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929EF" w14:textId="7FE700D9" w:rsidR="00EB32D1" w:rsidRPr="00EB32D1" w:rsidRDefault="00EB32D1" w:rsidP="00EB32D1">
      <w:pPr>
        <w:tabs>
          <w:tab w:val="left" w:pos="5580"/>
          <w:tab w:val="left" w:pos="9498"/>
        </w:tabs>
        <w:ind w:left="-2064" w:right="-569" w:firstLine="7451"/>
      </w:pPr>
      <w:r w:rsidRPr="00EB32D1">
        <w:t>Приложение № 3</w:t>
      </w:r>
      <w:r>
        <w:t>4</w:t>
      </w:r>
      <w:r w:rsidRPr="00EB32D1">
        <w:t xml:space="preserve"> к протоколу № 90</w:t>
      </w:r>
    </w:p>
    <w:p w14:paraId="419A97FB" w14:textId="77777777" w:rsidR="00EB32D1" w:rsidRPr="00EB32D1" w:rsidRDefault="00EB32D1" w:rsidP="00EB32D1">
      <w:pPr>
        <w:tabs>
          <w:tab w:val="left" w:pos="5580"/>
          <w:tab w:val="left" w:pos="9498"/>
        </w:tabs>
        <w:ind w:left="-2064" w:right="-569" w:firstLine="7451"/>
      </w:pPr>
      <w:r w:rsidRPr="00EB32D1">
        <w:t>заседания правления Региональной</w:t>
      </w:r>
    </w:p>
    <w:p w14:paraId="62C55039" w14:textId="77777777" w:rsidR="00EB32D1" w:rsidRPr="00EB32D1" w:rsidRDefault="00EB32D1" w:rsidP="00EB32D1">
      <w:pPr>
        <w:tabs>
          <w:tab w:val="left" w:pos="5580"/>
          <w:tab w:val="left" w:pos="9498"/>
        </w:tabs>
        <w:ind w:left="-2064" w:right="-569" w:firstLine="7451"/>
      </w:pPr>
      <w:r w:rsidRPr="00EB32D1">
        <w:t>энергетической комиссии</w:t>
      </w:r>
    </w:p>
    <w:p w14:paraId="46A384F5" w14:textId="77777777" w:rsidR="00EB32D1" w:rsidRPr="00EB32D1" w:rsidRDefault="00EB32D1" w:rsidP="00EB32D1">
      <w:pPr>
        <w:tabs>
          <w:tab w:val="left" w:pos="5580"/>
          <w:tab w:val="left" w:pos="9498"/>
        </w:tabs>
        <w:ind w:left="-2064" w:right="-569" w:firstLine="7451"/>
      </w:pPr>
      <w:r w:rsidRPr="00EB32D1">
        <w:t>Кузбасса от 30.12.2021</w:t>
      </w:r>
    </w:p>
    <w:p w14:paraId="5F0A501B" w14:textId="77777777" w:rsidR="00FE1237" w:rsidRPr="00FE1237" w:rsidRDefault="00FE1237" w:rsidP="00FE1237">
      <w:pPr>
        <w:tabs>
          <w:tab w:val="left" w:pos="5580"/>
          <w:tab w:val="left" w:pos="9498"/>
        </w:tabs>
        <w:ind w:left="-2773" w:right="-569" w:firstLine="8869"/>
      </w:pPr>
    </w:p>
    <w:p w14:paraId="29B000D0" w14:textId="77777777" w:rsidR="00FE1237" w:rsidRPr="00FE1237" w:rsidRDefault="00FE1237" w:rsidP="00FE1237">
      <w:pPr>
        <w:ind w:right="-31"/>
        <w:jc w:val="both"/>
        <w:rPr>
          <w:sz w:val="28"/>
          <w:szCs w:val="28"/>
        </w:rPr>
        <w:sectPr w:rsidR="00FE1237" w:rsidRPr="00FE1237" w:rsidSect="00B36E96">
          <w:headerReference w:type="even" r:id="rId7"/>
          <w:headerReference w:type="default" r:id="rId8"/>
          <w:footerReference w:type="default" r:id="rId9"/>
          <w:pgSz w:w="11906" w:h="16838"/>
          <w:pgMar w:top="851" w:right="851" w:bottom="709" w:left="1276" w:header="708" w:footer="708" w:gutter="0"/>
          <w:cols w:space="708"/>
          <w:docGrid w:linePitch="360"/>
        </w:sectPr>
      </w:pPr>
      <w:r w:rsidRPr="00FE1237">
        <w:rPr>
          <w:noProof/>
          <w:sz w:val="28"/>
          <w:szCs w:val="28"/>
        </w:rPr>
        <w:drawing>
          <wp:inline distT="0" distB="0" distL="0" distR="0" wp14:anchorId="185AA225" wp14:editId="680B165E">
            <wp:extent cx="6209665" cy="8105775"/>
            <wp:effectExtent l="0" t="0" r="63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665" cy="8105775"/>
                    </a:xfrm>
                    <a:prstGeom prst="rect">
                      <a:avLst/>
                    </a:prstGeom>
                    <a:noFill/>
                    <a:ln>
                      <a:noFill/>
                    </a:ln>
                  </pic:spPr>
                </pic:pic>
              </a:graphicData>
            </a:graphic>
          </wp:inline>
        </w:drawing>
      </w:r>
    </w:p>
    <w:p w14:paraId="5C187EBD" w14:textId="1BF57D70" w:rsidR="00EB32D1" w:rsidRPr="00EB32D1" w:rsidRDefault="00EB32D1" w:rsidP="00EB32D1">
      <w:pPr>
        <w:tabs>
          <w:tab w:val="left" w:pos="5580"/>
          <w:tab w:val="left" w:pos="9498"/>
        </w:tabs>
        <w:ind w:left="-2064" w:right="-569" w:firstLine="7451"/>
      </w:pPr>
      <w:r w:rsidRPr="00EB32D1">
        <w:lastRenderedPageBreak/>
        <w:t>Приложение № 3</w:t>
      </w:r>
      <w:r>
        <w:t>5</w:t>
      </w:r>
      <w:r w:rsidRPr="00EB32D1">
        <w:t xml:space="preserve"> к протоколу № 90</w:t>
      </w:r>
    </w:p>
    <w:p w14:paraId="32C306E1" w14:textId="77777777" w:rsidR="00EB32D1" w:rsidRPr="00EB32D1" w:rsidRDefault="00EB32D1" w:rsidP="00EB32D1">
      <w:pPr>
        <w:tabs>
          <w:tab w:val="left" w:pos="5580"/>
          <w:tab w:val="left" w:pos="9498"/>
        </w:tabs>
        <w:ind w:left="-2064" w:right="-569" w:firstLine="7451"/>
      </w:pPr>
      <w:r w:rsidRPr="00EB32D1">
        <w:t>заседания правления Региональной</w:t>
      </w:r>
    </w:p>
    <w:p w14:paraId="7EEBC6FE" w14:textId="77777777" w:rsidR="00EB32D1" w:rsidRPr="00EB32D1" w:rsidRDefault="00EB32D1" w:rsidP="00EB32D1">
      <w:pPr>
        <w:tabs>
          <w:tab w:val="left" w:pos="5580"/>
          <w:tab w:val="left" w:pos="9498"/>
        </w:tabs>
        <w:ind w:left="-2064" w:right="-569" w:firstLine="7451"/>
      </w:pPr>
      <w:r w:rsidRPr="00EB32D1">
        <w:t>энергетической комиссии</w:t>
      </w:r>
    </w:p>
    <w:p w14:paraId="363DF5A3" w14:textId="77777777" w:rsidR="00EB32D1" w:rsidRPr="00EB32D1" w:rsidRDefault="00EB32D1" w:rsidP="00EB32D1">
      <w:pPr>
        <w:tabs>
          <w:tab w:val="left" w:pos="5580"/>
          <w:tab w:val="left" w:pos="9498"/>
        </w:tabs>
        <w:ind w:left="-2064" w:right="-569" w:firstLine="7451"/>
      </w:pPr>
      <w:r w:rsidRPr="00EB32D1">
        <w:t>Кузбасса от 30.12.2021</w:t>
      </w:r>
    </w:p>
    <w:p w14:paraId="6E0138BE"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0C660572" wp14:editId="40EB8C1A">
            <wp:extent cx="6209665" cy="7953375"/>
            <wp:effectExtent l="0" t="0" r="63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7953375"/>
                    </a:xfrm>
                    <a:prstGeom prst="rect">
                      <a:avLst/>
                    </a:prstGeom>
                    <a:noFill/>
                    <a:ln>
                      <a:noFill/>
                    </a:ln>
                  </pic:spPr>
                </pic:pic>
              </a:graphicData>
            </a:graphic>
          </wp:inline>
        </w:drawing>
      </w:r>
    </w:p>
    <w:p w14:paraId="3FEABC79"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276AA94C" wp14:editId="41ED9902">
            <wp:extent cx="6209665" cy="876998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B4D33B8"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5313B7BE" wp14:editId="367CE1F2">
            <wp:extent cx="6209665" cy="876998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4BC5D171" w14:textId="77777777" w:rsidR="00FE1237" w:rsidRPr="00FE1237" w:rsidRDefault="00FE1237" w:rsidP="00FE1237">
      <w:pPr>
        <w:ind w:right="-31"/>
        <w:jc w:val="both"/>
        <w:rPr>
          <w:sz w:val="28"/>
          <w:szCs w:val="28"/>
        </w:rPr>
      </w:pPr>
      <w:r w:rsidRPr="00FE1237">
        <w:rPr>
          <w:noProof/>
          <w:sz w:val="28"/>
          <w:szCs w:val="28"/>
        </w:rPr>
        <w:lastRenderedPageBreak/>
        <w:drawing>
          <wp:inline distT="0" distB="0" distL="0" distR="0" wp14:anchorId="6FF4C64C" wp14:editId="1C683318">
            <wp:extent cx="6209665" cy="876998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7F00AD58" w14:textId="77777777" w:rsidR="00FE1237" w:rsidRPr="00FE1237" w:rsidRDefault="00FE1237" w:rsidP="00FE1237">
      <w:pPr>
        <w:ind w:right="-31"/>
        <w:jc w:val="both"/>
        <w:rPr>
          <w:sz w:val="28"/>
          <w:szCs w:val="28"/>
        </w:rPr>
      </w:pPr>
    </w:p>
    <w:p w14:paraId="58070C3E"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p>
    <w:p w14:paraId="33D9F5F3" w14:textId="1B48C637" w:rsidR="00EB32D1" w:rsidRPr="00EB32D1" w:rsidRDefault="00EB32D1" w:rsidP="00EB32D1">
      <w:pPr>
        <w:tabs>
          <w:tab w:val="left" w:pos="5580"/>
          <w:tab w:val="left" w:pos="9498"/>
        </w:tabs>
        <w:ind w:left="-2064" w:right="-569" w:firstLine="7451"/>
      </w:pPr>
      <w:r w:rsidRPr="00EB32D1">
        <w:lastRenderedPageBreak/>
        <w:t>Приложение № 3</w:t>
      </w:r>
      <w:r>
        <w:t>6</w:t>
      </w:r>
      <w:r w:rsidRPr="00EB32D1">
        <w:t xml:space="preserve"> к протоколу № 90</w:t>
      </w:r>
    </w:p>
    <w:p w14:paraId="4BBD47F7" w14:textId="77777777" w:rsidR="00EB32D1" w:rsidRPr="00EB32D1" w:rsidRDefault="00EB32D1" w:rsidP="00EB32D1">
      <w:pPr>
        <w:tabs>
          <w:tab w:val="left" w:pos="5580"/>
          <w:tab w:val="left" w:pos="9498"/>
        </w:tabs>
        <w:ind w:left="-2064" w:right="-569" w:firstLine="7451"/>
      </w:pPr>
      <w:r w:rsidRPr="00EB32D1">
        <w:t>заседания правления Региональной</w:t>
      </w:r>
    </w:p>
    <w:p w14:paraId="377E9CA8" w14:textId="77777777" w:rsidR="00EB32D1" w:rsidRPr="00EB32D1" w:rsidRDefault="00EB32D1" w:rsidP="00EB32D1">
      <w:pPr>
        <w:tabs>
          <w:tab w:val="left" w:pos="5580"/>
          <w:tab w:val="left" w:pos="9498"/>
        </w:tabs>
        <w:ind w:left="-2064" w:right="-569" w:firstLine="7451"/>
      </w:pPr>
      <w:r w:rsidRPr="00EB32D1">
        <w:t>энергетической комиссии</w:t>
      </w:r>
    </w:p>
    <w:p w14:paraId="0F4CAF47" w14:textId="77777777" w:rsidR="00EB32D1" w:rsidRPr="00EB32D1" w:rsidRDefault="00EB32D1" w:rsidP="00EB32D1">
      <w:pPr>
        <w:tabs>
          <w:tab w:val="left" w:pos="5580"/>
          <w:tab w:val="left" w:pos="9498"/>
        </w:tabs>
        <w:ind w:left="-2064" w:right="-569" w:firstLine="7451"/>
      </w:pPr>
      <w:r w:rsidRPr="00EB32D1">
        <w:t>Кузбасса от 30.12.2021</w:t>
      </w:r>
    </w:p>
    <w:p w14:paraId="06E490E9"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647CDF55" wp14:editId="2590A1E3">
            <wp:extent cx="6209665" cy="80391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65" cy="8039100"/>
                    </a:xfrm>
                    <a:prstGeom prst="rect">
                      <a:avLst/>
                    </a:prstGeom>
                    <a:noFill/>
                    <a:ln>
                      <a:noFill/>
                    </a:ln>
                  </pic:spPr>
                </pic:pic>
              </a:graphicData>
            </a:graphic>
          </wp:inline>
        </w:drawing>
      </w:r>
    </w:p>
    <w:p w14:paraId="0997EC2D"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389F4B6B" wp14:editId="521D2C6D">
            <wp:extent cx="6209665" cy="876998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44C304C"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443E224C" wp14:editId="1EB68924">
            <wp:extent cx="6209665" cy="876998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19E5A50F"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5BB7E126" wp14:editId="38455C0D">
            <wp:extent cx="6209665" cy="876998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19F9F4F0"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57E9321E" wp14:editId="2834891C">
            <wp:extent cx="6209665" cy="876998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5364F6A" w14:textId="77777777" w:rsidR="00FE1237" w:rsidRPr="00FE1237" w:rsidRDefault="00FE1237" w:rsidP="00FE1237">
      <w:pPr>
        <w:ind w:right="-31"/>
        <w:jc w:val="both"/>
        <w:rPr>
          <w:sz w:val="28"/>
          <w:szCs w:val="28"/>
        </w:rPr>
      </w:pPr>
      <w:r w:rsidRPr="00FE1237">
        <w:rPr>
          <w:noProof/>
          <w:sz w:val="28"/>
          <w:szCs w:val="28"/>
        </w:rPr>
        <w:lastRenderedPageBreak/>
        <w:drawing>
          <wp:inline distT="0" distB="0" distL="0" distR="0" wp14:anchorId="027CB358" wp14:editId="04F8E4FB">
            <wp:extent cx="6209665" cy="876998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F916023" w14:textId="77777777" w:rsidR="00FE1237" w:rsidRPr="00FE1237" w:rsidRDefault="00FE1237" w:rsidP="00FE1237">
      <w:pPr>
        <w:ind w:right="-31"/>
        <w:jc w:val="both"/>
        <w:rPr>
          <w:sz w:val="28"/>
          <w:szCs w:val="28"/>
        </w:rPr>
      </w:pPr>
    </w:p>
    <w:p w14:paraId="7721F541"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p>
    <w:p w14:paraId="6A43C709" w14:textId="7B2877E6" w:rsidR="00023FDE" w:rsidRPr="00EB32D1" w:rsidRDefault="00023FDE" w:rsidP="00023FDE">
      <w:pPr>
        <w:tabs>
          <w:tab w:val="left" w:pos="5580"/>
          <w:tab w:val="left" w:pos="9498"/>
        </w:tabs>
        <w:ind w:left="-2064" w:right="-569" w:firstLine="7451"/>
      </w:pPr>
      <w:r w:rsidRPr="00EB32D1">
        <w:lastRenderedPageBreak/>
        <w:t>Приложение № 3</w:t>
      </w:r>
      <w:r>
        <w:t>7</w:t>
      </w:r>
      <w:r w:rsidRPr="00EB32D1">
        <w:t xml:space="preserve"> к протоколу № 90</w:t>
      </w:r>
    </w:p>
    <w:p w14:paraId="4537A3F3" w14:textId="77777777" w:rsidR="00023FDE" w:rsidRPr="00EB32D1" w:rsidRDefault="00023FDE" w:rsidP="00023FDE">
      <w:pPr>
        <w:tabs>
          <w:tab w:val="left" w:pos="5580"/>
          <w:tab w:val="left" w:pos="9498"/>
        </w:tabs>
        <w:ind w:left="-2064" w:right="-569" w:firstLine="7451"/>
      </w:pPr>
      <w:r w:rsidRPr="00EB32D1">
        <w:t>заседания правления Региональной</w:t>
      </w:r>
    </w:p>
    <w:p w14:paraId="0299688A" w14:textId="77777777" w:rsidR="00023FDE" w:rsidRPr="00EB32D1" w:rsidRDefault="00023FDE" w:rsidP="00023FDE">
      <w:pPr>
        <w:tabs>
          <w:tab w:val="left" w:pos="5580"/>
          <w:tab w:val="left" w:pos="9498"/>
        </w:tabs>
        <w:ind w:left="-2064" w:right="-569" w:firstLine="7451"/>
      </w:pPr>
      <w:r w:rsidRPr="00EB32D1">
        <w:t>энергетической комиссии</w:t>
      </w:r>
    </w:p>
    <w:p w14:paraId="524C1FA4" w14:textId="77777777" w:rsidR="00023FDE" w:rsidRPr="00EB32D1" w:rsidRDefault="00023FDE" w:rsidP="00023FDE">
      <w:pPr>
        <w:tabs>
          <w:tab w:val="left" w:pos="5580"/>
          <w:tab w:val="left" w:pos="9498"/>
        </w:tabs>
        <w:ind w:left="-2064" w:right="-569" w:firstLine="7451"/>
      </w:pPr>
      <w:r w:rsidRPr="00EB32D1">
        <w:t>Кузбасса от 30.12.2021</w:t>
      </w:r>
    </w:p>
    <w:p w14:paraId="1C26E2E2"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5B751287" wp14:editId="3554AF5C">
            <wp:extent cx="6209665" cy="8239125"/>
            <wp:effectExtent l="0" t="0" r="63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9665" cy="8239125"/>
                    </a:xfrm>
                    <a:prstGeom prst="rect">
                      <a:avLst/>
                    </a:prstGeom>
                    <a:noFill/>
                    <a:ln>
                      <a:noFill/>
                    </a:ln>
                  </pic:spPr>
                </pic:pic>
              </a:graphicData>
            </a:graphic>
          </wp:inline>
        </w:drawing>
      </w:r>
    </w:p>
    <w:p w14:paraId="1ADAA656"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0CD81D50" wp14:editId="59E94513">
            <wp:extent cx="6209665" cy="876998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512BE77D"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650BE0E3" wp14:editId="13BF4F64">
            <wp:extent cx="6209665" cy="876998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37DE35DD" w14:textId="71E3463E" w:rsidR="00023FDE" w:rsidRPr="00EB32D1" w:rsidRDefault="00023FDE" w:rsidP="00023FDE">
      <w:pPr>
        <w:tabs>
          <w:tab w:val="left" w:pos="5580"/>
          <w:tab w:val="left" w:pos="9498"/>
        </w:tabs>
        <w:ind w:left="-2064" w:right="-569" w:firstLine="7451"/>
      </w:pPr>
      <w:r w:rsidRPr="00EB32D1">
        <w:lastRenderedPageBreak/>
        <w:t>Приложение № 3</w:t>
      </w:r>
      <w:r>
        <w:t>8</w:t>
      </w:r>
      <w:r w:rsidRPr="00EB32D1">
        <w:t xml:space="preserve"> к протоколу № 90</w:t>
      </w:r>
    </w:p>
    <w:p w14:paraId="62C51E00" w14:textId="77777777" w:rsidR="00023FDE" w:rsidRPr="00EB32D1" w:rsidRDefault="00023FDE" w:rsidP="00023FDE">
      <w:pPr>
        <w:tabs>
          <w:tab w:val="left" w:pos="5580"/>
          <w:tab w:val="left" w:pos="9498"/>
        </w:tabs>
        <w:ind w:left="-2064" w:right="-569" w:firstLine="7451"/>
      </w:pPr>
      <w:r w:rsidRPr="00EB32D1">
        <w:t>заседания правления Региональной</w:t>
      </w:r>
    </w:p>
    <w:p w14:paraId="3F1CC11D" w14:textId="77777777" w:rsidR="00023FDE" w:rsidRPr="00EB32D1" w:rsidRDefault="00023FDE" w:rsidP="00023FDE">
      <w:pPr>
        <w:tabs>
          <w:tab w:val="left" w:pos="5580"/>
          <w:tab w:val="left" w:pos="9498"/>
        </w:tabs>
        <w:ind w:left="-2064" w:right="-569" w:firstLine="7451"/>
      </w:pPr>
      <w:r w:rsidRPr="00EB32D1">
        <w:t>энергетической комиссии</w:t>
      </w:r>
    </w:p>
    <w:p w14:paraId="4D294A94" w14:textId="77777777" w:rsidR="00023FDE" w:rsidRPr="00EB32D1" w:rsidRDefault="00023FDE" w:rsidP="00023FDE">
      <w:pPr>
        <w:tabs>
          <w:tab w:val="left" w:pos="5580"/>
          <w:tab w:val="left" w:pos="9498"/>
        </w:tabs>
        <w:ind w:left="-2064" w:right="-569" w:firstLine="7451"/>
      </w:pPr>
      <w:r w:rsidRPr="00EB32D1">
        <w:t>Кузбасса от 30.12.2021</w:t>
      </w:r>
    </w:p>
    <w:p w14:paraId="62CD7EE3"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2D556A86" wp14:editId="40E45D30">
            <wp:extent cx="6209665" cy="828675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8286750"/>
                    </a:xfrm>
                    <a:prstGeom prst="rect">
                      <a:avLst/>
                    </a:prstGeom>
                    <a:noFill/>
                    <a:ln>
                      <a:noFill/>
                    </a:ln>
                  </pic:spPr>
                </pic:pic>
              </a:graphicData>
            </a:graphic>
          </wp:inline>
        </w:drawing>
      </w:r>
    </w:p>
    <w:p w14:paraId="0089A3EF" w14:textId="77777777" w:rsidR="00FE1237" w:rsidRPr="00FE1237" w:rsidRDefault="00FE1237" w:rsidP="00FE1237">
      <w:pPr>
        <w:ind w:right="-31"/>
        <w:jc w:val="both"/>
        <w:rPr>
          <w:sz w:val="28"/>
          <w:szCs w:val="28"/>
        </w:rPr>
      </w:pPr>
      <w:r w:rsidRPr="00FE1237">
        <w:rPr>
          <w:noProof/>
          <w:sz w:val="28"/>
          <w:szCs w:val="28"/>
        </w:rPr>
        <w:lastRenderedPageBreak/>
        <w:drawing>
          <wp:inline distT="0" distB="0" distL="0" distR="0" wp14:anchorId="13D7D15B" wp14:editId="59875E82">
            <wp:extent cx="6209665" cy="876998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3B62B6A8" w14:textId="77777777" w:rsidR="00FE1237" w:rsidRPr="00FE1237" w:rsidRDefault="00FE1237" w:rsidP="00FE1237">
      <w:pPr>
        <w:ind w:right="-31"/>
        <w:jc w:val="both"/>
        <w:rPr>
          <w:sz w:val="28"/>
          <w:szCs w:val="28"/>
        </w:rPr>
      </w:pPr>
    </w:p>
    <w:p w14:paraId="550612AA"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p>
    <w:p w14:paraId="39E71534" w14:textId="5CD858DE" w:rsidR="00023FDE" w:rsidRPr="00EB32D1" w:rsidRDefault="00023FDE" w:rsidP="00023FDE">
      <w:pPr>
        <w:tabs>
          <w:tab w:val="left" w:pos="5580"/>
          <w:tab w:val="left" w:pos="9498"/>
        </w:tabs>
        <w:ind w:left="-2064" w:right="-569" w:firstLine="7451"/>
      </w:pPr>
      <w:r w:rsidRPr="00EB32D1">
        <w:lastRenderedPageBreak/>
        <w:t>Приложение № 3</w:t>
      </w:r>
      <w:r>
        <w:t>9</w:t>
      </w:r>
      <w:r w:rsidRPr="00EB32D1">
        <w:t xml:space="preserve"> к протоколу № 90</w:t>
      </w:r>
    </w:p>
    <w:p w14:paraId="71253CBC" w14:textId="77777777" w:rsidR="00023FDE" w:rsidRPr="00EB32D1" w:rsidRDefault="00023FDE" w:rsidP="00023FDE">
      <w:pPr>
        <w:tabs>
          <w:tab w:val="left" w:pos="5580"/>
          <w:tab w:val="left" w:pos="9498"/>
        </w:tabs>
        <w:ind w:left="-2064" w:right="-569" w:firstLine="7451"/>
      </w:pPr>
      <w:r w:rsidRPr="00EB32D1">
        <w:t>заседания правления Региональной</w:t>
      </w:r>
    </w:p>
    <w:p w14:paraId="3C97F820" w14:textId="77777777" w:rsidR="00023FDE" w:rsidRPr="00EB32D1" w:rsidRDefault="00023FDE" w:rsidP="00023FDE">
      <w:pPr>
        <w:tabs>
          <w:tab w:val="left" w:pos="5580"/>
          <w:tab w:val="left" w:pos="9498"/>
        </w:tabs>
        <w:ind w:left="-2064" w:right="-569" w:firstLine="7451"/>
      </w:pPr>
      <w:r w:rsidRPr="00EB32D1">
        <w:t>энергетической комиссии</w:t>
      </w:r>
    </w:p>
    <w:p w14:paraId="2D16B8F8" w14:textId="77777777" w:rsidR="00023FDE" w:rsidRPr="00EB32D1" w:rsidRDefault="00023FDE" w:rsidP="00023FDE">
      <w:pPr>
        <w:tabs>
          <w:tab w:val="left" w:pos="5580"/>
          <w:tab w:val="left" w:pos="9498"/>
        </w:tabs>
        <w:ind w:left="-2064" w:right="-569" w:firstLine="7451"/>
      </w:pPr>
      <w:r w:rsidRPr="00EB32D1">
        <w:t>Кузбасса от 30.12.2021</w:t>
      </w:r>
    </w:p>
    <w:p w14:paraId="02C110A6"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394181E3" wp14:editId="2120A115">
            <wp:extent cx="6209665" cy="7800975"/>
            <wp:effectExtent l="0" t="0" r="63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665" cy="7800975"/>
                    </a:xfrm>
                    <a:prstGeom prst="rect">
                      <a:avLst/>
                    </a:prstGeom>
                    <a:noFill/>
                    <a:ln>
                      <a:noFill/>
                    </a:ln>
                  </pic:spPr>
                </pic:pic>
              </a:graphicData>
            </a:graphic>
          </wp:inline>
        </w:drawing>
      </w:r>
    </w:p>
    <w:p w14:paraId="72D61AC1" w14:textId="071AC614" w:rsidR="00023FDE" w:rsidRPr="00EB32D1" w:rsidRDefault="00023FDE" w:rsidP="00023FDE">
      <w:pPr>
        <w:tabs>
          <w:tab w:val="left" w:pos="5580"/>
          <w:tab w:val="left" w:pos="9498"/>
        </w:tabs>
        <w:ind w:left="-2064" w:right="-569" w:firstLine="7451"/>
      </w:pPr>
      <w:r w:rsidRPr="00EB32D1">
        <w:lastRenderedPageBreak/>
        <w:t xml:space="preserve">Приложение № </w:t>
      </w:r>
      <w:r>
        <w:t>40</w:t>
      </w:r>
      <w:r w:rsidRPr="00EB32D1">
        <w:t xml:space="preserve"> к протоколу № 90</w:t>
      </w:r>
    </w:p>
    <w:p w14:paraId="1ACD63B7" w14:textId="77777777" w:rsidR="00023FDE" w:rsidRPr="00EB32D1" w:rsidRDefault="00023FDE" w:rsidP="00023FDE">
      <w:pPr>
        <w:tabs>
          <w:tab w:val="left" w:pos="5580"/>
          <w:tab w:val="left" w:pos="9498"/>
        </w:tabs>
        <w:ind w:left="-2064" w:right="-569" w:firstLine="7451"/>
      </w:pPr>
      <w:r w:rsidRPr="00EB32D1">
        <w:t>заседания правления Региональной</w:t>
      </w:r>
    </w:p>
    <w:p w14:paraId="547711DC" w14:textId="77777777" w:rsidR="00023FDE" w:rsidRPr="00EB32D1" w:rsidRDefault="00023FDE" w:rsidP="00023FDE">
      <w:pPr>
        <w:tabs>
          <w:tab w:val="left" w:pos="5580"/>
          <w:tab w:val="left" w:pos="9498"/>
        </w:tabs>
        <w:ind w:left="-2064" w:right="-569" w:firstLine="7451"/>
      </w:pPr>
      <w:r w:rsidRPr="00EB32D1">
        <w:t>энергетической комиссии</w:t>
      </w:r>
    </w:p>
    <w:p w14:paraId="76F50F78" w14:textId="77777777" w:rsidR="00023FDE" w:rsidRPr="00EB32D1" w:rsidRDefault="00023FDE" w:rsidP="00023FDE">
      <w:pPr>
        <w:tabs>
          <w:tab w:val="left" w:pos="5580"/>
          <w:tab w:val="left" w:pos="9498"/>
        </w:tabs>
        <w:ind w:left="-2064" w:right="-569" w:firstLine="7451"/>
      </w:pPr>
      <w:r w:rsidRPr="00EB32D1">
        <w:t>Кузбасса от 30.12.2021</w:t>
      </w:r>
    </w:p>
    <w:p w14:paraId="55A0CBFB"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rPr>
        <w:drawing>
          <wp:inline distT="0" distB="0" distL="0" distR="0" wp14:anchorId="7BD05E45" wp14:editId="03BD6D63">
            <wp:extent cx="6209665" cy="836295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9665" cy="8362950"/>
                    </a:xfrm>
                    <a:prstGeom prst="rect">
                      <a:avLst/>
                    </a:prstGeom>
                  </pic:spPr>
                </pic:pic>
              </a:graphicData>
            </a:graphic>
          </wp:inline>
        </w:drawing>
      </w:r>
    </w:p>
    <w:p w14:paraId="292D9BDF" w14:textId="109A6732" w:rsidR="00023FDE" w:rsidRPr="00EB32D1" w:rsidRDefault="00023FDE" w:rsidP="00023FDE">
      <w:pPr>
        <w:tabs>
          <w:tab w:val="left" w:pos="5580"/>
          <w:tab w:val="left" w:pos="9498"/>
        </w:tabs>
        <w:ind w:left="-2064" w:right="-569" w:firstLine="7451"/>
      </w:pPr>
      <w:r w:rsidRPr="00EB32D1">
        <w:lastRenderedPageBreak/>
        <w:t xml:space="preserve">Приложение № </w:t>
      </w:r>
      <w:r>
        <w:t>41</w:t>
      </w:r>
      <w:r w:rsidRPr="00EB32D1">
        <w:t xml:space="preserve"> к протоколу № 90</w:t>
      </w:r>
    </w:p>
    <w:p w14:paraId="55C1931A" w14:textId="77777777" w:rsidR="00023FDE" w:rsidRPr="00EB32D1" w:rsidRDefault="00023FDE" w:rsidP="00023FDE">
      <w:pPr>
        <w:tabs>
          <w:tab w:val="left" w:pos="5580"/>
          <w:tab w:val="left" w:pos="9498"/>
        </w:tabs>
        <w:ind w:left="-2064" w:right="-569" w:firstLine="7451"/>
      </w:pPr>
      <w:r w:rsidRPr="00EB32D1">
        <w:t>заседания правления Региональной</w:t>
      </w:r>
    </w:p>
    <w:p w14:paraId="7E352528" w14:textId="77777777" w:rsidR="00023FDE" w:rsidRPr="00EB32D1" w:rsidRDefault="00023FDE" w:rsidP="00023FDE">
      <w:pPr>
        <w:tabs>
          <w:tab w:val="left" w:pos="5580"/>
          <w:tab w:val="left" w:pos="9498"/>
        </w:tabs>
        <w:ind w:left="-2064" w:right="-569" w:firstLine="7451"/>
      </w:pPr>
      <w:r w:rsidRPr="00EB32D1">
        <w:t>энергетической комиссии</w:t>
      </w:r>
    </w:p>
    <w:p w14:paraId="57DF7221" w14:textId="77777777" w:rsidR="00023FDE" w:rsidRPr="00EB32D1" w:rsidRDefault="00023FDE" w:rsidP="00023FDE">
      <w:pPr>
        <w:tabs>
          <w:tab w:val="left" w:pos="5580"/>
          <w:tab w:val="left" w:pos="9498"/>
        </w:tabs>
        <w:ind w:left="-2064" w:right="-569" w:firstLine="7451"/>
      </w:pPr>
      <w:r w:rsidRPr="00EB32D1">
        <w:t>Кузбасса от 30.12.2021</w:t>
      </w:r>
    </w:p>
    <w:p w14:paraId="73CBAEF4" w14:textId="77777777" w:rsidR="00FE1237" w:rsidRPr="00FE1237" w:rsidRDefault="00FE1237" w:rsidP="00FE1237">
      <w:pPr>
        <w:tabs>
          <w:tab w:val="left" w:pos="5580"/>
          <w:tab w:val="left" w:pos="9498"/>
        </w:tabs>
        <w:ind w:right="-569"/>
      </w:pPr>
      <w:r w:rsidRPr="00FE1237">
        <w:rPr>
          <w:noProof/>
        </w:rPr>
        <w:drawing>
          <wp:inline distT="0" distB="0" distL="0" distR="0" wp14:anchorId="151A2D3C" wp14:editId="2846081A">
            <wp:extent cx="6209665" cy="815340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9665" cy="8153400"/>
                    </a:xfrm>
                    <a:prstGeom prst="rect">
                      <a:avLst/>
                    </a:prstGeom>
                    <a:noFill/>
                    <a:ln>
                      <a:noFill/>
                    </a:ln>
                  </pic:spPr>
                </pic:pic>
              </a:graphicData>
            </a:graphic>
          </wp:inline>
        </w:drawing>
      </w:r>
    </w:p>
    <w:p w14:paraId="6803AC51" w14:textId="77777777" w:rsidR="00FE1237" w:rsidRPr="00FE1237" w:rsidRDefault="00FE1237" w:rsidP="00FE1237">
      <w:pPr>
        <w:tabs>
          <w:tab w:val="left" w:pos="5580"/>
          <w:tab w:val="left" w:pos="9498"/>
        </w:tabs>
        <w:ind w:left="-2773" w:right="-569" w:firstLine="2631"/>
      </w:pPr>
      <w:r w:rsidRPr="00FE1237">
        <w:rPr>
          <w:noProof/>
        </w:rPr>
        <w:lastRenderedPageBreak/>
        <w:drawing>
          <wp:inline distT="0" distB="0" distL="0" distR="0" wp14:anchorId="21B194DB" wp14:editId="34A84D02">
            <wp:extent cx="6209665" cy="87699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6FF68BFF" w14:textId="77777777" w:rsidR="00FE1237" w:rsidRPr="00FE1237" w:rsidRDefault="00FE1237" w:rsidP="00FE1237">
      <w:pPr>
        <w:tabs>
          <w:tab w:val="left" w:pos="5580"/>
          <w:tab w:val="left" w:pos="9498"/>
        </w:tabs>
        <w:ind w:right="-569"/>
      </w:pPr>
      <w:r w:rsidRPr="00FE1237">
        <w:rPr>
          <w:noProof/>
        </w:rPr>
        <w:lastRenderedPageBreak/>
        <w:drawing>
          <wp:inline distT="0" distB="0" distL="0" distR="0" wp14:anchorId="379F0917" wp14:editId="6B2C7625">
            <wp:extent cx="6209665" cy="8769985"/>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6065970B" w14:textId="77777777" w:rsidR="00FE1237" w:rsidRPr="00FE1237" w:rsidRDefault="00FE1237" w:rsidP="00FE1237">
      <w:pPr>
        <w:tabs>
          <w:tab w:val="left" w:pos="5580"/>
          <w:tab w:val="left" w:pos="9498"/>
        </w:tabs>
        <w:ind w:right="-569"/>
      </w:pPr>
      <w:r w:rsidRPr="00FE1237">
        <w:rPr>
          <w:noProof/>
        </w:rPr>
        <w:lastRenderedPageBreak/>
        <w:drawing>
          <wp:inline distT="0" distB="0" distL="0" distR="0" wp14:anchorId="23BD4B86" wp14:editId="300724AE">
            <wp:extent cx="6209665" cy="8769985"/>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34605FEE"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1D16E840" wp14:editId="12D8AC34">
            <wp:extent cx="6209665" cy="876998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CB2B0AF" w14:textId="41E50EDF" w:rsidR="0079443D" w:rsidRPr="00EB32D1" w:rsidRDefault="0079443D" w:rsidP="0079443D">
      <w:pPr>
        <w:tabs>
          <w:tab w:val="left" w:pos="5580"/>
          <w:tab w:val="left" w:pos="9498"/>
        </w:tabs>
        <w:ind w:left="-2064" w:right="-569" w:firstLine="7451"/>
      </w:pPr>
      <w:r w:rsidRPr="00EB32D1">
        <w:lastRenderedPageBreak/>
        <w:t xml:space="preserve">Приложение № </w:t>
      </w:r>
      <w:r>
        <w:t>42</w:t>
      </w:r>
      <w:r w:rsidRPr="00EB32D1">
        <w:t xml:space="preserve"> к протоколу № 90</w:t>
      </w:r>
    </w:p>
    <w:p w14:paraId="5E30ECB5" w14:textId="77777777" w:rsidR="0079443D" w:rsidRPr="00EB32D1" w:rsidRDefault="0079443D" w:rsidP="0079443D">
      <w:pPr>
        <w:tabs>
          <w:tab w:val="left" w:pos="5580"/>
          <w:tab w:val="left" w:pos="9498"/>
        </w:tabs>
        <w:ind w:left="-2064" w:right="-569" w:firstLine="7451"/>
      </w:pPr>
      <w:r w:rsidRPr="00EB32D1">
        <w:t>заседания правления Региональной</w:t>
      </w:r>
    </w:p>
    <w:p w14:paraId="15F5D25E" w14:textId="77777777" w:rsidR="0079443D" w:rsidRPr="00EB32D1" w:rsidRDefault="0079443D" w:rsidP="0079443D">
      <w:pPr>
        <w:tabs>
          <w:tab w:val="left" w:pos="5580"/>
          <w:tab w:val="left" w:pos="9498"/>
        </w:tabs>
        <w:ind w:left="-2064" w:right="-569" w:firstLine="7451"/>
      </w:pPr>
      <w:r w:rsidRPr="00EB32D1">
        <w:t>энергетической комиссии</w:t>
      </w:r>
    </w:p>
    <w:p w14:paraId="1294283C" w14:textId="77777777" w:rsidR="0079443D" w:rsidRPr="00EB32D1" w:rsidRDefault="0079443D" w:rsidP="0079443D">
      <w:pPr>
        <w:tabs>
          <w:tab w:val="left" w:pos="5580"/>
          <w:tab w:val="left" w:pos="9498"/>
        </w:tabs>
        <w:ind w:left="-2064" w:right="-569" w:firstLine="7451"/>
      </w:pPr>
      <w:r w:rsidRPr="00EB32D1">
        <w:t>Кузбасса от 30.12.2021</w:t>
      </w:r>
    </w:p>
    <w:p w14:paraId="5A2964A6"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1D530F46" wp14:editId="167DB5BE">
            <wp:extent cx="6209665" cy="8162925"/>
            <wp:effectExtent l="0" t="0" r="63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9665" cy="8162925"/>
                    </a:xfrm>
                    <a:prstGeom prst="rect">
                      <a:avLst/>
                    </a:prstGeom>
                    <a:noFill/>
                    <a:ln>
                      <a:noFill/>
                    </a:ln>
                  </pic:spPr>
                </pic:pic>
              </a:graphicData>
            </a:graphic>
          </wp:inline>
        </w:drawing>
      </w:r>
    </w:p>
    <w:p w14:paraId="010721DB"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6FB1EE2C" wp14:editId="180AF803">
            <wp:extent cx="6209665" cy="876998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09AA711B"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77D93F76" wp14:editId="646490CB">
            <wp:extent cx="6209665" cy="876998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6AC1C22B"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0113B090" wp14:editId="6B693E9B">
            <wp:extent cx="6209665" cy="876998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0B785F46" w14:textId="6F029588" w:rsidR="0079443D" w:rsidRPr="00EB32D1" w:rsidRDefault="0079443D" w:rsidP="0079443D">
      <w:pPr>
        <w:tabs>
          <w:tab w:val="left" w:pos="5580"/>
          <w:tab w:val="left" w:pos="9498"/>
        </w:tabs>
        <w:ind w:left="-2064" w:right="-569" w:firstLine="7451"/>
      </w:pPr>
      <w:r w:rsidRPr="00EB32D1">
        <w:lastRenderedPageBreak/>
        <w:t xml:space="preserve">Приложение № </w:t>
      </w:r>
      <w:r>
        <w:t>43</w:t>
      </w:r>
      <w:r w:rsidRPr="00EB32D1">
        <w:t xml:space="preserve"> к протоколу № 90</w:t>
      </w:r>
    </w:p>
    <w:p w14:paraId="23EBC73D" w14:textId="77777777" w:rsidR="0079443D" w:rsidRPr="00EB32D1" w:rsidRDefault="0079443D" w:rsidP="0079443D">
      <w:pPr>
        <w:tabs>
          <w:tab w:val="left" w:pos="5580"/>
          <w:tab w:val="left" w:pos="9498"/>
        </w:tabs>
        <w:ind w:left="-2064" w:right="-569" w:firstLine="7451"/>
      </w:pPr>
      <w:r w:rsidRPr="00EB32D1">
        <w:t>заседания правления Региональной</w:t>
      </w:r>
    </w:p>
    <w:p w14:paraId="27473B97" w14:textId="77777777" w:rsidR="0079443D" w:rsidRPr="00EB32D1" w:rsidRDefault="0079443D" w:rsidP="0079443D">
      <w:pPr>
        <w:tabs>
          <w:tab w:val="left" w:pos="5580"/>
          <w:tab w:val="left" w:pos="9498"/>
        </w:tabs>
        <w:ind w:left="-2064" w:right="-569" w:firstLine="7451"/>
      </w:pPr>
      <w:r w:rsidRPr="00EB32D1">
        <w:t>энергетической комиссии</w:t>
      </w:r>
    </w:p>
    <w:p w14:paraId="72C5CDD2" w14:textId="77777777" w:rsidR="0079443D" w:rsidRPr="00EB32D1" w:rsidRDefault="0079443D" w:rsidP="0079443D">
      <w:pPr>
        <w:tabs>
          <w:tab w:val="left" w:pos="5580"/>
          <w:tab w:val="left" w:pos="9498"/>
        </w:tabs>
        <w:ind w:left="-2064" w:right="-569" w:firstLine="7451"/>
      </w:pPr>
      <w:r w:rsidRPr="00EB32D1">
        <w:t>Кузбасса от 30.12.2021</w:t>
      </w:r>
    </w:p>
    <w:p w14:paraId="74969354"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3F93A64A" wp14:editId="1E5F2C24">
            <wp:extent cx="6209665" cy="822960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9665" cy="8229600"/>
                    </a:xfrm>
                    <a:prstGeom prst="rect">
                      <a:avLst/>
                    </a:prstGeom>
                    <a:noFill/>
                    <a:ln>
                      <a:noFill/>
                    </a:ln>
                  </pic:spPr>
                </pic:pic>
              </a:graphicData>
            </a:graphic>
          </wp:inline>
        </w:drawing>
      </w:r>
    </w:p>
    <w:p w14:paraId="512F6E01" w14:textId="544D4659" w:rsidR="0079443D" w:rsidRPr="00EB32D1" w:rsidRDefault="0079443D" w:rsidP="0079443D">
      <w:pPr>
        <w:tabs>
          <w:tab w:val="left" w:pos="5580"/>
          <w:tab w:val="left" w:pos="9498"/>
        </w:tabs>
        <w:ind w:left="-2064" w:right="-569" w:firstLine="7451"/>
      </w:pPr>
      <w:r w:rsidRPr="00EB32D1">
        <w:lastRenderedPageBreak/>
        <w:t xml:space="preserve">Приложение № </w:t>
      </w:r>
      <w:r>
        <w:t>44</w:t>
      </w:r>
      <w:r w:rsidRPr="00EB32D1">
        <w:t xml:space="preserve"> к протоколу № 90</w:t>
      </w:r>
    </w:p>
    <w:p w14:paraId="239BEFE9" w14:textId="77777777" w:rsidR="0079443D" w:rsidRPr="00EB32D1" w:rsidRDefault="0079443D" w:rsidP="0079443D">
      <w:pPr>
        <w:tabs>
          <w:tab w:val="left" w:pos="5580"/>
          <w:tab w:val="left" w:pos="9498"/>
        </w:tabs>
        <w:ind w:left="-2064" w:right="-569" w:firstLine="7451"/>
      </w:pPr>
      <w:r w:rsidRPr="00EB32D1">
        <w:t>заседания правления Региональной</w:t>
      </w:r>
    </w:p>
    <w:p w14:paraId="304F856D" w14:textId="77777777" w:rsidR="0079443D" w:rsidRPr="00EB32D1" w:rsidRDefault="0079443D" w:rsidP="0079443D">
      <w:pPr>
        <w:tabs>
          <w:tab w:val="left" w:pos="5580"/>
          <w:tab w:val="left" w:pos="9498"/>
        </w:tabs>
        <w:ind w:left="-2064" w:right="-569" w:firstLine="7451"/>
      </w:pPr>
      <w:r w:rsidRPr="00EB32D1">
        <w:t>энергетической комиссии</w:t>
      </w:r>
    </w:p>
    <w:p w14:paraId="75BE80E2" w14:textId="77777777" w:rsidR="0079443D" w:rsidRPr="00EB32D1" w:rsidRDefault="0079443D" w:rsidP="0079443D">
      <w:pPr>
        <w:tabs>
          <w:tab w:val="left" w:pos="5580"/>
          <w:tab w:val="left" w:pos="9498"/>
        </w:tabs>
        <w:ind w:left="-2064" w:right="-569" w:firstLine="7451"/>
      </w:pPr>
      <w:r w:rsidRPr="00EB32D1">
        <w:t>Кузбасса от 30.12.2021</w:t>
      </w:r>
    </w:p>
    <w:p w14:paraId="2A56A4AB" w14:textId="77777777" w:rsidR="00FE1237" w:rsidRPr="00FE1237" w:rsidRDefault="00FE1237" w:rsidP="00FE1237">
      <w:pPr>
        <w:ind w:right="-31"/>
        <w:jc w:val="both"/>
        <w:rPr>
          <w:sz w:val="28"/>
          <w:szCs w:val="28"/>
        </w:rPr>
      </w:pPr>
      <w:r w:rsidRPr="00FE1237">
        <w:rPr>
          <w:noProof/>
          <w:sz w:val="28"/>
          <w:szCs w:val="28"/>
        </w:rPr>
        <w:drawing>
          <wp:inline distT="0" distB="0" distL="0" distR="0" wp14:anchorId="442D30F4" wp14:editId="14BBCC3F">
            <wp:extent cx="6209665" cy="8258175"/>
            <wp:effectExtent l="0" t="0" r="63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09665" cy="8258175"/>
                    </a:xfrm>
                    <a:prstGeom prst="rect">
                      <a:avLst/>
                    </a:prstGeom>
                    <a:noFill/>
                    <a:ln>
                      <a:noFill/>
                    </a:ln>
                  </pic:spPr>
                </pic:pic>
              </a:graphicData>
            </a:graphic>
          </wp:inline>
        </w:drawing>
      </w:r>
    </w:p>
    <w:p w14:paraId="58F7EFB0" w14:textId="77777777" w:rsidR="00FE1237" w:rsidRPr="00FE1237" w:rsidRDefault="00FE1237" w:rsidP="00FE1237">
      <w:pPr>
        <w:rPr>
          <w:b/>
          <w:bCs/>
          <w:sz w:val="28"/>
          <w:szCs w:val="28"/>
        </w:rPr>
      </w:pPr>
    </w:p>
    <w:p w14:paraId="3390AE22" w14:textId="4DCF82CE" w:rsidR="0079443D" w:rsidRPr="00EB32D1" w:rsidRDefault="0079443D" w:rsidP="0079443D">
      <w:pPr>
        <w:tabs>
          <w:tab w:val="left" w:pos="5580"/>
          <w:tab w:val="left" w:pos="9498"/>
        </w:tabs>
        <w:ind w:left="-2064" w:right="-569" w:firstLine="7451"/>
      </w:pPr>
      <w:r w:rsidRPr="00EB32D1">
        <w:t xml:space="preserve">Приложение № </w:t>
      </w:r>
      <w:r>
        <w:t>45</w:t>
      </w:r>
      <w:r w:rsidRPr="00EB32D1">
        <w:t xml:space="preserve"> к протоколу № 90</w:t>
      </w:r>
    </w:p>
    <w:p w14:paraId="5075141C" w14:textId="77777777" w:rsidR="0079443D" w:rsidRPr="00EB32D1" w:rsidRDefault="0079443D" w:rsidP="0079443D">
      <w:pPr>
        <w:tabs>
          <w:tab w:val="left" w:pos="5580"/>
          <w:tab w:val="left" w:pos="9498"/>
        </w:tabs>
        <w:ind w:left="-2064" w:right="-569" w:firstLine="7451"/>
      </w:pPr>
      <w:r w:rsidRPr="00EB32D1">
        <w:t>заседания правления Региональной</w:t>
      </w:r>
    </w:p>
    <w:p w14:paraId="36915422" w14:textId="77777777" w:rsidR="0079443D" w:rsidRPr="00EB32D1" w:rsidRDefault="0079443D" w:rsidP="0079443D">
      <w:pPr>
        <w:tabs>
          <w:tab w:val="left" w:pos="5580"/>
          <w:tab w:val="left" w:pos="9498"/>
        </w:tabs>
        <w:ind w:left="-2064" w:right="-569" w:firstLine="7451"/>
      </w:pPr>
      <w:r w:rsidRPr="00EB32D1">
        <w:t>энергетической комиссии</w:t>
      </w:r>
    </w:p>
    <w:p w14:paraId="00556DA7" w14:textId="77777777" w:rsidR="0079443D" w:rsidRPr="00EB32D1" w:rsidRDefault="0079443D" w:rsidP="0079443D">
      <w:pPr>
        <w:tabs>
          <w:tab w:val="left" w:pos="5580"/>
          <w:tab w:val="left" w:pos="9498"/>
        </w:tabs>
        <w:ind w:left="-2064" w:right="-569" w:firstLine="7451"/>
      </w:pPr>
      <w:r w:rsidRPr="00EB32D1">
        <w:t>Кузбасса от 30.12.2021</w:t>
      </w:r>
    </w:p>
    <w:p w14:paraId="1713F38C" w14:textId="77777777" w:rsidR="00FE1237" w:rsidRPr="00FE1237" w:rsidRDefault="00FE1237" w:rsidP="00FE1237">
      <w:pPr>
        <w:tabs>
          <w:tab w:val="left" w:pos="5580"/>
          <w:tab w:val="left" w:pos="9498"/>
        </w:tabs>
        <w:ind w:left="-2773" w:right="-569" w:firstLine="7593"/>
      </w:pPr>
    </w:p>
    <w:p w14:paraId="737306DE" w14:textId="77777777" w:rsidR="00FE1237" w:rsidRPr="00FE1237" w:rsidRDefault="00FE1237" w:rsidP="00FE1237">
      <w:pPr>
        <w:jc w:val="center"/>
        <w:rPr>
          <w:b/>
          <w:bCs/>
          <w:sz w:val="28"/>
          <w:szCs w:val="28"/>
        </w:rPr>
      </w:pPr>
      <w:r w:rsidRPr="00FE1237">
        <w:rPr>
          <w:b/>
          <w:bCs/>
          <w:sz w:val="28"/>
          <w:szCs w:val="28"/>
        </w:rPr>
        <w:t xml:space="preserve">Единые (котловые) тарифы на услуги по передаче электрической </w:t>
      </w:r>
    </w:p>
    <w:p w14:paraId="1EDB57A7" w14:textId="77777777" w:rsidR="00FE1237" w:rsidRPr="00FE1237" w:rsidRDefault="00FE1237" w:rsidP="00FE1237">
      <w:pPr>
        <w:jc w:val="center"/>
        <w:rPr>
          <w:b/>
          <w:bCs/>
          <w:sz w:val="28"/>
          <w:szCs w:val="28"/>
        </w:rPr>
      </w:pPr>
      <w:r w:rsidRPr="00FE1237">
        <w:rPr>
          <w:b/>
          <w:bCs/>
          <w:sz w:val="28"/>
          <w:szCs w:val="28"/>
        </w:rPr>
        <w:t xml:space="preserve">энергии по сетям Кемеровской области-Кузбасса, поставляемой </w:t>
      </w:r>
    </w:p>
    <w:p w14:paraId="5FBE75D0" w14:textId="77777777" w:rsidR="00FE1237" w:rsidRPr="00FE1237" w:rsidRDefault="00FE1237" w:rsidP="00FE1237">
      <w:pPr>
        <w:jc w:val="center"/>
        <w:rPr>
          <w:b/>
          <w:bCs/>
          <w:sz w:val="28"/>
          <w:szCs w:val="28"/>
        </w:rPr>
      </w:pPr>
      <w:r w:rsidRPr="00FE1237">
        <w:rPr>
          <w:b/>
          <w:bCs/>
          <w:sz w:val="28"/>
          <w:szCs w:val="28"/>
        </w:rPr>
        <w:t>населению и приравненным к нему категориям потребителей на 2022 год</w:t>
      </w:r>
    </w:p>
    <w:p w14:paraId="28BA85BB" w14:textId="77777777" w:rsidR="00FE1237" w:rsidRPr="00FE1237" w:rsidRDefault="00FE1237" w:rsidP="00FE1237">
      <w:pPr>
        <w:autoSpaceDE w:val="0"/>
        <w:autoSpaceDN w:val="0"/>
        <w:adjustRightInd w:val="0"/>
        <w:jc w:val="both"/>
        <w:outlineLvl w:val="0"/>
        <w:rPr>
          <w:bCs/>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4107"/>
        <w:gridCol w:w="1417"/>
        <w:gridCol w:w="1559"/>
        <w:gridCol w:w="1560"/>
      </w:tblGrid>
      <w:tr w:rsidR="00FE1237" w:rsidRPr="00FE1237" w14:paraId="4AEC0D65" w14:textId="77777777" w:rsidTr="00AF6A06">
        <w:tc>
          <w:tcPr>
            <w:tcW w:w="850" w:type="dxa"/>
            <w:tcBorders>
              <w:top w:val="single" w:sz="4" w:space="0" w:color="auto"/>
              <w:left w:val="single" w:sz="4" w:space="0" w:color="auto"/>
              <w:bottom w:val="single" w:sz="4" w:space="0" w:color="auto"/>
              <w:right w:val="single" w:sz="4" w:space="0" w:color="auto"/>
            </w:tcBorders>
          </w:tcPr>
          <w:p w14:paraId="16A91042" w14:textId="77777777" w:rsidR="00FE1237" w:rsidRPr="00FE1237" w:rsidRDefault="00FE1237" w:rsidP="00FE1237">
            <w:pPr>
              <w:autoSpaceDE w:val="0"/>
              <w:autoSpaceDN w:val="0"/>
              <w:adjustRightInd w:val="0"/>
              <w:jc w:val="center"/>
              <w:rPr>
                <w:bCs/>
                <w:sz w:val="28"/>
                <w:szCs w:val="28"/>
              </w:rPr>
            </w:pPr>
            <w:r w:rsidRPr="00FE1237">
              <w:rPr>
                <w:bCs/>
                <w:sz w:val="28"/>
                <w:szCs w:val="28"/>
              </w:rPr>
              <w:t>№</w:t>
            </w:r>
          </w:p>
          <w:p w14:paraId="6EE165BA" w14:textId="77777777" w:rsidR="00FE1237" w:rsidRPr="00FE1237" w:rsidRDefault="00FE1237" w:rsidP="00FE1237">
            <w:pPr>
              <w:autoSpaceDE w:val="0"/>
              <w:autoSpaceDN w:val="0"/>
              <w:adjustRightInd w:val="0"/>
              <w:jc w:val="center"/>
              <w:rPr>
                <w:bCs/>
                <w:sz w:val="28"/>
                <w:szCs w:val="28"/>
              </w:rPr>
            </w:pPr>
            <w:r w:rsidRPr="00FE1237">
              <w:rPr>
                <w:bCs/>
                <w:sz w:val="28"/>
                <w:szCs w:val="28"/>
              </w:rPr>
              <w:t xml:space="preserve"> п/п</w:t>
            </w:r>
          </w:p>
        </w:tc>
        <w:tc>
          <w:tcPr>
            <w:tcW w:w="4107" w:type="dxa"/>
            <w:tcBorders>
              <w:top w:val="single" w:sz="4" w:space="0" w:color="auto"/>
              <w:left w:val="single" w:sz="4" w:space="0" w:color="auto"/>
              <w:bottom w:val="single" w:sz="4" w:space="0" w:color="auto"/>
              <w:right w:val="single" w:sz="4" w:space="0" w:color="auto"/>
            </w:tcBorders>
          </w:tcPr>
          <w:p w14:paraId="580881C9" w14:textId="77777777" w:rsidR="00FE1237" w:rsidRPr="00FE1237" w:rsidRDefault="00FE1237" w:rsidP="00FE1237">
            <w:pPr>
              <w:autoSpaceDE w:val="0"/>
              <w:autoSpaceDN w:val="0"/>
              <w:adjustRightInd w:val="0"/>
              <w:jc w:val="center"/>
              <w:rPr>
                <w:bCs/>
                <w:sz w:val="28"/>
                <w:szCs w:val="28"/>
              </w:rPr>
            </w:pPr>
            <w:r w:rsidRPr="00FE1237">
              <w:rPr>
                <w:bCs/>
                <w:sz w:val="28"/>
                <w:szCs w:val="28"/>
              </w:rPr>
              <w:t>Тарифные группы потребителей электрической энергии (мощности)</w:t>
            </w:r>
          </w:p>
        </w:tc>
        <w:tc>
          <w:tcPr>
            <w:tcW w:w="1417" w:type="dxa"/>
            <w:tcBorders>
              <w:top w:val="single" w:sz="4" w:space="0" w:color="auto"/>
              <w:left w:val="single" w:sz="4" w:space="0" w:color="auto"/>
              <w:bottom w:val="single" w:sz="4" w:space="0" w:color="auto"/>
              <w:right w:val="single" w:sz="4" w:space="0" w:color="auto"/>
            </w:tcBorders>
          </w:tcPr>
          <w:p w14:paraId="5967E78A" w14:textId="77777777" w:rsidR="00FE1237" w:rsidRPr="00FE1237" w:rsidRDefault="00FE1237" w:rsidP="00FE1237">
            <w:pPr>
              <w:autoSpaceDE w:val="0"/>
              <w:autoSpaceDN w:val="0"/>
              <w:adjustRightInd w:val="0"/>
              <w:jc w:val="center"/>
              <w:rPr>
                <w:bCs/>
                <w:sz w:val="28"/>
                <w:szCs w:val="28"/>
              </w:rPr>
            </w:pPr>
            <w:r w:rsidRPr="00FE1237">
              <w:rPr>
                <w:bCs/>
                <w:sz w:val="28"/>
                <w:szCs w:val="28"/>
              </w:rPr>
              <w:t>Единица измерения</w:t>
            </w:r>
          </w:p>
        </w:tc>
        <w:tc>
          <w:tcPr>
            <w:tcW w:w="1559" w:type="dxa"/>
            <w:tcBorders>
              <w:top w:val="single" w:sz="4" w:space="0" w:color="auto"/>
              <w:left w:val="single" w:sz="4" w:space="0" w:color="auto"/>
              <w:bottom w:val="single" w:sz="4" w:space="0" w:color="auto"/>
              <w:right w:val="single" w:sz="4" w:space="0" w:color="auto"/>
            </w:tcBorders>
          </w:tcPr>
          <w:p w14:paraId="022A8C14" w14:textId="77777777" w:rsidR="00FE1237" w:rsidRPr="00FE1237" w:rsidRDefault="00FE1237" w:rsidP="00FE1237">
            <w:pPr>
              <w:autoSpaceDE w:val="0"/>
              <w:autoSpaceDN w:val="0"/>
              <w:adjustRightInd w:val="0"/>
              <w:jc w:val="center"/>
              <w:rPr>
                <w:bCs/>
                <w:sz w:val="28"/>
                <w:szCs w:val="28"/>
              </w:rPr>
            </w:pPr>
            <w:r w:rsidRPr="00FE1237">
              <w:rPr>
                <w:bCs/>
                <w:sz w:val="28"/>
                <w:szCs w:val="28"/>
              </w:rPr>
              <w:t xml:space="preserve">I </w:t>
            </w:r>
          </w:p>
          <w:p w14:paraId="354C80CE" w14:textId="77777777" w:rsidR="00FE1237" w:rsidRPr="00FE1237" w:rsidRDefault="00FE1237" w:rsidP="00FE1237">
            <w:pPr>
              <w:autoSpaceDE w:val="0"/>
              <w:autoSpaceDN w:val="0"/>
              <w:adjustRightInd w:val="0"/>
              <w:jc w:val="center"/>
              <w:rPr>
                <w:bCs/>
                <w:sz w:val="28"/>
                <w:szCs w:val="28"/>
              </w:rPr>
            </w:pPr>
            <w:r w:rsidRPr="00FE1237">
              <w:rPr>
                <w:bCs/>
                <w:sz w:val="28"/>
                <w:szCs w:val="28"/>
              </w:rPr>
              <w:t>полугодие</w:t>
            </w:r>
          </w:p>
        </w:tc>
        <w:tc>
          <w:tcPr>
            <w:tcW w:w="1560" w:type="dxa"/>
            <w:tcBorders>
              <w:top w:val="single" w:sz="4" w:space="0" w:color="auto"/>
              <w:left w:val="single" w:sz="4" w:space="0" w:color="auto"/>
              <w:bottom w:val="single" w:sz="4" w:space="0" w:color="auto"/>
              <w:right w:val="single" w:sz="4" w:space="0" w:color="auto"/>
            </w:tcBorders>
          </w:tcPr>
          <w:p w14:paraId="52F638C0" w14:textId="77777777" w:rsidR="00FE1237" w:rsidRPr="00FE1237" w:rsidRDefault="00FE1237" w:rsidP="00FE1237">
            <w:pPr>
              <w:autoSpaceDE w:val="0"/>
              <w:autoSpaceDN w:val="0"/>
              <w:adjustRightInd w:val="0"/>
              <w:jc w:val="center"/>
              <w:rPr>
                <w:bCs/>
                <w:sz w:val="28"/>
                <w:szCs w:val="28"/>
              </w:rPr>
            </w:pPr>
            <w:r w:rsidRPr="00FE1237">
              <w:rPr>
                <w:bCs/>
                <w:sz w:val="28"/>
                <w:szCs w:val="28"/>
              </w:rPr>
              <w:t>II полугодие</w:t>
            </w:r>
          </w:p>
        </w:tc>
      </w:tr>
      <w:tr w:rsidR="00FE1237" w:rsidRPr="00FE1237" w14:paraId="141252F1" w14:textId="77777777" w:rsidTr="00AF6A06">
        <w:tc>
          <w:tcPr>
            <w:tcW w:w="850" w:type="dxa"/>
            <w:tcBorders>
              <w:top w:val="single" w:sz="4" w:space="0" w:color="auto"/>
              <w:left w:val="single" w:sz="4" w:space="0" w:color="auto"/>
              <w:bottom w:val="single" w:sz="4" w:space="0" w:color="auto"/>
              <w:right w:val="single" w:sz="4" w:space="0" w:color="auto"/>
            </w:tcBorders>
          </w:tcPr>
          <w:p w14:paraId="5CCAA7E4" w14:textId="77777777" w:rsidR="00FE1237" w:rsidRPr="00FE1237" w:rsidRDefault="00FE1237" w:rsidP="00FE1237">
            <w:pPr>
              <w:autoSpaceDE w:val="0"/>
              <w:autoSpaceDN w:val="0"/>
              <w:adjustRightInd w:val="0"/>
              <w:jc w:val="center"/>
              <w:rPr>
                <w:bCs/>
                <w:sz w:val="28"/>
                <w:szCs w:val="28"/>
              </w:rPr>
            </w:pPr>
            <w:bookmarkStart w:id="0" w:name="_Hlk90546840"/>
            <w:r w:rsidRPr="00FE1237">
              <w:rPr>
                <w:bCs/>
                <w:sz w:val="28"/>
                <w:szCs w:val="28"/>
              </w:rPr>
              <w:t>1</w:t>
            </w:r>
          </w:p>
        </w:tc>
        <w:tc>
          <w:tcPr>
            <w:tcW w:w="4107" w:type="dxa"/>
            <w:tcBorders>
              <w:top w:val="single" w:sz="4" w:space="0" w:color="auto"/>
              <w:left w:val="single" w:sz="4" w:space="0" w:color="auto"/>
              <w:bottom w:val="single" w:sz="4" w:space="0" w:color="auto"/>
              <w:right w:val="single" w:sz="4" w:space="0" w:color="auto"/>
            </w:tcBorders>
          </w:tcPr>
          <w:p w14:paraId="6597CB9D" w14:textId="77777777" w:rsidR="00FE1237" w:rsidRPr="00FE1237" w:rsidRDefault="00FE1237" w:rsidP="00FE1237">
            <w:pPr>
              <w:autoSpaceDE w:val="0"/>
              <w:autoSpaceDN w:val="0"/>
              <w:adjustRightInd w:val="0"/>
              <w:jc w:val="center"/>
              <w:rPr>
                <w:bCs/>
                <w:sz w:val="28"/>
                <w:szCs w:val="28"/>
              </w:rPr>
            </w:pPr>
            <w:r w:rsidRPr="00FE1237">
              <w:rPr>
                <w:bCs/>
                <w:sz w:val="28"/>
                <w:szCs w:val="28"/>
              </w:rPr>
              <w:t>2</w:t>
            </w:r>
          </w:p>
        </w:tc>
        <w:tc>
          <w:tcPr>
            <w:tcW w:w="1417" w:type="dxa"/>
            <w:tcBorders>
              <w:top w:val="single" w:sz="4" w:space="0" w:color="auto"/>
              <w:left w:val="single" w:sz="4" w:space="0" w:color="auto"/>
              <w:bottom w:val="single" w:sz="4" w:space="0" w:color="auto"/>
              <w:right w:val="single" w:sz="4" w:space="0" w:color="auto"/>
            </w:tcBorders>
          </w:tcPr>
          <w:p w14:paraId="0B6B348F" w14:textId="77777777" w:rsidR="00FE1237" w:rsidRPr="00FE1237" w:rsidRDefault="00FE1237" w:rsidP="00FE1237">
            <w:pPr>
              <w:autoSpaceDE w:val="0"/>
              <w:autoSpaceDN w:val="0"/>
              <w:adjustRightInd w:val="0"/>
              <w:jc w:val="center"/>
              <w:rPr>
                <w:bCs/>
                <w:sz w:val="28"/>
                <w:szCs w:val="28"/>
              </w:rPr>
            </w:pPr>
            <w:r w:rsidRPr="00FE1237">
              <w:rPr>
                <w:bCs/>
                <w:sz w:val="28"/>
                <w:szCs w:val="28"/>
              </w:rPr>
              <w:t>3</w:t>
            </w:r>
          </w:p>
        </w:tc>
        <w:tc>
          <w:tcPr>
            <w:tcW w:w="1559" w:type="dxa"/>
            <w:tcBorders>
              <w:top w:val="single" w:sz="4" w:space="0" w:color="auto"/>
              <w:left w:val="single" w:sz="4" w:space="0" w:color="auto"/>
              <w:bottom w:val="single" w:sz="4" w:space="0" w:color="auto"/>
              <w:right w:val="single" w:sz="4" w:space="0" w:color="auto"/>
            </w:tcBorders>
          </w:tcPr>
          <w:p w14:paraId="2ACC025B" w14:textId="77777777" w:rsidR="00FE1237" w:rsidRPr="00FE1237" w:rsidRDefault="00FE1237" w:rsidP="00FE1237">
            <w:pPr>
              <w:autoSpaceDE w:val="0"/>
              <w:autoSpaceDN w:val="0"/>
              <w:adjustRightInd w:val="0"/>
              <w:jc w:val="center"/>
              <w:rPr>
                <w:bCs/>
                <w:sz w:val="28"/>
                <w:szCs w:val="28"/>
              </w:rPr>
            </w:pPr>
            <w:r w:rsidRPr="00FE1237">
              <w:rPr>
                <w:bCs/>
                <w:sz w:val="28"/>
                <w:szCs w:val="28"/>
              </w:rPr>
              <w:t>4</w:t>
            </w:r>
          </w:p>
        </w:tc>
        <w:tc>
          <w:tcPr>
            <w:tcW w:w="1560" w:type="dxa"/>
            <w:tcBorders>
              <w:top w:val="single" w:sz="4" w:space="0" w:color="auto"/>
              <w:left w:val="single" w:sz="4" w:space="0" w:color="auto"/>
              <w:bottom w:val="single" w:sz="4" w:space="0" w:color="auto"/>
              <w:right w:val="single" w:sz="4" w:space="0" w:color="auto"/>
            </w:tcBorders>
          </w:tcPr>
          <w:p w14:paraId="6F831D92" w14:textId="77777777" w:rsidR="00FE1237" w:rsidRPr="00FE1237" w:rsidRDefault="00FE1237" w:rsidP="00FE1237">
            <w:pPr>
              <w:autoSpaceDE w:val="0"/>
              <w:autoSpaceDN w:val="0"/>
              <w:adjustRightInd w:val="0"/>
              <w:jc w:val="center"/>
              <w:rPr>
                <w:bCs/>
                <w:sz w:val="28"/>
                <w:szCs w:val="28"/>
              </w:rPr>
            </w:pPr>
            <w:r w:rsidRPr="00FE1237">
              <w:rPr>
                <w:bCs/>
                <w:sz w:val="28"/>
                <w:szCs w:val="28"/>
              </w:rPr>
              <w:t>5</w:t>
            </w:r>
          </w:p>
        </w:tc>
      </w:tr>
      <w:bookmarkEnd w:id="0"/>
      <w:tr w:rsidR="00FE1237" w:rsidRPr="00FE1237" w14:paraId="14EE4FC1" w14:textId="77777777" w:rsidTr="00AF6A06">
        <w:tc>
          <w:tcPr>
            <w:tcW w:w="850" w:type="dxa"/>
            <w:tcBorders>
              <w:top w:val="single" w:sz="4" w:space="0" w:color="auto"/>
              <w:left w:val="single" w:sz="4" w:space="0" w:color="auto"/>
              <w:bottom w:val="single" w:sz="4" w:space="0" w:color="auto"/>
              <w:right w:val="single" w:sz="4" w:space="0" w:color="auto"/>
            </w:tcBorders>
          </w:tcPr>
          <w:p w14:paraId="1E04A66B" w14:textId="77777777" w:rsidR="00FE1237" w:rsidRPr="00FE1237" w:rsidRDefault="00FE1237" w:rsidP="00FE1237">
            <w:pPr>
              <w:autoSpaceDE w:val="0"/>
              <w:autoSpaceDN w:val="0"/>
              <w:adjustRightInd w:val="0"/>
              <w:jc w:val="center"/>
              <w:rPr>
                <w:bCs/>
                <w:sz w:val="28"/>
                <w:szCs w:val="28"/>
              </w:rPr>
            </w:pPr>
            <w:r w:rsidRPr="00FE1237">
              <w:rPr>
                <w:bCs/>
                <w:sz w:val="28"/>
                <w:szCs w:val="28"/>
              </w:rPr>
              <w:t>1</w:t>
            </w:r>
          </w:p>
        </w:tc>
        <w:tc>
          <w:tcPr>
            <w:tcW w:w="8643" w:type="dxa"/>
            <w:gridSpan w:val="4"/>
            <w:tcBorders>
              <w:top w:val="single" w:sz="4" w:space="0" w:color="auto"/>
              <w:left w:val="single" w:sz="4" w:space="0" w:color="auto"/>
              <w:bottom w:val="single" w:sz="4" w:space="0" w:color="auto"/>
              <w:right w:val="single" w:sz="4" w:space="0" w:color="auto"/>
            </w:tcBorders>
          </w:tcPr>
          <w:p w14:paraId="3371198F" w14:textId="77777777" w:rsidR="00FE1237" w:rsidRPr="00FE1237" w:rsidRDefault="00FE1237" w:rsidP="00FE1237">
            <w:pPr>
              <w:autoSpaceDE w:val="0"/>
              <w:autoSpaceDN w:val="0"/>
              <w:adjustRightInd w:val="0"/>
              <w:jc w:val="both"/>
              <w:rPr>
                <w:sz w:val="28"/>
                <w:szCs w:val="28"/>
              </w:rPr>
            </w:pPr>
            <w:r w:rsidRPr="00FE1237">
              <w:rPr>
                <w:sz w:val="28"/>
                <w:szCs w:val="28"/>
              </w:rPr>
              <w:t>Население и приравненные к нему категории потребителей (тарифы указываются без учета НДС)</w:t>
            </w:r>
          </w:p>
        </w:tc>
      </w:tr>
      <w:tr w:rsidR="00FE1237" w:rsidRPr="00FE1237" w14:paraId="6FFC7A08" w14:textId="77777777" w:rsidTr="00AF6A06">
        <w:tc>
          <w:tcPr>
            <w:tcW w:w="850" w:type="dxa"/>
            <w:tcBorders>
              <w:top w:val="single" w:sz="4" w:space="0" w:color="auto"/>
              <w:left w:val="single" w:sz="4" w:space="0" w:color="auto"/>
              <w:bottom w:val="single" w:sz="4" w:space="0" w:color="auto"/>
              <w:right w:val="single" w:sz="4" w:space="0" w:color="auto"/>
            </w:tcBorders>
          </w:tcPr>
          <w:p w14:paraId="1576598F" w14:textId="77777777" w:rsidR="00FE1237" w:rsidRPr="00FE1237" w:rsidRDefault="00FE1237" w:rsidP="00FE1237">
            <w:pPr>
              <w:autoSpaceDE w:val="0"/>
              <w:autoSpaceDN w:val="0"/>
              <w:adjustRightInd w:val="0"/>
              <w:jc w:val="center"/>
              <w:rPr>
                <w:bCs/>
                <w:sz w:val="28"/>
                <w:szCs w:val="28"/>
              </w:rPr>
            </w:pPr>
            <w:r w:rsidRPr="00FE1237">
              <w:rPr>
                <w:bCs/>
                <w:sz w:val="28"/>
                <w:szCs w:val="28"/>
              </w:rPr>
              <w:t>1.1</w:t>
            </w:r>
          </w:p>
        </w:tc>
        <w:tc>
          <w:tcPr>
            <w:tcW w:w="8643" w:type="dxa"/>
            <w:gridSpan w:val="4"/>
            <w:tcBorders>
              <w:top w:val="single" w:sz="4" w:space="0" w:color="auto"/>
              <w:left w:val="single" w:sz="4" w:space="0" w:color="auto"/>
              <w:bottom w:val="single" w:sz="4" w:space="0" w:color="auto"/>
              <w:right w:val="single" w:sz="4" w:space="0" w:color="auto"/>
            </w:tcBorders>
          </w:tcPr>
          <w:p w14:paraId="7856907F" w14:textId="77777777" w:rsidR="00FE1237" w:rsidRPr="00FE1237" w:rsidRDefault="00FE1237" w:rsidP="00FE1237">
            <w:pPr>
              <w:autoSpaceDE w:val="0"/>
              <w:autoSpaceDN w:val="0"/>
              <w:adjustRightInd w:val="0"/>
              <w:jc w:val="both"/>
              <w:rPr>
                <w:bCs/>
                <w:sz w:val="28"/>
                <w:szCs w:val="28"/>
              </w:rPr>
            </w:pPr>
            <w:r w:rsidRPr="00FE1237">
              <w:rPr>
                <w:bCs/>
                <w:sz w:val="28"/>
                <w:szCs w:val="28"/>
              </w:rPr>
              <w:t xml:space="preserve">Население и приравненные к нему категории потребителей, за исключением указанного в </w:t>
            </w:r>
            <w:hyperlink w:anchor="Par22" w:history="1">
              <w:r w:rsidRPr="00FE1237">
                <w:rPr>
                  <w:bCs/>
                  <w:sz w:val="28"/>
                  <w:szCs w:val="28"/>
                </w:rPr>
                <w:t>пунктах 1.2</w:t>
              </w:r>
            </w:hyperlink>
            <w:r w:rsidRPr="00FE1237">
              <w:rPr>
                <w:bCs/>
                <w:sz w:val="28"/>
                <w:szCs w:val="28"/>
              </w:rPr>
              <w:t xml:space="preserve"> и </w:t>
            </w:r>
            <w:hyperlink w:anchor="Par31" w:history="1">
              <w:r w:rsidRPr="00FE1237">
                <w:rPr>
                  <w:bCs/>
                  <w:sz w:val="28"/>
                  <w:szCs w:val="28"/>
                </w:rPr>
                <w:t>1.3</w:t>
              </w:r>
            </w:hyperlink>
            <w:r w:rsidRPr="00FE1237">
              <w:rPr>
                <w:bCs/>
                <w:sz w:val="28"/>
                <w:szCs w:val="28"/>
              </w:rPr>
              <w:t>:</w:t>
            </w:r>
          </w:p>
          <w:p w14:paraId="2BF25844" w14:textId="77777777" w:rsidR="00FE1237" w:rsidRPr="00FE1237" w:rsidRDefault="00FE1237" w:rsidP="00FE1237">
            <w:pPr>
              <w:autoSpaceDE w:val="0"/>
              <w:autoSpaceDN w:val="0"/>
              <w:adjustRightInd w:val="0"/>
              <w:jc w:val="both"/>
              <w:rPr>
                <w:bCs/>
                <w:sz w:val="28"/>
                <w:szCs w:val="28"/>
              </w:rPr>
            </w:pPr>
            <w:r w:rsidRPr="00FE1237">
              <w:rPr>
                <w:bCs/>
                <w:sz w:val="28"/>
                <w:szCs w:val="28"/>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w:t>
            </w:r>
          </w:p>
          <w:p w14:paraId="0B30F38F" w14:textId="77777777" w:rsidR="00FE1237" w:rsidRPr="00FE1237" w:rsidRDefault="00FE1237" w:rsidP="00FE1237">
            <w:pPr>
              <w:autoSpaceDE w:val="0"/>
              <w:autoSpaceDN w:val="0"/>
              <w:adjustRightInd w:val="0"/>
              <w:jc w:val="both"/>
              <w:rPr>
                <w:bCs/>
                <w:sz w:val="28"/>
                <w:szCs w:val="28"/>
              </w:rPr>
            </w:pPr>
            <w:r w:rsidRPr="00FE1237">
              <w:rPr>
                <w:bCs/>
                <w:sz w:val="28"/>
                <w:szCs w:val="28"/>
              </w:rPr>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w:t>
            </w:r>
            <w:r w:rsidRPr="00FE1237">
              <w:rPr>
                <w:bCs/>
                <w:sz w:val="28"/>
                <w:szCs w:val="28"/>
              </w:rPr>
              <w:lastRenderedPageBreak/>
              <w:t>рассчитывающиеся по договору энергоснабжения по показаниям общего прибора учета электрической энергии.</w:t>
            </w:r>
          </w:p>
        </w:tc>
      </w:tr>
    </w:tbl>
    <w:p w14:paraId="43E270E1" w14:textId="77777777" w:rsidR="00FE1237" w:rsidRPr="00FE1237" w:rsidRDefault="00FE1237" w:rsidP="00FE1237">
      <w:pPr>
        <w:autoSpaceDE w:val="0"/>
        <w:autoSpaceDN w:val="0"/>
        <w:adjustRightInd w:val="0"/>
        <w:jc w:val="center"/>
        <w:rPr>
          <w:bCs/>
          <w:sz w:val="28"/>
          <w:szCs w:val="28"/>
        </w:rPr>
        <w:sectPr w:rsidR="00FE1237" w:rsidRPr="00FE1237" w:rsidSect="00222B85">
          <w:pgSz w:w="11906" w:h="16838"/>
          <w:pgMar w:top="1134" w:right="567" w:bottom="851" w:left="1560"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4107"/>
        <w:gridCol w:w="1275"/>
        <w:gridCol w:w="1560"/>
        <w:gridCol w:w="1701"/>
      </w:tblGrid>
      <w:tr w:rsidR="00FE1237" w:rsidRPr="00FE1237" w14:paraId="376ECB13" w14:textId="77777777" w:rsidTr="00AF6A06">
        <w:trPr>
          <w:tblHeader/>
        </w:trPr>
        <w:tc>
          <w:tcPr>
            <w:tcW w:w="850" w:type="dxa"/>
            <w:tcBorders>
              <w:top w:val="single" w:sz="4" w:space="0" w:color="auto"/>
              <w:left w:val="single" w:sz="4" w:space="0" w:color="auto"/>
              <w:bottom w:val="single" w:sz="4" w:space="0" w:color="auto"/>
              <w:right w:val="single" w:sz="4" w:space="0" w:color="auto"/>
            </w:tcBorders>
          </w:tcPr>
          <w:p w14:paraId="611137D6" w14:textId="77777777" w:rsidR="00FE1237" w:rsidRPr="00FE1237" w:rsidRDefault="00FE1237" w:rsidP="00FE1237">
            <w:pPr>
              <w:autoSpaceDE w:val="0"/>
              <w:autoSpaceDN w:val="0"/>
              <w:adjustRightInd w:val="0"/>
              <w:jc w:val="center"/>
              <w:rPr>
                <w:bCs/>
                <w:sz w:val="28"/>
                <w:szCs w:val="28"/>
              </w:rPr>
            </w:pPr>
            <w:r w:rsidRPr="00FE1237">
              <w:rPr>
                <w:bCs/>
                <w:sz w:val="28"/>
                <w:szCs w:val="28"/>
              </w:rPr>
              <w:lastRenderedPageBreak/>
              <w:t>1</w:t>
            </w:r>
          </w:p>
        </w:tc>
        <w:tc>
          <w:tcPr>
            <w:tcW w:w="4107" w:type="dxa"/>
            <w:tcBorders>
              <w:top w:val="single" w:sz="4" w:space="0" w:color="auto"/>
              <w:left w:val="single" w:sz="4" w:space="0" w:color="auto"/>
              <w:bottom w:val="single" w:sz="4" w:space="0" w:color="auto"/>
              <w:right w:val="single" w:sz="4" w:space="0" w:color="auto"/>
            </w:tcBorders>
          </w:tcPr>
          <w:p w14:paraId="6C97ED3F" w14:textId="77777777" w:rsidR="00FE1237" w:rsidRPr="00FE1237" w:rsidRDefault="00FE1237" w:rsidP="00FE1237">
            <w:pPr>
              <w:autoSpaceDE w:val="0"/>
              <w:autoSpaceDN w:val="0"/>
              <w:adjustRightInd w:val="0"/>
              <w:jc w:val="center"/>
              <w:rPr>
                <w:bCs/>
                <w:sz w:val="28"/>
                <w:szCs w:val="28"/>
              </w:rPr>
            </w:pPr>
            <w:r w:rsidRPr="00FE1237">
              <w:rPr>
                <w:bCs/>
                <w:sz w:val="28"/>
                <w:szCs w:val="28"/>
              </w:rPr>
              <w:t>2</w:t>
            </w:r>
          </w:p>
        </w:tc>
        <w:tc>
          <w:tcPr>
            <w:tcW w:w="1275" w:type="dxa"/>
            <w:tcBorders>
              <w:top w:val="single" w:sz="4" w:space="0" w:color="auto"/>
              <w:left w:val="single" w:sz="4" w:space="0" w:color="auto"/>
              <w:bottom w:val="single" w:sz="4" w:space="0" w:color="auto"/>
              <w:right w:val="single" w:sz="4" w:space="0" w:color="auto"/>
            </w:tcBorders>
          </w:tcPr>
          <w:p w14:paraId="1B75884B" w14:textId="77777777" w:rsidR="00FE1237" w:rsidRPr="00FE1237" w:rsidRDefault="00FE1237" w:rsidP="00FE1237">
            <w:pPr>
              <w:autoSpaceDE w:val="0"/>
              <w:autoSpaceDN w:val="0"/>
              <w:adjustRightInd w:val="0"/>
              <w:jc w:val="center"/>
              <w:rPr>
                <w:bCs/>
                <w:sz w:val="28"/>
                <w:szCs w:val="28"/>
              </w:rPr>
            </w:pPr>
            <w:r w:rsidRPr="00FE1237">
              <w:rPr>
                <w:bCs/>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06FA6936" w14:textId="77777777" w:rsidR="00FE1237" w:rsidRPr="00FE1237" w:rsidRDefault="00FE1237" w:rsidP="00FE1237">
            <w:pPr>
              <w:autoSpaceDE w:val="0"/>
              <w:autoSpaceDN w:val="0"/>
              <w:adjustRightInd w:val="0"/>
              <w:jc w:val="center"/>
              <w:rPr>
                <w:bCs/>
                <w:sz w:val="28"/>
                <w:szCs w:val="28"/>
              </w:rPr>
            </w:pPr>
            <w:r w:rsidRPr="00FE1237">
              <w:rPr>
                <w:bCs/>
                <w:sz w:val="28"/>
                <w:szCs w:val="28"/>
              </w:rPr>
              <w:t>4</w:t>
            </w:r>
          </w:p>
        </w:tc>
        <w:tc>
          <w:tcPr>
            <w:tcW w:w="1701" w:type="dxa"/>
            <w:tcBorders>
              <w:top w:val="single" w:sz="4" w:space="0" w:color="auto"/>
              <w:left w:val="single" w:sz="4" w:space="0" w:color="auto"/>
              <w:bottom w:val="single" w:sz="4" w:space="0" w:color="auto"/>
              <w:right w:val="single" w:sz="4" w:space="0" w:color="auto"/>
            </w:tcBorders>
          </w:tcPr>
          <w:p w14:paraId="4FA2E66D" w14:textId="77777777" w:rsidR="00FE1237" w:rsidRPr="00FE1237" w:rsidRDefault="00FE1237" w:rsidP="00FE1237">
            <w:pPr>
              <w:autoSpaceDE w:val="0"/>
              <w:autoSpaceDN w:val="0"/>
              <w:adjustRightInd w:val="0"/>
              <w:jc w:val="center"/>
              <w:rPr>
                <w:bCs/>
                <w:sz w:val="28"/>
                <w:szCs w:val="28"/>
              </w:rPr>
            </w:pPr>
            <w:r w:rsidRPr="00FE1237">
              <w:rPr>
                <w:bCs/>
                <w:sz w:val="28"/>
                <w:szCs w:val="28"/>
              </w:rPr>
              <w:t>5</w:t>
            </w:r>
          </w:p>
        </w:tc>
      </w:tr>
      <w:tr w:rsidR="00FE1237" w:rsidRPr="00FE1237" w14:paraId="2AE773B1" w14:textId="77777777" w:rsidTr="00AF6A06">
        <w:tc>
          <w:tcPr>
            <w:tcW w:w="850" w:type="dxa"/>
            <w:vMerge w:val="restart"/>
            <w:tcBorders>
              <w:top w:val="single" w:sz="4" w:space="0" w:color="auto"/>
              <w:left w:val="single" w:sz="4" w:space="0" w:color="auto"/>
              <w:bottom w:val="single" w:sz="4" w:space="0" w:color="auto"/>
              <w:right w:val="single" w:sz="4" w:space="0" w:color="auto"/>
            </w:tcBorders>
          </w:tcPr>
          <w:p w14:paraId="30716BD3" w14:textId="77777777" w:rsidR="00FE1237" w:rsidRPr="00FE1237" w:rsidRDefault="00FE1237" w:rsidP="00FE1237">
            <w:pPr>
              <w:autoSpaceDE w:val="0"/>
              <w:autoSpaceDN w:val="0"/>
              <w:adjustRightInd w:val="0"/>
              <w:jc w:val="center"/>
              <w:rPr>
                <w:bCs/>
                <w:sz w:val="28"/>
                <w:szCs w:val="28"/>
              </w:rPr>
            </w:pPr>
          </w:p>
        </w:tc>
        <w:tc>
          <w:tcPr>
            <w:tcW w:w="8643" w:type="dxa"/>
            <w:gridSpan w:val="4"/>
            <w:tcBorders>
              <w:top w:val="single" w:sz="4" w:space="0" w:color="auto"/>
              <w:left w:val="single" w:sz="4" w:space="0" w:color="auto"/>
              <w:bottom w:val="single" w:sz="4" w:space="0" w:color="auto"/>
              <w:right w:val="single" w:sz="4" w:space="0" w:color="auto"/>
            </w:tcBorders>
          </w:tcPr>
          <w:p w14:paraId="0A4241EA" w14:textId="77777777" w:rsidR="00FE1237" w:rsidRPr="00FE1237" w:rsidRDefault="00FE1237" w:rsidP="00FE1237">
            <w:pPr>
              <w:autoSpaceDE w:val="0"/>
              <w:autoSpaceDN w:val="0"/>
              <w:adjustRightInd w:val="0"/>
              <w:jc w:val="both"/>
              <w:rPr>
                <w:bCs/>
                <w:sz w:val="28"/>
                <w:szCs w:val="28"/>
              </w:rPr>
            </w:pPr>
            <w:r w:rsidRPr="00FE1237">
              <w:rPr>
                <w:bCs/>
                <w:sz w:val="28"/>
                <w:szCs w:val="28"/>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FE1237" w:rsidRPr="00FE1237" w14:paraId="25BEB2E4" w14:textId="77777777" w:rsidTr="00AF6A06">
        <w:tc>
          <w:tcPr>
            <w:tcW w:w="850" w:type="dxa"/>
            <w:vMerge/>
            <w:tcBorders>
              <w:top w:val="single" w:sz="4" w:space="0" w:color="auto"/>
              <w:left w:val="single" w:sz="4" w:space="0" w:color="auto"/>
              <w:bottom w:val="single" w:sz="4" w:space="0" w:color="auto"/>
              <w:right w:val="single" w:sz="4" w:space="0" w:color="auto"/>
            </w:tcBorders>
          </w:tcPr>
          <w:p w14:paraId="0C4E244C" w14:textId="77777777" w:rsidR="00FE1237" w:rsidRPr="00FE1237" w:rsidRDefault="00FE1237" w:rsidP="00FE1237">
            <w:pPr>
              <w:autoSpaceDE w:val="0"/>
              <w:autoSpaceDN w:val="0"/>
              <w:adjustRightInd w:val="0"/>
              <w:jc w:val="both"/>
              <w:rPr>
                <w:bCs/>
                <w:sz w:val="28"/>
                <w:szCs w:val="28"/>
              </w:rPr>
            </w:pPr>
          </w:p>
        </w:tc>
        <w:tc>
          <w:tcPr>
            <w:tcW w:w="4107" w:type="dxa"/>
            <w:tcBorders>
              <w:top w:val="single" w:sz="4" w:space="0" w:color="auto"/>
              <w:left w:val="single" w:sz="4" w:space="0" w:color="auto"/>
              <w:bottom w:val="single" w:sz="4" w:space="0" w:color="auto"/>
              <w:right w:val="single" w:sz="4" w:space="0" w:color="auto"/>
            </w:tcBorders>
          </w:tcPr>
          <w:p w14:paraId="2CD326AA" w14:textId="77777777" w:rsidR="00FE1237" w:rsidRPr="00FE1237" w:rsidRDefault="00FE1237" w:rsidP="00FE1237">
            <w:pPr>
              <w:autoSpaceDE w:val="0"/>
              <w:autoSpaceDN w:val="0"/>
              <w:adjustRightInd w:val="0"/>
              <w:rPr>
                <w:bCs/>
                <w:sz w:val="28"/>
                <w:szCs w:val="28"/>
              </w:rPr>
            </w:pPr>
            <w:r w:rsidRPr="00FE1237">
              <w:rPr>
                <w:bCs/>
                <w:sz w:val="28"/>
                <w:szCs w:val="28"/>
              </w:rPr>
              <w:t>Одноставочный тариф (в том числе дифференцированный по двум и по трем зонам суток)</w:t>
            </w:r>
          </w:p>
        </w:tc>
        <w:tc>
          <w:tcPr>
            <w:tcW w:w="1275" w:type="dxa"/>
            <w:tcBorders>
              <w:top w:val="single" w:sz="4" w:space="0" w:color="auto"/>
              <w:left w:val="single" w:sz="4" w:space="0" w:color="auto"/>
              <w:bottom w:val="single" w:sz="4" w:space="0" w:color="auto"/>
              <w:right w:val="single" w:sz="4" w:space="0" w:color="auto"/>
            </w:tcBorders>
            <w:vAlign w:val="center"/>
          </w:tcPr>
          <w:p w14:paraId="3B7F244B" w14:textId="77777777" w:rsidR="00FE1237" w:rsidRPr="00FE1237" w:rsidRDefault="00FE1237" w:rsidP="00FE1237">
            <w:pPr>
              <w:autoSpaceDE w:val="0"/>
              <w:autoSpaceDN w:val="0"/>
              <w:adjustRightInd w:val="0"/>
              <w:jc w:val="center"/>
              <w:rPr>
                <w:bCs/>
                <w:sz w:val="28"/>
                <w:szCs w:val="28"/>
              </w:rPr>
            </w:pPr>
            <w:r w:rsidRPr="00FE1237">
              <w:t>руб./кВт.ч</w:t>
            </w:r>
          </w:p>
        </w:tc>
        <w:tc>
          <w:tcPr>
            <w:tcW w:w="1560" w:type="dxa"/>
            <w:tcBorders>
              <w:top w:val="single" w:sz="4" w:space="0" w:color="auto"/>
              <w:left w:val="single" w:sz="4" w:space="0" w:color="auto"/>
              <w:bottom w:val="single" w:sz="4" w:space="0" w:color="auto"/>
              <w:right w:val="single" w:sz="4" w:space="0" w:color="auto"/>
            </w:tcBorders>
            <w:vAlign w:val="center"/>
          </w:tcPr>
          <w:p w14:paraId="17A0379A" w14:textId="77777777" w:rsidR="00FE1237" w:rsidRPr="00FE1237" w:rsidRDefault="00FE1237" w:rsidP="00FE1237">
            <w:pPr>
              <w:autoSpaceDE w:val="0"/>
              <w:autoSpaceDN w:val="0"/>
              <w:adjustRightInd w:val="0"/>
              <w:jc w:val="center"/>
            </w:pPr>
            <w:r w:rsidRPr="00FE1237">
              <w:t>1,58938</w:t>
            </w:r>
          </w:p>
        </w:tc>
        <w:tc>
          <w:tcPr>
            <w:tcW w:w="1701" w:type="dxa"/>
            <w:tcBorders>
              <w:top w:val="single" w:sz="4" w:space="0" w:color="auto"/>
              <w:left w:val="single" w:sz="4" w:space="0" w:color="auto"/>
              <w:bottom w:val="single" w:sz="4" w:space="0" w:color="auto"/>
              <w:right w:val="single" w:sz="4" w:space="0" w:color="auto"/>
            </w:tcBorders>
            <w:vAlign w:val="center"/>
          </w:tcPr>
          <w:p w14:paraId="7881C710" w14:textId="77777777" w:rsidR="00FE1237" w:rsidRPr="00FE1237" w:rsidRDefault="00FE1237" w:rsidP="00FE1237">
            <w:pPr>
              <w:autoSpaceDE w:val="0"/>
              <w:autoSpaceDN w:val="0"/>
              <w:adjustRightInd w:val="0"/>
              <w:jc w:val="center"/>
            </w:pPr>
            <w:r w:rsidRPr="00FE1237">
              <w:t>1,51049</w:t>
            </w:r>
          </w:p>
        </w:tc>
      </w:tr>
      <w:tr w:rsidR="00FE1237" w:rsidRPr="00FE1237" w14:paraId="7760557F" w14:textId="77777777" w:rsidTr="00AF6A06">
        <w:tc>
          <w:tcPr>
            <w:tcW w:w="850" w:type="dxa"/>
            <w:vMerge w:val="restart"/>
            <w:tcBorders>
              <w:top w:val="single" w:sz="4" w:space="0" w:color="auto"/>
              <w:left w:val="single" w:sz="4" w:space="0" w:color="auto"/>
              <w:bottom w:val="single" w:sz="4" w:space="0" w:color="auto"/>
              <w:right w:val="single" w:sz="4" w:space="0" w:color="auto"/>
            </w:tcBorders>
          </w:tcPr>
          <w:p w14:paraId="1FE194E5" w14:textId="77777777" w:rsidR="00FE1237" w:rsidRPr="00FE1237" w:rsidRDefault="00FE1237" w:rsidP="00FE1237">
            <w:pPr>
              <w:autoSpaceDE w:val="0"/>
              <w:autoSpaceDN w:val="0"/>
              <w:adjustRightInd w:val="0"/>
              <w:jc w:val="center"/>
              <w:rPr>
                <w:bCs/>
                <w:sz w:val="28"/>
                <w:szCs w:val="28"/>
              </w:rPr>
            </w:pPr>
            <w:bookmarkStart w:id="1" w:name="Par22"/>
            <w:bookmarkEnd w:id="1"/>
            <w:r w:rsidRPr="00FE1237">
              <w:rPr>
                <w:bCs/>
                <w:sz w:val="28"/>
                <w:szCs w:val="28"/>
              </w:rPr>
              <w:t>1.2</w:t>
            </w:r>
          </w:p>
        </w:tc>
        <w:tc>
          <w:tcPr>
            <w:tcW w:w="8643" w:type="dxa"/>
            <w:gridSpan w:val="4"/>
            <w:tcBorders>
              <w:top w:val="single" w:sz="4" w:space="0" w:color="auto"/>
              <w:left w:val="single" w:sz="4" w:space="0" w:color="auto"/>
              <w:bottom w:val="single" w:sz="4" w:space="0" w:color="auto"/>
              <w:right w:val="single" w:sz="4" w:space="0" w:color="auto"/>
            </w:tcBorders>
          </w:tcPr>
          <w:p w14:paraId="2C19D448" w14:textId="77777777" w:rsidR="00FE1237" w:rsidRPr="00FE1237" w:rsidRDefault="00FE1237" w:rsidP="00FE1237">
            <w:pPr>
              <w:autoSpaceDE w:val="0"/>
              <w:autoSpaceDN w:val="0"/>
              <w:adjustRightInd w:val="0"/>
              <w:jc w:val="both"/>
              <w:rPr>
                <w:bCs/>
                <w:sz w:val="28"/>
                <w:szCs w:val="28"/>
              </w:rPr>
            </w:pPr>
            <w:r w:rsidRPr="00FE1237">
              <w:rPr>
                <w:bCs/>
                <w:sz w:val="28"/>
                <w:szCs w:val="28"/>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ним:</w:t>
            </w:r>
          </w:p>
          <w:p w14:paraId="75F1A5BF" w14:textId="77777777" w:rsidR="00FE1237" w:rsidRPr="00FE1237" w:rsidRDefault="00FE1237" w:rsidP="00FE1237">
            <w:pPr>
              <w:autoSpaceDE w:val="0"/>
              <w:autoSpaceDN w:val="0"/>
              <w:adjustRightInd w:val="0"/>
              <w:jc w:val="both"/>
              <w:rPr>
                <w:bCs/>
                <w:sz w:val="28"/>
                <w:szCs w:val="28"/>
              </w:rPr>
            </w:pPr>
            <w:r w:rsidRPr="00FE1237">
              <w:rPr>
                <w:bCs/>
                <w:sz w:val="28"/>
                <w:szCs w:val="2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2707730" w14:textId="77777777" w:rsidR="00FE1237" w:rsidRPr="00FE1237" w:rsidRDefault="00FE1237" w:rsidP="00FE1237">
            <w:pPr>
              <w:autoSpaceDE w:val="0"/>
              <w:autoSpaceDN w:val="0"/>
              <w:adjustRightInd w:val="0"/>
              <w:jc w:val="both"/>
              <w:rPr>
                <w:bCs/>
                <w:sz w:val="28"/>
                <w:szCs w:val="28"/>
              </w:rPr>
            </w:pPr>
            <w:r w:rsidRPr="00FE1237">
              <w:rPr>
                <w:bCs/>
                <w:sz w:val="28"/>
                <w:szCs w:val="28"/>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14:paraId="3F994E5E" w14:textId="77777777" w:rsidR="00FE1237" w:rsidRPr="00FE1237" w:rsidRDefault="00FE1237" w:rsidP="00FE1237">
            <w:pPr>
              <w:autoSpaceDE w:val="0"/>
              <w:autoSpaceDN w:val="0"/>
              <w:adjustRightInd w:val="0"/>
              <w:jc w:val="both"/>
              <w:rPr>
                <w:bCs/>
                <w:sz w:val="28"/>
                <w:szCs w:val="28"/>
              </w:rPr>
            </w:pPr>
            <w:r w:rsidRPr="00FE1237">
              <w:rPr>
                <w:bCs/>
                <w:sz w:val="28"/>
                <w:szCs w:val="28"/>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FE1237" w:rsidRPr="00FE1237" w14:paraId="11F0A54C" w14:textId="77777777" w:rsidTr="00AF6A06">
        <w:tc>
          <w:tcPr>
            <w:tcW w:w="850" w:type="dxa"/>
            <w:vMerge/>
            <w:tcBorders>
              <w:top w:val="single" w:sz="4" w:space="0" w:color="auto"/>
              <w:left w:val="single" w:sz="4" w:space="0" w:color="auto"/>
              <w:bottom w:val="single" w:sz="4" w:space="0" w:color="auto"/>
              <w:right w:val="single" w:sz="4" w:space="0" w:color="auto"/>
            </w:tcBorders>
          </w:tcPr>
          <w:p w14:paraId="45BCD1D0" w14:textId="77777777" w:rsidR="00FE1237" w:rsidRPr="00FE1237" w:rsidRDefault="00FE1237" w:rsidP="00FE1237">
            <w:pPr>
              <w:autoSpaceDE w:val="0"/>
              <w:autoSpaceDN w:val="0"/>
              <w:adjustRightInd w:val="0"/>
              <w:jc w:val="both"/>
              <w:rPr>
                <w:bCs/>
                <w:sz w:val="28"/>
                <w:szCs w:val="28"/>
              </w:rPr>
            </w:pPr>
          </w:p>
        </w:tc>
        <w:tc>
          <w:tcPr>
            <w:tcW w:w="4107" w:type="dxa"/>
            <w:tcBorders>
              <w:top w:val="single" w:sz="4" w:space="0" w:color="auto"/>
              <w:left w:val="single" w:sz="4" w:space="0" w:color="auto"/>
              <w:bottom w:val="single" w:sz="4" w:space="0" w:color="auto"/>
              <w:right w:val="single" w:sz="4" w:space="0" w:color="auto"/>
            </w:tcBorders>
          </w:tcPr>
          <w:p w14:paraId="77C9E8F5" w14:textId="77777777" w:rsidR="00FE1237" w:rsidRPr="00FE1237" w:rsidRDefault="00FE1237" w:rsidP="00FE1237">
            <w:pPr>
              <w:autoSpaceDE w:val="0"/>
              <w:autoSpaceDN w:val="0"/>
              <w:adjustRightInd w:val="0"/>
              <w:rPr>
                <w:bCs/>
                <w:sz w:val="28"/>
                <w:szCs w:val="28"/>
              </w:rPr>
            </w:pPr>
            <w:r w:rsidRPr="00FE1237">
              <w:rPr>
                <w:bCs/>
                <w:sz w:val="28"/>
                <w:szCs w:val="28"/>
              </w:rPr>
              <w:t>Одноставочный тариф (в том числе дифференцированный по двум и по трем зонам суток)</w:t>
            </w:r>
          </w:p>
        </w:tc>
        <w:tc>
          <w:tcPr>
            <w:tcW w:w="1275" w:type="dxa"/>
            <w:tcBorders>
              <w:top w:val="single" w:sz="4" w:space="0" w:color="auto"/>
              <w:left w:val="single" w:sz="4" w:space="0" w:color="auto"/>
              <w:bottom w:val="single" w:sz="4" w:space="0" w:color="auto"/>
              <w:right w:val="single" w:sz="4" w:space="0" w:color="auto"/>
            </w:tcBorders>
            <w:vAlign w:val="center"/>
          </w:tcPr>
          <w:p w14:paraId="17FAFB63" w14:textId="77777777" w:rsidR="00FE1237" w:rsidRPr="00FE1237" w:rsidRDefault="00FE1237" w:rsidP="00FE1237">
            <w:pPr>
              <w:autoSpaceDE w:val="0"/>
              <w:autoSpaceDN w:val="0"/>
              <w:adjustRightInd w:val="0"/>
              <w:jc w:val="center"/>
              <w:rPr>
                <w:bCs/>
                <w:sz w:val="28"/>
                <w:szCs w:val="28"/>
              </w:rPr>
            </w:pPr>
            <w:r w:rsidRPr="00FE1237">
              <w:t>руб./кВт.ч</w:t>
            </w:r>
          </w:p>
        </w:tc>
        <w:tc>
          <w:tcPr>
            <w:tcW w:w="1560" w:type="dxa"/>
            <w:tcBorders>
              <w:top w:val="single" w:sz="4" w:space="0" w:color="auto"/>
              <w:left w:val="single" w:sz="4" w:space="0" w:color="auto"/>
              <w:bottom w:val="single" w:sz="4" w:space="0" w:color="auto"/>
              <w:right w:val="single" w:sz="4" w:space="0" w:color="auto"/>
            </w:tcBorders>
            <w:vAlign w:val="center"/>
          </w:tcPr>
          <w:p w14:paraId="128ACC86" w14:textId="77777777" w:rsidR="00FE1237" w:rsidRPr="00FE1237" w:rsidRDefault="00FE1237" w:rsidP="00FE1237">
            <w:pPr>
              <w:autoSpaceDE w:val="0"/>
              <w:autoSpaceDN w:val="0"/>
              <w:adjustRightInd w:val="0"/>
              <w:jc w:val="center"/>
            </w:pPr>
            <w:r w:rsidRPr="00FE1237">
              <w:t>0,86837</w:t>
            </w:r>
          </w:p>
        </w:tc>
        <w:tc>
          <w:tcPr>
            <w:tcW w:w="1701" w:type="dxa"/>
            <w:tcBorders>
              <w:top w:val="single" w:sz="4" w:space="0" w:color="auto"/>
              <w:left w:val="single" w:sz="4" w:space="0" w:color="auto"/>
              <w:bottom w:val="single" w:sz="4" w:space="0" w:color="auto"/>
              <w:right w:val="single" w:sz="4" w:space="0" w:color="auto"/>
            </w:tcBorders>
            <w:vAlign w:val="center"/>
          </w:tcPr>
          <w:p w14:paraId="71D4F610" w14:textId="77777777" w:rsidR="00FE1237" w:rsidRPr="00FE1237" w:rsidRDefault="00FE1237" w:rsidP="00FE1237">
            <w:pPr>
              <w:autoSpaceDE w:val="0"/>
              <w:autoSpaceDN w:val="0"/>
              <w:adjustRightInd w:val="0"/>
              <w:jc w:val="center"/>
            </w:pPr>
            <w:r w:rsidRPr="00FE1237">
              <w:t>0,86837</w:t>
            </w:r>
          </w:p>
        </w:tc>
      </w:tr>
      <w:tr w:rsidR="00FE1237" w:rsidRPr="00FE1237" w14:paraId="1AC60C70" w14:textId="77777777" w:rsidTr="00AF6A06">
        <w:tc>
          <w:tcPr>
            <w:tcW w:w="850" w:type="dxa"/>
            <w:vMerge w:val="restart"/>
            <w:tcBorders>
              <w:top w:val="single" w:sz="4" w:space="0" w:color="auto"/>
              <w:left w:val="single" w:sz="4" w:space="0" w:color="auto"/>
              <w:bottom w:val="single" w:sz="4" w:space="0" w:color="auto"/>
              <w:right w:val="single" w:sz="4" w:space="0" w:color="auto"/>
            </w:tcBorders>
          </w:tcPr>
          <w:p w14:paraId="58021439" w14:textId="77777777" w:rsidR="00FE1237" w:rsidRPr="00FE1237" w:rsidRDefault="00FE1237" w:rsidP="00FE1237">
            <w:pPr>
              <w:autoSpaceDE w:val="0"/>
              <w:autoSpaceDN w:val="0"/>
              <w:adjustRightInd w:val="0"/>
              <w:jc w:val="center"/>
              <w:rPr>
                <w:bCs/>
                <w:sz w:val="28"/>
                <w:szCs w:val="28"/>
              </w:rPr>
            </w:pPr>
            <w:bookmarkStart w:id="2" w:name="Par31"/>
            <w:bookmarkEnd w:id="2"/>
            <w:r w:rsidRPr="00FE1237">
              <w:rPr>
                <w:bCs/>
                <w:sz w:val="28"/>
                <w:szCs w:val="28"/>
              </w:rPr>
              <w:t>1.3</w:t>
            </w:r>
          </w:p>
        </w:tc>
        <w:tc>
          <w:tcPr>
            <w:tcW w:w="8643" w:type="dxa"/>
            <w:gridSpan w:val="4"/>
            <w:tcBorders>
              <w:top w:val="single" w:sz="4" w:space="0" w:color="auto"/>
              <w:left w:val="single" w:sz="4" w:space="0" w:color="auto"/>
              <w:bottom w:val="single" w:sz="4" w:space="0" w:color="auto"/>
              <w:right w:val="single" w:sz="4" w:space="0" w:color="auto"/>
            </w:tcBorders>
          </w:tcPr>
          <w:p w14:paraId="62CEB0B6" w14:textId="77777777" w:rsidR="00FE1237" w:rsidRPr="00FE1237" w:rsidRDefault="00FE1237" w:rsidP="00FE1237">
            <w:pPr>
              <w:autoSpaceDE w:val="0"/>
              <w:autoSpaceDN w:val="0"/>
              <w:adjustRightInd w:val="0"/>
              <w:jc w:val="both"/>
              <w:rPr>
                <w:bCs/>
                <w:sz w:val="28"/>
                <w:szCs w:val="28"/>
              </w:rPr>
            </w:pPr>
            <w:r w:rsidRPr="00FE1237">
              <w:rPr>
                <w:bCs/>
                <w:sz w:val="28"/>
                <w:szCs w:val="28"/>
              </w:rPr>
              <w:t>Население, проживающее в сельских населенных пунктах и приравненные к ним:</w:t>
            </w:r>
          </w:p>
          <w:p w14:paraId="2E5E2670" w14:textId="77777777" w:rsidR="00FE1237" w:rsidRPr="00FE1237" w:rsidRDefault="00FE1237" w:rsidP="00FE1237">
            <w:pPr>
              <w:autoSpaceDE w:val="0"/>
              <w:autoSpaceDN w:val="0"/>
              <w:adjustRightInd w:val="0"/>
              <w:jc w:val="both"/>
              <w:rPr>
                <w:bCs/>
                <w:sz w:val="28"/>
                <w:szCs w:val="28"/>
              </w:rPr>
            </w:pPr>
            <w:r w:rsidRPr="00FE1237">
              <w:rPr>
                <w:bCs/>
                <w:sz w:val="28"/>
                <w:szCs w:val="2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14:paraId="6CF554E0" w14:textId="77777777" w:rsidR="00FE1237" w:rsidRPr="00FE1237" w:rsidRDefault="00FE1237" w:rsidP="00FE1237">
            <w:pPr>
              <w:autoSpaceDE w:val="0"/>
              <w:autoSpaceDN w:val="0"/>
              <w:adjustRightInd w:val="0"/>
              <w:jc w:val="both"/>
              <w:rPr>
                <w:bCs/>
                <w:sz w:val="28"/>
                <w:szCs w:val="28"/>
              </w:rPr>
            </w:pPr>
            <w:r w:rsidRPr="00FE1237">
              <w:rPr>
                <w:bCs/>
                <w:sz w:val="28"/>
                <w:szCs w:val="28"/>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FE1237" w:rsidRPr="00FE1237" w14:paraId="011A13C4" w14:textId="77777777" w:rsidTr="00AF6A06">
        <w:tc>
          <w:tcPr>
            <w:tcW w:w="850" w:type="dxa"/>
            <w:vMerge/>
            <w:tcBorders>
              <w:top w:val="single" w:sz="4" w:space="0" w:color="auto"/>
              <w:left w:val="single" w:sz="4" w:space="0" w:color="auto"/>
              <w:bottom w:val="single" w:sz="4" w:space="0" w:color="auto"/>
              <w:right w:val="single" w:sz="4" w:space="0" w:color="auto"/>
            </w:tcBorders>
          </w:tcPr>
          <w:p w14:paraId="3AD7F04A" w14:textId="77777777" w:rsidR="00FE1237" w:rsidRPr="00FE1237" w:rsidRDefault="00FE1237" w:rsidP="00FE1237">
            <w:pPr>
              <w:autoSpaceDE w:val="0"/>
              <w:autoSpaceDN w:val="0"/>
              <w:adjustRightInd w:val="0"/>
              <w:rPr>
                <w:bCs/>
                <w:sz w:val="28"/>
                <w:szCs w:val="28"/>
              </w:rPr>
            </w:pPr>
          </w:p>
        </w:tc>
        <w:tc>
          <w:tcPr>
            <w:tcW w:w="4107" w:type="dxa"/>
            <w:tcBorders>
              <w:top w:val="single" w:sz="4" w:space="0" w:color="auto"/>
              <w:left w:val="single" w:sz="4" w:space="0" w:color="auto"/>
              <w:bottom w:val="single" w:sz="4" w:space="0" w:color="auto"/>
              <w:right w:val="single" w:sz="4" w:space="0" w:color="auto"/>
            </w:tcBorders>
          </w:tcPr>
          <w:p w14:paraId="092A2B4A" w14:textId="77777777" w:rsidR="00FE1237" w:rsidRPr="00FE1237" w:rsidRDefault="00FE1237" w:rsidP="00FE1237">
            <w:pPr>
              <w:autoSpaceDE w:val="0"/>
              <w:autoSpaceDN w:val="0"/>
              <w:adjustRightInd w:val="0"/>
              <w:rPr>
                <w:bCs/>
                <w:sz w:val="28"/>
                <w:szCs w:val="28"/>
              </w:rPr>
            </w:pPr>
            <w:r w:rsidRPr="00FE1237">
              <w:rPr>
                <w:bCs/>
                <w:sz w:val="28"/>
                <w:szCs w:val="28"/>
              </w:rPr>
              <w:t>Одноставочный тариф (в том числе дифференцированный по двум и по трем зонам суток)</w:t>
            </w:r>
          </w:p>
        </w:tc>
        <w:tc>
          <w:tcPr>
            <w:tcW w:w="1275" w:type="dxa"/>
            <w:tcBorders>
              <w:top w:val="single" w:sz="4" w:space="0" w:color="auto"/>
              <w:left w:val="single" w:sz="4" w:space="0" w:color="auto"/>
              <w:bottom w:val="single" w:sz="4" w:space="0" w:color="auto"/>
              <w:right w:val="single" w:sz="4" w:space="0" w:color="auto"/>
            </w:tcBorders>
            <w:vAlign w:val="center"/>
          </w:tcPr>
          <w:p w14:paraId="31CB78A5" w14:textId="77777777" w:rsidR="00FE1237" w:rsidRPr="00FE1237" w:rsidRDefault="00FE1237" w:rsidP="00FE1237">
            <w:pPr>
              <w:autoSpaceDE w:val="0"/>
              <w:autoSpaceDN w:val="0"/>
              <w:adjustRightInd w:val="0"/>
              <w:jc w:val="center"/>
              <w:rPr>
                <w:bCs/>
                <w:sz w:val="28"/>
                <w:szCs w:val="28"/>
              </w:rPr>
            </w:pPr>
            <w:r w:rsidRPr="00FE1237">
              <w:t>руб./кВт.ч</w:t>
            </w:r>
          </w:p>
        </w:tc>
        <w:tc>
          <w:tcPr>
            <w:tcW w:w="1560" w:type="dxa"/>
            <w:tcBorders>
              <w:top w:val="single" w:sz="4" w:space="0" w:color="auto"/>
              <w:left w:val="single" w:sz="4" w:space="0" w:color="auto"/>
              <w:bottom w:val="single" w:sz="4" w:space="0" w:color="auto"/>
              <w:right w:val="single" w:sz="4" w:space="0" w:color="auto"/>
            </w:tcBorders>
            <w:vAlign w:val="center"/>
          </w:tcPr>
          <w:p w14:paraId="65E025B6" w14:textId="77777777" w:rsidR="00FE1237" w:rsidRPr="00FE1237" w:rsidRDefault="00FE1237" w:rsidP="00FE1237">
            <w:pPr>
              <w:autoSpaceDE w:val="0"/>
              <w:autoSpaceDN w:val="0"/>
              <w:adjustRightInd w:val="0"/>
              <w:jc w:val="center"/>
            </w:pPr>
            <w:r w:rsidRPr="00FE1237">
              <w:t>0,86837</w:t>
            </w:r>
          </w:p>
        </w:tc>
        <w:tc>
          <w:tcPr>
            <w:tcW w:w="1701" w:type="dxa"/>
            <w:tcBorders>
              <w:top w:val="single" w:sz="4" w:space="0" w:color="auto"/>
              <w:left w:val="single" w:sz="4" w:space="0" w:color="auto"/>
              <w:bottom w:val="single" w:sz="4" w:space="0" w:color="auto"/>
              <w:right w:val="single" w:sz="4" w:space="0" w:color="auto"/>
            </w:tcBorders>
            <w:vAlign w:val="center"/>
          </w:tcPr>
          <w:p w14:paraId="631393CD" w14:textId="77777777" w:rsidR="00FE1237" w:rsidRPr="00FE1237" w:rsidRDefault="00FE1237" w:rsidP="00FE1237">
            <w:pPr>
              <w:autoSpaceDE w:val="0"/>
              <w:autoSpaceDN w:val="0"/>
              <w:adjustRightInd w:val="0"/>
              <w:jc w:val="center"/>
            </w:pPr>
            <w:r w:rsidRPr="00FE1237">
              <w:t>0,86837</w:t>
            </w:r>
          </w:p>
        </w:tc>
      </w:tr>
      <w:tr w:rsidR="00FE1237" w:rsidRPr="00FE1237" w14:paraId="6FA03D33" w14:textId="77777777" w:rsidTr="00AF6A06">
        <w:tc>
          <w:tcPr>
            <w:tcW w:w="850" w:type="dxa"/>
            <w:tcBorders>
              <w:top w:val="single" w:sz="4" w:space="0" w:color="auto"/>
              <w:left w:val="single" w:sz="4" w:space="0" w:color="auto"/>
              <w:bottom w:val="single" w:sz="4" w:space="0" w:color="auto"/>
              <w:right w:val="single" w:sz="4" w:space="0" w:color="auto"/>
            </w:tcBorders>
          </w:tcPr>
          <w:p w14:paraId="6074F615" w14:textId="77777777" w:rsidR="00FE1237" w:rsidRPr="00FE1237" w:rsidRDefault="00FE1237" w:rsidP="00FE1237">
            <w:pPr>
              <w:autoSpaceDE w:val="0"/>
              <w:autoSpaceDN w:val="0"/>
              <w:adjustRightInd w:val="0"/>
              <w:jc w:val="center"/>
              <w:rPr>
                <w:bCs/>
                <w:sz w:val="28"/>
                <w:szCs w:val="28"/>
              </w:rPr>
            </w:pPr>
            <w:r w:rsidRPr="00FE1237">
              <w:rPr>
                <w:bCs/>
                <w:sz w:val="28"/>
                <w:szCs w:val="28"/>
              </w:rPr>
              <w:t>1.4</w:t>
            </w:r>
          </w:p>
        </w:tc>
        <w:tc>
          <w:tcPr>
            <w:tcW w:w="8643" w:type="dxa"/>
            <w:gridSpan w:val="4"/>
            <w:tcBorders>
              <w:top w:val="single" w:sz="4" w:space="0" w:color="auto"/>
              <w:left w:val="single" w:sz="4" w:space="0" w:color="auto"/>
              <w:bottom w:val="single" w:sz="4" w:space="0" w:color="auto"/>
              <w:right w:val="single" w:sz="4" w:space="0" w:color="auto"/>
            </w:tcBorders>
          </w:tcPr>
          <w:p w14:paraId="02116018" w14:textId="77777777" w:rsidR="00FE1237" w:rsidRPr="00FE1237" w:rsidRDefault="00FE1237" w:rsidP="00FE1237">
            <w:pPr>
              <w:autoSpaceDE w:val="0"/>
              <w:autoSpaceDN w:val="0"/>
              <w:adjustRightInd w:val="0"/>
              <w:rPr>
                <w:bCs/>
                <w:sz w:val="28"/>
                <w:szCs w:val="28"/>
              </w:rPr>
            </w:pPr>
            <w:r w:rsidRPr="00FE1237">
              <w:rPr>
                <w:bCs/>
                <w:sz w:val="28"/>
                <w:szCs w:val="28"/>
              </w:rPr>
              <w:t xml:space="preserve">Приравненные к населению категории потребителей, за исключением указанных в </w:t>
            </w:r>
            <w:hyperlink r:id="rId39" w:history="1">
              <w:r w:rsidRPr="00FE1237">
                <w:rPr>
                  <w:bCs/>
                  <w:sz w:val="28"/>
                  <w:szCs w:val="28"/>
                </w:rPr>
                <w:t>пункте 71(1)</w:t>
              </w:r>
            </w:hyperlink>
            <w:r w:rsidRPr="00FE1237">
              <w:rPr>
                <w:bCs/>
                <w:sz w:val="28"/>
                <w:szCs w:val="28"/>
              </w:rPr>
              <w:t xml:space="preserve"> Основ ценообразования:</w:t>
            </w:r>
          </w:p>
        </w:tc>
      </w:tr>
      <w:tr w:rsidR="00FE1237" w:rsidRPr="00FE1237" w14:paraId="223356A9" w14:textId="77777777" w:rsidTr="00AF6A06">
        <w:tc>
          <w:tcPr>
            <w:tcW w:w="850" w:type="dxa"/>
            <w:vMerge w:val="restart"/>
            <w:tcBorders>
              <w:top w:val="single" w:sz="4" w:space="0" w:color="auto"/>
              <w:left w:val="single" w:sz="4" w:space="0" w:color="auto"/>
              <w:bottom w:val="single" w:sz="4" w:space="0" w:color="auto"/>
              <w:right w:val="single" w:sz="4" w:space="0" w:color="auto"/>
            </w:tcBorders>
          </w:tcPr>
          <w:p w14:paraId="7158CE7B" w14:textId="77777777" w:rsidR="00FE1237" w:rsidRPr="00FE1237" w:rsidRDefault="00FE1237" w:rsidP="00FE1237">
            <w:pPr>
              <w:autoSpaceDE w:val="0"/>
              <w:autoSpaceDN w:val="0"/>
              <w:adjustRightInd w:val="0"/>
              <w:jc w:val="center"/>
              <w:rPr>
                <w:bCs/>
                <w:sz w:val="28"/>
                <w:szCs w:val="28"/>
              </w:rPr>
            </w:pPr>
            <w:r w:rsidRPr="00FE1237">
              <w:rPr>
                <w:bCs/>
                <w:sz w:val="28"/>
                <w:szCs w:val="28"/>
              </w:rPr>
              <w:lastRenderedPageBreak/>
              <w:t>1.4.1</w:t>
            </w:r>
          </w:p>
        </w:tc>
        <w:tc>
          <w:tcPr>
            <w:tcW w:w="8643" w:type="dxa"/>
            <w:gridSpan w:val="4"/>
            <w:tcBorders>
              <w:top w:val="single" w:sz="4" w:space="0" w:color="auto"/>
              <w:left w:val="single" w:sz="4" w:space="0" w:color="auto"/>
              <w:bottom w:val="single" w:sz="4" w:space="0" w:color="auto"/>
              <w:right w:val="single" w:sz="4" w:space="0" w:color="auto"/>
            </w:tcBorders>
          </w:tcPr>
          <w:p w14:paraId="76F62650" w14:textId="77777777" w:rsidR="00FE1237" w:rsidRPr="00FE1237" w:rsidRDefault="00FE1237" w:rsidP="00FE1237">
            <w:pPr>
              <w:autoSpaceDE w:val="0"/>
              <w:autoSpaceDN w:val="0"/>
              <w:adjustRightInd w:val="0"/>
              <w:jc w:val="both"/>
              <w:rPr>
                <w:bCs/>
                <w:sz w:val="28"/>
                <w:szCs w:val="28"/>
              </w:rPr>
            </w:pPr>
            <w:r w:rsidRPr="00FE1237">
              <w:rPr>
                <w:bCs/>
                <w:sz w:val="28"/>
                <w:szCs w:val="28"/>
              </w:rPr>
              <w:t>Садоводческие некоммерческие товарищества и огороднические некоммерческие товарищества.</w:t>
            </w:r>
          </w:p>
          <w:p w14:paraId="5C28BEFA" w14:textId="77777777" w:rsidR="00FE1237" w:rsidRPr="00FE1237" w:rsidRDefault="00FE1237" w:rsidP="00FE1237">
            <w:pPr>
              <w:autoSpaceDE w:val="0"/>
              <w:autoSpaceDN w:val="0"/>
              <w:adjustRightInd w:val="0"/>
              <w:jc w:val="both"/>
              <w:rPr>
                <w:bCs/>
                <w:sz w:val="28"/>
                <w:szCs w:val="28"/>
              </w:rPr>
            </w:pPr>
            <w:r w:rsidRPr="00FE1237">
              <w:rPr>
                <w:bCs/>
                <w:sz w:val="28"/>
                <w:szCs w:val="28"/>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FE1237" w:rsidRPr="00FE1237" w14:paraId="6B0FAE9E" w14:textId="77777777" w:rsidTr="00AF6A06">
        <w:tc>
          <w:tcPr>
            <w:tcW w:w="850" w:type="dxa"/>
            <w:vMerge/>
            <w:tcBorders>
              <w:top w:val="single" w:sz="4" w:space="0" w:color="auto"/>
              <w:left w:val="single" w:sz="4" w:space="0" w:color="auto"/>
              <w:bottom w:val="single" w:sz="4" w:space="0" w:color="auto"/>
              <w:right w:val="single" w:sz="4" w:space="0" w:color="auto"/>
            </w:tcBorders>
          </w:tcPr>
          <w:p w14:paraId="26906311" w14:textId="77777777" w:rsidR="00FE1237" w:rsidRPr="00FE1237" w:rsidRDefault="00FE1237" w:rsidP="00FE1237">
            <w:pPr>
              <w:autoSpaceDE w:val="0"/>
              <w:autoSpaceDN w:val="0"/>
              <w:adjustRightInd w:val="0"/>
              <w:rPr>
                <w:bCs/>
                <w:sz w:val="28"/>
                <w:szCs w:val="28"/>
              </w:rPr>
            </w:pPr>
          </w:p>
        </w:tc>
        <w:tc>
          <w:tcPr>
            <w:tcW w:w="4107" w:type="dxa"/>
            <w:tcBorders>
              <w:top w:val="single" w:sz="4" w:space="0" w:color="auto"/>
              <w:left w:val="single" w:sz="4" w:space="0" w:color="auto"/>
              <w:bottom w:val="single" w:sz="4" w:space="0" w:color="auto"/>
              <w:right w:val="single" w:sz="4" w:space="0" w:color="auto"/>
            </w:tcBorders>
          </w:tcPr>
          <w:p w14:paraId="0C355C92" w14:textId="77777777" w:rsidR="00FE1237" w:rsidRPr="00FE1237" w:rsidRDefault="00FE1237" w:rsidP="00FE1237">
            <w:pPr>
              <w:autoSpaceDE w:val="0"/>
              <w:autoSpaceDN w:val="0"/>
              <w:adjustRightInd w:val="0"/>
              <w:rPr>
                <w:bCs/>
                <w:sz w:val="28"/>
                <w:szCs w:val="28"/>
              </w:rPr>
            </w:pPr>
            <w:r w:rsidRPr="00FE1237">
              <w:rPr>
                <w:bCs/>
                <w:sz w:val="28"/>
                <w:szCs w:val="28"/>
              </w:rPr>
              <w:t>Одноставочный тариф (в том числе дифференцированный по двум и по трем зонам суток)</w:t>
            </w:r>
          </w:p>
        </w:tc>
        <w:tc>
          <w:tcPr>
            <w:tcW w:w="1275" w:type="dxa"/>
            <w:tcBorders>
              <w:top w:val="single" w:sz="4" w:space="0" w:color="auto"/>
              <w:left w:val="single" w:sz="4" w:space="0" w:color="auto"/>
              <w:bottom w:val="single" w:sz="4" w:space="0" w:color="auto"/>
              <w:right w:val="single" w:sz="4" w:space="0" w:color="auto"/>
            </w:tcBorders>
            <w:vAlign w:val="center"/>
          </w:tcPr>
          <w:p w14:paraId="762CF4E6" w14:textId="77777777" w:rsidR="00FE1237" w:rsidRPr="00FE1237" w:rsidRDefault="00FE1237" w:rsidP="00FE1237">
            <w:pPr>
              <w:autoSpaceDE w:val="0"/>
              <w:autoSpaceDN w:val="0"/>
              <w:adjustRightInd w:val="0"/>
              <w:jc w:val="center"/>
              <w:rPr>
                <w:bCs/>
                <w:sz w:val="28"/>
                <w:szCs w:val="28"/>
              </w:rPr>
            </w:pPr>
            <w:r w:rsidRPr="00FE1237">
              <w:t>руб./кВт.ч</w:t>
            </w:r>
          </w:p>
        </w:tc>
        <w:tc>
          <w:tcPr>
            <w:tcW w:w="1560" w:type="dxa"/>
            <w:tcBorders>
              <w:top w:val="single" w:sz="4" w:space="0" w:color="auto"/>
              <w:left w:val="single" w:sz="4" w:space="0" w:color="auto"/>
              <w:bottom w:val="single" w:sz="4" w:space="0" w:color="auto"/>
              <w:right w:val="single" w:sz="4" w:space="0" w:color="auto"/>
            </w:tcBorders>
            <w:vAlign w:val="center"/>
          </w:tcPr>
          <w:p w14:paraId="35BC0DAC" w14:textId="77777777" w:rsidR="00FE1237" w:rsidRPr="00FE1237" w:rsidRDefault="00FE1237" w:rsidP="00FE1237">
            <w:pPr>
              <w:autoSpaceDE w:val="0"/>
              <w:autoSpaceDN w:val="0"/>
              <w:adjustRightInd w:val="0"/>
              <w:jc w:val="center"/>
            </w:pPr>
            <w:r w:rsidRPr="00FE1237">
              <w:t>0,86837</w:t>
            </w:r>
          </w:p>
        </w:tc>
        <w:tc>
          <w:tcPr>
            <w:tcW w:w="1701" w:type="dxa"/>
            <w:tcBorders>
              <w:top w:val="single" w:sz="4" w:space="0" w:color="auto"/>
              <w:left w:val="single" w:sz="4" w:space="0" w:color="auto"/>
              <w:bottom w:val="single" w:sz="4" w:space="0" w:color="auto"/>
              <w:right w:val="single" w:sz="4" w:space="0" w:color="auto"/>
            </w:tcBorders>
            <w:vAlign w:val="center"/>
          </w:tcPr>
          <w:p w14:paraId="0A654B8A" w14:textId="77777777" w:rsidR="00FE1237" w:rsidRPr="00FE1237" w:rsidRDefault="00FE1237" w:rsidP="00FE1237">
            <w:pPr>
              <w:autoSpaceDE w:val="0"/>
              <w:autoSpaceDN w:val="0"/>
              <w:adjustRightInd w:val="0"/>
              <w:jc w:val="center"/>
            </w:pPr>
            <w:r w:rsidRPr="00FE1237">
              <w:t>0,86837</w:t>
            </w:r>
          </w:p>
        </w:tc>
      </w:tr>
      <w:tr w:rsidR="00FE1237" w:rsidRPr="00FE1237" w14:paraId="18F8EDF4" w14:textId="77777777" w:rsidTr="00AF6A06">
        <w:tc>
          <w:tcPr>
            <w:tcW w:w="850" w:type="dxa"/>
            <w:vMerge w:val="restart"/>
            <w:tcBorders>
              <w:top w:val="single" w:sz="4" w:space="0" w:color="auto"/>
              <w:left w:val="single" w:sz="4" w:space="0" w:color="auto"/>
              <w:bottom w:val="single" w:sz="4" w:space="0" w:color="auto"/>
              <w:right w:val="single" w:sz="4" w:space="0" w:color="auto"/>
            </w:tcBorders>
          </w:tcPr>
          <w:p w14:paraId="53AADA29" w14:textId="77777777" w:rsidR="00FE1237" w:rsidRPr="00FE1237" w:rsidRDefault="00FE1237" w:rsidP="00FE1237">
            <w:pPr>
              <w:autoSpaceDE w:val="0"/>
              <w:autoSpaceDN w:val="0"/>
              <w:adjustRightInd w:val="0"/>
              <w:jc w:val="center"/>
              <w:rPr>
                <w:bCs/>
                <w:sz w:val="28"/>
                <w:szCs w:val="28"/>
              </w:rPr>
            </w:pPr>
            <w:r w:rsidRPr="00FE1237">
              <w:rPr>
                <w:bCs/>
                <w:sz w:val="28"/>
                <w:szCs w:val="28"/>
              </w:rPr>
              <w:t>1.4.2</w:t>
            </w:r>
          </w:p>
        </w:tc>
        <w:tc>
          <w:tcPr>
            <w:tcW w:w="8643" w:type="dxa"/>
            <w:gridSpan w:val="4"/>
            <w:tcBorders>
              <w:top w:val="single" w:sz="4" w:space="0" w:color="auto"/>
              <w:left w:val="single" w:sz="4" w:space="0" w:color="auto"/>
              <w:bottom w:val="single" w:sz="4" w:space="0" w:color="auto"/>
              <w:right w:val="single" w:sz="4" w:space="0" w:color="auto"/>
            </w:tcBorders>
          </w:tcPr>
          <w:p w14:paraId="5C802CFC" w14:textId="77777777" w:rsidR="00FE1237" w:rsidRPr="00FE1237" w:rsidRDefault="00FE1237" w:rsidP="00FE1237">
            <w:pPr>
              <w:autoSpaceDE w:val="0"/>
              <w:autoSpaceDN w:val="0"/>
              <w:adjustRightInd w:val="0"/>
              <w:jc w:val="both"/>
              <w:rPr>
                <w:bCs/>
                <w:sz w:val="28"/>
                <w:szCs w:val="28"/>
              </w:rPr>
            </w:pPr>
            <w:r w:rsidRPr="00FE1237">
              <w:rPr>
                <w:bCs/>
                <w:sz w:val="28"/>
                <w:szCs w:val="28"/>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14:paraId="3C4AB470" w14:textId="77777777" w:rsidR="00FE1237" w:rsidRPr="00FE1237" w:rsidRDefault="00FE1237" w:rsidP="00FE1237">
            <w:pPr>
              <w:autoSpaceDE w:val="0"/>
              <w:autoSpaceDN w:val="0"/>
              <w:adjustRightInd w:val="0"/>
              <w:jc w:val="both"/>
              <w:rPr>
                <w:bCs/>
                <w:sz w:val="28"/>
                <w:szCs w:val="28"/>
              </w:rPr>
            </w:pPr>
            <w:r w:rsidRPr="00FE1237">
              <w:rPr>
                <w:bCs/>
                <w:sz w:val="28"/>
                <w:szCs w:val="28"/>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FE1237" w:rsidRPr="00FE1237" w14:paraId="3A71A124" w14:textId="77777777" w:rsidTr="00AF6A06">
        <w:tc>
          <w:tcPr>
            <w:tcW w:w="850" w:type="dxa"/>
            <w:vMerge/>
            <w:tcBorders>
              <w:top w:val="single" w:sz="4" w:space="0" w:color="auto"/>
              <w:left w:val="single" w:sz="4" w:space="0" w:color="auto"/>
              <w:bottom w:val="single" w:sz="4" w:space="0" w:color="auto"/>
              <w:right w:val="single" w:sz="4" w:space="0" w:color="auto"/>
            </w:tcBorders>
          </w:tcPr>
          <w:p w14:paraId="20CD6523" w14:textId="77777777" w:rsidR="00FE1237" w:rsidRPr="00FE1237" w:rsidRDefault="00FE1237" w:rsidP="00FE1237">
            <w:pPr>
              <w:autoSpaceDE w:val="0"/>
              <w:autoSpaceDN w:val="0"/>
              <w:adjustRightInd w:val="0"/>
              <w:rPr>
                <w:bCs/>
                <w:sz w:val="28"/>
                <w:szCs w:val="28"/>
              </w:rPr>
            </w:pPr>
          </w:p>
        </w:tc>
        <w:tc>
          <w:tcPr>
            <w:tcW w:w="4107" w:type="dxa"/>
            <w:tcBorders>
              <w:top w:val="single" w:sz="4" w:space="0" w:color="auto"/>
              <w:left w:val="single" w:sz="4" w:space="0" w:color="auto"/>
              <w:bottom w:val="single" w:sz="4" w:space="0" w:color="auto"/>
              <w:right w:val="single" w:sz="4" w:space="0" w:color="auto"/>
            </w:tcBorders>
          </w:tcPr>
          <w:p w14:paraId="02ADABBD" w14:textId="77777777" w:rsidR="00FE1237" w:rsidRPr="00FE1237" w:rsidRDefault="00FE1237" w:rsidP="00FE1237">
            <w:pPr>
              <w:autoSpaceDE w:val="0"/>
              <w:autoSpaceDN w:val="0"/>
              <w:adjustRightInd w:val="0"/>
              <w:rPr>
                <w:bCs/>
                <w:sz w:val="28"/>
                <w:szCs w:val="28"/>
              </w:rPr>
            </w:pPr>
            <w:r w:rsidRPr="00FE1237">
              <w:rPr>
                <w:bCs/>
                <w:sz w:val="28"/>
                <w:szCs w:val="28"/>
              </w:rPr>
              <w:t>Одноставочный тариф (в том числе дифференцированный по двум и по трем зонам суток)</w:t>
            </w:r>
          </w:p>
        </w:tc>
        <w:tc>
          <w:tcPr>
            <w:tcW w:w="1275" w:type="dxa"/>
            <w:tcBorders>
              <w:top w:val="single" w:sz="4" w:space="0" w:color="auto"/>
              <w:left w:val="single" w:sz="4" w:space="0" w:color="auto"/>
              <w:bottom w:val="single" w:sz="4" w:space="0" w:color="auto"/>
              <w:right w:val="single" w:sz="4" w:space="0" w:color="auto"/>
            </w:tcBorders>
            <w:vAlign w:val="center"/>
          </w:tcPr>
          <w:p w14:paraId="5BA211BA" w14:textId="77777777" w:rsidR="00FE1237" w:rsidRPr="00FE1237" w:rsidRDefault="00FE1237" w:rsidP="00FE1237">
            <w:pPr>
              <w:autoSpaceDE w:val="0"/>
              <w:autoSpaceDN w:val="0"/>
              <w:adjustRightInd w:val="0"/>
              <w:jc w:val="center"/>
              <w:rPr>
                <w:bCs/>
                <w:sz w:val="28"/>
                <w:szCs w:val="28"/>
              </w:rPr>
            </w:pPr>
            <w:r w:rsidRPr="00FE1237">
              <w:t>руб./кВт.ч</w:t>
            </w:r>
          </w:p>
        </w:tc>
        <w:tc>
          <w:tcPr>
            <w:tcW w:w="1560" w:type="dxa"/>
            <w:tcBorders>
              <w:top w:val="single" w:sz="4" w:space="0" w:color="auto"/>
              <w:left w:val="single" w:sz="4" w:space="0" w:color="auto"/>
              <w:bottom w:val="single" w:sz="4" w:space="0" w:color="auto"/>
              <w:right w:val="single" w:sz="4" w:space="0" w:color="auto"/>
            </w:tcBorders>
            <w:vAlign w:val="center"/>
          </w:tcPr>
          <w:p w14:paraId="738F02E2" w14:textId="77777777" w:rsidR="00FE1237" w:rsidRPr="00FE1237" w:rsidRDefault="00FE1237" w:rsidP="00FE1237">
            <w:pPr>
              <w:autoSpaceDE w:val="0"/>
              <w:autoSpaceDN w:val="0"/>
              <w:adjustRightInd w:val="0"/>
              <w:jc w:val="center"/>
            </w:pPr>
            <w:r w:rsidRPr="00FE1237">
              <w:t>1,58938</w:t>
            </w:r>
          </w:p>
        </w:tc>
        <w:tc>
          <w:tcPr>
            <w:tcW w:w="1701" w:type="dxa"/>
            <w:tcBorders>
              <w:top w:val="single" w:sz="4" w:space="0" w:color="auto"/>
              <w:left w:val="single" w:sz="4" w:space="0" w:color="auto"/>
              <w:bottom w:val="single" w:sz="4" w:space="0" w:color="auto"/>
              <w:right w:val="single" w:sz="4" w:space="0" w:color="auto"/>
            </w:tcBorders>
            <w:vAlign w:val="center"/>
          </w:tcPr>
          <w:p w14:paraId="506E81AD" w14:textId="77777777" w:rsidR="00FE1237" w:rsidRPr="00FE1237" w:rsidRDefault="00FE1237" w:rsidP="00FE1237">
            <w:pPr>
              <w:autoSpaceDE w:val="0"/>
              <w:autoSpaceDN w:val="0"/>
              <w:adjustRightInd w:val="0"/>
              <w:jc w:val="center"/>
            </w:pPr>
            <w:r w:rsidRPr="00FE1237">
              <w:t>1,51049</w:t>
            </w:r>
          </w:p>
        </w:tc>
      </w:tr>
      <w:tr w:rsidR="00FE1237" w:rsidRPr="00FE1237" w14:paraId="7C9A26D6" w14:textId="77777777" w:rsidTr="00AF6A06">
        <w:tc>
          <w:tcPr>
            <w:tcW w:w="850" w:type="dxa"/>
            <w:vMerge w:val="restart"/>
            <w:tcBorders>
              <w:top w:val="single" w:sz="4" w:space="0" w:color="auto"/>
              <w:left w:val="single" w:sz="4" w:space="0" w:color="auto"/>
              <w:bottom w:val="single" w:sz="4" w:space="0" w:color="auto"/>
              <w:right w:val="single" w:sz="4" w:space="0" w:color="auto"/>
            </w:tcBorders>
          </w:tcPr>
          <w:p w14:paraId="343FAD02" w14:textId="77777777" w:rsidR="00FE1237" w:rsidRPr="00FE1237" w:rsidRDefault="00FE1237" w:rsidP="00FE1237">
            <w:pPr>
              <w:autoSpaceDE w:val="0"/>
              <w:autoSpaceDN w:val="0"/>
              <w:adjustRightInd w:val="0"/>
              <w:jc w:val="center"/>
              <w:rPr>
                <w:bCs/>
                <w:sz w:val="28"/>
                <w:szCs w:val="28"/>
              </w:rPr>
            </w:pPr>
            <w:r w:rsidRPr="00FE1237">
              <w:rPr>
                <w:bCs/>
                <w:sz w:val="28"/>
                <w:szCs w:val="28"/>
              </w:rPr>
              <w:t>1.4.3</w:t>
            </w:r>
          </w:p>
        </w:tc>
        <w:tc>
          <w:tcPr>
            <w:tcW w:w="8643" w:type="dxa"/>
            <w:gridSpan w:val="4"/>
            <w:tcBorders>
              <w:top w:val="single" w:sz="4" w:space="0" w:color="auto"/>
              <w:left w:val="single" w:sz="4" w:space="0" w:color="auto"/>
              <w:bottom w:val="single" w:sz="4" w:space="0" w:color="auto"/>
              <w:right w:val="single" w:sz="4" w:space="0" w:color="auto"/>
            </w:tcBorders>
          </w:tcPr>
          <w:p w14:paraId="09DCF1C8" w14:textId="77777777" w:rsidR="00FE1237" w:rsidRPr="00FE1237" w:rsidRDefault="00FE1237" w:rsidP="00FE1237">
            <w:pPr>
              <w:autoSpaceDE w:val="0"/>
              <w:autoSpaceDN w:val="0"/>
              <w:adjustRightInd w:val="0"/>
              <w:jc w:val="both"/>
              <w:rPr>
                <w:bCs/>
                <w:sz w:val="28"/>
                <w:szCs w:val="28"/>
              </w:rPr>
            </w:pPr>
            <w:r w:rsidRPr="00FE1237">
              <w:rPr>
                <w:bCs/>
                <w:sz w:val="28"/>
                <w:szCs w:val="28"/>
              </w:rPr>
              <w:t>Содержащиеся за счет прихожан религиозные организации.</w:t>
            </w:r>
          </w:p>
          <w:p w14:paraId="7C344724" w14:textId="77777777" w:rsidR="00FE1237" w:rsidRPr="00FE1237" w:rsidRDefault="00FE1237" w:rsidP="00FE1237">
            <w:pPr>
              <w:autoSpaceDE w:val="0"/>
              <w:autoSpaceDN w:val="0"/>
              <w:adjustRightInd w:val="0"/>
              <w:jc w:val="both"/>
              <w:rPr>
                <w:bCs/>
                <w:sz w:val="28"/>
                <w:szCs w:val="28"/>
              </w:rPr>
            </w:pPr>
            <w:r w:rsidRPr="00FE1237">
              <w:rPr>
                <w:bCs/>
                <w:sz w:val="28"/>
                <w:szCs w:val="28"/>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FE1237" w:rsidRPr="00FE1237" w14:paraId="4E54C63D" w14:textId="77777777" w:rsidTr="00AF6A06">
        <w:tc>
          <w:tcPr>
            <w:tcW w:w="850" w:type="dxa"/>
            <w:vMerge/>
            <w:tcBorders>
              <w:top w:val="single" w:sz="4" w:space="0" w:color="auto"/>
              <w:left w:val="single" w:sz="4" w:space="0" w:color="auto"/>
              <w:bottom w:val="single" w:sz="4" w:space="0" w:color="auto"/>
              <w:right w:val="single" w:sz="4" w:space="0" w:color="auto"/>
            </w:tcBorders>
          </w:tcPr>
          <w:p w14:paraId="40D0DC33" w14:textId="77777777" w:rsidR="00FE1237" w:rsidRPr="00FE1237" w:rsidRDefault="00FE1237" w:rsidP="00FE1237">
            <w:pPr>
              <w:autoSpaceDE w:val="0"/>
              <w:autoSpaceDN w:val="0"/>
              <w:adjustRightInd w:val="0"/>
              <w:rPr>
                <w:bCs/>
                <w:sz w:val="28"/>
                <w:szCs w:val="28"/>
              </w:rPr>
            </w:pPr>
          </w:p>
        </w:tc>
        <w:tc>
          <w:tcPr>
            <w:tcW w:w="4107" w:type="dxa"/>
            <w:tcBorders>
              <w:top w:val="single" w:sz="4" w:space="0" w:color="auto"/>
              <w:left w:val="single" w:sz="4" w:space="0" w:color="auto"/>
              <w:bottom w:val="single" w:sz="4" w:space="0" w:color="auto"/>
              <w:right w:val="single" w:sz="4" w:space="0" w:color="auto"/>
            </w:tcBorders>
          </w:tcPr>
          <w:p w14:paraId="279C5F21" w14:textId="77777777" w:rsidR="00FE1237" w:rsidRPr="00FE1237" w:rsidRDefault="00FE1237" w:rsidP="00FE1237">
            <w:pPr>
              <w:autoSpaceDE w:val="0"/>
              <w:autoSpaceDN w:val="0"/>
              <w:adjustRightInd w:val="0"/>
              <w:rPr>
                <w:bCs/>
                <w:sz w:val="28"/>
                <w:szCs w:val="28"/>
              </w:rPr>
            </w:pPr>
            <w:r w:rsidRPr="00FE1237">
              <w:rPr>
                <w:bCs/>
                <w:sz w:val="28"/>
                <w:szCs w:val="28"/>
              </w:rPr>
              <w:t>Одноставочный тариф (в том числе дифференцированный по двум и по трем зонам суток)</w:t>
            </w:r>
          </w:p>
        </w:tc>
        <w:tc>
          <w:tcPr>
            <w:tcW w:w="1275" w:type="dxa"/>
            <w:tcBorders>
              <w:top w:val="single" w:sz="4" w:space="0" w:color="auto"/>
              <w:left w:val="single" w:sz="4" w:space="0" w:color="auto"/>
              <w:bottom w:val="single" w:sz="4" w:space="0" w:color="auto"/>
              <w:right w:val="single" w:sz="4" w:space="0" w:color="auto"/>
            </w:tcBorders>
            <w:vAlign w:val="center"/>
          </w:tcPr>
          <w:p w14:paraId="34FA3D38" w14:textId="77777777" w:rsidR="00FE1237" w:rsidRPr="00FE1237" w:rsidRDefault="00FE1237" w:rsidP="00FE1237">
            <w:pPr>
              <w:autoSpaceDE w:val="0"/>
              <w:autoSpaceDN w:val="0"/>
              <w:adjustRightInd w:val="0"/>
              <w:jc w:val="center"/>
              <w:rPr>
                <w:bCs/>
                <w:sz w:val="28"/>
                <w:szCs w:val="28"/>
              </w:rPr>
            </w:pPr>
            <w:r w:rsidRPr="00FE1237">
              <w:t>руб./кВт.ч</w:t>
            </w:r>
          </w:p>
        </w:tc>
        <w:tc>
          <w:tcPr>
            <w:tcW w:w="1560" w:type="dxa"/>
            <w:tcBorders>
              <w:top w:val="single" w:sz="4" w:space="0" w:color="auto"/>
              <w:left w:val="single" w:sz="4" w:space="0" w:color="auto"/>
              <w:bottom w:val="single" w:sz="4" w:space="0" w:color="auto"/>
              <w:right w:val="single" w:sz="4" w:space="0" w:color="auto"/>
            </w:tcBorders>
            <w:vAlign w:val="center"/>
          </w:tcPr>
          <w:p w14:paraId="7F0B6B13" w14:textId="77777777" w:rsidR="00FE1237" w:rsidRPr="00FE1237" w:rsidRDefault="00FE1237" w:rsidP="00FE1237">
            <w:pPr>
              <w:autoSpaceDE w:val="0"/>
              <w:autoSpaceDN w:val="0"/>
              <w:adjustRightInd w:val="0"/>
              <w:jc w:val="center"/>
            </w:pPr>
            <w:r w:rsidRPr="00FE1237">
              <w:t>1,58938</w:t>
            </w:r>
          </w:p>
        </w:tc>
        <w:tc>
          <w:tcPr>
            <w:tcW w:w="1701" w:type="dxa"/>
            <w:tcBorders>
              <w:top w:val="single" w:sz="4" w:space="0" w:color="auto"/>
              <w:left w:val="single" w:sz="4" w:space="0" w:color="auto"/>
              <w:bottom w:val="single" w:sz="4" w:space="0" w:color="auto"/>
              <w:right w:val="single" w:sz="4" w:space="0" w:color="auto"/>
            </w:tcBorders>
            <w:vAlign w:val="center"/>
          </w:tcPr>
          <w:p w14:paraId="7417C105" w14:textId="77777777" w:rsidR="00FE1237" w:rsidRPr="00FE1237" w:rsidRDefault="00FE1237" w:rsidP="00FE1237">
            <w:pPr>
              <w:autoSpaceDE w:val="0"/>
              <w:autoSpaceDN w:val="0"/>
              <w:adjustRightInd w:val="0"/>
              <w:jc w:val="center"/>
            </w:pPr>
            <w:r w:rsidRPr="00FE1237">
              <w:t>1,51049</w:t>
            </w:r>
          </w:p>
        </w:tc>
      </w:tr>
      <w:tr w:rsidR="00FE1237" w:rsidRPr="00FE1237" w14:paraId="77F652CE" w14:textId="77777777" w:rsidTr="00AF6A06">
        <w:tc>
          <w:tcPr>
            <w:tcW w:w="850" w:type="dxa"/>
            <w:vMerge w:val="restart"/>
            <w:tcBorders>
              <w:top w:val="single" w:sz="4" w:space="0" w:color="auto"/>
              <w:left w:val="single" w:sz="4" w:space="0" w:color="auto"/>
              <w:bottom w:val="single" w:sz="4" w:space="0" w:color="auto"/>
              <w:right w:val="single" w:sz="4" w:space="0" w:color="auto"/>
            </w:tcBorders>
          </w:tcPr>
          <w:p w14:paraId="254601E1" w14:textId="77777777" w:rsidR="00FE1237" w:rsidRPr="00FE1237" w:rsidRDefault="00FE1237" w:rsidP="00FE1237">
            <w:pPr>
              <w:autoSpaceDE w:val="0"/>
              <w:autoSpaceDN w:val="0"/>
              <w:adjustRightInd w:val="0"/>
              <w:jc w:val="center"/>
              <w:rPr>
                <w:bCs/>
                <w:sz w:val="28"/>
                <w:szCs w:val="28"/>
              </w:rPr>
            </w:pPr>
            <w:r w:rsidRPr="00FE1237">
              <w:rPr>
                <w:bCs/>
                <w:sz w:val="28"/>
                <w:szCs w:val="28"/>
              </w:rPr>
              <w:t>1.4.4</w:t>
            </w:r>
          </w:p>
        </w:tc>
        <w:tc>
          <w:tcPr>
            <w:tcW w:w="8643" w:type="dxa"/>
            <w:gridSpan w:val="4"/>
            <w:tcBorders>
              <w:top w:val="single" w:sz="4" w:space="0" w:color="auto"/>
              <w:left w:val="single" w:sz="4" w:space="0" w:color="auto"/>
              <w:bottom w:val="single" w:sz="4" w:space="0" w:color="auto"/>
              <w:right w:val="single" w:sz="4" w:space="0" w:color="auto"/>
            </w:tcBorders>
          </w:tcPr>
          <w:p w14:paraId="09C2E7EA" w14:textId="77777777" w:rsidR="00FE1237" w:rsidRPr="00FE1237" w:rsidRDefault="00FE1237" w:rsidP="00FE1237">
            <w:pPr>
              <w:autoSpaceDE w:val="0"/>
              <w:autoSpaceDN w:val="0"/>
              <w:adjustRightInd w:val="0"/>
              <w:jc w:val="both"/>
              <w:rPr>
                <w:bCs/>
                <w:sz w:val="28"/>
                <w:szCs w:val="28"/>
              </w:rPr>
            </w:pPr>
            <w:r w:rsidRPr="00FE1237">
              <w:rPr>
                <w:bCs/>
                <w:sz w:val="28"/>
                <w:szCs w:val="28"/>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14:paraId="1547A0F3" w14:textId="77777777" w:rsidR="00FE1237" w:rsidRPr="00FE1237" w:rsidRDefault="00FE1237" w:rsidP="00FE1237">
            <w:pPr>
              <w:autoSpaceDE w:val="0"/>
              <w:autoSpaceDN w:val="0"/>
              <w:adjustRightInd w:val="0"/>
              <w:jc w:val="both"/>
              <w:rPr>
                <w:bCs/>
                <w:sz w:val="28"/>
                <w:szCs w:val="28"/>
              </w:rPr>
            </w:pPr>
            <w:r w:rsidRPr="00FE1237">
              <w:rPr>
                <w:bCs/>
                <w:sz w:val="28"/>
                <w:szCs w:val="28"/>
              </w:rPr>
              <w:t xml:space="preserve">Гарантирующие поставщики, энергосбытовые, энергоснабжающие организации, приобретающие электрическую энергию (мощность) в </w:t>
            </w:r>
            <w:r w:rsidRPr="00FE1237">
              <w:rPr>
                <w:bCs/>
                <w:sz w:val="28"/>
                <w:szCs w:val="28"/>
              </w:rPr>
              <w:lastRenderedPageBreak/>
              <w:t>целях дальнейшей продажи приравненным к населению категориям потребителей, указанным в данном пункте.</w:t>
            </w:r>
          </w:p>
        </w:tc>
      </w:tr>
      <w:tr w:rsidR="00FE1237" w:rsidRPr="00FE1237" w14:paraId="76B8A2DD" w14:textId="77777777" w:rsidTr="00AF6A06">
        <w:tc>
          <w:tcPr>
            <w:tcW w:w="850" w:type="dxa"/>
            <w:vMerge/>
            <w:tcBorders>
              <w:top w:val="single" w:sz="4" w:space="0" w:color="auto"/>
              <w:left w:val="single" w:sz="4" w:space="0" w:color="auto"/>
              <w:bottom w:val="single" w:sz="4" w:space="0" w:color="auto"/>
              <w:right w:val="single" w:sz="4" w:space="0" w:color="auto"/>
            </w:tcBorders>
          </w:tcPr>
          <w:p w14:paraId="3FD3A272" w14:textId="77777777" w:rsidR="00FE1237" w:rsidRPr="00FE1237" w:rsidRDefault="00FE1237" w:rsidP="00FE1237">
            <w:pPr>
              <w:autoSpaceDE w:val="0"/>
              <w:autoSpaceDN w:val="0"/>
              <w:adjustRightInd w:val="0"/>
              <w:rPr>
                <w:bCs/>
                <w:sz w:val="28"/>
                <w:szCs w:val="28"/>
              </w:rPr>
            </w:pPr>
          </w:p>
        </w:tc>
        <w:tc>
          <w:tcPr>
            <w:tcW w:w="4107" w:type="dxa"/>
            <w:tcBorders>
              <w:top w:val="single" w:sz="4" w:space="0" w:color="auto"/>
              <w:left w:val="single" w:sz="4" w:space="0" w:color="auto"/>
              <w:bottom w:val="single" w:sz="4" w:space="0" w:color="auto"/>
              <w:right w:val="single" w:sz="4" w:space="0" w:color="auto"/>
            </w:tcBorders>
          </w:tcPr>
          <w:p w14:paraId="350BC1C3" w14:textId="77777777" w:rsidR="00FE1237" w:rsidRPr="00FE1237" w:rsidRDefault="00FE1237" w:rsidP="00FE1237">
            <w:pPr>
              <w:autoSpaceDE w:val="0"/>
              <w:autoSpaceDN w:val="0"/>
              <w:adjustRightInd w:val="0"/>
              <w:rPr>
                <w:bCs/>
                <w:sz w:val="28"/>
                <w:szCs w:val="28"/>
              </w:rPr>
            </w:pPr>
            <w:r w:rsidRPr="00FE1237">
              <w:rPr>
                <w:bCs/>
                <w:sz w:val="28"/>
                <w:szCs w:val="28"/>
              </w:rPr>
              <w:t>Одноставочный тариф (в том числе дифференцированный по двум и по трем зонам суток)</w:t>
            </w:r>
          </w:p>
        </w:tc>
        <w:tc>
          <w:tcPr>
            <w:tcW w:w="1275" w:type="dxa"/>
            <w:tcBorders>
              <w:top w:val="single" w:sz="4" w:space="0" w:color="auto"/>
              <w:left w:val="single" w:sz="4" w:space="0" w:color="auto"/>
              <w:bottom w:val="single" w:sz="4" w:space="0" w:color="auto"/>
              <w:right w:val="single" w:sz="4" w:space="0" w:color="auto"/>
            </w:tcBorders>
            <w:vAlign w:val="center"/>
          </w:tcPr>
          <w:p w14:paraId="1F152138" w14:textId="77777777" w:rsidR="00FE1237" w:rsidRPr="00FE1237" w:rsidRDefault="00FE1237" w:rsidP="00FE1237">
            <w:pPr>
              <w:autoSpaceDE w:val="0"/>
              <w:autoSpaceDN w:val="0"/>
              <w:adjustRightInd w:val="0"/>
              <w:jc w:val="center"/>
              <w:rPr>
                <w:bCs/>
                <w:sz w:val="28"/>
                <w:szCs w:val="28"/>
              </w:rPr>
            </w:pPr>
            <w:r w:rsidRPr="00FE1237">
              <w:t>руб./кВт.ч</w:t>
            </w:r>
          </w:p>
        </w:tc>
        <w:tc>
          <w:tcPr>
            <w:tcW w:w="1560" w:type="dxa"/>
            <w:tcBorders>
              <w:top w:val="single" w:sz="4" w:space="0" w:color="auto"/>
              <w:left w:val="single" w:sz="4" w:space="0" w:color="auto"/>
              <w:bottom w:val="single" w:sz="4" w:space="0" w:color="auto"/>
              <w:right w:val="single" w:sz="4" w:space="0" w:color="auto"/>
            </w:tcBorders>
            <w:vAlign w:val="center"/>
          </w:tcPr>
          <w:p w14:paraId="08A830D9" w14:textId="77777777" w:rsidR="00FE1237" w:rsidRPr="00FE1237" w:rsidRDefault="00FE1237" w:rsidP="00FE1237">
            <w:pPr>
              <w:autoSpaceDE w:val="0"/>
              <w:autoSpaceDN w:val="0"/>
              <w:adjustRightInd w:val="0"/>
              <w:jc w:val="center"/>
            </w:pPr>
            <w:r w:rsidRPr="00FE1237">
              <w:t>1,58938</w:t>
            </w:r>
          </w:p>
        </w:tc>
        <w:tc>
          <w:tcPr>
            <w:tcW w:w="1701" w:type="dxa"/>
            <w:tcBorders>
              <w:top w:val="single" w:sz="4" w:space="0" w:color="auto"/>
              <w:left w:val="single" w:sz="4" w:space="0" w:color="auto"/>
              <w:bottom w:val="single" w:sz="4" w:space="0" w:color="auto"/>
              <w:right w:val="single" w:sz="4" w:space="0" w:color="auto"/>
            </w:tcBorders>
            <w:vAlign w:val="center"/>
          </w:tcPr>
          <w:p w14:paraId="37669D98" w14:textId="77777777" w:rsidR="00FE1237" w:rsidRPr="00FE1237" w:rsidRDefault="00FE1237" w:rsidP="00FE1237">
            <w:pPr>
              <w:autoSpaceDE w:val="0"/>
              <w:autoSpaceDN w:val="0"/>
              <w:adjustRightInd w:val="0"/>
              <w:jc w:val="center"/>
              <w:rPr>
                <w:rFonts w:ascii="Calibri" w:hAnsi="Calibri" w:cs="Calibri"/>
                <w:color w:val="000000"/>
              </w:rPr>
            </w:pPr>
            <w:r w:rsidRPr="00FE1237">
              <w:t>1,51049</w:t>
            </w:r>
          </w:p>
        </w:tc>
      </w:tr>
    </w:tbl>
    <w:p w14:paraId="244CDF8A" w14:textId="77777777" w:rsidR="00FE1237" w:rsidRPr="00FE1237" w:rsidRDefault="00FE1237" w:rsidP="00FE1237">
      <w:pPr>
        <w:autoSpaceDE w:val="0"/>
        <w:autoSpaceDN w:val="0"/>
        <w:adjustRightInd w:val="0"/>
        <w:ind w:firstLine="540"/>
        <w:jc w:val="both"/>
        <w:rPr>
          <w:bCs/>
          <w:sz w:val="28"/>
          <w:szCs w:val="28"/>
        </w:rPr>
      </w:pPr>
      <w:bookmarkStart w:id="3" w:name="Par126"/>
      <w:bookmarkEnd w:id="3"/>
    </w:p>
    <w:p w14:paraId="3428704C" w14:textId="77777777" w:rsidR="00FE1237" w:rsidRPr="00FE1237" w:rsidRDefault="00FE1237" w:rsidP="00FE1237">
      <w:pPr>
        <w:autoSpaceDE w:val="0"/>
        <w:autoSpaceDN w:val="0"/>
        <w:adjustRightInd w:val="0"/>
        <w:ind w:firstLine="540"/>
        <w:jc w:val="both"/>
        <w:rPr>
          <w:sz w:val="28"/>
          <w:szCs w:val="28"/>
        </w:rPr>
      </w:pPr>
      <w:r w:rsidRPr="00FE1237">
        <w:rPr>
          <w:sz w:val="28"/>
          <w:szCs w:val="28"/>
        </w:rPr>
        <w:t>Примечание:</w:t>
      </w:r>
    </w:p>
    <w:p w14:paraId="0E68F22C" w14:textId="77777777" w:rsidR="00FE1237" w:rsidRPr="00FE1237" w:rsidRDefault="00FE1237" w:rsidP="00FE1237">
      <w:pPr>
        <w:autoSpaceDE w:val="0"/>
        <w:autoSpaceDN w:val="0"/>
        <w:adjustRightInd w:val="0"/>
        <w:ind w:firstLine="540"/>
        <w:jc w:val="both"/>
        <w:rPr>
          <w:bCs/>
          <w:sz w:val="28"/>
          <w:szCs w:val="28"/>
        </w:rPr>
      </w:pPr>
      <w:r w:rsidRPr="00FE1237">
        <w:rPr>
          <w:bCs/>
          <w:sz w:val="28"/>
          <w:szCs w:val="28"/>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в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41A6F85B" w14:textId="77777777" w:rsidR="0079443D" w:rsidRDefault="0079443D" w:rsidP="00017F9E">
      <w:pPr>
        <w:tabs>
          <w:tab w:val="left" w:pos="5580"/>
          <w:tab w:val="left" w:pos="9498"/>
        </w:tabs>
        <w:ind w:right="-569"/>
        <w:sectPr w:rsidR="0079443D" w:rsidSect="00017F9E">
          <w:pgSz w:w="11906" w:h="16838"/>
          <w:pgMar w:top="1134" w:right="567" w:bottom="1134" w:left="851" w:header="708" w:footer="708" w:gutter="0"/>
          <w:cols w:space="708"/>
          <w:docGrid w:linePitch="360"/>
        </w:sectPr>
      </w:pPr>
    </w:p>
    <w:p w14:paraId="3D92840A" w14:textId="73226292" w:rsidR="0079443D" w:rsidRPr="00EB32D1" w:rsidRDefault="0079443D" w:rsidP="00703CDC">
      <w:pPr>
        <w:tabs>
          <w:tab w:val="left" w:pos="5580"/>
          <w:tab w:val="left" w:pos="9498"/>
        </w:tabs>
        <w:ind w:left="-2064" w:right="-569" w:firstLine="12696"/>
      </w:pPr>
      <w:r w:rsidRPr="00EB32D1">
        <w:lastRenderedPageBreak/>
        <w:t xml:space="preserve">Приложение № </w:t>
      </w:r>
      <w:r>
        <w:t>46</w:t>
      </w:r>
      <w:r w:rsidRPr="00EB32D1">
        <w:t xml:space="preserve"> к протоколу № 90</w:t>
      </w:r>
    </w:p>
    <w:p w14:paraId="38E04A53" w14:textId="77777777" w:rsidR="0079443D" w:rsidRPr="00EB32D1" w:rsidRDefault="0079443D" w:rsidP="00703CDC">
      <w:pPr>
        <w:tabs>
          <w:tab w:val="left" w:pos="5580"/>
          <w:tab w:val="left" w:pos="9498"/>
        </w:tabs>
        <w:ind w:left="-2064" w:right="-569" w:firstLine="12696"/>
      </w:pPr>
      <w:r w:rsidRPr="00EB32D1">
        <w:t>заседания правления Региональной</w:t>
      </w:r>
    </w:p>
    <w:p w14:paraId="0F903210" w14:textId="77777777" w:rsidR="0079443D" w:rsidRPr="00EB32D1" w:rsidRDefault="0079443D" w:rsidP="00703CDC">
      <w:pPr>
        <w:tabs>
          <w:tab w:val="left" w:pos="5580"/>
          <w:tab w:val="left" w:pos="9498"/>
        </w:tabs>
        <w:ind w:left="-2064" w:right="-569" w:firstLine="12696"/>
      </w:pPr>
      <w:r w:rsidRPr="00EB32D1">
        <w:t>энергетической комиссии</w:t>
      </w:r>
    </w:p>
    <w:p w14:paraId="29DD5679" w14:textId="77777777" w:rsidR="0079443D" w:rsidRPr="00EB32D1" w:rsidRDefault="0079443D" w:rsidP="00703CDC">
      <w:pPr>
        <w:tabs>
          <w:tab w:val="left" w:pos="5580"/>
          <w:tab w:val="left" w:pos="9498"/>
        </w:tabs>
        <w:ind w:left="-2064" w:right="-569" w:firstLine="12696"/>
      </w:pPr>
      <w:r w:rsidRPr="00EB32D1">
        <w:t>Кузбасса от 30.12.2021</w:t>
      </w:r>
    </w:p>
    <w:p w14:paraId="361087A6" w14:textId="77777777" w:rsidR="00703CDC" w:rsidRDefault="00703CDC" w:rsidP="00703CDC">
      <w:pPr>
        <w:jc w:val="center"/>
        <w:rPr>
          <w:bCs/>
          <w:sz w:val="28"/>
          <w:szCs w:val="28"/>
        </w:rPr>
      </w:pPr>
    </w:p>
    <w:p w14:paraId="3330AC32" w14:textId="77777777" w:rsidR="00703CDC" w:rsidRDefault="00703CDC" w:rsidP="00703CDC">
      <w:pPr>
        <w:jc w:val="center"/>
        <w:rPr>
          <w:b/>
          <w:bCs/>
          <w:sz w:val="28"/>
          <w:szCs w:val="28"/>
        </w:rPr>
      </w:pPr>
      <w:r>
        <w:rPr>
          <w:b/>
          <w:bCs/>
          <w:sz w:val="28"/>
          <w:szCs w:val="28"/>
        </w:rPr>
        <w:t xml:space="preserve">Индивидуальные тарифы на услуги по передаче электрической энергии для </w:t>
      </w:r>
    </w:p>
    <w:p w14:paraId="6D4AB92D" w14:textId="77777777" w:rsidR="00703CDC" w:rsidRDefault="00703CDC" w:rsidP="00703CDC">
      <w:pPr>
        <w:jc w:val="center"/>
        <w:rPr>
          <w:b/>
          <w:bCs/>
          <w:sz w:val="28"/>
          <w:szCs w:val="28"/>
        </w:rPr>
      </w:pPr>
      <w:r>
        <w:rPr>
          <w:b/>
          <w:bCs/>
          <w:sz w:val="28"/>
          <w:szCs w:val="28"/>
        </w:rPr>
        <w:t>взаиморасчетов между сетевыми организациями Кемеровской области - Кузбасса на 2022 год</w:t>
      </w:r>
    </w:p>
    <w:p w14:paraId="66AEEA55" w14:textId="77777777" w:rsidR="00703CDC" w:rsidRDefault="00703CDC" w:rsidP="00703CDC">
      <w:pPr>
        <w:jc w:val="center"/>
        <w:rPr>
          <w:b/>
          <w:bCs/>
          <w:sz w:val="28"/>
          <w:szCs w:val="28"/>
        </w:rPr>
      </w:pPr>
    </w:p>
    <w:tbl>
      <w:tblPr>
        <w:tblW w:w="15315" w:type="dxa"/>
        <w:jc w:val="center"/>
        <w:tblLayout w:type="fixed"/>
        <w:tblLook w:val="04A0" w:firstRow="1" w:lastRow="0" w:firstColumn="1" w:lastColumn="0" w:noHBand="0" w:noVBand="1"/>
      </w:tblPr>
      <w:tblGrid>
        <w:gridCol w:w="560"/>
        <w:gridCol w:w="5242"/>
        <w:gridCol w:w="1421"/>
        <w:gridCol w:w="1844"/>
        <w:gridCol w:w="1420"/>
        <w:gridCol w:w="1418"/>
        <w:gridCol w:w="1844"/>
        <w:gridCol w:w="1559"/>
        <w:gridCol w:w="7"/>
      </w:tblGrid>
      <w:tr w:rsidR="00703CDC" w14:paraId="1A140E05" w14:textId="77777777" w:rsidTr="00703CDC">
        <w:trPr>
          <w:gridAfter w:val="1"/>
          <w:wAfter w:w="7" w:type="dxa"/>
          <w:trHeight w:val="315"/>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5F60A9CD" w14:textId="77777777" w:rsidR="00703CDC" w:rsidRDefault="00703CDC">
            <w:pPr>
              <w:jc w:val="center"/>
            </w:pPr>
            <w:r>
              <w:t>№</w:t>
            </w:r>
          </w:p>
          <w:p w14:paraId="1A5EFF08" w14:textId="77777777" w:rsidR="00703CDC" w:rsidRDefault="00703CDC">
            <w:pPr>
              <w:jc w:val="center"/>
            </w:pPr>
            <w:r>
              <w:t>п/п</w:t>
            </w:r>
          </w:p>
        </w:tc>
        <w:tc>
          <w:tcPr>
            <w:tcW w:w="5242" w:type="dxa"/>
            <w:vMerge w:val="restart"/>
            <w:tcBorders>
              <w:top w:val="single" w:sz="4" w:space="0" w:color="auto"/>
              <w:left w:val="single" w:sz="4" w:space="0" w:color="auto"/>
              <w:bottom w:val="single" w:sz="4" w:space="0" w:color="auto"/>
              <w:right w:val="single" w:sz="4" w:space="0" w:color="auto"/>
            </w:tcBorders>
            <w:vAlign w:val="center"/>
            <w:hideMark/>
          </w:tcPr>
          <w:p w14:paraId="496A9C6A" w14:textId="77777777" w:rsidR="00703CDC" w:rsidRDefault="00703CDC">
            <w:pPr>
              <w:jc w:val="center"/>
            </w:pPr>
            <w:r>
              <w:t>Наименование сетевых организаций</w:t>
            </w:r>
          </w:p>
        </w:tc>
        <w:tc>
          <w:tcPr>
            <w:tcW w:w="4685" w:type="dxa"/>
            <w:gridSpan w:val="3"/>
            <w:tcBorders>
              <w:top w:val="single" w:sz="4" w:space="0" w:color="auto"/>
              <w:left w:val="nil"/>
              <w:bottom w:val="single" w:sz="4" w:space="0" w:color="auto"/>
              <w:right w:val="single" w:sz="4" w:space="0" w:color="auto"/>
            </w:tcBorders>
            <w:vAlign w:val="center"/>
            <w:hideMark/>
          </w:tcPr>
          <w:p w14:paraId="19FF656D" w14:textId="77777777" w:rsidR="00703CDC" w:rsidRDefault="00703CDC">
            <w:pPr>
              <w:jc w:val="center"/>
            </w:pPr>
            <w:r>
              <w:t>1 полугодие</w:t>
            </w:r>
          </w:p>
        </w:tc>
        <w:tc>
          <w:tcPr>
            <w:tcW w:w="4821" w:type="dxa"/>
            <w:gridSpan w:val="3"/>
            <w:tcBorders>
              <w:top w:val="single" w:sz="4" w:space="0" w:color="auto"/>
              <w:left w:val="nil"/>
              <w:bottom w:val="single" w:sz="4" w:space="0" w:color="auto"/>
              <w:right w:val="single" w:sz="4" w:space="0" w:color="auto"/>
            </w:tcBorders>
            <w:vAlign w:val="center"/>
            <w:hideMark/>
          </w:tcPr>
          <w:p w14:paraId="75E2D50B" w14:textId="77777777" w:rsidR="00703CDC" w:rsidRDefault="00703CDC">
            <w:pPr>
              <w:jc w:val="center"/>
            </w:pPr>
            <w:r>
              <w:t>2 полугодие</w:t>
            </w:r>
          </w:p>
        </w:tc>
      </w:tr>
      <w:tr w:rsidR="00703CDC" w14:paraId="150979E7" w14:textId="77777777" w:rsidTr="00703CDC">
        <w:trPr>
          <w:gridAfter w:val="1"/>
          <w:wAfter w:w="7" w:type="dxa"/>
          <w:trHeight w:val="315"/>
          <w:tblHeader/>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0E6A9595" w14:textId="77777777" w:rsidR="00703CDC" w:rsidRDefault="00703CDC"/>
        </w:tc>
        <w:tc>
          <w:tcPr>
            <w:tcW w:w="5242" w:type="dxa"/>
            <w:vMerge/>
            <w:tcBorders>
              <w:top w:val="single" w:sz="4" w:space="0" w:color="auto"/>
              <w:left w:val="single" w:sz="4" w:space="0" w:color="auto"/>
              <w:bottom w:val="single" w:sz="4" w:space="0" w:color="auto"/>
              <w:right w:val="single" w:sz="4" w:space="0" w:color="auto"/>
            </w:tcBorders>
            <w:vAlign w:val="center"/>
            <w:hideMark/>
          </w:tcPr>
          <w:p w14:paraId="29F93EB6" w14:textId="77777777" w:rsidR="00703CDC" w:rsidRDefault="00703CDC"/>
        </w:tc>
        <w:tc>
          <w:tcPr>
            <w:tcW w:w="1421" w:type="dxa"/>
            <w:vMerge w:val="restart"/>
            <w:tcBorders>
              <w:top w:val="single" w:sz="4" w:space="0" w:color="auto"/>
              <w:left w:val="nil"/>
              <w:bottom w:val="single" w:sz="4" w:space="0" w:color="auto"/>
              <w:right w:val="single" w:sz="4" w:space="0" w:color="auto"/>
            </w:tcBorders>
            <w:vAlign w:val="center"/>
            <w:hideMark/>
          </w:tcPr>
          <w:p w14:paraId="59E78DD4" w14:textId="77777777" w:rsidR="00703CDC" w:rsidRDefault="00703CDC">
            <w:pPr>
              <w:jc w:val="center"/>
            </w:pPr>
            <w:r>
              <w:t>Односта-вочный тариф</w:t>
            </w:r>
          </w:p>
        </w:tc>
        <w:tc>
          <w:tcPr>
            <w:tcW w:w="3264" w:type="dxa"/>
            <w:gridSpan w:val="2"/>
            <w:tcBorders>
              <w:top w:val="single" w:sz="4" w:space="0" w:color="auto"/>
              <w:left w:val="nil"/>
              <w:bottom w:val="single" w:sz="4" w:space="0" w:color="auto"/>
              <w:right w:val="single" w:sz="4" w:space="0" w:color="auto"/>
            </w:tcBorders>
            <w:vAlign w:val="center"/>
            <w:hideMark/>
          </w:tcPr>
          <w:p w14:paraId="2338E352" w14:textId="77777777" w:rsidR="00703CDC" w:rsidRDefault="00703CDC">
            <w:pPr>
              <w:jc w:val="center"/>
            </w:pPr>
            <w:r>
              <w:t>Двухставочный тариф</w:t>
            </w:r>
          </w:p>
        </w:tc>
        <w:tc>
          <w:tcPr>
            <w:tcW w:w="1418" w:type="dxa"/>
            <w:vMerge w:val="restart"/>
            <w:tcBorders>
              <w:top w:val="single" w:sz="4" w:space="0" w:color="auto"/>
              <w:left w:val="nil"/>
              <w:bottom w:val="single" w:sz="4" w:space="0" w:color="auto"/>
              <w:right w:val="single" w:sz="4" w:space="0" w:color="auto"/>
            </w:tcBorders>
            <w:vAlign w:val="center"/>
            <w:hideMark/>
          </w:tcPr>
          <w:p w14:paraId="58758A71" w14:textId="77777777" w:rsidR="00703CDC" w:rsidRDefault="00703CDC">
            <w:pPr>
              <w:jc w:val="center"/>
            </w:pPr>
            <w:r>
              <w:t>Односта-вочный тариф</w:t>
            </w:r>
          </w:p>
        </w:tc>
        <w:tc>
          <w:tcPr>
            <w:tcW w:w="3403" w:type="dxa"/>
            <w:gridSpan w:val="2"/>
            <w:tcBorders>
              <w:top w:val="single" w:sz="4" w:space="0" w:color="auto"/>
              <w:left w:val="nil"/>
              <w:bottom w:val="single" w:sz="4" w:space="0" w:color="auto"/>
              <w:right w:val="single" w:sz="4" w:space="0" w:color="auto"/>
            </w:tcBorders>
            <w:vAlign w:val="center"/>
            <w:hideMark/>
          </w:tcPr>
          <w:p w14:paraId="304D0019" w14:textId="77777777" w:rsidR="00703CDC" w:rsidRDefault="00703CDC">
            <w:pPr>
              <w:jc w:val="center"/>
            </w:pPr>
            <w:r>
              <w:t>Двухставочный тариф</w:t>
            </w:r>
          </w:p>
        </w:tc>
      </w:tr>
      <w:tr w:rsidR="00703CDC" w14:paraId="784F32D4" w14:textId="77777777" w:rsidTr="00703CDC">
        <w:trPr>
          <w:gridAfter w:val="1"/>
          <w:wAfter w:w="7" w:type="dxa"/>
          <w:trHeight w:val="1890"/>
          <w:tblHeader/>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27965CF3" w14:textId="77777777" w:rsidR="00703CDC" w:rsidRDefault="00703CDC"/>
        </w:tc>
        <w:tc>
          <w:tcPr>
            <w:tcW w:w="5242" w:type="dxa"/>
            <w:vMerge/>
            <w:tcBorders>
              <w:top w:val="single" w:sz="4" w:space="0" w:color="auto"/>
              <w:left w:val="single" w:sz="4" w:space="0" w:color="auto"/>
              <w:bottom w:val="single" w:sz="4" w:space="0" w:color="auto"/>
              <w:right w:val="single" w:sz="4" w:space="0" w:color="auto"/>
            </w:tcBorders>
            <w:vAlign w:val="center"/>
            <w:hideMark/>
          </w:tcPr>
          <w:p w14:paraId="4E789B70" w14:textId="77777777" w:rsidR="00703CDC" w:rsidRDefault="00703CDC"/>
        </w:tc>
        <w:tc>
          <w:tcPr>
            <w:tcW w:w="4685" w:type="dxa"/>
            <w:vMerge/>
            <w:tcBorders>
              <w:top w:val="single" w:sz="4" w:space="0" w:color="auto"/>
              <w:left w:val="nil"/>
              <w:bottom w:val="single" w:sz="4" w:space="0" w:color="auto"/>
              <w:right w:val="single" w:sz="4" w:space="0" w:color="auto"/>
            </w:tcBorders>
            <w:vAlign w:val="center"/>
            <w:hideMark/>
          </w:tcPr>
          <w:p w14:paraId="03EFE445" w14:textId="77777777" w:rsidR="00703CDC" w:rsidRDefault="00703CDC"/>
        </w:tc>
        <w:tc>
          <w:tcPr>
            <w:tcW w:w="1844" w:type="dxa"/>
            <w:tcBorders>
              <w:top w:val="nil"/>
              <w:left w:val="nil"/>
              <w:bottom w:val="single" w:sz="4" w:space="0" w:color="auto"/>
              <w:right w:val="single" w:sz="4" w:space="0" w:color="auto"/>
            </w:tcBorders>
            <w:vAlign w:val="center"/>
            <w:hideMark/>
          </w:tcPr>
          <w:p w14:paraId="2514D09C" w14:textId="77777777" w:rsidR="00703CDC" w:rsidRDefault="00703CDC">
            <w:pPr>
              <w:jc w:val="center"/>
            </w:pPr>
            <w:r>
              <w:t>ставка за содержание электрических сетей</w:t>
            </w:r>
          </w:p>
        </w:tc>
        <w:tc>
          <w:tcPr>
            <w:tcW w:w="1420" w:type="dxa"/>
            <w:tcBorders>
              <w:top w:val="nil"/>
              <w:left w:val="single" w:sz="4" w:space="0" w:color="auto"/>
              <w:bottom w:val="single" w:sz="4" w:space="0" w:color="auto"/>
              <w:right w:val="single" w:sz="4" w:space="0" w:color="auto"/>
            </w:tcBorders>
            <w:vAlign w:val="center"/>
            <w:hideMark/>
          </w:tcPr>
          <w:p w14:paraId="2A93A439" w14:textId="77777777" w:rsidR="00703CDC" w:rsidRDefault="00703CDC">
            <w:pPr>
              <w:jc w:val="center"/>
            </w:pPr>
            <w:r>
              <w:t>ставка на оплату технологи-ческого расхода (потерь)</w:t>
            </w:r>
          </w:p>
        </w:tc>
        <w:tc>
          <w:tcPr>
            <w:tcW w:w="4821" w:type="dxa"/>
            <w:vMerge/>
            <w:tcBorders>
              <w:top w:val="single" w:sz="4" w:space="0" w:color="auto"/>
              <w:left w:val="nil"/>
              <w:bottom w:val="single" w:sz="4" w:space="0" w:color="auto"/>
              <w:right w:val="single" w:sz="4" w:space="0" w:color="auto"/>
            </w:tcBorders>
            <w:vAlign w:val="center"/>
            <w:hideMark/>
          </w:tcPr>
          <w:p w14:paraId="7D0FF758" w14:textId="77777777" w:rsidR="00703CDC" w:rsidRDefault="00703CDC"/>
        </w:tc>
        <w:tc>
          <w:tcPr>
            <w:tcW w:w="1844" w:type="dxa"/>
            <w:tcBorders>
              <w:top w:val="nil"/>
              <w:left w:val="nil"/>
              <w:bottom w:val="single" w:sz="4" w:space="0" w:color="auto"/>
              <w:right w:val="single" w:sz="4" w:space="0" w:color="auto"/>
            </w:tcBorders>
            <w:vAlign w:val="center"/>
            <w:hideMark/>
          </w:tcPr>
          <w:p w14:paraId="6890E699" w14:textId="77777777" w:rsidR="00703CDC" w:rsidRDefault="00703CDC">
            <w:pPr>
              <w:jc w:val="center"/>
            </w:pPr>
            <w:r>
              <w:t>ставка за содержание электрических сетей</w:t>
            </w:r>
          </w:p>
        </w:tc>
        <w:tc>
          <w:tcPr>
            <w:tcW w:w="1559" w:type="dxa"/>
            <w:tcBorders>
              <w:top w:val="nil"/>
              <w:left w:val="single" w:sz="4" w:space="0" w:color="auto"/>
              <w:bottom w:val="single" w:sz="4" w:space="0" w:color="auto"/>
              <w:right w:val="single" w:sz="4" w:space="0" w:color="auto"/>
            </w:tcBorders>
            <w:vAlign w:val="center"/>
            <w:hideMark/>
          </w:tcPr>
          <w:p w14:paraId="19EB70B3" w14:textId="77777777" w:rsidR="00703CDC" w:rsidRDefault="00703CDC">
            <w:pPr>
              <w:jc w:val="center"/>
            </w:pPr>
            <w:r>
              <w:t>ставка на оплату технологи-ческого расхода (потерь)</w:t>
            </w:r>
          </w:p>
        </w:tc>
      </w:tr>
      <w:tr w:rsidR="00703CDC" w14:paraId="5471135E" w14:textId="77777777" w:rsidTr="00703CDC">
        <w:trPr>
          <w:gridAfter w:val="1"/>
          <w:wAfter w:w="7" w:type="dxa"/>
          <w:trHeight w:val="315"/>
          <w:tblHeader/>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115DEAE0" w14:textId="77777777" w:rsidR="00703CDC" w:rsidRDefault="00703CDC"/>
        </w:tc>
        <w:tc>
          <w:tcPr>
            <w:tcW w:w="5242" w:type="dxa"/>
            <w:vMerge/>
            <w:tcBorders>
              <w:top w:val="single" w:sz="4" w:space="0" w:color="auto"/>
              <w:left w:val="single" w:sz="4" w:space="0" w:color="auto"/>
              <w:bottom w:val="single" w:sz="4" w:space="0" w:color="auto"/>
              <w:right w:val="single" w:sz="4" w:space="0" w:color="auto"/>
            </w:tcBorders>
            <w:vAlign w:val="center"/>
            <w:hideMark/>
          </w:tcPr>
          <w:p w14:paraId="5B085097" w14:textId="77777777" w:rsidR="00703CDC" w:rsidRDefault="00703CDC"/>
        </w:tc>
        <w:tc>
          <w:tcPr>
            <w:tcW w:w="1421" w:type="dxa"/>
            <w:tcBorders>
              <w:top w:val="nil"/>
              <w:left w:val="nil"/>
              <w:bottom w:val="single" w:sz="4" w:space="0" w:color="auto"/>
              <w:right w:val="single" w:sz="4" w:space="0" w:color="auto"/>
            </w:tcBorders>
            <w:vAlign w:val="center"/>
            <w:hideMark/>
          </w:tcPr>
          <w:p w14:paraId="69089A0D" w14:textId="77777777" w:rsidR="00703CDC" w:rsidRDefault="00703CDC">
            <w:pPr>
              <w:jc w:val="center"/>
            </w:pPr>
            <w:r>
              <w:t>руб./кВт·ч</w:t>
            </w:r>
          </w:p>
        </w:tc>
        <w:tc>
          <w:tcPr>
            <w:tcW w:w="1844" w:type="dxa"/>
            <w:tcBorders>
              <w:top w:val="nil"/>
              <w:left w:val="nil"/>
              <w:bottom w:val="single" w:sz="4" w:space="0" w:color="auto"/>
              <w:right w:val="single" w:sz="4" w:space="0" w:color="auto"/>
            </w:tcBorders>
            <w:vAlign w:val="center"/>
            <w:hideMark/>
          </w:tcPr>
          <w:p w14:paraId="0A0AE5D4" w14:textId="77777777" w:rsidR="00703CDC" w:rsidRDefault="00703CDC">
            <w:pPr>
              <w:jc w:val="center"/>
            </w:pPr>
            <w:r>
              <w:t>руб./МВт·мес.</w:t>
            </w:r>
          </w:p>
        </w:tc>
        <w:tc>
          <w:tcPr>
            <w:tcW w:w="1420" w:type="dxa"/>
            <w:tcBorders>
              <w:top w:val="nil"/>
              <w:left w:val="nil"/>
              <w:bottom w:val="single" w:sz="4" w:space="0" w:color="auto"/>
              <w:right w:val="single" w:sz="4" w:space="0" w:color="auto"/>
            </w:tcBorders>
            <w:vAlign w:val="center"/>
            <w:hideMark/>
          </w:tcPr>
          <w:p w14:paraId="5F1FA837" w14:textId="77777777" w:rsidR="00703CDC" w:rsidRDefault="00703CDC">
            <w:pPr>
              <w:jc w:val="center"/>
            </w:pPr>
            <w:r>
              <w:t>руб./МВт·ч</w:t>
            </w:r>
          </w:p>
        </w:tc>
        <w:tc>
          <w:tcPr>
            <w:tcW w:w="1418" w:type="dxa"/>
            <w:tcBorders>
              <w:top w:val="nil"/>
              <w:left w:val="nil"/>
              <w:bottom w:val="single" w:sz="4" w:space="0" w:color="auto"/>
              <w:right w:val="single" w:sz="4" w:space="0" w:color="auto"/>
            </w:tcBorders>
            <w:vAlign w:val="center"/>
            <w:hideMark/>
          </w:tcPr>
          <w:p w14:paraId="5C853AA4" w14:textId="77777777" w:rsidR="00703CDC" w:rsidRDefault="00703CDC">
            <w:pPr>
              <w:jc w:val="center"/>
            </w:pPr>
            <w:r>
              <w:t>руб./кВт·ч</w:t>
            </w:r>
          </w:p>
        </w:tc>
        <w:tc>
          <w:tcPr>
            <w:tcW w:w="1844" w:type="dxa"/>
            <w:tcBorders>
              <w:top w:val="nil"/>
              <w:left w:val="nil"/>
              <w:bottom w:val="single" w:sz="4" w:space="0" w:color="auto"/>
              <w:right w:val="single" w:sz="4" w:space="0" w:color="auto"/>
            </w:tcBorders>
            <w:vAlign w:val="center"/>
            <w:hideMark/>
          </w:tcPr>
          <w:p w14:paraId="7E279EA9" w14:textId="77777777" w:rsidR="00703CDC" w:rsidRDefault="00703CDC">
            <w:pPr>
              <w:jc w:val="center"/>
            </w:pPr>
            <w:r>
              <w:t>руб./МВт·мес.</w:t>
            </w:r>
          </w:p>
        </w:tc>
        <w:tc>
          <w:tcPr>
            <w:tcW w:w="1559" w:type="dxa"/>
            <w:tcBorders>
              <w:top w:val="nil"/>
              <w:left w:val="nil"/>
              <w:bottom w:val="single" w:sz="4" w:space="0" w:color="auto"/>
              <w:right w:val="single" w:sz="4" w:space="0" w:color="auto"/>
            </w:tcBorders>
            <w:vAlign w:val="center"/>
            <w:hideMark/>
          </w:tcPr>
          <w:p w14:paraId="50FEA79D" w14:textId="77777777" w:rsidR="00703CDC" w:rsidRDefault="00703CDC">
            <w:pPr>
              <w:jc w:val="center"/>
            </w:pPr>
            <w:r>
              <w:t>руб./МВт·ч</w:t>
            </w:r>
          </w:p>
        </w:tc>
      </w:tr>
      <w:tr w:rsidR="00703CDC" w14:paraId="54DA0097" w14:textId="77777777" w:rsidTr="00703CDC">
        <w:trPr>
          <w:gridAfter w:val="1"/>
          <w:wAfter w:w="7" w:type="dxa"/>
          <w:trHeight w:val="315"/>
          <w:jc w:val="center"/>
        </w:trPr>
        <w:tc>
          <w:tcPr>
            <w:tcW w:w="561" w:type="dxa"/>
            <w:tcBorders>
              <w:top w:val="nil"/>
              <w:left w:val="single" w:sz="4" w:space="0" w:color="auto"/>
              <w:bottom w:val="single" w:sz="4" w:space="0" w:color="auto"/>
              <w:right w:val="single" w:sz="4" w:space="0" w:color="auto"/>
            </w:tcBorders>
            <w:vAlign w:val="center"/>
            <w:hideMark/>
          </w:tcPr>
          <w:p w14:paraId="1100D51E" w14:textId="77777777" w:rsidR="00703CDC" w:rsidRDefault="00703CDC">
            <w:pPr>
              <w:jc w:val="center"/>
              <w:rPr>
                <w:bCs/>
              </w:rPr>
            </w:pPr>
            <w:r>
              <w:rPr>
                <w:bCs/>
              </w:rPr>
              <w:t>1</w:t>
            </w:r>
          </w:p>
        </w:tc>
        <w:tc>
          <w:tcPr>
            <w:tcW w:w="5242" w:type="dxa"/>
            <w:tcBorders>
              <w:top w:val="nil"/>
              <w:left w:val="single" w:sz="4" w:space="0" w:color="auto"/>
              <w:bottom w:val="single" w:sz="4" w:space="0" w:color="auto"/>
              <w:right w:val="single" w:sz="4" w:space="0" w:color="auto"/>
            </w:tcBorders>
            <w:vAlign w:val="center"/>
            <w:hideMark/>
          </w:tcPr>
          <w:p w14:paraId="67FC9CD0" w14:textId="77777777" w:rsidR="00703CDC" w:rsidRDefault="00703CDC">
            <w:pPr>
              <w:jc w:val="center"/>
              <w:rPr>
                <w:bCs/>
              </w:rPr>
            </w:pPr>
            <w:r>
              <w:rPr>
                <w:bCs/>
              </w:rPr>
              <w:t>2</w:t>
            </w:r>
          </w:p>
        </w:tc>
        <w:tc>
          <w:tcPr>
            <w:tcW w:w="1421" w:type="dxa"/>
            <w:tcBorders>
              <w:top w:val="nil"/>
              <w:left w:val="nil"/>
              <w:bottom w:val="single" w:sz="4" w:space="0" w:color="auto"/>
              <w:right w:val="single" w:sz="4" w:space="0" w:color="auto"/>
            </w:tcBorders>
            <w:vAlign w:val="center"/>
            <w:hideMark/>
          </w:tcPr>
          <w:p w14:paraId="6118CB40" w14:textId="77777777" w:rsidR="00703CDC" w:rsidRDefault="00703CDC">
            <w:pPr>
              <w:jc w:val="center"/>
              <w:rPr>
                <w:bCs/>
              </w:rPr>
            </w:pPr>
            <w:r>
              <w:rPr>
                <w:bCs/>
              </w:rPr>
              <w:t>3</w:t>
            </w:r>
          </w:p>
        </w:tc>
        <w:tc>
          <w:tcPr>
            <w:tcW w:w="1844" w:type="dxa"/>
            <w:tcBorders>
              <w:top w:val="nil"/>
              <w:left w:val="nil"/>
              <w:bottom w:val="single" w:sz="4" w:space="0" w:color="auto"/>
              <w:right w:val="single" w:sz="4" w:space="0" w:color="auto"/>
            </w:tcBorders>
            <w:vAlign w:val="center"/>
            <w:hideMark/>
          </w:tcPr>
          <w:p w14:paraId="0F3A417A" w14:textId="77777777" w:rsidR="00703CDC" w:rsidRDefault="00703CDC">
            <w:pPr>
              <w:jc w:val="center"/>
              <w:rPr>
                <w:bCs/>
              </w:rPr>
            </w:pPr>
            <w:r>
              <w:rPr>
                <w:bCs/>
              </w:rPr>
              <w:t>4</w:t>
            </w:r>
          </w:p>
        </w:tc>
        <w:tc>
          <w:tcPr>
            <w:tcW w:w="1420" w:type="dxa"/>
            <w:tcBorders>
              <w:top w:val="nil"/>
              <w:left w:val="nil"/>
              <w:bottom w:val="single" w:sz="4" w:space="0" w:color="auto"/>
              <w:right w:val="single" w:sz="4" w:space="0" w:color="auto"/>
            </w:tcBorders>
            <w:vAlign w:val="center"/>
            <w:hideMark/>
          </w:tcPr>
          <w:p w14:paraId="48EE9606" w14:textId="77777777" w:rsidR="00703CDC" w:rsidRDefault="00703CDC">
            <w:pPr>
              <w:jc w:val="center"/>
              <w:rPr>
                <w:bCs/>
              </w:rPr>
            </w:pPr>
            <w:r>
              <w:rPr>
                <w:bCs/>
              </w:rPr>
              <w:t>5</w:t>
            </w:r>
          </w:p>
        </w:tc>
        <w:tc>
          <w:tcPr>
            <w:tcW w:w="1418" w:type="dxa"/>
            <w:tcBorders>
              <w:top w:val="nil"/>
              <w:left w:val="nil"/>
              <w:bottom w:val="single" w:sz="4" w:space="0" w:color="auto"/>
              <w:right w:val="single" w:sz="4" w:space="0" w:color="auto"/>
            </w:tcBorders>
            <w:vAlign w:val="center"/>
            <w:hideMark/>
          </w:tcPr>
          <w:p w14:paraId="03FE4092" w14:textId="77777777" w:rsidR="00703CDC" w:rsidRDefault="00703CDC">
            <w:pPr>
              <w:jc w:val="center"/>
              <w:rPr>
                <w:bCs/>
              </w:rPr>
            </w:pPr>
            <w:r>
              <w:rPr>
                <w:bCs/>
              </w:rPr>
              <w:t>6</w:t>
            </w:r>
          </w:p>
        </w:tc>
        <w:tc>
          <w:tcPr>
            <w:tcW w:w="1844" w:type="dxa"/>
            <w:tcBorders>
              <w:top w:val="nil"/>
              <w:left w:val="nil"/>
              <w:bottom w:val="single" w:sz="4" w:space="0" w:color="auto"/>
              <w:right w:val="single" w:sz="4" w:space="0" w:color="auto"/>
            </w:tcBorders>
            <w:vAlign w:val="center"/>
            <w:hideMark/>
          </w:tcPr>
          <w:p w14:paraId="4BFFD317" w14:textId="77777777" w:rsidR="00703CDC" w:rsidRDefault="00703CDC">
            <w:pPr>
              <w:jc w:val="center"/>
              <w:rPr>
                <w:bCs/>
              </w:rPr>
            </w:pPr>
            <w:r>
              <w:rPr>
                <w:bCs/>
              </w:rPr>
              <w:t>7</w:t>
            </w:r>
          </w:p>
        </w:tc>
        <w:tc>
          <w:tcPr>
            <w:tcW w:w="1559" w:type="dxa"/>
            <w:tcBorders>
              <w:top w:val="nil"/>
              <w:left w:val="nil"/>
              <w:bottom w:val="single" w:sz="4" w:space="0" w:color="auto"/>
              <w:right w:val="single" w:sz="4" w:space="0" w:color="auto"/>
            </w:tcBorders>
            <w:vAlign w:val="center"/>
            <w:hideMark/>
          </w:tcPr>
          <w:p w14:paraId="30520015" w14:textId="77777777" w:rsidR="00703CDC" w:rsidRDefault="00703CDC">
            <w:pPr>
              <w:jc w:val="center"/>
              <w:rPr>
                <w:bCs/>
              </w:rPr>
            </w:pPr>
            <w:r>
              <w:rPr>
                <w:bCs/>
              </w:rPr>
              <w:t>8</w:t>
            </w:r>
          </w:p>
        </w:tc>
      </w:tr>
      <w:tr w:rsidR="00703CDC" w14:paraId="72484D8C" w14:textId="77777777" w:rsidTr="00703CDC">
        <w:trPr>
          <w:trHeight w:val="594"/>
          <w:jc w:val="center"/>
        </w:trPr>
        <w:tc>
          <w:tcPr>
            <w:tcW w:w="561" w:type="dxa"/>
            <w:tcBorders>
              <w:top w:val="single" w:sz="4" w:space="0" w:color="auto"/>
              <w:left w:val="single" w:sz="4" w:space="0" w:color="auto"/>
              <w:bottom w:val="single" w:sz="4" w:space="0" w:color="auto"/>
              <w:right w:val="single" w:sz="4" w:space="0" w:color="auto"/>
            </w:tcBorders>
            <w:noWrap/>
            <w:vAlign w:val="center"/>
          </w:tcPr>
          <w:p w14:paraId="4A558E53" w14:textId="77777777" w:rsidR="00703CDC" w:rsidRDefault="00703CDC" w:rsidP="00703CDC">
            <w:pPr>
              <w:pStyle w:val="af2"/>
              <w:numPr>
                <w:ilvl w:val="0"/>
                <w:numId w:val="11"/>
              </w:numPr>
              <w:ind w:left="0" w:firstLine="0"/>
              <w:jc w:val="center"/>
              <w:rPr>
                <w:rFonts w:ascii="Times New Roman" w:hAnsi="Times New Roman"/>
                <w:sz w:val="24"/>
                <w:szCs w:val="24"/>
                <w:lang w:eastAsia="ru-RU"/>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4F41EE74" w14:textId="77777777" w:rsidR="00703CDC" w:rsidRDefault="00703CDC">
            <w:r>
              <w:t xml:space="preserve"> ООО «Горэлектросеть»  (ИНН 4217127144) - ООО«ЕвразЭнергоТранс» (ИНН 4217084532)</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2F65ABFD" w14:textId="77777777" w:rsidR="00703CDC" w:rsidRDefault="00703CDC">
            <w:pPr>
              <w:jc w:val="center"/>
              <w:rPr>
                <w:color w:val="FF0000"/>
                <w:sz w:val="18"/>
                <w:szCs w:val="18"/>
                <w:lang w:eastAsia="en-US"/>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A83C633" w14:textId="77777777" w:rsidR="00703CDC" w:rsidRDefault="00703CDC">
            <w:pPr>
              <w:jc w:val="center"/>
              <w:rPr>
                <w:color w:val="FF0000"/>
                <w:sz w:val="18"/>
                <w:szCs w:val="18"/>
              </w:rPr>
            </w:pPr>
            <w:r>
              <w:rPr>
                <w:color w:val="000000"/>
                <w:sz w:val="18"/>
                <w:szCs w:val="18"/>
              </w:rPr>
              <w:t>3 795,315783</w:t>
            </w:r>
          </w:p>
        </w:tc>
        <w:tc>
          <w:tcPr>
            <w:tcW w:w="1420" w:type="dxa"/>
            <w:tcBorders>
              <w:top w:val="single" w:sz="4" w:space="0" w:color="auto"/>
              <w:left w:val="single" w:sz="4" w:space="0" w:color="auto"/>
              <w:bottom w:val="single" w:sz="4" w:space="0" w:color="auto"/>
              <w:right w:val="single" w:sz="4" w:space="0" w:color="auto"/>
            </w:tcBorders>
            <w:vAlign w:val="bottom"/>
            <w:hideMark/>
          </w:tcPr>
          <w:p w14:paraId="5C5782B2" w14:textId="77777777" w:rsidR="00703CDC" w:rsidRDefault="00703CDC">
            <w:pPr>
              <w:jc w:val="center"/>
              <w:rPr>
                <w:color w:val="FF0000"/>
                <w:sz w:val="18"/>
                <w:szCs w:val="18"/>
              </w:rPr>
            </w:pPr>
            <w:r>
              <w:rPr>
                <w:color w:val="000000"/>
                <w:sz w:val="18"/>
                <w:szCs w:val="18"/>
              </w:rPr>
              <w:t>1,415000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243DBD48" w14:textId="77777777" w:rsidR="00703CDC" w:rsidRDefault="00703CDC">
            <w:pPr>
              <w:jc w:val="center"/>
              <w:rPr>
                <w:color w:val="FF0000"/>
                <w:sz w:val="18"/>
                <w:szCs w:val="18"/>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F934C18" w14:textId="77777777" w:rsidR="00703CDC" w:rsidRDefault="00703CDC">
            <w:pPr>
              <w:jc w:val="center"/>
              <w:rPr>
                <w:color w:val="FF0000"/>
                <w:sz w:val="18"/>
                <w:szCs w:val="18"/>
              </w:rPr>
            </w:pPr>
            <w:r>
              <w:rPr>
                <w:color w:val="000000"/>
                <w:sz w:val="18"/>
                <w:szCs w:val="18"/>
              </w:rPr>
              <w:t>3 863,744525</w:t>
            </w:r>
          </w:p>
        </w:tc>
        <w:tc>
          <w:tcPr>
            <w:tcW w:w="1566" w:type="dxa"/>
            <w:gridSpan w:val="2"/>
            <w:tcBorders>
              <w:top w:val="single" w:sz="4" w:space="0" w:color="auto"/>
              <w:left w:val="single" w:sz="4" w:space="0" w:color="auto"/>
              <w:bottom w:val="single" w:sz="4" w:space="0" w:color="auto"/>
              <w:right w:val="single" w:sz="4" w:space="0" w:color="auto"/>
            </w:tcBorders>
            <w:vAlign w:val="bottom"/>
            <w:hideMark/>
          </w:tcPr>
          <w:p w14:paraId="00DB25DD" w14:textId="77777777" w:rsidR="00703CDC" w:rsidRDefault="00703CDC">
            <w:pPr>
              <w:jc w:val="center"/>
              <w:rPr>
                <w:color w:val="FF0000"/>
                <w:sz w:val="18"/>
                <w:szCs w:val="18"/>
              </w:rPr>
            </w:pPr>
            <w:r>
              <w:rPr>
                <w:color w:val="000000"/>
                <w:sz w:val="18"/>
                <w:szCs w:val="18"/>
              </w:rPr>
              <w:t>1,415000</w:t>
            </w:r>
          </w:p>
        </w:tc>
      </w:tr>
      <w:tr w:rsidR="00703CDC" w14:paraId="11BCC083" w14:textId="77777777" w:rsidTr="00703CDC">
        <w:trPr>
          <w:trHeight w:val="800"/>
          <w:jc w:val="center"/>
        </w:trPr>
        <w:tc>
          <w:tcPr>
            <w:tcW w:w="561" w:type="dxa"/>
            <w:tcBorders>
              <w:top w:val="single" w:sz="4" w:space="0" w:color="auto"/>
              <w:left w:val="single" w:sz="4" w:space="0" w:color="auto"/>
              <w:bottom w:val="single" w:sz="4" w:space="0" w:color="auto"/>
              <w:right w:val="single" w:sz="4" w:space="0" w:color="auto"/>
            </w:tcBorders>
            <w:noWrap/>
            <w:vAlign w:val="center"/>
          </w:tcPr>
          <w:p w14:paraId="5AD3F1E3" w14:textId="77777777" w:rsidR="00703CDC" w:rsidRDefault="00703CDC" w:rsidP="00703CDC">
            <w:pPr>
              <w:pStyle w:val="af2"/>
              <w:numPr>
                <w:ilvl w:val="0"/>
                <w:numId w:val="11"/>
              </w:numPr>
              <w:ind w:left="0" w:firstLine="0"/>
              <w:jc w:val="center"/>
              <w:rPr>
                <w:rFonts w:ascii="Times New Roman" w:hAnsi="Times New Roman"/>
                <w:sz w:val="24"/>
                <w:szCs w:val="24"/>
                <w:lang w:eastAsia="ru-RU"/>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0FF38AC7" w14:textId="77777777" w:rsidR="00703CDC" w:rsidRDefault="00703CDC">
            <w:r>
              <w:t>ООО «Горэлектросеть»  (ИНН 4217127144) -</w:t>
            </w:r>
            <w:r>
              <w:rPr>
                <w:bCs/>
              </w:rPr>
              <w:t xml:space="preserve"> ПАО «Россети Сибирь»</w:t>
            </w:r>
            <w:r>
              <w:t xml:space="preserve"> (филиал </w:t>
            </w:r>
            <w:r>
              <w:rPr>
                <w:bCs/>
              </w:rPr>
              <w:t>ПАО «Россети Сибирь» - «Кузбассэнерго - РЭС» (ИНН 2460069527)</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0D1FAAB2" w14:textId="77777777" w:rsidR="00703CDC" w:rsidRDefault="00703CDC">
            <w:pPr>
              <w:jc w:val="center"/>
              <w:rPr>
                <w:color w:val="FF0000"/>
                <w:sz w:val="18"/>
                <w:szCs w:val="18"/>
                <w:lang w:eastAsia="en-US"/>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12E41D33" w14:textId="77777777" w:rsidR="00703CDC" w:rsidRDefault="00703CDC">
            <w:pPr>
              <w:jc w:val="center"/>
              <w:rPr>
                <w:color w:val="FF0000"/>
                <w:sz w:val="18"/>
                <w:szCs w:val="18"/>
              </w:rPr>
            </w:pPr>
            <w:r>
              <w:rPr>
                <w:color w:val="000000"/>
                <w:sz w:val="18"/>
                <w:szCs w:val="18"/>
              </w:rPr>
              <w:t>3 790,781112</w:t>
            </w:r>
          </w:p>
        </w:tc>
        <w:tc>
          <w:tcPr>
            <w:tcW w:w="1420" w:type="dxa"/>
            <w:tcBorders>
              <w:top w:val="single" w:sz="4" w:space="0" w:color="auto"/>
              <w:left w:val="single" w:sz="4" w:space="0" w:color="auto"/>
              <w:bottom w:val="single" w:sz="4" w:space="0" w:color="auto"/>
              <w:right w:val="single" w:sz="4" w:space="0" w:color="auto"/>
            </w:tcBorders>
            <w:vAlign w:val="bottom"/>
            <w:hideMark/>
          </w:tcPr>
          <w:p w14:paraId="5440D949" w14:textId="77777777" w:rsidR="00703CDC" w:rsidRDefault="00703CDC">
            <w:pPr>
              <w:jc w:val="center"/>
              <w:rPr>
                <w:color w:val="FF0000"/>
                <w:sz w:val="18"/>
                <w:szCs w:val="18"/>
              </w:rPr>
            </w:pPr>
            <w:r>
              <w:rPr>
                <w:color w:val="000000"/>
                <w:sz w:val="18"/>
                <w:szCs w:val="18"/>
              </w:rPr>
              <w:t>1,415000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6DCA25B" w14:textId="77777777" w:rsidR="00703CDC" w:rsidRDefault="00703CDC">
            <w:pPr>
              <w:jc w:val="center"/>
              <w:rPr>
                <w:color w:val="FF0000"/>
                <w:sz w:val="18"/>
                <w:szCs w:val="18"/>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94D58EB" w14:textId="77777777" w:rsidR="00703CDC" w:rsidRDefault="00703CDC">
            <w:pPr>
              <w:jc w:val="center"/>
              <w:rPr>
                <w:color w:val="FF0000"/>
                <w:sz w:val="18"/>
                <w:szCs w:val="18"/>
              </w:rPr>
            </w:pPr>
            <w:r>
              <w:rPr>
                <w:color w:val="000000"/>
                <w:sz w:val="18"/>
                <w:szCs w:val="18"/>
              </w:rPr>
              <w:t>3 860,401384</w:t>
            </w:r>
          </w:p>
        </w:tc>
        <w:tc>
          <w:tcPr>
            <w:tcW w:w="1566" w:type="dxa"/>
            <w:gridSpan w:val="2"/>
            <w:tcBorders>
              <w:top w:val="single" w:sz="4" w:space="0" w:color="auto"/>
              <w:left w:val="single" w:sz="4" w:space="0" w:color="auto"/>
              <w:bottom w:val="single" w:sz="4" w:space="0" w:color="auto"/>
              <w:right w:val="single" w:sz="4" w:space="0" w:color="auto"/>
            </w:tcBorders>
            <w:vAlign w:val="bottom"/>
            <w:hideMark/>
          </w:tcPr>
          <w:p w14:paraId="575923BC" w14:textId="77777777" w:rsidR="00703CDC" w:rsidRDefault="00703CDC">
            <w:pPr>
              <w:jc w:val="center"/>
              <w:rPr>
                <w:color w:val="FF0000"/>
                <w:sz w:val="18"/>
                <w:szCs w:val="18"/>
              </w:rPr>
            </w:pPr>
            <w:r>
              <w:rPr>
                <w:color w:val="000000"/>
                <w:sz w:val="18"/>
                <w:szCs w:val="18"/>
              </w:rPr>
              <w:t>1,415000</w:t>
            </w:r>
          </w:p>
        </w:tc>
      </w:tr>
      <w:tr w:rsidR="00703CDC" w14:paraId="7AF76828" w14:textId="77777777" w:rsidTr="00703CDC">
        <w:trPr>
          <w:trHeight w:val="158"/>
          <w:jc w:val="center"/>
        </w:trPr>
        <w:tc>
          <w:tcPr>
            <w:tcW w:w="561" w:type="dxa"/>
            <w:tcBorders>
              <w:top w:val="single" w:sz="4" w:space="0" w:color="auto"/>
              <w:left w:val="single" w:sz="4" w:space="0" w:color="auto"/>
              <w:bottom w:val="single" w:sz="4" w:space="0" w:color="auto"/>
              <w:right w:val="single" w:sz="4" w:space="0" w:color="auto"/>
            </w:tcBorders>
            <w:noWrap/>
            <w:vAlign w:val="center"/>
          </w:tcPr>
          <w:p w14:paraId="11321392" w14:textId="77777777" w:rsidR="00703CDC" w:rsidRDefault="00703CDC" w:rsidP="00703CDC">
            <w:pPr>
              <w:pStyle w:val="af2"/>
              <w:numPr>
                <w:ilvl w:val="0"/>
                <w:numId w:val="11"/>
              </w:numPr>
              <w:ind w:left="0" w:firstLine="0"/>
              <w:jc w:val="center"/>
              <w:rPr>
                <w:rFonts w:ascii="Times New Roman" w:hAnsi="Times New Roman"/>
                <w:sz w:val="24"/>
                <w:szCs w:val="24"/>
                <w:lang w:eastAsia="ru-RU"/>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4925816F" w14:textId="77777777" w:rsidR="00703CDC" w:rsidRDefault="00703CDC">
            <w:r>
              <w:t>ООО «Горэлектросеть» (ИНН 4217127144) – АО «Сибирская промышленная сетевая компания»  (ИНН 4205234208)</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3EE35E69" w14:textId="77777777" w:rsidR="00703CDC" w:rsidRDefault="00703CDC">
            <w:pPr>
              <w:jc w:val="center"/>
              <w:rPr>
                <w:color w:val="FF0000"/>
                <w:sz w:val="18"/>
                <w:szCs w:val="18"/>
                <w:lang w:eastAsia="en-US"/>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33A9A8E1" w14:textId="77777777" w:rsidR="00703CDC" w:rsidRDefault="00703CDC">
            <w:pPr>
              <w:jc w:val="center"/>
              <w:rPr>
                <w:color w:val="FF0000"/>
                <w:sz w:val="18"/>
                <w:szCs w:val="18"/>
              </w:rPr>
            </w:pPr>
            <w:r>
              <w:rPr>
                <w:color w:val="000000"/>
                <w:sz w:val="18"/>
                <w:szCs w:val="18"/>
              </w:rPr>
              <w:t>5 168,781662</w:t>
            </w:r>
          </w:p>
        </w:tc>
        <w:tc>
          <w:tcPr>
            <w:tcW w:w="1420" w:type="dxa"/>
            <w:tcBorders>
              <w:top w:val="single" w:sz="4" w:space="0" w:color="auto"/>
              <w:left w:val="single" w:sz="4" w:space="0" w:color="auto"/>
              <w:bottom w:val="single" w:sz="4" w:space="0" w:color="auto"/>
              <w:right w:val="single" w:sz="4" w:space="0" w:color="auto"/>
            </w:tcBorders>
            <w:vAlign w:val="bottom"/>
            <w:hideMark/>
          </w:tcPr>
          <w:p w14:paraId="0EC08533" w14:textId="77777777" w:rsidR="00703CDC" w:rsidRDefault="00703CDC">
            <w:pPr>
              <w:jc w:val="center"/>
              <w:rPr>
                <w:color w:val="FF0000"/>
                <w:sz w:val="18"/>
                <w:szCs w:val="18"/>
              </w:rPr>
            </w:pPr>
            <w:r>
              <w:rPr>
                <w:color w:val="000000"/>
                <w:sz w:val="18"/>
                <w:szCs w:val="18"/>
              </w:rPr>
              <w:t>1,415000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AC2B79E" w14:textId="77777777" w:rsidR="00703CDC" w:rsidRDefault="00703CDC">
            <w:pPr>
              <w:jc w:val="center"/>
              <w:rPr>
                <w:color w:val="FF0000"/>
                <w:sz w:val="18"/>
                <w:szCs w:val="18"/>
              </w:rPr>
            </w:pPr>
            <w:r>
              <w:rPr>
                <w:color w:val="000000"/>
                <w:sz w:val="18"/>
                <w:szCs w:val="18"/>
              </w:rPr>
              <w:t>0,01000</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6B0AE3D0" w14:textId="77777777" w:rsidR="00703CDC" w:rsidRDefault="00703CDC">
            <w:pPr>
              <w:jc w:val="center"/>
              <w:rPr>
                <w:color w:val="FF0000"/>
                <w:sz w:val="18"/>
                <w:szCs w:val="18"/>
              </w:rPr>
            </w:pPr>
            <w:r>
              <w:rPr>
                <w:color w:val="000000"/>
                <w:sz w:val="18"/>
                <w:szCs w:val="18"/>
              </w:rPr>
              <w:t>5 264,563055</w:t>
            </w:r>
          </w:p>
        </w:tc>
        <w:tc>
          <w:tcPr>
            <w:tcW w:w="1566" w:type="dxa"/>
            <w:gridSpan w:val="2"/>
            <w:tcBorders>
              <w:top w:val="single" w:sz="4" w:space="0" w:color="auto"/>
              <w:left w:val="single" w:sz="4" w:space="0" w:color="auto"/>
              <w:bottom w:val="single" w:sz="4" w:space="0" w:color="auto"/>
              <w:right w:val="single" w:sz="4" w:space="0" w:color="auto"/>
            </w:tcBorders>
            <w:vAlign w:val="bottom"/>
            <w:hideMark/>
          </w:tcPr>
          <w:p w14:paraId="1BD2A457" w14:textId="77777777" w:rsidR="00703CDC" w:rsidRDefault="00703CDC">
            <w:pPr>
              <w:jc w:val="center"/>
              <w:rPr>
                <w:color w:val="FF0000"/>
                <w:sz w:val="18"/>
                <w:szCs w:val="18"/>
              </w:rPr>
            </w:pPr>
            <w:r>
              <w:rPr>
                <w:color w:val="000000"/>
                <w:sz w:val="18"/>
                <w:szCs w:val="18"/>
              </w:rPr>
              <w:t>1,415000</w:t>
            </w:r>
          </w:p>
        </w:tc>
      </w:tr>
      <w:tr w:rsidR="00703CDC" w14:paraId="2D7C1E63" w14:textId="77777777" w:rsidTr="00703CDC">
        <w:trPr>
          <w:trHeight w:val="520"/>
          <w:jc w:val="center"/>
        </w:trPr>
        <w:tc>
          <w:tcPr>
            <w:tcW w:w="561" w:type="dxa"/>
            <w:tcBorders>
              <w:top w:val="single" w:sz="4" w:space="0" w:color="auto"/>
              <w:left w:val="single" w:sz="4" w:space="0" w:color="auto"/>
              <w:bottom w:val="single" w:sz="4" w:space="0" w:color="auto"/>
              <w:right w:val="single" w:sz="4" w:space="0" w:color="auto"/>
            </w:tcBorders>
            <w:noWrap/>
            <w:vAlign w:val="center"/>
          </w:tcPr>
          <w:p w14:paraId="0063BC79" w14:textId="77777777" w:rsidR="00703CDC" w:rsidRDefault="00703CDC" w:rsidP="00703CDC">
            <w:pPr>
              <w:pStyle w:val="af2"/>
              <w:numPr>
                <w:ilvl w:val="0"/>
                <w:numId w:val="11"/>
              </w:numPr>
              <w:ind w:left="0" w:firstLine="0"/>
              <w:jc w:val="center"/>
              <w:rPr>
                <w:rFonts w:ascii="Times New Roman" w:hAnsi="Times New Roman"/>
                <w:sz w:val="24"/>
                <w:szCs w:val="24"/>
                <w:lang w:eastAsia="ru-RU"/>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0D421DD7" w14:textId="77777777" w:rsidR="00703CDC" w:rsidRDefault="00703CDC">
            <w:r>
              <w:t xml:space="preserve">ООО «ЕвразЭнергоТранс» (ИНН 4217084532) - </w:t>
            </w:r>
            <w:r>
              <w:rPr>
                <w:bCs/>
              </w:rPr>
              <w:t>ПАО «Россети Сибирь»</w:t>
            </w:r>
            <w:r>
              <w:t xml:space="preserve"> (филиал </w:t>
            </w:r>
            <w:r>
              <w:rPr>
                <w:bCs/>
              </w:rPr>
              <w:t>ПАО «Россети Сибирь» - «Кузбассэнерго - РЭС» (ИНН 2460069527)</w:t>
            </w:r>
          </w:p>
        </w:tc>
        <w:tc>
          <w:tcPr>
            <w:tcW w:w="1421" w:type="dxa"/>
            <w:tcBorders>
              <w:top w:val="single" w:sz="4" w:space="0" w:color="auto"/>
              <w:left w:val="single" w:sz="4" w:space="0" w:color="auto"/>
              <w:bottom w:val="single" w:sz="4" w:space="0" w:color="auto"/>
              <w:right w:val="single" w:sz="4" w:space="0" w:color="auto"/>
            </w:tcBorders>
            <w:noWrap/>
            <w:vAlign w:val="bottom"/>
            <w:hideMark/>
          </w:tcPr>
          <w:p w14:paraId="3C7F7735" w14:textId="77777777" w:rsidR="00703CDC" w:rsidRDefault="00703CDC">
            <w:pPr>
              <w:jc w:val="center"/>
              <w:rPr>
                <w:color w:val="FF0000"/>
                <w:sz w:val="18"/>
                <w:szCs w:val="18"/>
                <w:lang w:eastAsia="en-US"/>
              </w:rPr>
            </w:pPr>
            <w:r>
              <w:rPr>
                <w:color w:val="000000"/>
                <w:sz w:val="18"/>
                <w:szCs w:val="18"/>
              </w:rPr>
              <w:t>1,22069</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10CF3A8" w14:textId="77777777" w:rsidR="00703CDC" w:rsidRDefault="00703CDC">
            <w:pPr>
              <w:jc w:val="center"/>
              <w:rPr>
                <w:color w:val="FF0000"/>
                <w:sz w:val="18"/>
                <w:szCs w:val="18"/>
              </w:rPr>
            </w:pPr>
            <w:r>
              <w:rPr>
                <w:color w:val="000000"/>
                <w:sz w:val="18"/>
                <w:szCs w:val="18"/>
              </w:rPr>
              <w:t>602 854,890967</w:t>
            </w:r>
          </w:p>
        </w:tc>
        <w:tc>
          <w:tcPr>
            <w:tcW w:w="1420" w:type="dxa"/>
            <w:tcBorders>
              <w:top w:val="single" w:sz="4" w:space="0" w:color="auto"/>
              <w:left w:val="single" w:sz="4" w:space="0" w:color="auto"/>
              <w:bottom w:val="single" w:sz="4" w:space="0" w:color="auto"/>
              <w:right w:val="single" w:sz="4" w:space="0" w:color="auto"/>
            </w:tcBorders>
            <w:vAlign w:val="bottom"/>
            <w:hideMark/>
          </w:tcPr>
          <w:p w14:paraId="68EC1C31" w14:textId="77777777" w:rsidR="00703CDC" w:rsidRDefault="00703CDC">
            <w:pPr>
              <w:jc w:val="center"/>
              <w:rPr>
                <w:color w:val="FF0000"/>
                <w:sz w:val="18"/>
                <w:szCs w:val="18"/>
              </w:rPr>
            </w:pPr>
            <w:r>
              <w:rPr>
                <w:color w:val="000000"/>
                <w:sz w:val="18"/>
                <w:szCs w:val="18"/>
              </w:rPr>
              <w:t>172,728226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5026B6E" w14:textId="77777777" w:rsidR="00703CDC" w:rsidRDefault="00703CDC">
            <w:pPr>
              <w:jc w:val="center"/>
              <w:rPr>
                <w:color w:val="FF0000"/>
                <w:sz w:val="18"/>
                <w:szCs w:val="18"/>
              </w:rPr>
            </w:pPr>
            <w:r>
              <w:rPr>
                <w:color w:val="000000"/>
                <w:sz w:val="18"/>
                <w:szCs w:val="18"/>
              </w:rPr>
              <w:t>1,25723</w:t>
            </w:r>
          </w:p>
        </w:tc>
        <w:tc>
          <w:tcPr>
            <w:tcW w:w="1844" w:type="dxa"/>
            <w:tcBorders>
              <w:top w:val="single" w:sz="4" w:space="0" w:color="auto"/>
              <w:left w:val="single" w:sz="4" w:space="0" w:color="auto"/>
              <w:bottom w:val="single" w:sz="4" w:space="0" w:color="auto"/>
              <w:right w:val="single" w:sz="4" w:space="0" w:color="auto"/>
            </w:tcBorders>
            <w:noWrap/>
            <w:vAlign w:val="bottom"/>
            <w:hideMark/>
          </w:tcPr>
          <w:p w14:paraId="08E021EC" w14:textId="77777777" w:rsidR="00703CDC" w:rsidRDefault="00703CDC">
            <w:pPr>
              <w:jc w:val="center"/>
              <w:rPr>
                <w:color w:val="FF0000"/>
                <w:sz w:val="18"/>
                <w:szCs w:val="18"/>
              </w:rPr>
            </w:pPr>
            <w:r>
              <w:rPr>
                <w:color w:val="000000"/>
                <w:sz w:val="18"/>
                <w:szCs w:val="18"/>
              </w:rPr>
              <w:t>649 202,992897</w:t>
            </w:r>
          </w:p>
        </w:tc>
        <w:tc>
          <w:tcPr>
            <w:tcW w:w="1566" w:type="dxa"/>
            <w:gridSpan w:val="2"/>
            <w:tcBorders>
              <w:top w:val="single" w:sz="4" w:space="0" w:color="auto"/>
              <w:left w:val="single" w:sz="4" w:space="0" w:color="auto"/>
              <w:bottom w:val="single" w:sz="4" w:space="0" w:color="auto"/>
              <w:right w:val="single" w:sz="4" w:space="0" w:color="auto"/>
            </w:tcBorders>
            <w:vAlign w:val="bottom"/>
            <w:hideMark/>
          </w:tcPr>
          <w:p w14:paraId="19820EBD" w14:textId="77777777" w:rsidR="00703CDC" w:rsidRDefault="00703CDC">
            <w:pPr>
              <w:jc w:val="center"/>
              <w:rPr>
                <w:color w:val="FF0000"/>
                <w:sz w:val="18"/>
                <w:szCs w:val="18"/>
              </w:rPr>
            </w:pPr>
            <w:r>
              <w:rPr>
                <w:color w:val="000000"/>
                <w:sz w:val="18"/>
                <w:szCs w:val="18"/>
              </w:rPr>
              <w:t>177,898025</w:t>
            </w:r>
          </w:p>
        </w:tc>
      </w:tr>
    </w:tbl>
    <w:p w14:paraId="0DA67883" w14:textId="77777777" w:rsidR="00703CDC" w:rsidRDefault="00703CDC" w:rsidP="00703CDC">
      <w:pPr>
        <w:rPr>
          <w:bCs/>
        </w:rPr>
        <w:sectPr w:rsidR="00703CDC">
          <w:pgSz w:w="16838" w:h="11906" w:orient="landscape"/>
          <w:pgMar w:top="851" w:right="1134" w:bottom="567" w:left="1134" w:header="708" w:footer="708" w:gutter="0"/>
          <w:cols w:space="720"/>
        </w:sectPr>
      </w:pPr>
    </w:p>
    <w:tbl>
      <w:tblPr>
        <w:tblW w:w="15345" w:type="dxa"/>
        <w:tblInd w:w="107" w:type="dxa"/>
        <w:tblLayout w:type="fixed"/>
        <w:tblLook w:val="04A0" w:firstRow="1" w:lastRow="0" w:firstColumn="1" w:lastColumn="0" w:noHBand="0" w:noVBand="1"/>
      </w:tblPr>
      <w:tblGrid>
        <w:gridCol w:w="596"/>
        <w:gridCol w:w="5246"/>
        <w:gridCol w:w="1418"/>
        <w:gridCol w:w="1844"/>
        <w:gridCol w:w="1419"/>
        <w:gridCol w:w="1418"/>
        <w:gridCol w:w="1844"/>
        <w:gridCol w:w="1560"/>
      </w:tblGrid>
      <w:tr w:rsidR="00703CDC" w14:paraId="250C7C61" w14:textId="77777777" w:rsidTr="00703CDC">
        <w:trPr>
          <w:trHeight w:val="315"/>
          <w:tblHeader/>
        </w:trPr>
        <w:tc>
          <w:tcPr>
            <w:tcW w:w="597" w:type="dxa"/>
            <w:tcBorders>
              <w:top w:val="single" w:sz="4" w:space="0" w:color="auto"/>
              <w:left w:val="single" w:sz="4" w:space="0" w:color="auto"/>
              <w:bottom w:val="single" w:sz="4" w:space="0" w:color="auto"/>
              <w:right w:val="single" w:sz="4" w:space="0" w:color="auto"/>
            </w:tcBorders>
            <w:vAlign w:val="center"/>
            <w:hideMark/>
          </w:tcPr>
          <w:p w14:paraId="4669E413" w14:textId="77777777" w:rsidR="00703CDC" w:rsidRDefault="00703CDC" w:rsidP="00703CDC">
            <w:pPr>
              <w:pStyle w:val="af2"/>
              <w:numPr>
                <w:ilvl w:val="0"/>
                <w:numId w:val="12"/>
              </w:numPr>
              <w:spacing w:after="0" w:line="240" w:lineRule="auto"/>
              <w:ind w:left="0" w:firstLine="0"/>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75F865D" w14:textId="77777777" w:rsidR="00703CDC" w:rsidRDefault="00703CDC">
            <w:pPr>
              <w:jc w:val="center"/>
              <w:rPr>
                <w:bCs/>
              </w:rPr>
            </w:pPr>
            <w:r>
              <w:rPr>
                <w:bCs/>
              </w:rPr>
              <w:t>2</w:t>
            </w:r>
          </w:p>
        </w:tc>
        <w:tc>
          <w:tcPr>
            <w:tcW w:w="1417" w:type="dxa"/>
            <w:tcBorders>
              <w:top w:val="single" w:sz="4" w:space="0" w:color="auto"/>
              <w:left w:val="nil"/>
              <w:bottom w:val="single" w:sz="4" w:space="0" w:color="auto"/>
              <w:right w:val="single" w:sz="4" w:space="0" w:color="auto"/>
            </w:tcBorders>
            <w:vAlign w:val="center"/>
            <w:hideMark/>
          </w:tcPr>
          <w:p w14:paraId="56B29957" w14:textId="77777777" w:rsidR="00703CDC" w:rsidRDefault="00703CDC">
            <w:pPr>
              <w:jc w:val="center"/>
              <w:rPr>
                <w:bCs/>
              </w:rPr>
            </w:pPr>
            <w:r>
              <w:rPr>
                <w:bCs/>
              </w:rPr>
              <w:t>3</w:t>
            </w:r>
          </w:p>
        </w:tc>
        <w:tc>
          <w:tcPr>
            <w:tcW w:w="1843" w:type="dxa"/>
            <w:tcBorders>
              <w:top w:val="single" w:sz="4" w:space="0" w:color="auto"/>
              <w:left w:val="nil"/>
              <w:bottom w:val="single" w:sz="4" w:space="0" w:color="auto"/>
              <w:right w:val="single" w:sz="4" w:space="0" w:color="auto"/>
            </w:tcBorders>
            <w:vAlign w:val="center"/>
            <w:hideMark/>
          </w:tcPr>
          <w:p w14:paraId="1CB18C9A" w14:textId="77777777" w:rsidR="00703CDC" w:rsidRDefault="00703CDC">
            <w:pPr>
              <w:jc w:val="center"/>
              <w:rPr>
                <w:bCs/>
              </w:rPr>
            </w:pPr>
            <w:r>
              <w:rPr>
                <w:bCs/>
              </w:rPr>
              <w:t>4</w:t>
            </w:r>
          </w:p>
        </w:tc>
        <w:tc>
          <w:tcPr>
            <w:tcW w:w="1418" w:type="dxa"/>
            <w:tcBorders>
              <w:top w:val="single" w:sz="4" w:space="0" w:color="auto"/>
              <w:left w:val="nil"/>
              <w:bottom w:val="single" w:sz="4" w:space="0" w:color="auto"/>
              <w:right w:val="single" w:sz="4" w:space="0" w:color="auto"/>
            </w:tcBorders>
            <w:vAlign w:val="center"/>
            <w:hideMark/>
          </w:tcPr>
          <w:p w14:paraId="626BBC4C" w14:textId="77777777" w:rsidR="00703CDC" w:rsidRDefault="00703CDC">
            <w:pPr>
              <w:jc w:val="center"/>
              <w:rPr>
                <w:bCs/>
              </w:rPr>
            </w:pPr>
            <w:r>
              <w:rPr>
                <w:bCs/>
              </w:rPr>
              <w:t>5</w:t>
            </w:r>
          </w:p>
        </w:tc>
        <w:tc>
          <w:tcPr>
            <w:tcW w:w="1417" w:type="dxa"/>
            <w:tcBorders>
              <w:top w:val="single" w:sz="4" w:space="0" w:color="auto"/>
              <w:left w:val="nil"/>
              <w:bottom w:val="single" w:sz="4" w:space="0" w:color="auto"/>
              <w:right w:val="single" w:sz="4" w:space="0" w:color="auto"/>
            </w:tcBorders>
            <w:vAlign w:val="center"/>
            <w:hideMark/>
          </w:tcPr>
          <w:p w14:paraId="5A238CF8" w14:textId="77777777" w:rsidR="00703CDC" w:rsidRDefault="00703CDC">
            <w:pPr>
              <w:jc w:val="center"/>
              <w:rPr>
                <w:bCs/>
              </w:rPr>
            </w:pPr>
            <w:r>
              <w:rPr>
                <w:bCs/>
              </w:rPr>
              <w:t>6</w:t>
            </w:r>
          </w:p>
        </w:tc>
        <w:tc>
          <w:tcPr>
            <w:tcW w:w="1843" w:type="dxa"/>
            <w:tcBorders>
              <w:top w:val="single" w:sz="4" w:space="0" w:color="auto"/>
              <w:left w:val="nil"/>
              <w:bottom w:val="single" w:sz="4" w:space="0" w:color="auto"/>
              <w:right w:val="single" w:sz="4" w:space="0" w:color="auto"/>
            </w:tcBorders>
            <w:vAlign w:val="center"/>
            <w:hideMark/>
          </w:tcPr>
          <w:p w14:paraId="20E3EC60" w14:textId="77777777" w:rsidR="00703CDC" w:rsidRDefault="00703CDC">
            <w:pPr>
              <w:jc w:val="center"/>
              <w:rPr>
                <w:bCs/>
              </w:rPr>
            </w:pPr>
            <w:r>
              <w:rPr>
                <w:bCs/>
              </w:rPr>
              <w:t>7</w:t>
            </w:r>
          </w:p>
        </w:tc>
        <w:tc>
          <w:tcPr>
            <w:tcW w:w="1559" w:type="dxa"/>
            <w:tcBorders>
              <w:top w:val="single" w:sz="4" w:space="0" w:color="auto"/>
              <w:left w:val="nil"/>
              <w:bottom w:val="single" w:sz="4" w:space="0" w:color="auto"/>
              <w:right w:val="single" w:sz="4" w:space="0" w:color="auto"/>
            </w:tcBorders>
            <w:vAlign w:val="center"/>
            <w:hideMark/>
          </w:tcPr>
          <w:p w14:paraId="62EFD007" w14:textId="77777777" w:rsidR="00703CDC" w:rsidRDefault="00703CDC">
            <w:pPr>
              <w:jc w:val="center"/>
              <w:rPr>
                <w:bCs/>
              </w:rPr>
            </w:pPr>
            <w:r>
              <w:rPr>
                <w:bCs/>
              </w:rPr>
              <w:t>8</w:t>
            </w:r>
          </w:p>
        </w:tc>
      </w:tr>
      <w:tr w:rsidR="00703CDC" w14:paraId="0CFBD897" w14:textId="77777777" w:rsidTr="00703CDC">
        <w:trPr>
          <w:trHeight w:val="825"/>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6B0C54ED" w14:textId="77777777" w:rsidR="00703CDC" w:rsidRDefault="00703CDC" w:rsidP="00703CDC">
            <w:pPr>
              <w:pStyle w:val="af2"/>
              <w:numPr>
                <w:ilvl w:val="0"/>
                <w:numId w:val="13"/>
              </w:numPr>
              <w:spacing w:after="0"/>
              <w:ind w:left="0" w:firstLine="0"/>
              <w:jc w:val="center"/>
              <w:rPr>
                <w:rFonts w:ascii="Times New Roman" w:eastAsiaTheme="minorHAnsi" w:hAnsi="Times New Roman"/>
                <w:sz w:val="24"/>
                <w:szCs w:val="24"/>
                <w:lang w:eastAsia="ru-RU"/>
              </w:rPr>
            </w:pPr>
            <w:r>
              <w:rPr>
                <w:rFonts w:ascii="Times New Roman" w:hAnsi="Times New Roman"/>
                <w:sz w:val="24"/>
                <w:szCs w:val="24"/>
                <w:lang w:eastAsia="ru-RU"/>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322F112" w14:textId="77777777" w:rsidR="00703CDC" w:rsidRDefault="00703CDC">
            <w:r>
              <w:t>ООО «ЕвразЭнергоТранс» (ИНН 4217084532)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E872BCF"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2A89019" w14:textId="77777777" w:rsidR="00703CDC" w:rsidRDefault="00703CDC">
            <w:pPr>
              <w:jc w:val="center"/>
              <w:rPr>
                <w:color w:val="FF0000"/>
                <w:sz w:val="18"/>
                <w:szCs w:val="18"/>
              </w:rPr>
            </w:pPr>
            <w:r>
              <w:rPr>
                <w:color w:val="000000"/>
                <w:sz w:val="18"/>
                <w:szCs w:val="18"/>
              </w:rPr>
              <w:t>6 009,775938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7ACD823"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CEC945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B0502AA" w14:textId="77777777" w:rsidR="00703CDC" w:rsidRDefault="00703CDC">
            <w:pPr>
              <w:jc w:val="center"/>
              <w:rPr>
                <w:color w:val="FF0000"/>
                <w:sz w:val="18"/>
                <w:szCs w:val="18"/>
              </w:rPr>
            </w:pPr>
            <w:r>
              <w:rPr>
                <w:color w:val="000000"/>
                <w:sz w:val="18"/>
                <w:szCs w:val="18"/>
              </w:rPr>
              <w:t>6 009,679644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A43FADE" w14:textId="77777777" w:rsidR="00703CDC" w:rsidRDefault="00703CDC">
            <w:pPr>
              <w:jc w:val="center"/>
              <w:rPr>
                <w:color w:val="FF0000"/>
                <w:sz w:val="18"/>
                <w:szCs w:val="18"/>
              </w:rPr>
            </w:pPr>
            <w:r>
              <w:rPr>
                <w:color w:val="000000"/>
                <w:sz w:val="18"/>
                <w:szCs w:val="18"/>
              </w:rPr>
              <w:t>1,415000</w:t>
            </w:r>
          </w:p>
        </w:tc>
      </w:tr>
      <w:tr w:rsidR="00703CDC" w14:paraId="3D8E70F6" w14:textId="77777777" w:rsidTr="00703CDC">
        <w:trPr>
          <w:trHeight w:val="836"/>
        </w:trPr>
        <w:tc>
          <w:tcPr>
            <w:tcW w:w="597" w:type="dxa"/>
            <w:tcBorders>
              <w:top w:val="single" w:sz="4" w:space="0" w:color="auto"/>
              <w:left w:val="single" w:sz="4" w:space="0" w:color="auto"/>
              <w:bottom w:val="single" w:sz="4" w:space="0" w:color="auto"/>
              <w:right w:val="single" w:sz="4" w:space="0" w:color="auto"/>
            </w:tcBorders>
            <w:noWrap/>
            <w:vAlign w:val="center"/>
          </w:tcPr>
          <w:p w14:paraId="34B0C657" w14:textId="77777777" w:rsidR="00703CDC" w:rsidRDefault="00703CDC" w:rsidP="00703CDC">
            <w:pPr>
              <w:pStyle w:val="af2"/>
              <w:numPr>
                <w:ilvl w:val="0"/>
                <w:numId w:val="13"/>
              </w:numPr>
              <w:spacing w:after="0"/>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CB5B4E5" w14:textId="77777777" w:rsidR="00703CDC" w:rsidRDefault="00703CDC">
            <w:r>
              <w:t>ООО «Кузбасская энергосетевая компания» (ИНН 4205109750)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1E9A55B" w14:textId="77777777" w:rsidR="00703CDC" w:rsidRDefault="00703CDC">
            <w:pPr>
              <w:jc w:val="center"/>
              <w:rPr>
                <w:color w:val="000000"/>
                <w:sz w:val="18"/>
                <w:szCs w:val="18"/>
                <w:lang w:eastAsia="en-US"/>
              </w:rPr>
            </w:pPr>
            <w:r>
              <w:rPr>
                <w:color w:val="000000"/>
                <w:sz w:val="18"/>
                <w:szCs w:val="18"/>
              </w:rPr>
              <w:t>1,03276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B79911D" w14:textId="77777777" w:rsidR="00703CDC" w:rsidRDefault="00703CDC">
            <w:pPr>
              <w:jc w:val="center"/>
              <w:rPr>
                <w:color w:val="000000"/>
                <w:sz w:val="18"/>
                <w:szCs w:val="18"/>
              </w:rPr>
            </w:pPr>
            <w:r>
              <w:rPr>
                <w:color w:val="000000"/>
                <w:sz w:val="18"/>
                <w:szCs w:val="18"/>
              </w:rPr>
              <w:t>504 499,070281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1C0E571" w14:textId="77777777" w:rsidR="00703CDC" w:rsidRDefault="00703CDC">
            <w:pPr>
              <w:jc w:val="center"/>
              <w:rPr>
                <w:color w:val="000000"/>
                <w:sz w:val="18"/>
                <w:szCs w:val="18"/>
              </w:rPr>
            </w:pPr>
            <w:r>
              <w:rPr>
                <w:color w:val="000000"/>
                <w:sz w:val="18"/>
                <w:szCs w:val="18"/>
              </w:rPr>
              <w:t>146,135879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02F0D12" w14:textId="77777777" w:rsidR="00703CDC" w:rsidRDefault="00703CDC">
            <w:pPr>
              <w:jc w:val="center"/>
              <w:rPr>
                <w:color w:val="000000"/>
                <w:sz w:val="18"/>
                <w:szCs w:val="18"/>
              </w:rPr>
            </w:pPr>
            <w:r>
              <w:rPr>
                <w:color w:val="000000"/>
                <w:sz w:val="18"/>
                <w:szCs w:val="18"/>
              </w:rPr>
              <w:t>0,46160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8155064" w14:textId="77777777" w:rsidR="00703CDC" w:rsidRDefault="00703CDC">
            <w:pPr>
              <w:jc w:val="center"/>
              <w:rPr>
                <w:color w:val="000000"/>
                <w:sz w:val="18"/>
                <w:szCs w:val="18"/>
              </w:rPr>
            </w:pPr>
            <w:r>
              <w:rPr>
                <w:color w:val="000000"/>
                <w:sz w:val="18"/>
                <w:szCs w:val="18"/>
              </w:rPr>
              <w:t>229 500,525643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4B9F8E7" w14:textId="77777777" w:rsidR="00703CDC" w:rsidRDefault="00703CDC">
            <w:pPr>
              <w:jc w:val="center"/>
              <w:rPr>
                <w:color w:val="000000"/>
                <w:sz w:val="18"/>
                <w:szCs w:val="18"/>
              </w:rPr>
            </w:pPr>
            <w:r>
              <w:rPr>
                <w:color w:val="000000"/>
                <w:sz w:val="18"/>
                <w:szCs w:val="18"/>
              </w:rPr>
              <w:t>65,316815</w:t>
            </w:r>
          </w:p>
        </w:tc>
      </w:tr>
      <w:tr w:rsidR="00703CDC" w14:paraId="4970B1EA" w14:textId="77777777" w:rsidTr="00703CDC">
        <w:trPr>
          <w:trHeight w:val="848"/>
        </w:trPr>
        <w:tc>
          <w:tcPr>
            <w:tcW w:w="597" w:type="dxa"/>
            <w:tcBorders>
              <w:top w:val="single" w:sz="4" w:space="0" w:color="auto"/>
              <w:left w:val="single" w:sz="4" w:space="0" w:color="auto"/>
              <w:bottom w:val="single" w:sz="4" w:space="0" w:color="auto"/>
              <w:right w:val="single" w:sz="4" w:space="0" w:color="auto"/>
            </w:tcBorders>
            <w:noWrap/>
            <w:vAlign w:val="center"/>
          </w:tcPr>
          <w:p w14:paraId="1C906C4E" w14:textId="77777777" w:rsidR="00703CDC" w:rsidRDefault="00703CDC" w:rsidP="00703CDC">
            <w:pPr>
              <w:pStyle w:val="af2"/>
              <w:numPr>
                <w:ilvl w:val="0"/>
                <w:numId w:val="13"/>
              </w:numPr>
              <w:spacing w:after="0"/>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B97A521" w14:textId="77777777" w:rsidR="00703CDC" w:rsidRDefault="00703CDC">
            <w:r>
              <w:t>ООО «Кузбасская энергосетевая компания» (ИНН 4205109750)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3A6D70E"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294F580" w14:textId="77777777" w:rsidR="00703CDC" w:rsidRDefault="00703CDC">
            <w:pPr>
              <w:jc w:val="center"/>
              <w:rPr>
                <w:color w:val="000000"/>
                <w:sz w:val="18"/>
                <w:szCs w:val="18"/>
              </w:rPr>
            </w:pPr>
            <w:r>
              <w:rPr>
                <w:color w:val="000000"/>
                <w:sz w:val="18"/>
                <w:szCs w:val="18"/>
              </w:rPr>
              <w:t>4 885,637885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79AF8EE"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F4C9C9A"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9208720" w14:textId="77777777" w:rsidR="00703CDC" w:rsidRDefault="00703CDC">
            <w:pPr>
              <w:jc w:val="center"/>
              <w:rPr>
                <w:color w:val="000000"/>
                <w:sz w:val="18"/>
                <w:szCs w:val="18"/>
              </w:rPr>
            </w:pPr>
            <w:r>
              <w:rPr>
                <w:color w:val="000000"/>
                <w:sz w:val="18"/>
                <w:szCs w:val="18"/>
              </w:rPr>
              <w:t>4 975,580711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FECC5E5" w14:textId="77777777" w:rsidR="00703CDC" w:rsidRDefault="00703CDC">
            <w:pPr>
              <w:jc w:val="center"/>
              <w:rPr>
                <w:color w:val="000000"/>
                <w:sz w:val="18"/>
                <w:szCs w:val="18"/>
              </w:rPr>
            </w:pPr>
            <w:r>
              <w:rPr>
                <w:color w:val="000000"/>
                <w:sz w:val="18"/>
                <w:szCs w:val="18"/>
              </w:rPr>
              <w:t>1,415000</w:t>
            </w:r>
          </w:p>
        </w:tc>
      </w:tr>
      <w:tr w:rsidR="00703CDC" w14:paraId="733E1066" w14:textId="77777777" w:rsidTr="00703CDC">
        <w:trPr>
          <w:trHeight w:val="1123"/>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0366420B" w14:textId="77777777" w:rsidR="00703CDC" w:rsidRDefault="00703CDC" w:rsidP="00703CDC">
            <w:pPr>
              <w:pStyle w:val="af2"/>
              <w:numPr>
                <w:ilvl w:val="0"/>
                <w:numId w:val="13"/>
              </w:numPr>
              <w:spacing w:after="0"/>
              <w:ind w:left="0" w:firstLine="0"/>
              <w:jc w:val="center"/>
              <w:rPr>
                <w:rFonts w:ascii="Times New Roman" w:hAnsi="Times New Roman"/>
                <w:sz w:val="24"/>
                <w:szCs w:val="24"/>
                <w:lang w:eastAsia="ru-RU"/>
              </w:rPr>
            </w:pPr>
            <w:r>
              <w:rPr>
                <w:rFonts w:ascii="Times New Roman" w:hAnsi="Times New Roman"/>
                <w:sz w:val="24"/>
                <w:szCs w:val="24"/>
                <w:lang w:eastAsia="ru-RU"/>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5003FEB" w14:textId="77777777" w:rsidR="00703CDC" w:rsidRDefault="00703CDC">
            <w:r>
              <w:t>ООО «Кузбасская энергосетевая компания» (ИНН 4205109750) - АО «Оборонэнерго» (филиал «Забайкальский» АО «Оборонэнерго») (ИНН 7704726225)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5A0DC61"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733766A" w14:textId="77777777" w:rsidR="00703CDC" w:rsidRDefault="00703CDC">
            <w:pPr>
              <w:jc w:val="center"/>
              <w:rPr>
                <w:color w:val="FF0000"/>
                <w:sz w:val="18"/>
                <w:szCs w:val="18"/>
              </w:rPr>
            </w:pPr>
            <w:r>
              <w:rPr>
                <w:color w:val="000000"/>
                <w:sz w:val="18"/>
                <w:szCs w:val="18"/>
              </w:rPr>
              <w:t>4 873,132167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C52A00A"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8D2902E"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0F1E171" w14:textId="77777777" w:rsidR="00703CDC" w:rsidRDefault="00703CDC">
            <w:pPr>
              <w:jc w:val="center"/>
              <w:rPr>
                <w:color w:val="FF0000"/>
                <w:sz w:val="18"/>
                <w:szCs w:val="18"/>
              </w:rPr>
            </w:pPr>
            <w:r>
              <w:rPr>
                <w:color w:val="000000"/>
                <w:sz w:val="18"/>
                <w:szCs w:val="18"/>
              </w:rPr>
              <w:t>5 033,385500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A6296C0" w14:textId="77777777" w:rsidR="00703CDC" w:rsidRDefault="00703CDC">
            <w:pPr>
              <w:jc w:val="center"/>
              <w:rPr>
                <w:color w:val="FF0000"/>
                <w:sz w:val="18"/>
                <w:szCs w:val="18"/>
              </w:rPr>
            </w:pPr>
            <w:r>
              <w:rPr>
                <w:color w:val="000000"/>
                <w:sz w:val="18"/>
                <w:szCs w:val="18"/>
              </w:rPr>
              <w:t>1,415000</w:t>
            </w:r>
          </w:p>
        </w:tc>
      </w:tr>
      <w:tr w:rsidR="00703CDC" w14:paraId="59C43594" w14:textId="77777777" w:rsidTr="00703CDC">
        <w:trPr>
          <w:trHeight w:val="1008"/>
        </w:trPr>
        <w:tc>
          <w:tcPr>
            <w:tcW w:w="597" w:type="dxa"/>
            <w:tcBorders>
              <w:top w:val="single" w:sz="4" w:space="0" w:color="auto"/>
              <w:left w:val="single" w:sz="4" w:space="0" w:color="auto"/>
              <w:bottom w:val="single" w:sz="4" w:space="0" w:color="auto"/>
              <w:right w:val="single" w:sz="4" w:space="0" w:color="auto"/>
            </w:tcBorders>
            <w:noWrap/>
            <w:vAlign w:val="center"/>
          </w:tcPr>
          <w:p w14:paraId="2F08124A" w14:textId="77777777" w:rsidR="00703CDC" w:rsidRDefault="00703CDC" w:rsidP="00703CDC">
            <w:pPr>
              <w:pStyle w:val="af2"/>
              <w:numPr>
                <w:ilvl w:val="0"/>
                <w:numId w:val="13"/>
              </w:numPr>
              <w:spacing w:after="0"/>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3B276D3" w14:textId="77777777" w:rsidR="00703CDC" w:rsidRDefault="00703CDC">
            <w:r>
              <w:t>ООО «Кузбасская энергосетевая компания» (ИНН 4205109750)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085639A"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84AFAD1" w14:textId="77777777" w:rsidR="00703CDC" w:rsidRDefault="00703CDC">
            <w:pPr>
              <w:jc w:val="center"/>
              <w:rPr>
                <w:color w:val="FF0000"/>
                <w:sz w:val="18"/>
                <w:szCs w:val="18"/>
              </w:rPr>
            </w:pPr>
            <w:r>
              <w:rPr>
                <w:color w:val="000000"/>
                <w:sz w:val="18"/>
                <w:szCs w:val="18"/>
              </w:rPr>
              <w:t>4 882,394173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F84DEAB"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75F2F8D"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9AFD723" w14:textId="77777777" w:rsidR="00703CDC" w:rsidRDefault="00703CDC">
            <w:pPr>
              <w:jc w:val="center"/>
              <w:rPr>
                <w:color w:val="FF0000"/>
                <w:sz w:val="18"/>
                <w:szCs w:val="18"/>
              </w:rPr>
            </w:pPr>
            <w:r>
              <w:rPr>
                <w:color w:val="000000"/>
                <w:sz w:val="18"/>
                <w:szCs w:val="18"/>
              </w:rPr>
              <w:t>4 975,637053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DD4C48" w14:textId="77777777" w:rsidR="00703CDC" w:rsidRDefault="00703CDC">
            <w:pPr>
              <w:jc w:val="center"/>
              <w:rPr>
                <w:color w:val="FF0000"/>
                <w:sz w:val="18"/>
                <w:szCs w:val="18"/>
              </w:rPr>
            </w:pPr>
            <w:r>
              <w:rPr>
                <w:color w:val="000000"/>
                <w:sz w:val="18"/>
                <w:szCs w:val="18"/>
              </w:rPr>
              <w:t>1,415000</w:t>
            </w:r>
          </w:p>
        </w:tc>
      </w:tr>
      <w:tr w:rsidR="00703CDC" w14:paraId="16CE0D1C" w14:textId="77777777" w:rsidTr="00703CDC">
        <w:trPr>
          <w:trHeight w:val="1395"/>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57485D49" w14:textId="77777777" w:rsidR="00703CDC" w:rsidRDefault="00703CDC" w:rsidP="00703CDC">
            <w:pPr>
              <w:pStyle w:val="af2"/>
              <w:numPr>
                <w:ilvl w:val="0"/>
                <w:numId w:val="13"/>
              </w:numPr>
              <w:spacing w:after="0"/>
              <w:ind w:left="0" w:firstLine="0"/>
              <w:jc w:val="center"/>
              <w:rPr>
                <w:rFonts w:ascii="Times New Roman" w:hAnsi="Times New Roman"/>
                <w:sz w:val="24"/>
                <w:szCs w:val="24"/>
                <w:lang w:eastAsia="ru-RU"/>
              </w:rPr>
            </w:pPr>
            <w:r>
              <w:rPr>
                <w:rFonts w:ascii="Times New Roman" w:hAnsi="Times New Roman"/>
                <w:sz w:val="24"/>
                <w:szCs w:val="24"/>
                <w:lang w:eastAsia="ru-RU"/>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E2F904A" w14:textId="77777777" w:rsidR="00703CDC" w:rsidRDefault="00703CDC">
            <w:r>
              <w:t>ООО «Кузбасская энергосетевая компания» (ИНН 4205109750)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1BF2765"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D573698" w14:textId="77777777" w:rsidR="00703CDC" w:rsidRDefault="00703CDC">
            <w:pPr>
              <w:jc w:val="center"/>
              <w:rPr>
                <w:color w:val="FF0000"/>
                <w:sz w:val="18"/>
                <w:szCs w:val="18"/>
              </w:rPr>
            </w:pPr>
            <w:r>
              <w:rPr>
                <w:color w:val="000000"/>
                <w:sz w:val="18"/>
                <w:szCs w:val="18"/>
              </w:rPr>
              <w:t>4 889,778283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5D62416"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33322A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BC63A03" w14:textId="77777777" w:rsidR="00703CDC" w:rsidRDefault="00703CDC">
            <w:pPr>
              <w:jc w:val="center"/>
              <w:rPr>
                <w:color w:val="FF0000"/>
                <w:sz w:val="18"/>
                <w:szCs w:val="18"/>
              </w:rPr>
            </w:pPr>
            <w:r>
              <w:rPr>
                <w:color w:val="000000"/>
                <w:sz w:val="18"/>
                <w:szCs w:val="18"/>
              </w:rPr>
              <w:t>4 975,374028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EAC65E6" w14:textId="77777777" w:rsidR="00703CDC" w:rsidRDefault="00703CDC">
            <w:pPr>
              <w:jc w:val="center"/>
              <w:rPr>
                <w:color w:val="FF0000"/>
                <w:sz w:val="18"/>
                <w:szCs w:val="18"/>
              </w:rPr>
            </w:pPr>
            <w:r>
              <w:rPr>
                <w:color w:val="000000"/>
                <w:sz w:val="18"/>
                <w:szCs w:val="18"/>
              </w:rPr>
              <w:t>1,415000</w:t>
            </w:r>
          </w:p>
        </w:tc>
      </w:tr>
      <w:tr w:rsidR="00703CDC" w14:paraId="0CFFAFFB" w14:textId="77777777" w:rsidTr="00703CDC">
        <w:trPr>
          <w:trHeight w:val="1557"/>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79D9BBDE" w14:textId="77777777" w:rsidR="00703CDC" w:rsidRDefault="00703CDC" w:rsidP="00703CDC">
            <w:pPr>
              <w:pStyle w:val="af2"/>
              <w:numPr>
                <w:ilvl w:val="0"/>
                <w:numId w:val="13"/>
              </w:numPr>
              <w:spacing w:after="0"/>
              <w:ind w:left="0" w:firstLine="0"/>
              <w:jc w:val="center"/>
              <w:rPr>
                <w:rFonts w:ascii="Times New Roman" w:hAnsi="Times New Roman"/>
                <w:sz w:val="24"/>
                <w:szCs w:val="24"/>
                <w:lang w:eastAsia="ru-RU"/>
              </w:rPr>
            </w:pPr>
            <w:r>
              <w:rPr>
                <w:rFonts w:ascii="Times New Roman" w:hAnsi="Times New Roman"/>
                <w:sz w:val="24"/>
                <w:szCs w:val="24"/>
                <w:lang w:eastAsia="ru-RU"/>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109258A" w14:textId="77777777" w:rsidR="00703CDC" w:rsidRDefault="00703CDC">
            <w:r>
              <w:t>ООО «Кузбасская энергосетевая компания»  (ИНН 4205109750) - ОАО «РЖД»  (Красноярская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6F1FC91"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C7333EC" w14:textId="77777777" w:rsidR="00703CDC" w:rsidRDefault="00703CDC">
            <w:pPr>
              <w:jc w:val="center"/>
              <w:rPr>
                <w:color w:val="FF0000"/>
                <w:sz w:val="18"/>
                <w:szCs w:val="18"/>
              </w:rPr>
            </w:pPr>
            <w:r>
              <w:rPr>
                <w:color w:val="000000"/>
                <w:sz w:val="18"/>
                <w:szCs w:val="18"/>
              </w:rPr>
              <w:t>4 881,674015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A9BB820"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2F3AA32"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8D522B3" w14:textId="77777777" w:rsidR="00703CDC" w:rsidRDefault="00703CDC">
            <w:pPr>
              <w:jc w:val="center"/>
              <w:rPr>
                <w:color w:val="FF0000"/>
                <w:sz w:val="18"/>
                <w:szCs w:val="18"/>
              </w:rPr>
            </w:pPr>
            <w:r>
              <w:rPr>
                <w:color w:val="000000"/>
                <w:sz w:val="18"/>
                <w:szCs w:val="18"/>
              </w:rPr>
              <w:t>4 982,966353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3A0DB09" w14:textId="77777777" w:rsidR="00703CDC" w:rsidRDefault="00703CDC">
            <w:pPr>
              <w:jc w:val="center"/>
              <w:rPr>
                <w:color w:val="FF0000"/>
                <w:sz w:val="18"/>
                <w:szCs w:val="18"/>
              </w:rPr>
            </w:pPr>
            <w:r>
              <w:rPr>
                <w:color w:val="000000"/>
                <w:sz w:val="18"/>
                <w:szCs w:val="18"/>
              </w:rPr>
              <w:t>1,415000</w:t>
            </w:r>
          </w:p>
        </w:tc>
      </w:tr>
      <w:tr w:rsidR="00703CDC" w14:paraId="3579F730"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480EDD24" w14:textId="77777777" w:rsidR="00703CDC" w:rsidRDefault="00703CDC" w:rsidP="00703CDC">
            <w:pPr>
              <w:pStyle w:val="af2"/>
              <w:numPr>
                <w:ilvl w:val="0"/>
                <w:numId w:val="13"/>
              </w:numPr>
              <w:spacing w:after="0"/>
              <w:ind w:left="0" w:firstLine="0"/>
              <w:jc w:val="center"/>
              <w:rPr>
                <w:rFonts w:ascii="Times New Roman" w:hAnsi="Times New Roman"/>
                <w:sz w:val="24"/>
                <w:szCs w:val="24"/>
                <w:lang w:eastAsia="ru-RU"/>
              </w:rPr>
            </w:pPr>
            <w:r>
              <w:rPr>
                <w:rFonts w:ascii="Times New Roman" w:hAnsi="Times New Roman"/>
                <w:sz w:val="24"/>
                <w:szCs w:val="24"/>
                <w:lang w:eastAsia="ru-RU"/>
              </w:rPr>
              <w:t>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468750" w14:textId="77777777" w:rsidR="00703CDC" w:rsidRDefault="00703CDC">
            <w:r>
              <w:t>ООО «Кузбасская энергосетевая компания» (ИНН 4205109750)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5C21515"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1AF7469" w14:textId="77777777" w:rsidR="00703CDC" w:rsidRDefault="00703CDC">
            <w:pPr>
              <w:jc w:val="center"/>
              <w:rPr>
                <w:color w:val="FF0000"/>
                <w:sz w:val="18"/>
                <w:szCs w:val="18"/>
              </w:rPr>
            </w:pPr>
            <w:r>
              <w:rPr>
                <w:color w:val="000000"/>
                <w:sz w:val="18"/>
                <w:szCs w:val="18"/>
              </w:rPr>
              <w:t>4 886,567687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311B94F"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9FEEB61"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398E6B7" w14:textId="77777777" w:rsidR="00703CDC" w:rsidRDefault="00703CDC">
            <w:pPr>
              <w:jc w:val="center"/>
              <w:rPr>
                <w:color w:val="FF0000"/>
                <w:sz w:val="18"/>
                <w:szCs w:val="18"/>
              </w:rPr>
            </w:pPr>
            <w:r>
              <w:rPr>
                <w:color w:val="000000"/>
                <w:sz w:val="18"/>
                <w:szCs w:val="18"/>
              </w:rPr>
              <w:t>4 975,056631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BD7EBB2" w14:textId="77777777" w:rsidR="00703CDC" w:rsidRDefault="00703CDC">
            <w:pPr>
              <w:jc w:val="center"/>
              <w:rPr>
                <w:color w:val="FF0000"/>
                <w:sz w:val="18"/>
                <w:szCs w:val="18"/>
              </w:rPr>
            </w:pPr>
            <w:r>
              <w:rPr>
                <w:color w:val="000000"/>
                <w:sz w:val="18"/>
                <w:szCs w:val="18"/>
              </w:rPr>
              <w:t>1,415000</w:t>
            </w:r>
          </w:p>
        </w:tc>
      </w:tr>
      <w:tr w:rsidR="00703CDC" w14:paraId="7671DD14" w14:textId="77777777" w:rsidTr="00703CDC">
        <w:trPr>
          <w:trHeight w:val="541"/>
        </w:trPr>
        <w:tc>
          <w:tcPr>
            <w:tcW w:w="597" w:type="dxa"/>
            <w:tcBorders>
              <w:top w:val="single" w:sz="4" w:space="0" w:color="auto"/>
              <w:left w:val="single" w:sz="4" w:space="0" w:color="auto"/>
              <w:bottom w:val="single" w:sz="4" w:space="0" w:color="auto"/>
              <w:right w:val="single" w:sz="4" w:space="0" w:color="auto"/>
            </w:tcBorders>
            <w:noWrap/>
            <w:vAlign w:val="center"/>
          </w:tcPr>
          <w:p w14:paraId="230CB904"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A229A5B" w14:textId="77777777" w:rsidR="00703CDC" w:rsidRDefault="00703CDC">
            <w:r>
              <w:t>ООО «Кузбасская энергосетевая компания» (ИНН 4205109750)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C886EF9"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9161F18" w14:textId="77777777" w:rsidR="00703CDC" w:rsidRDefault="00703CDC">
            <w:pPr>
              <w:jc w:val="center"/>
              <w:rPr>
                <w:color w:val="FF0000"/>
                <w:sz w:val="18"/>
                <w:szCs w:val="18"/>
              </w:rPr>
            </w:pPr>
            <w:r>
              <w:rPr>
                <w:color w:val="000000"/>
                <w:sz w:val="18"/>
                <w:szCs w:val="18"/>
              </w:rPr>
              <w:t>4 861,078535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0B3D759"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E596671"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6BBF994" w14:textId="77777777" w:rsidR="00703CDC" w:rsidRDefault="00703CDC">
            <w:pPr>
              <w:jc w:val="center"/>
              <w:rPr>
                <w:color w:val="FF0000"/>
                <w:sz w:val="18"/>
                <w:szCs w:val="18"/>
              </w:rPr>
            </w:pPr>
            <w:r>
              <w:rPr>
                <w:color w:val="000000"/>
                <w:sz w:val="18"/>
                <w:szCs w:val="18"/>
              </w:rPr>
              <w:t>4 973,292494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4629EC6" w14:textId="77777777" w:rsidR="00703CDC" w:rsidRDefault="00703CDC">
            <w:pPr>
              <w:jc w:val="center"/>
              <w:rPr>
                <w:color w:val="FF0000"/>
                <w:sz w:val="18"/>
                <w:szCs w:val="18"/>
              </w:rPr>
            </w:pPr>
            <w:r>
              <w:rPr>
                <w:color w:val="000000"/>
                <w:sz w:val="18"/>
                <w:szCs w:val="18"/>
              </w:rPr>
              <w:t>1,415000</w:t>
            </w:r>
          </w:p>
        </w:tc>
      </w:tr>
      <w:tr w:rsidR="00703CDC" w14:paraId="1BC93889"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093B4F97"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3690921" w14:textId="77777777" w:rsidR="00703CDC" w:rsidRDefault="00703CDC">
            <w:r>
              <w:t>ООО «Кузбасская энергосетевая компания» (ИНН 4205109750)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F901673"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5B9FCFD" w14:textId="77777777" w:rsidR="00703CDC" w:rsidRDefault="00703CDC">
            <w:pPr>
              <w:jc w:val="center"/>
              <w:rPr>
                <w:color w:val="FF0000"/>
                <w:sz w:val="18"/>
                <w:szCs w:val="18"/>
              </w:rPr>
            </w:pPr>
            <w:r>
              <w:rPr>
                <w:color w:val="000000"/>
                <w:sz w:val="18"/>
                <w:szCs w:val="18"/>
              </w:rPr>
              <w:t>52 740,602517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B2B4D21"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73AAEF3"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1567073" w14:textId="77777777" w:rsidR="00703CDC" w:rsidRDefault="00703CDC">
            <w:pPr>
              <w:jc w:val="center"/>
              <w:rPr>
                <w:color w:val="FF0000"/>
                <w:sz w:val="18"/>
                <w:szCs w:val="18"/>
              </w:rPr>
            </w:pPr>
            <w:r>
              <w:rPr>
                <w:color w:val="000000"/>
                <w:sz w:val="18"/>
                <w:szCs w:val="18"/>
              </w:rPr>
              <w:t>3 771,915864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C24D341" w14:textId="77777777" w:rsidR="00703CDC" w:rsidRDefault="00703CDC">
            <w:pPr>
              <w:jc w:val="center"/>
              <w:rPr>
                <w:color w:val="FF0000"/>
                <w:sz w:val="18"/>
                <w:szCs w:val="18"/>
              </w:rPr>
            </w:pPr>
            <w:r>
              <w:rPr>
                <w:color w:val="000000"/>
                <w:sz w:val="18"/>
                <w:szCs w:val="18"/>
              </w:rPr>
              <w:t>1,415000</w:t>
            </w:r>
          </w:p>
        </w:tc>
      </w:tr>
      <w:tr w:rsidR="00703CDC" w14:paraId="622B6D8A" w14:textId="77777777" w:rsidTr="00703CDC">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118AA408"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EC38C98" w14:textId="77777777" w:rsidR="00703CDC" w:rsidRDefault="00703CDC">
            <w:r>
              <w:t>ООО «Кузбасская энергосетевая компания» (ИНН 4205109750)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EF553D8"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49E8141" w14:textId="77777777" w:rsidR="00703CDC" w:rsidRDefault="00703CDC">
            <w:pPr>
              <w:jc w:val="center"/>
              <w:rPr>
                <w:color w:val="FF0000"/>
                <w:sz w:val="18"/>
                <w:szCs w:val="18"/>
              </w:rPr>
            </w:pPr>
            <w:r>
              <w:rPr>
                <w:color w:val="000000"/>
                <w:sz w:val="18"/>
                <w:szCs w:val="18"/>
              </w:rPr>
              <w:t>6 203,460026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FD150C9"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C15155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FE1BC25" w14:textId="77777777" w:rsidR="00703CDC" w:rsidRDefault="00703CDC">
            <w:pPr>
              <w:jc w:val="center"/>
              <w:rPr>
                <w:color w:val="FF0000"/>
                <w:sz w:val="18"/>
                <w:szCs w:val="18"/>
              </w:rPr>
            </w:pPr>
            <w:r>
              <w:rPr>
                <w:color w:val="000000"/>
                <w:sz w:val="18"/>
                <w:szCs w:val="18"/>
              </w:rPr>
              <w:t>6 320,731069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FBC116" w14:textId="77777777" w:rsidR="00703CDC" w:rsidRDefault="00703CDC">
            <w:pPr>
              <w:jc w:val="center"/>
              <w:rPr>
                <w:color w:val="FF0000"/>
                <w:sz w:val="18"/>
                <w:szCs w:val="18"/>
              </w:rPr>
            </w:pPr>
            <w:r>
              <w:rPr>
                <w:color w:val="000000"/>
                <w:sz w:val="18"/>
                <w:szCs w:val="18"/>
              </w:rPr>
              <w:t>1,415000</w:t>
            </w:r>
          </w:p>
        </w:tc>
      </w:tr>
      <w:tr w:rsidR="00703CDC" w14:paraId="28959B77" w14:textId="77777777" w:rsidTr="00703CDC">
        <w:trPr>
          <w:trHeight w:val="1005"/>
        </w:trPr>
        <w:tc>
          <w:tcPr>
            <w:tcW w:w="597" w:type="dxa"/>
            <w:tcBorders>
              <w:top w:val="single" w:sz="4" w:space="0" w:color="auto"/>
              <w:left w:val="single" w:sz="4" w:space="0" w:color="auto"/>
              <w:bottom w:val="single" w:sz="4" w:space="0" w:color="auto"/>
              <w:right w:val="single" w:sz="4" w:space="0" w:color="auto"/>
            </w:tcBorders>
            <w:noWrap/>
            <w:vAlign w:val="center"/>
          </w:tcPr>
          <w:p w14:paraId="37162D69"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8D8ECA9" w14:textId="77777777" w:rsidR="00703CDC" w:rsidRDefault="00703CDC">
            <w:r>
              <w:t>ООО «Кузбасская энергосетевая компания» (ИНН 4205109750)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4FBEF3A"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0156A20" w14:textId="77777777" w:rsidR="00703CDC" w:rsidRDefault="00703CDC">
            <w:pPr>
              <w:jc w:val="center"/>
              <w:rPr>
                <w:color w:val="FF0000"/>
                <w:sz w:val="18"/>
                <w:szCs w:val="18"/>
              </w:rPr>
            </w:pPr>
            <w:r>
              <w:rPr>
                <w:color w:val="000000"/>
                <w:sz w:val="18"/>
                <w:szCs w:val="18"/>
              </w:rPr>
              <w:t>4 994,714986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095103D"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19CB9F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4982A33" w14:textId="77777777" w:rsidR="00703CDC" w:rsidRDefault="00703CDC">
            <w:pPr>
              <w:jc w:val="center"/>
              <w:rPr>
                <w:color w:val="FF0000"/>
                <w:sz w:val="18"/>
                <w:szCs w:val="18"/>
              </w:rPr>
            </w:pPr>
            <w:r>
              <w:rPr>
                <w:color w:val="000000"/>
                <w:sz w:val="18"/>
                <w:szCs w:val="18"/>
              </w:rPr>
              <w:t>5 044,431257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C97DA11" w14:textId="77777777" w:rsidR="00703CDC" w:rsidRDefault="00703CDC">
            <w:pPr>
              <w:jc w:val="center"/>
              <w:rPr>
                <w:color w:val="FF0000"/>
                <w:sz w:val="18"/>
                <w:szCs w:val="18"/>
              </w:rPr>
            </w:pPr>
            <w:r>
              <w:rPr>
                <w:color w:val="000000"/>
                <w:sz w:val="18"/>
                <w:szCs w:val="18"/>
              </w:rPr>
              <w:t>1,415000</w:t>
            </w:r>
          </w:p>
        </w:tc>
      </w:tr>
      <w:tr w:rsidR="00703CDC" w14:paraId="42E33250" w14:textId="77777777" w:rsidTr="00703CDC">
        <w:trPr>
          <w:trHeight w:val="989"/>
        </w:trPr>
        <w:tc>
          <w:tcPr>
            <w:tcW w:w="597" w:type="dxa"/>
            <w:tcBorders>
              <w:top w:val="single" w:sz="4" w:space="0" w:color="auto"/>
              <w:left w:val="single" w:sz="4" w:space="0" w:color="auto"/>
              <w:bottom w:val="single" w:sz="4" w:space="0" w:color="auto"/>
              <w:right w:val="single" w:sz="4" w:space="0" w:color="auto"/>
            </w:tcBorders>
            <w:noWrap/>
            <w:vAlign w:val="center"/>
          </w:tcPr>
          <w:p w14:paraId="0E79DD2E"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426E2FB" w14:textId="77777777" w:rsidR="00703CDC" w:rsidRDefault="00703CDC">
            <w:r>
              <w:t>ООО «Кузбасская энергосетевая компания» (ИНН 4205109750) - ООО «Энергосервис» (ИНН 4212038927)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2DEBD02"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605B917" w14:textId="77777777" w:rsidR="00703CDC" w:rsidRDefault="00703CDC">
            <w:pPr>
              <w:jc w:val="center"/>
              <w:rPr>
                <w:color w:val="FF0000"/>
                <w:sz w:val="18"/>
                <w:szCs w:val="18"/>
              </w:rPr>
            </w:pPr>
            <w:r>
              <w:rPr>
                <w:color w:val="000000"/>
                <w:sz w:val="18"/>
                <w:szCs w:val="18"/>
              </w:rPr>
              <w:t>4 891,583162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49A6626"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24D7B86"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188949B" w14:textId="77777777" w:rsidR="00703CDC" w:rsidRDefault="00703CDC">
            <w:pPr>
              <w:jc w:val="center"/>
              <w:rPr>
                <w:color w:val="FF0000"/>
                <w:sz w:val="18"/>
                <w:szCs w:val="18"/>
              </w:rPr>
            </w:pPr>
            <w:r>
              <w:rPr>
                <w:color w:val="000000"/>
                <w:sz w:val="18"/>
                <w:szCs w:val="18"/>
              </w:rPr>
              <w:t>4 975,101621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FB9B860" w14:textId="77777777" w:rsidR="00703CDC" w:rsidRDefault="00703CDC">
            <w:pPr>
              <w:jc w:val="center"/>
              <w:rPr>
                <w:color w:val="FF0000"/>
                <w:sz w:val="18"/>
                <w:szCs w:val="18"/>
              </w:rPr>
            </w:pPr>
            <w:r>
              <w:rPr>
                <w:color w:val="000000"/>
                <w:sz w:val="18"/>
                <w:szCs w:val="18"/>
              </w:rPr>
              <w:t>1,415000</w:t>
            </w:r>
          </w:p>
        </w:tc>
      </w:tr>
      <w:tr w:rsidR="00703CDC" w14:paraId="536FD6AF" w14:textId="77777777" w:rsidTr="00703CDC">
        <w:trPr>
          <w:trHeight w:val="989"/>
        </w:trPr>
        <w:tc>
          <w:tcPr>
            <w:tcW w:w="597" w:type="dxa"/>
            <w:tcBorders>
              <w:top w:val="single" w:sz="4" w:space="0" w:color="auto"/>
              <w:left w:val="single" w:sz="4" w:space="0" w:color="auto"/>
              <w:bottom w:val="single" w:sz="4" w:space="0" w:color="auto"/>
              <w:right w:val="single" w:sz="4" w:space="0" w:color="auto"/>
            </w:tcBorders>
            <w:noWrap/>
            <w:vAlign w:val="center"/>
          </w:tcPr>
          <w:p w14:paraId="210DFA9C"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053FA74" w14:textId="77777777" w:rsidR="00703CDC" w:rsidRDefault="00703CDC">
            <w:r>
              <w:t>ООО «Кузбасская энергосетевая компания» (ИНН 4205109750) – ООО «СибЭнергоСеть» (ИНН 4223127110)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0BC0E6E"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9826714" w14:textId="77777777" w:rsidR="00703CDC" w:rsidRDefault="00703CDC">
            <w:pPr>
              <w:jc w:val="center"/>
              <w:rPr>
                <w:color w:val="FF0000"/>
                <w:sz w:val="18"/>
                <w:szCs w:val="18"/>
              </w:rPr>
            </w:pPr>
            <w:r>
              <w:rPr>
                <w:color w:val="000000"/>
                <w:sz w:val="18"/>
                <w:szCs w:val="18"/>
              </w:rPr>
              <w:t>4 268,110106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AB9514B"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2707AB8"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020C1D4" w14:textId="77777777" w:rsidR="00703CDC" w:rsidRDefault="00703CDC">
            <w:pPr>
              <w:jc w:val="center"/>
              <w:rPr>
                <w:color w:val="FF0000"/>
                <w:sz w:val="18"/>
                <w:szCs w:val="18"/>
              </w:rPr>
            </w:pPr>
            <w:r>
              <w:rPr>
                <w:color w:val="000000"/>
                <w:sz w:val="18"/>
                <w:szCs w:val="18"/>
              </w:rPr>
              <w:t>4 996,664311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3B8CBD1" w14:textId="77777777" w:rsidR="00703CDC" w:rsidRDefault="00703CDC">
            <w:pPr>
              <w:jc w:val="center"/>
              <w:rPr>
                <w:color w:val="FF0000"/>
                <w:sz w:val="18"/>
                <w:szCs w:val="18"/>
              </w:rPr>
            </w:pPr>
            <w:r>
              <w:rPr>
                <w:color w:val="000000"/>
                <w:sz w:val="18"/>
                <w:szCs w:val="18"/>
              </w:rPr>
              <w:t>1,415000</w:t>
            </w:r>
          </w:p>
        </w:tc>
      </w:tr>
      <w:tr w:rsidR="00703CDC" w14:paraId="2912E773" w14:textId="77777777" w:rsidTr="00703CDC">
        <w:trPr>
          <w:trHeight w:val="1259"/>
        </w:trPr>
        <w:tc>
          <w:tcPr>
            <w:tcW w:w="597" w:type="dxa"/>
            <w:tcBorders>
              <w:top w:val="single" w:sz="4" w:space="0" w:color="auto"/>
              <w:left w:val="single" w:sz="4" w:space="0" w:color="auto"/>
              <w:bottom w:val="single" w:sz="4" w:space="0" w:color="auto"/>
              <w:right w:val="single" w:sz="4" w:space="0" w:color="auto"/>
            </w:tcBorders>
            <w:noWrap/>
            <w:vAlign w:val="center"/>
          </w:tcPr>
          <w:p w14:paraId="048BD58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38BBA12" w14:textId="77777777" w:rsidR="00703CDC" w:rsidRDefault="00703CDC">
            <w:r>
              <w:t>АО «Оборонэнерго»  (филиал «Забайкальский» АО «Оборонэнерго») (ИНН 7704726225)  - АО </w:t>
            </w:r>
            <w:r>
              <w:rPr>
                <w:bCs/>
              </w:rPr>
              <w:t>«Северо-Кузбасская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26DFB17"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0465DD2" w14:textId="77777777" w:rsidR="00703CDC" w:rsidRDefault="00703CDC">
            <w:pPr>
              <w:jc w:val="center"/>
              <w:rPr>
                <w:color w:val="FF0000"/>
                <w:sz w:val="18"/>
                <w:szCs w:val="18"/>
              </w:rPr>
            </w:pPr>
            <w:r>
              <w:rPr>
                <w:color w:val="000000"/>
                <w:sz w:val="18"/>
                <w:szCs w:val="18"/>
              </w:rPr>
              <w:t>5 234,482621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68A3188"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E9B0C2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D2DA3D5" w14:textId="77777777" w:rsidR="00703CDC" w:rsidRDefault="00703CDC">
            <w:pPr>
              <w:jc w:val="center"/>
              <w:rPr>
                <w:color w:val="FF0000"/>
                <w:sz w:val="18"/>
                <w:szCs w:val="18"/>
              </w:rPr>
            </w:pPr>
            <w:r>
              <w:rPr>
                <w:color w:val="000000"/>
                <w:sz w:val="18"/>
                <w:szCs w:val="18"/>
              </w:rPr>
              <w:t>5 764,716936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F30BA8" w14:textId="77777777" w:rsidR="00703CDC" w:rsidRDefault="00703CDC">
            <w:pPr>
              <w:jc w:val="center"/>
              <w:rPr>
                <w:color w:val="FF0000"/>
                <w:sz w:val="18"/>
                <w:szCs w:val="18"/>
              </w:rPr>
            </w:pPr>
            <w:r>
              <w:rPr>
                <w:color w:val="000000"/>
                <w:sz w:val="18"/>
                <w:szCs w:val="18"/>
              </w:rPr>
              <w:t>1,415000</w:t>
            </w:r>
          </w:p>
        </w:tc>
      </w:tr>
      <w:tr w:rsidR="00703CDC" w14:paraId="08EFD75D" w14:textId="77777777" w:rsidTr="00703CDC">
        <w:trPr>
          <w:trHeight w:val="1547"/>
        </w:trPr>
        <w:tc>
          <w:tcPr>
            <w:tcW w:w="597" w:type="dxa"/>
            <w:tcBorders>
              <w:top w:val="single" w:sz="4" w:space="0" w:color="auto"/>
              <w:left w:val="single" w:sz="4" w:space="0" w:color="auto"/>
              <w:bottom w:val="single" w:sz="4" w:space="0" w:color="auto"/>
              <w:right w:val="single" w:sz="4" w:space="0" w:color="auto"/>
            </w:tcBorders>
            <w:noWrap/>
            <w:vAlign w:val="center"/>
          </w:tcPr>
          <w:p w14:paraId="55460230"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9CEDC5A" w14:textId="77777777" w:rsidR="00703CDC" w:rsidRDefault="00703CDC">
            <w:r>
              <w:t xml:space="preserve"> АО «Оборонэнерго»   (филиал «Забайкальский» АО «Оборонэнерго») (ИНН 7704726225)  - </w:t>
            </w:r>
            <w:r>
              <w:rPr>
                <w:bCs/>
              </w:rPr>
              <w:t>ПАО «Россети Сибирь»</w:t>
            </w:r>
            <w:r>
              <w:t xml:space="preserve"> (филиал </w:t>
            </w:r>
            <w:r>
              <w:rPr>
                <w:bCs/>
              </w:rPr>
              <w:t>ПАО «Россети Сибирь» - «Кузбассэнерго - РЭС» (ИНН 2460069527)</w:t>
            </w:r>
            <w:r>
              <w:t xml:space="preserve">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FE85EA3" w14:textId="77777777" w:rsidR="00703CDC" w:rsidRDefault="00703CDC">
            <w:pPr>
              <w:jc w:val="center"/>
              <w:rPr>
                <w:color w:val="FF0000"/>
                <w:sz w:val="18"/>
                <w:szCs w:val="18"/>
              </w:rPr>
            </w:pPr>
            <w:r>
              <w:rPr>
                <w:color w:val="000000"/>
                <w:sz w:val="18"/>
                <w:szCs w:val="18"/>
              </w:rPr>
              <w:t>1,03301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0834318" w14:textId="77777777" w:rsidR="00703CDC" w:rsidRDefault="00703CDC">
            <w:pPr>
              <w:jc w:val="center"/>
              <w:rPr>
                <w:color w:val="FF0000"/>
                <w:sz w:val="18"/>
                <w:szCs w:val="18"/>
              </w:rPr>
            </w:pPr>
            <w:r>
              <w:rPr>
                <w:color w:val="000000"/>
                <w:sz w:val="18"/>
                <w:szCs w:val="18"/>
              </w:rPr>
              <w:t>442 123,197703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6B1CC2F" w14:textId="77777777" w:rsidR="00703CDC" w:rsidRDefault="00703CDC">
            <w:pPr>
              <w:jc w:val="center"/>
              <w:rPr>
                <w:color w:val="FF0000"/>
                <w:sz w:val="18"/>
                <w:szCs w:val="18"/>
              </w:rPr>
            </w:pPr>
            <w:r>
              <w:rPr>
                <w:color w:val="000000"/>
                <w:sz w:val="18"/>
                <w:szCs w:val="18"/>
              </w:rPr>
              <w:t>146,170511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DF2E019" w14:textId="77777777" w:rsidR="00703CDC" w:rsidRDefault="00703CDC">
            <w:pPr>
              <w:jc w:val="center"/>
              <w:rPr>
                <w:color w:val="FF0000"/>
                <w:sz w:val="18"/>
                <w:szCs w:val="18"/>
              </w:rPr>
            </w:pPr>
            <w:r>
              <w:rPr>
                <w:color w:val="000000"/>
                <w:sz w:val="18"/>
                <w:szCs w:val="18"/>
              </w:rPr>
              <w:t>1,05299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98BDB53" w14:textId="77777777" w:rsidR="00703CDC" w:rsidRDefault="00703CDC">
            <w:pPr>
              <w:jc w:val="center"/>
              <w:rPr>
                <w:color w:val="FF0000"/>
                <w:sz w:val="18"/>
                <w:szCs w:val="18"/>
              </w:rPr>
            </w:pPr>
            <w:r>
              <w:rPr>
                <w:color w:val="000000"/>
                <w:sz w:val="18"/>
                <w:szCs w:val="18"/>
              </w:rPr>
              <w:t>459 200,149707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569DA7D" w14:textId="77777777" w:rsidR="00703CDC" w:rsidRDefault="00703CDC">
            <w:pPr>
              <w:jc w:val="center"/>
              <w:rPr>
                <w:color w:val="FF0000"/>
                <w:sz w:val="18"/>
                <w:szCs w:val="18"/>
              </w:rPr>
            </w:pPr>
            <w:r>
              <w:rPr>
                <w:color w:val="000000"/>
                <w:sz w:val="18"/>
                <w:szCs w:val="18"/>
              </w:rPr>
              <w:t>148,997537</w:t>
            </w:r>
          </w:p>
        </w:tc>
      </w:tr>
      <w:tr w:rsidR="00703CDC" w14:paraId="4A25A96B" w14:textId="77777777" w:rsidTr="00703CDC">
        <w:trPr>
          <w:trHeight w:val="1271"/>
        </w:trPr>
        <w:tc>
          <w:tcPr>
            <w:tcW w:w="597" w:type="dxa"/>
            <w:tcBorders>
              <w:top w:val="single" w:sz="4" w:space="0" w:color="auto"/>
              <w:left w:val="single" w:sz="4" w:space="0" w:color="auto"/>
              <w:bottom w:val="single" w:sz="4" w:space="0" w:color="auto"/>
              <w:right w:val="single" w:sz="4" w:space="0" w:color="auto"/>
            </w:tcBorders>
            <w:noWrap/>
            <w:vAlign w:val="center"/>
          </w:tcPr>
          <w:p w14:paraId="7425B81D"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6152C9D" w14:textId="77777777" w:rsidR="00703CDC" w:rsidRDefault="00703CDC">
            <w:r>
              <w:t xml:space="preserve">ООО «Объединенная компания РУСАЛ Энергосеть» (ИНН 7709806795)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55D7B72" w14:textId="77777777" w:rsidR="00703CDC" w:rsidRDefault="00703CDC">
            <w:pPr>
              <w:jc w:val="center"/>
              <w:rPr>
                <w:color w:val="FF0000"/>
                <w:sz w:val="18"/>
                <w:szCs w:val="18"/>
              </w:rPr>
            </w:pPr>
            <w:r>
              <w:rPr>
                <w:color w:val="000000"/>
                <w:sz w:val="18"/>
                <w:szCs w:val="18"/>
              </w:rPr>
              <w:t>0,00991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E559A47" w14:textId="77777777" w:rsidR="00703CDC" w:rsidRDefault="00703CDC">
            <w:pPr>
              <w:jc w:val="center"/>
              <w:rPr>
                <w:color w:val="FF0000"/>
                <w:sz w:val="18"/>
                <w:szCs w:val="18"/>
              </w:rPr>
            </w:pPr>
            <w:r>
              <w:rPr>
                <w:color w:val="000000"/>
                <w:sz w:val="18"/>
                <w:szCs w:val="18"/>
              </w:rPr>
              <w:t>5 826,111673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50C9C24" w14:textId="77777777" w:rsidR="00703CDC" w:rsidRDefault="00703CDC">
            <w:pPr>
              <w:jc w:val="center"/>
              <w:rPr>
                <w:color w:val="FF0000"/>
                <w:sz w:val="18"/>
                <w:szCs w:val="18"/>
              </w:rPr>
            </w:pPr>
            <w:r>
              <w:rPr>
                <w:color w:val="000000"/>
                <w:sz w:val="18"/>
                <w:szCs w:val="18"/>
              </w:rPr>
              <w:t>0,000000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FCEDEC7" w14:textId="77777777" w:rsidR="00703CDC" w:rsidRDefault="00703CDC">
            <w:pPr>
              <w:jc w:val="center"/>
              <w:rPr>
                <w:color w:val="FF0000"/>
                <w:sz w:val="18"/>
                <w:szCs w:val="18"/>
              </w:rPr>
            </w:pPr>
            <w:r>
              <w:rPr>
                <w:color w:val="000000"/>
                <w:sz w:val="18"/>
                <w:szCs w:val="18"/>
              </w:rPr>
              <w:t>0,02278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E455FFE" w14:textId="77777777" w:rsidR="00703CDC" w:rsidRDefault="00703CDC">
            <w:pPr>
              <w:jc w:val="center"/>
              <w:rPr>
                <w:color w:val="FF0000"/>
                <w:sz w:val="18"/>
                <w:szCs w:val="18"/>
              </w:rPr>
            </w:pPr>
            <w:r>
              <w:rPr>
                <w:color w:val="000000"/>
                <w:sz w:val="18"/>
                <w:szCs w:val="18"/>
              </w:rPr>
              <w:t>13 562,605292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6807C19" w14:textId="77777777" w:rsidR="00703CDC" w:rsidRDefault="00703CDC">
            <w:pPr>
              <w:jc w:val="center"/>
              <w:rPr>
                <w:color w:val="FF0000"/>
                <w:sz w:val="18"/>
                <w:szCs w:val="18"/>
              </w:rPr>
            </w:pPr>
            <w:r>
              <w:rPr>
                <w:color w:val="000000"/>
                <w:sz w:val="18"/>
                <w:szCs w:val="18"/>
              </w:rPr>
              <w:t>0,000000</w:t>
            </w:r>
          </w:p>
        </w:tc>
      </w:tr>
      <w:tr w:rsidR="00703CDC" w14:paraId="7DB4BFCD" w14:textId="77777777" w:rsidTr="00703CDC">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21E13BA6"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8BA179C" w14:textId="77777777" w:rsidR="00703CDC" w:rsidRDefault="00703CDC">
            <w:r>
              <w:t xml:space="preserve">ООО «ОЭСК» (ИНН 4223052779)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628A05F" w14:textId="77777777" w:rsidR="00703CDC" w:rsidRDefault="00703CDC">
            <w:pPr>
              <w:jc w:val="center"/>
              <w:rPr>
                <w:color w:val="FF0000"/>
                <w:sz w:val="18"/>
                <w:szCs w:val="18"/>
              </w:rPr>
            </w:pPr>
            <w:r>
              <w:rPr>
                <w:color w:val="000000"/>
                <w:sz w:val="18"/>
                <w:szCs w:val="18"/>
              </w:rPr>
              <w:t>0,00205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F9D6183" w14:textId="77777777" w:rsidR="00703CDC" w:rsidRDefault="00703CDC">
            <w:pPr>
              <w:jc w:val="center"/>
              <w:rPr>
                <w:color w:val="FF0000"/>
                <w:sz w:val="18"/>
                <w:szCs w:val="18"/>
              </w:rPr>
            </w:pPr>
            <w:r>
              <w:rPr>
                <w:color w:val="000000"/>
                <w:sz w:val="18"/>
                <w:szCs w:val="18"/>
              </w:rPr>
              <w:t>1 157,087224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3B2A1F4" w14:textId="77777777" w:rsidR="00703CDC" w:rsidRDefault="00703CDC">
            <w:pPr>
              <w:jc w:val="center"/>
              <w:rPr>
                <w:color w:val="FF0000"/>
                <w:sz w:val="18"/>
                <w:szCs w:val="18"/>
              </w:rPr>
            </w:pPr>
            <w:r>
              <w:rPr>
                <w:color w:val="000000"/>
                <w:sz w:val="18"/>
                <w:szCs w:val="18"/>
              </w:rPr>
              <w:t>0,290509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6FBCC6F" w14:textId="77777777" w:rsidR="00703CDC" w:rsidRDefault="00703CDC">
            <w:pPr>
              <w:jc w:val="center"/>
              <w:rPr>
                <w:color w:val="FF0000"/>
                <w:sz w:val="18"/>
                <w:szCs w:val="18"/>
              </w:rPr>
            </w:pPr>
            <w:r>
              <w:rPr>
                <w:color w:val="000000"/>
                <w:sz w:val="18"/>
                <w:szCs w:val="18"/>
              </w:rPr>
              <w:t>0,05181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4DE7A0B" w14:textId="77777777" w:rsidR="00703CDC" w:rsidRDefault="00703CDC">
            <w:pPr>
              <w:jc w:val="center"/>
              <w:rPr>
                <w:color w:val="FF0000"/>
                <w:sz w:val="18"/>
                <w:szCs w:val="18"/>
              </w:rPr>
            </w:pPr>
            <w:r>
              <w:rPr>
                <w:color w:val="000000"/>
                <w:sz w:val="18"/>
                <w:szCs w:val="18"/>
              </w:rPr>
              <w:t>29 431,836356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5FCC8EA" w14:textId="77777777" w:rsidR="00703CDC" w:rsidRDefault="00703CDC">
            <w:pPr>
              <w:jc w:val="center"/>
              <w:rPr>
                <w:color w:val="FF0000"/>
                <w:sz w:val="18"/>
                <w:szCs w:val="18"/>
              </w:rPr>
            </w:pPr>
            <w:r>
              <w:rPr>
                <w:color w:val="000000"/>
                <w:sz w:val="18"/>
                <w:szCs w:val="18"/>
              </w:rPr>
              <w:t>7,331132</w:t>
            </w:r>
          </w:p>
        </w:tc>
      </w:tr>
      <w:tr w:rsidR="00703CDC" w14:paraId="3692AD09" w14:textId="77777777" w:rsidTr="00703CDC">
        <w:trPr>
          <w:trHeight w:val="705"/>
        </w:trPr>
        <w:tc>
          <w:tcPr>
            <w:tcW w:w="597" w:type="dxa"/>
            <w:tcBorders>
              <w:top w:val="single" w:sz="4" w:space="0" w:color="auto"/>
              <w:left w:val="single" w:sz="4" w:space="0" w:color="auto"/>
              <w:bottom w:val="single" w:sz="4" w:space="0" w:color="auto"/>
              <w:right w:val="single" w:sz="4" w:space="0" w:color="auto"/>
            </w:tcBorders>
            <w:noWrap/>
            <w:vAlign w:val="center"/>
          </w:tcPr>
          <w:p w14:paraId="1A2F12FC"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AF81C99" w14:textId="77777777" w:rsidR="00703CDC" w:rsidRDefault="00703CDC">
            <w:r>
              <w:t>ООО «ОЭСК» (ИНН 4223052779)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B6DE543"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201005A" w14:textId="77777777" w:rsidR="00703CDC" w:rsidRDefault="00703CDC">
            <w:pPr>
              <w:jc w:val="center"/>
              <w:rPr>
                <w:color w:val="FF0000"/>
                <w:sz w:val="18"/>
                <w:szCs w:val="18"/>
              </w:rPr>
            </w:pPr>
            <w:r>
              <w:rPr>
                <w:color w:val="000000"/>
                <w:sz w:val="18"/>
                <w:szCs w:val="18"/>
              </w:rPr>
              <w:t>5 735,029519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B773B55"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82C2664"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0C99422" w14:textId="77777777" w:rsidR="00703CDC" w:rsidRDefault="00703CDC">
            <w:pPr>
              <w:jc w:val="center"/>
              <w:rPr>
                <w:color w:val="FF0000"/>
                <w:sz w:val="18"/>
                <w:szCs w:val="18"/>
              </w:rPr>
            </w:pPr>
            <w:r>
              <w:rPr>
                <w:color w:val="000000"/>
                <w:sz w:val="18"/>
                <w:szCs w:val="18"/>
              </w:rPr>
              <w:t>5 863,444609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044B2F9" w14:textId="77777777" w:rsidR="00703CDC" w:rsidRDefault="00703CDC">
            <w:pPr>
              <w:jc w:val="center"/>
              <w:rPr>
                <w:color w:val="FF0000"/>
                <w:sz w:val="18"/>
                <w:szCs w:val="18"/>
              </w:rPr>
            </w:pPr>
            <w:r>
              <w:rPr>
                <w:color w:val="000000"/>
                <w:sz w:val="18"/>
                <w:szCs w:val="18"/>
              </w:rPr>
              <w:t>1,415000</w:t>
            </w:r>
          </w:p>
        </w:tc>
      </w:tr>
      <w:tr w:rsidR="00703CDC" w14:paraId="66D33513" w14:textId="77777777" w:rsidTr="00703CDC">
        <w:trPr>
          <w:trHeight w:val="985"/>
        </w:trPr>
        <w:tc>
          <w:tcPr>
            <w:tcW w:w="597" w:type="dxa"/>
            <w:tcBorders>
              <w:top w:val="single" w:sz="4" w:space="0" w:color="auto"/>
              <w:left w:val="single" w:sz="4" w:space="0" w:color="auto"/>
              <w:bottom w:val="single" w:sz="4" w:space="0" w:color="auto"/>
              <w:right w:val="single" w:sz="4" w:space="0" w:color="auto"/>
            </w:tcBorders>
            <w:noWrap/>
            <w:vAlign w:val="center"/>
          </w:tcPr>
          <w:p w14:paraId="3404FD0D"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E6C99D7" w14:textId="77777777" w:rsidR="00703CDC" w:rsidRDefault="00703CDC">
            <w:r>
              <w:t>ООО «ОЭСК» (ИНН 4223052779)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75696D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FE55F63" w14:textId="77777777" w:rsidR="00703CDC" w:rsidRDefault="00703CDC">
            <w:pPr>
              <w:jc w:val="center"/>
              <w:rPr>
                <w:color w:val="FF0000"/>
                <w:sz w:val="18"/>
                <w:szCs w:val="18"/>
              </w:rPr>
            </w:pPr>
            <w:r>
              <w:rPr>
                <w:color w:val="000000"/>
                <w:sz w:val="18"/>
                <w:szCs w:val="18"/>
              </w:rPr>
              <w:t>3 984,534431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D895C64"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9AA32E2"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16ED7AD" w14:textId="77777777" w:rsidR="00703CDC" w:rsidRDefault="00703CDC">
            <w:pPr>
              <w:jc w:val="center"/>
              <w:rPr>
                <w:color w:val="FF0000"/>
                <w:sz w:val="18"/>
                <w:szCs w:val="18"/>
              </w:rPr>
            </w:pPr>
            <w:r>
              <w:rPr>
                <w:color w:val="000000"/>
                <w:sz w:val="18"/>
                <w:szCs w:val="18"/>
              </w:rPr>
              <w:t>4 228,414789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454DDF1" w14:textId="77777777" w:rsidR="00703CDC" w:rsidRDefault="00703CDC">
            <w:pPr>
              <w:jc w:val="center"/>
              <w:rPr>
                <w:color w:val="FF0000"/>
                <w:sz w:val="18"/>
                <w:szCs w:val="18"/>
              </w:rPr>
            </w:pPr>
            <w:r>
              <w:rPr>
                <w:color w:val="000000"/>
                <w:sz w:val="18"/>
                <w:szCs w:val="18"/>
              </w:rPr>
              <w:t>1,415000</w:t>
            </w:r>
          </w:p>
        </w:tc>
      </w:tr>
      <w:tr w:rsidR="00703CDC" w14:paraId="468CCCB3" w14:textId="77777777" w:rsidTr="00703CDC">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4FA80187"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B4F79E5" w14:textId="77777777" w:rsidR="00703CDC" w:rsidRDefault="00703CDC">
            <w:r>
              <w:rPr>
                <w:bCs/>
              </w:rPr>
              <w:t>ПАО «Россети Сибирь»</w:t>
            </w:r>
            <w:r>
              <w:t xml:space="preserve"> (филиал </w:t>
            </w:r>
            <w:r>
              <w:rPr>
                <w:bCs/>
              </w:rPr>
              <w:t xml:space="preserve">ПАО «Россети Сибирь» - «Кузбассэнерго - РЭС» (ИНН 2460069527) - </w:t>
            </w:r>
            <w:r>
              <w:t>«Кузбасская энергосетевая компания» ООО (ИНН 4205109750)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3044EF0" w14:textId="77777777" w:rsidR="00703CDC" w:rsidRDefault="00703CDC">
            <w:pPr>
              <w:jc w:val="center"/>
              <w:rPr>
                <w:color w:val="FF0000"/>
                <w:sz w:val="18"/>
                <w:szCs w:val="18"/>
              </w:rPr>
            </w:pPr>
            <w:r>
              <w:rPr>
                <w:color w:val="000000"/>
                <w:sz w:val="18"/>
                <w:szCs w:val="18"/>
              </w:rPr>
              <w:t>1,71203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75513B2" w14:textId="77777777" w:rsidR="00703CDC" w:rsidRDefault="00703CDC">
            <w:pPr>
              <w:jc w:val="center"/>
              <w:rPr>
                <w:color w:val="FF0000"/>
                <w:sz w:val="18"/>
                <w:szCs w:val="18"/>
              </w:rPr>
            </w:pPr>
            <w:r>
              <w:rPr>
                <w:color w:val="000000"/>
                <w:sz w:val="18"/>
                <w:szCs w:val="18"/>
              </w:rPr>
              <w:t>909 624,463830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5E16A95" w14:textId="77777777" w:rsidR="00703CDC" w:rsidRDefault="00703CDC">
            <w:pPr>
              <w:jc w:val="center"/>
              <w:rPr>
                <w:color w:val="FF0000"/>
                <w:sz w:val="18"/>
                <w:szCs w:val="18"/>
              </w:rPr>
            </w:pPr>
            <w:r>
              <w:rPr>
                <w:color w:val="000000"/>
                <w:sz w:val="18"/>
                <w:szCs w:val="18"/>
              </w:rPr>
              <w:t>242,252223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3C2A494" w14:textId="77777777" w:rsidR="00703CDC" w:rsidRDefault="00703CDC">
            <w:pPr>
              <w:jc w:val="center"/>
              <w:rPr>
                <w:color w:val="FF0000"/>
                <w:sz w:val="18"/>
                <w:szCs w:val="18"/>
              </w:rPr>
            </w:pPr>
            <w:r>
              <w:rPr>
                <w:color w:val="000000"/>
                <w:sz w:val="18"/>
                <w:szCs w:val="18"/>
              </w:rPr>
              <w:t>1,55319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D30A26C" w14:textId="77777777" w:rsidR="00703CDC" w:rsidRDefault="00703CDC">
            <w:pPr>
              <w:jc w:val="center"/>
              <w:rPr>
                <w:color w:val="FF0000"/>
                <w:sz w:val="18"/>
                <w:szCs w:val="18"/>
              </w:rPr>
            </w:pPr>
            <w:r>
              <w:rPr>
                <w:color w:val="000000"/>
                <w:sz w:val="18"/>
                <w:szCs w:val="18"/>
              </w:rPr>
              <w:t>839 958,227694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DD3EF35" w14:textId="77777777" w:rsidR="00703CDC" w:rsidRDefault="00703CDC">
            <w:pPr>
              <w:jc w:val="center"/>
              <w:rPr>
                <w:color w:val="FF0000"/>
                <w:sz w:val="18"/>
                <w:szCs w:val="18"/>
              </w:rPr>
            </w:pPr>
            <w:r>
              <w:rPr>
                <w:color w:val="000000"/>
                <w:sz w:val="18"/>
                <w:szCs w:val="18"/>
              </w:rPr>
              <w:t>219,776996</w:t>
            </w:r>
          </w:p>
        </w:tc>
      </w:tr>
      <w:tr w:rsidR="00703CDC" w14:paraId="0AE9E4BC" w14:textId="77777777" w:rsidTr="00703CDC">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2295C007"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5F48D94" w14:textId="77777777" w:rsidR="00703CDC" w:rsidRDefault="00703CDC">
            <w:r>
              <w:rPr>
                <w:bCs/>
              </w:rPr>
              <w:t>ПАО «Россети Сибирь»</w:t>
            </w:r>
            <w:r>
              <w:t xml:space="preserve"> (филиал </w:t>
            </w:r>
            <w:r>
              <w:rPr>
                <w:bCs/>
              </w:rPr>
              <w:t>ПАО «Россети Сибирь» - «Кузбассэнерго - РЭС» (ИНН 2460069527)</w:t>
            </w:r>
            <w:r>
              <w:t xml:space="preserve"> - ООО «Регионэнергосеть»  (ИНН 4205271471)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1E85A14" w14:textId="77777777" w:rsidR="00703CDC" w:rsidRDefault="00703CDC">
            <w:pPr>
              <w:jc w:val="center"/>
              <w:rPr>
                <w:sz w:val="18"/>
                <w:szCs w:val="18"/>
              </w:rPr>
            </w:pPr>
            <w:r>
              <w:rPr>
                <w:color w:val="000000"/>
                <w:sz w:val="18"/>
                <w:szCs w:val="18"/>
              </w:rPr>
              <w:t>0,86235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9D4A002" w14:textId="77777777" w:rsidR="00703CDC" w:rsidRDefault="00703CDC">
            <w:pPr>
              <w:jc w:val="center"/>
              <w:rPr>
                <w:sz w:val="18"/>
                <w:szCs w:val="18"/>
              </w:rPr>
            </w:pPr>
            <w:r>
              <w:rPr>
                <w:color w:val="000000"/>
                <w:sz w:val="18"/>
                <w:szCs w:val="18"/>
              </w:rPr>
              <w:t>538 957,331178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D0B588C" w14:textId="77777777" w:rsidR="00703CDC" w:rsidRDefault="00703CDC">
            <w:pPr>
              <w:jc w:val="center"/>
              <w:rPr>
                <w:sz w:val="18"/>
                <w:szCs w:val="18"/>
              </w:rPr>
            </w:pPr>
            <w:r>
              <w:rPr>
                <w:color w:val="000000"/>
                <w:sz w:val="18"/>
                <w:szCs w:val="18"/>
              </w:rPr>
              <w:t>122,022147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750DB62" w14:textId="77777777" w:rsidR="00703CDC" w:rsidRDefault="00703CDC">
            <w:pPr>
              <w:jc w:val="center"/>
              <w:rPr>
                <w:sz w:val="18"/>
                <w:szCs w:val="18"/>
              </w:rPr>
            </w:pPr>
            <w:r>
              <w:rPr>
                <w:color w:val="000000"/>
                <w:sz w:val="18"/>
                <w:szCs w:val="18"/>
              </w:rPr>
              <w:t>0,87898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3FD276E" w14:textId="77777777" w:rsidR="00703CDC" w:rsidRDefault="00703CDC">
            <w:pPr>
              <w:jc w:val="center"/>
              <w:rPr>
                <w:sz w:val="18"/>
                <w:szCs w:val="18"/>
              </w:rPr>
            </w:pPr>
            <w:r>
              <w:rPr>
                <w:color w:val="000000"/>
                <w:sz w:val="18"/>
                <w:szCs w:val="18"/>
              </w:rPr>
              <w:t>549 355,662376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1DE5EDC" w14:textId="77777777" w:rsidR="00703CDC" w:rsidRDefault="00703CDC">
            <w:pPr>
              <w:jc w:val="center"/>
              <w:rPr>
                <w:sz w:val="18"/>
                <w:szCs w:val="18"/>
              </w:rPr>
            </w:pPr>
            <w:r>
              <w:rPr>
                <w:color w:val="000000"/>
                <w:sz w:val="18"/>
                <w:szCs w:val="18"/>
              </w:rPr>
              <w:t>124,376356</w:t>
            </w:r>
          </w:p>
        </w:tc>
      </w:tr>
      <w:tr w:rsidR="00703CDC" w14:paraId="3C043623" w14:textId="77777777" w:rsidTr="00703CDC">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49F8A65C"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312FBC0" w14:textId="77777777" w:rsidR="00703CDC" w:rsidRDefault="00703CDC">
            <w:pPr>
              <w:rPr>
                <w:bCs/>
              </w:rPr>
            </w:pPr>
            <w:r>
              <w:rPr>
                <w:bCs/>
              </w:rPr>
              <w:t>ПАО «Россети Сибирь»</w:t>
            </w:r>
            <w:r>
              <w:t xml:space="preserve"> (филиал </w:t>
            </w:r>
            <w:r>
              <w:rPr>
                <w:bCs/>
              </w:rPr>
              <w:t>ПАО «Россети Сибирь» - «Кузбассэнерго - РЭС» (ИНН 2460069527) - МУП</w:t>
            </w:r>
            <w:r>
              <w:t xml:space="preserve"> </w:t>
            </w:r>
            <w:r>
              <w:rPr>
                <w:bCs/>
              </w:rPr>
              <w:t>«Территориальная распределительная сетевая компания Новокузнецкого муниципального района» (ИНН 4252003462)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A50D6E7" w14:textId="77777777" w:rsidR="00703CDC" w:rsidRDefault="00703CDC">
            <w:pPr>
              <w:jc w:val="center"/>
              <w:rPr>
                <w:sz w:val="18"/>
                <w:szCs w:val="18"/>
              </w:rPr>
            </w:pPr>
            <w:r>
              <w:rPr>
                <w:color w:val="000000"/>
                <w:sz w:val="18"/>
                <w:szCs w:val="18"/>
              </w:rPr>
              <w:t>1,43750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A515A2C" w14:textId="77777777" w:rsidR="00703CDC" w:rsidRDefault="00703CDC">
            <w:pPr>
              <w:jc w:val="center"/>
              <w:rPr>
                <w:sz w:val="18"/>
                <w:szCs w:val="18"/>
              </w:rPr>
            </w:pPr>
            <w:r>
              <w:rPr>
                <w:color w:val="000000"/>
                <w:sz w:val="18"/>
                <w:szCs w:val="18"/>
              </w:rPr>
              <w:t>404 083,017156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DFD264B" w14:textId="77777777" w:rsidR="00703CDC" w:rsidRDefault="00703CDC">
            <w:pPr>
              <w:jc w:val="center"/>
              <w:rPr>
                <w:sz w:val="18"/>
                <w:szCs w:val="18"/>
              </w:rPr>
            </w:pPr>
            <w:r>
              <w:rPr>
                <w:color w:val="000000"/>
                <w:sz w:val="18"/>
                <w:szCs w:val="18"/>
              </w:rPr>
              <w:t>280,165150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3B3030E" w14:textId="77777777" w:rsidR="00703CDC" w:rsidRDefault="00703CDC">
            <w:pPr>
              <w:jc w:val="center"/>
              <w:rPr>
                <w:sz w:val="18"/>
                <w:szCs w:val="18"/>
              </w:rPr>
            </w:pPr>
            <w:r>
              <w:rPr>
                <w:color w:val="000000"/>
                <w:sz w:val="18"/>
                <w:szCs w:val="18"/>
              </w:rPr>
              <w:t>1,26905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5891AF0" w14:textId="77777777" w:rsidR="00703CDC" w:rsidRDefault="00703CDC">
            <w:pPr>
              <w:jc w:val="center"/>
              <w:rPr>
                <w:sz w:val="18"/>
                <w:szCs w:val="18"/>
              </w:rPr>
            </w:pPr>
            <w:r>
              <w:rPr>
                <w:color w:val="000000"/>
                <w:sz w:val="18"/>
                <w:szCs w:val="18"/>
              </w:rPr>
              <w:t>430 877,363260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7DB1D6A" w14:textId="77777777" w:rsidR="00703CDC" w:rsidRDefault="00703CDC">
            <w:pPr>
              <w:jc w:val="center"/>
              <w:rPr>
                <w:sz w:val="18"/>
                <w:szCs w:val="18"/>
              </w:rPr>
            </w:pPr>
            <w:r>
              <w:rPr>
                <w:color w:val="000000"/>
                <w:sz w:val="18"/>
                <w:szCs w:val="18"/>
              </w:rPr>
              <w:t>277,027421</w:t>
            </w:r>
          </w:p>
        </w:tc>
      </w:tr>
      <w:tr w:rsidR="00703CDC" w14:paraId="64A8E49F"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089DB343"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4F2BCF3" w14:textId="77777777" w:rsidR="00703CDC" w:rsidRDefault="00703CDC">
            <w:r>
              <w:t>ООО «Регионэнергосеть» (ИНН 4205271471)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F47852E"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5CCF374" w14:textId="77777777" w:rsidR="00703CDC" w:rsidRDefault="00703CDC">
            <w:pPr>
              <w:jc w:val="center"/>
              <w:rPr>
                <w:color w:val="FF0000"/>
                <w:sz w:val="18"/>
                <w:szCs w:val="18"/>
              </w:rPr>
            </w:pPr>
            <w:r>
              <w:rPr>
                <w:color w:val="000000"/>
                <w:sz w:val="18"/>
                <w:szCs w:val="18"/>
              </w:rPr>
              <w:t>6 255,285297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2A47664"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A5EBE9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FC23550" w14:textId="77777777" w:rsidR="00703CDC" w:rsidRDefault="00703CDC">
            <w:pPr>
              <w:jc w:val="center"/>
              <w:rPr>
                <w:color w:val="FF0000"/>
                <w:sz w:val="18"/>
                <w:szCs w:val="18"/>
              </w:rPr>
            </w:pPr>
            <w:r>
              <w:rPr>
                <w:color w:val="000000"/>
                <w:sz w:val="18"/>
                <w:szCs w:val="18"/>
              </w:rPr>
              <w:t>6 242,966302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844070" w14:textId="77777777" w:rsidR="00703CDC" w:rsidRDefault="00703CDC">
            <w:pPr>
              <w:jc w:val="center"/>
              <w:rPr>
                <w:color w:val="FF0000"/>
                <w:sz w:val="18"/>
                <w:szCs w:val="18"/>
              </w:rPr>
            </w:pPr>
            <w:r>
              <w:rPr>
                <w:color w:val="000000"/>
                <w:sz w:val="18"/>
                <w:szCs w:val="18"/>
              </w:rPr>
              <w:t>1,415000</w:t>
            </w:r>
          </w:p>
        </w:tc>
      </w:tr>
      <w:tr w:rsidR="00703CDC" w14:paraId="372C75E8"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E57A318"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318A8CF" w14:textId="77777777" w:rsidR="00703CDC" w:rsidRDefault="00703CDC">
            <w:r>
              <w:t>ООО «Регионэнергосеть» (ИНН 4205271471) – АО «Оборонэнерго»  (филиал «Забайкальский» АО «Оборонэнерго») (ИНН 7704726225)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410E5EB"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7511E3F" w14:textId="77777777" w:rsidR="00703CDC" w:rsidRDefault="00703CDC">
            <w:pPr>
              <w:jc w:val="center"/>
              <w:rPr>
                <w:color w:val="FF0000"/>
                <w:sz w:val="18"/>
                <w:szCs w:val="18"/>
              </w:rPr>
            </w:pPr>
            <w:r>
              <w:rPr>
                <w:color w:val="000000"/>
                <w:sz w:val="18"/>
                <w:szCs w:val="18"/>
              </w:rPr>
              <w:t>6 249,769203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E02215E"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2C6DBC0"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1E95554" w14:textId="77777777" w:rsidR="00703CDC" w:rsidRDefault="00703CDC">
            <w:pPr>
              <w:jc w:val="center"/>
              <w:rPr>
                <w:color w:val="FF0000"/>
                <w:sz w:val="18"/>
                <w:szCs w:val="18"/>
              </w:rPr>
            </w:pPr>
            <w:r>
              <w:rPr>
                <w:color w:val="000000"/>
                <w:sz w:val="18"/>
                <w:szCs w:val="18"/>
              </w:rPr>
              <w:t>6 250,090165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F7B45AA" w14:textId="77777777" w:rsidR="00703CDC" w:rsidRDefault="00703CDC">
            <w:pPr>
              <w:jc w:val="center"/>
              <w:rPr>
                <w:color w:val="FF0000"/>
                <w:sz w:val="18"/>
                <w:szCs w:val="18"/>
              </w:rPr>
            </w:pPr>
            <w:r>
              <w:rPr>
                <w:color w:val="000000"/>
                <w:sz w:val="18"/>
                <w:szCs w:val="18"/>
              </w:rPr>
              <w:t>1,415000</w:t>
            </w:r>
          </w:p>
        </w:tc>
      </w:tr>
      <w:tr w:rsidR="00703CDC" w14:paraId="254EDBB5"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FB41588"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AAACA7C" w14:textId="77777777" w:rsidR="00703CDC" w:rsidRDefault="00703CDC">
            <w:r>
              <w:t>ООО «Регионэнергосеть» (ИНН 4205271471)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526ED36"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166F554" w14:textId="77777777" w:rsidR="00703CDC" w:rsidRDefault="00703CDC">
            <w:pPr>
              <w:jc w:val="center"/>
              <w:rPr>
                <w:color w:val="FF0000"/>
                <w:sz w:val="18"/>
                <w:szCs w:val="18"/>
              </w:rPr>
            </w:pPr>
            <w:r>
              <w:rPr>
                <w:color w:val="000000"/>
                <w:sz w:val="18"/>
                <w:szCs w:val="18"/>
              </w:rPr>
              <w:t>6 249,839377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5DE60A6"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F2E7E92"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5BA7EB5" w14:textId="77777777" w:rsidR="00703CDC" w:rsidRDefault="00703CDC">
            <w:pPr>
              <w:jc w:val="center"/>
              <w:rPr>
                <w:color w:val="FF0000"/>
                <w:sz w:val="18"/>
                <w:szCs w:val="18"/>
              </w:rPr>
            </w:pPr>
            <w:r>
              <w:rPr>
                <w:color w:val="000000"/>
                <w:sz w:val="18"/>
                <w:szCs w:val="18"/>
              </w:rPr>
              <w:t>6 249,723422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E9BAD29" w14:textId="77777777" w:rsidR="00703CDC" w:rsidRDefault="00703CDC">
            <w:pPr>
              <w:jc w:val="center"/>
              <w:rPr>
                <w:color w:val="FF0000"/>
                <w:sz w:val="18"/>
                <w:szCs w:val="18"/>
              </w:rPr>
            </w:pPr>
            <w:r>
              <w:rPr>
                <w:color w:val="000000"/>
                <w:sz w:val="18"/>
                <w:szCs w:val="18"/>
              </w:rPr>
              <w:t>1,415000</w:t>
            </w:r>
          </w:p>
        </w:tc>
      </w:tr>
      <w:tr w:rsidR="00703CDC" w14:paraId="104AA0AC" w14:textId="77777777" w:rsidTr="00703CDC">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5D4F721D"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BD9A7B0" w14:textId="77777777" w:rsidR="00703CDC" w:rsidRDefault="00703CDC">
            <w:r>
              <w:t>ООО «Регионэнергосеть» (ИНН 4205271471) – АО «Специализированная шахтная энергомеханическая компания»  (ИНН 4208003209)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802ED04"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34BA9BE" w14:textId="77777777" w:rsidR="00703CDC" w:rsidRDefault="00703CDC">
            <w:pPr>
              <w:jc w:val="center"/>
              <w:rPr>
                <w:color w:val="FF0000"/>
                <w:sz w:val="18"/>
                <w:szCs w:val="18"/>
              </w:rPr>
            </w:pPr>
            <w:r>
              <w:rPr>
                <w:color w:val="000000"/>
                <w:sz w:val="18"/>
                <w:szCs w:val="18"/>
              </w:rPr>
              <w:t>6 250,191695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8BB9818"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FC6A1CB"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239B0C1" w14:textId="77777777" w:rsidR="00703CDC" w:rsidRDefault="00703CDC">
            <w:pPr>
              <w:jc w:val="center"/>
              <w:rPr>
                <w:color w:val="FF0000"/>
                <w:sz w:val="18"/>
                <w:szCs w:val="18"/>
              </w:rPr>
            </w:pPr>
            <w:r>
              <w:rPr>
                <w:color w:val="000000"/>
                <w:sz w:val="18"/>
                <w:szCs w:val="18"/>
              </w:rPr>
              <w:t>6 249,399910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A3EA4F2" w14:textId="77777777" w:rsidR="00703CDC" w:rsidRDefault="00703CDC">
            <w:pPr>
              <w:jc w:val="center"/>
              <w:rPr>
                <w:color w:val="FF0000"/>
                <w:sz w:val="18"/>
                <w:szCs w:val="18"/>
              </w:rPr>
            </w:pPr>
            <w:r>
              <w:rPr>
                <w:color w:val="000000"/>
                <w:sz w:val="18"/>
                <w:szCs w:val="18"/>
              </w:rPr>
              <w:t>1,415000</w:t>
            </w:r>
          </w:p>
        </w:tc>
      </w:tr>
      <w:tr w:rsidR="00703CDC" w14:paraId="796A9B84" w14:textId="77777777" w:rsidTr="00703CDC">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1A02A846"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2FE4B56" w14:textId="77777777" w:rsidR="00703CDC" w:rsidRDefault="00703CDC">
            <w:r>
              <w:t>ООО «Регионэнергосеть» (ИНН 4205271471)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09D0E24"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4344422" w14:textId="77777777" w:rsidR="00703CDC" w:rsidRDefault="00703CDC">
            <w:pPr>
              <w:jc w:val="center"/>
              <w:rPr>
                <w:color w:val="FF0000"/>
                <w:sz w:val="18"/>
                <w:szCs w:val="18"/>
              </w:rPr>
            </w:pPr>
            <w:r>
              <w:rPr>
                <w:color w:val="000000"/>
                <w:sz w:val="18"/>
                <w:szCs w:val="18"/>
              </w:rPr>
              <w:t>6 249,907319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426AA04"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A5510E0"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C754EC6" w14:textId="77777777" w:rsidR="00703CDC" w:rsidRDefault="00703CDC">
            <w:pPr>
              <w:jc w:val="center"/>
              <w:rPr>
                <w:color w:val="FF0000"/>
                <w:sz w:val="18"/>
                <w:szCs w:val="18"/>
              </w:rPr>
            </w:pPr>
            <w:r>
              <w:rPr>
                <w:color w:val="000000"/>
                <w:sz w:val="18"/>
                <w:szCs w:val="18"/>
              </w:rPr>
              <w:t>6 249,830447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B5BBCE6" w14:textId="77777777" w:rsidR="00703CDC" w:rsidRDefault="00703CDC">
            <w:pPr>
              <w:jc w:val="center"/>
              <w:rPr>
                <w:color w:val="FF0000"/>
                <w:sz w:val="18"/>
                <w:szCs w:val="18"/>
              </w:rPr>
            </w:pPr>
            <w:r>
              <w:rPr>
                <w:color w:val="000000"/>
                <w:sz w:val="18"/>
                <w:szCs w:val="18"/>
              </w:rPr>
              <w:t>1,415000</w:t>
            </w:r>
          </w:p>
        </w:tc>
      </w:tr>
      <w:tr w:rsidR="00703CDC" w14:paraId="4E36022F" w14:textId="77777777" w:rsidTr="00703CDC">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09DD209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3385AFD" w14:textId="77777777" w:rsidR="00703CDC" w:rsidRDefault="00703CDC">
            <w:r>
              <w:t>ОАО «РЖД» (Западно-Сибирская дирекция по энергообеспечению - СП Трансэнерго - филиала ОАО «РЖД») (ИНН 7708503727)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4074160" w14:textId="77777777" w:rsidR="00703CDC" w:rsidRDefault="00703CDC">
            <w:pPr>
              <w:jc w:val="center"/>
              <w:rPr>
                <w:color w:val="000000"/>
                <w:sz w:val="18"/>
                <w:szCs w:val="18"/>
                <w:lang w:eastAsia="en-US"/>
              </w:rPr>
            </w:pPr>
            <w:r>
              <w:rPr>
                <w:color w:val="000000"/>
                <w:sz w:val="18"/>
                <w:szCs w:val="18"/>
              </w:rPr>
              <w:t>30,30736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563D2D3" w14:textId="77777777" w:rsidR="00703CDC" w:rsidRDefault="00703CDC">
            <w:pPr>
              <w:jc w:val="center"/>
              <w:rPr>
                <w:color w:val="000000"/>
                <w:sz w:val="18"/>
                <w:szCs w:val="18"/>
              </w:rPr>
            </w:pPr>
            <w:r>
              <w:rPr>
                <w:color w:val="000000"/>
                <w:sz w:val="18"/>
                <w:szCs w:val="18"/>
              </w:rPr>
              <w:t>11 925 137,391667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19BB60E" w14:textId="77777777" w:rsidR="00703CDC" w:rsidRDefault="00703CDC">
            <w:pPr>
              <w:jc w:val="center"/>
              <w:rPr>
                <w:color w:val="000000"/>
                <w:sz w:val="18"/>
                <w:szCs w:val="18"/>
              </w:rPr>
            </w:pPr>
            <w:r>
              <w:rPr>
                <w:color w:val="000000"/>
                <w:sz w:val="18"/>
                <w:szCs w:val="18"/>
              </w:rPr>
              <w:t>4 067,247990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DA402E9" w14:textId="77777777" w:rsidR="00703CDC" w:rsidRDefault="00703CDC">
            <w:pPr>
              <w:jc w:val="center"/>
              <w:rPr>
                <w:color w:val="000000"/>
                <w:sz w:val="18"/>
                <w:szCs w:val="18"/>
              </w:rPr>
            </w:pPr>
            <w:r>
              <w:rPr>
                <w:color w:val="000000"/>
                <w:sz w:val="18"/>
                <w:szCs w:val="18"/>
              </w:rPr>
              <w:t>40,37117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8109DF4" w14:textId="77777777" w:rsidR="00703CDC" w:rsidRDefault="00703CDC">
            <w:pPr>
              <w:jc w:val="center"/>
              <w:rPr>
                <w:color w:val="000000"/>
                <w:sz w:val="18"/>
                <w:szCs w:val="18"/>
              </w:rPr>
            </w:pPr>
            <w:r>
              <w:rPr>
                <w:color w:val="000000"/>
                <w:sz w:val="18"/>
                <w:szCs w:val="18"/>
              </w:rPr>
              <w:t>16 181 511,729970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088767A" w14:textId="77777777" w:rsidR="00703CDC" w:rsidRDefault="00703CDC">
            <w:pPr>
              <w:jc w:val="center"/>
              <w:rPr>
                <w:color w:val="000000"/>
                <w:sz w:val="18"/>
                <w:szCs w:val="18"/>
              </w:rPr>
            </w:pPr>
            <w:r>
              <w:rPr>
                <w:color w:val="000000"/>
                <w:sz w:val="18"/>
                <w:szCs w:val="18"/>
              </w:rPr>
              <w:t>5 417,810833</w:t>
            </w:r>
          </w:p>
        </w:tc>
      </w:tr>
      <w:tr w:rsidR="00703CDC" w14:paraId="058AE025" w14:textId="77777777" w:rsidTr="00703CDC">
        <w:trPr>
          <w:trHeight w:val="296"/>
        </w:trPr>
        <w:tc>
          <w:tcPr>
            <w:tcW w:w="597" w:type="dxa"/>
            <w:tcBorders>
              <w:top w:val="single" w:sz="4" w:space="0" w:color="auto"/>
              <w:left w:val="single" w:sz="4" w:space="0" w:color="auto"/>
              <w:bottom w:val="single" w:sz="4" w:space="0" w:color="auto"/>
              <w:right w:val="single" w:sz="4" w:space="0" w:color="auto"/>
            </w:tcBorders>
            <w:noWrap/>
            <w:vAlign w:val="center"/>
          </w:tcPr>
          <w:p w14:paraId="08FE9314"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95D1D1D" w14:textId="77777777" w:rsidR="00703CDC" w:rsidRDefault="00703CDC">
            <w:r>
              <w:t>ОАО «РЖД» (Западно-Сибирская дирекция по энергообеспечению - СП Трансэнерго - филиала ОАО «РЖД») (ИНН 7708503727)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432B9DF"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911A622" w14:textId="77777777" w:rsidR="00703CDC" w:rsidRDefault="00703CDC">
            <w:pPr>
              <w:jc w:val="center"/>
              <w:rPr>
                <w:color w:val="000000"/>
                <w:sz w:val="18"/>
                <w:szCs w:val="18"/>
              </w:rPr>
            </w:pPr>
            <w:r>
              <w:rPr>
                <w:color w:val="000000"/>
                <w:sz w:val="18"/>
                <w:szCs w:val="18"/>
              </w:rPr>
              <w:t>3 904,254476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51F4597" w14:textId="77777777" w:rsidR="00703CDC" w:rsidRDefault="00703CDC">
            <w:pPr>
              <w:jc w:val="center"/>
              <w:rPr>
                <w:color w:val="000000"/>
                <w:sz w:val="18"/>
                <w:szCs w:val="18"/>
              </w:rPr>
            </w:pPr>
            <w:r>
              <w:rPr>
                <w:color w:val="000000"/>
                <w:sz w:val="18"/>
                <w:szCs w:val="18"/>
              </w:rPr>
              <w:t>1,342000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BBD6029"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B1EE879" w14:textId="77777777" w:rsidR="00703CDC" w:rsidRDefault="00703CDC">
            <w:pPr>
              <w:jc w:val="center"/>
              <w:rPr>
                <w:color w:val="000000"/>
                <w:sz w:val="18"/>
                <w:szCs w:val="18"/>
              </w:rPr>
            </w:pPr>
            <w:r>
              <w:rPr>
                <w:color w:val="000000"/>
                <w:sz w:val="18"/>
                <w:szCs w:val="18"/>
              </w:rPr>
              <w:t>3 977,704297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BC9533B" w14:textId="77777777" w:rsidR="00703CDC" w:rsidRDefault="00703CDC">
            <w:pPr>
              <w:jc w:val="center"/>
              <w:rPr>
                <w:color w:val="000000"/>
                <w:sz w:val="18"/>
                <w:szCs w:val="18"/>
              </w:rPr>
            </w:pPr>
            <w:r>
              <w:rPr>
                <w:color w:val="000000"/>
                <w:sz w:val="18"/>
                <w:szCs w:val="18"/>
              </w:rPr>
              <w:t>1,342000</w:t>
            </w:r>
          </w:p>
        </w:tc>
      </w:tr>
      <w:tr w:rsidR="00703CDC" w14:paraId="0F8F16DF" w14:textId="77777777" w:rsidTr="00703CDC">
        <w:trPr>
          <w:trHeight w:val="1650"/>
        </w:trPr>
        <w:tc>
          <w:tcPr>
            <w:tcW w:w="597" w:type="dxa"/>
            <w:tcBorders>
              <w:top w:val="single" w:sz="4" w:space="0" w:color="auto"/>
              <w:left w:val="single" w:sz="4" w:space="0" w:color="auto"/>
              <w:bottom w:val="single" w:sz="4" w:space="0" w:color="auto"/>
              <w:right w:val="single" w:sz="4" w:space="0" w:color="auto"/>
            </w:tcBorders>
            <w:noWrap/>
            <w:vAlign w:val="center"/>
          </w:tcPr>
          <w:p w14:paraId="3BC59986"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69F785B" w14:textId="77777777" w:rsidR="00703CDC" w:rsidRDefault="00703CDC">
            <w:r>
              <w:t xml:space="preserve">ОАО «РЖД» (Западно-Сибирская дирекция по энергообеспечению - СП Трансэнерго - филиала ОАО «РЖД») (ИНН 7708503727)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ED90A42" w14:textId="77777777" w:rsidR="00703CDC" w:rsidRDefault="00703CDC">
            <w:pPr>
              <w:jc w:val="center"/>
              <w:rPr>
                <w:color w:val="FF0000"/>
                <w:sz w:val="18"/>
                <w:szCs w:val="18"/>
              </w:rPr>
            </w:pPr>
            <w:r>
              <w:rPr>
                <w:color w:val="000000"/>
                <w:sz w:val="18"/>
                <w:szCs w:val="18"/>
              </w:rPr>
              <w:t>0,00369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76B5F96" w14:textId="77777777" w:rsidR="00703CDC" w:rsidRDefault="00703CDC">
            <w:pPr>
              <w:jc w:val="center"/>
              <w:rPr>
                <w:color w:val="FF0000"/>
                <w:sz w:val="18"/>
                <w:szCs w:val="18"/>
              </w:rPr>
            </w:pPr>
            <w:r>
              <w:rPr>
                <w:color w:val="000000"/>
                <w:sz w:val="18"/>
                <w:szCs w:val="18"/>
              </w:rPr>
              <w:t>1 956,804687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D3F06FC" w14:textId="77777777" w:rsidR="00703CDC" w:rsidRDefault="00703CDC">
            <w:pPr>
              <w:jc w:val="center"/>
              <w:rPr>
                <w:color w:val="FF0000"/>
                <w:sz w:val="18"/>
                <w:szCs w:val="18"/>
              </w:rPr>
            </w:pPr>
            <w:r>
              <w:rPr>
                <w:color w:val="000000"/>
                <w:sz w:val="18"/>
                <w:szCs w:val="18"/>
              </w:rPr>
              <w:t>0,521939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5FBD760" w14:textId="77777777" w:rsidR="00703CDC" w:rsidRDefault="00703CDC">
            <w:pPr>
              <w:jc w:val="center"/>
              <w:rPr>
                <w:color w:val="FF0000"/>
                <w:sz w:val="18"/>
                <w:szCs w:val="18"/>
              </w:rPr>
            </w:pPr>
            <w:r>
              <w:rPr>
                <w:color w:val="000000"/>
                <w:sz w:val="18"/>
                <w:szCs w:val="18"/>
              </w:rPr>
              <w:t>0,00782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9825205" w14:textId="77777777" w:rsidR="00703CDC" w:rsidRDefault="00703CDC">
            <w:pPr>
              <w:jc w:val="center"/>
              <w:rPr>
                <w:color w:val="FF0000"/>
                <w:sz w:val="18"/>
                <w:szCs w:val="18"/>
              </w:rPr>
            </w:pPr>
            <w:r>
              <w:rPr>
                <w:color w:val="000000"/>
                <w:sz w:val="18"/>
                <w:szCs w:val="18"/>
              </w:rPr>
              <w:t>4 045,254043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79162FC" w14:textId="77777777" w:rsidR="00703CDC" w:rsidRDefault="00703CDC">
            <w:pPr>
              <w:jc w:val="center"/>
              <w:rPr>
                <w:color w:val="FF0000"/>
                <w:sz w:val="18"/>
                <w:szCs w:val="18"/>
              </w:rPr>
            </w:pPr>
            <w:r>
              <w:rPr>
                <w:color w:val="000000"/>
                <w:sz w:val="18"/>
                <w:szCs w:val="18"/>
              </w:rPr>
              <w:t>1,105841</w:t>
            </w:r>
          </w:p>
        </w:tc>
      </w:tr>
      <w:tr w:rsidR="00703CDC" w14:paraId="76E441D7" w14:textId="77777777" w:rsidTr="00703CDC">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7F6D1AC3"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7A89C0F" w14:textId="77777777" w:rsidR="00703CDC" w:rsidRDefault="00703CDC">
            <w:r>
              <w:t>ОАО «РЖД» (Западно-Сибирская дирекция по энергообеспечению - СП Трансэнерго - филиала ОАО «РЖД») (ИНН 7708503727) -  «Электросеть» АО (ИНН 7714734225)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A77B09C"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CBF1D40" w14:textId="77777777" w:rsidR="00703CDC" w:rsidRDefault="00703CDC">
            <w:pPr>
              <w:jc w:val="center"/>
              <w:rPr>
                <w:color w:val="FF0000"/>
                <w:sz w:val="18"/>
                <w:szCs w:val="18"/>
              </w:rPr>
            </w:pPr>
            <w:r>
              <w:rPr>
                <w:color w:val="000000"/>
                <w:sz w:val="18"/>
                <w:szCs w:val="18"/>
              </w:rPr>
              <w:t>5 603,381806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AD1EC26"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25D6E16"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554F445" w14:textId="77777777" w:rsidR="00703CDC" w:rsidRDefault="00703CDC">
            <w:pPr>
              <w:jc w:val="center"/>
              <w:rPr>
                <w:color w:val="FF0000"/>
                <w:sz w:val="18"/>
                <w:szCs w:val="18"/>
              </w:rPr>
            </w:pPr>
            <w:r>
              <w:rPr>
                <w:color w:val="000000"/>
                <w:sz w:val="18"/>
                <w:szCs w:val="18"/>
              </w:rPr>
              <w:t>6 425,872500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72BD056" w14:textId="77777777" w:rsidR="00703CDC" w:rsidRDefault="00703CDC">
            <w:pPr>
              <w:jc w:val="center"/>
              <w:rPr>
                <w:color w:val="FF0000"/>
                <w:sz w:val="18"/>
                <w:szCs w:val="18"/>
              </w:rPr>
            </w:pPr>
            <w:r>
              <w:rPr>
                <w:color w:val="000000"/>
                <w:sz w:val="18"/>
                <w:szCs w:val="18"/>
              </w:rPr>
              <w:t>1,415000</w:t>
            </w:r>
          </w:p>
        </w:tc>
      </w:tr>
      <w:tr w:rsidR="00703CDC" w14:paraId="133F6070" w14:textId="77777777" w:rsidTr="00703CDC">
        <w:trPr>
          <w:trHeight w:val="1762"/>
        </w:trPr>
        <w:tc>
          <w:tcPr>
            <w:tcW w:w="597" w:type="dxa"/>
            <w:tcBorders>
              <w:top w:val="single" w:sz="4" w:space="0" w:color="auto"/>
              <w:left w:val="single" w:sz="4" w:space="0" w:color="auto"/>
              <w:bottom w:val="single" w:sz="4" w:space="0" w:color="auto"/>
              <w:right w:val="single" w:sz="4" w:space="0" w:color="auto"/>
            </w:tcBorders>
            <w:noWrap/>
            <w:vAlign w:val="center"/>
          </w:tcPr>
          <w:p w14:paraId="2DBEC3B3"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A6687C4" w14:textId="77777777" w:rsidR="00703CDC" w:rsidRDefault="00703CDC">
            <w:r>
              <w:t xml:space="preserve">ОАО «РЖД» (Красноярская дирекция по энергообеспечению - СП Трансэнерго - филиала ОАО «РЖД») (ИНН 7708503727)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A732699"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E9C7E7E" w14:textId="77777777" w:rsidR="00703CDC" w:rsidRDefault="00703CDC">
            <w:pPr>
              <w:jc w:val="center"/>
              <w:rPr>
                <w:color w:val="FF0000"/>
                <w:sz w:val="18"/>
                <w:szCs w:val="18"/>
              </w:rPr>
            </w:pPr>
            <w:r>
              <w:rPr>
                <w:color w:val="000000"/>
                <w:sz w:val="18"/>
                <w:szCs w:val="18"/>
              </w:rPr>
              <w:t>5 224,064957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4AD897A"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0800820"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AC4A8A9" w14:textId="77777777" w:rsidR="00703CDC" w:rsidRDefault="00703CDC">
            <w:pPr>
              <w:jc w:val="center"/>
              <w:rPr>
                <w:color w:val="FF0000"/>
                <w:sz w:val="18"/>
                <w:szCs w:val="18"/>
              </w:rPr>
            </w:pPr>
            <w:r>
              <w:rPr>
                <w:color w:val="000000"/>
                <w:sz w:val="18"/>
                <w:szCs w:val="18"/>
              </w:rPr>
              <w:t>5 234,359085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587511B" w14:textId="77777777" w:rsidR="00703CDC" w:rsidRDefault="00703CDC">
            <w:pPr>
              <w:jc w:val="center"/>
              <w:rPr>
                <w:color w:val="FF0000"/>
                <w:sz w:val="18"/>
                <w:szCs w:val="18"/>
              </w:rPr>
            </w:pPr>
            <w:r>
              <w:rPr>
                <w:color w:val="000000"/>
                <w:sz w:val="18"/>
                <w:szCs w:val="18"/>
              </w:rPr>
              <w:t>1,415000</w:t>
            </w:r>
          </w:p>
        </w:tc>
      </w:tr>
      <w:tr w:rsidR="00703CDC" w14:paraId="37D733E4" w14:textId="77777777" w:rsidTr="00703CDC">
        <w:trPr>
          <w:trHeight w:val="1094"/>
        </w:trPr>
        <w:tc>
          <w:tcPr>
            <w:tcW w:w="597" w:type="dxa"/>
            <w:tcBorders>
              <w:top w:val="single" w:sz="4" w:space="0" w:color="auto"/>
              <w:left w:val="single" w:sz="4" w:space="0" w:color="auto"/>
              <w:bottom w:val="single" w:sz="4" w:space="0" w:color="auto"/>
              <w:right w:val="single" w:sz="4" w:space="0" w:color="auto"/>
            </w:tcBorders>
            <w:noWrap/>
            <w:vAlign w:val="center"/>
          </w:tcPr>
          <w:p w14:paraId="0163642F"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D071B17" w14:textId="77777777" w:rsidR="00703CDC" w:rsidRDefault="00703CDC">
            <w:r>
              <w:t xml:space="preserve">ООО ХК «СДС-Энерго»  (ИНН 4250003450)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4A72E26" w14:textId="77777777" w:rsidR="00703CDC" w:rsidRDefault="00703CDC">
            <w:pPr>
              <w:jc w:val="center"/>
              <w:rPr>
                <w:color w:val="FF0000"/>
                <w:sz w:val="18"/>
                <w:szCs w:val="18"/>
              </w:rPr>
            </w:pPr>
            <w:r>
              <w:rPr>
                <w:color w:val="000000"/>
                <w:sz w:val="18"/>
                <w:szCs w:val="18"/>
              </w:rPr>
              <w:t>0,19944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CA26994" w14:textId="77777777" w:rsidR="00703CDC" w:rsidRDefault="00703CDC">
            <w:pPr>
              <w:jc w:val="center"/>
              <w:rPr>
                <w:color w:val="FF0000"/>
                <w:sz w:val="18"/>
                <w:szCs w:val="18"/>
              </w:rPr>
            </w:pPr>
            <w:r>
              <w:rPr>
                <w:color w:val="000000"/>
                <w:sz w:val="18"/>
                <w:szCs w:val="18"/>
              </w:rPr>
              <w:t>113 739,326033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DB943B0" w14:textId="77777777" w:rsidR="00703CDC" w:rsidRDefault="00703CDC">
            <w:pPr>
              <w:jc w:val="center"/>
              <w:rPr>
                <w:color w:val="FF0000"/>
                <w:sz w:val="18"/>
                <w:szCs w:val="18"/>
              </w:rPr>
            </w:pPr>
            <w:r>
              <w:rPr>
                <w:color w:val="000000"/>
                <w:sz w:val="18"/>
                <w:szCs w:val="18"/>
              </w:rPr>
              <w:t>28,221332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7666027" w14:textId="77777777" w:rsidR="00703CDC" w:rsidRDefault="00703CDC">
            <w:pPr>
              <w:jc w:val="center"/>
              <w:rPr>
                <w:color w:val="FF0000"/>
                <w:sz w:val="18"/>
                <w:szCs w:val="18"/>
              </w:rPr>
            </w:pPr>
            <w:r>
              <w:rPr>
                <w:color w:val="000000"/>
                <w:sz w:val="18"/>
                <w:szCs w:val="18"/>
              </w:rPr>
              <w:t>0,27498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D8367E6" w14:textId="77777777" w:rsidR="00703CDC" w:rsidRDefault="00703CDC">
            <w:pPr>
              <w:jc w:val="center"/>
              <w:rPr>
                <w:color w:val="FF0000"/>
                <w:sz w:val="18"/>
                <w:szCs w:val="18"/>
              </w:rPr>
            </w:pPr>
            <w:r>
              <w:rPr>
                <w:color w:val="000000"/>
                <w:sz w:val="18"/>
                <w:szCs w:val="18"/>
              </w:rPr>
              <w:t>157 077,170796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535B114" w14:textId="77777777" w:rsidR="00703CDC" w:rsidRDefault="00703CDC">
            <w:pPr>
              <w:jc w:val="center"/>
              <w:rPr>
                <w:color w:val="FF0000"/>
                <w:sz w:val="18"/>
                <w:szCs w:val="18"/>
              </w:rPr>
            </w:pPr>
            <w:r>
              <w:rPr>
                <w:color w:val="000000"/>
                <w:sz w:val="18"/>
                <w:szCs w:val="18"/>
              </w:rPr>
              <w:t>38,909864</w:t>
            </w:r>
          </w:p>
        </w:tc>
      </w:tr>
      <w:tr w:rsidR="00703CDC" w14:paraId="312FEF56" w14:textId="77777777" w:rsidTr="00703CDC">
        <w:trPr>
          <w:trHeight w:val="1118"/>
        </w:trPr>
        <w:tc>
          <w:tcPr>
            <w:tcW w:w="597" w:type="dxa"/>
            <w:tcBorders>
              <w:top w:val="single" w:sz="4" w:space="0" w:color="auto"/>
              <w:left w:val="single" w:sz="4" w:space="0" w:color="auto"/>
              <w:bottom w:val="single" w:sz="4" w:space="0" w:color="auto"/>
              <w:right w:val="single" w:sz="4" w:space="0" w:color="auto"/>
            </w:tcBorders>
            <w:noWrap/>
            <w:vAlign w:val="center"/>
          </w:tcPr>
          <w:p w14:paraId="55EE93AF"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CA482F5" w14:textId="77777777" w:rsidR="00703CDC" w:rsidRDefault="00703CDC">
            <w:r>
              <w:t xml:space="preserve">АО «Северо-Кузбасская энергетическая компания» (ИНН 4205153492)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E40B771" w14:textId="77777777" w:rsidR="00703CDC" w:rsidRDefault="00703CDC">
            <w:pPr>
              <w:jc w:val="center"/>
              <w:rPr>
                <w:color w:val="FF0000"/>
                <w:sz w:val="18"/>
                <w:szCs w:val="18"/>
              </w:rPr>
            </w:pPr>
            <w:r>
              <w:rPr>
                <w:color w:val="000000"/>
                <w:sz w:val="18"/>
                <w:szCs w:val="18"/>
              </w:rPr>
              <w:t>0,13169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3CA13A2" w14:textId="77777777" w:rsidR="00703CDC" w:rsidRDefault="00703CDC">
            <w:pPr>
              <w:jc w:val="center"/>
              <w:rPr>
                <w:color w:val="FF0000"/>
                <w:sz w:val="18"/>
                <w:szCs w:val="18"/>
              </w:rPr>
            </w:pPr>
            <w:r>
              <w:rPr>
                <w:color w:val="000000"/>
                <w:sz w:val="18"/>
                <w:szCs w:val="18"/>
              </w:rPr>
              <w:t>64 202,110350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A6026C9" w14:textId="77777777" w:rsidR="00703CDC" w:rsidRDefault="00703CDC">
            <w:pPr>
              <w:jc w:val="center"/>
              <w:rPr>
                <w:color w:val="FF0000"/>
                <w:sz w:val="18"/>
                <w:szCs w:val="18"/>
              </w:rPr>
            </w:pPr>
            <w:r>
              <w:rPr>
                <w:color w:val="000000"/>
                <w:sz w:val="18"/>
                <w:szCs w:val="18"/>
              </w:rPr>
              <w:t>18,634114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5BCCD4E" w14:textId="77777777" w:rsidR="00703CDC" w:rsidRDefault="00703CDC">
            <w:pPr>
              <w:jc w:val="center"/>
              <w:rPr>
                <w:color w:val="FF0000"/>
                <w:sz w:val="18"/>
                <w:szCs w:val="18"/>
              </w:rPr>
            </w:pPr>
            <w:r>
              <w:rPr>
                <w:color w:val="000000"/>
                <w:sz w:val="18"/>
                <w:szCs w:val="18"/>
              </w:rPr>
              <w:t>0,16946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71CEC79" w14:textId="77777777" w:rsidR="00703CDC" w:rsidRDefault="00703CDC">
            <w:pPr>
              <w:jc w:val="center"/>
              <w:rPr>
                <w:color w:val="FF0000"/>
                <w:sz w:val="18"/>
                <w:szCs w:val="18"/>
              </w:rPr>
            </w:pPr>
            <w:r>
              <w:rPr>
                <w:color w:val="000000"/>
                <w:sz w:val="18"/>
                <w:szCs w:val="18"/>
              </w:rPr>
              <w:t>83 124,741485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BA8AE35" w14:textId="77777777" w:rsidR="00703CDC" w:rsidRDefault="00703CDC">
            <w:pPr>
              <w:jc w:val="center"/>
              <w:rPr>
                <w:color w:val="FF0000"/>
                <w:sz w:val="18"/>
                <w:szCs w:val="18"/>
              </w:rPr>
            </w:pPr>
            <w:r>
              <w:rPr>
                <w:color w:val="000000"/>
                <w:sz w:val="18"/>
                <w:szCs w:val="18"/>
              </w:rPr>
              <w:t>23,978552</w:t>
            </w:r>
          </w:p>
        </w:tc>
      </w:tr>
      <w:tr w:rsidR="00703CDC" w14:paraId="36C0D0B9" w14:textId="77777777" w:rsidTr="00703CDC">
        <w:trPr>
          <w:trHeight w:val="1500"/>
        </w:trPr>
        <w:tc>
          <w:tcPr>
            <w:tcW w:w="597" w:type="dxa"/>
            <w:tcBorders>
              <w:top w:val="single" w:sz="4" w:space="0" w:color="auto"/>
              <w:left w:val="single" w:sz="4" w:space="0" w:color="auto"/>
              <w:bottom w:val="single" w:sz="4" w:space="0" w:color="auto"/>
              <w:right w:val="single" w:sz="4" w:space="0" w:color="auto"/>
            </w:tcBorders>
            <w:noWrap/>
            <w:vAlign w:val="center"/>
          </w:tcPr>
          <w:p w14:paraId="16FD860B"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70C18A2" w14:textId="77777777" w:rsidR="00703CDC" w:rsidRDefault="00703CDC">
            <w:r>
              <w:t>АО «Северо-Кузбасская энергетическая компания» (ИНН 4205153492)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619C103"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50E78D6" w14:textId="77777777" w:rsidR="00703CDC" w:rsidRDefault="00703CDC">
            <w:pPr>
              <w:jc w:val="center"/>
              <w:rPr>
                <w:color w:val="FF0000"/>
                <w:sz w:val="18"/>
                <w:szCs w:val="18"/>
              </w:rPr>
            </w:pPr>
            <w:r>
              <w:rPr>
                <w:color w:val="000000"/>
                <w:sz w:val="18"/>
                <w:szCs w:val="18"/>
              </w:rPr>
              <w:t>3 889,297921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73EA765"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9A8BEFC"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9B3959A" w14:textId="77777777" w:rsidR="00703CDC" w:rsidRDefault="00703CDC">
            <w:pPr>
              <w:jc w:val="center"/>
              <w:rPr>
                <w:color w:val="FF0000"/>
                <w:sz w:val="18"/>
                <w:szCs w:val="18"/>
              </w:rPr>
            </w:pPr>
            <w:r>
              <w:rPr>
                <w:color w:val="000000"/>
                <w:sz w:val="18"/>
                <w:szCs w:val="18"/>
              </w:rPr>
              <w:t>3 959,426024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7EF66F" w14:textId="77777777" w:rsidR="00703CDC" w:rsidRDefault="00703CDC">
            <w:pPr>
              <w:jc w:val="center"/>
              <w:rPr>
                <w:color w:val="FF0000"/>
                <w:sz w:val="18"/>
                <w:szCs w:val="18"/>
              </w:rPr>
            </w:pPr>
            <w:r>
              <w:rPr>
                <w:color w:val="000000"/>
                <w:sz w:val="18"/>
                <w:szCs w:val="18"/>
              </w:rPr>
              <w:t>1,415000</w:t>
            </w:r>
          </w:p>
        </w:tc>
      </w:tr>
      <w:tr w:rsidR="00703CDC" w14:paraId="0D3A710C" w14:textId="77777777" w:rsidTr="00703CDC">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1E141F3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4FEBBA1" w14:textId="77777777" w:rsidR="00703CDC" w:rsidRDefault="00703CDC">
            <w:r>
              <w:t>АО «Северо-Кузбасская энергетическая компания» (ИНН 4205153492) – АО «Специализированная шахтная энергомеханическая компания» (ИНН 4208003209)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B70D4D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2A3507E" w14:textId="77777777" w:rsidR="00703CDC" w:rsidRDefault="00703CDC">
            <w:pPr>
              <w:jc w:val="center"/>
              <w:rPr>
                <w:color w:val="FF0000"/>
                <w:sz w:val="18"/>
                <w:szCs w:val="18"/>
              </w:rPr>
            </w:pPr>
            <w:r>
              <w:rPr>
                <w:color w:val="000000"/>
                <w:sz w:val="18"/>
                <w:szCs w:val="18"/>
              </w:rPr>
              <w:t>6 129,118372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E53D7AC"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185E2E2"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85DEC9E" w14:textId="77777777" w:rsidR="00703CDC" w:rsidRDefault="00703CDC">
            <w:pPr>
              <w:jc w:val="center"/>
              <w:rPr>
                <w:color w:val="FF0000"/>
                <w:sz w:val="18"/>
                <w:szCs w:val="18"/>
              </w:rPr>
            </w:pPr>
            <w:r>
              <w:rPr>
                <w:color w:val="000000"/>
                <w:sz w:val="18"/>
                <w:szCs w:val="18"/>
              </w:rPr>
              <w:t>5 928,709261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64B2E43" w14:textId="77777777" w:rsidR="00703CDC" w:rsidRDefault="00703CDC">
            <w:pPr>
              <w:jc w:val="center"/>
              <w:rPr>
                <w:color w:val="FF0000"/>
                <w:sz w:val="18"/>
                <w:szCs w:val="18"/>
              </w:rPr>
            </w:pPr>
            <w:r>
              <w:rPr>
                <w:color w:val="000000"/>
                <w:sz w:val="18"/>
                <w:szCs w:val="18"/>
              </w:rPr>
              <w:t>1,415000</w:t>
            </w:r>
          </w:p>
        </w:tc>
      </w:tr>
      <w:tr w:rsidR="00703CDC" w14:paraId="58624F72" w14:textId="77777777" w:rsidTr="00703CDC">
        <w:trPr>
          <w:trHeight w:val="1007"/>
        </w:trPr>
        <w:tc>
          <w:tcPr>
            <w:tcW w:w="597" w:type="dxa"/>
            <w:tcBorders>
              <w:top w:val="single" w:sz="4" w:space="0" w:color="auto"/>
              <w:left w:val="single" w:sz="4" w:space="0" w:color="auto"/>
              <w:bottom w:val="single" w:sz="4" w:space="0" w:color="auto"/>
              <w:right w:val="single" w:sz="4" w:space="0" w:color="auto"/>
            </w:tcBorders>
            <w:noWrap/>
            <w:vAlign w:val="center"/>
          </w:tcPr>
          <w:p w14:paraId="160F8F63"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DFC7B04" w14:textId="77777777" w:rsidR="00703CDC" w:rsidRDefault="00703CDC">
            <w:r>
              <w:t>АО «Северо-Кузбасская энергетическая компания» (ИНН 4205153492)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A082F2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706D2BF" w14:textId="77777777" w:rsidR="00703CDC" w:rsidRDefault="00703CDC">
            <w:pPr>
              <w:jc w:val="center"/>
              <w:rPr>
                <w:color w:val="FF0000"/>
                <w:sz w:val="18"/>
                <w:szCs w:val="18"/>
              </w:rPr>
            </w:pPr>
            <w:r>
              <w:rPr>
                <w:color w:val="000000"/>
                <w:sz w:val="18"/>
                <w:szCs w:val="18"/>
              </w:rPr>
              <w:t>5 864,429398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BCFDDD3"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07DCBFB"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5073E58" w14:textId="77777777" w:rsidR="00703CDC" w:rsidRDefault="00703CDC">
            <w:pPr>
              <w:jc w:val="center"/>
              <w:rPr>
                <w:color w:val="FF0000"/>
                <w:sz w:val="18"/>
                <w:szCs w:val="18"/>
              </w:rPr>
            </w:pPr>
            <w:r>
              <w:rPr>
                <w:color w:val="000000"/>
                <w:sz w:val="18"/>
                <w:szCs w:val="18"/>
              </w:rPr>
              <w:t>5 858,682432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1EF6780" w14:textId="77777777" w:rsidR="00703CDC" w:rsidRDefault="00703CDC">
            <w:pPr>
              <w:jc w:val="center"/>
              <w:rPr>
                <w:color w:val="FF0000"/>
                <w:sz w:val="18"/>
                <w:szCs w:val="18"/>
              </w:rPr>
            </w:pPr>
            <w:r>
              <w:rPr>
                <w:color w:val="000000"/>
                <w:sz w:val="18"/>
                <w:szCs w:val="18"/>
              </w:rPr>
              <w:t>1,415000</w:t>
            </w:r>
          </w:p>
        </w:tc>
      </w:tr>
      <w:tr w:rsidR="00703CDC" w14:paraId="0365A74B"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4E8EC03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5714C8F" w14:textId="77777777" w:rsidR="00703CDC" w:rsidRDefault="00703CDC">
            <w:r>
              <w:t>АО «Северо-Кузбасская энергетическая компания» (ИНН 4205153492) – ООО «Энергосервис» (ИНН 4212038927)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692DB78"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AFA7C68" w14:textId="77777777" w:rsidR="00703CDC" w:rsidRDefault="00703CDC">
            <w:pPr>
              <w:jc w:val="center"/>
              <w:rPr>
                <w:color w:val="FF0000"/>
                <w:sz w:val="18"/>
                <w:szCs w:val="18"/>
              </w:rPr>
            </w:pPr>
            <w:r>
              <w:rPr>
                <w:color w:val="000000"/>
                <w:sz w:val="18"/>
                <w:szCs w:val="18"/>
              </w:rPr>
              <w:t>4 843,129682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6839EAF"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26B97FC"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4B2747D" w14:textId="77777777" w:rsidR="00703CDC" w:rsidRDefault="00703CDC">
            <w:pPr>
              <w:jc w:val="center"/>
              <w:rPr>
                <w:color w:val="FF0000"/>
                <w:sz w:val="18"/>
                <w:szCs w:val="18"/>
              </w:rPr>
            </w:pPr>
            <w:r>
              <w:rPr>
                <w:color w:val="000000"/>
                <w:sz w:val="18"/>
                <w:szCs w:val="18"/>
              </w:rPr>
              <w:t>4 982,920181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D2BC65D" w14:textId="77777777" w:rsidR="00703CDC" w:rsidRDefault="00703CDC">
            <w:pPr>
              <w:jc w:val="center"/>
              <w:rPr>
                <w:color w:val="FF0000"/>
                <w:sz w:val="18"/>
                <w:szCs w:val="18"/>
              </w:rPr>
            </w:pPr>
            <w:r>
              <w:rPr>
                <w:color w:val="000000"/>
                <w:sz w:val="18"/>
                <w:szCs w:val="18"/>
              </w:rPr>
              <w:t>1,415000</w:t>
            </w:r>
          </w:p>
        </w:tc>
      </w:tr>
      <w:tr w:rsidR="00703CDC" w14:paraId="5B2B5868" w14:textId="77777777" w:rsidTr="00703CDC">
        <w:trPr>
          <w:trHeight w:val="825"/>
        </w:trPr>
        <w:tc>
          <w:tcPr>
            <w:tcW w:w="597" w:type="dxa"/>
            <w:tcBorders>
              <w:top w:val="single" w:sz="4" w:space="0" w:color="auto"/>
              <w:left w:val="single" w:sz="4" w:space="0" w:color="auto"/>
              <w:bottom w:val="single" w:sz="4" w:space="0" w:color="auto"/>
              <w:right w:val="single" w:sz="4" w:space="0" w:color="auto"/>
            </w:tcBorders>
            <w:noWrap/>
            <w:vAlign w:val="center"/>
          </w:tcPr>
          <w:p w14:paraId="6DCFA2FD"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1ACAD55" w14:textId="77777777" w:rsidR="00703CDC" w:rsidRDefault="00703CDC">
            <w:r>
              <w:t>АО «Сибирская промышленная сетевая компания» (ИНН 4205234208)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8828598"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24C11C0" w14:textId="77777777" w:rsidR="00703CDC" w:rsidRDefault="00703CDC">
            <w:pPr>
              <w:jc w:val="center"/>
              <w:rPr>
                <w:color w:val="FF0000"/>
                <w:sz w:val="18"/>
                <w:szCs w:val="18"/>
              </w:rPr>
            </w:pPr>
            <w:r>
              <w:rPr>
                <w:color w:val="000000"/>
                <w:sz w:val="18"/>
                <w:szCs w:val="18"/>
              </w:rPr>
              <w:t>6 201,416343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B51E46A"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FB4A57A"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03D139D" w14:textId="77777777" w:rsidR="00703CDC" w:rsidRDefault="00703CDC">
            <w:pPr>
              <w:jc w:val="center"/>
              <w:rPr>
                <w:color w:val="FF0000"/>
                <w:sz w:val="18"/>
                <w:szCs w:val="18"/>
              </w:rPr>
            </w:pPr>
            <w:r>
              <w:rPr>
                <w:color w:val="000000"/>
                <w:sz w:val="18"/>
                <w:szCs w:val="18"/>
              </w:rPr>
              <w:t>6 317,455169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2261CCB" w14:textId="77777777" w:rsidR="00703CDC" w:rsidRDefault="00703CDC">
            <w:pPr>
              <w:jc w:val="center"/>
              <w:rPr>
                <w:color w:val="FF0000"/>
                <w:sz w:val="18"/>
                <w:szCs w:val="18"/>
              </w:rPr>
            </w:pPr>
            <w:r>
              <w:rPr>
                <w:color w:val="000000"/>
                <w:sz w:val="18"/>
                <w:szCs w:val="18"/>
              </w:rPr>
              <w:t>1,415000</w:t>
            </w:r>
          </w:p>
        </w:tc>
      </w:tr>
      <w:tr w:rsidR="00703CDC" w14:paraId="5381E512" w14:textId="77777777" w:rsidTr="00703CDC">
        <w:trPr>
          <w:trHeight w:val="1178"/>
        </w:trPr>
        <w:tc>
          <w:tcPr>
            <w:tcW w:w="597" w:type="dxa"/>
            <w:tcBorders>
              <w:top w:val="single" w:sz="4" w:space="0" w:color="auto"/>
              <w:left w:val="single" w:sz="4" w:space="0" w:color="auto"/>
              <w:bottom w:val="single" w:sz="4" w:space="0" w:color="auto"/>
              <w:right w:val="single" w:sz="4" w:space="0" w:color="auto"/>
            </w:tcBorders>
            <w:noWrap/>
            <w:vAlign w:val="center"/>
          </w:tcPr>
          <w:p w14:paraId="28EB849F"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E4B7E62" w14:textId="77777777" w:rsidR="00703CDC" w:rsidRDefault="00703CDC">
            <w:r>
              <w:t xml:space="preserve">АО «Сибирская промышленная сетевая компания» (ИНН 4205234208)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13C5F66" w14:textId="77777777" w:rsidR="00703CDC" w:rsidRDefault="00703CDC">
            <w:pPr>
              <w:jc w:val="center"/>
              <w:rPr>
                <w:color w:val="FF0000"/>
                <w:sz w:val="18"/>
                <w:szCs w:val="18"/>
              </w:rPr>
            </w:pPr>
            <w:r>
              <w:rPr>
                <w:color w:val="000000"/>
                <w:sz w:val="18"/>
                <w:szCs w:val="18"/>
              </w:rPr>
              <w:t>0,82684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424B82D" w14:textId="77777777" w:rsidR="00703CDC" w:rsidRDefault="00703CDC">
            <w:pPr>
              <w:jc w:val="center"/>
              <w:rPr>
                <w:color w:val="FF0000"/>
                <w:sz w:val="18"/>
                <w:szCs w:val="18"/>
              </w:rPr>
            </w:pPr>
            <w:r>
              <w:rPr>
                <w:color w:val="000000"/>
                <w:sz w:val="18"/>
                <w:szCs w:val="18"/>
              </w:rPr>
              <w:t>419 442,086229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FBA744E" w14:textId="77777777" w:rsidR="00703CDC" w:rsidRDefault="00703CDC">
            <w:pPr>
              <w:jc w:val="center"/>
              <w:rPr>
                <w:color w:val="FF0000"/>
                <w:sz w:val="18"/>
                <w:szCs w:val="18"/>
              </w:rPr>
            </w:pPr>
            <w:r>
              <w:rPr>
                <w:color w:val="000000"/>
                <w:sz w:val="18"/>
                <w:szCs w:val="18"/>
              </w:rPr>
              <w:t>116,998445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F0CCBFF" w14:textId="77777777" w:rsidR="00703CDC" w:rsidRDefault="00703CDC">
            <w:pPr>
              <w:jc w:val="center"/>
              <w:rPr>
                <w:color w:val="FF0000"/>
                <w:sz w:val="18"/>
                <w:szCs w:val="18"/>
              </w:rPr>
            </w:pPr>
            <w:r>
              <w:rPr>
                <w:color w:val="000000"/>
                <w:sz w:val="18"/>
                <w:szCs w:val="18"/>
              </w:rPr>
              <w:t>1,00337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8FAD2A0" w14:textId="77777777" w:rsidR="00703CDC" w:rsidRDefault="00703CDC">
            <w:pPr>
              <w:jc w:val="center"/>
              <w:rPr>
                <w:color w:val="FF0000"/>
                <w:sz w:val="18"/>
                <w:szCs w:val="18"/>
              </w:rPr>
            </w:pPr>
            <w:r>
              <w:rPr>
                <w:color w:val="000000"/>
                <w:sz w:val="18"/>
                <w:szCs w:val="18"/>
              </w:rPr>
              <w:t>517 179,452001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6F0790" w14:textId="77777777" w:rsidR="00703CDC" w:rsidRDefault="00703CDC">
            <w:pPr>
              <w:jc w:val="center"/>
              <w:rPr>
                <w:color w:val="FF0000"/>
                <w:sz w:val="18"/>
                <w:szCs w:val="18"/>
              </w:rPr>
            </w:pPr>
            <w:r>
              <w:rPr>
                <w:color w:val="000000"/>
                <w:sz w:val="18"/>
                <w:szCs w:val="18"/>
              </w:rPr>
              <w:t>141,976498</w:t>
            </w:r>
          </w:p>
        </w:tc>
      </w:tr>
      <w:tr w:rsidR="00703CDC" w14:paraId="5757154F"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93DC180"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1351CCD" w14:textId="77777777" w:rsidR="00703CDC" w:rsidRDefault="00703CDC">
            <w:r>
              <w:t>АО «Сибирская промышленная сетевая компания» (ИНН 4205234208)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D9E9B0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8ADF1A7" w14:textId="77777777" w:rsidR="00703CDC" w:rsidRDefault="00703CDC">
            <w:pPr>
              <w:jc w:val="center"/>
              <w:rPr>
                <w:color w:val="FF0000"/>
                <w:sz w:val="18"/>
                <w:szCs w:val="18"/>
              </w:rPr>
            </w:pPr>
            <w:r>
              <w:rPr>
                <w:color w:val="000000"/>
                <w:sz w:val="18"/>
                <w:szCs w:val="18"/>
              </w:rPr>
              <w:t>4 825,150991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41C3730"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97DE3AA"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D939F37" w14:textId="77777777" w:rsidR="00703CDC" w:rsidRDefault="00703CDC">
            <w:pPr>
              <w:jc w:val="center"/>
              <w:rPr>
                <w:color w:val="FF0000"/>
                <w:sz w:val="18"/>
                <w:szCs w:val="18"/>
              </w:rPr>
            </w:pPr>
            <w:r>
              <w:rPr>
                <w:color w:val="000000"/>
                <w:sz w:val="18"/>
                <w:szCs w:val="18"/>
              </w:rPr>
              <w:t>4 901,471800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4FCC21" w14:textId="77777777" w:rsidR="00703CDC" w:rsidRDefault="00703CDC">
            <w:pPr>
              <w:jc w:val="center"/>
              <w:rPr>
                <w:color w:val="FF0000"/>
                <w:sz w:val="18"/>
                <w:szCs w:val="18"/>
              </w:rPr>
            </w:pPr>
            <w:r>
              <w:rPr>
                <w:color w:val="000000"/>
                <w:sz w:val="18"/>
                <w:szCs w:val="18"/>
              </w:rPr>
              <w:t>1,415000</w:t>
            </w:r>
          </w:p>
        </w:tc>
      </w:tr>
      <w:tr w:rsidR="00703CDC" w14:paraId="2D33075D"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42D95356"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65EE9B4" w14:textId="77777777" w:rsidR="00703CDC" w:rsidRDefault="00703CDC">
            <w:r>
              <w:t>АО «Сибирская промышленная сетевая компания» (ИНН 4205234208) – ООО «Территориальная сетевая организация «Сибирь» (ИНН 4205282579)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238619A"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8052829" w14:textId="77777777" w:rsidR="00703CDC" w:rsidRDefault="00703CDC">
            <w:pPr>
              <w:jc w:val="center"/>
              <w:rPr>
                <w:color w:val="FF0000"/>
                <w:sz w:val="18"/>
                <w:szCs w:val="18"/>
              </w:rPr>
            </w:pPr>
            <w:r>
              <w:rPr>
                <w:color w:val="000000"/>
                <w:sz w:val="18"/>
                <w:szCs w:val="18"/>
              </w:rPr>
              <w:t>4 626,053607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8E29738"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7D00F8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3F0226E" w14:textId="77777777" w:rsidR="00703CDC" w:rsidRDefault="00703CDC">
            <w:pPr>
              <w:jc w:val="center"/>
              <w:rPr>
                <w:color w:val="FF0000"/>
                <w:sz w:val="18"/>
                <w:szCs w:val="18"/>
              </w:rPr>
            </w:pPr>
            <w:r>
              <w:rPr>
                <w:color w:val="000000"/>
                <w:sz w:val="18"/>
                <w:szCs w:val="18"/>
              </w:rPr>
              <w:t>3 976,460200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E65A9E1" w14:textId="77777777" w:rsidR="00703CDC" w:rsidRDefault="00703CDC">
            <w:pPr>
              <w:jc w:val="center"/>
              <w:rPr>
                <w:color w:val="FF0000"/>
                <w:sz w:val="18"/>
                <w:szCs w:val="18"/>
              </w:rPr>
            </w:pPr>
            <w:r>
              <w:rPr>
                <w:color w:val="000000"/>
                <w:sz w:val="18"/>
                <w:szCs w:val="18"/>
              </w:rPr>
              <w:t>1,415000</w:t>
            </w:r>
          </w:p>
        </w:tc>
      </w:tr>
      <w:tr w:rsidR="00703CDC" w14:paraId="5E178582"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19AE4079"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CEC1296" w14:textId="77777777" w:rsidR="00703CDC" w:rsidRDefault="00703CDC">
            <w:r>
              <w:t>АО «Сибирская промышленная сетевая компания» (ИНН 4205234208) – ООО «ЭнергоПаритет» (ИНН 4205262491)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791D9EA"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1619C2E" w14:textId="77777777" w:rsidR="00703CDC" w:rsidRDefault="00703CDC">
            <w:pPr>
              <w:jc w:val="center"/>
              <w:rPr>
                <w:color w:val="FF0000"/>
                <w:sz w:val="18"/>
                <w:szCs w:val="18"/>
              </w:rPr>
            </w:pPr>
            <w:r>
              <w:rPr>
                <w:color w:val="000000"/>
                <w:sz w:val="18"/>
                <w:szCs w:val="18"/>
              </w:rPr>
              <w:t>4 581,593371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8B17711"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B317F4C"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4ED6252" w14:textId="77777777" w:rsidR="00703CDC" w:rsidRDefault="00703CDC">
            <w:pPr>
              <w:jc w:val="center"/>
              <w:rPr>
                <w:color w:val="FF0000"/>
                <w:sz w:val="18"/>
                <w:szCs w:val="18"/>
              </w:rPr>
            </w:pPr>
            <w:r>
              <w:rPr>
                <w:color w:val="000000"/>
                <w:sz w:val="18"/>
                <w:szCs w:val="18"/>
              </w:rPr>
              <w:t>4 781,630375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1E1CA37" w14:textId="77777777" w:rsidR="00703CDC" w:rsidRDefault="00703CDC">
            <w:pPr>
              <w:jc w:val="center"/>
              <w:rPr>
                <w:color w:val="FF0000"/>
                <w:sz w:val="18"/>
                <w:szCs w:val="18"/>
              </w:rPr>
            </w:pPr>
            <w:r>
              <w:rPr>
                <w:color w:val="000000"/>
                <w:sz w:val="18"/>
                <w:szCs w:val="18"/>
              </w:rPr>
              <w:t>1,415000</w:t>
            </w:r>
          </w:p>
        </w:tc>
      </w:tr>
      <w:tr w:rsidR="00703CDC" w14:paraId="33A68445"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4769AAC9"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BC9C3B3" w14:textId="77777777" w:rsidR="00703CDC" w:rsidRDefault="00703CDC">
            <w:r>
              <w:t>АО «Сибирская промышленная сетевая компания» (ИНН 4205234208) – ООО «СибЭнергоСеть» (ИНН 4223127110)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6658C5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0C57EB5" w14:textId="77777777" w:rsidR="00703CDC" w:rsidRDefault="00703CDC">
            <w:pPr>
              <w:jc w:val="center"/>
              <w:rPr>
                <w:color w:val="FF0000"/>
                <w:sz w:val="18"/>
                <w:szCs w:val="18"/>
              </w:rPr>
            </w:pPr>
            <w:r>
              <w:rPr>
                <w:color w:val="000000"/>
                <w:sz w:val="18"/>
                <w:szCs w:val="18"/>
              </w:rPr>
              <w:t>4 366,305132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39AB9D2"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1D7A5DA"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90259B7" w14:textId="77777777" w:rsidR="00703CDC" w:rsidRDefault="00703CDC">
            <w:pPr>
              <w:jc w:val="center"/>
              <w:rPr>
                <w:color w:val="FF0000"/>
                <w:sz w:val="18"/>
                <w:szCs w:val="18"/>
              </w:rPr>
            </w:pPr>
            <w:r>
              <w:rPr>
                <w:color w:val="000000"/>
                <w:sz w:val="18"/>
                <w:szCs w:val="18"/>
              </w:rPr>
              <w:t>4 770,133639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3879D5" w14:textId="77777777" w:rsidR="00703CDC" w:rsidRDefault="00703CDC">
            <w:pPr>
              <w:jc w:val="center"/>
              <w:rPr>
                <w:color w:val="FF0000"/>
                <w:sz w:val="18"/>
                <w:szCs w:val="18"/>
              </w:rPr>
            </w:pPr>
            <w:r>
              <w:rPr>
                <w:color w:val="000000"/>
                <w:sz w:val="18"/>
                <w:szCs w:val="18"/>
              </w:rPr>
              <w:t>1,415000</w:t>
            </w:r>
          </w:p>
        </w:tc>
      </w:tr>
      <w:tr w:rsidR="00703CDC" w14:paraId="33F24318" w14:textId="77777777" w:rsidTr="00703CDC">
        <w:trPr>
          <w:trHeight w:val="1108"/>
        </w:trPr>
        <w:tc>
          <w:tcPr>
            <w:tcW w:w="597" w:type="dxa"/>
            <w:tcBorders>
              <w:top w:val="single" w:sz="4" w:space="0" w:color="auto"/>
              <w:left w:val="single" w:sz="4" w:space="0" w:color="auto"/>
              <w:bottom w:val="single" w:sz="4" w:space="0" w:color="auto"/>
              <w:right w:val="single" w:sz="4" w:space="0" w:color="auto"/>
            </w:tcBorders>
            <w:noWrap/>
            <w:vAlign w:val="center"/>
          </w:tcPr>
          <w:p w14:paraId="162D2522"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CF64990" w14:textId="77777777" w:rsidR="00703CDC" w:rsidRDefault="00703CDC">
            <w:r>
              <w:t xml:space="preserve">ООО «Кузбассэнергосеть» (ИНН 4205395036)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F710CB3" w14:textId="77777777" w:rsidR="00703CDC" w:rsidRDefault="00703CDC">
            <w:pPr>
              <w:jc w:val="center"/>
              <w:rPr>
                <w:color w:val="FF0000"/>
                <w:sz w:val="18"/>
                <w:szCs w:val="18"/>
              </w:rPr>
            </w:pPr>
            <w:r>
              <w:rPr>
                <w:color w:val="000000"/>
                <w:sz w:val="18"/>
                <w:szCs w:val="18"/>
              </w:rPr>
              <w:t>1,93281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F0124BD" w14:textId="77777777" w:rsidR="00703CDC" w:rsidRDefault="00703CDC">
            <w:pPr>
              <w:jc w:val="center"/>
              <w:rPr>
                <w:color w:val="FF0000"/>
                <w:sz w:val="18"/>
                <w:szCs w:val="18"/>
              </w:rPr>
            </w:pPr>
            <w:r>
              <w:rPr>
                <w:color w:val="000000"/>
                <w:sz w:val="18"/>
                <w:szCs w:val="18"/>
              </w:rPr>
              <w:t>880 082,741240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9EB4E49" w14:textId="77777777" w:rsidR="00703CDC" w:rsidRDefault="00703CDC">
            <w:pPr>
              <w:jc w:val="center"/>
              <w:rPr>
                <w:color w:val="FF0000"/>
                <w:sz w:val="18"/>
                <w:szCs w:val="18"/>
              </w:rPr>
            </w:pPr>
            <w:r>
              <w:rPr>
                <w:color w:val="000000"/>
                <w:sz w:val="18"/>
                <w:szCs w:val="18"/>
              </w:rPr>
              <w:t>273,493102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3272860" w14:textId="77777777" w:rsidR="00703CDC" w:rsidRDefault="00703CDC">
            <w:pPr>
              <w:jc w:val="center"/>
              <w:rPr>
                <w:color w:val="FF0000"/>
                <w:sz w:val="18"/>
                <w:szCs w:val="18"/>
              </w:rPr>
            </w:pPr>
            <w:r>
              <w:rPr>
                <w:color w:val="000000"/>
                <w:sz w:val="18"/>
                <w:szCs w:val="18"/>
              </w:rPr>
              <w:t>2,13757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044CD41" w14:textId="77777777" w:rsidR="00703CDC" w:rsidRDefault="00703CDC">
            <w:pPr>
              <w:jc w:val="center"/>
              <w:rPr>
                <w:color w:val="FF0000"/>
                <w:sz w:val="18"/>
                <w:szCs w:val="18"/>
              </w:rPr>
            </w:pPr>
            <w:r>
              <w:rPr>
                <w:color w:val="000000"/>
                <w:sz w:val="18"/>
                <w:szCs w:val="18"/>
              </w:rPr>
              <w:t>982 962,356986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A832369" w14:textId="77777777" w:rsidR="00703CDC" w:rsidRDefault="00703CDC">
            <w:pPr>
              <w:jc w:val="center"/>
              <w:rPr>
                <w:color w:val="FF0000"/>
                <w:sz w:val="18"/>
                <w:szCs w:val="18"/>
              </w:rPr>
            </w:pPr>
            <w:r>
              <w:rPr>
                <w:color w:val="000000"/>
                <w:sz w:val="18"/>
                <w:szCs w:val="18"/>
              </w:rPr>
              <w:t>302,466214</w:t>
            </w:r>
          </w:p>
        </w:tc>
      </w:tr>
      <w:tr w:rsidR="00703CDC" w14:paraId="04DD5466" w14:textId="77777777" w:rsidTr="00703CDC">
        <w:trPr>
          <w:trHeight w:val="1108"/>
        </w:trPr>
        <w:tc>
          <w:tcPr>
            <w:tcW w:w="597" w:type="dxa"/>
            <w:tcBorders>
              <w:top w:val="single" w:sz="4" w:space="0" w:color="auto"/>
              <w:left w:val="single" w:sz="4" w:space="0" w:color="auto"/>
              <w:bottom w:val="single" w:sz="4" w:space="0" w:color="auto"/>
              <w:right w:val="single" w:sz="4" w:space="0" w:color="auto"/>
            </w:tcBorders>
            <w:noWrap/>
            <w:vAlign w:val="center"/>
          </w:tcPr>
          <w:p w14:paraId="7004C24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19E712B" w14:textId="77777777" w:rsidR="00703CDC" w:rsidRDefault="00703CDC">
            <w:r>
              <w:t>ООО «Кузбассэнергосеть» (ИНН 4205395036)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66841D5"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8B25F98" w14:textId="77777777" w:rsidR="00703CDC" w:rsidRDefault="00703CDC">
            <w:pPr>
              <w:jc w:val="center"/>
              <w:rPr>
                <w:color w:val="000000"/>
                <w:sz w:val="18"/>
                <w:szCs w:val="18"/>
              </w:rPr>
            </w:pPr>
            <w:r>
              <w:rPr>
                <w:color w:val="000000"/>
                <w:sz w:val="18"/>
                <w:szCs w:val="18"/>
              </w:rPr>
              <w:t>4 883,428069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E0A4001"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A4654E1"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73338DE" w14:textId="77777777" w:rsidR="00703CDC" w:rsidRDefault="00703CDC">
            <w:pPr>
              <w:jc w:val="center"/>
              <w:rPr>
                <w:color w:val="000000"/>
                <w:sz w:val="18"/>
                <w:szCs w:val="18"/>
              </w:rPr>
            </w:pPr>
            <w:r>
              <w:rPr>
                <w:color w:val="000000"/>
                <w:sz w:val="18"/>
                <w:szCs w:val="18"/>
              </w:rPr>
              <w:t>4 883,436036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31983AE" w14:textId="77777777" w:rsidR="00703CDC" w:rsidRDefault="00703CDC">
            <w:pPr>
              <w:jc w:val="center"/>
              <w:rPr>
                <w:color w:val="000000"/>
                <w:sz w:val="18"/>
                <w:szCs w:val="18"/>
              </w:rPr>
            </w:pPr>
            <w:r>
              <w:rPr>
                <w:color w:val="000000"/>
                <w:sz w:val="18"/>
                <w:szCs w:val="18"/>
              </w:rPr>
              <w:t>1,415000</w:t>
            </w:r>
          </w:p>
        </w:tc>
      </w:tr>
      <w:tr w:rsidR="00703CDC" w14:paraId="29193069" w14:textId="77777777" w:rsidTr="00703CDC">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39FB8AA6"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202D89E" w14:textId="77777777" w:rsidR="00703CDC" w:rsidRDefault="00703CDC">
            <w:r>
              <w:t>ООО «Кузбассэнергосеть» (ИНН 4205395036)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23CD32E"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27E64E1" w14:textId="77777777" w:rsidR="00703CDC" w:rsidRDefault="00703CDC">
            <w:pPr>
              <w:jc w:val="center"/>
              <w:rPr>
                <w:color w:val="FF0000"/>
                <w:sz w:val="18"/>
                <w:szCs w:val="18"/>
              </w:rPr>
            </w:pPr>
            <w:r>
              <w:rPr>
                <w:color w:val="000000"/>
                <w:sz w:val="18"/>
                <w:szCs w:val="18"/>
              </w:rPr>
              <w:t>4 138,188217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5F0DC10"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43720DC"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1F489F8" w14:textId="77777777" w:rsidR="00703CDC" w:rsidRDefault="00703CDC">
            <w:pPr>
              <w:jc w:val="center"/>
              <w:rPr>
                <w:color w:val="FF0000"/>
                <w:sz w:val="18"/>
                <w:szCs w:val="18"/>
              </w:rPr>
            </w:pPr>
            <w:r>
              <w:rPr>
                <w:color w:val="000000"/>
                <w:sz w:val="18"/>
                <w:szCs w:val="18"/>
              </w:rPr>
              <w:t>4 211,826552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D5D8DE4" w14:textId="77777777" w:rsidR="00703CDC" w:rsidRDefault="00703CDC">
            <w:pPr>
              <w:jc w:val="center"/>
              <w:rPr>
                <w:color w:val="FF0000"/>
                <w:sz w:val="18"/>
                <w:szCs w:val="18"/>
              </w:rPr>
            </w:pPr>
            <w:r>
              <w:rPr>
                <w:color w:val="000000"/>
                <w:sz w:val="18"/>
                <w:szCs w:val="18"/>
              </w:rPr>
              <w:t>1,415000</w:t>
            </w:r>
          </w:p>
        </w:tc>
      </w:tr>
      <w:tr w:rsidR="00703CDC" w14:paraId="22172D09" w14:textId="77777777" w:rsidTr="00703CDC">
        <w:trPr>
          <w:trHeight w:val="1378"/>
        </w:trPr>
        <w:tc>
          <w:tcPr>
            <w:tcW w:w="597" w:type="dxa"/>
            <w:tcBorders>
              <w:top w:val="single" w:sz="4" w:space="0" w:color="auto"/>
              <w:left w:val="single" w:sz="4" w:space="0" w:color="auto"/>
              <w:bottom w:val="single" w:sz="4" w:space="0" w:color="auto"/>
              <w:right w:val="single" w:sz="4" w:space="0" w:color="auto"/>
            </w:tcBorders>
            <w:noWrap/>
            <w:vAlign w:val="center"/>
          </w:tcPr>
          <w:p w14:paraId="4662E8B0"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B8578C9" w14:textId="77777777" w:rsidR="00703CDC" w:rsidRDefault="00703CDC">
            <w:r>
              <w:t>АО «Специализированная шахтная энергомеханическая компания» (ИНН 4208003209)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A77907C" w14:textId="77777777" w:rsidR="00703CDC" w:rsidRDefault="00703CDC">
            <w:pPr>
              <w:jc w:val="center"/>
              <w:rPr>
                <w:color w:val="FF0000"/>
                <w:sz w:val="18"/>
                <w:szCs w:val="18"/>
              </w:rPr>
            </w:pPr>
            <w:r>
              <w:rPr>
                <w:color w:val="000000"/>
                <w:sz w:val="18"/>
                <w:szCs w:val="18"/>
              </w:rPr>
              <w:t>1,41378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7EEBA3D" w14:textId="77777777" w:rsidR="00703CDC" w:rsidRDefault="00703CDC">
            <w:pPr>
              <w:jc w:val="center"/>
              <w:rPr>
                <w:color w:val="FF0000"/>
                <w:sz w:val="18"/>
                <w:szCs w:val="18"/>
              </w:rPr>
            </w:pPr>
            <w:r>
              <w:rPr>
                <w:color w:val="000000"/>
                <w:sz w:val="18"/>
                <w:szCs w:val="18"/>
              </w:rPr>
              <w:t>790 611,674689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C6BA428" w14:textId="77777777" w:rsidR="00703CDC" w:rsidRDefault="00703CDC">
            <w:pPr>
              <w:jc w:val="center"/>
              <w:rPr>
                <w:color w:val="FF0000"/>
                <w:sz w:val="18"/>
                <w:szCs w:val="18"/>
              </w:rPr>
            </w:pPr>
            <w:r>
              <w:rPr>
                <w:color w:val="000000"/>
                <w:sz w:val="18"/>
                <w:szCs w:val="18"/>
              </w:rPr>
              <w:t>200,049596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8855EE2" w14:textId="77777777" w:rsidR="00703CDC" w:rsidRDefault="00703CDC">
            <w:pPr>
              <w:jc w:val="center"/>
              <w:rPr>
                <w:color w:val="FF0000"/>
                <w:sz w:val="18"/>
                <w:szCs w:val="18"/>
              </w:rPr>
            </w:pPr>
            <w:r>
              <w:rPr>
                <w:color w:val="000000"/>
                <w:sz w:val="18"/>
                <w:szCs w:val="18"/>
              </w:rPr>
              <w:t>2,50792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F95E176" w14:textId="77777777" w:rsidR="00703CDC" w:rsidRDefault="00703CDC">
            <w:pPr>
              <w:jc w:val="center"/>
              <w:rPr>
                <w:color w:val="FF0000"/>
                <w:sz w:val="18"/>
                <w:szCs w:val="18"/>
              </w:rPr>
            </w:pPr>
            <w:r>
              <w:rPr>
                <w:color w:val="000000"/>
                <w:sz w:val="18"/>
                <w:szCs w:val="18"/>
              </w:rPr>
              <w:t>1 296 092,942156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3F75224" w14:textId="77777777" w:rsidR="00703CDC" w:rsidRDefault="00703CDC">
            <w:pPr>
              <w:jc w:val="center"/>
              <w:rPr>
                <w:color w:val="FF0000"/>
                <w:sz w:val="18"/>
                <w:szCs w:val="18"/>
              </w:rPr>
            </w:pPr>
            <w:r>
              <w:rPr>
                <w:color w:val="000000"/>
                <w:sz w:val="18"/>
                <w:szCs w:val="18"/>
              </w:rPr>
              <w:t>354,870936</w:t>
            </w:r>
          </w:p>
        </w:tc>
      </w:tr>
      <w:tr w:rsidR="00703CDC" w14:paraId="2D5437A2" w14:textId="77777777" w:rsidTr="00703CDC">
        <w:trPr>
          <w:trHeight w:val="1378"/>
        </w:trPr>
        <w:tc>
          <w:tcPr>
            <w:tcW w:w="597" w:type="dxa"/>
            <w:tcBorders>
              <w:top w:val="single" w:sz="4" w:space="0" w:color="auto"/>
              <w:left w:val="single" w:sz="4" w:space="0" w:color="auto"/>
              <w:bottom w:val="single" w:sz="4" w:space="0" w:color="auto"/>
              <w:right w:val="single" w:sz="4" w:space="0" w:color="auto"/>
            </w:tcBorders>
            <w:noWrap/>
            <w:vAlign w:val="center"/>
          </w:tcPr>
          <w:p w14:paraId="6E2772B5"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A686BAF" w14:textId="77777777" w:rsidR="00703CDC" w:rsidRDefault="00703CDC">
            <w:r>
              <w:t xml:space="preserve">АО «Специализированная шахтная энергомеханическая компания» (ИНН 4208003209)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2F80200" w14:textId="77777777" w:rsidR="00703CDC" w:rsidRDefault="00703CDC">
            <w:pPr>
              <w:jc w:val="center"/>
              <w:rPr>
                <w:color w:val="FF0000"/>
                <w:sz w:val="18"/>
                <w:szCs w:val="18"/>
              </w:rPr>
            </w:pPr>
            <w:r>
              <w:rPr>
                <w:color w:val="000000"/>
                <w:sz w:val="18"/>
                <w:szCs w:val="18"/>
              </w:rPr>
              <w:t>1,00337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F71835B" w14:textId="77777777" w:rsidR="00703CDC" w:rsidRDefault="00703CDC">
            <w:pPr>
              <w:jc w:val="center"/>
              <w:rPr>
                <w:color w:val="FF0000"/>
                <w:sz w:val="18"/>
                <w:szCs w:val="18"/>
              </w:rPr>
            </w:pPr>
            <w:r>
              <w:rPr>
                <w:color w:val="000000"/>
                <w:sz w:val="18"/>
                <w:szCs w:val="18"/>
              </w:rPr>
              <w:t>594 858,604563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0C90D3A" w14:textId="77777777" w:rsidR="00703CDC" w:rsidRDefault="00703CDC">
            <w:pPr>
              <w:jc w:val="center"/>
              <w:rPr>
                <w:color w:val="FF0000"/>
                <w:sz w:val="18"/>
                <w:szCs w:val="18"/>
              </w:rPr>
            </w:pPr>
            <w:r>
              <w:rPr>
                <w:color w:val="000000"/>
                <w:sz w:val="18"/>
                <w:szCs w:val="18"/>
              </w:rPr>
              <w:t>141,977051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C0D5BBC" w14:textId="77777777" w:rsidR="00703CDC" w:rsidRDefault="00703CDC">
            <w:pPr>
              <w:jc w:val="center"/>
              <w:rPr>
                <w:color w:val="FF0000"/>
                <w:sz w:val="18"/>
                <w:szCs w:val="18"/>
              </w:rPr>
            </w:pPr>
            <w:r>
              <w:rPr>
                <w:color w:val="000000"/>
                <w:sz w:val="18"/>
                <w:szCs w:val="18"/>
              </w:rPr>
              <w:t>1,08590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7852A31" w14:textId="77777777" w:rsidR="00703CDC" w:rsidRDefault="00703CDC">
            <w:pPr>
              <w:jc w:val="center"/>
              <w:rPr>
                <w:color w:val="FF0000"/>
                <w:sz w:val="18"/>
                <w:szCs w:val="18"/>
              </w:rPr>
            </w:pPr>
            <w:r>
              <w:rPr>
                <w:color w:val="000000"/>
                <w:sz w:val="18"/>
                <w:szCs w:val="18"/>
              </w:rPr>
              <w:t>648 468,921089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B06D0D" w14:textId="77777777" w:rsidR="00703CDC" w:rsidRDefault="00703CDC">
            <w:pPr>
              <w:jc w:val="center"/>
              <w:rPr>
                <w:color w:val="FF0000"/>
                <w:sz w:val="18"/>
                <w:szCs w:val="18"/>
              </w:rPr>
            </w:pPr>
            <w:r>
              <w:rPr>
                <w:color w:val="000000"/>
                <w:sz w:val="18"/>
                <w:szCs w:val="18"/>
              </w:rPr>
              <w:t>153,655492</w:t>
            </w:r>
          </w:p>
        </w:tc>
      </w:tr>
      <w:tr w:rsidR="00703CDC" w14:paraId="2883AC6F" w14:textId="77777777" w:rsidTr="00703CDC">
        <w:trPr>
          <w:trHeight w:val="1161"/>
        </w:trPr>
        <w:tc>
          <w:tcPr>
            <w:tcW w:w="597" w:type="dxa"/>
            <w:tcBorders>
              <w:top w:val="single" w:sz="4" w:space="0" w:color="auto"/>
              <w:left w:val="single" w:sz="4" w:space="0" w:color="auto"/>
              <w:bottom w:val="single" w:sz="4" w:space="0" w:color="auto"/>
              <w:right w:val="single" w:sz="4" w:space="0" w:color="auto"/>
            </w:tcBorders>
            <w:noWrap/>
            <w:vAlign w:val="center"/>
          </w:tcPr>
          <w:p w14:paraId="12E70644"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3E80BF6" w14:textId="77777777" w:rsidR="00703CDC" w:rsidRDefault="00703CDC">
            <w:r>
              <w:t>АО «Специализированная шахтная энергомеханическая компания» (ИНН 4208003209)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81FAB1E"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1F47411" w14:textId="77777777" w:rsidR="00703CDC" w:rsidRDefault="00703CDC">
            <w:pPr>
              <w:jc w:val="center"/>
              <w:rPr>
                <w:color w:val="FF0000"/>
                <w:sz w:val="18"/>
                <w:szCs w:val="18"/>
              </w:rPr>
            </w:pPr>
            <w:r>
              <w:rPr>
                <w:color w:val="000000"/>
                <w:sz w:val="18"/>
                <w:szCs w:val="18"/>
              </w:rPr>
              <w:t>5 375,225063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A1585AC"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6B5D49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8AAE05B" w14:textId="77777777" w:rsidR="00703CDC" w:rsidRDefault="00703CDC">
            <w:pPr>
              <w:jc w:val="center"/>
              <w:rPr>
                <w:color w:val="FF0000"/>
                <w:sz w:val="18"/>
                <w:szCs w:val="18"/>
              </w:rPr>
            </w:pPr>
            <w:r>
              <w:rPr>
                <w:color w:val="000000"/>
                <w:sz w:val="18"/>
                <w:szCs w:val="18"/>
              </w:rPr>
              <w:t>5 398,623966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E6DE1FF" w14:textId="77777777" w:rsidR="00703CDC" w:rsidRDefault="00703CDC">
            <w:pPr>
              <w:jc w:val="center"/>
              <w:rPr>
                <w:color w:val="FF0000"/>
                <w:sz w:val="18"/>
                <w:szCs w:val="18"/>
              </w:rPr>
            </w:pPr>
            <w:r>
              <w:rPr>
                <w:color w:val="000000"/>
                <w:sz w:val="18"/>
                <w:szCs w:val="18"/>
              </w:rPr>
              <w:t>1,415000</w:t>
            </w:r>
          </w:p>
        </w:tc>
      </w:tr>
      <w:tr w:rsidR="00703CDC" w14:paraId="19D68A55" w14:textId="77777777" w:rsidTr="00703CDC">
        <w:trPr>
          <w:trHeight w:val="770"/>
        </w:trPr>
        <w:tc>
          <w:tcPr>
            <w:tcW w:w="597" w:type="dxa"/>
            <w:tcBorders>
              <w:top w:val="single" w:sz="4" w:space="0" w:color="auto"/>
              <w:left w:val="single" w:sz="4" w:space="0" w:color="auto"/>
              <w:bottom w:val="single" w:sz="4" w:space="0" w:color="auto"/>
              <w:right w:val="single" w:sz="4" w:space="0" w:color="auto"/>
            </w:tcBorders>
            <w:noWrap/>
            <w:vAlign w:val="center"/>
          </w:tcPr>
          <w:p w14:paraId="5E7AEC06"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CBD89E2" w14:textId="77777777" w:rsidR="00703CDC" w:rsidRDefault="00703CDC">
            <w:r>
              <w:t>ООО «Территориальная сетевая организация «Сибирь» (ИНН 4205282579)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E5F658F" w14:textId="77777777" w:rsidR="00703CDC" w:rsidRDefault="00703CDC">
            <w:pPr>
              <w:jc w:val="center"/>
              <w:rPr>
                <w:color w:val="FF0000"/>
                <w:sz w:val="18"/>
                <w:szCs w:val="18"/>
              </w:rPr>
            </w:pPr>
            <w:r>
              <w:rPr>
                <w:color w:val="000000"/>
                <w:sz w:val="18"/>
                <w:szCs w:val="18"/>
              </w:rPr>
              <w:t>0,82072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CC82393" w14:textId="77777777" w:rsidR="00703CDC" w:rsidRDefault="00703CDC">
            <w:pPr>
              <w:jc w:val="center"/>
              <w:rPr>
                <w:color w:val="FF0000"/>
                <w:sz w:val="18"/>
                <w:szCs w:val="18"/>
              </w:rPr>
            </w:pPr>
            <w:r>
              <w:rPr>
                <w:color w:val="000000"/>
                <w:sz w:val="18"/>
                <w:szCs w:val="18"/>
              </w:rPr>
              <w:t>472 658,185894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509855D" w14:textId="77777777" w:rsidR="00703CDC" w:rsidRDefault="00703CDC">
            <w:pPr>
              <w:jc w:val="center"/>
              <w:rPr>
                <w:color w:val="FF0000"/>
                <w:sz w:val="18"/>
                <w:szCs w:val="18"/>
              </w:rPr>
            </w:pPr>
            <w:r>
              <w:rPr>
                <w:color w:val="000000"/>
                <w:sz w:val="18"/>
                <w:szCs w:val="18"/>
              </w:rPr>
              <w:t>116,132263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94DF4C9" w14:textId="77777777" w:rsidR="00703CDC" w:rsidRDefault="00703CDC">
            <w:pPr>
              <w:jc w:val="center"/>
              <w:rPr>
                <w:color w:val="FF0000"/>
                <w:sz w:val="18"/>
                <w:szCs w:val="18"/>
              </w:rPr>
            </w:pPr>
            <w:r>
              <w:rPr>
                <w:color w:val="000000"/>
                <w:sz w:val="18"/>
                <w:szCs w:val="18"/>
              </w:rPr>
              <w:t>1,22913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EB49F1C" w14:textId="77777777" w:rsidR="00703CDC" w:rsidRDefault="00703CDC">
            <w:pPr>
              <w:jc w:val="center"/>
              <w:rPr>
                <w:color w:val="FF0000"/>
                <w:sz w:val="18"/>
                <w:szCs w:val="18"/>
              </w:rPr>
            </w:pPr>
            <w:r>
              <w:rPr>
                <w:color w:val="000000"/>
                <w:sz w:val="18"/>
                <w:szCs w:val="18"/>
              </w:rPr>
              <w:t>707 548,154576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48B1B6" w14:textId="77777777" w:rsidR="00703CDC" w:rsidRDefault="00703CDC">
            <w:pPr>
              <w:jc w:val="center"/>
              <w:rPr>
                <w:color w:val="FF0000"/>
                <w:sz w:val="18"/>
                <w:szCs w:val="18"/>
              </w:rPr>
            </w:pPr>
            <w:r>
              <w:rPr>
                <w:color w:val="000000"/>
                <w:sz w:val="18"/>
                <w:szCs w:val="18"/>
              </w:rPr>
              <w:t>173,921220</w:t>
            </w:r>
          </w:p>
        </w:tc>
      </w:tr>
      <w:tr w:rsidR="00703CDC" w14:paraId="785B1AAA" w14:textId="77777777" w:rsidTr="00703CDC">
        <w:trPr>
          <w:trHeight w:val="782"/>
        </w:trPr>
        <w:tc>
          <w:tcPr>
            <w:tcW w:w="597" w:type="dxa"/>
            <w:tcBorders>
              <w:top w:val="single" w:sz="4" w:space="0" w:color="auto"/>
              <w:left w:val="single" w:sz="4" w:space="0" w:color="auto"/>
              <w:bottom w:val="single" w:sz="4" w:space="0" w:color="auto"/>
              <w:right w:val="single" w:sz="4" w:space="0" w:color="auto"/>
            </w:tcBorders>
            <w:noWrap/>
            <w:vAlign w:val="center"/>
          </w:tcPr>
          <w:p w14:paraId="568591FB"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D3E1F60" w14:textId="77777777" w:rsidR="00703CDC" w:rsidRDefault="00703CDC">
            <w:r>
              <w:t>ООО «Территориальная сетевая организация «Сибирь» (ИНН 4205282579)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34693DF"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5A39E5D" w14:textId="77777777" w:rsidR="00703CDC" w:rsidRDefault="00703CDC">
            <w:pPr>
              <w:jc w:val="center"/>
              <w:rPr>
                <w:color w:val="FF0000"/>
                <w:sz w:val="18"/>
                <w:szCs w:val="18"/>
              </w:rPr>
            </w:pPr>
            <w:r>
              <w:rPr>
                <w:color w:val="000000"/>
                <w:sz w:val="18"/>
                <w:szCs w:val="18"/>
              </w:rPr>
              <w:t>5 052,987917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0FF3325"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959F8B8"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BA7825C" w14:textId="77777777" w:rsidR="00703CDC" w:rsidRDefault="00703CDC">
            <w:pPr>
              <w:jc w:val="center"/>
              <w:rPr>
                <w:color w:val="FF0000"/>
                <w:sz w:val="18"/>
                <w:szCs w:val="18"/>
              </w:rPr>
            </w:pPr>
            <w:r>
              <w:rPr>
                <w:color w:val="000000"/>
                <w:sz w:val="18"/>
                <w:szCs w:val="18"/>
              </w:rPr>
              <w:t>5 193,925000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440E341" w14:textId="77777777" w:rsidR="00703CDC" w:rsidRDefault="00703CDC">
            <w:pPr>
              <w:jc w:val="center"/>
              <w:rPr>
                <w:color w:val="FF0000"/>
                <w:sz w:val="18"/>
                <w:szCs w:val="18"/>
              </w:rPr>
            </w:pPr>
            <w:r>
              <w:rPr>
                <w:color w:val="000000"/>
                <w:sz w:val="18"/>
                <w:szCs w:val="18"/>
              </w:rPr>
              <w:t>1,415000</w:t>
            </w:r>
          </w:p>
        </w:tc>
      </w:tr>
      <w:tr w:rsidR="00703CDC" w14:paraId="1DE1ED54"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5A1AD4E2"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265B5F2" w14:textId="77777777" w:rsidR="00703CDC" w:rsidRDefault="00703CDC">
            <w:r>
              <w:t>ООО «Территориальная сетевая организация «Сибирь» (ИНН 4205282579)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301E892" w14:textId="77777777" w:rsidR="00703CDC" w:rsidRDefault="00703CDC">
            <w:pPr>
              <w:jc w:val="center"/>
              <w:rPr>
                <w:color w:val="FF0000"/>
                <w:sz w:val="18"/>
                <w:szCs w:val="18"/>
              </w:rPr>
            </w:pPr>
            <w:r>
              <w:rPr>
                <w:color w:val="000000"/>
                <w:sz w:val="18"/>
                <w:szCs w:val="18"/>
              </w:rPr>
              <w:t>1,42244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B43F2D9" w14:textId="77777777" w:rsidR="00703CDC" w:rsidRDefault="00703CDC">
            <w:pPr>
              <w:jc w:val="center"/>
              <w:rPr>
                <w:color w:val="FF0000"/>
                <w:sz w:val="18"/>
                <w:szCs w:val="18"/>
              </w:rPr>
            </w:pPr>
            <w:r>
              <w:rPr>
                <w:color w:val="000000"/>
                <w:sz w:val="18"/>
                <w:szCs w:val="18"/>
              </w:rPr>
              <w:t>694 953,327177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8C81F17" w14:textId="77777777" w:rsidR="00703CDC" w:rsidRDefault="00703CDC">
            <w:pPr>
              <w:jc w:val="center"/>
              <w:rPr>
                <w:color w:val="FF0000"/>
                <w:sz w:val="18"/>
                <w:szCs w:val="18"/>
              </w:rPr>
            </w:pPr>
            <w:r>
              <w:rPr>
                <w:color w:val="000000"/>
                <w:sz w:val="18"/>
                <w:szCs w:val="18"/>
              </w:rPr>
              <w:t>201,275363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05D67EE" w14:textId="77777777" w:rsidR="00703CDC" w:rsidRDefault="00703CDC">
            <w:pPr>
              <w:jc w:val="center"/>
              <w:rPr>
                <w:color w:val="FF0000"/>
                <w:sz w:val="18"/>
                <w:szCs w:val="18"/>
              </w:rPr>
            </w:pPr>
            <w:r>
              <w:rPr>
                <w:color w:val="000000"/>
                <w:sz w:val="18"/>
                <w:szCs w:val="18"/>
              </w:rPr>
              <w:t>1,94833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A69069B" w14:textId="77777777" w:rsidR="00703CDC" w:rsidRDefault="00703CDC">
            <w:pPr>
              <w:jc w:val="center"/>
              <w:rPr>
                <w:color w:val="FF0000"/>
                <w:sz w:val="18"/>
                <w:szCs w:val="18"/>
              </w:rPr>
            </w:pPr>
            <w:r>
              <w:rPr>
                <w:color w:val="000000"/>
                <w:sz w:val="18"/>
                <w:szCs w:val="18"/>
              </w:rPr>
              <w:t>970 226,466753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A2F266D" w14:textId="77777777" w:rsidR="00703CDC" w:rsidRDefault="00703CDC">
            <w:pPr>
              <w:jc w:val="center"/>
              <w:rPr>
                <w:color w:val="FF0000"/>
                <w:sz w:val="18"/>
                <w:szCs w:val="18"/>
              </w:rPr>
            </w:pPr>
            <w:r>
              <w:rPr>
                <w:color w:val="000000"/>
                <w:sz w:val="18"/>
                <w:szCs w:val="18"/>
              </w:rPr>
              <w:t>275,688227</w:t>
            </w:r>
          </w:p>
        </w:tc>
      </w:tr>
      <w:tr w:rsidR="00703CDC" w14:paraId="34525A76" w14:textId="77777777" w:rsidTr="00703CDC">
        <w:trPr>
          <w:trHeight w:val="1250"/>
        </w:trPr>
        <w:tc>
          <w:tcPr>
            <w:tcW w:w="597" w:type="dxa"/>
            <w:tcBorders>
              <w:top w:val="single" w:sz="4" w:space="0" w:color="auto"/>
              <w:left w:val="single" w:sz="4" w:space="0" w:color="auto"/>
              <w:bottom w:val="single" w:sz="4" w:space="0" w:color="auto"/>
              <w:right w:val="single" w:sz="4" w:space="0" w:color="auto"/>
            </w:tcBorders>
            <w:noWrap/>
            <w:vAlign w:val="center"/>
          </w:tcPr>
          <w:p w14:paraId="7F5A7F29"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DCD4B51" w14:textId="77777777" w:rsidR="00703CDC" w:rsidRDefault="00703CDC">
            <w:r>
              <w:t xml:space="preserve">ООО «Территориальная сетевая организация «Сибирь» (ИНН 4205282579)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7CF5357" w14:textId="77777777" w:rsidR="00703CDC" w:rsidRDefault="00703CDC">
            <w:pPr>
              <w:jc w:val="center"/>
              <w:rPr>
                <w:color w:val="FF0000"/>
                <w:sz w:val="18"/>
                <w:szCs w:val="18"/>
              </w:rPr>
            </w:pPr>
            <w:r>
              <w:rPr>
                <w:color w:val="000000"/>
                <w:sz w:val="18"/>
                <w:szCs w:val="18"/>
              </w:rPr>
              <w:t>0,82072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7BD268B" w14:textId="77777777" w:rsidR="00703CDC" w:rsidRDefault="00703CDC">
            <w:pPr>
              <w:jc w:val="center"/>
              <w:rPr>
                <w:color w:val="FF0000"/>
                <w:sz w:val="18"/>
                <w:szCs w:val="18"/>
              </w:rPr>
            </w:pPr>
            <w:r>
              <w:rPr>
                <w:color w:val="000000"/>
                <w:sz w:val="18"/>
                <w:szCs w:val="18"/>
              </w:rPr>
              <w:t>403 721,179257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E7C7897" w14:textId="77777777" w:rsidR="00703CDC" w:rsidRDefault="00703CDC">
            <w:pPr>
              <w:jc w:val="center"/>
              <w:rPr>
                <w:color w:val="FF0000"/>
                <w:sz w:val="18"/>
                <w:szCs w:val="18"/>
              </w:rPr>
            </w:pPr>
            <w:r>
              <w:rPr>
                <w:color w:val="000000"/>
                <w:sz w:val="18"/>
                <w:szCs w:val="18"/>
              </w:rPr>
              <w:t>116,132263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82B0761" w14:textId="77777777" w:rsidR="00703CDC" w:rsidRDefault="00703CDC">
            <w:pPr>
              <w:jc w:val="center"/>
              <w:rPr>
                <w:color w:val="FF0000"/>
                <w:sz w:val="18"/>
                <w:szCs w:val="18"/>
              </w:rPr>
            </w:pPr>
            <w:r>
              <w:rPr>
                <w:color w:val="000000"/>
                <w:sz w:val="18"/>
                <w:szCs w:val="18"/>
              </w:rPr>
              <w:t>1,22913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5C6FBDD" w14:textId="77777777" w:rsidR="00703CDC" w:rsidRDefault="00703CDC">
            <w:pPr>
              <w:jc w:val="center"/>
              <w:rPr>
                <w:color w:val="FF0000"/>
                <w:sz w:val="18"/>
                <w:szCs w:val="18"/>
              </w:rPr>
            </w:pPr>
            <w:r>
              <w:rPr>
                <w:color w:val="000000"/>
                <w:sz w:val="18"/>
                <w:szCs w:val="18"/>
              </w:rPr>
              <w:t>616 322,220427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DB92F25" w14:textId="77777777" w:rsidR="00703CDC" w:rsidRDefault="00703CDC">
            <w:pPr>
              <w:jc w:val="center"/>
              <w:rPr>
                <w:color w:val="FF0000"/>
                <w:sz w:val="18"/>
                <w:szCs w:val="18"/>
              </w:rPr>
            </w:pPr>
            <w:r>
              <w:rPr>
                <w:color w:val="000000"/>
                <w:sz w:val="18"/>
                <w:szCs w:val="18"/>
              </w:rPr>
              <w:t>173,921220</w:t>
            </w:r>
          </w:p>
        </w:tc>
      </w:tr>
      <w:tr w:rsidR="00703CDC" w14:paraId="0BC242B5"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5665274C"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1A184ED" w14:textId="77777777" w:rsidR="00703CDC" w:rsidRDefault="00703CDC">
            <w:r>
              <w:t>ООО «Территориальная сетевая организация «Сибирь» (ИНН 4205282579) – ООО «Объединенная компания РУСАЛ Энергосеть»  (ИНН 7709806795)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C75244F" w14:textId="77777777" w:rsidR="00703CDC" w:rsidRDefault="00703CDC">
            <w:pPr>
              <w:jc w:val="center"/>
              <w:rPr>
                <w:color w:val="FF0000"/>
                <w:sz w:val="18"/>
                <w:szCs w:val="18"/>
              </w:rPr>
            </w:pPr>
            <w:r>
              <w:rPr>
                <w:color w:val="000000"/>
                <w:sz w:val="18"/>
                <w:szCs w:val="18"/>
              </w:rPr>
              <w:t>7,85000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4FEA49F" w14:textId="77777777" w:rsidR="00703CDC" w:rsidRDefault="00703CDC">
            <w:pPr>
              <w:jc w:val="center"/>
              <w:rPr>
                <w:color w:val="FF0000"/>
                <w:sz w:val="18"/>
                <w:szCs w:val="18"/>
              </w:rPr>
            </w:pPr>
            <w:r>
              <w:rPr>
                <w:color w:val="000000"/>
                <w:sz w:val="18"/>
                <w:szCs w:val="18"/>
              </w:rPr>
              <w:t>3 340 184,550833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7FE3666" w14:textId="77777777" w:rsidR="00703CDC" w:rsidRDefault="00703CDC">
            <w:pPr>
              <w:jc w:val="center"/>
              <w:rPr>
                <w:color w:val="FF0000"/>
                <w:sz w:val="18"/>
                <w:szCs w:val="18"/>
              </w:rPr>
            </w:pPr>
            <w:r>
              <w:rPr>
                <w:color w:val="000000"/>
                <w:sz w:val="18"/>
                <w:szCs w:val="18"/>
              </w:rPr>
              <w:t>1 110,775000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E79C5F3" w14:textId="77777777" w:rsidR="00703CDC" w:rsidRDefault="00703CDC">
            <w:pPr>
              <w:jc w:val="center"/>
              <w:rPr>
                <w:color w:val="FF0000"/>
                <w:sz w:val="18"/>
                <w:szCs w:val="18"/>
              </w:rPr>
            </w:pPr>
            <w:r>
              <w:rPr>
                <w:color w:val="000000"/>
                <w:sz w:val="18"/>
                <w:szCs w:val="18"/>
              </w:rPr>
              <w:t>7,88024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0ABEA2C" w14:textId="77777777" w:rsidR="00703CDC" w:rsidRDefault="00703CDC">
            <w:pPr>
              <w:jc w:val="center"/>
              <w:rPr>
                <w:color w:val="FF0000"/>
                <w:sz w:val="18"/>
                <w:szCs w:val="18"/>
              </w:rPr>
            </w:pPr>
            <w:r>
              <w:rPr>
                <w:color w:val="000000"/>
                <w:sz w:val="18"/>
                <w:szCs w:val="18"/>
              </w:rPr>
              <w:t>3 707 605,388526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E436D3B" w14:textId="77777777" w:rsidR="00703CDC" w:rsidRDefault="00703CDC">
            <w:pPr>
              <w:jc w:val="center"/>
              <w:rPr>
                <w:color w:val="FF0000"/>
                <w:sz w:val="18"/>
                <w:szCs w:val="18"/>
              </w:rPr>
            </w:pPr>
            <w:r>
              <w:rPr>
                <w:color w:val="000000"/>
                <w:sz w:val="18"/>
                <w:szCs w:val="18"/>
              </w:rPr>
              <w:t>1 115,054428</w:t>
            </w:r>
          </w:p>
        </w:tc>
      </w:tr>
      <w:tr w:rsidR="00703CDC" w14:paraId="1DE35CB7"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685DE2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8A8C4E1" w14:textId="77777777" w:rsidR="00703CDC" w:rsidRDefault="00703CDC">
            <w:r>
              <w:t>ООО «Территориальная сетевая организация «Сибирь» (ИНН 4205282579)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D95BA7E"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4202394" w14:textId="77777777" w:rsidR="00703CDC" w:rsidRDefault="00703CDC">
            <w:pPr>
              <w:jc w:val="center"/>
              <w:rPr>
                <w:color w:val="FF0000"/>
                <w:sz w:val="18"/>
                <w:szCs w:val="18"/>
              </w:rPr>
            </w:pPr>
            <w:r>
              <w:rPr>
                <w:color w:val="000000"/>
                <w:sz w:val="18"/>
                <w:szCs w:val="18"/>
              </w:rPr>
              <w:t>6 340,705053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001BA43"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D53597A"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19CA5EB" w14:textId="77777777" w:rsidR="00703CDC" w:rsidRDefault="00703CDC">
            <w:pPr>
              <w:jc w:val="center"/>
              <w:rPr>
                <w:color w:val="FF0000"/>
                <w:sz w:val="18"/>
                <w:szCs w:val="18"/>
              </w:rPr>
            </w:pPr>
            <w:r>
              <w:rPr>
                <w:color w:val="000000"/>
                <w:sz w:val="18"/>
                <w:szCs w:val="18"/>
              </w:rPr>
              <w:t>2 919,537049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95E0F0" w14:textId="77777777" w:rsidR="00703CDC" w:rsidRDefault="00703CDC">
            <w:pPr>
              <w:jc w:val="center"/>
              <w:rPr>
                <w:color w:val="FF0000"/>
                <w:sz w:val="18"/>
                <w:szCs w:val="18"/>
              </w:rPr>
            </w:pPr>
            <w:r>
              <w:rPr>
                <w:color w:val="000000"/>
                <w:sz w:val="18"/>
                <w:szCs w:val="18"/>
              </w:rPr>
              <w:t>1,415000</w:t>
            </w:r>
          </w:p>
        </w:tc>
      </w:tr>
      <w:tr w:rsidR="00703CDC" w14:paraId="6C27531F"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6688B5C"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3B708B5" w14:textId="77777777" w:rsidR="00703CDC" w:rsidRDefault="00703CDC">
            <w:r>
              <w:t>ООО «Территориальная сетевая организация «Сибирь» (ИНН 4205282579)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FD6021C"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01BDDC3" w14:textId="77777777" w:rsidR="00703CDC" w:rsidRDefault="00703CDC">
            <w:pPr>
              <w:jc w:val="center"/>
              <w:rPr>
                <w:color w:val="FF0000"/>
                <w:sz w:val="18"/>
                <w:szCs w:val="18"/>
              </w:rPr>
            </w:pPr>
            <w:r>
              <w:rPr>
                <w:color w:val="000000"/>
                <w:sz w:val="18"/>
                <w:szCs w:val="18"/>
              </w:rPr>
              <w:t>4 620,908574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81769C4"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5415B93"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762C1F1" w14:textId="77777777" w:rsidR="00703CDC" w:rsidRDefault="00703CDC">
            <w:pPr>
              <w:jc w:val="center"/>
              <w:rPr>
                <w:color w:val="FF0000"/>
                <w:sz w:val="18"/>
                <w:szCs w:val="18"/>
              </w:rPr>
            </w:pPr>
            <w:r>
              <w:rPr>
                <w:color w:val="000000"/>
                <w:sz w:val="18"/>
                <w:szCs w:val="18"/>
              </w:rPr>
              <w:t>4 703,229213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2B6DC1E" w14:textId="77777777" w:rsidR="00703CDC" w:rsidRDefault="00703CDC">
            <w:pPr>
              <w:jc w:val="center"/>
              <w:rPr>
                <w:color w:val="FF0000"/>
                <w:sz w:val="18"/>
                <w:szCs w:val="18"/>
              </w:rPr>
            </w:pPr>
            <w:r>
              <w:rPr>
                <w:color w:val="000000"/>
                <w:sz w:val="18"/>
                <w:szCs w:val="18"/>
              </w:rPr>
              <w:t>1,415000</w:t>
            </w:r>
          </w:p>
        </w:tc>
      </w:tr>
      <w:tr w:rsidR="00703CDC" w14:paraId="3E0C90C6"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BACBF94"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D3E5938" w14:textId="77777777" w:rsidR="00703CDC" w:rsidRDefault="00703CDC">
            <w:r>
              <w:t>ООО «Территориальная сетевая организация «Сибирь» (ИНН 4205282579)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BF1ABFD"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15FB917" w14:textId="77777777" w:rsidR="00703CDC" w:rsidRDefault="00703CDC">
            <w:pPr>
              <w:jc w:val="center"/>
              <w:rPr>
                <w:color w:val="FF0000"/>
                <w:sz w:val="18"/>
                <w:szCs w:val="18"/>
              </w:rPr>
            </w:pPr>
            <w:r>
              <w:rPr>
                <w:color w:val="000000"/>
                <w:sz w:val="18"/>
                <w:szCs w:val="18"/>
              </w:rPr>
              <w:t>5 117,842385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04C7953"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0D75A6A"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0B4789D" w14:textId="77777777" w:rsidR="00703CDC" w:rsidRDefault="00703CDC">
            <w:pPr>
              <w:jc w:val="center"/>
              <w:rPr>
                <w:color w:val="FF0000"/>
                <w:sz w:val="18"/>
                <w:szCs w:val="18"/>
              </w:rPr>
            </w:pPr>
            <w:r>
              <w:rPr>
                <w:color w:val="000000"/>
                <w:sz w:val="18"/>
                <w:szCs w:val="18"/>
              </w:rPr>
              <w:t>5 215,057744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683EC49" w14:textId="77777777" w:rsidR="00703CDC" w:rsidRDefault="00703CDC">
            <w:pPr>
              <w:jc w:val="center"/>
              <w:rPr>
                <w:color w:val="FF0000"/>
                <w:sz w:val="18"/>
                <w:szCs w:val="18"/>
              </w:rPr>
            </w:pPr>
            <w:r>
              <w:rPr>
                <w:color w:val="000000"/>
                <w:sz w:val="18"/>
                <w:szCs w:val="18"/>
              </w:rPr>
              <w:t>1,415000</w:t>
            </w:r>
          </w:p>
        </w:tc>
      </w:tr>
      <w:tr w:rsidR="00703CDC" w14:paraId="6CAA9D8D"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031AD745"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7C135A7" w14:textId="77777777" w:rsidR="00703CDC" w:rsidRDefault="00703CDC">
            <w:r>
              <w:t>ООО «Территориальная сетевая организация «Сибирь» (ИНН 4205282579) – ООО «Электросетьсервис» (ИНН 4223057103)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A341B5E" w14:textId="77777777" w:rsidR="00703CDC" w:rsidRDefault="00703CDC">
            <w:pPr>
              <w:jc w:val="center"/>
              <w:rPr>
                <w:color w:val="FF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C0AAB82" w14:textId="77777777" w:rsidR="00703CDC" w:rsidRDefault="00703CDC">
            <w:pPr>
              <w:jc w:val="center"/>
              <w:rPr>
                <w:color w:val="FF0000"/>
                <w:sz w:val="18"/>
                <w:szCs w:val="18"/>
              </w:rPr>
            </w:pPr>
            <w:r>
              <w:rPr>
                <w:color w:val="000000"/>
                <w:sz w:val="18"/>
                <w:szCs w:val="18"/>
              </w:rPr>
              <w:t>4 513,933289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0626336"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984BEF3"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49E29D2" w14:textId="77777777" w:rsidR="00703CDC" w:rsidRDefault="00703CDC">
            <w:pPr>
              <w:jc w:val="center"/>
              <w:rPr>
                <w:color w:val="FF0000"/>
                <w:sz w:val="18"/>
                <w:szCs w:val="18"/>
              </w:rPr>
            </w:pPr>
            <w:r>
              <w:rPr>
                <w:color w:val="000000"/>
                <w:sz w:val="18"/>
                <w:szCs w:val="18"/>
              </w:rPr>
              <w:t>5 105,568451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2B74A50" w14:textId="77777777" w:rsidR="00703CDC" w:rsidRDefault="00703CDC">
            <w:pPr>
              <w:jc w:val="center"/>
              <w:rPr>
                <w:color w:val="FF0000"/>
                <w:sz w:val="18"/>
                <w:szCs w:val="18"/>
              </w:rPr>
            </w:pPr>
            <w:r>
              <w:rPr>
                <w:color w:val="000000"/>
                <w:sz w:val="18"/>
                <w:szCs w:val="18"/>
              </w:rPr>
              <w:t>1,415000</w:t>
            </w:r>
          </w:p>
        </w:tc>
      </w:tr>
      <w:tr w:rsidR="00703CDC" w14:paraId="426452C2" w14:textId="77777777" w:rsidTr="00703CDC">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686B16CB"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F564B3A" w14:textId="77777777" w:rsidR="00703CDC" w:rsidRDefault="00703CDC">
            <w:r>
              <w:t xml:space="preserve">ООО «Трансхимэнерго» (ИНН 4205220893)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C90D5F9" w14:textId="77777777" w:rsidR="00703CDC" w:rsidRDefault="00703CDC">
            <w:pPr>
              <w:jc w:val="center"/>
              <w:rPr>
                <w:color w:val="FF0000"/>
                <w:sz w:val="18"/>
                <w:szCs w:val="18"/>
              </w:rPr>
            </w:pPr>
            <w:r>
              <w:rPr>
                <w:color w:val="000000"/>
                <w:sz w:val="18"/>
                <w:szCs w:val="18"/>
              </w:rPr>
              <w:t>1,00427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B6D8C7F" w14:textId="77777777" w:rsidR="00703CDC" w:rsidRDefault="00703CDC">
            <w:pPr>
              <w:jc w:val="center"/>
              <w:rPr>
                <w:color w:val="FF0000"/>
                <w:sz w:val="18"/>
                <w:szCs w:val="18"/>
              </w:rPr>
            </w:pPr>
            <w:r>
              <w:rPr>
                <w:color w:val="000000"/>
                <w:sz w:val="18"/>
                <w:szCs w:val="18"/>
              </w:rPr>
              <w:t>607 272,338559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4B3B236" w14:textId="77777777" w:rsidR="00703CDC" w:rsidRDefault="00703CDC">
            <w:pPr>
              <w:jc w:val="center"/>
              <w:rPr>
                <w:color w:val="FF0000"/>
                <w:sz w:val="18"/>
                <w:szCs w:val="18"/>
              </w:rPr>
            </w:pPr>
            <w:r>
              <w:rPr>
                <w:color w:val="000000"/>
                <w:sz w:val="18"/>
                <w:szCs w:val="18"/>
              </w:rPr>
              <w:t>142,103877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CC8A5CC" w14:textId="77777777" w:rsidR="00703CDC" w:rsidRDefault="00703CDC">
            <w:pPr>
              <w:jc w:val="center"/>
              <w:rPr>
                <w:color w:val="FF0000"/>
                <w:sz w:val="18"/>
                <w:szCs w:val="18"/>
              </w:rPr>
            </w:pPr>
            <w:r>
              <w:rPr>
                <w:color w:val="000000"/>
                <w:sz w:val="18"/>
                <w:szCs w:val="18"/>
              </w:rPr>
              <w:t>1,10831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88D5768" w14:textId="77777777" w:rsidR="00703CDC" w:rsidRDefault="00703CDC">
            <w:pPr>
              <w:jc w:val="center"/>
              <w:rPr>
                <w:color w:val="FF0000"/>
                <w:sz w:val="18"/>
                <w:szCs w:val="18"/>
              </w:rPr>
            </w:pPr>
            <w:r>
              <w:rPr>
                <w:color w:val="000000"/>
                <w:sz w:val="18"/>
                <w:szCs w:val="18"/>
              </w:rPr>
              <w:t>682 473,867515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15EF185" w14:textId="77777777" w:rsidR="00703CDC" w:rsidRDefault="00703CDC">
            <w:pPr>
              <w:jc w:val="center"/>
              <w:rPr>
                <w:color w:val="FF0000"/>
                <w:sz w:val="18"/>
                <w:szCs w:val="18"/>
              </w:rPr>
            </w:pPr>
            <w:r>
              <w:rPr>
                <w:color w:val="000000"/>
                <w:sz w:val="18"/>
                <w:szCs w:val="18"/>
              </w:rPr>
              <w:t>156,825181</w:t>
            </w:r>
          </w:p>
        </w:tc>
      </w:tr>
      <w:tr w:rsidR="00703CDC" w14:paraId="0D3083E3" w14:textId="77777777" w:rsidTr="00703CDC">
        <w:trPr>
          <w:trHeight w:val="1119"/>
        </w:trPr>
        <w:tc>
          <w:tcPr>
            <w:tcW w:w="597" w:type="dxa"/>
            <w:tcBorders>
              <w:top w:val="single" w:sz="4" w:space="0" w:color="auto"/>
              <w:left w:val="single" w:sz="4" w:space="0" w:color="auto"/>
              <w:bottom w:val="single" w:sz="4" w:space="0" w:color="auto"/>
              <w:right w:val="single" w:sz="4" w:space="0" w:color="auto"/>
            </w:tcBorders>
            <w:noWrap/>
            <w:vAlign w:val="center"/>
          </w:tcPr>
          <w:p w14:paraId="1DC7B558"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184B4C8" w14:textId="77777777" w:rsidR="00703CDC" w:rsidRDefault="00703CDC">
            <w:r>
              <w:t>ООО «Трансхимэнерго» (ИНН 4205220893)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B181EE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766008C" w14:textId="77777777" w:rsidR="00703CDC" w:rsidRDefault="00703CDC">
            <w:pPr>
              <w:jc w:val="center"/>
              <w:rPr>
                <w:color w:val="FF0000"/>
                <w:sz w:val="18"/>
                <w:szCs w:val="18"/>
              </w:rPr>
            </w:pPr>
            <w:r>
              <w:rPr>
                <w:color w:val="000000"/>
                <w:sz w:val="18"/>
                <w:szCs w:val="18"/>
              </w:rPr>
              <w:t>2 785,177345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F2FCE07"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7FFD435"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C7CE439" w14:textId="77777777" w:rsidR="00703CDC" w:rsidRDefault="00703CDC">
            <w:pPr>
              <w:jc w:val="center"/>
              <w:rPr>
                <w:color w:val="FF0000"/>
                <w:sz w:val="18"/>
                <w:szCs w:val="18"/>
              </w:rPr>
            </w:pPr>
            <w:r>
              <w:rPr>
                <w:color w:val="000000"/>
                <w:sz w:val="18"/>
                <w:szCs w:val="18"/>
              </w:rPr>
              <w:t>2 845,421919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E4C38EC" w14:textId="77777777" w:rsidR="00703CDC" w:rsidRDefault="00703CDC">
            <w:pPr>
              <w:jc w:val="center"/>
              <w:rPr>
                <w:color w:val="FF0000"/>
                <w:sz w:val="18"/>
                <w:szCs w:val="18"/>
              </w:rPr>
            </w:pPr>
            <w:r>
              <w:rPr>
                <w:color w:val="000000"/>
                <w:sz w:val="18"/>
                <w:szCs w:val="18"/>
              </w:rPr>
              <w:t>1,415000</w:t>
            </w:r>
          </w:p>
        </w:tc>
      </w:tr>
      <w:tr w:rsidR="00703CDC" w14:paraId="2EB41D4B" w14:textId="77777777" w:rsidTr="00703CDC">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19406040"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5B94759" w14:textId="77777777" w:rsidR="00703CDC" w:rsidRDefault="00703CDC">
            <w:r>
              <w:t xml:space="preserve">АО «Электросеть» (ИНН 7714734225)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FF301D7" w14:textId="77777777" w:rsidR="00703CDC" w:rsidRDefault="00703CDC">
            <w:pPr>
              <w:jc w:val="center"/>
              <w:rPr>
                <w:color w:val="FF0000"/>
                <w:sz w:val="18"/>
                <w:szCs w:val="18"/>
              </w:rPr>
            </w:pPr>
            <w:r>
              <w:rPr>
                <w:color w:val="000000"/>
                <w:sz w:val="18"/>
                <w:szCs w:val="18"/>
              </w:rPr>
              <w:t>5,53076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89A6D25" w14:textId="77777777" w:rsidR="00703CDC" w:rsidRDefault="00703CDC">
            <w:pPr>
              <w:jc w:val="center"/>
              <w:rPr>
                <w:color w:val="FF0000"/>
                <w:sz w:val="18"/>
                <w:szCs w:val="18"/>
              </w:rPr>
            </w:pPr>
            <w:r>
              <w:rPr>
                <w:color w:val="000000"/>
                <w:sz w:val="18"/>
                <w:szCs w:val="18"/>
              </w:rPr>
              <w:t>2 332 864,205263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75A0EB2" w14:textId="77777777" w:rsidR="00703CDC" w:rsidRDefault="00703CDC">
            <w:pPr>
              <w:jc w:val="center"/>
              <w:rPr>
                <w:color w:val="FF0000"/>
                <w:sz w:val="18"/>
                <w:szCs w:val="18"/>
              </w:rPr>
            </w:pPr>
            <w:r>
              <w:rPr>
                <w:color w:val="000000"/>
                <w:sz w:val="18"/>
                <w:szCs w:val="18"/>
              </w:rPr>
              <w:t>782,602244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4F26582" w14:textId="77777777" w:rsidR="00703CDC" w:rsidRDefault="00703CDC">
            <w:pPr>
              <w:jc w:val="center"/>
              <w:rPr>
                <w:color w:val="FF0000"/>
                <w:sz w:val="18"/>
                <w:szCs w:val="18"/>
              </w:rPr>
            </w:pPr>
            <w:r>
              <w:rPr>
                <w:color w:val="000000"/>
                <w:sz w:val="18"/>
                <w:szCs w:val="18"/>
              </w:rPr>
              <w:t>6,52861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22CF177" w14:textId="77777777" w:rsidR="00703CDC" w:rsidRDefault="00703CDC">
            <w:pPr>
              <w:jc w:val="center"/>
              <w:rPr>
                <w:color w:val="FF0000"/>
                <w:sz w:val="18"/>
                <w:szCs w:val="18"/>
              </w:rPr>
            </w:pPr>
            <w:r>
              <w:rPr>
                <w:color w:val="000000"/>
                <w:sz w:val="18"/>
                <w:szCs w:val="18"/>
              </w:rPr>
              <w:t>2 485 848,829433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1380F6A" w14:textId="77777777" w:rsidR="00703CDC" w:rsidRDefault="00703CDC">
            <w:pPr>
              <w:jc w:val="center"/>
              <w:rPr>
                <w:color w:val="FF0000"/>
                <w:sz w:val="18"/>
                <w:szCs w:val="18"/>
              </w:rPr>
            </w:pPr>
            <w:r>
              <w:rPr>
                <w:color w:val="000000"/>
                <w:sz w:val="18"/>
                <w:szCs w:val="18"/>
              </w:rPr>
              <w:t>923,798991</w:t>
            </w:r>
          </w:p>
        </w:tc>
      </w:tr>
      <w:tr w:rsidR="00703CDC" w14:paraId="388BCA62" w14:textId="77777777" w:rsidTr="00703CDC">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4ED4912C"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BD23766" w14:textId="77777777" w:rsidR="00703CDC" w:rsidRDefault="00703CDC">
            <w:r>
              <w:t>АО «Электросеть» (ИНН 7714734225) – ОАО «РЖД»  (Красноярская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AA42BE7" w14:textId="77777777" w:rsidR="00703CDC" w:rsidRDefault="00703CDC">
            <w:pPr>
              <w:jc w:val="center"/>
              <w:rPr>
                <w:color w:val="FF0000"/>
                <w:sz w:val="18"/>
                <w:szCs w:val="18"/>
              </w:rPr>
            </w:pPr>
            <w:r>
              <w:rPr>
                <w:color w:val="000000"/>
                <w:sz w:val="18"/>
                <w:szCs w:val="18"/>
              </w:rPr>
              <w:t>11,92812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73533AD" w14:textId="77777777" w:rsidR="00703CDC" w:rsidRDefault="00703CDC">
            <w:pPr>
              <w:jc w:val="center"/>
              <w:rPr>
                <w:color w:val="FF0000"/>
                <w:sz w:val="18"/>
                <w:szCs w:val="18"/>
              </w:rPr>
            </w:pPr>
            <w:r>
              <w:rPr>
                <w:color w:val="000000"/>
                <w:sz w:val="18"/>
                <w:szCs w:val="18"/>
              </w:rPr>
              <w:t>5 623 704,910478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F0C703A" w14:textId="77777777" w:rsidR="00703CDC" w:rsidRDefault="00703CDC">
            <w:pPr>
              <w:jc w:val="center"/>
              <w:rPr>
                <w:color w:val="FF0000"/>
                <w:sz w:val="18"/>
                <w:szCs w:val="18"/>
              </w:rPr>
            </w:pPr>
            <w:r>
              <w:rPr>
                <w:color w:val="000000"/>
                <w:sz w:val="18"/>
                <w:szCs w:val="18"/>
              </w:rPr>
              <w:t>1 687,828453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B3A4EFE" w14:textId="77777777" w:rsidR="00703CDC" w:rsidRDefault="00703CDC">
            <w:pPr>
              <w:jc w:val="center"/>
              <w:rPr>
                <w:color w:val="FF0000"/>
                <w:sz w:val="18"/>
                <w:szCs w:val="18"/>
              </w:rPr>
            </w:pPr>
            <w:r>
              <w:rPr>
                <w:color w:val="000000"/>
                <w:sz w:val="18"/>
                <w:szCs w:val="18"/>
              </w:rPr>
              <w:t>13,38945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6F52BBC" w14:textId="77777777" w:rsidR="00703CDC" w:rsidRDefault="00703CDC">
            <w:pPr>
              <w:jc w:val="center"/>
              <w:rPr>
                <w:color w:val="FF0000"/>
                <w:sz w:val="18"/>
                <w:szCs w:val="18"/>
              </w:rPr>
            </w:pPr>
            <w:r>
              <w:rPr>
                <w:color w:val="000000"/>
                <w:sz w:val="18"/>
                <w:szCs w:val="18"/>
              </w:rPr>
              <w:t>6 193 962,509847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9B8D63" w14:textId="77777777" w:rsidR="00703CDC" w:rsidRDefault="00703CDC">
            <w:pPr>
              <w:jc w:val="center"/>
              <w:rPr>
                <w:color w:val="FF0000"/>
                <w:sz w:val="18"/>
                <w:szCs w:val="18"/>
              </w:rPr>
            </w:pPr>
            <w:r>
              <w:rPr>
                <w:color w:val="000000"/>
                <w:sz w:val="18"/>
                <w:szCs w:val="18"/>
              </w:rPr>
              <w:t>1 894,607048</w:t>
            </w:r>
          </w:p>
        </w:tc>
      </w:tr>
      <w:tr w:rsidR="00703CDC" w14:paraId="776D083E" w14:textId="77777777" w:rsidTr="00703CDC">
        <w:trPr>
          <w:trHeight w:val="756"/>
        </w:trPr>
        <w:tc>
          <w:tcPr>
            <w:tcW w:w="597" w:type="dxa"/>
            <w:tcBorders>
              <w:top w:val="single" w:sz="4" w:space="0" w:color="auto"/>
              <w:left w:val="single" w:sz="4" w:space="0" w:color="auto"/>
              <w:bottom w:val="single" w:sz="4" w:space="0" w:color="auto"/>
              <w:right w:val="single" w:sz="4" w:space="0" w:color="auto"/>
            </w:tcBorders>
            <w:noWrap/>
            <w:vAlign w:val="center"/>
          </w:tcPr>
          <w:p w14:paraId="65DFED03"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A947D01" w14:textId="77777777" w:rsidR="00703CDC" w:rsidRDefault="00703CDC">
            <w:r>
              <w:t>ООО «Электросетьсервис» (ИНН 4223057103)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D8C854E" w14:textId="77777777" w:rsidR="00703CDC" w:rsidRDefault="00703CDC">
            <w:pPr>
              <w:jc w:val="center"/>
              <w:rPr>
                <w:color w:val="000000"/>
                <w:sz w:val="18"/>
                <w:szCs w:val="18"/>
                <w:lang w:eastAsia="en-US"/>
              </w:rPr>
            </w:pPr>
            <w:r>
              <w:rPr>
                <w:color w:val="000000"/>
                <w:sz w:val="18"/>
                <w:szCs w:val="18"/>
              </w:rPr>
              <w:t>1,11894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2E2B110" w14:textId="77777777" w:rsidR="00703CDC" w:rsidRDefault="00703CDC">
            <w:pPr>
              <w:jc w:val="center"/>
              <w:rPr>
                <w:color w:val="000000"/>
                <w:sz w:val="18"/>
                <w:szCs w:val="18"/>
              </w:rPr>
            </w:pPr>
            <w:r>
              <w:rPr>
                <w:color w:val="000000"/>
                <w:sz w:val="18"/>
                <w:szCs w:val="18"/>
              </w:rPr>
              <w:t>1 385 436,159892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DAFA7B4" w14:textId="77777777" w:rsidR="00703CDC" w:rsidRDefault="00703CDC">
            <w:pPr>
              <w:jc w:val="center"/>
              <w:rPr>
                <w:color w:val="000000"/>
                <w:sz w:val="18"/>
                <w:szCs w:val="18"/>
              </w:rPr>
            </w:pPr>
            <w:r>
              <w:rPr>
                <w:color w:val="000000"/>
                <w:sz w:val="18"/>
                <w:szCs w:val="18"/>
              </w:rPr>
              <w:t>158,329599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6C165A7" w14:textId="77777777" w:rsidR="00703CDC" w:rsidRDefault="00703CDC">
            <w:pPr>
              <w:jc w:val="center"/>
              <w:rPr>
                <w:color w:val="000000"/>
                <w:sz w:val="18"/>
                <w:szCs w:val="18"/>
              </w:rPr>
            </w:pPr>
            <w:r>
              <w:rPr>
                <w:color w:val="000000"/>
                <w:sz w:val="18"/>
                <w:szCs w:val="18"/>
              </w:rPr>
              <w:t>2,06137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4659987" w14:textId="77777777" w:rsidR="00703CDC" w:rsidRDefault="00703CDC">
            <w:pPr>
              <w:jc w:val="center"/>
              <w:rPr>
                <w:color w:val="000000"/>
                <w:sz w:val="18"/>
                <w:szCs w:val="18"/>
              </w:rPr>
            </w:pPr>
            <w:r>
              <w:rPr>
                <w:color w:val="000000"/>
                <w:sz w:val="18"/>
                <w:szCs w:val="18"/>
              </w:rPr>
              <w:t>1 949 787,641886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8BF8C0F" w14:textId="77777777" w:rsidR="00703CDC" w:rsidRDefault="00703CDC">
            <w:pPr>
              <w:jc w:val="center"/>
              <w:rPr>
                <w:color w:val="000000"/>
                <w:sz w:val="18"/>
                <w:szCs w:val="18"/>
              </w:rPr>
            </w:pPr>
            <w:r>
              <w:rPr>
                <w:color w:val="000000"/>
                <w:sz w:val="18"/>
                <w:szCs w:val="18"/>
              </w:rPr>
              <w:t>291,684266</w:t>
            </w:r>
          </w:p>
        </w:tc>
      </w:tr>
      <w:tr w:rsidR="00703CDC" w14:paraId="77B950D2" w14:textId="77777777" w:rsidTr="00703CDC">
        <w:trPr>
          <w:trHeight w:val="675"/>
        </w:trPr>
        <w:tc>
          <w:tcPr>
            <w:tcW w:w="597" w:type="dxa"/>
            <w:tcBorders>
              <w:top w:val="single" w:sz="4" w:space="0" w:color="auto"/>
              <w:left w:val="single" w:sz="4" w:space="0" w:color="auto"/>
              <w:bottom w:val="single" w:sz="4" w:space="0" w:color="auto"/>
              <w:right w:val="single" w:sz="4" w:space="0" w:color="auto"/>
            </w:tcBorders>
            <w:noWrap/>
            <w:vAlign w:val="center"/>
          </w:tcPr>
          <w:p w14:paraId="2CE228D6"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B456C63" w14:textId="77777777" w:rsidR="00703CDC" w:rsidRDefault="00703CDC">
            <w:r>
              <w:t>ООО «Электросетьсервис» (ИНН 4223057103)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15BF938"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0749882" w14:textId="77777777" w:rsidR="00703CDC" w:rsidRDefault="00703CDC">
            <w:pPr>
              <w:jc w:val="center"/>
              <w:rPr>
                <w:color w:val="000000"/>
                <w:sz w:val="18"/>
                <w:szCs w:val="18"/>
              </w:rPr>
            </w:pPr>
            <w:r>
              <w:rPr>
                <w:color w:val="000000"/>
                <w:sz w:val="18"/>
                <w:szCs w:val="18"/>
              </w:rPr>
              <w:t>3 935,271085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40B91CA"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AE4AEB3"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20EEB55" w14:textId="77777777" w:rsidR="00703CDC" w:rsidRDefault="00703CDC">
            <w:pPr>
              <w:jc w:val="center"/>
              <w:rPr>
                <w:color w:val="000000"/>
                <w:sz w:val="18"/>
                <w:szCs w:val="18"/>
              </w:rPr>
            </w:pPr>
            <w:r>
              <w:rPr>
                <w:color w:val="000000"/>
                <w:sz w:val="18"/>
                <w:szCs w:val="18"/>
              </w:rPr>
              <w:t>3 936,401213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16701B5" w14:textId="77777777" w:rsidR="00703CDC" w:rsidRDefault="00703CDC">
            <w:pPr>
              <w:jc w:val="center"/>
              <w:rPr>
                <w:color w:val="000000"/>
                <w:sz w:val="18"/>
                <w:szCs w:val="18"/>
              </w:rPr>
            </w:pPr>
            <w:r>
              <w:rPr>
                <w:color w:val="000000"/>
                <w:sz w:val="18"/>
                <w:szCs w:val="18"/>
              </w:rPr>
              <w:t>1,415000</w:t>
            </w:r>
          </w:p>
        </w:tc>
      </w:tr>
      <w:tr w:rsidR="00703CDC" w14:paraId="16B0B45D" w14:textId="77777777" w:rsidTr="00703CDC">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1B5E80D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381E8B7" w14:textId="77777777" w:rsidR="00703CDC" w:rsidRDefault="00703CDC">
            <w:r>
              <w:t>ООО «Электросетьсервис» (ИНН 4223057103)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9C96CD3" w14:textId="77777777" w:rsidR="00703CDC" w:rsidRDefault="00703CDC">
            <w:pPr>
              <w:jc w:val="center"/>
              <w:rPr>
                <w:color w:val="000000"/>
                <w:sz w:val="18"/>
                <w:szCs w:val="18"/>
                <w:lang w:eastAsia="en-US"/>
              </w:rPr>
            </w:pPr>
            <w:r>
              <w:rPr>
                <w:color w:val="000000"/>
                <w:sz w:val="18"/>
                <w:szCs w:val="18"/>
              </w:rPr>
              <w:t>1,10000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F60CB45" w14:textId="77777777" w:rsidR="00703CDC" w:rsidRDefault="00703CDC">
            <w:pPr>
              <w:jc w:val="center"/>
              <w:rPr>
                <w:color w:val="000000"/>
                <w:sz w:val="18"/>
                <w:szCs w:val="18"/>
              </w:rPr>
            </w:pPr>
            <w:r>
              <w:rPr>
                <w:color w:val="000000"/>
                <w:sz w:val="18"/>
                <w:szCs w:val="18"/>
              </w:rPr>
              <w:t>537 305,937590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F62F034" w14:textId="77777777" w:rsidR="00703CDC" w:rsidRDefault="00703CDC">
            <w:pPr>
              <w:jc w:val="center"/>
              <w:rPr>
                <w:color w:val="000000"/>
                <w:sz w:val="18"/>
                <w:szCs w:val="18"/>
              </w:rPr>
            </w:pPr>
            <w:r>
              <w:rPr>
                <w:color w:val="000000"/>
                <w:sz w:val="18"/>
                <w:szCs w:val="18"/>
              </w:rPr>
              <w:t>155,650000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1A5E870" w14:textId="77777777" w:rsidR="00703CDC" w:rsidRDefault="00703CDC">
            <w:pPr>
              <w:jc w:val="center"/>
              <w:rPr>
                <w:color w:val="000000"/>
                <w:sz w:val="18"/>
                <w:szCs w:val="18"/>
              </w:rPr>
            </w:pPr>
            <w:r>
              <w:rPr>
                <w:color w:val="000000"/>
                <w:sz w:val="18"/>
                <w:szCs w:val="18"/>
              </w:rPr>
              <w:t>2,48655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4D2D9BF" w14:textId="77777777" w:rsidR="00703CDC" w:rsidRDefault="00703CDC">
            <w:pPr>
              <w:jc w:val="center"/>
              <w:rPr>
                <w:color w:val="000000"/>
                <w:sz w:val="18"/>
                <w:szCs w:val="18"/>
              </w:rPr>
            </w:pPr>
            <w:r>
              <w:rPr>
                <w:color w:val="000000"/>
                <w:sz w:val="18"/>
                <w:szCs w:val="18"/>
              </w:rPr>
              <w:t>1 235 861,237056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7F82BAF" w14:textId="77777777" w:rsidR="00703CDC" w:rsidRDefault="00703CDC">
            <w:pPr>
              <w:jc w:val="center"/>
              <w:rPr>
                <w:color w:val="000000"/>
                <w:sz w:val="18"/>
                <w:szCs w:val="18"/>
              </w:rPr>
            </w:pPr>
            <w:r>
              <w:rPr>
                <w:color w:val="000000"/>
                <w:sz w:val="18"/>
                <w:szCs w:val="18"/>
              </w:rPr>
              <w:t>351,846823</w:t>
            </w:r>
          </w:p>
        </w:tc>
      </w:tr>
      <w:tr w:rsidR="00703CDC" w14:paraId="7581AC9B" w14:textId="77777777" w:rsidTr="00703CDC">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14041AD2"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C85A541" w14:textId="77777777" w:rsidR="00703CDC" w:rsidRDefault="00703CDC">
            <w:r>
              <w:t>ООО «Электросетьсервис» (ИНН 4223057103)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E21ACF2" w14:textId="77777777" w:rsidR="00703CDC" w:rsidRDefault="00703CDC">
            <w:pPr>
              <w:jc w:val="center"/>
              <w:rPr>
                <w:color w:val="000000"/>
                <w:sz w:val="18"/>
                <w:szCs w:val="18"/>
                <w:lang w:eastAsia="en-US"/>
              </w:rPr>
            </w:pPr>
            <w:r>
              <w:rPr>
                <w:color w:val="000000"/>
                <w:sz w:val="18"/>
                <w:szCs w:val="18"/>
              </w:rPr>
              <w:t>0,40024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CF47CFB" w14:textId="77777777" w:rsidR="00703CDC" w:rsidRDefault="00703CDC">
            <w:pPr>
              <w:jc w:val="center"/>
              <w:rPr>
                <w:color w:val="000000"/>
                <w:sz w:val="18"/>
                <w:szCs w:val="18"/>
              </w:rPr>
            </w:pPr>
            <w:r>
              <w:rPr>
                <w:color w:val="000000"/>
                <w:sz w:val="18"/>
                <w:szCs w:val="18"/>
              </w:rPr>
              <w:t>212 785,474075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A6B8473" w14:textId="77777777" w:rsidR="00703CDC" w:rsidRDefault="00703CDC">
            <w:pPr>
              <w:jc w:val="center"/>
              <w:rPr>
                <w:color w:val="000000"/>
                <w:sz w:val="18"/>
                <w:szCs w:val="18"/>
              </w:rPr>
            </w:pPr>
            <w:r>
              <w:rPr>
                <w:color w:val="000000"/>
                <w:sz w:val="18"/>
                <w:szCs w:val="18"/>
              </w:rPr>
              <w:t>56,634585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9C4EC64" w14:textId="77777777" w:rsidR="00703CDC" w:rsidRDefault="00703CDC">
            <w:pPr>
              <w:jc w:val="center"/>
              <w:rPr>
                <w:color w:val="000000"/>
                <w:sz w:val="18"/>
                <w:szCs w:val="18"/>
              </w:rPr>
            </w:pPr>
            <w:r>
              <w:rPr>
                <w:color w:val="000000"/>
                <w:sz w:val="18"/>
                <w:szCs w:val="18"/>
              </w:rPr>
              <w:t>6,32396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2ADB683" w14:textId="77777777" w:rsidR="00703CDC" w:rsidRDefault="00703CDC">
            <w:pPr>
              <w:jc w:val="center"/>
              <w:rPr>
                <w:color w:val="000000"/>
                <w:sz w:val="18"/>
                <w:szCs w:val="18"/>
              </w:rPr>
            </w:pPr>
            <w:r>
              <w:rPr>
                <w:color w:val="000000"/>
                <w:sz w:val="18"/>
                <w:szCs w:val="18"/>
              </w:rPr>
              <w:t>3 160 920,155845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D3F6E92" w14:textId="77777777" w:rsidR="00703CDC" w:rsidRDefault="00703CDC">
            <w:pPr>
              <w:jc w:val="center"/>
              <w:rPr>
                <w:color w:val="000000"/>
                <w:sz w:val="18"/>
                <w:szCs w:val="18"/>
              </w:rPr>
            </w:pPr>
            <w:r>
              <w:rPr>
                <w:color w:val="000000"/>
                <w:sz w:val="18"/>
                <w:szCs w:val="18"/>
              </w:rPr>
              <w:t>894,840001</w:t>
            </w:r>
          </w:p>
        </w:tc>
      </w:tr>
      <w:tr w:rsidR="00703CDC" w14:paraId="3A01705D" w14:textId="77777777" w:rsidTr="00703CDC">
        <w:trPr>
          <w:trHeight w:val="726"/>
        </w:trPr>
        <w:tc>
          <w:tcPr>
            <w:tcW w:w="597" w:type="dxa"/>
            <w:tcBorders>
              <w:top w:val="single" w:sz="4" w:space="0" w:color="auto"/>
              <w:left w:val="single" w:sz="4" w:space="0" w:color="auto"/>
              <w:bottom w:val="single" w:sz="4" w:space="0" w:color="auto"/>
              <w:right w:val="single" w:sz="4" w:space="0" w:color="auto"/>
            </w:tcBorders>
            <w:noWrap/>
            <w:vAlign w:val="center"/>
          </w:tcPr>
          <w:p w14:paraId="0AC7A0C9"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76FF6D8" w14:textId="77777777" w:rsidR="00703CDC" w:rsidRDefault="00703CDC">
            <w:r>
              <w:t>ООО «Электросетьсервис» (ИНН 4223057103)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D5D7C50" w14:textId="77777777" w:rsidR="00703CDC" w:rsidRDefault="00703CDC">
            <w:pPr>
              <w:jc w:val="center"/>
              <w:rPr>
                <w:color w:val="000000"/>
                <w:sz w:val="18"/>
                <w:szCs w:val="18"/>
                <w:lang w:eastAsia="en-US"/>
              </w:rPr>
            </w:pPr>
            <w:r>
              <w:rPr>
                <w:color w:val="000000"/>
                <w:sz w:val="18"/>
                <w:szCs w:val="18"/>
              </w:rPr>
              <w:t>2,20000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676B33F" w14:textId="77777777" w:rsidR="00703CDC" w:rsidRDefault="00703CDC">
            <w:pPr>
              <w:jc w:val="center"/>
              <w:rPr>
                <w:color w:val="000000"/>
                <w:sz w:val="18"/>
                <w:szCs w:val="18"/>
              </w:rPr>
            </w:pPr>
            <w:r>
              <w:rPr>
                <w:color w:val="000000"/>
                <w:sz w:val="18"/>
                <w:szCs w:val="18"/>
              </w:rPr>
              <w:t>946 188,480556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2C75BD8" w14:textId="77777777" w:rsidR="00703CDC" w:rsidRDefault="00703CDC">
            <w:pPr>
              <w:jc w:val="center"/>
              <w:rPr>
                <w:color w:val="000000"/>
                <w:sz w:val="18"/>
                <w:szCs w:val="18"/>
              </w:rPr>
            </w:pPr>
            <w:r>
              <w:rPr>
                <w:color w:val="000000"/>
                <w:sz w:val="18"/>
                <w:szCs w:val="18"/>
              </w:rPr>
              <w:t>311,300000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51B2CC8"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E91E128" w14:textId="77777777" w:rsidR="00703CDC" w:rsidRDefault="00703CDC">
            <w:pPr>
              <w:jc w:val="center"/>
              <w:rPr>
                <w:color w:val="000000"/>
                <w:sz w:val="18"/>
                <w:szCs w:val="18"/>
              </w:rPr>
            </w:pPr>
            <w:r>
              <w:rPr>
                <w:color w:val="000000"/>
                <w:sz w:val="18"/>
                <w:szCs w:val="18"/>
              </w:rPr>
              <w:t>4 368,160327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D776F9C" w14:textId="77777777" w:rsidR="00703CDC" w:rsidRDefault="00703CDC">
            <w:pPr>
              <w:jc w:val="center"/>
              <w:rPr>
                <w:color w:val="000000"/>
                <w:sz w:val="18"/>
                <w:szCs w:val="18"/>
              </w:rPr>
            </w:pPr>
            <w:r>
              <w:rPr>
                <w:color w:val="000000"/>
                <w:sz w:val="18"/>
                <w:szCs w:val="18"/>
              </w:rPr>
              <w:t>1,415000</w:t>
            </w:r>
          </w:p>
        </w:tc>
      </w:tr>
      <w:tr w:rsidR="00703CDC" w14:paraId="5F0E0F50" w14:textId="77777777" w:rsidTr="00703CDC">
        <w:trPr>
          <w:trHeight w:val="1200"/>
        </w:trPr>
        <w:tc>
          <w:tcPr>
            <w:tcW w:w="597" w:type="dxa"/>
            <w:tcBorders>
              <w:top w:val="single" w:sz="4" w:space="0" w:color="auto"/>
              <w:left w:val="single" w:sz="4" w:space="0" w:color="auto"/>
              <w:bottom w:val="single" w:sz="4" w:space="0" w:color="auto"/>
              <w:right w:val="single" w:sz="4" w:space="0" w:color="auto"/>
            </w:tcBorders>
            <w:noWrap/>
            <w:vAlign w:val="center"/>
          </w:tcPr>
          <w:p w14:paraId="64407E91"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9447844" w14:textId="77777777" w:rsidR="00703CDC" w:rsidRDefault="00703CDC">
            <w:r>
              <w:t>ООО «Электросетьсервис» (ИНН 4223057103)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2C67848"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301491C" w14:textId="77777777" w:rsidR="00703CDC" w:rsidRDefault="00703CDC">
            <w:pPr>
              <w:jc w:val="center"/>
              <w:rPr>
                <w:color w:val="000000"/>
                <w:sz w:val="18"/>
                <w:szCs w:val="18"/>
              </w:rPr>
            </w:pPr>
            <w:r>
              <w:rPr>
                <w:color w:val="000000"/>
                <w:sz w:val="18"/>
                <w:szCs w:val="18"/>
              </w:rPr>
              <w:t>3 893,765866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35E80D4"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B810DB1"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0F746D9" w14:textId="77777777" w:rsidR="00703CDC" w:rsidRDefault="00703CDC">
            <w:pPr>
              <w:jc w:val="center"/>
              <w:rPr>
                <w:color w:val="000000"/>
                <w:sz w:val="18"/>
                <w:szCs w:val="18"/>
              </w:rPr>
            </w:pPr>
            <w:r>
              <w:rPr>
                <w:color w:val="000000"/>
                <w:sz w:val="18"/>
                <w:szCs w:val="18"/>
              </w:rPr>
              <w:t>3 969,064068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965BCF0" w14:textId="77777777" w:rsidR="00703CDC" w:rsidRDefault="00703CDC">
            <w:pPr>
              <w:jc w:val="center"/>
              <w:rPr>
                <w:color w:val="000000"/>
                <w:sz w:val="18"/>
                <w:szCs w:val="18"/>
              </w:rPr>
            </w:pPr>
            <w:r>
              <w:rPr>
                <w:color w:val="000000"/>
                <w:sz w:val="18"/>
                <w:szCs w:val="18"/>
              </w:rPr>
              <w:t>1,415000</w:t>
            </w:r>
          </w:p>
        </w:tc>
      </w:tr>
      <w:tr w:rsidR="00703CDC" w14:paraId="5C3F3856" w14:textId="77777777" w:rsidTr="00703CDC">
        <w:trPr>
          <w:trHeight w:val="740"/>
        </w:trPr>
        <w:tc>
          <w:tcPr>
            <w:tcW w:w="597" w:type="dxa"/>
            <w:tcBorders>
              <w:top w:val="single" w:sz="4" w:space="0" w:color="auto"/>
              <w:left w:val="single" w:sz="4" w:space="0" w:color="auto"/>
              <w:bottom w:val="single" w:sz="4" w:space="0" w:color="auto"/>
              <w:right w:val="single" w:sz="4" w:space="0" w:color="auto"/>
            </w:tcBorders>
            <w:noWrap/>
            <w:vAlign w:val="center"/>
          </w:tcPr>
          <w:p w14:paraId="396E5EE2"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A3AD061" w14:textId="77777777" w:rsidR="00703CDC" w:rsidRDefault="00703CDC">
            <w:r>
              <w:t>ООО «Электросетьсервис» (ИНН 4223057103)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D58EFA2"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7EDDDE2" w14:textId="77777777" w:rsidR="00703CDC" w:rsidRDefault="00703CDC">
            <w:pPr>
              <w:jc w:val="center"/>
              <w:rPr>
                <w:color w:val="000000"/>
                <w:sz w:val="18"/>
                <w:szCs w:val="18"/>
              </w:rPr>
            </w:pPr>
            <w:r>
              <w:rPr>
                <w:color w:val="000000"/>
                <w:sz w:val="18"/>
                <w:szCs w:val="18"/>
              </w:rPr>
              <w:t>5 712,908130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B66249A"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89731BE"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B5BFAFF" w14:textId="77777777" w:rsidR="00703CDC" w:rsidRDefault="00703CDC">
            <w:pPr>
              <w:jc w:val="center"/>
              <w:rPr>
                <w:color w:val="000000"/>
                <w:sz w:val="18"/>
                <w:szCs w:val="18"/>
              </w:rPr>
            </w:pPr>
            <w:r>
              <w:rPr>
                <w:color w:val="000000"/>
                <w:sz w:val="18"/>
                <w:szCs w:val="18"/>
              </w:rPr>
              <w:t>5 818,228312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2B8F297" w14:textId="77777777" w:rsidR="00703CDC" w:rsidRDefault="00703CDC">
            <w:pPr>
              <w:jc w:val="center"/>
              <w:rPr>
                <w:color w:val="000000"/>
                <w:sz w:val="18"/>
                <w:szCs w:val="18"/>
              </w:rPr>
            </w:pPr>
            <w:r>
              <w:rPr>
                <w:color w:val="000000"/>
                <w:sz w:val="18"/>
                <w:szCs w:val="18"/>
              </w:rPr>
              <w:t>1,415000</w:t>
            </w:r>
          </w:p>
        </w:tc>
      </w:tr>
      <w:tr w:rsidR="00703CDC" w14:paraId="386B842F" w14:textId="77777777" w:rsidTr="00703CDC">
        <w:trPr>
          <w:trHeight w:val="967"/>
        </w:trPr>
        <w:tc>
          <w:tcPr>
            <w:tcW w:w="597" w:type="dxa"/>
            <w:tcBorders>
              <w:top w:val="single" w:sz="4" w:space="0" w:color="auto"/>
              <w:left w:val="single" w:sz="4" w:space="0" w:color="auto"/>
              <w:bottom w:val="single" w:sz="4" w:space="0" w:color="auto"/>
              <w:right w:val="single" w:sz="4" w:space="0" w:color="auto"/>
            </w:tcBorders>
            <w:noWrap/>
            <w:vAlign w:val="center"/>
          </w:tcPr>
          <w:p w14:paraId="00611EE7"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8EB275C" w14:textId="77777777" w:rsidR="00703CDC" w:rsidRDefault="00703CDC">
            <w:r>
              <w:t>ООО «Электросетьсервис» (ИНН 4223057103)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051CB0A"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CE725F6" w14:textId="77777777" w:rsidR="00703CDC" w:rsidRDefault="00703CDC">
            <w:pPr>
              <w:jc w:val="center"/>
              <w:rPr>
                <w:color w:val="000000"/>
                <w:sz w:val="18"/>
                <w:szCs w:val="18"/>
              </w:rPr>
            </w:pPr>
            <w:r>
              <w:rPr>
                <w:color w:val="000000"/>
                <w:sz w:val="18"/>
                <w:szCs w:val="18"/>
              </w:rPr>
              <w:t>3 935,084142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AA8145B"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D218D32"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B32A276" w14:textId="77777777" w:rsidR="00703CDC" w:rsidRDefault="00703CDC">
            <w:pPr>
              <w:jc w:val="center"/>
              <w:rPr>
                <w:color w:val="000000"/>
                <w:sz w:val="18"/>
                <w:szCs w:val="18"/>
              </w:rPr>
            </w:pPr>
            <w:r>
              <w:rPr>
                <w:color w:val="000000"/>
                <w:sz w:val="18"/>
                <w:szCs w:val="18"/>
              </w:rPr>
              <w:t>3 934,568408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08F66E8" w14:textId="77777777" w:rsidR="00703CDC" w:rsidRDefault="00703CDC">
            <w:pPr>
              <w:jc w:val="center"/>
              <w:rPr>
                <w:color w:val="000000"/>
                <w:sz w:val="18"/>
                <w:szCs w:val="18"/>
              </w:rPr>
            </w:pPr>
            <w:r>
              <w:rPr>
                <w:color w:val="000000"/>
                <w:sz w:val="18"/>
                <w:szCs w:val="18"/>
              </w:rPr>
              <w:t>1,415000</w:t>
            </w:r>
          </w:p>
        </w:tc>
      </w:tr>
      <w:tr w:rsidR="00703CDC" w14:paraId="585C3CBE" w14:textId="77777777" w:rsidTr="00703CDC">
        <w:trPr>
          <w:trHeight w:val="897"/>
        </w:trPr>
        <w:tc>
          <w:tcPr>
            <w:tcW w:w="597" w:type="dxa"/>
            <w:tcBorders>
              <w:top w:val="single" w:sz="4" w:space="0" w:color="auto"/>
              <w:left w:val="single" w:sz="4" w:space="0" w:color="auto"/>
              <w:bottom w:val="single" w:sz="4" w:space="0" w:color="auto"/>
              <w:right w:val="single" w:sz="4" w:space="0" w:color="auto"/>
            </w:tcBorders>
            <w:noWrap/>
            <w:vAlign w:val="center"/>
          </w:tcPr>
          <w:p w14:paraId="0FBAD7DE"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DF81C7E" w14:textId="77777777" w:rsidR="00703CDC" w:rsidRDefault="00703CDC">
            <w:r>
              <w:t>ООО «Электросетьсервис» (ИНН 4223057103)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269D423"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0FBE555" w14:textId="77777777" w:rsidR="00703CDC" w:rsidRDefault="00703CDC">
            <w:pPr>
              <w:jc w:val="center"/>
              <w:rPr>
                <w:color w:val="000000"/>
                <w:sz w:val="18"/>
                <w:szCs w:val="18"/>
              </w:rPr>
            </w:pPr>
            <w:r>
              <w:rPr>
                <w:color w:val="000000"/>
                <w:sz w:val="18"/>
                <w:szCs w:val="18"/>
              </w:rPr>
              <w:t>4 912,909333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A99C493"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8170BF4"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7324D3B" w14:textId="77777777" w:rsidR="00703CDC" w:rsidRDefault="00703CDC">
            <w:pPr>
              <w:jc w:val="center"/>
              <w:rPr>
                <w:color w:val="000000"/>
                <w:sz w:val="18"/>
                <w:szCs w:val="18"/>
              </w:rPr>
            </w:pPr>
            <w:r>
              <w:rPr>
                <w:color w:val="000000"/>
                <w:sz w:val="18"/>
                <w:szCs w:val="18"/>
              </w:rPr>
              <w:t>5 055,999322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FC9B61C" w14:textId="77777777" w:rsidR="00703CDC" w:rsidRDefault="00703CDC">
            <w:pPr>
              <w:jc w:val="center"/>
              <w:rPr>
                <w:color w:val="000000"/>
                <w:sz w:val="18"/>
                <w:szCs w:val="18"/>
              </w:rPr>
            </w:pPr>
            <w:r>
              <w:rPr>
                <w:color w:val="000000"/>
                <w:sz w:val="18"/>
                <w:szCs w:val="18"/>
              </w:rPr>
              <w:t>1,415000</w:t>
            </w:r>
          </w:p>
        </w:tc>
      </w:tr>
      <w:tr w:rsidR="00703CDC" w14:paraId="0C174EFF" w14:textId="77777777" w:rsidTr="00703CDC">
        <w:trPr>
          <w:trHeight w:val="684"/>
        </w:trPr>
        <w:tc>
          <w:tcPr>
            <w:tcW w:w="597" w:type="dxa"/>
            <w:tcBorders>
              <w:top w:val="single" w:sz="4" w:space="0" w:color="auto"/>
              <w:left w:val="single" w:sz="4" w:space="0" w:color="auto"/>
              <w:bottom w:val="single" w:sz="4" w:space="0" w:color="auto"/>
              <w:right w:val="single" w:sz="4" w:space="0" w:color="auto"/>
            </w:tcBorders>
            <w:noWrap/>
            <w:vAlign w:val="center"/>
          </w:tcPr>
          <w:p w14:paraId="6593266E"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93628E5" w14:textId="77777777" w:rsidR="00703CDC" w:rsidRDefault="00703CDC">
            <w:r>
              <w:t>«Электросетьсервис» ООО (ИНН 4223057103) - ООО «Кузбассэнергосеть» (ИНН 4205395036)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DCBB85B"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B6C2265" w14:textId="77777777" w:rsidR="00703CDC" w:rsidRDefault="00703CDC">
            <w:pPr>
              <w:jc w:val="center"/>
              <w:rPr>
                <w:color w:val="FF0000"/>
                <w:sz w:val="18"/>
                <w:szCs w:val="18"/>
              </w:rPr>
            </w:pPr>
            <w:r>
              <w:rPr>
                <w:color w:val="000000"/>
                <w:sz w:val="18"/>
                <w:szCs w:val="18"/>
              </w:rPr>
              <w:t>6 168,982053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E706464"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8C83928"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4456B6D" w14:textId="77777777" w:rsidR="00703CDC" w:rsidRDefault="00703CDC">
            <w:pPr>
              <w:jc w:val="center"/>
              <w:rPr>
                <w:color w:val="FF0000"/>
                <w:sz w:val="18"/>
                <w:szCs w:val="18"/>
              </w:rPr>
            </w:pPr>
            <w:r>
              <w:rPr>
                <w:color w:val="000000"/>
                <w:sz w:val="18"/>
                <w:szCs w:val="18"/>
              </w:rPr>
              <w:t>6 315,281967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63721C6" w14:textId="77777777" w:rsidR="00703CDC" w:rsidRDefault="00703CDC">
            <w:pPr>
              <w:jc w:val="center"/>
              <w:rPr>
                <w:color w:val="FF0000"/>
                <w:sz w:val="18"/>
                <w:szCs w:val="18"/>
              </w:rPr>
            </w:pPr>
            <w:r>
              <w:rPr>
                <w:color w:val="000000"/>
                <w:sz w:val="18"/>
                <w:szCs w:val="18"/>
              </w:rPr>
              <w:t>1,415000</w:t>
            </w:r>
          </w:p>
        </w:tc>
      </w:tr>
      <w:tr w:rsidR="00703CDC" w14:paraId="0EBBFDA7" w14:textId="77777777" w:rsidTr="00703CDC">
        <w:trPr>
          <w:trHeight w:val="722"/>
        </w:trPr>
        <w:tc>
          <w:tcPr>
            <w:tcW w:w="597" w:type="dxa"/>
            <w:tcBorders>
              <w:top w:val="single" w:sz="4" w:space="0" w:color="auto"/>
              <w:left w:val="single" w:sz="4" w:space="0" w:color="auto"/>
              <w:bottom w:val="single" w:sz="4" w:space="0" w:color="auto"/>
              <w:right w:val="single" w:sz="4" w:space="0" w:color="auto"/>
            </w:tcBorders>
            <w:noWrap/>
            <w:vAlign w:val="center"/>
          </w:tcPr>
          <w:p w14:paraId="753E4A99"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1C0D819" w14:textId="77777777" w:rsidR="00703CDC" w:rsidRDefault="00703CDC">
            <w:r>
              <w:t>ООО «ЭнергоПаритет» (ИНН 4205262491)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E2F357D" w14:textId="77777777" w:rsidR="00703CDC" w:rsidRDefault="00703CDC">
            <w:pPr>
              <w:jc w:val="center"/>
              <w:rPr>
                <w:color w:val="000000"/>
                <w:sz w:val="18"/>
                <w:szCs w:val="18"/>
                <w:lang w:eastAsia="en-US"/>
              </w:rPr>
            </w:pPr>
            <w:r>
              <w:rPr>
                <w:color w:val="000000"/>
                <w:sz w:val="18"/>
                <w:szCs w:val="18"/>
              </w:rPr>
              <w:t>0,22426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423C05F" w14:textId="77777777" w:rsidR="00703CDC" w:rsidRDefault="00703CDC">
            <w:pPr>
              <w:jc w:val="center"/>
              <w:rPr>
                <w:color w:val="000000"/>
                <w:sz w:val="18"/>
                <w:szCs w:val="18"/>
              </w:rPr>
            </w:pPr>
            <w:r>
              <w:rPr>
                <w:color w:val="000000"/>
                <w:sz w:val="18"/>
                <w:szCs w:val="18"/>
              </w:rPr>
              <w:t>139 302,696289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A97CCB0" w14:textId="77777777" w:rsidR="00703CDC" w:rsidRDefault="00703CDC">
            <w:pPr>
              <w:jc w:val="center"/>
              <w:rPr>
                <w:color w:val="000000"/>
                <w:sz w:val="18"/>
                <w:szCs w:val="18"/>
              </w:rPr>
            </w:pPr>
            <w:r>
              <w:rPr>
                <w:color w:val="000000"/>
                <w:sz w:val="18"/>
                <w:szCs w:val="18"/>
              </w:rPr>
              <w:t>31,732547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C943D0D" w14:textId="77777777" w:rsidR="00703CDC" w:rsidRDefault="00703CDC">
            <w:pPr>
              <w:jc w:val="center"/>
              <w:rPr>
                <w:color w:val="000000"/>
                <w:sz w:val="18"/>
                <w:szCs w:val="18"/>
              </w:rPr>
            </w:pPr>
            <w:r>
              <w:rPr>
                <w:color w:val="000000"/>
                <w:sz w:val="18"/>
                <w:szCs w:val="18"/>
              </w:rPr>
              <w:t>0,35228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DF6EFA4" w14:textId="77777777" w:rsidR="00703CDC" w:rsidRDefault="00703CDC">
            <w:pPr>
              <w:jc w:val="center"/>
              <w:rPr>
                <w:color w:val="000000"/>
                <w:sz w:val="18"/>
                <w:szCs w:val="18"/>
              </w:rPr>
            </w:pPr>
            <w:r>
              <w:rPr>
                <w:color w:val="000000"/>
                <w:sz w:val="18"/>
                <w:szCs w:val="18"/>
              </w:rPr>
              <w:t>222 730,998058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5545134" w14:textId="77777777" w:rsidR="00703CDC" w:rsidRDefault="00703CDC">
            <w:pPr>
              <w:jc w:val="center"/>
              <w:rPr>
                <w:color w:val="000000"/>
                <w:sz w:val="18"/>
                <w:szCs w:val="18"/>
              </w:rPr>
            </w:pPr>
            <w:r>
              <w:rPr>
                <w:color w:val="000000"/>
                <w:sz w:val="18"/>
                <w:szCs w:val="18"/>
              </w:rPr>
              <w:t>49,847637</w:t>
            </w:r>
          </w:p>
        </w:tc>
      </w:tr>
      <w:tr w:rsidR="00703CDC" w14:paraId="3C961D26" w14:textId="77777777" w:rsidTr="00703CDC">
        <w:trPr>
          <w:trHeight w:val="691"/>
        </w:trPr>
        <w:tc>
          <w:tcPr>
            <w:tcW w:w="597" w:type="dxa"/>
            <w:tcBorders>
              <w:top w:val="single" w:sz="4" w:space="0" w:color="auto"/>
              <w:left w:val="single" w:sz="4" w:space="0" w:color="auto"/>
              <w:bottom w:val="single" w:sz="4" w:space="0" w:color="auto"/>
              <w:right w:val="single" w:sz="4" w:space="0" w:color="auto"/>
            </w:tcBorders>
            <w:noWrap/>
            <w:vAlign w:val="center"/>
          </w:tcPr>
          <w:p w14:paraId="5CFEA743"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063AD00" w14:textId="77777777" w:rsidR="00703CDC" w:rsidRDefault="00703CDC">
            <w:r>
              <w:t>ООО «ЭнергоПаритет» (ИНН 4205262491)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AF0B5E8"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F7F8E79" w14:textId="77777777" w:rsidR="00703CDC" w:rsidRDefault="00703CDC">
            <w:pPr>
              <w:jc w:val="center"/>
              <w:rPr>
                <w:color w:val="000000"/>
                <w:sz w:val="18"/>
                <w:szCs w:val="18"/>
              </w:rPr>
            </w:pPr>
            <w:r>
              <w:rPr>
                <w:color w:val="000000"/>
                <w:sz w:val="18"/>
                <w:szCs w:val="18"/>
              </w:rPr>
              <w:t>5 320,186261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B89A846"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B096A0F"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336991E" w14:textId="77777777" w:rsidR="00703CDC" w:rsidRDefault="00703CDC">
            <w:pPr>
              <w:jc w:val="center"/>
              <w:rPr>
                <w:color w:val="000000"/>
                <w:sz w:val="18"/>
                <w:szCs w:val="18"/>
              </w:rPr>
            </w:pPr>
            <w:r>
              <w:rPr>
                <w:color w:val="000000"/>
                <w:sz w:val="18"/>
                <w:szCs w:val="18"/>
              </w:rPr>
              <w:t>5 419,476364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09CDB4F" w14:textId="77777777" w:rsidR="00703CDC" w:rsidRDefault="00703CDC">
            <w:pPr>
              <w:jc w:val="center"/>
              <w:rPr>
                <w:color w:val="000000"/>
                <w:sz w:val="18"/>
                <w:szCs w:val="18"/>
              </w:rPr>
            </w:pPr>
            <w:r>
              <w:rPr>
                <w:color w:val="000000"/>
                <w:sz w:val="18"/>
                <w:szCs w:val="18"/>
              </w:rPr>
              <w:t>1,415000</w:t>
            </w:r>
          </w:p>
        </w:tc>
      </w:tr>
      <w:tr w:rsidR="00703CDC" w14:paraId="4A8E8CCA" w14:textId="77777777" w:rsidTr="00703CDC">
        <w:trPr>
          <w:trHeight w:val="687"/>
        </w:trPr>
        <w:tc>
          <w:tcPr>
            <w:tcW w:w="597" w:type="dxa"/>
            <w:tcBorders>
              <w:top w:val="single" w:sz="4" w:space="0" w:color="auto"/>
              <w:left w:val="single" w:sz="4" w:space="0" w:color="auto"/>
              <w:bottom w:val="single" w:sz="4" w:space="0" w:color="auto"/>
              <w:right w:val="single" w:sz="4" w:space="0" w:color="auto"/>
            </w:tcBorders>
            <w:noWrap/>
            <w:vAlign w:val="center"/>
          </w:tcPr>
          <w:p w14:paraId="65E8FE2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66B7669" w14:textId="77777777" w:rsidR="00703CDC" w:rsidRDefault="00703CDC">
            <w:r>
              <w:t>ООО «ЭнергоПаритет» (ИНН 4205262491) - ОАО «КузбассЭлектро»  (ИНН 4202002174)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3AA7C3A" w14:textId="77777777" w:rsidR="00703CDC" w:rsidRDefault="00703CDC">
            <w:pPr>
              <w:jc w:val="center"/>
              <w:rPr>
                <w:color w:val="000000"/>
                <w:sz w:val="18"/>
                <w:szCs w:val="18"/>
                <w:lang w:eastAsia="en-US"/>
              </w:rPr>
            </w:pPr>
            <w:r>
              <w:rPr>
                <w:color w:val="000000"/>
                <w:sz w:val="18"/>
                <w:szCs w:val="18"/>
              </w:rPr>
              <w:t>0,53538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E6C8DFE" w14:textId="77777777" w:rsidR="00703CDC" w:rsidRDefault="00703CDC">
            <w:pPr>
              <w:jc w:val="center"/>
              <w:rPr>
                <w:color w:val="000000"/>
                <w:sz w:val="18"/>
                <w:szCs w:val="18"/>
              </w:rPr>
            </w:pPr>
            <w:r>
              <w:rPr>
                <w:color w:val="000000"/>
                <w:sz w:val="18"/>
                <w:szCs w:val="18"/>
              </w:rPr>
              <w:t>237 765,499129</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59029B5" w14:textId="77777777" w:rsidR="00703CDC" w:rsidRDefault="00703CDC">
            <w:pPr>
              <w:jc w:val="center"/>
              <w:rPr>
                <w:color w:val="000000"/>
                <w:sz w:val="18"/>
                <w:szCs w:val="18"/>
              </w:rPr>
            </w:pPr>
            <w:r>
              <w:rPr>
                <w:color w:val="000000"/>
                <w:sz w:val="18"/>
                <w:szCs w:val="18"/>
              </w:rPr>
              <w:t>62,889212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69CD5D3" w14:textId="77777777" w:rsidR="00703CDC" w:rsidRDefault="00703CDC">
            <w:pPr>
              <w:jc w:val="center"/>
              <w:rPr>
                <w:color w:val="000000"/>
                <w:sz w:val="18"/>
                <w:szCs w:val="18"/>
              </w:rPr>
            </w:pPr>
            <w:r>
              <w:rPr>
                <w:color w:val="000000"/>
                <w:sz w:val="18"/>
                <w:szCs w:val="18"/>
              </w:rPr>
              <w:t>0,53472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9C3EE05" w14:textId="77777777" w:rsidR="00703CDC" w:rsidRDefault="00703CDC">
            <w:pPr>
              <w:jc w:val="center"/>
              <w:rPr>
                <w:color w:val="000000"/>
                <w:sz w:val="18"/>
                <w:szCs w:val="18"/>
              </w:rPr>
            </w:pPr>
            <w:r>
              <w:rPr>
                <w:color w:val="000000"/>
                <w:sz w:val="18"/>
                <w:szCs w:val="18"/>
              </w:rPr>
              <w:t>236 400,494380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C8F2515" w14:textId="77777777" w:rsidR="00703CDC" w:rsidRDefault="00703CDC">
            <w:pPr>
              <w:jc w:val="center"/>
              <w:rPr>
                <w:color w:val="000000"/>
                <w:sz w:val="18"/>
                <w:szCs w:val="18"/>
              </w:rPr>
            </w:pPr>
            <w:r>
              <w:rPr>
                <w:color w:val="000000"/>
                <w:sz w:val="18"/>
                <w:szCs w:val="18"/>
              </w:rPr>
              <w:t>63,119869</w:t>
            </w:r>
          </w:p>
        </w:tc>
      </w:tr>
      <w:tr w:rsidR="00703CDC" w14:paraId="1A8350C6" w14:textId="77777777" w:rsidTr="00703CDC">
        <w:trPr>
          <w:trHeight w:val="1094"/>
        </w:trPr>
        <w:tc>
          <w:tcPr>
            <w:tcW w:w="597" w:type="dxa"/>
            <w:tcBorders>
              <w:top w:val="single" w:sz="4" w:space="0" w:color="auto"/>
              <w:left w:val="single" w:sz="4" w:space="0" w:color="auto"/>
              <w:bottom w:val="single" w:sz="4" w:space="0" w:color="auto"/>
              <w:right w:val="single" w:sz="4" w:space="0" w:color="auto"/>
            </w:tcBorders>
            <w:noWrap/>
            <w:vAlign w:val="center"/>
          </w:tcPr>
          <w:p w14:paraId="59BC0C74"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E36ADA3" w14:textId="77777777" w:rsidR="00703CDC" w:rsidRDefault="00703CDC">
            <w:r>
              <w:t xml:space="preserve">ООО «ЭнергоПаритет» (ИНН 4205262491)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2B0047B" w14:textId="77777777" w:rsidR="00703CDC" w:rsidRDefault="00703CDC">
            <w:pPr>
              <w:jc w:val="center"/>
              <w:rPr>
                <w:color w:val="FF0000"/>
                <w:sz w:val="18"/>
                <w:szCs w:val="18"/>
              </w:rPr>
            </w:pPr>
            <w:r>
              <w:rPr>
                <w:color w:val="000000"/>
                <w:sz w:val="18"/>
                <w:szCs w:val="18"/>
              </w:rPr>
              <w:t>0,25687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5A8BA5A" w14:textId="77777777" w:rsidR="00703CDC" w:rsidRDefault="00703CDC">
            <w:pPr>
              <w:jc w:val="center"/>
              <w:rPr>
                <w:color w:val="FF0000"/>
                <w:sz w:val="18"/>
                <w:szCs w:val="18"/>
              </w:rPr>
            </w:pPr>
            <w:r>
              <w:rPr>
                <w:color w:val="000000"/>
                <w:sz w:val="18"/>
                <w:szCs w:val="18"/>
              </w:rPr>
              <w:t>140 167,377353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501D61A" w14:textId="77777777" w:rsidR="00703CDC" w:rsidRDefault="00703CDC">
            <w:pPr>
              <w:jc w:val="center"/>
              <w:rPr>
                <w:color w:val="FF0000"/>
                <w:sz w:val="18"/>
                <w:szCs w:val="18"/>
              </w:rPr>
            </w:pPr>
            <w:r>
              <w:rPr>
                <w:color w:val="000000"/>
                <w:sz w:val="18"/>
                <w:szCs w:val="18"/>
              </w:rPr>
              <w:t>36,347117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27F8141" w14:textId="77777777" w:rsidR="00703CDC" w:rsidRDefault="00703CDC">
            <w:pPr>
              <w:jc w:val="center"/>
              <w:rPr>
                <w:color w:val="FF0000"/>
                <w:sz w:val="18"/>
                <w:szCs w:val="18"/>
              </w:rPr>
            </w:pPr>
            <w:r>
              <w:rPr>
                <w:color w:val="000000"/>
                <w:sz w:val="18"/>
                <w:szCs w:val="18"/>
              </w:rPr>
              <w:t>0,38213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08E8457" w14:textId="77777777" w:rsidR="00703CDC" w:rsidRDefault="00703CDC">
            <w:pPr>
              <w:jc w:val="center"/>
              <w:rPr>
                <w:color w:val="FF0000"/>
                <w:sz w:val="18"/>
                <w:szCs w:val="18"/>
              </w:rPr>
            </w:pPr>
            <w:r>
              <w:rPr>
                <w:color w:val="000000"/>
                <w:sz w:val="18"/>
                <w:szCs w:val="18"/>
              </w:rPr>
              <w:t>209 731,084805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77BC65" w14:textId="77777777" w:rsidR="00703CDC" w:rsidRDefault="00703CDC">
            <w:pPr>
              <w:jc w:val="center"/>
              <w:rPr>
                <w:color w:val="FF0000"/>
                <w:sz w:val="18"/>
                <w:szCs w:val="18"/>
              </w:rPr>
            </w:pPr>
            <w:r>
              <w:rPr>
                <w:color w:val="000000"/>
                <w:sz w:val="18"/>
                <w:szCs w:val="18"/>
              </w:rPr>
              <w:t>54,071176</w:t>
            </w:r>
          </w:p>
        </w:tc>
      </w:tr>
      <w:tr w:rsidR="00703CDC" w14:paraId="4E3432BF"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3ABE8CDA"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B2E67A1" w14:textId="77777777" w:rsidR="00703CDC" w:rsidRDefault="00703CDC">
            <w:r>
              <w:t>ООО «ЭнергоПаритет» (ИНН 4205262491) – ООО «Объединенная компания РУСАЛ Энергосеть»  (ИНН 7709806795)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E4A5C8F" w14:textId="77777777" w:rsidR="00703CDC" w:rsidRDefault="00703CDC">
            <w:pPr>
              <w:jc w:val="center"/>
              <w:rPr>
                <w:color w:val="FF0000"/>
                <w:sz w:val="18"/>
                <w:szCs w:val="18"/>
              </w:rPr>
            </w:pPr>
            <w:r>
              <w:rPr>
                <w:color w:val="000000"/>
                <w:sz w:val="18"/>
                <w:szCs w:val="18"/>
              </w:rPr>
              <w:t>0,77785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5CDC853" w14:textId="77777777" w:rsidR="00703CDC" w:rsidRDefault="00703CDC">
            <w:pPr>
              <w:jc w:val="center"/>
              <w:rPr>
                <w:color w:val="FF0000"/>
                <w:sz w:val="18"/>
                <w:szCs w:val="18"/>
              </w:rPr>
            </w:pPr>
            <w:r>
              <w:rPr>
                <w:color w:val="000000"/>
                <w:sz w:val="18"/>
                <w:szCs w:val="18"/>
              </w:rPr>
              <w:t>479 594,135802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28ABAB2" w14:textId="77777777" w:rsidR="00703CDC" w:rsidRDefault="00703CDC">
            <w:pPr>
              <w:jc w:val="center"/>
              <w:rPr>
                <w:color w:val="FF0000"/>
                <w:sz w:val="18"/>
                <w:szCs w:val="18"/>
              </w:rPr>
            </w:pPr>
            <w:r>
              <w:rPr>
                <w:color w:val="000000"/>
                <w:sz w:val="18"/>
                <w:szCs w:val="18"/>
              </w:rPr>
              <w:t>110,065623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F290E63"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519CFFE" w14:textId="77777777" w:rsidR="00703CDC" w:rsidRDefault="00703CDC">
            <w:pPr>
              <w:jc w:val="center"/>
              <w:rPr>
                <w:color w:val="FF0000"/>
                <w:sz w:val="18"/>
                <w:szCs w:val="18"/>
              </w:rPr>
            </w:pPr>
            <w:r>
              <w:rPr>
                <w:color w:val="000000"/>
                <w:sz w:val="18"/>
                <w:szCs w:val="18"/>
              </w:rPr>
              <w:t>6 284,935417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4D2FEC" w14:textId="77777777" w:rsidR="00703CDC" w:rsidRDefault="00703CDC">
            <w:pPr>
              <w:jc w:val="center"/>
              <w:rPr>
                <w:color w:val="FF0000"/>
                <w:sz w:val="18"/>
                <w:szCs w:val="18"/>
              </w:rPr>
            </w:pPr>
            <w:r>
              <w:rPr>
                <w:color w:val="000000"/>
                <w:sz w:val="18"/>
                <w:szCs w:val="18"/>
              </w:rPr>
              <w:t>1,415000</w:t>
            </w:r>
          </w:p>
        </w:tc>
      </w:tr>
      <w:tr w:rsidR="00703CDC" w14:paraId="4317DECB" w14:textId="77777777" w:rsidTr="00703CDC">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438BA433"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F27180F" w14:textId="77777777" w:rsidR="00703CDC" w:rsidRDefault="00703CDC">
            <w:r>
              <w:t>ООО «ЭнергоПаритет» (ИНН 4205262491)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9D2E7FD"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B1ACE5F" w14:textId="77777777" w:rsidR="00703CDC" w:rsidRDefault="00703CDC">
            <w:pPr>
              <w:jc w:val="center"/>
              <w:rPr>
                <w:color w:val="FF0000"/>
                <w:sz w:val="18"/>
                <w:szCs w:val="18"/>
              </w:rPr>
            </w:pPr>
            <w:r>
              <w:rPr>
                <w:color w:val="000000"/>
                <w:sz w:val="18"/>
                <w:szCs w:val="18"/>
              </w:rPr>
              <w:t>3 886,510887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E6BD6EC"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A20EF5B"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C8B44CE" w14:textId="77777777" w:rsidR="00703CDC" w:rsidRDefault="00703CDC">
            <w:pPr>
              <w:jc w:val="center"/>
              <w:rPr>
                <w:color w:val="FF0000"/>
                <w:sz w:val="18"/>
                <w:szCs w:val="18"/>
              </w:rPr>
            </w:pPr>
            <w:r>
              <w:rPr>
                <w:color w:val="000000"/>
                <w:sz w:val="18"/>
                <w:szCs w:val="18"/>
              </w:rPr>
              <w:t>3 962,211861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5DB8F5E" w14:textId="77777777" w:rsidR="00703CDC" w:rsidRDefault="00703CDC">
            <w:pPr>
              <w:jc w:val="center"/>
              <w:rPr>
                <w:color w:val="FF0000"/>
                <w:sz w:val="18"/>
                <w:szCs w:val="18"/>
              </w:rPr>
            </w:pPr>
            <w:r>
              <w:rPr>
                <w:color w:val="000000"/>
                <w:sz w:val="18"/>
                <w:szCs w:val="18"/>
              </w:rPr>
              <w:t>1,415000</w:t>
            </w:r>
          </w:p>
        </w:tc>
      </w:tr>
      <w:tr w:rsidR="00703CDC" w14:paraId="1B18A797" w14:textId="77777777" w:rsidTr="00703CDC">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05CADCD4"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28664A4" w14:textId="77777777" w:rsidR="00703CDC" w:rsidRDefault="00703CDC">
            <w:r>
              <w:t>ООО «ЭнергоПаритет» (ИНН 4205262491) – АО «Электросеть» (ИНН 7714734225)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8CFC731"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6194D96" w14:textId="77777777" w:rsidR="00703CDC" w:rsidRDefault="00703CDC">
            <w:pPr>
              <w:jc w:val="center"/>
              <w:rPr>
                <w:color w:val="000000"/>
                <w:sz w:val="18"/>
                <w:szCs w:val="18"/>
              </w:rPr>
            </w:pPr>
            <w:r>
              <w:rPr>
                <w:color w:val="000000"/>
                <w:sz w:val="18"/>
                <w:szCs w:val="18"/>
              </w:rPr>
              <w:t>5 453,741503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3C24278"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E7CBA4E"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2040B77" w14:textId="77777777" w:rsidR="00703CDC" w:rsidRDefault="00703CDC">
            <w:pPr>
              <w:jc w:val="center"/>
              <w:rPr>
                <w:color w:val="000000"/>
                <w:sz w:val="18"/>
                <w:szCs w:val="18"/>
              </w:rPr>
            </w:pPr>
            <w:r>
              <w:rPr>
                <w:color w:val="000000"/>
                <w:sz w:val="18"/>
                <w:szCs w:val="18"/>
              </w:rPr>
              <w:t>5 200,906130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038B8DD" w14:textId="77777777" w:rsidR="00703CDC" w:rsidRDefault="00703CDC">
            <w:pPr>
              <w:jc w:val="center"/>
              <w:rPr>
                <w:color w:val="000000"/>
                <w:sz w:val="18"/>
                <w:szCs w:val="18"/>
              </w:rPr>
            </w:pPr>
            <w:r>
              <w:rPr>
                <w:color w:val="000000"/>
                <w:sz w:val="18"/>
                <w:szCs w:val="18"/>
              </w:rPr>
              <w:t>1,415000</w:t>
            </w:r>
          </w:p>
        </w:tc>
      </w:tr>
      <w:tr w:rsidR="00703CDC" w14:paraId="10E84485" w14:textId="77777777" w:rsidTr="00703CDC">
        <w:trPr>
          <w:trHeight w:val="600"/>
        </w:trPr>
        <w:tc>
          <w:tcPr>
            <w:tcW w:w="597" w:type="dxa"/>
            <w:tcBorders>
              <w:top w:val="single" w:sz="4" w:space="0" w:color="auto"/>
              <w:left w:val="single" w:sz="4" w:space="0" w:color="auto"/>
              <w:bottom w:val="single" w:sz="4" w:space="0" w:color="auto"/>
              <w:right w:val="single" w:sz="4" w:space="0" w:color="auto"/>
            </w:tcBorders>
            <w:noWrap/>
            <w:vAlign w:val="center"/>
          </w:tcPr>
          <w:p w14:paraId="1BE21344"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B09DD89" w14:textId="77777777" w:rsidR="00703CDC" w:rsidRDefault="00703CDC">
            <w:r>
              <w:t>ООО «ЭнергоПаритет» (ИНН 4205262491) – ООО «Энергосервис» (ИНН 4212038927)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484B5B2"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23B6135" w14:textId="77777777" w:rsidR="00703CDC" w:rsidRDefault="00703CDC">
            <w:pPr>
              <w:jc w:val="center"/>
              <w:rPr>
                <w:color w:val="FF0000"/>
                <w:sz w:val="18"/>
                <w:szCs w:val="18"/>
              </w:rPr>
            </w:pPr>
            <w:r>
              <w:rPr>
                <w:color w:val="000000"/>
                <w:sz w:val="18"/>
                <w:szCs w:val="18"/>
              </w:rPr>
              <w:t>5 368,763216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B0CE52D" w14:textId="77777777" w:rsidR="00703CDC" w:rsidRDefault="00703CDC">
            <w:pPr>
              <w:jc w:val="center"/>
              <w:rPr>
                <w:color w:val="FF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8C0CEA8" w14:textId="77777777" w:rsidR="00703CDC" w:rsidRDefault="00703CDC">
            <w:pPr>
              <w:jc w:val="center"/>
              <w:rPr>
                <w:color w:val="FF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7C4F5AD" w14:textId="77777777" w:rsidR="00703CDC" w:rsidRDefault="00703CDC">
            <w:pPr>
              <w:jc w:val="center"/>
              <w:rPr>
                <w:color w:val="FF0000"/>
                <w:sz w:val="18"/>
                <w:szCs w:val="18"/>
              </w:rPr>
            </w:pPr>
            <w:r>
              <w:rPr>
                <w:color w:val="000000"/>
                <w:sz w:val="18"/>
                <w:szCs w:val="18"/>
              </w:rPr>
              <w:t>5 427,900465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A119E06" w14:textId="77777777" w:rsidR="00703CDC" w:rsidRDefault="00703CDC">
            <w:pPr>
              <w:jc w:val="center"/>
              <w:rPr>
                <w:color w:val="FF0000"/>
                <w:sz w:val="18"/>
                <w:szCs w:val="18"/>
              </w:rPr>
            </w:pPr>
            <w:r>
              <w:rPr>
                <w:color w:val="000000"/>
                <w:sz w:val="18"/>
                <w:szCs w:val="18"/>
              </w:rPr>
              <w:t>1,415000</w:t>
            </w:r>
          </w:p>
        </w:tc>
      </w:tr>
      <w:tr w:rsidR="00703CDC" w14:paraId="3C319E27" w14:textId="77777777" w:rsidTr="00703CDC">
        <w:trPr>
          <w:trHeight w:val="1159"/>
        </w:trPr>
        <w:tc>
          <w:tcPr>
            <w:tcW w:w="597" w:type="dxa"/>
            <w:tcBorders>
              <w:top w:val="single" w:sz="4" w:space="0" w:color="auto"/>
              <w:left w:val="single" w:sz="4" w:space="0" w:color="auto"/>
              <w:bottom w:val="single" w:sz="4" w:space="0" w:color="auto"/>
              <w:right w:val="single" w:sz="4" w:space="0" w:color="auto"/>
            </w:tcBorders>
            <w:noWrap/>
            <w:vAlign w:val="center"/>
          </w:tcPr>
          <w:p w14:paraId="39994B01"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8DF310A" w14:textId="77777777" w:rsidR="00703CDC" w:rsidRDefault="00703CDC">
            <w:r>
              <w:t xml:space="preserve">ООО «Энергосервис» (ИНН 4212038927)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5693802" w14:textId="77777777" w:rsidR="00703CDC" w:rsidRDefault="00703CDC">
            <w:pPr>
              <w:jc w:val="center"/>
              <w:rPr>
                <w:color w:val="FF0000"/>
                <w:sz w:val="18"/>
                <w:szCs w:val="18"/>
              </w:rPr>
            </w:pPr>
            <w:r>
              <w:rPr>
                <w:color w:val="000000"/>
                <w:sz w:val="18"/>
                <w:szCs w:val="18"/>
              </w:rPr>
              <w:t>0,22440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096635E" w14:textId="77777777" w:rsidR="00703CDC" w:rsidRDefault="00703CDC">
            <w:pPr>
              <w:jc w:val="center"/>
              <w:rPr>
                <w:color w:val="FF0000"/>
                <w:sz w:val="18"/>
                <w:szCs w:val="18"/>
              </w:rPr>
            </w:pPr>
            <w:r>
              <w:rPr>
                <w:color w:val="000000"/>
                <w:sz w:val="18"/>
                <w:szCs w:val="18"/>
              </w:rPr>
              <w:t>118 157,931684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46EE14B" w14:textId="77777777" w:rsidR="00703CDC" w:rsidRDefault="00703CDC">
            <w:pPr>
              <w:jc w:val="center"/>
              <w:rPr>
                <w:color w:val="FF0000"/>
                <w:sz w:val="18"/>
                <w:szCs w:val="18"/>
              </w:rPr>
            </w:pPr>
            <w:r>
              <w:rPr>
                <w:color w:val="000000"/>
                <w:sz w:val="18"/>
                <w:szCs w:val="18"/>
              </w:rPr>
              <w:t>31,752140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CC5D369" w14:textId="77777777" w:rsidR="00703CDC" w:rsidRDefault="00703CDC">
            <w:pPr>
              <w:jc w:val="center"/>
              <w:rPr>
                <w:color w:val="FF0000"/>
                <w:sz w:val="18"/>
                <w:szCs w:val="18"/>
              </w:rPr>
            </w:pPr>
            <w:r>
              <w:rPr>
                <w:color w:val="000000"/>
                <w:sz w:val="18"/>
                <w:szCs w:val="18"/>
              </w:rPr>
              <w:t>0,26744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C4C42D3" w14:textId="77777777" w:rsidR="00703CDC" w:rsidRDefault="00703CDC">
            <w:pPr>
              <w:jc w:val="center"/>
              <w:rPr>
                <w:color w:val="FF0000"/>
                <w:sz w:val="18"/>
                <w:szCs w:val="18"/>
              </w:rPr>
            </w:pPr>
            <w:r>
              <w:rPr>
                <w:color w:val="000000"/>
                <w:sz w:val="18"/>
                <w:szCs w:val="18"/>
              </w:rPr>
              <w:t>142 664,928560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4AC9736" w14:textId="77777777" w:rsidR="00703CDC" w:rsidRDefault="00703CDC">
            <w:pPr>
              <w:jc w:val="center"/>
              <w:rPr>
                <w:color w:val="FF0000"/>
                <w:sz w:val="18"/>
                <w:szCs w:val="18"/>
              </w:rPr>
            </w:pPr>
            <w:r>
              <w:rPr>
                <w:color w:val="000000"/>
                <w:sz w:val="18"/>
                <w:szCs w:val="18"/>
              </w:rPr>
              <w:t>37,843133</w:t>
            </w:r>
          </w:p>
        </w:tc>
      </w:tr>
      <w:tr w:rsidR="00703CDC" w14:paraId="586D612F" w14:textId="77777777" w:rsidTr="00703CDC">
        <w:trPr>
          <w:trHeight w:val="925"/>
        </w:trPr>
        <w:tc>
          <w:tcPr>
            <w:tcW w:w="597" w:type="dxa"/>
            <w:tcBorders>
              <w:top w:val="single" w:sz="4" w:space="0" w:color="auto"/>
              <w:left w:val="single" w:sz="4" w:space="0" w:color="auto"/>
              <w:bottom w:val="single" w:sz="4" w:space="0" w:color="auto"/>
              <w:right w:val="single" w:sz="4" w:space="0" w:color="auto"/>
            </w:tcBorders>
            <w:noWrap/>
            <w:vAlign w:val="center"/>
          </w:tcPr>
          <w:p w14:paraId="568D0619"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B2FD54E" w14:textId="77777777" w:rsidR="00703CDC" w:rsidRDefault="00703CDC">
            <w:r>
              <w:t>ООО «Ресурсоснабжающая компания»  (ИНН 4205372624) – ООО «Кузбасская энергосетевая компания» (ИНН 4205109750)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5170493" w14:textId="77777777" w:rsidR="00703CDC" w:rsidRDefault="00703CDC">
            <w:pPr>
              <w:jc w:val="center"/>
              <w:rPr>
                <w:color w:val="000000"/>
                <w:sz w:val="18"/>
                <w:szCs w:val="18"/>
                <w:lang w:eastAsia="en-US"/>
              </w:rPr>
            </w:pPr>
            <w:r>
              <w:rPr>
                <w:color w:val="000000"/>
                <w:sz w:val="18"/>
                <w:szCs w:val="18"/>
              </w:rPr>
              <w:t>0,70366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F176355" w14:textId="77777777" w:rsidR="00703CDC" w:rsidRDefault="00703CDC">
            <w:pPr>
              <w:jc w:val="center"/>
              <w:rPr>
                <w:color w:val="000000"/>
                <w:sz w:val="18"/>
                <w:szCs w:val="18"/>
              </w:rPr>
            </w:pPr>
            <w:r>
              <w:rPr>
                <w:color w:val="000000"/>
                <w:sz w:val="18"/>
                <w:szCs w:val="18"/>
              </w:rPr>
              <w:t>345 344,467167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F4A64F6" w14:textId="77777777" w:rsidR="00703CDC" w:rsidRDefault="00703CDC">
            <w:pPr>
              <w:jc w:val="center"/>
              <w:rPr>
                <w:color w:val="000000"/>
                <w:sz w:val="18"/>
                <w:szCs w:val="18"/>
              </w:rPr>
            </w:pPr>
            <w:r>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40FE3DF" w14:textId="77777777" w:rsidR="00703CDC" w:rsidRDefault="00703CDC">
            <w:pPr>
              <w:jc w:val="center"/>
              <w:rPr>
                <w:color w:val="000000"/>
                <w:sz w:val="18"/>
                <w:szCs w:val="18"/>
              </w:rPr>
            </w:pPr>
            <w:r>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0A5A5D2" w14:textId="77777777" w:rsidR="00703CDC" w:rsidRDefault="00703CDC">
            <w:pPr>
              <w:jc w:val="center"/>
              <w:rPr>
                <w:color w:val="000000"/>
                <w:sz w:val="18"/>
                <w:szCs w:val="18"/>
              </w:rPr>
            </w:pPr>
            <w:r>
              <w:rPr>
                <w:color w:val="000000"/>
                <w:sz w:val="18"/>
                <w:szCs w:val="18"/>
              </w:rPr>
              <w:t>475 578,429161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DD751E3" w14:textId="77777777" w:rsidR="00703CDC" w:rsidRDefault="00703CDC">
            <w:pPr>
              <w:jc w:val="center"/>
              <w:rPr>
                <w:color w:val="000000"/>
                <w:sz w:val="18"/>
                <w:szCs w:val="18"/>
              </w:rPr>
            </w:pPr>
            <w:r>
              <w:rPr>
                <w:color w:val="000000"/>
                <w:sz w:val="18"/>
                <w:szCs w:val="18"/>
              </w:rPr>
              <w:t>134,399516</w:t>
            </w:r>
          </w:p>
        </w:tc>
      </w:tr>
      <w:tr w:rsidR="00703CDC" w14:paraId="05DD7F04" w14:textId="77777777" w:rsidTr="00703CDC">
        <w:trPr>
          <w:trHeight w:val="1159"/>
        </w:trPr>
        <w:tc>
          <w:tcPr>
            <w:tcW w:w="597" w:type="dxa"/>
            <w:tcBorders>
              <w:top w:val="single" w:sz="4" w:space="0" w:color="auto"/>
              <w:left w:val="single" w:sz="4" w:space="0" w:color="auto"/>
              <w:bottom w:val="single" w:sz="4" w:space="0" w:color="auto"/>
              <w:right w:val="single" w:sz="4" w:space="0" w:color="auto"/>
            </w:tcBorders>
            <w:noWrap/>
            <w:vAlign w:val="center"/>
          </w:tcPr>
          <w:p w14:paraId="77361B3E"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1C00B30" w14:textId="77777777" w:rsidR="00703CDC" w:rsidRDefault="00703CDC">
            <w:r>
              <w:t xml:space="preserve">ООО «Ресурсоснабжающая компания»  (ИНН 4205372624) - </w:t>
            </w:r>
            <w:r>
              <w:rPr>
                <w:bCs/>
              </w:rPr>
              <w:t>ПАО «Россети Сибирь»</w:t>
            </w:r>
            <w:r>
              <w:t xml:space="preserve"> (филиал </w:t>
            </w:r>
            <w:r>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F7A1F67" w14:textId="77777777" w:rsidR="00703CDC" w:rsidRDefault="00703CDC">
            <w:pPr>
              <w:jc w:val="center"/>
              <w:rPr>
                <w:color w:val="000000"/>
                <w:sz w:val="18"/>
                <w:szCs w:val="18"/>
                <w:lang w:eastAsia="en-US"/>
              </w:rPr>
            </w:pPr>
            <w:r>
              <w:rPr>
                <w:color w:val="000000"/>
                <w:sz w:val="18"/>
                <w:szCs w:val="18"/>
              </w:rPr>
              <w:t>0,70366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B13B312" w14:textId="77777777" w:rsidR="00703CDC" w:rsidRDefault="00703CDC">
            <w:pPr>
              <w:jc w:val="center"/>
              <w:rPr>
                <w:color w:val="000000"/>
                <w:sz w:val="18"/>
                <w:szCs w:val="18"/>
              </w:rPr>
            </w:pPr>
            <w:r>
              <w:rPr>
                <w:color w:val="000000"/>
                <w:sz w:val="18"/>
                <w:szCs w:val="18"/>
              </w:rPr>
              <w:t>344 369,760788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DC98EBB" w14:textId="77777777" w:rsidR="00703CDC" w:rsidRDefault="00703CDC">
            <w:pPr>
              <w:jc w:val="center"/>
              <w:rPr>
                <w:color w:val="000000"/>
                <w:sz w:val="18"/>
                <w:szCs w:val="18"/>
              </w:rPr>
            </w:pPr>
            <w:r>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87589EE" w14:textId="77777777" w:rsidR="00703CDC" w:rsidRDefault="00703CDC">
            <w:pPr>
              <w:jc w:val="center"/>
              <w:rPr>
                <w:color w:val="000000"/>
                <w:sz w:val="18"/>
                <w:szCs w:val="18"/>
              </w:rPr>
            </w:pPr>
            <w:r>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0393BD1" w14:textId="77777777" w:rsidR="00703CDC" w:rsidRDefault="00703CDC">
            <w:pPr>
              <w:jc w:val="center"/>
              <w:rPr>
                <w:color w:val="000000"/>
                <w:sz w:val="18"/>
                <w:szCs w:val="18"/>
              </w:rPr>
            </w:pPr>
            <w:r>
              <w:rPr>
                <w:color w:val="000000"/>
                <w:sz w:val="18"/>
                <w:szCs w:val="18"/>
              </w:rPr>
              <w:t>507 290,193705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EB877EB" w14:textId="77777777" w:rsidR="00703CDC" w:rsidRDefault="00703CDC">
            <w:pPr>
              <w:jc w:val="center"/>
              <w:rPr>
                <w:color w:val="000000"/>
                <w:sz w:val="18"/>
                <w:szCs w:val="18"/>
              </w:rPr>
            </w:pPr>
            <w:r>
              <w:rPr>
                <w:color w:val="000000"/>
                <w:sz w:val="18"/>
                <w:szCs w:val="18"/>
              </w:rPr>
              <w:t>134,399516</w:t>
            </w:r>
          </w:p>
        </w:tc>
      </w:tr>
      <w:tr w:rsidR="00703CDC" w14:paraId="75BDEB09" w14:textId="77777777" w:rsidTr="00703CDC">
        <w:trPr>
          <w:trHeight w:val="1001"/>
        </w:trPr>
        <w:tc>
          <w:tcPr>
            <w:tcW w:w="597" w:type="dxa"/>
            <w:tcBorders>
              <w:top w:val="single" w:sz="4" w:space="0" w:color="auto"/>
              <w:left w:val="single" w:sz="4" w:space="0" w:color="auto"/>
              <w:bottom w:val="single" w:sz="4" w:space="0" w:color="auto"/>
              <w:right w:val="single" w:sz="4" w:space="0" w:color="auto"/>
            </w:tcBorders>
            <w:noWrap/>
            <w:vAlign w:val="center"/>
          </w:tcPr>
          <w:p w14:paraId="1D5E6DAF"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AA29303" w14:textId="77777777" w:rsidR="00703CDC" w:rsidRDefault="00703CDC">
            <w:r>
              <w:t>ООО «Ресурсоснабжающая компания»  (ИНН 4205372624)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9EEBC05" w14:textId="77777777" w:rsidR="00703CDC" w:rsidRDefault="00703CDC">
            <w:pPr>
              <w:jc w:val="center"/>
              <w:rPr>
                <w:color w:val="000000"/>
                <w:sz w:val="18"/>
                <w:szCs w:val="18"/>
                <w:lang w:eastAsia="en-US"/>
              </w:rPr>
            </w:pPr>
            <w:r>
              <w:rPr>
                <w:color w:val="000000"/>
                <w:sz w:val="18"/>
                <w:szCs w:val="18"/>
              </w:rPr>
              <w:t>0,70366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6AFF52B" w14:textId="77777777" w:rsidR="00703CDC" w:rsidRDefault="00703CDC">
            <w:pPr>
              <w:jc w:val="center"/>
              <w:rPr>
                <w:color w:val="000000"/>
                <w:sz w:val="18"/>
                <w:szCs w:val="18"/>
              </w:rPr>
            </w:pPr>
            <w:r>
              <w:rPr>
                <w:color w:val="000000"/>
                <w:sz w:val="18"/>
                <w:szCs w:val="18"/>
              </w:rPr>
              <w:t>345 489,141652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75D34EF" w14:textId="77777777" w:rsidR="00703CDC" w:rsidRDefault="00703CDC">
            <w:pPr>
              <w:jc w:val="center"/>
              <w:rPr>
                <w:color w:val="000000"/>
                <w:sz w:val="18"/>
                <w:szCs w:val="18"/>
              </w:rPr>
            </w:pPr>
            <w:r>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DC48525" w14:textId="77777777" w:rsidR="00703CDC" w:rsidRDefault="00703CDC">
            <w:pPr>
              <w:jc w:val="center"/>
              <w:rPr>
                <w:color w:val="000000"/>
                <w:sz w:val="18"/>
                <w:szCs w:val="18"/>
              </w:rPr>
            </w:pPr>
            <w:r>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734D1DB" w14:textId="77777777" w:rsidR="00703CDC" w:rsidRDefault="00703CDC">
            <w:pPr>
              <w:jc w:val="center"/>
              <w:rPr>
                <w:color w:val="000000"/>
                <w:sz w:val="18"/>
                <w:szCs w:val="18"/>
              </w:rPr>
            </w:pPr>
            <w:r>
              <w:rPr>
                <w:color w:val="000000"/>
                <w:sz w:val="18"/>
                <w:szCs w:val="18"/>
              </w:rPr>
              <w:t>478 627,373403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0638A50" w14:textId="77777777" w:rsidR="00703CDC" w:rsidRDefault="00703CDC">
            <w:pPr>
              <w:jc w:val="center"/>
              <w:rPr>
                <w:color w:val="000000"/>
                <w:sz w:val="18"/>
                <w:szCs w:val="18"/>
              </w:rPr>
            </w:pPr>
            <w:r>
              <w:rPr>
                <w:color w:val="000000"/>
                <w:sz w:val="18"/>
                <w:szCs w:val="18"/>
              </w:rPr>
              <w:t>134,399516</w:t>
            </w:r>
          </w:p>
        </w:tc>
      </w:tr>
      <w:tr w:rsidR="00703CDC" w14:paraId="270FEE71" w14:textId="77777777" w:rsidTr="00703CDC">
        <w:trPr>
          <w:trHeight w:val="988"/>
        </w:trPr>
        <w:tc>
          <w:tcPr>
            <w:tcW w:w="597" w:type="dxa"/>
            <w:tcBorders>
              <w:top w:val="single" w:sz="4" w:space="0" w:color="auto"/>
              <w:left w:val="single" w:sz="4" w:space="0" w:color="auto"/>
              <w:bottom w:val="single" w:sz="4" w:space="0" w:color="auto"/>
              <w:right w:val="single" w:sz="4" w:space="0" w:color="auto"/>
            </w:tcBorders>
            <w:noWrap/>
            <w:vAlign w:val="center"/>
          </w:tcPr>
          <w:p w14:paraId="11EEBF85"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F35FF8D" w14:textId="77777777" w:rsidR="00703CDC" w:rsidRDefault="00703CDC">
            <w:r>
              <w:t>ООО «Ресурсоснабжающая компания» (ИНН 4205372624) – АО «Северо-Кузбасская энергетическая компания»  (ИНН 4205153492)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5997A79" w14:textId="77777777" w:rsidR="00703CDC" w:rsidRDefault="00703CDC">
            <w:pPr>
              <w:jc w:val="center"/>
              <w:rPr>
                <w:color w:val="000000"/>
                <w:sz w:val="18"/>
                <w:szCs w:val="18"/>
                <w:lang w:eastAsia="en-US"/>
              </w:rPr>
            </w:pPr>
            <w:r>
              <w:rPr>
                <w:color w:val="000000"/>
                <w:sz w:val="18"/>
                <w:szCs w:val="18"/>
              </w:rPr>
              <w:t>0,70366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BFC3AEB" w14:textId="77777777" w:rsidR="00703CDC" w:rsidRDefault="00703CDC">
            <w:pPr>
              <w:jc w:val="center"/>
              <w:rPr>
                <w:color w:val="000000"/>
                <w:sz w:val="18"/>
                <w:szCs w:val="18"/>
              </w:rPr>
            </w:pPr>
            <w:r>
              <w:rPr>
                <w:color w:val="000000"/>
                <w:sz w:val="18"/>
                <w:szCs w:val="18"/>
              </w:rPr>
              <w:t>376 328,116834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66CFD5F" w14:textId="77777777" w:rsidR="00703CDC" w:rsidRDefault="00703CDC">
            <w:pPr>
              <w:jc w:val="center"/>
              <w:rPr>
                <w:color w:val="000000"/>
                <w:sz w:val="18"/>
                <w:szCs w:val="18"/>
              </w:rPr>
            </w:pPr>
            <w:r>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E410198" w14:textId="77777777" w:rsidR="00703CDC" w:rsidRDefault="00703CDC">
            <w:pPr>
              <w:jc w:val="center"/>
              <w:rPr>
                <w:color w:val="000000"/>
                <w:sz w:val="18"/>
                <w:szCs w:val="18"/>
              </w:rPr>
            </w:pPr>
            <w:r>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EE72D7D" w14:textId="77777777" w:rsidR="00703CDC" w:rsidRDefault="00703CDC">
            <w:pPr>
              <w:jc w:val="center"/>
              <w:rPr>
                <w:color w:val="000000"/>
                <w:sz w:val="18"/>
                <w:szCs w:val="18"/>
              </w:rPr>
            </w:pPr>
            <w:r>
              <w:rPr>
                <w:color w:val="000000"/>
                <w:sz w:val="18"/>
                <w:szCs w:val="18"/>
              </w:rPr>
              <w:t>480 292,159407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5C8E542" w14:textId="77777777" w:rsidR="00703CDC" w:rsidRDefault="00703CDC">
            <w:pPr>
              <w:jc w:val="center"/>
              <w:rPr>
                <w:color w:val="000000"/>
                <w:sz w:val="18"/>
                <w:szCs w:val="18"/>
              </w:rPr>
            </w:pPr>
            <w:r>
              <w:rPr>
                <w:color w:val="000000"/>
                <w:sz w:val="18"/>
                <w:szCs w:val="18"/>
              </w:rPr>
              <w:t>134,399516</w:t>
            </w:r>
          </w:p>
        </w:tc>
      </w:tr>
      <w:tr w:rsidR="00703CDC" w14:paraId="6C220A59"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293B3A3F"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0364A84" w14:textId="77777777" w:rsidR="00703CDC" w:rsidRDefault="00703CDC">
            <w:r>
              <w:t>ООО «Ресурсоснабжающая компания» (ИНН 4205372624) - АО «Сибирская промышленная сетевая компания» (ИНН 4205234208)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DD59CAC" w14:textId="77777777" w:rsidR="00703CDC" w:rsidRDefault="00703CDC">
            <w:pPr>
              <w:jc w:val="center"/>
              <w:rPr>
                <w:color w:val="000000"/>
                <w:sz w:val="18"/>
                <w:szCs w:val="18"/>
                <w:lang w:eastAsia="en-US"/>
              </w:rPr>
            </w:pPr>
            <w:r>
              <w:rPr>
                <w:color w:val="000000"/>
                <w:sz w:val="18"/>
                <w:szCs w:val="18"/>
              </w:rPr>
              <w:t>0,70366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6E8297C" w14:textId="77777777" w:rsidR="00703CDC" w:rsidRDefault="00703CDC">
            <w:pPr>
              <w:jc w:val="center"/>
              <w:rPr>
                <w:color w:val="000000"/>
                <w:sz w:val="18"/>
                <w:szCs w:val="18"/>
              </w:rPr>
            </w:pPr>
            <w:r>
              <w:rPr>
                <w:color w:val="000000"/>
                <w:sz w:val="18"/>
                <w:szCs w:val="18"/>
              </w:rPr>
              <w:t>438 528,179254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38C39F6" w14:textId="77777777" w:rsidR="00703CDC" w:rsidRDefault="00703CDC">
            <w:pPr>
              <w:jc w:val="center"/>
              <w:rPr>
                <w:color w:val="000000"/>
                <w:sz w:val="18"/>
                <w:szCs w:val="18"/>
              </w:rPr>
            </w:pPr>
            <w:r>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59869E3" w14:textId="77777777" w:rsidR="00703CDC" w:rsidRDefault="00703CDC">
            <w:pPr>
              <w:jc w:val="center"/>
              <w:rPr>
                <w:color w:val="000000"/>
                <w:sz w:val="18"/>
                <w:szCs w:val="18"/>
              </w:rPr>
            </w:pPr>
            <w:r>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322E2EF" w14:textId="77777777" w:rsidR="00703CDC" w:rsidRDefault="00703CDC">
            <w:pPr>
              <w:jc w:val="center"/>
              <w:rPr>
                <w:color w:val="000000"/>
                <w:sz w:val="18"/>
                <w:szCs w:val="18"/>
              </w:rPr>
            </w:pPr>
            <w:r>
              <w:rPr>
                <w:color w:val="000000"/>
                <w:sz w:val="18"/>
                <w:szCs w:val="18"/>
              </w:rPr>
              <w:t>600 676,460599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C68D0E0" w14:textId="77777777" w:rsidR="00703CDC" w:rsidRDefault="00703CDC">
            <w:pPr>
              <w:jc w:val="center"/>
              <w:rPr>
                <w:color w:val="000000"/>
                <w:sz w:val="18"/>
                <w:szCs w:val="18"/>
              </w:rPr>
            </w:pPr>
            <w:r>
              <w:rPr>
                <w:color w:val="000000"/>
                <w:sz w:val="18"/>
                <w:szCs w:val="18"/>
              </w:rPr>
              <w:t>134,399516</w:t>
            </w:r>
          </w:p>
        </w:tc>
      </w:tr>
      <w:tr w:rsidR="00703CDC" w14:paraId="654C0EEB"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70F3E487"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792F3F8" w14:textId="77777777" w:rsidR="00703CDC" w:rsidRDefault="00703CDC">
            <w:r>
              <w:t>ООО «Ресурсоснабжающая компания» (ИНН 4205372624) – ООО «Электросетьсервис»  (ИНН 4223057103)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BA664B5" w14:textId="77777777" w:rsidR="00703CDC" w:rsidRDefault="00703CDC">
            <w:pPr>
              <w:jc w:val="center"/>
              <w:rPr>
                <w:color w:val="000000"/>
                <w:sz w:val="18"/>
                <w:szCs w:val="18"/>
                <w:lang w:eastAsia="en-US"/>
              </w:rPr>
            </w:pPr>
            <w:r>
              <w:rPr>
                <w:color w:val="000000"/>
                <w:sz w:val="18"/>
                <w:szCs w:val="18"/>
              </w:rPr>
              <w:t>0,70366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9725801" w14:textId="77777777" w:rsidR="00703CDC" w:rsidRDefault="00703CDC">
            <w:pPr>
              <w:jc w:val="center"/>
              <w:rPr>
                <w:color w:val="000000"/>
                <w:sz w:val="18"/>
                <w:szCs w:val="18"/>
              </w:rPr>
            </w:pPr>
            <w:r>
              <w:rPr>
                <w:color w:val="000000"/>
                <w:sz w:val="18"/>
                <w:szCs w:val="18"/>
              </w:rPr>
              <w:t>356 302,163413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2A71FEA" w14:textId="77777777" w:rsidR="00703CDC" w:rsidRDefault="00703CDC">
            <w:pPr>
              <w:jc w:val="center"/>
              <w:rPr>
                <w:color w:val="000000"/>
                <w:sz w:val="18"/>
                <w:szCs w:val="18"/>
              </w:rPr>
            </w:pPr>
            <w:r>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0803018" w14:textId="77777777" w:rsidR="00703CDC" w:rsidRDefault="00703CDC">
            <w:pPr>
              <w:jc w:val="center"/>
              <w:rPr>
                <w:color w:val="000000"/>
                <w:sz w:val="18"/>
                <w:szCs w:val="18"/>
              </w:rPr>
            </w:pPr>
            <w:r>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0C1EB9F" w14:textId="77777777" w:rsidR="00703CDC" w:rsidRDefault="00703CDC">
            <w:pPr>
              <w:jc w:val="center"/>
              <w:rPr>
                <w:color w:val="000000"/>
                <w:sz w:val="18"/>
                <w:szCs w:val="18"/>
              </w:rPr>
            </w:pPr>
            <w:r>
              <w:rPr>
                <w:color w:val="000000"/>
                <w:sz w:val="18"/>
                <w:szCs w:val="18"/>
              </w:rPr>
              <w:t>513 146,519600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7929FA" w14:textId="77777777" w:rsidR="00703CDC" w:rsidRDefault="00703CDC">
            <w:pPr>
              <w:jc w:val="center"/>
              <w:rPr>
                <w:color w:val="000000"/>
                <w:sz w:val="18"/>
                <w:szCs w:val="18"/>
              </w:rPr>
            </w:pPr>
            <w:r>
              <w:rPr>
                <w:color w:val="000000"/>
                <w:sz w:val="18"/>
                <w:szCs w:val="18"/>
              </w:rPr>
              <w:t>134,399516</w:t>
            </w:r>
          </w:p>
        </w:tc>
      </w:tr>
      <w:tr w:rsidR="00703CDC" w14:paraId="2A9C3EB0"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31E548EE"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42B9A18" w14:textId="77777777" w:rsidR="00703CDC" w:rsidRDefault="00703CDC">
            <w:r>
              <w:t>ООО «Ресурсоснабжающая компания» (ИНН 4205372624) - ООО «Кузбассэнергосеть» (ИНН 4205395036)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7C35712" w14:textId="77777777" w:rsidR="00703CDC" w:rsidRDefault="00703CDC">
            <w:pPr>
              <w:jc w:val="center"/>
              <w:rPr>
                <w:color w:val="000000"/>
                <w:sz w:val="18"/>
                <w:szCs w:val="18"/>
                <w:lang w:eastAsia="en-US"/>
              </w:rPr>
            </w:pPr>
            <w:r>
              <w:rPr>
                <w:color w:val="000000"/>
                <w:sz w:val="18"/>
                <w:szCs w:val="18"/>
              </w:rPr>
              <w:t>0,70366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BF02AE5" w14:textId="77777777" w:rsidR="00703CDC" w:rsidRDefault="00703CDC">
            <w:pPr>
              <w:jc w:val="center"/>
              <w:rPr>
                <w:color w:val="000000"/>
                <w:sz w:val="18"/>
                <w:szCs w:val="18"/>
              </w:rPr>
            </w:pPr>
            <w:r>
              <w:rPr>
                <w:color w:val="000000"/>
                <w:sz w:val="18"/>
                <w:szCs w:val="18"/>
              </w:rPr>
              <w:t>437 412,990475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7AA9FD5" w14:textId="77777777" w:rsidR="00703CDC" w:rsidRDefault="00703CDC">
            <w:pPr>
              <w:jc w:val="center"/>
              <w:rPr>
                <w:color w:val="000000"/>
                <w:sz w:val="18"/>
                <w:szCs w:val="18"/>
              </w:rPr>
            </w:pPr>
            <w:r>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7C285F8" w14:textId="77777777" w:rsidR="00703CDC" w:rsidRDefault="00703CDC">
            <w:pPr>
              <w:jc w:val="center"/>
              <w:rPr>
                <w:color w:val="000000"/>
                <w:sz w:val="18"/>
                <w:szCs w:val="18"/>
              </w:rPr>
            </w:pPr>
            <w:r>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C9A61E4" w14:textId="77777777" w:rsidR="00703CDC" w:rsidRDefault="00703CDC">
            <w:pPr>
              <w:jc w:val="center"/>
              <w:rPr>
                <w:color w:val="000000"/>
                <w:sz w:val="18"/>
                <w:szCs w:val="18"/>
              </w:rPr>
            </w:pPr>
            <w:r>
              <w:rPr>
                <w:color w:val="000000"/>
                <w:sz w:val="18"/>
                <w:szCs w:val="18"/>
              </w:rPr>
              <w:t>599 736,987642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9AA701F" w14:textId="77777777" w:rsidR="00703CDC" w:rsidRDefault="00703CDC">
            <w:pPr>
              <w:jc w:val="center"/>
              <w:rPr>
                <w:color w:val="000000"/>
                <w:sz w:val="18"/>
                <w:szCs w:val="18"/>
              </w:rPr>
            </w:pPr>
            <w:r>
              <w:rPr>
                <w:color w:val="000000"/>
                <w:sz w:val="18"/>
                <w:szCs w:val="18"/>
              </w:rPr>
              <w:t>134,399516</w:t>
            </w:r>
          </w:p>
        </w:tc>
      </w:tr>
      <w:tr w:rsidR="00703CDC" w14:paraId="6CD63104"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471DAF38"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8D7C38B" w14:textId="77777777" w:rsidR="00703CDC" w:rsidRDefault="00703CDC">
            <w:r>
              <w:t>ООО «СибЭнергоСеть» (ИНН 4223127110)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875A148"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3B935AE" w14:textId="77777777" w:rsidR="00703CDC" w:rsidRDefault="00703CDC">
            <w:pPr>
              <w:jc w:val="center"/>
              <w:rPr>
                <w:color w:val="000000"/>
                <w:sz w:val="18"/>
                <w:szCs w:val="18"/>
              </w:rPr>
            </w:pPr>
            <w:r>
              <w:rPr>
                <w:color w:val="000000"/>
                <w:sz w:val="18"/>
                <w:szCs w:val="18"/>
              </w:rPr>
              <w:t>4 727,670690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34D049D"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CB6E1E9"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F05909F" w14:textId="77777777" w:rsidR="00703CDC" w:rsidRDefault="00703CDC">
            <w:pPr>
              <w:jc w:val="center"/>
              <w:rPr>
                <w:color w:val="000000"/>
                <w:sz w:val="18"/>
                <w:szCs w:val="18"/>
              </w:rPr>
            </w:pPr>
            <w:r>
              <w:rPr>
                <w:color w:val="000000"/>
                <w:sz w:val="18"/>
                <w:szCs w:val="18"/>
              </w:rPr>
              <w:t>4 861,191212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389E9AB" w14:textId="77777777" w:rsidR="00703CDC" w:rsidRDefault="00703CDC">
            <w:pPr>
              <w:jc w:val="center"/>
              <w:rPr>
                <w:color w:val="000000"/>
                <w:sz w:val="18"/>
                <w:szCs w:val="18"/>
              </w:rPr>
            </w:pPr>
            <w:r>
              <w:rPr>
                <w:color w:val="000000"/>
                <w:sz w:val="18"/>
                <w:szCs w:val="18"/>
              </w:rPr>
              <w:t>1,415000</w:t>
            </w:r>
          </w:p>
        </w:tc>
      </w:tr>
      <w:tr w:rsidR="00703CDC" w14:paraId="502F6E72"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702355DE"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6A229C0" w14:textId="77777777" w:rsidR="00703CDC" w:rsidRDefault="00703CDC">
            <w:r>
              <w:t>ООО «СибЭнергоСеть» (ИНН 4223127110) - ПАО «Россети Сибирь» (филиал 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6286737" w14:textId="77777777" w:rsidR="00703CDC" w:rsidRDefault="00703CDC">
            <w:pPr>
              <w:jc w:val="center"/>
              <w:rPr>
                <w:color w:val="000000"/>
                <w:sz w:val="18"/>
                <w:szCs w:val="18"/>
                <w:lang w:eastAsia="en-US"/>
              </w:rPr>
            </w:pPr>
            <w:r>
              <w:rPr>
                <w:color w:val="000000"/>
                <w:sz w:val="18"/>
                <w:szCs w:val="18"/>
              </w:rPr>
              <w:t>1,50637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70C9939" w14:textId="77777777" w:rsidR="00703CDC" w:rsidRDefault="00703CDC">
            <w:pPr>
              <w:jc w:val="center"/>
              <w:rPr>
                <w:color w:val="000000"/>
                <w:sz w:val="18"/>
                <w:szCs w:val="18"/>
              </w:rPr>
            </w:pPr>
            <w:r>
              <w:rPr>
                <w:color w:val="000000"/>
                <w:sz w:val="18"/>
                <w:szCs w:val="18"/>
              </w:rPr>
              <w:t>708 369,977896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95EFD4A" w14:textId="77777777" w:rsidR="00703CDC" w:rsidRDefault="00703CDC">
            <w:pPr>
              <w:jc w:val="center"/>
              <w:rPr>
                <w:color w:val="000000"/>
                <w:sz w:val="18"/>
                <w:szCs w:val="18"/>
              </w:rPr>
            </w:pPr>
            <w:r>
              <w:rPr>
                <w:color w:val="000000"/>
                <w:sz w:val="18"/>
                <w:szCs w:val="18"/>
              </w:rPr>
              <w:t>213,151170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C27FB11" w14:textId="77777777" w:rsidR="00703CDC" w:rsidRDefault="00703CDC">
            <w:pPr>
              <w:jc w:val="center"/>
              <w:rPr>
                <w:color w:val="000000"/>
                <w:sz w:val="18"/>
                <w:szCs w:val="18"/>
              </w:rPr>
            </w:pPr>
            <w:r>
              <w:rPr>
                <w:color w:val="000000"/>
                <w:sz w:val="18"/>
                <w:szCs w:val="18"/>
              </w:rPr>
              <w:t>1,64777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4D78654" w14:textId="77777777" w:rsidR="00703CDC" w:rsidRDefault="00703CDC">
            <w:pPr>
              <w:jc w:val="center"/>
              <w:rPr>
                <w:color w:val="000000"/>
                <w:sz w:val="18"/>
                <w:szCs w:val="18"/>
              </w:rPr>
            </w:pPr>
            <w:r>
              <w:rPr>
                <w:color w:val="000000"/>
                <w:sz w:val="18"/>
                <w:szCs w:val="18"/>
              </w:rPr>
              <w:t>806 524,838954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B492579" w14:textId="77777777" w:rsidR="00703CDC" w:rsidRDefault="00703CDC">
            <w:pPr>
              <w:jc w:val="center"/>
              <w:rPr>
                <w:color w:val="000000"/>
                <w:sz w:val="18"/>
                <w:szCs w:val="18"/>
              </w:rPr>
            </w:pPr>
            <w:r>
              <w:rPr>
                <w:color w:val="000000"/>
                <w:sz w:val="18"/>
                <w:szCs w:val="18"/>
              </w:rPr>
              <w:t>233,159361</w:t>
            </w:r>
          </w:p>
        </w:tc>
      </w:tr>
      <w:tr w:rsidR="00703CDC" w14:paraId="5BF483ED"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46ACDCF0"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0A4AEA3" w14:textId="77777777" w:rsidR="00703CDC" w:rsidRDefault="00703CDC">
            <w:r>
              <w:t>ООО «СибЭнергоСеть» (ИНН 4223127110) - ООО «ОЭСК»  (ИНН 4223052779)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8CCA00B" w14:textId="77777777" w:rsidR="00703CDC" w:rsidRDefault="00703CDC">
            <w:pPr>
              <w:jc w:val="center"/>
              <w:rPr>
                <w:color w:val="000000"/>
                <w:sz w:val="18"/>
                <w:szCs w:val="18"/>
                <w:lang w:eastAsia="en-US"/>
              </w:rPr>
            </w:pPr>
            <w:r>
              <w:rPr>
                <w:color w:val="000000"/>
                <w:sz w:val="18"/>
                <w:szCs w:val="18"/>
              </w:rPr>
              <w:t>1,50637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D24B783" w14:textId="77777777" w:rsidR="00703CDC" w:rsidRDefault="00703CDC">
            <w:pPr>
              <w:jc w:val="center"/>
              <w:rPr>
                <w:color w:val="000000"/>
                <w:sz w:val="18"/>
                <w:szCs w:val="18"/>
              </w:rPr>
            </w:pPr>
            <w:r>
              <w:rPr>
                <w:color w:val="000000"/>
                <w:sz w:val="18"/>
                <w:szCs w:val="18"/>
              </w:rPr>
              <w:t>739 708,978131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4A0FD9F" w14:textId="77777777" w:rsidR="00703CDC" w:rsidRDefault="00703CDC">
            <w:pPr>
              <w:jc w:val="center"/>
              <w:rPr>
                <w:color w:val="000000"/>
                <w:sz w:val="18"/>
                <w:szCs w:val="18"/>
              </w:rPr>
            </w:pPr>
            <w:r>
              <w:rPr>
                <w:color w:val="000000"/>
                <w:sz w:val="18"/>
                <w:szCs w:val="18"/>
              </w:rPr>
              <w:t>213,151170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F2E9F39" w14:textId="77777777" w:rsidR="00703CDC" w:rsidRDefault="00703CDC">
            <w:pPr>
              <w:jc w:val="center"/>
              <w:rPr>
                <w:color w:val="000000"/>
                <w:sz w:val="18"/>
                <w:szCs w:val="18"/>
              </w:rPr>
            </w:pPr>
            <w:r>
              <w:rPr>
                <w:color w:val="000000"/>
                <w:sz w:val="18"/>
                <w:szCs w:val="18"/>
              </w:rPr>
              <w:t>1,64777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A9EF4C0" w14:textId="77777777" w:rsidR="00703CDC" w:rsidRDefault="00703CDC">
            <w:pPr>
              <w:jc w:val="center"/>
              <w:rPr>
                <w:color w:val="000000"/>
                <w:sz w:val="18"/>
                <w:szCs w:val="18"/>
              </w:rPr>
            </w:pPr>
            <w:r>
              <w:rPr>
                <w:color w:val="000000"/>
                <w:sz w:val="18"/>
                <w:szCs w:val="18"/>
              </w:rPr>
              <w:t>942 395,202490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F200F38" w14:textId="77777777" w:rsidR="00703CDC" w:rsidRDefault="00703CDC">
            <w:pPr>
              <w:jc w:val="center"/>
              <w:rPr>
                <w:color w:val="000000"/>
                <w:sz w:val="18"/>
                <w:szCs w:val="18"/>
              </w:rPr>
            </w:pPr>
            <w:r>
              <w:rPr>
                <w:color w:val="000000"/>
                <w:sz w:val="18"/>
                <w:szCs w:val="18"/>
              </w:rPr>
              <w:t>233,159361</w:t>
            </w:r>
          </w:p>
        </w:tc>
      </w:tr>
      <w:tr w:rsidR="00703CDC" w14:paraId="3A7B518D"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4E75F7DC"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EB287D1" w14:textId="77777777" w:rsidR="00703CDC" w:rsidRDefault="00703CDC">
            <w:r>
              <w:t>ООО «СибЭнергоСеть» (ИНН 4223127110)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2112F0C"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846BC33" w14:textId="77777777" w:rsidR="00703CDC" w:rsidRDefault="00703CDC">
            <w:pPr>
              <w:jc w:val="center"/>
              <w:rPr>
                <w:color w:val="000000"/>
                <w:sz w:val="18"/>
                <w:szCs w:val="18"/>
              </w:rPr>
            </w:pPr>
            <w:r>
              <w:rPr>
                <w:color w:val="000000"/>
                <w:sz w:val="18"/>
                <w:szCs w:val="18"/>
              </w:rPr>
              <w:t>4 051,983388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CAEA607"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324288C"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D3439B4" w14:textId="77777777" w:rsidR="00703CDC" w:rsidRDefault="00703CDC">
            <w:pPr>
              <w:jc w:val="center"/>
              <w:rPr>
                <w:color w:val="000000"/>
                <w:sz w:val="18"/>
                <w:szCs w:val="18"/>
              </w:rPr>
            </w:pPr>
            <w:r>
              <w:rPr>
                <w:color w:val="000000"/>
                <w:sz w:val="18"/>
                <w:szCs w:val="18"/>
              </w:rPr>
              <w:t>4 308,808052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796AD19" w14:textId="77777777" w:rsidR="00703CDC" w:rsidRDefault="00703CDC">
            <w:pPr>
              <w:jc w:val="center"/>
              <w:rPr>
                <w:color w:val="000000"/>
                <w:sz w:val="18"/>
                <w:szCs w:val="18"/>
              </w:rPr>
            </w:pPr>
            <w:r>
              <w:rPr>
                <w:color w:val="000000"/>
                <w:sz w:val="18"/>
                <w:szCs w:val="18"/>
              </w:rPr>
              <w:t>1,415000</w:t>
            </w:r>
          </w:p>
        </w:tc>
      </w:tr>
      <w:tr w:rsidR="00703CDC" w14:paraId="67440788"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27F47447"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81D8A67" w14:textId="77777777" w:rsidR="00703CDC" w:rsidRDefault="00703CDC">
            <w:r>
              <w:t>ООО «СибЭнергоСеть» (ИНН 4223127110) – ООО ХК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0537D9D"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E06D4F7" w14:textId="77777777" w:rsidR="00703CDC" w:rsidRDefault="00703CDC">
            <w:pPr>
              <w:jc w:val="center"/>
              <w:rPr>
                <w:color w:val="000000"/>
                <w:sz w:val="18"/>
                <w:szCs w:val="18"/>
              </w:rPr>
            </w:pPr>
            <w:r>
              <w:rPr>
                <w:color w:val="000000"/>
                <w:sz w:val="18"/>
                <w:szCs w:val="18"/>
              </w:rPr>
              <w:t>4 521,262996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724D4E8"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B08A591"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5C48AFC" w14:textId="77777777" w:rsidR="00703CDC" w:rsidRDefault="00703CDC">
            <w:pPr>
              <w:jc w:val="center"/>
              <w:rPr>
                <w:color w:val="000000"/>
                <w:sz w:val="18"/>
                <w:szCs w:val="18"/>
              </w:rPr>
            </w:pPr>
            <w:r>
              <w:rPr>
                <w:color w:val="000000"/>
                <w:sz w:val="18"/>
                <w:szCs w:val="18"/>
              </w:rPr>
              <w:t>5 617,380125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014C12E" w14:textId="77777777" w:rsidR="00703CDC" w:rsidRDefault="00703CDC">
            <w:pPr>
              <w:jc w:val="center"/>
              <w:rPr>
                <w:color w:val="000000"/>
                <w:sz w:val="18"/>
                <w:szCs w:val="18"/>
              </w:rPr>
            </w:pPr>
            <w:r>
              <w:rPr>
                <w:color w:val="000000"/>
                <w:sz w:val="18"/>
                <w:szCs w:val="18"/>
              </w:rPr>
              <w:t>1,415000</w:t>
            </w:r>
          </w:p>
        </w:tc>
      </w:tr>
      <w:tr w:rsidR="00703CDC" w14:paraId="14892A18" w14:textId="77777777" w:rsidTr="00703CDC">
        <w:trPr>
          <w:trHeight w:val="936"/>
        </w:trPr>
        <w:tc>
          <w:tcPr>
            <w:tcW w:w="597" w:type="dxa"/>
            <w:tcBorders>
              <w:top w:val="single" w:sz="4" w:space="0" w:color="auto"/>
              <w:left w:val="single" w:sz="4" w:space="0" w:color="auto"/>
              <w:bottom w:val="single" w:sz="4" w:space="0" w:color="auto"/>
              <w:right w:val="single" w:sz="4" w:space="0" w:color="auto"/>
            </w:tcBorders>
            <w:noWrap/>
            <w:vAlign w:val="center"/>
          </w:tcPr>
          <w:p w14:paraId="37E1D622" w14:textId="77777777" w:rsidR="00703CDC" w:rsidRDefault="00703CDC" w:rsidP="00703CDC">
            <w:pPr>
              <w:pStyle w:val="af2"/>
              <w:numPr>
                <w:ilvl w:val="0"/>
                <w:numId w:val="13"/>
              </w:numPr>
              <w:ind w:left="0" w:firstLine="0"/>
              <w:jc w:val="center"/>
              <w:rPr>
                <w:rFonts w:ascii="Times New Roman" w:hAnsi="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DE09524" w14:textId="77777777" w:rsidR="00703CDC" w:rsidRDefault="00703CDC">
            <w:r>
              <w:t>ООО «СибЭнергоСеть» (ИНН 4223127110) - ООО «Кузбассэнергосеть» (ИНН 4205395036)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BC66828" w14:textId="77777777" w:rsidR="00703CDC" w:rsidRDefault="00703CDC">
            <w:pPr>
              <w:jc w:val="center"/>
              <w:rPr>
                <w:color w:val="000000"/>
                <w:sz w:val="18"/>
                <w:szCs w:val="18"/>
                <w:lang w:eastAsia="en-US"/>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596BDE4" w14:textId="77777777" w:rsidR="00703CDC" w:rsidRDefault="00703CDC">
            <w:pPr>
              <w:jc w:val="center"/>
              <w:rPr>
                <w:color w:val="000000"/>
                <w:sz w:val="18"/>
                <w:szCs w:val="18"/>
              </w:rPr>
            </w:pPr>
            <w:r>
              <w:rPr>
                <w:color w:val="000000"/>
                <w:sz w:val="18"/>
                <w:szCs w:val="18"/>
              </w:rPr>
              <w:t>6 171,378837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2FFBB3A" w14:textId="77777777" w:rsidR="00703CDC" w:rsidRDefault="00703CDC">
            <w:pPr>
              <w:jc w:val="center"/>
              <w:rPr>
                <w:color w:val="000000"/>
                <w:sz w:val="18"/>
                <w:szCs w:val="18"/>
              </w:rPr>
            </w:pPr>
            <w:r>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7BE9364" w14:textId="77777777" w:rsidR="00703CDC" w:rsidRDefault="00703CDC">
            <w:pPr>
              <w:jc w:val="center"/>
              <w:rPr>
                <w:color w:val="000000"/>
                <w:sz w:val="18"/>
                <w:szCs w:val="18"/>
              </w:rPr>
            </w:pPr>
            <w:r>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5290559" w14:textId="77777777" w:rsidR="00703CDC" w:rsidRDefault="00703CDC">
            <w:pPr>
              <w:jc w:val="center"/>
              <w:rPr>
                <w:color w:val="000000"/>
                <w:sz w:val="18"/>
                <w:szCs w:val="18"/>
              </w:rPr>
            </w:pPr>
            <w:r>
              <w:rPr>
                <w:color w:val="000000"/>
                <w:sz w:val="18"/>
                <w:szCs w:val="18"/>
              </w:rPr>
              <w:t>6 320,053215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1BEECA5" w14:textId="77777777" w:rsidR="00703CDC" w:rsidRDefault="00703CDC">
            <w:pPr>
              <w:jc w:val="center"/>
              <w:rPr>
                <w:color w:val="000000"/>
                <w:sz w:val="18"/>
                <w:szCs w:val="18"/>
              </w:rPr>
            </w:pPr>
            <w:r>
              <w:rPr>
                <w:color w:val="000000"/>
                <w:sz w:val="18"/>
                <w:szCs w:val="18"/>
              </w:rPr>
              <w:t>1,415000</w:t>
            </w:r>
          </w:p>
        </w:tc>
      </w:tr>
    </w:tbl>
    <w:p w14:paraId="6D209E61" w14:textId="77777777" w:rsidR="00703CDC" w:rsidRDefault="00703CDC" w:rsidP="00703CDC">
      <w:pPr>
        <w:autoSpaceDE w:val="0"/>
        <w:autoSpaceDN w:val="0"/>
        <w:adjustRightInd w:val="0"/>
        <w:ind w:firstLine="540"/>
        <w:jc w:val="both"/>
        <w:rPr>
          <w:sz w:val="28"/>
          <w:szCs w:val="28"/>
          <w:lang w:eastAsia="en-US"/>
        </w:rPr>
      </w:pPr>
      <w:r>
        <w:rPr>
          <w:sz w:val="28"/>
          <w:szCs w:val="28"/>
        </w:rPr>
        <w:t>Примечания:</w:t>
      </w:r>
    </w:p>
    <w:p w14:paraId="1768E0E8" w14:textId="77777777" w:rsidR="00703CDC" w:rsidRDefault="00703CDC" w:rsidP="00703CDC">
      <w:pPr>
        <w:autoSpaceDE w:val="0"/>
        <w:autoSpaceDN w:val="0"/>
        <w:adjustRightInd w:val="0"/>
        <w:ind w:right="-739" w:firstLine="540"/>
        <w:jc w:val="both"/>
        <w:rPr>
          <w:sz w:val="28"/>
          <w:szCs w:val="28"/>
        </w:rPr>
      </w:pPr>
      <w:r>
        <w:rPr>
          <w:sz w:val="28"/>
          <w:szCs w:val="28"/>
        </w:rPr>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2D88ECE3" w14:textId="77777777" w:rsidR="00703CDC" w:rsidRDefault="00703CDC" w:rsidP="00703CDC">
      <w:pPr>
        <w:autoSpaceDE w:val="0"/>
        <w:autoSpaceDN w:val="0"/>
        <w:adjustRightInd w:val="0"/>
        <w:ind w:right="-739" w:firstLine="540"/>
        <w:jc w:val="both"/>
        <w:rPr>
          <w:b/>
        </w:rPr>
      </w:pPr>
      <w:r>
        <w:rPr>
          <w:sz w:val="28"/>
          <w:szCs w:val="28"/>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26D4E387" w14:textId="77777777" w:rsidR="00703CDC" w:rsidRDefault="00703CDC" w:rsidP="00017F9E">
      <w:pPr>
        <w:tabs>
          <w:tab w:val="left" w:pos="5580"/>
          <w:tab w:val="left" w:pos="9498"/>
        </w:tabs>
        <w:ind w:right="-569"/>
        <w:sectPr w:rsidR="00703CDC" w:rsidSect="00703CDC">
          <w:pgSz w:w="16838" w:h="11906" w:orient="landscape"/>
          <w:pgMar w:top="851" w:right="1134" w:bottom="567" w:left="1134" w:header="708" w:footer="708" w:gutter="0"/>
          <w:cols w:space="708"/>
          <w:docGrid w:linePitch="360"/>
        </w:sectPr>
      </w:pPr>
    </w:p>
    <w:p w14:paraId="356FF1D5" w14:textId="0B2C630B" w:rsidR="00703CDC" w:rsidRPr="00EB32D1" w:rsidRDefault="00703CDC" w:rsidP="00703CDC">
      <w:pPr>
        <w:tabs>
          <w:tab w:val="left" w:pos="5580"/>
          <w:tab w:val="left" w:pos="9498"/>
        </w:tabs>
        <w:ind w:left="-2064" w:right="-569" w:firstLine="8585"/>
      </w:pPr>
      <w:r w:rsidRPr="00EB32D1">
        <w:lastRenderedPageBreak/>
        <w:t xml:space="preserve">Приложение № </w:t>
      </w:r>
      <w:r>
        <w:t>47</w:t>
      </w:r>
      <w:r w:rsidRPr="00EB32D1">
        <w:t xml:space="preserve"> к протоколу № 90</w:t>
      </w:r>
    </w:p>
    <w:p w14:paraId="229D3EF7" w14:textId="77777777" w:rsidR="00703CDC" w:rsidRPr="00EB32D1" w:rsidRDefault="00703CDC" w:rsidP="00703CDC">
      <w:pPr>
        <w:tabs>
          <w:tab w:val="left" w:pos="5580"/>
          <w:tab w:val="left" w:pos="9498"/>
        </w:tabs>
        <w:ind w:left="-2064" w:right="-569" w:firstLine="8585"/>
      </w:pPr>
      <w:r w:rsidRPr="00EB32D1">
        <w:t>заседания правления Региональной</w:t>
      </w:r>
    </w:p>
    <w:p w14:paraId="05854142" w14:textId="77777777" w:rsidR="00703CDC" w:rsidRPr="00EB32D1" w:rsidRDefault="00703CDC" w:rsidP="00703CDC">
      <w:pPr>
        <w:tabs>
          <w:tab w:val="left" w:pos="5580"/>
          <w:tab w:val="left" w:pos="9498"/>
        </w:tabs>
        <w:ind w:left="-2064" w:right="-569" w:firstLine="8585"/>
      </w:pPr>
      <w:r w:rsidRPr="00EB32D1">
        <w:t>энергетической комиссии</w:t>
      </w:r>
    </w:p>
    <w:p w14:paraId="642524F1" w14:textId="0394592A" w:rsidR="00703CDC" w:rsidRDefault="00703CDC" w:rsidP="00703CDC">
      <w:pPr>
        <w:tabs>
          <w:tab w:val="left" w:pos="5580"/>
          <w:tab w:val="left" w:pos="9498"/>
        </w:tabs>
        <w:ind w:left="-2064" w:right="-569" w:firstLine="8585"/>
      </w:pPr>
      <w:r w:rsidRPr="00EB32D1">
        <w:t>Кузбасса от 30.12.2021</w:t>
      </w:r>
    </w:p>
    <w:p w14:paraId="6D2D44D2" w14:textId="77777777" w:rsidR="00E971E0" w:rsidRPr="00EB32D1" w:rsidRDefault="00E971E0" w:rsidP="00703CDC">
      <w:pPr>
        <w:tabs>
          <w:tab w:val="left" w:pos="5580"/>
          <w:tab w:val="left" w:pos="9498"/>
        </w:tabs>
        <w:ind w:left="-2064" w:right="-569" w:firstLine="8585"/>
      </w:pPr>
    </w:p>
    <w:p w14:paraId="0191E493" w14:textId="77777777" w:rsidR="00E971E0" w:rsidRDefault="00E971E0" w:rsidP="00E971E0">
      <w:pPr>
        <w:jc w:val="center"/>
        <w:rPr>
          <w:color w:val="000000"/>
          <w:sz w:val="28"/>
          <w:szCs w:val="28"/>
        </w:rPr>
      </w:pPr>
      <w:r>
        <w:rPr>
          <w:color w:val="000000"/>
          <w:sz w:val="28"/>
          <w:szCs w:val="28"/>
        </w:rPr>
        <w:t xml:space="preserve">Плановые показатели реализации инвестиционной программы </w:t>
      </w:r>
    </w:p>
    <w:p w14:paraId="54FA8416" w14:textId="77777777" w:rsidR="00E971E0" w:rsidRDefault="00E971E0" w:rsidP="00E971E0">
      <w:pPr>
        <w:jc w:val="center"/>
        <w:rPr>
          <w:color w:val="000000"/>
          <w:sz w:val="28"/>
          <w:szCs w:val="28"/>
        </w:rPr>
      </w:pPr>
      <w:r>
        <w:rPr>
          <w:color w:val="000000"/>
          <w:sz w:val="28"/>
          <w:szCs w:val="28"/>
        </w:rPr>
        <w:t>Раздел 3. Источники финансирования инвестиционной программы</w:t>
      </w:r>
    </w:p>
    <w:p w14:paraId="29AA3209" w14:textId="77777777" w:rsidR="00E971E0" w:rsidRDefault="00E971E0" w:rsidP="00E971E0">
      <w:pPr>
        <w:jc w:val="center"/>
        <w:rPr>
          <w:color w:val="000000"/>
          <w:sz w:val="28"/>
          <w:szCs w:val="28"/>
        </w:rPr>
      </w:pPr>
      <w:r>
        <w:rPr>
          <w:color w:val="000000"/>
          <w:sz w:val="28"/>
          <w:szCs w:val="28"/>
        </w:rPr>
        <w:t>ОАО «Северо-Кузбасская энергетическая компания» (г.</w:t>
      </w:r>
      <w:r>
        <w:rPr>
          <w:color w:val="000000"/>
          <w:sz w:val="28"/>
          <w:szCs w:val="28"/>
          <w:lang w:val="en-US"/>
        </w:rPr>
        <w:t> </w:t>
      </w:r>
      <w:r>
        <w:rPr>
          <w:color w:val="000000"/>
          <w:sz w:val="28"/>
          <w:szCs w:val="28"/>
        </w:rPr>
        <w:t>Кемерово)</w:t>
      </w:r>
    </w:p>
    <w:p w14:paraId="014E53BF" w14:textId="77777777" w:rsidR="00E971E0" w:rsidRDefault="00E971E0" w:rsidP="00E971E0">
      <w:pPr>
        <w:spacing w:after="120"/>
        <w:jc w:val="center"/>
        <w:rPr>
          <w:color w:val="000000"/>
          <w:sz w:val="28"/>
          <w:szCs w:val="28"/>
        </w:rPr>
      </w:pPr>
    </w:p>
    <w:tbl>
      <w:tblPr>
        <w:tblW w:w="4985" w:type="pct"/>
        <w:tblLook w:val="00A0" w:firstRow="1" w:lastRow="0" w:firstColumn="1" w:lastColumn="0" w:noHBand="0" w:noVBand="0"/>
      </w:tblPr>
      <w:tblGrid>
        <w:gridCol w:w="638"/>
        <w:gridCol w:w="3022"/>
        <w:gridCol w:w="1194"/>
        <w:gridCol w:w="1193"/>
        <w:gridCol w:w="1193"/>
        <w:gridCol w:w="1193"/>
        <w:gridCol w:w="1193"/>
        <w:gridCol w:w="821"/>
      </w:tblGrid>
      <w:tr w:rsidR="00E971E0" w14:paraId="58B2CCF4" w14:textId="77777777" w:rsidTr="00E971E0">
        <w:trPr>
          <w:trHeight w:val="21"/>
        </w:trPr>
        <w:tc>
          <w:tcPr>
            <w:tcW w:w="3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4EF7D03" w14:textId="77777777" w:rsidR="00E971E0" w:rsidRDefault="00E971E0">
            <w:pPr>
              <w:spacing w:line="256" w:lineRule="auto"/>
              <w:jc w:val="center"/>
              <w:rPr>
                <w:color w:val="000000"/>
                <w:sz w:val="14"/>
                <w:szCs w:val="14"/>
                <w:lang w:eastAsia="en-US"/>
              </w:rPr>
            </w:pPr>
            <w:r>
              <w:rPr>
                <w:color w:val="000000"/>
                <w:sz w:val="14"/>
                <w:szCs w:val="14"/>
                <w:lang w:eastAsia="en-US"/>
              </w:rPr>
              <w:t>№ п/п</w:t>
            </w:r>
          </w:p>
        </w:tc>
        <w:tc>
          <w:tcPr>
            <w:tcW w:w="14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29B9F86" w14:textId="77777777" w:rsidR="00E971E0" w:rsidRDefault="00E971E0">
            <w:pPr>
              <w:spacing w:line="256" w:lineRule="auto"/>
              <w:jc w:val="center"/>
              <w:rPr>
                <w:color w:val="000000"/>
                <w:sz w:val="14"/>
                <w:szCs w:val="14"/>
                <w:lang w:eastAsia="en-US"/>
              </w:rPr>
            </w:pPr>
            <w:r>
              <w:rPr>
                <w:color w:val="000000"/>
                <w:sz w:val="14"/>
                <w:szCs w:val="14"/>
                <w:lang w:eastAsia="en-US"/>
              </w:rPr>
              <w:t>Показатель</w:t>
            </w:r>
          </w:p>
        </w:tc>
        <w:tc>
          <w:tcPr>
            <w:tcW w:w="571" w:type="pct"/>
            <w:tcBorders>
              <w:top w:val="single" w:sz="4" w:space="0" w:color="auto"/>
              <w:left w:val="nil"/>
              <w:bottom w:val="single" w:sz="4" w:space="0" w:color="auto"/>
              <w:right w:val="single" w:sz="4" w:space="0" w:color="auto"/>
            </w:tcBorders>
            <w:shd w:val="clear" w:color="auto" w:fill="FFFFFF"/>
            <w:noWrap/>
            <w:vAlign w:val="center"/>
            <w:hideMark/>
          </w:tcPr>
          <w:p w14:paraId="0743CF4E" w14:textId="77777777" w:rsidR="00E971E0" w:rsidRDefault="00E971E0">
            <w:pPr>
              <w:spacing w:line="256" w:lineRule="auto"/>
              <w:jc w:val="center"/>
              <w:rPr>
                <w:color w:val="000000"/>
                <w:sz w:val="14"/>
                <w:szCs w:val="14"/>
                <w:lang w:eastAsia="en-US"/>
              </w:rPr>
            </w:pPr>
            <w:r>
              <w:rPr>
                <w:color w:val="000000"/>
                <w:sz w:val="14"/>
                <w:szCs w:val="14"/>
                <w:lang w:eastAsia="en-US"/>
              </w:rPr>
              <w:t>2020 год</w:t>
            </w:r>
          </w:p>
        </w:tc>
        <w:tc>
          <w:tcPr>
            <w:tcW w:w="571" w:type="pct"/>
            <w:tcBorders>
              <w:top w:val="single" w:sz="4" w:space="0" w:color="auto"/>
              <w:left w:val="nil"/>
              <w:bottom w:val="single" w:sz="4" w:space="0" w:color="auto"/>
              <w:right w:val="single" w:sz="4" w:space="0" w:color="auto"/>
            </w:tcBorders>
            <w:shd w:val="clear" w:color="auto" w:fill="FFFFFF"/>
            <w:noWrap/>
            <w:vAlign w:val="center"/>
            <w:hideMark/>
          </w:tcPr>
          <w:p w14:paraId="4F74A99E" w14:textId="77777777" w:rsidR="00E971E0" w:rsidRDefault="00E971E0">
            <w:pPr>
              <w:spacing w:line="256" w:lineRule="auto"/>
              <w:jc w:val="center"/>
              <w:rPr>
                <w:color w:val="000000"/>
                <w:sz w:val="14"/>
                <w:szCs w:val="14"/>
                <w:lang w:eastAsia="en-US"/>
              </w:rPr>
            </w:pPr>
            <w:r>
              <w:rPr>
                <w:color w:val="000000"/>
                <w:sz w:val="14"/>
                <w:szCs w:val="14"/>
                <w:lang w:eastAsia="en-US"/>
              </w:rPr>
              <w:t>2021 год</w:t>
            </w:r>
          </w:p>
        </w:tc>
        <w:tc>
          <w:tcPr>
            <w:tcW w:w="571" w:type="pct"/>
            <w:tcBorders>
              <w:top w:val="single" w:sz="4" w:space="0" w:color="auto"/>
              <w:left w:val="nil"/>
              <w:bottom w:val="single" w:sz="4" w:space="0" w:color="auto"/>
              <w:right w:val="single" w:sz="4" w:space="0" w:color="auto"/>
            </w:tcBorders>
            <w:shd w:val="clear" w:color="auto" w:fill="FFFFFF"/>
            <w:noWrap/>
            <w:vAlign w:val="center"/>
            <w:hideMark/>
          </w:tcPr>
          <w:p w14:paraId="499BFAC6" w14:textId="77777777" w:rsidR="00E971E0" w:rsidRDefault="00E971E0">
            <w:pPr>
              <w:spacing w:line="256" w:lineRule="auto"/>
              <w:jc w:val="center"/>
              <w:rPr>
                <w:color w:val="000000"/>
                <w:sz w:val="14"/>
                <w:szCs w:val="14"/>
                <w:lang w:eastAsia="en-US"/>
              </w:rPr>
            </w:pPr>
            <w:r>
              <w:rPr>
                <w:color w:val="000000"/>
                <w:sz w:val="14"/>
                <w:szCs w:val="14"/>
                <w:lang w:eastAsia="en-US"/>
              </w:rPr>
              <w:t>2022 год</w:t>
            </w:r>
          </w:p>
        </w:tc>
        <w:tc>
          <w:tcPr>
            <w:tcW w:w="571" w:type="pct"/>
            <w:tcBorders>
              <w:top w:val="single" w:sz="4" w:space="0" w:color="auto"/>
              <w:left w:val="nil"/>
              <w:bottom w:val="single" w:sz="4" w:space="0" w:color="auto"/>
              <w:right w:val="single" w:sz="4" w:space="0" w:color="auto"/>
            </w:tcBorders>
            <w:shd w:val="clear" w:color="auto" w:fill="FFFFFF"/>
            <w:noWrap/>
            <w:vAlign w:val="center"/>
            <w:hideMark/>
          </w:tcPr>
          <w:p w14:paraId="7FF058BD" w14:textId="77777777" w:rsidR="00E971E0" w:rsidRDefault="00E971E0">
            <w:pPr>
              <w:spacing w:line="256" w:lineRule="auto"/>
              <w:jc w:val="center"/>
              <w:rPr>
                <w:color w:val="000000"/>
                <w:sz w:val="14"/>
                <w:szCs w:val="14"/>
                <w:lang w:eastAsia="en-US"/>
              </w:rPr>
            </w:pPr>
            <w:r>
              <w:rPr>
                <w:color w:val="000000"/>
                <w:sz w:val="14"/>
                <w:szCs w:val="14"/>
                <w:lang w:eastAsia="en-US"/>
              </w:rPr>
              <w:t>2023 год</w:t>
            </w:r>
          </w:p>
        </w:tc>
        <w:tc>
          <w:tcPr>
            <w:tcW w:w="571" w:type="pct"/>
            <w:tcBorders>
              <w:top w:val="single" w:sz="4" w:space="0" w:color="auto"/>
              <w:left w:val="nil"/>
              <w:bottom w:val="single" w:sz="4" w:space="0" w:color="auto"/>
              <w:right w:val="single" w:sz="4" w:space="0" w:color="auto"/>
            </w:tcBorders>
            <w:shd w:val="clear" w:color="auto" w:fill="FFFFFF"/>
            <w:noWrap/>
            <w:vAlign w:val="center"/>
            <w:hideMark/>
          </w:tcPr>
          <w:p w14:paraId="4289508F" w14:textId="77777777" w:rsidR="00E971E0" w:rsidRDefault="00E971E0">
            <w:pPr>
              <w:spacing w:line="256" w:lineRule="auto"/>
              <w:jc w:val="center"/>
              <w:rPr>
                <w:color w:val="000000"/>
                <w:sz w:val="14"/>
                <w:szCs w:val="14"/>
                <w:lang w:eastAsia="en-US"/>
              </w:rPr>
            </w:pPr>
            <w:r>
              <w:rPr>
                <w:color w:val="000000"/>
                <w:sz w:val="14"/>
                <w:szCs w:val="14"/>
                <w:lang w:eastAsia="en-US"/>
              </w:rPr>
              <w:t>2024 год</w:t>
            </w:r>
          </w:p>
        </w:tc>
        <w:tc>
          <w:tcPr>
            <w:tcW w:w="393" w:type="pct"/>
            <w:tcBorders>
              <w:top w:val="single" w:sz="4" w:space="0" w:color="auto"/>
              <w:left w:val="nil"/>
              <w:bottom w:val="single" w:sz="4" w:space="0" w:color="auto"/>
              <w:right w:val="single" w:sz="4" w:space="0" w:color="auto"/>
            </w:tcBorders>
            <w:shd w:val="clear" w:color="auto" w:fill="FFFFFF"/>
            <w:vAlign w:val="center"/>
            <w:hideMark/>
          </w:tcPr>
          <w:p w14:paraId="28E44834" w14:textId="77777777" w:rsidR="00E971E0" w:rsidRDefault="00E971E0">
            <w:pPr>
              <w:spacing w:line="256" w:lineRule="auto"/>
              <w:jc w:val="center"/>
              <w:rPr>
                <w:color w:val="000000"/>
                <w:sz w:val="14"/>
                <w:szCs w:val="14"/>
                <w:lang w:eastAsia="en-US"/>
              </w:rPr>
            </w:pPr>
            <w:r>
              <w:rPr>
                <w:color w:val="000000"/>
                <w:sz w:val="14"/>
                <w:szCs w:val="14"/>
                <w:lang w:eastAsia="en-US"/>
              </w:rPr>
              <w:t>Итого</w:t>
            </w:r>
          </w:p>
        </w:tc>
      </w:tr>
      <w:tr w:rsidR="00E971E0" w14:paraId="0DDA995C" w14:textId="77777777" w:rsidTr="00E971E0">
        <w:trPr>
          <w:trHeight w:val="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D9337" w14:textId="77777777" w:rsidR="00E971E0" w:rsidRDefault="00E971E0">
            <w:pPr>
              <w:spacing w:line="256" w:lineRule="auto"/>
              <w:rPr>
                <w:color w:val="000000"/>
                <w:sz w:val="14"/>
                <w:szCs w:val="1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5985F" w14:textId="77777777" w:rsidR="00E971E0" w:rsidRDefault="00E971E0">
            <w:pPr>
              <w:spacing w:line="256" w:lineRule="auto"/>
              <w:rPr>
                <w:color w:val="000000"/>
                <w:sz w:val="14"/>
                <w:szCs w:val="14"/>
                <w:lang w:eastAsia="en-US"/>
              </w:rPr>
            </w:pPr>
          </w:p>
        </w:tc>
        <w:tc>
          <w:tcPr>
            <w:tcW w:w="571" w:type="pct"/>
            <w:tcBorders>
              <w:top w:val="nil"/>
              <w:left w:val="nil"/>
              <w:bottom w:val="single" w:sz="4" w:space="0" w:color="auto"/>
              <w:right w:val="single" w:sz="4" w:space="0" w:color="auto"/>
            </w:tcBorders>
            <w:shd w:val="clear" w:color="auto" w:fill="FFFFFF"/>
            <w:vAlign w:val="center"/>
            <w:hideMark/>
          </w:tcPr>
          <w:p w14:paraId="4DA343DC"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w:t>
            </w:r>
          </w:p>
        </w:tc>
        <w:tc>
          <w:tcPr>
            <w:tcW w:w="571" w:type="pct"/>
            <w:tcBorders>
              <w:top w:val="nil"/>
              <w:left w:val="nil"/>
              <w:bottom w:val="single" w:sz="4" w:space="0" w:color="auto"/>
              <w:right w:val="single" w:sz="4" w:space="0" w:color="auto"/>
            </w:tcBorders>
            <w:shd w:val="clear" w:color="auto" w:fill="FFFFFF"/>
            <w:vAlign w:val="center"/>
            <w:hideMark/>
          </w:tcPr>
          <w:p w14:paraId="0B6F367A"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w:t>
            </w:r>
          </w:p>
        </w:tc>
        <w:tc>
          <w:tcPr>
            <w:tcW w:w="571" w:type="pct"/>
            <w:tcBorders>
              <w:top w:val="nil"/>
              <w:left w:val="nil"/>
              <w:bottom w:val="single" w:sz="4" w:space="0" w:color="auto"/>
              <w:right w:val="single" w:sz="4" w:space="0" w:color="auto"/>
            </w:tcBorders>
            <w:shd w:val="clear" w:color="auto" w:fill="FFFFFF"/>
            <w:vAlign w:val="center"/>
            <w:hideMark/>
          </w:tcPr>
          <w:p w14:paraId="44899AD8"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w:t>
            </w:r>
          </w:p>
        </w:tc>
        <w:tc>
          <w:tcPr>
            <w:tcW w:w="571" w:type="pct"/>
            <w:tcBorders>
              <w:top w:val="nil"/>
              <w:left w:val="nil"/>
              <w:bottom w:val="single" w:sz="4" w:space="0" w:color="auto"/>
              <w:right w:val="single" w:sz="4" w:space="0" w:color="auto"/>
            </w:tcBorders>
            <w:shd w:val="clear" w:color="auto" w:fill="FFFFFF"/>
            <w:vAlign w:val="center"/>
            <w:hideMark/>
          </w:tcPr>
          <w:p w14:paraId="6E0636F8"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w:t>
            </w:r>
          </w:p>
        </w:tc>
        <w:tc>
          <w:tcPr>
            <w:tcW w:w="571" w:type="pct"/>
            <w:tcBorders>
              <w:top w:val="nil"/>
              <w:left w:val="nil"/>
              <w:bottom w:val="single" w:sz="4" w:space="0" w:color="auto"/>
              <w:right w:val="single" w:sz="4" w:space="0" w:color="auto"/>
            </w:tcBorders>
            <w:shd w:val="clear" w:color="auto" w:fill="FFFFFF"/>
            <w:vAlign w:val="center"/>
            <w:hideMark/>
          </w:tcPr>
          <w:p w14:paraId="7F77B483"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w:t>
            </w:r>
          </w:p>
        </w:tc>
        <w:tc>
          <w:tcPr>
            <w:tcW w:w="393" w:type="pct"/>
            <w:tcBorders>
              <w:top w:val="nil"/>
              <w:left w:val="nil"/>
              <w:bottom w:val="single" w:sz="4" w:space="0" w:color="auto"/>
              <w:right w:val="single" w:sz="4" w:space="0" w:color="auto"/>
            </w:tcBorders>
            <w:shd w:val="clear" w:color="auto" w:fill="FFFFFF"/>
            <w:vAlign w:val="center"/>
            <w:hideMark/>
          </w:tcPr>
          <w:p w14:paraId="2E54FF80" w14:textId="77777777" w:rsidR="00E971E0" w:rsidRDefault="00E971E0">
            <w:pPr>
              <w:spacing w:line="256" w:lineRule="auto"/>
              <w:jc w:val="center"/>
              <w:rPr>
                <w:color w:val="000000"/>
                <w:sz w:val="14"/>
                <w:szCs w:val="14"/>
                <w:lang w:eastAsia="en-US"/>
              </w:rPr>
            </w:pPr>
            <w:r>
              <w:rPr>
                <w:color w:val="000000"/>
                <w:sz w:val="14"/>
                <w:szCs w:val="14"/>
                <w:lang w:eastAsia="en-US"/>
              </w:rPr>
              <w:t>План</w:t>
            </w:r>
          </w:p>
        </w:tc>
      </w:tr>
      <w:tr w:rsidR="00E971E0" w14:paraId="5B6BFE5A"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163A1952" w14:textId="77777777" w:rsidR="00E971E0" w:rsidRDefault="00E971E0">
            <w:pPr>
              <w:spacing w:line="256" w:lineRule="auto"/>
              <w:jc w:val="center"/>
              <w:rPr>
                <w:color w:val="000000"/>
                <w:sz w:val="14"/>
                <w:szCs w:val="14"/>
                <w:lang w:eastAsia="en-US"/>
              </w:rPr>
            </w:pPr>
            <w:r>
              <w:rPr>
                <w:color w:val="000000"/>
                <w:sz w:val="14"/>
                <w:szCs w:val="14"/>
                <w:lang w:eastAsia="en-US"/>
              </w:rPr>
              <w:t>1</w:t>
            </w:r>
          </w:p>
        </w:tc>
        <w:tc>
          <w:tcPr>
            <w:tcW w:w="1446" w:type="pct"/>
            <w:tcBorders>
              <w:top w:val="nil"/>
              <w:left w:val="nil"/>
              <w:bottom w:val="single" w:sz="4" w:space="0" w:color="auto"/>
              <w:right w:val="single" w:sz="4" w:space="0" w:color="auto"/>
            </w:tcBorders>
            <w:shd w:val="clear" w:color="auto" w:fill="FFFFFF"/>
            <w:vAlign w:val="center"/>
            <w:hideMark/>
          </w:tcPr>
          <w:p w14:paraId="4DEA096C" w14:textId="77777777" w:rsidR="00E971E0" w:rsidRDefault="00E971E0">
            <w:pPr>
              <w:spacing w:line="256" w:lineRule="auto"/>
              <w:jc w:val="center"/>
              <w:rPr>
                <w:color w:val="000000"/>
                <w:sz w:val="14"/>
                <w:szCs w:val="14"/>
                <w:lang w:eastAsia="en-US"/>
              </w:rPr>
            </w:pPr>
            <w:r>
              <w:rPr>
                <w:color w:val="000000"/>
                <w:sz w:val="14"/>
                <w:szCs w:val="14"/>
                <w:lang w:eastAsia="en-US"/>
              </w:rPr>
              <w:t>2</w:t>
            </w:r>
          </w:p>
        </w:tc>
        <w:tc>
          <w:tcPr>
            <w:tcW w:w="571" w:type="pct"/>
            <w:tcBorders>
              <w:top w:val="nil"/>
              <w:left w:val="nil"/>
              <w:bottom w:val="single" w:sz="4" w:space="0" w:color="auto"/>
              <w:right w:val="single" w:sz="4" w:space="0" w:color="auto"/>
            </w:tcBorders>
            <w:shd w:val="clear" w:color="auto" w:fill="FFFFFF"/>
            <w:noWrap/>
            <w:vAlign w:val="center"/>
            <w:hideMark/>
          </w:tcPr>
          <w:p w14:paraId="26785BA3" w14:textId="77777777" w:rsidR="00E971E0" w:rsidRDefault="00E971E0">
            <w:pPr>
              <w:spacing w:line="256" w:lineRule="auto"/>
              <w:jc w:val="center"/>
              <w:rPr>
                <w:color w:val="000000"/>
                <w:sz w:val="14"/>
                <w:szCs w:val="14"/>
                <w:lang w:eastAsia="en-US"/>
              </w:rPr>
            </w:pPr>
            <w:r>
              <w:rPr>
                <w:color w:val="000000"/>
                <w:sz w:val="14"/>
                <w:szCs w:val="14"/>
                <w:lang w:eastAsia="en-US"/>
              </w:rPr>
              <w:t>3</w:t>
            </w:r>
          </w:p>
        </w:tc>
        <w:tc>
          <w:tcPr>
            <w:tcW w:w="571" w:type="pct"/>
            <w:tcBorders>
              <w:top w:val="nil"/>
              <w:left w:val="nil"/>
              <w:bottom w:val="single" w:sz="4" w:space="0" w:color="auto"/>
              <w:right w:val="single" w:sz="4" w:space="0" w:color="auto"/>
            </w:tcBorders>
            <w:shd w:val="clear" w:color="auto" w:fill="FFFFFF"/>
            <w:noWrap/>
            <w:vAlign w:val="center"/>
            <w:hideMark/>
          </w:tcPr>
          <w:p w14:paraId="7260492A" w14:textId="77777777" w:rsidR="00E971E0" w:rsidRDefault="00E971E0">
            <w:pPr>
              <w:spacing w:line="256" w:lineRule="auto"/>
              <w:jc w:val="center"/>
              <w:rPr>
                <w:color w:val="000000"/>
                <w:sz w:val="14"/>
                <w:szCs w:val="14"/>
                <w:lang w:eastAsia="en-US"/>
              </w:rPr>
            </w:pPr>
            <w:r>
              <w:rPr>
                <w:color w:val="000000"/>
                <w:sz w:val="14"/>
                <w:szCs w:val="14"/>
                <w:lang w:eastAsia="en-US"/>
              </w:rPr>
              <w:t>4</w:t>
            </w:r>
          </w:p>
        </w:tc>
        <w:tc>
          <w:tcPr>
            <w:tcW w:w="571" w:type="pct"/>
            <w:tcBorders>
              <w:top w:val="nil"/>
              <w:left w:val="nil"/>
              <w:bottom w:val="single" w:sz="4" w:space="0" w:color="auto"/>
              <w:right w:val="single" w:sz="4" w:space="0" w:color="auto"/>
            </w:tcBorders>
            <w:shd w:val="clear" w:color="auto" w:fill="FFFFFF"/>
            <w:noWrap/>
            <w:vAlign w:val="center"/>
            <w:hideMark/>
          </w:tcPr>
          <w:p w14:paraId="72E3BF00" w14:textId="77777777" w:rsidR="00E971E0" w:rsidRDefault="00E971E0">
            <w:pPr>
              <w:spacing w:line="256" w:lineRule="auto"/>
              <w:jc w:val="center"/>
              <w:rPr>
                <w:color w:val="000000"/>
                <w:sz w:val="14"/>
                <w:szCs w:val="14"/>
                <w:lang w:eastAsia="en-US"/>
              </w:rPr>
            </w:pPr>
            <w:r>
              <w:rPr>
                <w:color w:val="000000"/>
                <w:sz w:val="14"/>
                <w:szCs w:val="14"/>
                <w:lang w:eastAsia="en-US"/>
              </w:rPr>
              <w:t>5</w:t>
            </w:r>
          </w:p>
        </w:tc>
        <w:tc>
          <w:tcPr>
            <w:tcW w:w="571" w:type="pct"/>
            <w:tcBorders>
              <w:top w:val="nil"/>
              <w:left w:val="nil"/>
              <w:bottom w:val="single" w:sz="4" w:space="0" w:color="auto"/>
              <w:right w:val="single" w:sz="4" w:space="0" w:color="auto"/>
            </w:tcBorders>
            <w:shd w:val="clear" w:color="auto" w:fill="FFFFFF"/>
            <w:noWrap/>
            <w:vAlign w:val="center"/>
            <w:hideMark/>
          </w:tcPr>
          <w:p w14:paraId="26234ED3" w14:textId="77777777" w:rsidR="00E971E0" w:rsidRDefault="00E971E0">
            <w:pPr>
              <w:spacing w:line="256" w:lineRule="auto"/>
              <w:jc w:val="center"/>
              <w:rPr>
                <w:color w:val="000000"/>
                <w:sz w:val="14"/>
                <w:szCs w:val="14"/>
                <w:lang w:eastAsia="en-US"/>
              </w:rPr>
            </w:pPr>
            <w:r>
              <w:rPr>
                <w:color w:val="000000"/>
                <w:sz w:val="14"/>
                <w:szCs w:val="14"/>
                <w:lang w:eastAsia="en-US"/>
              </w:rPr>
              <w:t>6</w:t>
            </w:r>
          </w:p>
        </w:tc>
        <w:tc>
          <w:tcPr>
            <w:tcW w:w="571" w:type="pct"/>
            <w:tcBorders>
              <w:top w:val="nil"/>
              <w:left w:val="nil"/>
              <w:bottom w:val="single" w:sz="4" w:space="0" w:color="auto"/>
              <w:right w:val="single" w:sz="4" w:space="0" w:color="auto"/>
            </w:tcBorders>
            <w:shd w:val="clear" w:color="auto" w:fill="FFFFFF"/>
            <w:noWrap/>
            <w:vAlign w:val="center"/>
            <w:hideMark/>
          </w:tcPr>
          <w:p w14:paraId="3393B6D1" w14:textId="77777777" w:rsidR="00E971E0" w:rsidRDefault="00E971E0">
            <w:pPr>
              <w:spacing w:line="256" w:lineRule="auto"/>
              <w:jc w:val="center"/>
              <w:rPr>
                <w:color w:val="000000"/>
                <w:sz w:val="14"/>
                <w:szCs w:val="14"/>
                <w:lang w:eastAsia="en-US"/>
              </w:rPr>
            </w:pPr>
            <w:r>
              <w:rPr>
                <w:color w:val="000000"/>
                <w:sz w:val="14"/>
                <w:szCs w:val="14"/>
                <w:lang w:eastAsia="en-US"/>
              </w:rPr>
              <w:t>7</w:t>
            </w:r>
          </w:p>
        </w:tc>
        <w:tc>
          <w:tcPr>
            <w:tcW w:w="393" w:type="pct"/>
            <w:tcBorders>
              <w:top w:val="nil"/>
              <w:left w:val="nil"/>
              <w:bottom w:val="single" w:sz="4" w:space="0" w:color="auto"/>
              <w:right w:val="single" w:sz="4" w:space="0" w:color="auto"/>
            </w:tcBorders>
            <w:shd w:val="clear" w:color="auto" w:fill="FFFFFF"/>
            <w:noWrap/>
            <w:vAlign w:val="center"/>
            <w:hideMark/>
          </w:tcPr>
          <w:p w14:paraId="44D93250" w14:textId="77777777" w:rsidR="00E971E0" w:rsidRDefault="00E971E0">
            <w:pPr>
              <w:spacing w:line="256" w:lineRule="auto"/>
              <w:jc w:val="center"/>
              <w:rPr>
                <w:color w:val="000000"/>
                <w:sz w:val="14"/>
                <w:szCs w:val="14"/>
                <w:lang w:eastAsia="en-US"/>
              </w:rPr>
            </w:pPr>
            <w:r>
              <w:rPr>
                <w:color w:val="000000"/>
                <w:sz w:val="14"/>
                <w:szCs w:val="14"/>
                <w:lang w:eastAsia="en-US"/>
              </w:rPr>
              <w:t>8</w:t>
            </w:r>
          </w:p>
        </w:tc>
      </w:tr>
      <w:tr w:rsidR="00E971E0" w14:paraId="1AB59873" w14:textId="77777777" w:rsidTr="00E971E0">
        <w:trPr>
          <w:trHeight w:val="21"/>
        </w:trPr>
        <w:tc>
          <w:tcPr>
            <w:tcW w:w="175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09B3FC" w14:textId="77777777" w:rsidR="00E971E0" w:rsidRDefault="00E971E0">
            <w:pPr>
              <w:spacing w:line="256" w:lineRule="auto"/>
              <w:jc w:val="center"/>
              <w:rPr>
                <w:color w:val="000000"/>
                <w:sz w:val="14"/>
                <w:szCs w:val="14"/>
                <w:lang w:eastAsia="en-US"/>
              </w:rPr>
            </w:pPr>
            <w:r>
              <w:rPr>
                <w:color w:val="000000"/>
                <w:sz w:val="14"/>
                <w:szCs w:val="14"/>
                <w:lang w:eastAsia="en-US"/>
              </w:rPr>
              <w:t>Источники финансирования инвестиционной программы всего (I+II),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644ABCF6" w14:textId="77777777" w:rsidR="00E971E0" w:rsidRDefault="00E971E0">
            <w:pPr>
              <w:spacing w:line="256" w:lineRule="auto"/>
              <w:jc w:val="center"/>
              <w:rPr>
                <w:color w:val="000000"/>
                <w:sz w:val="14"/>
                <w:szCs w:val="14"/>
                <w:lang w:eastAsia="en-US"/>
              </w:rPr>
            </w:pPr>
            <w:r>
              <w:rPr>
                <w:color w:val="000000"/>
                <w:sz w:val="14"/>
                <w:szCs w:val="14"/>
                <w:lang w:eastAsia="en-US"/>
              </w:rPr>
              <w:t>119,338</w:t>
            </w:r>
          </w:p>
        </w:tc>
        <w:tc>
          <w:tcPr>
            <w:tcW w:w="571" w:type="pct"/>
            <w:tcBorders>
              <w:top w:val="nil"/>
              <w:left w:val="nil"/>
              <w:bottom w:val="single" w:sz="4" w:space="0" w:color="auto"/>
              <w:right w:val="single" w:sz="4" w:space="0" w:color="auto"/>
            </w:tcBorders>
            <w:shd w:val="clear" w:color="auto" w:fill="FFFFFF"/>
            <w:vAlign w:val="center"/>
            <w:hideMark/>
          </w:tcPr>
          <w:p w14:paraId="22401138" w14:textId="77777777" w:rsidR="00E971E0" w:rsidRDefault="00E971E0">
            <w:pPr>
              <w:spacing w:line="256" w:lineRule="auto"/>
              <w:jc w:val="center"/>
              <w:rPr>
                <w:color w:val="000000"/>
                <w:sz w:val="14"/>
                <w:szCs w:val="14"/>
                <w:lang w:eastAsia="en-US"/>
              </w:rPr>
            </w:pPr>
            <w:r>
              <w:rPr>
                <w:color w:val="000000"/>
                <w:sz w:val="14"/>
                <w:szCs w:val="14"/>
                <w:lang w:eastAsia="en-US"/>
              </w:rPr>
              <w:t>394,369</w:t>
            </w:r>
          </w:p>
        </w:tc>
        <w:tc>
          <w:tcPr>
            <w:tcW w:w="571" w:type="pct"/>
            <w:tcBorders>
              <w:top w:val="nil"/>
              <w:left w:val="nil"/>
              <w:bottom w:val="single" w:sz="4" w:space="0" w:color="auto"/>
              <w:right w:val="single" w:sz="4" w:space="0" w:color="auto"/>
            </w:tcBorders>
            <w:shd w:val="clear" w:color="auto" w:fill="FFFFFF"/>
            <w:vAlign w:val="center"/>
            <w:hideMark/>
          </w:tcPr>
          <w:p w14:paraId="0EE161BF" w14:textId="77777777" w:rsidR="00E971E0" w:rsidRDefault="00E971E0">
            <w:pPr>
              <w:spacing w:line="256" w:lineRule="auto"/>
              <w:jc w:val="center"/>
              <w:rPr>
                <w:color w:val="000000"/>
                <w:sz w:val="14"/>
                <w:szCs w:val="14"/>
                <w:lang w:eastAsia="en-US"/>
              </w:rPr>
            </w:pPr>
            <w:r>
              <w:rPr>
                <w:color w:val="000000"/>
                <w:sz w:val="14"/>
                <w:szCs w:val="14"/>
                <w:lang w:eastAsia="en-US"/>
              </w:rPr>
              <w:t>668,344</w:t>
            </w:r>
          </w:p>
        </w:tc>
        <w:tc>
          <w:tcPr>
            <w:tcW w:w="571" w:type="pct"/>
            <w:tcBorders>
              <w:top w:val="nil"/>
              <w:left w:val="nil"/>
              <w:bottom w:val="single" w:sz="4" w:space="0" w:color="auto"/>
              <w:right w:val="single" w:sz="4" w:space="0" w:color="auto"/>
            </w:tcBorders>
            <w:shd w:val="clear" w:color="auto" w:fill="FFFFFF"/>
            <w:vAlign w:val="center"/>
            <w:hideMark/>
          </w:tcPr>
          <w:p w14:paraId="776F8C0A" w14:textId="77777777" w:rsidR="00E971E0" w:rsidRDefault="00E971E0">
            <w:pPr>
              <w:spacing w:line="256" w:lineRule="auto"/>
              <w:jc w:val="center"/>
              <w:rPr>
                <w:color w:val="000000"/>
                <w:sz w:val="14"/>
                <w:szCs w:val="14"/>
                <w:lang w:eastAsia="en-US"/>
              </w:rPr>
            </w:pPr>
            <w:r>
              <w:rPr>
                <w:color w:val="000000"/>
                <w:sz w:val="14"/>
                <w:szCs w:val="14"/>
                <w:lang w:eastAsia="en-US"/>
              </w:rPr>
              <w:t>651,283</w:t>
            </w:r>
          </w:p>
        </w:tc>
        <w:tc>
          <w:tcPr>
            <w:tcW w:w="571" w:type="pct"/>
            <w:tcBorders>
              <w:top w:val="nil"/>
              <w:left w:val="nil"/>
              <w:bottom w:val="single" w:sz="4" w:space="0" w:color="auto"/>
              <w:right w:val="single" w:sz="4" w:space="0" w:color="auto"/>
            </w:tcBorders>
            <w:shd w:val="clear" w:color="auto" w:fill="FFFFFF"/>
            <w:vAlign w:val="center"/>
            <w:hideMark/>
          </w:tcPr>
          <w:p w14:paraId="0D5C498E" w14:textId="77777777" w:rsidR="00E971E0" w:rsidRDefault="00E971E0">
            <w:pPr>
              <w:spacing w:line="256" w:lineRule="auto"/>
              <w:jc w:val="center"/>
              <w:rPr>
                <w:color w:val="000000"/>
                <w:sz w:val="14"/>
                <w:szCs w:val="14"/>
                <w:lang w:eastAsia="en-US"/>
              </w:rPr>
            </w:pPr>
            <w:r>
              <w:rPr>
                <w:color w:val="000000"/>
                <w:sz w:val="14"/>
                <w:szCs w:val="14"/>
                <w:lang w:eastAsia="en-US"/>
              </w:rPr>
              <w:t>684,108</w:t>
            </w:r>
          </w:p>
        </w:tc>
        <w:tc>
          <w:tcPr>
            <w:tcW w:w="393" w:type="pct"/>
            <w:tcBorders>
              <w:top w:val="nil"/>
              <w:left w:val="nil"/>
              <w:bottom w:val="single" w:sz="4" w:space="0" w:color="auto"/>
              <w:right w:val="single" w:sz="4" w:space="0" w:color="auto"/>
            </w:tcBorders>
            <w:shd w:val="clear" w:color="auto" w:fill="FFFFFF"/>
            <w:vAlign w:val="center"/>
            <w:hideMark/>
          </w:tcPr>
          <w:p w14:paraId="287E920C" w14:textId="77777777" w:rsidR="00E971E0" w:rsidRDefault="00E971E0">
            <w:pPr>
              <w:spacing w:line="256" w:lineRule="auto"/>
              <w:jc w:val="center"/>
              <w:rPr>
                <w:color w:val="000000"/>
                <w:sz w:val="14"/>
                <w:szCs w:val="14"/>
                <w:lang w:eastAsia="en-US"/>
              </w:rPr>
            </w:pPr>
            <w:r>
              <w:rPr>
                <w:color w:val="000000"/>
                <w:sz w:val="14"/>
                <w:szCs w:val="14"/>
                <w:lang w:eastAsia="en-US"/>
              </w:rPr>
              <w:t>2517,442</w:t>
            </w:r>
          </w:p>
        </w:tc>
      </w:tr>
      <w:tr w:rsidR="00E971E0" w14:paraId="45B87306"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43A62F32" w14:textId="77777777" w:rsidR="00E971E0" w:rsidRDefault="00E971E0">
            <w:pPr>
              <w:spacing w:line="256" w:lineRule="auto"/>
              <w:jc w:val="center"/>
              <w:rPr>
                <w:color w:val="000000"/>
                <w:sz w:val="14"/>
                <w:szCs w:val="14"/>
                <w:lang w:eastAsia="en-US"/>
              </w:rPr>
            </w:pPr>
            <w:r>
              <w:rPr>
                <w:color w:val="000000"/>
                <w:sz w:val="14"/>
                <w:szCs w:val="14"/>
                <w:lang w:eastAsia="en-US"/>
              </w:rPr>
              <w:t>I</w:t>
            </w:r>
          </w:p>
        </w:tc>
        <w:tc>
          <w:tcPr>
            <w:tcW w:w="1446" w:type="pct"/>
            <w:tcBorders>
              <w:top w:val="nil"/>
              <w:left w:val="nil"/>
              <w:bottom w:val="single" w:sz="4" w:space="0" w:color="auto"/>
              <w:right w:val="single" w:sz="4" w:space="0" w:color="auto"/>
            </w:tcBorders>
            <w:shd w:val="clear" w:color="auto" w:fill="FFFFFF"/>
            <w:noWrap/>
            <w:vAlign w:val="center"/>
            <w:hideMark/>
          </w:tcPr>
          <w:p w14:paraId="596D6C93" w14:textId="77777777" w:rsidR="00E971E0" w:rsidRDefault="00E971E0">
            <w:pPr>
              <w:spacing w:line="256" w:lineRule="auto"/>
              <w:jc w:val="center"/>
              <w:rPr>
                <w:color w:val="000000"/>
                <w:sz w:val="14"/>
                <w:szCs w:val="14"/>
                <w:lang w:eastAsia="en-US"/>
              </w:rPr>
            </w:pPr>
            <w:r>
              <w:rPr>
                <w:color w:val="000000"/>
                <w:sz w:val="14"/>
                <w:szCs w:val="14"/>
                <w:lang w:eastAsia="en-US"/>
              </w:rPr>
              <w:t>Собственные средства всего, в том числе:</w:t>
            </w:r>
          </w:p>
        </w:tc>
        <w:tc>
          <w:tcPr>
            <w:tcW w:w="571" w:type="pct"/>
            <w:tcBorders>
              <w:top w:val="nil"/>
              <w:left w:val="nil"/>
              <w:bottom w:val="single" w:sz="4" w:space="0" w:color="auto"/>
              <w:right w:val="single" w:sz="4" w:space="0" w:color="auto"/>
            </w:tcBorders>
            <w:shd w:val="clear" w:color="auto" w:fill="FFFFFF"/>
            <w:noWrap/>
            <w:vAlign w:val="center"/>
            <w:hideMark/>
          </w:tcPr>
          <w:p w14:paraId="55EB3451" w14:textId="77777777" w:rsidR="00E971E0" w:rsidRDefault="00E971E0">
            <w:pPr>
              <w:spacing w:line="256" w:lineRule="auto"/>
              <w:jc w:val="center"/>
              <w:rPr>
                <w:color w:val="000000"/>
                <w:sz w:val="14"/>
                <w:szCs w:val="14"/>
                <w:lang w:eastAsia="en-US"/>
              </w:rPr>
            </w:pPr>
            <w:r>
              <w:rPr>
                <w:color w:val="000000"/>
                <w:sz w:val="14"/>
                <w:szCs w:val="14"/>
                <w:lang w:eastAsia="en-US"/>
              </w:rPr>
              <w:t>119,338</w:t>
            </w:r>
          </w:p>
        </w:tc>
        <w:tc>
          <w:tcPr>
            <w:tcW w:w="571" w:type="pct"/>
            <w:tcBorders>
              <w:top w:val="nil"/>
              <w:left w:val="nil"/>
              <w:bottom w:val="single" w:sz="4" w:space="0" w:color="auto"/>
              <w:right w:val="single" w:sz="4" w:space="0" w:color="auto"/>
            </w:tcBorders>
            <w:shd w:val="clear" w:color="auto" w:fill="FFFFFF"/>
            <w:noWrap/>
            <w:vAlign w:val="center"/>
            <w:hideMark/>
          </w:tcPr>
          <w:p w14:paraId="3B42FD5D" w14:textId="77777777" w:rsidR="00E971E0" w:rsidRDefault="00E971E0">
            <w:pPr>
              <w:spacing w:line="256" w:lineRule="auto"/>
              <w:jc w:val="center"/>
              <w:rPr>
                <w:color w:val="000000"/>
                <w:sz w:val="14"/>
                <w:szCs w:val="14"/>
                <w:lang w:eastAsia="en-US"/>
              </w:rPr>
            </w:pPr>
            <w:r>
              <w:rPr>
                <w:color w:val="000000"/>
                <w:sz w:val="14"/>
                <w:szCs w:val="14"/>
                <w:lang w:eastAsia="en-US"/>
              </w:rPr>
              <w:t>394,369</w:t>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FEAEE1" w14:textId="77777777" w:rsidR="00E971E0" w:rsidRDefault="00E971E0">
            <w:pPr>
              <w:spacing w:line="256" w:lineRule="auto"/>
              <w:jc w:val="center"/>
              <w:rPr>
                <w:color w:val="000000"/>
                <w:sz w:val="14"/>
                <w:szCs w:val="14"/>
                <w:lang w:eastAsia="en-US"/>
              </w:rPr>
            </w:pPr>
            <w:r>
              <w:rPr>
                <w:color w:val="000000"/>
                <w:sz w:val="14"/>
                <w:szCs w:val="14"/>
                <w:lang w:eastAsia="en-US"/>
              </w:rPr>
              <w:t>259,427</w:t>
            </w:r>
          </w:p>
        </w:tc>
        <w:tc>
          <w:tcPr>
            <w:tcW w:w="571" w:type="pct"/>
            <w:tcBorders>
              <w:top w:val="nil"/>
              <w:left w:val="nil"/>
              <w:bottom w:val="single" w:sz="4" w:space="0" w:color="auto"/>
              <w:right w:val="single" w:sz="4" w:space="0" w:color="auto"/>
            </w:tcBorders>
            <w:shd w:val="clear" w:color="auto" w:fill="FFFFFF"/>
            <w:noWrap/>
            <w:vAlign w:val="center"/>
            <w:hideMark/>
          </w:tcPr>
          <w:p w14:paraId="2C87BC44" w14:textId="77777777" w:rsidR="00E971E0" w:rsidRDefault="00E971E0">
            <w:pPr>
              <w:spacing w:line="256" w:lineRule="auto"/>
              <w:jc w:val="center"/>
              <w:rPr>
                <w:color w:val="000000"/>
                <w:sz w:val="14"/>
                <w:szCs w:val="14"/>
                <w:lang w:eastAsia="en-US"/>
              </w:rPr>
            </w:pPr>
            <w:r>
              <w:rPr>
                <w:color w:val="000000"/>
                <w:sz w:val="14"/>
                <w:szCs w:val="14"/>
                <w:lang w:eastAsia="en-US"/>
              </w:rPr>
              <w:t>651,283</w:t>
            </w:r>
          </w:p>
        </w:tc>
        <w:tc>
          <w:tcPr>
            <w:tcW w:w="571" w:type="pct"/>
            <w:tcBorders>
              <w:top w:val="nil"/>
              <w:left w:val="nil"/>
              <w:bottom w:val="single" w:sz="4" w:space="0" w:color="auto"/>
              <w:right w:val="single" w:sz="4" w:space="0" w:color="auto"/>
            </w:tcBorders>
            <w:shd w:val="clear" w:color="auto" w:fill="FFFFFF"/>
            <w:noWrap/>
            <w:vAlign w:val="center"/>
            <w:hideMark/>
          </w:tcPr>
          <w:p w14:paraId="6E4E3DF7" w14:textId="77777777" w:rsidR="00E971E0" w:rsidRDefault="00E971E0">
            <w:pPr>
              <w:spacing w:line="256" w:lineRule="auto"/>
              <w:jc w:val="center"/>
              <w:rPr>
                <w:color w:val="000000"/>
                <w:sz w:val="14"/>
                <w:szCs w:val="14"/>
                <w:lang w:eastAsia="en-US"/>
              </w:rPr>
            </w:pPr>
            <w:r>
              <w:rPr>
                <w:color w:val="000000"/>
                <w:sz w:val="14"/>
                <w:szCs w:val="14"/>
                <w:lang w:eastAsia="en-US"/>
              </w:rPr>
              <w:t>684,108</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AC0E96" w14:textId="77777777" w:rsidR="00E971E0" w:rsidRDefault="00E971E0">
            <w:pPr>
              <w:spacing w:line="256" w:lineRule="auto"/>
              <w:jc w:val="center"/>
              <w:rPr>
                <w:color w:val="000000"/>
                <w:sz w:val="14"/>
                <w:szCs w:val="14"/>
                <w:lang w:eastAsia="en-US"/>
              </w:rPr>
            </w:pPr>
            <w:r>
              <w:rPr>
                <w:color w:val="000000"/>
                <w:sz w:val="14"/>
                <w:szCs w:val="14"/>
                <w:lang w:eastAsia="en-US"/>
              </w:rPr>
              <w:t>2108,525</w:t>
            </w:r>
          </w:p>
        </w:tc>
      </w:tr>
      <w:tr w:rsidR="00E971E0" w14:paraId="38738E8C"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5021818C" w14:textId="77777777" w:rsidR="00E971E0" w:rsidRDefault="00E971E0">
            <w:pPr>
              <w:spacing w:line="256" w:lineRule="auto"/>
              <w:jc w:val="center"/>
              <w:rPr>
                <w:color w:val="000000"/>
                <w:sz w:val="14"/>
                <w:szCs w:val="14"/>
                <w:lang w:eastAsia="en-US"/>
              </w:rPr>
            </w:pPr>
            <w:r>
              <w:rPr>
                <w:color w:val="000000"/>
                <w:sz w:val="14"/>
                <w:szCs w:val="14"/>
                <w:lang w:eastAsia="en-US"/>
              </w:rPr>
              <w:t>1.1</w:t>
            </w:r>
          </w:p>
        </w:tc>
        <w:tc>
          <w:tcPr>
            <w:tcW w:w="1446" w:type="pct"/>
            <w:tcBorders>
              <w:top w:val="nil"/>
              <w:left w:val="nil"/>
              <w:bottom w:val="single" w:sz="4" w:space="0" w:color="auto"/>
              <w:right w:val="single" w:sz="4" w:space="0" w:color="auto"/>
            </w:tcBorders>
            <w:shd w:val="clear" w:color="auto" w:fill="FFFFFF"/>
            <w:vAlign w:val="center"/>
            <w:hideMark/>
          </w:tcPr>
          <w:p w14:paraId="3073C5EE" w14:textId="77777777" w:rsidR="00E971E0" w:rsidRDefault="00E971E0">
            <w:pPr>
              <w:spacing w:line="256" w:lineRule="auto"/>
              <w:ind w:left="202" w:hanging="202"/>
              <w:jc w:val="center"/>
              <w:rPr>
                <w:color w:val="000000"/>
                <w:sz w:val="14"/>
                <w:szCs w:val="14"/>
                <w:lang w:eastAsia="en-US"/>
              </w:rPr>
            </w:pPr>
            <w:r>
              <w:rPr>
                <w:color w:val="000000"/>
                <w:sz w:val="14"/>
                <w:szCs w:val="14"/>
                <w:lang w:eastAsia="en-US"/>
              </w:rPr>
              <w:t>Прибыль, направляемая на инвестиции,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647D0EC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2CACE7E6" w14:textId="77777777" w:rsidR="00E971E0" w:rsidRDefault="00E971E0">
            <w:pPr>
              <w:spacing w:line="256" w:lineRule="auto"/>
              <w:jc w:val="center"/>
              <w:rPr>
                <w:color w:val="000000"/>
                <w:sz w:val="14"/>
                <w:szCs w:val="14"/>
                <w:lang w:eastAsia="en-US"/>
              </w:rPr>
            </w:pPr>
            <w:r>
              <w:rPr>
                <w:color w:val="000000"/>
                <w:sz w:val="14"/>
                <w:szCs w:val="14"/>
                <w:lang w:eastAsia="en-US"/>
              </w:rPr>
              <w:t>141,000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004922D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10CA8C77" w14:textId="77777777" w:rsidR="00E971E0" w:rsidRDefault="00E971E0">
            <w:pPr>
              <w:spacing w:line="256" w:lineRule="auto"/>
              <w:jc w:val="center"/>
              <w:rPr>
                <w:color w:val="000000"/>
                <w:sz w:val="14"/>
                <w:szCs w:val="14"/>
                <w:lang w:eastAsia="en-US"/>
              </w:rPr>
            </w:pPr>
            <w:r>
              <w:rPr>
                <w:color w:val="000000"/>
                <w:sz w:val="14"/>
                <w:szCs w:val="14"/>
                <w:lang w:eastAsia="en-US"/>
              </w:rPr>
              <w:t>81,177</w:t>
            </w:r>
          </w:p>
        </w:tc>
        <w:tc>
          <w:tcPr>
            <w:tcW w:w="571" w:type="pct"/>
            <w:tcBorders>
              <w:top w:val="nil"/>
              <w:left w:val="nil"/>
              <w:bottom w:val="single" w:sz="4" w:space="0" w:color="auto"/>
              <w:right w:val="single" w:sz="4" w:space="0" w:color="auto"/>
            </w:tcBorders>
            <w:shd w:val="clear" w:color="auto" w:fill="FFFFFF"/>
            <w:vAlign w:val="center"/>
            <w:hideMark/>
          </w:tcPr>
          <w:p w14:paraId="457B7C76" w14:textId="77777777" w:rsidR="00E971E0" w:rsidRDefault="00E971E0">
            <w:pPr>
              <w:spacing w:line="256" w:lineRule="auto"/>
              <w:jc w:val="center"/>
              <w:rPr>
                <w:color w:val="000000"/>
                <w:sz w:val="14"/>
                <w:szCs w:val="14"/>
                <w:lang w:eastAsia="en-US"/>
              </w:rPr>
            </w:pPr>
            <w:r>
              <w:rPr>
                <w:color w:val="000000"/>
                <w:sz w:val="14"/>
                <w:szCs w:val="14"/>
                <w:lang w:eastAsia="en-US"/>
              </w:rPr>
              <w:t>11,076</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2D628ACC" w14:textId="77777777" w:rsidR="00E971E0" w:rsidRDefault="00E971E0">
            <w:pPr>
              <w:spacing w:line="256" w:lineRule="auto"/>
              <w:jc w:val="center"/>
              <w:rPr>
                <w:color w:val="000000"/>
                <w:sz w:val="14"/>
                <w:szCs w:val="14"/>
                <w:lang w:eastAsia="en-US"/>
              </w:rPr>
            </w:pPr>
            <w:r>
              <w:rPr>
                <w:color w:val="000000"/>
                <w:sz w:val="14"/>
                <w:szCs w:val="14"/>
                <w:lang w:eastAsia="en-US"/>
              </w:rPr>
              <w:t>233,253</w:t>
            </w:r>
          </w:p>
        </w:tc>
      </w:tr>
      <w:tr w:rsidR="00E971E0" w14:paraId="12A8BA06"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443073EA" w14:textId="77777777" w:rsidR="00E971E0" w:rsidRDefault="00E971E0">
            <w:pPr>
              <w:spacing w:line="256" w:lineRule="auto"/>
              <w:jc w:val="center"/>
              <w:rPr>
                <w:color w:val="000000"/>
                <w:sz w:val="14"/>
                <w:szCs w:val="14"/>
                <w:lang w:eastAsia="en-US"/>
              </w:rPr>
            </w:pPr>
            <w:r>
              <w:rPr>
                <w:color w:val="000000"/>
                <w:sz w:val="14"/>
                <w:szCs w:val="14"/>
                <w:lang w:eastAsia="en-US"/>
              </w:rPr>
              <w:t>1.1.1</w:t>
            </w:r>
          </w:p>
        </w:tc>
        <w:tc>
          <w:tcPr>
            <w:tcW w:w="1446" w:type="pct"/>
            <w:tcBorders>
              <w:top w:val="nil"/>
              <w:left w:val="nil"/>
              <w:bottom w:val="single" w:sz="4" w:space="0" w:color="auto"/>
              <w:right w:val="single" w:sz="4" w:space="0" w:color="auto"/>
            </w:tcBorders>
            <w:shd w:val="clear" w:color="auto" w:fill="FFFFFF"/>
            <w:vAlign w:val="center"/>
            <w:hideMark/>
          </w:tcPr>
          <w:p w14:paraId="11DBB6CC" w14:textId="77777777" w:rsidR="00E971E0" w:rsidRDefault="00E971E0">
            <w:pPr>
              <w:spacing w:line="256" w:lineRule="auto"/>
              <w:jc w:val="center"/>
              <w:rPr>
                <w:color w:val="000000"/>
                <w:sz w:val="14"/>
                <w:szCs w:val="14"/>
                <w:lang w:eastAsia="en-US"/>
              </w:rPr>
            </w:pPr>
            <w:r>
              <w:rPr>
                <w:color w:val="000000"/>
                <w:sz w:val="14"/>
                <w:szCs w:val="14"/>
                <w:lang w:eastAsia="en-US"/>
              </w:rPr>
              <w:t>инвестиционная составляющая в тарифах,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35005AF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69AEB209" w14:textId="77777777" w:rsidR="00E971E0" w:rsidRDefault="00E971E0">
            <w:pPr>
              <w:spacing w:line="256" w:lineRule="auto"/>
              <w:jc w:val="center"/>
              <w:rPr>
                <w:color w:val="000000"/>
                <w:sz w:val="14"/>
                <w:szCs w:val="14"/>
                <w:lang w:eastAsia="en-US"/>
              </w:rPr>
            </w:pPr>
            <w:r>
              <w:rPr>
                <w:color w:val="000000"/>
                <w:sz w:val="14"/>
                <w:szCs w:val="14"/>
                <w:lang w:eastAsia="en-US"/>
              </w:rPr>
              <w:t>141,000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6DF0EA3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4E565636" w14:textId="77777777" w:rsidR="00E971E0" w:rsidRDefault="00E971E0">
            <w:pPr>
              <w:spacing w:line="256" w:lineRule="auto"/>
              <w:jc w:val="center"/>
              <w:rPr>
                <w:color w:val="000000"/>
                <w:sz w:val="14"/>
                <w:szCs w:val="14"/>
                <w:lang w:eastAsia="en-US"/>
              </w:rPr>
            </w:pPr>
            <w:r>
              <w:rPr>
                <w:color w:val="000000"/>
                <w:sz w:val="14"/>
                <w:szCs w:val="14"/>
                <w:lang w:eastAsia="en-US"/>
              </w:rPr>
              <w:t>81,177</w:t>
            </w:r>
          </w:p>
        </w:tc>
        <w:tc>
          <w:tcPr>
            <w:tcW w:w="571" w:type="pct"/>
            <w:tcBorders>
              <w:top w:val="nil"/>
              <w:left w:val="nil"/>
              <w:bottom w:val="single" w:sz="4" w:space="0" w:color="auto"/>
              <w:right w:val="single" w:sz="4" w:space="0" w:color="auto"/>
            </w:tcBorders>
            <w:shd w:val="clear" w:color="auto" w:fill="FFFFFF"/>
            <w:vAlign w:val="center"/>
            <w:hideMark/>
          </w:tcPr>
          <w:p w14:paraId="613636CC" w14:textId="77777777" w:rsidR="00E971E0" w:rsidRDefault="00E971E0">
            <w:pPr>
              <w:spacing w:line="256" w:lineRule="auto"/>
              <w:jc w:val="center"/>
              <w:rPr>
                <w:color w:val="000000"/>
                <w:sz w:val="14"/>
                <w:szCs w:val="14"/>
                <w:lang w:eastAsia="en-US"/>
              </w:rPr>
            </w:pPr>
            <w:r>
              <w:rPr>
                <w:color w:val="000000"/>
                <w:sz w:val="14"/>
                <w:szCs w:val="14"/>
                <w:lang w:eastAsia="en-US"/>
              </w:rPr>
              <w:t>11,076</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77E12080" w14:textId="77777777" w:rsidR="00E971E0" w:rsidRDefault="00E971E0">
            <w:pPr>
              <w:spacing w:line="256" w:lineRule="auto"/>
              <w:jc w:val="center"/>
              <w:rPr>
                <w:color w:val="000000"/>
                <w:sz w:val="14"/>
                <w:szCs w:val="14"/>
                <w:lang w:eastAsia="en-US"/>
              </w:rPr>
            </w:pPr>
            <w:r>
              <w:rPr>
                <w:color w:val="000000"/>
                <w:sz w:val="14"/>
                <w:szCs w:val="14"/>
                <w:lang w:eastAsia="en-US"/>
              </w:rPr>
              <w:t>233,253</w:t>
            </w:r>
          </w:p>
        </w:tc>
      </w:tr>
      <w:tr w:rsidR="00E971E0" w14:paraId="2FF6585E"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6DF544D4" w14:textId="77777777" w:rsidR="00E971E0" w:rsidRDefault="00E971E0">
            <w:pPr>
              <w:spacing w:line="256" w:lineRule="auto"/>
              <w:jc w:val="center"/>
              <w:rPr>
                <w:color w:val="000000"/>
                <w:sz w:val="14"/>
                <w:szCs w:val="14"/>
                <w:lang w:eastAsia="en-US"/>
              </w:rPr>
            </w:pPr>
            <w:r>
              <w:rPr>
                <w:color w:val="000000"/>
                <w:sz w:val="14"/>
                <w:szCs w:val="14"/>
                <w:lang w:eastAsia="en-US"/>
              </w:rPr>
              <w:t>1.1.1.1</w:t>
            </w:r>
          </w:p>
        </w:tc>
        <w:tc>
          <w:tcPr>
            <w:tcW w:w="1446" w:type="pct"/>
            <w:tcBorders>
              <w:top w:val="nil"/>
              <w:left w:val="nil"/>
              <w:bottom w:val="single" w:sz="4" w:space="0" w:color="auto"/>
              <w:right w:val="single" w:sz="4" w:space="0" w:color="auto"/>
            </w:tcBorders>
            <w:shd w:val="clear" w:color="auto" w:fill="FFFFFF"/>
            <w:vAlign w:val="center"/>
            <w:hideMark/>
          </w:tcPr>
          <w:p w14:paraId="755E723F" w14:textId="77777777" w:rsidR="00E971E0" w:rsidRDefault="00E971E0">
            <w:pPr>
              <w:spacing w:line="256" w:lineRule="auto"/>
              <w:jc w:val="center"/>
              <w:rPr>
                <w:color w:val="000000"/>
                <w:sz w:val="14"/>
                <w:szCs w:val="14"/>
                <w:lang w:eastAsia="en-US"/>
              </w:rPr>
            </w:pPr>
            <w:r>
              <w:rPr>
                <w:color w:val="000000"/>
                <w:sz w:val="14"/>
                <w:szCs w:val="14"/>
                <w:lang w:eastAsia="en-US"/>
              </w:rPr>
              <w:t>передача электрической энергии</w:t>
            </w:r>
          </w:p>
        </w:tc>
        <w:tc>
          <w:tcPr>
            <w:tcW w:w="571" w:type="pct"/>
            <w:tcBorders>
              <w:top w:val="nil"/>
              <w:left w:val="nil"/>
              <w:bottom w:val="single" w:sz="4" w:space="0" w:color="auto"/>
              <w:right w:val="single" w:sz="4" w:space="0" w:color="auto"/>
            </w:tcBorders>
            <w:shd w:val="clear" w:color="auto" w:fill="FFFFFF"/>
            <w:vAlign w:val="center"/>
            <w:hideMark/>
          </w:tcPr>
          <w:p w14:paraId="4351D73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hideMark/>
          </w:tcPr>
          <w:p w14:paraId="35B959D4" w14:textId="77777777" w:rsidR="00E971E0" w:rsidRDefault="00E971E0">
            <w:pPr>
              <w:spacing w:line="256" w:lineRule="auto"/>
              <w:jc w:val="center"/>
              <w:rPr>
                <w:color w:val="000000"/>
                <w:sz w:val="14"/>
                <w:szCs w:val="14"/>
                <w:lang w:eastAsia="en-US"/>
              </w:rPr>
            </w:pPr>
            <w:r>
              <w:rPr>
                <w:color w:val="000000"/>
                <w:sz w:val="14"/>
                <w:szCs w:val="14"/>
                <w:lang w:eastAsia="en-US"/>
              </w:rPr>
              <w:t>141,000</w:t>
            </w:r>
          </w:p>
        </w:tc>
        <w:tc>
          <w:tcPr>
            <w:tcW w:w="571" w:type="pct"/>
            <w:tcBorders>
              <w:top w:val="nil"/>
              <w:left w:val="single" w:sz="4" w:space="0" w:color="auto"/>
              <w:bottom w:val="single" w:sz="4" w:space="0" w:color="auto"/>
              <w:right w:val="single" w:sz="4" w:space="0" w:color="auto"/>
            </w:tcBorders>
            <w:shd w:val="clear" w:color="auto" w:fill="FFFFFF"/>
            <w:noWrap/>
            <w:vAlign w:val="center"/>
            <w:hideMark/>
          </w:tcPr>
          <w:p w14:paraId="22B7EA7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noWrap/>
            <w:vAlign w:val="center"/>
            <w:hideMark/>
          </w:tcPr>
          <w:p w14:paraId="04AB9A66" w14:textId="77777777" w:rsidR="00E971E0" w:rsidRDefault="00E971E0">
            <w:pPr>
              <w:spacing w:line="256" w:lineRule="auto"/>
              <w:jc w:val="center"/>
              <w:rPr>
                <w:color w:val="000000"/>
                <w:sz w:val="14"/>
                <w:szCs w:val="14"/>
                <w:lang w:eastAsia="en-US"/>
              </w:rPr>
            </w:pPr>
            <w:r>
              <w:rPr>
                <w:color w:val="000000"/>
                <w:sz w:val="14"/>
                <w:szCs w:val="14"/>
                <w:lang w:eastAsia="en-US"/>
              </w:rPr>
              <w:t>81,177</w:t>
            </w:r>
          </w:p>
        </w:tc>
        <w:tc>
          <w:tcPr>
            <w:tcW w:w="571" w:type="pct"/>
            <w:tcBorders>
              <w:top w:val="nil"/>
              <w:left w:val="nil"/>
              <w:bottom w:val="single" w:sz="4" w:space="0" w:color="auto"/>
              <w:right w:val="single" w:sz="4" w:space="0" w:color="auto"/>
            </w:tcBorders>
            <w:shd w:val="clear" w:color="auto" w:fill="FFFFFF"/>
            <w:noWrap/>
            <w:vAlign w:val="center"/>
            <w:hideMark/>
          </w:tcPr>
          <w:p w14:paraId="464EFE7D" w14:textId="77777777" w:rsidR="00E971E0" w:rsidRDefault="00E971E0">
            <w:pPr>
              <w:spacing w:line="256" w:lineRule="auto"/>
              <w:jc w:val="center"/>
              <w:rPr>
                <w:color w:val="000000"/>
                <w:sz w:val="14"/>
                <w:szCs w:val="14"/>
                <w:lang w:eastAsia="en-US"/>
              </w:rPr>
            </w:pPr>
            <w:r>
              <w:rPr>
                <w:color w:val="000000"/>
                <w:sz w:val="14"/>
                <w:szCs w:val="14"/>
                <w:lang w:eastAsia="en-US"/>
              </w:rPr>
              <w:t>11,076</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5F85ED88" w14:textId="77777777" w:rsidR="00E971E0" w:rsidRDefault="00E971E0">
            <w:pPr>
              <w:spacing w:line="256" w:lineRule="auto"/>
              <w:jc w:val="center"/>
              <w:rPr>
                <w:color w:val="000000"/>
                <w:sz w:val="14"/>
                <w:szCs w:val="14"/>
                <w:lang w:eastAsia="en-US"/>
              </w:rPr>
            </w:pPr>
            <w:r>
              <w:rPr>
                <w:color w:val="000000"/>
                <w:sz w:val="14"/>
                <w:szCs w:val="14"/>
                <w:lang w:eastAsia="en-US"/>
              </w:rPr>
              <w:t>233,253</w:t>
            </w:r>
          </w:p>
        </w:tc>
      </w:tr>
      <w:tr w:rsidR="00E971E0" w14:paraId="6498CD95"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18A8DF73" w14:textId="77777777" w:rsidR="00E971E0" w:rsidRDefault="00E971E0">
            <w:pPr>
              <w:spacing w:line="256" w:lineRule="auto"/>
              <w:jc w:val="center"/>
              <w:rPr>
                <w:color w:val="000000"/>
                <w:sz w:val="14"/>
                <w:szCs w:val="14"/>
                <w:lang w:eastAsia="en-US"/>
              </w:rPr>
            </w:pPr>
            <w:r>
              <w:rPr>
                <w:color w:val="000000"/>
                <w:sz w:val="14"/>
                <w:szCs w:val="14"/>
                <w:lang w:eastAsia="en-US"/>
              </w:rPr>
              <w:t>1.1.2</w:t>
            </w:r>
          </w:p>
        </w:tc>
        <w:tc>
          <w:tcPr>
            <w:tcW w:w="1446" w:type="pct"/>
            <w:tcBorders>
              <w:top w:val="nil"/>
              <w:left w:val="nil"/>
              <w:bottom w:val="single" w:sz="4" w:space="0" w:color="auto"/>
              <w:right w:val="single" w:sz="4" w:space="0" w:color="auto"/>
            </w:tcBorders>
            <w:shd w:val="clear" w:color="auto" w:fill="FFFFFF"/>
            <w:vAlign w:val="center"/>
            <w:hideMark/>
          </w:tcPr>
          <w:p w14:paraId="2190F554" w14:textId="77777777" w:rsidR="00E971E0" w:rsidRDefault="00E971E0">
            <w:pPr>
              <w:spacing w:line="256" w:lineRule="auto"/>
              <w:jc w:val="center"/>
              <w:rPr>
                <w:color w:val="000000"/>
                <w:sz w:val="14"/>
                <w:szCs w:val="14"/>
                <w:lang w:eastAsia="en-US"/>
              </w:rPr>
            </w:pPr>
            <w:r>
              <w:rPr>
                <w:color w:val="000000"/>
                <w:sz w:val="14"/>
                <w:szCs w:val="14"/>
                <w:lang w:eastAsia="en-US"/>
              </w:rPr>
              <w:t>прибыль от продажи электрической энергии (мощности) по нерегулируемым ценам</w:t>
            </w:r>
          </w:p>
        </w:tc>
        <w:tc>
          <w:tcPr>
            <w:tcW w:w="571" w:type="pct"/>
            <w:tcBorders>
              <w:top w:val="nil"/>
              <w:left w:val="nil"/>
              <w:bottom w:val="single" w:sz="4" w:space="0" w:color="auto"/>
              <w:right w:val="single" w:sz="4" w:space="0" w:color="auto"/>
            </w:tcBorders>
            <w:shd w:val="clear" w:color="auto" w:fill="FFFFFF"/>
            <w:vAlign w:val="center"/>
            <w:hideMark/>
          </w:tcPr>
          <w:p w14:paraId="512053F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6042B46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7A10972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6984BAE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2402AE5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15E746E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4116EB07"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5513C503" w14:textId="77777777" w:rsidR="00E971E0" w:rsidRDefault="00E971E0">
            <w:pPr>
              <w:spacing w:line="256" w:lineRule="auto"/>
              <w:jc w:val="center"/>
              <w:rPr>
                <w:color w:val="000000"/>
                <w:sz w:val="14"/>
                <w:szCs w:val="14"/>
                <w:lang w:eastAsia="en-US"/>
              </w:rPr>
            </w:pPr>
            <w:r>
              <w:rPr>
                <w:color w:val="000000"/>
                <w:sz w:val="14"/>
                <w:szCs w:val="14"/>
                <w:lang w:eastAsia="en-US"/>
              </w:rPr>
              <w:t>1.1.3</w:t>
            </w:r>
          </w:p>
        </w:tc>
        <w:tc>
          <w:tcPr>
            <w:tcW w:w="1446" w:type="pct"/>
            <w:tcBorders>
              <w:top w:val="nil"/>
              <w:left w:val="nil"/>
              <w:bottom w:val="single" w:sz="4" w:space="0" w:color="auto"/>
              <w:right w:val="single" w:sz="4" w:space="0" w:color="auto"/>
            </w:tcBorders>
            <w:shd w:val="clear" w:color="auto" w:fill="FFFFFF"/>
            <w:vAlign w:val="center"/>
            <w:hideMark/>
          </w:tcPr>
          <w:p w14:paraId="7279F5E7" w14:textId="77777777" w:rsidR="00E971E0" w:rsidRDefault="00E971E0">
            <w:pPr>
              <w:spacing w:line="256" w:lineRule="auto"/>
              <w:jc w:val="center"/>
              <w:rPr>
                <w:color w:val="000000"/>
                <w:sz w:val="14"/>
                <w:szCs w:val="14"/>
                <w:lang w:eastAsia="en-US"/>
              </w:rPr>
            </w:pPr>
            <w:r>
              <w:rPr>
                <w:color w:val="000000"/>
                <w:sz w:val="14"/>
                <w:szCs w:val="14"/>
                <w:lang w:eastAsia="en-US"/>
              </w:rPr>
              <w:t>прибыль от технологического присоединения,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4BDB9BC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42F2DFE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7A8481D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487749D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235974E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39E5D48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0785787D"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274336EC" w14:textId="77777777" w:rsidR="00E971E0" w:rsidRDefault="00E971E0">
            <w:pPr>
              <w:spacing w:line="256" w:lineRule="auto"/>
              <w:jc w:val="center"/>
              <w:rPr>
                <w:color w:val="000000"/>
                <w:sz w:val="14"/>
                <w:szCs w:val="14"/>
                <w:lang w:eastAsia="en-US"/>
              </w:rPr>
            </w:pPr>
            <w:r>
              <w:rPr>
                <w:color w:val="000000"/>
                <w:sz w:val="14"/>
                <w:szCs w:val="14"/>
                <w:lang w:eastAsia="en-US"/>
              </w:rPr>
              <w:t>1.1.3.1</w:t>
            </w:r>
          </w:p>
        </w:tc>
        <w:tc>
          <w:tcPr>
            <w:tcW w:w="1446" w:type="pct"/>
            <w:tcBorders>
              <w:top w:val="nil"/>
              <w:left w:val="nil"/>
              <w:bottom w:val="single" w:sz="4" w:space="0" w:color="auto"/>
              <w:right w:val="single" w:sz="4" w:space="0" w:color="auto"/>
            </w:tcBorders>
            <w:shd w:val="clear" w:color="auto" w:fill="FFFFFF"/>
            <w:vAlign w:val="center"/>
            <w:hideMark/>
          </w:tcPr>
          <w:p w14:paraId="589ECB3B" w14:textId="77777777" w:rsidR="00E971E0" w:rsidRDefault="00E971E0">
            <w:pPr>
              <w:spacing w:line="256" w:lineRule="auto"/>
              <w:jc w:val="center"/>
              <w:rPr>
                <w:color w:val="000000"/>
                <w:sz w:val="14"/>
                <w:szCs w:val="14"/>
                <w:lang w:eastAsia="en-US"/>
              </w:rPr>
            </w:pPr>
            <w:r>
              <w:rPr>
                <w:color w:val="000000"/>
                <w:sz w:val="14"/>
                <w:szCs w:val="14"/>
                <w:lang w:eastAsia="en-US"/>
              </w:rPr>
              <w:t>от технологического присоединения объектов по производству электрической энергии</w:t>
            </w:r>
          </w:p>
        </w:tc>
        <w:tc>
          <w:tcPr>
            <w:tcW w:w="571" w:type="pct"/>
            <w:tcBorders>
              <w:top w:val="nil"/>
              <w:left w:val="nil"/>
              <w:bottom w:val="single" w:sz="4" w:space="0" w:color="auto"/>
              <w:right w:val="single" w:sz="4" w:space="0" w:color="auto"/>
            </w:tcBorders>
            <w:shd w:val="clear" w:color="auto" w:fill="FFFFFF"/>
            <w:vAlign w:val="center"/>
            <w:hideMark/>
          </w:tcPr>
          <w:p w14:paraId="5EE78BE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73EFAF6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4D28037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131AB7F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030F50C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7D99921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6FBE2215"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266C0397" w14:textId="77777777" w:rsidR="00E971E0" w:rsidRDefault="00E971E0">
            <w:pPr>
              <w:spacing w:line="256" w:lineRule="auto"/>
              <w:jc w:val="center"/>
              <w:rPr>
                <w:color w:val="000000"/>
                <w:sz w:val="14"/>
                <w:szCs w:val="14"/>
                <w:lang w:eastAsia="en-US"/>
              </w:rPr>
            </w:pPr>
            <w:r>
              <w:rPr>
                <w:color w:val="000000"/>
                <w:sz w:val="14"/>
                <w:szCs w:val="14"/>
                <w:lang w:eastAsia="en-US"/>
              </w:rPr>
              <w:t>1.1.3.2</w:t>
            </w:r>
          </w:p>
        </w:tc>
        <w:tc>
          <w:tcPr>
            <w:tcW w:w="1446" w:type="pct"/>
            <w:tcBorders>
              <w:top w:val="nil"/>
              <w:left w:val="nil"/>
              <w:bottom w:val="single" w:sz="4" w:space="0" w:color="auto"/>
              <w:right w:val="single" w:sz="4" w:space="0" w:color="auto"/>
            </w:tcBorders>
            <w:shd w:val="clear" w:color="auto" w:fill="FFFFFF"/>
            <w:vAlign w:val="center"/>
            <w:hideMark/>
          </w:tcPr>
          <w:p w14:paraId="18D289D4" w14:textId="77777777" w:rsidR="00E971E0" w:rsidRDefault="00E971E0">
            <w:pPr>
              <w:spacing w:line="256" w:lineRule="auto"/>
              <w:jc w:val="center"/>
              <w:rPr>
                <w:color w:val="000000"/>
                <w:sz w:val="14"/>
                <w:szCs w:val="14"/>
                <w:lang w:eastAsia="en-US"/>
              </w:rPr>
            </w:pPr>
            <w:r>
              <w:rPr>
                <w:color w:val="000000"/>
                <w:sz w:val="14"/>
                <w:szCs w:val="14"/>
                <w:lang w:eastAsia="en-US"/>
              </w:rPr>
              <w:t>от технологического присоединения потребителей электрической энергии</w:t>
            </w:r>
          </w:p>
        </w:tc>
        <w:tc>
          <w:tcPr>
            <w:tcW w:w="571" w:type="pct"/>
            <w:tcBorders>
              <w:top w:val="nil"/>
              <w:left w:val="nil"/>
              <w:bottom w:val="single" w:sz="4" w:space="0" w:color="auto"/>
              <w:right w:val="single" w:sz="4" w:space="0" w:color="auto"/>
            </w:tcBorders>
            <w:shd w:val="clear" w:color="auto" w:fill="FFFFFF"/>
            <w:vAlign w:val="center"/>
            <w:hideMark/>
          </w:tcPr>
          <w:p w14:paraId="5FFE58E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3BA5ED1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67863EC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2423894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02561D9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3CBB126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5FE8C4D3"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6C2E6B99" w14:textId="77777777" w:rsidR="00E971E0" w:rsidRDefault="00E971E0">
            <w:pPr>
              <w:spacing w:line="256" w:lineRule="auto"/>
              <w:jc w:val="center"/>
              <w:rPr>
                <w:color w:val="000000"/>
                <w:sz w:val="14"/>
                <w:szCs w:val="14"/>
                <w:lang w:eastAsia="en-US"/>
              </w:rPr>
            </w:pPr>
            <w:r>
              <w:rPr>
                <w:color w:val="000000"/>
                <w:sz w:val="14"/>
                <w:szCs w:val="14"/>
                <w:lang w:eastAsia="en-US"/>
              </w:rPr>
              <w:t>1.1.4</w:t>
            </w:r>
          </w:p>
        </w:tc>
        <w:tc>
          <w:tcPr>
            <w:tcW w:w="1446" w:type="pct"/>
            <w:tcBorders>
              <w:top w:val="nil"/>
              <w:left w:val="nil"/>
              <w:bottom w:val="single" w:sz="4" w:space="0" w:color="auto"/>
              <w:right w:val="single" w:sz="4" w:space="0" w:color="auto"/>
            </w:tcBorders>
            <w:shd w:val="clear" w:color="auto" w:fill="FFFFFF"/>
            <w:vAlign w:val="center"/>
            <w:hideMark/>
          </w:tcPr>
          <w:p w14:paraId="4BE2C30B" w14:textId="77777777" w:rsidR="00E971E0" w:rsidRDefault="00E971E0">
            <w:pPr>
              <w:spacing w:line="256" w:lineRule="auto"/>
              <w:jc w:val="center"/>
              <w:rPr>
                <w:color w:val="000000"/>
                <w:sz w:val="14"/>
                <w:szCs w:val="14"/>
                <w:lang w:eastAsia="en-US"/>
              </w:rPr>
            </w:pPr>
            <w:r>
              <w:rPr>
                <w:color w:val="000000"/>
                <w:sz w:val="14"/>
                <w:szCs w:val="14"/>
                <w:lang w:eastAsia="en-US"/>
              </w:rPr>
              <w:t>прочая прибыль</w:t>
            </w:r>
          </w:p>
        </w:tc>
        <w:tc>
          <w:tcPr>
            <w:tcW w:w="571" w:type="pct"/>
            <w:tcBorders>
              <w:top w:val="nil"/>
              <w:left w:val="nil"/>
              <w:bottom w:val="single" w:sz="4" w:space="0" w:color="auto"/>
              <w:right w:val="single" w:sz="4" w:space="0" w:color="auto"/>
            </w:tcBorders>
            <w:shd w:val="clear" w:color="auto" w:fill="FFFFFF"/>
            <w:vAlign w:val="center"/>
            <w:hideMark/>
          </w:tcPr>
          <w:p w14:paraId="55615D9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134FD5C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78C8F30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5021500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290804C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33ABC67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4B50957E"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7FD3C271" w14:textId="77777777" w:rsidR="00E971E0" w:rsidRDefault="00E971E0">
            <w:pPr>
              <w:spacing w:line="256" w:lineRule="auto"/>
              <w:jc w:val="center"/>
              <w:rPr>
                <w:color w:val="000000"/>
                <w:sz w:val="14"/>
                <w:szCs w:val="14"/>
                <w:lang w:eastAsia="en-US"/>
              </w:rPr>
            </w:pPr>
            <w:r>
              <w:rPr>
                <w:color w:val="000000"/>
                <w:sz w:val="14"/>
                <w:szCs w:val="14"/>
                <w:lang w:eastAsia="en-US"/>
              </w:rPr>
              <w:t>1.2</w:t>
            </w:r>
          </w:p>
        </w:tc>
        <w:tc>
          <w:tcPr>
            <w:tcW w:w="1446" w:type="pct"/>
            <w:tcBorders>
              <w:top w:val="nil"/>
              <w:left w:val="nil"/>
              <w:bottom w:val="single" w:sz="4" w:space="0" w:color="auto"/>
              <w:right w:val="single" w:sz="4" w:space="0" w:color="auto"/>
            </w:tcBorders>
            <w:shd w:val="clear" w:color="auto" w:fill="FFFFFF"/>
            <w:vAlign w:val="center"/>
            <w:hideMark/>
          </w:tcPr>
          <w:p w14:paraId="79D7698D" w14:textId="77777777" w:rsidR="00E971E0" w:rsidRDefault="00E971E0">
            <w:pPr>
              <w:spacing w:line="256" w:lineRule="auto"/>
              <w:jc w:val="center"/>
              <w:rPr>
                <w:color w:val="000000"/>
                <w:sz w:val="14"/>
                <w:szCs w:val="14"/>
                <w:lang w:eastAsia="en-US"/>
              </w:rPr>
            </w:pPr>
            <w:r>
              <w:rPr>
                <w:color w:val="000000"/>
                <w:sz w:val="14"/>
                <w:szCs w:val="14"/>
                <w:lang w:eastAsia="en-US"/>
              </w:rPr>
              <w:t>Амортизация основных средств, всего,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57F933D7" w14:textId="77777777" w:rsidR="00E971E0" w:rsidRDefault="00E971E0">
            <w:pPr>
              <w:spacing w:line="256" w:lineRule="auto"/>
              <w:jc w:val="center"/>
              <w:rPr>
                <w:color w:val="000000"/>
                <w:sz w:val="14"/>
                <w:szCs w:val="14"/>
                <w:lang w:eastAsia="en-US"/>
              </w:rPr>
            </w:pPr>
            <w:r>
              <w:rPr>
                <w:color w:val="000000"/>
                <w:sz w:val="14"/>
                <w:szCs w:val="14"/>
                <w:lang w:eastAsia="en-US"/>
              </w:rPr>
              <w:t>99,448</w:t>
            </w:r>
          </w:p>
        </w:tc>
        <w:tc>
          <w:tcPr>
            <w:tcW w:w="571" w:type="pct"/>
            <w:tcBorders>
              <w:top w:val="nil"/>
              <w:left w:val="nil"/>
              <w:bottom w:val="single" w:sz="4" w:space="0" w:color="auto"/>
              <w:right w:val="single" w:sz="4" w:space="0" w:color="auto"/>
            </w:tcBorders>
            <w:shd w:val="clear" w:color="auto" w:fill="FFFFFF"/>
            <w:vAlign w:val="center"/>
            <w:hideMark/>
          </w:tcPr>
          <w:p w14:paraId="0E46B56C" w14:textId="77777777" w:rsidR="00E971E0" w:rsidRDefault="00E971E0">
            <w:pPr>
              <w:spacing w:line="256" w:lineRule="auto"/>
              <w:jc w:val="center"/>
              <w:rPr>
                <w:color w:val="000000"/>
                <w:sz w:val="14"/>
                <w:szCs w:val="14"/>
                <w:lang w:eastAsia="en-US"/>
              </w:rPr>
            </w:pPr>
            <w:r>
              <w:rPr>
                <w:color w:val="000000"/>
                <w:sz w:val="14"/>
                <w:szCs w:val="14"/>
                <w:lang w:eastAsia="en-US"/>
              </w:rPr>
              <w:t>100,641</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49AA9C71" w14:textId="77777777" w:rsidR="00E971E0" w:rsidRDefault="00E971E0">
            <w:pPr>
              <w:spacing w:line="256" w:lineRule="auto"/>
              <w:jc w:val="center"/>
              <w:rPr>
                <w:color w:val="000000"/>
                <w:sz w:val="14"/>
                <w:szCs w:val="14"/>
                <w:lang w:eastAsia="en-US"/>
              </w:rPr>
            </w:pPr>
            <w:r>
              <w:rPr>
                <w:color w:val="000000"/>
                <w:sz w:val="14"/>
                <w:szCs w:val="14"/>
                <w:lang w:eastAsia="en-US"/>
              </w:rPr>
              <w:t>148,036</w:t>
            </w:r>
          </w:p>
        </w:tc>
        <w:tc>
          <w:tcPr>
            <w:tcW w:w="571" w:type="pct"/>
            <w:tcBorders>
              <w:top w:val="nil"/>
              <w:left w:val="nil"/>
              <w:bottom w:val="single" w:sz="4" w:space="0" w:color="auto"/>
              <w:right w:val="single" w:sz="4" w:space="0" w:color="auto"/>
            </w:tcBorders>
            <w:shd w:val="clear" w:color="auto" w:fill="FFFFFF"/>
            <w:vAlign w:val="center"/>
            <w:hideMark/>
          </w:tcPr>
          <w:p w14:paraId="31407B56" w14:textId="77777777" w:rsidR="00E971E0" w:rsidRDefault="00E971E0">
            <w:pPr>
              <w:spacing w:line="256" w:lineRule="auto"/>
              <w:jc w:val="center"/>
              <w:rPr>
                <w:color w:val="000000"/>
                <w:sz w:val="14"/>
                <w:szCs w:val="14"/>
                <w:lang w:eastAsia="en-US"/>
              </w:rPr>
            </w:pPr>
            <w:r>
              <w:rPr>
                <w:color w:val="000000"/>
                <w:sz w:val="14"/>
                <w:szCs w:val="14"/>
                <w:lang w:eastAsia="en-US"/>
              </w:rPr>
              <w:t>461,559</w:t>
            </w:r>
          </w:p>
        </w:tc>
        <w:tc>
          <w:tcPr>
            <w:tcW w:w="571" w:type="pct"/>
            <w:tcBorders>
              <w:top w:val="nil"/>
              <w:left w:val="nil"/>
              <w:bottom w:val="single" w:sz="4" w:space="0" w:color="auto"/>
              <w:right w:val="single" w:sz="4" w:space="0" w:color="auto"/>
            </w:tcBorders>
            <w:shd w:val="clear" w:color="auto" w:fill="FFFFFF"/>
            <w:vAlign w:val="center"/>
            <w:hideMark/>
          </w:tcPr>
          <w:p w14:paraId="11C85562" w14:textId="77777777" w:rsidR="00E971E0" w:rsidRDefault="00E971E0">
            <w:pPr>
              <w:spacing w:line="256" w:lineRule="auto"/>
              <w:jc w:val="center"/>
              <w:rPr>
                <w:color w:val="000000"/>
                <w:sz w:val="14"/>
                <w:szCs w:val="14"/>
                <w:lang w:eastAsia="en-US"/>
              </w:rPr>
            </w:pPr>
            <w:r>
              <w:rPr>
                <w:color w:val="000000"/>
                <w:sz w:val="14"/>
                <w:szCs w:val="14"/>
                <w:lang w:eastAsia="en-US"/>
              </w:rPr>
              <w:t>559,014</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4D803A7C" w14:textId="77777777" w:rsidR="00E971E0" w:rsidRDefault="00E971E0">
            <w:pPr>
              <w:spacing w:line="256" w:lineRule="auto"/>
              <w:jc w:val="center"/>
              <w:rPr>
                <w:color w:val="000000"/>
                <w:sz w:val="14"/>
                <w:szCs w:val="14"/>
                <w:lang w:eastAsia="en-US"/>
              </w:rPr>
            </w:pPr>
            <w:r>
              <w:rPr>
                <w:color w:val="000000"/>
                <w:sz w:val="14"/>
                <w:szCs w:val="14"/>
                <w:lang w:eastAsia="en-US"/>
              </w:rPr>
              <w:t>1368,698</w:t>
            </w:r>
          </w:p>
        </w:tc>
      </w:tr>
      <w:tr w:rsidR="00E971E0" w14:paraId="5416554E"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6D83D292" w14:textId="77777777" w:rsidR="00E971E0" w:rsidRDefault="00E971E0">
            <w:pPr>
              <w:spacing w:line="256" w:lineRule="auto"/>
              <w:jc w:val="center"/>
              <w:rPr>
                <w:color w:val="000000"/>
                <w:sz w:val="14"/>
                <w:szCs w:val="14"/>
                <w:lang w:eastAsia="en-US"/>
              </w:rPr>
            </w:pPr>
            <w:r>
              <w:rPr>
                <w:color w:val="000000"/>
                <w:sz w:val="14"/>
                <w:szCs w:val="14"/>
                <w:lang w:eastAsia="en-US"/>
              </w:rPr>
              <w:t>1.2.1</w:t>
            </w:r>
          </w:p>
        </w:tc>
        <w:tc>
          <w:tcPr>
            <w:tcW w:w="1446" w:type="pct"/>
            <w:tcBorders>
              <w:top w:val="nil"/>
              <w:left w:val="nil"/>
              <w:bottom w:val="single" w:sz="4" w:space="0" w:color="auto"/>
              <w:right w:val="single" w:sz="4" w:space="0" w:color="auto"/>
            </w:tcBorders>
            <w:shd w:val="clear" w:color="auto" w:fill="FFFFFF"/>
            <w:vAlign w:val="center"/>
            <w:hideMark/>
          </w:tcPr>
          <w:p w14:paraId="75321609" w14:textId="77777777" w:rsidR="00E971E0" w:rsidRDefault="00E971E0">
            <w:pPr>
              <w:spacing w:line="256" w:lineRule="auto"/>
              <w:jc w:val="center"/>
              <w:rPr>
                <w:color w:val="000000"/>
                <w:sz w:val="14"/>
                <w:szCs w:val="14"/>
                <w:lang w:eastAsia="en-US"/>
              </w:rPr>
            </w:pPr>
            <w:r>
              <w:rPr>
                <w:color w:val="000000"/>
                <w:sz w:val="14"/>
                <w:szCs w:val="14"/>
                <w:lang w:eastAsia="en-US"/>
              </w:rPr>
              <w:t>амортизация, учтенная в тарифах, всего,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1D843FCC" w14:textId="77777777" w:rsidR="00E971E0" w:rsidRDefault="00E971E0">
            <w:pPr>
              <w:spacing w:line="256" w:lineRule="auto"/>
              <w:jc w:val="center"/>
              <w:rPr>
                <w:color w:val="000000"/>
                <w:sz w:val="14"/>
                <w:szCs w:val="14"/>
                <w:lang w:eastAsia="en-US"/>
              </w:rPr>
            </w:pPr>
            <w:r>
              <w:rPr>
                <w:color w:val="000000"/>
                <w:sz w:val="14"/>
                <w:szCs w:val="14"/>
                <w:lang w:eastAsia="en-US"/>
              </w:rPr>
              <w:t>99,448</w:t>
            </w:r>
          </w:p>
        </w:tc>
        <w:tc>
          <w:tcPr>
            <w:tcW w:w="571" w:type="pct"/>
            <w:tcBorders>
              <w:top w:val="nil"/>
              <w:left w:val="nil"/>
              <w:bottom w:val="single" w:sz="4" w:space="0" w:color="auto"/>
              <w:right w:val="single" w:sz="4" w:space="0" w:color="auto"/>
            </w:tcBorders>
            <w:shd w:val="clear" w:color="auto" w:fill="FFFFFF"/>
            <w:vAlign w:val="center"/>
            <w:hideMark/>
          </w:tcPr>
          <w:p w14:paraId="75903791" w14:textId="77777777" w:rsidR="00E971E0" w:rsidRDefault="00E971E0">
            <w:pPr>
              <w:spacing w:line="256" w:lineRule="auto"/>
              <w:jc w:val="center"/>
              <w:rPr>
                <w:color w:val="000000"/>
                <w:sz w:val="14"/>
                <w:szCs w:val="14"/>
                <w:lang w:eastAsia="en-US"/>
              </w:rPr>
            </w:pPr>
            <w:r>
              <w:rPr>
                <w:color w:val="000000"/>
                <w:sz w:val="14"/>
                <w:szCs w:val="14"/>
                <w:lang w:eastAsia="en-US"/>
              </w:rPr>
              <w:t>100,641</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38B0BA4D" w14:textId="77777777" w:rsidR="00E971E0" w:rsidRDefault="00E971E0">
            <w:pPr>
              <w:spacing w:line="256" w:lineRule="auto"/>
              <w:jc w:val="center"/>
              <w:rPr>
                <w:color w:val="000000"/>
                <w:sz w:val="14"/>
                <w:szCs w:val="14"/>
                <w:lang w:eastAsia="en-US"/>
              </w:rPr>
            </w:pPr>
            <w:r>
              <w:rPr>
                <w:color w:val="000000"/>
                <w:sz w:val="14"/>
                <w:szCs w:val="14"/>
                <w:lang w:eastAsia="en-US"/>
              </w:rPr>
              <w:t>148,036</w:t>
            </w:r>
          </w:p>
        </w:tc>
        <w:tc>
          <w:tcPr>
            <w:tcW w:w="571" w:type="pct"/>
            <w:tcBorders>
              <w:top w:val="nil"/>
              <w:left w:val="nil"/>
              <w:bottom w:val="single" w:sz="4" w:space="0" w:color="auto"/>
              <w:right w:val="single" w:sz="4" w:space="0" w:color="auto"/>
            </w:tcBorders>
            <w:shd w:val="clear" w:color="auto" w:fill="FFFFFF"/>
            <w:vAlign w:val="center"/>
            <w:hideMark/>
          </w:tcPr>
          <w:p w14:paraId="6EE7E2ED" w14:textId="77777777" w:rsidR="00E971E0" w:rsidRDefault="00E971E0">
            <w:pPr>
              <w:spacing w:line="256" w:lineRule="auto"/>
              <w:jc w:val="center"/>
              <w:rPr>
                <w:color w:val="000000"/>
                <w:sz w:val="14"/>
                <w:szCs w:val="14"/>
                <w:lang w:eastAsia="en-US"/>
              </w:rPr>
            </w:pPr>
            <w:r>
              <w:rPr>
                <w:color w:val="000000"/>
                <w:sz w:val="14"/>
                <w:szCs w:val="14"/>
                <w:lang w:eastAsia="en-US"/>
              </w:rPr>
              <w:t>461,559</w:t>
            </w:r>
          </w:p>
        </w:tc>
        <w:tc>
          <w:tcPr>
            <w:tcW w:w="571" w:type="pct"/>
            <w:tcBorders>
              <w:top w:val="nil"/>
              <w:left w:val="nil"/>
              <w:bottom w:val="single" w:sz="4" w:space="0" w:color="auto"/>
              <w:right w:val="single" w:sz="4" w:space="0" w:color="auto"/>
            </w:tcBorders>
            <w:shd w:val="clear" w:color="auto" w:fill="FFFFFF"/>
            <w:vAlign w:val="center"/>
            <w:hideMark/>
          </w:tcPr>
          <w:p w14:paraId="50F99ED3" w14:textId="77777777" w:rsidR="00E971E0" w:rsidRDefault="00E971E0">
            <w:pPr>
              <w:spacing w:line="256" w:lineRule="auto"/>
              <w:jc w:val="center"/>
              <w:rPr>
                <w:color w:val="000000"/>
                <w:sz w:val="14"/>
                <w:szCs w:val="14"/>
                <w:lang w:eastAsia="en-US"/>
              </w:rPr>
            </w:pPr>
            <w:r>
              <w:rPr>
                <w:color w:val="000000"/>
                <w:sz w:val="14"/>
                <w:szCs w:val="14"/>
                <w:lang w:eastAsia="en-US"/>
              </w:rPr>
              <w:t>559,014</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134EE0E4" w14:textId="77777777" w:rsidR="00E971E0" w:rsidRDefault="00E971E0">
            <w:pPr>
              <w:spacing w:line="256" w:lineRule="auto"/>
              <w:jc w:val="center"/>
              <w:rPr>
                <w:color w:val="000000"/>
                <w:sz w:val="14"/>
                <w:szCs w:val="14"/>
                <w:lang w:eastAsia="en-US"/>
              </w:rPr>
            </w:pPr>
            <w:r>
              <w:rPr>
                <w:color w:val="000000"/>
                <w:sz w:val="14"/>
                <w:szCs w:val="14"/>
                <w:lang w:eastAsia="en-US"/>
              </w:rPr>
              <w:t>1368,698</w:t>
            </w:r>
          </w:p>
        </w:tc>
      </w:tr>
      <w:tr w:rsidR="00E971E0" w14:paraId="3BB596EB"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77D3804D" w14:textId="77777777" w:rsidR="00E971E0" w:rsidRDefault="00E971E0">
            <w:pPr>
              <w:spacing w:line="256" w:lineRule="auto"/>
              <w:jc w:val="center"/>
              <w:rPr>
                <w:color w:val="000000"/>
                <w:sz w:val="14"/>
                <w:szCs w:val="14"/>
                <w:lang w:eastAsia="en-US"/>
              </w:rPr>
            </w:pPr>
            <w:r>
              <w:rPr>
                <w:color w:val="000000"/>
                <w:sz w:val="14"/>
                <w:szCs w:val="14"/>
                <w:lang w:eastAsia="en-US"/>
              </w:rPr>
              <w:t>1.2.1.1</w:t>
            </w:r>
          </w:p>
        </w:tc>
        <w:tc>
          <w:tcPr>
            <w:tcW w:w="1446" w:type="pct"/>
            <w:tcBorders>
              <w:top w:val="nil"/>
              <w:left w:val="nil"/>
              <w:bottom w:val="single" w:sz="4" w:space="0" w:color="auto"/>
              <w:right w:val="single" w:sz="4" w:space="0" w:color="auto"/>
            </w:tcBorders>
            <w:shd w:val="clear" w:color="auto" w:fill="FFFFFF"/>
            <w:vAlign w:val="center"/>
            <w:hideMark/>
          </w:tcPr>
          <w:p w14:paraId="07EE0A8E" w14:textId="77777777" w:rsidR="00E971E0" w:rsidRDefault="00E971E0">
            <w:pPr>
              <w:spacing w:line="256" w:lineRule="auto"/>
              <w:jc w:val="center"/>
              <w:rPr>
                <w:color w:val="000000"/>
                <w:sz w:val="14"/>
                <w:szCs w:val="14"/>
                <w:lang w:eastAsia="en-US"/>
              </w:rPr>
            </w:pPr>
            <w:r>
              <w:rPr>
                <w:color w:val="000000"/>
                <w:sz w:val="14"/>
                <w:szCs w:val="14"/>
                <w:lang w:eastAsia="en-US"/>
              </w:rPr>
              <w:t>передача электрической энергии</w:t>
            </w:r>
          </w:p>
        </w:tc>
        <w:tc>
          <w:tcPr>
            <w:tcW w:w="571" w:type="pct"/>
            <w:tcBorders>
              <w:top w:val="nil"/>
              <w:left w:val="nil"/>
              <w:bottom w:val="single" w:sz="4" w:space="0" w:color="auto"/>
              <w:right w:val="single" w:sz="4" w:space="0" w:color="auto"/>
            </w:tcBorders>
            <w:shd w:val="clear" w:color="auto" w:fill="FFFFFF"/>
            <w:vAlign w:val="center"/>
            <w:hideMark/>
          </w:tcPr>
          <w:p w14:paraId="5217915F" w14:textId="77777777" w:rsidR="00E971E0" w:rsidRDefault="00E971E0">
            <w:pPr>
              <w:spacing w:line="256" w:lineRule="auto"/>
              <w:jc w:val="center"/>
              <w:rPr>
                <w:color w:val="000000"/>
                <w:sz w:val="14"/>
                <w:szCs w:val="14"/>
                <w:lang w:eastAsia="en-US"/>
              </w:rPr>
            </w:pPr>
            <w:r>
              <w:rPr>
                <w:color w:val="000000"/>
                <w:sz w:val="14"/>
                <w:szCs w:val="14"/>
                <w:lang w:eastAsia="en-US"/>
              </w:rPr>
              <w:t>99,448</w:t>
            </w:r>
          </w:p>
        </w:tc>
        <w:tc>
          <w:tcPr>
            <w:tcW w:w="571" w:type="pct"/>
            <w:tcBorders>
              <w:top w:val="nil"/>
              <w:left w:val="nil"/>
              <w:bottom w:val="single" w:sz="4" w:space="0" w:color="auto"/>
              <w:right w:val="single" w:sz="4" w:space="0" w:color="auto"/>
            </w:tcBorders>
            <w:shd w:val="clear" w:color="auto" w:fill="FFFFFF"/>
            <w:vAlign w:val="center"/>
            <w:hideMark/>
          </w:tcPr>
          <w:p w14:paraId="6D30D4A8" w14:textId="77777777" w:rsidR="00E971E0" w:rsidRDefault="00E971E0">
            <w:pPr>
              <w:spacing w:line="256" w:lineRule="auto"/>
              <w:jc w:val="center"/>
              <w:rPr>
                <w:color w:val="000000"/>
                <w:sz w:val="14"/>
                <w:szCs w:val="14"/>
                <w:lang w:eastAsia="en-US"/>
              </w:rPr>
            </w:pPr>
            <w:r>
              <w:rPr>
                <w:color w:val="000000"/>
                <w:sz w:val="14"/>
                <w:szCs w:val="14"/>
                <w:lang w:eastAsia="en-US"/>
              </w:rPr>
              <w:t>100,641</w:t>
            </w:r>
          </w:p>
        </w:tc>
        <w:tc>
          <w:tcPr>
            <w:tcW w:w="571" w:type="pct"/>
            <w:tcBorders>
              <w:top w:val="nil"/>
              <w:left w:val="single" w:sz="4" w:space="0" w:color="auto"/>
              <w:bottom w:val="single" w:sz="4" w:space="0" w:color="auto"/>
              <w:right w:val="single" w:sz="4" w:space="0" w:color="auto"/>
            </w:tcBorders>
            <w:shd w:val="clear" w:color="auto" w:fill="FFFFFF"/>
            <w:noWrap/>
            <w:vAlign w:val="center"/>
            <w:hideMark/>
          </w:tcPr>
          <w:p w14:paraId="055B277F" w14:textId="77777777" w:rsidR="00E971E0" w:rsidRDefault="00E971E0">
            <w:pPr>
              <w:spacing w:line="256" w:lineRule="auto"/>
              <w:jc w:val="center"/>
              <w:rPr>
                <w:color w:val="000000"/>
                <w:sz w:val="14"/>
                <w:szCs w:val="14"/>
                <w:lang w:eastAsia="en-US"/>
              </w:rPr>
            </w:pPr>
            <w:r>
              <w:rPr>
                <w:color w:val="000000"/>
                <w:sz w:val="14"/>
                <w:szCs w:val="14"/>
                <w:lang w:eastAsia="en-US"/>
              </w:rPr>
              <w:t>148,036</w:t>
            </w:r>
          </w:p>
        </w:tc>
        <w:tc>
          <w:tcPr>
            <w:tcW w:w="571" w:type="pct"/>
            <w:tcBorders>
              <w:top w:val="nil"/>
              <w:left w:val="nil"/>
              <w:bottom w:val="single" w:sz="4" w:space="0" w:color="auto"/>
              <w:right w:val="single" w:sz="4" w:space="0" w:color="auto"/>
            </w:tcBorders>
            <w:shd w:val="clear" w:color="auto" w:fill="FFFFFF"/>
            <w:noWrap/>
            <w:vAlign w:val="center"/>
            <w:hideMark/>
          </w:tcPr>
          <w:p w14:paraId="1506ED5C" w14:textId="77777777" w:rsidR="00E971E0" w:rsidRDefault="00E971E0">
            <w:pPr>
              <w:spacing w:line="256" w:lineRule="auto"/>
              <w:jc w:val="center"/>
              <w:rPr>
                <w:color w:val="000000"/>
                <w:sz w:val="14"/>
                <w:szCs w:val="14"/>
                <w:lang w:eastAsia="en-US"/>
              </w:rPr>
            </w:pPr>
            <w:r>
              <w:rPr>
                <w:color w:val="000000"/>
                <w:sz w:val="14"/>
                <w:szCs w:val="14"/>
                <w:lang w:eastAsia="en-US"/>
              </w:rPr>
              <w:t>461,559</w:t>
            </w:r>
          </w:p>
        </w:tc>
        <w:tc>
          <w:tcPr>
            <w:tcW w:w="571" w:type="pct"/>
            <w:tcBorders>
              <w:top w:val="nil"/>
              <w:left w:val="nil"/>
              <w:bottom w:val="single" w:sz="4" w:space="0" w:color="auto"/>
              <w:right w:val="single" w:sz="4" w:space="0" w:color="auto"/>
            </w:tcBorders>
            <w:shd w:val="clear" w:color="auto" w:fill="FFFFFF"/>
            <w:noWrap/>
            <w:vAlign w:val="center"/>
            <w:hideMark/>
          </w:tcPr>
          <w:p w14:paraId="45CC9B11" w14:textId="77777777" w:rsidR="00E971E0" w:rsidRDefault="00E971E0">
            <w:pPr>
              <w:spacing w:line="256" w:lineRule="auto"/>
              <w:jc w:val="center"/>
              <w:rPr>
                <w:color w:val="000000"/>
                <w:sz w:val="14"/>
                <w:szCs w:val="14"/>
                <w:lang w:eastAsia="en-US"/>
              </w:rPr>
            </w:pPr>
            <w:r>
              <w:rPr>
                <w:color w:val="000000"/>
                <w:sz w:val="14"/>
                <w:szCs w:val="14"/>
                <w:lang w:eastAsia="en-US"/>
              </w:rPr>
              <w:t>559,014</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5565C14D" w14:textId="77777777" w:rsidR="00E971E0" w:rsidRDefault="00E971E0">
            <w:pPr>
              <w:spacing w:line="256" w:lineRule="auto"/>
              <w:jc w:val="center"/>
              <w:rPr>
                <w:color w:val="000000"/>
                <w:sz w:val="14"/>
                <w:szCs w:val="14"/>
                <w:lang w:eastAsia="en-US"/>
              </w:rPr>
            </w:pPr>
            <w:r>
              <w:rPr>
                <w:color w:val="000000"/>
                <w:sz w:val="14"/>
                <w:szCs w:val="14"/>
                <w:lang w:eastAsia="en-US"/>
              </w:rPr>
              <w:t>1368,698</w:t>
            </w:r>
          </w:p>
        </w:tc>
      </w:tr>
      <w:tr w:rsidR="00E971E0" w14:paraId="29D89D78"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406B7715" w14:textId="77777777" w:rsidR="00E971E0" w:rsidRDefault="00E971E0">
            <w:pPr>
              <w:spacing w:line="256" w:lineRule="auto"/>
              <w:jc w:val="center"/>
              <w:rPr>
                <w:color w:val="000000"/>
                <w:sz w:val="14"/>
                <w:szCs w:val="14"/>
                <w:lang w:eastAsia="en-US"/>
              </w:rPr>
            </w:pPr>
            <w:r>
              <w:rPr>
                <w:color w:val="000000"/>
                <w:sz w:val="14"/>
                <w:szCs w:val="14"/>
                <w:lang w:eastAsia="en-US"/>
              </w:rPr>
              <w:t>1.2.2</w:t>
            </w:r>
          </w:p>
        </w:tc>
        <w:tc>
          <w:tcPr>
            <w:tcW w:w="1446" w:type="pct"/>
            <w:tcBorders>
              <w:top w:val="nil"/>
              <w:left w:val="nil"/>
              <w:bottom w:val="single" w:sz="4" w:space="0" w:color="auto"/>
              <w:right w:val="single" w:sz="4" w:space="0" w:color="auto"/>
            </w:tcBorders>
            <w:shd w:val="clear" w:color="auto" w:fill="FFFFFF"/>
            <w:vAlign w:val="center"/>
            <w:hideMark/>
          </w:tcPr>
          <w:p w14:paraId="75C445EE" w14:textId="77777777" w:rsidR="00E971E0" w:rsidRDefault="00E971E0">
            <w:pPr>
              <w:spacing w:line="256" w:lineRule="auto"/>
              <w:jc w:val="center"/>
              <w:rPr>
                <w:color w:val="000000"/>
                <w:sz w:val="14"/>
                <w:szCs w:val="14"/>
                <w:lang w:eastAsia="en-US"/>
              </w:rPr>
            </w:pPr>
            <w:r>
              <w:rPr>
                <w:color w:val="000000"/>
                <w:sz w:val="14"/>
                <w:szCs w:val="14"/>
                <w:lang w:eastAsia="en-US"/>
              </w:rPr>
              <w:t>прочая амортизация</w:t>
            </w:r>
          </w:p>
        </w:tc>
        <w:tc>
          <w:tcPr>
            <w:tcW w:w="571" w:type="pct"/>
            <w:tcBorders>
              <w:top w:val="nil"/>
              <w:left w:val="nil"/>
              <w:bottom w:val="single" w:sz="4" w:space="0" w:color="auto"/>
              <w:right w:val="single" w:sz="4" w:space="0" w:color="auto"/>
            </w:tcBorders>
            <w:shd w:val="clear" w:color="auto" w:fill="FFFFFF"/>
            <w:vAlign w:val="center"/>
            <w:hideMark/>
          </w:tcPr>
          <w:p w14:paraId="05BBAB7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0BAE567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3A36EED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6875740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7CF082F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31DDECF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16E3B453"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761DC0FC" w14:textId="77777777" w:rsidR="00E971E0" w:rsidRDefault="00E971E0">
            <w:pPr>
              <w:spacing w:line="256" w:lineRule="auto"/>
              <w:jc w:val="center"/>
              <w:rPr>
                <w:color w:val="000000"/>
                <w:sz w:val="14"/>
                <w:szCs w:val="14"/>
                <w:lang w:eastAsia="en-US"/>
              </w:rPr>
            </w:pPr>
            <w:r>
              <w:rPr>
                <w:color w:val="000000"/>
                <w:sz w:val="14"/>
                <w:szCs w:val="14"/>
                <w:lang w:eastAsia="en-US"/>
              </w:rPr>
              <w:t>1.2.3</w:t>
            </w:r>
          </w:p>
        </w:tc>
        <w:tc>
          <w:tcPr>
            <w:tcW w:w="1446" w:type="pct"/>
            <w:tcBorders>
              <w:top w:val="nil"/>
              <w:left w:val="nil"/>
              <w:bottom w:val="single" w:sz="4" w:space="0" w:color="auto"/>
              <w:right w:val="single" w:sz="4" w:space="0" w:color="auto"/>
            </w:tcBorders>
            <w:shd w:val="clear" w:color="auto" w:fill="FFFFFF"/>
            <w:vAlign w:val="center"/>
            <w:hideMark/>
          </w:tcPr>
          <w:p w14:paraId="6E816CD2" w14:textId="77777777" w:rsidR="00E971E0" w:rsidRDefault="00E971E0">
            <w:pPr>
              <w:spacing w:line="256" w:lineRule="auto"/>
              <w:jc w:val="center"/>
              <w:rPr>
                <w:color w:val="000000"/>
                <w:sz w:val="14"/>
                <w:szCs w:val="14"/>
                <w:lang w:eastAsia="en-US"/>
              </w:rPr>
            </w:pPr>
            <w:r>
              <w:rPr>
                <w:color w:val="000000"/>
                <w:sz w:val="14"/>
                <w:szCs w:val="14"/>
                <w:lang w:eastAsia="en-US"/>
              </w:rPr>
              <w:t>недоиспользованная амортизация прошлых лет всего</w:t>
            </w:r>
          </w:p>
        </w:tc>
        <w:tc>
          <w:tcPr>
            <w:tcW w:w="571" w:type="pct"/>
            <w:tcBorders>
              <w:top w:val="nil"/>
              <w:left w:val="nil"/>
              <w:bottom w:val="single" w:sz="4" w:space="0" w:color="auto"/>
              <w:right w:val="single" w:sz="4" w:space="0" w:color="auto"/>
            </w:tcBorders>
            <w:shd w:val="clear" w:color="auto" w:fill="FFFFFF"/>
            <w:vAlign w:val="center"/>
            <w:hideMark/>
          </w:tcPr>
          <w:p w14:paraId="7638961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73E20C0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shd w:val="clear" w:color="auto" w:fill="FFFFFF"/>
            <w:vAlign w:val="center"/>
            <w:hideMark/>
          </w:tcPr>
          <w:p w14:paraId="41F43A2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5167499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shd w:val="clear" w:color="auto" w:fill="FFFFFF"/>
            <w:vAlign w:val="center"/>
            <w:hideMark/>
          </w:tcPr>
          <w:p w14:paraId="027E65B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single" w:sz="4" w:space="0" w:color="auto"/>
              <w:bottom w:val="single" w:sz="4" w:space="0" w:color="auto"/>
              <w:right w:val="single" w:sz="4" w:space="0" w:color="auto"/>
            </w:tcBorders>
            <w:shd w:val="clear" w:color="auto" w:fill="FFFFFF"/>
            <w:vAlign w:val="center"/>
            <w:hideMark/>
          </w:tcPr>
          <w:p w14:paraId="46110B1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597A3EB0"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38899065" w14:textId="77777777" w:rsidR="00E971E0" w:rsidRDefault="00E971E0">
            <w:pPr>
              <w:spacing w:line="256" w:lineRule="auto"/>
              <w:jc w:val="center"/>
              <w:rPr>
                <w:color w:val="000000"/>
                <w:sz w:val="14"/>
                <w:szCs w:val="14"/>
                <w:lang w:eastAsia="en-US"/>
              </w:rPr>
            </w:pPr>
            <w:r>
              <w:rPr>
                <w:color w:val="000000"/>
                <w:sz w:val="14"/>
                <w:szCs w:val="14"/>
                <w:lang w:eastAsia="en-US"/>
              </w:rPr>
              <w:t>1.3</w:t>
            </w:r>
          </w:p>
        </w:tc>
        <w:tc>
          <w:tcPr>
            <w:tcW w:w="1446" w:type="pct"/>
            <w:tcBorders>
              <w:top w:val="nil"/>
              <w:left w:val="nil"/>
              <w:bottom w:val="single" w:sz="4" w:space="0" w:color="auto"/>
              <w:right w:val="single" w:sz="4" w:space="0" w:color="auto"/>
            </w:tcBorders>
            <w:shd w:val="clear" w:color="auto" w:fill="FFFFFF"/>
            <w:vAlign w:val="center"/>
            <w:hideMark/>
          </w:tcPr>
          <w:p w14:paraId="10754E08" w14:textId="77777777" w:rsidR="00E971E0" w:rsidRDefault="00E971E0">
            <w:pPr>
              <w:spacing w:line="256" w:lineRule="auto"/>
              <w:jc w:val="center"/>
              <w:rPr>
                <w:color w:val="000000"/>
                <w:sz w:val="14"/>
                <w:szCs w:val="14"/>
                <w:lang w:eastAsia="en-US"/>
              </w:rPr>
            </w:pPr>
            <w:r>
              <w:rPr>
                <w:color w:val="000000"/>
                <w:sz w:val="14"/>
                <w:szCs w:val="14"/>
                <w:lang w:eastAsia="en-US"/>
              </w:rPr>
              <w:t>Возврат налога на добавленную стоимость</w:t>
            </w:r>
          </w:p>
        </w:tc>
        <w:tc>
          <w:tcPr>
            <w:tcW w:w="571" w:type="pct"/>
            <w:tcBorders>
              <w:top w:val="nil"/>
              <w:left w:val="nil"/>
              <w:bottom w:val="single" w:sz="4" w:space="0" w:color="auto"/>
              <w:right w:val="single" w:sz="4" w:space="0" w:color="auto"/>
            </w:tcBorders>
            <w:shd w:val="clear" w:color="auto" w:fill="FFFFFF"/>
            <w:vAlign w:val="center"/>
            <w:hideMark/>
          </w:tcPr>
          <w:p w14:paraId="7F3F4C7D" w14:textId="77777777" w:rsidR="00E971E0" w:rsidRDefault="00E971E0">
            <w:pPr>
              <w:spacing w:line="256" w:lineRule="auto"/>
              <w:jc w:val="center"/>
              <w:rPr>
                <w:color w:val="000000"/>
                <w:sz w:val="14"/>
                <w:szCs w:val="14"/>
                <w:lang w:eastAsia="en-US"/>
              </w:rPr>
            </w:pPr>
            <w:r>
              <w:rPr>
                <w:color w:val="000000"/>
                <w:sz w:val="14"/>
                <w:szCs w:val="14"/>
                <w:lang w:eastAsia="en-US"/>
              </w:rPr>
              <w:t>19,890</w:t>
            </w:r>
          </w:p>
        </w:tc>
        <w:tc>
          <w:tcPr>
            <w:tcW w:w="571" w:type="pct"/>
            <w:tcBorders>
              <w:top w:val="nil"/>
              <w:left w:val="nil"/>
              <w:bottom w:val="single" w:sz="4" w:space="0" w:color="auto"/>
              <w:right w:val="single" w:sz="4" w:space="0" w:color="auto"/>
            </w:tcBorders>
            <w:vAlign w:val="center"/>
            <w:hideMark/>
          </w:tcPr>
          <w:p w14:paraId="3A665178" w14:textId="77777777" w:rsidR="00E971E0" w:rsidRDefault="00E971E0">
            <w:pPr>
              <w:spacing w:line="256" w:lineRule="auto"/>
              <w:jc w:val="center"/>
              <w:rPr>
                <w:color w:val="000000"/>
                <w:sz w:val="14"/>
                <w:szCs w:val="14"/>
                <w:lang w:eastAsia="en-US"/>
              </w:rPr>
            </w:pPr>
            <w:r>
              <w:rPr>
                <w:color w:val="000000"/>
                <w:sz w:val="14"/>
                <w:szCs w:val="14"/>
                <w:lang w:eastAsia="en-US"/>
              </w:rPr>
              <w:t>65,728</w:t>
            </w:r>
          </w:p>
        </w:tc>
        <w:tc>
          <w:tcPr>
            <w:tcW w:w="571" w:type="pct"/>
            <w:tcBorders>
              <w:top w:val="nil"/>
              <w:left w:val="single" w:sz="4" w:space="0" w:color="auto"/>
              <w:bottom w:val="single" w:sz="4" w:space="0" w:color="auto"/>
              <w:right w:val="single" w:sz="4" w:space="0" w:color="auto"/>
            </w:tcBorders>
            <w:vAlign w:val="center"/>
            <w:hideMark/>
          </w:tcPr>
          <w:p w14:paraId="02503E64" w14:textId="77777777" w:rsidR="00E971E0" w:rsidRDefault="00E971E0">
            <w:pPr>
              <w:spacing w:line="256" w:lineRule="auto"/>
              <w:jc w:val="center"/>
              <w:rPr>
                <w:color w:val="000000"/>
                <w:sz w:val="14"/>
                <w:szCs w:val="14"/>
                <w:lang w:eastAsia="en-US"/>
              </w:rPr>
            </w:pPr>
            <w:r>
              <w:rPr>
                <w:color w:val="000000"/>
                <w:sz w:val="14"/>
                <w:szCs w:val="14"/>
                <w:lang w:eastAsia="en-US"/>
              </w:rPr>
              <w:t>111,391</w:t>
            </w:r>
          </w:p>
        </w:tc>
        <w:tc>
          <w:tcPr>
            <w:tcW w:w="571" w:type="pct"/>
            <w:tcBorders>
              <w:top w:val="nil"/>
              <w:left w:val="nil"/>
              <w:bottom w:val="single" w:sz="4" w:space="0" w:color="auto"/>
              <w:right w:val="single" w:sz="4" w:space="0" w:color="auto"/>
            </w:tcBorders>
            <w:vAlign w:val="center"/>
            <w:hideMark/>
          </w:tcPr>
          <w:p w14:paraId="5B7634FA" w14:textId="77777777" w:rsidR="00E971E0" w:rsidRDefault="00E971E0">
            <w:pPr>
              <w:spacing w:line="256" w:lineRule="auto"/>
              <w:jc w:val="center"/>
              <w:rPr>
                <w:color w:val="000000"/>
                <w:sz w:val="14"/>
                <w:szCs w:val="14"/>
                <w:lang w:eastAsia="en-US"/>
              </w:rPr>
            </w:pPr>
            <w:r>
              <w:rPr>
                <w:color w:val="000000"/>
                <w:sz w:val="14"/>
                <w:szCs w:val="14"/>
                <w:lang w:eastAsia="en-US"/>
              </w:rPr>
              <w:t>108,547</w:t>
            </w:r>
          </w:p>
        </w:tc>
        <w:tc>
          <w:tcPr>
            <w:tcW w:w="571" w:type="pct"/>
            <w:tcBorders>
              <w:top w:val="nil"/>
              <w:left w:val="nil"/>
              <w:bottom w:val="single" w:sz="4" w:space="0" w:color="auto"/>
              <w:right w:val="single" w:sz="4" w:space="0" w:color="auto"/>
            </w:tcBorders>
            <w:vAlign w:val="center"/>
            <w:hideMark/>
          </w:tcPr>
          <w:p w14:paraId="60DB52EE" w14:textId="77777777" w:rsidR="00E971E0" w:rsidRDefault="00E971E0">
            <w:pPr>
              <w:spacing w:line="256" w:lineRule="auto"/>
              <w:jc w:val="center"/>
              <w:rPr>
                <w:color w:val="000000"/>
                <w:sz w:val="14"/>
                <w:szCs w:val="14"/>
                <w:lang w:eastAsia="en-US"/>
              </w:rPr>
            </w:pPr>
            <w:r>
              <w:rPr>
                <w:color w:val="000000"/>
                <w:sz w:val="14"/>
                <w:szCs w:val="14"/>
                <w:lang w:eastAsia="en-US"/>
              </w:rPr>
              <w:t>114,018</w:t>
            </w:r>
          </w:p>
        </w:tc>
        <w:tc>
          <w:tcPr>
            <w:tcW w:w="393" w:type="pct"/>
            <w:tcBorders>
              <w:top w:val="nil"/>
              <w:left w:val="single" w:sz="4" w:space="0" w:color="auto"/>
              <w:bottom w:val="single" w:sz="4" w:space="0" w:color="auto"/>
              <w:right w:val="single" w:sz="4" w:space="0" w:color="auto"/>
            </w:tcBorders>
            <w:vAlign w:val="center"/>
            <w:hideMark/>
          </w:tcPr>
          <w:p w14:paraId="59096BD2" w14:textId="77777777" w:rsidR="00E971E0" w:rsidRDefault="00E971E0">
            <w:pPr>
              <w:spacing w:line="256" w:lineRule="auto"/>
              <w:jc w:val="center"/>
              <w:rPr>
                <w:color w:val="000000"/>
                <w:sz w:val="14"/>
                <w:szCs w:val="14"/>
                <w:lang w:eastAsia="en-US"/>
              </w:rPr>
            </w:pPr>
            <w:r>
              <w:rPr>
                <w:color w:val="000000"/>
                <w:sz w:val="14"/>
                <w:szCs w:val="14"/>
                <w:lang w:eastAsia="en-US"/>
              </w:rPr>
              <w:t>419,574</w:t>
            </w:r>
          </w:p>
        </w:tc>
      </w:tr>
      <w:tr w:rsidR="00E971E0" w14:paraId="14867BD7"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41C3D941" w14:textId="77777777" w:rsidR="00E971E0" w:rsidRDefault="00E971E0">
            <w:pPr>
              <w:spacing w:line="256" w:lineRule="auto"/>
              <w:jc w:val="center"/>
              <w:rPr>
                <w:color w:val="000000"/>
                <w:sz w:val="14"/>
                <w:szCs w:val="14"/>
                <w:lang w:eastAsia="en-US"/>
              </w:rPr>
            </w:pPr>
            <w:r>
              <w:rPr>
                <w:color w:val="000000"/>
                <w:sz w:val="14"/>
                <w:szCs w:val="14"/>
                <w:lang w:eastAsia="en-US"/>
              </w:rPr>
              <w:t>1.4</w:t>
            </w:r>
          </w:p>
        </w:tc>
        <w:tc>
          <w:tcPr>
            <w:tcW w:w="1446" w:type="pct"/>
            <w:tcBorders>
              <w:top w:val="nil"/>
              <w:left w:val="nil"/>
              <w:bottom w:val="single" w:sz="4" w:space="0" w:color="auto"/>
              <w:right w:val="single" w:sz="4" w:space="0" w:color="auto"/>
            </w:tcBorders>
            <w:shd w:val="clear" w:color="auto" w:fill="FFFFFF"/>
            <w:vAlign w:val="center"/>
            <w:hideMark/>
          </w:tcPr>
          <w:p w14:paraId="11725AFF" w14:textId="77777777" w:rsidR="00E971E0" w:rsidRDefault="00E971E0">
            <w:pPr>
              <w:spacing w:line="256" w:lineRule="auto"/>
              <w:jc w:val="center"/>
              <w:rPr>
                <w:color w:val="000000"/>
                <w:sz w:val="14"/>
                <w:szCs w:val="14"/>
                <w:lang w:eastAsia="en-US"/>
              </w:rPr>
            </w:pPr>
            <w:r>
              <w:rPr>
                <w:color w:val="000000"/>
                <w:sz w:val="14"/>
                <w:szCs w:val="14"/>
                <w:lang w:eastAsia="en-US"/>
              </w:rPr>
              <w:t>Прочие собственные средства</w:t>
            </w:r>
          </w:p>
        </w:tc>
        <w:tc>
          <w:tcPr>
            <w:tcW w:w="571" w:type="pct"/>
            <w:tcBorders>
              <w:top w:val="nil"/>
              <w:left w:val="nil"/>
              <w:bottom w:val="single" w:sz="4" w:space="0" w:color="auto"/>
              <w:right w:val="single" w:sz="4" w:space="0" w:color="auto"/>
            </w:tcBorders>
            <w:shd w:val="clear" w:color="auto" w:fill="FFFFFF"/>
            <w:vAlign w:val="center"/>
            <w:hideMark/>
          </w:tcPr>
          <w:p w14:paraId="6B19ADF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5332F76D" w14:textId="77777777" w:rsidR="00E971E0" w:rsidRDefault="00E971E0">
            <w:pPr>
              <w:spacing w:line="256" w:lineRule="auto"/>
              <w:jc w:val="center"/>
              <w:rPr>
                <w:color w:val="000000"/>
                <w:sz w:val="14"/>
                <w:szCs w:val="14"/>
                <w:lang w:eastAsia="en-US"/>
              </w:rPr>
            </w:pPr>
            <w:r>
              <w:rPr>
                <w:color w:val="000000"/>
                <w:sz w:val="14"/>
                <w:szCs w:val="14"/>
                <w:lang w:eastAsia="en-US"/>
              </w:rPr>
              <w:t>87,000</w:t>
            </w:r>
          </w:p>
        </w:tc>
        <w:tc>
          <w:tcPr>
            <w:tcW w:w="571" w:type="pct"/>
            <w:tcBorders>
              <w:top w:val="nil"/>
              <w:left w:val="single" w:sz="4" w:space="0" w:color="auto"/>
              <w:bottom w:val="single" w:sz="4" w:space="0" w:color="auto"/>
              <w:right w:val="single" w:sz="4" w:space="0" w:color="auto"/>
            </w:tcBorders>
            <w:vAlign w:val="center"/>
            <w:hideMark/>
          </w:tcPr>
          <w:p w14:paraId="654AFA9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087D806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51B4A732" w14:textId="77777777" w:rsidR="00E971E0" w:rsidRDefault="00E971E0">
            <w:pPr>
              <w:spacing w:line="256" w:lineRule="auto"/>
              <w:jc w:val="center"/>
              <w:rPr>
                <w:color w:val="000000"/>
                <w:sz w:val="14"/>
                <w:szCs w:val="14"/>
                <w:lang w:eastAsia="en-US"/>
              </w:rPr>
            </w:pPr>
            <w:r>
              <w:rPr>
                <w:color w:val="000000"/>
                <w:sz w:val="14"/>
                <w:szCs w:val="14"/>
                <w:lang w:val="en-US" w:eastAsia="en-US"/>
              </w:rPr>
              <w:t>0</w:t>
            </w:r>
            <w:r>
              <w:rPr>
                <w:color w:val="000000"/>
                <w:sz w:val="14"/>
                <w:szCs w:val="14"/>
                <w:lang w:eastAsia="en-US"/>
              </w:rPr>
              <w:t>,000</w:t>
            </w:r>
          </w:p>
        </w:tc>
        <w:tc>
          <w:tcPr>
            <w:tcW w:w="393" w:type="pct"/>
            <w:tcBorders>
              <w:top w:val="nil"/>
              <w:left w:val="nil"/>
              <w:bottom w:val="single" w:sz="4" w:space="0" w:color="auto"/>
              <w:right w:val="single" w:sz="4" w:space="0" w:color="auto"/>
            </w:tcBorders>
            <w:vAlign w:val="center"/>
            <w:hideMark/>
          </w:tcPr>
          <w:p w14:paraId="1A7EFB96" w14:textId="77777777" w:rsidR="00E971E0" w:rsidRDefault="00E971E0">
            <w:pPr>
              <w:spacing w:line="256" w:lineRule="auto"/>
              <w:jc w:val="center"/>
              <w:rPr>
                <w:color w:val="000000"/>
                <w:sz w:val="14"/>
                <w:szCs w:val="14"/>
                <w:lang w:eastAsia="en-US"/>
              </w:rPr>
            </w:pPr>
            <w:r>
              <w:rPr>
                <w:color w:val="000000"/>
                <w:sz w:val="14"/>
                <w:szCs w:val="14"/>
                <w:lang w:eastAsia="en-US"/>
              </w:rPr>
              <w:t>87,000</w:t>
            </w:r>
          </w:p>
        </w:tc>
      </w:tr>
      <w:tr w:rsidR="00E971E0" w14:paraId="27EAAE0C"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0649B27D" w14:textId="77777777" w:rsidR="00E971E0" w:rsidRDefault="00E971E0">
            <w:pPr>
              <w:spacing w:line="256" w:lineRule="auto"/>
              <w:jc w:val="center"/>
              <w:rPr>
                <w:color w:val="000000"/>
                <w:sz w:val="14"/>
                <w:szCs w:val="14"/>
                <w:lang w:eastAsia="en-US"/>
              </w:rPr>
            </w:pPr>
            <w:r>
              <w:rPr>
                <w:color w:val="000000"/>
                <w:sz w:val="14"/>
                <w:szCs w:val="14"/>
                <w:lang w:eastAsia="en-US"/>
              </w:rPr>
              <w:t>II</w:t>
            </w:r>
          </w:p>
        </w:tc>
        <w:tc>
          <w:tcPr>
            <w:tcW w:w="1446" w:type="pct"/>
            <w:tcBorders>
              <w:top w:val="nil"/>
              <w:left w:val="nil"/>
              <w:bottom w:val="single" w:sz="4" w:space="0" w:color="auto"/>
              <w:right w:val="single" w:sz="4" w:space="0" w:color="auto"/>
            </w:tcBorders>
            <w:shd w:val="clear" w:color="auto" w:fill="FFFFFF"/>
            <w:noWrap/>
            <w:vAlign w:val="center"/>
            <w:hideMark/>
          </w:tcPr>
          <w:p w14:paraId="54510E8B" w14:textId="77777777" w:rsidR="00E971E0" w:rsidRDefault="00E971E0">
            <w:pPr>
              <w:spacing w:line="256" w:lineRule="auto"/>
              <w:jc w:val="center"/>
              <w:rPr>
                <w:color w:val="000000"/>
                <w:sz w:val="14"/>
                <w:szCs w:val="14"/>
                <w:lang w:eastAsia="en-US"/>
              </w:rPr>
            </w:pPr>
            <w:r>
              <w:rPr>
                <w:color w:val="000000"/>
                <w:sz w:val="14"/>
                <w:szCs w:val="14"/>
                <w:lang w:eastAsia="en-US"/>
              </w:rPr>
              <w:t>Привлеченные средства, всего,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44A7DFF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7748993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3729D40E" w14:textId="77777777" w:rsidR="00E971E0" w:rsidRDefault="00E971E0">
            <w:pPr>
              <w:spacing w:line="256" w:lineRule="auto"/>
              <w:jc w:val="center"/>
              <w:rPr>
                <w:color w:val="000000"/>
                <w:sz w:val="14"/>
                <w:szCs w:val="14"/>
                <w:lang w:eastAsia="en-US"/>
              </w:rPr>
            </w:pPr>
            <w:r>
              <w:rPr>
                <w:color w:val="000000"/>
                <w:sz w:val="14"/>
                <w:szCs w:val="14"/>
                <w:lang w:eastAsia="en-US"/>
              </w:rPr>
              <w:t>408,917</w:t>
            </w:r>
          </w:p>
        </w:tc>
        <w:tc>
          <w:tcPr>
            <w:tcW w:w="571" w:type="pct"/>
            <w:tcBorders>
              <w:top w:val="nil"/>
              <w:left w:val="nil"/>
              <w:bottom w:val="single" w:sz="4" w:space="0" w:color="auto"/>
              <w:right w:val="single" w:sz="4" w:space="0" w:color="auto"/>
            </w:tcBorders>
            <w:vAlign w:val="center"/>
            <w:hideMark/>
          </w:tcPr>
          <w:p w14:paraId="5AB8DC4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00E661D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214324E2" w14:textId="77777777" w:rsidR="00E971E0" w:rsidRDefault="00E971E0">
            <w:pPr>
              <w:spacing w:line="256" w:lineRule="auto"/>
              <w:jc w:val="center"/>
              <w:rPr>
                <w:color w:val="000000"/>
                <w:sz w:val="14"/>
                <w:szCs w:val="14"/>
                <w:lang w:eastAsia="en-US"/>
              </w:rPr>
            </w:pPr>
            <w:r>
              <w:rPr>
                <w:color w:val="000000"/>
                <w:sz w:val="14"/>
                <w:szCs w:val="14"/>
                <w:lang w:eastAsia="en-US"/>
              </w:rPr>
              <w:t>408,917</w:t>
            </w:r>
          </w:p>
        </w:tc>
      </w:tr>
      <w:tr w:rsidR="00E971E0" w14:paraId="78E22871"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7123CD53" w14:textId="77777777" w:rsidR="00E971E0" w:rsidRDefault="00E971E0">
            <w:pPr>
              <w:spacing w:line="256" w:lineRule="auto"/>
              <w:jc w:val="center"/>
              <w:rPr>
                <w:color w:val="000000"/>
                <w:sz w:val="14"/>
                <w:szCs w:val="14"/>
                <w:lang w:eastAsia="en-US"/>
              </w:rPr>
            </w:pPr>
            <w:r>
              <w:rPr>
                <w:color w:val="000000"/>
                <w:sz w:val="14"/>
                <w:szCs w:val="14"/>
                <w:lang w:eastAsia="en-US"/>
              </w:rPr>
              <w:t>2.1</w:t>
            </w:r>
          </w:p>
        </w:tc>
        <w:tc>
          <w:tcPr>
            <w:tcW w:w="1446" w:type="pct"/>
            <w:tcBorders>
              <w:top w:val="nil"/>
              <w:left w:val="nil"/>
              <w:bottom w:val="single" w:sz="4" w:space="0" w:color="auto"/>
              <w:right w:val="single" w:sz="4" w:space="0" w:color="auto"/>
            </w:tcBorders>
            <w:shd w:val="clear" w:color="auto" w:fill="FFFFFF"/>
            <w:vAlign w:val="center"/>
            <w:hideMark/>
          </w:tcPr>
          <w:p w14:paraId="0588CBE0" w14:textId="77777777" w:rsidR="00E971E0" w:rsidRDefault="00E971E0">
            <w:pPr>
              <w:spacing w:line="256" w:lineRule="auto"/>
              <w:jc w:val="center"/>
              <w:rPr>
                <w:color w:val="000000"/>
                <w:sz w:val="14"/>
                <w:szCs w:val="14"/>
                <w:lang w:eastAsia="en-US"/>
              </w:rPr>
            </w:pPr>
            <w:r>
              <w:rPr>
                <w:color w:val="000000"/>
                <w:sz w:val="14"/>
                <w:szCs w:val="14"/>
                <w:lang w:eastAsia="en-US"/>
              </w:rPr>
              <w:t>Кредиты</w:t>
            </w:r>
          </w:p>
        </w:tc>
        <w:tc>
          <w:tcPr>
            <w:tcW w:w="571" w:type="pct"/>
            <w:tcBorders>
              <w:top w:val="nil"/>
              <w:left w:val="nil"/>
              <w:bottom w:val="single" w:sz="4" w:space="0" w:color="auto"/>
              <w:right w:val="single" w:sz="4" w:space="0" w:color="auto"/>
            </w:tcBorders>
            <w:shd w:val="clear" w:color="auto" w:fill="FFFFFF"/>
            <w:vAlign w:val="center"/>
            <w:hideMark/>
          </w:tcPr>
          <w:p w14:paraId="6C01FCA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2346A04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677FCFA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2D4F4B2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56023A0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2E79273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12B1D7CB"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1736717D" w14:textId="77777777" w:rsidR="00E971E0" w:rsidRDefault="00E971E0">
            <w:pPr>
              <w:spacing w:line="256" w:lineRule="auto"/>
              <w:jc w:val="center"/>
              <w:rPr>
                <w:color w:val="000000"/>
                <w:sz w:val="14"/>
                <w:szCs w:val="14"/>
                <w:lang w:eastAsia="en-US"/>
              </w:rPr>
            </w:pPr>
            <w:r>
              <w:rPr>
                <w:color w:val="000000"/>
                <w:sz w:val="14"/>
                <w:szCs w:val="14"/>
                <w:lang w:eastAsia="en-US"/>
              </w:rPr>
              <w:t>2.2</w:t>
            </w:r>
          </w:p>
        </w:tc>
        <w:tc>
          <w:tcPr>
            <w:tcW w:w="1446" w:type="pct"/>
            <w:tcBorders>
              <w:top w:val="nil"/>
              <w:left w:val="nil"/>
              <w:bottom w:val="single" w:sz="4" w:space="0" w:color="auto"/>
              <w:right w:val="single" w:sz="4" w:space="0" w:color="auto"/>
            </w:tcBorders>
            <w:shd w:val="clear" w:color="auto" w:fill="FFFFFF"/>
            <w:vAlign w:val="center"/>
            <w:hideMark/>
          </w:tcPr>
          <w:p w14:paraId="1EAC7465" w14:textId="77777777" w:rsidR="00E971E0" w:rsidRDefault="00E971E0">
            <w:pPr>
              <w:spacing w:line="256" w:lineRule="auto"/>
              <w:jc w:val="center"/>
              <w:rPr>
                <w:color w:val="000000"/>
                <w:sz w:val="14"/>
                <w:szCs w:val="14"/>
                <w:lang w:eastAsia="en-US"/>
              </w:rPr>
            </w:pPr>
            <w:r>
              <w:rPr>
                <w:color w:val="000000"/>
                <w:sz w:val="14"/>
                <w:szCs w:val="14"/>
                <w:lang w:eastAsia="en-US"/>
              </w:rPr>
              <w:t>Облигационные займы</w:t>
            </w:r>
          </w:p>
        </w:tc>
        <w:tc>
          <w:tcPr>
            <w:tcW w:w="571" w:type="pct"/>
            <w:tcBorders>
              <w:top w:val="nil"/>
              <w:left w:val="nil"/>
              <w:bottom w:val="single" w:sz="4" w:space="0" w:color="auto"/>
              <w:right w:val="single" w:sz="4" w:space="0" w:color="auto"/>
            </w:tcBorders>
            <w:shd w:val="clear" w:color="auto" w:fill="FFFFFF"/>
            <w:vAlign w:val="center"/>
            <w:hideMark/>
          </w:tcPr>
          <w:p w14:paraId="58FA121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0C940C0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269EAAC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3009A72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7D5D378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7C2781F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02AC650C"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4BB05259" w14:textId="77777777" w:rsidR="00E971E0" w:rsidRDefault="00E971E0">
            <w:pPr>
              <w:spacing w:line="256" w:lineRule="auto"/>
              <w:jc w:val="center"/>
              <w:rPr>
                <w:color w:val="000000"/>
                <w:sz w:val="14"/>
                <w:szCs w:val="14"/>
                <w:lang w:eastAsia="en-US"/>
              </w:rPr>
            </w:pPr>
            <w:r>
              <w:rPr>
                <w:color w:val="000000"/>
                <w:sz w:val="14"/>
                <w:szCs w:val="14"/>
                <w:lang w:eastAsia="en-US"/>
              </w:rPr>
              <w:t>2.3</w:t>
            </w:r>
          </w:p>
        </w:tc>
        <w:tc>
          <w:tcPr>
            <w:tcW w:w="1446" w:type="pct"/>
            <w:tcBorders>
              <w:top w:val="nil"/>
              <w:left w:val="nil"/>
              <w:bottom w:val="single" w:sz="4" w:space="0" w:color="auto"/>
              <w:right w:val="single" w:sz="4" w:space="0" w:color="auto"/>
            </w:tcBorders>
            <w:shd w:val="clear" w:color="auto" w:fill="FFFFFF"/>
            <w:vAlign w:val="center"/>
            <w:hideMark/>
          </w:tcPr>
          <w:p w14:paraId="465404BC" w14:textId="77777777" w:rsidR="00E971E0" w:rsidRDefault="00E971E0">
            <w:pPr>
              <w:spacing w:line="256" w:lineRule="auto"/>
              <w:jc w:val="center"/>
              <w:rPr>
                <w:color w:val="000000"/>
                <w:sz w:val="14"/>
                <w:szCs w:val="14"/>
                <w:lang w:eastAsia="en-US"/>
              </w:rPr>
            </w:pPr>
            <w:r>
              <w:rPr>
                <w:color w:val="000000"/>
                <w:sz w:val="14"/>
                <w:szCs w:val="14"/>
                <w:lang w:eastAsia="en-US"/>
              </w:rPr>
              <w:t>Векселя</w:t>
            </w:r>
          </w:p>
        </w:tc>
        <w:tc>
          <w:tcPr>
            <w:tcW w:w="571" w:type="pct"/>
            <w:tcBorders>
              <w:top w:val="nil"/>
              <w:left w:val="nil"/>
              <w:bottom w:val="single" w:sz="4" w:space="0" w:color="auto"/>
              <w:right w:val="single" w:sz="4" w:space="0" w:color="auto"/>
            </w:tcBorders>
            <w:shd w:val="clear" w:color="auto" w:fill="FFFFFF"/>
            <w:vAlign w:val="center"/>
            <w:hideMark/>
          </w:tcPr>
          <w:p w14:paraId="2046896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4D12C80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648FAB0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76A1DFA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3B0DB98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18940C6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4AF321E5"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2AAD357B" w14:textId="77777777" w:rsidR="00E971E0" w:rsidRDefault="00E971E0">
            <w:pPr>
              <w:spacing w:line="256" w:lineRule="auto"/>
              <w:jc w:val="center"/>
              <w:rPr>
                <w:color w:val="000000"/>
                <w:sz w:val="14"/>
                <w:szCs w:val="14"/>
                <w:lang w:eastAsia="en-US"/>
              </w:rPr>
            </w:pPr>
            <w:r>
              <w:rPr>
                <w:color w:val="000000"/>
                <w:sz w:val="14"/>
                <w:szCs w:val="14"/>
                <w:lang w:eastAsia="en-US"/>
              </w:rPr>
              <w:t>2.4</w:t>
            </w:r>
          </w:p>
        </w:tc>
        <w:tc>
          <w:tcPr>
            <w:tcW w:w="1446" w:type="pct"/>
            <w:tcBorders>
              <w:top w:val="nil"/>
              <w:left w:val="nil"/>
              <w:bottom w:val="single" w:sz="4" w:space="0" w:color="auto"/>
              <w:right w:val="single" w:sz="4" w:space="0" w:color="auto"/>
            </w:tcBorders>
            <w:shd w:val="clear" w:color="auto" w:fill="FFFFFF"/>
            <w:vAlign w:val="center"/>
            <w:hideMark/>
          </w:tcPr>
          <w:p w14:paraId="51E98B66" w14:textId="77777777" w:rsidR="00E971E0" w:rsidRDefault="00E971E0">
            <w:pPr>
              <w:spacing w:line="256" w:lineRule="auto"/>
              <w:jc w:val="center"/>
              <w:rPr>
                <w:color w:val="000000"/>
                <w:sz w:val="14"/>
                <w:szCs w:val="14"/>
                <w:lang w:eastAsia="en-US"/>
              </w:rPr>
            </w:pPr>
            <w:r>
              <w:rPr>
                <w:color w:val="000000"/>
                <w:sz w:val="14"/>
                <w:szCs w:val="14"/>
                <w:lang w:eastAsia="en-US"/>
              </w:rPr>
              <w:t>Займы организаций</w:t>
            </w:r>
          </w:p>
        </w:tc>
        <w:tc>
          <w:tcPr>
            <w:tcW w:w="571" w:type="pct"/>
            <w:tcBorders>
              <w:top w:val="nil"/>
              <w:left w:val="nil"/>
              <w:bottom w:val="single" w:sz="4" w:space="0" w:color="auto"/>
              <w:right w:val="single" w:sz="4" w:space="0" w:color="auto"/>
            </w:tcBorders>
            <w:shd w:val="clear" w:color="auto" w:fill="FFFFFF"/>
            <w:vAlign w:val="center"/>
            <w:hideMark/>
          </w:tcPr>
          <w:p w14:paraId="07959F2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120644A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15846CB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144BB59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37817D0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7DA5567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01A2A4D9"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6C682209" w14:textId="77777777" w:rsidR="00E971E0" w:rsidRDefault="00E971E0">
            <w:pPr>
              <w:spacing w:line="256" w:lineRule="auto"/>
              <w:jc w:val="center"/>
              <w:rPr>
                <w:color w:val="000000"/>
                <w:sz w:val="14"/>
                <w:szCs w:val="14"/>
                <w:lang w:eastAsia="en-US"/>
              </w:rPr>
            </w:pPr>
            <w:r>
              <w:rPr>
                <w:color w:val="000000"/>
                <w:sz w:val="14"/>
                <w:szCs w:val="14"/>
                <w:lang w:eastAsia="en-US"/>
              </w:rPr>
              <w:t>2.5</w:t>
            </w:r>
          </w:p>
        </w:tc>
        <w:tc>
          <w:tcPr>
            <w:tcW w:w="1446" w:type="pct"/>
            <w:tcBorders>
              <w:top w:val="nil"/>
              <w:left w:val="nil"/>
              <w:bottom w:val="single" w:sz="4" w:space="0" w:color="auto"/>
              <w:right w:val="single" w:sz="4" w:space="0" w:color="auto"/>
            </w:tcBorders>
            <w:shd w:val="clear" w:color="auto" w:fill="FFFFFF"/>
            <w:vAlign w:val="center"/>
            <w:hideMark/>
          </w:tcPr>
          <w:p w14:paraId="71EE96EC" w14:textId="77777777" w:rsidR="00E971E0" w:rsidRDefault="00E971E0">
            <w:pPr>
              <w:spacing w:line="256" w:lineRule="auto"/>
              <w:jc w:val="center"/>
              <w:rPr>
                <w:color w:val="000000"/>
                <w:sz w:val="14"/>
                <w:szCs w:val="14"/>
                <w:lang w:eastAsia="en-US"/>
              </w:rPr>
            </w:pPr>
            <w:r>
              <w:rPr>
                <w:color w:val="000000"/>
                <w:sz w:val="14"/>
                <w:szCs w:val="14"/>
                <w:lang w:eastAsia="en-US"/>
              </w:rPr>
              <w:t>Бюджетное финансирование, всего,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6920CC0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2A40F35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18C49B5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4989063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28BF639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515D416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2AA5C8C6"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579AD48C" w14:textId="77777777" w:rsidR="00E971E0" w:rsidRDefault="00E971E0">
            <w:pPr>
              <w:spacing w:line="256" w:lineRule="auto"/>
              <w:jc w:val="center"/>
              <w:rPr>
                <w:color w:val="000000"/>
                <w:sz w:val="14"/>
                <w:szCs w:val="14"/>
                <w:lang w:eastAsia="en-US"/>
              </w:rPr>
            </w:pPr>
            <w:r>
              <w:rPr>
                <w:color w:val="000000"/>
                <w:sz w:val="14"/>
                <w:szCs w:val="14"/>
                <w:lang w:eastAsia="en-US"/>
              </w:rPr>
              <w:t>2.5.1</w:t>
            </w:r>
          </w:p>
        </w:tc>
        <w:tc>
          <w:tcPr>
            <w:tcW w:w="1446" w:type="pct"/>
            <w:tcBorders>
              <w:top w:val="nil"/>
              <w:left w:val="nil"/>
              <w:bottom w:val="single" w:sz="4" w:space="0" w:color="auto"/>
              <w:right w:val="single" w:sz="4" w:space="0" w:color="auto"/>
            </w:tcBorders>
            <w:shd w:val="clear" w:color="auto" w:fill="FFFFFF"/>
            <w:vAlign w:val="center"/>
            <w:hideMark/>
          </w:tcPr>
          <w:p w14:paraId="69D8F625" w14:textId="77777777" w:rsidR="00E971E0" w:rsidRDefault="00E971E0">
            <w:pPr>
              <w:spacing w:line="256" w:lineRule="auto"/>
              <w:jc w:val="center"/>
              <w:rPr>
                <w:color w:val="000000"/>
                <w:sz w:val="14"/>
                <w:szCs w:val="14"/>
                <w:lang w:eastAsia="en-US"/>
              </w:rPr>
            </w:pPr>
            <w:r>
              <w:rPr>
                <w:color w:val="000000"/>
                <w:sz w:val="14"/>
                <w:szCs w:val="14"/>
                <w:lang w:eastAsia="en-US"/>
              </w:rPr>
              <w:t>средства федерального бюджета, всего,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4367D55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017033A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487AB80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26F3CCE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72077FD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24C1675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72936234"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351423CE" w14:textId="77777777" w:rsidR="00E971E0" w:rsidRDefault="00E971E0">
            <w:pPr>
              <w:spacing w:line="256" w:lineRule="auto"/>
              <w:jc w:val="center"/>
              <w:rPr>
                <w:color w:val="000000"/>
                <w:sz w:val="14"/>
                <w:szCs w:val="14"/>
                <w:lang w:eastAsia="en-US"/>
              </w:rPr>
            </w:pPr>
            <w:r>
              <w:rPr>
                <w:color w:val="000000"/>
                <w:sz w:val="14"/>
                <w:szCs w:val="14"/>
                <w:lang w:eastAsia="en-US"/>
              </w:rPr>
              <w:t>2.5.1.1</w:t>
            </w:r>
          </w:p>
        </w:tc>
        <w:tc>
          <w:tcPr>
            <w:tcW w:w="1446" w:type="pct"/>
            <w:tcBorders>
              <w:top w:val="nil"/>
              <w:left w:val="nil"/>
              <w:bottom w:val="single" w:sz="4" w:space="0" w:color="auto"/>
              <w:right w:val="single" w:sz="4" w:space="0" w:color="auto"/>
            </w:tcBorders>
            <w:shd w:val="clear" w:color="auto" w:fill="FFFFFF"/>
            <w:vAlign w:val="center"/>
            <w:hideMark/>
          </w:tcPr>
          <w:p w14:paraId="60AE6170" w14:textId="77777777" w:rsidR="00E971E0" w:rsidRDefault="00E971E0">
            <w:pPr>
              <w:spacing w:line="256" w:lineRule="auto"/>
              <w:jc w:val="center"/>
              <w:rPr>
                <w:color w:val="000000"/>
                <w:sz w:val="14"/>
                <w:szCs w:val="14"/>
                <w:lang w:eastAsia="en-US"/>
              </w:rPr>
            </w:pPr>
            <w:r>
              <w:rPr>
                <w:color w:val="000000"/>
                <w:sz w:val="14"/>
                <w:szCs w:val="14"/>
                <w:lang w:eastAsia="en-US"/>
              </w:rPr>
              <w:t>средства федерального бюджета, недоиспользованные в прошлых периодах</w:t>
            </w:r>
          </w:p>
        </w:tc>
        <w:tc>
          <w:tcPr>
            <w:tcW w:w="571" w:type="pct"/>
            <w:tcBorders>
              <w:top w:val="nil"/>
              <w:left w:val="nil"/>
              <w:bottom w:val="single" w:sz="4" w:space="0" w:color="auto"/>
              <w:right w:val="single" w:sz="4" w:space="0" w:color="auto"/>
            </w:tcBorders>
            <w:shd w:val="clear" w:color="auto" w:fill="FFFFFF"/>
            <w:vAlign w:val="center"/>
            <w:hideMark/>
          </w:tcPr>
          <w:p w14:paraId="1CDCEA1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620D5D7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35C80B7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566C3DD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118CBBF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5F12E2C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0B8489DA"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1B2B6AA4" w14:textId="77777777" w:rsidR="00E971E0" w:rsidRDefault="00E971E0">
            <w:pPr>
              <w:spacing w:line="256" w:lineRule="auto"/>
              <w:jc w:val="center"/>
              <w:rPr>
                <w:color w:val="000000"/>
                <w:sz w:val="14"/>
                <w:szCs w:val="14"/>
                <w:lang w:eastAsia="en-US"/>
              </w:rPr>
            </w:pPr>
            <w:r>
              <w:rPr>
                <w:color w:val="000000"/>
                <w:sz w:val="14"/>
                <w:szCs w:val="14"/>
                <w:lang w:eastAsia="en-US"/>
              </w:rPr>
              <w:t>2.5.2</w:t>
            </w:r>
          </w:p>
        </w:tc>
        <w:tc>
          <w:tcPr>
            <w:tcW w:w="1446" w:type="pct"/>
            <w:tcBorders>
              <w:top w:val="nil"/>
              <w:left w:val="nil"/>
              <w:bottom w:val="single" w:sz="4" w:space="0" w:color="auto"/>
              <w:right w:val="single" w:sz="4" w:space="0" w:color="auto"/>
            </w:tcBorders>
            <w:shd w:val="clear" w:color="auto" w:fill="FFFFFF"/>
            <w:vAlign w:val="center"/>
            <w:hideMark/>
          </w:tcPr>
          <w:p w14:paraId="6BA6D1E5" w14:textId="77777777" w:rsidR="00E971E0" w:rsidRDefault="00E971E0">
            <w:pPr>
              <w:spacing w:line="256" w:lineRule="auto"/>
              <w:jc w:val="center"/>
              <w:rPr>
                <w:color w:val="000000"/>
                <w:sz w:val="14"/>
                <w:szCs w:val="14"/>
                <w:lang w:eastAsia="en-US"/>
              </w:rPr>
            </w:pPr>
            <w:r>
              <w:rPr>
                <w:color w:val="000000"/>
                <w:sz w:val="14"/>
                <w:szCs w:val="14"/>
                <w:lang w:eastAsia="en-US"/>
              </w:rPr>
              <w:t>средства консолидированного бюджета субъекта Российской Федерации, всего, в том числе:</w:t>
            </w:r>
          </w:p>
        </w:tc>
        <w:tc>
          <w:tcPr>
            <w:tcW w:w="571" w:type="pct"/>
            <w:tcBorders>
              <w:top w:val="nil"/>
              <w:left w:val="nil"/>
              <w:bottom w:val="single" w:sz="4" w:space="0" w:color="auto"/>
              <w:right w:val="single" w:sz="4" w:space="0" w:color="auto"/>
            </w:tcBorders>
            <w:shd w:val="clear" w:color="auto" w:fill="FFFFFF"/>
            <w:vAlign w:val="center"/>
            <w:hideMark/>
          </w:tcPr>
          <w:p w14:paraId="79CF207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1A1E8DF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213910E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25493A8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05579FD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0D9AED0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3437DA06"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76A93547" w14:textId="77777777" w:rsidR="00E971E0" w:rsidRDefault="00E971E0">
            <w:pPr>
              <w:spacing w:line="256" w:lineRule="auto"/>
              <w:jc w:val="center"/>
              <w:rPr>
                <w:color w:val="000000"/>
                <w:sz w:val="14"/>
                <w:szCs w:val="14"/>
                <w:lang w:eastAsia="en-US"/>
              </w:rPr>
            </w:pPr>
            <w:r>
              <w:rPr>
                <w:color w:val="000000"/>
                <w:sz w:val="14"/>
                <w:szCs w:val="14"/>
                <w:lang w:eastAsia="en-US"/>
              </w:rPr>
              <w:t>2.5.2.1</w:t>
            </w:r>
          </w:p>
        </w:tc>
        <w:tc>
          <w:tcPr>
            <w:tcW w:w="1446" w:type="pct"/>
            <w:tcBorders>
              <w:top w:val="nil"/>
              <w:left w:val="nil"/>
              <w:bottom w:val="single" w:sz="4" w:space="0" w:color="auto"/>
              <w:right w:val="single" w:sz="4" w:space="0" w:color="auto"/>
            </w:tcBorders>
            <w:shd w:val="clear" w:color="auto" w:fill="FFFFFF"/>
            <w:vAlign w:val="center"/>
            <w:hideMark/>
          </w:tcPr>
          <w:p w14:paraId="546DD0C4" w14:textId="77777777" w:rsidR="00E971E0" w:rsidRDefault="00E971E0">
            <w:pPr>
              <w:spacing w:line="256" w:lineRule="auto"/>
              <w:jc w:val="center"/>
              <w:rPr>
                <w:color w:val="000000"/>
                <w:sz w:val="14"/>
                <w:szCs w:val="14"/>
                <w:lang w:eastAsia="en-US"/>
              </w:rPr>
            </w:pPr>
            <w:r>
              <w:rPr>
                <w:color w:val="000000"/>
                <w:sz w:val="14"/>
                <w:szCs w:val="14"/>
                <w:lang w:eastAsia="en-US"/>
              </w:rPr>
              <w:t>средства консолидированного бюджета субъекта Российской Федерации, недоиспользованные в прошлых периодах</w:t>
            </w:r>
          </w:p>
        </w:tc>
        <w:tc>
          <w:tcPr>
            <w:tcW w:w="571" w:type="pct"/>
            <w:tcBorders>
              <w:top w:val="nil"/>
              <w:left w:val="nil"/>
              <w:bottom w:val="single" w:sz="4" w:space="0" w:color="auto"/>
              <w:right w:val="single" w:sz="4" w:space="0" w:color="auto"/>
            </w:tcBorders>
            <w:shd w:val="clear" w:color="auto" w:fill="FFFFFF"/>
            <w:vAlign w:val="center"/>
            <w:hideMark/>
          </w:tcPr>
          <w:p w14:paraId="13EEBF4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492DCD7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7D30BFB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5238067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4A5C7FD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59A1EE1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7D40FDD7"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5DB3E0B5" w14:textId="77777777" w:rsidR="00E971E0" w:rsidRDefault="00E971E0">
            <w:pPr>
              <w:spacing w:line="256" w:lineRule="auto"/>
              <w:jc w:val="center"/>
              <w:rPr>
                <w:color w:val="000000"/>
                <w:sz w:val="14"/>
                <w:szCs w:val="14"/>
                <w:lang w:eastAsia="en-US"/>
              </w:rPr>
            </w:pPr>
            <w:r>
              <w:rPr>
                <w:color w:val="000000"/>
                <w:sz w:val="14"/>
                <w:szCs w:val="14"/>
                <w:lang w:eastAsia="en-US"/>
              </w:rPr>
              <w:t>2.6</w:t>
            </w:r>
          </w:p>
        </w:tc>
        <w:tc>
          <w:tcPr>
            <w:tcW w:w="1446" w:type="pct"/>
            <w:tcBorders>
              <w:top w:val="nil"/>
              <w:left w:val="nil"/>
              <w:bottom w:val="single" w:sz="4" w:space="0" w:color="auto"/>
              <w:right w:val="single" w:sz="4" w:space="0" w:color="auto"/>
            </w:tcBorders>
            <w:shd w:val="clear" w:color="auto" w:fill="FFFFFF"/>
            <w:vAlign w:val="center"/>
            <w:hideMark/>
          </w:tcPr>
          <w:p w14:paraId="58C0795D" w14:textId="77777777" w:rsidR="00E971E0" w:rsidRDefault="00E971E0">
            <w:pPr>
              <w:spacing w:line="256" w:lineRule="auto"/>
              <w:jc w:val="center"/>
              <w:rPr>
                <w:color w:val="000000"/>
                <w:sz w:val="14"/>
                <w:szCs w:val="14"/>
                <w:lang w:eastAsia="en-US"/>
              </w:rPr>
            </w:pPr>
            <w:r>
              <w:rPr>
                <w:color w:val="000000"/>
                <w:sz w:val="14"/>
                <w:szCs w:val="14"/>
                <w:lang w:eastAsia="en-US"/>
              </w:rPr>
              <w:t>Использование лизинга</w:t>
            </w:r>
          </w:p>
        </w:tc>
        <w:tc>
          <w:tcPr>
            <w:tcW w:w="571" w:type="pct"/>
            <w:tcBorders>
              <w:top w:val="nil"/>
              <w:left w:val="nil"/>
              <w:bottom w:val="single" w:sz="4" w:space="0" w:color="auto"/>
              <w:right w:val="single" w:sz="4" w:space="0" w:color="auto"/>
            </w:tcBorders>
            <w:shd w:val="clear" w:color="auto" w:fill="FFFFFF"/>
            <w:vAlign w:val="center"/>
            <w:hideMark/>
          </w:tcPr>
          <w:p w14:paraId="6AFCB70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7C077ED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469A919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32D1303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1E32A0D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175043A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7E438A8F" w14:textId="77777777" w:rsidTr="00E971E0">
        <w:trPr>
          <w:trHeight w:val="21"/>
        </w:trPr>
        <w:tc>
          <w:tcPr>
            <w:tcW w:w="305" w:type="pct"/>
            <w:tcBorders>
              <w:top w:val="nil"/>
              <w:left w:val="single" w:sz="4" w:space="0" w:color="auto"/>
              <w:bottom w:val="single" w:sz="4" w:space="0" w:color="auto"/>
              <w:right w:val="single" w:sz="4" w:space="0" w:color="auto"/>
            </w:tcBorders>
            <w:shd w:val="clear" w:color="auto" w:fill="FFFFFF"/>
            <w:noWrap/>
            <w:vAlign w:val="center"/>
            <w:hideMark/>
          </w:tcPr>
          <w:p w14:paraId="41571193" w14:textId="77777777" w:rsidR="00E971E0" w:rsidRDefault="00E971E0">
            <w:pPr>
              <w:spacing w:line="256" w:lineRule="auto"/>
              <w:jc w:val="center"/>
              <w:rPr>
                <w:color w:val="000000"/>
                <w:sz w:val="14"/>
                <w:szCs w:val="14"/>
                <w:lang w:eastAsia="en-US"/>
              </w:rPr>
            </w:pPr>
            <w:r>
              <w:rPr>
                <w:color w:val="000000"/>
                <w:sz w:val="14"/>
                <w:szCs w:val="14"/>
                <w:lang w:val="en-US" w:eastAsia="en-US"/>
              </w:rPr>
              <w:t>2.</w:t>
            </w:r>
            <w:r>
              <w:rPr>
                <w:color w:val="000000"/>
                <w:sz w:val="14"/>
                <w:szCs w:val="14"/>
                <w:lang w:eastAsia="en-US"/>
              </w:rPr>
              <w:t>7</w:t>
            </w:r>
          </w:p>
        </w:tc>
        <w:tc>
          <w:tcPr>
            <w:tcW w:w="1446" w:type="pct"/>
            <w:tcBorders>
              <w:top w:val="nil"/>
              <w:left w:val="nil"/>
              <w:bottom w:val="single" w:sz="4" w:space="0" w:color="auto"/>
              <w:right w:val="single" w:sz="4" w:space="0" w:color="auto"/>
            </w:tcBorders>
            <w:shd w:val="clear" w:color="auto" w:fill="FFFFFF"/>
            <w:vAlign w:val="center"/>
            <w:hideMark/>
          </w:tcPr>
          <w:p w14:paraId="444A009B" w14:textId="77777777" w:rsidR="00E971E0" w:rsidRDefault="00E971E0">
            <w:pPr>
              <w:spacing w:line="256" w:lineRule="auto"/>
              <w:jc w:val="center"/>
              <w:rPr>
                <w:color w:val="000000"/>
                <w:sz w:val="14"/>
                <w:szCs w:val="14"/>
                <w:lang w:eastAsia="en-US"/>
              </w:rPr>
            </w:pPr>
            <w:r>
              <w:rPr>
                <w:color w:val="000000"/>
                <w:sz w:val="14"/>
                <w:szCs w:val="14"/>
                <w:lang w:eastAsia="en-US"/>
              </w:rPr>
              <w:t>Прочие привлеченные средства</w:t>
            </w:r>
          </w:p>
        </w:tc>
        <w:tc>
          <w:tcPr>
            <w:tcW w:w="571" w:type="pct"/>
            <w:tcBorders>
              <w:top w:val="nil"/>
              <w:left w:val="nil"/>
              <w:bottom w:val="single" w:sz="4" w:space="0" w:color="auto"/>
              <w:right w:val="single" w:sz="4" w:space="0" w:color="auto"/>
            </w:tcBorders>
            <w:shd w:val="clear" w:color="auto" w:fill="FFFFFF"/>
            <w:vAlign w:val="center"/>
            <w:hideMark/>
          </w:tcPr>
          <w:p w14:paraId="660609B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10B0397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single" w:sz="4" w:space="0" w:color="auto"/>
              <w:bottom w:val="single" w:sz="4" w:space="0" w:color="auto"/>
              <w:right w:val="single" w:sz="4" w:space="0" w:color="auto"/>
            </w:tcBorders>
            <w:vAlign w:val="center"/>
            <w:hideMark/>
          </w:tcPr>
          <w:p w14:paraId="5398EDE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2CEBC42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71" w:type="pct"/>
            <w:tcBorders>
              <w:top w:val="nil"/>
              <w:left w:val="nil"/>
              <w:bottom w:val="single" w:sz="4" w:space="0" w:color="auto"/>
              <w:right w:val="single" w:sz="4" w:space="0" w:color="auto"/>
            </w:tcBorders>
            <w:vAlign w:val="center"/>
            <w:hideMark/>
          </w:tcPr>
          <w:p w14:paraId="6BD11B6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393" w:type="pct"/>
            <w:tcBorders>
              <w:top w:val="nil"/>
              <w:left w:val="nil"/>
              <w:bottom w:val="single" w:sz="4" w:space="0" w:color="auto"/>
              <w:right w:val="single" w:sz="4" w:space="0" w:color="auto"/>
            </w:tcBorders>
            <w:vAlign w:val="center"/>
            <w:hideMark/>
          </w:tcPr>
          <w:p w14:paraId="5016303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bl>
    <w:p w14:paraId="00278A16" w14:textId="77777777" w:rsidR="00E971E0" w:rsidRDefault="00E971E0" w:rsidP="00E971E0">
      <w:pPr>
        <w:ind w:right="-426"/>
        <w:jc w:val="right"/>
        <w:rPr>
          <w:sz w:val="28"/>
          <w:szCs w:val="28"/>
        </w:rPr>
      </w:pPr>
      <w:r>
        <w:rPr>
          <w:sz w:val="28"/>
          <w:szCs w:val="28"/>
        </w:rPr>
        <w:t>».</w:t>
      </w:r>
    </w:p>
    <w:p w14:paraId="07E92478" w14:textId="77777777" w:rsidR="00E971E0" w:rsidRDefault="00E971E0" w:rsidP="00E971E0">
      <w:pPr>
        <w:tabs>
          <w:tab w:val="left" w:pos="1512"/>
        </w:tabs>
        <w:spacing w:line="276" w:lineRule="auto"/>
        <w:ind w:firstLine="680"/>
        <w:jc w:val="both"/>
        <w:rPr>
          <w:color w:val="000000"/>
          <w:sz w:val="28"/>
          <w:szCs w:val="28"/>
        </w:rPr>
      </w:pPr>
    </w:p>
    <w:p w14:paraId="1628C519" w14:textId="77777777" w:rsidR="00E971E0" w:rsidRDefault="00E971E0" w:rsidP="00E971E0">
      <w:pPr>
        <w:tabs>
          <w:tab w:val="left" w:pos="1512"/>
        </w:tabs>
        <w:spacing w:line="276" w:lineRule="auto"/>
        <w:ind w:firstLine="680"/>
        <w:jc w:val="both"/>
        <w:rPr>
          <w:color w:val="000000"/>
          <w:sz w:val="28"/>
          <w:szCs w:val="28"/>
        </w:rPr>
      </w:pPr>
    </w:p>
    <w:p w14:paraId="09B021A3" w14:textId="77777777" w:rsidR="00E971E0" w:rsidRDefault="00E971E0" w:rsidP="00703CDC">
      <w:pPr>
        <w:tabs>
          <w:tab w:val="left" w:pos="5580"/>
          <w:tab w:val="left" w:pos="9498"/>
        </w:tabs>
        <w:ind w:right="-569"/>
        <w:sectPr w:rsidR="00E971E0" w:rsidSect="00703CDC">
          <w:pgSz w:w="11906" w:h="16838"/>
          <w:pgMar w:top="1134" w:right="567" w:bottom="1134" w:left="851" w:header="708" w:footer="708" w:gutter="0"/>
          <w:cols w:space="708"/>
          <w:docGrid w:linePitch="360"/>
        </w:sectPr>
      </w:pPr>
    </w:p>
    <w:p w14:paraId="45072855" w14:textId="46C78A95" w:rsidR="00E971E0" w:rsidRPr="00EB32D1" w:rsidRDefault="00E971E0" w:rsidP="00E971E0">
      <w:pPr>
        <w:tabs>
          <w:tab w:val="left" w:pos="5580"/>
          <w:tab w:val="left" w:pos="9498"/>
        </w:tabs>
        <w:ind w:left="-2064" w:right="-569" w:firstLine="8585"/>
      </w:pPr>
      <w:r w:rsidRPr="00EB32D1">
        <w:lastRenderedPageBreak/>
        <w:t xml:space="preserve">Приложение № </w:t>
      </w:r>
      <w:r>
        <w:t>48</w:t>
      </w:r>
      <w:r w:rsidRPr="00EB32D1">
        <w:t xml:space="preserve"> к протоколу № 90</w:t>
      </w:r>
    </w:p>
    <w:p w14:paraId="3EA30E9C" w14:textId="77777777" w:rsidR="00E971E0" w:rsidRPr="00EB32D1" w:rsidRDefault="00E971E0" w:rsidP="00E971E0">
      <w:pPr>
        <w:tabs>
          <w:tab w:val="left" w:pos="5580"/>
          <w:tab w:val="left" w:pos="9498"/>
        </w:tabs>
        <w:ind w:left="-2064" w:right="-569" w:firstLine="8585"/>
      </w:pPr>
      <w:r w:rsidRPr="00EB32D1">
        <w:t>заседания правления Региональной</w:t>
      </w:r>
    </w:p>
    <w:p w14:paraId="10744653" w14:textId="77777777" w:rsidR="00E971E0" w:rsidRPr="00EB32D1" w:rsidRDefault="00E971E0" w:rsidP="00E971E0">
      <w:pPr>
        <w:tabs>
          <w:tab w:val="left" w:pos="5580"/>
          <w:tab w:val="left" w:pos="9498"/>
        </w:tabs>
        <w:ind w:left="-2064" w:right="-569" w:firstLine="8585"/>
      </w:pPr>
      <w:r w:rsidRPr="00EB32D1">
        <w:t>энергетической комиссии</w:t>
      </w:r>
    </w:p>
    <w:p w14:paraId="57BA94D9" w14:textId="77777777" w:rsidR="00E971E0" w:rsidRDefault="00E971E0" w:rsidP="00E971E0">
      <w:pPr>
        <w:tabs>
          <w:tab w:val="left" w:pos="5580"/>
          <w:tab w:val="left" w:pos="9498"/>
        </w:tabs>
        <w:ind w:left="-2064" w:right="-569" w:firstLine="8585"/>
      </w:pPr>
      <w:r w:rsidRPr="00EB32D1">
        <w:t>Кузбасса от 30.12.2021</w:t>
      </w:r>
    </w:p>
    <w:p w14:paraId="7B8526CD" w14:textId="77777777" w:rsidR="00E971E0" w:rsidRDefault="00E971E0" w:rsidP="00E971E0">
      <w:pPr>
        <w:tabs>
          <w:tab w:val="left" w:pos="5580"/>
          <w:tab w:val="left" w:pos="9498"/>
        </w:tabs>
        <w:ind w:left="-961" w:right="-569" w:firstLine="5356"/>
      </w:pPr>
    </w:p>
    <w:p w14:paraId="3E2E767E" w14:textId="77777777" w:rsidR="00E971E0" w:rsidRDefault="00E971E0" w:rsidP="00E971E0">
      <w:pPr>
        <w:widowControl w:val="0"/>
        <w:autoSpaceDE w:val="0"/>
        <w:autoSpaceDN w:val="0"/>
        <w:adjustRightInd w:val="0"/>
        <w:ind w:right="-173"/>
        <w:jc w:val="center"/>
        <w:rPr>
          <w:rFonts w:eastAsia="Calibri"/>
          <w:bCs/>
          <w:w w:val="103"/>
          <w:sz w:val="28"/>
          <w:szCs w:val="28"/>
          <w:lang w:eastAsia="en-US"/>
        </w:rPr>
      </w:pPr>
      <w:r>
        <w:rPr>
          <w:rFonts w:eastAsia="Calibri"/>
          <w:bCs/>
          <w:spacing w:val="-1"/>
          <w:sz w:val="28"/>
          <w:szCs w:val="28"/>
          <w:lang w:eastAsia="en-US"/>
        </w:rPr>
        <w:t>П</w:t>
      </w:r>
      <w:r>
        <w:rPr>
          <w:rFonts w:eastAsia="Calibri"/>
          <w:bCs/>
          <w:sz w:val="28"/>
          <w:szCs w:val="28"/>
          <w:lang w:eastAsia="en-US"/>
        </w:rPr>
        <w:t>л</w:t>
      </w:r>
      <w:r>
        <w:rPr>
          <w:rFonts w:eastAsia="Calibri"/>
          <w:bCs/>
          <w:spacing w:val="-1"/>
          <w:sz w:val="28"/>
          <w:szCs w:val="28"/>
          <w:lang w:eastAsia="en-US"/>
        </w:rPr>
        <w:t>а</w:t>
      </w:r>
      <w:r>
        <w:rPr>
          <w:rFonts w:eastAsia="Calibri"/>
          <w:bCs/>
          <w:sz w:val="28"/>
          <w:szCs w:val="28"/>
          <w:lang w:eastAsia="en-US"/>
        </w:rPr>
        <w:t>новые</w:t>
      </w:r>
      <w:r>
        <w:rPr>
          <w:rFonts w:eastAsia="Calibri"/>
          <w:bCs/>
          <w:spacing w:val="25"/>
          <w:sz w:val="28"/>
          <w:szCs w:val="28"/>
          <w:lang w:eastAsia="en-US"/>
        </w:rPr>
        <w:t xml:space="preserve"> </w:t>
      </w:r>
      <w:r>
        <w:rPr>
          <w:rFonts w:eastAsia="Calibri"/>
          <w:bCs/>
          <w:sz w:val="28"/>
          <w:szCs w:val="28"/>
          <w:lang w:eastAsia="en-US"/>
        </w:rPr>
        <w:t>пок</w:t>
      </w:r>
      <w:r>
        <w:rPr>
          <w:rFonts w:eastAsia="Calibri"/>
          <w:bCs/>
          <w:spacing w:val="-1"/>
          <w:sz w:val="28"/>
          <w:szCs w:val="28"/>
          <w:lang w:eastAsia="en-US"/>
        </w:rPr>
        <w:t>аза</w:t>
      </w:r>
      <w:r>
        <w:rPr>
          <w:rFonts w:eastAsia="Calibri"/>
          <w:bCs/>
          <w:sz w:val="28"/>
          <w:szCs w:val="28"/>
          <w:lang w:eastAsia="en-US"/>
        </w:rPr>
        <w:t>т</w:t>
      </w:r>
      <w:r>
        <w:rPr>
          <w:rFonts w:eastAsia="Calibri"/>
          <w:bCs/>
          <w:spacing w:val="-1"/>
          <w:sz w:val="28"/>
          <w:szCs w:val="28"/>
          <w:lang w:eastAsia="en-US"/>
        </w:rPr>
        <w:t>е</w:t>
      </w:r>
      <w:r>
        <w:rPr>
          <w:rFonts w:eastAsia="Calibri"/>
          <w:bCs/>
          <w:sz w:val="28"/>
          <w:szCs w:val="28"/>
          <w:lang w:eastAsia="en-US"/>
        </w:rPr>
        <w:t>ли</w:t>
      </w:r>
      <w:r>
        <w:rPr>
          <w:rFonts w:eastAsia="Calibri"/>
          <w:bCs/>
          <w:spacing w:val="30"/>
          <w:sz w:val="28"/>
          <w:szCs w:val="28"/>
          <w:lang w:eastAsia="en-US"/>
        </w:rPr>
        <w:t xml:space="preserve"> </w:t>
      </w:r>
      <w:r>
        <w:rPr>
          <w:rFonts w:eastAsia="Calibri"/>
          <w:bCs/>
          <w:sz w:val="28"/>
          <w:szCs w:val="28"/>
          <w:lang w:eastAsia="en-US"/>
        </w:rPr>
        <w:t>р</w:t>
      </w:r>
      <w:r>
        <w:rPr>
          <w:rFonts w:eastAsia="Calibri"/>
          <w:bCs/>
          <w:spacing w:val="-1"/>
          <w:sz w:val="28"/>
          <w:szCs w:val="28"/>
          <w:lang w:eastAsia="en-US"/>
        </w:rPr>
        <w:t>еа</w:t>
      </w:r>
      <w:r>
        <w:rPr>
          <w:rFonts w:eastAsia="Calibri"/>
          <w:bCs/>
          <w:sz w:val="28"/>
          <w:szCs w:val="28"/>
          <w:lang w:eastAsia="en-US"/>
        </w:rPr>
        <w:t>ли</w:t>
      </w:r>
      <w:r>
        <w:rPr>
          <w:rFonts w:eastAsia="Calibri"/>
          <w:bCs/>
          <w:spacing w:val="-1"/>
          <w:sz w:val="28"/>
          <w:szCs w:val="28"/>
          <w:lang w:eastAsia="en-US"/>
        </w:rPr>
        <w:t>за</w:t>
      </w:r>
      <w:r>
        <w:rPr>
          <w:rFonts w:eastAsia="Calibri"/>
          <w:bCs/>
          <w:sz w:val="28"/>
          <w:szCs w:val="28"/>
          <w:lang w:eastAsia="en-US"/>
        </w:rPr>
        <w:t>ции</w:t>
      </w:r>
      <w:r>
        <w:rPr>
          <w:rFonts w:eastAsia="Calibri"/>
          <w:bCs/>
          <w:spacing w:val="31"/>
          <w:sz w:val="28"/>
          <w:szCs w:val="28"/>
          <w:lang w:eastAsia="en-US"/>
        </w:rPr>
        <w:t xml:space="preserve"> </w:t>
      </w:r>
      <w:r>
        <w:rPr>
          <w:rFonts w:eastAsia="Calibri"/>
          <w:bCs/>
          <w:sz w:val="28"/>
          <w:szCs w:val="28"/>
          <w:lang w:eastAsia="en-US"/>
        </w:rPr>
        <w:t>инв</w:t>
      </w:r>
      <w:r>
        <w:rPr>
          <w:rFonts w:eastAsia="Calibri"/>
          <w:bCs/>
          <w:spacing w:val="-1"/>
          <w:sz w:val="28"/>
          <w:szCs w:val="28"/>
          <w:lang w:eastAsia="en-US"/>
        </w:rPr>
        <w:t>ес</w:t>
      </w:r>
      <w:r>
        <w:rPr>
          <w:rFonts w:eastAsia="Calibri"/>
          <w:bCs/>
          <w:sz w:val="28"/>
          <w:szCs w:val="28"/>
          <w:lang w:eastAsia="en-US"/>
        </w:rPr>
        <w:t>тиционной программы</w:t>
      </w:r>
    </w:p>
    <w:p w14:paraId="17848888" w14:textId="77777777" w:rsidR="00E971E0" w:rsidRDefault="00E971E0" w:rsidP="00E971E0">
      <w:pPr>
        <w:widowControl w:val="0"/>
        <w:autoSpaceDE w:val="0"/>
        <w:autoSpaceDN w:val="0"/>
        <w:adjustRightInd w:val="0"/>
        <w:ind w:right="-31"/>
        <w:jc w:val="center"/>
        <w:rPr>
          <w:rFonts w:eastAsia="Calibri"/>
          <w:bCs/>
          <w:w w:val="103"/>
          <w:sz w:val="28"/>
          <w:szCs w:val="28"/>
          <w:lang w:eastAsia="en-US"/>
        </w:rPr>
      </w:pPr>
      <w:r>
        <w:rPr>
          <w:rFonts w:eastAsia="Calibri"/>
          <w:bCs/>
          <w:spacing w:val="1"/>
          <w:sz w:val="28"/>
          <w:szCs w:val="28"/>
          <w:lang w:eastAsia="en-US"/>
        </w:rPr>
        <w:t>Р</w:t>
      </w:r>
      <w:r>
        <w:rPr>
          <w:rFonts w:eastAsia="Calibri"/>
          <w:bCs/>
          <w:spacing w:val="-1"/>
          <w:sz w:val="28"/>
          <w:szCs w:val="28"/>
          <w:lang w:eastAsia="en-US"/>
        </w:rPr>
        <w:t>аз</w:t>
      </w:r>
      <w:r>
        <w:rPr>
          <w:rFonts w:eastAsia="Calibri"/>
          <w:bCs/>
          <w:sz w:val="28"/>
          <w:szCs w:val="28"/>
          <w:lang w:eastAsia="en-US"/>
        </w:rPr>
        <w:t>д</w:t>
      </w:r>
      <w:r>
        <w:rPr>
          <w:rFonts w:eastAsia="Calibri"/>
          <w:bCs/>
          <w:spacing w:val="-1"/>
          <w:sz w:val="28"/>
          <w:szCs w:val="28"/>
          <w:lang w:eastAsia="en-US"/>
        </w:rPr>
        <w:t>е</w:t>
      </w:r>
      <w:r>
        <w:rPr>
          <w:rFonts w:eastAsia="Calibri"/>
          <w:bCs/>
          <w:sz w:val="28"/>
          <w:szCs w:val="28"/>
          <w:lang w:eastAsia="en-US"/>
        </w:rPr>
        <w:t>л</w:t>
      </w:r>
      <w:r>
        <w:rPr>
          <w:rFonts w:eastAsia="Calibri"/>
          <w:bCs/>
          <w:spacing w:val="19"/>
          <w:sz w:val="28"/>
          <w:szCs w:val="28"/>
          <w:lang w:eastAsia="en-US"/>
        </w:rPr>
        <w:t xml:space="preserve"> </w:t>
      </w:r>
      <w:r>
        <w:rPr>
          <w:rFonts w:eastAsia="Calibri"/>
          <w:bCs/>
          <w:sz w:val="28"/>
          <w:szCs w:val="28"/>
          <w:lang w:eastAsia="en-US"/>
        </w:rPr>
        <w:t>3.</w:t>
      </w:r>
      <w:r>
        <w:rPr>
          <w:rFonts w:eastAsia="Calibri"/>
          <w:bCs/>
          <w:spacing w:val="7"/>
          <w:sz w:val="28"/>
          <w:szCs w:val="28"/>
          <w:lang w:eastAsia="en-US"/>
        </w:rPr>
        <w:t xml:space="preserve"> </w:t>
      </w:r>
      <w:r>
        <w:rPr>
          <w:rFonts w:eastAsia="Calibri"/>
          <w:bCs/>
          <w:spacing w:val="-1"/>
          <w:sz w:val="28"/>
          <w:szCs w:val="28"/>
          <w:lang w:eastAsia="en-US"/>
        </w:rPr>
        <w:t>Ис</w:t>
      </w:r>
      <w:r>
        <w:rPr>
          <w:rFonts w:eastAsia="Calibri"/>
          <w:bCs/>
          <w:sz w:val="28"/>
          <w:szCs w:val="28"/>
          <w:lang w:eastAsia="en-US"/>
        </w:rPr>
        <w:t>то</w:t>
      </w:r>
      <w:r>
        <w:rPr>
          <w:rFonts w:eastAsia="Calibri"/>
          <w:bCs/>
          <w:spacing w:val="-1"/>
          <w:sz w:val="28"/>
          <w:szCs w:val="28"/>
          <w:lang w:eastAsia="en-US"/>
        </w:rPr>
        <w:t>ч</w:t>
      </w:r>
      <w:r>
        <w:rPr>
          <w:rFonts w:eastAsia="Calibri"/>
          <w:bCs/>
          <w:sz w:val="28"/>
          <w:szCs w:val="28"/>
          <w:lang w:eastAsia="en-US"/>
        </w:rPr>
        <w:t>ники</w:t>
      </w:r>
      <w:r>
        <w:rPr>
          <w:rFonts w:eastAsia="Calibri"/>
          <w:bCs/>
          <w:spacing w:val="30"/>
          <w:sz w:val="28"/>
          <w:szCs w:val="28"/>
          <w:lang w:eastAsia="en-US"/>
        </w:rPr>
        <w:t xml:space="preserve"> </w:t>
      </w:r>
      <w:r>
        <w:rPr>
          <w:rFonts w:eastAsia="Calibri"/>
          <w:bCs/>
          <w:spacing w:val="-1"/>
          <w:sz w:val="28"/>
          <w:szCs w:val="28"/>
          <w:lang w:eastAsia="en-US"/>
        </w:rPr>
        <w:t>ф</w:t>
      </w:r>
      <w:r>
        <w:rPr>
          <w:rFonts w:eastAsia="Calibri"/>
          <w:bCs/>
          <w:sz w:val="28"/>
          <w:szCs w:val="28"/>
          <w:lang w:eastAsia="en-US"/>
        </w:rPr>
        <w:t>ин</w:t>
      </w:r>
      <w:r>
        <w:rPr>
          <w:rFonts w:eastAsia="Calibri"/>
          <w:bCs/>
          <w:spacing w:val="-1"/>
          <w:sz w:val="28"/>
          <w:szCs w:val="28"/>
          <w:lang w:eastAsia="en-US"/>
        </w:rPr>
        <w:t>а</w:t>
      </w:r>
      <w:r>
        <w:rPr>
          <w:rFonts w:eastAsia="Calibri"/>
          <w:bCs/>
          <w:sz w:val="28"/>
          <w:szCs w:val="28"/>
          <w:lang w:eastAsia="en-US"/>
        </w:rPr>
        <w:t>н</w:t>
      </w:r>
      <w:r>
        <w:rPr>
          <w:rFonts w:eastAsia="Calibri"/>
          <w:bCs/>
          <w:spacing w:val="-1"/>
          <w:sz w:val="28"/>
          <w:szCs w:val="28"/>
          <w:lang w:eastAsia="en-US"/>
        </w:rPr>
        <w:t>с</w:t>
      </w:r>
      <w:r>
        <w:rPr>
          <w:rFonts w:eastAsia="Calibri"/>
          <w:bCs/>
          <w:sz w:val="28"/>
          <w:szCs w:val="28"/>
          <w:lang w:eastAsia="en-US"/>
        </w:rPr>
        <w:t>иров</w:t>
      </w:r>
      <w:r>
        <w:rPr>
          <w:rFonts w:eastAsia="Calibri"/>
          <w:bCs/>
          <w:spacing w:val="-1"/>
          <w:sz w:val="28"/>
          <w:szCs w:val="28"/>
          <w:lang w:eastAsia="en-US"/>
        </w:rPr>
        <w:t>а</w:t>
      </w:r>
      <w:r>
        <w:rPr>
          <w:rFonts w:eastAsia="Calibri"/>
          <w:bCs/>
          <w:sz w:val="28"/>
          <w:szCs w:val="28"/>
          <w:lang w:eastAsia="en-US"/>
        </w:rPr>
        <w:t>ния</w:t>
      </w:r>
      <w:r>
        <w:rPr>
          <w:rFonts w:eastAsia="Calibri"/>
          <w:bCs/>
          <w:spacing w:val="44"/>
          <w:sz w:val="28"/>
          <w:szCs w:val="28"/>
          <w:lang w:eastAsia="en-US"/>
        </w:rPr>
        <w:t xml:space="preserve"> </w:t>
      </w:r>
      <w:r>
        <w:rPr>
          <w:rFonts w:eastAsia="Calibri"/>
          <w:bCs/>
          <w:sz w:val="28"/>
          <w:szCs w:val="28"/>
          <w:lang w:eastAsia="en-US"/>
        </w:rPr>
        <w:t>инв</w:t>
      </w:r>
      <w:r>
        <w:rPr>
          <w:rFonts w:eastAsia="Calibri"/>
          <w:bCs/>
          <w:spacing w:val="-1"/>
          <w:sz w:val="28"/>
          <w:szCs w:val="28"/>
          <w:lang w:eastAsia="en-US"/>
        </w:rPr>
        <w:t>ес</w:t>
      </w:r>
      <w:r>
        <w:rPr>
          <w:rFonts w:eastAsia="Calibri"/>
          <w:bCs/>
          <w:sz w:val="28"/>
          <w:szCs w:val="28"/>
          <w:lang w:eastAsia="en-US"/>
        </w:rPr>
        <w:t>тиционной</w:t>
      </w:r>
      <w:r>
        <w:rPr>
          <w:rFonts w:eastAsia="Calibri"/>
          <w:bCs/>
          <w:spacing w:val="43"/>
          <w:sz w:val="28"/>
          <w:szCs w:val="28"/>
          <w:lang w:eastAsia="en-US"/>
        </w:rPr>
        <w:t xml:space="preserve"> </w:t>
      </w:r>
      <w:r>
        <w:rPr>
          <w:rFonts w:eastAsia="Calibri"/>
          <w:bCs/>
          <w:w w:val="103"/>
          <w:sz w:val="28"/>
          <w:szCs w:val="28"/>
          <w:lang w:eastAsia="en-US"/>
        </w:rPr>
        <w:t>прогр</w:t>
      </w:r>
      <w:r>
        <w:rPr>
          <w:rFonts w:eastAsia="Calibri"/>
          <w:bCs/>
          <w:spacing w:val="-1"/>
          <w:w w:val="103"/>
          <w:sz w:val="28"/>
          <w:szCs w:val="28"/>
          <w:lang w:eastAsia="en-US"/>
        </w:rPr>
        <w:t>а</w:t>
      </w:r>
      <w:r>
        <w:rPr>
          <w:rFonts w:eastAsia="Calibri"/>
          <w:bCs/>
          <w:w w:val="103"/>
          <w:sz w:val="28"/>
          <w:szCs w:val="28"/>
          <w:lang w:eastAsia="en-US"/>
        </w:rPr>
        <w:t>ммы</w:t>
      </w:r>
    </w:p>
    <w:p w14:paraId="52768B31" w14:textId="77777777" w:rsidR="00E971E0" w:rsidRDefault="00E971E0" w:rsidP="00E971E0">
      <w:pPr>
        <w:spacing w:after="120"/>
        <w:jc w:val="center"/>
        <w:rPr>
          <w:rFonts w:eastAsia="Calibri"/>
          <w:bCs/>
          <w:color w:val="000000"/>
          <w:sz w:val="28"/>
          <w:szCs w:val="28"/>
          <w:lang w:eastAsia="en-US"/>
        </w:rPr>
      </w:pPr>
      <w:r>
        <w:rPr>
          <w:rFonts w:eastAsia="Calibri"/>
          <w:bCs/>
          <w:color w:val="000000"/>
          <w:sz w:val="28"/>
          <w:szCs w:val="28"/>
          <w:lang w:eastAsia="en-US"/>
        </w:rPr>
        <w:t>ООО ХК «СДС-Энерго» (г.</w:t>
      </w:r>
      <w:r>
        <w:rPr>
          <w:rFonts w:eastAsia="Calibri"/>
          <w:bCs/>
          <w:color w:val="000000"/>
          <w:sz w:val="28"/>
          <w:szCs w:val="28"/>
          <w:lang w:val="en-US" w:eastAsia="en-US"/>
        </w:rPr>
        <w:t> </w:t>
      </w:r>
      <w:r>
        <w:rPr>
          <w:rFonts w:eastAsia="Calibri"/>
          <w:bCs/>
          <w:color w:val="000000"/>
          <w:sz w:val="28"/>
          <w:szCs w:val="28"/>
          <w:lang w:eastAsia="en-US"/>
        </w:rPr>
        <w:t>Кемерово)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681"/>
        <w:gridCol w:w="1094"/>
        <w:gridCol w:w="1094"/>
        <w:gridCol w:w="1094"/>
        <w:gridCol w:w="1094"/>
        <w:gridCol w:w="1094"/>
        <w:gridCol w:w="1055"/>
      </w:tblGrid>
      <w:tr w:rsidR="00E971E0" w14:paraId="29AD43E2" w14:textId="77777777" w:rsidTr="00E971E0">
        <w:trPr>
          <w:trHeight w:val="20"/>
        </w:trPr>
        <w:tc>
          <w:tcPr>
            <w:tcW w:w="219"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6C313" w14:textId="77777777" w:rsidR="00E971E0" w:rsidRDefault="00E971E0">
            <w:pPr>
              <w:spacing w:line="256" w:lineRule="auto"/>
              <w:jc w:val="center"/>
              <w:rPr>
                <w:color w:val="000000"/>
                <w:sz w:val="14"/>
                <w:szCs w:val="14"/>
                <w:lang w:eastAsia="en-US"/>
              </w:rPr>
            </w:pPr>
            <w:bookmarkStart w:id="4" w:name="RANGE!A2:H34"/>
            <w:r>
              <w:rPr>
                <w:color w:val="000000"/>
                <w:sz w:val="14"/>
                <w:szCs w:val="14"/>
                <w:lang w:eastAsia="en-US"/>
              </w:rPr>
              <w:t>№ п/п</w:t>
            </w:r>
            <w:bookmarkEnd w:id="4"/>
          </w:p>
        </w:tc>
        <w:tc>
          <w:tcPr>
            <w:tcW w:w="13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36756F" w14:textId="77777777" w:rsidR="00E971E0" w:rsidRDefault="00E971E0">
            <w:pPr>
              <w:spacing w:line="256" w:lineRule="auto"/>
              <w:jc w:val="center"/>
              <w:rPr>
                <w:color w:val="000000"/>
                <w:sz w:val="14"/>
                <w:szCs w:val="14"/>
                <w:lang w:eastAsia="en-US"/>
              </w:rPr>
            </w:pPr>
            <w:r>
              <w:rPr>
                <w:color w:val="000000"/>
                <w:sz w:val="14"/>
                <w:szCs w:val="14"/>
                <w:lang w:eastAsia="en-US"/>
              </w:rPr>
              <w:t>Показатель</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04412BF" w14:textId="77777777" w:rsidR="00E971E0" w:rsidRDefault="00E971E0">
            <w:pPr>
              <w:spacing w:line="256" w:lineRule="auto"/>
              <w:jc w:val="center"/>
              <w:rPr>
                <w:color w:val="000000"/>
                <w:sz w:val="14"/>
                <w:szCs w:val="14"/>
                <w:lang w:eastAsia="en-US"/>
              </w:rPr>
            </w:pPr>
            <w:r>
              <w:rPr>
                <w:color w:val="000000"/>
                <w:sz w:val="14"/>
                <w:szCs w:val="14"/>
                <w:lang w:eastAsia="en-US"/>
              </w:rPr>
              <w:t>2020 год</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8FE0C2" w14:textId="77777777" w:rsidR="00E971E0" w:rsidRDefault="00E971E0">
            <w:pPr>
              <w:spacing w:line="256" w:lineRule="auto"/>
              <w:jc w:val="center"/>
              <w:rPr>
                <w:color w:val="000000"/>
                <w:sz w:val="14"/>
                <w:szCs w:val="14"/>
                <w:lang w:eastAsia="en-US"/>
              </w:rPr>
            </w:pPr>
            <w:r>
              <w:rPr>
                <w:color w:val="000000"/>
                <w:sz w:val="14"/>
                <w:szCs w:val="14"/>
                <w:lang w:eastAsia="en-US"/>
              </w:rPr>
              <w:t>2021 год</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0AE553D" w14:textId="77777777" w:rsidR="00E971E0" w:rsidRDefault="00E971E0">
            <w:pPr>
              <w:spacing w:line="256" w:lineRule="auto"/>
              <w:jc w:val="center"/>
              <w:rPr>
                <w:color w:val="000000"/>
                <w:sz w:val="14"/>
                <w:szCs w:val="14"/>
                <w:lang w:eastAsia="en-US"/>
              </w:rPr>
            </w:pPr>
            <w:r>
              <w:rPr>
                <w:color w:val="000000"/>
                <w:sz w:val="14"/>
                <w:szCs w:val="14"/>
                <w:lang w:eastAsia="en-US"/>
              </w:rPr>
              <w:t>2022 год</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B08B018" w14:textId="77777777" w:rsidR="00E971E0" w:rsidRDefault="00E971E0">
            <w:pPr>
              <w:spacing w:line="256" w:lineRule="auto"/>
              <w:jc w:val="center"/>
              <w:rPr>
                <w:color w:val="000000"/>
                <w:sz w:val="14"/>
                <w:szCs w:val="14"/>
                <w:lang w:eastAsia="en-US"/>
              </w:rPr>
            </w:pPr>
            <w:r>
              <w:rPr>
                <w:color w:val="000000"/>
                <w:sz w:val="14"/>
                <w:szCs w:val="14"/>
                <w:lang w:eastAsia="en-US"/>
              </w:rPr>
              <w:t>2023 год</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75865A1" w14:textId="77777777" w:rsidR="00E971E0" w:rsidRDefault="00E971E0">
            <w:pPr>
              <w:spacing w:line="256" w:lineRule="auto"/>
              <w:jc w:val="center"/>
              <w:rPr>
                <w:color w:val="000000"/>
                <w:sz w:val="14"/>
                <w:szCs w:val="14"/>
                <w:lang w:eastAsia="en-US"/>
              </w:rPr>
            </w:pPr>
            <w:r>
              <w:rPr>
                <w:color w:val="000000"/>
                <w:sz w:val="14"/>
                <w:szCs w:val="14"/>
                <w:lang w:eastAsia="en-US"/>
              </w:rPr>
              <w:t>2024 год</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3FBFC8" w14:textId="77777777" w:rsidR="00E971E0" w:rsidRDefault="00E971E0">
            <w:pPr>
              <w:spacing w:line="256" w:lineRule="auto"/>
              <w:jc w:val="center"/>
              <w:rPr>
                <w:color w:val="000000"/>
                <w:sz w:val="14"/>
                <w:szCs w:val="14"/>
                <w:lang w:eastAsia="en-US"/>
              </w:rPr>
            </w:pPr>
            <w:r>
              <w:rPr>
                <w:color w:val="000000"/>
                <w:sz w:val="14"/>
                <w:szCs w:val="14"/>
                <w:lang w:eastAsia="en-US"/>
              </w:rPr>
              <w:t>Итого</w:t>
            </w:r>
          </w:p>
        </w:tc>
      </w:tr>
      <w:tr w:rsidR="00E971E0" w14:paraId="22C69677" w14:textId="77777777" w:rsidTr="00E971E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2020D" w14:textId="77777777" w:rsidR="00E971E0" w:rsidRDefault="00E971E0">
            <w:pPr>
              <w:spacing w:line="256" w:lineRule="auto"/>
              <w:rPr>
                <w:color w:val="000000"/>
                <w:sz w:val="14"/>
                <w:szCs w:val="1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59B78" w14:textId="77777777" w:rsidR="00E971E0" w:rsidRDefault="00E971E0">
            <w:pPr>
              <w:spacing w:line="256" w:lineRule="auto"/>
              <w:rPr>
                <w:color w:val="000000"/>
                <w:sz w:val="14"/>
                <w:szCs w:val="14"/>
                <w:lang w:eastAsia="en-US"/>
              </w:rPr>
            </w:pP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8A100D"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 млн. руб.</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96AB2D"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 млн. руб.</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3198EA"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 млн. руб.</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C4325C"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 млн. руб.</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CCB5E1" w14:textId="77777777" w:rsidR="00E971E0" w:rsidRDefault="00E971E0">
            <w:pPr>
              <w:spacing w:line="256" w:lineRule="auto"/>
              <w:jc w:val="center"/>
              <w:rPr>
                <w:color w:val="000000"/>
                <w:sz w:val="14"/>
                <w:szCs w:val="14"/>
                <w:lang w:eastAsia="en-US"/>
              </w:rPr>
            </w:pPr>
            <w:r>
              <w:rPr>
                <w:color w:val="000000"/>
                <w:sz w:val="14"/>
                <w:szCs w:val="14"/>
                <w:lang w:eastAsia="en-US"/>
              </w:rPr>
              <w:t>Утвержденный план, млн. руб.</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6A7D5C" w14:textId="77777777" w:rsidR="00E971E0" w:rsidRDefault="00E971E0">
            <w:pPr>
              <w:spacing w:line="256" w:lineRule="auto"/>
              <w:jc w:val="center"/>
              <w:rPr>
                <w:color w:val="000000"/>
                <w:sz w:val="14"/>
                <w:szCs w:val="14"/>
                <w:lang w:eastAsia="en-US"/>
              </w:rPr>
            </w:pPr>
            <w:r>
              <w:rPr>
                <w:color w:val="000000"/>
                <w:sz w:val="14"/>
                <w:szCs w:val="14"/>
                <w:lang w:eastAsia="en-US"/>
              </w:rPr>
              <w:t>План,</w:t>
            </w:r>
          </w:p>
          <w:p w14:paraId="6F581FBD" w14:textId="77777777" w:rsidR="00E971E0" w:rsidRDefault="00E971E0">
            <w:pPr>
              <w:spacing w:line="256" w:lineRule="auto"/>
              <w:jc w:val="center"/>
              <w:rPr>
                <w:color w:val="000000"/>
                <w:sz w:val="14"/>
                <w:szCs w:val="14"/>
                <w:lang w:eastAsia="en-US"/>
              </w:rPr>
            </w:pPr>
            <w:r>
              <w:rPr>
                <w:color w:val="000000"/>
                <w:sz w:val="14"/>
                <w:szCs w:val="14"/>
                <w:lang w:eastAsia="en-US"/>
              </w:rPr>
              <w:t>млн. руб.</w:t>
            </w:r>
          </w:p>
        </w:tc>
      </w:tr>
      <w:tr w:rsidR="00E971E0" w14:paraId="548B0330"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7871000" w14:textId="77777777" w:rsidR="00E971E0" w:rsidRDefault="00E971E0">
            <w:pPr>
              <w:spacing w:line="256" w:lineRule="auto"/>
              <w:jc w:val="center"/>
              <w:rPr>
                <w:color w:val="000000"/>
                <w:sz w:val="14"/>
                <w:szCs w:val="14"/>
                <w:lang w:eastAsia="en-US"/>
              </w:rPr>
            </w:pPr>
            <w:r>
              <w:rPr>
                <w:color w:val="000000"/>
                <w:sz w:val="14"/>
                <w:szCs w:val="14"/>
                <w:lang w:eastAsia="en-US"/>
              </w:rPr>
              <w:t>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7D8F63" w14:textId="77777777" w:rsidR="00E971E0" w:rsidRDefault="00E971E0">
            <w:pPr>
              <w:spacing w:line="256" w:lineRule="auto"/>
              <w:jc w:val="center"/>
              <w:rPr>
                <w:color w:val="000000"/>
                <w:sz w:val="14"/>
                <w:szCs w:val="14"/>
                <w:lang w:eastAsia="en-US"/>
              </w:rPr>
            </w:pPr>
            <w:r>
              <w:rPr>
                <w:color w:val="000000"/>
                <w:sz w:val="14"/>
                <w:szCs w:val="14"/>
                <w:lang w:eastAsia="en-US"/>
              </w:rPr>
              <w:t>2</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F2BC6F" w14:textId="77777777" w:rsidR="00E971E0" w:rsidRDefault="00E971E0">
            <w:pPr>
              <w:spacing w:line="256" w:lineRule="auto"/>
              <w:jc w:val="center"/>
              <w:rPr>
                <w:color w:val="000000"/>
                <w:sz w:val="14"/>
                <w:szCs w:val="14"/>
                <w:lang w:eastAsia="en-US"/>
              </w:rPr>
            </w:pPr>
            <w:r>
              <w:rPr>
                <w:color w:val="000000"/>
                <w:sz w:val="14"/>
                <w:szCs w:val="14"/>
                <w:lang w:eastAsia="en-US"/>
              </w:rPr>
              <w:t>3</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5339E48" w14:textId="77777777" w:rsidR="00E971E0" w:rsidRDefault="00E971E0">
            <w:pPr>
              <w:spacing w:line="256" w:lineRule="auto"/>
              <w:jc w:val="center"/>
              <w:rPr>
                <w:color w:val="000000"/>
                <w:sz w:val="14"/>
                <w:szCs w:val="14"/>
                <w:lang w:eastAsia="en-US"/>
              </w:rPr>
            </w:pPr>
            <w:r>
              <w:rPr>
                <w:color w:val="000000"/>
                <w:sz w:val="14"/>
                <w:szCs w:val="14"/>
                <w:lang w:eastAsia="en-US"/>
              </w:rPr>
              <w:t>4</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84BED39" w14:textId="77777777" w:rsidR="00E971E0" w:rsidRDefault="00E971E0">
            <w:pPr>
              <w:spacing w:line="256" w:lineRule="auto"/>
              <w:jc w:val="center"/>
              <w:rPr>
                <w:color w:val="000000"/>
                <w:sz w:val="14"/>
                <w:szCs w:val="14"/>
                <w:lang w:eastAsia="en-US"/>
              </w:rPr>
            </w:pPr>
            <w:r>
              <w:rPr>
                <w:color w:val="000000"/>
                <w:sz w:val="14"/>
                <w:szCs w:val="14"/>
                <w:lang w:eastAsia="en-US"/>
              </w:rPr>
              <w:t>5</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D87EF9" w14:textId="77777777" w:rsidR="00E971E0" w:rsidRDefault="00E971E0">
            <w:pPr>
              <w:spacing w:line="256" w:lineRule="auto"/>
              <w:jc w:val="center"/>
              <w:rPr>
                <w:color w:val="000000"/>
                <w:sz w:val="14"/>
                <w:szCs w:val="14"/>
                <w:lang w:eastAsia="en-US"/>
              </w:rPr>
            </w:pPr>
            <w:r>
              <w:rPr>
                <w:color w:val="000000"/>
                <w:sz w:val="14"/>
                <w:szCs w:val="14"/>
                <w:lang w:eastAsia="en-US"/>
              </w:rPr>
              <w:t>6</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38BD313" w14:textId="77777777" w:rsidR="00E971E0" w:rsidRDefault="00E971E0">
            <w:pPr>
              <w:spacing w:line="256" w:lineRule="auto"/>
              <w:jc w:val="center"/>
              <w:rPr>
                <w:color w:val="000000"/>
                <w:sz w:val="14"/>
                <w:szCs w:val="14"/>
                <w:lang w:eastAsia="en-US"/>
              </w:rPr>
            </w:pPr>
            <w:r>
              <w:rPr>
                <w:color w:val="000000"/>
                <w:sz w:val="14"/>
                <w:szCs w:val="14"/>
                <w:lang w:eastAsia="en-US"/>
              </w:rPr>
              <w:t>7</w:t>
            </w:r>
          </w:p>
        </w:tc>
        <w:tc>
          <w:tcPr>
            <w:tcW w:w="54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2D57B8" w14:textId="77777777" w:rsidR="00E971E0" w:rsidRDefault="00E971E0">
            <w:pPr>
              <w:spacing w:line="256" w:lineRule="auto"/>
              <w:jc w:val="center"/>
              <w:rPr>
                <w:color w:val="000000"/>
                <w:sz w:val="14"/>
                <w:szCs w:val="14"/>
                <w:lang w:eastAsia="en-US"/>
              </w:rPr>
            </w:pPr>
            <w:r>
              <w:rPr>
                <w:color w:val="000000"/>
                <w:sz w:val="14"/>
                <w:szCs w:val="14"/>
                <w:lang w:eastAsia="en-US"/>
              </w:rPr>
              <w:t>8</w:t>
            </w:r>
          </w:p>
        </w:tc>
      </w:tr>
      <w:tr w:rsidR="00E971E0" w14:paraId="576DA898" w14:textId="77777777" w:rsidTr="00E971E0">
        <w:trPr>
          <w:trHeight w:val="20"/>
        </w:trPr>
        <w:tc>
          <w:tcPr>
            <w:tcW w:w="161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61E01" w14:textId="77777777" w:rsidR="00E971E0" w:rsidRDefault="00E971E0">
            <w:pPr>
              <w:spacing w:line="256" w:lineRule="auto"/>
              <w:jc w:val="center"/>
              <w:rPr>
                <w:color w:val="000000"/>
                <w:sz w:val="14"/>
                <w:szCs w:val="14"/>
                <w:lang w:eastAsia="en-US"/>
              </w:rPr>
            </w:pPr>
            <w:r>
              <w:rPr>
                <w:color w:val="000000"/>
                <w:sz w:val="14"/>
                <w:szCs w:val="14"/>
                <w:lang w:eastAsia="en-US"/>
              </w:rPr>
              <w:t>Источники финансирования инвестиционной программы всего (I+II),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B9F6D7" w14:textId="77777777" w:rsidR="00E971E0" w:rsidRDefault="00E971E0">
            <w:pPr>
              <w:spacing w:line="256" w:lineRule="auto"/>
              <w:jc w:val="center"/>
              <w:rPr>
                <w:color w:val="000000"/>
                <w:sz w:val="14"/>
                <w:szCs w:val="14"/>
                <w:lang w:eastAsia="en-US"/>
              </w:rPr>
            </w:pPr>
            <w:r>
              <w:rPr>
                <w:color w:val="000000"/>
                <w:sz w:val="14"/>
                <w:szCs w:val="14"/>
                <w:lang w:eastAsia="en-US"/>
              </w:rPr>
              <w:t>235,806</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3F4DED" w14:textId="77777777" w:rsidR="00E971E0" w:rsidRDefault="00E971E0">
            <w:pPr>
              <w:spacing w:line="256" w:lineRule="auto"/>
              <w:jc w:val="center"/>
              <w:rPr>
                <w:color w:val="000000"/>
                <w:sz w:val="14"/>
                <w:szCs w:val="14"/>
                <w:lang w:eastAsia="en-US"/>
              </w:rPr>
            </w:pPr>
            <w:r>
              <w:rPr>
                <w:color w:val="000000"/>
                <w:sz w:val="14"/>
                <w:szCs w:val="14"/>
                <w:lang w:eastAsia="en-US"/>
              </w:rPr>
              <w:t>381,978</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9D634D" w14:textId="77777777" w:rsidR="00E971E0" w:rsidRDefault="00E971E0">
            <w:pPr>
              <w:spacing w:line="256" w:lineRule="auto"/>
              <w:jc w:val="center"/>
              <w:rPr>
                <w:color w:val="000000"/>
                <w:sz w:val="14"/>
                <w:szCs w:val="14"/>
                <w:lang w:eastAsia="en-US"/>
              </w:rPr>
            </w:pPr>
            <w:r>
              <w:rPr>
                <w:color w:val="000000"/>
                <w:sz w:val="14"/>
                <w:szCs w:val="14"/>
                <w:lang w:eastAsia="en-US"/>
              </w:rPr>
              <w:t>156,781</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F75185" w14:textId="77777777" w:rsidR="00E971E0" w:rsidRDefault="00E971E0">
            <w:pPr>
              <w:spacing w:line="256" w:lineRule="auto"/>
              <w:jc w:val="center"/>
              <w:rPr>
                <w:color w:val="000000"/>
                <w:sz w:val="14"/>
                <w:szCs w:val="14"/>
                <w:lang w:eastAsia="en-US"/>
              </w:rPr>
            </w:pPr>
            <w:r>
              <w:rPr>
                <w:color w:val="000000"/>
                <w:sz w:val="14"/>
                <w:szCs w:val="14"/>
                <w:lang w:eastAsia="en-US"/>
              </w:rPr>
              <w:t>180,613</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FF3F44" w14:textId="77777777" w:rsidR="00E971E0" w:rsidRDefault="00E971E0">
            <w:pPr>
              <w:spacing w:line="256" w:lineRule="auto"/>
              <w:jc w:val="center"/>
              <w:rPr>
                <w:color w:val="000000"/>
                <w:sz w:val="14"/>
                <w:szCs w:val="14"/>
                <w:lang w:eastAsia="en-US"/>
              </w:rPr>
            </w:pPr>
            <w:r>
              <w:rPr>
                <w:color w:val="000000"/>
                <w:sz w:val="14"/>
                <w:szCs w:val="14"/>
                <w:lang w:eastAsia="en-US"/>
              </w:rPr>
              <w:t>181,141</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2B1FBE" w14:textId="77777777" w:rsidR="00E971E0" w:rsidRDefault="00E971E0">
            <w:pPr>
              <w:spacing w:line="256" w:lineRule="auto"/>
              <w:jc w:val="center"/>
              <w:rPr>
                <w:color w:val="000000"/>
                <w:sz w:val="14"/>
                <w:szCs w:val="14"/>
                <w:lang w:eastAsia="en-US"/>
              </w:rPr>
            </w:pPr>
            <w:r>
              <w:rPr>
                <w:color w:val="000000"/>
                <w:sz w:val="14"/>
                <w:szCs w:val="14"/>
                <w:lang w:eastAsia="en-US"/>
              </w:rPr>
              <w:t>1 136,319</w:t>
            </w:r>
          </w:p>
        </w:tc>
      </w:tr>
      <w:tr w:rsidR="00E971E0" w14:paraId="09700855"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E9B0B4" w14:textId="77777777" w:rsidR="00E971E0" w:rsidRDefault="00E971E0">
            <w:pPr>
              <w:spacing w:line="256" w:lineRule="auto"/>
              <w:jc w:val="center"/>
              <w:rPr>
                <w:color w:val="000000"/>
                <w:sz w:val="14"/>
                <w:szCs w:val="14"/>
                <w:lang w:eastAsia="en-US"/>
              </w:rPr>
            </w:pPr>
            <w:r>
              <w:rPr>
                <w:color w:val="000000"/>
                <w:sz w:val="14"/>
                <w:szCs w:val="14"/>
                <w:lang w:eastAsia="en-US"/>
              </w:rPr>
              <w:t>I</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2CA8EE" w14:textId="77777777" w:rsidR="00E971E0" w:rsidRDefault="00E971E0">
            <w:pPr>
              <w:spacing w:line="256" w:lineRule="auto"/>
              <w:jc w:val="center"/>
              <w:rPr>
                <w:color w:val="000000"/>
                <w:sz w:val="14"/>
                <w:szCs w:val="14"/>
                <w:lang w:eastAsia="en-US"/>
              </w:rPr>
            </w:pPr>
            <w:r>
              <w:rPr>
                <w:color w:val="000000"/>
                <w:sz w:val="14"/>
                <w:szCs w:val="14"/>
                <w:lang w:eastAsia="en-US"/>
              </w:rPr>
              <w:t>Собственные средства всего, в том числе:</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598D80" w14:textId="77777777" w:rsidR="00E971E0" w:rsidRDefault="00E971E0">
            <w:pPr>
              <w:spacing w:line="256" w:lineRule="auto"/>
              <w:jc w:val="center"/>
              <w:rPr>
                <w:color w:val="000000"/>
                <w:sz w:val="14"/>
                <w:szCs w:val="14"/>
                <w:lang w:eastAsia="en-US"/>
              </w:rPr>
            </w:pPr>
            <w:r>
              <w:rPr>
                <w:color w:val="000000"/>
                <w:sz w:val="14"/>
                <w:szCs w:val="14"/>
                <w:lang w:eastAsia="en-US"/>
              </w:rPr>
              <w:t>235,806</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963593" w14:textId="77777777" w:rsidR="00E971E0" w:rsidRDefault="00E971E0">
            <w:pPr>
              <w:spacing w:line="256" w:lineRule="auto"/>
              <w:jc w:val="center"/>
              <w:rPr>
                <w:color w:val="000000"/>
                <w:sz w:val="14"/>
                <w:szCs w:val="14"/>
                <w:lang w:eastAsia="en-US"/>
              </w:rPr>
            </w:pPr>
            <w:r>
              <w:rPr>
                <w:color w:val="000000"/>
                <w:sz w:val="14"/>
                <w:szCs w:val="14"/>
                <w:lang w:eastAsia="en-US"/>
              </w:rPr>
              <w:t>381,978</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922C94" w14:textId="77777777" w:rsidR="00E971E0" w:rsidRDefault="00E971E0">
            <w:pPr>
              <w:spacing w:line="256" w:lineRule="auto"/>
              <w:jc w:val="center"/>
              <w:rPr>
                <w:color w:val="000000"/>
                <w:sz w:val="14"/>
                <w:szCs w:val="14"/>
                <w:lang w:eastAsia="en-US"/>
              </w:rPr>
            </w:pPr>
            <w:r>
              <w:rPr>
                <w:color w:val="000000"/>
                <w:sz w:val="14"/>
                <w:szCs w:val="14"/>
                <w:lang w:eastAsia="en-US"/>
              </w:rPr>
              <w:t>156,781</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C5246D" w14:textId="77777777" w:rsidR="00E971E0" w:rsidRDefault="00E971E0">
            <w:pPr>
              <w:spacing w:line="256" w:lineRule="auto"/>
              <w:jc w:val="center"/>
              <w:rPr>
                <w:color w:val="000000"/>
                <w:sz w:val="14"/>
                <w:szCs w:val="14"/>
                <w:lang w:eastAsia="en-US"/>
              </w:rPr>
            </w:pPr>
            <w:r>
              <w:rPr>
                <w:color w:val="000000"/>
                <w:sz w:val="14"/>
                <w:szCs w:val="14"/>
                <w:lang w:eastAsia="en-US"/>
              </w:rPr>
              <w:t>180,613</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132A68" w14:textId="77777777" w:rsidR="00E971E0" w:rsidRDefault="00E971E0">
            <w:pPr>
              <w:spacing w:line="256" w:lineRule="auto"/>
              <w:jc w:val="center"/>
              <w:rPr>
                <w:color w:val="000000"/>
                <w:sz w:val="14"/>
                <w:szCs w:val="14"/>
                <w:lang w:eastAsia="en-US"/>
              </w:rPr>
            </w:pPr>
            <w:r>
              <w:rPr>
                <w:color w:val="000000"/>
                <w:sz w:val="14"/>
                <w:szCs w:val="14"/>
                <w:lang w:eastAsia="en-US"/>
              </w:rPr>
              <w:t>181,141</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4EDC8E" w14:textId="77777777" w:rsidR="00E971E0" w:rsidRDefault="00E971E0">
            <w:pPr>
              <w:spacing w:line="256" w:lineRule="auto"/>
              <w:jc w:val="center"/>
              <w:rPr>
                <w:color w:val="000000"/>
                <w:sz w:val="14"/>
                <w:szCs w:val="14"/>
                <w:lang w:eastAsia="en-US"/>
              </w:rPr>
            </w:pPr>
            <w:r>
              <w:rPr>
                <w:color w:val="000000"/>
                <w:sz w:val="14"/>
                <w:szCs w:val="14"/>
                <w:lang w:eastAsia="en-US"/>
              </w:rPr>
              <w:t>1 136,319</w:t>
            </w:r>
          </w:p>
        </w:tc>
      </w:tr>
      <w:tr w:rsidR="00E971E0" w14:paraId="2420B477"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FC6911" w14:textId="77777777" w:rsidR="00E971E0" w:rsidRDefault="00E971E0">
            <w:pPr>
              <w:spacing w:line="256" w:lineRule="auto"/>
              <w:jc w:val="center"/>
              <w:rPr>
                <w:color w:val="000000"/>
                <w:sz w:val="14"/>
                <w:szCs w:val="14"/>
                <w:lang w:eastAsia="en-US"/>
              </w:rPr>
            </w:pPr>
            <w:r>
              <w:rPr>
                <w:color w:val="000000"/>
                <w:sz w:val="14"/>
                <w:szCs w:val="14"/>
                <w:lang w:eastAsia="en-US"/>
              </w:rPr>
              <w:t>1.1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576FE4" w14:textId="77777777" w:rsidR="00E971E0" w:rsidRDefault="00E971E0">
            <w:pPr>
              <w:spacing w:line="256" w:lineRule="auto"/>
              <w:jc w:val="center"/>
              <w:rPr>
                <w:color w:val="000000"/>
                <w:sz w:val="14"/>
                <w:szCs w:val="14"/>
                <w:lang w:eastAsia="en-US"/>
              </w:rPr>
            </w:pPr>
            <w:r>
              <w:rPr>
                <w:color w:val="000000"/>
                <w:sz w:val="14"/>
                <w:szCs w:val="14"/>
                <w:lang w:eastAsia="en-US"/>
              </w:rPr>
              <w:t>Прибыль, направляемая на инвестиции,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6C58F1" w14:textId="77777777" w:rsidR="00E971E0" w:rsidRDefault="00E971E0">
            <w:pPr>
              <w:spacing w:line="256" w:lineRule="auto"/>
              <w:jc w:val="center"/>
              <w:rPr>
                <w:color w:val="000000"/>
                <w:sz w:val="14"/>
                <w:szCs w:val="14"/>
                <w:lang w:eastAsia="en-US"/>
              </w:rPr>
            </w:pPr>
            <w:r>
              <w:rPr>
                <w:color w:val="000000"/>
                <w:sz w:val="14"/>
                <w:szCs w:val="14"/>
                <w:lang w:eastAsia="en-US"/>
              </w:rPr>
              <w:t>93,120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9CEA98" w14:textId="77777777" w:rsidR="00E971E0" w:rsidRDefault="00E971E0">
            <w:pPr>
              <w:spacing w:line="256" w:lineRule="auto"/>
              <w:jc w:val="center"/>
              <w:rPr>
                <w:color w:val="000000"/>
                <w:sz w:val="14"/>
                <w:szCs w:val="14"/>
                <w:lang w:eastAsia="en-US"/>
              </w:rPr>
            </w:pPr>
            <w:r>
              <w:rPr>
                <w:color w:val="000000"/>
                <w:sz w:val="14"/>
                <w:szCs w:val="14"/>
                <w:lang w:eastAsia="en-US"/>
              </w:rPr>
              <w:t>201,039</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E0A94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CADD63" w14:textId="77777777" w:rsidR="00E971E0" w:rsidRDefault="00E971E0">
            <w:pPr>
              <w:spacing w:line="256" w:lineRule="auto"/>
              <w:jc w:val="center"/>
              <w:rPr>
                <w:color w:val="000000"/>
                <w:sz w:val="14"/>
                <w:szCs w:val="14"/>
                <w:lang w:eastAsia="en-US"/>
              </w:rPr>
            </w:pPr>
            <w:r>
              <w:rPr>
                <w:color w:val="000000"/>
                <w:sz w:val="14"/>
                <w:szCs w:val="14"/>
                <w:lang w:eastAsia="en-US"/>
              </w:rPr>
              <w:t>58,265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9BFBA6" w14:textId="77777777" w:rsidR="00E971E0" w:rsidRDefault="00E971E0">
            <w:pPr>
              <w:spacing w:line="256" w:lineRule="auto"/>
              <w:jc w:val="center"/>
              <w:rPr>
                <w:color w:val="000000"/>
                <w:sz w:val="14"/>
                <w:szCs w:val="14"/>
                <w:lang w:eastAsia="en-US"/>
              </w:rPr>
            </w:pPr>
            <w:r>
              <w:rPr>
                <w:color w:val="000000"/>
                <w:sz w:val="14"/>
                <w:szCs w:val="14"/>
                <w:lang w:eastAsia="en-US"/>
              </w:rPr>
              <w:t>47,566</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120398" w14:textId="77777777" w:rsidR="00E971E0" w:rsidRDefault="00E971E0">
            <w:pPr>
              <w:spacing w:line="256" w:lineRule="auto"/>
              <w:jc w:val="center"/>
              <w:rPr>
                <w:color w:val="000000"/>
                <w:sz w:val="14"/>
                <w:szCs w:val="14"/>
                <w:lang w:eastAsia="en-US"/>
              </w:rPr>
            </w:pPr>
            <w:r>
              <w:rPr>
                <w:color w:val="000000"/>
                <w:sz w:val="14"/>
                <w:szCs w:val="14"/>
                <w:lang w:eastAsia="en-US"/>
              </w:rPr>
              <w:t>399,990</w:t>
            </w:r>
          </w:p>
        </w:tc>
      </w:tr>
      <w:tr w:rsidR="00E971E0" w14:paraId="57A86596"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5B7EF55" w14:textId="77777777" w:rsidR="00E971E0" w:rsidRDefault="00E971E0">
            <w:pPr>
              <w:spacing w:line="256" w:lineRule="auto"/>
              <w:jc w:val="center"/>
              <w:rPr>
                <w:color w:val="000000"/>
                <w:sz w:val="14"/>
                <w:szCs w:val="14"/>
                <w:lang w:eastAsia="en-US"/>
              </w:rPr>
            </w:pPr>
            <w:r>
              <w:rPr>
                <w:color w:val="000000"/>
                <w:sz w:val="14"/>
                <w:szCs w:val="14"/>
                <w:lang w:eastAsia="en-US"/>
              </w:rPr>
              <w:t>1.1.1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6548E6" w14:textId="77777777" w:rsidR="00E971E0" w:rsidRDefault="00E971E0">
            <w:pPr>
              <w:spacing w:line="256" w:lineRule="auto"/>
              <w:jc w:val="center"/>
              <w:rPr>
                <w:color w:val="000000"/>
                <w:sz w:val="14"/>
                <w:szCs w:val="14"/>
                <w:lang w:eastAsia="en-US"/>
              </w:rPr>
            </w:pPr>
            <w:r>
              <w:rPr>
                <w:color w:val="000000"/>
                <w:sz w:val="14"/>
                <w:szCs w:val="14"/>
                <w:lang w:eastAsia="en-US"/>
              </w:rPr>
              <w:t>инвестиционная составляющая в тарифах,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AA822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503A3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D6D36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782A7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013B12" w14:textId="77777777" w:rsidR="00E971E0" w:rsidRDefault="00E971E0">
            <w:pPr>
              <w:spacing w:line="256" w:lineRule="auto"/>
              <w:jc w:val="center"/>
              <w:rPr>
                <w:color w:val="000000"/>
                <w:sz w:val="14"/>
                <w:szCs w:val="14"/>
                <w:lang w:eastAsia="en-US"/>
              </w:rPr>
            </w:pPr>
            <w:r>
              <w:rPr>
                <w:color w:val="000000"/>
                <w:sz w:val="14"/>
                <w:szCs w:val="14"/>
                <w:lang w:eastAsia="en-US"/>
              </w:rPr>
              <w:t>1,894</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43EB58" w14:textId="77777777" w:rsidR="00E971E0" w:rsidRDefault="00E971E0">
            <w:pPr>
              <w:spacing w:line="256" w:lineRule="auto"/>
              <w:jc w:val="center"/>
              <w:rPr>
                <w:color w:val="000000"/>
                <w:sz w:val="14"/>
                <w:szCs w:val="14"/>
                <w:lang w:eastAsia="en-US"/>
              </w:rPr>
            </w:pPr>
            <w:r>
              <w:rPr>
                <w:color w:val="000000"/>
                <w:sz w:val="14"/>
                <w:szCs w:val="14"/>
                <w:lang w:eastAsia="en-US"/>
              </w:rPr>
              <w:t>1,894</w:t>
            </w:r>
          </w:p>
        </w:tc>
      </w:tr>
      <w:tr w:rsidR="00E971E0" w14:paraId="1CF7919F"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4E046E" w14:textId="77777777" w:rsidR="00E971E0" w:rsidRDefault="00E971E0">
            <w:pPr>
              <w:spacing w:line="256" w:lineRule="auto"/>
              <w:jc w:val="center"/>
              <w:rPr>
                <w:color w:val="000000"/>
                <w:sz w:val="14"/>
                <w:szCs w:val="14"/>
                <w:lang w:eastAsia="en-US"/>
              </w:rPr>
            </w:pPr>
            <w:r>
              <w:rPr>
                <w:color w:val="000000"/>
                <w:sz w:val="14"/>
                <w:szCs w:val="14"/>
                <w:lang w:eastAsia="en-US"/>
              </w:rPr>
              <w:t>1.1.1.1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0CE11B" w14:textId="77777777" w:rsidR="00E971E0" w:rsidRDefault="00E971E0">
            <w:pPr>
              <w:spacing w:line="256" w:lineRule="auto"/>
              <w:jc w:val="center"/>
              <w:rPr>
                <w:color w:val="000000"/>
                <w:sz w:val="14"/>
                <w:szCs w:val="14"/>
                <w:lang w:eastAsia="en-US"/>
              </w:rPr>
            </w:pPr>
            <w:r>
              <w:rPr>
                <w:color w:val="000000"/>
                <w:sz w:val="14"/>
                <w:szCs w:val="14"/>
                <w:lang w:eastAsia="en-US"/>
              </w:rPr>
              <w:t>передача электрической энергии</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24871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5EBB9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4E977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214CE3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384A6F" w14:textId="77777777" w:rsidR="00E971E0" w:rsidRDefault="00E971E0">
            <w:pPr>
              <w:spacing w:line="256" w:lineRule="auto"/>
              <w:jc w:val="center"/>
              <w:rPr>
                <w:color w:val="000000"/>
                <w:sz w:val="14"/>
                <w:szCs w:val="14"/>
                <w:lang w:eastAsia="en-US"/>
              </w:rPr>
            </w:pPr>
            <w:r>
              <w:rPr>
                <w:color w:val="000000"/>
                <w:sz w:val="14"/>
                <w:szCs w:val="14"/>
                <w:lang w:eastAsia="en-US"/>
              </w:rPr>
              <w:t>1,894</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8C431E" w14:textId="77777777" w:rsidR="00E971E0" w:rsidRDefault="00E971E0">
            <w:pPr>
              <w:spacing w:line="256" w:lineRule="auto"/>
              <w:jc w:val="center"/>
              <w:rPr>
                <w:color w:val="000000"/>
                <w:sz w:val="14"/>
                <w:szCs w:val="14"/>
                <w:lang w:eastAsia="en-US"/>
              </w:rPr>
            </w:pPr>
            <w:r>
              <w:rPr>
                <w:color w:val="000000"/>
                <w:sz w:val="14"/>
                <w:szCs w:val="14"/>
                <w:lang w:eastAsia="en-US"/>
              </w:rPr>
              <w:t>1,894</w:t>
            </w:r>
          </w:p>
        </w:tc>
      </w:tr>
      <w:tr w:rsidR="00E971E0" w14:paraId="3B86D8C8"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09A4253" w14:textId="77777777" w:rsidR="00E971E0" w:rsidRDefault="00E971E0">
            <w:pPr>
              <w:spacing w:line="256" w:lineRule="auto"/>
              <w:jc w:val="center"/>
              <w:rPr>
                <w:color w:val="000000"/>
                <w:sz w:val="14"/>
                <w:szCs w:val="14"/>
                <w:lang w:eastAsia="en-US"/>
              </w:rPr>
            </w:pPr>
            <w:r>
              <w:rPr>
                <w:color w:val="000000"/>
                <w:sz w:val="14"/>
                <w:szCs w:val="14"/>
                <w:lang w:eastAsia="en-US"/>
              </w:rPr>
              <w:t>1.1.2</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EF4185" w14:textId="77777777" w:rsidR="00E971E0" w:rsidRDefault="00E971E0">
            <w:pPr>
              <w:spacing w:line="256" w:lineRule="auto"/>
              <w:jc w:val="center"/>
              <w:rPr>
                <w:color w:val="000000"/>
                <w:sz w:val="14"/>
                <w:szCs w:val="14"/>
                <w:lang w:eastAsia="en-US"/>
              </w:rPr>
            </w:pPr>
            <w:r>
              <w:rPr>
                <w:color w:val="000000"/>
                <w:sz w:val="14"/>
                <w:szCs w:val="14"/>
                <w:lang w:eastAsia="en-US"/>
              </w:rPr>
              <w:t>прибыль от продажи электрической энергии (мощности) по нерегулируемым ценам</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B15D3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51CEE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7BA8D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0A3FE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41CF3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B846F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6D9F29E1"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3737D7" w14:textId="77777777" w:rsidR="00E971E0" w:rsidRDefault="00E971E0">
            <w:pPr>
              <w:spacing w:line="256" w:lineRule="auto"/>
              <w:jc w:val="center"/>
              <w:rPr>
                <w:color w:val="000000"/>
                <w:sz w:val="14"/>
                <w:szCs w:val="14"/>
                <w:lang w:eastAsia="en-US"/>
              </w:rPr>
            </w:pPr>
            <w:r>
              <w:rPr>
                <w:color w:val="000000"/>
                <w:sz w:val="14"/>
                <w:szCs w:val="14"/>
                <w:lang w:eastAsia="en-US"/>
              </w:rPr>
              <w:t>1.1.3</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65FC03" w14:textId="77777777" w:rsidR="00E971E0" w:rsidRDefault="00E971E0">
            <w:pPr>
              <w:spacing w:line="256" w:lineRule="auto"/>
              <w:jc w:val="center"/>
              <w:rPr>
                <w:color w:val="000000"/>
                <w:sz w:val="14"/>
                <w:szCs w:val="14"/>
                <w:lang w:eastAsia="en-US"/>
              </w:rPr>
            </w:pPr>
            <w:r>
              <w:rPr>
                <w:color w:val="000000"/>
                <w:sz w:val="14"/>
                <w:szCs w:val="14"/>
                <w:lang w:eastAsia="en-US"/>
              </w:rPr>
              <w:t>прибыль от технологического присоединения,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81CED1" w14:textId="77777777" w:rsidR="00E971E0" w:rsidRDefault="00E971E0">
            <w:pPr>
              <w:spacing w:line="256" w:lineRule="auto"/>
              <w:jc w:val="center"/>
              <w:rPr>
                <w:color w:val="000000"/>
                <w:sz w:val="14"/>
                <w:szCs w:val="14"/>
                <w:lang w:eastAsia="en-US"/>
              </w:rPr>
            </w:pPr>
            <w:r>
              <w:rPr>
                <w:color w:val="000000"/>
                <w:sz w:val="14"/>
                <w:szCs w:val="14"/>
                <w:lang w:eastAsia="en-US"/>
              </w:rPr>
              <w:t>8,727</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E7E597" w14:textId="77777777" w:rsidR="00E971E0" w:rsidRDefault="00E971E0">
            <w:pPr>
              <w:spacing w:line="256" w:lineRule="auto"/>
              <w:jc w:val="center"/>
              <w:rPr>
                <w:color w:val="000000"/>
                <w:sz w:val="14"/>
                <w:szCs w:val="14"/>
                <w:lang w:eastAsia="en-US"/>
              </w:rPr>
            </w:pPr>
            <w:r>
              <w:rPr>
                <w:color w:val="000000"/>
                <w:sz w:val="14"/>
                <w:szCs w:val="14"/>
                <w:lang w:eastAsia="en-US"/>
              </w:rPr>
              <w:t>193,146</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5FBE8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1C1CD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8C983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B7575C" w14:textId="77777777" w:rsidR="00E971E0" w:rsidRDefault="00E971E0">
            <w:pPr>
              <w:spacing w:line="256" w:lineRule="auto"/>
              <w:jc w:val="center"/>
              <w:rPr>
                <w:color w:val="000000"/>
                <w:sz w:val="14"/>
                <w:szCs w:val="14"/>
                <w:lang w:eastAsia="en-US"/>
              </w:rPr>
            </w:pPr>
            <w:r>
              <w:rPr>
                <w:color w:val="000000"/>
                <w:sz w:val="14"/>
                <w:szCs w:val="14"/>
                <w:lang w:eastAsia="en-US"/>
              </w:rPr>
              <w:t>201,873</w:t>
            </w:r>
          </w:p>
        </w:tc>
      </w:tr>
      <w:tr w:rsidR="00E971E0" w14:paraId="088E9BEE"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168531" w14:textId="77777777" w:rsidR="00E971E0" w:rsidRDefault="00E971E0">
            <w:pPr>
              <w:spacing w:line="256" w:lineRule="auto"/>
              <w:jc w:val="center"/>
              <w:rPr>
                <w:color w:val="000000"/>
                <w:sz w:val="14"/>
                <w:szCs w:val="14"/>
                <w:lang w:eastAsia="en-US"/>
              </w:rPr>
            </w:pPr>
            <w:r>
              <w:rPr>
                <w:color w:val="000000"/>
                <w:sz w:val="14"/>
                <w:szCs w:val="14"/>
                <w:lang w:eastAsia="en-US"/>
              </w:rPr>
              <w:t>1.1.3.1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00645F" w14:textId="77777777" w:rsidR="00E971E0" w:rsidRDefault="00E971E0">
            <w:pPr>
              <w:spacing w:line="256" w:lineRule="auto"/>
              <w:jc w:val="center"/>
              <w:rPr>
                <w:color w:val="000000"/>
                <w:sz w:val="14"/>
                <w:szCs w:val="14"/>
                <w:lang w:eastAsia="en-US"/>
              </w:rPr>
            </w:pPr>
            <w:r>
              <w:rPr>
                <w:color w:val="000000"/>
                <w:sz w:val="14"/>
                <w:szCs w:val="14"/>
                <w:lang w:eastAsia="en-US"/>
              </w:rPr>
              <w:t>от технологического присоединения объектов по производству электрической энергии</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17537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EB17D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FD56E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FB118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DBC0A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79CBD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163DCEBB"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200A73E" w14:textId="77777777" w:rsidR="00E971E0" w:rsidRDefault="00E971E0">
            <w:pPr>
              <w:spacing w:line="256" w:lineRule="auto"/>
              <w:jc w:val="center"/>
              <w:rPr>
                <w:color w:val="000000"/>
                <w:sz w:val="14"/>
                <w:szCs w:val="14"/>
                <w:lang w:eastAsia="en-US"/>
              </w:rPr>
            </w:pPr>
            <w:r>
              <w:rPr>
                <w:color w:val="000000"/>
                <w:sz w:val="14"/>
                <w:szCs w:val="14"/>
                <w:lang w:eastAsia="en-US"/>
              </w:rPr>
              <w:t>1.1.3.2</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1CCEB0" w14:textId="77777777" w:rsidR="00E971E0" w:rsidRDefault="00E971E0">
            <w:pPr>
              <w:spacing w:line="256" w:lineRule="auto"/>
              <w:jc w:val="center"/>
              <w:rPr>
                <w:color w:val="000000"/>
                <w:sz w:val="14"/>
                <w:szCs w:val="14"/>
                <w:lang w:eastAsia="en-US"/>
              </w:rPr>
            </w:pPr>
            <w:r>
              <w:rPr>
                <w:color w:val="000000"/>
                <w:sz w:val="14"/>
                <w:szCs w:val="14"/>
                <w:lang w:eastAsia="en-US"/>
              </w:rPr>
              <w:t>от технологического присоединения потребителей электрической энергии</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32159F" w14:textId="77777777" w:rsidR="00E971E0" w:rsidRDefault="00E971E0">
            <w:pPr>
              <w:spacing w:line="256" w:lineRule="auto"/>
              <w:jc w:val="center"/>
              <w:rPr>
                <w:color w:val="000000"/>
                <w:sz w:val="14"/>
                <w:szCs w:val="14"/>
                <w:lang w:eastAsia="en-US"/>
              </w:rPr>
            </w:pPr>
            <w:r>
              <w:rPr>
                <w:color w:val="000000"/>
                <w:sz w:val="14"/>
                <w:szCs w:val="14"/>
                <w:lang w:eastAsia="en-US"/>
              </w:rPr>
              <w:t>8,727</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744CE1" w14:textId="77777777" w:rsidR="00E971E0" w:rsidRDefault="00E971E0">
            <w:pPr>
              <w:spacing w:line="256" w:lineRule="auto"/>
              <w:jc w:val="center"/>
              <w:rPr>
                <w:color w:val="000000"/>
                <w:sz w:val="14"/>
                <w:szCs w:val="14"/>
                <w:lang w:eastAsia="en-US"/>
              </w:rPr>
            </w:pPr>
            <w:r>
              <w:rPr>
                <w:color w:val="000000"/>
                <w:sz w:val="14"/>
                <w:szCs w:val="14"/>
                <w:lang w:eastAsia="en-US"/>
              </w:rPr>
              <w:t>193,146</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B61E9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C0724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EDDFF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B516F0" w14:textId="77777777" w:rsidR="00E971E0" w:rsidRDefault="00E971E0">
            <w:pPr>
              <w:spacing w:line="256" w:lineRule="auto"/>
              <w:jc w:val="center"/>
              <w:rPr>
                <w:color w:val="000000"/>
                <w:sz w:val="14"/>
                <w:szCs w:val="14"/>
                <w:lang w:eastAsia="en-US"/>
              </w:rPr>
            </w:pPr>
            <w:r>
              <w:rPr>
                <w:color w:val="000000"/>
                <w:sz w:val="14"/>
                <w:szCs w:val="14"/>
                <w:lang w:eastAsia="en-US"/>
              </w:rPr>
              <w:t>201,873</w:t>
            </w:r>
          </w:p>
        </w:tc>
      </w:tr>
      <w:tr w:rsidR="00E971E0" w14:paraId="6DF7388F"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3091BB" w14:textId="77777777" w:rsidR="00E971E0" w:rsidRDefault="00E971E0">
            <w:pPr>
              <w:spacing w:line="256" w:lineRule="auto"/>
              <w:jc w:val="center"/>
              <w:rPr>
                <w:color w:val="000000"/>
                <w:sz w:val="14"/>
                <w:szCs w:val="14"/>
                <w:lang w:eastAsia="en-US"/>
              </w:rPr>
            </w:pPr>
            <w:r>
              <w:rPr>
                <w:color w:val="000000"/>
                <w:sz w:val="14"/>
                <w:szCs w:val="14"/>
                <w:lang w:eastAsia="en-US"/>
              </w:rPr>
              <w:t>1.1.4</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539CCF" w14:textId="77777777" w:rsidR="00E971E0" w:rsidRDefault="00E971E0">
            <w:pPr>
              <w:spacing w:line="256" w:lineRule="auto"/>
              <w:jc w:val="center"/>
              <w:rPr>
                <w:color w:val="000000"/>
                <w:sz w:val="14"/>
                <w:szCs w:val="14"/>
                <w:lang w:eastAsia="en-US"/>
              </w:rPr>
            </w:pPr>
            <w:r>
              <w:rPr>
                <w:color w:val="000000"/>
                <w:sz w:val="14"/>
                <w:szCs w:val="14"/>
                <w:lang w:eastAsia="en-US"/>
              </w:rPr>
              <w:t>прочая прибыль</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B37DEC" w14:textId="77777777" w:rsidR="00E971E0" w:rsidRDefault="00E971E0">
            <w:pPr>
              <w:spacing w:line="256" w:lineRule="auto"/>
              <w:jc w:val="center"/>
              <w:rPr>
                <w:color w:val="000000"/>
                <w:sz w:val="14"/>
                <w:szCs w:val="14"/>
                <w:lang w:eastAsia="en-US"/>
              </w:rPr>
            </w:pPr>
            <w:r>
              <w:rPr>
                <w:color w:val="000000"/>
                <w:sz w:val="14"/>
                <w:szCs w:val="14"/>
                <w:lang w:eastAsia="en-US"/>
              </w:rPr>
              <w:t>84,393</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F2C6F0" w14:textId="77777777" w:rsidR="00E971E0" w:rsidRDefault="00E971E0">
            <w:pPr>
              <w:spacing w:line="256" w:lineRule="auto"/>
              <w:jc w:val="center"/>
              <w:rPr>
                <w:color w:val="000000"/>
                <w:sz w:val="14"/>
                <w:szCs w:val="14"/>
                <w:lang w:eastAsia="en-US"/>
              </w:rPr>
            </w:pPr>
            <w:r>
              <w:rPr>
                <w:color w:val="000000"/>
                <w:sz w:val="14"/>
                <w:szCs w:val="14"/>
                <w:lang w:eastAsia="en-US"/>
              </w:rPr>
              <w:t>7,893</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C6B6E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4CF2F" w14:textId="77777777" w:rsidR="00E971E0" w:rsidRDefault="00E971E0">
            <w:pPr>
              <w:spacing w:line="256" w:lineRule="auto"/>
              <w:jc w:val="center"/>
              <w:rPr>
                <w:color w:val="000000"/>
                <w:sz w:val="14"/>
                <w:szCs w:val="14"/>
                <w:lang w:eastAsia="en-US"/>
              </w:rPr>
            </w:pPr>
            <w:r>
              <w:rPr>
                <w:color w:val="000000"/>
                <w:sz w:val="14"/>
                <w:szCs w:val="14"/>
                <w:lang w:eastAsia="en-US"/>
              </w:rPr>
              <w:t>58,265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6D082E" w14:textId="77777777" w:rsidR="00E971E0" w:rsidRDefault="00E971E0">
            <w:pPr>
              <w:spacing w:line="256" w:lineRule="auto"/>
              <w:jc w:val="center"/>
              <w:rPr>
                <w:color w:val="000000"/>
                <w:sz w:val="14"/>
                <w:szCs w:val="14"/>
                <w:lang w:eastAsia="en-US"/>
              </w:rPr>
            </w:pPr>
            <w:r>
              <w:rPr>
                <w:color w:val="000000"/>
                <w:sz w:val="14"/>
                <w:szCs w:val="14"/>
                <w:lang w:eastAsia="en-US"/>
              </w:rPr>
              <w:t>45,673</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DF98D8" w14:textId="77777777" w:rsidR="00E971E0" w:rsidRDefault="00E971E0">
            <w:pPr>
              <w:spacing w:line="256" w:lineRule="auto"/>
              <w:jc w:val="center"/>
              <w:rPr>
                <w:color w:val="000000"/>
                <w:sz w:val="14"/>
                <w:szCs w:val="14"/>
                <w:lang w:eastAsia="en-US"/>
              </w:rPr>
            </w:pPr>
            <w:r>
              <w:rPr>
                <w:color w:val="000000"/>
                <w:sz w:val="14"/>
                <w:szCs w:val="14"/>
                <w:lang w:eastAsia="en-US"/>
              </w:rPr>
              <w:t>196,224</w:t>
            </w:r>
          </w:p>
        </w:tc>
      </w:tr>
      <w:tr w:rsidR="00E971E0" w14:paraId="563A02C2"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41B897" w14:textId="77777777" w:rsidR="00E971E0" w:rsidRDefault="00E971E0">
            <w:pPr>
              <w:spacing w:line="256" w:lineRule="auto"/>
              <w:jc w:val="center"/>
              <w:rPr>
                <w:color w:val="000000"/>
                <w:sz w:val="14"/>
                <w:szCs w:val="14"/>
                <w:lang w:eastAsia="en-US"/>
              </w:rPr>
            </w:pPr>
            <w:r>
              <w:rPr>
                <w:color w:val="000000"/>
                <w:sz w:val="14"/>
                <w:szCs w:val="14"/>
                <w:lang w:eastAsia="en-US"/>
              </w:rPr>
              <w:t>1.2</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534F66" w14:textId="77777777" w:rsidR="00E971E0" w:rsidRDefault="00E971E0">
            <w:pPr>
              <w:spacing w:line="256" w:lineRule="auto"/>
              <w:jc w:val="center"/>
              <w:rPr>
                <w:color w:val="000000"/>
                <w:sz w:val="14"/>
                <w:szCs w:val="14"/>
                <w:lang w:eastAsia="en-US"/>
              </w:rPr>
            </w:pPr>
            <w:r>
              <w:rPr>
                <w:color w:val="000000"/>
                <w:sz w:val="14"/>
                <w:szCs w:val="14"/>
                <w:lang w:eastAsia="en-US"/>
              </w:rPr>
              <w:t>Амортизация основных средств, всего,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19CE06" w14:textId="77777777" w:rsidR="00E971E0" w:rsidRDefault="00E971E0">
            <w:pPr>
              <w:spacing w:line="256" w:lineRule="auto"/>
              <w:jc w:val="center"/>
              <w:rPr>
                <w:color w:val="000000"/>
                <w:sz w:val="14"/>
                <w:szCs w:val="14"/>
                <w:lang w:eastAsia="en-US"/>
              </w:rPr>
            </w:pPr>
            <w:r>
              <w:rPr>
                <w:color w:val="000000"/>
                <w:sz w:val="14"/>
                <w:szCs w:val="14"/>
                <w:lang w:eastAsia="en-US"/>
              </w:rPr>
              <w:t>103,385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01B172" w14:textId="77777777" w:rsidR="00E971E0" w:rsidRDefault="00E971E0">
            <w:pPr>
              <w:spacing w:line="256" w:lineRule="auto"/>
              <w:jc w:val="center"/>
              <w:rPr>
                <w:color w:val="000000"/>
                <w:sz w:val="14"/>
                <w:szCs w:val="14"/>
                <w:lang w:eastAsia="en-US"/>
              </w:rPr>
            </w:pPr>
            <w:r>
              <w:rPr>
                <w:color w:val="000000"/>
                <w:sz w:val="14"/>
                <w:szCs w:val="14"/>
                <w:lang w:eastAsia="en-US"/>
              </w:rPr>
              <w:t>117,275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01203A" w14:textId="77777777" w:rsidR="00E971E0" w:rsidRDefault="00E971E0">
            <w:pPr>
              <w:spacing w:line="256" w:lineRule="auto"/>
              <w:jc w:val="center"/>
              <w:rPr>
                <w:color w:val="000000"/>
                <w:sz w:val="14"/>
                <w:szCs w:val="14"/>
                <w:lang w:eastAsia="en-US"/>
              </w:rPr>
            </w:pPr>
            <w:r>
              <w:rPr>
                <w:color w:val="000000"/>
                <w:sz w:val="14"/>
                <w:szCs w:val="14"/>
                <w:lang w:eastAsia="en-US"/>
              </w:rPr>
              <w:t>121,650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3E4BA8" w14:textId="77777777" w:rsidR="00E971E0" w:rsidRDefault="00E971E0">
            <w:pPr>
              <w:spacing w:line="256" w:lineRule="auto"/>
              <w:jc w:val="center"/>
              <w:rPr>
                <w:color w:val="000000"/>
                <w:sz w:val="14"/>
                <w:szCs w:val="14"/>
                <w:lang w:eastAsia="en-US"/>
              </w:rPr>
            </w:pPr>
            <w:r>
              <w:rPr>
                <w:color w:val="000000"/>
                <w:sz w:val="14"/>
                <w:szCs w:val="14"/>
                <w:lang w:eastAsia="en-US"/>
              </w:rPr>
              <w:t>92,246</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E925CD" w14:textId="77777777" w:rsidR="00E971E0" w:rsidRDefault="00E971E0">
            <w:pPr>
              <w:spacing w:line="256" w:lineRule="auto"/>
              <w:jc w:val="center"/>
              <w:rPr>
                <w:color w:val="000000"/>
                <w:sz w:val="14"/>
                <w:szCs w:val="14"/>
                <w:lang w:eastAsia="en-US"/>
              </w:rPr>
            </w:pPr>
            <w:r>
              <w:rPr>
                <w:color w:val="000000"/>
                <w:sz w:val="14"/>
                <w:szCs w:val="14"/>
                <w:lang w:eastAsia="en-US"/>
              </w:rPr>
              <w:t>103,385</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5C0509" w14:textId="77777777" w:rsidR="00E971E0" w:rsidRDefault="00E971E0">
            <w:pPr>
              <w:spacing w:line="256" w:lineRule="auto"/>
              <w:jc w:val="center"/>
              <w:rPr>
                <w:color w:val="000000"/>
                <w:sz w:val="14"/>
                <w:szCs w:val="14"/>
                <w:lang w:eastAsia="en-US"/>
              </w:rPr>
            </w:pPr>
            <w:r>
              <w:rPr>
                <w:color w:val="000000"/>
                <w:sz w:val="14"/>
                <w:szCs w:val="14"/>
                <w:lang w:eastAsia="en-US"/>
              </w:rPr>
              <w:t>537,941</w:t>
            </w:r>
          </w:p>
        </w:tc>
      </w:tr>
      <w:tr w:rsidR="00E971E0" w14:paraId="33A295CB"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A88BA2D" w14:textId="77777777" w:rsidR="00E971E0" w:rsidRDefault="00E971E0">
            <w:pPr>
              <w:spacing w:line="256" w:lineRule="auto"/>
              <w:jc w:val="center"/>
              <w:rPr>
                <w:color w:val="000000"/>
                <w:sz w:val="14"/>
                <w:szCs w:val="14"/>
                <w:lang w:eastAsia="en-US"/>
              </w:rPr>
            </w:pPr>
            <w:r>
              <w:rPr>
                <w:color w:val="000000"/>
                <w:sz w:val="14"/>
                <w:szCs w:val="14"/>
                <w:lang w:eastAsia="en-US"/>
              </w:rPr>
              <w:t>1.2.1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5B00D4" w14:textId="77777777" w:rsidR="00E971E0" w:rsidRDefault="00E971E0">
            <w:pPr>
              <w:spacing w:line="256" w:lineRule="auto"/>
              <w:jc w:val="center"/>
              <w:rPr>
                <w:color w:val="000000"/>
                <w:sz w:val="14"/>
                <w:szCs w:val="14"/>
                <w:lang w:eastAsia="en-US"/>
              </w:rPr>
            </w:pPr>
            <w:r>
              <w:rPr>
                <w:color w:val="000000"/>
                <w:sz w:val="14"/>
                <w:szCs w:val="14"/>
                <w:lang w:eastAsia="en-US"/>
              </w:rPr>
              <w:t>амортизация, учтенная в тарифах, всего,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3B8C7F" w14:textId="77777777" w:rsidR="00E971E0" w:rsidRDefault="00E971E0">
            <w:pPr>
              <w:spacing w:line="256" w:lineRule="auto"/>
              <w:jc w:val="center"/>
              <w:rPr>
                <w:color w:val="000000"/>
                <w:sz w:val="14"/>
                <w:szCs w:val="14"/>
                <w:lang w:eastAsia="en-US"/>
              </w:rPr>
            </w:pPr>
            <w:r>
              <w:rPr>
                <w:color w:val="000000"/>
                <w:sz w:val="14"/>
                <w:szCs w:val="14"/>
                <w:lang w:eastAsia="en-US"/>
              </w:rPr>
              <w:t>103,385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89C8EB" w14:textId="77777777" w:rsidR="00E971E0" w:rsidRDefault="00E971E0">
            <w:pPr>
              <w:spacing w:line="256" w:lineRule="auto"/>
              <w:jc w:val="center"/>
              <w:rPr>
                <w:color w:val="000000"/>
                <w:sz w:val="14"/>
                <w:szCs w:val="14"/>
                <w:lang w:eastAsia="en-US"/>
              </w:rPr>
            </w:pPr>
            <w:r>
              <w:rPr>
                <w:color w:val="000000"/>
                <w:sz w:val="14"/>
                <w:szCs w:val="14"/>
                <w:lang w:eastAsia="en-US"/>
              </w:rPr>
              <w:t>117,275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ED9E9D" w14:textId="77777777" w:rsidR="00E971E0" w:rsidRDefault="00E971E0">
            <w:pPr>
              <w:spacing w:line="256" w:lineRule="auto"/>
              <w:jc w:val="center"/>
              <w:rPr>
                <w:color w:val="000000"/>
                <w:sz w:val="14"/>
                <w:szCs w:val="14"/>
                <w:lang w:eastAsia="en-US"/>
              </w:rPr>
            </w:pPr>
            <w:r>
              <w:rPr>
                <w:color w:val="000000"/>
                <w:sz w:val="14"/>
                <w:szCs w:val="14"/>
                <w:lang w:eastAsia="en-US"/>
              </w:rPr>
              <w:t>121,650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EAAC34" w14:textId="77777777" w:rsidR="00E971E0" w:rsidRDefault="00E971E0">
            <w:pPr>
              <w:spacing w:line="256" w:lineRule="auto"/>
              <w:jc w:val="center"/>
              <w:rPr>
                <w:color w:val="000000"/>
                <w:sz w:val="14"/>
                <w:szCs w:val="14"/>
                <w:lang w:eastAsia="en-US"/>
              </w:rPr>
            </w:pPr>
            <w:r>
              <w:rPr>
                <w:color w:val="000000"/>
                <w:sz w:val="14"/>
                <w:szCs w:val="14"/>
                <w:lang w:eastAsia="en-US"/>
              </w:rPr>
              <w:t>92,246</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DCFF17" w14:textId="77777777" w:rsidR="00E971E0" w:rsidRDefault="00E971E0">
            <w:pPr>
              <w:spacing w:line="256" w:lineRule="auto"/>
              <w:jc w:val="center"/>
              <w:rPr>
                <w:color w:val="000000"/>
                <w:sz w:val="14"/>
                <w:szCs w:val="14"/>
                <w:lang w:eastAsia="en-US"/>
              </w:rPr>
            </w:pPr>
            <w:r>
              <w:rPr>
                <w:color w:val="000000"/>
                <w:sz w:val="14"/>
                <w:szCs w:val="14"/>
                <w:lang w:eastAsia="en-US"/>
              </w:rPr>
              <w:t>103,385</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32D1AC" w14:textId="77777777" w:rsidR="00E971E0" w:rsidRDefault="00E971E0">
            <w:pPr>
              <w:spacing w:line="256" w:lineRule="auto"/>
              <w:jc w:val="center"/>
              <w:rPr>
                <w:color w:val="000000"/>
                <w:sz w:val="14"/>
                <w:szCs w:val="14"/>
                <w:lang w:eastAsia="en-US"/>
              </w:rPr>
            </w:pPr>
            <w:r>
              <w:rPr>
                <w:color w:val="000000"/>
                <w:sz w:val="14"/>
                <w:szCs w:val="14"/>
                <w:lang w:eastAsia="en-US"/>
              </w:rPr>
              <w:t>537,941</w:t>
            </w:r>
          </w:p>
        </w:tc>
      </w:tr>
      <w:tr w:rsidR="00E971E0" w14:paraId="3E66603C"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594C35" w14:textId="77777777" w:rsidR="00E971E0" w:rsidRDefault="00E971E0">
            <w:pPr>
              <w:spacing w:line="256" w:lineRule="auto"/>
              <w:jc w:val="center"/>
              <w:rPr>
                <w:color w:val="000000"/>
                <w:sz w:val="14"/>
                <w:szCs w:val="14"/>
                <w:lang w:eastAsia="en-US"/>
              </w:rPr>
            </w:pPr>
            <w:r>
              <w:rPr>
                <w:color w:val="000000"/>
                <w:sz w:val="14"/>
                <w:szCs w:val="14"/>
                <w:lang w:eastAsia="en-US"/>
              </w:rPr>
              <w:t>1.2.1.1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CD87B0" w14:textId="77777777" w:rsidR="00E971E0" w:rsidRDefault="00E971E0">
            <w:pPr>
              <w:spacing w:line="256" w:lineRule="auto"/>
              <w:jc w:val="center"/>
              <w:rPr>
                <w:color w:val="000000"/>
                <w:sz w:val="14"/>
                <w:szCs w:val="14"/>
                <w:lang w:eastAsia="en-US"/>
              </w:rPr>
            </w:pPr>
            <w:r>
              <w:rPr>
                <w:color w:val="000000"/>
                <w:sz w:val="14"/>
                <w:szCs w:val="14"/>
                <w:lang w:eastAsia="en-US"/>
              </w:rPr>
              <w:t>передача электрической энергии</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DB3D49" w14:textId="77777777" w:rsidR="00E971E0" w:rsidRDefault="00E971E0">
            <w:pPr>
              <w:spacing w:line="256" w:lineRule="auto"/>
              <w:jc w:val="center"/>
              <w:rPr>
                <w:color w:val="000000"/>
                <w:sz w:val="14"/>
                <w:szCs w:val="14"/>
                <w:lang w:eastAsia="en-US"/>
              </w:rPr>
            </w:pPr>
            <w:r>
              <w:rPr>
                <w:color w:val="000000"/>
                <w:sz w:val="14"/>
                <w:szCs w:val="14"/>
                <w:lang w:eastAsia="en-US"/>
              </w:rPr>
              <w:t>103,385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CAE4E6" w14:textId="77777777" w:rsidR="00E971E0" w:rsidRDefault="00E971E0">
            <w:pPr>
              <w:spacing w:line="256" w:lineRule="auto"/>
              <w:jc w:val="center"/>
              <w:rPr>
                <w:color w:val="000000"/>
                <w:sz w:val="14"/>
                <w:szCs w:val="14"/>
                <w:lang w:eastAsia="en-US"/>
              </w:rPr>
            </w:pPr>
            <w:r>
              <w:rPr>
                <w:color w:val="000000"/>
                <w:sz w:val="14"/>
                <w:szCs w:val="14"/>
                <w:lang w:eastAsia="en-US"/>
              </w:rPr>
              <w:t>117,275</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BC1B0D" w14:textId="77777777" w:rsidR="00E971E0" w:rsidRDefault="00E971E0">
            <w:pPr>
              <w:spacing w:line="256" w:lineRule="auto"/>
              <w:jc w:val="center"/>
              <w:rPr>
                <w:color w:val="000000"/>
                <w:sz w:val="14"/>
                <w:szCs w:val="14"/>
                <w:lang w:eastAsia="en-US"/>
              </w:rPr>
            </w:pPr>
            <w:r>
              <w:rPr>
                <w:color w:val="000000"/>
                <w:sz w:val="14"/>
                <w:szCs w:val="14"/>
                <w:lang w:eastAsia="en-US"/>
              </w:rPr>
              <w:t>121,650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66B736" w14:textId="77777777" w:rsidR="00E971E0" w:rsidRDefault="00E971E0">
            <w:pPr>
              <w:spacing w:line="256" w:lineRule="auto"/>
              <w:jc w:val="center"/>
              <w:rPr>
                <w:color w:val="000000"/>
                <w:sz w:val="14"/>
                <w:szCs w:val="14"/>
                <w:lang w:eastAsia="en-US"/>
              </w:rPr>
            </w:pPr>
            <w:r>
              <w:rPr>
                <w:color w:val="000000"/>
                <w:sz w:val="14"/>
                <w:szCs w:val="14"/>
                <w:lang w:eastAsia="en-US"/>
              </w:rPr>
              <w:t>92,246</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8F6543" w14:textId="77777777" w:rsidR="00E971E0" w:rsidRDefault="00E971E0">
            <w:pPr>
              <w:spacing w:line="256" w:lineRule="auto"/>
              <w:jc w:val="center"/>
              <w:rPr>
                <w:color w:val="000000"/>
                <w:sz w:val="14"/>
                <w:szCs w:val="14"/>
                <w:lang w:eastAsia="en-US"/>
              </w:rPr>
            </w:pPr>
            <w:r>
              <w:rPr>
                <w:color w:val="000000"/>
                <w:sz w:val="14"/>
                <w:szCs w:val="14"/>
                <w:lang w:eastAsia="en-US"/>
              </w:rPr>
              <w:t>103,385</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2CA298" w14:textId="77777777" w:rsidR="00E971E0" w:rsidRDefault="00E971E0">
            <w:pPr>
              <w:spacing w:line="256" w:lineRule="auto"/>
              <w:jc w:val="center"/>
              <w:rPr>
                <w:color w:val="000000"/>
                <w:sz w:val="14"/>
                <w:szCs w:val="14"/>
                <w:lang w:eastAsia="en-US"/>
              </w:rPr>
            </w:pPr>
            <w:r>
              <w:rPr>
                <w:color w:val="000000"/>
                <w:sz w:val="14"/>
                <w:szCs w:val="14"/>
                <w:lang w:eastAsia="en-US"/>
              </w:rPr>
              <w:t>537,941</w:t>
            </w:r>
          </w:p>
        </w:tc>
      </w:tr>
      <w:tr w:rsidR="00E971E0" w14:paraId="40D320F5"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886AE6B" w14:textId="77777777" w:rsidR="00E971E0" w:rsidRDefault="00E971E0">
            <w:pPr>
              <w:spacing w:line="256" w:lineRule="auto"/>
              <w:jc w:val="center"/>
              <w:rPr>
                <w:color w:val="000000"/>
                <w:sz w:val="14"/>
                <w:szCs w:val="14"/>
                <w:lang w:eastAsia="en-US"/>
              </w:rPr>
            </w:pPr>
            <w:r>
              <w:rPr>
                <w:color w:val="000000"/>
                <w:sz w:val="14"/>
                <w:szCs w:val="14"/>
                <w:lang w:eastAsia="en-US"/>
              </w:rPr>
              <w:t>1.2.2</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DE29CB" w14:textId="77777777" w:rsidR="00E971E0" w:rsidRDefault="00E971E0">
            <w:pPr>
              <w:spacing w:line="256" w:lineRule="auto"/>
              <w:jc w:val="center"/>
              <w:rPr>
                <w:color w:val="000000"/>
                <w:sz w:val="14"/>
                <w:szCs w:val="14"/>
                <w:lang w:eastAsia="en-US"/>
              </w:rPr>
            </w:pPr>
            <w:r>
              <w:rPr>
                <w:color w:val="000000"/>
                <w:sz w:val="14"/>
                <w:szCs w:val="14"/>
                <w:lang w:eastAsia="en-US"/>
              </w:rPr>
              <w:t>прочая амортизация</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F6326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F780B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11BF4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E3D59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86EB8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6B82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4FF53DD5"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EA435C9" w14:textId="77777777" w:rsidR="00E971E0" w:rsidRDefault="00E971E0">
            <w:pPr>
              <w:spacing w:line="256" w:lineRule="auto"/>
              <w:jc w:val="center"/>
              <w:rPr>
                <w:color w:val="000000"/>
                <w:sz w:val="14"/>
                <w:szCs w:val="14"/>
                <w:lang w:eastAsia="en-US"/>
              </w:rPr>
            </w:pPr>
            <w:r>
              <w:rPr>
                <w:color w:val="000000"/>
                <w:sz w:val="14"/>
                <w:szCs w:val="14"/>
                <w:lang w:eastAsia="en-US"/>
              </w:rPr>
              <w:t>1.2.3</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B0579A" w14:textId="77777777" w:rsidR="00E971E0" w:rsidRDefault="00E971E0">
            <w:pPr>
              <w:spacing w:line="256" w:lineRule="auto"/>
              <w:jc w:val="center"/>
              <w:rPr>
                <w:color w:val="000000"/>
                <w:sz w:val="14"/>
                <w:szCs w:val="14"/>
                <w:lang w:eastAsia="en-US"/>
              </w:rPr>
            </w:pPr>
            <w:r>
              <w:rPr>
                <w:color w:val="000000"/>
                <w:sz w:val="14"/>
                <w:szCs w:val="14"/>
                <w:lang w:eastAsia="en-US"/>
              </w:rPr>
              <w:t>недоиспользованная амортизация прошлых лет всего</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1DAB4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F9D4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817D4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AF76B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6927B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26436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07572D7E"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51E5AE" w14:textId="77777777" w:rsidR="00E971E0" w:rsidRDefault="00E971E0">
            <w:pPr>
              <w:spacing w:line="256" w:lineRule="auto"/>
              <w:jc w:val="center"/>
              <w:rPr>
                <w:color w:val="000000"/>
                <w:sz w:val="14"/>
                <w:szCs w:val="14"/>
                <w:lang w:eastAsia="en-US"/>
              </w:rPr>
            </w:pPr>
            <w:r>
              <w:rPr>
                <w:color w:val="000000"/>
                <w:sz w:val="14"/>
                <w:szCs w:val="14"/>
                <w:lang w:eastAsia="en-US"/>
              </w:rPr>
              <w:t>1.3</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E4FAC1" w14:textId="77777777" w:rsidR="00E971E0" w:rsidRDefault="00E971E0">
            <w:pPr>
              <w:spacing w:line="256" w:lineRule="auto"/>
              <w:jc w:val="center"/>
              <w:rPr>
                <w:color w:val="000000"/>
                <w:sz w:val="14"/>
                <w:szCs w:val="14"/>
                <w:lang w:eastAsia="en-US"/>
              </w:rPr>
            </w:pPr>
            <w:r>
              <w:rPr>
                <w:color w:val="000000"/>
                <w:sz w:val="14"/>
                <w:szCs w:val="14"/>
                <w:lang w:eastAsia="en-US"/>
              </w:rPr>
              <w:t>Возврат налога на добавленную стоимость</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74C74F" w14:textId="77777777" w:rsidR="00E971E0" w:rsidRDefault="00E971E0">
            <w:pPr>
              <w:spacing w:line="256" w:lineRule="auto"/>
              <w:jc w:val="center"/>
              <w:rPr>
                <w:color w:val="000000"/>
                <w:sz w:val="14"/>
                <w:szCs w:val="14"/>
                <w:lang w:eastAsia="en-US"/>
              </w:rPr>
            </w:pPr>
            <w:r>
              <w:rPr>
                <w:color w:val="000000"/>
                <w:sz w:val="14"/>
                <w:szCs w:val="14"/>
                <w:lang w:eastAsia="en-US"/>
              </w:rPr>
              <w:t>39,301</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0EEBA8" w14:textId="77777777" w:rsidR="00E971E0" w:rsidRDefault="00E971E0">
            <w:pPr>
              <w:spacing w:line="256" w:lineRule="auto"/>
              <w:jc w:val="center"/>
              <w:rPr>
                <w:color w:val="000000"/>
                <w:sz w:val="14"/>
                <w:szCs w:val="14"/>
                <w:lang w:eastAsia="en-US"/>
              </w:rPr>
            </w:pPr>
            <w:r>
              <w:rPr>
                <w:color w:val="000000"/>
                <w:sz w:val="14"/>
                <w:szCs w:val="14"/>
                <w:lang w:eastAsia="en-US"/>
              </w:rPr>
              <w:t>63,663</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734A38" w14:textId="77777777" w:rsidR="00E971E0" w:rsidRDefault="00E971E0">
            <w:pPr>
              <w:spacing w:line="256" w:lineRule="auto"/>
              <w:jc w:val="center"/>
              <w:rPr>
                <w:color w:val="000000"/>
                <w:sz w:val="14"/>
                <w:szCs w:val="14"/>
                <w:lang w:eastAsia="en-US"/>
              </w:rPr>
            </w:pPr>
            <w:r>
              <w:rPr>
                <w:color w:val="000000"/>
                <w:sz w:val="14"/>
                <w:szCs w:val="14"/>
                <w:lang w:eastAsia="en-US"/>
              </w:rPr>
              <w:t>26,130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F33D68" w14:textId="77777777" w:rsidR="00E971E0" w:rsidRDefault="00E971E0">
            <w:pPr>
              <w:spacing w:line="256" w:lineRule="auto"/>
              <w:jc w:val="center"/>
              <w:rPr>
                <w:color w:val="000000"/>
                <w:sz w:val="14"/>
                <w:szCs w:val="14"/>
                <w:lang w:eastAsia="en-US"/>
              </w:rPr>
            </w:pPr>
            <w:r>
              <w:rPr>
                <w:color w:val="000000"/>
                <w:sz w:val="14"/>
                <w:szCs w:val="14"/>
                <w:lang w:eastAsia="en-US"/>
              </w:rPr>
              <w:t>30,102</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878A62" w14:textId="77777777" w:rsidR="00E971E0" w:rsidRDefault="00E971E0">
            <w:pPr>
              <w:spacing w:line="256" w:lineRule="auto"/>
              <w:jc w:val="center"/>
              <w:rPr>
                <w:color w:val="000000"/>
                <w:sz w:val="14"/>
                <w:szCs w:val="14"/>
                <w:lang w:eastAsia="en-US"/>
              </w:rPr>
            </w:pPr>
            <w:r>
              <w:rPr>
                <w:color w:val="000000"/>
                <w:sz w:val="14"/>
                <w:szCs w:val="14"/>
                <w:lang w:eastAsia="en-US"/>
              </w:rPr>
              <w:t>30,190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D4B601" w14:textId="77777777" w:rsidR="00E971E0" w:rsidRDefault="00E971E0">
            <w:pPr>
              <w:spacing w:line="256" w:lineRule="auto"/>
              <w:jc w:val="center"/>
              <w:rPr>
                <w:color w:val="000000"/>
                <w:sz w:val="14"/>
                <w:szCs w:val="14"/>
                <w:lang w:eastAsia="en-US"/>
              </w:rPr>
            </w:pPr>
            <w:r>
              <w:rPr>
                <w:color w:val="000000"/>
                <w:sz w:val="14"/>
                <w:szCs w:val="14"/>
                <w:lang w:eastAsia="en-US"/>
              </w:rPr>
              <w:t>189,386</w:t>
            </w:r>
          </w:p>
        </w:tc>
      </w:tr>
      <w:tr w:rsidR="00E971E0" w14:paraId="3056CAD9"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678E841" w14:textId="77777777" w:rsidR="00E971E0" w:rsidRDefault="00E971E0">
            <w:pPr>
              <w:spacing w:line="256" w:lineRule="auto"/>
              <w:jc w:val="center"/>
              <w:rPr>
                <w:color w:val="000000"/>
                <w:sz w:val="14"/>
                <w:szCs w:val="14"/>
                <w:lang w:eastAsia="en-US"/>
              </w:rPr>
            </w:pPr>
            <w:r>
              <w:rPr>
                <w:color w:val="000000"/>
                <w:sz w:val="14"/>
                <w:szCs w:val="14"/>
                <w:lang w:eastAsia="en-US"/>
              </w:rPr>
              <w:t>1.4</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72E944" w14:textId="77777777" w:rsidR="00E971E0" w:rsidRDefault="00E971E0">
            <w:pPr>
              <w:spacing w:line="256" w:lineRule="auto"/>
              <w:jc w:val="center"/>
              <w:rPr>
                <w:color w:val="000000"/>
                <w:sz w:val="14"/>
                <w:szCs w:val="14"/>
                <w:lang w:eastAsia="en-US"/>
              </w:rPr>
            </w:pPr>
            <w:r>
              <w:rPr>
                <w:color w:val="000000"/>
                <w:sz w:val="14"/>
                <w:szCs w:val="14"/>
                <w:lang w:eastAsia="en-US"/>
              </w:rPr>
              <w:t>Прочие собственные средства</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6BC5D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92D2A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A7436E" w14:textId="77777777" w:rsidR="00E971E0" w:rsidRDefault="00E971E0">
            <w:pPr>
              <w:spacing w:line="256" w:lineRule="auto"/>
              <w:jc w:val="center"/>
              <w:rPr>
                <w:color w:val="000000"/>
                <w:sz w:val="14"/>
                <w:szCs w:val="14"/>
                <w:lang w:eastAsia="en-US"/>
              </w:rPr>
            </w:pPr>
            <w:r>
              <w:rPr>
                <w:color w:val="000000"/>
                <w:sz w:val="14"/>
                <w:szCs w:val="14"/>
                <w:lang w:eastAsia="en-US"/>
              </w:rPr>
              <w:t>9,001</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D29DB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FA402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7B6ED0" w14:textId="77777777" w:rsidR="00E971E0" w:rsidRDefault="00E971E0">
            <w:pPr>
              <w:spacing w:line="256" w:lineRule="auto"/>
              <w:jc w:val="center"/>
              <w:rPr>
                <w:color w:val="000000"/>
                <w:sz w:val="14"/>
                <w:szCs w:val="14"/>
                <w:lang w:eastAsia="en-US"/>
              </w:rPr>
            </w:pPr>
            <w:r>
              <w:rPr>
                <w:color w:val="000000"/>
                <w:sz w:val="14"/>
                <w:szCs w:val="14"/>
                <w:lang w:eastAsia="en-US"/>
              </w:rPr>
              <w:t>9,001</w:t>
            </w:r>
          </w:p>
        </w:tc>
      </w:tr>
      <w:tr w:rsidR="00E971E0" w14:paraId="79CC8145"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B0C3E5" w14:textId="77777777" w:rsidR="00E971E0" w:rsidRDefault="00E971E0">
            <w:pPr>
              <w:spacing w:line="256" w:lineRule="auto"/>
              <w:jc w:val="center"/>
              <w:rPr>
                <w:color w:val="000000"/>
                <w:sz w:val="14"/>
                <w:szCs w:val="14"/>
                <w:lang w:eastAsia="en-US"/>
              </w:rPr>
            </w:pPr>
            <w:r>
              <w:rPr>
                <w:color w:val="000000"/>
                <w:sz w:val="14"/>
                <w:szCs w:val="14"/>
                <w:lang w:eastAsia="en-US"/>
              </w:rPr>
              <w:t>1.4.1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57F298" w14:textId="77777777" w:rsidR="00E971E0" w:rsidRDefault="00E971E0">
            <w:pPr>
              <w:spacing w:line="256" w:lineRule="auto"/>
              <w:jc w:val="center"/>
              <w:rPr>
                <w:color w:val="000000"/>
                <w:sz w:val="14"/>
                <w:szCs w:val="14"/>
                <w:lang w:eastAsia="en-US"/>
              </w:rPr>
            </w:pPr>
            <w:r>
              <w:rPr>
                <w:color w:val="000000"/>
                <w:sz w:val="14"/>
                <w:szCs w:val="14"/>
                <w:lang w:eastAsia="en-US"/>
              </w:rPr>
              <w:t>средства дополнительной эмиссии акций</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02993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BCD7A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AAFC10"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94C11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C0499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D36B6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487E6427"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5882416" w14:textId="77777777" w:rsidR="00E971E0" w:rsidRDefault="00E971E0">
            <w:pPr>
              <w:spacing w:line="256" w:lineRule="auto"/>
              <w:jc w:val="center"/>
              <w:rPr>
                <w:color w:val="000000"/>
                <w:sz w:val="14"/>
                <w:szCs w:val="14"/>
                <w:lang w:eastAsia="en-US"/>
              </w:rPr>
            </w:pPr>
            <w:r>
              <w:rPr>
                <w:color w:val="000000"/>
                <w:sz w:val="14"/>
                <w:szCs w:val="14"/>
                <w:lang w:eastAsia="en-US"/>
              </w:rPr>
              <w:t>II</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DD28BF" w14:textId="77777777" w:rsidR="00E971E0" w:rsidRDefault="00E971E0">
            <w:pPr>
              <w:spacing w:line="256" w:lineRule="auto"/>
              <w:jc w:val="center"/>
              <w:rPr>
                <w:color w:val="000000"/>
                <w:sz w:val="14"/>
                <w:szCs w:val="14"/>
                <w:lang w:eastAsia="en-US"/>
              </w:rPr>
            </w:pPr>
            <w:r>
              <w:rPr>
                <w:color w:val="000000"/>
                <w:sz w:val="14"/>
                <w:szCs w:val="14"/>
                <w:lang w:eastAsia="en-US"/>
              </w:rPr>
              <w:t>Привлеченные средства, всего,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710F8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6DE70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45568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15687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55548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989AF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252641B5"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3D50542" w14:textId="77777777" w:rsidR="00E971E0" w:rsidRDefault="00E971E0">
            <w:pPr>
              <w:spacing w:line="256" w:lineRule="auto"/>
              <w:jc w:val="center"/>
              <w:rPr>
                <w:color w:val="000000"/>
                <w:sz w:val="14"/>
                <w:szCs w:val="14"/>
                <w:lang w:eastAsia="en-US"/>
              </w:rPr>
            </w:pPr>
            <w:r>
              <w:rPr>
                <w:color w:val="000000"/>
                <w:sz w:val="14"/>
                <w:szCs w:val="14"/>
                <w:lang w:eastAsia="en-US"/>
              </w:rPr>
              <w:t>2.1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378DB2" w14:textId="77777777" w:rsidR="00E971E0" w:rsidRDefault="00E971E0">
            <w:pPr>
              <w:spacing w:line="256" w:lineRule="auto"/>
              <w:jc w:val="center"/>
              <w:rPr>
                <w:color w:val="000000"/>
                <w:sz w:val="14"/>
                <w:szCs w:val="14"/>
                <w:lang w:eastAsia="en-US"/>
              </w:rPr>
            </w:pPr>
            <w:r>
              <w:rPr>
                <w:color w:val="000000"/>
                <w:sz w:val="14"/>
                <w:szCs w:val="14"/>
                <w:lang w:eastAsia="en-US"/>
              </w:rPr>
              <w:t>Кредиты</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439B8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B2C79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A09AA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595FC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BCBCE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A7885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0E6AC548"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B376E6" w14:textId="77777777" w:rsidR="00E971E0" w:rsidRDefault="00E971E0">
            <w:pPr>
              <w:spacing w:line="256" w:lineRule="auto"/>
              <w:jc w:val="center"/>
              <w:rPr>
                <w:color w:val="000000"/>
                <w:sz w:val="14"/>
                <w:szCs w:val="14"/>
                <w:lang w:eastAsia="en-US"/>
              </w:rPr>
            </w:pPr>
            <w:r>
              <w:rPr>
                <w:color w:val="000000"/>
                <w:sz w:val="14"/>
                <w:szCs w:val="14"/>
                <w:lang w:eastAsia="en-US"/>
              </w:rPr>
              <w:t>2.2</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E52D98" w14:textId="77777777" w:rsidR="00E971E0" w:rsidRDefault="00E971E0">
            <w:pPr>
              <w:spacing w:line="256" w:lineRule="auto"/>
              <w:jc w:val="center"/>
              <w:rPr>
                <w:color w:val="000000"/>
                <w:sz w:val="14"/>
                <w:szCs w:val="14"/>
                <w:lang w:eastAsia="en-US"/>
              </w:rPr>
            </w:pPr>
            <w:r>
              <w:rPr>
                <w:color w:val="000000"/>
                <w:sz w:val="14"/>
                <w:szCs w:val="14"/>
                <w:lang w:eastAsia="en-US"/>
              </w:rPr>
              <w:t>Облигационные займы</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130A7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8566C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C58BB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8D724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66BBC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3DB58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0330E6F8"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1F1394" w14:textId="77777777" w:rsidR="00E971E0" w:rsidRDefault="00E971E0">
            <w:pPr>
              <w:spacing w:line="256" w:lineRule="auto"/>
              <w:jc w:val="center"/>
              <w:rPr>
                <w:color w:val="000000"/>
                <w:sz w:val="14"/>
                <w:szCs w:val="14"/>
                <w:lang w:eastAsia="en-US"/>
              </w:rPr>
            </w:pPr>
            <w:r>
              <w:rPr>
                <w:color w:val="000000"/>
                <w:sz w:val="14"/>
                <w:szCs w:val="14"/>
                <w:lang w:eastAsia="en-US"/>
              </w:rPr>
              <w:t>2.3</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3EE5FE" w14:textId="77777777" w:rsidR="00E971E0" w:rsidRDefault="00E971E0">
            <w:pPr>
              <w:spacing w:line="256" w:lineRule="auto"/>
              <w:jc w:val="center"/>
              <w:rPr>
                <w:color w:val="000000"/>
                <w:sz w:val="14"/>
                <w:szCs w:val="14"/>
                <w:lang w:eastAsia="en-US"/>
              </w:rPr>
            </w:pPr>
            <w:r>
              <w:rPr>
                <w:color w:val="000000"/>
                <w:sz w:val="14"/>
                <w:szCs w:val="14"/>
                <w:lang w:eastAsia="en-US"/>
              </w:rPr>
              <w:t>Векселя</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09F0DA"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69C226"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49F54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4B8C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2A04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AF39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3ACBAA0E"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6196129" w14:textId="77777777" w:rsidR="00E971E0" w:rsidRDefault="00E971E0">
            <w:pPr>
              <w:spacing w:line="256" w:lineRule="auto"/>
              <w:jc w:val="center"/>
              <w:rPr>
                <w:color w:val="000000"/>
                <w:sz w:val="14"/>
                <w:szCs w:val="14"/>
                <w:lang w:eastAsia="en-US"/>
              </w:rPr>
            </w:pPr>
            <w:r>
              <w:rPr>
                <w:color w:val="000000"/>
                <w:sz w:val="14"/>
                <w:szCs w:val="14"/>
                <w:lang w:eastAsia="en-US"/>
              </w:rPr>
              <w:t>2.4</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B103B1" w14:textId="77777777" w:rsidR="00E971E0" w:rsidRDefault="00E971E0">
            <w:pPr>
              <w:spacing w:line="256" w:lineRule="auto"/>
              <w:jc w:val="center"/>
              <w:rPr>
                <w:color w:val="000000"/>
                <w:sz w:val="14"/>
                <w:szCs w:val="14"/>
                <w:lang w:eastAsia="en-US"/>
              </w:rPr>
            </w:pPr>
            <w:r>
              <w:rPr>
                <w:color w:val="000000"/>
                <w:sz w:val="14"/>
                <w:szCs w:val="14"/>
                <w:lang w:eastAsia="en-US"/>
              </w:rPr>
              <w:t>Займы организаций</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E764B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0EF59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F079C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CE0A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C2897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028D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7945E2A6"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47AEC8" w14:textId="77777777" w:rsidR="00E971E0" w:rsidRDefault="00E971E0">
            <w:pPr>
              <w:spacing w:line="256" w:lineRule="auto"/>
              <w:jc w:val="center"/>
              <w:rPr>
                <w:color w:val="000000"/>
                <w:sz w:val="14"/>
                <w:szCs w:val="14"/>
                <w:lang w:eastAsia="en-US"/>
              </w:rPr>
            </w:pPr>
            <w:r>
              <w:rPr>
                <w:color w:val="000000"/>
                <w:sz w:val="14"/>
                <w:szCs w:val="14"/>
                <w:lang w:eastAsia="en-US"/>
              </w:rPr>
              <w:t>2.5</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090461" w14:textId="77777777" w:rsidR="00E971E0" w:rsidRDefault="00E971E0">
            <w:pPr>
              <w:spacing w:line="256" w:lineRule="auto"/>
              <w:jc w:val="center"/>
              <w:rPr>
                <w:color w:val="000000"/>
                <w:sz w:val="14"/>
                <w:szCs w:val="14"/>
                <w:lang w:eastAsia="en-US"/>
              </w:rPr>
            </w:pPr>
            <w:r>
              <w:rPr>
                <w:color w:val="000000"/>
                <w:sz w:val="14"/>
                <w:szCs w:val="14"/>
                <w:lang w:eastAsia="en-US"/>
              </w:rPr>
              <w:t>Бюджетное финансирование, всего,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F9A8E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D23B9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4579E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632E6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F7E5E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3CC45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50EAB1F4"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914E35C" w14:textId="77777777" w:rsidR="00E971E0" w:rsidRDefault="00E971E0">
            <w:pPr>
              <w:spacing w:line="256" w:lineRule="auto"/>
              <w:jc w:val="center"/>
              <w:rPr>
                <w:color w:val="000000"/>
                <w:sz w:val="14"/>
                <w:szCs w:val="14"/>
                <w:lang w:eastAsia="en-US"/>
              </w:rPr>
            </w:pPr>
            <w:r>
              <w:rPr>
                <w:color w:val="000000"/>
                <w:sz w:val="14"/>
                <w:szCs w:val="14"/>
                <w:lang w:eastAsia="en-US"/>
              </w:rPr>
              <w:t>2.5.1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62E704" w14:textId="77777777" w:rsidR="00E971E0" w:rsidRDefault="00E971E0">
            <w:pPr>
              <w:spacing w:line="256" w:lineRule="auto"/>
              <w:jc w:val="center"/>
              <w:rPr>
                <w:color w:val="000000"/>
                <w:sz w:val="14"/>
                <w:szCs w:val="14"/>
                <w:lang w:eastAsia="en-US"/>
              </w:rPr>
            </w:pPr>
            <w:r>
              <w:rPr>
                <w:color w:val="000000"/>
                <w:sz w:val="14"/>
                <w:szCs w:val="14"/>
                <w:lang w:eastAsia="en-US"/>
              </w:rPr>
              <w:t>средства федерального бюджета, всего,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45267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E1B54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F3D7A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A6103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C8FE4C"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D08E2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7F42FBAD"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6B9CF9B" w14:textId="77777777" w:rsidR="00E971E0" w:rsidRDefault="00E971E0">
            <w:pPr>
              <w:spacing w:line="256" w:lineRule="auto"/>
              <w:jc w:val="center"/>
              <w:rPr>
                <w:color w:val="000000"/>
                <w:sz w:val="14"/>
                <w:szCs w:val="14"/>
                <w:lang w:eastAsia="en-US"/>
              </w:rPr>
            </w:pPr>
            <w:r>
              <w:rPr>
                <w:color w:val="000000"/>
                <w:sz w:val="14"/>
                <w:szCs w:val="14"/>
                <w:lang w:eastAsia="en-US"/>
              </w:rPr>
              <w:t>2.5.1.1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5E51B7" w14:textId="77777777" w:rsidR="00E971E0" w:rsidRDefault="00E971E0">
            <w:pPr>
              <w:spacing w:line="256" w:lineRule="auto"/>
              <w:jc w:val="center"/>
              <w:rPr>
                <w:color w:val="000000"/>
                <w:sz w:val="14"/>
                <w:szCs w:val="14"/>
                <w:lang w:eastAsia="en-US"/>
              </w:rPr>
            </w:pPr>
            <w:r>
              <w:rPr>
                <w:color w:val="000000"/>
                <w:sz w:val="14"/>
                <w:szCs w:val="14"/>
                <w:lang w:eastAsia="en-US"/>
              </w:rPr>
              <w:t>средства федерального бюджета, недоиспользованные в прошлых периодах</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719C3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83CA4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F47BEF"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434DC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0A94FE"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02B0B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5885D0D6"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BE24D1" w14:textId="77777777" w:rsidR="00E971E0" w:rsidRDefault="00E971E0">
            <w:pPr>
              <w:spacing w:line="256" w:lineRule="auto"/>
              <w:jc w:val="center"/>
              <w:rPr>
                <w:color w:val="000000"/>
                <w:sz w:val="14"/>
                <w:szCs w:val="14"/>
                <w:lang w:eastAsia="en-US"/>
              </w:rPr>
            </w:pPr>
            <w:r>
              <w:rPr>
                <w:color w:val="000000"/>
                <w:sz w:val="14"/>
                <w:szCs w:val="14"/>
                <w:lang w:eastAsia="en-US"/>
              </w:rPr>
              <w:t>2.5.2</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974143" w14:textId="77777777" w:rsidR="00E971E0" w:rsidRDefault="00E971E0">
            <w:pPr>
              <w:spacing w:line="256" w:lineRule="auto"/>
              <w:jc w:val="center"/>
              <w:rPr>
                <w:color w:val="000000"/>
                <w:sz w:val="14"/>
                <w:szCs w:val="14"/>
                <w:lang w:eastAsia="en-US"/>
              </w:rPr>
            </w:pPr>
            <w:r>
              <w:rPr>
                <w:color w:val="000000"/>
                <w:sz w:val="14"/>
                <w:szCs w:val="14"/>
                <w:lang w:eastAsia="en-US"/>
              </w:rPr>
              <w:t>средства консолидированного бюджета субъекта Российской Федерации, всего, в том числе:</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AF914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65979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74DE7B"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880D1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6B27A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DD655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31CF86BF"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0A982DA" w14:textId="77777777" w:rsidR="00E971E0" w:rsidRDefault="00E971E0">
            <w:pPr>
              <w:spacing w:line="256" w:lineRule="auto"/>
              <w:jc w:val="center"/>
              <w:rPr>
                <w:color w:val="000000"/>
                <w:sz w:val="14"/>
                <w:szCs w:val="14"/>
                <w:lang w:eastAsia="en-US"/>
              </w:rPr>
            </w:pPr>
            <w:r>
              <w:rPr>
                <w:color w:val="000000"/>
                <w:sz w:val="14"/>
                <w:szCs w:val="14"/>
                <w:lang w:eastAsia="en-US"/>
              </w:rPr>
              <w:t>2.5.2.1</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0DA842" w14:textId="77777777" w:rsidR="00E971E0" w:rsidRDefault="00E971E0">
            <w:pPr>
              <w:spacing w:line="256" w:lineRule="auto"/>
              <w:jc w:val="center"/>
              <w:rPr>
                <w:color w:val="000000"/>
                <w:sz w:val="14"/>
                <w:szCs w:val="14"/>
                <w:lang w:eastAsia="en-US"/>
              </w:rPr>
            </w:pPr>
            <w:r>
              <w:rPr>
                <w:color w:val="000000"/>
                <w:sz w:val="14"/>
                <w:szCs w:val="14"/>
                <w:lang w:eastAsia="en-US"/>
              </w:rPr>
              <w:t>средства консолидированного бюджета субъекта Российской Федерации, недоиспользованные в прошлых периодах</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FCB54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2712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7CC12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0A2F6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C9A4D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C6845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1C237DD3"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1712D60" w14:textId="77777777" w:rsidR="00E971E0" w:rsidRDefault="00E971E0">
            <w:pPr>
              <w:spacing w:line="256" w:lineRule="auto"/>
              <w:jc w:val="center"/>
              <w:rPr>
                <w:color w:val="000000"/>
                <w:sz w:val="14"/>
                <w:szCs w:val="14"/>
                <w:lang w:eastAsia="en-US"/>
              </w:rPr>
            </w:pPr>
            <w:r>
              <w:rPr>
                <w:color w:val="000000"/>
                <w:sz w:val="14"/>
                <w:szCs w:val="14"/>
                <w:lang w:eastAsia="en-US"/>
              </w:rPr>
              <w:t>2.6</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E66323" w14:textId="77777777" w:rsidR="00E971E0" w:rsidRDefault="00E971E0">
            <w:pPr>
              <w:spacing w:line="256" w:lineRule="auto"/>
              <w:jc w:val="center"/>
              <w:rPr>
                <w:color w:val="000000"/>
                <w:sz w:val="14"/>
                <w:szCs w:val="14"/>
                <w:lang w:eastAsia="en-US"/>
              </w:rPr>
            </w:pPr>
            <w:r>
              <w:rPr>
                <w:color w:val="000000"/>
                <w:sz w:val="14"/>
                <w:szCs w:val="14"/>
                <w:lang w:eastAsia="en-US"/>
              </w:rPr>
              <w:t>Использование лизинга</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761673"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480BF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00334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BB6915"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BB1901"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BB150D"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r w:rsidR="00E971E0" w14:paraId="4E44F75B" w14:textId="77777777" w:rsidTr="00E971E0">
        <w:trPr>
          <w:trHeight w:val="20"/>
        </w:trPr>
        <w:tc>
          <w:tcPr>
            <w:tcW w:w="21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9EC2EC" w14:textId="77777777" w:rsidR="00E971E0" w:rsidRDefault="00E971E0">
            <w:pPr>
              <w:spacing w:line="256" w:lineRule="auto"/>
              <w:jc w:val="center"/>
              <w:rPr>
                <w:color w:val="000000"/>
                <w:sz w:val="14"/>
                <w:szCs w:val="14"/>
                <w:lang w:eastAsia="en-US"/>
              </w:rPr>
            </w:pPr>
            <w:r>
              <w:rPr>
                <w:color w:val="000000"/>
                <w:sz w:val="14"/>
                <w:szCs w:val="14"/>
                <w:lang w:eastAsia="en-US"/>
              </w:rPr>
              <w:t>2.7</w:t>
            </w:r>
          </w:p>
        </w:tc>
        <w:tc>
          <w:tcPr>
            <w:tcW w:w="13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A8A536" w14:textId="77777777" w:rsidR="00E971E0" w:rsidRDefault="00E971E0">
            <w:pPr>
              <w:spacing w:line="256" w:lineRule="auto"/>
              <w:jc w:val="center"/>
              <w:rPr>
                <w:color w:val="000000"/>
                <w:sz w:val="14"/>
                <w:szCs w:val="14"/>
                <w:lang w:eastAsia="en-US"/>
              </w:rPr>
            </w:pPr>
            <w:r>
              <w:rPr>
                <w:color w:val="000000"/>
                <w:sz w:val="14"/>
                <w:szCs w:val="14"/>
                <w:lang w:eastAsia="en-US"/>
              </w:rPr>
              <w:t>Прочие привлеченные средства</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D6DB69"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AC405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2CDA04"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B49CE7"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6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F40E68"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c>
          <w:tcPr>
            <w:tcW w:w="5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D96002" w14:textId="77777777" w:rsidR="00E971E0" w:rsidRDefault="00E971E0">
            <w:pPr>
              <w:spacing w:line="256" w:lineRule="auto"/>
              <w:jc w:val="center"/>
              <w:rPr>
                <w:color w:val="000000"/>
                <w:sz w:val="14"/>
                <w:szCs w:val="14"/>
                <w:lang w:eastAsia="en-US"/>
              </w:rPr>
            </w:pPr>
            <w:r>
              <w:rPr>
                <w:color w:val="000000"/>
                <w:sz w:val="14"/>
                <w:szCs w:val="14"/>
                <w:lang w:eastAsia="en-US"/>
              </w:rPr>
              <w:t>0,000</w:t>
            </w:r>
          </w:p>
        </w:tc>
      </w:tr>
    </w:tbl>
    <w:p w14:paraId="46D2349A" w14:textId="77777777" w:rsidR="00E971E0" w:rsidRDefault="00E971E0" w:rsidP="00E971E0">
      <w:pPr>
        <w:spacing w:after="160" w:line="256" w:lineRule="auto"/>
        <w:ind w:right="-2" w:firstLine="2"/>
        <w:jc w:val="right"/>
        <w:rPr>
          <w:rFonts w:eastAsia="Calibri"/>
          <w:bCs/>
          <w:sz w:val="20"/>
          <w:szCs w:val="20"/>
          <w:lang w:eastAsia="en-US"/>
        </w:rPr>
      </w:pPr>
      <w:r>
        <w:rPr>
          <w:rFonts w:eastAsia="Calibri"/>
          <w:bCs/>
          <w:sz w:val="28"/>
          <w:szCs w:val="28"/>
          <w:lang w:eastAsia="en-US"/>
        </w:rPr>
        <w:t>».</w:t>
      </w:r>
    </w:p>
    <w:p w14:paraId="0938C9EC" w14:textId="77777777" w:rsidR="00E971E0" w:rsidRDefault="00E971E0" w:rsidP="00E971E0">
      <w:pPr>
        <w:tabs>
          <w:tab w:val="left" w:pos="1512"/>
        </w:tabs>
        <w:spacing w:line="276" w:lineRule="auto"/>
        <w:ind w:firstLine="680"/>
        <w:jc w:val="both"/>
        <w:rPr>
          <w:color w:val="000000"/>
          <w:sz w:val="28"/>
          <w:szCs w:val="28"/>
        </w:rPr>
      </w:pPr>
    </w:p>
    <w:p w14:paraId="62A70B45" w14:textId="77777777" w:rsidR="00E971E0" w:rsidRDefault="00E971E0" w:rsidP="00E971E0">
      <w:pPr>
        <w:tabs>
          <w:tab w:val="left" w:pos="1512"/>
        </w:tabs>
        <w:spacing w:line="276" w:lineRule="auto"/>
        <w:ind w:firstLine="680"/>
        <w:jc w:val="both"/>
        <w:rPr>
          <w:color w:val="000000"/>
          <w:sz w:val="28"/>
          <w:szCs w:val="28"/>
        </w:rPr>
      </w:pPr>
    </w:p>
    <w:p w14:paraId="3D683A2C" w14:textId="77777777" w:rsidR="00E971E0" w:rsidRDefault="00E971E0" w:rsidP="00E971E0">
      <w:pPr>
        <w:tabs>
          <w:tab w:val="left" w:pos="1512"/>
        </w:tabs>
        <w:spacing w:line="276" w:lineRule="auto"/>
        <w:ind w:firstLine="680"/>
        <w:jc w:val="both"/>
        <w:rPr>
          <w:color w:val="000000"/>
          <w:sz w:val="28"/>
          <w:szCs w:val="28"/>
        </w:rPr>
      </w:pPr>
    </w:p>
    <w:p w14:paraId="628C773C" w14:textId="77777777" w:rsidR="00E971E0" w:rsidRDefault="00E971E0" w:rsidP="00E971E0">
      <w:pPr>
        <w:tabs>
          <w:tab w:val="left" w:pos="1512"/>
        </w:tabs>
        <w:spacing w:line="276" w:lineRule="auto"/>
        <w:ind w:firstLine="680"/>
        <w:jc w:val="both"/>
        <w:rPr>
          <w:color w:val="000000"/>
          <w:sz w:val="28"/>
          <w:szCs w:val="28"/>
        </w:rPr>
      </w:pPr>
    </w:p>
    <w:p w14:paraId="41C71D0D" w14:textId="77777777" w:rsidR="00E971E0" w:rsidRDefault="00E971E0" w:rsidP="00E971E0">
      <w:pPr>
        <w:tabs>
          <w:tab w:val="left" w:pos="1512"/>
        </w:tabs>
        <w:spacing w:line="276" w:lineRule="auto"/>
        <w:ind w:firstLine="680"/>
        <w:jc w:val="both"/>
        <w:rPr>
          <w:color w:val="000000"/>
          <w:sz w:val="28"/>
          <w:szCs w:val="28"/>
        </w:rPr>
      </w:pPr>
    </w:p>
    <w:p w14:paraId="0EB256EA" w14:textId="77777777" w:rsidR="00E971E0" w:rsidRDefault="00E971E0" w:rsidP="00E971E0">
      <w:pPr>
        <w:tabs>
          <w:tab w:val="left" w:pos="5580"/>
          <w:tab w:val="left" w:pos="9498"/>
        </w:tabs>
        <w:ind w:left="-961" w:right="-569" w:firstLine="961"/>
      </w:pPr>
    </w:p>
    <w:p w14:paraId="6ABD04A7" w14:textId="77777777" w:rsidR="00E971E0" w:rsidRDefault="00E971E0" w:rsidP="00E971E0">
      <w:pPr>
        <w:tabs>
          <w:tab w:val="left" w:pos="5580"/>
          <w:tab w:val="left" w:pos="9498"/>
        </w:tabs>
        <w:ind w:left="-961" w:right="-569" w:firstLine="5356"/>
      </w:pPr>
    </w:p>
    <w:p w14:paraId="46EE91FE" w14:textId="77053FF1" w:rsidR="00E971E0" w:rsidRPr="00EB32D1" w:rsidRDefault="00E971E0" w:rsidP="0094395D">
      <w:pPr>
        <w:tabs>
          <w:tab w:val="left" w:pos="5580"/>
          <w:tab w:val="left" w:pos="9498"/>
        </w:tabs>
        <w:ind w:left="-2064" w:right="-569" w:firstLine="7734"/>
      </w:pPr>
      <w:r w:rsidRPr="00EB32D1">
        <w:t xml:space="preserve">Приложение № </w:t>
      </w:r>
      <w:r>
        <w:t>49</w:t>
      </w:r>
      <w:r w:rsidRPr="00EB32D1">
        <w:t xml:space="preserve"> к протоколу № 90</w:t>
      </w:r>
    </w:p>
    <w:p w14:paraId="49639637" w14:textId="77777777" w:rsidR="00E971E0" w:rsidRPr="00EB32D1" w:rsidRDefault="00E971E0" w:rsidP="0094395D">
      <w:pPr>
        <w:tabs>
          <w:tab w:val="left" w:pos="5580"/>
          <w:tab w:val="left" w:pos="9498"/>
        </w:tabs>
        <w:ind w:left="-2064" w:right="-569" w:firstLine="7734"/>
      </w:pPr>
      <w:r w:rsidRPr="00EB32D1">
        <w:t>заседания правления Региональной</w:t>
      </w:r>
    </w:p>
    <w:p w14:paraId="0C8686C3" w14:textId="77777777" w:rsidR="00E971E0" w:rsidRPr="00EB32D1" w:rsidRDefault="00E971E0" w:rsidP="0094395D">
      <w:pPr>
        <w:tabs>
          <w:tab w:val="left" w:pos="5580"/>
          <w:tab w:val="left" w:pos="9498"/>
        </w:tabs>
        <w:ind w:left="-2064" w:right="-569" w:firstLine="7734"/>
      </w:pPr>
      <w:r w:rsidRPr="00EB32D1">
        <w:t>энергетической комиссии</w:t>
      </w:r>
    </w:p>
    <w:p w14:paraId="1FECA4F5" w14:textId="54E36510" w:rsidR="00E971E0" w:rsidRDefault="00E971E0" w:rsidP="0094395D">
      <w:pPr>
        <w:tabs>
          <w:tab w:val="left" w:pos="5580"/>
          <w:tab w:val="left" w:pos="9498"/>
        </w:tabs>
        <w:ind w:left="-2064" w:right="-569" w:firstLine="7734"/>
      </w:pPr>
      <w:r w:rsidRPr="00EB32D1">
        <w:t>Кузбасса от 30.12.2021</w:t>
      </w:r>
    </w:p>
    <w:p w14:paraId="32A8EE41" w14:textId="77777777" w:rsidR="00C129FD" w:rsidRDefault="00C129FD" w:rsidP="0094395D">
      <w:pPr>
        <w:tabs>
          <w:tab w:val="left" w:pos="5580"/>
          <w:tab w:val="left" w:pos="9498"/>
        </w:tabs>
        <w:ind w:left="-2064" w:right="-569" w:firstLine="7734"/>
      </w:pPr>
    </w:p>
    <w:p w14:paraId="0E7327E1" w14:textId="77777777" w:rsidR="00C129FD" w:rsidRDefault="00C129FD" w:rsidP="00C129FD">
      <w:pPr>
        <w:jc w:val="center"/>
        <w:rPr>
          <w:color w:val="000000"/>
          <w:sz w:val="28"/>
          <w:szCs w:val="28"/>
        </w:rPr>
      </w:pPr>
      <w:r>
        <w:rPr>
          <w:color w:val="000000"/>
          <w:sz w:val="28"/>
          <w:szCs w:val="28"/>
        </w:rPr>
        <w:t xml:space="preserve">Плановые показатели реализации инвестиционной программы </w:t>
      </w:r>
    </w:p>
    <w:p w14:paraId="72CDA4F9" w14:textId="77777777" w:rsidR="00C129FD" w:rsidRDefault="00C129FD" w:rsidP="00C129FD">
      <w:pPr>
        <w:jc w:val="center"/>
        <w:rPr>
          <w:color w:val="000000"/>
          <w:sz w:val="28"/>
          <w:szCs w:val="28"/>
        </w:rPr>
      </w:pPr>
      <w:r>
        <w:rPr>
          <w:color w:val="000000"/>
          <w:sz w:val="28"/>
          <w:szCs w:val="28"/>
        </w:rPr>
        <w:t>Раздел 3. Источники финансирования инвестиционной программы</w:t>
      </w:r>
    </w:p>
    <w:p w14:paraId="563ED42D" w14:textId="77777777" w:rsidR="00C129FD" w:rsidRDefault="00C129FD" w:rsidP="00C129FD">
      <w:pPr>
        <w:jc w:val="center"/>
        <w:rPr>
          <w:color w:val="000000"/>
          <w:sz w:val="28"/>
          <w:szCs w:val="28"/>
        </w:rPr>
      </w:pPr>
      <w:r>
        <w:rPr>
          <w:color w:val="000000"/>
          <w:sz w:val="28"/>
          <w:szCs w:val="28"/>
        </w:rPr>
        <w:t>АО «Оборонэнерго»</w:t>
      </w:r>
    </w:p>
    <w:p w14:paraId="435E9598" w14:textId="77777777" w:rsidR="00C129FD" w:rsidRDefault="00C129FD" w:rsidP="00C129FD">
      <w:pPr>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2651"/>
        <w:gridCol w:w="1016"/>
        <w:gridCol w:w="1016"/>
        <w:gridCol w:w="1016"/>
        <w:gridCol w:w="1016"/>
        <w:gridCol w:w="1016"/>
        <w:gridCol w:w="1016"/>
        <w:gridCol w:w="1017"/>
      </w:tblGrid>
      <w:tr w:rsidR="00C129FD" w14:paraId="27A37169" w14:textId="77777777" w:rsidTr="00C129FD">
        <w:trPr>
          <w:trHeight w:val="20"/>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E9DBA7E" w14:textId="77777777" w:rsidR="00C129FD" w:rsidRDefault="00C129FD">
            <w:pPr>
              <w:spacing w:line="256" w:lineRule="auto"/>
              <w:jc w:val="center"/>
              <w:rPr>
                <w:sz w:val="16"/>
                <w:szCs w:val="16"/>
                <w:lang w:eastAsia="en-US"/>
              </w:rPr>
            </w:pPr>
            <w:r>
              <w:rPr>
                <w:sz w:val="16"/>
                <w:szCs w:val="16"/>
                <w:lang w:eastAsia="en-US"/>
              </w:rPr>
              <w:t>№ п/п</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408382F" w14:textId="77777777" w:rsidR="00C129FD" w:rsidRDefault="00C129FD">
            <w:pPr>
              <w:spacing w:line="256" w:lineRule="auto"/>
              <w:jc w:val="center"/>
              <w:rPr>
                <w:sz w:val="16"/>
                <w:szCs w:val="16"/>
                <w:lang w:eastAsia="en-US"/>
              </w:rPr>
            </w:pPr>
            <w:r>
              <w:rPr>
                <w:sz w:val="16"/>
                <w:szCs w:val="16"/>
                <w:lang w:eastAsia="en-US"/>
              </w:rPr>
              <w:t>Показатель</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A6036B1" w14:textId="77777777" w:rsidR="00C129FD" w:rsidRDefault="00C129FD">
            <w:pPr>
              <w:spacing w:line="256" w:lineRule="auto"/>
              <w:jc w:val="center"/>
              <w:rPr>
                <w:sz w:val="16"/>
                <w:szCs w:val="16"/>
                <w:lang w:eastAsia="en-US"/>
              </w:rPr>
            </w:pPr>
            <w:r>
              <w:rPr>
                <w:sz w:val="16"/>
                <w:szCs w:val="16"/>
                <w:lang w:eastAsia="en-US"/>
              </w:rPr>
              <w:t>Ед. изм.</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81F196B" w14:textId="77777777" w:rsidR="00C129FD" w:rsidRDefault="00C129FD">
            <w:pPr>
              <w:spacing w:line="256" w:lineRule="auto"/>
              <w:jc w:val="center"/>
              <w:rPr>
                <w:sz w:val="16"/>
                <w:szCs w:val="16"/>
                <w:lang w:eastAsia="en-US"/>
              </w:rPr>
            </w:pPr>
            <w:r>
              <w:rPr>
                <w:sz w:val="16"/>
                <w:szCs w:val="16"/>
                <w:lang w:eastAsia="en-US"/>
              </w:rPr>
              <w:t>2021</w:t>
            </w:r>
          </w:p>
          <w:p w14:paraId="2C1ECDAD" w14:textId="77777777" w:rsidR="00C129FD" w:rsidRDefault="00C129FD">
            <w:pPr>
              <w:spacing w:line="256" w:lineRule="auto"/>
              <w:jc w:val="center"/>
              <w:rPr>
                <w:sz w:val="16"/>
                <w:szCs w:val="16"/>
                <w:lang w:eastAsia="en-US"/>
              </w:rPr>
            </w:pPr>
            <w:r>
              <w:rPr>
                <w:sz w:val="16"/>
                <w:szCs w:val="16"/>
                <w:lang w:eastAsia="en-US"/>
              </w:rPr>
              <w:t>год</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4C53B58" w14:textId="77777777" w:rsidR="00C129FD" w:rsidRDefault="00C129FD">
            <w:pPr>
              <w:spacing w:line="256" w:lineRule="auto"/>
              <w:jc w:val="center"/>
              <w:rPr>
                <w:sz w:val="16"/>
                <w:szCs w:val="16"/>
                <w:lang w:eastAsia="en-US"/>
              </w:rPr>
            </w:pPr>
            <w:r>
              <w:rPr>
                <w:sz w:val="16"/>
                <w:szCs w:val="16"/>
                <w:lang w:eastAsia="en-US"/>
              </w:rPr>
              <w:t>2022</w:t>
            </w:r>
          </w:p>
          <w:p w14:paraId="0D825C1D" w14:textId="77777777" w:rsidR="00C129FD" w:rsidRDefault="00C129FD">
            <w:pPr>
              <w:spacing w:line="256" w:lineRule="auto"/>
              <w:jc w:val="center"/>
              <w:rPr>
                <w:sz w:val="16"/>
                <w:szCs w:val="16"/>
                <w:lang w:eastAsia="en-US"/>
              </w:rPr>
            </w:pPr>
            <w:r>
              <w:rPr>
                <w:sz w:val="16"/>
                <w:szCs w:val="16"/>
                <w:lang w:eastAsia="en-US"/>
              </w:rPr>
              <w:t>год</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D148067" w14:textId="77777777" w:rsidR="00C129FD" w:rsidRDefault="00C129FD">
            <w:pPr>
              <w:spacing w:line="256" w:lineRule="auto"/>
              <w:jc w:val="center"/>
              <w:rPr>
                <w:sz w:val="16"/>
                <w:szCs w:val="16"/>
                <w:lang w:eastAsia="en-US"/>
              </w:rPr>
            </w:pPr>
            <w:r>
              <w:rPr>
                <w:sz w:val="16"/>
                <w:szCs w:val="16"/>
                <w:lang w:eastAsia="en-US"/>
              </w:rPr>
              <w:t>2023</w:t>
            </w:r>
          </w:p>
          <w:p w14:paraId="768ECE46" w14:textId="77777777" w:rsidR="00C129FD" w:rsidRDefault="00C129FD">
            <w:pPr>
              <w:spacing w:line="256" w:lineRule="auto"/>
              <w:jc w:val="center"/>
              <w:rPr>
                <w:sz w:val="16"/>
                <w:szCs w:val="16"/>
                <w:lang w:eastAsia="en-US"/>
              </w:rPr>
            </w:pPr>
            <w:r>
              <w:rPr>
                <w:sz w:val="16"/>
                <w:szCs w:val="16"/>
                <w:lang w:eastAsia="en-US"/>
              </w:rPr>
              <w:t>год</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F8C51FB" w14:textId="77777777" w:rsidR="00C129FD" w:rsidRDefault="00C129FD">
            <w:pPr>
              <w:spacing w:line="256" w:lineRule="auto"/>
              <w:jc w:val="center"/>
              <w:rPr>
                <w:sz w:val="16"/>
                <w:szCs w:val="16"/>
                <w:lang w:eastAsia="en-US"/>
              </w:rPr>
            </w:pPr>
            <w:r>
              <w:rPr>
                <w:sz w:val="16"/>
                <w:szCs w:val="16"/>
                <w:lang w:eastAsia="en-US"/>
              </w:rPr>
              <w:t>2024</w:t>
            </w:r>
          </w:p>
          <w:p w14:paraId="25320272" w14:textId="77777777" w:rsidR="00C129FD" w:rsidRDefault="00C129FD">
            <w:pPr>
              <w:spacing w:line="256" w:lineRule="auto"/>
              <w:jc w:val="center"/>
              <w:rPr>
                <w:sz w:val="16"/>
                <w:szCs w:val="16"/>
                <w:lang w:eastAsia="en-US"/>
              </w:rPr>
            </w:pPr>
            <w:r>
              <w:rPr>
                <w:sz w:val="16"/>
                <w:szCs w:val="16"/>
                <w:lang w:eastAsia="en-US"/>
              </w:rPr>
              <w:t>год</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A949759" w14:textId="77777777" w:rsidR="00C129FD" w:rsidRDefault="00C129FD">
            <w:pPr>
              <w:spacing w:line="256" w:lineRule="auto"/>
              <w:jc w:val="center"/>
              <w:rPr>
                <w:sz w:val="16"/>
                <w:szCs w:val="16"/>
                <w:lang w:eastAsia="en-US"/>
              </w:rPr>
            </w:pPr>
            <w:r>
              <w:rPr>
                <w:sz w:val="16"/>
                <w:szCs w:val="16"/>
                <w:lang w:eastAsia="en-US"/>
              </w:rPr>
              <w:t>2025</w:t>
            </w:r>
          </w:p>
          <w:p w14:paraId="017EF333" w14:textId="77777777" w:rsidR="00C129FD" w:rsidRDefault="00C129FD">
            <w:pPr>
              <w:spacing w:line="256" w:lineRule="auto"/>
              <w:jc w:val="center"/>
              <w:rPr>
                <w:sz w:val="16"/>
                <w:szCs w:val="16"/>
                <w:lang w:eastAsia="en-US"/>
              </w:rPr>
            </w:pPr>
            <w:r>
              <w:rPr>
                <w:sz w:val="16"/>
                <w:szCs w:val="16"/>
                <w:lang w:eastAsia="en-US"/>
              </w:rPr>
              <w:t>год</w:t>
            </w:r>
          </w:p>
        </w:tc>
        <w:tc>
          <w:tcPr>
            <w:tcW w:w="101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E449209" w14:textId="77777777" w:rsidR="00C129FD" w:rsidRDefault="00C129FD">
            <w:pPr>
              <w:spacing w:line="256" w:lineRule="auto"/>
              <w:jc w:val="center"/>
              <w:rPr>
                <w:sz w:val="16"/>
                <w:szCs w:val="16"/>
                <w:lang w:eastAsia="en-US"/>
              </w:rPr>
            </w:pPr>
            <w:r>
              <w:rPr>
                <w:sz w:val="16"/>
                <w:szCs w:val="16"/>
                <w:lang w:eastAsia="en-US"/>
              </w:rPr>
              <w:t>Итого за период реализации инвестиционной программы</w:t>
            </w:r>
          </w:p>
        </w:tc>
      </w:tr>
      <w:tr w:rsidR="00C129FD" w14:paraId="7CE70BB3" w14:textId="77777777" w:rsidTr="00C129FD">
        <w:trPr>
          <w:trHeight w:val="20"/>
          <w:jc w:val="center"/>
        </w:trPr>
        <w:tc>
          <w:tcPr>
            <w:tcW w:w="3147" w:type="dxa"/>
            <w:vMerge/>
            <w:tcBorders>
              <w:top w:val="single" w:sz="4" w:space="0" w:color="auto"/>
              <w:left w:val="single" w:sz="4" w:space="0" w:color="auto"/>
              <w:bottom w:val="single" w:sz="4" w:space="0" w:color="auto"/>
              <w:right w:val="single" w:sz="4" w:space="0" w:color="auto"/>
            </w:tcBorders>
            <w:vAlign w:val="center"/>
            <w:hideMark/>
          </w:tcPr>
          <w:p w14:paraId="44429E30" w14:textId="77777777" w:rsidR="00C129FD" w:rsidRDefault="00C129FD">
            <w:pPr>
              <w:spacing w:line="256" w:lineRule="auto"/>
              <w:rPr>
                <w:sz w:val="16"/>
                <w:szCs w:val="16"/>
                <w:lang w:eastAsia="en-US"/>
              </w:rPr>
            </w:pPr>
          </w:p>
        </w:tc>
        <w:tc>
          <w:tcPr>
            <w:tcW w:w="2651" w:type="dxa"/>
            <w:vMerge/>
            <w:tcBorders>
              <w:top w:val="single" w:sz="4" w:space="0" w:color="auto"/>
              <w:left w:val="single" w:sz="4" w:space="0" w:color="auto"/>
              <w:bottom w:val="single" w:sz="4" w:space="0" w:color="auto"/>
              <w:right w:val="single" w:sz="4" w:space="0" w:color="auto"/>
            </w:tcBorders>
            <w:vAlign w:val="center"/>
            <w:hideMark/>
          </w:tcPr>
          <w:p w14:paraId="4ABB777F" w14:textId="77777777" w:rsidR="00C129FD" w:rsidRDefault="00C129FD">
            <w:pPr>
              <w:spacing w:line="256" w:lineRule="auto"/>
              <w:rPr>
                <w:sz w:val="16"/>
                <w:szCs w:val="16"/>
                <w:lang w:eastAsia="en-US"/>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14E417BC" w14:textId="77777777" w:rsidR="00C129FD" w:rsidRDefault="00C129FD">
            <w:pPr>
              <w:spacing w:line="256" w:lineRule="auto"/>
              <w:rPr>
                <w:sz w:val="16"/>
                <w:szCs w:val="16"/>
                <w:lang w:eastAsia="en-US"/>
              </w:rPr>
            </w:pP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D6F3D8C" w14:textId="77777777" w:rsidR="00C129FD" w:rsidRDefault="00C129FD">
            <w:pPr>
              <w:spacing w:line="256" w:lineRule="auto"/>
              <w:jc w:val="center"/>
              <w:rPr>
                <w:sz w:val="16"/>
                <w:szCs w:val="16"/>
                <w:lang w:eastAsia="en-US"/>
              </w:rPr>
            </w:pPr>
            <w:r>
              <w:rPr>
                <w:sz w:val="16"/>
                <w:szCs w:val="16"/>
                <w:lang w:eastAsia="en-US"/>
              </w:rPr>
              <w:t xml:space="preserve">План </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F98EAD0" w14:textId="77777777" w:rsidR="00C129FD" w:rsidRDefault="00C129FD">
            <w:pPr>
              <w:spacing w:line="256" w:lineRule="auto"/>
              <w:jc w:val="center"/>
              <w:rPr>
                <w:sz w:val="16"/>
                <w:szCs w:val="16"/>
                <w:lang w:eastAsia="en-US"/>
              </w:rPr>
            </w:pPr>
            <w:r>
              <w:rPr>
                <w:sz w:val="16"/>
                <w:szCs w:val="16"/>
                <w:lang w:eastAsia="en-US"/>
              </w:rPr>
              <w:t xml:space="preserve">План </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8752E4B" w14:textId="77777777" w:rsidR="00C129FD" w:rsidRDefault="00C129FD">
            <w:pPr>
              <w:spacing w:line="256" w:lineRule="auto"/>
              <w:jc w:val="center"/>
              <w:rPr>
                <w:sz w:val="16"/>
                <w:szCs w:val="16"/>
                <w:lang w:eastAsia="en-US"/>
              </w:rPr>
            </w:pPr>
            <w:r>
              <w:rPr>
                <w:sz w:val="16"/>
                <w:szCs w:val="16"/>
                <w:lang w:eastAsia="en-US"/>
              </w:rPr>
              <w:t xml:space="preserve">План </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27DA91F" w14:textId="77777777" w:rsidR="00C129FD" w:rsidRDefault="00C129FD">
            <w:pPr>
              <w:spacing w:line="256" w:lineRule="auto"/>
              <w:jc w:val="center"/>
              <w:rPr>
                <w:sz w:val="16"/>
                <w:szCs w:val="16"/>
                <w:lang w:eastAsia="en-US"/>
              </w:rPr>
            </w:pPr>
            <w:r>
              <w:rPr>
                <w:sz w:val="16"/>
                <w:szCs w:val="16"/>
                <w:lang w:eastAsia="en-US"/>
              </w:rPr>
              <w:t xml:space="preserve">План </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9CDD4BE" w14:textId="77777777" w:rsidR="00C129FD" w:rsidRDefault="00C129FD">
            <w:pPr>
              <w:spacing w:line="256" w:lineRule="auto"/>
              <w:jc w:val="center"/>
              <w:rPr>
                <w:sz w:val="16"/>
                <w:szCs w:val="16"/>
                <w:lang w:eastAsia="en-US"/>
              </w:rPr>
            </w:pPr>
            <w:r>
              <w:rPr>
                <w:sz w:val="16"/>
                <w:szCs w:val="16"/>
                <w:lang w:eastAsia="en-US"/>
              </w:rPr>
              <w:t xml:space="preserve">План </w:t>
            </w:r>
          </w:p>
        </w:tc>
        <w:tc>
          <w:tcPr>
            <w:tcW w:w="101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86745A2" w14:textId="77777777" w:rsidR="00C129FD" w:rsidRDefault="00C129FD">
            <w:pPr>
              <w:spacing w:line="256" w:lineRule="auto"/>
              <w:jc w:val="center"/>
              <w:rPr>
                <w:sz w:val="16"/>
                <w:szCs w:val="16"/>
                <w:lang w:eastAsia="en-US"/>
              </w:rPr>
            </w:pPr>
            <w:r>
              <w:rPr>
                <w:sz w:val="16"/>
                <w:szCs w:val="16"/>
                <w:lang w:eastAsia="en-US"/>
              </w:rPr>
              <w:t xml:space="preserve">План </w:t>
            </w:r>
          </w:p>
        </w:tc>
      </w:tr>
      <w:tr w:rsidR="00C129FD" w14:paraId="09654F1F"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6B8C68A" w14:textId="77777777" w:rsidR="00C129FD" w:rsidRDefault="00C129FD">
            <w:pPr>
              <w:spacing w:line="256" w:lineRule="auto"/>
              <w:jc w:val="center"/>
              <w:rPr>
                <w:sz w:val="16"/>
                <w:szCs w:val="16"/>
                <w:lang w:eastAsia="en-US"/>
              </w:rPr>
            </w:pPr>
            <w:r>
              <w:rPr>
                <w:sz w:val="16"/>
                <w:szCs w:val="16"/>
                <w:lang w:eastAsia="en-US"/>
              </w:rPr>
              <w:t>1</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9A5875B" w14:textId="77777777" w:rsidR="00C129FD" w:rsidRDefault="00C129FD">
            <w:pPr>
              <w:spacing w:line="256" w:lineRule="auto"/>
              <w:jc w:val="center"/>
              <w:rPr>
                <w:sz w:val="16"/>
                <w:szCs w:val="16"/>
                <w:lang w:eastAsia="en-US"/>
              </w:rPr>
            </w:pPr>
            <w:r>
              <w:rPr>
                <w:sz w:val="16"/>
                <w:szCs w:val="16"/>
                <w:lang w:eastAsia="en-US"/>
              </w:rPr>
              <w:t>2</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E468521" w14:textId="77777777" w:rsidR="00C129FD" w:rsidRDefault="00C129FD">
            <w:pPr>
              <w:spacing w:line="256" w:lineRule="auto"/>
              <w:jc w:val="center"/>
              <w:rPr>
                <w:sz w:val="16"/>
                <w:szCs w:val="16"/>
                <w:lang w:eastAsia="en-US"/>
              </w:rPr>
            </w:pPr>
            <w:r>
              <w:rPr>
                <w:sz w:val="16"/>
                <w:szCs w:val="16"/>
                <w:lang w:eastAsia="en-US"/>
              </w:rPr>
              <w:t>3</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26DF904" w14:textId="77777777" w:rsidR="00C129FD" w:rsidRDefault="00C129FD">
            <w:pPr>
              <w:spacing w:line="256" w:lineRule="auto"/>
              <w:jc w:val="center"/>
              <w:rPr>
                <w:sz w:val="16"/>
                <w:szCs w:val="16"/>
                <w:lang w:eastAsia="en-US"/>
              </w:rPr>
            </w:pPr>
            <w:r>
              <w:rPr>
                <w:sz w:val="16"/>
                <w:szCs w:val="16"/>
                <w:lang w:eastAsia="en-US"/>
              </w:rPr>
              <w:t>4</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FF6C082" w14:textId="77777777" w:rsidR="00C129FD" w:rsidRDefault="00C129FD">
            <w:pPr>
              <w:spacing w:line="256" w:lineRule="auto"/>
              <w:jc w:val="center"/>
              <w:rPr>
                <w:sz w:val="16"/>
                <w:szCs w:val="16"/>
                <w:lang w:eastAsia="en-US"/>
              </w:rPr>
            </w:pPr>
            <w:r>
              <w:rPr>
                <w:sz w:val="16"/>
                <w:szCs w:val="16"/>
                <w:lang w:eastAsia="en-US"/>
              </w:rPr>
              <w:t>5</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843FB97" w14:textId="77777777" w:rsidR="00C129FD" w:rsidRDefault="00C129FD">
            <w:pPr>
              <w:spacing w:line="256" w:lineRule="auto"/>
              <w:jc w:val="center"/>
              <w:rPr>
                <w:sz w:val="16"/>
                <w:szCs w:val="16"/>
                <w:lang w:eastAsia="en-US"/>
              </w:rPr>
            </w:pPr>
            <w:r>
              <w:rPr>
                <w:sz w:val="16"/>
                <w:szCs w:val="16"/>
                <w:lang w:eastAsia="en-US"/>
              </w:rPr>
              <w:t>6</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317AAD2" w14:textId="77777777" w:rsidR="00C129FD" w:rsidRDefault="00C129FD">
            <w:pPr>
              <w:spacing w:line="256" w:lineRule="auto"/>
              <w:jc w:val="center"/>
              <w:rPr>
                <w:sz w:val="16"/>
                <w:szCs w:val="16"/>
                <w:lang w:eastAsia="en-US"/>
              </w:rPr>
            </w:pPr>
            <w:r>
              <w:rPr>
                <w:sz w:val="16"/>
                <w:szCs w:val="16"/>
                <w:lang w:eastAsia="en-US"/>
              </w:rPr>
              <w:t>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E010164" w14:textId="77777777" w:rsidR="00C129FD" w:rsidRDefault="00C129FD">
            <w:pPr>
              <w:spacing w:line="256" w:lineRule="auto"/>
              <w:jc w:val="center"/>
              <w:rPr>
                <w:sz w:val="16"/>
                <w:szCs w:val="16"/>
                <w:lang w:eastAsia="en-US"/>
              </w:rPr>
            </w:pPr>
            <w:r>
              <w:rPr>
                <w:sz w:val="16"/>
                <w:szCs w:val="16"/>
                <w:lang w:eastAsia="en-US"/>
              </w:rPr>
              <w:t>8</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79F67FF" w14:textId="77777777" w:rsidR="00C129FD" w:rsidRDefault="00C129FD">
            <w:pPr>
              <w:spacing w:line="256" w:lineRule="auto"/>
              <w:jc w:val="center"/>
              <w:rPr>
                <w:sz w:val="16"/>
                <w:szCs w:val="16"/>
                <w:lang w:eastAsia="en-US"/>
              </w:rPr>
            </w:pPr>
            <w:r>
              <w:rPr>
                <w:sz w:val="16"/>
                <w:szCs w:val="16"/>
                <w:lang w:eastAsia="en-US"/>
              </w:rPr>
              <w:t>9</w:t>
            </w:r>
          </w:p>
        </w:tc>
      </w:tr>
      <w:tr w:rsidR="00C129FD" w14:paraId="2D7135CE" w14:textId="77777777" w:rsidTr="00C129FD">
        <w:trPr>
          <w:trHeight w:val="20"/>
          <w:jc w:val="center"/>
        </w:trPr>
        <w:tc>
          <w:tcPr>
            <w:tcW w:w="314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E99158E" w14:textId="77777777" w:rsidR="00C129FD" w:rsidRDefault="00C129FD">
            <w:pPr>
              <w:spacing w:line="256" w:lineRule="auto"/>
              <w:rPr>
                <w:sz w:val="16"/>
                <w:szCs w:val="16"/>
                <w:lang w:eastAsia="en-US"/>
              </w:rPr>
            </w:pPr>
            <w:r>
              <w:rPr>
                <w:sz w:val="16"/>
                <w:szCs w:val="16"/>
                <w:lang w:eastAsia="en-US"/>
              </w:rPr>
              <w:t>Источники финансирования инвестиционной программы всего (строка I+строка II) всего,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1DCB264"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AB47CF2" w14:textId="77777777" w:rsidR="00C129FD" w:rsidRDefault="00C129FD">
            <w:pPr>
              <w:spacing w:line="256" w:lineRule="auto"/>
              <w:jc w:val="center"/>
              <w:rPr>
                <w:sz w:val="16"/>
                <w:szCs w:val="16"/>
                <w:lang w:eastAsia="en-US"/>
              </w:rPr>
            </w:pPr>
            <w:r>
              <w:rPr>
                <w:sz w:val="16"/>
                <w:szCs w:val="16"/>
                <w:lang w:eastAsia="en-US"/>
              </w:rPr>
              <w:t>2,264</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92A28DA" w14:textId="77777777" w:rsidR="00C129FD" w:rsidRDefault="00C129FD">
            <w:pPr>
              <w:spacing w:line="256" w:lineRule="auto"/>
              <w:jc w:val="center"/>
              <w:rPr>
                <w:sz w:val="16"/>
                <w:szCs w:val="16"/>
                <w:lang w:eastAsia="en-US"/>
              </w:rPr>
            </w:pPr>
            <w:r>
              <w:rPr>
                <w:sz w:val="16"/>
                <w:szCs w:val="16"/>
                <w:lang w:eastAsia="en-US"/>
              </w:rPr>
              <w:t>4,298</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16E2457" w14:textId="77777777" w:rsidR="00C129FD" w:rsidRDefault="00C129FD">
            <w:pPr>
              <w:spacing w:line="256" w:lineRule="auto"/>
              <w:jc w:val="center"/>
              <w:rPr>
                <w:sz w:val="16"/>
                <w:szCs w:val="16"/>
                <w:lang w:eastAsia="en-US"/>
              </w:rPr>
            </w:pPr>
            <w:r>
              <w:rPr>
                <w:color w:val="000000"/>
                <w:sz w:val="16"/>
                <w:szCs w:val="16"/>
                <w:lang w:eastAsia="en-US"/>
              </w:rPr>
              <w:t>4,298</w:t>
            </w:r>
          </w:p>
        </w:tc>
        <w:tc>
          <w:tcPr>
            <w:tcW w:w="1016"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4974DBB9" w14:textId="77777777" w:rsidR="00C129FD" w:rsidRDefault="00C129FD">
            <w:pPr>
              <w:spacing w:line="256" w:lineRule="auto"/>
              <w:jc w:val="center"/>
              <w:rPr>
                <w:sz w:val="16"/>
                <w:szCs w:val="16"/>
                <w:lang w:eastAsia="en-US"/>
              </w:rPr>
            </w:pPr>
            <w:r>
              <w:rPr>
                <w:color w:val="000000"/>
                <w:sz w:val="16"/>
                <w:szCs w:val="16"/>
                <w:lang w:eastAsia="en-US"/>
              </w:rPr>
              <w:t>4,298</w:t>
            </w:r>
          </w:p>
        </w:tc>
        <w:tc>
          <w:tcPr>
            <w:tcW w:w="1016"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231E11F0" w14:textId="77777777" w:rsidR="00C129FD" w:rsidRDefault="00C129FD">
            <w:pPr>
              <w:spacing w:line="256" w:lineRule="auto"/>
              <w:jc w:val="center"/>
              <w:rPr>
                <w:sz w:val="16"/>
                <w:szCs w:val="16"/>
                <w:lang w:eastAsia="en-US"/>
              </w:rPr>
            </w:pPr>
            <w:r>
              <w:rPr>
                <w:color w:val="000000"/>
                <w:sz w:val="16"/>
                <w:szCs w:val="16"/>
                <w:lang w:eastAsia="en-US"/>
              </w:rPr>
              <w:t>4,298</w:t>
            </w:r>
          </w:p>
        </w:tc>
        <w:tc>
          <w:tcPr>
            <w:tcW w:w="1017"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14:paraId="53A2F3D6" w14:textId="77777777" w:rsidR="00C129FD" w:rsidRDefault="00C129FD">
            <w:pPr>
              <w:spacing w:line="256" w:lineRule="auto"/>
              <w:jc w:val="center"/>
              <w:rPr>
                <w:sz w:val="16"/>
                <w:szCs w:val="16"/>
                <w:lang w:eastAsia="en-US"/>
              </w:rPr>
            </w:pPr>
            <w:r>
              <w:rPr>
                <w:color w:val="000000"/>
                <w:sz w:val="16"/>
                <w:szCs w:val="16"/>
                <w:lang w:eastAsia="en-US"/>
              </w:rPr>
              <w:t>19,456</w:t>
            </w:r>
          </w:p>
        </w:tc>
      </w:tr>
      <w:tr w:rsidR="00C129FD" w14:paraId="1E1993CA"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B29EA3D" w14:textId="77777777" w:rsidR="00C129FD" w:rsidRDefault="00C129FD">
            <w:pPr>
              <w:spacing w:line="256" w:lineRule="auto"/>
              <w:jc w:val="center"/>
              <w:rPr>
                <w:sz w:val="16"/>
                <w:szCs w:val="16"/>
                <w:lang w:eastAsia="en-US"/>
              </w:rPr>
            </w:pPr>
            <w:r>
              <w:rPr>
                <w:sz w:val="16"/>
                <w:szCs w:val="16"/>
                <w:lang w:eastAsia="en-US"/>
              </w:rPr>
              <w:t>I</w:t>
            </w:r>
          </w:p>
        </w:tc>
        <w:tc>
          <w:tcPr>
            <w:tcW w:w="2651"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20C0E29" w14:textId="77777777" w:rsidR="00C129FD" w:rsidRDefault="00C129FD">
            <w:pPr>
              <w:spacing w:line="256" w:lineRule="auto"/>
              <w:rPr>
                <w:sz w:val="16"/>
                <w:szCs w:val="16"/>
                <w:lang w:eastAsia="en-US"/>
              </w:rPr>
            </w:pPr>
            <w:r>
              <w:rPr>
                <w:sz w:val="16"/>
                <w:szCs w:val="16"/>
                <w:lang w:eastAsia="en-US"/>
              </w:rPr>
              <w:t>Собственные средства всего,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388193A"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73CBA35" w14:textId="77777777" w:rsidR="00C129FD" w:rsidRDefault="00C129FD">
            <w:pPr>
              <w:spacing w:line="256" w:lineRule="auto"/>
              <w:jc w:val="center"/>
              <w:rPr>
                <w:sz w:val="16"/>
                <w:szCs w:val="16"/>
                <w:lang w:eastAsia="en-US"/>
              </w:rPr>
            </w:pPr>
            <w:r>
              <w:rPr>
                <w:color w:val="000000"/>
                <w:sz w:val="16"/>
                <w:szCs w:val="16"/>
                <w:lang w:eastAsia="en-US"/>
              </w:rPr>
              <w:t>2,264</w:t>
            </w:r>
          </w:p>
        </w:tc>
        <w:tc>
          <w:tcPr>
            <w:tcW w:w="1016" w:type="dxa"/>
            <w:tcBorders>
              <w:top w:val="single" w:sz="4" w:space="0" w:color="auto"/>
              <w:left w:val="nil"/>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FC071EC" w14:textId="77777777" w:rsidR="00C129FD" w:rsidRDefault="00C129FD">
            <w:pPr>
              <w:spacing w:line="256" w:lineRule="auto"/>
              <w:jc w:val="center"/>
              <w:rPr>
                <w:sz w:val="16"/>
                <w:szCs w:val="16"/>
                <w:lang w:eastAsia="en-US"/>
              </w:rPr>
            </w:pPr>
            <w:r>
              <w:rPr>
                <w:color w:val="000000"/>
                <w:sz w:val="16"/>
                <w:szCs w:val="16"/>
                <w:lang w:eastAsia="en-US"/>
              </w:rPr>
              <w:t>4,298</w:t>
            </w:r>
          </w:p>
        </w:tc>
        <w:tc>
          <w:tcPr>
            <w:tcW w:w="1016" w:type="dxa"/>
            <w:tcBorders>
              <w:top w:val="single" w:sz="4" w:space="0" w:color="auto"/>
              <w:left w:val="nil"/>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4DF4F83" w14:textId="77777777" w:rsidR="00C129FD" w:rsidRDefault="00C129FD">
            <w:pPr>
              <w:spacing w:line="256" w:lineRule="auto"/>
              <w:jc w:val="center"/>
              <w:rPr>
                <w:sz w:val="16"/>
                <w:szCs w:val="16"/>
                <w:lang w:eastAsia="en-US"/>
              </w:rPr>
            </w:pPr>
            <w:r>
              <w:rPr>
                <w:color w:val="000000"/>
                <w:sz w:val="16"/>
                <w:szCs w:val="16"/>
                <w:lang w:eastAsia="en-US"/>
              </w:rPr>
              <w:t>4,298</w:t>
            </w:r>
          </w:p>
        </w:tc>
        <w:tc>
          <w:tcPr>
            <w:tcW w:w="1016" w:type="dxa"/>
            <w:tcBorders>
              <w:top w:val="single" w:sz="4" w:space="0" w:color="auto"/>
              <w:left w:val="nil"/>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5FA3A44" w14:textId="77777777" w:rsidR="00C129FD" w:rsidRDefault="00C129FD">
            <w:pPr>
              <w:spacing w:line="256" w:lineRule="auto"/>
              <w:jc w:val="center"/>
              <w:rPr>
                <w:sz w:val="16"/>
                <w:szCs w:val="16"/>
                <w:lang w:eastAsia="en-US"/>
              </w:rPr>
            </w:pPr>
            <w:r>
              <w:rPr>
                <w:color w:val="000000"/>
                <w:sz w:val="16"/>
                <w:szCs w:val="16"/>
                <w:lang w:eastAsia="en-US"/>
              </w:rPr>
              <w:t>4,298</w:t>
            </w:r>
          </w:p>
        </w:tc>
        <w:tc>
          <w:tcPr>
            <w:tcW w:w="1016" w:type="dxa"/>
            <w:tcBorders>
              <w:top w:val="single" w:sz="4" w:space="0" w:color="auto"/>
              <w:left w:val="nil"/>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B9A2F33" w14:textId="77777777" w:rsidR="00C129FD" w:rsidRDefault="00C129FD">
            <w:pPr>
              <w:spacing w:line="256" w:lineRule="auto"/>
              <w:jc w:val="center"/>
              <w:rPr>
                <w:sz w:val="16"/>
                <w:szCs w:val="16"/>
                <w:lang w:eastAsia="en-US"/>
              </w:rPr>
            </w:pPr>
            <w:r>
              <w:rPr>
                <w:color w:val="000000"/>
                <w:sz w:val="16"/>
                <w:szCs w:val="16"/>
                <w:lang w:eastAsia="en-US"/>
              </w:rPr>
              <w:t>4,298</w:t>
            </w:r>
          </w:p>
        </w:tc>
        <w:tc>
          <w:tcPr>
            <w:tcW w:w="1017" w:type="dxa"/>
            <w:tcBorders>
              <w:top w:val="single" w:sz="4" w:space="0" w:color="auto"/>
              <w:left w:val="nil"/>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51191F7" w14:textId="77777777" w:rsidR="00C129FD" w:rsidRDefault="00C129FD">
            <w:pPr>
              <w:spacing w:line="256" w:lineRule="auto"/>
              <w:jc w:val="center"/>
              <w:rPr>
                <w:sz w:val="16"/>
                <w:szCs w:val="16"/>
                <w:lang w:eastAsia="en-US"/>
              </w:rPr>
            </w:pPr>
            <w:r>
              <w:rPr>
                <w:color w:val="000000"/>
                <w:sz w:val="16"/>
                <w:szCs w:val="16"/>
                <w:lang w:eastAsia="en-US"/>
              </w:rPr>
              <w:t>19,456</w:t>
            </w:r>
          </w:p>
        </w:tc>
      </w:tr>
      <w:tr w:rsidR="00C129FD" w14:paraId="74A531B6"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64764CE" w14:textId="77777777" w:rsidR="00C129FD" w:rsidRDefault="00C129FD">
            <w:pPr>
              <w:spacing w:line="256" w:lineRule="auto"/>
              <w:jc w:val="center"/>
              <w:rPr>
                <w:sz w:val="16"/>
                <w:szCs w:val="16"/>
                <w:lang w:eastAsia="en-US"/>
              </w:rPr>
            </w:pPr>
            <w:r>
              <w:rPr>
                <w:sz w:val="16"/>
                <w:szCs w:val="16"/>
                <w:lang w:eastAsia="en-US"/>
              </w:rPr>
              <w:t>1.1</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BF30410" w14:textId="77777777" w:rsidR="00C129FD" w:rsidRDefault="00C129FD">
            <w:pPr>
              <w:spacing w:line="256" w:lineRule="auto"/>
              <w:rPr>
                <w:sz w:val="16"/>
                <w:szCs w:val="16"/>
                <w:lang w:eastAsia="en-US"/>
              </w:rPr>
            </w:pPr>
            <w:r>
              <w:rPr>
                <w:sz w:val="16"/>
                <w:szCs w:val="16"/>
                <w:lang w:eastAsia="en-US"/>
              </w:rPr>
              <w:t>Прибыль, направляемая на инвестиции,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4EF8965"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476A847"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7229BAA" w14:textId="77777777" w:rsidR="00C129FD" w:rsidRDefault="00C129FD">
            <w:pPr>
              <w:spacing w:line="256" w:lineRule="auto"/>
              <w:jc w:val="center"/>
              <w:rPr>
                <w:sz w:val="16"/>
                <w:szCs w:val="16"/>
                <w:lang w:eastAsia="en-US"/>
              </w:rPr>
            </w:pPr>
            <w:r>
              <w:rPr>
                <w:sz w:val="16"/>
                <w:szCs w:val="16"/>
                <w:lang w:eastAsia="en-US"/>
              </w:rPr>
              <w:t>1,825</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5BA8393" w14:textId="77777777" w:rsidR="00C129FD" w:rsidRDefault="00C129FD">
            <w:pPr>
              <w:spacing w:line="256" w:lineRule="auto"/>
              <w:jc w:val="center"/>
              <w:rPr>
                <w:sz w:val="16"/>
                <w:szCs w:val="16"/>
                <w:lang w:eastAsia="en-US"/>
              </w:rPr>
            </w:pPr>
            <w:r>
              <w:rPr>
                <w:sz w:val="16"/>
                <w:szCs w:val="16"/>
                <w:lang w:eastAsia="en-US"/>
              </w:rPr>
              <w:t>1,900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F568ECB" w14:textId="77777777" w:rsidR="00C129FD" w:rsidRDefault="00C129FD">
            <w:pPr>
              <w:spacing w:line="256" w:lineRule="auto"/>
              <w:jc w:val="center"/>
              <w:rPr>
                <w:sz w:val="16"/>
                <w:szCs w:val="16"/>
                <w:lang w:eastAsia="en-US"/>
              </w:rPr>
            </w:pPr>
            <w:r>
              <w:rPr>
                <w:sz w:val="16"/>
                <w:szCs w:val="16"/>
                <w:lang w:eastAsia="en-US"/>
              </w:rPr>
              <w:t>1,900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6B0ED44" w14:textId="77777777" w:rsidR="00C129FD" w:rsidRDefault="00C129FD">
            <w:pPr>
              <w:spacing w:line="256" w:lineRule="auto"/>
              <w:jc w:val="center"/>
              <w:rPr>
                <w:sz w:val="16"/>
                <w:szCs w:val="16"/>
                <w:lang w:eastAsia="en-US"/>
              </w:rPr>
            </w:pPr>
            <w:r>
              <w:rPr>
                <w:sz w:val="16"/>
                <w:szCs w:val="16"/>
                <w:lang w:eastAsia="en-US"/>
              </w:rPr>
              <w:t>1,900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C8B3CB8" w14:textId="77777777" w:rsidR="00C129FD" w:rsidRDefault="00C129FD">
            <w:pPr>
              <w:spacing w:line="256" w:lineRule="auto"/>
              <w:jc w:val="center"/>
              <w:rPr>
                <w:sz w:val="16"/>
                <w:szCs w:val="16"/>
                <w:lang w:eastAsia="en-US"/>
              </w:rPr>
            </w:pPr>
            <w:r>
              <w:rPr>
                <w:color w:val="000000"/>
                <w:sz w:val="16"/>
                <w:szCs w:val="16"/>
                <w:lang w:eastAsia="en-US"/>
              </w:rPr>
              <w:t>7,525</w:t>
            </w:r>
          </w:p>
        </w:tc>
      </w:tr>
      <w:tr w:rsidR="00C129FD" w14:paraId="5E5DD3FC"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0710F47" w14:textId="77777777" w:rsidR="00C129FD" w:rsidRDefault="00C129FD">
            <w:pPr>
              <w:spacing w:line="256" w:lineRule="auto"/>
              <w:jc w:val="center"/>
              <w:rPr>
                <w:sz w:val="16"/>
                <w:szCs w:val="16"/>
                <w:lang w:eastAsia="en-US"/>
              </w:rPr>
            </w:pPr>
            <w:r>
              <w:rPr>
                <w:sz w:val="16"/>
                <w:szCs w:val="16"/>
                <w:lang w:eastAsia="en-US"/>
              </w:rPr>
              <w:t>1.1.1</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C63C986" w14:textId="77777777" w:rsidR="00C129FD" w:rsidRDefault="00C129FD">
            <w:pPr>
              <w:spacing w:line="256" w:lineRule="auto"/>
              <w:rPr>
                <w:sz w:val="16"/>
                <w:szCs w:val="16"/>
                <w:lang w:eastAsia="en-US"/>
              </w:rPr>
            </w:pPr>
            <w:r>
              <w:rPr>
                <w:sz w:val="16"/>
                <w:szCs w:val="16"/>
                <w:lang w:eastAsia="en-US"/>
              </w:rPr>
              <w:t>полученная от реализации продукции и оказанных услуг по регулируемым ценам (тарифам):</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B36CC08"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03E36A5"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DC3312E" w14:textId="77777777" w:rsidR="00C129FD" w:rsidRDefault="00C129FD">
            <w:pPr>
              <w:spacing w:line="256" w:lineRule="auto"/>
              <w:jc w:val="center"/>
              <w:rPr>
                <w:sz w:val="16"/>
                <w:szCs w:val="16"/>
                <w:lang w:eastAsia="en-US"/>
              </w:rPr>
            </w:pPr>
            <w:r>
              <w:rPr>
                <w:sz w:val="16"/>
                <w:szCs w:val="16"/>
                <w:lang w:eastAsia="en-US"/>
              </w:rPr>
              <w:t>1,825</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442985D" w14:textId="77777777" w:rsidR="00C129FD" w:rsidRDefault="00C129FD">
            <w:pPr>
              <w:spacing w:line="256" w:lineRule="auto"/>
              <w:jc w:val="center"/>
              <w:rPr>
                <w:sz w:val="16"/>
                <w:szCs w:val="16"/>
                <w:lang w:eastAsia="en-US"/>
              </w:rPr>
            </w:pPr>
            <w:r>
              <w:rPr>
                <w:sz w:val="16"/>
                <w:szCs w:val="16"/>
                <w:lang w:eastAsia="en-US"/>
              </w:rPr>
              <w:t>1,900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9DBFBC8" w14:textId="77777777" w:rsidR="00C129FD" w:rsidRDefault="00C129FD">
            <w:pPr>
              <w:spacing w:line="256" w:lineRule="auto"/>
              <w:jc w:val="center"/>
              <w:rPr>
                <w:sz w:val="16"/>
                <w:szCs w:val="16"/>
                <w:lang w:eastAsia="en-US"/>
              </w:rPr>
            </w:pPr>
            <w:r>
              <w:rPr>
                <w:sz w:val="16"/>
                <w:szCs w:val="16"/>
                <w:lang w:eastAsia="en-US"/>
              </w:rPr>
              <w:t>1,900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756F2E2" w14:textId="77777777" w:rsidR="00C129FD" w:rsidRDefault="00C129FD">
            <w:pPr>
              <w:spacing w:line="256" w:lineRule="auto"/>
              <w:jc w:val="center"/>
              <w:rPr>
                <w:sz w:val="16"/>
                <w:szCs w:val="16"/>
                <w:lang w:eastAsia="en-US"/>
              </w:rPr>
            </w:pPr>
            <w:r>
              <w:rPr>
                <w:sz w:val="16"/>
                <w:szCs w:val="16"/>
                <w:lang w:eastAsia="en-US"/>
              </w:rPr>
              <w:t>1,900</w:t>
            </w:r>
          </w:p>
        </w:tc>
        <w:tc>
          <w:tcPr>
            <w:tcW w:w="1017" w:type="dxa"/>
            <w:tcBorders>
              <w:top w:val="nil"/>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DB0B007" w14:textId="77777777" w:rsidR="00C129FD" w:rsidRDefault="00C129FD">
            <w:pPr>
              <w:spacing w:line="256" w:lineRule="auto"/>
              <w:jc w:val="center"/>
              <w:rPr>
                <w:sz w:val="16"/>
                <w:szCs w:val="16"/>
                <w:lang w:eastAsia="en-US"/>
              </w:rPr>
            </w:pPr>
            <w:r>
              <w:rPr>
                <w:color w:val="000000"/>
                <w:sz w:val="16"/>
                <w:szCs w:val="16"/>
                <w:lang w:eastAsia="en-US"/>
              </w:rPr>
              <w:t>7,525</w:t>
            </w:r>
          </w:p>
        </w:tc>
      </w:tr>
      <w:tr w:rsidR="00C129FD" w14:paraId="15641ED7"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09A4369" w14:textId="77777777" w:rsidR="00C129FD" w:rsidRDefault="00C129FD">
            <w:pPr>
              <w:spacing w:line="256" w:lineRule="auto"/>
              <w:jc w:val="center"/>
              <w:rPr>
                <w:sz w:val="16"/>
                <w:szCs w:val="16"/>
                <w:lang w:eastAsia="en-US"/>
              </w:rPr>
            </w:pPr>
            <w:r>
              <w:rPr>
                <w:sz w:val="16"/>
                <w:szCs w:val="16"/>
                <w:lang w:eastAsia="en-US"/>
              </w:rPr>
              <w:t>1.1.1.3</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918FD51" w14:textId="77777777" w:rsidR="00C129FD" w:rsidRDefault="00C129FD">
            <w:pPr>
              <w:spacing w:line="256" w:lineRule="auto"/>
              <w:rPr>
                <w:sz w:val="16"/>
                <w:szCs w:val="16"/>
                <w:lang w:eastAsia="en-US"/>
              </w:rPr>
            </w:pPr>
            <w:r>
              <w:rPr>
                <w:sz w:val="16"/>
                <w:szCs w:val="16"/>
                <w:lang w:eastAsia="en-US"/>
              </w:rPr>
              <w:t>оказания услуг по передаче электрической энергии</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EBAF506"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556D6E6"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F7F08BA" w14:textId="77777777" w:rsidR="00C129FD" w:rsidRDefault="00C129FD">
            <w:pPr>
              <w:spacing w:line="256" w:lineRule="auto"/>
              <w:jc w:val="center"/>
              <w:rPr>
                <w:sz w:val="16"/>
                <w:szCs w:val="16"/>
                <w:lang w:eastAsia="en-US"/>
              </w:rPr>
            </w:pPr>
            <w:r>
              <w:rPr>
                <w:sz w:val="16"/>
                <w:szCs w:val="16"/>
                <w:lang w:eastAsia="en-US"/>
              </w:rPr>
              <w:t>1,825</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77E92E0" w14:textId="77777777" w:rsidR="00C129FD" w:rsidRDefault="00C129FD">
            <w:pPr>
              <w:spacing w:line="256" w:lineRule="auto"/>
              <w:jc w:val="center"/>
              <w:rPr>
                <w:sz w:val="16"/>
                <w:szCs w:val="16"/>
                <w:lang w:eastAsia="en-US"/>
              </w:rPr>
            </w:pPr>
            <w:r>
              <w:rPr>
                <w:sz w:val="16"/>
                <w:szCs w:val="16"/>
                <w:lang w:eastAsia="en-US"/>
              </w:rPr>
              <w:t>1,900</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DD563E9" w14:textId="77777777" w:rsidR="00C129FD" w:rsidRDefault="00C129FD">
            <w:pPr>
              <w:spacing w:line="256" w:lineRule="auto"/>
              <w:jc w:val="center"/>
              <w:rPr>
                <w:sz w:val="16"/>
                <w:szCs w:val="16"/>
                <w:lang w:eastAsia="en-US"/>
              </w:rPr>
            </w:pPr>
            <w:r>
              <w:rPr>
                <w:sz w:val="16"/>
                <w:szCs w:val="16"/>
                <w:lang w:eastAsia="en-US"/>
              </w:rPr>
              <w:t>1,900</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E668E87" w14:textId="77777777" w:rsidR="00C129FD" w:rsidRDefault="00C129FD">
            <w:pPr>
              <w:spacing w:line="256" w:lineRule="auto"/>
              <w:jc w:val="center"/>
              <w:rPr>
                <w:sz w:val="16"/>
                <w:szCs w:val="16"/>
                <w:lang w:eastAsia="en-US"/>
              </w:rPr>
            </w:pPr>
            <w:r>
              <w:rPr>
                <w:sz w:val="16"/>
                <w:szCs w:val="16"/>
                <w:lang w:eastAsia="en-US"/>
              </w:rPr>
              <w:t>1,900</w:t>
            </w:r>
          </w:p>
        </w:tc>
        <w:tc>
          <w:tcPr>
            <w:tcW w:w="1017"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F76A350" w14:textId="77777777" w:rsidR="00C129FD" w:rsidRDefault="00C129FD">
            <w:pPr>
              <w:spacing w:line="256" w:lineRule="auto"/>
              <w:jc w:val="center"/>
              <w:rPr>
                <w:sz w:val="16"/>
                <w:szCs w:val="16"/>
                <w:lang w:eastAsia="en-US"/>
              </w:rPr>
            </w:pPr>
            <w:r>
              <w:rPr>
                <w:color w:val="000000"/>
                <w:sz w:val="16"/>
                <w:szCs w:val="16"/>
                <w:lang w:eastAsia="en-US"/>
              </w:rPr>
              <w:t>7,525</w:t>
            </w:r>
          </w:p>
        </w:tc>
      </w:tr>
      <w:tr w:rsidR="00C129FD" w14:paraId="1CCE4F45"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CFFCB5D" w14:textId="77777777" w:rsidR="00C129FD" w:rsidRDefault="00C129FD">
            <w:pPr>
              <w:spacing w:line="256" w:lineRule="auto"/>
              <w:jc w:val="center"/>
              <w:rPr>
                <w:sz w:val="16"/>
                <w:szCs w:val="16"/>
                <w:lang w:eastAsia="en-US"/>
              </w:rPr>
            </w:pPr>
            <w:r>
              <w:rPr>
                <w:sz w:val="16"/>
                <w:szCs w:val="16"/>
                <w:lang w:eastAsia="en-US"/>
              </w:rPr>
              <w:t>1.1.1.5</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C297D89" w14:textId="77777777" w:rsidR="00C129FD" w:rsidRDefault="00C129FD">
            <w:pPr>
              <w:spacing w:line="256" w:lineRule="auto"/>
              <w:rPr>
                <w:sz w:val="16"/>
                <w:szCs w:val="16"/>
                <w:lang w:eastAsia="en-US"/>
              </w:rPr>
            </w:pPr>
            <w:r>
              <w:rPr>
                <w:sz w:val="16"/>
                <w:szCs w:val="16"/>
                <w:lang w:eastAsia="en-US"/>
              </w:rPr>
              <w:t>от технологического присоединения,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EC1C6F0"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AF9BAAF"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97B88B8"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338B6B7"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1C642FA"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E044904"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571E0EB" w14:textId="77777777" w:rsidR="00C129FD" w:rsidRDefault="00C129FD">
            <w:pPr>
              <w:spacing w:line="256" w:lineRule="auto"/>
              <w:jc w:val="center"/>
              <w:rPr>
                <w:sz w:val="16"/>
                <w:szCs w:val="16"/>
                <w:lang w:eastAsia="en-US"/>
              </w:rPr>
            </w:pPr>
            <w:r>
              <w:rPr>
                <w:sz w:val="16"/>
                <w:szCs w:val="16"/>
                <w:lang w:eastAsia="en-US"/>
              </w:rPr>
              <w:t>0,000</w:t>
            </w:r>
          </w:p>
        </w:tc>
      </w:tr>
      <w:tr w:rsidR="00C129FD" w14:paraId="16F97C35"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1C3D0E0" w14:textId="77777777" w:rsidR="00C129FD" w:rsidRDefault="00C129FD">
            <w:pPr>
              <w:spacing w:line="256" w:lineRule="auto"/>
              <w:jc w:val="center"/>
              <w:rPr>
                <w:sz w:val="16"/>
                <w:szCs w:val="16"/>
                <w:lang w:eastAsia="en-US"/>
              </w:rPr>
            </w:pPr>
            <w:r>
              <w:rPr>
                <w:sz w:val="16"/>
                <w:szCs w:val="16"/>
                <w:lang w:eastAsia="en-US"/>
              </w:rPr>
              <w:t>1.1.3</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030EDCD" w14:textId="77777777" w:rsidR="00C129FD" w:rsidRDefault="00C129FD">
            <w:pPr>
              <w:spacing w:line="256" w:lineRule="auto"/>
              <w:rPr>
                <w:sz w:val="16"/>
                <w:szCs w:val="16"/>
                <w:lang w:eastAsia="en-US"/>
              </w:rPr>
            </w:pPr>
            <w:r>
              <w:rPr>
                <w:sz w:val="16"/>
                <w:szCs w:val="16"/>
                <w:lang w:eastAsia="en-US"/>
              </w:rPr>
              <w:t>прочая прибыль</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01FB5CE"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B8E5BA1"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F5E0761"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54DF08D"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A1222AB"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4C8E4F9"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A04D8AF" w14:textId="77777777" w:rsidR="00C129FD" w:rsidRDefault="00C129FD">
            <w:pPr>
              <w:spacing w:line="256" w:lineRule="auto"/>
              <w:jc w:val="center"/>
              <w:rPr>
                <w:sz w:val="16"/>
                <w:szCs w:val="16"/>
                <w:lang w:eastAsia="en-US"/>
              </w:rPr>
            </w:pPr>
            <w:r>
              <w:rPr>
                <w:sz w:val="16"/>
                <w:szCs w:val="16"/>
                <w:lang w:eastAsia="en-US"/>
              </w:rPr>
              <w:t>0,000</w:t>
            </w:r>
          </w:p>
        </w:tc>
      </w:tr>
      <w:tr w:rsidR="00C129FD" w14:paraId="54887EC2"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C1EAD6E" w14:textId="77777777" w:rsidR="00C129FD" w:rsidRDefault="00C129FD">
            <w:pPr>
              <w:spacing w:line="256" w:lineRule="auto"/>
              <w:jc w:val="center"/>
              <w:rPr>
                <w:sz w:val="16"/>
                <w:szCs w:val="16"/>
                <w:lang w:eastAsia="en-US"/>
              </w:rPr>
            </w:pPr>
            <w:r>
              <w:rPr>
                <w:sz w:val="16"/>
                <w:szCs w:val="16"/>
                <w:lang w:eastAsia="en-US"/>
              </w:rPr>
              <w:t>1.2</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FF04D4C" w14:textId="77777777" w:rsidR="00C129FD" w:rsidRDefault="00C129FD">
            <w:pPr>
              <w:spacing w:line="256" w:lineRule="auto"/>
              <w:rPr>
                <w:sz w:val="16"/>
                <w:szCs w:val="16"/>
                <w:lang w:eastAsia="en-US"/>
              </w:rPr>
            </w:pPr>
            <w:r>
              <w:rPr>
                <w:sz w:val="16"/>
                <w:szCs w:val="16"/>
                <w:lang w:eastAsia="en-US"/>
              </w:rPr>
              <w:t>Амортизация основных средств всего,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0D22BAA"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9E1BE13" w14:textId="77777777" w:rsidR="00C129FD" w:rsidRDefault="00C129FD">
            <w:pPr>
              <w:spacing w:line="256" w:lineRule="auto"/>
              <w:jc w:val="center"/>
              <w:rPr>
                <w:sz w:val="16"/>
                <w:szCs w:val="16"/>
                <w:lang w:eastAsia="en-US"/>
              </w:rPr>
            </w:pPr>
            <w:r>
              <w:rPr>
                <w:sz w:val="16"/>
                <w:szCs w:val="16"/>
                <w:lang w:eastAsia="en-US"/>
              </w:rPr>
              <w:t>1,682</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445A3EB" w14:textId="77777777" w:rsidR="00C129FD" w:rsidRDefault="00C129FD">
            <w:pPr>
              <w:spacing w:line="256" w:lineRule="auto"/>
              <w:jc w:val="center"/>
              <w:rPr>
                <w:sz w:val="16"/>
                <w:szCs w:val="16"/>
                <w:lang w:val="en-US" w:eastAsia="en-US"/>
              </w:rPr>
            </w:pPr>
            <w:r>
              <w:rPr>
                <w:sz w:val="16"/>
                <w:szCs w:val="16"/>
                <w:lang w:eastAsia="en-US"/>
              </w:rPr>
              <w:t>1,4</w:t>
            </w:r>
            <w:r>
              <w:rPr>
                <w:sz w:val="16"/>
                <w:szCs w:val="16"/>
                <w:lang w:val="en-US" w:eastAsia="en-US"/>
              </w:rPr>
              <w:t>30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EAE1225" w14:textId="77777777" w:rsidR="00C129FD" w:rsidRDefault="00C129FD">
            <w:pPr>
              <w:spacing w:line="256" w:lineRule="auto"/>
              <w:jc w:val="center"/>
              <w:rPr>
                <w:sz w:val="16"/>
                <w:szCs w:val="16"/>
                <w:lang w:eastAsia="en-US"/>
              </w:rPr>
            </w:pPr>
            <w:r>
              <w:rPr>
                <w:sz w:val="16"/>
                <w:szCs w:val="16"/>
                <w:lang w:eastAsia="en-US"/>
              </w:rPr>
              <w:t>1,687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6FB1E98" w14:textId="77777777" w:rsidR="00C129FD" w:rsidRDefault="00C129FD">
            <w:pPr>
              <w:spacing w:line="256" w:lineRule="auto"/>
              <w:jc w:val="center"/>
              <w:rPr>
                <w:sz w:val="16"/>
                <w:szCs w:val="16"/>
                <w:lang w:eastAsia="en-US"/>
              </w:rPr>
            </w:pPr>
            <w:r>
              <w:rPr>
                <w:sz w:val="16"/>
                <w:szCs w:val="16"/>
                <w:lang w:eastAsia="en-US"/>
              </w:rPr>
              <w:t>1,687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AD1AD46" w14:textId="77777777" w:rsidR="00C129FD" w:rsidRDefault="00C129FD">
            <w:pPr>
              <w:spacing w:line="256" w:lineRule="auto"/>
              <w:jc w:val="center"/>
              <w:rPr>
                <w:sz w:val="16"/>
                <w:szCs w:val="16"/>
                <w:lang w:eastAsia="en-US"/>
              </w:rPr>
            </w:pPr>
            <w:r>
              <w:rPr>
                <w:sz w:val="16"/>
                <w:szCs w:val="16"/>
                <w:lang w:eastAsia="en-US"/>
              </w:rPr>
              <w:t>1,687</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8F11A3D" w14:textId="77777777" w:rsidR="00C129FD" w:rsidRDefault="00C129FD">
            <w:pPr>
              <w:spacing w:line="256" w:lineRule="auto"/>
              <w:jc w:val="center"/>
              <w:rPr>
                <w:sz w:val="16"/>
                <w:szCs w:val="16"/>
                <w:lang w:val="en-US" w:eastAsia="en-US"/>
              </w:rPr>
            </w:pPr>
            <w:r>
              <w:rPr>
                <w:color w:val="000000"/>
                <w:sz w:val="16"/>
                <w:szCs w:val="16"/>
                <w:lang w:eastAsia="en-US"/>
              </w:rPr>
              <w:t>8,</w:t>
            </w:r>
            <w:r>
              <w:rPr>
                <w:color w:val="000000"/>
                <w:sz w:val="16"/>
                <w:szCs w:val="16"/>
                <w:lang w:val="en-US" w:eastAsia="en-US"/>
              </w:rPr>
              <w:t>158</w:t>
            </w:r>
          </w:p>
        </w:tc>
      </w:tr>
      <w:tr w:rsidR="00C129FD" w14:paraId="356CB90C"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373C833" w14:textId="77777777" w:rsidR="00C129FD" w:rsidRDefault="00C129FD">
            <w:pPr>
              <w:spacing w:line="256" w:lineRule="auto"/>
              <w:jc w:val="center"/>
              <w:rPr>
                <w:sz w:val="16"/>
                <w:szCs w:val="16"/>
                <w:lang w:eastAsia="en-US"/>
              </w:rPr>
            </w:pPr>
            <w:r>
              <w:rPr>
                <w:sz w:val="16"/>
                <w:szCs w:val="16"/>
                <w:lang w:eastAsia="en-US"/>
              </w:rPr>
              <w:t>1.2.1</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BD3F955" w14:textId="77777777" w:rsidR="00C129FD" w:rsidRDefault="00C129FD">
            <w:pPr>
              <w:spacing w:line="256" w:lineRule="auto"/>
              <w:rPr>
                <w:sz w:val="16"/>
                <w:szCs w:val="16"/>
                <w:lang w:eastAsia="en-US"/>
              </w:rPr>
            </w:pPr>
            <w:r>
              <w:rPr>
                <w:sz w:val="16"/>
                <w:szCs w:val="16"/>
                <w:lang w:eastAsia="en-US"/>
              </w:rPr>
              <w:t>текущая амортизация, учтенная в ценах (тарифах) всего,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E11238B"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28D7A64" w14:textId="77777777" w:rsidR="00C129FD" w:rsidRDefault="00C129FD">
            <w:pPr>
              <w:spacing w:line="256" w:lineRule="auto"/>
              <w:jc w:val="center"/>
              <w:rPr>
                <w:sz w:val="16"/>
                <w:szCs w:val="16"/>
                <w:lang w:eastAsia="en-US"/>
              </w:rPr>
            </w:pPr>
            <w:r>
              <w:rPr>
                <w:sz w:val="16"/>
                <w:szCs w:val="16"/>
                <w:lang w:eastAsia="en-US"/>
              </w:rPr>
              <w:t>1,682</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89D2193" w14:textId="77777777" w:rsidR="00C129FD" w:rsidRDefault="00C129FD">
            <w:pPr>
              <w:spacing w:line="256" w:lineRule="auto"/>
              <w:jc w:val="center"/>
              <w:rPr>
                <w:sz w:val="16"/>
                <w:szCs w:val="16"/>
                <w:lang w:val="en-US" w:eastAsia="en-US"/>
              </w:rPr>
            </w:pPr>
            <w:r>
              <w:rPr>
                <w:sz w:val="16"/>
                <w:szCs w:val="16"/>
                <w:lang w:eastAsia="en-US"/>
              </w:rPr>
              <w:t>1,4</w:t>
            </w:r>
            <w:r>
              <w:rPr>
                <w:sz w:val="16"/>
                <w:szCs w:val="16"/>
                <w:lang w:val="en-US" w:eastAsia="en-US"/>
              </w:rPr>
              <w:t>30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F1DD6AD" w14:textId="77777777" w:rsidR="00C129FD" w:rsidRDefault="00C129FD">
            <w:pPr>
              <w:spacing w:line="256" w:lineRule="auto"/>
              <w:jc w:val="center"/>
              <w:rPr>
                <w:sz w:val="16"/>
                <w:szCs w:val="16"/>
                <w:lang w:eastAsia="en-US"/>
              </w:rPr>
            </w:pPr>
            <w:r>
              <w:rPr>
                <w:sz w:val="16"/>
                <w:szCs w:val="16"/>
                <w:lang w:eastAsia="en-US"/>
              </w:rPr>
              <w:t>1,687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6C16F42" w14:textId="77777777" w:rsidR="00C129FD" w:rsidRDefault="00C129FD">
            <w:pPr>
              <w:spacing w:line="256" w:lineRule="auto"/>
              <w:jc w:val="center"/>
              <w:rPr>
                <w:sz w:val="16"/>
                <w:szCs w:val="16"/>
                <w:lang w:eastAsia="en-US"/>
              </w:rPr>
            </w:pPr>
            <w:r>
              <w:rPr>
                <w:sz w:val="16"/>
                <w:szCs w:val="16"/>
                <w:lang w:eastAsia="en-US"/>
              </w:rPr>
              <w:t>1,687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5D60A98" w14:textId="77777777" w:rsidR="00C129FD" w:rsidRDefault="00C129FD">
            <w:pPr>
              <w:spacing w:line="256" w:lineRule="auto"/>
              <w:jc w:val="center"/>
              <w:rPr>
                <w:sz w:val="16"/>
                <w:szCs w:val="16"/>
                <w:lang w:eastAsia="en-US"/>
              </w:rPr>
            </w:pPr>
            <w:r>
              <w:rPr>
                <w:sz w:val="16"/>
                <w:szCs w:val="16"/>
                <w:lang w:eastAsia="en-US"/>
              </w:rPr>
              <w:t>1,687</w:t>
            </w:r>
          </w:p>
        </w:tc>
        <w:tc>
          <w:tcPr>
            <w:tcW w:w="1017" w:type="dxa"/>
            <w:tcBorders>
              <w:top w:val="nil"/>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F615E54" w14:textId="77777777" w:rsidR="00C129FD" w:rsidRDefault="00C129FD">
            <w:pPr>
              <w:spacing w:line="256" w:lineRule="auto"/>
              <w:jc w:val="center"/>
              <w:rPr>
                <w:sz w:val="16"/>
                <w:szCs w:val="16"/>
                <w:lang w:val="en-US" w:eastAsia="en-US"/>
              </w:rPr>
            </w:pPr>
            <w:r>
              <w:rPr>
                <w:color w:val="000000"/>
                <w:sz w:val="16"/>
                <w:szCs w:val="16"/>
                <w:lang w:eastAsia="en-US"/>
              </w:rPr>
              <w:t>8,1</w:t>
            </w:r>
            <w:r>
              <w:rPr>
                <w:color w:val="000000"/>
                <w:sz w:val="16"/>
                <w:szCs w:val="16"/>
                <w:lang w:val="en-US" w:eastAsia="en-US"/>
              </w:rPr>
              <w:t>58</w:t>
            </w:r>
          </w:p>
        </w:tc>
      </w:tr>
      <w:tr w:rsidR="00C129FD" w14:paraId="186C2887"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703D6DB" w14:textId="77777777" w:rsidR="00C129FD" w:rsidRDefault="00C129FD">
            <w:pPr>
              <w:spacing w:line="256" w:lineRule="auto"/>
              <w:jc w:val="center"/>
              <w:rPr>
                <w:sz w:val="16"/>
                <w:szCs w:val="16"/>
                <w:lang w:eastAsia="en-US"/>
              </w:rPr>
            </w:pPr>
            <w:r>
              <w:rPr>
                <w:sz w:val="16"/>
                <w:szCs w:val="16"/>
                <w:lang w:eastAsia="en-US"/>
              </w:rPr>
              <w:t>1.2.1.3</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9564CB3" w14:textId="77777777" w:rsidR="00C129FD" w:rsidRDefault="00C129FD">
            <w:pPr>
              <w:spacing w:line="256" w:lineRule="auto"/>
              <w:rPr>
                <w:sz w:val="16"/>
                <w:szCs w:val="16"/>
                <w:lang w:eastAsia="en-US"/>
              </w:rPr>
            </w:pPr>
            <w:r>
              <w:rPr>
                <w:sz w:val="16"/>
                <w:szCs w:val="16"/>
                <w:lang w:eastAsia="en-US"/>
              </w:rPr>
              <w:t>оказание услуг по передаче электрической энергии</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EC95142"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C3F2FD5" w14:textId="77777777" w:rsidR="00C129FD" w:rsidRDefault="00C129FD">
            <w:pPr>
              <w:spacing w:line="256" w:lineRule="auto"/>
              <w:jc w:val="center"/>
              <w:rPr>
                <w:sz w:val="16"/>
                <w:szCs w:val="16"/>
                <w:lang w:eastAsia="en-US"/>
              </w:rPr>
            </w:pPr>
            <w:r>
              <w:rPr>
                <w:sz w:val="16"/>
                <w:szCs w:val="16"/>
                <w:lang w:eastAsia="en-US"/>
              </w:rPr>
              <w:t>1,682</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F1AFCEF" w14:textId="77777777" w:rsidR="00C129FD" w:rsidRDefault="00C129FD">
            <w:pPr>
              <w:spacing w:line="256" w:lineRule="auto"/>
              <w:jc w:val="center"/>
              <w:rPr>
                <w:sz w:val="16"/>
                <w:szCs w:val="16"/>
                <w:lang w:val="en-US" w:eastAsia="en-US"/>
              </w:rPr>
            </w:pPr>
            <w:r>
              <w:rPr>
                <w:sz w:val="16"/>
                <w:szCs w:val="16"/>
                <w:lang w:eastAsia="en-US"/>
              </w:rPr>
              <w:t>1,4</w:t>
            </w:r>
            <w:r>
              <w:rPr>
                <w:sz w:val="16"/>
                <w:szCs w:val="16"/>
                <w:lang w:val="en-US" w:eastAsia="en-US"/>
              </w:rPr>
              <w:t>30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9662EB8" w14:textId="77777777" w:rsidR="00C129FD" w:rsidRDefault="00C129FD">
            <w:pPr>
              <w:spacing w:line="256" w:lineRule="auto"/>
              <w:jc w:val="center"/>
              <w:rPr>
                <w:sz w:val="16"/>
                <w:szCs w:val="16"/>
                <w:lang w:eastAsia="en-US"/>
              </w:rPr>
            </w:pPr>
            <w:r>
              <w:rPr>
                <w:sz w:val="16"/>
                <w:szCs w:val="16"/>
                <w:lang w:eastAsia="en-US"/>
              </w:rPr>
              <w:t>1,687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01B3723" w14:textId="77777777" w:rsidR="00C129FD" w:rsidRDefault="00C129FD">
            <w:pPr>
              <w:spacing w:line="256" w:lineRule="auto"/>
              <w:jc w:val="center"/>
              <w:rPr>
                <w:sz w:val="16"/>
                <w:szCs w:val="16"/>
                <w:lang w:eastAsia="en-US"/>
              </w:rPr>
            </w:pPr>
            <w:r>
              <w:rPr>
                <w:sz w:val="16"/>
                <w:szCs w:val="16"/>
                <w:lang w:eastAsia="en-US"/>
              </w:rPr>
              <w:t>1,687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F1F21F0" w14:textId="77777777" w:rsidR="00C129FD" w:rsidRDefault="00C129FD">
            <w:pPr>
              <w:spacing w:line="256" w:lineRule="auto"/>
              <w:jc w:val="center"/>
              <w:rPr>
                <w:sz w:val="16"/>
                <w:szCs w:val="16"/>
                <w:lang w:eastAsia="en-US"/>
              </w:rPr>
            </w:pPr>
            <w:r>
              <w:rPr>
                <w:sz w:val="16"/>
                <w:szCs w:val="16"/>
                <w:lang w:eastAsia="en-US"/>
              </w:rPr>
              <w:t>1,687</w:t>
            </w:r>
          </w:p>
        </w:tc>
        <w:tc>
          <w:tcPr>
            <w:tcW w:w="1017" w:type="dxa"/>
            <w:tcBorders>
              <w:top w:val="nil"/>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865E76E" w14:textId="77777777" w:rsidR="00C129FD" w:rsidRDefault="00C129FD">
            <w:pPr>
              <w:spacing w:line="256" w:lineRule="auto"/>
              <w:jc w:val="center"/>
              <w:rPr>
                <w:sz w:val="16"/>
                <w:szCs w:val="16"/>
                <w:lang w:val="en-US" w:eastAsia="en-US"/>
              </w:rPr>
            </w:pPr>
            <w:r>
              <w:rPr>
                <w:color w:val="000000"/>
                <w:sz w:val="16"/>
                <w:szCs w:val="16"/>
                <w:lang w:eastAsia="en-US"/>
              </w:rPr>
              <w:t>8,1</w:t>
            </w:r>
            <w:r>
              <w:rPr>
                <w:color w:val="000000"/>
                <w:sz w:val="16"/>
                <w:szCs w:val="16"/>
                <w:lang w:val="en-US" w:eastAsia="en-US"/>
              </w:rPr>
              <w:t>58</w:t>
            </w:r>
          </w:p>
        </w:tc>
      </w:tr>
      <w:tr w:rsidR="00C129FD" w14:paraId="1ADB8E9E"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85B740D" w14:textId="77777777" w:rsidR="00C129FD" w:rsidRDefault="00C129FD">
            <w:pPr>
              <w:spacing w:line="256" w:lineRule="auto"/>
              <w:jc w:val="center"/>
              <w:rPr>
                <w:sz w:val="16"/>
                <w:szCs w:val="16"/>
                <w:lang w:eastAsia="en-US"/>
              </w:rPr>
            </w:pPr>
            <w:r>
              <w:rPr>
                <w:sz w:val="16"/>
                <w:szCs w:val="16"/>
                <w:lang w:eastAsia="en-US"/>
              </w:rPr>
              <w:t>1.3</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77FC242" w14:textId="77777777" w:rsidR="00C129FD" w:rsidRDefault="00C129FD">
            <w:pPr>
              <w:spacing w:line="256" w:lineRule="auto"/>
              <w:rPr>
                <w:sz w:val="16"/>
                <w:szCs w:val="16"/>
                <w:lang w:eastAsia="en-US"/>
              </w:rPr>
            </w:pPr>
            <w:r>
              <w:rPr>
                <w:sz w:val="16"/>
                <w:szCs w:val="16"/>
                <w:lang w:eastAsia="en-US"/>
              </w:rPr>
              <w:t>Возврат налога на добавленную стоимость</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B4C25E9"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3571D81" w14:textId="77777777" w:rsidR="00C129FD" w:rsidRDefault="00C129FD">
            <w:pPr>
              <w:spacing w:line="256" w:lineRule="auto"/>
              <w:jc w:val="center"/>
              <w:rPr>
                <w:sz w:val="16"/>
                <w:szCs w:val="16"/>
                <w:lang w:eastAsia="en-US"/>
              </w:rPr>
            </w:pPr>
            <w:r>
              <w:rPr>
                <w:sz w:val="16"/>
                <w:szCs w:val="16"/>
                <w:lang w:eastAsia="en-US"/>
              </w:rPr>
              <w:t>0,377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013D11A" w14:textId="77777777" w:rsidR="00C129FD" w:rsidRDefault="00C129FD">
            <w:pPr>
              <w:spacing w:line="256" w:lineRule="auto"/>
              <w:jc w:val="center"/>
              <w:rPr>
                <w:sz w:val="16"/>
                <w:szCs w:val="16"/>
                <w:lang w:eastAsia="en-US"/>
              </w:rPr>
            </w:pPr>
            <w:r>
              <w:rPr>
                <w:sz w:val="16"/>
                <w:szCs w:val="16"/>
                <w:lang w:eastAsia="en-US"/>
              </w:rPr>
              <w:t>0,716</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349BA5F" w14:textId="77777777" w:rsidR="00C129FD" w:rsidRDefault="00C129FD">
            <w:pPr>
              <w:spacing w:line="256" w:lineRule="auto"/>
              <w:jc w:val="center"/>
              <w:rPr>
                <w:sz w:val="16"/>
                <w:szCs w:val="16"/>
                <w:lang w:eastAsia="en-US"/>
              </w:rPr>
            </w:pPr>
            <w:r>
              <w:rPr>
                <w:sz w:val="16"/>
                <w:szCs w:val="16"/>
                <w:lang w:eastAsia="en-US"/>
              </w:rPr>
              <w:t>0,716</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E7FA5F3" w14:textId="77777777" w:rsidR="00C129FD" w:rsidRDefault="00C129FD">
            <w:pPr>
              <w:spacing w:line="256" w:lineRule="auto"/>
              <w:jc w:val="center"/>
              <w:rPr>
                <w:sz w:val="16"/>
                <w:szCs w:val="16"/>
                <w:lang w:eastAsia="en-US"/>
              </w:rPr>
            </w:pPr>
            <w:r>
              <w:rPr>
                <w:sz w:val="16"/>
                <w:szCs w:val="16"/>
                <w:lang w:eastAsia="en-US"/>
              </w:rPr>
              <w:t>0,716</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20E5A82" w14:textId="77777777" w:rsidR="00C129FD" w:rsidRDefault="00C129FD">
            <w:pPr>
              <w:spacing w:line="256" w:lineRule="auto"/>
              <w:jc w:val="center"/>
              <w:rPr>
                <w:sz w:val="16"/>
                <w:szCs w:val="16"/>
                <w:lang w:eastAsia="en-US"/>
              </w:rPr>
            </w:pPr>
            <w:r>
              <w:rPr>
                <w:sz w:val="16"/>
                <w:szCs w:val="16"/>
                <w:lang w:eastAsia="en-US"/>
              </w:rPr>
              <w:t>0,716</w:t>
            </w:r>
          </w:p>
        </w:tc>
        <w:tc>
          <w:tcPr>
            <w:tcW w:w="1017" w:type="dxa"/>
            <w:tcBorders>
              <w:top w:val="nil"/>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BB2F12F" w14:textId="77777777" w:rsidR="00C129FD" w:rsidRDefault="00C129FD">
            <w:pPr>
              <w:spacing w:line="256" w:lineRule="auto"/>
              <w:jc w:val="center"/>
              <w:rPr>
                <w:sz w:val="16"/>
                <w:szCs w:val="16"/>
                <w:lang w:eastAsia="en-US"/>
              </w:rPr>
            </w:pPr>
            <w:r>
              <w:rPr>
                <w:color w:val="000000"/>
                <w:sz w:val="16"/>
                <w:szCs w:val="16"/>
                <w:lang w:eastAsia="en-US"/>
              </w:rPr>
              <w:t>3,242</w:t>
            </w:r>
          </w:p>
        </w:tc>
      </w:tr>
      <w:tr w:rsidR="00C129FD" w14:paraId="5C0F0DBF"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3FAF539" w14:textId="77777777" w:rsidR="00C129FD" w:rsidRDefault="00C129FD">
            <w:pPr>
              <w:spacing w:line="256" w:lineRule="auto"/>
              <w:jc w:val="center"/>
              <w:rPr>
                <w:sz w:val="16"/>
                <w:szCs w:val="16"/>
                <w:lang w:eastAsia="en-US"/>
              </w:rPr>
            </w:pPr>
            <w:r>
              <w:rPr>
                <w:sz w:val="16"/>
                <w:szCs w:val="16"/>
                <w:lang w:eastAsia="en-US"/>
              </w:rPr>
              <w:t>1.4</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D9E83E3" w14:textId="77777777" w:rsidR="00C129FD" w:rsidRDefault="00C129FD">
            <w:pPr>
              <w:spacing w:line="256" w:lineRule="auto"/>
              <w:rPr>
                <w:sz w:val="16"/>
                <w:szCs w:val="16"/>
                <w:lang w:eastAsia="en-US"/>
              </w:rPr>
            </w:pPr>
            <w:r>
              <w:rPr>
                <w:sz w:val="16"/>
                <w:szCs w:val="16"/>
                <w:lang w:eastAsia="en-US"/>
              </w:rPr>
              <w:t>Прочие собственные средства всего,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536A927"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D042996" w14:textId="77777777" w:rsidR="00C129FD" w:rsidRDefault="00C129FD">
            <w:pPr>
              <w:spacing w:line="256" w:lineRule="auto"/>
              <w:jc w:val="center"/>
              <w:rPr>
                <w:sz w:val="16"/>
                <w:szCs w:val="16"/>
                <w:lang w:eastAsia="en-US"/>
              </w:rPr>
            </w:pPr>
            <w:r>
              <w:rPr>
                <w:sz w:val="16"/>
                <w:szCs w:val="16"/>
                <w:lang w:eastAsia="en-US"/>
              </w:rPr>
              <w:t>0,205</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3BC5954" w14:textId="77777777" w:rsidR="00C129FD" w:rsidRDefault="00C129FD">
            <w:pPr>
              <w:spacing w:line="256" w:lineRule="auto"/>
              <w:jc w:val="center"/>
              <w:rPr>
                <w:sz w:val="16"/>
                <w:szCs w:val="16"/>
                <w:lang w:val="en-US" w:eastAsia="en-US"/>
              </w:rPr>
            </w:pPr>
            <w:r>
              <w:rPr>
                <w:sz w:val="16"/>
                <w:szCs w:val="16"/>
                <w:lang w:eastAsia="en-US"/>
              </w:rPr>
              <w:t>0,327</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BBBAC54"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9CEF0EE"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2FD88D8"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3778AA7" w14:textId="77777777" w:rsidR="00C129FD" w:rsidRDefault="00C129FD">
            <w:pPr>
              <w:spacing w:line="256" w:lineRule="auto"/>
              <w:jc w:val="center"/>
              <w:rPr>
                <w:sz w:val="16"/>
                <w:szCs w:val="16"/>
                <w:lang w:eastAsia="en-US"/>
              </w:rPr>
            </w:pPr>
            <w:r>
              <w:rPr>
                <w:sz w:val="16"/>
                <w:szCs w:val="16"/>
                <w:lang w:eastAsia="en-US"/>
              </w:rPr>
              <w:t>0,532</w:t>
            </w:r>
          </w:p>
        </w:tc>
      </w:tr>
      <w:tr w:rsidR="00C129FD" w14:paraId="1079F95B"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88F3380" w14:textId="77777777" w:rsidR="00C129FD" w:rsidRDefault="00C129FD">
            <w:pPr>
              <w:spacing w:line="256" w:lineRule="auto"/>
              <w:jc w:val="center"/>
              <w:rPr>
                <w:sz w:val="16"/>
                <w:szCs w:val="16"/>
                <w:lang w:eastAsia="en-US"/>
              </w:rPr>
            </w:pPr>
            <w:r>
              <w:rPr>
                <w:sz w:val="16"/>
                <w:szCs w:val="16"/>
                <w:lang w:eastAsia="en-US"/>
              </w:rPr>
              <w:t>1.4.1</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8B78A8B" w14:textId="77777777" w:rsidR="00C129FD" w:rsidRDefault="00C129FD">
            <w:pPr>
              <w:spacing w:line="256" w:lineRule="auto"/>
              <w:rPr>
                <w:sz w:val="16"/>
                <w:szCs w:val="16"/>
                <w:lang w:eastAsia="en-US"/>
              </w:rPr>
            </w:pPr>
            <w:r>
              <w:rPr>
                <w:sz w:val="16"/>
                <w:szCs w:val="16"/>
                <w:lang w:eastAsia="en-US"/>
              </w:rPr>
              <w:t>средства от эмиссии акций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44AD68D"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615DA2D"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F5FF366"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F095E0E"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56A1C4D"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2CC67F3"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6BCB50A" w14:textId="77777777" w:rsidR="00C129FD" w:rsidRDefault="00C129FD">
            <w:pPr>
              <w:spacing w:line="256" w:lineRule="auto"/>
              <w:jc w:val="center"/>
              <w:rPr>
                <w:sz w:val="16"/>
                <w:szCs w:val="16"/>
                <w:lang w:eastAsia="en-US"/>
              </w:rPr>
            </w:pPr>
            <w:r>
              <w:rPr>
                <w:sz w:val="16"/>
                <w:szCs w:val="16"/>
                <w:lang w:eastAsia="en-US"/>
              </w:rPr>
              <w:t>0,000</w:t>
            </w:r>
          </w:p>
        </w:tc>
      </w:tr>
      <w:tr w:rsidR="00C129FD" w14:paraId="2D4342E8"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25FDECB" w14:textId="77777777" w:rsidR="00C129FD" w:rsidRDefault="00C129FD">
            <w:pPr>
              <w:spacing w:line="256" w:lineRule="auto"/>
              <w:jc w:val="center"/>
              <w:rPr>
                <w:sz w:val="16"/>
                <w:szCs w:val="16"/>
                <w:lang w:eastAsia="en-US"/>
              </w:rPr>
            </w:pPr>
            <w:r>
              <w:rPr>
                <w:sz w:val="16"/>
                <w:szCs w:val="16"/>
                <w:lang w:eastAsia="en-US"/>
              </w:rPr>
              <w:t>1.4.2</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2F2D735" w14:textId="77777777" w:rsidR="00C129FD" w:rsidRDefault="00C129FD">
            <w:pPr>
              <w:spacing w:line="256" w:lineRule="auto"/>
              <w:rPr>
                <w:sz w:val="16"/>
                <w:szCs w:val="16"/>
                <w:lang w:eastAsia="en-US"/>
              </w:rPr>
            </w:pPr>
            <w:r>
              <w:rPr>
                <w:sz w:val="16"/>
                <w:szCs w:val="16"/>
                <w:lang w:eastAsia="en-US"/>
              </w:rPr>
              <w:t>остаток собственных средств на начало года</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936CE57"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696C164"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085CE62"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84B29CB"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68F2052"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BD7CB63"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0A24BD0" w14:textId="77777777" w:rsidR="00C129FD" w:rsidRDefault="00C129FD">
            <w:pPr>
              <w:spacing w:line="256" w:lineRule="auto"/>
              <w:jc w:val="center"/>
              <w:rPr>
                <w:sz w:val="16"/>
                <w:szCs w:val="16"/>
                <w:lang w:eastAsia="en-US"/>
              </w:rPr>
            </w:pPr>
            <w:r>
              <w:rPr>
                <w:sz w:val="16"/>
                <w:szCs w:val="16"/>
                <w:lang w:eastAsia="en-US"/>
              </w:rPr>
              <w:t>0,000</w:t>
            </w:r>
          </w:p>
        </w:tc>
      </w:tr>
      <w:tr w:rsidR="00C129FD" w14:paraId="754D29F5"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86A77AE" w14:textId="77777777" w:rsidR="00C129FD" w:rsidRDefault="00C129FD">
            <w:pPr>
              <w:spacing w:line="256" w:lineRule="auto"/>
              <w:jc w:val="center"/>
              <w:rPr>
                <w:sz w:val="16"/>
                <w:szCs w:val="16"/>
                <w:lang w:eastAsia="en-US"/>
              </w:rPr>
            </w:pPr>
            <w:r>
              <w:rPr>
                <w:sz w:val="16"/>
                <w:szCs w:val="16"/>
                <w:lang w:eastAsia="en-US"/>
              </w:rPr>
              <w:t>II</w:t>
            </w:r>
          </w:p>
        </w:tc>
        <w:tc>
          <w:tcPr>
            <w:tcW w:w="2651"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77E06EE" w14:textId="77777777" w:rsidR="00C129FD" w:rsidRDefault="00C129FD">
            <w:pPr>
              <w:spacing w:line="256" w:lineRule="auto"/>
              <w:rPr>
                <w:sz w:val="16"/>
                <w:szCs w:val="16"/>
                <w:lang w:eastAsia="en-US"/>
              </w:rPr>
            </w:pPr>
            <w:r>
              <w:rPr>
                <w:sz w:val="16"/>
                <w:szCs w:val="16"/>
                <w:lang w:eastAsia="en-US"/>
              </w:rPr>
              <w:t>Привлеченные средства всего, в том числе: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8DCC58F"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893C469"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7E2B23C"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EDC6337"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7D71065"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09CBD40"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814E977" w14:textId="77777777" w:rsidR="00C129FD" w:rsidRDefault="00C129FD">
            <w:pPr>
              <w:spacing w:line="256" w:lineRule="auto"/>
              <w:jc w:val="center"/>
              <w:rPr>
                <w:sz w:val="16"/>
                <w:szCs w:val="16"/>
                <w:lang w:eastAsia="en-US"/>
              </w:rPr>
            </w:pPr>
            <w:r>
              <w:rPr>
                <w:sz w:val="16"/>
                <w:szCs w:val="16"/>
                <w:lang w:eastAsia="en-US"/>
              </w:rPr>
              <w:t>0,000</w:t>
            </w:r>
          </w:p>
        </w:tc>
      </w:tr>
      <w:tr w:rsidR="00C129FD" w14:paraId="669804A4"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C4F9C65" w14:textId="77777777" w:rsidR="00C129FD" w:rsidRDefault="00C129FD">
            <w:pPr>
              <w:spacing w:line="256" w:lineRule="auto"/>
              <w:jc w:val="center"/>
              <w:rPr>
                <w:sz w:val="16"/>
                <w:szCs w:val="16"/>
                <w:lang w:eastAsia="en-US"/>
              </w:rPr>
            </w:pPr>
            <w:r>
              <w:rPr>
                <w:sz w:val="16"/>
                <w:szCs w:val="16"/>
                <w:lang w:eastAsia="en-US"/>
              </w:rPr>
              <w:t>2.1</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52F9EA5" w14:textId="77777777" w:rsidR="00C129FD" w:rsidRDefault="00C129FD">
            <w:pPr>
              <w:spacing w:line="256" w:lineRule="auto"/>
              <w:rPr>
                <w:sz w:val="16"/>
                <w:szCs w:val="16"/>
                <w:lang w:eastAsia="en-US"/>
              </w:rPr>
            </w:pPr>
            <w:r>
              <w:rPr>
                <w:sz w:val="16"/>
                <w:szCs w:val="16"/>
                <w:lang w:eastAsia="en-US"/>
              </w:rPr>
              <w:t>Кредиты</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EE5CC27"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0D5AE17"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0846B7E"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31C9106"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9F45B42"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E5DE923"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3C5CEB6" w14:textId="77777777" w:rsidR="00C129FD" w:rsidRDefault="00C129FD">
            <w:pPr>
              <w:spacing w:line="256" w:lineRule="auto"/>
              <w:jc w:val="center"/>
              <w:rPr>
                <w:sz w:val="16"/>
                <w:szCs w:val="16"/>
                <w:lang w:eastAsia="en-US"/>
              </w:rPr>
            </w:pPr>
            <w:r>
              <w:rPr>
                <w:sz w:val="16"/>
                <w:szCs w:val="16"/>
                <w:lang w:eastAsia="en-US"/>
              </w:rPr>
              <w:t>0,000</w:t>
            </w:r>
          </w:p>
        </w:tc>
      </w:tr>
      <w:tr w:rsidR="00C129FD" w14:paraId="188CF758"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0F6F053" w14:textId="77777777" w:rsidR="00C129FD" w:rsidRDefault="00C129FD">
            <w:pPr>
              <w:spacing w:line="256" w:lineRule="auto"/>
              <w:jc w:val="center"/>
              <w:rPr>
                <w:sz w:val="16"/>
                <w:szCs w:val="16"/>
                <w:lang w:eastAsia="en-US"/>
              </w:rPr>
            </w:pPr>
            <w:r>
              <w:rPr>
                <w:sz w:val="16"/>
                <w:szCs w:val="16"/>
                <w:lang w:eastAsia="en-US"/>
              </w:rPr>
              <w:t>2.2</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C6E9DCF" w14:textId="77777777" w:rsidR="00C129FD" w:rsidRDefault="00C129FD">
            <w:pPr>
              <w:spacing w:line="256" w:lineRule="auto"/>
              <w:rPr>
                <w:sz w:val="16"/>
                <w:szCs w:val="16"/>
                <w:lang w:eastAsia="en-US"/>
              </w:rPr>
            </w:pPr>
            <w:r>
              <w:rPr>
                <w:sz w:val="16"/>
                <w:szCs w:val="16"/>
                <w:lang w:eastAsia="en-US"/>
              </w:rPr>
              <w:t>Облигационные займы</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AA8D934"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AA172E9"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EC23860"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BF98BA5"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F6F31CD"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7D65EDD"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6021284" w14:textId="77777777" w:rsidR="00C129FD" w:rsidRDefault="00C129FD">
            <w:pPr>
              <w:spacing w:line="256" w:lineRule="auto"/>
              <w:jc w:val="center"/>
              <w:rPr>
                <w:sz w:val="16"/>
                <w:szCs w:val="16"/>
                <w:lang w:eastAsia="en-US"/>
              </w:rPr>
            </w:pPr>
            <w:r>
              <w:rPr>
                <w:sz w:val="16"/>
                <w:szCs w:val="16"/>
                <w:lang w:eastAsia="en-US"/>
              </w:rPr>
              <w:t>0,000</w:t>
            </w:r>
          </w:p>
        </w:tc>
      </w:tr>
      <w:tr w:rsidR="00C129FD" w14:paraId="2260FEE1"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2F9B6F1" w14:textId="77777777" w:rsidR="00C129FD" w:rsidRDefault="00C129FD">
            <w:pPr>
              <w:spacing w:line="256" w:lineRule="auto"/>
              <w:jc w:val="center"/>
              <w:rPr>
                <w:sz w:val="16"/>
                <w:szCs w:val="16"/>
                <w:lang w:eastAsia="en-US"/>
              </w:rPr>
            </w:pPr>
            <w:r>
              <w:rPr>
                <w:sz w:val="16"/>
                <w:szCs w:val="16"/>
                <w:lang w:eastAsia="en-US"/>
              </w:rPr>
              <w:t>2.3</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0EC42CB" w14:textId="77777777" w:rsidR="00C129FD" w:rsidRDefault="00C129FD">
            <w:pPr>
              <w:spacing w:line="256" w:lineRule="auto"/>
              <w:rPr>
                <w:sz w:val="16"/>
                <w:szCs w:val="16"/>
                <w:lang w:eastAsia="en-US"/>
              </w:rPr>
            </w:pPr>
            <w:r>
              <w:rPr>
                <w:sz w:val="16"/>
                <w:szCs w:val="16"/>
                <w:lang w:eastAsia="en-US"/>
              </w:rPr>
              <w:t>Вексели</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2CB60B4"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F49B614"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9DAEB32"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E7D8D0B"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198BB76"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B5C56E2"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07E2513" w14:textId="77777777" w:rsidR="00C129FD" w:rsidRDefault="00C129FD">
            <w:pPr>
              <w:spacing w:line="256" w:lineRule="auto"/>
              <w:jc w:val="center"/>
              <w:rPr>
                <w:sz w:val="16"/>
                <w:szCs w:val="16"/>
                <w:lang w:eastAsia="en-US"/>
              </w:rPr>
            </w:pPr>
            <w:r>
              <w:rPr>
                <w:sz w:val="16"/>
                <w:szCs w:val="16"/>
                <w:lang w:eastAsia="en-US"/>
              </w:rPr>
              <w:t>0,000</w:t>
            </w:r>
          </w:p>
        </w:tc>
      </w:tr>
      <w:tr w:rsidR="00C129FD" w14:paraId="6E13EECD"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E1EC152" w14:textId="77777777" w:rsidR="00C129FD" w:rsidRDefault="00C129FD">
            <w:pPr>
              <w:spacing w:line="256" w:lineRule="auto"/>
              <w:jc w:val="center"/>
              <w:rPr>
                <w:sz w:val="16"/>
                <w:szCs w:val="16"/>
                <w:lang w:eastAsia="en-US"/>
              </w:rPr>
            </w:pPr>
            <w:r>
              <w:rPr>
                <w:sz w:val="16"/>
                <w:szCs w:val="16"/>
                <w:lang w:eastAsia="en-US"/>
              </w:rPr>
              <w:t>2.4</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CEB60D8" w14:textId="77777777" w:rsidR="00C129FD" w:rsidRDefault="00C129FD">
            <w:pPr>
              <w:spacing w:line="256" w:lineRule="auto"/>
              <w:rPr>
                <w:sz w:val="16"/>
                <w:szCs w:val="16"/>
                <w:lang w:eastAsia="en-US"/>
              </w:rPr>
            </w:pPr>
            <w:r>
              <w:rPr>
                <w:sz w:val="16"/>
                <w:szCs w:val="16"/>
                <w:lang w:eastAsia="en-US"/>
              </w:rPr>
              <w:t>Займы организаций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CEF3A9F"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0A8E537"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A6E47C5"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3C433C5"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902F94A"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22254DC"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A1E78FB" w14:textId="77777777" w:rsidR="00C129FD" w:rsidRDefault="00C129FD">
            <w:pPr>
              <w:spacing w:line="256" w:lineRule="auto"/>
              <w:jc w:val="center"/>
              <w:rPr>
                <w:sz w:val="16"/>
                <w:szCs w:val="16"/>
                <w:lang w:eastAsia="en-US"/>
              </w:rPr>
            </w:pPr>
            <w:r>
              <w:rPr>
                <w:sz w:val="16"/>
                <w:szCs w:val="16"/>
                <w:lang w:eastAsia="en-US"/>
              </w:rPr>
              <w:t>0,000</w:t>
            </w:r>
          </w:p>
        </w:tc>
      </w:tr>
      <w:tr w:rsidR="00C129FD" w14:paraId="6A738586"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DBD2277" w14:textId="77777777" w:rsidR="00C129FD" w:rsidRDefault="00C129FD">
            <w:pPr>
              <w:spacing w:line="256" w:lineRule="auto"/>
              <w:jc w:val="center"/>
              <w:rPr>
                <w:sz w:val="16"/>
                <w:szCs w:val="16"/>
                <w:lang w:eastAsia="en-US"/>
              </w:rPr>
            </w:pPr>
            <w:r>
              <w:rPr>
                <w:sz w:val="16"/>
                <w:szCs w:val="16"/>
                <w:lang w:eastAsia="en-US"/>
              </w:rPr>
              <w:t>2.5</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BDFE99A" w14:textId="77777777" w:rsidR="00C129FD" w:rsidRDefault="00C129FD">
            <w:pPr>
              <w:spacing w:line="256" w:lineRule="auto"/>
              <w:rPr>
                <w:sz w:val="16"/>
                <w:szCs w:val="16"/>
                <w:lang w:eastAsia="en-US"/>
              </w:rPr>
            </w:pPr>
            <w:r>
              <w:rPr>
                <w:sz w:val="16"/>
                <w:szCs w:val="16"/>
                <w:lang w:eastAsia="en-US"/>
              </w:rPr>
              <w:t>Бюджетное финансирование</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8117F87"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2563BED"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145E3CB"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1409D6B"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6E3CDF6"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C614A22"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B65C641" w14:textId="77777777" w:rsidR="00C129FD" w:rsidRDefault="00C129FD">
            <w:pPr>
              <w:spacing w:line="256" w:lineRule="auto"/>
              <w:jc w:val="center"/>
              <w:rPr>
                <w:sz w:val="16"/>
                <w:szCs w:val="16"/>
                <w:lang w:eastAsia="en-US"/>
              </w:rPr>
            </w:pPr>
            <w:r>
              <w:rPr>
                <w:sz w:val="16"/>
                <w:szCs w:val="16"/>
                <w:lang w:eastAsia="en-US"/>
              </w:rPr>
              <w:t>0,000</w:t>
            </w:r>
          </w:p>
        </w:tc>
      </w:tr>
      <w:tr w:rsidR="00C129FD" w14:paraId="0EF99693"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CD664AE" w14:textId="77777777" w:rsidR="00C129FD" w:rsidRDefault="00C129FD">
            <w:pPr>
              <w:spacing w:line="256" w:lineRule="auto"/>
              <w:jc w:val="center"/>
              <w:rPr>
                <w:sz w:val="16"/>
                <w:szCs w:val="16"/>
                <w:lang w:eastAsia="en-US"/>
              </w:rPr>
            </w:pPr>
            <w:r>
              <w:rPr>
                <w:sz w:val="16"/>
                <w:szCs w:val="16"/>
                <w:lang w:eastAsia="en-US"/>
              </w:rPr>
              <w:t>2.5.1</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7E162D7" w14:textId="77777777" w:rsidR="00C129FD" w:rsidRDefault="00C129FD">
            <w:pPr>
              <w:spacing w:line="256" w:lineRule="auto"/>
              <w:rPr>
                <w:sz w:val="16"/>
                <w:szCs w:val="16"/>
                <w:lang w:eastAsia="en-US"/>
              </w:rPr>
            </w:pPr>
            <w:r>
              <w:rPr>
                <w:sz w:val="16"/>
                <w:szCs w:val="16"/>
                <w:lang w:eastAsia="en-US"/>
              </w:rPr>
              <w:t>средства федерального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C99C739"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27C8596"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0E1DA7F5"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2C11B07"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653697C9"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A69D55B"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92AEE02" w14:textId="77777777" w:rsidR="00C129FD" w:rsidRDefault="00C129FD">
            <w:pPr>
              <w:spacing w:line="256" w:lineRule="auto"/>
              <w:jc w:val="center"/>
              <w:rPr>
                <w:sz w:val="16"/>
                <w:szCs w:val="16"/>
                <w:lang w:eastAsia="en-US"/>
              </w:rPr>
            </w:pPr>
            <w:r>
              <w:rPr>
                <w:sz w:val="16"/>
                <w:szCs w:val="16"/>
                <w:lang w:eastAsia="en-US"/>
              </w:rPr>
              <w:t>0,000</w:t>
            </w:r>
          </w:p>
        </w:tc>
      </w:tr>
      <w:tr w:rsidR="00C129FD" w14:paraId="161497BA"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81242B2" w14:textId="77777777" w:rsidR="00C129FD" w:rsidRDefault="00C129FD">
            <w:pPr>
              <w:spacing w:line="256" w:lineRule="auto"/>
              <w:jc w:val="center"/>
              <w:rPr>
                <w:sz w:val="16"/>
                <w:szCs w:val="16"/>
                <w:lang w:eastAsia="en-US"/>
              </w:rPr>
            </w:pPr>
            <w:r>
              <w:rPr>
                <w:sz w:val="16"/>
                <w:szCs w:val="16"/>
                <w:lang w:eastAsia="en-US"/>
              </w:rPr>
              <w:t>2.6</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F957079" w14:textId="77777777" w:rsidR="00C129FD" w:rsidRDefault="00C129FD">
            <w:pPr>
              <w:spacing w:line="256" w:lineRule="auto"/>
              <w:rPr>
                <w:sz w:val="16"/>
                <w:szCs w:val="16"/>
                <w:lang w:eastAsia="en-US"/>
              </w:rPr>
            </w:pPr>
            <w:r>
              <w:rPr>
                <w:sz w:val="16"/>
                <w:szCs w:val="16"/>
                <w:lang w:eastAsia="en-US"/>
              </w:rPr>
              <w:t>Использование лизинга</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3088235"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8782A8F"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5057ACE"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E44F5EB"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69B2458"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58CE13FE"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4E1D0CF" w14:textId="77777777" w:rsidR="00C129FD" w:rsidRDefault="00C129FD">
            <w:pPr>
              <w:spacing w:line="256" w:lineRule="auto"/>
              <w:jc w:val="center"/>
              <w:rPr>
                <w:sz w:val="16"/>
                <w:szCs w:val="16"/>
                <w:lang w:eastAsia="en-US"/>
              </w:rPr>
            </w:pPr>
            <w:r>
              <w:rPr>
                <w:sz w:val="16"/>
                <w:szCs w:val="16"/>
                <w:lang w:eastAsia="en-US"/>
              </w:rPr>
              <w:t>0,000</w:t>
            </w:r>
          </w:p>
        </w:tc>
      </w:tr>
      <w:tr w:rsidR="00C129FD" w14:paraId="589557A1" w14:textId="77777777" w:rsidTr="00C129FD">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F0D7E3B" w14:textId="77777777" w:rsidR="00C129FD" w:rsidRDefault="00C129FD">
            <w:pPr>
              <w:spacing w:line="256" w:lineRule="auto"/>
              <w:jc w:val="center"/>
              <w:rPr>
                <w:sz w:val="16"/>
                <w:szCs w:val="16"/>
                <w:lang w:eastAsia="en-US"/>
              </w:rPr>
            </w:pPr>
            <w:r>
              <w:rPr>
                <w:sz w:val="16"/>
                <w:szCs w:val="16"/>
                <w:lang w:eastAsia="en-US"/>
              </w:rPr>
              <w:t>2.7</w:t>
            </w:r>
          </w:p>
        </w:tc>
        <w:tc>
          <w:tcPr>
            <w:tcW w:w="265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3B07819" w14:textId="77777777" w:rsidR="00C129FD" w:rsidRDefault="00C129FD">
            <w:pPr>
              <w:spacing w:line="256" w:lineRule="auto"/>
              <w:rPr>
                <w:sz w:val="16"/>
                <w:szCs w:val="16"/>
                <w:lang w:eastAsia="en-US"/>
              </w:rPr>
            </w:pPr>
            <w:r>
              <w:rPr>
                <w:sz w:val="16"/>
                <w:szCs w:val="16"/>
                <w:lang w:eastAsia="en-US"/>
              </w:rPr>
              <w:t>Прочие привлеченные средства</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13FC28AF" w14:textId="77777777" w:rsidR="00C129FD" w:rsidRDefault="00C129FD">
            <w:pPr>
              <w:spacing w:line="256" w:lineRule="auto"/>
              <w:jc w:val="center"/>
              <w:rPr>
                <w:sz w:val="16"/>
                <w:szCs w:val="16"/>
                <w:lang w:eastAsia="en-US"/>
              </w:rPr>
            </w:pPr>
            <w:r>
              <w:rPr>
                <w:sz w:val="16"/>
                <w:szCs w:val="16"/>
                <w:lang w:eastAsia="en-US"/>
              </w:rPr>
              <w:t>млн рублей</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BB16DA2"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0C7B232"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380C19E8"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434AA8EE" w14:textId="77777777" w:rsidR="00C129FD" w:rsidRDefault="00C129FD">
            <w:pPr>
              <w:spacing w:line="256" w:lineRule="auto"/>
              <w:jc w:val="center"/>
              <w:rPr>
                <w:sz w:val="16"/>
                <w:szCs w:val="16"/>
                <w:lang w:eastAsia="en-US"/>
              </w:rPr>
            </w:pPr>
            <w:r>
              <w:rPr>
                <w:sz w:val="16"/>
                <w:szCs w:val="16"/>
                <w:lang w:eastAsia="en-US"/>
              </w:rPr>
              <w:t>0,000</w:t>
            </w:r>
          </w:p>
        </w:tc>
        <w:tc>
          <w:tcPr>
            <w:tcW w:w="1016"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223F8F86" w14:textId="77777777" w:rsidR="00C129FD" w:rsidRDefault="00C129FD">
            <w:pPr>
              <w:spacing w:line="256" w:lineRule="auto"/>
              <w:jc w:val="center"/>
              <w:rPr>
                <w:sz w:val="16"/>
                <w:szCs w:val="16"/>
                <w:lang w:eastAsia="en-US"/>
              </w:rPr>
            </w:pPr>
            <w:r>
              <w:rPr>
                <w:sz w:val="16"/>
                <w:szCs w:val="16"/>
                <w:lang w:eastAsia="en-US"/>
              </w:rPr>
              <w:t>0,000</w:t>
            </w:r>
          </w:p>
        </w:tc>
        <w:tc>
          <w:tcPr>
            <w:tcW w:w="1017" w:type="dxa"/>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vAlign w:val="center"/>
            <w:hideMark/>
          </w:tcPr>
          <w:p w14:paraId="7B71D215" w14:textId="77777777" w:rsidR="00C129FD" w:rsidRDefault="00C129FD">
            <w:pPr>
              <w:spacing w:line="256" w:lineRule="auto"/>
              <w:jc w:val="center"/>
              <w:rPr>
                <w:sz w:val="16"/>
                <w:szCs w:val="16"/>
                <w:lang w:eastAsia="en-US"/>
              </w:rPr>
            </w:pPr>
            <w:r>
              <w:rPr>
                <w:sz w:val="16"/>
                <w:szCs w:val="16"/>
                <w:lang w:eastAsia="en-US"/>
              </w:rPr>
              <w:t>0,000</w:t>
            </w:r>
          </w:p>
        </w:tc>
      </w:tr>
    </w:tbl>
    <w:p w14:paraId="744F99D2" w14:textId="77777777" w:rsidR="00C129FD" w:rsidRDefault="00C129FD" w:rsidP="00C129FD">
      <w:pPr>
        <w:tabs>
          <w:tab w:val="left" w:pos="1512"/>
        </w:tabs>
        <w:spacing w:line="276" w:lineRule="auto"/>
        <w:ind w:firstLine="680"/>
        <w:jc w:val="both"/>
        <w:rPr>
          <w:color w:val="000000"/>
          <w:sz w:val="28"/>
          <w:szCs w:val="28"/>
        </w:rPr>
      </w:pPr>
      <w:r>
        <w:rPr>
          <w:sz w:val="28"/>
          <w:szCs w:val="28"/>
        </w:rPr>
        <w:t>».</w:t>
      </w:r>
    </w:p>
    <w:p w14:paraId="2CCD016E" w14:textId="77777777" w:rsidR="00C129FD" w:rsidRDefault="00C129FD" w:rsidP="00C129FD">
      <w:pPr>
        <w:tabs>
          <w:tab w:val="left" w:pos="1512"/>
        </w:tabs>
        <w:spacing w:line="276" w:lineRule="auto"/>
        <w:ind w:firstLine="680"/>
        <w:jc w:val="both"/>
        <w:rPr>
          <w:color w:val="000000"/>
          <w:sz w:val="28"/>
          <w:szCs w:val="28"/>
        </w:rPr>
      </w:pPr>
    </w:p>
    <w:p w14:paraId="4FBCA16A" w14:textId="77777777" w:rsidR="00C129FD" w:rsidRDefault="00C129FD" w:rsidP="00C129FD">
      <w:pPr>
        <w:tabs>
          <w:tab w:val="left" w:pos="1512"/>
        </w:tabs>
        <w:spacing w:line="276" w:lineRule="auto"/>
        <w:ind w:firstLine="680"/>
        <w:jc w:val="both"/>
        <w:rPr>
          <w:color w:val="000000"/>
          <w:sz w:val="28"/>
          <w:szCs w:val="28"/>
        </w:rPr>
      </w:pPr>
    </w:p>
    <w:p w14:paraId="12895227" w14:textId="77777777" w:rsidR="00C129FD" w:rsidRDefault="00C129FD" w:rsidP="00C129FD">
      <w:pPr>
        <w:tabs>
          <w:tab w:val="left" w:pos="1512"/>
        </w:tabs>
        <w:spacing w:line="276" w:lineRule="auto"/>
        <w:ind w:firstLine="680"/>
        <w:jc w:val="both"/>
        <w:rPr>
          <w:color w:val="000000"/>
          <w:sz w:val="28"/>
          <w:szCs w:val="28"/>
        </w:rPr>
      </w:pPr>
    </w:p>
    <w:p w14:paraId="6A14BEE6" w14:textId="77777777" w:rsidR="0094395D" w:rsidRDefault="0094395D" w:rsidP="00C129FD">
      <w:pPr>
        <w:tabs>
          <w:tab w:val="left" w:pos="5580"/>
          <w:tab w:val="left" w:pos="9498"/>
        </w:tabs>
        <w:ind w:left="-2064" w:right="-569" w:firstLine="8018"/>
        <w:sectPr w:rsidR="0094395D">
          <w:pgSz w:w="11906" w:h="16838"/>
          <w:pgMar w:top="851" w:right="851" w:bottom="426" w:left="1418" w:header="709" w:footer="709" w:gutter="0"/>
          <w:cols w:space="720"/>
        </w:sectPr>
      </w:pPr>
    </w:p>
    <w:p w14:paraId="4037069B" w14:textId="5C19BFFE" w:rsidR="00C129FD" w:rsidRPr="00EB32D1" w:rsidRDefault="00C129FD" w:rsidP="00C129FD">
      <w:pPr>
        <w:tabs>
          <w:tab w:val="left" w:pos="5580"/>
          <w:tab w:val="left" w:pos="9498"/>
        </w:tabs>
        <w:ind w:left="-2064" w:right="-569" w:firstLine="8018"/>
      </w:pPr>
      <w:r w:rsidRPr="00EB32D1">
        <w:lastRenderedPageBreak/>
        <w:t xml:space="preserve">Приложение № </w:t>
      </w:r>
      <w:r>
        <w:t>50</w:t>
      </w:r>
      <w:r w:rsidRPr="00EB32D1">
        <w:t xml:space="preserve"> к протоколу № 90</w:t>
      </w:r>
    </w:p>
    <w:p w14:paraId="1A05339D" w14:textId="77777777" w:rsidR="00C129FD" w:rsidRPr="00EB32D1" w:rsidRDefault="00C129FD" w:rsidP="00C129FD">
      <w:pPr>
        <w:tabs>
          <w:tab w:val="left" w:pos="5580"/>
          <w:tab w:val="left" w:pos="9498"/>
        </w:tabs>
        <w:ind w:left="-2064" w:right="-569" w:firstLine="8018"/>
      </w:pPr>
      <w:r w:rsidRPr="00EB32D1">
        <w:t>заседания правления Региональной</w:t>
      </w:r>
    </w:p>
    <w:p w14:paraId="5499D691" w14:textId="77777777" w:rsidR="00C129FD" w:rsidRPr="00EB32D1" w:rsidRDefault="00C129FD" w:rsidP="00C129FD">
      <w:pPr>
        <w:tabs>
          <w:tab w:val="left" w:pos="5580"/>
          <w:tab w:val="left" w:pos="9498"/>
        </w:tabs>
        <w:ind w:left="-2064" w:right="-569" w:firstLine="8018"/>
      </w:pPr>
      <w:r w:rsidRPr="00EB32D1">
        <w:t>энергетической комиссии</w:t>
      </w:r>
    </w:p>
    <w:p w14:paraId="2CC94BEC" w14:textId="77777777" w:rsidR="00C129FD" w:rsidRDefault="00C129FD" w:rsidP="00C129FD">
      <w:pPr>
        <w:tabs>
          <w:tab w:val="left" w:pos="5580"/>
          <w:tab w:val="left" w:pos="9498"/>
        </w:tabs>
        <w:ind w:left="-2064" w:right="-569" w:firstLine="8018"/>
      </w:pPr>
      <w:r w:rsidRPr="00EB32D1">
        <w:t>Кузбасса от 30.12.2021</w:t>
      </w:r>
    </w:p>
    <w:p w14:paraId="0490BD94" w14:textId="77777777" w:rsidR="00C129FD" w:rsidRDefault="00C129FD" w:rsidP="00C129FD">
      <w:pPr>
        <w:ind w:left="142" w:right="-1"/>
        <w:jc w:val="center"/>
        <w:rPr>
          <w:b/>
          <w:bCs/>
          <w:sz w:val="28"/>
          <w:szCs w:val="28"/>
          <w:lang w:eastAsia="en-US"/>
        </w:rPr>
      </w:pPr>
      <w:r>
        <w:rPr>
          <w:b/>
          <w:bCs/>
          <w:sz w:val="28"/>
          <w:szCs w:val="28"/>
          <w:lang w:eastAsia="en-US"/>
        </w:rPr>
        <w:t xml:space="preserve">Тарифы АО «Кемеровская генерация» на тепловую энергию, реализуемую потребителям </w:t>
      </w:r>
      <w:r>
        <w:rPr>
          <w:b/>
          <w:bCs/>
          <w:color w:val="000000"/>
          <w:kern w:val="32"/>
          <w:sz w:val="28"/>
          <w:szCs w:val="28"/>
          <w:lang w:eastAsia="en-US"/>
        </w:rPr>
        <w:t>Кемеровского городского округа</w:t>
      </w:r>
      <w:r>
        <w:rPr>
          <w:b/>
          <w:bCs/>
          <w:sz w:val="28"/>
          <w:szCs w:val="28"/>
          <w:lang w:eastAsia="en-US"/>
        </w:rPr>
        <w:t>, присоединенным к сетям АО «Теплоэнерго» (в контуре теплоснабжения АО «Кемеровская генерация» через теплотрассу от камеры ТК 17-13 до пр. Октябрьский, 28),</w:t>
      </w:r>
    </w:p>
    <w:p w14:paraId="3FC59B7A" w14:textId="77777777" w:rsidR="00C129FD" w:rsidRDefault="00C129FD" w:rsidP="00C129FD">
      <w:pPr>
        <w:ind w:left="142" w:right="-1"/>
        <w:jc w:val="center"/>
        <w:rPr>
          <w:b/>
          <w:bCs/>
          <w:sz w:val="28"/>
          <w:szCs w:val="28"/>
          <w:lang w:eastAsia="en-US"/>
        </w:rPr>
      </w:pPr>
      <w:r>
        <w:rPr>
          <w:b/>
          <w:bCs/>
          <w:sz w:val="28"/>
          <w:szCs w:val="28"/>
          <w:lang w:eastAsia="en-US"/>
        </w:rPr>
        <w:t>на период с 30.12.2021 по 31.12.2021</w:t>
      </w:r>
    </w:p>
    <w:p w14:paraId="1AEA6074" w14:textId="77777777" w:rsidR="00C129FD" w:rsidRDefault="00C129FD" w:rsidP="00C129FD">
      <w:pPr>
        <w:ind w:right="-53"/>
        <w:jc w:val="right"/>
        <w:rPr>
          <w:sz w:val="28"/>
          <w:szCs w:val="28"/>
          <w:lang w:eastAsia="en-US"/>
        </w:rPr>
      </w:pPr>
      <w:r>
        <w:rPr>
          <w:sz w:val="28"/>
          <w:szCs w:val="28"/>
          <w:lang w:eastAsia="en-US"/>
        </w:rPr>
        <w:t>(без НДС)</w:t>
      </w:r>
    </w:p>
    <w:tbl>
      <w:tblPr>
        <w:tblpPr w:leftFromText="180" w:rightFromText="180" w:bottomFromText="160" w:vertAnchor="text" w:tblpXSpec="center" w:tblpY="1"/>
        <w:tblOverlap w:val="never"/>
        <w:tblW w:w="10500" w:type="dxa"/>
        <w:tblLayout w:type="fixed"/>
        <w:tblLook w:val="04A0" w:firstRow="1" w:lastRow="0" w:firstColumn="1" w:lastColumn="0" w:noHBand="0" w:noVBand="1"/>
      </w:tblPr>
      <w:tblGrid>
        <w:gridCol w:w="1483"/>
        <w:gridCol w:w="1886"/>
        <w:gridCol w:w="1325"/>
        <w:gridCol w:w="944"/>
        <w:gridCol w:w="944"/>
        <w:gridCol w:w="810"/>
        <w:gridCol w:w="1080"/>
        <w:gridCol w:w="946"/>
        <w:gridCol w:w="1082"/>
      </w:tblGrid>
      <w:tr w:rsidR="00C129FD" w14:paraId="2AEF7AEB" w14:textId="77777777" w:rsidTr="00C129FD">
        <w:trPr>
          <w:cantSplit/>
          <w:trHeight w:val="127"/>
          <w:tblHeader/>
        </w:trPr>
        <w:tc>
          <w:tcPr>
            <w:tcW w:w="1482" w:type="dxa"/>
            <w:vMerge w:val="restart"/>
            <w:tcBorders>
              <w:top w:val="single" w:sz="4" w:space="0" w:color="auto"/>
              <w:left w:val="single" w:sz="4" w:space="0" w:color="auto"/>
              <w:bottom w:val="single" w:sz="4" w:space="0" w:color="auto"/>
              <w:right w:val="nil"/>
            </w:tcBorders>
            <w:vAlign w:val="center"/>
            <w:hideMark/>
          </w:tcPr>
          <w:p w14:paraId="2C830068" w14:textId="77777777" w:rsidR="00C129FD" w:rsidRDefault="00C129FD">
            <w:pPr>
              <w:spacing w:line="256" w:lineRule="auto"/>
              <w:ind w:right="-53"/>
              <w:jc w:val="center"/>
              <w:rPr>
                <w:sz w:val="22"/>
                <w:szCs w:val="22"/>
                <w:lang w:eastAsia="en-US"/>
              </w:rPr>
            </w:pPr>
            <w:r>
              <w:rPr>
                <w:sz w:val="22"/>
                <w:szCs w:val="22"/>
                <w:lang w:eastAsia="en-US"/>
              </w:rPr>
              <w:t>Наименование регулируемой организации </w:t>
            </w:r>
          </w:p>
        </w:tc>
        <w:tc>
          <w:tcPr>
            <w:tcW w:w="1884" w:type="dxa"/>
            <w:vMerge w:val="restart"/>
            <w:tcBorders>
              <w:top w:val="single" w:sz="4" w:space="0" w:color="auto"/>
              <w:left w:val="single" w:sz="4" w:space="0" w:color="auto"/>
              <w:bottom w:val="single" w:sz="4" w:space="0" w:color="auto"/>
              <w:right w:val="nil"/>
            </w:tcBorders>
            <w:noWrap/>
            <w:vAlign w:val="center"/>
            <w:hideMark/>
          </w:tcPr>
          <w:p w14:paraId="38B36D73" w14:textId="77777777" w:rsidR="00C129FD" w:rsidRDefault="00C129FD">
            <w:pPr>
              <w:spacing w:line="256" w:lineRule="auto"/>
              <w:ind w:right="-53"/>
              <w:jc w:val="center"/>
              <w:rPr>
                <w:sz w:val="22"/>
                <w:szCs w:val="22"/>
                <w:lang w:eastAsia="en-US"/>
              </w:rPr>
            </w:pPr>
            <w:r>
              <w:rPr>
                <w:sz w:val="22"/>
                <w:szCs w:val="22"/>
                <w:lang w:eastAsia="en-US"/>
              </w:rPr>
              <w:t>Вид тарифа </w:t>
            </w:r>
          </w:p>
        </w:tc>
        <w:tc>
          <w:tcPr>
            <w:tcW w:w="1325" w:type="dxa"/>
            <w:vMerge w:val="restart"/>
            <w:tcBorders>
              <w:top w:val="single" w:sz="4" w:space="0" w:color="auto"/>
              <w:left w:val="single" w:sz="4" w:space="0" w:color="auto"/>
              <w:bottom w:val="single" w:sz="4" w:space="0" w:color="auto"/>
              <w:right w:val="nil"/>
            </w:tcBorders>
            <w:noWrap/>
            <w:vAlign w:val="center"/>
            <w:hideMark/>
          </w:tcPr>
          <w:p w14:paraId="567A9C2F" w14:textId="77777777" w:rsidR="00C129FD" w:rsidRDefault="00C129FD">
            <w:pPr>
              <w:spacing w:line="256" w:lineRule="auto"/>
              <w:ind w:right="-53"/>
              <w:jc w:val="center"/>
              <w:rPr>
                <w:sz w:val="22"/>
                <w:szCs w:val="22"/>
                <w:lang w:eastAsia="en-US"/>
              </w:rPr>
            </w:pPr>
            <w:r>
              <w:rPr>
                <w:sz w:val="22"/>
                <w:szCs w:val="22"/>
                <w:lang w:eastAsia="en-US"/>
              </w:rPr>
              <w:t>Период </w:t>
            </w:r>
          </w:p>
        </w:tc>
        <w:tc>
          <w:tcPr>
            <w:tcW w:w="944" w:type="dxa"/>
            <w:vMerge w:val="restart"/>
            <w:tcBorders>
              <w:top w:val="single" w:sz="4" w:space="0" w:color="auto"/>
              <w:left w:val="single" w:sz="4" w:space="0" w:color="auto"/>
              <w:bottom w:val="single" w:sz="4" w:space="0" w:color="auto"/>
              <w:right w:val="nil"/>
            </w:tcBorders>
            <w:noWrap/>
            <w:vAlign w:val="center"/>
            <w:hideMark/>
          </w:tcPr>
          <w:p w14:paraId="38C694E3" w14:textId="77777777" w:rsidR="00C129FD" w:rsidRDefault="00C129FD">
            <w:pPr>
              <w:spacing w:line="256" w:lineRule="auto"/>
              <w:ind w:right="-53"/>
              <w:jc w:val="center"/>
              <w:rPr>
                <w:sz w:val="22"/>
                <w:szCs w:val="22"/>
                <w:lang w:eastAsia="en-US"/>
              </w:rPr>
            </w:pPr>
            <w:r>
              <w:rPr>
                <w:sz w:val="22"/>
                <w:szCs w:val="22"/>
                <w:lang w:eastAsia="en-US"/>
              </w:rPr>
              <w:t>Вода</w:t>
            </w:r>
          </w:p>
        </w:tc>
        <w:tc>
          <w:tcPr>
            <w:tcW w:w="3780" w:type="dxa"/>
            <w:gridSpan w:val="4"/>
            <w:tcBorders>
              <w:top w:val="single" w:sz="4" w:space="0" w:color="auto"/>
              <w:left w:val="single" w:sz="4" w:space="0" w:color="auto"/>
              <w:bottom w:val="single" w:sz="4" w:space="0" w:color="auto"/>
              <w:right w:val="single" w:sz="4" w:space="0" w:color="000000"/>
            </w:tcBorders>
            <w:noWrap/>
            <w:vAlign w:val="center"/>
            <w:hideMark/>
          </w:tcPr>
          <w:p w14:paraId="354A8BD4" w14:textId="77777777" w:rsidR="00C129FD" w:rsidRDefault="00C129FD">
            <w:pPr>
              <w:spacing w:line="256" w:lineRule="auto"/>
              <w:ind w:right="-53"/>
              <w:jc w:val="center"/>
              <w:rPr>
                <w:sz w:val="22"/>
                <w:szCs w:val="22"/>
                <w:lang w:eastAsia="en-US"/>
              </w:rPr>
            </w:pPr>
            <w:r>
              <w:rPr>
                <w:sz w:val="22"/>
                <w:szCs w:val="22"/>
                <w:lang w:eastAsia="en-US"/>
              </w:rPr>
              <w:t>Отборный пар давлением</w:t>
            </w:r>
          </w:p>
        </w:tc>
        <w:tc>
          <w:tcPr>
            <w:tcW w:w="1080" w:type="dxa"/>
            <w:vMerge w:val="restart"/>
            <w:tcBorders>
              <w:top w:val="single" w:sz="4" w:space="0" w:color="auto"/>
              <w:left w:val="nil"/>
              <w:bottom w:val="single" w:sz="4" w:space="0" w:color="auto"/>
              <w:right w:val="single" w:sz="4" w:space="0" w:color="auto"/>
            </w:tcBorders>
            <w:vAlign w:val="center"/>
            <w:hideMark/>
          </w:tcPr>
          <w:p w14:paraId="07E302CF" w14:textId="77777777" w:rsidR="00C129FD" w:rsidRDefault="00C129FD">
            <w:pPr>
              <w:spacing w:line="256" w:lineRule="auto"/>
              <w:ind w:right="-53"/>
              <w:jc w:val="center"/>
              <w:rPr>
                <w:sz w:val="22"/>
                <w:szCs w:val="22"/>
                <w:lang w:eastAsia="en-US"/>
              </w:rPr>
            </w:pPr>
            <w:r>
              <w:rPr>
                <w:sz w:val="22"/>
                <w:szCs w:val="22"/>
                <w:lang w:eastAsia="en-US"/>
              </w:rPr>
              <w:t>Острый и редуциро-ванный пар </w:t>
            </w:r>
          </w:p>
        </w:tc>
      </w:tr>
      <w:tr w:rsidR="00C129FD" w14:paraId="5FC819AC" w14:textId="77777777" w:rsidTr="00C129FD">
        <w:trPr>
          <w:cantSplit/>
          <w:trHeight w:val="532"/>
          <w:tblHeader/>
        </w:trPr>
        <w:tc>
          <w:tcPr>
            <w:tcW w:w="1482" w:type="dxa"/>
            <w:vMerge/>
            <w:tcBorders>
              <w:top w:val="single" w:sz="4" w:space="0" w:color="auto"/>
              <w:left w:val="single" w:sz="4" w:space="0" w:color="auto"/>
              <w:bottom w:val="single" w:sz="4" w:space="0" w:color="auto"/>
              <w:right w:val="nil"/>
            </w:tcBorders>
            <w:vAlign w:val="center"/>
            <w:hideMark/>
          </w:tcPr>
          <w:p w14:paraId="404B5A4B" w14:textId="77777777" w:rsidR="00C129FD" w:rsidRDefault="00C129FD">
            <w:pPr>
              <w:spacing w:line="256" w:lineRule="auto"/>
              <w:rPr>
                <w:sz w:val="22"/>
                <w:szCs w:val="22"/>
                <w:lang w:eastAsia="en-US"/>
              </w:rPr>
            </w:pPr>
          </w:p>
        </w:tc>
        <w:tc>
          <w:tcPr>
            <w:tcW w:w="9015" w:type="dxa"/>
            <w:vMerge/>
            <w:tcBorders>
              <w:top w:val="single" w:sz="4" w:space="0" w:color="auto"/>
              <w:left w:val="single" w:sz="4" w:space="0" w:color="auto"/>
              <w:bottom w:val="single" w:sz="4" w:space="0" w:color="auto"/>
              <w:right w:val="nil"/>
            </w:tcBorders>
            <w:vAlign w:val="center"/>
            <w:hideMark/>
          </w:tcPr>
          <w:p w14:paraId="25D3CFAE" w14:textId="77777777" w:rsidR="00C129FD" w:rsidRDefault="00C129FD">
            <w:pPr>
              <w:spacing w:line="256" w:lineRule="auto"/>
              <w:rPr>
                <w:sz w:val="22"/>
                <w:szCs w:val="22"/>
                <w:lang w:eastAsia="en-US"/>
              </w:rPr>
            </w:pPr>
          </w:p>
        </w:tc>
        <w:tc>
          <w:tcPr>
            <w:tcW w:w="1325" w:type="dxa"/>
            <w:vMerge/>
            <w:tcBorders>
              <w:top w:val="single" w:sz="4" w:space="0" w:color="auto"/>
              <w:left w:val="single" w:sz="4" w:space="0" w:color="auto"/>
              <w:bottom w:val="single" w:sz="4" w:space="0" w:color="auto"/>
              <w:right w:val="nil"/>
            </w:tcBorders>
            <w:vAlign w:val="center"/>
            <w:hideMark/>
          </w:tcPr>
          <w:p w14:paraId="49D31748" w14:textId="77777777" w:rsidR="00C129FD" w:rsidRDefault="00C129FD">
            <w:pPr>
              <w:spacing w:line="256" w:lineRule="auto"/>
              <w:rPr>
                <w:sz w:val="22"/>
                <w:szCs w:val="22"/>
                <w:lang w:eastAsia="en-US"/>
              </w:rPr>
            </w:pPr>
          </w:p>
        </w:tc>
        <w:tc>
          <w:tcPr>
            <w:tcW w:w="944" w:type="dxa"/>
            <w:vMerge/>
            <w:tcBorders>
              <w:top w:val="single" w:sz="4" w:space="0" w:color="auto"/>
              <w:left w:val="single" w:sz="4" w:space="0" w:color="auto"/>
              <w:bottom w:val="single" w:sz="4" w:space="0" w:color="auto"/>
              <w:right w:val="nil"/>
            </w:tcBorders>
            <w:vAlign w:val="center"/>
            <w:hideMark/>
          </w:tcPr>
          <w:p w14:paraId="42311387" w14:textId="77777777" w:rsidR="00C129FD" w:rsidRDefault="00C129FD">
            <w:pPr>
              <w:spacing w:line="256" w:lineRule="auto"/>
              <w:rPr>
                <w:sz w:val="22"/>
                <w:szCs w:val="22"/>
                <w:lang w:eastAsia="en-US"/>
              </w:rPr>
            </w:pPr>
          </w:p>
        </w:tc>
        <w:tc>
          <w:tcPr>
            <w:tcW w:w="944" w:type="dxa"/>
            <w:tcBorders>
              <w:top w:val="nil"/>
              <w:left w:val="single" w:sz="4" w:space="0" w:color="auto"/>
              <w:bottom w:val="single" w:sz="4" w:space="0" w:color="auto"/>
              <w:right w:val="nil"/>
            </w:tcBorders>
            <w:vAlign w:val="center"/>
            <w:hideMark/>
          </w:tcPr>
          <w:p w14:paraId="6FC6EADF" w14:textId="77777777" w:rsidR="00C129FD" w:rsidRDefault="00C129FD">
            <w:pPr>
              <w:spacing w:line="256" w:lineRule="auto"/>
              <w:ind w:right="-53"/>
              <w:jc w:val="center"/>
              <w:rPr>
                <w:sz w:val="22"/>
                <w:szCs w:val="22"/>
                <w:lang w:eastAsia="en-US"/>
              </w:rPr>
            </w:pPr>
            <w:r>
              <w:rPr>
                <w:sz w:val="22"/>
                <w:szCs w:val="22"/>
                <w:lang w:eastAsia="en-US"/>
              </w:rPr>
              <w:t>от 1,2 до 2,5 кг/см</w:t>
            </w:r>
            <w:r>
              <w:rPr>
                <w:sz w:val="22"/>
                <w:szCs w:val="22"/>
                <w:vertAlign w:val="superscript"/>
                <w:lang w:eastAsia="en-US"/>
              </w:rPr>
              <w:t>2</w:t>
            </w:r>
          </w:p>
        </w:tc>
        <w:tc>
          <w:tcPr>
            <w:tcW w:w="810" w:type="dxa"/>
            <w:tcBorders>
              <w:top w:val="nil"/>
              <w:left w:val="single" w:sz="4" w:space="0" w:color="auto"/>
              <w:bottom w:val="single" w:sz="4" w:space="0" w:color="auto"/>
              <w:right w:val="nil"/>
            </w:tcBorders>
            <w:vAlign w:val="center"/>
            <w:hideMark/>
          </w:tcPr>
          <w:p w14:paraId="3D2D5C22" w14:textId="77777777" w:rsidR="00C129FD" w:rsidRDefault="00C129FD">
            <w:pPr>
              <w:spacing w:line="256" w:lineRule="auto"/>
              <w:ind w:right="-53"/>
              <w:jc w:val="center"/>
              <w:rPr>
                <w:sz w:val="22"/>
                <w:szCs w:val="22"/>
                <w:lang w:eastAsia="en-US"/>
              </w:rPr>
            </w:pPr>
            <w:r>
              <w:rPr>
                <w:sz w:val="22"/>
                <w:szCs w:val="22"/>
                <w:lang w:eastAsia="en-US"/>
              </w:rPr>
              <w:t>от 2,5 до 7,0 кг/см</w:t>
            </w:r>
            <w:r>
              <w:rPr>
                <w:sz w:val="22"/>
                <w:szCs w:val="22"/>
                <w:vertAlign w:val="superscript"/>
                <w:lang w:eastAsia="en-US"/>
              </w:rPr>
              <w:t>2</w:t>
            </w:r>
          </w:p>
        </w:tc>
        <w:tc>
          <w:tcPr>
            <w:tcW w:w="1080" w:type="dxa"/>
            <w:tcBorders>
              <w:top w:val="nil"/>
              <w:left w:val="single" w:sz="4" w:space="0" w:color="auto"/>
              <w:bottom w:val="single" w:sz="4" w:space="0" w:color="auto"/>
              <w:right w:val="nil"/>
            </w:tcBorders>
            <w:vAlign w:val="center"/>
            <w:hideMark/>
          </w:tcPr>
          <w:p w14:paraId="10344637" w14:textId="77777777" w:rsidR="00C129FD" w:rsidRDefault="00C129FD">
            <w:pPr>
              <w:spacing w:line="256" w:lineRule="auto"/>
              <w:ind w:right="-53"/>
              <w:jc w:val="center"/>
              <w:rPr>
                <w:sz w:val="22"/>
                <w:szCs w:val="22"/>
                <w:lang w:eastAsia="en-US"/>
              </w:rPr>
            </w:pPr>
            <w:r>
              <w:rPr>
                <w:sz w:val="22"/>
                <w:szCs w:val="22"/>
                <w:lang w:eastAsia="en-US"/>
              </w:rPr>
              <w:t>от 7,0 до 13,0 кг/см</w:t>
            </w:r>
            <w:r>
              <w:rPr>
                <w:sz w:val="22"/>
                <w:szCs w:val="22"/>
                <w:vertAlign w:val="superscript"/>
                <w:lang w:eastAsia="en-US"/>
              </w:rPr>
              <w:t>2</w:t>
            </w:r>
          </w:p>
        </w:tc>
        <w:tc>
          <w:tcPr>
            <w:tcW w:w="944" w:type="dxa"/>
            <w:tcBorders>
              <w:top w:val="nil"/>
              <w:left w:val="single" w:sz="4" w:space="0" w:color="auto"/>
              <w:bottom w:val="single" w:sz="4" w:space="0" w:color="auto"/>
              <w:right w:val="nil"/>
            </w:tcBorders>
            <w:vAlign w:val="center"/>
            <w:hideMark/>
          </w:tcPr>
          <w:p w14:paraId="407678DB" w14:textId="77777777" w:rsidR="00C129FD" w:rsidRDefault="00C129FD">
            <w:pPr>
              <w:spacing w:line="256" w:lineRule="auto"/>
              <w:ind w:right="-53"/>
              <w:jc w:val="center"/>
              <w:rPr>
                <w:sz w:val="22"/>
                <w:szCs w:val="22"/>
                <w:lang w:eastAsia="en-US"/>
              </w:rPr>
            </w:pPr>
            <w:r>
              <w:rPr>
                <w:sz w:val="22"/>
                <w:szCs w:val="22"/>
                <w:lang w:eastAsia="en-US"/>
              </w:rPr>
              <w:t>свыше</w:t>
            </w:r>
            <w:r>
              <w:rPr>
                <w:sz w:val="22"/>
                <w:szCs w:val="22"/>
                <w:lang w:eastAsia="en-US"/>
              </w:rPr>
              <w:br/>
              <w:t>13,0 кг/см</w:t>
            </w:r>
            <w:r>
              <w:rPr>
                <w:sz w:val="22"/>
                <w:szCs w:val="22"/>
                <w:vertAlign w:val="superscript"/>
                <w:lang w:eastAsia="en-US"/>
              </w:rPr>
              <w:t>2</w:t>
            </w:r>
          </w:p>
        </w:tc>
        <w:tc>
          <w:tcPr>
            <w:tcW w:w="1080" w:type="dxa"/>
            <w:vMerge/>
            <w:tcBorders>
              <w:top w:val="single" w:sz="4" w:space="0" w:color="auto"/>
              <w:left w:val="nil"/>
              <w:bottom w:val="single" w:sz="4" w:space="0" w:color="auto"/>
              <w:right w:val="single" w:sz="4" w:space="0" w:color="auto"/>
            </w:tcBorders>
            <w:vAlign w:val="center"/>
            <w:hideMark/>
          </w:tcPr>
          <w:p w14:paraId="1C075156" w14:textId="77777777" w:rsidR="00C129FD" w:rsidRDefault="00C129FD">
            <w:pPr>
              <w:spacing w:line="256" w:lineRule="auto"/>
              <w:rPr>
                <w:sz w:val="22"/>
                <w:szCs w:val="22"/>
                <w:lang w:eastAsia="en-US"/>
              </w:rPr>
            </w:pPr>
          </w:p>
        </w:tc>
      </w:tr>
      <w:tr w:rsidR="00C129FD" w14:paraId="7F670340" w14:textId="77777777" w:rsidTr="00C129FD">
        <w:trPr>
          <w:cantSplit/>
          <w:trHeight w:val="296"/>
        </w:trPr>
        <w:tc>
          <w:tcPr>
            <w:tcW w:w="1482" w:type="dxa"/>
            <w:tcBorders>
              <w:top w:val="single" w:sz="4" w:space="0" w:color="auto"/>
              <w:left w:val="single" w:sz="4" w:space="0" w:color="auto"/>
              <w:bottom w:val="single" w:sz="4" w:space="0" w:color="auto"/>
              <w:right w:val="single" w:sz="4" w:space="0" w:color="auto"/>
            </w:tcBorders>
            <w:noWrap/>
            <w:vAlign w:val="center"/>
            <w:hideMark/>
          </w:tcPr>
          <w:p w14:paraId="1A8DB5A0" w14:textId="77777777" w:rsidR="00C129FD" w:rsidRDefault="00C129FD">
            <w:pPr>
              <w:spacing w:line="256" w:lineRule="auto"/>
              <w:ind w:left="-220" w:right="-53"/>
              <w:jc w:val="center"/>
              <w:rPr>
                <w:bCs/>
                <w:color w:val="000000"/>
                <w:kern w:val="32"/>
                <w:lang w:eastAsia="en-US"/>
              </w:rPr>
            </w:pPr>
            <w:r>
              <w:rPr>
                <w:bCs/>
                <w:color w:val="000000"/>
                <w:kern w:val="32"/>
                <w:lang w:eastAsia="en-US"/>
              </w:rPr>
              <w:t>1</w:t>
            </w:r>
          </w:p>
        </w:tc>
        <w:tc>
          <w:tcPr>
            <w:tcW w:w="1884" w:type="dxa"/>
            <w:tcBorders>
              <w:top w:val="single" w:sz="4" w:space="0" w:color="auto"/>
              <w:left w:val="single" w:sz="4" w:space="0" w:color="auto"/>
              <w:bottom w:val="single" w:sz="4" w:space="0" w:color="auto"/>
              <w:right w:val="single" w:sz="4" w:space="0" w:color="auto"/>
            </w:tcBorders>
            <w:vAlign w:val="center"/>
            <w:hideMark/>
          </w:tcPr>
          <w:p w14:paraId="497D824E" w14:textId="77777777" w:rsidR="00C129FD" w:rsidRDefault="00C129FD">
            <w:pPr>
              <w:spacing w:line="256" w:lineRule="auto"/>
              <w:ind w:right="-53"/>
              <w:jc w:val="center"/>
              <w:rPr>
                <w:sz w:val="22"/>
                <w:szCs w:val="22"/>
                <w:lang w:eastAsia="en-US"/>
              </w:rPr>
            </w:pPr>
            <w:r>
              <w:rPr>
                <w:sz w:val="22"/>
                <w:szCs w:val="22"/>
                <w:lang w:eastAsia="en-US"/>
              </w:rPr>
              <w:t>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EFCD99A" w14:textId="77777777" w:rsidR="00C129FD" w:rsidRDefault="00C129FD">
            <w:pPr>
              <w:spacing w:line="256" w:lineRule="auto"/>
              <w:ind w:right="-53"/>
              <w:jc w:val="center"/>
              <w:rPr>
                <w:sz w:val="22"/>
                <w:szCs w:val="22"/>
                <w:lang w:eastAsia="en-US"/>
              </w:rPr>
            </w:pPr>
            <w:r>
              <w:rPr>
                <w:sz w:val="22"/>
                <w:szCs w:val="22"/>
                <w:lang w:eastAsia="en-US"/>
              </w:rPr>
              <w:t>3</w:t>
            </w:r>
          </w:p>
        </w:tc>
        <w:tc>
          <w:tcPr>
            <w:tcW w:w="944" w:type="dxa"/>
            <w:tcBorders>
              <w:top w:val="single" w:sz="4" w:space="0" w:color="auto"/>
              <w:left w:val="single" w:sz="4" w:space="0" w:color="auto"/>
              <w:bottom w:val="single" w:sz="4" w:space="0" w:color="auto"/>
              <w:right w:val="single" w:sz="4" w:space="0" w:color="auto"/>
            </w:tcBorders>
            <w:vAlign w:val="center"/>
            <w:hideMark/>
          </w:tcPr>
          <w:p w14:paraId="7534DF08" w14:textId="77777777" w:rsidR="00C129FD" w:rsidRDefault="00C129FD">
            <w:pPr>
              <w:spacing w:line="256" w:lineRule="auto"/>
              <w:ind w:right="-53"/>
              <w:jc w:val="center"/>
              <w:rPr>
                <w:sz w:val="22"/>
                <w:szCs w:val="22"/>
                <w:lang w:eastAsia="en-US"/>
              </w:rPr>
            </w:pPr>
            <w:r>
              <w:rPr>
                <w:sz w:val="22"/>
                <w:szCs w:val="22"/>
                <w:lang w:eastAsia="en-US"/>
              </w:rPr>
              <w:t>4</w:t>
            </w:r>
          </w:p>
        </w:tc>
        <w:tc>
          <w:tcPr>
            <w:tcW w:w="944" w:type="dxa"/>
            <w:tcBorders>
              <w:top w:val="single" w:sz="4" w:space="0" w:color="auto"/>
              <w:left w:val="single" w:sz="4" w:space="0" w:color="auto"/>
              <w:bottom w:val="single" w:sz="4" w:space="0" w:color="auto"/>
              <w:right w:val="single" w:sz="4" w:space="0" w:color="auto"/>
            </w:tcBorders>
            <w:vAlign w:val="center"/>
            <w:hideMark/>
          </w:tcPr>
          <w:p w14:paraId="085D19F0" w14:textId="77777777" w:rsidR="00C129FD" w:rsidRDefault="00C129FD">
            <w:pPr>
              <w:spacing w:line="256" w:lineRule="auto"/>
              <w:ind w:right="-53"/>
              <w:jc w:val="center"/>
              <w:rPr>
                <w:sz w:val="22"/>
                <w:szCs w:val="22"/>
                <w:lang w:eastAsia="en-US"/>
              </w:rPr>
            </w:pPr>
            <w:r>
              <w:rPr>
                <w:sz w:val="22"/>
                <w:szCs w:val="22"/>
                <w:lang w:eastAsia="en-US"/>
              </w:rPr>
              <w:t>5</w:t>
            </w:r>
          </w:p>
        </w:tc>
        <w:tc>
          <w:tcPr>
            <w:tcW w:w="810" w:type="dxa"/>
            <w:tcBorders>
              <w:top w:val="single" w:sz="4" w:space="0" w:color="auto"/>
              <w:left w:val="single" w:sz="4" w:space="0" w:color="auto"/>
              <w:bottom w:val="single" w:sz="4" w:space="0" w:color="auto"/>
              <w:right w:val="single" w:sz="4" w:space="0" w:color="auto"/>
            </w:tcBorders>
            <w:vAlign w:val="center"/>
            <w:hideMark/>
          </w:tcPr>
          <w:p w14:paraId="76B8D28B" w14:textId="77777777" w:rsidR="00C129FD" w:rsidRDefault="00C129FD">
            <w:pPr>
              <w:spacing w:line="256" w:lineRule="auto"/>
              <w:ind w:right="-53"/>
              <w:jc w:val="center"/>
              <w:rPr>
                <w:sz w:val="22"/>
                <w:szCs w:val="22"/>
                <w:lang w:eastAsia="en-US"/>
              </w:rPr>
            </w:pPr>
            <w:r>
              <w:rPr>
                <w:sz w:val="22"/>
                <w:szCs w:val="22"/>
                <w:lang w:eastAsia="en-US"/>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B720DD7" w14:textId="77777777" w:rsidR="00C129FD" w:rsidRDefault="00C129FD">
            <w:pPr>
              <w:spacing w:line="256" w:lineRule="auto"/>
              <w:ind w:right="-53"/>
              <w:jc w:val="center"/>
              <w:rPr>
                <w:sz w:val="22"/>
                <w:szCs w:val="22"/>
                <w:lang w:eastAsia="en-US"/>
              </w:rPr>
            </w:pPr>
            <w:r>
              <w:rPr>
                <w:sz w:val="22"/>
                <w:szCs w:val="22"/>
                <w:lang w:eastAsia="en-US"/>
              </w:rPr>
              <w:t>7</w:t>
            </w:r>
          </w:p>
        </w:tc>
        <w:tc>
          <w:tcPr>
            <w:tcW w:w="944" w:type="dxa"/>
            <w:tcBorders>
              <w:top w:val="single" w:sz="4" w:space="0" w:color="auto"/>
              <w:left w:val="single" w:sz="4" w:space="0" w:color="auto"/>
              <w:bottom w:val="single" w:sz="4" w:space="0" w:color="auto"/>
              <w:right w:val="single" w:sz="4" w:space="0" w:color="auto"/>
            </w:tcBorders>
            <w:vAlign w:val="center"/>
            <w:hideMark/>
          </w:tcPr>
          <w:p w14:paraId="5189C7F2" w14:textId="77777777" w:rsidR="00C129FD" w:rsidRDefault="00C129FD">
            <w:pPr>
              <w:spacing w:line="256" w:lineRule="auto"/>
              <w:ind w:right="-53"/>
              <w:jc w:val="center"/>
              <w:rPr>
                <w:sz w:val="22"/>
                <w:szCs w:val="22"/>
                <w:lang w:eastAsia="en-US"/>
              </w:rPr>
            </w:pPr>
            <w:r>
              <w:rPr>
                <w:sz w:val="22"/>
                <w:szCs w:val="22"/>
                <w:lang w:eastAsia="en-U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DC87CC3" w14:textId="77777777" w:rsidR="00C129FD" w:rsidRDefault="00C129FD">
            <w:pPr>
              <w:spacing w:line="256" w:lineRule="auto"/>
              <w:ind w:right="-53"/>
              <w:jc w:val="center"/>
              <w:rPr>
                <w:sz w:val="22"/>
                <w:szCs w:val="22"/>
                <w:lang w:eastAsia="en-US"/>
              </w:rPr>
            </w:pPr>
            <w:r>
              <w:rPr>
                <w:sz w:val="22"/>
                <w:szCs w:val="22"/>
                <w:lang w:eastAsia="en-US"/>
              </w:rPr>
              <w:t>9</w:t>
            </w:r>
          </w:p>
        </w:tc>
      </w:tr>
      <w:tr w:rsidR="00C129FD" w14:paraId="1D781ACA" w14:textId="77777777" w:rsidTr="00C129FD">
        <w:trPr>
          <w:cantSplit/>
          <w:trHeight w:val="296"/>
        </w:trPr>
        <w:tc>
          <w:tcPr>
            <w:tcW w:w="1482" w:type="dxa"/>
            <w:vMerge w:val="restart"/>
            <w:tcBorders>
              <w:top w:val="single" w:sz="4" w:space="0" w:color="auto"/>
              <w:left w:val="single" w:sz="4" w:space="0" w:color="auto"/>
              <w:bottom w:val="single" w:sz="4" w:space="0" w:color="auto"/>
              <w:right w:val="single" w:sz="4" w:space="0" w:color="auto"/>
            </w:tcBorders>
            <w:noWrap/>
            <w:vAlign w:val="center"/>
            <w:hideMark/>
          </w:tcPr>
          <w:p w14:paraId="2DF4BA38" w14:textId="77777777" w:rsidR="00C129FD" w:rsidRDefault="00C129FD">
            <w:pPr>
              <w:spacing w:line="256" w:lineRule="auto"/>
              <w:ind w:left="-142" w:right="-53"/>
              <w:jc w:val="center"/>
              <w:rPr>
                <w:bCs/>
                <w:color w:val="000000"/>
                <w:kern w:val="32"/>
                <w:sz w:val="23"/>
                <w:szCs w:val="23"/>
                <w:lang w:eastAsia="en-US"/>
              </w:rPr>
            </w:pPr>
            <w:r>
              <w:rPr>
                <w:bCs/>
                <w:color w:val="000000"/>
                <w:kern w:val="32"/>
                <w:sz w:val="23"/>
                <w:szCs w:val="23"/>
                <w:lang w:eastAsia="en-US"/>
              </w:rPr>
              <w:t>АО «Кемеровская генерация»</w:t>
            </w:r>
          </w:p>
        </w:tc>
        <w:tc>
          <w:tcPr>
            <w:tcW w:w="9015" w:type="dxa"/>
            <w:gridSpan w:val="8"/>
            <w:tcBorders>
              <w:top w:val="single" w:sz="4" w:space="0" w:color="auto"/>
              <w:left w:val="single" w:sz="4" w:space="0" w:color="auto"/>
              <w:bottom w:val="single" w:sz="4" w:space="0" w:color="auto"/>
              <w:right w:val="single" w:sz="4" w:space="0" w:color="auto"/>
            </w:tcBorders>
            <w:vAlign w:val="center"/>
            <w:hideMark/>
          </w:tcPr>
          <w:p w14:paraId="2098B583" w14:textId="77777777" w:rsidR="00C129FD" w:rsidRDefault="00C129FD">
            <w:pPr>
              <w:spacing w:line="256" w:lineRule="auto"/>
              <w:ind w:right="-53"/>
              <w:jc w:val="center"/>
              <w:rPr>
                <w:sz w:val="22"/>
                <w:szCs w:val="22"/>
                <w:lang w:eastAsia="en-US"/>
              </w:rPr>
            </w:pPr>
            <w:r>
              <w:rPr>
                <w:sz w:val="22"/>
                <w:szCs w:val="22"/>
                <w:lang w:eastAsia="en-US"/>
              </w:rPr>
              <w:t>Для потребителей, в случае отсутствия дифференциации тарифов по схеме подключения</w:t>
            </w:r>
          </w:p>
        </w:tc>
      </w:tr>
      <w:tr w:rsidR="00C129FD" w14:paraId="44D7CC17" w14:textId="77777777" w:rsidTr="00C129FD">
        <w:trPr>
          <w:cantSplit/>
          <w:trHeight w:val="550"/>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23A873B4"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106B7C56" w14:textId="77777777" w:rsidR="00C129FD" w:rsidRDefault="00C129FD">
            <w:pPr>
              <w:spacing w:line="256" w:lineRule="auto"/>
              <w:ind w:right="-53"/>
              <w:jc w:val="center"/>
              <w:rPr>
                <w:sz w:val="22"/>
                <w:szCs w:val="22"/>
                <w:lang w:eastAsia="en-US"/>
              </w:rPr>
            </w:pPr>
            <w:r>
              <w:rPr>
                <w:sz w:val="22"/>
                <w:szCs w:val="22"/>
                <w:lang w:eastAsia="en-US"/>
              </w:rPr>
              <w:t>Одноставочный, руб./Гкал</w:t>
            </w:r>
          </w:p>
        </w:tc>
        <w:tc>
          <w:tcPr>
            <w:tcW w:w="1325" w:type="dxa"/>
            <w:tcBorders>
              <w:top w:val="single" w:sz="4" w:space="0" w:color="auto"/>
              <w:left w:val="nil"/>
              <w:bottom w:val="nil"/>
              <w:right w:val="nil"/>
            </w:tcBorders>
            <w:noWrap/>
            <w:vAlign w:val="center"/>
            <w:hideMark/>
          </w:tcPr>
          <w:p w14:paraId="068DAEB6" w14:textId="77777777" w:rsidR="00C129FD" w:rsidRDefault="00C129FD">
            <w:pPr>
              <w:spacing w:line="256" w:lineRule="auto"/>
              <w:rPr>
                <w:sz w:val="22"/>
                <w:szCs w:val="22"/>
                <w:lang w:eastAsia="en-US"/>
              </w:rPr>
            </w:pPr>
            <w:r>
              <w:rPr>
                <w:sz w:val="22"/>
                <w:szCs w:val="22"/>
                <w:lang w:eastAsia="en-US"/>
              </w:rPr>
              <w:t>с 30.12.2021</w:t>
            </w:r>
          </w:p>
        </w:tc>
        <w:tc>
          <w:tcPr>
            <w:tcW w:w="944" w:type="dxa"/>
            <w:tcBorders>
              <w:top w:val="single" w:sz="4" w:space="0" w:color="auto"/>
              <w:left w:val="single" w:sz="4" w:space="0" w:color="auto"/>
              <w:bottom w:val="nil"/>
              <w:right w:val="nil"/>
            </w:tcBorders>
            <w:shd w:val="clear" w:color="auto" w:fill="FFFFFF"/>
            <w:noWrap/>
            <w:vAlign w:val="center"/>
            <w:hideMark/>
          </w:tcPr>
          <w:p w14:paraId="047429D4" w14:textId="77777777" w:rsidR="00C129FD" w:rsidRDefault="00C129FD">
            <w:pPr>
              <w:spacing w:line="256" w:lineRule="auto"/>
              <w:rPr>
                <w:sz w:val="22"/>
                <w:szCs w:val="22"/>
                <w:lang w:eastAsia="en-US"/>
              </w:rPr>
            </w:pPr>
            <w:r>
              <w:rPr>
                <w:sz w:val="22"/>
                <w:szCs w:val="22"/>
                <w:lang w:eastAsia="en-US"/>
              </w:rPr>
              <w:t>1 651,02</w:t>
            </w:r>
          </w:p>
        </w:tc>
        <w:tc>
          <w:tcPr>
            <w:tcW w:w="944" w:type="dxa"/>
            <w:tcBorders>
              <w:top w:val="single" w:sz="4" w:space="0" w:color="auto"/>
              <w:left w:val="single" w:sz="4" w:space="0" w:color="auto"/>
              <w:bottom w:val="nil"/>
              <w:right w:val="nil"/>
            </w:tcBorders>
            <w:shd w:val="clear" w:color="auto" w:fill="FFFFFF"/>
            <w:noWrap/>
            <w:vAlign w:val="center"/>
            <w:hideMark/>
          </w:tcPr>
          <w:p w14:paraId="777555D8"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nil"/>
              <w:right w:val="nil"/>
            </w:tcBorders>
            <w:shd w:val="clear" w:color="auto" w:fill="FFFFFF"/>
            <w:noWrap/>
            <w:vAlign w:val="center"/>
            <w:hideMark/>
          </w:tcPr>
          <w:p w14:paraId="6B6B49A2"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nil"/>
              <w:right w:val="nil"/>
            </w:tcBorders>
            <w:shd w:val="clear" w:color="auto" w:fill="FFFFFF"/>
            <w:noWrap/>
            <w:vAlign w:val="center"/>
            <w:hideMark/>
          </w:tcPr>
          <w:p w14:paraId="0DF4C9F6"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nil"/>
              <w:right w:val="nil"/>
            </w:tcBorders>
            <w:shd w:val="clear" w:color="auto" w:fill="FFFFFF"/>
            <w:noWrap/>
            <w:vAlign w:val="center"/>
            <w:hideMark/>
          </w:tcPr>
          <w:p w14:paraId="02F48A75"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nil"/>
              <w:right w:val="single" w:sz="4" w:space="0" w:color="auto"/>
            </w:tcBorders>
            <w:shd w:val="clear" w:color="auto" w:fill="FFFFFF"/>
            <w:noWrap/>
            <w:vAlign w:val="center"/>
            <w:hideMark/>
          </w:tcPr>
          <w:p w14:paraId="7A7064CB"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5F1247CE" w14:textId="77777777" w:rsidTr="00C129FD">
        <w:trPr>
          <w:cantSplit/>
          <w:trHeight w:val="445"/>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25BD6101"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nil"/>
            </w:tcBorders>
            <w:noWrap/>
            <w:vAlign w:val="center"/>
            <w:hideMark/>
          </w:tcPr>
          <w:p w14:paraId="6D3F2440" w14:textId="77777777" w:rsidR="00C129FD" w:rsidRDefault="00C129FD">
            <w:pPr>
              <w:spacing w:line="256" w:lineRule="auto"/>
              <w:ind w:right="-53"/>
              <w:jc w:val="center"/>
              <w:rPr>
                <w:sz w:val="22"/>
                <w:szCs w:val="22"/>
                <w:lang w:eastAsia="en-US"/>
              </w:rPr>
            </w:pPr>
            <w:r>
              <w:rPr>
                <w:sz w:val="22"/>
                <w:szCs w:val="22"/>
                <w:lang w:eastAsia="en-US"/>
              </w:rPr>
              <w:t>Двухставочный</w:t>
            </w:r>
          </w:p>
        </w:tc>
        <w:tc>
          <w:tcPr>
            <w:tcW w:w="1325" w:type="dxa"/>
            <w:tcBorders>
              <w:top w:val="single" w:sz="4" w:space="0" w:color="auto"/>
              <w:left w:val="single" w:sz="4" w:space="0" w:color="auto"/>
              <w:bottom w:val="single" w:sz="4" w:space="0" w:color="auto"/>
              <w:right w:val="nil"/>
            </w:tcBorders>
            <w:noWrap/>
            <w:vAlign w:val="center"/>
            <w:hideMark/>
          </w:tcPr>
          <w:p w14:paraId="2A5E90A1"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08DF4131"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77D499F6"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3223762B"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15791695"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61640621"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4BFC13"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3508DC67"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5B59A10C"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188422D4" w14:textId="77777777" w:rsidR="00C129FD" w:rsidRDefault="00C129FD">
            <w:pPr>
              <w:spacing w:line="256" w:lineRule="auto"/>
              <w:ind w:right="-53"/>
              <w:jc w:val="center"/>
              <w:rPr>
                <w:sz w:val="22"/>
                <w:szCs w:val="22"/>
                <w:lang w:eastAsia="en-US"/>
              </w:rPr>
            </w:pPr>
            <w:r>
              <w:rPr>
                <w:sz w:val="22"/>
                <w:szCs w:val="22"/>
                <w:lang w:eastAsia="en-US"/>
              </w:rPr>
              <w:t>Ставка за тепловую энергию, руб./Гкал</w:t>
            </w:r>
          </w:p>
        </w:tc>
        <w:tc>
          <w:tcPr>
            <w:tcW w:w="1325" w:type="dxa"/>
            <w:tcBorders>
              <w:top w:val="single" w:sz="4" w:space="0" w:color="auto"/>
              <w:left w:val="nil"/>
              <w:bottom w:val="single" w:sz="4" w:space="0" w:color="auto"/>
              <w:right w:val="nil"/>
            </w:tcBorders>
            <w:noWrap/>
            <w:vAlign w:val="center"/>
            <w:hideMark/>
          </w:tcPr>
          <w:p w14:paraId="2038CDD9"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3E3DC577"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62CD3295"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751A5B7D"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0F34B0B1"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736B2787"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0D84CD8"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2F4B7589"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2FFC1E7B"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762A1DF6" w14:textId="77777777" w:rsidR="00C129FD" w:rsidRDefault="00C129FD">
            <w:pPr>
              <w:spacing w:line="256" w:lineRule="auto"/>
              <w:ind w:right="-53"/>
              <w:jc w:val="center"/>
              <w:rPr>
                <w:sz w:val="22"/>
                <w:szCs w:val="22"/>
                <w:lang w:eastAsia="en-US"/>
              </w:rPr>
            </w:pPr>
            <w:r>
              <w:rPr>
                <w:sz w:val="22"/>
                <w:szCs w:val="22"/>
                <w:lang w:eastAsia="en-US"/>
              </w:rPr>
              <w:t>Ставка за содержание тепловой мощности, тыс. руб./Гкал/ч в мес.</w:t>
            </w:r>
          </w:p>
        </w:tc>
        <w:tc>
          <w:tcPr>
            <w:tcW w:w="1325" w:type="dxa"/>
            <w:tcBorders>
              <w:top w:val="single" w:sz="4" w:space="0" w:color="auto"/>
              <w:left w:val="nil"/>
              <w:bottom w:val="single" w:sz="4" w:space="0" w:color="auto"/>
              <w:right w:val="nil"/>
            </w:tcBorders>
            <w:noWrap/>
            <w:vAlign w:val="center"/>
            <w:hideMark/>
          </w:tcPr>
          <w:p w14:paraId="48CC58EF"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627C9852"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60EC7746"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6AA8B170"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64ABFCF0"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35136891"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49F534C"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47E07827" w14:textId="77777777" w:rsidTr="00C129FD">
        <w:trPr>
          <w:cantSplit/>
          <w:trHeight w:val="29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7CE8C3F6" w14:textId="77777777" w:rsidR="00C129FD" w:rsidRDefault="00C129FD">
            <w:pPr>
              <w:spacing w:line="256" w:lineRule="auto"/>
              <w:rPr>
                <w:bCs/>
                <w:color w:val="000000"/>
                <w:kern w:val="32"/>
                <w:sz w:val="23"/>
                <w:szCs w:val="23"/>
                <w:lang w:eastAsia="en-US"/>
              </w:rPr>
            </w:pPr>
          </w:p>
        </w:tc>
        <w:tc>
          <w:tcPr>
            <w:tcW w:w="9015" w:type="dxa"/>
            <w:gridSpan w:val="8"/>
            <w:tcBorders>
              <w:top w:val="single" w:sz="4" w:space="0" w:color="auto"/>
              <w:left w:val="single" w:sz="4" w:space="0" w:color="auto"/>
              <w:bottom w:val="single" w:sz="4" w:space="0" w:color="auto"/>
              <w:right w:val="single" w:sz="4" w:space="0" w:color="auto"/>
            </w:tcBorders>
            <w:vAlign w:val="center"/>
            <w:hideMark/>
          </w:tcPr>
          <w:p w14:paraId="08B2A13E" w14:textId="77777777" w:rsidR="00C129FD" w:rsidRDefault="00C129FD">
            <w:pPr>
              <w:spacing w:line="256" w:lineRule="auto"/>
              <w:ind w:right="-53"/>
              <w:jc w:val="center"/>
              <w:rPr>
                <w:sz w:val="22"/>
                <w:szCs w:val="22"/>
                <w:lang w:eastAsia="en-US"/>
              </w:rPr>
            </w:pPr>
            <w:r>
              <w:rPr>
                <w:sz w:val="22"/>
                <w:szCs w:val="22"/>
                <w:lang w:eastAsia="en-US"/>
              </w:rPr>
              <w:t>Население (тарифы указываются с учетом НДС)*</w:t>
            </w:r>
          </w:p>
        </w:tc>
      </w:tr>
      <w:tr w:rsidR="00C129FD" w14:paraId="7C1D194C" w14:textId="77777777" w:rsidTr="00C129FD">
        <w:trPr>
          <w:cantSplit/>
          <w:trHeight w:val="550"/>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096E4597"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66706807" w14:textId="77777777" w:rsidR="00C129FD" w:rsidRDefault="00C129FD">
            <w:pPr>
              <w:spacing w:line="256" w:lineRule="auto"/>
              <w:ind w:right="-53"/>
              <w:jc w:val="center"/>
              <w:rPr>
                <w:sz w:val="22"/>
                <w:szCs w:val="22"/>
                <w:lang w:eastAsia="en-US"/>
              </w:rPr>
            </w:pPr>
            <w:r>
              <w:rPr>
                <w:sz w:val="22"/>
                <w:szCs w:val="22"/>
                <w:lang w:eastAsia="en-US"/>
              </w:rPr>
              <w:t>Одноставочный, руб./Гкал</w:t>
            </w:r>
          </w:p>
        </w:tc>
        <w:tc>
          <w:tcPr>
            <w:tcW w:w="1325" w:type="dxa"/>
            <w:tcBorders>
              <w:top w:val="single" w:sz="4" w:space="0" w:color="auto"/>
              <w:left w:val="nil"/>
              <w:bottom w:val="single" w:sz="4" w:space="0" w:color="auto"/>
              <w:right w:val="nil"/>
            </w:tcBorders>
            <w:noWrap/>
            <w:vAlign w:val="center"/>
            <w:hideMark/>
          </w:tcPr>
          <w:p w14:paraId="0153BAE6" w14:textId="77777777" w:rsidR="00C129FD" w:rsidRDefault="00C129FD">
            <w:pPr>
              <w:spacing w:line="256" w:lineRule="auto"/>
              <w:rPr>
                <w:sz w:val="22"/>
                <w:szCs w:val="22"/>
                <w:lang w:eastAsia="en-US"/>
              </w:rPr>
            </w:pPr>
            <w:r>
              <w:rPr>
                <w:sz w:val="22"/>
                <w:szCs w:val="22"/>
                <w:lang w:eastAsia="en-US"/>
              </w:rPr>
              <w:t>с 30.12.2021</w:t>
            </w:r>
          </w:p>
        </w:tc>
        <w:tc>
          <w:tcPr>
            <w:tcW w:w="944" w:type="dxa"/>
            <w:tcBorders>
              <w:top w:val="single" w:sz="4" w:space="0" w:color="auto"/>
              <w:left w:val="single" w:sz="4" w:space="0" w:color="auto"/>
              <w:bottom w:val="single" w:sz="4" w:space="0" w:color="auto"/>
              <w:right w:val="single" w:sz="4" w:space="0" w:color="auto"/>
            </w:tcBorders>
            <w:noWrap/>
            <w:vAlign w:val="center"/>
            <w:hideMark/>
          </w:tcPr>
          <w:p w14:paraId="0435C1AE" w14:textId="77777777" w:rsidR="00C129FD" w:rsidRDefault="00C129FD">
            <w:pPr>
              <w:spacing w:line="256" w:lineRule="auto"/>
              <w:rPr>
                <w:sz w:val="22"/>
                <w:szCs w:val="22"/>
                <w:lang w:eastAsia="en-US"/>
              </w:rPr>
            </w:pPr>
            <w:r>
              <w:rPr>
                <w:sz w:val="22"/>
                <w:szCs w:val="22"/>
                <w:lang w:eastAsia="en-US"/>
              </w:rPr>
              <w:t>1 981,22</w:t>
            </w:r>
          </w:p>
        </w:tc>
        <w:tc>
          <w:tcPr>
            <w:tcW w:w="944" w:type="dxa"/>
            <w:tcBorders>
              <w:top w:val="single" w:sz="4" w:space="0" w:color="auto"/>
              <w:left w:val="single" w:sz="4" w:space="0" w:color="auto"/>
              <w:bottom w:val="single" w:sz="4" w:space="0" w:color="auto"/>
              <w:right w:val="nil"/>
            </w:tcBorders>
            <w:noWrap/>
            <w:vAlign w:val="center"/>
            <w:hideMark/>
          </w:tcPr>
          <w:p w14:paraId="1D53E590"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369A90E0"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62B4A778"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478990B1"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380B7F0"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6EF2E640" w14:textId="77777777" w:rsidTr="00C129FD">
        <w:trPr>
          <w:cantSplit/>
          <w:trHeight w:val="410"/>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036071C6"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nil"/>
            </w:tcBorders>
            <w:noWrap/>
            <w:vAlign w:val="center"/>
            <w:hideMark/>
          </w:tcPr>
          <w:p w14:paraId="25F96178" w14:textId="77777777" w:rsidR="00C129FD" w:rsidRDefault="00C129FD">
            <w:pPr>
              <w:spacing w:line="256" w:lineRule="auto"/>
              <w:ind w:right="-53"/>
              <w:jc w:val="center"/>
              <w:rPr>
                <w:sz w:val="22"/>
                <w:szCs w:val="22"/>
                <w:lang w:eastAsia="en-US"/>
              </w:rPr>
            </w:pPr>
            <w:r>
              <w:rPr>
                <w:sz w:val="22"/>
                <w:szCs w:val="22"/>
                <w:lang w:eastAsia="en-US"/>
              </w:rPr>
              <w:t>Двухставочный</w:t>
            </w:r>
          </w:p>
        </w:tc>
        <w:tc>
          <w:tcPr>
            <w:tcW w:w="1325" w:type="dxa"/>
            <w:tcBorders>
              <w:top w:val="nil"/>
              <w:left w:val="single" w:sz="4" w:space="0" w:color="auto"/>
              <w:bottom w:val="single" w:sz="4" w:space="0" w:color="auto"/>
              <w:right w:val="nil"/>
            </w:tcBorders>
            <w:noWrap/>
            <w:vAlign w:val="center"/>
            <w:hideMark/>
          </w:tcPr>
          <w:p w14:paraId="6B1CF655"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51230E7E"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48EFDC1A"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34DBB39A"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nil"/>
            </w:tcBorders>
            <w:noWrap/>
            <w:vAlign w:val="center"/>
            <w:hideMark/>
          </w:tcPr>
          <w:p w14:paraId="6B85F2D5"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0CC1D80F"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038A6289"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1FE5F7F6" w14:textId="77777777" w:rsidTr="00C129FD">
        <w:trPr>
          <w:cantSplit/>
          <w:trHeight w:val="890"/>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77782633" w14:textId="77777777" w:rsidR="00C129FD" w:rsidRDefault="00C129FD">
            <w:pPr>
              <w:spacing w:line="256" w:lineRule="auto"/>
              <w:rPr>
                <w:bCs/>
                <w:color w:val="000000"/>
                <w:kern w:val="32"/>
                <w:sz w:val="23"/>
                <w:szCs w:val="23"/>
                <w:lang w:eastAsia="en-US"/>
              </w:rPr>
            </w:pPr>
          </w:p>
        </w:tc>
        <w:tc>
          <w:tcPr>
            <w:tcW w:w="1884" w:type="dxa"/>
            <w:tcBorders>
              <w:top w:val="nil"/>
              <w:left w:val="single" w:sz="4" w:space="0" w:color="auto"/>
              <w:bottom w:val="single" w:sz="4" w:space="0" w:color="000000"/>
              <w:right w:val="single" w:sz="4" w:space="0" w:color="auto"/>
            </w:tcBorders>
            <w:vAlign w:val="center"/>
            <w:hideMark/>
          </w:tcPr>
          <w:p w14:paraId="575E6398" w14:textId="77777777" w:rsidR="00C129FD" w:rsidRDefault="00C129FD">
            <w:pPr>
              <w:spacing w:line="256" w:lineRule="auto"/>
              <w:ind w:right="-53"/>
              <w:jc w:val="center"/>
              <w:rPr>
                <w:sz w:val="22"/>
                <w:szCs w:val="22"/>
                <w:lang w:eastAsia="en-US"/>
              </w:rPr>
            </w:pPr>
            <w:r>
              <w:rPr>
                <w:sz w:val="22"/>
                <w:szCs w:val="22"/>
                <w:lang w:eastAsia="en-US"/>
              </w:rPr>
              <w:t>Ставка за тепловую энергию, руб./Гкал</w:t>
            </w:r>
          </w:p>
        </w:tc>
        <w:tc>
          <w:tcPr>
            <w:tcW w:w="1325" w:type="dxa"/>
            <w:tcBorders>
              <w:top w:val="nil"/>
              <w:left w:val="nil"/>
              <w:bottom w:val="single" w:sz="4" w:space="0" w:color="auto"/>
              <w:right w:val="nil"/>
            </w:tcBorders>
            <w:noWrap/>
            <w:vAlign w:val="center"/>
            <w:hideMark/>
          </w:tcPr>
          <w:p w14:paraId="5B1F9BCE"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66A902A7"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7CD7B22E"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79DB9607"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nil"/>
            </w:tcBorders>
            <w:noWrap/>
            <w:vAlign w:val="center"/>
            <w:hideMark/>
          </w:tcPr>
          <w:p w14:paraId="78178C8A"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3A779008"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17DD4D2A"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286C261F" w14:textId="77777777" w:rsidTr="00C129FD">
        <w:trPr>
          <w:cantSplit/>
          <w:trHeight w:val="168"/>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54665894" w14:textId="77777777" w:rsidR="00C129FD" w:rsidRDefault="00C129FD">
            <w:pPr>
              <w:spacing w:line="256" w:lineRule="auto"/>
              <w:rPr>
                <w:bCs/>
                <w:color w:val="000000"/>
                <w:kern w:val="32"/>
                <w:sz w:val="23"/>
                <w:szCs w:val="23"/>
                <w:lang w:eastAsia="en-US"/>
              </w:rPr>
            </w:pPr>
          </w:p>
        </w:tc>
        <w:tc>
          <w:tcPr>
            <w:tcW w:w="1884" w:type="dxa"/>
            <w:tcBorders>
              <w:top w:val="nil"/>
              <w:left w:val="single" w:sz="4" w:space="0" w:color="auto"/>
              <w:bottom w:val="single" w:sz="4" w:space="0" w:color="auto"/>
              <w:right w:val="single" w:sz="4" w:space="0" w:color="auto"/>
            </w:tcBorders>
            <w:vAlign w:val="center"/>
            <w:hideMark/>
          </w:tcPr>
          <w:p w14:paraId="75611927" w14:textId="77777777" w:rsidR="00C129FD" w:rsidRDefault="00C129FD">
            <w:pPr>
              <w:spacing w:line="256" w:lineRule="auto"/>
              <w:ind w:right="-53"/>
              <w:jc w:val="center"/>
              <w:rPr>
                <w:sz w:val="22"/>
                <w:szCs w:val="22"/>
                <w:lang w:eastAsia="en-US"/>
              </w:rPr>
            </w:pPr>
            <w:r>
              <w:rPr>
                <w:sz w:val="22"/>
                <w:szCs w:val="22"/>
                <w:lang w:eastAsia="en-US"/>
              </w:rPr>
              <w:t>Ставка за содержание тепловой мощности, тыс. руб./Гкал/ч в мес.</w:t>
            </w:r>
          </w:p>
        </w:tc>
        <w:tc>
          <w:tcPr>
            <w:tcW w:w="1325" w:type="dxa"/>
            <w:tcBorders>
              <w:top w:val="nil"/>
              <w:left w:val="nil"/>
              <w:bottom w:val="single" w:sz="4" w:space="0" w:color="auto"/>
              <w:right w:val="nil"/>
            </w:tcBorders>
            <w:noWrap/>
            <w:vAlign w:val="center"/>
            <w:hideMark/>
          </w:tcPr>
          <w:p w14:paraId="290EE2E2"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3B22B95D"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3E2E06A4"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06C1A3F6"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nil"/>
            </w:tcBorders>
            <w:noWrap/>
            <w:vAlign w:val="center"/>
            <w:hideMark/>
          </w:tcPr>
          <w:p w14:paraId="4DBBDACD"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3AC5BA6C"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4E8D93CE"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5F811FD1" w14:textId="77777777" w:rsidTr="00C129FD">
        <w:trPr>
          <w:cantSplit/>
          <w:trHeight w:val="767"/>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57FF3665" w14:textId="77777777" w:rsidR="00C129FD" w:rsidRDefault="00C129FD">
            <w:pPr>
              <w:spacing w:line="256" w:lineRule="auto"/>
              <w:rPr>
                <w:bCs/>
                <w:color w:val="000000"/>
                <w:kern w:val="32"/>
                <w:sz w:val="23"/>
                <w:szCs w:val="23"/>
                <w:lang w:eastAsia="en-US"/>
              </w:rPr>
            </w:pPr>
          </w:p>
        </w:tc>
        <w:tc>
          <w:tcPr>
            <w:tcW w:w="9015" w:type="dxa"/>
            <w:gridSpan w:val="8"/>
            <w:tcBorders>
              <w:top w:val="single" w:sz="4" w:space="0" w:color="auto"/>
              <w:left w:val="single" w:sz="4" w:space="0" w:color="auto"/>
              <w:bottom w:val="single" w:sz="4" w:space="0" w:color="auto"/>
              <w:right w:val="single" w:sz="4" w:space="0" w:color="auto"/>
            </w:tcBorders>
            <w:vAlign w:val="center"/>
            <w:hideMark/>
          </w:tcPr>
          <w:p w14:paraId="74D6B74D" w14:textId="77777777" w:rsidR="00C129FD" w:rsidRDefault="00C129FD">
            <w:pPr>
              <w:spacing w:line="256" w:lineRule="auto"/>
              <w:ind w:right="-53"/>
              <w:jc w:val="center"/>
              <w:rPr>
                <w:sz w:val="22"/>
                <w:szCs w:val="22"/>
                <w:lang w:eastAsia="en-US"/>
              </w:rPr>
            </w:pPr>
            <w:r>
              <w:rPr>
                <w:sz w:val="22"/>
                <w:szCs w:val="22"/>
                <w:lang w:eastAsia="en-US"/>
              </w:rPr>
              <w:t xml:space="preserve">Потребители, подключенные к тепловой сети без дополнительного преобразования </w:t>
            </w:r>
          </w:p>
          <w:p w14:paraId="6C42F36A" w14:textId="77777777" w:rsidR="00C129FD" w:rsidRDefault="00C129FD">
            <w:pPr>
              <w:spacing w:line="256" w:lineRule="auto"/>
              <w:ind w:right="-53"/>
              <w:jc w:val="center"/>
              <w:rPr>
                <w:sz w:val="22"/>
                <w:szCs w:val="22"/>
                <w:lang w:eastAsia="en-US"/>
              </w:rPr>
            </w:pPr>
            <w:r>
              <w:rPr>
                <w:sz w:val="22"/>
                <w:szCs w:val="22"/>
                <w:lang w:eastAsia="en-US"/>
              </w:rPr>
              <w:t>на тепловых пунктах, эксплуатируемой теплоснабжающей организацией</w:t>
            </w:r>
          </w:p>
        </w:tc>
      </w:tr>
      <w:tr w:rsidR="00C129FD" w14:paraId="7FDB2A26"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77AE8DEF"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7E87F112" w14:textId="77777777" w:rsidR="00C129FD" w:rsidRDefault="00C129FD">
            <w:pPr>
              <w:spacing w:line="256" w:lineRule="auto"/>
              <w:ind w:right="-53"/>
              <w:jc w:val="center"/>
              <w:rPr>
                <w:sz w:val="22"/>
                <w:szCs w:val="22"/>
                <w:lang w:eastAsia="en-US"/>
              </w:rPr>
            </w:pPr>
            <w:r>
              <w:rPr>
                <w:sz w:val="22"/>
                <w:szCs w:val="22"/>
                <w:lang w:eastAsia="en-US"/>
              </w:rPr>
              <w:t>Одноставочный, руб./Гкал</w:t>
            </w:r>
          </w:p>
        </w:tc>
        <w:tc>
          <w:tcPr>
            <w:tcW w:w="1325" w:type="dxa"/>
            <w:tcBorders>
              <w:top w:val="nil"/>
              <w:left w:val="nil"/>
              <w:bottom w:val="single" w:sz="4" w:space="0" w:color="auto"/>
              <w:right w:val="nil"/>
            </w:tcBorders>
            <w:noWrap/>
            <w:vAlign w:val="center"/>
            <w:hideMark/>
          </w:tcPr>
          <w:p w14:paraId="40384B6E" w14:textId="77777777" w:rsidR="00C129FD" w:rsidRDefault="00C129FD">
            <w:pPr>
              <w:spacing w:line="256" w:lineRule="auto"/>
              <w:ind w:right="-53"/>
              <w:jc w:val="center"/>
              <w:rPr>
                <w:sz w:val="22"/>
                <w:szCs w:val="22"/>
                <w:lang w:eastAsia="en-US"/>
              </w:rPr>
            </w:pPr>
            <w:r>
              <w:rPr>
                <w:sz w:val="22"/>
                <w:szCs w:val="22"/>
                <w:lang w:eastAsia="en-US"/>
              </w:rPr>
              <w:t>х</w:t>
            </w:r>
          </w:p>
        </w:tc>
        <w:tc>
          <w:tcPr>
            <w:tcW w:w="944" w:type="dxa"/>
            <w:tcBorders>
              <w:top w:val="nil"/>
              <w:left w:val="single" w:sz="4" w:space="0" w:color="auto"/>
              <w:bottom w:val="single" w:sz="4" w:space="0" w:color="auto"/>
              <w:right w:val="nil"/>
            </w:tcBorders>
            <w:noWrap/>
            <w:vAlign w:val="center"/>
            <w:hideMark/>
          </w:tcPr>
          <w:p w14:paraId="4AB29998"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40BB45DE"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6B7433D5" w14:textId="77777777" w:rsidR="00C129FD" w:rsidRDefault="00C129FD">
            <w:pPr>
              <w:spacing w:line="256" w:lineRule="auto"/>
              <w:ind w:right="-53"/>
              <w:jc w:val="center"/>
              <w:rPr>
                <w:sz w:val="22"/>
                <w:szCs w:val="22"/>
                <w:lang w:eastAsia="en-US"/>
              </w:rPr>
            </w:pPr>
            <w:r>
              <w:rPr>
                <w:sz w:val="22"/>
                <w:szCs w:val="22"/>
                <w:lang w:eastAsia="en-US"/>
              </w:rPr>
              <w:t>x</w:t>
            </w:r>
          </w:p>
        </w:tc>
        <w:tc>
          <w:tcPr>
            <w:tcW w:w="1080" w:type="dxa"/>
            <w:tcBorders>
              <w:top w:val="nil"/>
              <w:left w:val="single" w:sz="4" w:space="0" w:color="auto"/>
              <w:bottom w:val="single" w:sz="4" w:space="0" w:color="auto"/>
              <w:right w:val="nil"/>
            </w:tcBorders>
            <w:noWrap/>
            <w:vAlign w:val="center"/>
            <w:hideMark/>
          </w:tcPr>
          <w:p w14:paraId="63F55894"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56541CAD"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73DCFCCD"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68B24AE4" w14:textId="77777777" w:rsidTr="00C129FD">
        <w:trPr>
          <w:cantSplit/>
          <w:trHeight w:val="462"/>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15ECE061"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nil"/>
            </w:tcBorders>
            <w:noWrap/>
            <w:vAlign w:val="center"/>
            <w:hideMark/>
          </w:tcPr>
          <w:p w14:paraId="3B68A45B" w14:textId="77777777" w:rsidR="00C129FD" w:rsidRDefault="00C129FD">
            <w:pPr>
              <w:spacing w:line="256" w:lineRule="auto"/>
              <w:ind w:right="-53"/>
              <w:jc w:val="center"/>
              <w:rPr>
                <w:sz w:val="22"/>
                <w:szCs w:val="22"/>
                <w:lang w:eastAsia="en-US"/>
              </w:rPr>
            </w:pPr>
            <w:r>
              <w:rPr>
                <w:sz w:val="22"/>
                <w:szCs w:val="22"/>
                <w:lang w:eastAsia="en-US"/>
              </w:rPr>
              <w:t>Двухставочный</w:t>
            </w:r>
          </w:p>
        </w:tc>
        <w:tc>
          <w:tcPr>
            <w:tcW w:w="1325" w:type="dxa"/>
            <w:tcBorders>
              <w:top w:val="nil"/>
              <w:left w:val="single" w:sz="4" w:space="0" w:color="auto"/>
              <w:bottom w:val="single" w:sz="4" w:space="0" w:color="auto"/>
              <w:right w:val="nil"/>
            </w:tcBorders>
            <w:noWrap/>
            <w:vAlign w:val="center"/>
            <w:hideMark/>
          </w:tcPr>
          <w:p w14:paraId="38761CF6"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2641E468"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48E437DB"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763FB0BC" w14:textId="77777777" w:rsidR="00C129FD" w:rsidRDefault="00C129FD">
            <w:pPr>
              <w:spacing w:line="256" w:lineRule="auto"/>
              <w:ind w:right="-53"/>
              <w:jc w:val="center"/>
              <w:rPr>
                <w:sz w:val="22"/>
                <w:szCs w:val="22"/>
                <w:lang w:eastAsia="en-US"/>
              </w:rPr>
            </w:pPr>
            <w:r>
              <w:rPr>
                <w:sz w:val="22"/>
                <w:szCs w:val="22"/>
                <w:lang w:eastAsia="en-US"/>
              </w:rPr>
              <w:t>x</w:t>
            </w:r>
          </w:p>
        </w:tc>
        <w:tc>
          <w:tcPr>
            <w:tcW w:w="1080" w:type="dxa"/>
            <w:tcBorders>
              <w:top w:val="nil"/>
              <w:left w:val="single" w:sz="4" w:space="0" w:color="auto"/>
              <w:bottom w:val="single" w:sz="4" w:space="0" w:color="auto"/>
              <w:right w:val="nil"/>
            </w:tcBorders>
            <w:noWrap/>
            <w:vAlign w:val="center"/>
            <w:hideMark/>
          </w:tcPr>
          <w:p w14:paraId="046C16E2"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41B695DF"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14A06794"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61572827" w14:textId="77777777" w:rsidTr="00C129FD">
        <w:trPr>
          <w:cantSplit/>
          <w:trHeight w:val="739"/>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1AEFFA87" w14:textId="77777777" w:rsidR="00C129FD" w:rsidRDefault="00C129FD">
            <w:pPr>
              <w:spacing w:line="256" w:lineRule="auto"/>
              <w:rPr>
                <w:bCs/>
                <w:color w:val="000000"/>
                <w:kern w:val="32"/>
                <w:sz w:val="23"/>
                <w:szCs w:val="23"/>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036ABD87" w14:textId="77777777" w:rsidR="00C129FD" w:rsidRDefault="00C129FD">
            <w:pPr>
              <w:spacing w:line="256" w:lineRule="auto"/>
              <w:ind w:right="-53"/>
              <w:jc w:val="center"/>
              <w:rPr>
                <w:sz w:val="22"/>
                <w:szCs w:val="22"/>
                <w:lang w:eastAsia="en-US"/>
              </w:rPr>
            </w:pPr>
            <w:r>
              <w:rPr>
                <w:sz w:val="22"/>
                <w:szCs w:val="22"/>
                <w:lang w:eastAsia="en-US"/>
              </w:rPr>
              <w:t>Ставка за тепловую энергию, руб./Гкал</w:t>
            </w:r>
          </w:p>
        </w:tc>
        <w:tc>
          <w:tcPr>
            <w:tcW w:w="1325" w:type="dxa"/>
            <w:tcBorders>
              <w:top w:val="single" w:sz="4" w:space="0" w:color="auto"/>
              <w:left w:val="nil"/>
              <w:bottom w:val="single" w:sz="4" w:space="0" w:color="auto"/>
              <w:right w:val="nil"/>
            </w:tcBorders>
            <w:noWrap/>
            <w:vAlign w:val="center"/>
            <w:hideMark/>
          </w:tcPr>
          <w:p w14:paraId="30F5852A"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6025AAC"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335D5E17"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1FEF5786" w14:textId="77777777" w:rsidR="00C129FD" w:rsidRDefault="00C129FD">
            <w:pPr>
              <w:spacing w:line="256" w:lineRule="auto"/>
              <w:ind w:right="-53"/>
              <w:jc w:val="center"/>
              <w:rPr>
                <w:sz w:val="22"/>
                <w:szCs w:val="22"/>
                <w:lang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3BFD67E0" w14:textId="77777777" w:rsidR="00C129FD" w:rsidRDefault="00C129FD">
            <w:pPr>
              <w:spacing w:line="256" w:lineRule="auto"/>
              <w:ind w:right="-53"/>
              <w:jc w:val="center"/>
              <w:rPr>
                <w:sz w:val="22"/>
                <w:szCs w:val="22"/>
                <w:lang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0386DF0F" w14:textId="77777777" w:rsidR="00C129FD" w:rsidRDefault="00C129FD">
            <w:pPr>
              <w:spacing w:line="256" w:lineRule="auto"/>
              <w:ind w:right="-53"/>
              <w:jc w:val="center"/>
              <w:rPr>
                <w:sz w:val="22"/>
                <w:szCs w:val="22"/>
                <w:lang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27FE64" w14:textId="77777777" w:rsidR="00C129FD" w:rsidRDefault="00C129FD">
            <w:pPr>
              <w:spacing w:line="256" w:lineRule="auto"/>
              <w:ind w:right="-53"/>
              <w:jc w:val="center"/>
              <w:rPr>
                <w:sz w:val="22"/>
                <w:szCs w:val="22"/>
                <w:lang w:eastAsia="en-US"/>
              </w:rPr>
            </w:pPr>
            <w:r>
              <w:rPr>
                <w:sz w:val="22"/>
                <w:szCs w:val="22"/>
                <w:lang w:val="en-US" w:eastAsia="en-US"/>
              </w:rPr>
              <w:t>x</w:t>
            </w:r>
          </w:p>
        </w:tc>
      </w:tr>
      <w:tr w:rsidR="00C129FD" w14:paraId="7CFBF931" w14:textId="77777777" w:rsidTr="00C129FD">
        <w:trPr>
          <w:cantSplit/>
          <w:trHeight w:val="270"/>
        </w:trPr>
        <w:tc>
          <w:tcPr>
            <w:tcW w:w="1482" w:type="dxa"/>
            <w:tcBorders>
              <w:top w:val="single" w:sz="4" w:space="0" w:color="auto"/>
              <w:left w:val="single" w:sz="4" w:space="0" w:color="auto"/>
              <w:bottom w:val="single" w:sz="4" w:space="0" w:color="auto"/>
              <w:right w:val="single" w:sz="4" w:space="0" w:color="auto"/>
            </w:tcBorders>
            <w:vAlign w:val="center"/>
            <w:hideMark/>
          </w:tcPr>
          <w:p w14:paraId="67AC5A99" w14:textId="77777777" w:rsidR="00C129FD" w:rsidRDefault="00C129FD">
            <w:pPr>
              <w:spacing w:line="256" w:lineRule="auto"/>
              <w:ind w:right="-53"/>
              <w:jc w:val="center"/>
              <w:rPr>
                <w:sz w:val="22"/>
                <w:szCs w:val="22"/>
                <w:lang w:eastAsia="en-US"/>
              </w:rPr>
            </w:pPr>
            <w:r>
              <w:rPr>
                <w:sz w:val="22"/>
                <w:szCs w:val="22"/>
                <w:lang w:eastAsia="en-US"/>
              </w:rPr>
              <w:t>1</w:t>
            </w:r>
          </w:p>
        </w:tc>
        <w:tc>
          <w:tcPr>
            <w:tcW w:w="1884" w:type="dxa"/>
            <w:tcBorders>
              <w:top w:val="single" w:sz="4" w:space="0" w:color="auto"/>
              <w:left w:val="single" w:sz="4" w:space="0" w:color="auto"/>
              <w:bottom w:val="single" w:sz="4" w:space="0" w:color="auto"/>
              <w:right w:val="single" w:sz="4" w:space="0" w:color="auto"/>
            </w:tcBorders>
            <w:vAlign w:val="center"/>
            <w:hideMark/>
          </w:tcPr>
          <w:p w14:paraId="5A1C9824" w14:textId="77777777" w:rsidR="00C129FD" w:rsidRDefault="00C129FD">
            <w:pPr>
              <w:spacing w:line="256" w:lineRule="auto"/>
              <w:ind w:right="-53"/>
              <w:jc w:val="center"/>
              <w:rPr>
                <w:sz w:val="22"/>
                <w:szCs w:val="22"/>
                <w:lang w:eastAsia="en-US"/>
              </w:rPr>
            </w:pPr>
            <w:r>
              <w:rPr>
                <w:sz w:val="22"/>
                <w:szCs w:val="22"/>
                <w:lang w:eastAsia="en-US"/>
              </w:rPr>
              <w:t>2</w:t>
            </w:r>
          </w:p>
        </w:tc>
        <w:tc>
          <w:tcPr>
            <w:tcW w:w="1325" w:type="dxa"/>
            <w:tcBorders>
              <w:top w:val="single" w:sz="4" w:space="0" w:color="auto"/>
              <w:left w:val="nil"/>
              <w:bottom w:val="single" w:sz="4" w:space="0" w:color="auto"/>
              <w:right w:val="nil"/>
            </w:tcBorders>
            <w:noWrap/>
            <w:vAlign w:val="center"/>
            <w:hideMark/>
          </w:tcPr>
          <w:p w14:paraId="160580E3" w14:textId="77777777" w:rsidR="00C129FD" w:rsidRDefault="00C129FD">
            <w:pPr>
              <w:spacing w:line="256" w:lineRule="auto"/>
              <w:ind w:right="-53"/>
              <w:jc w:val="center"/>
              <w:rPr>
                <w:sz w:val="22"/>
                <w:szCs w:val="22"/>
                <w:lang w:eastAsia="en-US"/>
              </w:rPr>
            </w:pPr>
            <w:r>
              <w:rPr>
                <w:sz w:val="22"/>
                <w:szCs w:val="22"/>
                <w:lang w:eastAsia="en-US"/>
              </w:rPr>
              <w:t>3</w:t>
            </w:r>
          </w:p>
        </w:tc>
        <w:tc>
          <w:tcPr>
            <w:tcW w:w="944" w:type="dxa"/>
            <w:tcBorders>
              <w:top w:val="single" w:sz="4" w:space="0" w:color="auto"/>
              <w:left w:val="single" w:sz="4" w:space="0" w:color="auto"/>
              <w:bottom w:val="single" w:sz="4" w:space="0" w:color="auto"/>
              <w:right w:val="nil"/>
            </w:tcBorders>
            <w:noWrap/>
            <w:vAlign w:val="center"/>
            <w:hideMark/>
          </w:tcPr>
          <w:p w14:paraId="6C2E35D7" w14:textId="77777777" w:rsidR="00C129FD" w:rsidRDefault="00C129FD">
            <w:pPr>
              <w:spacing w:line="256" w:lineRule="auto"/>
              <w:ind w:right="-53"/>
              <w:jc w:val="center"/>
              <w:rPr>
                <w:sz w:val="22"/>
                <w:szCs w:val="22"/>
                <w:lang w:eastAsia="en-US"/>
              </w:rPr>
            </w:pPr>
            <w:r>
              <w:rPr>
                <w:sz w:val="22"/>
                <w:szCs w:val="22"/>
                <w:lang w:eastAsia="en-US"/>
              </w:rPr>
              <w:t>4</w:t>
            </w:r>
          </w:p>
        </w:tc>
        <w:tc>
          <w:tcPr>
            <w:tcW w:w="944" w:type="dxa"/>
            <w:tcBorders>
              <w:top w:val="single" w:sz="4" w:space="0" w:color="auto"/>
              <w:left w:val="single" w:sz="4" w:space="0" w:color="auto"/>
              <w:bottom w:val="single" w:sz="4" w:space="0" w:color="auto"/>
              <w:right w:val="nil"/>
            </w:tcBorders>
            <w:noWrap/>
            <w:vAlign w:val="center"/>
            <w:hideMark/>
          </w:tcPr>
          <w:p w14:paraId="43D46DD8" w14:textId="77777777" w:rsidR="00C129FD" w:rsidRDefault="00C129FD">
            <w:pPr>
              <w:spacing w:line="256" w:lineRule="auto"/>
              <w:ind w:right="-53"/>
              <w:jc w:val="center"/>
              <w:rPr>
                <w:sz w:val="22"/>
                <w:szCs w:val="22"/>
                <w:lang w:eastAsia="en-US"/>
              </w:rPr>
            </w:pPr>
            <w:r>
              <w:rPr>
                <w:sz w:val="22"/>
                <w:szCs w:val="22"/>
                <w:lang w:eastAsia="en-US"/>
              </w:rPr>
              <w:t>5</w:t>
            </w:r>
          </w:p>
        </w:tc>
        <w:tc>
          <w:tcPr>
            <w:tcW w:w="810" w:type="dxa"/>
            <w:tcBorders>
              <w:top w:val="single" w:sz="4" w:space="0" w:color="auto"/>
              <w:left w:val="single" w:sz="4" w:space="0" w:color="auto"/>
              <w:bottom w:val="single" w:sz="4" w:space="0" w:color="auto"/>
              <w:right w:val="nil"/>
            </w:tcBorders>
            <w:noWrap/>
            <w:vAlign w:val="center"/>
            <w:hideMark/>
          </w:tcPr>
          <w:p w14:paraId="4786D14F" w14:textId="77777777" w:rsidR="00C129FD" w:rsidRDefault="00C129FD">
            <w:pPr>
              <w:spacing w:line="256" w:lineRule="auto"/>
              <w:ind w:right="-53"/>
              <w:jc w:val="center"/>
              <w:rPr>
                <w:sz w:val="22"/>
                <w:szCs w:val="22"/>
                <w:lang w:eastAsia="en-US"/>
              </w:rPr>
            </w:pPr>
            <w:r>
              <w:rPr>
                <w:sz w:val="22"/>
                <w:szCs w:val="22"/>
                <w:lang w:eastAsia="en-US"/>
              </w:rPr>
              <w:t>6</w:t>
            </w:r>
          </w:p>
        </w:tc>
        <w:tc>
          <w:tcPr>
            <w:tcW w:w="1080" w:type="dxa"/>
            <w:tcBorders>
              <w:top w:val="single" w:sz="4" w:space="0" w:color="auto"/>
              <w:left w:val="single" w:sz="4" w:space="0" w:color="auto"/>
              <w:bottom w:val="single" w:sz="4" w:space="0" w:color="auto"/>
              <w:right w:val="nil"/>
            </w:tcBorders>
            <w:noWrap/>
            <w:vAlign w:val="center"/>
            <w:hideMark/>
          </w:tcPr>
          <w:p w14:paraId="1A189560" w14:textId="77777777" w:rsidR="00C129FD" w:rsidRDefault="00C129FD">
            <w:pPr>
              <w:spacing w:line="256" w:lineRule="auto"/>
              <w:ind w:right="-53"/>
              <w:jc w:val="center"/>
              <w:rPr>
                <w:sz w:val="22"/>
                <w:szCs w:val="22"/>
                <w:lang w:eastAsia="en-US"/>
              </w:rPr>
            </w:pPr>
            <w:r>
              <w:rPr>
                <w:sz w:val="22"/>
                <w:szCs w:val="22"/>
                <w:lang w:eastAsia="en-US"/>
              </w:rPr>
              <w:t>7</w:t>
            </w:r>
          </w:p>
        </w:tc>
        <w:tc>
          <w:tcPr>
            <w:tcW w:w="944" w:type="dxa"/>
            <w:tcBorders>
              <w:top w:val="single" w:sz="4" w:space="0" w:color="auto"/>
              <w:left w:val="single" w:sz="4" w:space="0" w:color="auto"/>
              <w:bottom w:val="single" w:sz="4" w:space="0" w:color="auto"/>
              <w:right w:val="nil"/>
            </w:tcBorders>
            <w:noWrap/>
            <w:vAlign w:val="center"/>
            <w:hideMark/>
          </w:tcPr>
          <w:p w14:paraId="3C2736E7" w14:textId="77777777" w:rsidR="00C129FD" w:rsidRDefault="00C129FD">
            <w:pPr>
              <w:spacing w:line="256" w:lineRule="auto"/>
              <w:ind w:right="-53"/>
              <w:jc w:val="center"/>
              <w:rPr>
                <w:sz w:val="22"/>
                <w:szCs w:val="22"/>
                <w:lang w:eastAsia="en-US"/>
              </w:rPr>
            </w:pPr>
            <w:r>
              <w:rPr>
                <w:sz w:val="22"/>
                <w:szCs w:val="22"/>
                <w:lang w:eastAsia="en-US"/>
              </w:rPr>
              <w:t>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7720A25" w14:textId="77777777" w:rsidR="00C129FD" w:rsidRDefault="00C129FD">
            <w:pPr>
              <w:spacing w:line="256" w:lineRule="auto"/>
              <w:ind w:right="-53"/>
              <w:jc w:val="center"/>
              <w:rPr>
                <w:sz w:val="22"/>
                <w:szCs w:val="22"/>
                <w:lang w:eastAsia="en-US"/>
              </w:rPr>
            </w:pPr>
            <w:r>
              <w:rPr>
                <w:sz w:val="22"/>
                <w:szCs w:val="22"/>
                <w:lang w:eastAsia="en-US"/>
              </w:rPr>
              <w:t>9</w:t>
            </w:r>
          </w:p>
        </w:tc>
      </w:tr>
      <w:tr w:rsidR="00C129FD" w14:paraId="693FC176" w14:textId="77777777" w:rsidTr="00C129FD">
        <w:trPr>
          <w:cantSplit/>
          <w:trHeight w:val="266"/>
        </w:trPr>
        <w:tc>
          <w:tcPr>
            <w:tcW w:w="1482" w:type="dxa"/>
            <w:vMerge w:val="restart"/>
            <w:tcBorders>
              <w:top w:val="single" w:sz="4" w:space="0" w:color="auto"/>
              <w:left w:val="single" w:sz="4" w:space="0" w:color="auto"/>
              <w:bottom w:val="single" w:sz="4" w:space="0" w:color="auto"/>
              <w:right w:val="single" w:sz="4" w:space="0" w:color="auto"/>
            </w:tcBorders>
            <w:vAlign w:val="center"/>
            <w:hideMark/>
          </w:tcPr>
          <w:p w14:paraId="6993BF24" w14:textId="77777777" w:rsidR="00C129FD" w:rsidRDefault="00C129FD">
            <w:pPr>
              <w:rPr>
                <w:sz w:val="22"/>
                <w:szCs w:val="22"/>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6418A91C" w14:textId="77777777" w:rsidR="00C129FD" w:rsidRDefault="00C129FD">
            <w:pPr>
              <w:spacing w:line="256" w:lineRule="auto"/>
              <w:ind w:right="-53"/>
              <w:jc w:val="center"/>
              <w:rPr>
                <w:sz w:val="22"/>
                <w:szCs w:val="22"/>
                <w:lang w:eastAsia="en-US"/>
              </w:rPr>
            </w:pPr>
            <w:r>
              <w:rPr>
                <w:sz w:val="22"/>
                <w:szCs w:val="22"/>
                <w:lang w:eastAsia="en-US"/>
              </w:rPr>
              <w:t>Ставка за содержание тепловой мощности, тыс. руб./Гкал/ч в мес.</w:t>
            </w:r>
          </w:p>
        </w:tc>
        <w:tc>
          <w:tcPr>
            <w:tcW w:w="1325" w:type="dxa"/>
            <w:tcBorders>
              <w:top w:val="single" w:sz="4" w:space="0" w:color="auto"/>
              <w:left w:val="nil"/>
              <w:bottom w:val="single" w:sz="4" w:space="0" w:color="auto"/>
              <w:right w:val="nil"/>
            </w:tcBorders>
            <w:noWrap/>
            <w:vAlign w:val="center"/>
            <w:hideMark/>
          </w:tcPr>
          <w:p w14:paraId="211C79A1"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C72E2E3"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3E7710A8"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78C6CFF9"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7E258694"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00A8D72D"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853931E"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4AEF203A" w14:textId="77777777" w:rsidTr="00C129FD">
        <w:trPr>
          <w:cantSplit/>
          <w:trHeight w:val="263"/>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4DEDAFD2" w14:textId="77777777" w:rsidR="00C129FD" w:rsidRDefault="00C129FD">
            <w:pPr>
              <w:spacing w:line="256" w:lineRule="auto"/>
              <w:rPr>
                <w:sz w:val="22"/>
                <w:szCs w:val="22"/>
                <w:lang w:eastAsia="en-US"/>
              </w:rPr>
            </w:pPr>
          </w:p>
        </w:tc>
        <w:tc>
          <w:tcPr>
            <w:tcW w:w="9015" w:type="dxa"/>
            <w:gridSpan w:val="8"/>
            <w:tcBorders>
              <w:top w:val="single" w:sz="4" w:space="0" w:color="auto"/>
              <w:left w:val="single" w:sz="4" w:space="0" w:color="auto"/>
              <w:bottom w:val="single" w:sz="4" w:space="0" w:color="auto"/>
              <w:right w:val="single" w:sz="4" w:space="0" w:color="auto"/>
            </w:tcBorders>
            <w:vAlign w:val="center"/>
            <w:hideMark/>
          </w:tcPr>
          <w:p w14:paraId="327EF0F8" w14:textId="77777777" w:rsidR="00C129FD" w:rsidRDefault="00C129FD">
            <w:pPr>
              <w:spacing w:line="256" w:lineRule="auto"/>
              <w:ind w:right="-53"/>
              <w:jc w:val="center"/>
              <w:rPr>
                <w:sz w:val="22"/>
                <w:szCs w:val="22"/>
                <w:lang w:eastAsia="en-US"/>
              </w:rPr>
            </w:pPr>
            <w:r>
              <w:rPr>
                <w:sz w:val="22"/>
                <w:szCs w:val="22"/>
                <w:lang w:eastAsia="en-US"/>
              </w:rPr>
              <w:t>Население (тарифы указываются с учетом НДС) *</w:t>
            </w:r>
          </w:p>
        </w:tc>
      </w:tr>
      <w:tr w:rsidR="00C129FD" w14:paraId="784B2D63" w14:textId="77777777" w:rsidTr="00C129FD">
        <w:trPr>
          <w:cantSplit/>
          <w:trHeight w:val="503"/>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52B42B82"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nil"/>
            </w:tcBorders>
            <w:vAlign w:val="center"/>
            <w:hideMark/>
          </w:tcPr>
          <w:p w14:paraId="64F5FD48" w14:textId="77777777" w:rsidR="00C129FD" w:rsidRDefault="00C129FD">
            <w:pPr>
              <w:spacing w:line="256" w:lineRule="auto"/>
              <w:ind w:right="-53"/>
              <w:jc w:val="center"/>
              <w:rPr>
                <w:sz w:val="22"/>
                <w:szCs w:val="22"/>
                <w:lang w:eastAsia="en-US"/>
              </w:rPr>
            </w:pPr>
            <w:r>
              <w:rPr>
                <w:sz w:val="22"/>
                <w:szCs w:val="22"/>
                <w:lang w:eastAsia="en-US"/>
              </w:rPr>
              <w:t>Одноставочный, руб./Гкал</w:t>
            </w:r>
          </w:p>
        </w:tc>
        <w:tc>
          <w:tcPr>
            <w:tcW w:w="1325" w:type="dxa"/>
            <w:tcBorders>
              <w:top w:val="single" w:sz="4" w:space="0" w:color="auto"/>
              <w:left w:val="single" w:sz="4" w:space="0" w:color="auto"/>
              <w:bottom w:val="single" w:sz="4" w:space="0" w:color="auto"/>
              <w:right w:val="nil"/>
            </w:tcBorders>
            <w:noWrap/>
            <w:vAlign w:val="center"/>
            <w:hideMark/>
          </w:tcPr>
          <w:p w14:paraId="4C0291F1" w14:textId="77777777" w:rsidR="00C129FD" w:rsidRDefault="00C129FD">
            <w:pPr>
              <w:spacing w:line="256" w:lineRule="auto"/>
              <w:ind w:right="-53"/>
              <w:jc w:val="center"/>
              <w:rPr>
                <w:sz w:val="22"/>
                <w:szCs w:val="22"/>
                <w:lang w:eastAsia="en-US"/>
              </w:rPr>
            </w:pPr>
            <w:r>
              <w:rPr>
                <w:sz w:val="22"/>
                <w:szCs w:val="22"/>
                <w:lang w:eastAsia="en-US"/>
              </w:rPr>
              <w:t>х</w:t>
            </w:r>
          </w:p>
        </w:tc>
        <w:tc>
          <w:tcPr>
            <w:tcW w:w="944" w:type="dxa"/>
            <w:tcBorders>
              <w:top w:val="single" w:sz="4" w:space="0" w:color="auto"/>
              <w:left w:val="single" w:sz="4" w:space="0" w:color="auto"/>
              <w:bottom w:val="single" w:sz="4" w:space="0" w:color="auto"/>
              <w:right w:val="nil"/>
            </w:tcBorders>
            <w:noWrap/>
            <w:vAlign w:val="center"/>
            <w:hideMark/>
          </w:tcPr>
          <w:p w14:paraId="19A59BC7"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0155D0E0"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543AE1F6" w14:textId="77777777" w:rsidR="00C129FD" w:rsidRDefault="00C129FD">
            <w:pPr>
              <w:spacing w:line="256" w:lineRule="auto"/>
              <w:ind w:right="-53"/>
              <w:jc w:val="center"/>
              <w:rPr>
                <w:sz w:val="22"/>
                <w:szCs w:val="22"/>
                <w:lang w:eastAsia="en-US"/>
              </w:rPr>
            </w:pPr>
            <w:r>
              <w:rPr>
                <w:sz w:val="22"/>
                <w:szCs w:val="22"/>
                <w:lang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71FB8A3C"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9F30C5E"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2E53A1"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64AE3EFF" w14:textId="77777777" w:rsidTr="00C129FD">
        <w:trPr>
          <w:cantSplit/>
          <w:trHeight w:val="413"/>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7719305D"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nil"/>
            </w:tcBorders>
            <w:noWrap/>
            <w:vAlign w:val="center"/>
            <w:hideMark/>
          </w:tcPr>
          <w:p w14:paraId="1C61544D" w14:textId="77777777" w:rsidR="00C129FD" w:rsidRDefault="00C129FD">
            <w:pPr>
              <w:spacing w:line="256" w:lineRule="auto"/>
              <w:ind w:right="-53"/>
              <w:jc w:val="center"/>
              <w:rPr>
                <w:sz w:val="22"/>
                <w:szCs w:val="22"/>
                <w:lang w:eastAsia="en-US"/>
              </w:rPr>
            </w:pPr>
            <w:r>
              <w:rPr>
                <w:sz w:val="22"/>
                <w:szCs w:val="22"/>
                <w:lang w:eastAsia="en-US"/>
              </w:rPr>
              <w:t>Двухставочный</w:t>
            </w:r>
          </w:p>
        </w:tc>
        <w:tc>
          <w:tcPr>
            <w:tcW w:w="1325" w:type="dxa"/>
            <w:tcBorders>
              <w:top w:val="single" w:sz="4" w:space="0" w:color="auto"/>
              <w:left w:val="single" w:sz="4" w:space="0" w:color="auto"/>
              <w:bottom w:val="single" w:sz="4" w:space="0" w:color="auto"/>
              <w:right w:val="nil"/>
            </w:tcBorders>
            <w:noWrap/>
            <w:vAlign w:val="center"/>
            <w:hideMark/>
          </w:tcPr>
          <w:p w14:paraId="5CEBD2D5"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E040C72"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C5E4DCD"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28DB89E4"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0945B032"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18522C3"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B93804F"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0940C3ED"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0BB3B6D9"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087A6021" w14:textId="77777777" w:rsidR="00C129FD" w:rsidRDefault="00C129FD">
            <w:pPr>
              <w:spacing w:line="256" w:lineRule="auto"/>
              <w:ind w:right="-53"/>
              <w:jc w:val="center"/>
              <w:rPr>
                <w:sz w:val="22"/>
                <w:szCs w:val="22"/>
                <w:lang w:eastAsia="en-US"/>
              </w:rPr>
            </w:pPr>
            <w:r>
              <w:rPr>
                <w:sz w:val="22"/>
                <w:szCs w:val="22"/>
                <w:lang w:eastAsia="en-US"/>
              </w:rPr>
              <w:t>Ставка за тепловую энергию, руб./Гкал</w:t>
            </w:r>
          </w:p>
        </w:tc>
        <w:tc>
          <w:tcPr>
            <w:tcW w:w="1325" w:type="dxa"/>
            <w:tcBorders>
              <w:top w:val="single" w:sz="4" w:space="0" w:color="auto"/>
              <w:left w:val="nil"/>
              <w:bottom w:val="single" w:sz="4" w:space="0" w:color="auto"/>
              <w:right w:val="nil"/>
            </w:tcBorders>
            <w:noWrap/>
            <w:vAlign w:val="center"/>
            <w:hideMark/>
          </w:tcPr>
          <w:p w14:paraId="59C6756E"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2D93D394"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1B28ADB5"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029CC389"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53061CE2"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2C8EFA33"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42136D2"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1E7610C1"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14A8FFF7"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3270684B" w14:textId="77777777" w:rsidR="00C129FD" w:rsidRDefault="00C129FD">
            <w:pPr>
              <w:spacing w:line="256" w:lineRule="auto"/>
              <w:ind w:right="-53"/>
              <w:jc w:val="center"/>
              <w:rPr>
                <w:sz w:val="22"/>
                <w:szCs w:val="22"/>
                <w:lang w:eastAsia="en-US"/>
              </w:rPr>
            </w:pPr>
            <w:r>
              <w:rPr>
                <w:sz w:val="22"/>
                <w:szCs w:val="22"/>
                <w:lang w:eastAsia="en-US"/>
              </w:rPr>
              <w:t>Ставка за содержание тепловой мощности, тыс. руб./Гкал/ч в мес.</w:t>
            </w:r>
          </w:p>
        </w:tc>
        <w:tc>
          <w:tcPr>
            <w:tcW w:w="1325" w:type="dxa"/>
            <w:tcBorders>
              <w:top w:val="single" w:sz="4" w:space="0" w:color="auto"/>
              <w:left w:val="nil"/>
              <w:bottom w:val="single" w:sz="4" w:space="0" w:color="auto"/>
              <w:right w:val="nil"/>
            </w:tcBorders>
            <w:noWrap/>
            <w:vAlign w:val="center"/>
            <w:hideMark/>
          </w:tcPr>
          <w:p w14:paraId="1D5DDC9D"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34E544EF"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A924CC1"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39977057"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01BD867C"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5EDD0475"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000EC4C"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18DB61E9" w14:textId="77777777" w:rsidTr="00C129FD">
        <w:trPr>
          <w:cantSplit/>
          <w:trHeight w:val="533"/>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326D7A3B" w14:textId="77777777" w:rsidR="00C129FD" w:rsidRDefault="00C129FD">
            <w:pPr>
              <w:spacing w:line="256" w:lineRule="auto"/>
              <w:rPr>
                <w:sz w:val="22"/>
                <w:szCs w:val="22"/>
                <w:lang w:eastAsia="en-US"/>
              </w:rPr>
            </w:pPr>
          </w:p>
        </w:tc>
        <w:tc>
          <w:tcPr>
            <w:tcW w:w="9015" w:type="dxa"/>
            <w:gridSpan w:val="8"/>
            <w:tcBorders>
              <w:top w:val="single" w:sz="4" w:space="0" w:color="auto"/>
              <w:left w:val="single" w:sz="4" w:space="0" w:color="auto"/>
              <w:bottom w:val="single" w:sz="4" w:space="0" w:color="auto"/>
              <w:right w:val="single" w:sz="4" w:space="0" w:color="auto"/>
            </w:tcBorders>
            <w:vAlign w:val="center"/>
            <w:hideMark/>
          </w:tcPr>
          <w:p w14:paraId="2CF6F32A" w14:textId="77777777" w:rsidR="00C129FD" w:rsidRDefault="00C129FD">
            <w:pPr>
              <w:spacing w:line="256" w:lineRule="auto"/>
              <w:ind w:right="-53"/>
              <w:jc w:val="center"/>
              <w:rPr>
                <w:sz w:val="22"/>
                <w:szCs w:val="22"/>
                <w:lang w:eastAsia="en-US"/>
              </w:rPr>
            </w:pPr>
            <w:r>
              <w:rPr>
                <w:sz w:val="22"/>
                <w:szCs w:val="22"/>
                <w:lang w:eastAsia="en-US"/>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C129FD" w14:paraId="10CF1342"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3347DE58"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6729A05F" w14:textId="77777777" w:rsidR="00C129FD" w:rsidRDefault="00C129FD">
            <w:pPr>
              <w:spacing w:line="256" w:lineRule="auto"/>
              <w:ind w:right="-53"/>
              <w:jc w:val="center"/>
              <w:rPr>
                <w:sz w:val="22"/>
                <w:szCs w:val="22"/>
                <w:lang w:eastAsia="en-US"/>
              </w:rPr>
            </w:pPr>
            <w:r>
              <w:rPr>
                <w:sz w:val="22"/>
                <w:szCs w:val="22"/>
                <w:lang w:eastAsia="en-US"/>
              </w:rPr>
              <w:t>Одноставочный, руб./Гкал</w:t>
            </w:r>
          </w:p>
        </w:tc>
        <w:tc>
          <w:tcPr>
            <w:tcW w:w="1325" w:type="dxa"/>
            <w:tcBorders>
              <w:top w:val="nil"/>
              <w:left w:val="nil"/>
              <w:bottom w:val="single" w:sz="4" w:space="0" w:color="auto"/>
              <w:right w:val="nil"/>
            </w:tcBorders>
            <w:noWrap/>
            <w:vAlign w:val="center"/>
            <w:hideMark/>
          </w:tcPr>
          <w:p w14:paraId="42FA4483" w14:textId="77777777" w:rsidR="00C129FD" w:rsidRDefault="00C129FD">
            <w:pPr>
              <w:spacing w:line="256" w:lineRule="auto"/>
              <w:ind w:right="-53"/>
              <w:jc w:val="center"/>
              <w:rPr>
                <w:sz w:val="22"/>
                <w:szCs w:val="22"/>
                <w:lang w:eastAsia="en-US"/>
              </w:rPr>
            </w:pPr>
            <w:r>
              <w:rPr>
                <w:sz w:val="22"/>
                <w:szCs w:val="22"/>
                <w:lang w:eastAsia="en-US"/>
              </w:rPr>
              <w:t>х</w:t>
            </w:r>
          </w:p>
        </w:tc>
        <w:tc>
          <w:tcPr>
            <w:tcW w:w="944" w:type="dxa"/>
            <w:tcBorders>
              <w:top w:val="nil"/>
              <w:left w:val="single" w:sz="4" w:space="0" w:color="auto"/>
              <w:bottom w:val="single" w:sz="4" w:space="0" w:color="auto"/>
              <w:right w:val="nil"/>
            </w:tcBorders>
            <w:noWrap/>
            <w:vAlign w:val="center"/>
            <w:hideMark/>
          </w:tcPr>
          <w:p w14:paraId="162333ED"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5F8BD8DF"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130BD1AF" w14:textId="77777777" w:rsidR="00C129FD" w:rsidRDefault="00C129FD">
            <w:pPr>
              <w:spacing w:line="256" w:lineRule="auto"/>
              <w:ind w:right="-53"/>
              <w:jc w:val="center"/>
              <w:rPr>
                <w:sz w:val="22"/>
                <w:szCs w:val="22"/>
                <w:lang w:eastAsia="en-US"/>
              </w:rPr>
            </w:pPr>
            <w:r>
              <w:rPr>
                <w:sz w:val="22"/>
                <w:szCs w:val="22"/>
                <w:lang w:eastAsia="en-US"/>
              </w:rPr>
              <w:t>x</w:t>
            </w:r>
          </w:p>
        </w:tc>
        <w:tc>
          <w:tcPr>
            <w:tcW w:w="1080" w:type="dxa"/>
            <w:tcBorders>
              <w:top w:val="nil"/>
              <w:left w:val="single" w:sz="4" w:space="0" w:color="auto"/>
              <w:bottom w:val="single" w:sz="4" w:space="0" w:color="auto"/>
              <w:right w:val="nil"/>
            </w:tcBorders>
            <w:noWrap/>
            <w:vAlign w:val="center"/>
            <w:hideMark/>
          </w:tcPr>
          <w:p w14:paraId="4777E4EA"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5D95C3A4"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557F543A"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62C72A6C" w14:textId="77777777" w:rsidTr="00C129FD">
        <w:trPr>
          <w:cantSplit/>
          <w:trHeight w:val="409"/>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73228AD0"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nil"/>
            </w:tcBorders>
            <w:noWrap/>
            <w:vAlign w:val="center"/>
            <w:hideMark/>
          </w:tcPr>
          <w:p w14:paraId="0F34447A" w14:textId="77777777" w:rsidR="00C129FD" w:rsidRDefault="00C129FD">
            <w:pPr>
              <w:spacing w:line="256" w:lineRule="auto"/>
              <w:ind w:right="-53"/>
              <w:jc w:val="center"/>
              <w:rPr>
                <w:sz w:val="22"/>
                <w:szCs w:val="22"/>
                <w:lang w:eastAsia="en-US"/>
              </w:rPr>
            </w:pPr>
            <w:r>
              <w:rPr>
                <w:sz w:val="22"/>
                <w:szCs w:val="22"/>
                <w:lang w:eastAsia="en-US"/>
              </w:rPr>
              <w:t>Двухставочный</w:t>
            </w:r>
          </w:p>
        </w:tc>
        <w:tc>
          <w:tcPr>
            <w:tcW w:w="1325" w:type="dxa"/>
            <w:tcBorders>
              <w:top w:val="nil"/>
              <w:left w:val="single" w:sz="4" w:space="0" w:color="auto"/>
              <w:bottom w:val="single" w:sz="4" w:space="0" w:color="auto"/>
              <w:right w:val="nil"/>
            </w:tcBorders>
            <w:noWrap/>
            <w:vAlign w:val="center"/>
            <w:hideMark/>
          </w:tcPr>
          <w:p w14:paraId="6333B9FC"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5272E531"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1CCF712E"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5D35A629" w14:textId="77777777" w:rsidR="00C129FD" w:rsidRDefault="00C129FD">
            <w:pPr>
              <w:spacing w:line="256" w:lineRule="auto"/>
              <w:ind w:right="-53"/>
              <w:jc w:val="center"/>
              <w:rPr>
                <w:sz w:val="22"/>
                <w:szCs w:val="22"/>
                <w:lang w:eastAsia="en-US"/>
              </w:rPr>
            </w:pPr>
            <w:r>
              <w:rPr>
                <w:sz w:val="22"/>
                <w:szCs w:val="22"/>
                <w:lang w:eastAsia="en-US"/>
              </w:rPr>
              <w:t>x</w:t>
            </w:r>
          </w:p>
        </w:tc>
        <w:tc>
          <w:tcPr>
            <w:tcW w:w="1080" w:type="dxa"/>
            <w:tcBorders>
              <w:top w:val="nil"/>
              <w:left w:val="single" w:sz="4" w:space="0" w:color="auto"/>
              <w:bottom w:val="single" w:sz="4" w:space="0" w:color="auto"/>
              <w:right w:val="nil"/>
            </w:tcBorders>
            <w:noWrap/>
            <w:vAlign w:val="center"/>
            <w:hideMark/>
          </w:tcPr>
          <w:p w14:paraId="6E34526D"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684B1023"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22B70853"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02FDC553"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0DB35C03" w14:textId="77777777" w:rsidR="00C129FD" w:rsidRDefault="00C129FD">
            <w:pPr>
              <w:spacing w:line="256" w:lineRule="auto"/>
              <w:rPr>
                <w:sz w:val="22"/>
                <w:szCs w:val="22"/>
                <w:lang w:eastAsia="en-US"/>
              </w:rPr>
            </w:pPr>
          </w:p>
        </w:tc>
        <w:tc>
          <w:tcPr>
            <w:tcW w:w="1884" w:type="dxa"/>
            <w:tcBorders>
              <w:top w:val="nil"/>
              <w:left w:val="single" w:sz="4" w:space="0" w:color="auto"/>
              <w:bottom w:val="single" w:sz="4" w:space="0" w:color="auto"/>
              <w:right w:val="single" w:sz="4" w:space="0" w:color="auto"/>
            </w:tcBorders>
            <w:vAlign w:val="center"/>
            <w:hideMark/>
          </w:tcPr>
          <w:p w14:paraId="34DD8C59" w14:textId="77777777" w:rsidR="00C129FD" w:rsidRDefault="00C129FD">
            <w:pPr>
              <w:spacing w:line="256" w:lineRule="auto"/>
              <w:ind w:right="-53"/>
              <w:jc w:val="center"/>
              <w:rPr>
                <w:sz w:val="22"/>
                <w:szCs w:val="22"/>
                <w:lang w:eastAsia="en-US"/>
              </w:rPr>
            </w:pPr>
            <w:r>
              <w:rPr>
                <w:sz w:val="22"/>
                <w:szCs w:val="22"/>
                <w:lang w:eastAsia="en-US"/>
              </w:rPr>
              <w:t>Ставка за тепловую энергию, руб./Гкал</w:t>
            </w:r>
          </w:p>
        </w:tc>
        <w:tc>
          <w:tcPr>
            <w:tcW w:w="1325" w:type="dxa"/>
            <w:tcBorders>
              <w:top w:val="nil"/>
              <w:left w:val="nil"/>
              <w:bottom w:val="single" w:sz="4" w:space="0" w:color="auto"/>
              <w:right w:val="nil"/>
            </w:tcBorders>
            <w:noWrap/>
            <w:vAlign w:val="center"/>
            <w:hideMark/>
          </w:tcPr>
          <w:p w14:paraId="325E0115"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5B5C58CC"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00C75F9B"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7BAB7A72"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nil"/>
            </w:tcBorders>
            <w:noWrap/>
            <w:vAlign w:val="center"/>
            <w:hideMark/>
          </w:tcPr>
          <w:p w14:paraId="7C857002"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2626E734"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3D806DB6"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223D62C2"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5C87AB56"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000000"/>
              <w:right w:val="single" w:sz="4" w:space="0" w:color="auto"/>
            </w:tcBorders>
            <w:vAlign w:val="center"/>
            <w:hideMark/>
          </w:tcPr>
          <w:p w14:paraId="5BC4E633" w14:textId="77777777" w:rsidR="00C129FD" w:rsidRDefault="00C129FD">
            <w:pPr>
              <w:spacing w:line="256" w:lineRule="auto"/>
              <w:ind w:right="-53"/>
              <w:jc w:val="center"/>
              <w:rPr>
                <w:sz w:val="22"/>
                <w:szCs w:val="22"/>
                <w:lang w:eastAsia="en-US"/>
              </w:rPr>
            </w:pPr>
            <w:r>
              <w:rPr>
                <w:sz w:val="22"/>
                <w:szCs w:val="22"/>
                <w:lang w:eastAsia="en-US"/>
              </w:rPr>
              <w:t>Ставка за содержание тепловой мощности, тыс. руб./Гкал/ч в мес.</w:t>
            </w:r>
          </w:p>
        </w:tc>
        <w:tc>
          <w:tcPr>
            <w:tcW w:w="1325" w:type="dxa"/>
            <w:tcBorders>
              <w:top w:val="single" w:sz="4" w:space="0" w:color="auto"/>
              <w:left w:val="nil"/>
              <w:bottom w:val="single" w:sz="4" w:space="0" w:color="auto"/>
              <w:right w:val="nil"/>
            </w:tcBorders>
            <w:noWrap/>
            <w:vAlign w:val="center"/>
            <w:hideMark/>
          </w:tcPr>
          <w:p w14:paraId="2BC008D9"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012029E7"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49F437D1"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390E2FE8"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7050BA8F"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6411F3A3"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FBC9F71"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00EF17BD" w14:textId="77777777" w:rsidTr="00C129FD">
        <w:trPr>
          <w:cantSplit/>
          <w:trHeight w:val="405"/>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28026280" w14:textId="77777777" w:rsidR="00C129FD" w:rsidRDefault="00C129FD">
            <w:pPr>
              <w:spacing w:line="256" w:lineRule="auto"/>
              <w:rPr>
                <w:sz w:val="22"/>
                <w:szCs w:val="22"/>
                <w:lang w:eastAsia="en-US"/>
              </w:rPr>
            </w:pPr>
          </w:p>
        </w:tc>
        <w:tc>
          <w:tcPr>
            <w:tcW w:w="9015" w:type="dxa"/>
            <w:gridSpan w:val="8"/>
            <w:tcBorders>
              <w:top w:val="single" w:sz="4" w:space="0" w:color="auto"/>
              <w:left w:val="single" w:sz="4" w:space="0" w:color="auto"/>
              <w:bottom w:val="single" w:sz="4" w:space="0" w:color="auto"/>
              <w:right w:val="single" w:sz="4" w:space="0" w:color="auto"/>
            </w:tcBorders>
            <w:vAlign w:val="center"/>
            <w:hideMark/>
          </w:tcPr>
          <w:p w14:paraId="7E89A0E9" w14:textId="77777777" w:rsidR="00C129FD" w:rsidRDefault="00C129FD">
            <w:pPr>
              <w:spacing w:line="256" w:lineRule="auto"/>
              <w:ind w:right="-53"/>
              <w:jc w:val="center"/>
              <w:rPr>
                <w:sz w:val="22"/>
                <w:szCs w:val="22"/>
                <w:lang w:eastAsia="en-US"/>
              </w:rPr>
            </w:pPr>
            <w:r>
              <w:rPr>
                <w:sz w:val="22"/>
                <w:szCs w:val="22"/>
                <w:lang w:eastAsia="en-US"/>
              </w:rPr>
              <w:t>Население (тарифы указываются с учетом НДС) *</w:t>
            </w:r>
          </w:p>
        </w:tc>
      </w:tr>
      <w:tr w:rsidR="00C129FD" w14:paraId="52B118D5"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6F6E6255"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single" w:sz="4" w:space="0" w:color="auto"/>
            </w:tcBorders>
            <w:vAlign w:val="center"/>
            <w:hideMark/>
          </w:tcPr>
          <w:p w14:paraId="78BF4B51" w14:textId="77777777" w:rsidR="00C129FD" w:rsidRDefault="00C129FD">
            <w:pPr>
              <w:spacing w:line="256" w:lineRule="auto"/>
              <w:ind w:right="-53"/>
              <w:jc w:val="center"/>
              <w:rPr>
                <w:sz w:val="22"/>
                <w:szCs w:val="22"/>
                <w:lang w:eastAsia="en-US"/>
              </w:rPr>
            </w:pPr>
            <w:r>
              <w:rPr>
                <w:sz w:val="22"/>
                <w:szCs w:val="22"/>
                <w:lang w:eastAsia="en-US"/>
              </w:rPr>
              <w:t>Одноставочный, руб./Гкал</w:t>
            </w:r>
          </w:p>
        </w:tc>
        <w:tc>
          <w:tcPr>
            <w:tcW w:w="1325" w:type="dxa"/>
            <w:tcBorders>
              <w:top w:val="nil"/>
              <w:left w:val="nil"/>
              <w:bottom w:val="single" w:sz="4" w:space="0" w:color="auto"/>
              <w:right w:val="nil"/>
            </w:tcBorders>
            <w:noWrap/>
            <w:vAlign w:val="center"/>
            <w:hideMark/>
          </w:tcPr>
          <w:p w14:paraId="5DB95224" w14:textId="77777777" w:rsidR="00C129FD" w:rsidRDefault="00C129FD">
            <w:pPr>
              <w:spacing w:line="256" w:lineRule="auto"/>
              <w:ind w:right="-53"/>
              <w:jc w:val="center"/>
              <w:rPr>
                <w:sz w:val="22"/>
                <w:szCs w:val="22"/>
                <w:lang w:eastAsia="en-US"/>
              </w:rPr>
            </w:pPr>
            <w:r>
              <w:rPr>
                <w:sz w:val="22"/>
                <w:szCs w:val="22"/>
                <w:lang w:eastAsia="en-US"/>
              </w:rPr>
              <w:t>х</w:t>
            </w:r>
          </w:p>
        </w:tc>
        <w:tc>
          <w:tcPr>
            <w:tcW w:w="944" w:type="dxa"/>
            <w:tcBorders>
              <w:top w:val="nil"/>
              <w:left w:val="single" w:sz="4" w:space="0" w:color="auto"/>
              <w:bottom w:val="single" w:sz="4" w:space="0" w:color="auto"/>
              <w:right w:val="nil"/>
            </w:tcBorders>
            <w:noWrap/>
            <w:vAlign w:val="center"/>
            <w:hideMark/>
          </w:tcPr>
          <w:p w14:paraId="299128B0"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40D2BA36"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6F3E6E06" w14:textId="77777777" w:rsidR="00C129FD" w:rsidRDefault="00C129FD">
            <w:pPr>
              <w:spacing w:line="256" w:lineRule="auto"/>
              <w:ind w:right="-53"/>
              <w:jc w:val="center"/>
              <w:rPr>
                <w:sz w:val="22"/>
                <w:szCs w:val="22"/>
                <w:lang w:eastAsia="en-US"/>
              </w:rPr>
            </w:pPr>
            <w:r>
              <w:rPr>
                <w:sz w:val="22"/>
                <w:szCs w:val="22"/>
                <w:lang w:eastAsia="en-US"/>
              </w:rPr>
              <w:t>x</w:t>
            </w:r>
          </w:p>
        </w:tc>
        <w:tc>
          <w:tcPr>
            <w:tcW w:w="1080" w:type="dxa"/>
            <w:tcBorders>
              <w:top w:val="nil"/>
              <w:left w:val="single" w:sz="4" w:space="0" w:color="auto"/>
              <w:bottom w:val="single" w:sz="4" w:space="0" w:color="auto"/>
              <w:right w:val="nil"/>
            </w:tcBorders>
            <w:noWrap/>
            <w:vAlign w:val="center"/>
            <w:hideMark/>
          </w:tcPr>
          <w:p w14:paraId="490FD62A"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7F97D801"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7F469AE4"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6F9CE322"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6F1294E5"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auto"/>
              <w:right w:val="nil"/>
            </w:tcBorders>
            <w:noWrap/>
            <w:vAlign w:val="center"/>
            <w:hideMark/>
          </w:tcPr>
          <w:p w14:paraId="36E6F626" w14:textId="77777777" w:rsidR="00C129FD" w:rsidRDefault="00C129FD">
            <w:pPr>
              <w:spacing w:line="256" w:lineRule="auto"/>
              <w:ind w:right="-53"/>
              <w:jc w:val="center"/>
              <w:rPr>
                <w:sz w:val="22"/>
                <w:szCs w:val="22"/>
                <w:lang w:eastAsia="en-US"/>
              </w:rPr>
            </w:pPr>
            <w:r>
              <w:rPr>
                <w:sz w:val="22"/>
                <w:szCs w:val="22"/>
                <w:lang w:eastAsia="en-US"/>
              </w:rPr>
              <w:t>Двухставочный</w:t>
            </w:r>
          </w:p>
        </w:tc>
        <w:tc>
          <w:tcPr>
            <w:tcW w:w="1325" w:type="dxa"/>
            <w:tcBorders>
              <w:top w:val="nil"/>
              <w:left w:val="single" w:sz="4" w:space="0" w:color="auto"/>
              <w:bottom w:val="single" w:sz="4" w:space="0" w:color="auto"/>
              <w:right w:val="nil"/>
            </w:tcBorders>
            <w:noWrap/>
            <w:vAlign w:val="center"/>
            <w:hideMark/>
          </w:tcPr>
          <w:p w14:paraId="557DEB71"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5ABE2D82"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4CE4BDCD"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7E5238B0"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nil"/>
            </w:tcBorders>
            <w:noWrap/>
            <w:vAlign w:val="center"/>
            <w:hideMark/>
          </w:tcPr>
          <w:p w14:paraId="3355A243"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773EB496"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3BA2CCF0"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19D6CBDA"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70C28848" w14:textId="77777777" w:rsidR="00C129FD" w:rsidRDefault="00C129FD">
            <w:pPr>
              <w:spacing w:line="256" w:lineRule="auto"/>
              <w:rPr>
                <w:sz w:val="22"/>
                <w:szCs w:val="22"/>
                <w:lang w:eastAsia="en-US"/>
              </w:rPr>
            </w:pPr>
          </w:p>
        </w:tc>
        <w:tc>
          <w:tcPr>
            <w:tcW w:w="1884" w:type="dxa"/>
            <w:tcBorders>
              <w:top w:val="single" w:sz="4" w:space="0" w:color="auto"/>
              <w:left w:val="single" w:sz="4" w:space="0" w:color="auto"/>
              <w:bottom w:val="single" w:sz="4" w:space="0" w:color="000000"/>
              <w:right w:val="single" w:sz="4" w:space="0" w:color="auto"/>
            </w:tcBorders>
            <w:vAlign w:val="center"/>
            <w:hideMark/>
          </w:tcPr>
          <w:p w14:paraId="71F338F3" w14:textId="77777777" w:rsidR="00C129FD" w:rsidRDefault="00C129FD">
            <w:pPr>
              <w:spacing w:line="256" w:lineRule="auto"/>
              <w:ind w:right="-53"/>
              <w:jc w:val="center"/>
              <w:rPr>
                <w:sz w:val="22"/>
                <w:szCs w:val="22"/>
                <w:lang w:eastAsia="en-US"/>
              </w:rPr>
            </w:pPr>
            <w:r>
              <w:rPr>
                <w:sz w:val="22"/>
                <w:szCs w:val="22"/>
                <w:lang w:eastAsia="en-US"/>
              </w:rPr>
              <w:t>Ставка за тепловую энергию, руб./Гкал</w:t>
            </w:r>
          </w:p>
        </w:tc>
        <w:tc>
          <w:tcPr>
            <w:tcW w:w="1325" w:type="dxa"/>
            <w:tcBorders>
              <w:top w:val="single" w:sz="4" w:space="0" w:color="auto"/>
              <w:left w:val="nil"/>
              <w:bottom w:val="single" w:sz="4" w:space="0" w:color="auto"/>
              <w:right w:val="nil"/>
            </w:tcBorders>
            <w:noWrap/>
            <w:vAlign w:val="center"/>
            <w:hideMark/>
          </w:tcPr>
          <w:p w14:paraId="1ADCB9CA"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20D0496F"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719DF300"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single" w:sz="4" w:space="0" w:color="auto"/>
              <w:left w:val="single" w:sz="4" w:space="0" w:color="auto"/>
              <w:bottom w:val="single" w:sz="4" w:space="0" w:color="auto"/>
              <w:right w:val="nil"/>
            </w:tcBorders>
            <w:noWrap/>
            <w:vAlign w:val="center"/>
            <w:hideMark/>
          </w:tcPr>
          <w:p w14:paraId="5380325F"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nil"/>
            </w:tcBorders>
            <w:noWrap/>
            <w:vAlign w:val="center"/>
            <w:hideMark/>
          </w:tcPr>
          <w:p w14:paraId="78194B96"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single" w:sz="4" w:space="0" w:color="auto"/>
              <w:left w:val="single" w:sz="4" w:space="0" w:color="auto"/>
              <w:bottom w:val="single" w:sz="4" w:space="0" w:color="auto"/>
              <w:right w:val="nil"/>
            </w:tcBorders>
            <w:noWrap/>
            <w:vAlign w:val="center"/>
            <w:hideMark/>
          </w:tcPr>
          <w:p w14:paraId="7D75BAF7"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8929124" w14:textId="77777777" w:rsidR="00C129FD" w:rsidRDefault="00C129FD">
            <w:pPr>
              <w:spacing w:line="256" w:lineRule="auto"/>
              <w:ind w:right="-53"/>
              <w:jc w:val="center"/>
              <w:rPr>
                <w:sz w:val="22"/>
                <w:szCs w:val="22"/>
                <w:lang w:val="en-US" w:eastAsia="en-US"/>
              </w:rPr>
            </w:pPr>
            <w:r>
              <w:rPr>
                <w:sz w:val="22"/>
                <w:szCs w:val="22"/>
                <w:lang w:val="en-US" w:eastAsia="en-US"/>
              </w:rPr>
              <w:t>x</w:t>
            </w:r>
          </w:p>
        </w:tc>
      </w:tr>
      <w:tr w:rsidR="00C129FD" w14:paraId="7E695097" w14:textId="77777777" w:rsidTr="00C129FD">
        <w:trPr>
          <w:cantSplit/>
          <w:trHeight w:val="266"/>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60571F65" w14:textId="77777777" w:rsidR="00C129FD" w:rsidRDefault="00C129FD">
            <w:pPr>
              <w:spacing w:line="256" w:lineRule="auto"/>
              <w:rPr>
                <w:sz w:val="22"/>
                <w:szCs w:val="22"/>
                <w:lang w:eastAsia="en-US"/>
              </w:rPr>
            </w:pPr>
          </w:p>
        </w:tc>
        <w:tc>
          <w:tcPr>
            <w:tcW w:w="1884" w:type="dxa"/>
            <w:tcBorders>
              <w:top w:val="nil"/>
              <w:left w:val="single" w:sz="4" w:space="0" w:color="auto"/>
              <w:bottom w:val="single" w:sz="4" w:space="0" w:color="auto"/>
              <w:right w:val="single" w:sz="4" w:space="0" w:color="auto"/>
            </w:tcBorders>
            <w:vAlign w:val="center"/>
            <w:hideMark/>
          </w:tcPr>
          <w:p w14:paraId="095C3E2F" w14:textId="77777777" w:rsidR="00C129FD" w:rsidRDefault="00C129FD">
            <w:pPr>
              <w:spacing w:line="256" w:lineRule="auto"/>
              <w:ind w:right="-53"/>
              <w:jc w:val="center"/>
              <w:rPr>
                <w:sz w:val="22"/>
                <w:szCs w:val="22"/>
                <w:lang w:eastAsia="en-US"/>
              </w:rPr>
            </w:pPr>
            <w:r>
              <w:rPr>
                <w:sz w:val="22"/>
                <w:szCs w:val="22"/>
                <w:lang w:eastAsia="en-US"/>
              </w:rPr>
              <w:t xml:space="preserve">Ставка за содержание </w:t>
            </w:r>
            <w:r>
              <w:rPr>
                <w:sz w:val="22"/>
                <w:szCs w:val="22"/>
                <w:lang w:eastAsia="en-US"/>
              </w:rPr>
              <w:lastRenderedPageBreak/>
              <w:t>тепловой мощности, тыс. руб./Гкал/ч в мес.</w:t>
            </w:r>
          </w:p>
        </w:tc>
        <w:tc>
          <w:tcPr>
            <w:tcW w:w="1325" w:type="dxa"/>
            <w:tcBorders>
              <w:top w:val="nil"/>
              <w:left w:val="nil"/>
              <w:bottom w:val="single" w:sz="4" w:space="0" w:color="auto"/>
              <w:right w:val="nil"/>
            </w:tcBorders>
            <w:noWrap/>
            <w:vAlign w:val="center"/>
            <w:hideMark/>
          </w:tcPr>
          <w:p w14:paraId="32CA5868" w14:textId="77777777" w:rsidR="00C129FD" w:rsidRDefault="00C129FD">
            <w:pPr>
              <w:spacing w:line="256" w:lineRule="auto"/>
              <w:ind w:right="-53"/>
              <w:jc w:val="center"/>
              <w:rPr>
                <w:sz w:val="22"/>
                <w:szCs w:val="22"/>
                <w:lang w:eastAsia="en-US"/>
              </w:rPr>
            </w:pPr>
            <w:r>
              <w:rPr>
                <w:sz w:val="22"/>
                <w:szCs w:val="22"/>
                <w:lang w:eastAsia="en-US"/>
              </w:rPr>
              <w:lastRenderedPageBreak/>
              <w:t>x</w:t>
            </w:r>
          </w:p>
        </w:tc>
        <w:tc>
          <w:tcPr>
            <w:tcW w:w="944" w:type="dxa"/>
            <w:tcBorders>
              <w:top w:val="nil"/>
              <w:left w:val="single" w:sz="4" w:space="0" w:color="auto"/>
              <w:bottom w:val="single" w:sz="4" w:space="0" w:color="auto"/>
              <w:right w:val="nil"/>
            </w:tcBorders>
            <w:noWrap/>
            <w:vAlign w:val="center"/>
            <w:hideMark/>
          </w:tcPr>
          <w:p w14:paraId="17AE64A0" w14:textId="77777777" w:rsidR="00C129FD" w:rsidRDefault="00C129FD">
            <w:pPr>
              <w:spacing w:line="256" w:lineRule="auto"/>
              <w:ind w:right="-53"/>
              <w:jc w:val="center"/>
              <w:rPr>
                <w:sz w:val="22"/>
                <w:szCs w:val="22"/>
                <w:lang w:eastAsia="en-US"/>
              </w:rPr>
            </w:pPr>
            <w:r>
              <w:rPr>
                <w:sz w:val="22"/>
                <w:szCs w:val="22"/>
                <w:lang w:eastAsia="en-US"/>
              </w:rPr>
              <w:t>x</w:t>
            </w:r>
          </w:p>
        </w:tc>
        <w:tc>
          <w:tcPr>
            <w:tcW w:w="944" w:type="dxa"/>
            <w:tcBorders>
              <w:top w:val="nil"/>
              <w:left w:val="single" w:sz="4" w:space="0" w:color="auto"/>
              <w:bottom w:val="single" w:sz="4" w:space="0" w:color="auto"/>
              <w:right w:val="nil"/>
            </w:tcBorders>
            <w:noWrap/>
            <w:vAlign w:val="center"/>
            <w:hideMark/>
          </w:tcPr>
          <w:p w14:paraId="1857159C" w14:textId="77777777" w:rsidR="00C129FD" w:rsidRDefault="00C129FD">
            <w:pPr>
              <w:spacing w:line="256" w:lineRule="auto"/>
              <w:ind w:right="-53"/>
              <w:jc w:val="center"/>
              <w:rPr>
                <w:sz w:val="22"/>
                <w:szCs w:val="22"/>
                <w:lang w:eastAsia="en-US"/>
              </w:rPr>
            </w:pPr>
            <w:r>
              <w:rPr>
                <w:sz w:val="22"/>
                <w:szCs w:val="22"/>
                <w:lang w:eastAsia="en-US"/>
              </w:rPr>
              <w:t>x</w:t>
            </w:r>
          </w:p>
        </w:tc>
        <w:tc>
          <w:tcPr>
            <w:tcW w:w="810" w:type="dxa"/>
            <w:tcBorders>
              <w:top w:val="nil"/>
              <w:left w:val="single" w:sz="4" w:space="0" w:color="auto"/>
              <w:bottom w:val="single" w:sz="4" w:space="0" w:color="auto"/>
              <w:right w:val="nil"/>
            </w:tcBorders>
            <w:noWrap/>
            <w:vAlign w:val="center"/>
            <w:hideMark/>
          </w:tcPr>
          <w:p w14:paraId="5FE4C016"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nil"/>
            </w:tcBorders>
            <w:noWrap/>
            <w:vAlign w:val="center"/>
            <w:hideMark/>
          </w:tcPr>
          <w:p w14:paraId="65A9F198"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944" w:type="dxa"/>
            <w:tcBorders>
              <w:top w:val="nil"/>
              <w:left w:val="single" w:sz="4" w:space="0" w:color="auto"/>
              <w:bottom w:val="single" w:sz="4" w:space="0" w:color="auto"/>
              <w:right w:val="nil"/>
            </w:tcBorders>
            <w:noWrap/>
            <w:vAlign w:val="center"/>
            <w:hideMark/>
          </w:tcPr>
          <w:p w14:paraId="43A639BF" w14:textId="77777777" w:rsidR="00C129FD" w:rsidRDefault="00C129FD">
            <w:pPr>
              <w:spacing w:line="256" w:lineRule="auto"/>
              <w:ind w:right="-53"/>
              <w:jc w:val="center"/>
              <w:rPr>
                <w:sz w:val="22"/>
                <w:szCs w:val="22"/>
                <w:lang w:val="en-US" w:eastAsia="en-US"/>
              </w:rPr>
            </w:pPr>
            <w:r>
              <w:rPr>
                <w:sz w:val="22"/>
                <w:szCs w:val="22"/>
                <w:lang w:val="en-US" w:eastAsia="en-US"/>
              </w:rPr>
              <w:t>x</w:t>
            </w:r>
          </w:p>
        </w:tc>
        <w:tc>
          <w:tcPr>
            <w:tcW w:w="1080" w:type="dxa"/>
            <w:tcBorders>
              <w:top w:val="nil"/>
              <w:left w:val="single" w:sz="4" w:space="0" w:color="auto"/>
              <w:bottom w:val="single" w:sz="4" w:space="0" w:color="auto"/>
              <w:right w:val="single" w:sz="4" w:space="0" w:color="auto"/>
            </w:tcBorders>
            <w:noWrap/>
            <w:vAlign w:val="center"/>
            <w:hideMark/>
          </w:tcPr>
          <w:p w14:paraId="5B0232F2" w14:textId="77777777" w:rsidR="00C129FD" w:rsidRDefault="00C129FD">
            <w:pPr>
              <w:spacing w:line="256" w:lineRule="auto"/>
              <w:ind w:right="-53"/>
              <w:jc w:val="center"/>
              <w:rPr>
                <w:sz w:val="22"/>
                <w:szCs w:val="22"/>
                <w:lang w:val="en-US" w:eastAsia="en-US"/>
              </w:rPr>
            </w:pPr>
            <w:r>
              <w:rPr>
                <w:sz w:val="22"/>
                <w:szCs w:val="22"/>
                <w:lang w:val="en-US" w:eastAsia="en-US"/>
              </w:rPr>
              <w:t>x</w:t>
            </w:r>
          </w:p>
        </w:tc>
      </w:tr>
    </w:tbl>
    <w:p w14:paraId="2945B987" w14:textId="77777777" w:rsidR="00C129FD" w:rsidRDefault="00C129FD" w:rsidP="00C129FD">
      <w:pPr>
        <w:ind w:left="-284" w:right="-53" w:firstLine="426"/>
        <w:jc w:val="both"/>
        <w:rPr>
          <w:lang w:eastAsia="en-US"/>
        </w:rPr>
      </w:pPr>
    </w:p>
    <w:p w14:paraId="72EB2F81" w14:textId="77777777" w:rsidR="00C129FD" w:rsidRDefault="00C129FD" w:rsidP="00C129FD">
      <w:pPr>
        <w:ind w:right="-53" w:firstLine="426"/>
        <w:jc w:val="both"/>
        <w:rPr>
          <w:sz w:val="26"/>
          <w:szCs w:val="26"/>
          <w:lang w:eastAsia="en-US"/>
        </w:rPr>
      </w:pPr>
      <w:r>
        <w:rPr>
          <w:sz w:val="26"/>
          <w:szCs w:val="26"/>
          <w:lang w:eastAsia="en-US"/>
        </w:rPr>
        <w:t xml:space="preserve">* Выделяется в целях реализации пункта 6 статьи 168 Налогового кодекса Российской Федерации (часть вторая). </w:t>
      </w:r>
    </w:p>
    <w:p w14:paraId="438A624C" w14:textId="77777777" w:rsidR="00C129FD" w:rsidRDefault="00C129FD" w:rsidP="00C129FD">
      <w:pPr>
        <w:sectPr w:rsidR="00C129FD">
          <w:pgSz w:w="11906" w:h="16838"/>
          <w:pgMar w:top="851" w:right="851" w:bottom="426" w:left="1418" w:header="709" w:footer="709" w:gutter="0"/>
          <w:cols w:space="720"/>
        </w:sectPr>
      </w:pPr>
    </w:p>
    <w:p w14:paraId="65E4F609" w14:textId="26FAEDE9" w:rsidR="00C129FD" w:rsidRPr="00EB32D1" w:rsidRDefault="00C129FD" w:rsidP="00C129FD">
      <w:pPr>
        <w:tabs>
          <w:tab w:val="left" w:pos="5580"/>
          <w:tab w:val="left" w:pos="9498"/>
        </w:tabs>
        <w:ind w:left="-2064" w:right="-569" w:firstLine="13404"/>
      </w:pPr>
      <w:r w:rsidRPr="00EB32D1">
        <w:lastRenderedPageBreak/>
        <w:t xml:space="preserve">Приложение № </w:t>
      </w:r>
      <w:r>
        <w:t>51</w:t>
      </w:r>
      <w:r w:rsidRPr="00EB32D1">
        <w:t xml:space="preserve"> к протоколу № 90</w:t>
      </w:r>
    </w:p>
    <w:p w14:paraId="1BBFB4B1" w14:textId="77777777" w:rsidR="00C129FD" w:rsidRPr="00EB32D1" w:rsidRDefault="00C129FD" w:rsidP="00C129FD">
      <w:pPr>
        <w:tabs>
          <w:tab w:val="left" w:pos="5580"/>
          <w:tab w:val="left" w:pos="9498"/>
        </w:tabs>
        <w:ind w:left="-2064" w:right="-569" w:firstLine="13404"/>
      </w:pPr>
      <w:r w:rsidRPr="00EB32D1">
        <w:t>заседания правления Региональной</w:t>
      </w:r>
    </w:p>
    <w:p w14:paraId="2483B767" w14:textId="77777777" w:rsidR="00C129FD" w:rsidRPr="00EB32D1" w:rsidRDefault="00C129FD" w:rsidP="00C129FD">
      <w:pPr>
        <w:tabs>
          <w:tab w:val="left" w:pos="5580"/>
          <w:tab w:val="left" w:pos="9498"/>
        </w:tabs>
        <w:ind w:left="-2064" w:right="-569" w:firstLine="13404"/>
      </w:pPr>
      <w:r w:rsidRPr="00EB32D1">
        <w:t>энергетической комиссии</w:t>
      </w:r>
    </w:p>
    <w:p w14:paraId="6C1FC0BC" w14:textId="77777777" w:rsidR="00C129FD" w:rsidRDefault="00C129FD" w:rsidP="00C129FD">
      <w:pPr>
        <w:tabs>
          <w:tab w:val="left" w:pos="5580"/>
          <w:tab w:val="left" w:pos="9498"/>
        </w:tabs>
        <w:ind w:left="-2064" w:right="-569" w:firstLine="13404"/>
      </w:pPr>
      <w:r w:rsidRPr="00EB32D1">
        <w:t>Кузбасса от 30.12.2021</w:t>
      </w:r>
    </w:p>
    <w:p w14:paraId="5BF857AF" w14:textId="77777777" w:rsidR="00C129FD" w:rsidRDefault="00C129FD" w:rsidP="00C129FD">
      <w:pPr>
        <w:jc w:val="center"/>
        <w:rPr>
          <w:b/>
          <w:bCs/>
          <w:sz w:val="28"/>
          <w:szCs w:val="28"/>
        </w:rPr>
      </w:pPr>
      <w:r>
        <w:rPr>
          <w:b/>
          <w:bCs/>
          <w:sz w:val="28"/>
          <w:szCs w:val="28"/>
        </w:rPr>
        <w:t>Тарифы АО «Кемеровская генерация» на горячую воду</w:t>
      </w:r>
    </w:p>
    <w:p w14:paraId="6148BBD3" w14:textId="77777777" w:rsidR="00C129FD" w:rsidRDefault="00C129FD" w:rsidP="00C129FD">
      <w:pPr>
        <w:jc w:val="center"/>
        <w:rPr>
          <w:b/>
          <w:bCs/>
          <w:sz w:val="28"/>
          <w:szCs w:val="28"/>
        </w:rPr>
      </w:pPr>
      <w:r>
        <w:rPr>
          <w:b/>
          <w:bCs/>
          <w:sz w:val="28"/>
          <w:szCs w:val="28"/>
        </w:rPr>
        <w:t xml:space="preserve"> в открытой системе горячего водоснабжения (теплоснабжения), реализуемую на потребительском рынке </w:t>
      </w:r>
    </w:p>
    <w:p w14:paraId="3E5A7308" w14:textId="77777777" w:rsidR="00C129FD" w:rsidRDefault="00C129FD" w:rsidP="00C129FD">
      <w:pPr>
        <w:jc w:val="center"/>
        <w:rPr>
          <w:b/>
          <w:bCs/>
          <w:sz w:val="28"/>
          <w:szCs w:val="28"/>
        </w:rPr>
      </w:pPr>
      <w:r>
        <w:rPr>
          <w:b/>
          <w:bCs/>
          <w:sz w:val="28"/>
          <w:szCs w:val="28"/>
        </w:rPr>
        <w:t>Кемеровского городского округа через сети АО «Теплоэнерго» (в контуре теплоснабжения АО «Кемеровская генерация» через теплотрассу от камеры ТК 17-13 до пр. Октябрьский, 28), на период с 30.12.2021 по 31.12.2022</w:t>
      </w:r>
    </w:p>
    <w:p w14:paraId="2EFBCA88" w14:textId="77777777" w:rsidR="00C129FD" w:rsidRDefault="00C129FD" w:rsidP="00C129FD">
      <w:pPr>
        <w:jc w:val="center"/>
        <w:rPr>
          <w:b/>
          <w:bCs/>
          <w:sz w:val="28"/>
          <w:szCs w:val="28"/>
        </w:rPr>
      </w:pP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577"/>
        <w:gridCol w:w="938"/>
        <w:gridCol w:w="805"/>
        <w:gridCol w:w="938"/>
        <w:gridCol w:w="939"/>
        <w:gridCol w:w="939"/>
        <w:gridCol w:w="939"/>
        <w:gridCol w:w="804"/>
        <w:gridCol w:w="939"/>
        <w:gridCol w:w="938"/>
        <w:gridCol w:w="1206"/>
        <w:gridCol w:w="1205"/>
        <w:gridCol w:w="1072"/>
      </w:tblGrid>
      <w:tr w:rsidR="00C129FD" w14:paraId="3637961D" w14:textId="77777777" w:rsidTr="00C129FD">
        <w:trPr>
          <w:trHeight w:val="331"/>
        </w:trPr>
        <w:tc>
          <w:tcPr>
            <w:tcW w:w="1503" w:type="dxa"/>
            <w:vMerge w:val="restart"/>
            <w:tcBorders>
              <w:top w:val="single" w:sz="4" w:space="0" w:color="auto"/>
              <w:left w:val="single" w:sz="4" w:space="0" w:color="auto"/>
              <w:bottom w:val="single" w:sz="4" w:space="0" w:color="auto"/>
              <w:right w:val="single" w:sz="4" w:space="0" w:color="auto"/>
            </w:tcBorders>
            <w:vAlign w:val="center"/>
            <w:hideMark/>
          </w:tcPr>
          <w:p w14:paraId="0C9587F8" w14:textId="77777777" w:rsidR="00C129FD" w:rsidRDefault="00C129FD">
            <w:pPr>
              <w:tabs>
                <w:tab w:val="left" w:pos="3052"/>
              </w:tabs>
              <w:spacing w:line="256" w:lineRule="auto"/>
              <w:ind w:left="-108" w:right="-108"/>
              <w:jc w:val="center"/>
              <w:rPr>
                <w:sz w:val="22"/>
                <w:szCs w:val="22"/>
                <w:lang w:eastAsia="en-US"/>
              </w:rPr>
            </w:pPr>
            <w:r>
              <w:rPr>
                <w:sz w:val="22"/>
                <w:szCs w:val="22"/>
                <w:lang w:eastAsia="en-US"/>
              </w:rPr>
              <w:t>Наименование регулируемой организации</w:t>
            </w:r>
          </w:p>
        </w:tc>
        <w:tc>
          <w:tcPr>
            <w:tcW w:w="1577" w:type="dxa"/>
            <w:vMerge w:val="restart"/>
            <w:tcBorders>
              <w:top w:val="single" w:sz="4" w:space="0" w:color="auto"/>
              <w:left w:val="single" w:sz="4" w:space="0" w:color="auto"/>
              <w:bottom w:val="single" w:sz="4" w:space="0" w:color="auto"/>
              <w:right w:val="single" w:sz="4" w:space="0" w:color="auto"/>
            </w:tcBorders>
            <w:vAlign w:val="center"/>
            <w:hideMark/>
          </w:tcPr>
          <w:p w14:paraId="5F8DF049" w14:textId="77777777" w:rsidR="00C129FD" w:rsidRDefault="00C129FD">
            <w:pPr>
              <w:spacing w:line="256" w:lineRule="auto"/>
              <w:ind w:left="-108" w:firstLine="47"/>
              <w:jc w:val="center"/>
              <w:rPr>
                <w:sz w:val="22"/>
                <w:szCs w:val="22"/>
                <w:lang w:eastAsia="en-US"/>
              </w:rPr>
            </w:pPr>
            <w:r>
              <w:rPr>
                <w:sz w:val="22"/>
                <w:szCs w:val="22"/>
                <w:lang w:eastAsia="en-US"/>
              </w:rPr>
              <w:t>Период</w:t>
            </w:r>
          </w:p>
        </w:tc>
        <w:tc>
          <w:tcPr>
            <w:tcW w:w="3620" w:type="dxa"/>
            <w:gridSpan w:val="4"/>
            <w:tcBorders>
              <w:top w:val="single" w:sz="4" w:space="0" w:color="auto"/>
              <w:left w:val="single" w:sz="4" w:space="0" w:color="auto"/>
              <w:bottom w:val="single" w:sz="4" w:space="0" w:color="auto"/>
              <w:right w:val="single" w:sz="4" w:space="0" w:color="auto"/>
            </w:tcBorders>
            <w:vAlign w:val="center"/>
            <w:hideMark/>
          </w:tcPr>
          <w:p w14:paraId="63480D63" w14:textId="77777777" w:rsidR="00C129FD" w:rsidRDefault="00C129FD">
            <w:pPr>
              <w:spacing w:line="256" w:lineRule="auto"/>
              <w:ind w:left="-108" w:firstLine="47"/>
              <w:jc w:val="center"/>
              <w:rPr>
                <w:sz w:val="22"/>
                <w:szCs w:val="22"/>
                <w:lang w:eastAsia="en-US"/>
              </w:rPr>
            </w:pPr>
            <w:r>
              <w:rPr>
                <w:sz w:val="22"/>
                <w:szCs w:val="22"/>
                <w:lang w:eastAsia="en-US"/>
              </w:rPr>
              <w:t xml:space="preserve">Тариф на горячую воду для населения </w:t>
            </w:r>
            <w:r>
              <w:rPr>
                <w:bCs/>
                <w:sz w:val="22"/>
                <w:szCs w:val="22"/>
                <w:lang w:eastAsia="en-US"/>
              </w:rPr>
              <w:t>(с НДС)</w:t>
            </w:r>
            <w:r>
              <w:rPr>
                <w:sz w:val="22"/>
                <w:szCs w:val="22"/>
                <w:lang w:eastAsia="en-US"/>
              </w:rPr>
              <w:t>, руб./м</w:t>
            </w:r>
            <w:r>
              <w:rPr>
                <w:sz w:val="22"/>
                <w:szCs w:val="22"/>
                <w:vertAlign w:val="superscript"/>
                <w:lang w:eastAsia="en-US"/>
              </w:rPr>
              <w:t xml:space="preserve">3 </w:t>
            </w:r>
            <w:r>
              <w:rPr>
                <w:sz w:val="22"/>
                <w:szCs w:val="22"/>
                <w:lang w:eastAsia="en-US"/>
              </w:rPr>
              <w:t xml:space="preserve">* </w:t>
            </w:r>
          </w:p>
        </w:tc>
        <w:tc>
          <w:tcPr>
            <w:tcW w:w="3621" w:type="dxa"/>
            <w:gridSpan w:val="4"/>
            <w:tcBorders>
              <w:top w:val="single" w:sz="4" w:space="0" w:color="auto"/>
              <w:left w:val="single" w:sz="4" w:space="0" w:color="auto"/>
              <w:bottom w:val="single" w:sz="4" w:space="0" w:color="auto"/>
              <w:right w:val="single" w:sz="4" w:space="0" w:color="auto"/>
            </w:tcBorders>
            <w:vAlign w:val="center"/>
            <w:hideMark/>
          </w:tcPr>
          <w:p w14:paraId="5E368C3E" w14:textId="77777777" w:rsidR="00C129FD" w:rsidRDefault="00C129FD">
            <w:pPr>
              <w:spacing w:line="256" w:lineRule="auto"/>
              <w:ind w:left="-108" w:firstLine="47"/>
              <w:jc w:val="center"/>
              <w:rPr>
                <w:sz w:val="22"/>
                <w:szCs w:val="22"/>
                <w:lang w:eastAsia="en-US"/>
              </w:rPr>
            </w:pPr>
            <w:r>
              <w:rPr>
                <w:sz w:val="22"/>
                <w:szCs w:val="22"/>
                <w:lang w:eastAsia="en-US"/>
              </w:rPr>
              <w:t xml:space="preserve">Тариф на горячую воду для прочих потребителей </w:t>
            </w:r>
            <w:r>
              <w:rPr>
                <w:bCs/>
                <w:sz w:val="22"/>
                <w:szCs w:val="22"/>
                <w:lang w:eastAsia="en-US"/>
              </w:rPr>
              <w:t>(без НДС)</w:t>
            </w:r>
            <w:r>
              <w:rPr>
                <w:sz w:val="22"/>
                <w:szCs w:val="22"/>
                <w:lang w:eastAsia="en-US"/>
              </w:rPr>
              <w:t>,</w:t>
            </w:r>
          </w:p>
          <w:p w14:paraId="6DAF1B56" w14:textId="77777777" w:rsidR="00C129FD" w:rsidRDefault="00C129FD">
            <w:pPr>
              <w:spacing w:line="256" w:lineRule="auto"/>
              <w:ind w:left="-108" w:firstLine="47"/>
              <w:jc w:val="center"/>
              <w:rPr>
                <w:sz w:val="22"/>
                <w:szCs w:val="22"/>
                <w:lang w:eastAsia="en-US"/>
              </w:rPr>
            </w:pPr>
            <w:r>
              <w:rPr>
                <w:sz w:val="22"/>
                <w:szCs w:val="22"/>
                <w:lang w:eastAsia="en-US"/>
              </w:rPr>
              <w:t>руб./м</w:t>
            </w:r>
            <w:r>
              <w:rPr>
                <w:sz w:val="22"/>
                <w:szCs w:val="22"/>
                <w:vertAlign w:val="superscript"/>
                <w:lang w:eastAsia="en-US"/>
              </w:rPr>
              <w:t xml:space="preserve">3 </w:t>
            </w: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71B892E6" w14:textId="77777777" w:rsidR="00C129FD" w:rsidRDefault="00C129FD">
            <w:pPr>
              <w:spacing w:line="256" w:lineRule="auto"/>
              <w:ind w:left="-108" w:right="-104" w:firstLine="3"/>
              <w:jc w:val="center"/>
              <w:rPr>
                <w:sz w:val="22"/>
                <w:szCs w:val="22"/>
                <w:lang w:eastAsia="en-US"/>
              </w:rPr>
            </w:pPr>
            <w:r>
              <w:rPr>
                <w:sz w:val="22"/>
                <w:szCs w:val="22"/>
                <w:lang w:eastAsia="en-US"/>
              </w:rPr>
              <w:t xml:space="preserve">Компо-нент на теплоно-ситель </w:t>
            </w:r>
            <w:r>
              <w:rPr>
                <w:bCs/>
                <w:sz w:val="22"/>
                <w:szCs w:val="22"/>
                <w:lang w:eastAsia="en-US"/>
              </w:rPr>
              <w:t>(без НДС)</w:t>
            </w:r>
            <w:r>
              <w:rPr>
                <w:sz w:val="22"/>
                <w:szCs w:val="22"/>
                <w:lang w:eastAsia="en-US"/>
              </w:rPr>
              <w:t>,</w:t>
            </w:r>
          </w:p>
          <w:p w14:paraId="50E867AE" w14:textId="77777777" w:rsidR="00C129FD" w:rsidRDefault="00C129FD">
            <w:pPr>
              <w:spacing w:line="256" w:lineRule="auto"/>
              <w:ind w:left="-108" w:right="-104" w:firstLine="3"/>
              <w:jc w:val="center"/>
              <w:rPr>
                <w:sz w:val="22"/>
                <w:szCs w:val="22"/>
                <w:lang w:eastAsia="en-US"/>
              </w:rPr>
            </w:pPr>
            <w:r>
              <w:rPr>
                <w:sz w:val="22"/>
                <w:szCs w:val="22"/>
                <w:lang w:eastAsia="en-US"/>
              </w:rPr>
              <w:t>руб./м</w:t>
            </w:r>
            <w:r>
              <w:rPr>
                <w:sz w:val="22"/>
                <w:szCs w:val="22"/>
                <w:vertAlign w:val="superscript"/>
                <w:lang w:eastAsia="en-US"/>
              </w:rPr>
              <w:t xml:space="preserve">3 </w:t>
            </w:r>
          </w:p>
        </w:tc>
        <w:tc>
          <w:tcPr>
            <w:tcW w:w="3483" w:type="dxa"/>
            <w:gridSpan w:val="3"/>
            <w:tcBorders>
              <w:top w:val="single" w:sz="4" w:space="0" w:color="auto"/>
              <w:left w:val="single" w:sz="4" w:space="0" w:color="auto"/>
              <w:bottom w:val="single" w:sz="4" w:space="0" w:color="auto"/>
              <w:right w:val="single" w:sz="4" w:space="0" w:color="auto"/>
            </w:tcBorders>
            <w:vAlign w:val="center"/>
            <w:hideMark/>
          </w:tcPr>
          <w:p w14:paraId="7EDE6E3A" w14:textId="77777777" w:rsidR="00C129FD" w:rsidRDefault="00C129FD">
            <w:pPr>
              <w:tabs>
                <w:tab w:val="left" w:pos="3052"/>
              </w:tabs>
              <w:spacing w:line="256" w:lineRule="auto"/>
              <w:jc w:val="center"/>
              <w:rPr>
                <w:sz w:val="22"/>
                <w:szCs w:val="22"/>
                <w:lang w:eastAsia="en-US"/>
              </w:rPr>
            </w:pPr>
            <w:r>
              <w:rPr>
                <w:sz w:val="22"/>
                <w:szCs w:val="22"/>
                <w:lang w:eastAsia="en-US"/>
              </w:rPr>
              <w:t xml:space="preserve">Компонент на тепловую энергию </w:t>
            </w:r>
            <w:r>
              <w:rPr>
                <w:bCs/>
                <w:sz w:val="22"/>
                <w:szCs w:val="22"/>
                <w:lang w:eastAsia="en-US"/>
              </w:rPr>
              <w:t>(без НДС)</w:t>
            </w:r>
          </w:p>
        </w:tc>
      </w:tr>
      <w:tr w:rsidR="00C129FD" w14:paraId="33C1C9BC" w14:textId="77777777" w:rsidTr="00C129FD">
        <w:trPr>
          <w:trHeight w:val="204"/>
        </w:trPr>
        <w:tc>
          <w:tcPr>
            <w:tcW w:w="1503" w:type="dxa"/>
            <w:vMerge/>
            <w:tcBorders>
              <w:top w:val="single" w:sz="4" w:space="0" w:color="auto"/>
              <w:left w:val="single" w:sz="4" w:space="0" w:color="auto"/>
              <w:bottom w:val="single" w:sz="4" w:space="0" w:color="auto"/>
              <w:right w:val="single" w:sz="4" w:space="0" w:color="auto"/>
            </w:tcBorders>
            <w:vAlign w:val="center"/>
            <w:hideMark/>
          </w:tcPr>
          <w:p w14:paraId="0D86B7DF" w14:textId="77777777" w:rsidR="00C129FD" w:rsidRDefault="00C129FD">
            <w:pPr>
              <w:spacing w:line="256" w:lineRule="auto"/>
              <w:rPr>
                <w:sz w:val="22"/>
                <w:szCs w:val="22"/>
                <w:lang w:eastAsia="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0448979E" w14:textId="77777777" w:rsidR="00C129FD" w:rsidRDefault="00C129FD">
            <w:pPr>
              <w:spacing w:line="256" w:lineRule="auto"/>
              <w:rPr>
                <w:sz w:val="22"/>
                <w:szCs w:val="22"/>
                <w:lang w:eastAsia="en-US"/>
              </w:rPr>
            </w:pP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FED4550" w14:textId="77777777" w:rsidR="00C129FD" w:rsidRDefault="00C129FD">
            <w:pPr>
              <w:spacing w:line="256" w:lineRule="auto"/>
              <w:ind w:left="-108" w:right="-85" w:hanging="55"/>
              <w:jc w:val="center"/>
              <w:rPr>
                <w:sz w:val="22"/>
                <w:szCs w:val="22"/>
                <w:lang w:eastAsia="en-US"/>
              </w:rPr>
            </w:pPr>
            <w:r>
              <w:rPr>
                <w:sz w:val="22"/>
                <w:szCs w:val="22"/>
                <w:lang w:eastAsia="en-US"/>
              </w:rPr>
              <w:t>Изолированные стояки</w:t>
            </w:r>
          </w:p>
        </w:tc>
        <w:tc>
          <w:tcPr>
            <w:tcW w:w="1877" w:type="dxa"/>
            <w:gridSpan w:val="2"/>
            <w:tcBorders>
              <w:top w:val="single" w:sz="4" w:space="0" w:color="auto"/>
              <w:left w:val="single" w:sz="4" w:space="0" w:color="auto"/>
              <w:bottom w:val="single" w:sz="4" w:space="0" w:color="auto"/>
              <w:right w:val="single" w:sz="4" w:space="0" w:color="auto"/>
            </w:tcBorders>
            <w:vAlign w:val="center"/>
            <w:hideMark/>
          </w:tcPr>
          <w:p w14:paraId="7C8901C0" w14:textId="77777777" w:rsidR="00C129FD" w:rsidRDefault="00C129FD">
            <w:pPr>
              <w:spacing w:line="256" w:lineRule="auto"/>
              <w:ind w:left="-108" w:right="-85" w:hanging="4"/>
              <w:jc w:val="center"/>
              <w:rPr>
                <w:sz w:val="22"/>
                <w:szCs w:val="22"/>
                <w:lang w:eastAsia="en-US"/>
              </w:rPr>
            </w:pPr>
            <w:r>
              <w:rPr>
                <w:sz w:val="22"/>
                <w:szCs w:val="22"/>
                <w:lang w:eastAsia="en-US"/>
              </w:rPr>
              <w:t>Неизолированные стояки</w:t>
            </w:r>
          </w:p>
        </w:tc>
        <w:tc>
          <w:tcPr>
            <w:tcW w:w="1878" w:type="dxa"/>
            <w:gridSpan w:val="2"/>
            <w:tcBorders>
              <w:top w:val="single" w:sz="4" w:space="0" w:color="auto"/>
              <w:left w:val="single" w:sz="4" w:space="0" w:color="auto"/>
              <w:bottom w:val="single" w:sz="4" w:space="0" w:color="auto"/>
              <w:right w:val="single" w:sz="4" w:space="0" w:color="auto"/>
            </w:tcBorders>
            <w:vAlign w:val="center"/>
            <w:hideMark/>
          </w:tcPr>
          <w:p w14:paraId="2F150DF9" w14:textId="77777777" w:rsidR="00C129FD" w:rsidRDefault="00C129FD">
            <w:pPr>
              <w:spacing w:line="256" w:lineRule="auto"/>
              <w:ind w:left="-108" w:right="-85" w:hanging="55"/>
              <w:jc w:val="center"/>
              <w:rPr>
                <w:sz w:val="22"/>
                <w:szCs w:val="22"/>
                <w:lang w:eastAsia="en-US"/>
              </w:rPr>
            </w:pPr>
            <w:r>
              <w:rPr>
                <w:sz w:val="22"/>
                <w:szCs w:val="22"/>
                <w:lang w:eastAsia="en-US"/>
              </w:rPr>
              <w:t>Изолированные стояки</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5C5E099" w14:textId="77777777" w:rsidR="00C129FD" w:rsidRDefault="00C129FD">
            <w:pPr>
              <w:spacing w:line="256" w:lineRule="auto"/>
              <w:ind w:left="-110" w:right="-251" w:hanging="4"/>
              <w:jc w:val="center"/>
              <w:rPr>
                <w:sz w:val="22"/>
                <w:szCs w:val="22"/>
                <w:lang w:eastAsia="en-US"/>
              </w:rPr>
            </w:pPr>
            <w:r>
              <w:rPr>
                <w:sz w:val="22"/>
                <w:szCs w:val="22"/>
                <w:lang w:eastAsia="en-US"/>
              </w:rPr>
              <w:t>Неизолирован-</w:t>
            </w:r>
          </w:p>
          <w:p w14:paraId="234630F0" w14:textId="77777777" w:rsidR="00C129FD" w:rsidRDefault="00C129FD">
            <w:pPr>
              <w:spacing w:line="256" w:lineRule="auto"/>
              <w:ind w:left="-110" w:right="-251" w:hanging="4"/>
              <w:jc w:val="center"/>
              <w:rPr>
                <w:sz w:val="22"/>
                <w:szCs w:val="22"/>
                <w:lang w:eastAsia="en-US"/>
              </w:rPr>
            </w:pPr>
            <w:r>
              <w:rPr>
                <w:sz w:val="22"/>
                <w:szCs w:val="22"/>
                <w:lang w:eastAsia="en-US"/>
              </w:rPr>
              <w:t>ные стояки</w:t>
            </w: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56D03B7B" w14:textId="77777777" w:rsidR="00C129FD" w:rsidRDefault="00C129FD">
            <w:pPr>
              <w:spacing w:line="256" w:lineRule="auto"/>
              <w:rPr>
                <w:sz w:val="22"/>
                <w:szCs w:val="22"/>
                <w:lang w:eastAsia="en-US"/>
              </w:rPr>
            </w:pPr>
          </w:p>
        </w:tc>
        <w:tc>
          <w:tcPr>
            <w:tcW w:w="1206" w:type="dxa"/>
            <w:vMerge w:val="restart"/>
            <w:tcBorders>
              <w:top w:val="single" w:sz="4" w:space="0" w:color="auto"/>
              <w:left w:val="single" w:sz="4" w:space="0" w:color="auto"/>
              <w:bottom w:val="single" w:sz="4" w:space="0" w:color="auto"/>
              <w:right w:val="single" w:sz="4" w:space="0" w:color="auto"/>
            </w:tcBorders>
            <w:vAlign w:val="center"/>
            <w:hideMark/>
          </w:tcPr>
          <w:p w14:paraId="0D86C4CA" w14:textId="77777777" w:rsidR="00C129FD" w:rsidRDefault="00C129FD">
            <w:pPr>
              <w:tabs>
                <w:tab w:val="left" w:pos="3052"/>
              </w:tabs>
              <w:spacing w:line="256" w:lineRule="auto"/>
              <w:ind w:left="-108" w:right="-151"/>
              <w:jc w:val="center"/>
              <w:rPr>
                <w:sz w:val="22"/>
                <w:szCs w:val="22"/>
                <w:lang w:eastAsia="en-US"/>
              </w:rPr>
            </w:pPr>
            <w:r>
              <w:rPr>
                <w:sz w:val="22"/>
                <w:szCs w:val="22"/>
                <w:lang w:eastAsia="en-US"/>
              </w:rPr>
              <w:t xml:space="preserve">Односта-вочный, руб./Гкал </w:t>
            </w:r>
          </w:p>
        </w:tc>
        <w:tc>
          <w:tcPr>
            <w:tcW w:w="2277" w:type="dxa"/>
            <w:gridSpan w:val="2"/>
            <w:tcBorders>
              <w:top w:val="single" w:sz="4" w:space="0" w:color="auto"/>
              <w:left w:val="single" w:sz="4" w:space="0" w:color="auto"/>
              <w:bottom w:val="single" w:sz="4" w:space="0" w:color="auto"/>
              <w:right w:val="single" w:sz="4" w:space="0" w:color="auto"/>
            </w:tcBorders>
            <w:vAlign w:val="center"/>
            <w:hideMark/>
          </w:tcPr>
          <w:p w14:paraId="06382A77" w14:textId="77777777" w:rsidR="00C129FD" w:rsidRDefault="00C129FD">
            <w:pPr>
              <w:tabs>
                <w:tab w:val="left" w:pos="3052"/>
              </w:tabs>
              <w:spacing w:line="256" w:lineRule="auto"/>
              <w:jc w:val="center"/>
              <w:rPr>
                <w:sz w:val="22"/>
                <w:szCs w:val="22"/>
                <w:lang w:eastAsia="en-US"/>
              </w:rPr>
            </w:pPr>
            <w:r>
              <w:rPr>
                <w:sz w:val="22"/>
                <w:szCs w:val="22"/>
                <w:lang w:eastAsia="en-US"/>
              </w:rPr>
              <w:t>Двухставочный</w:t>
            </w:r>
          </w:p>
        </w:tc>
      </w:tr>
      <w:tr w:rsidR="00C129FD" w14:paraId="3FEE7793" w14:textId="77777777" w:rsidTr="00C129FD">
        <w:trPr>
          <w:trHeight w:val="1315"/>
        </w:trPr>
        <w:tc>
          <w:tcPr>
            <w:tcW w:w="1503" w:type="dxa"/>
            <w:vMerge/>
            <w:tcBorders>
              <w:top w:val="single" w:sz="4" w:space="0" w:color="auto"/>
              <w:left w:val="single" w:sz="4" w:space="0" w:color="auto"/>
              <w:bottom w:val="single" w:sz="4" w:space="0" w:color="auto"/>
              <w:right w:val="single" w:sz="4" w:space="0" w:color="auto"/>
            </w:tcBorders>
            <w:vAlign w:val="center"/>
            <w:hideMark/>
          </w:tcPr>
          <w:p w14:paraId="2C64F51C" w14:textId="77777777" w:rsidR="00C129FD" w:rsidRDefault="00C129FD">
            <w:pPr>
              <w:spacing w:line="256" w:lineRule="auto"/>
              <w:rPr>
                <w:sz w:val="22"/>
                <w:szCs w:val="22"/>
                <w:lang w:eastAsia="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381BF569" w14:textId="77777777" w:rsidR="00C129FD" w:rsidRDefault="00C129FD">
            <w:pPr>
              <w:spacing w:line="256" w:lineRule="auto"/>
              <w:rPr>
                <w:sz w:val="22"/>
                <w:szCs w:val="22"/>
                <w:lang w:eastAsia="en-US"/>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23A28680" w14:textId="77777777" w:rsidR="00C129FD" w:rsidRDefault="00C129FD">
            <w:pPr>
              <w:tabs>
                <w:tab w:val="left" w:pos="3052"/>
              </w:tabs>
              <w:spacing w:line="256" w:lineRule="auto"/>
              <w:ind w:right="-35"/>
              <w:jc w:val="center"/>
              <w:rPr>
                <w:sz w:val="22"/>
                <w:szCs w:val="22"/>
                <w:lang w:eastAsia="en-US"/>
              </w:rPr>
            </w:pPr>
            <w:r>
              <w:rPr>
                <w:sz w:val="22"/>
                <w:szCs w:val="22"/>
                <w:lang w:eastAsia="en-US"/>
              </w:rPr>
              <w:t>с поло-тенце-суши-телями</w:t>
            </w:r>
          </w:p>
        </w:tc>
        <w:tc>
          <w:tcPr>
            <w:tcW w:w="805" w:type="dxa"/>
            <w:tcBorders>
              <w:top w:val="single" w:sz="4" w:space="0" w:color="auto"/>
              <w:left w:val="single" w:sz="4" w:space="0" w:color="auto"/>
              <w:bottom w:val="single" w:sz="4" w:space="0" w:color="auto"/>
              <w:right w:val="single" w:sz="4" w:space="0" w:color="auto"/>
            </w:tcBorders>
            <w:vAlign w:val="center"/>
            <w:hideMark/>
          </w:tcPr>
          <w:p w14:paraId="2D0EAFAC" w14:textId="77777777" w:rsidR="00C129FD" w:rsidRDefault="00C129FD">
            <w:pPr>
              <w:tabs>
                <w:tab w:val="left" w:pos="3052"/>
              </w:tabs>
              <w:spacing w:line="256" w:lineRule="auto"/>
              <w:ind w:right="-35"/>
              <w:jc w:val="center"/>
              <w:rPr>
                <w:sz w:val="22"/>
                <w:szCs w:val="22"/>
                <w:lang w:eastAsia="en-US"/>
              </w:rPr>
            </w:pPr>
            <w:r>
              <w:rPr>
                <w:sz w:val="22"/>
                <w:szCs w:val="22"/>
                <w:lang w:eastAsia="en-US"/>
              </w:rPr>
              <w:t>без поло-тенце-суши-телей</w:t>
            </w:r>
          </w:p>
        </w:tc>
        <w:tc>
          <w:tcPr>
            <w:tcW w:w="938" w:type="dxa"/>
            <w:tcBorders>
              <w:top w:val="single" w:sz="4" w:space="0" w:color="auto"/>
              <w:left w:val="single" w:sz="4" w:space="0" w:color="auto"/>
              <w:bottom w:val="single" w:sz="4" w:space="0" w:color="auto"/>
              <w:right w:val="single" w:sz="4" w:space="0" w:color="auto"/>
            </w:tcBorders>
            <w:vAlign w:val="center"/>
            <w:hideMark/>
          </w:tcPr>
          <w:p w14:paraId="277624CA" w14:textId="77777777" w:rsidR="00C129FD" w:rsidRDefault="00C129FD">
            <w:pPr>
              <w:tabs>
                <w:tab w:val="left" w:pos="3052"/>
              </w:tabs>
              <w:spacing w:line="256" w:lineRule="auto"/>
              <w:ind w:right="-35"/>
              <w:jc w:val="center"/>
              <w:rPr>
                <w:sz w:val="22"/>
                <w:szCs w:val="22"/>
                <w:lang w:eastAsia="en-US"/>
              </w:rPr>
            </w:pPr>
            <w:r>
              <w:rPr>
                <w:sz w:val="22"/>
                <w:szCs w:val="22"/>
                <w:lang w:eastAsia="en-US"/>
              </w:rPr>
              <w:t>с поло-тенце-суши-телями</w:t>
            </w:r>
          </w:p>
        </w:tc>
        <w:tc>
          <w:tcPr>
            <w:tcW w:w="938" w:type="dxa"/>
            <w:tcBorders>
              <w:top w:val="single" w:sz="4" w:space="0" w:color="auto"/>
              <w:left w:val="single" w:sz="4" w:space="0" w:color="auto"/>
              <w:bottom w:val="single" w:sz="4" w:space="0" w:color="auto"/>
              <w:right w:val="single" w:sz="4" w:space="0" w:color="auto"/>
            </w:tcBorders>
            <w:vAlign w:val="center"/>
            <w:hideMark/>
          </w:tcPr>
          <w:p w14:paraId="7A6E21E9" w14:textId="77777777" w:rsidR="00C129FD" w:rsidRDefault="00C129FD">
            <w:pPr>
              <w:tabs>
                <w:tab w:val="left" w:pos="3052"/>
              </w:tabs>
              <w:spacing w:line="256" w:lineRule="auto"/>
              <w:ind w:right="-35"/>
              <w:jc w:val="center"/>
              <w:rPr>
                <w:sz w:val="22"/>
                <w:szCs w:val="22"/>
                <w:lang w:eastAsia="en-US"/>
              </w:rPr>
            </w:pPr>
            <w:r>
              <w:rPr>
                <w:sz w:val="22"/>
                <w:szCs w:val="22"/>
                <w:lang w:eastAsia="en-US"/>
              </w:rPr>
              <w:t>без поло-тенце-суши-телей</w:t>
            </w:r>
          </w:p>
        </w:tc>
        <w:tc>
          <w:tcPr>
            <w:tcW w:w="939" w:type="dxa"/>
            <w:tcBorders>
              <w:top w:val="single" w:sz="4" w:space="0" w:color="auto"/>
              <w:left w:val="single" w:sz="4" w:space="0" w:color="auto"/>
              <w:bottom w:val="single" w:sz="4" w:space="0" w:color="auto"/>
              <w:right w:val="single" w:sz="4" w:space="0" w:color="auto"/>
            </w:tcBorders>
            <w:vAlign w:val="center"/>
            <w:hideMark/>
          </w:tcPr>
          <w:p w14:paraId="6E17E140" w14:textId="77777777" w:rsidR="00C129FD" w:rsidRDefault="00C129FD">
            <w:pPr>
              <w:tabs>
                <w:tab w:val="left" w:pos="3052"/>
              </w:tabs>
              <w:spacing w:line="256" w:lineRule="auto"/>
              <w:ind w:left="-52" w:right="-68"/>
              <w:jc w:val="center"/>
              <w:rPr>
                <w:sz w:val="22"/>
                <w:szCs w:val="22"/>
                <w:lang w:eastAsia="en-US"/>
              </w:rPr>
            </w:pPr>
            <w:r>
              <w:rPr>
                <w:sz w:val="22"/>
                <w:szCs w:val="22"/>
                <w:lang w:eastAsia="en-US"/>
              </w:rPr>
              <w:t>с поло-тенце-суши-телями</w:t>
            </w:r>
          </w:p>
        </w:tc>
        <w:tc>
          <w:tcPr>
            <w:tcW w:w="938" w:type="dxa"/>
            <w:tcBorders>
              <w:top w:val="single" w:sz="4" w:space="0" w:color="auto"/>
              <w:left w:val="single" w:sz="4" w:space="0" w:color="auto"/>
              <w:bottom w:val="single" w:sz="4" w:space="0" w:color="auto"/>
              <w:right w:val="single" w:sz="4" w:space="0" w:color="auto"/>
            </w:tcBorders>
            <w:vAlign w:val="center"/>
            <w:hideMark/>
          </w:tcPr>
          <w:p w14:paraId="25294CF6" w14:textId="77777777" w:rsidR="00C129FD" w:rsidRDefault="00C129FD">
            <w:pPr>
              <w:tabs>
                <w:tab w:val="left" w:pos="3052"/>
              </w:tabs>
              <w:spacing w:line="256" w:lineRule="auto"/>
              <w:ind w:right="-35"/>
              <w:jc w:val="center"/>
              <w:rPr>
                <w:sz w:val="22"/>
                <w:szCs w:val="22"/>
                <w:lang w:eastAsia="en-US"/>
              </w:rPr>
            </w:pPr>
            <w:r>
              <w:rPr>
                <w:sz w:val="22"/>
                <w:szCs w:val="22"/>
                <w:lang w:eastAsia="en-US"/>
              </w:rPr>
              <w:t>без поло-тенце-суши-телей</w:t>
            </w:r>
          </w:p>
        </w:tc>
        <w:tc>
          <w:tcPr>
            <w:tcW w:w="804" w:type="dxa"/>
            <w:tcBorders>
              <w:top w:val="single" w:sz="4" w:space="0" w:color="auto"/>
              <w:left w:val="single" w:sz="4" w:space="0" w:color="auto"/>
              <w:bottom w:val="single" w:sz="4" w:space="0" w:color="auto"/>
              <w:right w:val="single" w:sz="4" w:space="0" w:color="auto"/>
            </w:tcBorders>
            <w:vAlign w:val="center"/>
            <w:hideMark/>
          </w:tcPr>
          <w:p w14:paraId="3C7A44D2" w14:textId="77777777" w:rsidR="00C129FD" w:rsidRDefault="00C129FD">
            <w:pPr>
              <w:tabs>
                <w:tab w:val="left" w:pos="3052"/>
              </w:tabs>
              <w:spacing w:line="256" w:lineRule="auto"/>
              <w:ind w:left="-177" w:right="-149"/>
              <w:jc w:val="center"/>
              <w:rPr>
                <w:sz w:val="22"/>
                <w:szCs w:val="22"/>
                <w:lang w:eastAsia="en-US"/>
              </w:rPr>
            </w:pPr>
            <w:r>
              <w:rPr>
                <w:sz w:val="22"/>
                <w:szCs w:val="22"/>
                <w:lang w:eastAsia="en-US"/>
              </w:rPr>
              <w:t>с поло-тенце-суши-телями</w:t>
            </w:r>
          </w:p>
        </w:tc>
        <w:tc>
          <w:tcPr>
            <w:tcW w:w="939" w:type="dxa"/>
            <w:tcBorders>
              <w:top w:val="single" w:sz="4" w:space="0" w:color="auto"/>
              <w:left w:val="single" w:sz="4" w:space="0" w:color="auto"/>
              <w:bottom w:val="single" w:sz="4" w:space="0" w:color="auto"/>
              <w:right w:val="single" w:sz="4" w:space="0" w:color="auto"/>
            </w:tcBorders>
            <w:vAlign w:val="center"/>
            <w:hideMark/>
          </w:tcPr>
          <w:p w14:paraId="39AF02C2" w14:textId="77777777" w:rsidR="00C129FD" w:rsidRDefault="00C129FD">
            <w:pPr>
              <w:tabs>
                <w:tab w:val="left" w:pos="3052"/>
              </w:tabs>
              <w:spacing w:line="256" w:lineRule="auto"/>
              <w:ind w:right="-35"/>
              <w:jc w:val="center"/>
              <w:rPr>
                <w:sz w:val="22"/>
                <w:szCs w:val="22"/>
                <w:lang w:eastAsia="en-US"/>
              </w:rPr>
            </w:pPr>
            <w:r>
              <w:rPr>
                <w:sz w:val="22"/>
                <w:szCs w:val="22"/>
                <w:lang w:eastAsia="en-US"/>
              </w:rPr>
              <w:t>без поло-тенце-суши-телей</w:t>
            </w: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0A09977C" w14:textId="77777777" w:rsidR="00C129FD" w:rsidRDefault="00C129FD">
            <w:pPr>
              <w:spacing w:line="256" w:lineRule="auto"/>
              <w:rPr>
                <w:sz w:val="22"/>
                <w:szCs w:val="22"/>
                <w:lang w:eastAsia="en-US"/>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2D051CB5" w14:textId="77777777" w:rsidR="00C129FD" w:rsidRDefault="00C129FD">
            <w:pPr>
              <w:spacing w:line="256" w:lineRule="auto"/>
              <w:rPr>
                <w:sz w:val="22"/>
                <w:szCs w:val="22"/>
                <w:lang w:eastAsia="en-US"/>
              </w:rPr>
            </w:pPr>
          </w:p>
        </w:tc>
        <w:tc>
          <w:tcPr>
            <w:tcW w:w="1205" w:type="dxa"/>
            <w:tcBorders>
              <w:top w:val="single" w:sz="4" w:space="0" w:color="auto"/>
              <w:left w:val="single" w:sz="4" w:space="0" w:color="auto"/>
              <w:bottom w:val="single" w:sz="4" w:space="0" w:color="auto"/>
              <w:right w:val="single" w:sz="4" w:space="0" w:color="auto"/>
            </w:tcBorders>
            <w:vAlign w:val="center"/>
            <w:hideMark/>
          </w:tcPr>
          <w:p w14:paraId="382B091F" w14:textId="77777777" w:rsidR="00C129FD" w:rsidRDefault="00C129FD">
            <w:pPr>
              <w:spacing w:line="256" w:lineRule="auto"/>
              <w:ind w:left="-95" w:right="-65"/>
              <w:jc w:val="center"/>
              <w:rPr>
                <w:sz w:val="22"/>
                <w:szCs w:val="22"/>
                <w:lang w:eastAsia="en-US"/>
              </w:rPr>
            </w:pPr>
            <w:r>
              <w:rPr>
                <w:sz w:val="22"/>
                <w:szCs w:val="22"/>
                <w:lang w:eastAsia="en-US"/>
              </w:rPr>
              <w:t>Ставка за мощность, тыс. руб./</w:t>
            </w:r>
          </w:p>
          <w:p w14:paraId="6609BB08" w14:textId="77777777" w:rsidR="00C129FD" w:rsidRDefault="00C129FD">
            <w:pPr>
              <w:spacing w:line="256" w:lineRule="auto"/>
              <w:ind w:left="-95" w:right="-65"/>
              <w:jc w:val="center"/>
              <w:rPr>
                <w:sz w:val="22"/>
                <w:szCs w:val="22"/>
                <w:lang w:eastAsia="en-US"/>
              </w:rPr>
            </w:pPr>
            <w:r>
              <w:rPr>
                <w:sz w:val="22"/>
                <w:szCs w:val="22"/>
                <w:lang w:eastAsia="en-US"/>
              </w:rPr>
              <w:t>Гкал/</w:t>
            </w:r>
          </w:p>
          <w:p w14:paraId="1E591AC5" w14:textId="77777777" w:rsidR="00C129FD" w:rsidRDefault="00C129FD">
            <w:pPr>
              <w:spacing w:line="256" w:lineRule="auto"/>
              <w:jc w:val="center"/>
              <w:rPr>
                <w:sz w:val="22"/>
                <w:szCs w:val="22"/>
                <w:lang w:eastAsia="en-US"/>
              </w:rPr>
            </w:pPr>
            <w:r>
              <w:rPr>
                <w:sz w:val="22"/>
                <w:szCs w:val="22"/>
                <w:lang w:eastAsia="en-US"/>
              </w:rPr>
              <w:t>час в мес.</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B64AA84" w14:textId="77777777" w:rsidR="00C129FD" w:rsidRDefault="00C129FD">
            <w:pPr>
              <w:spacing w:line="256" w:lineRule="auto"/>
              <w:ind w:left="-120" w:right="-112"/>
              <w:jc w:val="center"/>
              <w:rPr>
                <w:sz w:val="22"/>
                <w:szCs w:val="22"/>
                <w:lang w:eastAsia="en-US"/>
              </w:rPr>
            </w:pPr>
            <w:r>
              <w:rPr>
                <w:sz w:val="22"/>
                <w:szCs w:val="22"/>
                <w:lang w:eastAsia="en-US"/>
              </w:rPr>
              <w:t>Ставка за тепловую энергию, руб./Гкал</w:t>
            </w:r>
          </w:p>
        </w:tc>
      </w:tr>
      <w:tr w:rsidR="00C129FD" w14:paraId="4BE65DA1" w14:textId="77777777" w:rsidTr="00C129FD">
        <w:trPr>
          <w:trHeight w:val="416"/>
        </w:trPr>
        <w:tc>
          <w:tcPr>
            <w:tcW w:w="1503" w:type="dxa"/>
            <w:vMerge w:val="restart"/>
            <w:tcBorders>
              <w:top w:val="single" w:sz="4" w:space="0" w:color="auto"/>
              <w:left w:val="single" w:sz="4" w:space="0" w:color="auto"/>
              <w:bottom w:val="single" w:sz="4" w:space="0" w:color="auto"/>
              <w:right w:val="single" w:sz="4" w:space="0" w:color="auto"/>
            </w:tcBorders>
            <w:vAlign w:val="center"/>
            <w:hideMark/>
          </w:tcPr>
          <w:p w14:paraId="3A6E1247" w14:textId="77777777" w:rsidR="00C129FD" w:rsidRDefault="00C129FD">
            <w:pPr>
              <w:tabs>
                <w:tab w:val="left" w:pos="3052"/>
              </w:tabs>
              <w:spacing w:line="256" w:lineRule="auto"/>
              <w:ind w:left="-108" w:right="-108"/>
              <w:jc w:val="center"/>
              <w:rPr>
                <w:lang w:eastAsia="en-US"/>
              </w:rPr>
            </w:pPr>
            <w:r>
              <w:rPr>
                <w:color w:val="000000"/>
                <w:lang w:eastAsia="en-US"/>
              </w:rPr>
              <w:t>АО «Кемеровская генерация»</w:t>
            </w:r>
          </w:p>
        </w:tc>
        <w:tc>
          <w:tcPr>
            <w:tcW w:w="1577" w:type="dxa"/>
            <w:tcBorders>
              <w:top w:val="single" w:sz="4" w:space="0" w:color="auto"/>
              <w:left w:val="single" w:sz="4" w:space="0" w:color="auto"/>
              <w:bottom w:val="single" w:sz="4" w:space="0" w:color="auto"/>
              <w:right w:val="single" w:sz="4" w:space="0" w:color="auto"/>
            </w:tcBorders>
            <w:vAlign w:val="center"/>
            <w:hideMark/>
          </w:tcPr>
          <w:p w14:paraId="2BBFF966" w14:textId="77777777" w:rsidR="00C129FD" w:rsidRDefault="00C129FD">
            <w:pPr>
              <w:tabs>
                <w:tab w:val="left" w:pos="3052"/>
              </w:tabs>
              <w:spacing w:line="256" w:lineRule="auto"/>
              <w:ind w:right="-108" w:hanging="108"/>
              <w:jc w:val="center"/>
              <w:rPr>
                <w:sz w:val="22"/>
                <w:szCs w:val="22"/>
                <w:lang w:eastAsia="en-US"/>
              </w:rPr>
            </w:pPr>
            <w:r>
              <w:rPr>
                <w:sz w:val="22"/>
                <w:szCs w:val="22"/>
                <w:lang w:eastAsia="en-US"/>
              </w:rPr>
              <w:t>с 30.12.2021</w:t>
            </w:r>
          </w:p>
        </w:tc>
        <w:tc>
          <w:tcPr>
            <w:tcW w:w="938" w:type="dxa"/>
            <w:tcBorders>
              <w:top w:val="single" w:sz="4" w:space="0" w:color="auto"/>
              <w:left w:val="single" w:sz="4" w:space="0" w:color="auto"/>
              <w:bottom w:val="single" w:sz="4" w:space="0" w:color="auto"/>
              <w:right w:val="single" w:sz="4" w:space="0" w:color="auto"/>
            </w:tcBorders>
            <w:vAlign w:val="center"/>
            <w:hideMark/>
          </w:tcPr>
          <w:p w14:paraId="7ECF7C18" w14:textId="77777777" w:rsidR="00C129FD" w:rsidRDefault="00C129FD">
            <w:pPr>
              <w:spacing w:line="256" w:lineRule="auto"/>
              <w:jc w:val="center"/>
              <w:rPr>
                <w:sz w:val="22"/>
                <w:szCs w:val="22"/>
                <w:lang w:eastAsia="en-US"/>
              </w:rPr>
            </w:pPr>
            <w:r>
              <w:rPr>
                <w:sz w:val="22"/>
                <w:szCs w:val="22"/>
                <w:lang w:eastAsia="en-US"/>
              </w:rPr>
              <w:t>132,02</w:t>
            </w:r>
          </w:p>
        </w:tc>
        <w:tc>
          <w:tcPr>
            <w:tcW w:w="805" w:type="dxa"/>
            <w:tcBorders>
              <w:top w:val="single" w:sz="4" w:space="0" w:color="auto"/>
              <w:left w:val="single" w:sz="4" w:space="0" w:color="auto"/>
              <w:bottom w:val="single" w:sz="4" w:space="0" w:color="auto"/>
              <w:right w:val="single" w:sz="4" w:space="0" w:color="auto"/>
            </w:tcBorders>
            <w:vAlign w:val="center"/>
            <w:hideMark/>
          </w:tcPr>
          <w:p w14:paraId="78D88DD7" w14:textId="77777777" w:rsidR="00C129FD" w:rsidRDefault="00C129FD">
            <w:pPr>
              <w:spacing w:line="256" w:lineRule="auto"/>
              <w:jc w:val="center"/>
              <w:rPr>
                <w:sz w:val="22"/>
                <w:szCs w:val="22"/>
                <w:lang w:eastAsia="en-US"/>
              </w:rPr>
            </w:pPr>
            <w:r>
              <w:rPr>
                <w:sz w:val="22"/>
                <w:szCs w:val="22"/>
                <w:lang w:eastAsia="en-US"/>
              </w:rPr>
              <w:t>122,11</w:t>
            </w:r>
          </w:p>
        </w:tc>
        <w:tc>
          <w:tcPr>
            <w:tcW w:w="938" w:type="dxa"/>
            <w:tcBorders>
              <w:top w:val="single" w:sz="4" w:space="0" w:color="auto"/>
              <w:left w:val="single" w:sz="4" w:space="0" w:color="auto"/>
              <w:bottom w:val="single" w:sz="4" w:space="0" w:color="auto"/>
              <w:right w:val="single" w:sz="4" w:space="0" w:color="auto"/>
            </w:tcBorders>
            <w:vAlign w:val="center"/>
            <w:hideMark/>
          </w:tcPr>
          <w:p w14:paraId="26C66B51" w14:textId="77777777" w:rsidR="00C129FD" w:rsidRDefault="00C129FD">
            <w:pPr>
              <w:spacing w:line="256" w:lineRule="auto"/>
              <w:jc w:val="center"/>
              <w:rPr>
                <w:sz w:val="22"/>
                <w:szCs w:val="22"/>
                <w:lang w:eastAsia="en-US"/>
              </w:rPr>
            </w:pPr>
            <w:r>
              <w:rPr>
                <w:sz w:val="22"/>
                <w:szCs w:val="22"/>
                <w:lang w:eastAsia="en-US"/>
              </w:rPr>
              <w:t>140,74</w:t>
            </w:r>
          </w:p>
        </w:tc>
        <w:tc>
          <w:tcPr>
            <w:tcW w:w="938" w:type="dxa"/>
            <w:tcBorders>
              <w:top w:val="single" w:sz="4" w:space="0" w:color="auto"/>
              <w:left w:val="single" w:sz="4" w:space="0" w:color="auto"/>
              <w:bottom w:val="single" w:sz="4" w:space="0" w:color="auto"/>
              <w:right w:val="single" w:sz="4" w:space="0" w:color="auto"/>
            </w:tcBorders>
            <w:vAlign w:val="center"/>
            <w:hideMark/>
          </w:tcPr>
          <w:p w14:paraId="250FBFCB" w14:textId="77777777" w:rsidR="00C129FD" w:rsidRDefault="00C129FD">
            <w:pPr>
              <w:spacing w:line="256" w:lineRule="auto"/>
              <w:jc w:val="center"/>
              <w:rPr>
                <w:sz w:val="22"/>
                <w:szCs w:val="22"/>
                <w:lang w:eastAsia="en-US"/>
              </w:rPr>
            </w:pPr>
            <w:r>
              <w:rPr>
                <w:sz w:val="22"/>
                <w:szCs w:val="22"/>
                <w:lang w:eastAsia="en-US"/>
              </w:rPr>
              <w:t>131,03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83D9F84" w14:textId="77777777" w:rsidR="00C129FD" w:rsidRDefault="00C129FD">
            <w:pPr>
              <w:spacing w:line="256" w:lineRule="auto"/>
              <w:jc w:val="center"/>
              <w:rPr>
                <w:sz w:val="22"/>
                <w:szCs w:val="22"/>
                <w:lang w:eastAsia="en-US"/>
              </w:rPr>
            </w:pPr>
            <w:r>
              <w:rPr>
                <w:sz w:val="22"/>
                <w:szCs w:val="22"/>
                <w:lang w:eastAsia="en-US"/>
              </w:rPr>
              <w:t>110,02</w:t>
            </w:r>
          </w:p>
        </w:tc>
        <w:tc>
          <w:tcPr>
            <w:tcW w:w="938" w:type="dxa"/>
            <w:tcBorders>
              <w:top w:val="single" w:sz="4" w:space="0" w:color="auto"/>
              <w:left w:val="single" w:sz="4" w:space="0" w:color="auto"/>
              <w:bottom w:val="single" w:sz="4" w:space="0" w:color="auto"/>
              <w:right w:val="single" w:sz="4" w:space="0" w:color="auto"/>
            </w:tcBorders>
            <w:vAlign w:val="center"/>
            <w:hideMark/>
          </w:tcPr>
          <w:p w14:paraId="1F1D83D1" w14:textId="77777777" w:rsidR="00C129FD" w:rsidRDefault="00C129FD">
            <w:pPr>
              <w:spacing w:line="256" w:lineRule="auto"/>
              <w:jc w:val="center"/>
              <w:rPr>
                <w:sz w:val="22"/>
                <w:szCs w:val="22"/>
                <w:lang w:eastAsia="en-US"/>
              </w:rPr>
            </w:pPr>
            <w:r>
              <w:rPr>
                <w:sz w:val="22"/>
                <w:szCs w:val="22"/>
                <w:lang w:eastAsia="en-US"/>
              </w:rPr>
              <w:t>101,76</w:t>
            </w:r>
          </w:p>
        </w:tc>
        <w:tc>
          <w:tcPr>
            <w:tcW w:w="804" w:type="dxa"/>
            <w:tcBorders>
              <w:top w:val="single" w:sz="4" w:space="0" w:color="auto"/>
              <w:left w:val="single" w:sz="4" w:space="0" w:color="auto"/>
              <w:bottom w:val="single" w:sz="4" w:space="0" w:color="auto"/>
              <w:right w:val="single" w:sz="4" w:space="0" w:color="auto"/>
            </w:tcBorders>
            <w:vAlign w:val="center"/>
            <w:hideMark/>
          </w:tcPr>
          <w:p w14:paraId="4A569BE0" w14:textId="77777777" w:rsidR="00C129FD" w:rsidRDefault="00C129FD">
            <w:pPr>
              <w:spacing w:line="256" w:lineRule="auto"/>
              <w:jc w:val="center"/>
              <w:rPr>
                <w:sz w:val="22"/>
                <w:szCs w:val="22"/>
                <w:lang w:eastAsia="en-US"/>
              </w:rPr>
            </w:pPr>
            <w:r>
              <w:rPr>
                <w:sz w:val="22"/>
                <w:szCs w:val="22"/>
                <w:lang w:eastAsia="en-US"/>
              </w:rPr>
              <w:t>117,28</w:t>
            </w:r>
          </w:p>
        </w:tc>
        <w:tc>
          <w:tcPr>
            <w:tcW w:w="939" w:type="dxa"/>
            <w:tcBorders>
              <w:top w:val="single" w:sz="4" w:space="0" w:color="auto"/>
              <w:left w:val="single" w:sz="4" w:space="0" w:color="auto"/>
              <w:bottom w:val="single" w:sz="4" w:space="0" w:color="auto"/>
              <w:right w:val="single" w:sz="4" w:space="0" w:color="auto"/>
            </w:tcBorders>
            <w:vAlign w:val="center"/>
            <w:hideMark/>
          </w:tcPr>
          <w:p w14:paraId="77A6CDFE" w14:textId="77777777" w:rsidR="00C129FD" w:rsidRDefault="00C129FD">
            <w:pPr>
              <w:spacing w:line="256" w:lineRule="auto"/>
              <w:jc w:val="center"/>
              <w:rPr>
                <w:sz w:val="22"/>
                <w:szCs w:val="22"/>
                <w:lang w:eastAsia="en-US"/>
              </w:rPr>
            </w:pPr>
            <w:r>
              <w:rPr>
                <w:sz w:val="22"/>
                <w:szCs w:val="22"/>
                <w:lang w:eastAsia="en-US"/>
              </w:rPr>
              <w:t>109,19</w:t>
            </w:r>
          </w:p>
        </w:tc>
        <w:tc>
          <w:tcPr>
            <w:tcW w:w="938" w:type="dxa"/>
            <w:tcBorders>
              <w:top w:val="single" w:sz="4" w:space="0" w:color="auto"/>
              <w:left w:val="single" w:sz="4" w:space="0" w:color="auto"/>
              <w:bottom w:val="single" w:sz="4" w:space="0" w:color="auto"/>
              <w:right w:val="single" w:sz="4" w:space="0" w:color="auto"/>
            </w:tcBorders>
            <w:vAlign w:val="center"/>
            <w:hideMark/>
          </w:tcPr>
          <w:p w14:paraId="55397F82" w14:textId="77777777" w:rsidR="00C129FD" w:rsidRDefault="00C129FD">
            <w:pPr>
              <w:spacing w:line="256" w:lineRule="auto"/>
              <w:jc w:val="center"/>
              <w:rPr>
                <w:sz w:val="22"/>
                <w:szCs w:val="22"/>
                <w:lang w:eastAsia="en-US"/>
              </w:rPr>
            </w:pPr>
            <w:r>
              <w:rPr>
                <w:sz w:val="22"/>
                <w:szCs w:val="22"/>
                <w:lang w:eastAsia="en-US"/>
              </w:rPr>
              <w:t>10,46</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9DD9058" w14:textId="77777777" w:rsidR="00C129FD" w:rsidRDefault="00C129FD">
            <w:pPr>
              <w:spacing w:line="256" w:lineRule="auto"/>
              <w:jc w:val="center"/>
              <w:rPr>
                <w:sz w:val="22"/>
                <w:szCs w:val="22"/>
                <w:lang w:eastAsia="en-US"/>
              </w:rPr>
            </w:pPr>
            <w:r>
              <w:rPr>
                <w:sz w:val="22"/>
                <w:szCs w:val="22"/>
                <w:lang w:eastAsia="en-US"/>
              </w:rPr>
              <w:t>1 651,02</w:t>
            </w:r>
          </w:p>
        </w:tc>
        <w:tc>
          <w:tcPr>
            <w:tcW w:w="1205" w:type="dxa"/>
            <w:tcBorders>
              <w:top w:val="single" w:sz="4" w:space="0" w:color="auto"/>
              <w:left w:val="single" w:sz="4" w:space="0" w:color="auto"/>
              <w:bottom w:val="single" w:sz="4" w:space="0" w:color="auto"/>
              <w:right w:val="single" w:sz="4" w:space="0" w:color="auto"/>
            </w:tcBorders>
            <w:vAlign w:val="center"/>
            <w:hideMark/>
          </w:tcPr>
          <w:p w14:paraId="63F74BF2" w14:textId="77777777" w:rsidR="00C129FD" w:rsidRDefault="00C129FD">
            <w:pPr>
              <w:spacing w:line="256" w:lineRule="auto"/>
              <w:jc w:val="center"/>
              <w:rPr>
                <w:sz w:val="22"/>
                <w:szCs w:val="22"/>
                <w:lang w:eastAsia="en-US"/>
              </w:rPr>
            </w:pPr>
            <w:r>
              <w:rPr>
                <w:sz w:val="22"/>
                <w:szCs w:val="22"/>
                <w:lang w:eastAsia="en-US"/>
              </w:rPr>
              <w:t>х</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12963CC" w14:textId="77777777" w:rsidR="00C129FD" w:rsidRDefault="00C129FD">
            <w:pPr>
              <w:spacing w:line="256" w:lineRule="auto"/>
              <w:jc w:val="center"/>
              <w:rPr>
                <w:sz w:val="22"/>
                <w:szCs w:val="22"/>
                <w:lang w:eastAsia="en-US"/>
              </w:rPr>
            </w:pPr>
            <w:r>
              <w:rPr>
                <w:sz w:val="22"/>
                <w:szCs w:val="22"/>
                <w:lang w:eastAsia="en-US"/>
              </w:rPr>
              <w:t>х</w:t>
            </w:r>
          </w:p>
        </w:tc>
      </w:tr>
      <w:tr w:rsidR="00C129FD" w14:paraId="545C000E" w14:textId="77777777" w:rsidTr="00C129FD">
        <w:trPr>
          <w:trHeight w:val="405"/>
        </w:trPr>
        <w:tc>
          <w:tcPr>
            <w:tcW w:w="1503" w:type="dxa"/>
            <w:vMerge/>
            <w:tcBorders>
              <w:top w:val="single" w:sz="4" w:space="0" w:color="auto"/>
              <w:left w:val="single" w:sz="4" w:space="0" w:color="auto"/>
              <w:bottom w:val="single" w:sz="4" w:space="0" w:color="auto"/>
              <w:right w:val="single" w:sz="4" w:space="0" w:color="auto"/>
            </w:tcBorders>
            <w:vAlign w:val="center"/>
            <w:hideMark/>
          </w:tcPr>
          <w:p w14:paraId="5FA2BF21" w14:textId="77777777" w:rsidR="00C129FD" w:rsidRDefault="00C129FD">
            <w:pPr>
              <w:spacing w:line="256" w:lineRule="auto"/>
              <w:rPr>
                <w:lang w:eastAsia="en-US"/>
              </w:rPr>
            </w:pPr>
          </w:p>
        </w:tc>
        <w:tc>
          <w:tcPr>
            <w:tcW w:w="1577" w:type="dxa"/>
            <w:tcBorders>
              <w:top w:val="single" w:sz="4" w:space="0" w:color="auto"/>
              <w:left w:val="single" w:sz="4" w:space="0" w:color="auto"/>
              <w:bottom w:val="single" w:sz="4" w:space="0" w:color="auto"/>
              <w:right w:val="single" w:sz="4" w:space="0" w:color="auto"/>
            </w:tcBorders>
            <w:vAlign w:val="center"/>
            <w:hideMark/>
          </w:tcPr>
          <w:p w14:paraId="018B466F" w14:textId="77777777" w:rsidR="00C129FD" w:rsidRDefault="00C129FD">
            <w:pPr>
              <w:tabs>
                <w:tab w:val="left" w:pos="3052"/>
              </w:tabs>
              <w:spacing w:line="256" w:lineRule="auto"/>
              <w:ind w:right="-108" w:hanging="108"/>
              <w:jc w:val="center"/>
              <w:rPr>
                <w:sz w:val="22"/>
                <w:szCs w:val="22"/>
                <w:lang w:eastAsia="en-US"/>
              </w:rPr>
            </w:pPr>
            <w:r>
              <w:rPr>
                <w:sz w:val="22"/>
                <w:szCs w:val="22"/>
                <w:lang w:eastAsia="en-US"/>
              </w:rPr>
              <w:t>с 01.01.2022</w:t>
            </w:r>
          </w:p>
        </w:tc>
        <w:tc>
          <w:tcPr>
            <w:tcW w:w="938" w:type="dxa"/>
            <w:tcBorders>
              <w:top w:val="single" w:sz="4" w:space="0" w:color="auto"/>
              <w:left w:val="single" w:sz="4" w:space="0" w:color="auto"/>
              <w:bottom w:val="single" w:sz="4" w:space="0" w:color="auto"/>
              <w:right w:val="single" w:sz="4" w:space="0" w:color="auto"/>
            </w:tcBorders>
            <w:vAlign w:val="center"/>
            <w:hideMark/>
          </w:tcPr>
          <w:p w14:paraId="5719C3F3" w14:textId="77777777" w:rsidR="00C129FD" w:rsidRDefault="00C129FD">
            <w:pPr>
              <w:spacing w:line="256" w:lineRule="auto"/>
              <w:jc w:val="center"/>
              <w:rPr>
                <w:sz w:val="22"/>
                <w:szCs w:val="22"/>
                <w:lang w:eastAsia="en-US"/>
              </w:rPr>
            </w:pPr>
            <w:r>
              <w:rPr>
                <w:sz w:val="22"/>
                <w:szCs w:val="22"/>
                <w:lang w:eastAsia="en-US"/>
              </w:rPr>
              <w:t>132,02</w:t>
            </w:r>
          </w:p>
        </w:tc>
        <w:tc>
          <w:tcPr>
            <w:tcW w:w="805" w:type="dxa"/>
            <w:tcBorders>
              <w:top w:val="single" w:sz="4" w:space="0" w:color="auto"/>
              <w:left w:val="single" w:sz="4" w:space="0" w:color="auto"/>
              <w:bottom w:val="single" w:sz="4" w:space="0" w:color="auto"/>
              <w:right w:val="single" w:sz="4" w:space="0" w:color="auto"/>
            </w:tcBorders>
            <w:vAlign w:val="center"/>
            <w:hideMark/>
          </w:tcPr>
          <w:p w14:paraId="127F20E4" w14:textId="77777777" w:rsidR="00C129FD" w:rsidRDefault="00C129FD">
            <w:pPr>
              <w:spacing w:line="256" w:lineRule="auto"/>
              <w:jc w:val="center"/>
              <w:rPr>
                <w:sz w:val="22"/>
                <w:szCs w:val="22"/>
                <w:lang w:eastAsia="en-US"/>
              </w:rPr>
            </w:pPr>
            <w:r>
              <w:rPr>
                <w:sz w:val="22"/>
                <w:szCs w:val="22"/>
                <w:lang w:eastAsia="en-US"/>
              </w:rPr>
              <w:t>122,11</w:t>
            </w:r>
          </w:p>
        </w:tc>
        <w:tc>
          <w:tcPr>
            <w:tcW w:w="938" w:type="dxa"/>
            <w:tcBorders>
              <w:top w:val="single" w:sz="4" w:space="0" w:color="auto"/>
              <w:left w:val="single" w:sz="4" w:space="0" w:color="auto"/>
              <w:bottom w:val="single" w:sz="4" w:space="0" w:color="auto"/>
              <w:right w:val="single" w:sz="4" w:space="0" w:color="auto"/>
            </w:tcBorders>
            <w:vAlign w:val="center"/>
            <w:hideMark/>
          </w:tcPr>
          <w:p w14:paraId="321D8114" w14:textId="77777777" w:rsidR="00C129FD" w:rsidRDefault="00C129FD">
            <w:pPr>
              <w:spacing w:line="256" w:lineRule="auto"/>
              <w:jc w:val="center"/>
              <w:rPr>
                <w:sz w:val="22"/>
                <w:szCs w:val="22"/>
                <w:lang w:eastAsia="en-US"/>
              </w:rPr>
            </w:pPr>
            <w:r>
              <w:rPr>
                <w:sz w:val="22"/>
                <w:szCs w:val="22"/>
                <w:lang w:eastAsia="en-US"/>
              </w:rPr>
              <w:t>140,74</w:t>
            </w:r>
          </w:p>
        </w:tc>
        <w:tc>
          <w:tcPr>
            <w:tcW w:w="938" w:type="dxa"/>
            <w:tcBorders>
              <w:top w:val="single" w:sz="4" w:space="0" w:color="auto"/>
              <w:left w:val="single" w:sz="4" w:space="0" w:color="auto"/>
              <w:bottom w:val="single" w:sz="4" w:space="0" w:color="auto"/>
              <w:right w:val="single" w:sz="4" w:space="0" w:color="auto"/>
            </w:tcBorders>
            <w:vAlign w:val="center"/>
            <w:hideMark/>
          </w:tcPr>
          <w:p w14:paraId="30EDA339" w14:textId="77777777" w:rsidR="00C129FD" w:rsidRDefault="00C129FD">
            <w:pPr>
              <w:spacing w:line="256" w:lineRule="auto"/>
              <w:jc w:val="center"/>
              <w:rPr>
                <w:sz w:val="22"/>
                <w:szCs w:val="22"/>
                <w:lang w:eastAsia="en-US"/>
              </w:rPr>
            </w:pPr>
            <w:r>
              <w:rPr>
                <w:sz w:val="22"/>
                <w:szCs w:val="22"/>
                <w:lang w:eastAsia="en-US"/>
              </w:rPr>
              <w:t>131,03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79B9C13" w14:textId="77777777" w:rsidR="00C129FD" w:rsidRDefault="00C129FD">
            <w:pPr>
              <w:spacing w:line="256" w:lineRule="auto"/>
              <w:jc w:val="center"/>
              <w:rPr>
                <w:sz w:val="22"/>
                <w:szCs w:val="22"/>
                <w:lang w:eastAsia="en-US"/>
              </w:rPr>
            </w:pPr>
            <w:r>
              <w:rPr>
                <w:sz w:val="22"/>
                <w:szCs w:val="22"/>
                <w:lang w:eastAsia="en-US"/>
              </w:rPr>
              <w:t>110,02</w:t>
            </w:r>
          </w:p>
        </w:tc>
        <w:tc>
          <w:tcPr>
            <w:tcW w:w="938" w:type="dxa"/>
            <w:tcBorders>
              <w:top w:val="single" w:sz="4" w:space="0" w:color="auto"/>
              <w:left w:val="single" w:sz="4" w:space="0" w:color="auto"/>
              <w:bottom w:val="single" w:sz="4" w:space="0" w:color="auto"/>
              <w:right w:val="single" w:sz="4" w:space="0" w:color="auto"/>
            </w:tcBorders>
            <w:vAlign w:val="center"/>
            <w:hideMark/>
          </w:tcPr>
          <w:p w14:paraId="17BF3AA1" w14:textId="77777777" w:rsidR="00C129FD" w:rsidRDefault="00C129FD">
            <w:pPr>
              <w:spacing w:line="256" w:lineRule="auto"/>
              <w:jc w:val="center"/>
              <w:rPr>
                <w:sz w:val="22"/>
                <w:szCs w:val="22"/>
                <w:lang w:eastAsia="en-US"/>
              </w:rPr>
            </w:pPr>
            <w:r>
              <w:rPr>
                <w:sz w:val="22"/>
                <w:szCs w:val="22"/>
                <w:lang w:eastAsia="en-US"/>
              </w:rPr>
              <w:t>101,76</w:t>
            </w:r>
          </w:p>
        </w:tc>
        <w:tc>
          <w:tcPr>
            <w:tcW w:w="804" w:type="dxa"/>
            <w:tcBorders>
              <w:top w:val="single" w:sz="4" w:space="0" w:color="auto"/>
              <w:left w:val="single" w:sz="4" w:space="0" w:color="auto"/>
              <w:bottom w:val="single" w:sz="4" w:space="0" w:color="auto"/>
              <w:right w:val="single" w:sz="4" w:space="0" w:color="auto"/>
            </w:tcBorders>
            <w:vAlign w:val="center"/>
            <w:hideMark/>
          </w:tcPr>
          <w:p w14:paraId="1E38EF08" w14:textId="77777777" w:rsidR="00C129FD" w:rsidRDefault="00C129FD">
            <w:pPr>
              <w:spacing w:line="256" w:lineRule="auto"/>
              <w:jc w:val="center"/>
              <w:rPr>
                <w:sz w:val="22"/>
                <w:szCs w:val="22"/>
                <w:lang w:eastAsia="en-US"/>
              </w:rPr>
            </w:pPr>
            <w:r>
              <w:rPr>
                <w:sz w:val="22"/>
                <w:szCs w:val="22"/>
                <w:lang w:eastAsia="en-US"/>
              </w:rPr>
              <w:t>117,28</w:t>
            </w:r>
          </w:p>
        </w:tc>
        <w:tc>
          <w:tcPr>
            <w:tcW w:w="939" w:type="dxa"/>
            <w:tcBorders>
              <w:top w:val="single" w:sz="4" w:space="0" w:color="auto"/>
              <w:left w:val="single" w:sz="4" w:space="0" w:color="auto"/>
              <w:bottom w:val="single" w:sz="4" w:space="0" w:color="auto"/>
              <w:right w:val="single" w:sz="4" w:space="0" w:color="auto"/>
            </w:tcBorders>
            <w:vAlign w:val="center"/>
            <w:hideMark/>
          </w:tcPr>
          <w:p w14:paraId="0936D6C2" w14:textId="77777777" w:rsidR="00C129FD" w:rsidRDefault="00C129FD">
            <w:pPr>
              <w:spacing w:line="256" w:lineRule="auto"/>
              <w:jc w:val="center"/>
              <w:rPr>
                <w:sz w:val="22"/>
                <w:szCs w:val="22"/>
                <w:lang w:eastAsia="en-US"/>
              </w:rPr>
            </w:pPr>
            <w:r>
              <w:rPr>
                <w:sz w:val="22"/>
                <w:szCs w:val="22"/>
                <w:lang w:eastAsia="en-US"/>
              </w:rPr>
              <w:t>109,19</w:t>
            </w:r>
          </w:p>
        </w:tc>
        <w:tc>
          <w:tcPr>
            <w:tcW w:w="938" w:type="dxa"/>
            <w:tcBorders>
              <w:top w:val="single" w:sz="4" w:space="0" w:color="auto"/>
              <w:left w:val="single" w:sz="4" w:space="0" w:color="auto"/>
              <w:bottom w:val="single" w:sz="4" w:space="0" w:color="auto"/>
              <w:right w:val="single" w:sz="4" w:space="0" w:color="auto"/>
            </w:tcBorders>
            <w:vAlign w:val="center"/>
            <w:hideMark/>
          </w:tcPr>
          <w:p w14:paraId="17D98395" w14:textId="77777777" w:rsidR="00C129FD" w:rsidRDefault="00C129FD">
            <w:pPr>
              <w:spacing w:line="256" w:lineRule="auto"/>
              <w:jc w:val="center"/>
              <w:rPr>
                <w:sz w:val="22"/>
                <w:szCs w:val="22"/>
                <w:lang w:eastAsia="en-US"/>
              </w:rPr>
            </w:pPr>
            <w:r>
              <w:rPr>
                <w:sz w:val="22"/>
                <w:szCs w:val="22"/>
                <w:lang w:eastAsia="en-US"/>
              </w:rPr>
              <w:t>10,46</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E9999F6" w14:textId="77777777" w:rsidR="00C129FD" w:rsidRDefault="00C129FD">
            <w:pPr>
              <w:spacing w:line="256" w:lineRule="auto"/>
              <w:jc w:val="center"/>
              <w:rPr>
                <w:sz w:val="22"/>
                <w:szCs w:val="22"/>
                <w:lang w:eastAsia="en-US"/>
              </w:rPr>
            </w:pPr>
            <w:r>
              <w:rPr>
                <w:sz w:val="22"/>
                <w:szCs w:val="22"/>
                <w:lang w:eastAsia="en-US"/>
              </w:rPr>
              <w:t>1 651,02</w:t>
            </w:r>
          </w:p>
        </w:tc>
        <w:tc>
          <w:tcPr>
            <w:tcW w:w="1205" w:type="dxa"/>
            <w:tcBorders>
              <w:top w:val="single" w:sz="4" w:space="0" w:color="auto"/>
              <w:left w:val="single" w:sz="4" w:space="0" w:color="auto"/>
              <w:bottom w:val="single" w:sz="4" w:space="0" w:color="auto"/>
              <w:right w:val="single" w:sz="4" w:space="0" w:color="auto"/>
            </w:tcBorders>
            <w:vAlign w:val="center"/>
            <w:hideMark/>
          </w:tcPr>
          <w:p w14:paraId="35B43A00" w14:textId="77777777" w:rsidR="00C129FD" w:rsidRDefault="00C129FD">
            <w:pPr>
              <w:spacing w:line="256" w:lineRule="auto"/>
              <w:jc w:val="center"/>
              <w:rPr>
                <w:sz w:val="22"/>
                <w:szCs w:val="22"/>
                <w:lang w:eastAsia="en-US"/>
              </w:rPr>
            </w:pPr>
            <w:r>
              <w:rPr>
                <w:sz w:val="22"/>
                <w:szCs w:val="22"/>
                <w:lang w:eastAsia="en-US"/>
              </w:rPr>
              <w:t>х</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E21DE5A" w14:textId="77777777" w:rsidR="00C129FD" w:rsidRDefault="00C129FD">
            <w:pPr>
              <w:spacing w:line="256" w:lineRule="auto"/>
              <w:jc w:val="center"/>
              <w:rPr>
                <w:sz w:val="22"/>
                <w:szCs w:val="22"/>
                <w:lang w:eastAsia="en-US"/>
              </w:rPr>
            </w:pPr>
            <w:r>
              <w:rPr>
                <w:sz w:val="22"/>
                <w:szCs w:val="22"/>
                <w:lang w:eastAsia="en-US"/>
              </w:rPr>
              <w:t>х</w:t>
            </w:r>
          </w:p>
        </w:tc>
      </w:tr>
      <w:tr w:rsidR="00C129FD" w14:paraId="35BF79DE" w14:textId="77777777" w:rsidTr="00C129FD">
        <w:trPr>
          <w:trHeight w:val="425"/>
        </w:trPr>
        <w:tc>
          <w:tcPr>
            <w:tcW w:w="1503" w:type="dxa"/>
            <w:vMerge/>
            <w:tcBorders>
              <w:top w:val="single" w:sz="4" w:space="0" w:color="auto"/>
              <w:left w:val="single" w:sz="4" w:space="0" w:color="auto"/>
              <w:bottom w:val="single" w:sz="4" w:space="0" w:color="auto"/>
              <w:right w:val="single" w:sz="4" w:space="0" w:color="auto"/>
            </w:tcBorders>
            <w:vAlign w:val="center"/>
            <w:hideMark/>
          </w:tcPr>
          <w:p w14:paraId="687AFF5C" w14:textId="77777777" w:rsidR="00C129FD" w:rsidRDefault="00C129FD">
            <w:pPr>
              <w:spacing w:line="256" w:lineRule="auto"/>
              <w:rPr>
                <w:lang w:eastAsia="en-US"/>
              </w:rPr>
            </w:pPr>
          </w:p>
        </w:tc>
        <w:tc>
          <w:tcPr>
            <w:tcW w:w="1577" w:type="dxa"/>
            <w:tcBorders>
              <w:top w:val="single" w:sz="4" w:space="0" w:color="auto"/>
              <w:left w:val="single" w:sz="4" w:space="0" w:color="auto"/>
              <w:bottom w:val="single" w:sz="4" w:space="0" w:color="auto"/>
              <w:right w:val="single" w:sz="4" w:space="0" w:color="auto"/>
            </w:tcBorders>
            <w:vAlign w:val="center"/>
            <w:hideMark/>
          </w:tcPr>
          <w:p w14:paraId="51A36A4D" w14:textId="77777777" w:rsidR="00C129FD" w:rsidRDefault="00C129FD">
            <w:pPr>
              <w:tabs>
                <w:tab w:val="left" w:pos="3052"/>
              </w:tabs>
              <w:spacing w:line="256" w:lineRule="auto"/>
              <w:ind w:right="-108" w:hanging="108"/>
              <w:jc w:val="center"/>
              <w:rPr>
                <w:sz w:val="22"/>
                <w:szCs w:val="22"/>
                <w:lang w:eastAsia="en-US"/>
              </w:rPr>
            </w:pPr>
            <w:r>
              <w:rPr>
                <w:sz w:val="22"/>
                <w:szCs w:val="22"/>
                <w:lang w:eastAsia="en-US"/>
              </w:rPr>
              <w:t>с 01.07.2022</w:t>
            </w:r>
          </w:p>
        </w:tc>
        <w:tc>
          <w:tcPr>
            <w:tcW w:w="938" w:type="dxa"/>
            <w:tcBorders>
              <w:top w:val="single" w:sz="4" w:space="0" w:color="auto"/>
              <w:left w:val="single" w:sz="4" w:space="0" w:color="auto"/>
              <w:bottom w:val="single" w:sz="4" w:space="0" w:color="auto"/>
              <w:right w:val="single" w:sz="4" w:space="0" w:color="auto"/>
            </w:tcBorders>
            <w:vAlign w:val="center"/>
            <w:hideMark/>
          </w:tcPr>
          <w:p w14:paraId="0531EBCF" w14:textId="77777777" w:rsidR="00C129FD" w:rsidRDefault="00C129FD">
            <w:pPr>
              <w:spacing w:line="256" w:lineRule="auto"/>
              <w:jc w:val="center"/>
              <w:rPr>
                <w:sz w:val="22"/>
                <w:szCs w:val="22"/>
                <w:lang w:eastAsia="en-US"/>
              </w:rPr>
            </w:pPr>
            <w:r>
              <w:rPr>
                <w:sz w:val="22"/>
                <w:szCs w:val="22"/>
                <w:lang w:eastAsia="en-US"/>
              </w:rPr>
              <w:t>140,77</w:t>
            </w:r>
          </w:p>
        </w:tc>
        <w:tc>
          <w:tcPr>
            <w:tcW w:w="805" w:type="dxa"/>
            <w:tcBorders>
              <w:top w:val="single" w:sz="4" w:space="0" w:color="auto"/>
              <w:left w:val="single" w:sz="4" w:space="0" w:color="auto"/>
              <w:bottom w:val="single" w:sz="4" w:space="0" w:color="auto"/>
              <w:right w:val="single" w:sz="4" w:space="0" w:color="auto"/>
            </w:tcBorders>
            <w:vAlign w:val="center"/>
            <w:hideMark/>
          </w:tcPr>
          <w:p w14:paraId="673023E3" w14:textId="77777777" w:rsidR="00C129FD" w:rsidRDefault="00C129FD">
            <w:pPr>
              <w:spacing w:line="256" w:lineRule="auto"/>
              <w:jc w:val="center"/>
              <w:rPr>
                <w:sz w:val="22"/>
                <w:szCs w:val="22"/>
                <w:lang w:eastAsia="en-US"/>
              </w:rPr>
            </w:pPr>
            <w:r>
              <w:rPr>
                <w:sz w:val="22"/>
                <w:szCs w:val="22"/>
                <w:lang w:eastAsia="en-US"/>
              </w:rPr>
              <w:t>130,18</w:t>
            </w:r>
          </w:p>
        </w:tc>
        <w:tc>
          <w:tcPr>
            <w:tcW w:w="938" w:type="dxa"/>
            <w:tcBorders>
              <w:top w:val="single" w:sz="4" w:space="0" w:color="auto"/>
              <w:left w:val="single" w:sz="4" w:space="0" w:color="auto"/>
              <w:bottom w:val="single" w:sz="4" w:space="0" w:color="auto"/>
              <w:right w:val="single" w:sz="4" w:space="0" w:color="auto"/>
            </w:tcBorders>
            <w:vAlign w:val="center"/>
            <w:hideMark/>
          </w:tcPr>
          <w:p w14:paraId="3CDDA471" w14:textId="77777777" w:rsidR="00C129FD" w:rsidRDefault="00C129FD">
            <w:pPr>
              <w:spacing w:line="256" w:lineRule="auto"/>
              <w:jc w:val="center"/>
              <w:rPr>
                <w:sz w:val="22"/>
                <w:szCs w:val="22"/>
                <w:lang w:eastAsia="en-US"/>
              </w:rPr>
            </w:pPr>
            <w:r>
              <w:rPr>
                <w:sz w:val="22"/>
                <w:szCs w:val="22"/>
                <w:lang w:eastAsia="en-US"/>
              </w:rPr>
              <w:t>150,08</w:t>
            </w:r>
          </w:p>
        </w:tc>
        <w:tc>
          <w:tcPr>
            <w:tcW w:w="938" w:type="dxa"/>
            <w:tcBorders>
              <w:top w:val="single" w:sz="4" w:space="0" w:color="auto"/>
              <w:left w:val="single" w:sz="4" w:space="0" w:color="auto"/>
              <w:bottom w:val="single" w:sz="4" w:space="0" w:color="auto"/>
              <w:right w:val="single" w:sz="4" w:space="0" w:color="auto"/>
            </w:tcBorders>
            <w:vAlign w:val="center"/>
            <w:hideMark/>
          </w:tcPr>
          <w:p w14:paraId="1DFA48E3" w14:textId="77777777" w:rsidR="00C129FD" w:rsidRDefault="00C129FD">
            <w:pPr>
              <w:spacing w:line="256" w:lineRule="auto"/>
              <w:jc w:val="center"/>
              <w:rPr>
                <w:sz w:val="22"/>
                <w:szCs w:val="22"/>
                <w:lang w:eastAsia="en-US"/>
              </w:rPr>
            </w:pPr>
            <w:r>
              <w:rPr>
                <w:sz w:val="22"/>
                <w:szCs w:val="22"/>
                <w:lang w:eastAsia="en-US"/>
              </w:rPr>
              <w:t>139,70</w:t>
            </w:r>
          </w:p>
        </w:tc>
        <w:tc>
          <w:tcPr>
            <w:tcW w:w="939" w:type="dxa"/>
            <w:tcBorders>
              <w:top w:val="single" w:sz="4" w:space="0" w:color="auto"/>
              <w:left w:val="single" w:sz="4" w:space="0" w:color="auto"/>
              <w:bottom w:val="single" w:sz="4" w:space="0" w:color="auto"/>
              <w:right w:val="single" w:sz="4" w:space="0" w:color="auto"/>
            </w:tcBorders>
            <w:vAlign w:val="center"/>
            <w:hideMark/>
          </w:tcPr>
          <w:p w14:paraId="25CAEB08" w14:textId="77777777" w:rsidR="00C129FD" w:rsidRDefault="00C129FD">
            <w:pPr>
              <w:spacing w:line="256" w:lineRule="auto"/>
              <w:jc w:val="center"/>
              <w:rPr>
                <w:sz w:val="22"/>
                <w:szCs w:val="22"/>
                <w:lang w:eastAsia="en-US"/>
              </w:rPr>
            </w:pPr>
            <w:r>
              <w:rPr>
                <w:sz w:val="22"/>
                <w:szCs w:val="22"/>
                <w:lang w:eastAsia="en-US"/>
              </w:rPr>
              <w:t>117,31</w:t>
            </w:r>
          </w:p>
        </w:tc>
        <w:tc>
          <w:tcPr>
            <w:tcW w:w="938" w:type="dxa"/>
            <w:tcBorders>
              <w:top w:val="single" w:sz="4" w:space="0" w:color="auto"/>
              <w:left w:val="single" w:sz="4" w:space="0" w:color="auto"/>
              <w:bottom w:val="single" w:sz="4" w:space="0" w:color="auto"/>
              <w:right w:val="single" w:sz="4" w:space="0" w:color="auto"/>
            </w:tcBorders>
            <w:vAlign w:val="center"/>
            <w:hideMark/>
          </w:tcPr>
          <w:p w14:paraId="74A75F14" w14:textId="77777777" w:rsidR="00C129FD" w:rsidRDefault="00C129FD">
            <w:pPr>
              <w:spacing w:line="256" w:lineRule="auto"/>
              <w:jc w:val="center"/>
              <w:rPr>
                <w:sz w:val="22"/>
                <w:szCs w:val="22"/>
                <w:lang w:eastAsia="en-US"/>
              </w:rPr>
            </w:pPr>
            <w:r>
              <w:rPr>
                <w:sz w:val="22"/>
                <w:szCs w:val="22"/>
                <w:lang w:eastAsia="en-US"/>
              </w:rPr>
              <w:t>108,48</w:t>
            </w:r>
          </w:p>
        </w:tc>
        <w:tc>
          <w:tcPr>
            <w:tcW w:w="804" w:type="dxa"/>
            <w:tcBorders>
              <w:top w:val="single" w:sz="4" w:space="0" w:color="auto"/>
              <w:left w:val="single" w:sz="4" w:space="0" w:color="auto"/>
              <w:bottom w:val="single" w:sz="4" w:space="0" w:color="auto"/>
              <w:right w:val="single" w:sz="4" w:space="0" w:color="auto"/>
            </w:tcBorders>
            <w:vAlign w:val="center"/>
            <w:hideMark/>
          </w:tcPr>
          <w:p w14:paraId="53F785EA" w14:textId="77777777" w:rsidR="00C129FD" w:rsidRDefault="00C129FD">
            <w:pPr>
              <w:spacing w:line="256" w:lineRule="auto"/>
              <w:jc w:val="center"/>
              <w:rPr>
                <w:sz w:val="22"/>
                <w:szCs w:val="22"/>
                <w:lang w:eastAsia="en-US"/>
              </w:rPr>
            </w:pPr>
            <w:r>
              <w:rPr>
                <w:sz w:val="22"/>
                <w:szCs w:val="22"/>
                <w:lang w:eastAsia="en-US"/>
              </w:rPr>
              <w:t>125,07</w:t>
            </w:r>
          </w:p>
        </w:tc>
        <w:tc>
          <w:tcPr>
            <w:tcW w:w="939" w:type="dxa"/>
            <w:tcBorders>
              <w:top w:val="single" w:sz="4" w:space="0" w:color="auto"/>
              <w:left w:val="single" w:sz="4" w:space="0" w:color="auto"/>
              <w:bottom w:val="single" w:sz="4" w:space="0" w:color="auto"/>
              <w:right w:val="single" w:sz="4" w:space="0" w:color="auto"/>
            </w:tcBorders>
            <w:vAlign w:val="center"/>
            <w:hideMark/>
          </w:tcPr>
          <w:p w14:paraId="59D94164" w14:textId="77777777" w:rsidR="00C129FD" w:rsidRDefault="00C129FD">
            <w:pPr>
              <w:spacing w:line="256" w:lineRule="auto"/>
              <w:jc w:val="center"/>
              <w:rPr>
                <w:sz w:val="22"/>
                <w:szCs w:val="22"/>
                <w:lang w:eastAsia="en-US"/>
              </w:rPr>
            </w:pPr>
            <w:r>
              <w:rPr>
                <w:sz w:val="22"/>
                <w:szCs w:val="22"/>
                <w:lang w:eastAsia="en-US"/>
              </w:rPr>
              <w:t>116,42</w:t>
            </w:r>
          </w:p>
        </w:tc>
        <w:tc>
          <w:tcPr>
            <w:tcW w:w="938" w:type="dxa"/>
            <w:tcBorders>
              <w:top w:val="single" w:sz="4" w:space="0" w:color="auto"/>
              <w:left w:val="single" w:sz="4" w:space="0" w:color="auto"/>
              <w:bottom w:val="single" w:sz="4" w:space="0" w:color="auto"/>
              <w:right w:val="single" w:sz="4" w:space="0" w:color="auto"/>
            </w:tcBorders>
            <w:vAlign w:val="center"/>
            <w:hideMark/>
          </w:tcPr>
          <w:p w14:paraId="7EAE7BEE" w14:textId="77777777" w:rsidR="00C129FD" w:rsidRDefault="00C129FD">
            <w:pPr>
              <w:spacing w:line="256" w:lineRule="auto"/>
              <w:jc w:val="center"/>
              <w:rPr>
                <w:sz w:val="22"/>
                <w:szCs w:val="22"/>
                <w:lang w:eastAsia="en-US"/>
              </w:rPr>
            </w:pPr>
            <w:r>
              <w:rPr>
                <w:sz w:val="22"/>
                <w:szCs w:val="22"/>
                <w:lang w:eastAsia="en-US"/>
              </w:rPr>
              <w:t>10,88</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6D55B2A" w14:textId="77777777" w:rsidR="00C129FD" w:rsidRDefault="00C129FD">
            <w:pPr>
              <w:spacing w:line="256" w:lineRule="auto"/>
              <w:jc w:val="center"/>
              <w:rPr>
                <w:sz w:val="22"/>
                <w:szCs w:val="22"/>
                <w:lang w:eastAsia="en-US"/>
              </w:rPr>
            </w:pPr>
            <w:r>
              <w:rPr>
                <w:sz w:val="22"/>
                <w:szCs w:val="22"/>
                <w:lang w:eastAsia="en-US"/>
              </w:rPr>
              <w:t>1 764,94</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2171DEB" w14:textId="77777777" w:rsidR="00C129FD" w:rsidRDefault="00C129FD">
            <w:pPr>
              <w:spacing w:line="256" w:lineRule="auto"/>
              <w:jc w:val="center"/>
              <w:rPr>
                <w:sz w:val="22"/>
                <w:szCs w:val="22"/>
                <w:lang w:eastAsia="en-US"/>
              </w:rPr>
            </w:pPr>
            <w:r>
              <w:rPr>
                <w:sz w:val="22"/>
                <w:szCs w:val="22"/>
                <w:lang w:eastAsia="en-US"/>
              </w:rPr>
              <w:t>х</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BE39B0A" w14:textId="77777777" w:rsidR="00C129FD" w:rsidRDefault="00C129FD">
            <w:pPr>
              <w:spacing w:line="256" w:lineRule="auto"/>
              <w:jc w:val="center"/>
              <w:rPr>
                <w:sz w:val="22"/>
                <w:szCs w:val="22"/>
                <w:lang w:eastAsia="en-US"/>
              </w:rPr>
            </w:pPr>
            <w:r>
              <w:rPr>
                <w:sz w:val="22"/>
                <w:szCs w:val="22"/>
                <w:lang w:eastAsia="en-US"/>
              </w:rPr>
              <w:t>х</w:t>
            </w:r>
          </w:p>
        </w:tc>
      </w:tr>
    </w:tbl>
    <w:p w14:paraId="0DB30C13" w14:textId="77777777" w:rsidR="00C129FD" w:rsidRDefault="00C129FD" w:rsidP="00C129FD">
      <w:pPr>
        <w:ind w:left="5387"/>
        <w:jc w:val="center"/>
        <w:rPr>
          <w:sz w:val="28"/>
          <w:szCs w:val="28"/>
        </w:rPr>
      </w:pPr>
    </w:p>
    <w:p w14:paraId="28E2E0E3" w14:textId="77777777" w:rsidR="00C129FD" w:rsidRDefault="00C129FD" w:rsidP="00C129FD">
      <w:pPr>
        <w:ind w:left="284" w:right="-285" w:firstLine="567"/>
        <w:jc w:val="both"/>
        <w:rPr>
          <w:bCs/>
          <w:sz w:val="26"/>
          <w:szCs w:val="26"/>
        </w:rPr>
      </w:pPr>
      <w:r>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22DA2FD8" w14:textId="77777777" w:rsidR="00C129FD" w:rsidRDefault="00C129FD" w:rsidP="00C129FD">
      <w:pPr>
        <w:ind w:left="284" w:right="-285" w:firstLine="567"/>
        <w:jc w:val="both"/>
        <w:rPr>
          <w:bCs/>
          <w:sz w:val="26"/>
          <w:szCs w:val="26"/>
        </w:rPr>
      </w:pPr>
    </w:p>
    <w:p w14:paraId="276A40F8" w14:textId="77777777" w:rsidR="00C129FD" w:rsidRDefault="00C129FD" w:rsidP="00C129FD">
      <w:pPr>
        <w:tabs>
          <w:tab w:val="left" w:pos="5580"/>
          <w:tab w:val="left" w:pos="9498"/>
        </w:tabs>
        <w:ind w:right="-569"/>
      </w:pPr>
    </w:p>
    <w:p w14:paraId="201B4BC6" w14:textId="77777777" w:rsidR="00C129FD" w:rsidRDefault="00C129FD" w:rsidP="00703CDC">
      <w:pPr>
        <w:tabs>
          <w:tab w:val="left" w:pos="5580"/>
          <w:tab w:val="left" w:pos="9498"/>
        </w:tabs>
        <w:ind w:right="-569"/>
        <w:sectPr w:rsidR="00C129FD" w:rsidSect="00C129FD">
          <w:pgSz w:w="16838" w:h="11906" w:orient="landscape"/>
          <w:pgMar w:top="851" w:right="1134" w:bottom="567" w:left="1134" w:header="708" w:footer="708" w:gutter="0"/>
          <w:cols w:space="708"/>
          <w:docGrid w:linePitch="360"/>
        </w:sectPr>
      </w:pPr>
    </w:p>
    <w:p w14:paraId="5236AFDD" w14:textId="0E03E07D" w:rsidR="00C129FD" w:rsidRPr="00EB32D1" w:rsidRDefault="00C129FD" w:rsidP="007E39E8">
      <w:pPr>
        <w:tabs>
          <w:tab w:val="left" w:pos="5580"/>
          <w:tab w:val="left" w:pos="9498"/>
        </w:tabs>
        <w:ind w:left="-3167" w:right="-569" w:firstLine="8979"/>
      </w:pPr>
      <w:r w:rsidRPr="00EB32D1">
        <w:lastRenderedPageBreak/>
        <w:t xml:space="preserve">Приложение № </w:t>
      </w:r>
      <w:r>
        <w:t>52</w:t>
      </w:r>
      <w:r w:rsidRPr="00EB32D1">
        <w:t xml:space="preserve"> к протоколу № 90</w:t>
      </w:r>
    </w:p>
    <w:p w14:paraId="17058F53" w14:textId="77777777" w:rsidR="00C129FD" w:rsidRPr="00EB32D1" w:rsidRDefault="00C129FD" w:rsidP="007E39E8">
      <w:pPr>
        <w:tabs>
          <w:tab w:val="left" w:pos="5580"/>
          <w:tab w:val="left" w:pos="9498"/>
        </w:tabs>
        <w:ind w:left="-3167" w:right="-569" w:firstLine="8979"/>
      </w:pPr>
      <w:r w:rsidRPr="00EB32D1">
        <w:t>заседания правления Региональной</w:t>
      </w:r>
    </w:p>
    <w:p w14:paraId="4B58150E" w14:textId="77777777" w:rsidR="00C129FD" w:rsidRPr="00EB32D1" w:rsidRDefault="00C129FD" w:rsidP="007E39E8">
      <w:pPr>
        <w:tabs>
          <w:tab w:val="left" w:pos="5580"/>
          <w:tab w:val="left" w:pos="9498"/>
        </w:tabs>
        <w:ind w:left="-3167" w:right="-569" w:firstLine="8979"/>
      </w:pPr>
      <w:r w:rsidRPr="00EB32D1">
        <w:t>энергетической комиссии</w:t>
      </w:r>
    </w:p>
    <w:p w14:paraId="0D2C92E1" w14:textId="4570F5FA" w:rsidR="00C129FD" w:rsidRDefault="00C129FD" w:rsidP="007E39E8">
      <w:pPr>
        <w:tabs>
          <w:tab w:val="left" w:pos="5580"/>
          <w:tab w:val="left" w:pos="9498"/>
        </w:tabs>
        <w:ind w:left="-3167" w:right="-569" w:firstLine="8979"/>
      </w:pPr>
      <w:r w:rsidRPr="00EB32D1">
        <w:t>Кузбасса от 30.12.2021</w:t>
      </w:r>
    </w:p>
    <w:p w14:paraId="199948F8" w14:textId="77777777" w:rsidR="007E39E8" w:rsidRDefault="007E39E8" w:rsidP="007E39E8">
      <w:pPr>
        <w:tabs>
          <w:tab w:val="left" w:pos="5580"/>
          <w:tab w:val="left" w:pos="9498"/>
        </w:tabs>
        <w:ind w:left="-3167" w:right="-569" w:firstLine="8979"/>
      </w:pPr>
    </w:p>
    <w:p w14:paraId="44342353" w14:textId="77777777" w:rsidR="00860333" w:rsidRPr="00860333" w:rsidRDefault="00860333" w:rsidP="00860333">
      <w:pPr>
        <w:keepNext/>
        <w:jc w:val="center"/>
        <w:outlineLvl w:val="0"/>
        <w:rPr>
          <w:iCs/>
          <w:color w:val="000000"/>
          <w:sz w:val="28"/>
          <w:szCs w:val="28"/>
        </w:rPr>
      </w:pPr>
      <w:bookmarkStart w:id="5" w:name="_Hlt483802884"/>
      <w:r w:rsidRPr="00860333">
        <w:rPr>
          <w:iCs/>
          <w:color w:val="000000"/>
          <w:sz w:val="28"/>
          <w:szCs w:val="28"/>
          <w:lang w:val="x-none"/>
        </w:rPr>
        <w:t>Экспертное заключение</w:t>
      </w:r>
      <w:r w:rsidRPr="00860333">
        <w:rPr>
          <w:iCs/>
          <w:color w:val="000000"/>
          <w:sz w:val="28"/>
          <w:szCs w:val="28"/>
        </w:rPr>
        <w:t xml:space="preserve"> Региональной</w:t>
      </w:r>
      <w:r w:rsidRPr="00860333">
        <w:rPr>
          <w:iCs/>
          <w:color w:val="000000"/>
          <w:sz w:val="28"/>
          <w:szCs w:val="28"/>
          <w:lang w:val="x-none"/>
        </w:rPr>
        <w:t xml:space="preserve"> энергетической комиссии </w:t>
      </w:r>
      <w:r w:rsidRPr="00860333">
        <w:rPr>
          <w:iCs/>
          <w:color w:val="000000"/>
          <w:sz w:val="28"/>
          <w:szCs w:val="28"/>
        </w:rPr>
        <w:t>Кузбасса</w:t>
      </w:r>
    </w:p>
    <w:bookmarkEnd w:id="5"/>
    <w:p w14:paraId="1F3C0497" w14:textId="77777777" w:rsidR="00860333" w:rsidRPr="00860333" w:rsidRDefault="00860333" w:rsidP="00860333">
      <w:pPr>
        <w:tabs>
          <w:tab w:val="left" w:pos="10206"/>
        </w:tabs>
        <w:ind w:firstLine="709"/>
        <w:jc w:val="center"/>
        <w:rPr>
          <w:color w:val="000000"/>
          <w:sz w:val="29"/>
          <w:szCs w:val="29"/>
        </w:rPr>
      </w:pPr>
      <w:r w:rsidRPr="00860333">
        <w:rPr>
          <w:color w:val="000000"/>
          <w:sz w:val="28"/>
          <w:szCs w:val="28"/>
          <w:lang w:val="x-none"/>
        </w:rPr>
        <w:t>по материалам, представленным</w:t>
      </w:r>
      <w:r w:rsidRPr="00860333">
        <w:rPr>
          <w:b/>
          <w:color w:val="000000"/>
          <w:sz w:val="28"/>
          <w:szCs w:val="28"/>
          <w:lang w:val="x-none"/>
        </w:rPr>
        <w:t xml:space="preserve"> </w:t>
      </w:r>
      <w:r w:rsidRPr="00860333">
        <w:rPr>
          <w:color w:val="000000"/>
          <w:sz w:val="28"/>
          <w:szCs w:val="28"/>
        </w:rPr>
        <w:t>ООО «ТЭР»</w:t>
      </w:r>
      <w:r w:rsidRPr="00860333">
        <w:rPr>
          <w:color w:val="000000"/>
          <w:sz w:val="28"/>
          <w:szCs w:val="28"/>
          <w:lang w:val="x-none"/>
        </w:rPr>
        <w:t xml:space="preserve"> для установления тарифов на</w:t>
      </w:r>
      <w:r w:rsidRPr="00860333">
        <w:rPr>
          <w:color w:val="000000"/>
          <w:sz w:val="28"/>
          <w:szCs w:val="28"/>
        </w:rPr>
        <w:t xml:space="preserve"> подключение (технологическое присоединение)</w:t>
      </w:r>
      <w:r w:rsidRPr="00860333">
        <w:rPr>
          <w:color w:val="000000"/>
          <w:sz w:val="28"/>
          <w:szCs w:val="28"/>
          <w:lang w:val="x-none"/>
        </w:rPr>
        <w:t xml:space="preserve"> </w:t>
      </w:r>
      <w:r w:rsidRPr="00860333">
        <w:rPr>
          <w:color w:val="000000"/>
          <w:sz w:val="28"/>
          <w:szCs w:val="28"/>
        </w:rPr>
        <w:t xml:space="preserve">к централизованной системе горячего водоснабжения на территории Прокопьевского городского округа </w:t>
      </w:r>
      <w:r w:rsidRPr="00860333">
        <w:rPr>
          <w:color w:val="000000"/>
          <w:sz w:val="28"/>
          <w:szCs w:val="28"/>
        </w:rPr>
        <w:br/>
        <w:t>на 2022 год</w:t>
      </w:r>
      <w:r w:rsidRPr="00860333">
        <w:rPr>
          <w:i/>
          <w:color w:val="000000"/>
          <w:sz w:val="29"/>
          <w:szCs w:val="29"/>
        </w:rPr>
        <w:t xml:space="preserve"> </w:t>
      </w:r>
    </w:p>
    <w:p w14:paraId="5C88DBBC" w14:textId="77777777" w:rsidR="00860333" w:rsidRPr="00860333" w:rsidRDefault="00860333" w:rsidP="00860333">
      <w:pPr>
        <w:tabs>
          <w:tab w:val="left" w:pos="10206"/>
        </w:tabs>
        <w:jc w:val="center"/>
        <w:rPr>
          <w:i/>
          <w:color w:val="000000"/>
          <w:sz w:val="29"/>
          <w:szCs w:val="29"/>
        </w:rPr>
      </w:pPr>
    </w:p>
    <w:p w14:paraId="0962B50F" w14:textId="77777777" w:rsidR="00860333" w:rsidRPr="00860333" w:rsidRDefault="00860333" w:rsidP="00860333">
      <w:pPr>
        <w:jc w:val="both"/>
        <w:rPr>
          <w:i/>
          <w:color w:val="000000"/>
          <w:sz w:val="29"/>
          <w:szCs w:val="29"/>
          <w:lang w:val="x-none"/>
        </w:rPr>
      </w:pPr>
    </w:p>
    <w:p w14:paraId="2AC8BA4C" w14:textId="77777777" w:rsidR="00860333" w:rsidRPr="00860333" w:rsidRDefault="00860333" w:rsidP="00860333">
      <w:pPr>
        <w:ind w:firstLine="709"/>
        <w:jc w:val="both"/>
        <w:rPr>
          <w:color w:val="000000"/>
          <w:sz w:val="28"/>
          <w:szCs w:val="28"/>
        </w:rPr>
      </w:pPr>
      <w:r w:rsidRPr="00860333">
        <w:rPr>
          <w:color w:val="000000"/>
          <w:sz w:val="28"/>
          <w:szCs w:val="28"/>
        </w:rPr>
        <w:t xml:space="preserve">ООО «ТЭР» письмом от 29.04.2021 № 18/1039 (вх. в РЭК Кузбасса от 30.04.2021 № 2257) обратилось в Региональную энергетическую комиссию Кузбасса с заявлением об установлении тарифов на подключение к централизованной системе горячего водоснабжения на 2022 год. </w:t>
      </w:r>
    </w:p>
    <w:p w14:paraId="719FB1C6" w14:textId="77777777" w:rsidR="00860333" w:rsidRPr="00860333" w:rsidRDefault="00860333" w:rsidP="00860333">
      <w:pPr>
        <w:tabs>
          <w:tab w:val="left" w:pos="1036"/>
        </w:tabs>
        <w:ind w:firstLine="709"/>
        <w:jc w:val="both"/>
        <w:rPr>
          <w:rFonts w:eastAsia="Calibri"/>
          <w:color w:val="000000"/>
          <w:sz w:val="28"/>
          <w:szCs w:val="28"/>
          <w:lang w:eastAsia="en-US"/>
        </w:rPr>
      </w:pPr>
      <w:r w:rsidRPr="00860333">
        <w:rPr>
          <w:rFonts w:eastAsia="Calibri"/>
          <w:color w:val="000000"/>
          <w:sz w:val="28"/>
          <w:szCs w:val="28"/>
          <w:lang w:eastAsia="en-US"/>
        </w:rPr>
        <w:t>Для подготовки заключения специалисты РЭК КО руководствовались следующими нормативными документами:</w:t>
      </w:r>
    </w:p>
    <w:p w14:paraId="1673F3AA" w14:textId="77777777" w:rsidR="00860333" w:rsidRPr="00860333" w:rsidRDefault="00860333" w:rsidP="00860333">
      <w:pPr>
        <w:numPr>
          <w:ilvl w:val="0"/>
          <w:numId w:val="17"/>
        </w:numPr>
        <w:tabs>
          <w:tab w:val="left" w:pos="1036"/>
        </w:tabs>
        <w:spacing w:after="200" w:line="276" w:lineRule="auto"/>
        <w:ind w:left="0" w:firstLine="709"/>
        <w:jc w:val="both"/>
        <w:rPr>
          <w:color w:val="000000"/>
          <w:sz w:val="28"/>
          <w:szCs w:val="28"/>
        </w:rPr>
      </w:pPr>
      <w:r w:rsidRPr="00860333">
        <w:rPr>
          <w:color w:val="000000"/>
          <w:sz w:val="28"/>
          <w:szCs w:val="28"/>
        </w:rPr>
        <w:t>Федеральным законом от 23.11. 2011 № 416-ФЗ «О водоснабжении и водоотведении»;</w:t>
      </w:r>
    </w:p>
    <w:p w14:paraId="7957889C" w14:textId="77777777" w:rsidR="00860333" w:rsidRPr="00860333" w:rsidRDefault="00860333" w:rsidP="00860333">
      <w:pPr>
        <w:numPr>
          <w:ilvl w:val="0"/>
          <w:numId w:val="17"/>
        </w:numPr>
        <w:tabs>
          <w:tab w:val="left" w:pos="1036"/>
        </w:tabs>
        <w:spacing w:after="200" w:line="276" w:lineRule="auto"/>
        <w:ind w:left="0" w:firstLine="709"/>
        <w:jc w:val="both"/>
        <w:rPr>
          <w:rFonts w:eastAsia="Calibri"/>
          <w:color w:val="000000"/>
          <w:sz w:val="28"/>
          <w:szCs w:val="28"/>
          <w:lang w:eastAsia="en-US"/>
        </w:rPr>
      </w:pPr>
      <w:r w:rsidRPr="00860333">
        <w:rPr>
          <w:rFonts w:eastAsia="Calibri"/>
          <w:color w:val="000000"/>
          <w:sz w:val="28"/>
          <w:szCs w:val="28"/>
          <w:lang w:eastAsia="en-US"/>
        </w:rPr>
        <w:t>Постановлением Правительства Российской Федерации от 13.05. 2013 № 406 «О государственном регулировании тарифов в сфере водоснабжения и водоотведения»;</w:t>
      </w:r>
    </w:p>
    <w:p w14:paraId="2E20D04B" w14:textId="77777777" w:rsidR="00860333" w:rsidRPr="00860333" w:rsidRDefault="00860333" w:rsidP="00860333">
      <w:pPr>
        <w:numPr>
          <w:ilvl w:val="0"/>
          <w:numId w:val="17"/>
        </w:numPr>
        <w:tabs>
          <w:tab w:val="left" w:pos="1036"/>
        </w:tabs>
        <w:spacing w:after="200" w:line="276" w:lineRule="auto"/>
        <w:ind w:left="0" w:firstLine="709"/>
        <w:jc w:val="both"/>
        <w:rPr>
          <w:rFonts w:eastAsia="Calibri"/>
          <w:color w:val="000000"/>
          <w:sz w:val="28"/>
          <w:szCs w:val="28"/>
          <w:lang w:eastAsia="en-US"/>
        </w:rPr>
      </w:pPr>
      <w:r w:rsidRPr="00860333">
        <w:rPr>
          <w:rFonts w:eastAsia="Calibri"/>
          <w:color w:val="000000"/>
          <w:sz w:val="28"/>
          <w:szCs w:val="28"/>
          <w:lang w:eastAsia="en-US"/>
        </w:rPr>
        <w:t>Приказом ФСТ России</w:t>
      </w:r>
      <w:r w:rsidRPr="00860333">
        <w:rPr>
          <w:rFonts w:eastAsia="Calibri"/>
          <w:bCs/>
          <w:color w:val="000000"/>
          <w:sz w:val="28"/>
          <w:szCs w:val="28"/>
          <w:lang w:eastAsia="en-US"/>
        </w:rPr>
        <w:t xml:space="preserve"> от 27.12.2013 № 1746-э</w:t>
      </w:r>
      <w:r w:rsidRPr="00860333">
        <w:rPr>
          <w:rFonts w:eastAsia="Calibri"/>
          <w:color w:val="000000"/>
          <w:sz w:val="28"/>
          <w:szCs w:val="28"/>
          <w:lang w:eastAsia="en-US"/>
        </w:rPr>
        <w:t xml:space="preserve"> «Об утверждении методических указаний по расчету регулируемых тарифов в сфере водоснабжения и водоотведения» (далее – Методические указания).</w:t>
      </w:r>
    </w:p>
    <w:p w14:paraId="3BE39E65"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Постановлением Правительства Российской Федерации от 13.05.2013 № 406 утверждены «Основы ценообразования в сфере водоснабжения и водоотведения» (далее – Основы) установлено:</w:t>
      </w:r>
    </w:p>
    <w:p w14:paraId="264057AB"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Пункт 83. 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(технологического присоединения)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 (далее - ставка за протяженность сети). Размер ставки за протяженность сети дифференцируется в соответствии с методическими указаниями,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14:paraId="0D6FFFD5"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а)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14:paraId="1CB65783"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lastRenderedPageBreak/>
        <w:t>б) налог на прибыль.</w:t>
      </w:r>
    </w:p>
    <w:p w14:paraId="1A47FADC"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Пункт 85.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566F7B39"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Пункт 86.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14:paraId="0DD7277B"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12125122" w14:textId="77777777" w:rsidR="00860333" w:rsidRPr="00860333" w:rsidRDefault="00860333" w:rsidP="00860333">
      <w:pPr>
        <w:spacing w:line="276" w:lineRule="auto"/>
        <w:jc w:val="center"/>
        <w:rPr>
          <w:b/>
          <w:color w:val="000000"/>
          <w:sz w:val="28"/>
          <w:szCs w:val="28"/>
        </w:rPr>
      </w:pPr>
      <w:r w:rsidRPr="00860333">
        <w:rPr>
          <w:b/>
          <w:color w:val="000000"/>
          <w:sz w:val="28"/>
          <w:szCs w:val="28"/>
        </w:rPr>
        <w:t>Перечень представленных материалов</w:t>
      </w:r>
    </w:p>
    <w:p w14:paraId="63BF48B6"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3C555345"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В составе заявки ООО «ТЭР» представлены:</w:t>
      </w:r>
    </w:p>
    <w:p w14:paraId="30686026"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Расчет платы за подключение (технологическое присоединение) к системе горячего водоснабжения;</w:t>
      </w:r>
    </w:p>
    <w:p w14:paraId="2F3D62BB"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Расчет расходов на оплату труда;</w:t>
      </w:r>
    </w:p>
    <w:p w14:paraId="61015A00"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Расчет стоимости 1 рабочего часа работников, участвующих в подготовке документов на присоединение;</w:t>
      </w:r>
    </w:p>
    <w:p w14:paraId="0BE6A970"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Затраты времени руководителя ПИУ на одно технологическое подключение;</w:t>
      </w:r>
    </w:p>
    <w:p w14:paraId="2AFEF5B2"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Затраты времени ведущего инженера на одно технологическое подключение;</w:t>
      </w:r>
    </w:p>
    <w:p w14:paraId="1224767F"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Затраты времени ведущего экономиста на одно технологическое подключение;</w:t>
      </w:r>
    </w:p>
    <w:p w14:paraId="1BE2AEE5"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Затраты времени ведущего бухгалтера на одно технологическое подключение;</w:t>
      </w:r>
    </w:p>
    <w:p w14:paraId="625C48FA"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Расчет затрат на канц.товары;</w:t>
      </w:r>
    </w:p>
    <w:p w14:paraId="09688B18"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ЗК-098/20 от 29.05.2020г с ООО «Офисные мелочи»;</w:t>
      </w:r>
    </w:p>
    <w:p w14:paraId="0AACDD41"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ЗК-214/19 от 13.11.2019г с ООО «Офисная Планета»;</w:t>
      </w:r>
    </w:p>
    <w:p w14:paraId="24B0CFAC"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Расчет транспортных расходов;</w:t>
      </w:r>
    </w:p>
    <w:p w14:paraId="2E1BB0C8"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lastRenderedPageBreak/>
        <w:t>Договор на оказание транспортных услуг № ЗК-070/20 от 25.05.2020г с ООО «Сибтрак»;</w:t>
      </w:r>
    </w:p>
    <w:p w14:paraId="7759C471"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Расчет затрат на охрану труда;</w:t>
      </w:r>
    </w:p>
    <w:p w14:paraId="49D21072"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ЗК-258/19 от 06.01.2020г с ООО «Кузбасс-Техноавиа»;</w:t>
      </w:r>
    </w:p>
    <w:p w14:paraId="1ACDC6C0"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 36/2020 на оказание услуг по проведению периодического медицинского осмотра от 01.04.2020г;</w:t>
      </w:r>
    </w:p>
    <w:p w14:paraId="634E655A"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Локальная смета на строительство подземной теплотрассы ГВС Ду 500мм;</w:t>
      </w:r>
    </w:p>
    <w:p w14:paraId="519310F9"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Локальная смета на строительство подземной тепловой сети Ду133 мм протяженностью 567,2 м;</w:t>
      </w:r>
    </w:p>
    <w:p w14:paraId="11FF1426"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Локальная смета на строительство подземной тепловой сети Ду57 мм протяженностью 567,2 м;</w:t>
      </w:r>
    </w:p>
    <w:p w14:paraId="01B4BAAB"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Локальная смета на строительство надземной тепловой сети Ду133 мм протяженностью 567,2 м;</w:t>
      </w:r>
    </w:p>
    <w:p w14:paraId="0D69E2D4"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Локальная смета на строительство надземной тепловой сети Ду57 мм протяженностью 567,2 м;</w:t>
      </w:r>
    </w:p>
    <w:p w14:paraId="322F950B"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ЗК-083/20 от 28.05.2020 с ООО «Торговый дом «Кронос-Групп»;</w:t>
      </w:r>
    </w:p>
    <w:p w14:paraId="6675900D"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ЗК-041/21 от 06.04.2021 с ООО «АрмаСервис»;</w:t>
      </w:r>
    </w:p>
    <w:p w14:paraId="47242062"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ЗК-232/20 от 07.12.2020 с ООО «Торговый дом «Кронос-Групп»;</w:t>
      </w:r>
    </w:p>
    <w:p w14:paraId="4FFB2B63"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Заявка на подключение к системе горячего водоснабжения ООО «ТЭР»;</w:t>
      </w:r>
    </w:p>
    <w:p w14:paraId="71BC625C"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Реестр договоров о подключении к закрытой системе ГВС;</w:t>
      </w:r>
    </w:p>
    <w:p w14:paraId="631644C0"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Уставные и регистрационные документы;</w:t>
      </w:r>
    </w:p>
    <w:p w14:paraId="68587827"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Схема подключения.</w:t>
      </w:r>
    </w:p>
    <w:p w14:paraId="25065A6B"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Так же письмом от 03.09.2021 № 18/2043 (вх. в РЭК Кузбасса от 06.09.2021 № 4714) предприятие предоставило пакет дополнительных обосновывающих документов, которые содержат:</w:t>
      </w:r>
    </w:p>
    <w:p w14:paraId="7FC78413"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Скорректированные расчет платы за подключение (технологическое присоединение) к закрытой системе горячего водоснабжения;</w:t>
      </w:r>
    </w:p>
    <w:p w14:paraId="2422B880"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Локальный сметный расчет на строительство подземной теплотрассы Ду500 мм;</w:t>
      </w:r>
    </w:p>
    <w:p w14:paraId="630CDA0B"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подземной тепловой сети </w:t>
      </w:r>
      <w:r w:rsidRPr="00860333">
        <w:rPr>
          <w:rFonts w:eastAsia="Calibri"/>
          <w:color w:val="000000"/>
          <w:sz w:val="28"/>
          <w:szCs w:val="28"/>
        </w:rPr>
        <w:br/>
        <w:t>Ду219 мм протяженностью 507,2 м.</w:t>
      </w:r>
    </w:p>
    <w:p w14:paraId="7F15C623"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подземной тепловой сети </w:t>
      </w:r>
      <w:r w:rsidRPr="00860333">
        <w:rPr>
          <w:rFonts w:eastAsia="Calibri"/>
          <w:color w:val="000000"/>
          <w:sz w:val="28"/>
          <w:szCs w:val="28"/>
        </w:rPr>
        <w:br/>
        <w:t>Ду159 мм протяженностью 507,2 м.</w:t>
      </w:r>
    </w:p>
    <w:p w14:paraId="015F2D5F"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подземной тепловой сети </w:t>
      </w:r>
      <w:r w:rsidRPr="00860333">
        <w:rPr>
          <w:rFonts w:eastAsia="Calibri"/>
          <w:color w:val="000000"/>
          <w:sz w:val="28"/>
          <w:szCs w:val="28"/>
        </w:rPr>
        <w:br/>
        <w:t>Ду133 мм протяженностью 507,2 м.</w:t>
      </w:r>
    </w:p>
    <w:p w14:paraId="3B5C4458"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подземной тепловой сети </w:t>
      </w:r>
      <w:r w:rsidRPr="00860333">
        <w:rPr>
          <w:rFonts w:eastAsia="Calibri"/>
          <w:color w:val="000000"/>
          <w:sz w:val="28"/>
          <w:szCs w:val="28"/>
        </w:rPr>
        <w:br/>
        <w:t>Ду89 мм протяженностью 507,2 м.</w:t>
      </w:r>
    </w:p>
    <w:p w14:paraId="5DB6AB9A"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подземной тепловой сети </w:t>
      </w:r>
      <w:r w:rsidRPr="00860333">
        <w:rPr>
          <w:rFonts w:eastAsia="Calibri"/>
          <w:color w:val="000000"/>
          <w:sz w:val="28"/>
          <w:szCs w:val="28"/>
        </w:rPr>
        <w:br/>
        <w:t>Ду57 мм протяженностью 507,2 м.</w:t>
      </w:r>
    </w:p>
    <w:p w14:paraId="43E20AC3"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подземной тепловой сети </w:t>
      </w:r>
      <w:r w:rsidRPr="00860333">
        <w:rPr>
          <w:rFonts w:eastAsia="Calibri"/>
          <w:color w:val="000000"/>
          <w:sz w:val="28"/>
          <w:szCs w:val="28"/>
        </w:rPr>
        <w:br/>
        <w:t>Ду32 мм протяженностью 507,2 м.</w:t>
      </w:r>
    </w:p>
    <w:p w14:paraId="51C3B02F"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lastRenderedPageBreak/>
        <w:t xml:space="preserve">Локальный сметный расчет на строительство надземной теплотрассы </w:t>
      </w:r>
      <w:r w:rsidRPr="00860333">
        <w:rPr>
          <w:rFonts w:eastAsia="Calibri"/>
          <w:color w:val="000000"/>
          <w:sz w:val="28"/>
          <w:szCs w:val="28"/>
        </w:rPr>
        <w:br/>
        <w:t>Ду500 мм;</w:t>
      </w:r>
    </w:p>
    <w:p w14:paraId="5B4AD0A4"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надземной тепловой сети </w:t>
      </w:r>
      <w:r w:rsidRPr="00860333">
        <w:rPr>
          <w:rFonts w:eastAsia="Calibri"/>
          <w:color w:val="000000"/>
          <w:sz w:val="28"/>
          <w:szCs w:val="28"/>
        </w:rPr>
        <w:br/>
        <w:t>Ду219 мм протяженностью 507,2 м.</w:t>
      </w:r>
    </w:p>
    <w:p w14:paraId="60330E0D"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надземной тепловой сети </w:t>
      </w:r>
      <w:r w:rsidRPr="00860333">
        <w:rPr>
          <w:rFonts w:eastAsia="Calibri"/>
          <w:color w:val="000000"/>
          <w:sz w:val="28"/>
          <w:szCs w:val="28"/>
        </w:rPr>
        <w:br/>
        <w:t>Ду159 мм протяженностью 507,2 м.</w:t>
      </w:r>
    </w:p>
    <w:p w14:paraId="21AEE6D6"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надземной тепловой сети </w:t>
      </w:r>
      <w:r w:rsidRPr="00860333">
        <w:rPr>
          <w:rFonts w:eastAsia="Calibri"/>
          <w:color w:val="000000"/>
          <w:sz w:val="28"/>
          <w:szCs w:val="28"/>
        </w:rPr>
        <w:br/>
        <w:t>Ду133 мм протяженностью 507,2 м.</w:t>
      </w:r>
    </w:p>
    <w:p w14:paraId="4DDA589D"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надземной тепловой сети </w:t>
      </w:r>
      <w:r w:rsidRPr="00860333">
        <w:rPr>
          <w:rFonts w:eastAsia="Calibri"/>
          <w:color w:val="000000"/>
          <w:sz w:val="28"/>
          <w:szCs w:val="28"/>
        </w:rPr>
        <w:br/>
        <w:t>Ду89 мм протяженностью 507,2 м.</w:t>
      </w:r>
    </w:p>
    <w:p w14:paraId="4C8653B4"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надземной тепловой сети </w:t>
      </w:r>
      <w:r w:rsidRPr="00860333">
        <w:rPr>
          <w:rFonts w:eastAsia="Calibri"/>
          <w:color w:val="000000"/>
          <w:sz w:val="28"/>
          <w:szCs w:val="28"/>
        </w:rPr>
        <w:br/>
        <w:t>Ду57 мм протяженностью 507,2 м.</w:t>
      </w:r>
    </w:p>
    <w:p w14:paraId="584603F8"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Локальный сметный расчет на строительство надземной тепловой сети </w:t>
      </w:r>
      <w:r w:rsidRPr="00860333">
        <w:rPr>
          <w:rFonts w:eastAsia="Calibri"/>
          <w:color w:val="000000"/>
          <w:sz w:val="28"/>
          <w:szCs w:val="28"/>
        </w:rPr>
        <w:br/>
        <w:t>Ду32 мм протяженностью 507,2 м.</w:t>
      </w:r>
    </w:p>
    <w:p w14:paraId="11132A4C"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ЗК-068/21 от 04.05.2021 с ООО «Торговый дом «Кронос-Групп»;</w:t>
      </w:r>
    </w:p>
    <w:p w14:paraId="274A59FC"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081 от 11.05.2021 с ООО «Северо-западная трубная компания»;</w:t>
      </w:r>
    </w:p>
    <w:p w14:paraId="6A6AF11C" w14:textId="77777777" w:rsidR="00860333" w:rsidRPr="00860333" w:rsidRDefault="00860333" w:rsidP="00860333">
      <w:pPr>
        <w:ind w:firstLine="709"/>
        <w:jc w:val="both"/>
        <w:rPr>
          <w:rFonts w:eastAsia="Calibri"/>
          <w:color w:val="000000"/>
          <w:sz w:val="28"/>
          <w:szCs w:val="28"/>
          <w:lang w:eastAsia="en-US"/>
        </w:rPr>
      </w:pPr>
      <w:r w:rsidRPr="00860333">
        <w:rPr>
          <w:rFonts w:eastAsia="Calibri"/>
          <w:color w:val="000000"/>
          <w:sz w:val="28"/>
          <w:szCs w:val="28"/>
          <w:lang w:eastAsia="en-US"/>
        </w:rPr>
        <w:t>Договор поставки № 511 от 27.05.2021 с ООО «АБГрупп».</w:t>
      </w:r>
    </w:p>
    <w:p w14:paraId="23B0B3D6"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4CEFEB76" w14:textId="77777777" w:rsidR="00860333" w:rsidRPr="00860333" w:rsidRDefault="00860333" w:rsidP="00860333">
      <w:pPr>
        <w:autoSpaceDE w:val="0"/>
        <w:autoSpaceDN w:val="0"/>
        <w:adjustRightInd w:val="0"/>
        <w:ind w:firstLine="539"/>
        <w:jc w:val="center"/>
        <w:rPr>
          <w:b/>
          <w:color w:val="000000"/>
          <w:sz w:val="28"/>
          <w:szCs w:val="28"/>
        </w:rPr>
      </w:pPr>
      <w:r w:rsidRPr="00860333">
        <w:rPr>
          <w:b/>
          <w:color w:val="000000"/>
          <w:sz w:val="28"/>
          <w:szCs w:val="28"/>
        </w:rPr>
        <w:t>Объём капитальных вложений необходимый для подключения</w:t>
      </w:r>
    </w:p>
    <w:p w14:paraId="2B28FC17"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5E5BB93F"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В соответствии с пунктом 115 Методических указаний от </w:t>
      </w:r>
      <w:r w:rsidRPr="00860333">
        <w:rPr>
          <w:bCs/>
          <w:color w:val="000000"/>
          <w:sz w:val="28"/>
          <w:szCs w:val="28"/>
        </w:rPr>
        <w:t xml:space="preserve">27.12.2013                          </w:t>
      </w:r>
      <w:r w:rsidRPr="00860333">
        <w:rPr>
          <w:rFonts w:eastAsia="Calibri"/>
          <w:color w:val="000000"/>
          <w:sz w:val="28"/>
          <w:szCs w:val="28"/>
        </w:rPr>
        <w:t>№ 1746-э при расчете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определенные с учетом предложений регулируемых организаций в зависимости от применяемых материалов, типа прокладки сетей, в том числе глубины залегания сетей, стесненности условий при прокладке сетей, типа грунтов.</w:t>
      </w:r>
    </w:p>
    <w:p w14:paraId="7FDE9D3E"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color w:val="000000"/>
          <w:sz w:val="28"/>
          <w:szCs w:val="28"/>
        </w:rPr>
        <w:t>В соответствии с представленным заявлением на утверждение платы за подключение к системам горячего водоснабжения ООО «ТЭР» предлагает дифференцировать плату за подключение по следующим техническим характеристикам:</w:t>
      </w:r>
    </w:p>
    <w:p w14:paraId="1A43614A"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color w:val="000000"/>
          <w:sz w:val="28"/>
          <w:szCs w:val="28"/>
        </w:rPr>
        <w:t>- диаметрам;</w:t>
      </w:r>
    </w:p>
    <w:p w14:paraId="25F820D6"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color w:val="000000"/>
          <w:sz w:val="28"/>
          <w:szCs w:val="28"/>
        </w:rPr>
        <w:t>- по способу прокладки:</w:t>
      </w:r>
    </w:p>
    <w:p w14:paraId="3B107A20" w14:textId="77777777" w:rsidR="00860333" w:rsidRPr="00860333" w:rsidRDefault="00860333" w:rsidP="00860333">
      <w:pPr>
        <w:autoSpaceDE w:val="0"/>
        <w:autoSpaceDN w:val="0"/>
        <w:adjustRightInd w:val="0"/>
        <w:ind w:left="567"/>
        <w:jc w:val="both"/>
        <w:rPr>
          <w:rFonts w:eastAsia="Calibri"/>
          <w:color w:val="000000"/>
          <w:sz w:val="28"/>
          <w:szCs w:val="28"/>
        </w:rPr>
      </w:pPr>
      <w:r w:rsidRPr="00860333">
        <w:rPr>
          <w:rFonts w:eastAsia="Calibri"/>
          <w:color w:val="000000"/>
          <w:sz w:val="28"/>
          <w:szCs w:val="28"/>
        </w:rPr>
        <w:t>- надземная прокладка;</w:t>
      </w:r>
    </w:p>
    <w:p w14:paraId="0229E2F0" w14:textId="77777777" w:rsidR="00860333" w:rsidRPr="00860333" w:rsidRDefault="00860333" w:rsidP="00860333">
      <w:pPr>
        <w:autoSpaceDE w:val="0"/>
        <w:autoSpaceDN w:val="0"/>
        <w:adjustRightInd w:val="0"/>
        <w:ind w:left="567"/>
        <w:jc w:val="both"/>
        <w:rPr>
          <w:rFonts w:eastAsia="Calibri"/>
          <w:color w:val="000000"/>
          <w:sz w:val="28"/>
          <w:szCs w:val="28"/>
        </w:rPr>
      </w:pPr>
      <w:r w:rsidRPr="00860333">
        <w:rPr>
          <w:rFonts w:eastAsia="Calibri"/>
          <w:color w:val="000000"/>
          <w:sz w:val="28"/>
          <w:szCs w:val="28"/>
        </w:rPr>
        <w:t>- подземная прокладка;</w:t>
      </w:r>
    </w:p>
    <w:p w14:paraId="1BF3C557" w14:textId="77777777" w:rsidR="00860333" w:rsidRPr="00860333" w:rsidRDefault="00860333" w:rsidP="00860333">
      <w:pPr>
        <w:autoSpaceDE w:val="0"/>
        <w:autoSpaceDN w:val="0"/>
        <w:adjustRightInd w:val="0"/>
        <w:ind w:left="567"/>
        <w:jc w:val="both"/>
        <w:rPr>
          <w:rFonts w:eastAsia="Calibri"/>
          <w:color w:val="000000"/>
          <w:sz w:val="28"/>
          <w:szCs w:val="28"/>
        </w:rPr>
      </w:pPr>
    </w:p>
    <w:p w14:paraId="71E65E44"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Предприятием представлена заявка на подключение к системе ГВС от 29.04.2021 (стр. 107 материалов предприятия). </w:t>
      </w:r>
    </w:p>
    <w:p w14:paraId="2DBB485F"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lang w:eastAsia="en-US"/>
        </w:rPr>
        <w:t xml:space="preserve">Расчет стоимости строительства сетей горячего водоснабжения по видам диаметров и способу прокладки выполнен по локальным сметным расчетам. </w:t>
      </w:r>
      <w:r w:rsidRPr="00860333">
        <w:rPr>
          <w:rFonts w:eastAsia="Calibri"/>
          <w:color w:val="000000"/>
          <w:sz w:val="28"/>
          <w:szCs w:val="28"/>
        </w:rPr>
        <w:t xml:space="preserve">При этом к расчету принята протяженность сетей в размере 1 км. </w:t>
      </w:r>
    </w:p>
    <w:p w14:paraId="04D42D1F" w14:textId="77777777" w:rsidR="00860333" w:rsidRPr="00860333" w:rsidRDefault="00860333" w:rsidP="00860333">
      <w:pPr>
        <w:autoSpaceDE w:val="0"/>
        <w:autoSpaceDN w:val="0"/>
        <w:adjustRightInd w:val="0"/>
        <w:jc w:val="both"/>
        <w:rPr>
          <w:rFonts w:eastAsia="Calibri"/>
          <w:color w:val="000000"/>
          <w:sz w:val="28"/>
          <w:szCs w:val="28"/>
        </w:rPr>
      </w:pPr>
      <w:r w:rsidRPr="00860333">
        <w:rPr>
          <w:rFonts w:eastAsia="Calibri"/>
          <w:color w:val="000000"/>
          <w:sz w:val="28"/>
          <w:szCs w:val="28"/>
        </w:rPr>
        <w:lastRenderedPageBreak/>
        <w:t>Таким образом, предприятие предлагает следующие расходы на строительство сетей:</w:t>
      </w:r>
    </w:p>
    <w:p w14:paraId="5AD3B21C" w14:textId="77777777" w:rsidR="00860333" w:rsidRPr="00860333" w:rsidRDefault="00860333" w:rsidP="00860333">
      <w:pPr>
        <w:autoSpaceDE w:val="0"/>
        <w:autoSpaceDN w:val="0"/>
        <w:adjustRightInd w:val="0"/>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w:t>
      </w:r>
    </w:p>
    <w:p w14:paraId="0664D0B0" w14:textId="77777777" w:rsidR="00860333" w:rsidRPr="00860333" w:rsidRDefault="00860333" w:rsidP="00860333">
      <w:pPr>
        <w:autoSpaceDE w:val="0"/>
        <w:autoSpaceDN w:val="0"/>
        <w:adjustRightInd w:val="0"/>
        <w:ind w:firstLine="539"/>
        <w:jc w:val="center"/>
        <w:rPr>
          <w:b/>
          <w:bCs/>
          <w:color w:val="000000"/>
          <w:sz w:val="28"/>
        </w:rPr>
      </w:pPr>
      <w:r w:rsidRPr="00860333">
        <w:rPr>
          <w:b/>
          <w:bCs/>
          <w:color w:val="000000"/>
          <w:sz w:val="28"/>
        </w:rPr>
        <w:t>Стоимость строительства сетей водоснабжения по предложению предприятия</w:t>
      </w:r>
    </w:p>
    <w:p w14:paraId="64A6B4B8" w14:textId="77777777" w:rsidR="00860333" w:rsidRPr="00860333" w:rsidRDefault="00860333" w:rsidP="00860333">
      <w:pPr>
        <w:autoSpaceDE w:val="0"/>
        <w:autoSpaceDN w:val="0"/>
        <w:adjustRightInd w:val="0"/>
        <w:jc w:val="both"/>
        <w:rPr>
          <w:rFonts w:eastAsia="Calibri"/>
          <w:color w:val="000000"/>
          <w:sz w:val="28"/>
          <w:szCs w:val="28"/>
        </w:rPr>
      </w:pPr>
    </w:p>
    <w:tbl>
      <w:tblPr>
        <w:tblW w:w="4961" w:type="pct"/>
        <w:tblInd w:w="-176" w:type="dxa"/>
        <w:tblLook w:val="04A0" w:firstRow="1" w:lastRow="0" w:firstColumn="1" w:lastColumn="0" w:noHBand="0" w:noVBand="1"/>
      </w:tblPr>
      <w:tblGrid>
        <w:gridCol w:w="1928"/>
        <w:gridCol w:w="1461"/>
        <w:gridCol w:w="1046"/>
        <w:gridCol w:w="1305"/>
        <w:gridCol w:w="1461"/>
        <w:gridCol w:w="1046"/>
        <w:gridCol w:w="1305"/>
      </w:tblGrid>
      <w:tr w:rsidR="00860333" w:rsidRPr="00860333" w14:paraId="6581B479" w14:textId="77777777" w:rsidTr="00860333">
        <w:trPr>
          <w:trHeight w:val="20"/>
        </w:trPr>
        <w:tc>
          <w:tcPr>
            <w:tcW w:w="1251" w:type="pct"/>
            <w:vMerge w:val="restart"/>
            <w:tcBorders>
              <w:top w:val="single" w:sz="4" w:space="0" w:color="auto"/>
              <w:left w:val="single" w:sz="4" w:space="0" w:color="auto"/>
              <w:bottom w:val="single" w:sz="4" w:space="0" w:color="000000"/>
              <w:right w:val="single" w:sz="4" w:space="0" w:color="auto"/>
            </w:tcBorders>
            <w:vAlign w:val="center"/>
            <w:hideMark/>
          </w:tcPr>
          <w:p w14:paraId="6A6FED4E"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Виды прокладываемых трубопроводов</w:t>
            </w:r>
          </w:p>
        </w:tc>
        <w:tc>
          <w:tcPr>
            <w:tcW w:w="1881" w:type="pct"/>
            <w:gridSpan w:val="3"/>
            <w:tcBorders>
              <w:top w:val="single" w:sz="4" w:space="0" w:color="auto"/>
              <w:left w:val="nil"/>
              <w:bottom w:val="single" w:sz="4" w:space="0" w:color="auto"/>
              <w:right w:val="single" w:sz="4" w:space="0" w:color="auto"/>
            </w:tcBorders>
            <w:vAlign w:val="center"/>
            <w:hideMark/>
          </w:tcPr>
          <w:p w14:paraId="62EFA9D7" w14:textId="77777777" w:rsidR="00860333" w:rsidRPr="00860333" w:rsidRDefault="00860333" w:rsidP="00860333">
            <w:pPr>
              <w:spacing w:line="256" w:lineRule="auto"/>
              <w:jc w:val="center"/>
              <w:rPr>
                <w:b/>
                <w:bCs/>
                <w:color w:val="000000"/>
                <w:sz w:val="18"/>
                <w:szCs w:val="22"/>
                <w:lang w:eastAsia="en-US"/>
              </w:rPr>
            </w:pPr>
            <w:r w:rsidRPr="00860333">
              <w:rPr>
                <w:b/>
                <w:bCs/>
                <w:color w:val="000000"/>
                <w:sz w:val="18"/>
                <w:szCs w:val="22"/>
                <w:lang w:eastAsia="en-US"/>
              </w:rPr>
              <w:t>Подземная прокладка</w:t>
            </w:r>
          </w:p>
        </w:tc>
        <w:tc>
          <w:tcPr>
            <w:tcW w:w="1868" w:type="pct"/>
            <w:gridSpan w:val="3"/>
            <w:tcBorders>
              <w:top w:val="single" w:sz="4" w:space="0" w:color="auto"/>
              <w:left w:val="nil"/>
              <w:bottom w:val="single" w:sz="4" w:space="0" w:color="auto"/>
              <w:right w:val="single" w:sz="4" w:space="0" w:color="auto"/>
            </w:tcBorders>
            <w:noWrap/>
            <w:vAlign w:val="center"/>
            <w:hideMark/>
          </w:tcPr>
          <w:p w14:paraId="1F539B83" w14:textId="77777777" w:rsidR="00860333" w:rsidRPr="00860333" w:rsidRDefault="00860333" w:rsidP="00860333">
            <w:pPr>
              <w:spacing w:line="256" w:lineRule="auto"/>
              <w:jc w:val="center"/>
              <w:rPr>
                <w:b/>
                <w:bCs/>
                <w:color w:val="000000"/>
                <w:sz w:val="18"/>
                <w:szCs w:val="22"/>
                <w:lang w:eastAsia="en-US"/>
              </w:rPr>
            </w:pPr>
            <w:r w:rsidRPr="00860333">
              <w:rPr>
                <w:b/>
                <w:bCs/>
                <w:color w:val="000000"/>
                <w:sz w:val="18"/>
                <w:szCs w:val="22"/>
                <w:lang w:eastAsia="en-US"/>
              </w:rPr>
              <w:t>Надземная прокладка</w:t>
            </w:r>
          </w:p>
        </w:tc>
      </w:tr>
      <w:tr w:rsidR="00860333" w:rsidRPr="00860333" w14:paraId="0C41EB4A" w14:textId="77777777" w:rsidTr="00860333">
        <w:trPr>
          <w:trHeight w:val="45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BF57587" w14:textId="77777777" w:rsidR="00860333" w:rsidRPr="00860333" w:rsidRDefault="00860333" w:rsidP="00860333">
            <w:pPr>
              <w:spacing w:line="256" w:lineRule="auto"/>
              <w:rPr>
                <w:color w:val="000000"/>
                <w:sz w:val="18"/>
                <w:szCs w:val="22"/>
                <w:lang w:eastAsia="en-US"/>
              </w:rPr>
            </w:pPr>
          </w:p>
        </w:tc>
        <w:tc>
          <w:tcPr>
            <w:tcW w:w="728" w:type="pct"/>
            <w:vMerge w:val="restart"/>
            <w:tcBorders>
              <w:top w:val="nil"/>
              <w:left w:val="nil"/>
              <w:bottom w:val="single" w:sz="4" w:space="0" w:color="auto"/>
              <w:right w:val="single" w:sz="4" w:space="0" w:color="auto"/>
            </w:tcBorders>
            <w:vAlign w:val="center"/>
            <w:hideMark/>
          </w:tcPr>
          <w:p w14:paraId="52AA8147"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Протяженность, м</w:t>
            </w:r>
          </w:p>
        </w:tc>
        <w:tc>
          <w:tcPr>
            <w:tcW w:w="513" w:type="pct"/>
            <w:vMerge w:val="restart"/>
            <w:tcBorders>
              <w:top w:val="nil"/>
              <w:left w:val="nil"/>
              <w:bottom w:val="single" w:sz="4" w:space="0" w:color="auto"/>
              <w:right w:val="single" w:sz="4" w:space="0" w:color="auto"/>
            </w:tcBorders>
            <w:vAlign w:val="center"/>
            <w:hideMark/>
          </w:tcPr>
          <w:p w14:paraId="722E5456"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Стоимость по смете, тыс. руб.</w:t>
            </w:r>
          </w:p>
        </w:tc>
        <w:tc>
          <w:tcPr>
            <w:tcW w:w="640" w:type="pct"/>
            <w:vMerge w:val="restart"/>
            <w:tcBorders>
              <w:top w:val="nil"/>
              <w:left w:val="nil"/>
              <w:bottom w:val="single" w:sz="4" w:space="0" w:color="auto"/>
              <w:right w:val="single" w:sz="4" w:space="0" w:color="auto"/>
            </w:tcBorders>
            <w:vAlign w:val="center"/>
            <w:hideMark/>
          </w:tcPr>
          <w:p w14:paraId="7666556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Стоимость строительства трубопровода на 1 км</w:t>
            </w:r>
          </w:p>
        </w:tc>
        <w:tc>
          <w:tcPr>
            <w:tcW w:w="716" w:type="pct"/>
            <w:vMerge w:val="restart"/>
            <w:tcBorders>
              <w:top w:val="nil"/>
              <w:left w:val="nil"/>
              <w:bottom w:val="single" w:sz="4" w:space="0" w:color="auto"/>
              <w:right w:val="single" w:sz="4" w:space="0" w:color="auto"/>
            </w:tcBorders>
            <w:vAlign w:val="center"/>
            <w:hideMark/>
          </w:tcPr>
          <w:p w14:paraId="4EE69167"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Протяженность, м</w:t>
            </w:r>
          </w:p>
        </w:tc>
        <w:tc>
          <w:tcPr>
            <w:tcW w:w="513" w:type="pct"/>
            <w:vMerge w:val="restart"/>
            <w:tcBorders>
              <w:top w:val="nil"/>
              <w:left w:val="nil"/>
              <w:bottom w:val="single" w:sz="4" w:space="0" w:color="auto"/>
              <w:right w:val="single" w:sz="4" w:space="0" w:color="auto"/>
            </w:tcBorders>
            <w:vAlign w:val="center"/>
            <w:hideMark/>
          </w:tcPr>
          <w:p w14:paraId="7E64FF8B"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Стоимость по смете, тыс. руб.</w:t>
            </w:r>
          </w:p>
        </w:tc>
        <w:tc>
          <w:tcPr>
            <w:tcW w:w="640" w:type="pct"/>
            <w:vMerge w:val="restart"/>
            <w:tcBorders>
              <w:top w:val="nil"/>
              <w:left w:val="nil"/>
              <w:bottom w:val="single" w:sz="4" w:space="0" w:color="auto"/>
              <w:right w:val="single" w:sz="4" w:space="0" w:color="auto"/>
            </w:tcBorders>
            <w:vAlign w:val="center"/>
            <w:hideMark/>
          </w:tcPr>
          <w:p w14:paraId="03AC839E"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Стоимость строительства трубопровода на 1 км</w:t>
            </w:r>
          </w:p>
        </w:tc>
      </w:tr>
      <w:tr w:rsidR="00860333" w:rsidRPr="00860333" w14:paraId="1C98BA36"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57EC33C6" w14:textId="77777777" w:rsidR="00860333" w:rsidRPr="00860333" w:rsidRDefault="00860333" w:rsidP="00860333">
            <w:pPr>
              <w:spacing w:line="256" w:lineRule="auto"/>
              <w:jc w:val="center"/>
              <w:rPr>
                <w:b/>
                <w:bCs/>
                <w:color w:val="000000"/>
                <w:sz w:val="18"/>
                <w:szCs w:val="22"/>
                <w:lang w:eastAsia="en-US"/>
              </w:rPr>
            </w:pPr>
            <w:r w:rsidRPr="00860333">
              <w:rPr>
                <w:b/>
                <w:bCs/>
                <w:color w:val="000000"/>
                <w:sz w:val="18"/>
                <w:szCs w:val="22"/>
                <w:lang w:eastAsia="en-US"/>
              </w:rPr>
              <w:t>Горячее водоснабжение</w:t>
            </w:r>
          </w:p>
        </w:tc>
        <w:tc>
          <w:tcPr>
            <w:tcW w:w="0" w:type="auto"/>
            <w:vMerge/>
            <w:tcBorders>
              <w:top w:val="nil"/>
              <w:left w:val="nil"/>
              <w:bottom w:val="single" w:sz="4" w:space="0" w:color="auto"/>
              <w:right w:val="single" w:sz="4" w:space="0" w:color="auto"/>
            </w:tcBorders>
            <w:vAlign w:val="center"/>
            <w:hideMark/>
          </w:tcPr>
          <w:p w14:paraId="1B8B0E1F"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40A970E9"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3F5D7695" w14:textId="77777777" w:rsidR="00860333" w:rsidRPr="00860333" w:rsidRDefault="00860333" w:rsidP="00860333">
            <w:pPr>
              <w:spacing w:line="256" w:lineRule="auto"/>
              <w:rPr>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7F9B0718"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796C232B"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448E27C6" w14:textId="77777777" w:rsidR="00860333" w:rsidRPr="00860333" w:rsidRDefault="00860333" w:rsidP="00860333">
            <w:pPr>
              <w:spacing w:line="256" w:lineRule="auto"/>
              <w:rPr>
                <w:color w:val="000000"/>
                <w:sz w:val="18"/>
                <w:szCs w:val="22"/>
                <w:lang w:eastAsia="en-US"/>
              </w:rPr>
            </w:pPr>
          </w:p>
        </w:tc>
      </w:tr>
      <w:tr w:rsidR="00860333" w:rsidRPr="00860333" w14:paraId="0C6E4300"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2A2C76F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до 40 мм</w:t>
            </w:r>
          </w:p>
        </w:tc>
        <w:tc>
          <w:tcPr>
            <w:tcW w:w="728" w:type="pct"/>
            <w:tcBorders>
              <w:top w:val="nil"/>
              <w:left w:val="nil"/>
              <w:bottom w:val="single" w:sz="4" w:space="0" w:color="auto"/>
              <w:right w:val="single" w:sz="4" w:space="0" w:color="auto"/>
            </w:tcBorders>
            <w:noWrap/>
            <w:vAlign w:val="center"/>
            <w:hideMark/>
          </w:tcPr>
          <w:p w14:paraId="06DBE6C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3D3110F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1853,75</w:t>
            </w:r>
          </w:p>
        </w:tc>
        <w:tc>
          <w:tcPr>
            <w:tcW w:w="640" w:type="pct"/>
            <w:tcBorders>
              <w:top w:val="nil"/>
              <w:left w:val="nil"/>
              <w:bottom w:val="single" w:sz="4" w:space="0" w:color="auto"/>
              <w:right w:val="single" w:sz="4" w:space="0" w:color="auto"/>
            </w:tcBorders>
            <w:noWrap/>
            <w:vAlign w:val="center"/>
            <w:hideMark/>
          </w:tcPr>
          <w:p w14:paraId="1E65E30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3654,870</w:t>
            </w:r>
          </w:p>
        </w:tc>
        <w:tc>
          <w:tcPr>
            <w:tcW w:w="716" w:type="pct"/>
            <w:tcBorders>
              <w:top w:val="nil"/>
              <w:left w:val="nil"/>
              <w:bottom w:val="single" w:sz="4" w:space="0" w:color="auto"/>
              <w:right w:val="single" w:sz="4" w:space="0" w:color="auto"/>
            </w:tcBorders>
            <w:noWrap/>
            <w:vAlign w:val="center"/>
            <w:hideMark/>
          </w:tcPr>
          <w:p w14:paraId="45C33598"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6CEBEEF1"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1606,7</w:t>
            </w:r>
          </w:p>
        </w:tc>
        <w:tc>
          <w:tcPr>
            <w:tcW w:w="640" w:type="pct"/>
            <w:tcBorders>
              <w:top w:val="nil"/>
              <w:left w:val="nil"/>
              <w:bottom w:val="single" w:sz="4" w:space="0" w:color="auto"/>
              <w:right w:val="single" w:sz="4" w:space="0" w:color="auto"/>
            </w:tcBorders>
            <w:noWrap/>
            <w:vAlign w:val="center"/>
            <w:hideMark/>
          </w:tcPr>
          <w:p w14:paraId="323A94E1"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3059,139</w:t>
            </w:r>
          </w:p>
        </w:tc>
      </w:tr>
      <w:tr w:rsidR="00860333" w:rsidRPr="00860333" w14:paraId="3922D2CA"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7D0D008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40 до 70 мм</w:t>
            </w:r>
          </w:p>
        </w:tc>
        <w:tc>
          <w:tcPr>
            <w:tcW w:w="728" w:type="pct"/>
            <w:tcBorders>
              <w:top w:val="nil"/>
              <w:left w:val="nil"/>
              <w:bottom w:val="single" w:sz="4" w:space="0" w:color="auto"/>
              <w:right w:val="single" w:sz="4" w:space="0" w:color="auto"/>
            </w:tcBorders>
            <w:noWrap/>
            <w:vAlign w:val="center"/>
            <w:hideMark/>
          </w:tcPr>
          <w:p w14:paraId="76D96D31"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0E3ED548"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1997,61</w:t>
            </w:r>
          </w:p>
        </w:tc>
        <w:tc>
          <w:tcPr>
            <w:tcW w:w="640" w:type="pct"/>
            <w:tcBorders>
              <w:top w:val="nil"/>
              <w:left w:val="nil"/>
              <w:bottom w:val="single" w:sz="4" w:space="0" w:color="auto"/>
              <w:right w:val="single" w:sz="4" w:space="0" w:color="auto"/>
            </w:tcBorders>
            <w:noWrap/>
            <w:vAlign w:val="center"/>
            <w:hideMark/>
          </w:tcPr>
          <w:p w14:paraId="1B88F4F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3938,506</w:t>
            </w:r>
          </w:p>
        </w:tc>
        <w:tc>
          <w:tcPr>
            <w:tcW w:w="716" w:type="pct"/>
            <w:tcBorders>
              <w:top w:val="nil"/>
              <w:left w:val="nil"/>
              <w:bottom w:val="single" w:sz="4" w:space="0" w:color="auto"/>
              <w:right w:val="single" w:sz="4" w:space="0" w:color="auto"/>
            </w:tcBorders>
            <w:noWrap/>
            <w:vAlign w:val="center"/>
            <w:hideMark/>
          </w:tcPr>
          <w:p w14:paraId="702A57FB"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237E377D"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1688,2</w:t>
            </w:r>
          </w:p>
        </w:tc>
        <w:tc>
          <w:tcPr>
            <w:tcW w:w="640" w:type="pct"/>
            <w:tcBorders>
              <w:top w:val="nil"/>
              <w:left w:val="nil"/>
              <w:bottom w:val="single" w:sz="4" w:space="0" w:color="auto"/>
              <w:right w:val="single" w:sz="4" w:space="0" w:color="auto"/>
            </w:tcBorders>
            <w:noWrap/>
            <w:vAlign w:val="center"/>
            <w:hideMark/>
          </w:tcPr>
          <w:p w14:paraId="3C23814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3214,318</w:t>
            </w:r>
          </w:p>
        </w:tc>
      </w:tr>
      <w:tr w:rsidR="00860333" w:rsidRPr="00860333" w14:paraId="069B016E"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07FD54F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70 до 100 мм</w:t>
            </w:r>
          </w:p>
        </w:tc>
        <w:tc>
          <w:tcPr>
            <w:tcW w:w="728" w:type="pct"/>
            <w:tcBorders>
              <w:top w:val="nil"/>
              <w:left w:val="nil"/>
              <w:bottom w:val="single" w:sz="4" w:space="0" w:color="auto"/>
              <w:right w:val="single" w:sz="4" w:space="0" w:color="auto"/>
            </w:tcBorders>
            <w:noWrap/>
            <w:vAlign w:val="center"/>
            <w:hideMark/>
          </w:tcPr>
          <w:p w14:paraId="1CB2644D"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02BE912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2436,39</w:t>
            </w:r>
          </w:p>
        </w:tc>
        <w:tc>
          <w:tcPr>
            <w:tcW w:w="640" w:type="pct"/>
            <w:tcBorders>
              <w:top w:val="nil"/>
              <w:left w:val="nil"/>
              <w:bottom w:val="single" w:sz="4" w:space="0" w:color="auto"/>
              <w:right w:val="single" w:sz="4" w:space="0" w:color="auto"/>
            </w:tcBorders>
            <w:noWrap/>
            <w:vAlign w:val="center"/>
            <w:hideMark/>
          </w:tcPr>
          <w:p w14:paraId="63D33AF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4803,608</w:t>
            </w:r>
          </w:p>
        </w:tc>
        <w:tc>
          <w:tcPr>
            <w:tcW w:w="716" w:type="pct"/>
            <w:tcBorders>
              <w:top w:val="nil"/>
              <w:left w:val="nil"/>
              <w:bottom w:val="single" w:sz="4" w:space="0" w:color="auto"/>
              <w:right w:val="single" w:sz="4" w:space="0" w:color="auto"/>
            </w:tcBorders>
            <w:noWrap/>
            <w:vAlign w:val="center"/>
            <w:hideMark/>
          </w:tcPr>
          <w:p w14:paraId="3989FF9B"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7E1FC109"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1765,2</w:t>
            </w:r>
          </w:p>
        </w:tc>
        <w:tc>
          <w:tcPr>
            <w:tcW w:w="640" w:type="pct"/>
            <w:tcBorders>
              <w:top w:val="nil"/>
              <w:left w:val="nil"/>
              <w:bottom w:val="single" w:sz="4" w:space="0" w:color="auto"/>
              <w:right w:val="single" w:sz="4" w:space="0" w:color="auto"/>
            </w:tcBorders>
            <w:noWrap/>
            <w:vAlign w:val="center"/>
            <w:hideMark/>
          </w:tcPr>
          <w:p w14:paraId="233D6D68"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3360,948</w:t>
            </w:r>
          </w:p>
        </w:tc>
      </w:tr>
      <w:tr w:rsidR="00860333" w:rsidRPr="00860333" w14:paraId="02422BD5"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039299DA"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100 до 150 мм</w:t>
            </w:r>
          </w:p>
        </w:tc>
        <w:tc>
          <w:tcPr>
            <w:tcW w:w="728" w:type="pct"/>
            <w:tcBorders>
              <w:top w:val="nil"/>
              <w:left w:val="nil"/>
              <w:bottom w:val="single" w:sz="4" w:space="0" w:color="auto"/>
              <w:right w:val="single" w:sz="4" w:space="0" w:color="auto"/>
            </w:tcBorders>
            <w:noWrap/>
            <w:vAlign w:val="center"/>
            <w:hideMark/>
          </w:tcPr>
          <w:p w14:paraId="2A24FF36"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685F8B3D"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4250,28</w:t>
            </w:r>
          </w:p>
        </w:tc>
        <w:tc>
          <w:tcPr>
            <w:tcW w:w="640" w:type="pct"/>
            <w:tcBorders>
              <w:top w:val="nil"/>
              <w:left w:val="nil"/>
              <w:bottom w:val="single" w:sz="4" w:space="0" w:color="auto"/>
              <w:right w:val="single" w:sz="4" w:space="0" w:color="auto"/>
            </w:tcBorders>
            <w:noWrap/>
            <w:vAlign w:val="center"/>
            <w:hideMark/>
          </w:tcPr>
          <w:p w14:paraId="346D8E15"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8379,890</w:t>
            </w:r>
          </w:p>
        </w:tc>
        <w:tc>
          <w:tcPr>
            <w:tcW w:w="716" w:type="pct"/>
            <w:tcBorders>
              <w:top w:val="nil"/>
              <w:left w:val="nil"/>
              <w:bottom w:val="single" w:sz="4" w:space="0" w:color="auto"/>
              <w:right w:val="single" w:sz="4" w:space="0" w:color="auto"/>
            </w:tcBorders>
            <w:noWrap/>
            <w:vAlign w:val="center"/>
            <w:hideMark/>
          </w:tcPr>
          <w:p w14:paraId="69F09D2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4ECB00F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2849,3</w:t>
            </w:r>
          </w:p>
        </w:tc>
        <w:tc>
          <w:tcPr>
            <w:tcW w:w="640" w:type="pct"/>
            <w:tcBorders>
              <w:top w:val="nil"/>
              <w:left w:val="nil"/>
              <w:bottom w:val="single" w:sz="4" w:space="0" w:color="auto"/>
              <w:right w:val="single" w:sz="4" w:space="0" w:color="auto"/>
            </w:tcBorders>
            <w:noWrap/>
            <w:vAlign w:val="center"/>
            <w:hideMark/>
          </w:tcPr>
          <w:p w14:paraId="5CF01AD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5425,190</w:t>
            </w:r>
          </w:p>
        </w:tc>
      </w:tr>
      <w:tr w:rsidR="00860333" w:rsidRPr="00860333" w14:paraId="7C7EF38A"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3F9844A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150 до 200 мм</w:t>
            </w:r>
          </w:p>
        </w:tc>
        <w:tc>
          <w:tcPr>
            <w:tcW w:w="728" w:type="pct"/>
            <w:tcBorders>
              <w:top w:val="nil"/>
              <w:left w:val="nil"/>
              <w:bottom w:val="single" w:sz="4" w:space="0" w:color="auto"/>
              <w:right w:val="single" w:sz="4" w:space="0" w:color="auto"/>
            </w:tcBorders>
            <w:noWrap/>
            <w:vAlign w:val="center"/>
            <w:hideMark/>
          </w:tcPr>
          <w:p w14:paraId="4F8F607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4A7487E0"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4540,1</w:t>
            </w:r>
          </w:p>
        </w:tc>
        <w:tc>
          <w:tcPr>
            <w:tcW w:w="640" w:type="pct"/>
            <w:tcBorders>
              <w:top w:val="nil"/>
              <w:left w:val="nil"/>
              <w:bottom w:val="single" w:sz="4" w:space="0" w:color="auto"/>
              <w:right w:val="single" w:sz="4" w:space="0" w:color="auto"/>
            </w:tcBorders>
            <w:noWrap/>
            <w:vAlign w:val="center"/>
            <w:hideMark/>
          </w:tcPr>
          <w:p w14:paraId="738D83A0"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8951,301</w:t>
            </w:r>
          </w:p>
        </w:tc>
        <w:tc>
          <w:tcPr>
            <w:tcW w:w="716" w:type="pct"/>
            <w:tcBorders>
              <w:top w:val="nil"/>
              <w:left w:val="nil"/>
              <w:bottom w:val="single" w:sz="4" w:space="0" w:color="auto"/>
              <w:right w:val="single" w:sz="4" w:space="0" w:color="auto"/>
            </w:tcBorders>
            <w:noWrap/>
            <w:vAlign w:val="center"/>
            <w:hideMark/>
          </w:tcPr>
          <w:p w14:paraId="16FF7681"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6172038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3147</w:t>
            </w:r>
          </w:p>
        </w:tc>
        <w:tc>
          <w:tcPr>
            <w:tcW w:w="640" w:type="pct"/>
            <w:tcBorders>
              <w:top w:val="nil"/>
              <w:left w:val="nil"/>
              <w:bottom w:val="single" w:sz="4" w:space="0" w:color="auto"/>
              <w:right w:val="single" w:sz="4" w:space="0" w:color="auto"/>
            </w:tcBorders>
            <w:noWrap/>
            <w:vAlign w:val="center"/>
            <w:hideMark/>
          </w:tcPr>
          <w:p w14:paraId="6DFF76D6"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5991,984</w:t>
            </w:r>
          </w:p>
        </w:tc>
      </w:tr>
      <w:tr w:rsidR="00860333" w:rsidRPr="00860333" w14:paraId="65083EDD"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2D51E27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200 до 250 мм</w:t>
            </w:r>
          </w:p>
        </w:tc>
        <w:tc>
          <w:tcPr>
            <w:tcW w:w="728" w:type="pct"/>
            <w:tcBorders>
              <w:top w:val="nil"/>
              <w:left w:val="nil"/>
              <w:bottom w:val="single" w:sz="4" w:space="0" w:color="auto"/>
              <w:right w:val="single" w:sz="4" w:space="0" w:color="auto"/>
            </w:tcBorders>
            <w:noWrap/>
            <w:vAlign w:val="center"/>
            <w:hideMark/>
          </w:tcPr>
          <w:p w14:paraId="3969569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192B4ED3"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5853,57</w:t>
            </w:r>
          </w:p>
        </w:tc>
        <w:tc>
          <w:tcPr>
            <w:tcW w:w="640" w:type="pct"/>
            <w:tcBorders>
              <w:top w:val="nil"/>
              <w:left w:val="nil"/>
              <w:bottom w:val="single" w:sz="4" w:space="0" w:color="auto"/>
              <w:right w:val="single" w:sz="4" w:space="0" w:color="auto"/>
            </w:tcBorders>
            <w:noWrap/>
            <w:vAlign w:val="center"/>
            <w:hideMark/>
          </w:tcPr>
          <w:p w14:paraId="2D7BAD13"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11540,950</w:t>
            </w:r>
          </w:p>
        </w:tc>
        <w:tc>
          <w:tcPr>
            <w:tcW w:w="716" w:type="pct"/>
            <w:tcBorders>
              <w:top w:val="nil"/>
              <w:left w:val="nil"/>
              <w:bottom w:val="single" w:sz="4" w:space="0" w:color="auto"/>
              <w:right w:val="single" w:sz="4" w:space="0" w:color="auto"/>
            </w:tcBorders>
            <w:noWrap/>
            <w:vAlign w:val="center"/>
            <w:hideMark/>
          </w:tcPr>
          <w:p w14:paraId="7CAB831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5AD23891"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4068,6</w:t>
            </w:r>
          </w:p>
        </w:tc>
        <w:tc>
          <w:tcPr>
            <w:tcW w:w="640" w:type="pct"/>
            <w:tcBorders>
              <w:top w:val="nil"/>
              <w:left w:val="nil"/>
              <w:bottom w:val="single" w:sz="4" w:space="0" w:color="auto"/>
              <w:right w:val="single" w:sz="4" w:space="0" w:color="auto"/>
            </w:tcBorders>
            <w:noWrap/>
            <w:vAlign w:val="center"/>
            <w:hideMark/>
          </w:tcPr>
          <w:p w14:paraId="4DD0F9B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7746,763</w:t>
            </w:r>
          </w:p>
        </w:tc>
      </w:tr>
      <w:tr w:rsidR="00860333" w:rsidRPr="00860333" w14:paraId="5B45EC5F"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08608146"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500 мм</w:t>
            </w:r>
          </w:p>
        </w:tc>
        <w:tc>
          <w:tcPr>
            <w:tcW w:w="728" w:type="pct"/>
            <w:tcBorders>
              <w:top w:val="nil"/>
              <w:left w:val="nil"/>
              <w:bottom w:val="single" w:sz="4" w:space="0" w:color="auto"/>
              <w:right w:val="single" w:sz="4" w:space="0" w:color="auto"/>
            </w:tcBorders>
            <w:noWrap/>
            <w:vAlign w:val="center"/>
            <w:hideMark/>
          </w:tcPr>
          <w:p w14:paraId="794C1DDD"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7822936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12164,791</w:t>
            </w:r>
          </w:p>
        </w:tc>
        <w:tc>
          <w:tcPr>
            <w:tcW w:w="640" w:type="pct"/>
            <w:tcBorders>
              <w:top w:val="nil"/>
              <w:left w:val="nil"/>
              <w:bottom w:val="single" w:sz="4" w:space="0" w:color="auto"/>
              <w:right w:val="single" w:sz="4" w:space="0" w:color="auto"/>
            </w:tcBorders>
            <w:noWrap/>
            <w:vAlign w:val="center"/>
            <w:hideMark/>
          </w:tcPr>
          <w:p w14:paraId="617DDAD1"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23984,209</w:t>
            </w:r>
          </w:p>
        </w:tc>
        <w:tc>
          <w:tcPr>
            <w:tcW w:w="716" w:type="pct"/>
            <w:tcBorders>
              <w:top w:val="nil"/>
              <w:left w:val="nil"/>
              <w:bottom w:val="single" w:sz="4" w:space="0" w:color="auto"/>
              <w:right w:val="single" w:sz="4" w:space="0" w:color="auto"/>
            </w:tcBorders>
            <w:noWrap/>
            <w:vAlign w:val="center"/>
            <w:hideMark/>
          </w:tcPr>
          <w:p w14:paraId="34405C4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24207C7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12007</w:t>
            </w:r>
          </w:p>
        </w:tc>
        <w:tc>
          <w:tcPr>
            <w:tcW w:w="640" w:type="pct"/>
            <w:tcBorders>
              <w:top w:val="nil"/>
              <w:left w:val="nil"/>
              <w:bottom w:val="single" w:sz="4" w:space="0" w:color="auto"/>
              <w:right w:val="single" w:sz="4" w:space="0" w:color="auto"/>
            </w:tcBorders>
            <w:noWrap/>
            <w:vAlign w:val="center"/>
            <w:hideMark/>
          </w:tcPr>
          <w:p w14:paraId="0D5399F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22861,876</w:t>
            </w:r>
          </w:p>
        </w:tc>
      </w:tr>
    </w:tbl>
    <w:p w14:paraId="2489E456" w14:textId="77777777" w:rsidR="00860333" w:rsidRPr="00860333" w:rsidRDefault="00860333" w:rsidP="00860333">
      <w:pPr>
        <w:autoSpaceDE w:val="0"/>
        <w:autoSpaceDN w:val="0"/>
        <w:adjustRightInd w:val="0"/>
        <w:ind w:firstLine="709"/>
        <w:jc w:val="both"/>
        <w:rPr>
          <w:rFonts w:eastAsia="Calibri"/>
          <w:color w:val="000000"/>
          <w:sz w:val="28"/>
          <w:szCs w:val="28"/>
          <w:lang w:eastAsia="en-US"/>
        </w:rPr>
      </w:pPr>
      <w:r w:rsidRPr="00860333">
        <w:rPr>
          <w:rFonts w:eastAsia="Calibri"/>
          <w:color w:val="000000"/>
          <w:sz w:val="28"/>
          <w:szCs w:val="28"/>
          <w:lang w:eastAsia="en-US"/>
        </w:rPr>
        <w:t>Заявленная стоимость строительства сетей подтверждена локальными сметными расчетами.</w:t>
      </w:r>
    </w:p>
    <w:p w14:paraId="59097954" w14:textId="77777777" w:rsidR="00860333" w:rsidRPr="00860333" w:rsidRDefault="00860333" w:rsidP="00860333">
      <w:pPr>
        <w:autoSpaceDE w:val="0"/>
        <w:autoSpaceDN w:val="0"/>
        <w:adjustRightInd w:val="0"/>
        <w:ind w:firstLine="709"/>
        <w:jc w:val="both"/>
        <w:rPr>
          <w:rFonts w:eastAsia="Calibri"/>
          <w:color w:val="000000"/>
          <w:sz w:val="28"/>
          <w:szCs w:val="28"/>
          <w:lang w:eastAsia="en-US"/>
        </w:rPr>
      </w:pPr>
      <w:r w:rsidRPr="00860333">
        <w:rPr>
          <w:rFonts w:eastAsia="Calibri"/>
          <w:color w:val="000000"/>
          <w:sz w:val="28"/>
          <w:szCs w:val="28"/>
          <w:lang w:eastAsia="en-US"/>
        </w:rPr>
        <w:t>Кроме того, расходы на строительство вышеуказанных сетей не превышают укрупненные нормативы («НЦС 81-02-13-2021. Укрупненные нормативы цены строительства. Сборник № 13. Наружные тепловые сети»).</w:t>
      </w:r>
    </w:p>
    <w:p w14:paraId="5B806D4C"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Таким образом, на основании представленных обосновывающих документов, учитывая их объем и качество, РЭК Кузбасса предлагает учесть при расчете платы за подключение к централизованной системе горячего водоснабжения на территории Прокопьевского городского округа на 2022 год следующую стоимость строительства сетей ГВС:</w:t>
      </w:r>
    </w:p>
    <w:p w14:paraId="68EDD805"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2</w:t>
      </w:r>
    </w:p>
    <w:p w14:paraId="078528BD" w14:textId="77777777" w:rsidR="00860333" w:rsidRPr="00860333" w:rsidRDefault="00860333" w:rsidP="00860333">
      <w:pPr>
        <w:autoSpaceDE w:val="0"/>
        <w:autoSpaceDN w:val="0"/>
        <w:adjustRightInd w:val="0"/>
        <w:ind w:firstLine="539"/>
        <w:jc w:val="center"/>
        <w:rPr>
          <w:b/>
          <w:bCs/>
          <w:color w:val="000000"/>
          <w:sz w:val="28"/>
        </w:rPr>
      </w:pPr>
      <w:r w:rsidRPr="00860333">
        <w:rPr>
          <w:b/>
          <w:bCs/>
          <w:color w:val="000000"/>
          <w:sz w:val="28"/>
        </w:rPr>
        <w:t>Стоимость строительства сетей водоснабжения по предложению экспертов</w:t>
      </w:r>
    </w:p>
    <w:p w14:paraId="1A7883E0" w14:textId="77777777" w:rsidR="00860333" w:rsidRPr="00860333" w:rsidRDefault="00860333" w:rsidP="00860333">
      <w:pPr>
        <w:autoSpaceDE w:val="0"/>
        <w:autoSpaceDN w:val="0"/>
        <w:adjustRightInd w:val="0"/>
        <w:ind w:firstLine="540"/>
        <w:jc w:val="both"/>
        <w:rPr>
          <w:rFonts w:eastAsia="Calibri"/>
          <w:color w:val="000000"/>
          <w:sz w:val="28"/>
          <w:szCs w:val="28"/>
        </w:rPr>
      </w:pPr>
    </w:p>
    <w:tbl>
      <w:tblPr>
        <w:tblW w:w="4961" w:type="pct"/>
        <w:tblInd w:w="-176" w:type="dxa"/>
        <w:tblLook w:val="04A0" w:firstRow="1" w:lastRow="0" w:firstColumn="1" w:lastColumn="0" w:noHBand="0" w:noVBand="1"/>
      </w:tblPr>
      <w:tblGrid>
        <w:gridCol w:w="1928"/>
        <w:gridCol w:w="1461"/>
        <w:gridCol w:w="1046"/>
        <w:gridCol w:w="1305"/>
        <w:gridCol w:w="1461"/>
        <w:gridCol w:w="1046"/>
        <w:gridCol w:w="1305"/>
      </w:tblGrid>
      <w:tr w:rsidR="00860333" w:rsidRPr="00860333" w14:paraId="4FBD2CB8" w14:textId="77777777" w:rsidTr="00860333">
        <w:trPr>
          <w:trHeight w:val="20"/>
        </w:trPr>
        <w:tc>
          <w:tcPr>
            <w:tcW w:w="1251" w:type="pct"/>
            <w:vMerge w:val="restart"/>
            <w:tcBorders>
              <w:top w:val="single" w:sz="4" w:space="0" w:color="auto"/>
              <w:left w:val="single" w:sz="4" w:space="0" w:color="auto"/>
              <w:bottom w:val="single" w:sz="4" w:space="0" w:color="000000"/>
              <w:right w:val="single" w:sz="4" w:space="0" w:color="auto"/>
            </w:tcBorders>
            <w:vAlign w:val="center"/>
            <w:hideMark/>
          </w:tcPr>
          <w:p w14:paraId="1C67D81B" w14:textId="77777777" w:rsidR="00860333" w:rsidRPr="00860333" w:rsidRDefault="00860333" w:rsidP="00860333">
            <w:pPr>
              <w:spacing w:line="256" w:lineRule="auto"/>
              <w:jc w:val="center"/>
              <w:rPr>
                <w:color w:val="000000"/>
                <w:sz w:val="18"/>
                <w:szCs w:val="22"/>
                <w:lang w:eastAsia="en-US"/>
              </w:rPr>
            </w:pPr>
            <w:bookmarkStart w:id="6" w:name="_Hlk91577691"/>
            <w:r w:rsidRPr="00860333">
              <w:rPr>
                <w:color w:val="000000"/>
                <w:sz w:val="18"/>
                <w:szCs w:val="22"/>
                <w:lang w:eastAsia="en-US"/>
              </w:rPr>
              <w:t>Виды прокладываемых трубопроводов</w:t>
            </w:r>
          </w:p>
        </w:tc>
        <w:tc>
          <w:tcPr>
            <w:tcW w:w="1881" w:type="pct"/>
            <w:gridSpan w:val="3"/>
            <w:tcBorders>
              <w:top w:val="single" w:sz="4" w:space="0" w:color="auto"/>
              <w:left w:val="nil"/>
              <w:bottom w:val="single" w:sz="4" w:space="0" w:color="auto"/>
              <w:right w:val="single" w:sz="4" w:space="0" w:color="auto"/>
            </w:tcBorders>
            <w:vAlign w:val="center"/>
            <w:hideMark/>
          </w:tcPr>
          <w:p w14:paraId="56DA5255" w14:textId="77777777" w:rsidR="00860333" w:rsidRPr="00860333" w:rsidRDefault="00860333" w:rsidP="00860333">
            <w:pPr>
              <w:spacing w:line="256" w:lineRule="auto"/>
              <w:jc w:val="center"/>
              <w:rPr>
                <w:b/>
                <w:bCs/>
                <w:color w:val="000000"/>
                <w:sz w:val="18"/>
                <w:szCs w:val="22"/>
                <w:lang w:eastAsia="en-US"/>
              </w:rPr>
            </w:pPr>
            <w:r w:rsidRPr="00860333">
              <w:rPr>
                <w:b/>
                <w:bCs/>
                <w:color w:val="000000"/>
                <w:sz w:val="18"/>
                <w:szCs w:val="22"/>
                <w:lang w:eastAsia="en-US"/>
              </w:rPr>
              <w:t>Подземная прокладка</w:t>
            </w:r>
          </w:p>
        </w:tc>
        <w:tc>
          <w:tcPr>
            <w:tcW w:w="1868" w:type="pct"/>
            <w:gridSpan w:val="3"/>
            <w:tcBorders>
              <w:top w:val="single" w:sz="4" w:space="0" w:color="auto"/>
              <w:left w:val="nil"/>
              <w:bottom w:val="single" w:sz="4" w:space="0" w:color="auto"/>
              <w:right w:val="single" w:sz="4" w:space="0" w:color="auto"/>
            </w:tcBorders>
            <w:noWrap/>
            <w:vAlign w:val="center"/>
            <w:hideMark/>
          </w:tcPr>
          <w:p w14:paraId="10956E82" w14:textId="77777777" w:rsidR="00860333" w:rsidRPr="00860333" w:rsidRDefault="00860333" w:rsidP="00860333">
            <w:pPr>
              <w:spacing w:line="256" w:lineRule="auto"/>
              <w:jc w:val="center"/>
              <w:rPr>
                <w:b/>
                <w:bCs/>
                <w:color w:val="000000"/>
                <w:sz w:val="18"/>
                <w:szCs w:val="22"/>
                <w:lang w:eastAsia="en-US"/>
              </w:rPr>
            </w:pPr>
            <w:r w:rsidRPr="00860333">
              <w:rPr>
                <w:b/>
                <w:bCs/>
                <w:color w:val="000000"/>
                <w:sz w:val="18"/>
                <w:szCs w:val="22"/>
                <w:lang w:eastAsia="en-US"/>
              </w:rPr>
              <w:t>Надземная прокладка</w:t>
            </w:r>
          </w:p>
        </w:tc>
      </w:tr>
      <w:tr w:rsidR="00860333" w:rsidRPr="00860333" w14:paraId="685EC5FE" w14:textId="77777777" w:rsidTr="00860333">
        <w:trPr>
          <w:trHeight w:val="45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769713A" w14:textId="77777777" w:rsidR="00860333" w:rsidRPr="00860333" w:rsidRDefault="00860333" w:rsidP="00860333">
            <w:pPr>
              <w:spacing w:line="256" w:lineRule="auto"/>
              <w:rPr>
                <w:color w:val="000000"/>
                <w:sz w:val="18"/>
                <w:szCs w:val="22"/>
                <w:lang w:eastAsia="en-US"/>
              </w:rPr>
            </w:pPr>
          </w:p>
        </w:tc>
        <w:tc>
          <w:tcPr>
            <w:tcW w:w="728" w:type="pct"/>
            <w:vMerge w:val="restart"/>
            <w:tcBorders>
              <w:top w:val="nil"/>
              <w:left w:val="nil"/>
              <w:bottom w:val="single" w:sz="4" w:space="0" w:color="auto"/>
              <w:right w:val="single" w:sz="4" w:space="0" w:color="auto"/>
            </w:tcBorders>
            <w:vAlign w:val="center"/>
            <w:hideMark/>
          </w:tcPr>
          <w:p w14:paraId="13298482"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Протяженность, м</w:t>
            </w:r>
          </w:p>
        </w:tc>
        <w:tc>
          <w:tcPr>
            <w:tcW w:w="513" w:type="pct"/>
            <w:vMerge w:val="restart"/>
            <w:tcBorders>
              <w:top w:val="nil"/>
              <w:left w:val="nil"/>
              <w:bottom w:val="single" w:sz="4" w:space="0" w:color="auto"/>
              <w:right w:val="single" w:sz="4" w:space="0" w:color="auto"/>
            </w:tcBorders>
            <w:vAlign w:val="center"/>
            <w:hideMark/>
          </w:tcPr>
          <w:p w14:paraId="3ACD18D0"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Стоимость по смете, тыс. руб.</w:t>
            </w:r>
          </w:p>
        </w:tc>
        <w:tc>
          <w:tcPr>
            <w:tcW w:w="640" w:type="pct"/>
            <w:vMerge w:val="restart"/>
            <w:tcBorders>
              <w:top w:val="nil"/>
              <w:left w:val="nil"/>
              <w:bottom w:val="single" w:sz="4" w:space="0" w:color="auto"/>
              <w:right w:val="single" w:sz="4" w:space="0" w:color="auto"/>
            </w:tcBorders>
            <w:vAlign w:val="center"/>
            <w:hideMark/>
          </w:tcPr>
          <w:p w14:paraId="693DB62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Стоимость строительства трубопровода на 1 км</w:t>
            </w:r>
          </w:p>
        </w:tc>
        <w:tc>
          <w:tcPr>
            <w:tcW w:w="716" w:type="pct"/>
            <w:vMerge w:val="restart"/>
            <w:tcBorders>
              <w:top w:val="nil"/>
              <w:left w:val="nil"/>
              <w:bottom w:val="single" w:sz="4" w:space="0" w:color="auto"/>
              <w:right w:val="single" w:sz="4" w:space="0" w:color="auto"/>
            </w:tcBorders>
            <w:vAlign w:val="center"/>
            <w:hideMark/>
          </w:tcPr>
          <w:p w14:paraId="7F8116A2"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Протяженность, м</w:t>
            </w:r>
          </w:p>
        </w:tc>
        <w:tc>
          <w:tcPr>
            <w:tcW w:w="513" w:type="pct"/>
            <w:vMerge w:val="restart"/>
            <w:tcBorders>
              <w:top w:val="nil"/>
              <w:left w:val="nil"/>
              <w:bottom w:val="single" w:sz="4" w:space="0" w:color="auto"/>
              <w:right w:val="single" w:sz="4" w:space="0" w:color="auto"/>
            </w:tcBorders>
            <w:vAlign w:val="center"/>
            <w:hideMark/>
          </w:tcPr>
          <w:p w14:paraId="164E2E5A" w14:textId="77777777" w:rsidR="00860333" w:rsidRPr="00860333" w:rsidRDefault="00860333" w:rsidP="00860333">
            <w:pPr>
              <w:spacing w:line="256" w:lineRule="auto"/>
              <w:jc w:val="center"/>
              <w:rPr>
                <w:bCs/>
                <w:color w:val="000000"/>
                <w:sz w:val="18"/>
                <w:szCs w:val="22"/>
                <w:lang w:eastAsia="en-US"/>
              </w:rPr>
            </w:pPr>
            <w:r w:rsidRPr="00860333">
              <w:rPr>
                <w:bCs/>
                <w:color w:val="000000"/>
                <w:sz w:val="18"/>
                <w:szCs w:val="22"/>
                <w:lang w:eastAsia="en-US"/>
              </w:rPr>
              <w:t>Стоимость по смете, тыс. руб.</w:t>
            </w:r>
          </w:p>
        </w:tc>
        <w:tc>
          <w:tcPr>
            <w:tcW w:w="640" w:type="pct"/>
            <w:vMerge w:val="restart"/>
            <w:tcBorders>
              <w:top w:val="nil"/>
              <w:left w:val="nil"/>
              <w:bottom w:val="single" w:sz="4" w:space="0" w:color="auto"/>
              <w:right w:val="single" w:sz="4" w:space="0" w:color="auto"/>
            </w:tcBorders>
            <w:vAlign w:val="center"/>
            <w:hideMark/>
          </w:tcPr>
          <w:p w14:paraId="505502F1"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Стоимость строительства трубопровода на 1 км</w:t>
            </w:r>
          </w:p>
        </w:tc>
      </w:tr>
      <w:tr w:rsidR="00860333" w:rsidRPr="00860333" w14:paraId="71746616"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16DE9770" w14:textId="77777777" w:rsidR="00860333" w:rsidRPr="00860333" w:rsidRDefault="00860333" w:rsidP="00860333">
            <w:pPr>
              <w:spacing w:line="256" w:lineRule="auto"/>
              <w:jc w:val="center"/>
              <w:rPr>
                <w:b/>
                <w:bCs/>
                <w:color w:val="000000"/>
                <w:sz w:val="18"/>
                <w:szCs w:val="22"/>
                <w:lang w:eastAsia="en-US"/>
              </w:rPr>
            </w:pPr>
            <w:r w:rsidRPr="00860333">
              <w:rPr>
                <w:b/>
                <w:bCs/>
                <w:color w:val="000000"/>
                <w:sz w:val="18"/>
                <w:szCs w:val="22"/>
                <w:lang w:eastAsia="en-US"/>
              </w:rPr>
              <w:t>Горячее водоснабжение</w:t>
            </w:r>
          </w:p>
        </w:tc>
        <w:tc>
          <w:tcPr>
            <w:tcW w:w="0" w:type="auto"/>
            <w:vMerge/>
            <w:tcBorders>
              <w:top w:val="nil"/>
              <w:left w:val="nil"/>
              <w:bottom w:val="single" w:sz="4" w:space="0" w:color="auto"/>
              <w:right w:val="single" w:sz="4" w:space="0" w:color="auto"/>
            </w:tcBorders>
            <w:vAlign w:val="center"/>
            <w:hideMark/>
          </w:tcPr>
          <w:p w14:paraId="74646852"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4B02FA50"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4C49B7E3" w14:textId="77777777" w:rsidR="00860333" w:rsidRPr="00860333" w:rsidRDefault="00860333" w:rsidP="00860333">
            <w:pPr>
              <w:spacing w:line="256" w:lineRule="auto"/>
              <w:rPr>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43205DBA"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4BB86F61" w14:textId="77777777" w:rsidR="00860333" w:rsidRPr="00860333" w:rsidRDefault="00860333" w:rsidP="00860333">
            <w:pPr>
              <w:spacing w:line="256" w:lineRule="auto"/>
              <w:rPr>
                <w:bCs/>
                <w:color w:val="000000"/>
                <w:sz w:val="18"/>
                <w:szCs w:val="22"/>
                <w:lang w:eastAsia="en-US"/>
              </w:rPr>
            </w:pPr>
          </w:p>
        </w:tc>
        <w:tc>
          <w:tcPr>
            <w:tcW w:w="0" w:type="auto"/>
            <w:vMerge/>
            <w:tcBorders>
              <w:top w:val="nil"/>
              <w:left w:val="nil"/>
              <w:bottom w:val="single" w:sz="4" w:space="0" w:color="auto"/>
              <w:right w:val="single" w:sz="4" w:space="0" w:color="auto"/>
            </w:tcBorders>
            <w:vAlign w:val="center"/>
            <w:hideMark/>
          </w:tcPr>
          <w:p w14:paraId="7D95A8A9" w14:textId="77777777" w:rsidR="00860333" w:rsidRPr="00860333" w:rsidRDefault="00860333" w:rsidP="00860333">
            <w:pPr>
              <w:spacing w:line="256" w:lineRule="auto"/>
              <w:rPr>
                <w:color w:val="000000"/>
                <w:sz w:val="18"/>
                <w:szCs w:val="22"/>
                <w:lang w:eastAsia="en-US"/>
              </w:rPr>
            </w:pPr>
          </w:p>
        </w:tc>
      </w:tr>
      <w:tr w:rsidR="00860333" w:rsidRPr="00860333" w14:paraId="7AE63F28"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197D3C3A"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до 40 мм</w:t>
            </w:r>
          </w:p>
        </w:tc>
        <w:tc>
          <w:tcPr>
            <w:tcW w:w="728" w:type="pct"/>
            <w:tcBorders>
              <w:top w:val="nil"/>
              <w:left w:val="nil"/>
              <w:bottom w:val="single" w:sz="4" w:space="0" w:color="auto"/>
              <w:right w:val="single" w:sz="4" w:space="0" w:color="auto"/>
            </w:tcBorders>
            <w:noWrap/>
            <w:vAlign w:val="center"/>
            <w:hideMark/>
          </w:tcPr>
          <w:p w14:paraId="747C35A3"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5C22B3B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1853,75</w:t>
            </w:r>
          </w:p>
        </w:tc>
        <w:tc>
          <w:tcPr>
            <w:tcW w:w="640" w:type="pct"/>
            <w:tcBorders>
              <w:top w:val="nil"/>
              <w:left w:val="nil"/>
              <w:bottom w:val="single" w:sz="4" w:space="0" w:color="auto"/>
              <w:right w:val="single" w:sz="4" w:space="0" w:color="auto"/>
            </w:tcBorders>
            <w:noWrap/>
            <w:vAlign w:val="center"/>
            <w:hideMark/>
          </w:tcPr>
          <w:p w14:paraId="3A562783"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3654,870</w:t>
            </w:r>
          </w:p>
        </w:tc>
        <w:tc>
          <w:tcPr>
            <w:tcW w:w="716" w:type="pct"/>
            <w:tcBorders>
              <w:top w:val="nil"/>
              <w:left w:val="nil"/>
              <w:bottom w:val="single" w:sz="4" w:space="0" w:color="auto"/>
              <w:right w:val="single" w:sz="4" w:space="0" w:color="auto"/>
            </w:tcBorders>
            <w:noWrap/>
            <w:vAlign w:val="center"/>
            <w:hideMark/>
          </w:tcPr>
          <w:p w14:paraId="16369BDE"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48064DDE"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1606,7</w:t>
            </w:r>
          </w:p>
        </w:tc>
        <w:tc>
          <w:tcPr>
            <w:tcW w:w="640" w:type="pct"/>
            <w:tcBorders>
              <w:top w:val="nil"/>
              <w:left w:val="nil"/>
              <w:bottom w:val="single" w:sz="4" w:space="0" w:color="auto"/>
              <w:right w:val="single" w:sz="4" w:space="0" w:color="auto"/>
            </w:tcBorders>
            <w:noWrap/>
            <w:vAlign w:val="center"/>
            <w:hideMark/>
          </w:tcPr>
          <w:p w14:paraId="34E61CA9"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3059,139</w:t>
            </w:r>
          </w:p>
        </w:tc>
      </w:tr>
      <w:tr w:rsidR="00860333" w:rsidRPr="00860333" w14:paraId="7E56E4BA"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6E11D179"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40 до 70 мм</w:t>
            </w:r>
          </w:p>
        </w:tc>
        <w:tc>
          <w:tcPr>
            <w:tcW w:w="728" w:type="pct"/>
            <w:tcBorders>
              <w:top w:val="nil"/>
              <w:left w:val="nil"/>
              <w:bottom w:val="single" w:sz="4" w:space="0" w:color="auto"/>
              <w:right w:val="single" w:sz="4" w:space="0" w:color="auto"/>
            </w:tcBorders>
            <w:noWrap/>
            <w:vAlign w:val="center"/>
            <w:hideMark/>
          </w:tcPr>
          <w:p w14:paraId="3C9DF72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1320930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1997,61</w:t>
            </w:r>
          </w:p>
        </w:tc>
        <w:tc>
          <w:tcPr>
            <w:tcW w:w="640" w:type="pct"/>
            <w:tcBorders>
              <w:top w:val="nil"/>
              <w:left w:val="nil"/>
              <w:bottom w:val="single" w:sz="4" w:space="0" w:color="auto"/>
              <w:right w:val="single" w:sz="4" w:space="0" w:color="auto"/>
            </w:tcBorders>
            <w:noWrap/>
            <w:vAlign w:val="center"/>
            <w:hideMark/>
          </w:tcPr>
          <w:p w14:paraId="63B53BE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3938,506</w:t>
            </w:r>
          </w:p>
        </w:tc>
        <w:tc>
          <w:tcPr>
            <w:tcW w:w="716" w:type="pct"/>
            <w:tcBorders>
              <w:top w:val="nil"/>
              <w:left w:val="nil"/>
              <w:bottom w:val="single" w:sz="4" w:space="0" w:color="auto"/>
              <w:right w:val="single" w:sz="4" w:space="0" w:color="auto"/>
            </w:tcBorders>
            <w:noWrap/>
            <w:vAlign w:val="center"/>
            <w:hideMark/>
          </w:tcPr>
          <w:p w14:paraId="3AC8B868"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4157484B"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1688,2</w:t>
            </w:r>
          </w:p>
        </w:tc>
        <w:tc>
          <w:tcPr>
            <w:tcW w:w="640" w:type="pct"/>
            <w:tcBorders>
              <w:top w:val="nil"/>
              <w:left w:val="nil"/>
              <w:bottom w:val="single" w:sz="4" w:space="0" w:color="auto"/>
              <w:right w:val="single" w:sz="4" w:space="0" w:color="auto"/>
            </w:tcBorders>
            <w:noWrap/>
            <w:vAlign w:val="center"/>
            <w:hideMark/>
          </w:tcPr>
          <w:p w14:paraId="4C7D4F45"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3214,318</w:t>
            </w:r>
          </w:p>
        </w:tc>
      </w:tr>
      <w:tr w:rsidR="00860333" w:rsidRPr="00860333" w14:paraId="0DB67944"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6691AB8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70 до 100 мм</w:t>
            </w:r>
          </w:p>
        </w:tc>
        <w:tc>
          <w:tcPr>
            <w:tcW w:w="728" w:type="pct"/>
            <w:tcBorders>
              <w:top w:val="nil"/>
              <w:left w:val="nil"/>
              <w:bottom w:val="single" w:sz="4" w:space="0" w:color="auto"/>
              <w:right w:val="single" w:sz="4" w:space="0" w:color="auto"/>
            </w:tcBorders>
            <w:noWrap/>
            <w:vAlign w:val="center"/>
            <w:hideMark/>
          </w:tcPr>
          <w:p w14:paraId="7D6E52E6"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0C6F413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2436,39</w:t>
            </w:r>
          </w:p>
        </w:tc>
        <w:tc>
          <w:tcPr>
            <w:tcW w:w="640" w:type="pct"/>
            <w:tcBorders>
              <w:top w:val="nil"/>
              <w:left w:val="nil"/>
              <w:bottom w:val="single" w:sz="4" w:space="0" w:color="auto"/>
              <w:right w:val="single" w:sz="4" w:space="0" w:color="auto"/>
            </w:tcBorders>
            <w:noWrap/>
            <w:vAlign w:val="center"/>
            <w:hideMark/>
          </w:tcPr>
          <w:p w14:paraId="2326620E"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4803,608</w:t>
            </w:r>
          </w:p>
        </w:tc>
        <w:tc>
          <w:tcPr>
            <w:tcW w:w="716" w:type="pct"/>
            <w:tcBorders>
              <w:top w:val="nil"/>
              <w:left w:val="nil"/>
              <w:bottom w:val="single" w:sz="4" w:space="0" w:color="auto"/>
              <w:right w:val="single" w:sz="4" w:space="0" w:color="auto"/>
            </w:tcBorders>
            <w:noWrap/>
            <w:vAlign w:val="center"/>
            <w:hideMark/>
          </w:tcPr>
          <w:p w14:paraId="128C82F6"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3388E2F9"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1765,2</w:t>
            </w:r>
          </w:p>
        </w:tc>
        <w:tc>
          <w:tcPr>
            <w:tcW w:w="640" w:type="pct"/>
            <w:tcBorders>
              <w:top w:val="nil"/>
              <w:left w:val="nil"/>
              <w:bottom w:val="single" w:sz="4" w:space="0" w:color="auto"/>
              <w:right w:val="single" w:sz="4" w:space="0" w:color="auto"/>
            </w:tcBorders>
            <w:noWrap/>
            <w:vAlign w:val="center"/>
            <w:hideMark/>
          </w:tcPr>
          <w:p w14:paraId="25782880"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3360,948</w:t>
            </w:r>
          </w:p>
        </w:tc>
      </w:tr>
      <w:tr w:rsidR="00860333" w:rsidRPr="00860333" w14:paraId="7F1F7968"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2C56D31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100 до 150 мм</w:t>
            </w:r>
          </w:p>
        </w:tc>
        <w:tc>
          <w:tcPr>
            <w:tcW w:w="728" w:type="pct"/>
            <w:tcBorders>
              <w:top w:val="nil"/>
              <w:left w:val="nil"/>
              <w:bottom w:val="single" w:sz="4" w:space="0" w:color="auto"/>
              <w:right w:val="single" w:sz="4" w:space="0" w:color="auto"/>
            </w:tcBorders>
            <w:noWrap/>
            <w:vAlign w:val="center"/>
            <w:hideMark/>
          </w:tcPr>
          <w:p w14:paraId="19EDB5D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4F6686D9"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4250,28</w:t>
            </w:r>
          </w:p>
        </w:tc>
        <w:tc>
          <w:tcPr>
            <w:tcW w:w="640" w:type="pct"/>
            <w:tcBorders>
              <w:top w:val="nil"/>
              <w:left w:val="nil"/>
              <w:bottom w:val="single" w:sz="4" w:space="0" w:color="auto"/>
              <w:right w:val="single" w:sz="4" w:space="0" w:color="auto"/>
            </w:tcBorders>
            <w:noWrap/>
            <w:vAlign w:val="center"/>
            <w:hideMark/>
          </w:tcPr>
          <w:p w14:paraId="2B500913"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8379,890</w:t>
            </w:r>
          </w:p>
        </w:tc>
        <w:tc>
          <w:tcPr>
            <w:tcW w:w="716" w:type="pct"/>
            <w:tcBorders>
              <w:top w:val="nil"/>
              <w:left w:val="nil"/>
              <w:bottom w:val="single" w:sz="4" w:space="0" w:color="auto"/>
              <w:right w:val="single" w:sz="4" w:space="0" w:color="auto"/>
            </w:tcBorders>
            <w:noWrap/>
            <w:vAlign w:val="center"/>
            <w:hideMark/>
          </w:tcPr>
          <w:p w14:paraId="3878FA5D"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1429A12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2849,3</w:t>
            </w:r>
          </w:p>
        </w:tc>
        <w:tc>
          <w:tcPr>
            <w:tcW w:w="640" w:type="pct"/>
            <w:tcBorders>
              <w:top w:val="nil"/>
              <w:left w:val="nil"/>
              <w:bottom w:val="single" w:sz="4" w:space="0" w:color="auto"/>
              <w:right w:val="single" w:sz="4" w:space="0" w:color="auto"/>
            </w:tcBorders>
            <w:noWrap/>
            <w:vAlign w:val="center"/>
            <w:hideMark/>
          </w:tcPr>
          <w:p w14:paraId="1C18D13B"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5425,190</w:t>
            </w:r>
          </w:p>
        </w:tc>
      </w:tr>
      <w:tr w:rsidR="00860333" w:rsidRPr="00860333" w14:paraId="6F5B8B40"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758174BA"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150 до 200 мм</w:t>
            </w:r>
          </w:p>
        </w:tc>
        <w:tc>
          <w:tcPr>
            <w:tcW w:w="728" w:type="pct"/>
            <w:tcBorders>
              <w:top w:val="nil"/>
              <w:left w:val="nil"/>
              <w:bottom w:val="single" w:sz="4" w:space="0" w:color="auto"/>
              <w:right w:val="single" w:sz="4" w:space="0" w:color="auto"/>
            </w:tcBorders>
            <w:noWrap/>
            <w:vAlign w:val="center"/>
            <w:hideMark/>
          </w:tcPr>
          <w:p w14:paraId="0267FDC8"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6A7F9F05"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4540,1</w:t>
            </w:r>
          </w:p>
        </w:tc>
        <w:tc>
          <w:tcPr>
            <w:tcW w:w="640" w:type="pct"/>
            <w:tcBorders>
              <w:top w:val="nil"/>
              <w:left w:val="nil"/>
              <w:bottom w:val="single" w:sz="4" w:space="0" w:color="auto"/>
              <w:right w:val="single" w:sz="4" w:space="0" w:color="auto"/>
            </w:tcBorders>
            <w:noWrap/>
            <w:vAlign w:val="center"/>
            <w:hideMark/>
          </w:tcPr>
          <w:p w14:paraId="3D0479F5"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8951,301</w:t>
            </w:r>
          </w:p>
        </w:tc>
        <w:tc>
          <w:tcPr>
            <w:tcW w:w="716" w:type="pct"/>
            <w:tcBorders>
              <w:top w:val="nil"/>
              <w:left w:val="nil"/>
              <w:bottom w:val="single" w:sz="4" w:space="0" w:color="auto"/>
              <w:right w:val="single" w:sz="4" w:space="0" w:color="auto"/>
            </w:tcBorders>
            <w:noWrap/>
            <w:vAlign w:val="center"/>
            <w:hideMark/>
          </w:tcPr>
          <w:p w14:paraId="6FC76F23"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50FF8853"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3147</w:t>
            </w:r>
          </w:p>
        </w:tc>
        <w:tc>
          <w:tcPr>
            <w:tcW w:w="640" w:type="pct"/>
            <w:tcBorders>
              <w:top w:val="nil"/>
              <w:left w:val="nil"/>
              <w:bottom w:val="single" w:sz="4" w:space="0" w:color="auto"/>
              <w:right w:val="single" w:sz="4" w:space="0" w:color="auto"/>
            </w:tcBorders>
            <w:noWrap/>
            <w:vAlign w:val="center"/>
            <w:hideMark/>
          </w:tcPr>
          <w:p w14:paraId="761DC6AB"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5991,984</w:t>
            </w:r>
          </w:p>
        </w:tc>
      </w:tr>
      <w:tr w:rsidR="00860333" w:rsidRPr="00860333" w14:paraId="5F22753F"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25F9FD47"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от 200 до 250 мм</w:t>
            </w:r>
          </w:p>
        </w:tc>
        <w:tc>
          <w:tcPr>
            <w:tcW w:w="728" w:type="pct"/>
            <w:tcBorders>
              <w:top w:val="nil"/>
              <w:left w:val="nil"/>
              <w:bottom w:val="single" w:sz="4" w:space="0" w:color="auto"/>
              <w:right w:val="single" w:sz="4" w:space="0" w:color="auto"/>
            </w:tcBorders>
            <w:noWrap/>
            <w:vAlign w:val="center"/>
            <w:hideMark/>
          </w:tcPr>
          <w:p w14:paraId="02765D58"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11E7B690"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5853,57</w:t>
            </w:r>
          </w:p>
        </w:tc>
        <w:tc>
          <w:tcPr>
            <w:tcW w:w="640" w:type="pct"/>
            <w:tcBorders>
              <w:top w:val="nil"/>
              <w:left w:val="nil"/>
              <w:bottom w:val="single" w:sz="4" w:space="0" w:color="auto"/>
              <w:right w:val="single" w:sz="4" w:space="0" w:color="auto"/>
            </w:tcBorders>
            <w:noWrap/>
            <w:vAlign w:val="center"/>
            <w:hideMark/>
          </w:tcPr>
          <w:p w14:paraId="015371A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11540,950</w:t>
            </w:r>
          </w:p>
        </w:tc>
        <w:tc>
          <w:tcPr>
            <w:tcW w:w="716" w:type="pct"/>
            <w:tcBorders>
              <w:top w:val="nil"/>
              <w:left w:val="nil"/>
              <w:bottom w:val="single" w:sz="4" w:space="0" w:color="auto"/>
              <w:right w:val="single" w:sz="4" w:space="0" w:color="auto"/>
            </w:tcBorders>
            <w:noWrap/>
            <w:vAlign w:val="center"/>
            <w:hideMark/>
          </w:tcPr>
          <w:p w14:paraId="793B0A9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69136D7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4068,6</w:t>
            </w:r>
          </w:p>
        </w:tc>
        <w:tc>
          <w:tcPr>
            <w:tcW w:w="640" w:type="pct"/>
            <w:tcBorders>
              <w:top w:val="nil"/>
              <w:left w:val="nil"/>
              <w:bottom w:val="single" w:sz="4" w:space="0" w:color="auto"/>
              <w:right w:val="single" w:sz="4" w:space="0" w:color="auto"/>
            </w:tcBorders>
            <w:noWrap/>
            <w:vAlign w:val="center"/>
            <w:hideMark/>
          </w:tcPr>
          <w:p w14:paraId="295C908F"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7746,763</w:t>
            </w:r>
          </w:p>
        </w:tc>
      </w:tr>
      <w:tr w:rsidR="00860333" w:rsidRPr="00860333" w14:paraId="4ECED9AA" w14:textId="77777777" w:rsidTr="00860333">
        <w:trPr>
          <w:trHeight w:val="20"/>
        </w:trPr>
        <w:tc>
          <w:tcPr>
            <w:tcW w:w="1251" w:type="pct"/>
            <w:tcBorders>
              <w:top w:val="nil"/>
              <w:left w:val="single" w:sz="4" w:space="0" w:color="auto"/>
              <w:bottom w:val="single" w:sz="4" w:space="0" w:color="auto"/>
              <w:right w:val="single" w:sz="4" w:space="0" w:color="auto"/>
            </w:tcBorders>
            <w:vAlign w:val="center"/>
            <w:hideMark/>
          </w:tcPr>
          <w:p w14:paraId="47F8CDA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диаметр Ду 500 мм</w:t>
            </w:r>
          </w:p>
        </w:tc>
        <w:tc>
          <w:tcPr>
            <w:tcW w:w="728" w:type="pct"/>
            <w:tcBorders>
              <w:top w:val="nil"/>
              <w:left w:val="nil"/>
              <w:bottom w:val="single" w:sz="4" w:space="0" w:color="auto"/>
              <w:right w:val="single" w:sz="4" w:space="0" w:color="auto"/>
            </w:tcBorders>
            <w:noWrap/>
            <w:vAlign w:val="center"/>
            <w:hideMark/>
          </w:tcPr>
          <w:p w14:paraId="2EF72CE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507,2</w:t>
            </w:r>
          </w:p>
        </w:tc>
        <w:tc>
          <w:tcPr>
            <w:tcW w:w="513" w:type="pct"/>
            <w:tcBorders>
              <w:top w:val="nil"/>
              <w:left w:val="nil"/>
              <w:bottom w:val="single" w:sz="4" w:space="0" w:color="auto"/>
              <w:right w:val="single" w:sz="4" w:space="0" w:color="auto"/>
            </w:tcBorders>
            <w:noWrap/>
            <w:vAlign w:val="center"/>
            <w:hideMark/>
          </w:tcPr>
          <w:p w14:paraId="5B81951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12164,791</w:t>
            </w:r>
          </w:p>
        </w:tc>
        <w:tc>
          <w:tcPr>
            <w:tcW w:w="640" w:type="pct"/>
            <w:tcBorders>
              <w:top w:val="nil"/>
              <w:left w:val="nil"/>
              <w:bottom w:val="single" w:sz="4" w:space="0" w:color="auto"/>
              <w:right w:val="single" w:sz="4" w:space="0" w:color="auto"/>
            </w:tcBorders>
            <w:noWrap/>
            <w:vAlign w:val="center"/>
            <w:hideMark/>
          </w:tcPr>
          <w:p w14:paraId="1540AB82"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23984,209</w:t>
            </w:r>
          </w:p>
        </w:tc>
        <w:tc>
          <w:tcPr>
            <w:tcW w:w="716" w:type="pct"/>
            <w:tcBorders>
              <w:top w:val="nil"/>
              <w:left w:val="nil"/>
              <w:bottom w:val="single" w:sz="4" w:space="0" w:color="auto"/>
              <w:right w:val="single" w:sz="4" w:space="0" w:color="auto"/>
            </w:tcBorders>
            <w:noWrap/>
            <w:vAlign w:val="center"/>
            <w:hideMark/>
          </w:tcPr>
          <w:p w14:paraId="6D005724"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525,2</w:t>
            </w:r>
          </w:p>
        </w:tc>
        <w:tc>
          <w:tcPr>
            <w:tcW w:w="513" w:type="pct"/>
            <w:tcBorders>
              <w:top w:val="nil"/>
              <w:left w:val="nil"/>
              <w:bottom w:val="single" w:sz="4" w:space="0" w:color="auto"/>
              <w:right w:val="single" w:sz="4" w:space="0" w:color="auto"/>
            </w:tcBorders>
            <w:noWrap/>
            <w:vAlign w:val="center"/>
            <w:hideMark/>
          </w:tcPr>
          <w:p w14:paraId="411BF3C5"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12007</w:t>
            </w:r>
          </w:p>
        </w:tc>
        <w:tc>
          <w:tcPr>
            <w:tcW w:w="640" w:type="pct"/>
            <w:tcBorders>
              <w:top w:val="nil"/>
              <w:left w:val="nil"/>
              <w:bottom w:val="single" w:sz="4" w:space="0" w:color="auto"/>
              <w:right w:val="single" w:sz="4" w:space="0" w:color="auto"/>
            </w:tcBorders>
            <w:noWrap/>
            <w:vAlign w:val="center"/>
            <w:hideMark/>
          </w:tcPr>
          <w:p w14:paraId="6863916C" w14:textId="77777777" w:rsidR="00860333" w:rsidRPr="00860333" w:rsidRDefault="00860333" w:rsidP="00860333">
            <w:pPr>
              <w:spacing w:line="256" w:lineRule="auto"/>
              <w:jc w:val="center"/>
              <w:rPr>
                <w:color w:val="000000"/>
                <w:sz w:val="18"/>
                <w:szCs w:val="22"/>
                <w:lang w:eastAsia="en-US"/>
              </w:rPr>
            </w:pPr>
            <w:r w:rsidRPr="00860333">
              <w:rPr>
                <w:color w:val="000000"/>
                <w:sz w:val="18"/>
                <w:szCs w:val="22"/>
                <w:lang w:eastAsia="en-US"/>
              </w:rPr>
              <w:t>22861,876</w:t>
            </w:r>
          </w:p>
        </w:tc>
      </w:tr>
      <w:bookmarkEnd w:id="6"/>
    </w:tbl>
    <w:p w14:paraId="70812B24"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266102DC"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В соответствии с </w:t>
      </w:r>
      <w:r w:rsidRPr="00860333">
        <w:rPr>
          <w:color w:val="000000"/>
          <w:sz w:val="28"/>
          <w:szCs w:val="28"/>
        </w:rPr>
        <w:t xml:space="preserve">приложением № 8 Методических указаний от </w:t>
      </w:r>
      <w:r w:rsidRPr="00860333">
        <w:rPr>
          <w:bCs/>
          <w:color w:val="000000"/>
          <w:sz w:val="28"/>
          <w:szCs w:val="28"/>
        </w:rPr>
        <w:t>27.12.2013 № 1746-э предусмотрена следующая</w:t>
      </w:r>
      <w:r w:rsidRPr="00860333">
        <w:rPr>
          <w:color w:val="000000"/>
          <w:sz w:val="22"/>
          <w:szCs w:val="22"/>
        </w:rPr>
        <w:t xml:space="preserve"> </w:t>
      </w:r>
      <w:r w:rsidRPr="00860333">
        <w:rPr>
          <w:bCs/>
          <w:color w:val="000000"/>
          <w:sz w:val="28"/>
          <w:szCs w:val="28"/>
        </w:rPr>
        <w:t xml:space="preserve">дифференциация расходов, относимых </w:t>
      </w:r>
      <w:r w:rsidRPr="00860333">
        <w:rPr>
          <w:bCs/>
          <w:color w:val="000000"/>
          <w:sz w:val="28"/>
          <w:szCs w:val="28"/>
        </w:rPr>
        <w:br/>
        <w:t>на ставку за протяженность сети:</w:t>
      </w:r>
    </w:p>
    <w:p w14:paraId="72B77248"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расходы на подключение сетей диаметром 40 мм и менее;</w:t>
      </w:r>
    </w:p>
    <w:p w14:paraId="02A8357D"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расходы на подключение сетей диаметром от 40 мм до 70 мм (включительно)</w:t>
      </w:r>
    </w:p>
    <w:p w14:paraId="0A189D4F"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расходы на подключение сетей диаметром от 70 мм до 100 мм (включительно);</w:t>
      </w:r>
    </w:p>
    <w:p w14:paraId="6D578936"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расходы на подключение сетей диаметром от 100 мм до 150 мм (включительно);</w:t>
      </w:r>
    </w:p>
    <w:p w14:paraId="5237BF36"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расходы на подключение сетей диаметром от 150 мм до 200 мм (включительно);</w:t>
      </w:r>
    </w:p>
    <w:p w14:paraId="3FAF6D2F"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расходы на подключение сетей диаметром от 200 мм до 250 мм (включительно);</w:t>
      </w:r>
    </w:p>
    <w:p w14:paraId="47FC7380"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расходы на подключение сетей диаметром от 250 мм и более.</w:t>
      </w:r>
    </w:p>
    <w:p w14:paraId="3AE7BDA8"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Поскольку устанавливается общая плата за подключение, экспертами были произведены расчеты коэффициентов дифференциации тарифа в зависимости от диаметров сетей и способа прокладки. Расчеты были произведены для различных способов прокладки отдельно.</w:t>
      </w:r>
    </w:p>
    <w:p w14:paraId="6763ACCC"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Поскольку согласно п.38. Приказа ФСТ России от 27.12.2013 N 1746-э "Об утверждении Методических указаний по расчету регулируемых тарифов в сфере водоснабжения и водоотведения" протяженность водопроводной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w:t>
      </w:r>
    </w:p>
    <w:p w14:paraId="75E8F4FC"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Коэффициент дифференциации стоимости строительства сетей находится путем отношения сметной стоимости строительства 1 км сетей нужного диаметра к сметной стоимости строительства 1 км сетей с наружным диаметром 500 мм.</w:t>
      </w:r>
    </w:p>
    <w:p w14:paraId="050B5073"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1E1A0AA5"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3</w:t>
      </w:r>
    </w:p>
    <w:tbl>
      <w:tblPr>
        <w:tblW w:w="10065" w:type="dxa"/>
        <w:tblInd w:w="108" w:type="dxa"/>
        <w:tblLook w:val="04A0" w:firstRow="1" w:lastRow="0" w:firstColumn="1" w:lastColumn="0" w:noHBand="0" w:noVBand="1"/>
      </w:tblPr>
      <w:tblGrid>
        <w:gridCol w:w="3100"/>
        <w:gridCol w:w="2570"/>
        <w:gridCol w:w="4395"/>
      </w:tblGrid>
      <w:tr w:rsidR="00860333" w:rsidRPr="00860333" w14:paraId="59FED34A" w14:textId="77777777" w:rsidTr="00860333">
        <w:trPr>
          <w:trHeight w:val="405"/>
        </w:trPr>
        <w:tc>
          <w:tcPr>
            <w:tcW w:w="10065" w:type="dxa"/>
            <w:gridSpan w:val="3"/>
            <w:vAlign w:val="center"/>
            <w:hideMark/>
          </w:tcPr>
          <w:p w14:paraId="68171EA0" w14:textId="77777777" w:rsidR="00860333" w:rsidRPr="00860333" w:rsidRDefault="00860333" w:rsidP="00860333">
            <w:pPr>
              <w:spacing w:line="256" w:lineRule="auto"/>
              <w:jc w:val="center"/>
              <w:rPr>
                <w:b/>
                <w:bCs/>
                <w:color w:val="000000"/>
                <w:lang w:eastAsia="en-US"/>
              </w:rPr>
            </w:pPr>
            <w:r w:rsidRPr="00860333">
              <w:rPr>
                <w:b/>
                <w:bCs/>
                <w:color w:val="000000"/>
                <w:lang w:eastAsia="en-US"/>
              </w:rPr>
              <w:t>Расчет коэффициента дифференциации стоимости строительства сетей в зависимости от их диаметра</w:t>
            </w:r>
            <w:r w:rsidRPr="00860333">
              <w:rPr>
                <w:b/>
                <w:bCs/>
                <w:color w:val="000000"/>
                <w:sz w:val="32"/>
                <w:szCs w:val="32"/>
                <w:lang w:eastAsia="en-US"/>
              </w:rPr>
              <w:t xml:space="preserve"> </w:t>
            </w:r>
          </w:p>
        </w:tc>
      </w:tr>
      <w:tr w:rsidR="00860333" w:rsidRPr="00860333" w14:paraId="38D8DD12" w14:textId="77777777" w:rsidTr="00860333">
        <w:trPr>
          <w:trHeight w:val="750"/>
        </w:trPr>
        <w:tc>
          <w:tcPr>
            <w:tcW w:w="3100" w:type="dxa"/>
            <w:tcBorders>
              <w:top w:val="single" w:sz="4" w:space="0" w:color="auto"/>
              <w:left w:val="single" w:sz="4" w:space="0" w:color="auto"/>
              <w:bottom w:val="single" w:sz="4" w:space="0" w:color="auto"/>
              <w:right w:val="single" w:sz="4" w:space="0" w:color="auto"/>
            </w:tcBorders>
            <w:vAlign w:val="center"/>
            <w:hideMark/>
          </w:tcPr>
          <w:p w14:paraId="1FFC9EB1"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Виды прокладываемых трубопроводов</w:t>
            </w:r>
          </w:p>
        </w:tc>
        <w:tc>
          <w:tcPr>
            <w:tcW w:w="2570" w:type="dxa"/>
            <w:tcBorders>
              <w:top w:val="single" w:sz="4" w:space="0" w:color="auto"/>
              <w:left w:val="nil"/>
              <w:bottom w:val="single" w:sz="4" w:space="0" w:color="auto"/>
              <w:right w:val="single" w:sz="4" w:space="0" w:color="auto"/>
            </w:tcBorders>
            <w:vAlign w:val="center"/>
            <w:hideMark/>
          </w:tcPr>
          <w:p w14:paraId="3960B9DA"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Сметная стоимость строительства 1 км., тыс.руб.</w:t>
            </w:r>
          </w:p>
        </w:tc>
        <w:tc>
          <w:tcPr>
            <w:tcW w:w="4395" w:type="dxa"/>
            <w:tcBorders>
              <w:top w:val="single" w:sz="4" w:space="0" w:color="auto"/>
              <w:left w:val="nil"/>
              <w:bottom w:val="single" w:sz="4" w:space="0" w:color="auto"/>
              <w:right w:val="single" w:sz="4" w:space="0" w:color="auto"/>
            </w:tcBorders>
            <w:vAlign w:val="center"/>
            <w:hideMark/>
          </w:tcPr>
          <w:p w14:paraId="4EC6B9F5"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 xml:space="preserve"> Коэффициент дифференциации стоимости строительства сетей в зависимости от их диаметра d</w:t>
            </w:r>
          </w:p>
        </w:tc>
      </w:tr>
      <w:tr w:rsidR="00860333" w:rsidRPr="00860333" w14:paraId="5F849592" w14:textId="77777777" w:rsidTr="00860333">
        <w:trPr>
          <w:trHeight w:val="315"/>
        </w:trPr>
        <w:tc>
          <w:tcPr>
            <w:tcW w:w="10065" w:type="dxa"/>
            <w:gridSpan w:val="3"/>
            <w:tcBorders>
              <w:top w:val="single" w:sz="4" w:space="0" w:color="auto"/>
              <w:left w:val="single" w:sz="4" w:space="0" w:color="auto"/>
              <w:bottom w:val="single" w:sz="4" w:space="0" w:color="auto"/>
              <w:right w:val="single" w:sz="4" w:space="0" w:color="000000"/>
            </w:tcBorders>
            <w:vAlign w:val="bottom"/>
            <w:hideMark/>
          </w:tcPr>
          <w:p w14:paraId="72A5D90C" w14:textId="77777777" w:rsidR="00860333" w:rsidRPr="00860333" w:rsidRDefault="00860333" w:rsidP="00860333">
            <w:pPr>
              <w:spacing w:line="256" w:lineRule="auto"/>
              <w:jc w:val="center"/>
              <w:rPr>
                <w:b/>
                <w:bCs/>
                <w:color w:val="000000"/>
                <w:sz w:val="20"/>
                <w:szCs w:val="20"/>
                <w:lang w:eastAsia="en-US"/>
              </w:rPr>
            </w:pPr>
            <w:r w:rsidRPr="00860333">
              <w:rPr>
                <w:b/>
                <w:bCs/>
                <w:color w:val="000000"/>
                <w:sz w:val="20"/>
                <w:szCs w:val="20"/>
                <w:lang w:eastAsia="en-US"/>
              </w:rPr>
              <w:t>Горячее водоснабжение</w:t>
            </w:r>
          </w:p>
        </w:tc>
      </w:tr>
      <w:tr w:rsidR="00860333" w:rsidRPr="00860333" w14:paraId="2EAF684D" w14:textId="77777777" w:rsidTr="00860333">
        <w:trPr>
          <w:trHeight w:val="315"/>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7C6AF7BF" w14:textId="77777777" w:rsidR="00860333" w:rsidRPr="00860333" w:rsidRDefault="00860333" w:rsidP="00860333">
            <w:pPr>
              <w:spacing w:line="256" w:lineRule="auto"/>
              <w:jc w:val="center"/>
              <w:rPr>
                <w:b/>
                <w:bCs/>
                <w:color w:val="000000"/>
                <w:sz w:val="20"/>
                <w:szCs w:val="20"/>
                <w:lang w:eastAsia="en-US"/>
              </w:rPr>
            </w:pPr>
            <w:r w:rsidRPr="00860333">
              <w:rPr>
                <w:b/>
                <w:bCs/>
                <w:color w:val="000000"/>
                <w:sz w:val="20"/>
                <w:szCs w:val="20"/>
                <w:lang w:eastAsia="en-US"/>
              </w:rPr>
              <w:t>1. Подземная прокладка</w:t>
            </w:r>
          </w:p>
        </w:tc>
      </w:tr>
      <w:tr w:rsidR="00860333" w:rsidRPr="00860333" w14:paraId="54E299E8"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1A412D03"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до 40</w:t>
            </w:r>
          </w:p>
        </w:tc>
        <w:tc>
          <w:tcPr>
            <w:tcW w:w="2570" w:type="dxa"/>
            <w:tcBorders>
              <w:top w:val="nil"/>
              <w:left w:val="nil"/>
              <w:bottom w:val="single" w:sz="4" w:space="0" w:color="auto"/>
              <w:right w:val="single" w:sz="4" w:space="0" w:color="auto"/>
            </w:tcBorders>
            <w:noWrap/>
            <w:vAlign w:val="center"/>
            <w:hideMark/>
          </w:tcPr>
          <w:p w14:paraId="51689A2A"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3 654,87</w:t>
            </w:r>
          </w:p>
        </w:tc>
        <w:tc>
          <w:tcPr>
            <w:tcW w:w="4395" w:type="dxa"/>
            <w:tcBorders>
              <w:top w:val="nil"/>
              <w:left w:val="nil"/>
              <w:bottom w:val="single" w:sz="4" w:space="0" w:color="auto"/>
              <w:right w:val="single" w:sz="4" w:space="0" w:color="auto"/>
            </w:tcBorders>
            <w:noWrap/>
            <w:vAlign w:val="center"/>
            <w:hideMark/>
          </w:tcPr>
          <w:p w14:paraId="34EF2170"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0,15239</w:t>
            </w:r>
          </w:p>
        </w:tc>
      </w:tr>
      <w:tr w:rsidR="00860333" w:rsidRPr="00860333" w14:paraId="06C8C43E"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1437396B"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41 до 70 мм</w:t>
            </w:r>
          </w:p>
        </w:tc>
        <w:tc>
          <w:tcPr>
            <w:tcW w:w="2570" w:type="dxa"/>
            <w:tcBorders>
              <w:top w:val="nil"/>
              <w:left w:val="nil"/>
              <w:bottom w:val="single" w:sz="4" w:space="0" w:color="auto"/>
              <w:right w:val="single" w:sz="4" w:space="0" w:color="auto"/>
            </w:tcBorders>
            <w:noWrap/>
            <w:vAlign w:val="center"/>
            <w:hideMark/>
          </w:tcPr>
          <w:p w14:paraId="25A27312"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3 938,51</w:t>
            </w:r>
          </w:p>
        </w:tc>
        <w:tc>
          <w:tcPr>
            <w:tcW w:w="4395" w:type="dxa"/>
            <w:tcBorders>
              <w:top w:val="nil"/>
              <w:left w:val="nil"/>
              <w:bottom w:val="single" w:sz="4" w:space="0" w:color="auto"/>
              <w:right w:val="single" w:sz="4" w:space="0" w:color="auto"/>
            </w:tcBorders>
            <w:noWrap/>
            <w:vAlign w:val="center"/>
            <w:hideMark/>
          </w:tcPr>
          <w:p w14:paraId="64255207"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0,1642</w:t>
            </w:r>
          </w:p>
        </w:tc>
      </w:tr>
      <w:tr w:rsidR="00860333" w:rsidRPr="00860333" w14:paraId="32E2AD91"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5F1D2F00"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71 до 100 мм</w:t>
            </w:r>
          </w:p>
        </w:tc>
        <w:tc>
          <w:tcPr>
            <w:tcW w:w="2570" w:type="dxa"/>
            <w:tcBorders>
              <w:top w:val="nil"/>
              <w:left w:val="nil"/>
              <w:bottom w:val="single" w:sz="4" w:space="0" w:color="auto"/>
              <w:right w:val="single" w:sz="4" w:space="0" w:color="auto"/>
            </w:tcBorders>
            <w:noWrap/>
            <w:vAlign w:val="center"/>
            <w:hideMark/>
          </w:tcPr>
          <w:p w14:paraId="7DA100D7"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4 803,61</w:t>
            </w:r>
          </w:p>
        </w:tc>
        <w:tc>
          <w:tcPr>
            <w:tcW w:w="4395" w:type="dxa"/>
            <w:tcBorders>
              <w:top w:val="nil"/>
              <w:left w:val="nil"/>
              <w:bottom w:val="single" w:sz="4" w:space="0" w:color="auto"/>
              <w:right w:val="single" w:sz="4" w:space="0" w:color="auto"/>
            </w:tcBorders>
            <w:noWrap/>
            <w:vAlign w:val="center"/>
            <w:hideMark/>
          </w:tcPr>
          <w:p w14:paraId="24AA4340"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0,2003</w:t>
            </w:r>
          </w:p>
        </w:tc>
      </w:tr>
      <w:tr w:rsidR="00860333" w:rsidRPr="00860333" w14:paraId="75F119FF"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3D2959CF"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101 до 150 мм</w:t>
            </w:r>
          </w:p>
        </w:tc>
        <w:tc>
          <w:tcPr>
            <w:tcW w:w="2570" w:type="dxa"/>
            <w:tcBorders>
              <w:top w:val="nil"/>
              <w:left w:val="nil"/>
              <w:bottom w:val="single" w:sz="4" w:space="0" w:color="auto"/>
              <w:right w:val="single" w:sz="4" w:space="0" w:color="auto"/>
            </w:tcBorders>
            <w:noWrap/>
            <w:vAlign w:val="center"/>
            <w:hideMark/>
          </w:tcPr>
          <w:p w14:paraId="766734A2"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8 379,89</w:t>
            </w:r>
          </w:p>
        </w:tc>
        <w:tc>
          <w:tcPr>
            <w:tcW w:w="4395" w:type="dxa"/>
            <w:tcBorders>
              <w:top w:val="nil"/>
              <w:left w:val="nil"/>
              <w:bottom w:val="single" w:sz="4" w:space="0" w:color="auto"/>
              <w:right w:val="single" w:sz="4" w:space="0" w:color="auto"/>
            </w:tcBorders>
            <w:noWrap/>
            <w:vAlign w:val="center"/>
            <w:hideMark/>
          </w:tcPr>
          <w:p w14:paraId="705B3444"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0,3494</w:t>
            </w:r>
          </w:p>
        </w:tc>
      </w:tr>
      <w:tr w:rsidR="00860333" w:rsidRPr="00860333" w14:paraId="6EDBA749"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3D7F513C"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151 до 200 мм</w:t>
            </w:r>
          </w:p>
        </w:tc>
        <w:tc>
          <w:tcPr>
            <w:tcW w:w="2570" w:type="dxa"/>
            <w:tcBorders>
              <w:top w:val="nil"/>
              <w:left w:val="nil"/>
              <w:bottom w:val="single" w:sz="4" w:space="0" w:color="auto"/>
              <w:right w:val="single" w:sz="4" w:space="0" w:color="auto"/>
            </w:tcBorders>
            <w:noWrap/>
            <w:vAlign w:val="center"/>
            <w:hideMark/>
          </w:tcPr>
          <w:p w14:paraId="585C3F8A"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8 951,30</w:t>
            </w:r>
          </w:p>
        </w:tc>
        <w:tc>
          <w:tcPr>
            <w:tcW w:w="4395" w:type="dxa"/>
            <w:tcBorders>
              <w:top w:val="nil"/>
              <w:left w:val="nil"/>
              <w:bottom w:val="single" w:sz="4" w:space="0" w:color="auto"/>
              <w:right w:val="single" w:sz="4" w:space="0" w:color="auto"/>
            </w:tcBorders>
            <w:noWrap/>
            <w:vAlign w:val="center"/>
            <w:hideMark/>
          </w:tcPr>
          <w:p w14:paraId="65FE7BAE"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0,3732</w:t>
            </w:r>
          </w:p>
        </w:tc>
      </w:tr>
      <w:tr w:rsidR="00860333" w:rsidRPr="00860333" w14:paraId="1FC90189"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7BAD9CFE"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201 до 250 мм</w:t>
            </w:r>
          </w:p>
        </w:tc>
        <w:tc>
          <w:tcPr>
            <w:tcW w:w="2570" w:type="dxa"/>
            <w:tcBorders>
              <w:top w:val="nil"/>
              <w:left w:val="nil"/>
              <w:bottom w:val="single" w:sz="4" w:space="0" w:color="auto"/>
              <w:right w:val="single" w:sz="4" w:space="0" w:color="auto"/>
            </w:tcBorders>
            <w:noWrap/>
            <w:vAlign w:val="center"/>
            <w:hideMark/>
          </w:tcPr>
          <w:p w14:paraId="4E6CB7AE"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11 540,95</w:t>
            </w:r>
          </w:p>
        </w:tc>
        <w:tc>
          <w:tcPr>
            <w:tcW w:w="4395" w:type="dxa"/>
            <w:tcBorders>
              <w:top w:val="nil"/>
              <w:left w:val="nil"/>
              <w:bottom w:val="single" w:sz="4" w:space="0" w:color="auto"/>
              <w:right w:val="single" w:sz="4" w:space="0" w:color="auto"/>
            </w:tcBorders>
            <w:noWrap/>
            <w:vAlign w:val="center"/>
            <w:hideMark/>
          </w:tcPr>
          <w:p w14:paraId="3BCF6E58"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0,4812</w:t>
            </w:r>
          </w:p>
        </w:tc>
      </w:tr>
      <w:tr w:rsidR="00860333" w:rsidRPr="00860333" w14:paraId="542CC941"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7D4C96E5"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lastRenderedPageBreak/>
              <w:t>диаметр Д 500 мм</w:t>
            </w:r>
          </w:p>
        </w:tc>
        <w:tc>
          <w:tcPr>
            <w:tcW w:w="2570" w:type="dxa"/>
            <w:tcBorders>
              <w:top w:val="nil"/>
              <w:left w:val="nil"/>
              <w:bottom w:val="single" w:sz="4" w:space="0" w:color="auto"/>
              <w:right w:val="single" w:sz="4" w:space="0" w:color="auto"/>
            </w:tcBorders>
            <w:noWrap/>
            <w:vAlign w:val="center"/>
            <w:hideMark/>
          </w:tcPr>
          <w:p w14:paraId="7E45BCE2"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23 984,21</w:t>
            </w:r>
          </w:p>
        </w:tc>
        <w:tc>
          <w:tcPr>
            <w:tcW w:w="4395" w:type="dxa"/>
            <w:tcBorders>
              <w:top w:val="nil"/>
              <w:left w:val="nil"/>
              <w:bottom w:val="single" w:sz="4" w:space="0" w:color="auto"/>
              <w:right w:val="single" w:sz="4" w:space="0" w:color="auto"/>
            </w:tcBorders>
            <w:noWrap/>
            <w:vAlign w:val="center"/>
            <w:hideMark/>
          </w:tcPr>
          <w:p w14:paraId="546C274E"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1,00000</w:t>
            </w:r>
          </w:p>
        </w:tc>
      </w:tr>
      <w:tr w:rsidR="00860333" w:rsidRPr="00860333" w14:paraId="6DFAE0E7" w14:textId="77777777" w:rsidTr="00860333">
        <w:trPr>
          <w:trHeight w:val="315"/>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5531AE5C" w14:textId="77777777" w:rsidR="00860333" w:rsidRPr="00860333" w:rsidRDefault="00860333" w:rsidP="00860333">
            <w:pPr>
              <w:spacing w:line="256" w:lineRule="auto"/>
              <w:jc w:val="center"/>
              <w:rPr>
                <w:b/>
                <w:bCs/>
                <w:color w:val="000000"/>
                <w:sz w:val="20"/>
                <w:szCs w:val="20"/>
                <w:lang w:eastAsia="en-US"/>
              </w:rPr>
            </w:pPr>
            <w:r w:rsidRPr="00860333">
              <w:rPr>
                <w:b/>
                <w:bCs/>
                <w:color w:val="000000"/>
                <w:sz w:val="20"/>
                <w:szCs w:val="20"/>
                <w:lang w:eastAsia="en-US"/>
              </w:rPr>
              <w:t>2. Надземная прокладка</w:t>
            </w:r>
          </w:p>
        </w:tc>
      </w:tr>
      <w:tr w:rsidR="00860333" w:rsidRPr="00860333" w14:paraId="0D7F730A"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4C92E3D2"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до 40</w:t>
            </w:r>
          </w:p>
        </w:tc>
        <w:tc>
          <w:tcPr>
            <w:tcW w:w="2570" w:type="dxa"/>
            <w:tcBorders>
              <w:top w:val="nil"/>
              <w:left w:val="nil"/>
              <w:bottom w:val="single" w:sz="4" w:space="0" w:color="auto"/>
              <w:right w:val="single" w:sz="4" w:space="0" w:color="auto"/>
            </w:tcBorders>
            <w:noWrap/>
            <w:vAlign w:val="center"/>
            <w:hideMark/>
          </w:tcPr>
          <w:p w14:paraId="3A3ACA54"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3 059,14</w:t>
            </w:r>
          </w:p>
        </w:tc>
        <w:tc>
          <w:tcPr>
            <w:tcW w:w="4395" w:type="dxa"/>
            <w:tcBorders>
              <w:top w:val="nil"/>
              <w:left w:val="nil"/>
              <w:bottom w:val="single" w:sz="4" w:space="0" w:color="auto"/>
              <w:right w:val="single" w:sz="4" w:space="0" w:color="auto"/>
            </w:tcBorders>
            <w:noWrap/>
            <w:vAlign w:val="center"/>
            <w:hideMark/>
          </w:tcPr>
          <w:p w14:paraId="7C70C696"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0,13381</w:t>
            </w:r>
          </w:p>
        </w:tc>
      </w:tr>
      <w:tr w:rsidR="00860333" w:rsidRPr="00860333" w14:paraId="1DB8CF25"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6D6CF490"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41 до 70 мм</w:t>
            </w:r>
          </w:p>
        </w:tc>
        <w:tc>
          <w:tcPr>
            <w:tcW w:w="2570" w:type="dxa"/>
            <w:tcBorders>
              <w:top w:val="nil"/>
              <w:left w:val="nil"/>
              <w:bottom w:val="single" w:sz="4" w:space="0" w:color="auto"/>
              <w:right w:val="single" w:sz="4" w:space="0" w:color="auto"/>
            </w:tcBorders>
            <w:noWrap/>
            <w:vAlign w:val="center"/>
            <w:hideMark/>
          </w:tcPr>
          <w:p w14:paraId="07EF1F6B"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3 214,32</w:t>
            </w:r>
          </w:p>
        </w:tc>
        <w:tc>
          <w:tcPr>
            <w:tcW w:w="4395" w:type="dxa"/>
            <w:tcBorders>
              <w:top w:val="nil"/>
              <w:left w:val="nil"/>
              <w:bottom w:val="single" w:sz="4" w:space="0" w:color="auto"/>
              <w:right w:val="single" w:sz="4" w:space="0" w:color="auto"/>
            </w:tcBorders>
            <w:noWrap/>
            <w:vAlign w:val="center"/>
            <w:hideMark/>
          </w:tcPr>
          <w:p w14:paraId="7B94FCF2"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0,1406</w:t>
            </w:r>
          </w:p>
        </w:tc>
      </w:tr>
      <w:tr w:rsidR="00860333" w:rsidRPr="00860333" w14:paraId="531FF9CC"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55EF8266"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71 до 100 мм</w:t>
            </w:r>
          </w:p>
        </w:tc>
        <w:tc>
          <w:tcPr>
            <w:tcW w:w="2570" w:type="dxa"/>
            <w:tcBorders>
              <w:top w:val="nil"/>
              <w:left w:val="nil"/>
              <w:bottom w:val="single" w:sz="4" w:space="0" w:color="auto"/>
              <w:right w:val="single" w:sz="4" w:space="0" w:color="auto"/>
            </w:tcBorders>
            <w:noWrap/>
            <w:vAlign w:val="center"/>
            <w:hideMark/>
          </w:tcPr>
          <w:p w14:paraId="606A7997"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3 360,95</w:t>
            </w:r>
          </w:p>
        </w:tc>
        <w:tc>
          <w:tcPr>
            <w:tcW w:w="4395" w:type="dxa"/>
            <w:tcBorders>
              <w:top w:val="nil"/>
              <w:left w:val="nil"/>
              <w:bottom w:val="single" w:sz="4" w:space="0" w:color="auto"/>
              <w:right w:val="single" w:sz="4" w:space="0" w:color="auto"/>
            </w:tcBorders>
            <w:noWrap/>
            <w:vAlign w:val="center"/>
            <w:hideMark/>
          </w:tcPr>
          <w:p w14:paraId="6FC77D54"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0,1470</w:t>
            </w:r>
          </w:p>
        </w:tc>
      </w:tr>
      <w:tr w:rsidR="00860333" w:rsidRPr="00860333" w14:paraId="64B4A5C4"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0CBEF1BC"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101 до 150 мм</w:t>
            </w:r>
          </w:p>
        </w:tc>
        <w:tc>
          <w:tcPr>
            <w:tcW w:w="2570" w:type="dxa"/>
            <w:tcBorders>
              <w:top w:val="nil"/>
              <w:left w:val="nil"/>
              <w:bottom w:val="single" w:sz="4" w:space="0" w:color="auto"/>
              <w:right w:val="single" w:sz="4" w:space="0" w:color="auto"/>
            </w:tcBorders>
            <w:noWrap/>
            <w:vAlign w:val="center"/>
            <w:hideMark/>
          </w:tcPr>
          <w:p w14:paraId="144C7EFC"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5 425,19</w:t>
            </w:r>
          </w:p>
        </w:tc>
        <w:tc>
          <w:tcPr>
            <w:tcW w:w="4395" w:type="dxa"/>
            <w:tcBorders>
              <w:top w:val="nil"/>
              <w:left w:val="nil"/>
              <w:bottom w:val="single" w:sz="4" w:space="0" w:color="auto"/>
              <w:right w:val="single" w:sz="4" w:space="0" w:color="auto"/>
            </w:tcBorders>
            <w:noWrap/>
            <w:vAlign w:val="center"/>
            <w:hideMark/>
          </w:tcPr>
          <w:p w14:paraId="55B03A2D"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0,2373</w:t>
            </w:r>
          </w:p>
        </w:tc>
      </w:tr>
      <w:tr w:rsidR="00860333" w:rsidRPr="00860333" w14:paraId="5F3AF894"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01482CBE"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151 до 200 мм</w:t>
            </w:r>
          </w:p>
        </w:tc>
        <w:tc>
          <w:tcPr>
            <w:tcW w:w="2570" w:type="dxa"/>
            <w:tcBorders>
              <w:top w:val="nil"/>
              <w:left w:val="nil"/>
              <w:bottom w:val="single" w:sz="4" w:space="0" w:color="auto"/>
              <w:right w:val="single" w:sz="4" w:space="0" w:color="auto"/>
            </w:tcBorders>
            <w:noWrap/>
            <w:vAlign w:val="center"/>
            <w:hideMark/>
          </w:tcPr>
          <w:p w14:paraId="48E93503"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5 991,98</w:t>
            </w:r>
          </w:p>
        </w:tc>
        <w:tc>
          <w:tcPr>
            <w:tcW w:w="4395" w:type="dxa"/>
            <w:tcBorders>
              <w:top w:val="nil"/>
              <w:left w:val="nil"/>
              <w:bottom w:val="single" w:sz="4" w:space="0" w:color="auto"/>
              <w:right w:val="single" w:sz="4" w:space="0" w:color="auto"/>
            </w:tcBorders>
            <w:noWrap/>
            <w:vAlign w:val="center"/>
            <w:hideMark/>
          </w:tcPr>
          <w:p w14:paraId="35A39294"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0,2621</w:t>
            </w:r>
          </w:p>
        </w:tc>
      </w:tr>
      <w:tr w:rsidR="00860333" w:rsidRPr="00860333" w14:paraId="06ACEDDF"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745F242C"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от 201 до 250 мм</w:t>
            </w:r>
          </w:p>
        </w:tc>
        <w:tc>
          <w:tcPr>
            <w:tcW w:w="2570" w:type="dxa"/>
            <w:tcBorders>
              <w:top w:val="nil"/>
              <w:left w:val="nil"/>
              <w:bottom w:val="single" w:sz="4" w:space="0" w:color="auto"/>
              <w:right w:val="single" w:sz="4" w:space="0" w:color="auto"/>
            </w:tcBorders>
            <w:noWrap/>
            <w:vAlign w:val="center"/>
            <w:hideMark/>
          </w:tcPr>
          <w:p w14:paraId="00FBA719"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7 746,76</w:t>
            </w:r>
          </w:p>
        </w:tc>
        <w:tc>
          <w:tcPr>
            <w:tcW w:w="4395" w:type="dxa"/>
            <w:tcBorders>
              <w:top w:val="nil"/>
              <w:left w:val="nil"/>
              <w:bottom w:val="single" w:sz="4" w:space="0" w:color="auto"/>
              <w:right w:val="single" w:sz="4" w:space="0" w:color="auto"/>
            </w:tcBorders>
            <w:noWrap/>
            <w:vAlign w:val="center"/>
            <w:hideMark/>
          </w:tcPr>
          <w:p w14:paraId="514607FA"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0,3389</w:t>
            </w:r>
          </w:p>
        </w:tc>
      </w:tr>
      <w:tr w:rsidR="00860333" w:rsidRPr="00860333" w14:paraId="04BD005D" w14:textId="77777777" w:rsidTr="00860333">
        <w:trPr>
          <w:trHeight w:val="315"/>
        </w:trPr>
        <w:tc>
          <w:tcPr>
            <w:tcW w:w="3100" w:type="dxa"/>
            <w:tcBorders>
              <w:top w:val="nil"/>
              <w:left w:val="single" w:sz="4" w:space="0" w:color="auto"/>
              <w:bottom w:val="single" w:sz="4" w:space="0" w:color="auto"/>
              <w:right w:val="single" w:sz="4" w:space="0" w:color="auto"/>
            </w:tcBorders>
            <w:vAlign w:val="center"/>
            <w:hideMark/>
          </w:tcPr>
          <w:p w14:paraId="332E401B" w14:textId="77777777" w:rsidR="00860333" w:rsidRPr="00860333" w:rsidRDefault="00860333" w:rsidP="00860333">
            <w:pPr>
              <w:spacing w:line="256" w:lineRule="auto"/>
              <w:rPr>
                <w:color w:val="000000"/>
                <w:sz w:val="20"/>
                <w:szCs w:val="20"/>
                <w:lang w:eastAsia="en-US"/>
              </w:rPr>
            </w:pPr>
            <w:r w:rsidRPr="00860333">
              <w:rPr>
                <w:color w:val="000000"/>
                <w:sz w:val="20"/>
                <w:szCs w:val="20"/>
                <w:lang w:eastAsia="en-US"/>
              </w:rPr>
              <w:t>диаметр Д 500 мм</w:t>
            </w:r>
          </w:p>
        </w:tc>
        <w:tc>
          <w:tcPr>
            <w:tcW w:w="2570" w:type="dxa"/>
            <w:tcBorders>
              <w:top w:val="nil"/>
              <w:left w:val="nil"/>
              <w:bottom w:val="single" w:sz="4" w:space="0" w:color="auto"/>
              <w:right w:val="single" w:sz="4" w:space="0" w:color="auto"/>
            </w:tcBorders>
            <w:noWrap/>
            <w:vAlign w:val="center"/>
            <w:hideMark/>
          </w:tcPr>
          <w:p w14:paraId="105E1936"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22 861,88</w:t>
            </w:r>
          </w:p>
        </w:tc>
        <w:tc>
          <w:tcPr>
            <w:tcW w:w="4395" w:type="dxa"/>
            <w:tcBorders>
              <w:top w:val="nil"/>
              <w:left w:val="nil"/>
              <w:bottom w:val="single" w:sz="4" w:space="0" w:color="auto"/>
              <w:right w:val="single" w:sz="4" w:space="0" w:color="auto"/>
            </w:tcBorders>
            <w:noWrap/>
            <w:vAlign w:val="center"/>
            <w:hideMark/>
          </w:tcPr>
          <w:p w14:paraId="04F9F873" w14:textId="77777777" w:rsidR="00860333" w:rsidRPr="00860333" w:rsidRDefault="00860333" w:rsidP="00860333">
            <w:pPr>
              <w:spacing w:line="256" w:lineRule="auto"/>
              <w:jc w:val="center"/>
              <w:rPr>
                <w:color w:val="000000"/>
                <w:sz w:val="20"/>
                <w:szCs w:val="20"/>
                <w:lang w:eastAsia="en-US"/>
              </w:rPr>
            </w:pPr>
            <w:r w:rsidRPr="00860333">
              <w:rPr>
                <w:color w:val="000000"/>
                <w:sz w:val="20"/>
                <w:szCs w:val="20"/>
                <w:lang w:eastAsia="en-US"/>
              </w:rPr>
              <w:t>1,00000</w:t>
            </w:r>
          </w:p>
        </w:tc>
      </w:tr>
    </w:tbl>
    <w:p w14:paraId="61C3A62E"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29CB2DF8"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Размер платы за подключение к централизованной системе водоснабжения </w:t>
      </w:r>
      <w:r w:rsidRPr="00860333">
        <w:rPr>
          <w:rFonts w:eastAsia="Calibri"/>
          <w:color w:val="000000"/>
          <w:sz w:val="28"/>
          <w:szCs w:val="28"/>
        </w:rPr>
        <w:br/>
        <w:t>и (или) водоотведения рассчитывается организацией, осуществляющей подключение (технологическое присоединение) по следующей формуле:</w:t>
      </w:r>
    </w:p>
    <w:p w14:paraId="72AF5536" w14:textId="77777777" w:rsidR="00860333" w:rsidRPr="00860333" w:rsidRDefault="00860333" w:rsidP="00860333">
      <w:pPr>
        <w:autoSpaceDE w:val="0"/>
        <w:autoSpaceDN w:val="0"/>
        <w:adjustRightInd w:val="0"/>
        <w:ind w:firstLine="540"/>
        <w:jc w:val="center"/>
        <w:rPr>
          <w:rFonts w:eastAsia="Calibri"/>
          <w:color w:val="000000"/>
          <w:sz w:val="28"/>
          <w:szCs w:val="28"/>
        </w:rPr>
      </w:pPr>
      <w:bookmarkStart w:id="7" w:name="_Hlk91664942"/>
    </w:p>
    <w:p w14:paraId="4B64FBD1" w14:textId="77777777" w:rsidR="00860333" w:rsidRPr="00860333" w:rsidRDefault="00860333" w:rsidP="00860333">
      <w:pPr>
        <w:autoSpaceDE w:val="0"/>
        <w:autoSpaceDN w:val="0"/>
        <w:adjustRightInd w:val="0"/>
        <w:ind w:firstLine="540"/>
        <w:jc w:val="center"/>
        <w:rPr>
          <w:rFonts w:eastAsia="Calibri"/>
          <w:color w:val="000000"/>
          <w:sz w:val="28"/>
          <w:szCs w:val="28"/>
        </w:rPr>
      </w:pPr>
      <w:r w:rsidRPr="00860333">
        <w:rPr>
          <w:rFonts w:eastAsia="Calibri"/>
          <w:noProof/>
          <w:color w:val="000000"/>
          <w:sz w:val="28"/>
          <w:szCs w:val="28"/>
        </w:rPr>
        <w:drawing>
          <wp:inline distT="0" distB="0" distL="0" distR="0" wp14:anchorId="2A4FCBAE" wp14:editId="52459E7D">
            <wp:extent cx="2228850" cy="361950"/>
            <wp:effectExtent l="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361950"/>
                    </a:xfrm>
                    <a:prstGeom prst="rect">
                      <a:avLst/>
                    </a:prstGeom>
                    <a:noFill/>
                    <a:ln>
                      <a:noFill/>
                    </a:ln>
                  </pic:spPr>
                </pic:pic>
              </a:graphicData>
            </a:graphic>
          </wp:inline>
        </w:drawing>
      </w:r>
      <w:r w:rsidRPr="00860333">
        <w:rPr>
          <w:rFonts w:eastAsia="Calibri"/>
          <w:color w:val="000000"/>
          <w:sz w:val="28"/>
          <w:szCs w:val="28"/>
        </w:rPr>
        <w:t>, (1)</w:t>
      </w:r>
    </w:p>
    <w:p w14:paraId="7C1D5CDC"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0D805F42"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где:</w:t>
      </w:r>
    </w:p>
    <w:p w14:paraId="10D319DB"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ПП - плата за подключение объекта абонента к централизованной системе водоснабжения и (или) водоотведения, тыс. руб.;</w:t>
      </w:r>
    </w:p>
    <w:p w14:paraId="0D93A6DA"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noProof/>
          <w:color w:val="000000"/>
          <w:sz w:val="28"/>
          <w:szCs w:val="28"/>
        </w:rPr>
        <w:drawing>
          <wp:inline distT="0" distB="0" distL="0" distR="0" wp14:anchorId="53DDF7CD" wp14:editId="05785DE0">
            <wp:extent cx="390525" cy="266700"/>
            <wp:effectExtent l="0" t="0" r="0"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860333">
        <w:rPr>
          <w:rFonts w:eastAsia="Calibri"/>
          <w:color w:val="000000"/>
          <w:sz w:val="28"/>
          <w:szCs w:val="28"/>
        </w:rPr>
        <w:t xml:space="preserve"> - ставка тарифа за подключаемую нагрузку водопроводной </w:t>
      </w:r>
      <w:r w:rsidRPr="00860333">
        <w:rPr>
          <w:rFonts w:eastAsia="Calibri"/>
          <w:color w:val="000000"/>
          <w:sz w:val="28"/>
          <w:szCs w:val="28"/>
        </w:rPr>
        <w:br/>
        <w:t>или канализационной сети, тыс. руб./куб. м в сут.;</w:t>
      </w:r>
    </w:p>
    <w:p w14:paraId="7474A6D3"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(в редакции приказа ФСТ России от 24.11.2014 № 2054-э)</w:t>
      </w:r>
    </w:p>
    <w:p w14:paraId="3A30DE3F"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М - подключаемая нагрузка (мощность) объекта абонента, определяемая исходя из диаметра подключаемой водопроводной или канализационной сети, </w:t>
      </w:r>
      <w:r w:rsidRPr="00860333">
        <w:rPr>
          <w:rFonts w:eastAsia="Calibri"/>
          <w:color w:val="000000"/>
          <w:sz w:val="28"/>
          <w:szCs w:val="28"/>
        </w:rPr>
        <w:br/>
        <w:t>куб. м/сут.;</w:t>
      </w:r>
    </w:p>
    <w:p w14:paraId="7FCAD872"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noProof/>
          <w:color w:val="000000"/>
          <w:sz w:val="28"/>
          <w:szCs w:val="28"/>
        </w:rPr>
        <w:drawing>
          <wp:inline distT="0" distB="0" distL="0" distR="0" wp14:anchorId="75B60B26" wp14:editId="63D6BA85">
            <wp:extent cx="352425" cy="352425"/>
            <wp:effectExtent l="0" t="0" r="0" b="0"/>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60333">
        <w:rPr>
          <w:rFonts w:eastAsia="Calibri"/>
          <w:color w:val="000000"/>
          <w:sz w:val="28"/>
          <w:szCs w:val="28"/>
        </w:rPr>
        <w:t xml:space="preserve"> - ставка тарифа за протяженность водопроводной или канализационной сети диаметром d, тыс. руб./км;</w:t>
      </w:r>
    </w:p>
    <w:p w14:paraId="23DE8B25"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(в редакции приказа ФСТ России от 24.11.2014 № 2054-э)</w:t>
      </w:r>
    </w:p>
    <w:p w14:paraId="2B8CDC7D"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L - протяженность водопроводной или канализационной сети от точки подключения объекта заявителя до точки подключения создаваемых организацией водопроводных и (или) канализационных сетей к объектам централизованной системы водоснабжения и (или) водоотведения, км.</w:t>
      </w:r>
    </w:p>
    <w:bookmarkEnd w:id="7"/>
    <w:p w14:paraId="55F37D47"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Согласно пункту 117 Методических указаний от </w:t>
      </w:r>
      <w:r w:rsidRPr="00860333">
        <w:rPr>
          <w:bCs/>
          <w:color w:val="000000"/>
          <w:sz w:val="28"/>
          <w:szCs w:val="28"/>
        </w:rPr>
        <w:t xml:space="preserve">27.12.2013 </w:t>
      </w:r>
      <w:r w:rsidRPr="00860333">
        <w:rPr>
          <w:rFonts w:eastAsia="Calibri"/>
          <w:color w:val="000000"/>
          <w:sz w:val="28"/>
          <w:szCs w:val="28"/>
        </w:rPr>
        <w:t xml:space="preserve">№ 1746-э ставка тарифа на подключаемую нагрузку для регулируемой организации </w:t>
      </w:r>
      <w:r w:rsidRPr="00860333">
        <w:rPr>
          <w:rFonts w:eastAsia="Calibri"/>
          <w:color w:val="000000"/>
          <w:sz w:val="28"/>
          <w:szCs w:val="28"/>
        </w:rPr>
        <w:br/>
        <w:t>в централизованной системе водоснабжения и (или) водоотведения рассчитывается по следующей формуле:</w:t>
      </w:r>
    </w:p>
    <w:p w14:paraId="7919ECC6" w14:textId="77777777" w:rsidR="00860333" w:rsidRPr="00860333" w:rsidRDefault="00860333" w:rsidP="00860333">
      <w:pPr>
        <w:autoSpaceDE w:val="0"/>
        <w:autoSpaceDN w:val="0"/>
        <w:adjustRightInd w:val="0"/>
        <w:jc w:val="both"/>
        <w:outlineLvl w:val="0"/>
        <w:rPr>
          <w:rFonts w:eastAsia="Calibri"/>
          <w:color w:val="000000"/>
          <w:sz w:val="28"/>
          <w:szCs w:val="28"/>
        </w:rPr>
      </w:pPr>
    </w:p>
    <w:p w14:paraId="729D5BEA" w14:textId="77777777" w:rsidR="00860333" w:rsidRPr="00860333" w:rsidRDefault="00860333" w:rsidP="00860333">
      <w:pPr>
        <w:autoSpaceDE w:val="0"/>
        <w:autoSpaceDN w:val="0"/>
        <w:adjustRightInd w:val="0"/>
        <w:jc w:val="center"/>
        <w:rPr>
          <w:rFonts w:eastAsia="Calibri"/>
          <w:color w:val="000000"/>
          <w:sz w:val="28"/>
          <w:szCs w:val="28"/>
        </w:rPr>
      </w:pPr>
      <w:r w:rsidRPr="00860333">
        <w:rPr>
          <w:rFonts w:eastAsia="Calibri"/>
          <w:noProof/>
          <w:color w:val="000000"/>
          <w:position w:val="-40"/>
          <w:sz w:val="28"/>
          <w:szCs w:val="28"/>
        </w:rPr>
        <w:drawing>
          <wp:inline distT="0" distB="0" distL="0" distR="0" wp14:anchorId="3FBE7B20" wp14:editId="0986494E">
            <wp:extent cx="1295400" cy="685800"/>
            <wp:effectExtent l="0" t="0" r="0" b="0"/>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a:ln>
                      <a:noFill/>
                    </a:ln>
                  </pic:spPr>
                </pic:pic>
              </a:graphicData>
            </a:graphic>
          </wp:inline>
        </w:drawing>
      </w:r>
      <w:r w:rsidRPr="00860333">
        <w:rPr>
          <w:rFonts w:eastAsia="Calibri"/>
          <w:color w:val="000000"/>
          <w:sz w:val="28"/>
          <w:szCs w:val="28"/>
        </w:rPr>
        <w:t>, (2)</w:t>
      </w:r>
    </w:p>
    <w:p w14:paraId="19DC271B" w14:textId="77777777" w:rsidR="00860333" w:rsidRPr="00860333" w:rsidRDefault="00860333" w:rsidP="00860333">
      <w:pPr>
        <w:autoSpaceDE w:val="0"/>
        <w:autoSpaceDN w:val="0"/>
        <w:adjustRightInd w:val="0"/>
        <w:jc w:val="both"/>
        <w:rPr>
          <w:rFonts w:eastAsia="Calibri"/>
          <w:color w:val="000000"/>
          <w:sz w:val="28"/>
          <w:szCs w:val="28"/>
        </w:rPr>
      </w:pPr>
    </w:p>
    <w:p w14:paraId="2DD4FD78"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lastRenderedPageBreak/>
        <w:t>где:</w:t>
      </w:r>
    </w:p>
    <w:p w14:paraId="5F0CA315"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noProof/>
          <w:color w:val="000000"/>
          <w:position w:val="-13"/>
          <w:sz w:val="28"/>
          <w:szCs w:val="28"/>
        </w:rPr>
        <w:drawing>
          <wp:inline distT="0" distB="0" distL="0" distR="0" wp14:anchorId="7FB6DE2B" wp14:editId="2576179A">
            <wp:extent cx="276225" cy="352425"/>
            <wp:effectExtent l="0" t="0" r="9525"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860333">
        <w:rPr>
          <w:rFonts w:eastAsia="Calibri"/>
          <w:color w:val="000000"/>
          <w:sz w:val="28"/>
          <w:szCs w:val="28"/>
        </w:rPr>
        <w:t xml:space="preserve"> - расчетный объем расходов на i-тый год на подключение объектов абонентов, не включая расходы на строительство сетей и объектов </w:t>
      </w:r>
      <w:r w:rsidRPr="00860333">
        <w:rPr>
          <w:rFonts w:eastAsia="Calibri"/>
          <w:color w:val="000000"/>
          <w:sz w:val="28"/>
          <w:szCs w:val="28"/>
        </w:rPr>
        <w:br/>
        <w:t>на них, тыс. руб.;</w:t>
      </w:r>
    </w:p>
    <w:p w14:paraId="02D94934"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noProof/>
          <w:color w:val="000000"/>
          <w:position w:val="-11"/>
          <w:sz w:val="28"/>
          <w:szCs w:val="28"/>
        </w:rPr>
        <w:drawing>
          <wp:inline distT="0" distB="0" distL="0" distR="0" wp14:anchorId="3E742BB6" wp14:editId="09BDCAE0">
            <wp:extent cx="323850" cy="323850"/>
            <wp:effectExtent l="0" t="0" r="0" b="0"/>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860333">
        <w:rPr>
          <w:rFonts w:eastAsia="Calibri"/>
          <w:color w:val="000000"/>
          <w:sz w:val="28"/>
          <w:szCs w:val="28"/>
        </w:rPr>
        <w:t xml:space="preserve"> - расчетный объем подключаемой на i-тый год нагрузки (мощности), кроме мощности, подключаемой по индивидуально рассчитанной плате, куб. м/сут.</w:t>
      </w:r>
    </w:p>
    <w:p w14:paraId="64DA0AEF" w14:textId="77777777" w:rsidR="00860333" w:rsidRPr="00860333" w:rsidRDefault="00860333" w:rsidP="00860333">
      <w:pPr>
        <w:autoSpaceDE w:val="0"/>
        <w:autoSpaceDN w:val="0"/>
        <w:adjustRightInd w:val="0"/>
        <w:jc w:val="both"/>
        <w:rPr>
          <w:rFonts w:eastAsia="Calibri"/>
          <w:color w:val="000000"/>
          <w:sz w:val="28"/>
          <w:szCs w:val="28"/>
        </w:rPr>
      </w:pPr>
      <w:r w:rsidRPr="00860333">
        <w:rPr>
          <w:rFonts w:eastAsia="Calibri"/>
          <w:color w:val="000000"/>
          <w:sz w:val="28"/>
          <w:szCs w:val="28"/>
        </w:rPr>
        <w:t>(в редакции приказа ФСТ России от 24.11.2014 № 2054-э).</w:t>
      </w:r>
    </w:p>
    <w:p w14:paraId="1BE251C3"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 xml:space="preserve">В соответствии с разделом 1 Приложения 8 Методических рекомендаций </w:t>
      </w:r>
      <w:r w:rsidRPr="00860333">
        <w:rPr>
          <w:rFonts w:eastAsia="Calibri"/>
          <w:color w:val="000000"/>
          <w:sz w:val="28"/>
          <w:szCs w:val="28"/>
        </w:rPr>
        <w:br/>
        <w:t>в состав расходов, связанных с подключением (технологическим присоединением), включаются:</w:t>
      </w:r>
    </w:p>
    <w:p w14:paraId="546775A3"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 Расходы, связанные с подключением (технологическим присоединением);</w:t>
      </w:r>
    </w:p>
    <w:p w14:paraId="2018D937"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1.1. расходы на проведение мероприятий по подключению заявителей;</w:t>
      </w:r>
    </w:p>
    <w:p w14:paraId="7451D524"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1.1.1. расходы на проектирование;</w:t>
      </w:r>
    </w:p>
    <w:p w14:paraId="026AAED5"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1.1.2. расходы на сырье и материал;</w:t>
      </w:r>
    </w:p>
    <w:p w14:paraId="51C1D275"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13B3AB60"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1.1.4. расходы на оплату работ и услуг сторонних организаций;</w:t>
      </w:r>
    </w:p>
    <w:p w14:paraId="6EC23653"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1.1.5. оплата труда и отчисления на социальные нужды;</w:t>
      </w:r>
    </w:p>
    <w:p w14:paraId="2BAAEDB0" w14:textId="77777777" w:rsidR="00860333" w:rsidRPr="00860333" w:rsidRDefault="00860333" w:rsidP="00860333">
      <w:pPr>
        <w:spacing w:line="276" w:lineRule="auto"/>
        <w:ind w:firstLine="567"/>
        <w:jc w:val="both"/>
        <w:rPr>
          <w:rFonts w:eastAsia="Calibri"/>
          <w:color w:val="000000"/>
          <w:sz w:val="28"/>
          <w:szCs w:val="28"/>
          <w:u w:val="single"/>
        </w:rPr>
      </w:pPr>
      <w:r w:rsidRPr="00860333">
        <w:rPr>
          <w:rFonts w:eastAsia="Calibri"/>
          <w:color w:val="000000"/>
          <w:sz w:val="28"/>
          <w:szCs w:val="28"/>
        </w:rPr>
        <w:t>1.1.6. прочие расходы;</w:t>
      </w:r>
    </w:p>
    <w:p w14:paraId="576D4331"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1.2. внереализационные расходы, всего;</w:t>
      </w:r>
    </w:p>
    <w:p w14:paraId="15B788DE"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1.2.1. расходы на услуги банков;</w:t>
      </w:r>
    </w:p>
    <w:p w14:paraId="3D0A6CDD"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1.2.2. расходы на обслуживание заемных средств;</w:t>
      </w:r>
    </w:p>
    <w:p w14:paraId="53FF2750"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1.3. налог на прибыль.</w:t>
      </w:r>
    </w:p>
    <w:p w14:paraId="7E93F768"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color w:val="000000"/>
          <w:sz w:val="28"/>
          <w:szCs w:val="28"/>
        </w:rPr>
        <w:t xml:space="preserve">Согласно пункту 118 Методических указаний от </w:t>
      </w:r>
      <w:r w:rsidRPr="00860333">
        <w:rPr>
          <w:bCs/>
          <w:color w:val="000000"/>
          <w:sz w:val="28"/>
          <w:szCs w:val="28"/>
        </w:rPr>
        <w:t xml:space="preserve">27.12.2013 </w:t>
      </w:r>
      <w:r w:rsidRPr="00860333">
        <w:rPr>
          <w:rFonts w:eastAsia="Calibri"/>
          <w:color w:val="000000"/>
          <w:sz w:val="28"/>
          <w:szCs w:val="28"/>
        </w:rPr>
        <w:t xml:space="preserve">№ 1746-э   ставка тарифа за протяженность водопроводной или канализационной сети устанавливается исходя из расходов регулируемой организации </w:t>
      </w:r>
      <w:r w:rsidRPr="00860333">
        <w:rPr>
          <w:rFonts w:eastAsia="Calibri"/>
          <w:color w:val="000000"/>
          <w:sz w:val="28"/>
          <w:szCs w:val="28"/>
        </w:rPr>
        <w:br/>
        <w:t xml:space="preserve">в централизованной системе водоснабжения и водоотведения на прокладку (перекладку) сетей водоснабжения и (или) водоотведения и объектов на них </w:t>
      </w:r>
      <w:r w:rsidRPr="00860333">
        <w:rPr>
          <w:rFonts w:eastAsia="Calibri"/>
          <w:color w:val="000000"/>
          <w:sz w:val="28"/>
          <w:szCs w:val="28"/>
        </w:rPr>
        <w:br/>
        <w:t>в соответствии со сметной стоимостью прокладываемых (перекладываемых) сетей и объектов на них, включая расходы на проектирование, с учетом уплаты налога на прибыль.</w:t>
      </w:r>
    </w:p>
    <w:p w14:paraId="0D875EB3"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color w:val="000000"/>
          <w:sz w:val="28"/>
          <w:szCs w:val="28"/>
        </w:rPr>
        <w:t>В случае, если подключение осуществляется по нескольким водопроводным вводам или канализационным выпускам, ставка за протяженность водопроводной или канализационной сети рассчитывается с учетом прокладки сетей различного диаметра. Ставка тарифа за протяженность водопроводной или канализационной сети рассчитывается по формулам:</w:t>
      </w:r>
    </w:p>
    <w:p w14:paraId="1D48ADB4" w14:textId="77777777" w:rsidR="00860333" w:rsidRPr="00860333" w:rsidRDefault="00860333" w:rsidP="00860333">
      <w:pPr>
        <w:autoSpaceDE w:val="0"/>
        <w:autoSpaceDN w:val="0"/>
        <w:adjustRightInd w:val="0"/>
        <w:jc w:val="both"/>
        <w:rPr>
          <w:rFonts w:eastAsia="Calibri"/>
          <w:color w:val="000000"/>
          <w:sz w:val="28"/>
          <w:szCs w:val="28"/>
        </w:rPr>
      </w:pPr>
    </w:p>
    <w:p w14:paraId="083CA078" w14:textId="77777777" w:rsidR="00860333" w:rsidRPr="00860333" w:rsidRDefault="00860333" w:rsidP="00860333">
      <w:pPr>
        <w:autoSpaceDE w:val="0"/>
        <w:autoSpaceDN w:val="0"/>
        <w:adjustRightInd w:val="0"/>
        <w:jc w:val="center"/>
        <w:rPr>
          <w:rFonts w:eastAsia="Calibri"/>
          <w:color w:val="000000"/>
          <w:sz w:val="28"/>
          <w:szCs w:val="28"/>
        </w:rPr>
      </w:pPr>
      <w:r w:rsidRPr="00860333">
        <w:rPr>
          <w:rFonts w:eastAsia="Calibri"/>
          <w:noProof/>
          <w:color w:val="000000"/>
          <w:position w:val="-12"/>
          <w:sz w:val="28"/>
          <w:szCs w:val="28"/>
        </w:rPr>
        <w:drawing>
          <wp:inline distT="0" distB="0" distL="0" distR="0" wp14:anchorId="511C9A1D" wp14:editId="515120DA">
            <wp:extent cx="1104900" cy="333375"/>
            <wp:effectExtent l="0" t="0" r="0" b="0"/>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r w:rsidRPr="00860333">
        <w:rPr>
          <w:rFonts w:eastAsia="Calibri"/>
          <w:color w:val="000000"/>
          <w:sz w:val="28"/>
          <w:szCs w:val="28"/>
        </w:rPr>
        <w:t>, (3)</w:t>
      </w:r>
    </w:p>
    <w:p w14:paraId="18E4D96A" w14:textId="77777777" w:rsidR="00860333" w:rsidRPr="00860333" w:rsidRDefault="00860333" w:rsidP="00860333">
      <w:pPr>
        <w:autoSpaceDE w:val="0"/>
        <w:autoSpaceDN w:val="0"/>
        <w:adjustRightInd w:val="0"/>
        <w:jc w:val="both"/>
        <w:rPr>
          <w:rFonts w:eastAsia="Calibri"/>
          <w:color w:val="000000"/>
          <w:sz w:val="28"/>
          <w:szCs w:val="28"/>
        </w:rPr>
      </w:pPr>
    </w:p>
    <w:p w14:paraId="1E75655E" w14:textId="77777777" w:rsidR="00860333" w:rsidRPr="00860333" w:rsidRDefault="00860333" w:rsidP="00860333">
      <w:pPr>
        <w:autoSpaceDE w:val="0"/>
        <w:autoSpaceDN w:val="0"/>
        <w:adjustRightInd w:val="0"/>
        <w:jc w:val="center"/>
        <w:rPr>
          <w:rFonts w:eastAsia="Calibri"/>
          <w:color w:val="000000"/>
          <w:sz w:val="28"/>
          <w:szCs w:val="28"/>
        </w:rPr>
      </w:pPr>
      <w:r w:rsidRPr="00860333">
        <w:rPr>
          <w:rFonts w:eastAsia="Calibri"/>
          <w:noProof/>
          <w:color w:val="000000"/>
          <w:position w:val="-43"/>
          <w:sz w:val="28"/>
          <w:szCs w:val="28"/>
        </w:rPr>
        <w:drawing>
          <wp:inline distT="0" distB="0" distL="0" distR="0" wp14:anchorId="30662EA0" wp14:editId="5B178B63">
            <wp:extent cx="1828800" cy="723900"/>
            <wp:effectExtent l="0" t="0" r="0"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r w:rsidRPr="00860333">
        <w:rPr>
          <w:rFonts w:eastAsia="Calibri"/>
          <w:color w:val="000000"/>
          <w:sz w:val="28"/>
          <w:szCs w:val="28"/>
        </w:rPr>
        <w:t>, (4)</w:t>
      </w:r>
    </w:p>
    <w:p w14:paraId="18BE80EC" w14:textId="77777777" w:rsidR="00860333" w:rsidRPr="00860333" w:rsidRDefault="00860333" w:rsidP="00860333">
      <w:pPr>
        <w:autoSpaceDE w:val="0"/>
        <w:autoSpaceDN w:val="0"/>
        <w:adjustRightInd w:val="0"/>
        <w:jc w:val="both"/>
        <w:rPr>
          <w:rFonts w:eastAsia="Calibri"/>
          <w:color w:val="000000"/>
          <w:sz w:val="28"/>
          <w:szCs w:val="28"/>
        </w:rPr>
      </w:pPr>
    </w:p>
    <w:p w14:paraId="5F6492EF"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где:</w:t>
      </w:r>
    </w:p>
    <w:p w14:paraId="3065B351" w14:textId="77777777" w:rsidR="00860333" w:rsidRPr="00860333" w:rsidRDefault="00860333" w:rsidP="00860333">
      <w:pPr>
        <w:autoSpaceDE w:val="0"/>
        <w:autoSpaceDN w:val="0"/>
        <w:adjustRightInd w:val="0"/>
        <w:ind w:firstLine="539"/>
        <w:jc w:val="both"/>
        <w:rPr>
          <w:rFonts w:eastAsia="Calibri"/>
          <w:color w:val="000000"/>
          <w:sz w:val="28"/>
          <w:szCs w:val="28"/>
        </w:rPr>
      </w:pPr>
      <w:bookmarkStart w:id="8" w:name="_Hlk68869330"/>
      <w:r w:rsidRPr="00860333">
        <w:rPr>
          <w:rFonts w:eastAsia="Calibri"/>
          <w:noProof/>
          <w:color w:val="000000"/>
          <w:position w:val="-13"/>
          <w:sz w:val="28"/>
          <w:szCs w:val="28"/>
        </w:rPr>
        <w:drawing>
          <wp:inline distT="0" distB="0" distL="0" distR="0" wp14:anchorId="314B37F2" wp14:editId="2DAE16BB">
            <wp:extent cx="352425" cy="352425"/>
            <wp:effectExtent l="0" t="0" r="0" b="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bookmarkEnd w:id="8"/>
      <w:r w:rsidRPr="00860333">
        <w:rPr>
          <w:rFonts w:eastAsia="Calibri"/>
          <w:color w:val="000000"/>
          <w:sz w:val="28"/>
          <w:szCs w:val="28"/>
        </w:rPr>
        <w:t xml:space="preserve"> - ставка тарифа за протяженность водопроводной или канализационной сети диаметром d, тыс. руб./м;</w:t>
      </w:r>
    </w:p>
    <w:p w14:paraId="489CF1C2"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noProof/>
          <w:color w:val="000000"/>
          <w:position w:val="-7"/>
          <w:sz w:val="28"/>
          <w:szCs w:val="28"/>
        </w:rPr>
        <w:drawing>
          <wp:inline distT="0" distB="0" distL="0" distR="0" wp14:anchorId="0AAAD948" wp14:editId="575E4E5C">
            <wp:extent cx="352425" cy="266700"/>
            <wp:effectExtent l="0" t="0" r="0"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860333">
        <w:rPr>
          <w:rFonts w:eastAsia="Calibri"/>
          <w:color w:val="000000"/>
          <w:sz w:val="28"/>
          <w:szCs w:val="28"/>
        </w:rPr>
        <w:t xml:space="preserve"> - базовая ставка тарифа за протяженность водопроводной </w:t>
      </w:r>
      <w:r w:rsidRPr="00860333">
        <w:rPr>
          <w:rFonts w:eastAsia="Calibri"/>
          <w:color w:val="000000"/>
          <w:sz w:val="28"/>
          <w:szCs w:val="28"/>
        </w:rPr>
        <w:br/>
        <w:t>или канализационной сети, тыс. руб./м;</w:t>
      </w:r>
    </w:p>
    <w:p w14:paraId="47F37651"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noProof/>
          <w:color w:val="000000"/>
          <w:position w:val="-13"/>
          <w:sz w:val="28"/>
          <w:szCs w:val="28"/>
        </w:rPr>
        <w:drawing>
          <wp:inline distT="0" distB="0" distL="0" distR="0" wp14:anchorId="57F109E5" wp14:editId="5515744D">
            <wp:extent cx="266700" cy="352425"/>
            <wp:effectExtent l="0" t="0" r="0"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860333">
        <w:rPr>
          <w:rFonts w:eastAsia="Calibri"/>
          <w:color w:val="000000"/>
          <w:sz w:val="28"/>
          <w:szCs w:val="28"/>
        </w:rPr>
        <w:t xml:space="preserve"> - расчетный объем расходов на подключение объектов абонентов в части строительства сетей диаметром d и объектов на них, тыс. руб.;</w:t>
      </w:r>
    </w:p>
    <w:p w14:paraId="620EEF45"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noProof/>
          <w:color w:val="000000"/>
          <w:position w:val="-11"/>
          <w:sz w:val="28"/>
          <w:szCs w:val="28"/>
        </w:rPr>
        <w:drawing>
          <wp:inline distT="0" distB="0" distL="0" distR="0" wp14:anchorId="331B8D35" wp14:editId="4304FEEC">
            <wp:extent cx="257175" cy="3238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60333">
        <w:rPr>
          <w:rFonts w:eastAsia="Calibri"/>
          <w:color w:val="000000"/>
          <w:sz w:val="28"/>
          <w:szCs w:val="28"/>
        </w:rPr>
        <w:t xml:space="preserve"> - коэффициент дифференциации стоимости строительства сетей </w:t>
      </w:r>
      <w:r w:rsidRPr="00860333">
        <w:rPr>
          <w:rFonts w:eastAsia="Calibri"/>
          <w:color w:val="000000"/>
          <w:sz w:val="28"/>
          <w:szCs w:val="28"/>
        </w:rPr>
        <w:br/>
        <w:t xml:space="preserve">в зависимости от их диаметра d, определенный в соответствии с </w:t>
      </w:r>
      <w:hyperlink r:id="rId52" w:history="1">
        <w:r w:rsidRPr="00860333">
          <w:rPr>
            <w:rFonts w:eastAsia="Calibri"/>
            <w:color w:val="000000"/>
            <w:szCs w:val="28"/>
            <w:u w:val="single"/>
          </w:rPr>
          <w:t>формулой (3)</w:t>
        </w:r>
      </w:hyperlink>
      <w:r w:rsidRPr="00860333">
        <w:rPr>
          <w:rFonts w:eastAsia="Calibri"/>
          <w:color w:val="000000"/>
          <w:sz w:val="28"/>
          <w:szCs w:val="28"/>
        </w:rPr>
        <w:t>;</w:t>
      </w:r>
    </w:p>
    <w:p w14:paraId="71FE0ED8"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noProof/>
          <w:color w:val="000000"/>
          <w:position w:val="-11"/>
          <w:sz w:val="28"/>
          <w:szCs w:val="28"/>
        </w:rPr>
        <w:drawing>
          <wp:inline distT="0" distB="0" distL="0" distR="0" wp14:anchorId="31B48751" wp14:editId="75B7F142">
            <wp:extent cx="266700" cy="323850"/>
            <wp:effectExtent l="0" t="0" r="0" b="0"/>
            <wp:docPr id="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60333">
        <w:rPr>
          <w:rFonts w:eastAsia="Calibri"/>
          <w:color w:val="000000"/>
          <w:sz w:val="28"/>
          <w:szCs w:val="28"/>
        </w:rPr>
        <w:t xml:space="preserve"> - протяженность создаваемой водопроводной или канализационной сети диаметром d, км;</w:t>
      </w:r>
    </w:p>
    <w:p w14:paraId="3A8C5A12" w14:textId="77777777" w:rsidR="00860333" w:rsidRPr="00860333" w:rsidRDefault="00860333" w:rsidP="00860333">
      <w:pPr>
        <w:autoSpaceDE w:val="0"/>
        <w:autoSpaceDN w:val="0"/>
        <w:adjustRightInd w:val="0"/>
        <w:ind w:firstLine="539"/>
        <w:jc w:val="both"/>
        <w:rPr>
          <w:rFonts w:eastAsia="Calibri"/>
          <w:color w:val="000000"/>
          <w:sz w:val="28"/>
          <w:szCs w:val="28"/>
        </w:rPr>
      </w:pPr>
      <w:r w:rsidRPr="00860333">
        <w:rPr>
          <w:rFonts w:eastAsia="Calibri"/>
          <w:noProof/>
          <w:color w:val="000000"/>
          <w:position w:val="-12"/>
          <w:sz w:val="28"/>
          <w:szCs w:val="28"/>
        </w:rPr>
        <w:drawing>
          <wp:inline distT="0" distB="0" distL="0" distR="0" wp14:anchorId="2CAF7214" wp14:editId="61B841E7">
            <wp:extent cx="266700" cy="333375"/>
            <wp:effectExtent l="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860333">
        <w:rPr>
          <w:rFonts w:eastAsia="Calibri"/>
          <w:color w:val="000000"/>
          <w:sz w:val="28"/>
          <w:szCs w:val="28"/>
        </w:rPr>
        <w:t xml:space="preserve"> - ставка налога на прибыль, определяемая в соответствии с Налоговым </w:t>
      </w:r>
      <w:hyperlink r:id="rId55" w:history="1">
        <w:r w:rsidRPr="00860333">
          <w:rPr>
            <w:rFonts w:eastAsia="Calibri"/>
            <w:color w:val="000000"/>
            <w:szCs w:val="28"/>
            <w:u w:val="single"/>
          </w:rPr>
          <w:t>кодексом</w:t>
        </w:r>
      </w:hyperlink>
      <w:r w:rsidRPr="00860333">
        <w:rPr>
          <w:rFonts w:eastAsia="Calibri"/>
          <w:color w:val="000000"/>
          <w:sz w:val="28"/>
          <w:szCs w:val="28"/>
        </w:rPr>
        <w:t xml:space="preserve"> Российской Федерации.</w:t>
      </w:r>
    </w:p>
    <w:p w14:paraId="35684A11"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На основании представленных обосновывающих документов, учитывая </w:t>
      </w:r>
      <w:r w:rsidRPr="00860333">
        <w:rPr>
          <w:rFonts w:eastAsia="Calibri"/>
          <w:color w:val="000000"/>
          <w:sz w:val="28"/>
          <w:szCs w:val="28"/>
        </w:rPr>
        <w:br/>
        <w:t xml:space="preserve">их объем и качество, специалистами РЭК Кузбасса произведен расчет платы </w:t>
      </w:r>
      <w:r w:rsidRPr="00860333">
        <w:rPr>
          <w:rFonts w:eastAsia="Calibri"/>
          <w:color w:val="000000"/>
          <w:sz w:val="28"/>
          <w:szCs w:val="28"/>
        </w:rPr>
        <w:br/>
        <w:t>за подключение. Расчет платы производился исходя из стоимости строительства сетей водоснабжения, указанной в таблице 2.</w:t>
      </w:r>
    </w:p>
    <w:p w14:paraId="7CEE4CBB" w14:textId="77777777" w:rsidR="00860333" w:rsidRPr="00860333" w:rsidRDefault="00860333" w:rsidP="00860333">
      <w:pPr>
        <w:tabs>
          <w:tab w:val="left" w:pos="10206"/>
        </w:tabs>
        <w:ind w:firstLine="709"/>
        <w:jc w:val="both"/>
        <w:rPr>
          <w:rFonts w:eastAsia="Calibri"/>
          <w:color w:val="000000"/>
          <w:sz w:val="28"/>
          <w:szCs w:val="28"/>
        </w:rPr>
      </w:pPr>
      <w:r w:rsidRPr="00860333">
        <w:rPr>
          <w:color w:val="000000"/>
          <w:sz w:val="28"/>
          <w:szCs w:val="28"/>
        </w:rPr>
        <w:t xml:space="preserve">Итого объем расходов, необходимых для подключения одного абонента, заявлен на уровне </w:t>
      </w:r>
      <w:r w:rsidRPr="00860333">
        <w:rPr>
          <w:b/>
          <w:iCs/>
          <w:color w:val="000000"/>
          <w:sz w:val="28"/>
          <w:szCs w:val="28"/>
        </w:rPr>
        <w:t>27,51 тыс.</w:t>
      </w:r>
      <w:r w:rsidRPr="00860333">
        <w:rPr>
          <w:color w:val="000000"/>
          <w:sz w:val="28"/>
          <w:szCs w:val="28"/>
        </w:rPr>
        <w:t xml:space="preserve"> руб. без НДС. Подробная смета с разбивкой </w:t>
      </w:r>
      <w:r w:rsidRPr="00860333">
        <w:rPr>
          <w:color w:val="000000"/>
          <w:sz w:val="28"/>
          <w:szCs w:val="28"/>
        </w:rPr>
        <w:br/>
        <w:t xml:space="preserve">по </w:t>
      </w:r>
      <w:r w:rsidRPr="00860333">
        <w:rPr>
          <w:rFonts w:eastAsia="Calibri"/>
          <w:color w:val="000000"/>
          <w:sz w:val="28"/>
          <w:szCs w:val="28"/>
        </w:rPr>
        <w:t>статьям, представлена на стр. 4-5 материалов тарифного дела.</w:t>
      </w:r>
    </w:p>
    <w:p w14:paraId="5D02AAFA" w14:textId="77777777" w:rsidR="00860333" w:rsidRPr="00860333" w:rsidRDefault="00860333" w:rsidP="00860333">
      <w:pPr>
        <w:tabs>
          <w:tab w:val="left" w:pos="10206"/>
        </w:tabs>
        <w:ind w:firstLine="709"/>
        <w:jc w:val="both"/>
        <w:rPr>
          <w:rFonts w:eastAsia="Calibri"/>
          <w:color w:val="000000"/>
          <w:sz w:val="28"/>
          <w:szCs w:val="28"/>
        </w:rPr>
      </w:pPr>
    </w:p>
    <w:p w14:paraId="4A661B33" w14:textId="77777777" w:rsidR="00860333" w:rsidRPr="00860333" w:rsidRDefault="00860333" w:rsidP="00860333">
      <w:pPr>
        <w:tabs>
          <w:tab w:val="left" w:pos="10206"/>
        </w:tabs>
        <w:ind w:firstLine="709"/>
        <w:jc w:val="center"/>
        <w:rPr>
          <w:rFonts w:eastAsia="Calibri"/>
          <w:b/>
          <w:bCs/>
          <w:color w:val="000000"/>
          <w:sz w:val="28"/>
          <w:szCs w:val="28"/>
        </w:rPr>
      </w:pPr>
      <w:r w:rsidRPr="00860333">
        <w:rPr>
          <w:rFonts w:eastAsia="Calibri"/>
          <w:b/>
          <w:bCs/>
          <w:color w:val="000000"/>
          <w:sz w:val="28"/>
          <w:szCs w:val="28"/>
        </w:rPr>
        <w:t>Расходы на сырье и материалы</w:t>
      </w:r>
    </w:p>
    <w:p w14:paraId="4A2E6053" w14:textId="77777777" w:rsidR="00860333" w:rsidRPr="00860333" w:rsidRDefault="00860333" w:rsidP="00860333">
      <w:pPr>
        <w:tabs>
          <w:tab w:val="left" w:pos="10206"/>
        </w:tabs>
        <w:ind w:firstLine="709"/>
        <w:jc w:val="center"/>
        <w:rPr>
          <w:rFonts w:eastAsia="Calibri"/>
          <w:b/>
          <w:bCs/>
          <w:color w:val="000000"/>
          <w:sz w:val="28"/>
          <w:szCs w:val="28"/>
        </w:rPr>
      </w:pPr>
    </w:p>
    <w:p w14:paraId="70322019"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По данной статье предприятием планируются расходы </w:t>
      </w:r>
      <w:r w:rsidRPr="00860333">
        <w:rPr>
          <w:rFonts w:eastAsia="Calibri"/>
          <w:color w:val="000000"/>
          <w:sz w:val="28"/>
          <w:szCs w:val="28"/>
        </w:rPr>
        <w:br/>
        <w:t xml:space="preserve">в размере 0,12 тыс. руб. </w:t>
      </w:r>
    </w:p>
    <w:p w14:paraId="4E065804"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С целью обоснования затрат по данной статье предприятие представило следующие материалы:</w:t>
      </w:r>
    </w:p>
    <w:p w14:paraId="646B71E2"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Расчет затрат на канцелярские товары (стр. 12 обосновывающих материалов). </w:t>
      </w:r>
    </w:p>
    <w:p w14:paraId="08FCE28A"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Договор поставки № 3К-098/20 от 29.05.2020, заключенный </w:t>
      </w:r>
      <w:r w:rsidRPr="00860333">
        <w:rPr>
          <w:rFonts w:eastAsia="Calibri"/>
          <w:color w:val="000000"/>
          <w:sz w:val="28"/>
          <w:szCs w:val="28"/>
        </w:rPr>
        <w:br/>
        <w:t xml:space="preserve">с ООО «Офисные мелочи» на поставку канцелярских товаров, с приложением, </w:t>
      </w:r>
      <w:r w:rsidRPr="00860333">
        <w:rPr>
          <w:rFonts w:eastAsia="Calibri"/>
          <w:color w:val="000000"/>
          <w:sz w:val="28"/>
          <w:szCs w:val="28"/>
        </w:rPr>
        <w:br/>
        <w:t xml:space="preserve">без автопролонгации (стр. 13-31 обосновывающих материалов). </w:t>
      </w:r>
    </w:p>
    <w:p w14:paraId="688B9023"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lastRenderedPageBreak/>
        <w:t>Договор поставки № ЗК-006/21 от 16.02.2021, заключенный с ООО «Диво-Офис», на поставку канцелярских товаров, действующий без автопролонгации (стр. 32-39 обосновывающих материалов).</w:t>
      </w:r>
    </w:p>
    <w:p w14:paraId="4D257DE8"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Эксперты проанализировали представленные материалы. Была сопоставлена стоимость канцтоваров, представленная в договорах, и стоимость, указанная в предложении предприятия. В результате сопоставления, эксперты согласились с предложением предприятия. Также эксперты согласились с предложенными объемами расходов канцтоваров в год на одного работника.</w:t>
      </w:r>
    </w:p>
    <w:p w14:paraId="325C1C67"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Предприятием были заявлены трудозатраты на технологическое подключение в объеме 45 часов (стр.6 обосновывающих материалов). </w:t>
      </w:r>
    </w:p>
    <w:p w14:paraId="12BA5D35"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Согласно производственному календарю на 2022 год, при пятидневной </w:t>
      </w:r>
      <w:r w:rsidRPr="00860333">
        <w:rPr>
          <w:rFonts w:eastAsia="Calibri"/>
          <w:color w:val="000000"/>
          <w:sz w:val="28"/>
          <w:szCs w:val="28"/>
        </w:rPr>
        <w:br/>
        <w:t>40-часовой рабочей неделе, количество рабочих часов в году составит 1 973 часа.</w:t>
      </w:r>
    </w:p>
    <w:p w14:paraId="1296802A"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Экспертами был рассчитан коэффициент отнесения затрат на данное присоединение: 45 часов (трудозатраты на технологическое подключение) ÷ </w:t>
      </w:r>
      <w:r w:rsidRPr="00860333">
        <w:rPr>
          <w:rFonts w:eastAsia="Calibri"/>
          <w:color w:val="000000"/>
          <w:sz w:val="28"/>
          <w:szCs w:val="28"/>
        </w:rPr>
        <w:br/>
        <w:t>1973 часа (количество рабочих часов в год) = 0,0228.</w:t>
      </w:r>
    </w:p>
    <w:p w14:paraId="32BF90CB"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Путем умножения первоначальной стоимости канцтоваров на данный коэффициент эксперты вычислили стоимость канцтоваров с учетом коэффициента отнесения затрат на присоединение. А затем, путем умножения стоимости на расход на 1 работника в год, были вычислены общие расходы на приобретение канцелярских товаров (таблица 4).</w:t>
      </w:r>
    </w:p>
    <w:p w14:paraId="7A2284CC" w14:textId="77777777" w:rsidR="00860333" w:rsidRPr="00860333" w:rsidRDefault="00860333" w:rsidP="00860333">
      <w:pPr>
        <w:spacing w:line="276" w:lineRule="auto"/>
        <w:ind w:left="6371" w:firstLine="709"/>
        <w:jc w:val="center"/>
        <w:rPr>
          <w:rFonts w:eastAsia="Calibri"/>
          <w:color w:val="000000"/>
          <w:sz w:val="28"/>
          <w:szCs w:val="28"/>
        </w:rPr>
      </w:pPr>
      <w:r w:rsidRPr="00860333">
        <w:rPr>
          <w:rFonts w:eastAsia="Calibri"/>
          <w:color w:val="000000"/>
          <w:sz w:val="28"/>
          <w:szCs w:val="28"/>
        </w:rPr>
        <w:br w:type="page"/>
      </w:r>
      <w:r w:rsidRPr="00860333">
        <w:rPr>
          <w:rFonts w:eastAsia="Calibri"/>
          <w:color w:val="000000"/>
          <w:sz w:val="28"/>
          <w:szCs w:val="28"/>
        </w:rPr>
        <w:lastRenderedPageBreak/>
        <w:t>Таблица 4</w:t>
      </w:r>
    </w:p>
    <w:p w14:paraId="194D8A23" w14:textId="77777777" w:rsidR="00860333" w:rsidRPr="00860333" w:rsidRDefault="00860333" w:rsidP="00860333">
      <w:pPr>
        <w:spacing w:line="276" w:lineRule="auto"/>
        <w:ind w:firstLine="709"/>
        <w:jc w:val="center"/>
        <w:rPr>
          <w:rFonts w:eastAsia="Calibri"/>
          <w:b/>
          <w:bCs/>
          <w:color w:val="000000"/>
          <w:sz w:val="28"/>
          <w:szCs w:val="28"/>
        </w:rPr>
      </w:pPr>
    </w:p>
    <w:p w14:paraId="4EB9164A" w14:textId="77777777" w:rsidR="00860333" w:rsidRPr="00860333" w:rsidRDefault="00860333" w:rsidP="00860333">
      <w:pPr>
        <w:spacing w:line="276" w:lineRule="auto"/>
        <w:ind w:firstLine="709"/>
        <w:jc w:val="center"/>
        <w:rPr>
          <w:rFonts w:eastAsia="Calibri"/>
          <w:b/>
          <w:color w:val="000000"/>
          <w:sz w:val="28"/>
          <w:szCs w:val="28"/>
        </w:rPr>
      </w:pPr>
      <w:r w:rsidRPr="00860333">
        <w:rPr>
          <w:rFonts w:eastAsia="Calibri"/>
          <w:b/>
          <w:color w:val="000000"/>
          <w:sz w:val="28"/>
          <w:szCs w:val="28"/>
        </w:rPr>
        <w:t>Обоснование принимаемой цены товара</w:t>
      </w:r>
    </w:p>
    <w:p w14:paraId="2D98E9DA" w14:textId="77777777" w:rsidR="00860333" w:rsidRPr="00860333" w:rsidRDefault="00860333" w:rsidP="00860333">
      <w:pPr>
        <w:spacing w:line="276" w:lineRule="auto"/>
        <w:ind w:firstLine="709"/>
        <w:jc w:val="both"/>
        <w:rPr>
          <w:rFonts w:eastAsia="Calibri"/>
          <w:color w:val="000000"/>
          <w:sz w:val="28"/>
          <w:szCs w:val="28"/>
        </w:rPr>
      </w:pP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118"/>
        <w:gridCol w:w="2550"/>
        <w:gridCol w:w="2551"/>
      </w:tblGrid>
      <w:tr w:rsidR="00860333" w:rsidRPr="00860333" w14:paraId="3C07D55B" w14:textId="77777777" w:rsidTr="00860333">
        <w:trPr>
          <w:trHeight w:val="1470"/>
        </w:trPr>
        <w:tc>
          <w:tcPr>
            <w:tcW w:w="1951" w:type="dxa"/>
            <w:tcBorders>
              <w:top w:val="single" w:sz="4" w:space="0" w:color="000000"/>
              <w:left w:val="single" w:sz="4" w:space="0" w:color="000000"/>
              <w:bottom w:val="single" w:sz="4" w:space="0" w:color="000000"/>
              <w:right w:val="single" w:sz="4" w:space="0" w:color="000000"/>
            </w:tcBorders>
            <w:hideMark/>
          </w:tcPr>
          <w:p w14:paraId="5E502949"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Наименование товара</w:t>
            </w:r>
          </w:p>
        </w:tc>
        <w:tc>
          <w:tcPr>
            <w:tcW w:w="3119" w:type="dxa"/>
            <w:tcBorders>
              <w:top w:val="single" w:sz="4" w:space="0" w:color="000000"/>
              <w:left w:val="single" w:sz="4" w:space="0" w:color="000000"/>
              <w:bottom w:val="single" w:sz="4" w:space="0" w:color="000000"/>
              <w:right w:val="single" w:sz="4" w:space="0" w:color="000000"/>
            </w:tcBorders>
            <w:hideMark/>
          </w:tcPr>
          <w:p w14:paraId="444CAE3C"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xml:space="preserve">Цена товара по предложению предприятия, </w:t>
            </w:r>
            <w:r w:rsidRPr="00860333">
              <w:rPr>
                <w:rFonts w:eastAsia="Calibri"/>
                <w:color w:val="000000"/>
                <w:sz w:val="20"/>
                <w:szCs w:val="20"/>
                <w:lang w:eastAsia="en-US"/>
              </w:rPr>
              <w:br/>
              <w:t>руб., стр.12 обосновывающих материалов</w:t>
            </w:r>
          </w:p>
        </w:tc>
        <w:tc>
          <w:tcPr>
            <w:tcW w:w="2551" w:type="dxa"/>
            <w:tcBorders>
              <w:top w:val="single" w:sz="4" w:space="0" w:color="000000"/>
              <w:left w:val="single" w:sz="4" w:space="0" w:color="000000"/>
              <w:bottom w:val="single" w:sz="4" w:space="0" w:color="000000"/>
              <w:right w:val="single" w:sz="4" w:space="0" w:color="000000"/>
            </w:tcBorders>
            <w:hideMark/>
          </w:tcPr>
          <w:p w14:paraId="4CC51008"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xml:space="preserve">Цена товара, подтвержденная договором, </w:t>
            </w:r>
            <w:r w:rsidRPr="00860333">
              <w:rPr>
                <w:rFonts w:eastAsia="Calibri"/>
                <w:color w:val="000000"/>
                <w:sz w:val="20"/>
                <w:szCs w:val="20"/>
                <w:lang w:eastAsia="en-US"/>
              </w:rPr>
              <w:br/>
              <w:t>руб.</w:t>
            </w:r>
          </w:p>
        </w:tc>
        <w:tc>
          <w:tcPr>
            <w:tcW w:w="2552" w:type="dxa"/>
            <w:tcBorders>
              <w:top w:val="single" w:sz="4" w:space="0" w:color="000000"/>
              <w:left w:val="single" w:sz="4" w:space="0" w:color="000000"/>
              <w:bottom w:val="single" w:sz="4" w:space="0" w:color="000000"/>
              <w:right w:val="single" w:sz="4" w:space="0" w:color="000000"/>
            </w:tcBorders>
            <w:hideMark/>
          </w:tcPr>
          <w:p w14:paraId="3F04F3C0"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xml:space="preserve">Принимаемая наименьшая цена товара, </w:t>
            </w:r>
            <w:r w:rsidRPr="00860333">
              <w:rPr>
                <w:rFonts w:eastAsia="Calibri"/>
                <w:color w:val="000000"/>
                <w:sz w:val="20"/>
                <w:szCs w:val="20"/>
                <w:lang w:eastAsia="en-US"/>
              </w:rPr>
              <w:br/>
              <w:t>руб.</w:t>
            </w:r>
          </w:p>
        </w:tc>
      </w:tr>
      <w:tr w:rsidR="00860333" w:rsidRPr="00860333" w14:paraId="43C53651" w14:textId="77777777" w:rsidTr="00860333">
        <w:trPr>
          <w:trHeight w:val="255"/>
        </w:trPr>
        <w:tc>
          <w:tcPr>
            <w:tcW w:w="1951" w:type="dxa"/>
            <w:tcBorders>
              <w:top w:val="single" w:sz="4" w:space="0" w:color="000000"/>
              <w:left w:val="single" w:sz="4" w:space="0" w:color="000000"/>
              <w:bottom w:val="single" w:sz="4" w:space="0" w:color="000000"/>
              <w:right w:val="single" w:sz="4" w:space="0" w:color="000000"/>
            </w:tcBorders>
            <w:hideMark/>
          </w:tcPr>
          <w:p w14:paraId="1390DE46"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37ABF195"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2</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A5FA5E9"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3</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226CD21C"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4</w:t>
            </w:r>
          </w:p>
        </w:tc>
      </w:tr>
      <w:tr w:rsidR="00860333" w:rsidRPr="00860333" w14:paraId="7AD51023" w14:textId="77777777" w:rsidTr="00860333">
        <w:trPr>
          <w:trHeight w:val="255"/>
        </w:trPr>
        <w:tc>
          <w:tcPr>
            <w:tcW w:w="1951" w:type="dxa"/>
            <w:tcBorders>
              <w:top w:val="single" w:sz="4" w:space="0" w:color="000000"/>
              <w:left w:val="single" w:sz="4" w:space="0" w:color="000000"/>
              <w:bottom w:val="single" w:sz="4" w:space="0" w:color="000000"/>
              <w:right w:val="single" w:sz="4" w:space="0" w:color="000000"/>
            </w:tcBorders>
            <w:hideMark/>
          </w:tcPr>
          <w:p w14:paraId="7FC19977" w14:textId="77777777" w:rsidR="00860333" w:rsidRPr="00860333" w:rsidRDefault="00860333" w:rsidP="00860333">
            <w:pPr>
              <w:spacing w:line="276" w:lineRule="auto"/>
              <w:jc w:val="both"/>
              <w:rPr>
                <w:rFonts w:eastAsia="Calibri"/>
                <w:color w:val="000000"/>
                <w:sz w:val="20"/>
                <w:szCs w:val="20"/>
                <w:lang w:eastAsia="en-US"/>
              </w:rPr>
            </w:pPr>
            <w:r w:rsidRPr="00860333">
              <w:rPr>
                <w:rFonts w:eastAsia="Calibri"/>
                <w:color w:val="000000"/>
                <w:sz w:val="20"/>
                <w:szCs w:val="20"/>
                <w:lang w:eastAsia="en-US"/>
              </w:rPr>
              <w:t>Бумага офисная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4129547B"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192,56</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99ABC09"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231,07</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702C9ECD"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192,56</w:t>
            </w:r>
          </w:p>
        </w:tc>
      </w:tr>
      <w:tr w:rsidR="00860333" w:rsidRPr="00860333" w14:paraId="0A34DAE4" w14:textId="77777777" w:rsidTr="00860333">
        <w:trPr>
          <w:trHeight w:val="255"/>
        </w:trPr>
        <w:tc>
          <w:tcPr>
            <w:tcW w:w="1951" w:type="dxa"/>
            <w:tcBorders>
              <w:top w:val="single" w:sz="4" w:space="0" w:color="000000"/>
              <w:left w:val="single" w:sz="4" w:space="0" w:color="000000"/>
              <w:bottom w:val="single" w:sz="4" w:space="0" w:color="000000"/>
              <w:right w:val="single" w:sz="4" w:space="0" w:color="000000"/>
            </w:tcBorders>
            <w:hideMark/>
          </w:tcPr>
          <w:p w14:paraId="5AD8FDAF" w14:textId="77777777" w:rsidR="00860333" w:rsidRPr="00860333" w:rsidRDefault="00860333" w:rsidP="00860333">
            <w:pPr>
              <w:spacing w:line="276" w:lineRule="auto"/>
              <w:jc w:val="both"/>
              <w:rPr>
                <w:rFonts w:eastAsia="Calibri"/>
                <w:color w:val="000000"/>
                <w:sz w:val="20"/>
                <w:szCs w:val="20"/>
                <w:lang w:eastAsia="en-US"/>
              </w:rPr>
            </w:pPr>
            <w:r w:rsidRPr="00860333">
              <w:rPr>
                <w:rFonts w:eastAsia="Calibri"/>
                <w:color w:val="000000"/>
                <w:sz w:val="20"/>
                <w:szCs w:val="20"/>
                <w:lang w:eastAsia="en-US"/>
              </w:rPr>
              <w:t>Ластик</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5188FCDD"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11,28</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F597F68"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11,28</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77797971"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11,28</w:t>
            </w:r>
          </w:p>
        </w:tc>
      </w:tr>
      <w:tr w:rsidR="00860333" w:rsidRPr="00860333" w14:paraId="0074049E" w14:textId="77777777" w:rsidTr="00860333">
        <w:trPr>
          <w:trHeight w:val="255"/>
        </w:trPr>
        <w:tc>
          <w:tcPr>
            <w:tcW w:w="1951" w:type="dxa"/>
            <w:tcBorders>
              <w:top w:val="single" w:sz="4" w:space="0" w:color="000000"/>
              <w:left w:val="single" w:sz="4" w:space="0" w:color="000000"/>
              <w:bottom w:val="single" w:sz="4" w:space="0" w:color="000000"/>
              <w:right w:val="single" w:sz="4" w:space="0" w:color="000000"/>
            </w:tcBorders>
            <w:hideMark/>
          </w:tcPr>
          <w:p w14:paraId="28BE139A" w14:textId="77777777" w:rsidR="00860333" w:rsidRPr="00860333" w:rsidRDefault="00860333" w:rsidP="00860333">
            <w:pPr>
              <w:spacing w:line="276" w:lineRule="auto"/>
              <w:jc w:val="both"/>
              <w:rPr>
                <w:rFonts w:eastAsia="Calibri"/>
                <w:color w:val="000000"/>
                <w:sz w:val="20"/>
                <w:szCs w:val="20"/>
                <w:lang w:eastAsia="en-US"/>
              </w:rPr>
            </w:pPr>
            <w:r w:rsidRPr="00860333">
              <w:rPr>
                <w:rFonts w:eastAsia="Calibri"/>
                <w:color w:val="000000"/>
                <w:sz w:val="20"/>
                <w:szCs w:val="20"/>
                <w:lang w:eastAsia="en-US"/>
              </w:rPr>
              <w:t>Ручка шариковая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F02CC52"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12,61</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965234E"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12,61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4808460C"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12,61</w:t>
            </w:r>
          </w:p>
        </w:tc>
      </w:tr>
      <w:tr w:rsidR="00860333" w:rsidRPr="00860333" w14:paraId="26DDDCBC" w14:textId="77777777" w:rsidTr="00860333">
        <w:trPr>
          <w:trHeight w:val="255"/>
        </w:trPr>
        <w:tc>
          <w:tcPr>
            <w:tcW w:w="1951" w:type="dxa"/>
            <w:tcBorders>
              <w:top w:val="single" w:sz="4" w:space="0" w:color="000000"/>
              <w:left w:val="single" w:sz="4" w:space="0" w:color="000000"/>
              <w:bottom w:val="single" w:sz="4" w:space="0" w:color="000000"/>
              <w:right w:val="single" w:sz="4" w:space="0" w:color="000000"/>
            </w:tcBorders>
            <w:hideMark/>
          </w:tcPr>
          <w:p w14:paraId="7DE1D518" w14:textId="77777777" w:rsidR="00860333" w:rsidRPr="00860333" w:rsidRDefault="00860333" w:rsidP="00860333">
            <w:pPr>
              <w:spacing w:line="276" w:lineRule="auto"/>
              <w:jc w:val="both"/>
              <w:rPr>
                <w:rFonts w:eastAsia="Calibri"/>
                <w:color w:val="000000"/>
                <w:sz w:val="20"/>
                <w:szCs w:val="20"/>
                <w:lang w:eastAsia="en-US"/>
              </w:rPr>
            </w:pPr>
            <w:r w:rsidRPr="00860333">
              <w:rPr>
                <w:rFonts w:eastAsia="Calibri"/>
                <w:color w:val="000000"/>
                <w:sz w:val="20"/>
                <w:szCs w:val="20"/>
                <w:lang w:eastAsia="en-US"/>
              </w:rPr>
              <w:t>Карандаш чернографический</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5BB906A9"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2,10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4415A08"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2,10</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3A27E08A"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2,10</w:t>
            </w:r>
          </w:p>
        </w:tc>
      </w:tr>
      <w:tr w:rsidR="00860333" w:rsidRPr="00860333" w14:paraId="47796A06" w14:textId="77777777" w:rsidTr="00860333">
        <w:trPr>
          <w:trHeight w:val="255"/>
        </w:trPr>
        <w:tc>
          <w:tcPr>
            <w:tcW w:w="1951" w:type="dxa"/>
            <w:tcBorders>
              <w:top w:val="single" w:sz="4" w:space="0" w:color="000000"/>
              <w:left w:val="single" w:sz="4" w:space="0" w:color="000000"/>
              <w:bottom w:val="single" w:sz="4" w:space="0" w:color="000000"/>
              <w:right w:val="single" w:sz="4" w:space="0" w:color="000000"/>
            </w:tcBorders>
            <w:hideMark/>
          </w:tcPr>
          <w:p w14:paraId="2869E088" w14:textId="77777777" w:rsidR="00860333" w:rsidRPr="00860333" w:rsidRDefault="00860333" w:rsidP="00860333">
            <w:pPr>
              <w:spacing w:line="276" w:lineRule="auto"/>
              <w:jc w:val="both"/>
              <w:rPr>
                <w:rFonts w:eastAsia="Calibri"/>
                <w:b/>
                <w:bCs/>
                <w:color w:val="000000"/>
                <w:sz w:val="20"/>
                <w:szCs w:val="20"/>
                <w:lang w:eastAsia="en-US"/>
              </w:rPr>
            </w:pPr>
            <w:r w:rsidRPr="00860333">
              <w:rPr>
                <w:rFonts w:eastAsia="Calibri"/>
                <w:b/>
                <w:bCs/>
                <w:color w:val="000000"/>
                <w:sz w:val="20"/>
                <w:szCs w:val="20"/>
                <w:lang w:eastAsia="en-US"/>
              </w:rPr>
              <w:t>Итого:</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00D778C8" w14:textId="77777777" w:rsidR="00860333" w:rsidRPr="00860333" w:rsidRDefault="00860333" w:rsidP="00860333">
            <w:pPr>
              <w:spacing w:line="276" w:lineRule="auto"/>
              <w:ind w:firstLine="318"/>
              <w:jc w:val="both"/>
              <w:rPr>
                <w:rFonts w:eastAsia="Calibri"/>
                <w:color w:val="000000"/>
                <w:sz w:val="20"/>
                <w:szCs w:val="20"/>
                <w:lang w:eastAsia="en-US"/>
              </w:rPr>
            </w:pPr>
            <w:r w:rsidRPr="00860333">
              <w:rPr>
                <w:rFonts w:eastAsia="Calibri"/>
                <w:color w:val="000000"/>
                <w:sz w:val="20"/>
                <w:szCs w:val="20"/>
                <w:lang w:eastAsia="en-US"/>
              </w:rPr>
              <w:t>218,55</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5414D0C" w14:textId="77777777" w:rsidR="00860333" w:rsidRPr="00860333" w:rsidRDefault="00860333" w:rsidP="00860333">
            <w:pPr>
              <w:rPr>
                <w:rFonts w:eastAsia="Calibri"/>
                <w:color w:val="000000"/>
                <w:sz w:val="20"/>
                <w:szCs w:val="20"/>
                <w:lang w:eastAsia="en-US"/>
              </w:rPr>
            </w:pP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535AEA3" w14:textId="77777777" w:rsidR="00860333" w:rsidRPr="00860333" w:rsidRDefault="00860333" w:rsidP="00860333">
            <w:pPr>
              <w:spacing w:line="256" w:lineRule="auto"/>
              <w:rPr>
                <w:rFonts w:ascii="Calibri" w:eastAsia="Calibri" w:hAnsi="Calibri"/>
                <w:sz w:val="20"/>
                <w:szCs w:val="20"/>
              </w:rPr>
            </w:pPr>
          </w:p>
        </w:tc>
      </w:tr>
    </w:tbl>
    <w:p w14:paraId="17E5349C" w14:textId="77777777" w:rsidR="00860333" w:rsidRPr="00860333" w:rsidRDefault="00860333" w:rsidP="00860333">
      <w:pPr>
        <w:ind w:firstLine="709"/>
        <w:jc w:val="both"/>
        <w:rPr>
          <w:color w:val="000000"/>
          <w:sz w:val="28"/>
          <w:szCs w:val="28"/>
          <w:lang w:eastAsia="en-US"/>
        </w:rPr>
      </w:pPr>
    </w:p>
    <w:p w14:paraId="4F2002A3" w14:textId="77777777" w:rsidR="00860333" w:rsidRPr="00860333" w:rsidRDefault="00860333" w:rsidP="00860333">
      <w:pPr>
        <w:ind w:firstLine="709"/>
        <w:jc w:val="both"/>
        <w:rPr>
          <w:color w:val="000000"/>
          <w:sz w:val="28"/>
          <w:szCs w:val="28"/>
          <w:lang w:eastAsia="en-US"/>
        </w:rPr>
      </w:pP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r>
      <w:r w:rsidRPr="00860333">
        <w:rPr>
          <w:color w:val="000000"/>
          <w:sz w:val="28"/>
          <w:szCs w:val="28"/>
          <w:lang w:eastAsia="en-US"/>
        </w:rPr>
        <w:tab/>
        <w:t>Таблица 5</w:t>
      </w:r>
    </w:p>
    <w:p w14:paraId="1A120960" w14:textId="77777777" w:rsidR="00860333" w:rsidRPr="00860333" w:rsidRDefault="00860333" w:rsidP="00860333">
      <w:pPr>
        <w:spacing w:line="276" w:lineRule="auto"/>
        <w:ind w:firstLine="709"/>
        <w:jc w:val="center"/>
        <w:rPr>
          <w:rFonts w:eastAsia="Calibri"/>
          <w:b/>
          <w:bCs/>
          <w:color w:val="000000"/>
          <w:sz w:val="28"/>
          <w:szCs w:val="28"/>
        </w:rPr>
      </w:pPr>
      <w:r w:rsidRPr="00860333">
        <w:rPr>
          <w:rFonts w:eastAsia="Calibri"/>
          <w:b/>
          <w:bCs/>
          <w:color w:val="000000"/>
          <w:sz w:val="28"/>
          <w:szCs w:val="28"/>
        </w:rPr>
        <w:t>Расчет затрат на канцелярские товары</w:t>
      </w:r>
    </w:p>
    <w:p w14:paraId="40FE5967" w14:textId="77777777" w:rsidR="00860333" w:rsidRPr="00860333" w:rsidRDefault="00860333" w:rsidP="00860333">
      <w:pPr>
        <w:ind w:firstLine="709"/>
        <w:jc w:val="both"/>
        <w:rPr>
          <w:color w:val="000000"/>
          <w:sz w:val="28"/>
          <w:szCs w:val="28"/>
          <w:lang w:eastAsia="en-US"/>
        </w:rPr>
      </w:pPr>
    </w:p>
    <w:tbl>
      <w:tblPr>
        <w:tblW w:w="10065" w:type="dxa"/>
        <w:tblInd w:w="108" w:type="dxa"/>
        <w:tblLook w:val="04A0" w:firstRow="1" w:lastRow="0" w:firstColumn="1" w:lastColumn="0" w:noHBand="0" w:noVBand="1"/>
      </w:tblPr>
      <w:tblGrid>
        <w:gridCol w:w="1810"/>
        <w:gridCol w:w="1451"/>
        <w:gridCol w:w="1300"/>
        <w:gridCol w:w="1300"/>
        <w:gridCol w:w="1144"/>
        <w:gridCol w:w="1500"/>
        <w:gridCol w:w="1560"/>
      </w:tblGrid>
      <w:tr w:rsidR="00860333" w:rsidRPr="00860333" w14:paraId="4EF00A27" w14:textId="77777777" w:rsidTr="00860333">
        <w:trPr>
          <w:trHeight w:val="1125"/>
        </w:trPr>
        <w:tc>
          <w:tcPr>
            <w:tcW w:w="1810" w:type="dxa"/>
            <w:tcBorders>
              <w:top w:val="single" w:sz="4" w:space="0" w:color="auto"/>
              <w:left w:val="single" w:sz="4" w:space="0" w:color="auto"/>
              <w:bottom w:val="single" w:sz="4" w:space="0" w:color="auto"/>
              <w:right w:val="single" w:sz="4" w:space="0" w:color="auto"/>
            </w:tcBorders>
            <w:noWrap/>
            <w:vAlign w:val="center"/>
            <w:hideMark/>
          </w:tcPr>
          <w:p w14:paraId="78B8A0BA"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Наименование</w:t>
            </w:r>
          </w:p>
        </w:tc>
        <w:tc>
          <w:tcPr>
            <w:tcW w:w="1451" w:type="dxa"/>
            <w:tcBorders>
              <w:top w:val="single" w:sz="8" w:space="0" w:color="auto"/>
              <w:left w:val="nil"/>
              <w:bottom w:val="single" w:sz="4" w:space="0" w:color="auto"/>
              <w:right w:val="single" w:sz="4" w:space="0" w:color="auto"/>
            </w:tcBorders>
            <w:vAlign w:val="center"/>
            <w:hideMark/>
          </w:tcPr>
          <w:p w14:paraId="5DFAF761"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Принимаемая наименьшая цена товара, руб.</w:t>
            </w:r>
          </w:p>
        </w:tc>
        <w:tc>
          <w:tcPr>
            <w:tcW w:w="1300" w:type="dxa"/>
            <w:tcBorders>
              <w:top w:val="single" w:sz="8" w:space="0" w:color="auto"/>
              <w:left w:val="nil"/>
              <w:bottom w:val="single" w:sz="4" w:space="0" w:color="auto"/>
              <w:right w:val="single" w:sz="4" w:space="0" w:color="auto"/>
            </w:tcBorders>
            <w:vAlign w:val="center"/>
            <w:hideMark/>
          </w:tcPr>
          <w:p w14:paraId="7FF12F28"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количество сотрудников</w:t>
            </w:r>
          </w:p>
        </w:tc>
        <w:tc>
          <w:tcPr>
            <w:tcW w:w="1300" w:type="dxa"/>
            <w:tcBorders>
              <w:top w:val="single" w:sz="8" w:space="0" w:color="auto"/>
              <w:left w:val="nil"/>
              <w:bottom w:val="single" w:sz="4" w:space="0" w:color="auto"/>
              <w:right w:val="single" w:sz="4" w:space="0" w:color="auto"/>
            </w:tcBorders>
            <w:vAlign w:val="center"/>
            <w:hideMark/>
          </w:tcPr>
          <w:p w14:paraId="62AB1973"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Стоимость, с учетом кол-ва сотрудников тыс. руб.</w:t>
            </w:r>
          </w:p>
        </w:tc>
        <w:tc>
          <w:tcPr>
            <w:tcW w:w="1144" w:type="dxa"/>
            <w:tcBorders>
              <w:top w:val="single" w:sz="8" w:space="0" w:color="auto"/>
              <w:left w:val="nil"/>
              <w:bottom w:val="single" w:sz="4" w:space="0" w:color="auto"/>
              <w:right w:val="single" w:sz="4" w:space="0" w:color="auto"/>
            </w:tcBorders>
            <w:vAlign w:val="bottom"/>
            <w:hideMark/>
          </w:tcPr>
          <w:p w14:paraId="58FC3DCC"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xml:space="preserve"> Расход в год на 1 работника, шт.</w:t>
            </w:r>
          </w:p>
        </w:tc>
        <w:tc>
          <w:tcPr>
            <w:tcW w:w="1500" w:type="dxa"/>
            <w:tcBorders>
              <w:top w:val="single" w:sz="8" w:space="0" w:color="auto"/>
              <w:left w:val="nil"/>
              <w:bottom w:val="single" w:sz="4" w:space="0" w:color="auto"/>
              <w:right w:val="single" w:sz="4" w:space="0" w:color="auto"/>
            </w:tcBorders>
            <w:vAlign w:val="bottom"/>
            <w:hideMark/>
          </w:tcPr>
          <w:p w14:paraId="5FDB9FF6"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Трудозатраты, часов</w:t>
            </w:r>
          </w:p>
        </w:tc>
        <w:tc>
          <w:tcPr>
            <w:tcW w:w="1560" w:type="dxa"/>
            <w:tcBorders>
              <w:top w:val="single" w:sz="8" w:space="0" w:color="auto"/>
              <w:left w:val="nil"/>
              <w:bottom w:val="single" w:sz="4" w:space="0" w:color="auto"/>
              <w:right w:val="single" w:sz="8" w:space="0" w:color="auto"/>
            </w:tcBorders>
            <w:vAlign w:val="bottom"/>
            <w:hideMark/>
          </w:tcPr>
          <w:p w14:paraId="07948CF1"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Сумма на канц товары,</w:t>
            </w:r>
          </w:p>
          <w:p w14:paraId="68EFB498"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xml:space="preserve"> тыс. руб. (ст. 5* ст. 3*ст. 2 / 1000 / 1973*ст. 6)</w:t>
            </w:r>
          </w:p>
        </w:tc>
      </w:tr>
      <w:tr w:rsidR="00860333" w:rsidRPr="00860333" w14:paraId="7FB378E3" w14:textId="77777777" w:rsidTr="00860333">
        <w:trPr>
          <w:trHeight w:val="630"/>
        </w:trPr>
        <w:tc>
          <w:tcPr>
            <w:tcW w:w="1810" w:type="dxa"/>
            <w:tcBorders>
              <w:top w:val="single" w:sz="4" w:space="0" w:color="auto"/>
              <w:left w:val="single" w:sz="4" w:space="0" w:color="auto"/>
              <w:bottom w:val="single" w:sz="4" w:space="0" w:color="auto"/>
              <w:right w:val="single" w:sz="4" w:space="0" w:color="auto"/>
            </w:tcBorders>
            <w:noWrap/>
            <w:vAlign w:val="center"/>
            <w:hideMark/>
          </w:tcPr>
          <w:p w14:paraId="69C25953"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w:t>
            </w:r>
          </w:p>
        </w:tc>
        <w:tc>
          <w:tcPr>
            <w:tcW w:w="1451" w:type="dxa"/>
            <w:tcBorders>
              <w:top w:val="nil"/>
              <w:left w:val="nil"/>
              <w:bottom w:val="single" w:sz="4" w:space="0" w:color="auto"/>
              <w:right w:val="single" w:sz="4" w:space="0" w:color="auto"/>
            </w:tcBorders>
            <w:noWrap/>
            <w:vAlign w:val="center"/>
            <w:hideMark/>
          </w:tcPr>
          <w:p w14:paraId="5FE9B937"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2</w:t>
            </w:r>
          </w:p>
        </w:tc>
        <w:tc>
          <w:tcPr>
            <w:tcW w:w="1300" w:type="dxa"/>
            <w:tcBorders>
              <w:top w:val="nil"/>
              <w:left w:val="nil"/>
              <w:bottom w:val="single" w:sz="4" w:space="0" w:color="auto"/>
              <w:right w:val="single" w:sz="4" w:space="0" w:color="auto"/>
            </w:tcBorders>
            <w:noWrap/>
            <w:vAlign w:val="center"/>
            <w:hideMark/>
          </w:tcPr>
          <w:p w14:paraId="24735AAF"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3</w:t>
            </w:r>
          </w:p>
        </w:tc>
        <w:tc>
          <w:tcPr>
            <w:tcW w:w="1300" w:type="dxa"/>
            <w:tcBorders>
              <w:top w:val="nil"/>
              <w:left w:val="nil"/>
              <w:bottom w:val="single" w:sz="4" w:space="0" w:color="auto"/>
              <w:right w:val="single" w:sz="4" w:space="0" w:color="auto"/>
            </w:tcBorders>
            <w:noWrap/>
            <w:vAlign w:val="center"/>
            <w:hideMark/>
          </w:tcPr>
          <w:p w14:paraId="786AAE08"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4</w:t>
            </w:r>
          </w:p>
        </w:tc>
        <w:tc>
          <w:tcPr>
            <w:tcW w:w="1144" w:type="dxa"/>
            <w:tcBorders>
              <w:top w:val="nil"/>
              <w:left w:val="nil"/>
              <w:bottom w:val="single" w:sz="4" w:space="0" w:color="auto"/>
              <w:right w:val="single" w:sz="4" w:space="0" w:color="auto"/>
            </w:tcBorders>
            <w:noWrap/>
            <w:vAlign w:val="center"/>
            <w:hideMark/>
          </w:tcPr>
          <w:p w14:paraId="2FA36D88"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5</w:t>
            </w:r>
          </w:p>
        </w:tc>
        <w:tc>
          <w:tcPr>
            <w:tcW w:w="1500" w:type="dxa"/>
            <w:tcBorders>
              <w:top w:val="nil"/>
              <w:left w:val="nil"/>
              <w:bottom w:val="single" w:sz="4" w:space="0" w:color="auto"/>
              <w:right w:val="single" w:sz="4" w:space="0" w:color="auto"/>
            </w:tcBorders>
            <w:noWrap/>
            <w:vAlign w:val="center"/>
            <w:hideMark/>
          </w:tcPr>
          <w:p w14:paraId="2BADC15D"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6</w:t>
            </w:r>
          </w:p>
        </w:tc>
        <w:tc>
          <w:tcPr>
            <w:tcW w:w="1560" w:type="dxa"/>
            <w:tcBorders>
              <w:top w:val="nil"/>
              <w:left w:val="nil"/>
              <w:bottom w:val="single" w:sz="4" w:space="0" w:color="auto"/>
              <w:right w:val="single" w:sz="8" w:space="0" w:color="auto"/>
            </w:tcBorders>
            <w:noWrap/>
            <w:vAlign w:val="center"/>
            <w:hideMark/>
          </w:tcPr>
          <w:p w14:paraId="43DFE726"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7</w:t>
            </w:r>
          </w:p>
        </w:tc>
      </w:tr>
      <w:tr w:rsidR="00860333" w:rsidRPr="00860333" w14:paraId="30D64239" w14:textId="77777777" w:rsidTr="00860333">
        <w:trPr>
          <w:trHeight w:val="675"/>
        </w:trPr>
        <w:tc>
          <w:tcPr>
            <w:tcW w:w="1810" w:type="dxa"/>
            <w:tcBorders>
              <w:top w:val="single" w:sz="4" w:space="0" w:color="auto"/>
              <w:left w:val="single" w:sz="4" w:space="0" w:color="auto"/>
              <w:bottom w:val="single" w:sz="4" w:space="0" w:color="auto"/>
              <w:right w:val="single" w:sz="4" w:space="0" w:color="auto"/>
            </w:tcBorders>
            <w:noWrap/>
            <w:vAlign w:val="bottom"/>
            <w:hideMark/>
          </w:tcPr>
          <w:p w14:paraId="2331A5BC" w14:textId="77777777" w:rsidR="00860333" w:rsidRPr="00860333" w:rsidRDefault="00860333" w:rsidP="00860333">
            <w:pPr>
              <w:spacing w:line="276" w:lineRule="auto"/>
              <w:rPr>
                <w:rFonts w:eastAsia="Calibri"/>
                <w:color w:val="000000"/>
                <w:sz w:val="20"/>
                <w:szCs w:val="20"/>
                <w:lang w:eastAsia="en-US"/>
              </w:rPr>
            </w:pPr>
            <w:r w:rsidRPr="00860333">
              <w:rPr>
                <w:rFonts w:eastAsia="Calibri"/>
                <w:color w:val="000000"/>
                <w:sz w:val="20"/>
                <w:szCs w:val="20"/>
                <w:lang w:eastAsia="en-US"/>
              </w:rPr>
              <w:t>Бумага офисная А4</w:t>
            </w:r>
          </w:p>
        </w:tc>
        <w:tc>
          <w:tcPr>
            <w:tcW w:w="1451" w:type="dxa"/>
            <w:tcBorders>
              <w:top w:val="nil"/>
              <w:left w:val="nil"/>
              <w:bottom w:val="single" w:sz="4" w:space="0" w:color="auto"/>
              <w:right w:val="single" w:sz="4" w:space="0" w:color="auto"/>
            </w:tcBorders>
            <w:noWrap/>
            <w:vAlign w:val="bottom"/>
            <w:hideMark/>
          </w:tcPr>
          <w:p w14:paraId="42AFEE25"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192,56</w:t>
            </w:r>
          </w:p>
        </w:tc>
        <w:tc>
          <w:tcPr>
            <w:tcW w:w="1300" w:type="dxa"/>
            <w:tcBorders>
              <w:top w:val="nil"/>
              <w:left w:val="nil"/>
              <w:bottom w:val="single" w:sz="4" w:space="0" w:color="auto"/>
              <w:right w:val="single" w:sz="4" w:space="0" w:color="auto"/>
            </w:tcBorders>
            <w:noWrap/>
            <w:vAlign w:val="bottom"/>
            <w:hideMark/>
          </w:tcPr>
          <w:p w14:paraId="724FDAE7"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4,00</w:t>
            </w:r>
          </w:p>
        </w:tc>
        <w:tc>
          <w:tcPr>
            <w:tcW w:w="1300" w:type="dxa"/>
            <w:tcBorders>
              <w:top w:val="nil"/>
              <w:left w:val="nil"/>
              <w:bottom w:val="single" w:sz="4" w:space="0" w:color="auto"/>
              <w:right w:val="single" w:sz="4" w:space="0" w:color="auto"/>
            </w:tcBorders>
            <w:noWrap/>
            <w:vAlign w:val="bottom"/>
            <w:hideMark/>
          </w:tcPr>
          <w:p w14:paraId="7C8DCB79"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0,770</w:t>
            </w:r>
          </w:p>
        </w:tc>
        <w:tc>
          <w:tcPr>
            <w:tcW w:w="1144" w:type="dxa"/>
            <w:tcBorders>
              <w:top w:val="nil"/>
              <w:left w:val="nil"/>
              <w:bottom w:val="single" w:sz="4" w:space="0" w:color="auto"/>
              <w:right w:val="single" w:sz="4" w:space="0" w:color="auto"/>
            </w:tcBorders>
            <w:noWrap/>
            <w:vAlign w:val="bottom"/>
            <w:hideMark/>
          </w:tcPr>
          <w:p w14:paraId="66C3CF06"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6</w:t>
            </w:r>
          </w:p>
        </w:tc>
        <w:tc>
          <w:tcPr>
            <w:tcW w:w="1500" w:type="dxa"/>
            <w:tcBorders>
              <w:top w:val="nil"/>
              <w:left w:val="nil"/>
              <w:bottom w:val="single" w:sz="4" w:space="0" w:color="auto"/>
              <w:right w:val="single" w:sz="4" w:space="0" w:color="auto"/>
            </w:tcBorders>
            <w:noWrap/>
            <w:vAlign w:val="bottom"/>
            <w:hideMark/>
          </w:tcPr>
          <w:p w14:paraId="00EA12F1"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w:t>
            </w:r>
          </w:p>
        </w:tc>
        <w:tc>
          <w:tcPr>
            <w:tcW w:w="1560" w:type="dxa"/>
            <w:tcBorders>
              <w:top w:val="nil"/>
              <w:left w:val="nil"/>
              <w:bottom w:val="single" w:sz="4" w:space="0" w:color="auto"/>
              <w:right w:val="single" w:sz="8" w:space="0" w:color="auto"/>
            </w:tcBorders>
            <w:noWrap/>
            <w:vAlign w:val="bottom"/>
            <w:hideMark/>
          </w:tcPr>
          <w:p w14:paraId="2EE56166"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0,105</w:t>
            </w:r>
          </w:p>
        </w:tc>
      </w:tr>
      <w:tr w:rsidR="00860333" w:rsidRPr="00860333" w14:paraId="26459784" w14:textId="77777777" w:rsidTr="00860333">
        <w:trPr>
          <w:trHeight w:val="375"/>
        </w:trPr>
        <w:tc>
          <w:tcPr>
            <w:tcW w:w="1810" w:type="dxa"/>
            <w:tcBorders>
              <w:top w:val="single" w:sz="4" w:space="0" w:color="auto"/>
              <w:left w:val="single" w:sz="4" w:space="0" w:color="auto"/>
              <w:bottom w:val="single" w:sz="4" w:space="0" w:color="auto"/>
              <w:right w:val="single" w:sz="4" w:space="0" w:color="auto"/>
            </w:tcBorders>
            <w:noWrap/>
            <w:vAlign w:val="bottom"/>
            <w:hideMark/>
          </w:tcPr>
          <w:p w14:paraId="26B76494" w14:textId="77777777" w:rsidR="00860333" w:rsidRPr="00860333" w:rsidRDefault="00860333" w:rsidP="00860333">
            <w:pPr>
              <w:spacing w:line="276" w:lineRule="auto"/>
              <w:rPr>
                <w:rFonts w:eastAsia="Calibri"/>
                <w:color w:val="000000"/>
                <w:sz w:val="20"/>
                <w:szCs w:val="20"/>
                <w:lang w:eastAsia="en-US"/>
              </w:rPr>
            </w:pPr>
            <w:r w:rsidRPr="00860333">
              <w:rPr>
                <w:rFonts w:eastAsia="Calibri"/>
                <w:color w:val="000000"/>
                <w:sz w:val="20"/>
                <w:szCs w:val="20"/>
                <w:lang w:eastAsia="en-US"/>
              </w:rPr>
              <w:t>Ластик BRAUBERG</w:t>
            </w:r>
          </w:p>
        </w:tc>
        <w:tc>
          <w:tcPr>
            <w:tcW w:w="1451" w:type="dxa"/>
            <w:tcBorders>
              <w:top w:val="nil"/>
              <w:left w:val="nil"/>
              <w:bottom w:val="single" w:sz="4" w:space="0" w:color="auto"/>
              <w:right w:val="single" w:sz="4" w:space="0" w:color="auto"/>
            </w:tcBorders>
            <w:noWrap/>
            <w:vAlign w:val="bottom"/>
            <w:hideMark/>
          </w:tcPr>
          <w:p w14:paraId="649A581E"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11,28</w:t>
            </w:r>
          </w:p>
        </w:tc>
        <w:tc>
          <w:tcPr>
            <w:tcW w:w="1300" w:type="dxa"/>
            <w:tcBorders>
              <w:top w:val="nil"/>
              <w:left w:val="nil"/>
              <w:bottom w:val="single" w:sz="4" w:space="0" w:color="auto"/>
              <w:right w:val="single" w:sz="4" w:space="0" w:color="auto"/>
            </w:tcBorders>
            <w:noWrap/>
            <w:vAlign w:val="bottom"/>
            <w:hideMark/>
          </w:tcPr>
          <w:p w14:paraId="103370FF"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4,00</w:t>
            </w:r>
          </w:p>
        </w:tc>
        <w:tc>
          <w:tcPr>
            <w:tcW w:w="1300" w:type="dxa"/>
            <w:tcBorders>
              <w:top w:val="nil"/>
              <w:left w:val="nil"/>
              <w:bottom w:val="single" w:sz="4" w:space="0" w:color="auto"/>
              <w:right w:val="single" w:sz="4" w:space="0" w:color="auto"/>
            </w:tcBorders>
            <w:noWrap/>
            <w:vAlign w:val="bottom"/>
            <w:hideMark/>
          </w:tcPr>
          <w:p w14:paraId="2082AC9F"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0,045</w:t>
            </w:r>
          </w:p>
        </w:tc>
        <w:tc>
          <w:tcPr>
            <w:tcW w:w="1144" w:type="dxa"/>
            <w:tcBorders>
              <w:top w:val="nil"/>
              <w:left w:val="nil"/>
              <w:bottom w:val="single" w:sz="4" w:space="0" w:color="auto"/>
              <w:right w:val="single" w:sz="4" w:space="0" w:color="auto"/>
            </w:tcBorders>
            <w:noWrap/>
            <w:vAlign w:val="bottom"/>
            <w:hideMark/>
          </w:tcPr>
          <w:p w14:paraId="50251C43"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4</w:t>
            </w:r>
          </w:p>
        </w:tc>
        <w:tc>
          <w:tcPr>
            <w:tcW w:w="1500" w:type="dxa"/>
            <w:tcBorders>
              <w:top w:val="nil"/>
              <w:left w:val="nil"/>
              <w:bottom w:val="single" w:sz="4" w:space="0" w:color="auto"/>
              <w:right w:val="single" w:sz="4" w:space="0" w:color="auto"/>
            </w:tcBorders>
            <w:noWrap/>
            <w:vAlign w:val="bottom"/>
            <w:hideMark/>
          </w:tcPr>
          <w:p w14:paraId="3ABA21A3"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w:t>
            </w:r>
          </w:p>
        </w:tc>
        <w:tc>
          <w:tcPr>
            <w:tcW w:w="1560" w:type="dxa"/>
            <w:tcBorders>
              <w:top w:val="nil"/>
              <w:left w:val="nil"/>
              <w:bottom w:val="single" w:sz="4" w:space="0" w:color="auto"/>
              <w:right w:val="single" w:sz="8" w:space="0" w:color="auto"/>
            </w:tcBorders>
            <w:noWrap/>
            <w:vAlign w:val="bottom"/>
            <w:hideMark/>
          </w:tcPr>
          <w:p w14:paraId="11A94841"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0,004</w:t>
            </w:r>
          </w:p>
        </w:tc>
      </w:tr>
      <w:tr w:rsidR="00860333" w:rsidRPr="00860333" w14:paraId="41F43A8A" w14:textId="77777777" w:rsidTr="00860333">
        <w:trPr>
          <w:trHeight w:val="405"/>
        </w:trPr>
        <w:tc>
          <w:tcPr>
            <w:tcW w:w="1810" w:type="dxa"/>
            <w:tcBorders>
              <w:top w:val="single" w:sz="4" w:space="0" w:color="auto"/>
              <w:left w:val="single" w:sz="4" w:space="0" w:color="auto"/>
              <w:bottom w:val="single" w:sz="4" w:space="0" w:color="auto"/>
              <w:right w:val="single" w:sz="4" w:space="0" w:color="auto"/>
            </w:tcBorders>
            <w:noWrap/>
            <w:vAlign w:val="bottom"/>
            <w:hideMark/>
          </w:tcPr>
          <w:p w14:paraId="56D27BBE" w14:textId="77777777" w:rsidR="00860333" w:rsidRPr="00860333" w:rsidRDefault="00860333" w:rsidP="00860333">
            <w:pPr>
              <w:spacing w:line="276" w:lineRule="auto"/>
              <w:rPr>
                <w:rFonts w:eastAsia="Calibri"/>
                <w:color w:val="000000"/>
                <w:sz w:val="20"/>
                <w:szCs w:val="20"/>
                <w:lang w:eastAsia="en-US"/>
              </w:rPr>
            </w:pPr>
            <w:r w:rsidRPr="00860333">
              <w:rPr>
                <w:rFonts w:eastAsia="Calibri"/>
                <w:color w:val="000000"/>
                <w:sz w:val="20"/>
                <w:szCs w:val="20"/>
                <w:lang w:eastAsia="en-US"/>
              </w:rPr>
              <w:t>Ручка шариковая масляная</w:t>
            </w:r>
          </w:p>
        </w:tc>
        <w:tc>
          <w:tcPr>
            <w:tcW w:w="1451" w:type="dxa"/>
            <w:tcBorders>
              <w:top w:val="nil"/>
              <w:left w:val="nil"/>
              <w:bottom w:val="single" w:sz="4" w:space="0" w:color="auto"/>
              <w:right w:val="single" w:sz="4" w:space="0" w:color="auto"/>
            </w:tcBorders>
            <w:noWrap/>
            <w:vAlign w:val="bottom"/>
            <w:hideMark/>
          </w:tcPr>
          <w:p w14:paraId="63E20B3A"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12,61</w:t>
            </w:r>
          </w:p>
        </w:tc>
        <w:tc>
          <w:tcPr>
            <w:tcW w:w="1300" w:type="dxa"/>
            <w:tcBorders>
              <w:top w:val="nil"/>
              <w:left w:val="nil"/>
              <w:bottom w:val="single" w:sz="4" w:space="0" w:color="auto"/>
              <w:right w:val="single" w:sz="4" w:space="0" w:color="auto"/>
            </w:tcBorders>
            <w:noWrap/>
            <w:vAlign w:val="bottom"/>
            <w:hideMark/>
          </w:tcPr>
          <w:p w14:paraId="71D59CCA"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4,00</w:t>
            </w:r>
          </w:p>
        </w:tc>
        <w:tc>
          <w:tcPr>
            <w:tcW w:w="1300" w:type="dxa"/>
            <w:tcBorders>
              <w:top w:val="nil"/>
              <w:left w:val="nil"/>
              <w:bottom w:val="single" w:sz="4" w:space="0" w:color="auto"/>
              <w:right w:val="single" w:sz="4" w:space="0" w:color="auto"/>
            </w:tcBorders>
            <w:noWrap/>
            <w:vAlign w:val="bottom"/>
            <w:hideMark/>
          </w:tcPr>
          <w:p w14:paraId="2AECE0BA"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0,050</w:t>
            </w:r>
          </w:p>
        </w:tc>
        <w:tc>
          <w:tcPr>
            <w:tcW w:w="1144" w:type="dxa"/>
            <w:tcBorders>
              <w:top w:val="nil"/>
              <w:left w:val="nil"/>
              <w:bottom w:val="single" w:sz="4" w:space="0" w:color="auto"/>
              <w:right w:val="single" w:sz="4" w:space="0" w:color="auto"/>
            </w:tcBorders>
            <w:noWrap/>
            <w:vAlign w:val="bottom"/>
            <w:hideMark/>
          </w:tcPr>
          <w:p w14:paraId="5C761669"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12</w:t>
            </w:r>
          </w:p>
        </w:tc>
        <w:tc>
          <w:tcPr>
            <w:tcW w:w="1500" w:type="dxa"/>
            <w:tcBorders>
              <w:top w:val="nil"/>
              <w:left w:val="nil"/>
              <w:bottom w:val="single" w:sz="4" w:space="0" w:color="auto"/>
              <w:right w:val="single" w:sz="4" w:space="0" w:color="auto"/>
            </w:tcBorders>
            <w:noWrap/>
            <w:vAlign w:val="bottom"/>
            <w:hideMark/>
          </w:tcPr>
          <w:p w14:paraId="3946A7FD"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w:t>
            </w:r>
          </w:p>
        </w:tc>
        <w:tc>
          <w:tcPr>
            <w:tcW w:w="1560" w:type="dxa"/>
            <w:tcBorders>
              <w:top w:val="nil"/>
              <w:left w:val="nil"/>
              <w:bottom w:val="single" w:sz="4" w:space="0" w:color="auto"/>
              <w:right w:val="single" w:sz="8" w:space="0" w:color="auto"/>
            </w:tcBorders>
            <w:noWrap/>
            <w:vAlign w:val="bottom"/>
            <w:hideMark/>
          </w:tcPr>
          <w:p w14:paraId="66A779B0"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0,0138</w:t>
            </w:r>
          </w:p>
        </w:tc>
      </w:tr>
      <w:tr w:rsidR="00860333" w:rsidRPr="00860333" w14:paraId="3D41C594" w14:textId="77777777" w:rsidTr="00860333">
        <w:trPr>
          <w:trHeight w:val="405"/>
        </w:trPr>
        <w:tc>
          <w:tcPr>
            <w:tcW w:w="1810" w:type="dxa"/>
            <w:tcBorders>
              <w:top w:val="single" w:sz="4" w:space="0" w:color="auto"/>
              <w:left w:val="single" w:sz="4" w:space="0" w:color="auto"/>
              <w:bottom w:val="single" w:sz="4" w:space="0" w:color="auto"/>
              <w:right w:val="single" w:sz="4" w:space="0" w:color="auto"/>
            </w:tcBorders>
            <w:noWrap/>
            <w:vAlign w:val="bottom"/>
            <w:hideMark/>
          </w:tcPr>
          <w:p w14:paraId="5176A5A9" w14:textId="77777777" w:rsidR="00860333" w:rsidRPr="00860333" w:rsidRDefault="00860333" w:rsidP="00860333">
            <w:pPr>
              <w:spacing w:line="276" w:lineRule="auto"/>
              <w:rPr>
                <w:rFonts w:eastAsia="Calibri"/>
                <w:color w:val="000000"/>
                <w:sz w:val="20"/>
                <w:szCs w:val="20"/>
                <w:lang w:eastAsia="en-US"/>
              </w:rPr>
            </w:pPr>
            <w:r w:rsidRPr="00860333">
              <w:rPr>
                <w:rFonts w:eastAsia="Calibri"/>
                <w:color w:val="000000"/>
                <w:sz w:val="20"/>
                <w:szCs w:val="20"/>
                <w:lang w:eastAsia="en-US"/>
              </w:rPr>
              <w:t>Карандаш чернографический</w:t>
            </w:r>
          </w:p>
        </w:tc>
        <w:tc>
          <w:tcPr>
            <w:tcW w:w="1451" w:type="dxa"/>
            <w:tcBorders>
              <w:top w:val="nil"/>
              <w:left w:val="nil"/>
              <w:bottom w:val="single" w:sz="4" w:space="0" w:color="auto"/>
              <w:right w:val="single" w:sz="4" w:space="0" w:color="auto"/>
            </w:tcBorders>
            <w:noWrap/>
            <w:vAlign w:val="bottom"/>
            <w:hideMark/>
          </w:tcPr>
          <w:p w14:paraId="4FBE22F4"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2,10</w:t>
            </w:r>
          </w:p>
        </w:tc>
        <w:tc>
          <w:tcPr>
            <w:tcW w:w="1300" w:type="dxa"/>
            <w:tcBorders>
              <w:top w:val="nil"/>
              <w:left w:val="nil"/>
              <w:bottom w:val="single" w:sz="4" w:space="0" w:color="auto"/>
              <w:right w:val="single" w:sz="4" w:space="0" w:color="auto"/>
            </w:tcBorders>
            <w:noWrap/>
            <w:vAlign w:val="bottom"/>
            <w:hideMark/>
          </w:tcPr>
          <w:p w14:paraId="4C4FCD52"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4,00</w:t>
            </w:r>
          </w:p>
        </w:tc>
        <w:tc>
          <w:tcPr>
            <w:tcW w:w="1300" w:type="dxa"/>
            <w:tcBorders>
              <w:top w:val="nil"/>
              <w:left w:val="nil"/>
              <w:bottom w:val="single" w:sz="4" w:space="0" w:color="auto"/>
              <w:right w:val="single" w:sz="4" w:space="0" w:color="auto"/>
            </w:tcBorders>
            <w:noWrap/>
            <w:vAlign w:val="bottom"/>
            <w:hideMark/>
          </w:tcPr>
          <w:p w14:paraId="2C84A519"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0,008</w:t>
            </w:r>
          </w:p>
        </w:tc>
        <w:tc>
          <w:tcPr>
            <w:tcW w:w="1144" w:type="dxa"/>
            <w:tcBorders>
              <w:top w:val="nil"/>
              <w:left w:val="nil"/>
              <w:bottom w:val="single" w:sz="4" w:space="0" w:color="auto"/>
              <w:right w:val="single" w:sz="4" w:space="0" w:color="auto"/>
            </w:tcBorders>
            <w:noWrap/>
            <w:vAlign w:val="bottom"/>
            <w:hideMark/>
          </w:tcPr>
          <w:p w14:paraId="77BE6F8B"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6</w:t>
            </w:r>
          </w:p>
        </w:tc>
        <w:tc>
          <w:tcPr>
            <w:tcW w:w="1500" w:type="dxa"/>
            <w:tcBorders>
              <w:top w:val="nil"/>
              <w:left w:val="nil"/>
              <w:bottom w:val="single" w:sz="4" w:space="0" w:color="auto"/>
              <w:right w:val="single" w:sz="4" w:space="0" w:color="auto"/>
            </w:tcBorders>
            <w:noWrap/>
            <w:vAlign w:val="bottom"/>
            <w:hideMark/>
          </w:tcPr>
          <w:p w14:paraId="5FCA21ED"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 </w:t>
            </w:r>
          </w:p>
        </w:tc>
        <w:tc>
          <w:tcPr>
            <w:tcW w:w="1560" w:type="dxa"/>
            <w:tcBorders>
              <w:top w:val="nil"/>
              <w:left w:val="nil"/>
              <w:bottom w:val="single" w:sz="4" w:space="0" w:color="auto"/>
              <w:right w:val="single" w:sz="8" w:space="0" w:color="auto"/>
            </w:tcBorders>
            <w:noWrap/>
            <w:vAlign w:val="bottom"/>
            <w:hideMark/>
          </w:tcPr>
          <w:p w14:paraId="688479CE"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0,001</w:t>
            </w:r>
          </w:p>
        </w:tc>
      </w:tr>
      <w:tr w:rsidR="00860333" w:rsidRPr="00860333" w14:paraId="0ECA4FD0" w14:textId="77777777" w:rsidTr="00860333">
        <w:trPr>
          <w:trHeight w:val="420"/>
        </w:trPr>
        <w:tc>
          <w:tcPr>
            <w:tcW w:w="1810" w:type="dxa"/>
            <w:tcBorders>
              <w:top w:val="single" w:sz="4" w:space="0" w:color="auto"/>
              <w:left w:val="single" w:sz="4" w:space="0" w:color="auto"/>
              <w:bottom w:val="single" w:sz="4" w:space="0" w:color="auto"/>
              <w:right w:val="single" w:sz="4" w:space="0" w:color="auto"/>
            </w:tcBorders>
            <w:noWrap/>
            <w:vAlign w:val="bottom"/>
            <w:hideMark/>
          </w:tcPr>
          <w:p w14:paraId="1F458E44" w14:textId="77777777" w:rsidR="00860333" w:rsidRPr="00860333" w:rsidRDefault="00860333" w:rsidP="00860333">
            <w:pPr>
              <w:spacing w:line="276" w:lineRule="auto"/>
              <w:rPr>
                <w:rFonts w:eastAsia="Calibri"/>
                <w:color w:val="000000"/>
                <w:sz w:val="20"/>
                <w:szCs w:val="20"/>
                <w:lang w:eastAsia="en-US"/>
              </w:rPr>
            </w:pPr>
            <w:r w:rsidRPr="00860333">
              <w:rPr>
                <w:rFonts w:eastAsia="Calibri"/>
                <w:color w:val="000000"/>
                <w:sz w:val="20"/>
                <w:szCs w:val="20"/>
                <w:lang w:eastAsia="en-US"/>
              </w:rPr>
              <w:t>ИТОГО:</w:t>
            </w:r>
          </w:p>
        </w:tc>
        <w:tc>
          <w:tcPr>
            <w:tcW w:w="1451" w:type="dxa"/>
            <w:tcBorders>
              <w:top w:val="nil"/>
              <w:left w:val="nil"/>
              <w:bottom w:val="single" w:sz="8" w:space="0" w:color="auto"/>
              <w:right w:val="single" w:sz="4" w:space="0" w:color="auto"/>
            </w:tcBorders>
            <w:noWrap/>
            <w:vAlign w:val="bottom"/>
            <w:hideMark/>
          </w:tcPr>
          <w:p w14:paraId="4A6F95D4"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218,55</w:t>
            </w:r>
          </w:p>
        </w:tc>
        <w:tc>
          <w:tcPr>
            <w:tcW w:w="1300" w:type="dxa"/>
            <w:tcBorders>
              <w:top w:val="nil"/>
              <w:left w:val="nil"/>
              <w:bottom w:val="single" w:sz="8" w:space="0" w:color="auto"/>
              <w:right w:val="single" w:sz="4" w:space="0" w:color="auto"/>
            </w:tcBorders>
            <w:noWrap/>
            <w:vAlign w:val="bottom"/>
            <w:hideMark/>
          </w:tcPr>
          <w:p w14:paraId="35D3B8AA" w14:textId="77777777" w:rsidR="00860333" w:rsidRPr="00860333" w:rsidRDefault="00860333" w:rsidP="00860333">
            <w:pPr>
              <w:spacing w:line="276" w:lineRule="auto"/>
              <w:rPr>
                <w:rFonts w:eastAsia="Calibri"/>
                <w:color w:val="000000"/>
                <w:sz w:val="20"/>
                <w:szCs w:val="20"/>
                <w:lang w:eastAsia="en-US"/>
              </w:rPr>
            </w:pPr>
            <w:r w:rsidRPr="00860333">
              <w:rPr>
                <w:rFonts w:eastAsia="Calibri"/>
                <w:color w:val="000000"/>
                <w:sz w:val="20"/>
                <w:szCs w:val="20"/>
                <w:lang w:eastAsia="en-US"/>
              </w:rPr>
              <w:t> </w:t>
            </w:r>
          </w:p>
        </w:tc>
        <w:tc>
          <w:tcPr>
            <w:tcW w:w="1300" w:type="dxa"/>
            <w:tcBorders>
              <w:top w:val="nil"/>
              <w:left w:val="nil"/>
              <w:bottom w:val="single" w:sz="8" w:space="0" w:color="auto"/>
              <w:right w:val="single" w:sz="4" w:space="0" w:color="auto"/>
            </w:tcBorders>
            <w:noWrap/>
            <w:vAlign w:val="bottom"/>
            <w:hideMark/>
          </w:tcPr>
          <w:p w14:paraId="166012A6"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0,87</w:t>
            </w:r>
          </w:p>
        </w:tc>
        <w:tc>
          <w:tcPr>
            <w:tcW w:w="1144" w:type="dxa"/>
            <w:tcBorders>
              <w:top w:val="nil"/>
              <w:left w:val="nil"/>
              <w:bottom w:val="single" w:sz="8" w:space="0" w:color="auto"/>
              <w:right w:val="single" w:sz="4" w:space="0" w:color="auto"/>
            </w:tcBorders>
            <w:noWrap/>
            <w:vAlign w:val="bottom"/>
            <w:hideMark/>
          </w:tcPr>
          <w:p w14:paraId="7EB82951" w14:textId="77777777" w:rsidR="00860333" w:rsidRPr="00860333" w:rsidRDefault="00860333" w:rsidP="00860333">
            <w:pPr>
              <w:spacing w:line="276" w:lineRule="auto"/>
              <w:rPr>
                <w:rFonts w:eastAsia="Calibri"/>
                <w:color w:val="000000"/>
                <w:sz w:val="20"/>
                <w:szCs w:val="20"/>
                <w:lang w:eastAsia="en-US"/>
              </w:rPr>
            </w:pPr>
            <w:r w:rsidRPr="00860333">
              <w:rPr>
                <w:rFonts w:eastAsia="Calibri"/>
                <w:color w:val="000000"/>
                <w:sz w:val="20"/>
                <w:szCs w:val="20"/>
                <w:lang w:eastAsia="en-US"/>
              </w:rPr>
              <w:t> </w:t>
            </w:r>
          </w:p>
        </w:tc>
        <w:tc>
          <w:tcPr>
            <w:tcW w:w="1500" w:type="dxa"/>
            <w:tcBorders>
              <w:top w:val="nil"/>
              <w:left w:val="nil"/>
              <w:bottom w:val="single" w:sz="8" w:space="0" w:color="auto"/>
              <w:right w:val="single" w:sz="4" w:space="0" w:color="auto"/>
            </w:tcBorders>
            <w:noWrap/>
            <w:vAlign w:val="bottom"/>
            <w:hideMark/>
          </w:tcPr>
          <w:p w14:paraId="7A15FF69" w14:textId="77777777" w:rsidR="00860333" w:rsidRPr="00860333" w:rsidRDefault="00860333" w:rsidP="00860333">
            <w:pPr>
              <w:spacing w:line="276" w:lineRule="auto"/>
              <w:jc w:val="center"/>
              <w:rPr>
                <w:rFonts w:eastAsia="Calibri"/>
                <w:color w:val="000000"/>
                <w:sz w:val="20"/>
                <w:szCs w:val="20"/>
                <w:lang w:eastAsia="en-US"/>
              </w:rPr>
            </w:pPr>
            <w:r w:rsidRPr="00860333">
              <w:rPr>
                <w:rFonts w:eastAsia="Calibri"/>
                <w:color w:val="000000"/>
                <w:sz w:val="20"/>
                <w:szCs w:val="20"/>
                <w:lang w:eastAsia="en-US"/>
              </w:rPr>
              <w:t>45,00</w:t>
            </w:r>
          </w:p>
        </w:tc>
        <w:tc>
          <w:tcPr>
            <w:tcW w:w="1560" w:type="dxa"/>
            <w:tcBorders>
              <w:top w:val="nil"/>
              <w:left w:val="nil"/>
              <w:bottom w:val="single" w:sz="8" w:space="0" w:color="auto"/>
              <w:right w:val="single" w:sz="8" w:space="0" w:color="auto"/>
            </w:tcBorders>
            <w:shd w:val="clear" w:color="auto" w:fill="EBF1DE"/>
            <w:noWrap/>
            <w:vAlign w:val="bottom"/>
            <w:hideMark/>
          </w:tcPr>
          <w:p w14:paraId="38F44A11" w14:textId="77777777" w:rsidR="00860333" w:rsidRPr="00860333" w:rsidRDefault="00860333" w:rsidP="00860333">
            <w:pPr>
              <w:spacing w:line="276" w:lineRule="auto"/>
              <w:jc w:val="right"/>
              <w:rPr>
                <w:rFonts w:eastAsia="Calibri"/>
                <w:color w:val="000000"/>
                <w:sz w:val="20"/>
                <w:szCs w:val="20"/>
                <w:lang w:eastAsia="en-US"/>
              </w:rPr>
            </w:pPr>
            <w:r w:rsidRPr="00860333">
              <w:rPr>
                <w:rFonts w:eastAsia="Calibri"/>
                <w:color w:val="000000"/>
                <w:sz w:val="20"/>
                <w:szCs w:val="20"/>
                <w:lang w:eastAsia="en-US"/>
              </w:rPr>
              <w:t xml:space="preserve">0,12 </w:t>
            </w:r>
          </w:p>
        </w:tc>
      </w:tr>
    </w:tbl>
    <w:p w14:paraId="026485AE" w14:textId="77777777" w:rsidR="00860333" w:rsidRPr="00860333" w:rsidRDefault="00860333" w:rsidP="00860333">
      <w:pPr>
        <w:ind w:firstLine="709"/>
        <w:jc w:val="both"/>
        <w:rPr>
          <w:color w:val="000000"/>
          <w:sz w:val="28"/>
          <w:szCs w:val="28"/>
          <w:lang w:eastAsia="en-US"/>
        </w:rPr>
      </w:pPr>
    </w:p>
    <w:p w14:paraId="656910A4" w14:textId="77777777" w:rsidR="00860333" w:rsidRPr="00860333" w:rsidRDefault="00860333" w:rsidP="00860333">
      <w:pPr>
        <w:ind w:firstLine="709"/>
        <w:jc w:val="both"/>
        <w:rPr>
          <w:color w:val="000000"/>
          <w:sz w:val="28"/>
          <w:szCs w:val="28"/>
          <w:lang w:eastAsia="en-US"/>
        </w:rPr>
      </w:pPr>
    </w:p>
    <w:p w14:paraId="0AB058C6" w14:textId="77777777" w:rsidR="00860333" w:rsidRPr="00860333" w:rsidRDefault="00860333" w:rsidP="00860333">
      <w:pPr>
        <w:ind w:firstLine="709"/>
        <w:jc w:val="both"/>
        <w:rPr>
          <w:color w:val="000000"/>
          <w:sz w:val="28"/>
          <w:szCs w:val="28"/>
          <w:lang w:eastAsia="en-US"/>
        </w:rPr>
      </w:pPr>
      <w:r w:rsidRPr="00860333">
        <w:rPr>
          <w:color w:val="000000"/>
          <w:sz w:val="28"/>
          <w:szCs w:val="28"/>
          <w:lang w:eastAsia="en-US"/>
        </w:rPr>
        <w:t>Экономически обоснованный размер расходов по данной статье составил 0,12 тыс. руб. и предлагается к включению в общую сумму расходов, связанных с технологическим присоединением.</w:t>
      </w:r>
    </w:p>
    <w:p w14:paraId="2A4A4B58" w14:textId="77777777" w:rsidR="00860333" w:rsidRPr="00860333" w:rsidRDefault="00860333" w:rsidP="00860333">
      <w:pPr>
        <w:spacing w:after="200"/>
        <w:ind w:firstLine="709"/>
        <w:jc w:val="both"/>
        <w:rPr>
          <w:color w:val="000000"/>
          <w:sz w:val="28"/>
          <w:szCs w:val="28"/>
          <w:lang w:eastAsia="en-US"/>
        </w:rPr>
      </w:pPr>
      <w:r w:rsidRPr="00860333">
        <w:rPr>
          <w:color w:val="000000"/>
          <w:sz w:val="28"/>
          <w:szCs w:val="28"/>
          <w:lang w:eastAsia="en-US"/>
        </w:rPr>
        <w:t>Расходы по статье принимаются на уровне предложений предприятия.</w:t>
      </w:r>
    </w:p>
    <w:p w14:paraId="7F393745" w14:textId="77777777" w:rsidR="00860333" w:rsidRPr="00860333" w:rsidRDefault="00860333" w:rsidP="00860333">
      <w:pPr>
        <w:tabs>
          <w:tab w:val="left" w:pos="10206"/>
        </w:tabs>
        <w:jc w:val="both"/>
        <w:rPr>
          <w:rFonts w:eastAsia="Calibri"/>
          <w:b/>
          <w:bCs/>
          <w:color w:val="000000"/>
          <w:sz w:val="28"/>
          <w:szCs w:val="28"/>
        </w:rPr>
      </w:pPr>
    </w:p>
    <w:p w14:paraId="510A5D22" w14:textId="77777777" w:rsidR="00860333" w:rsidRPr="00860333" w:rsidRDefault="00860333" w:rsidP="00860333">
      <w:pPr>
        <w:tabs>
          <w:tab w:val="left" w:pos="10206"/>
        </w:tabs>
        <w:ind w:firstLine="709"/>
        <w:jc w:val="center"/>
        <w:rPr>
          <w:rFonts w:eastAsia="Calibri"/>
          <w:b/>
          <w:bCs/>
          <w:color w:val="000000"/>
          <w:sz w:val="28"/>
          <w:szCs w:val="28"/>
          <w:lang w:val="x-none"/>
        </w:rPr>
      </w:pPr>
      <w:r w:rsidRPr="00860333">
        <w:rPr>
          <w:rFonts w:eastAsia="Calibri"/>
          <w:b/>
          <w:bCs/>
          <w:color w:val="000000"/>
          <w:sz w:val="28"/>
          <w:szCs w:val="28"/>
          <w:lang w:val="x-none"/>
        </w:rPr>
        <w:t>Оплата труда и отчисления на социальные нужды</w:t>
      </w:r>
    </w:p>
    <w:p w14:paraId="15A3BFFD" w14:textId="77777777" w:rsidR="00860333" w:rsidRPr="00860333" w:rsidRDefault="00860333" w:rsidP="00860333">
      <w:pPr>
        <w:tabs>
          <w:tab w:val="left" w:pos="10206"/>
        </w:tabs>
        <w:ind w:firstLine="709"/>
        <w:jc w:val="both"/>
        <w:rPr>
          <w:rFonts w:eastAsia="Calibri"/>
          <w:color w:val="000000"/>
          <w:sz w:val="28"/>
          <w:szCs w:val="28"/>
        </w:rPr>
      </w:pPr>
    </w:p>
    <w:p w14:paraId="46091032"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По данной статье предприятием планируются расходы в размере </w:t>
      </w:r>
      <w:r w:rsidRPr="00860333">
        <w:rPr>
          <w:rFonts w:eastAsia="Calibri"/>
          <w:color w:val="000000"/>
          <w:sz w:val="28"/>
          <w:szCs w:val="28"/>
        </w:rPr>
        <w:br/>
        <w:t xml:space="preserve">15,37 тыс. руб. </w:t>
      </w:r>
    </w:p>
    <w:p w14:paraId="64BF2C59" w14:textId="77777777" w:rsidR="00860333" w:rsidRPr="00860333" w:rsidRDefault="00860333" w:rsidP="00860333">
      <w:pPr>
        <w:tabs>
          <w:tab w:val="left" w:pos="10206"/>
        </w:tabs>
        <w:ind w:firstLine="709"/>
        <w:jc w:val="both"/>
        <w:rPr>
          <w:rFonts w:eastAsia="Calibri"/>
          <w:color w:val="000000"/>
          <w:sz w:val="28"/>
          <w:szCs w:val="28"/>
        </w:rPr>
      </w:pPr>
      <w:r w:rsidRPr="00860333">
        <w:rPr>
          <w:rFonts w:eastAsia="Calibri"/>
          <w:color w:val="000000"/>
          <w:sz w:val="28"/>
          <w:szCs w:val="28"/>
          <w:lang w:val="x-none"/>
        </w:rPr>
        <w:t xml:space="preserve">Экспертами был проведен анализ экономической обоснованности затрат </w:t>
      </w:r>
      <w:r w:rsidRPr="00860333">
        <w:rPr>
          <w:rFonts w:eastAsia="Calibri"/>
          <w:color w:val="000000"/>
          <w:sz w:val="28"/>
          <w:szCs w:val="28"/>
        </w:rPr>
        <w:t xml:space="preserve">предприятия по данной статье, в соответствии с Основами ценообразования. </w:t>
      </w:r>
      <w:r w:rsidRPr="00860333">
        <w:rPr>
          <w:rFonts w:eastAsia="Calibri"/>
          <w:color w:val="000000"/>
          <w:sz w:val="28"/>
          <w:szCs w:val="28"/>
        </w:rPr>
        <w:br/>
        <w:t>Для этого были рассмотрены и проанализированы следующие представленные материалы:</w:t>
      </w:r>
    </w:p>
    <w:p w14:paraId="1515388A" w14:textId="77777777" w:rsidR="00860333" w:rsidRPr="00860333" w:rsidRDefault="00860333" w:rsidP="00860333">
      <w:pPr>
        <w:tabs>
          <w:tab w:val="left" w:pos="10206"/>
        </w:tabs>
        <w:ind w:firstLine="709"/>
        <w:jc w:val="both"/>
        <w:rPr>
          <w:rFonts w:eastAsia="Calibri"/>
          <w:color w:val="000000"/>
          <w:sz w:val="28"/>
          <w:szCs w:val="28"/>
        </w:rPr>
      </w:pPr>
      <w:r w:rsidRPr="00860333">
        <w:rPr>
          <w:rFonts w:eastAsia="Calibri"/>
          <w:color w:val="000000"/>
          <w:sz w:val="28"/>
          <w:szCs w:val="28"/>
        </w:rPr>
        <w:t>Расчет расходов на оплату труда (стр. 6 обосновывающих материалов).</w:t>
      </w:r>
    </w:p>
    <w:p w14:paraId="6A26B051" w14:textId="77777777" w:rsidR="00860333" w:rsidRPr="00860333" w:rsidRDefault="00860333" w:rsidP="00860333">
      <w:pPr>
        <w:tabs>
          <w:tab w:val="left" w:pos="10206"/>
        </w:tabs>
        <w:ind w:firstLine="709"/>
        <w:jc w:val="both"/>
        <w:rPr>
          <w:rFonts w:eastAsia="Calibri"/>
          <w:color w:val="000000"/>
          <w:sz w:val="28"/>
          <w:szCs w:val="28"/>
        </w:rPr>
      </w:pPr>
      <w:r w:rsidRPr="00860333">
        <w:rPr>
          <w:rFonts w:eastAsia="Calibri"/>
          <w:color w:val="000000"/>
          <w:sz w:val="28"/>
          <w:szCs w:val="28"/>
        </w:rPr>
        <w:t>Расчет стоимости 1 рабочего часа работников, участвующих в подготовке документов на присоединение (стр. 7 обосновывающих материалов).</w:t>
      </w:r>
    </w:p>
    <w:p w14:paraId="6946F761" w14:textId="77777777" w:rsidR="00860333" w:rsidRPr="00860333" w:rsidRDefault="00860333" w:rsidP="00860333">
      <w:pPr>
        <w:tabs>
          <w:tab w:val="left" w:pos="10206"/>
        </w:tabs>
        <w:ind w:firstLine="709"/>
        <w:jc w:val="both"/>
        <w:rPr>
          <w:rFonts w:eastAsia="Calibri"/>
          <w:color w:val="000000"/>
          <w:sz w:val="28"/>
          <w:szCs w:val="28"/>
        </w:rPr>
      </w:pPr>
      <w:r w:rsidRPr="00860333">
        <w:rPr>
          <w:rFonts w:eastAsia="Calibri"/>
          <w:color w:val="000000"/>
          <w:sz w:val="28"/>
          <w:szCs w:val="28"/>
        </w:rPr>
        <w:t>Затраты времени руководителя производственной группы на одно технологическое подключение (стр. 8 обосновывающих материалов).</w:t>
      </w:r>
    </w:p>
    <w:p w14:paraId="628D29EA" w14:textId="77777777" w:rsidR="00860333" w:rsidRPr="00860333" w:rsidRDefault="00860333" w:rsidP="00860333">
      <w:pPr>
        <w:tabs>
          <w:tab w:val="left" w:pos="10206"/>
        </w:tabs>
        <w:ind w:firstLine="709"/>
        <w:jc w:val="both"/>
        <w:rPr>
          <w:rFonts w:eastAsia="Calibri"/>
          <w:color w:val="000000"/>
          <w:sz w:val="28"/>
          <w:szCs w:val="28"/>
        </w:rPr>
      </w:pPr>
      <w:r w:rsidRPr="00860333">
        <w:rPr>
          <w:rFonts w:eastAsia="Calibri"/>
          <w:color w:val="000000"/>
          <w:sz w:val="28"/>
          <w:szCs w:val="28"/>
        </w:rPr>
        <w:t>Затраты времени ведущего инженера производственного отдела на одно присоединение (стр. 9 обосновывающих материалов).</w:t>
      </w:r>
    </w:p>
    <w:p w14:paraId="5C8DE281" w14:textId="77777777" w:rsidR="00860333" w:rsidRPr="00860333" w:rsidRDefault="00860333" w:rsidP="00860333">
      <w:pPr>
        <w:tabs>
          <w:tab w:val="left" w:pos="10206"/>
        </w:tabs>
        <w:ind w:firstLine="709"/>
        <w:jc w:val="both"/>
        <w:rPr>
          <w:rFonts w:eastAsia="Calibri"/>
          <w:color w:val="000000"/>
          <w:sz w:val="28"/>
          <w:szCs w:val="28"/>
        </w:rPr>
      </w:pPr>
      <w:r w:rsidRPr="00860333">
        <w:rPr>
          <w:rFonts w:eastAsia="Calibri"/>
          <w:color w:val="000000"/>
          <w:sz w:val="28"/>
          <w:szCs w:val="28"/>
        </w:rPr>
        <w:t xml:space="preserve">Затраты времени ведущего экономиста ОЭАиП на одно присоединение </w:t>
      </w:r>
      <w:r w:rsidRPr="00860333">
        <w:rPr>
          <w:rFonts w:eastAsia="Calibri"/>
          <w:color w:val="000000"/>
          <w:sz w:val="28"/>
          <w:szCs w:val="28"/>
        </w:rPr>
        <w:br/>
        <w:t>(стр. 10 обосновывающих материалов).</w:t>
      </w:r>
    </w:p>
    <w:p w14:paraId="4A37494D" w14:textId="77777777" w:rsidR="00860333" w:rsidRPr="00860333" w:rsidRDefault="00860333" w:rsidP="00860333">
      <w:pPr>
        <w:tabs>
          <w:tab w:val="left" w:pos="10206"/>
        </w:tabs>
        <w:ind w:firstLine="709"/>
        <w:jc w:val="both"/>
        <w:rPr>
          <w:rFonts w:eastAsia="Calibri"/>
          <w:color w:val="000000"/>
          <w:sz w:val="28"/>
          <w:szCs w:val="28"/>
        </w:rPr>
      </w:pPr>
      <w:r w:rsidRPr="00860333">
        <w:rPr>
          <w:rFonts w:eastAsia="Calibri"/>
          <w:color w:val="000000"/>
          <w:sz w:val="28"/>
          <w:szCs w:val="28"/>
        </w:rPr>
        <w:t xml:space="preserve">Затраты времени ведущего бухгалтера на одно присоединение </w:t>
      </w:r>
      <w:r w:rsidRPr="00860333">
        <w:rPr>
          <w:rFonts w:eastAsia="Calibri"/>
          <w:color w:val="000000"/>
          <w:sz w:val="28"/>
          <w:szCs w:val="28"/>
        </w:rPr>
        <w:br/>
        <w:t>(стр. 11 обосновывающих материалов).</w:t>
      </w:r>
    </w:p>
    <w:p w14:paraId="4603F207"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Экспертами был проанализирован расчет расходов на оплату труда, представленный в таблице 6.</w:t>
      </w:r>
    </w:p>
    <w:p w14:paraId="2068D554" w14:textId="77777777" w:rsidR="00860333" w:rsidRPr="00860333" w:rsidRDefault="00860333" w:rsidP="00860333">
      <w:pPr>
        <w:autoSpaceDE w:val="0"/>
        <w:autoSpaceDN w:val="0"/>
        <w:adjustRightInd w:val="0"/>
        <w:spacing w:line="360" w:lineRule="auto"/>
        <w:ind w:firstLine="540"/>
        <w:jc w:val="right"/>
        <w:rPr>
          <w:rFonts w:eastAsia="Calibri"/>
          <w:color w:val="000000"/>
          <w:sz w:val="28"/>
          <w:szCs w:val="28"/>
        </w:rPr>
      </w:pPr>
      <w:r w:rsidRPr="00860333">
        <w:rPr>
          <w:rFonts w:eastAsia="Calibri"/>
          <w:color w:val="000000"/>
          <w:sz w:val="28"/>
          <w:szCs w:val="28"/>
        </w:rPr>
        <w:t>Таблица 6.</w:t>
      </w:r>
    </w:p>
    <w:p w14:paraId="70CCC8BC" w14:textId="77777777" w:rsidR="00860333" w:rsidRPr="00860333" w:rsidRDefault="00860333" w:rsidP="00860333">
      <w:pPr>
        <w:spacing w:line="276" w:lineRule="auto"/>
        <w:ind w:firstLine="567"/>
        <w:jc w:val="center"/>
        <w:rPr>
          <w:rFonts w:eastAsia="Calibri"/>
          <w:b/>
          <w:bCs/>
          <w:color w:val="000000"/>
          <w:sz w:val="28"/>
          <w:szCs w:val="28"/>
        </w:rPr>
      </w:pPr>
      <w:r w:rsidRPr="00860333">
        <w:rPr>
          <w:rFonts w:eastAsia="Calibri"/>
          <w:b/>
          <w:bCs/>
          <w:color w:val="000000"/>
          <w:sz w:val="28"/>
          <w:szCs w:val="28"/>
        </w:rPr>
        <w:t>Расчет расходов на оплату труда по предложению предприятия</w:t>
      </w:r>
    </w:p>
    <w:p w14:paraId="7B3DD09A" w14:textId="77777777" w:rsidR="00860333" w:rsidRPr="00860333" w:rsidRDefault="00860333" w:rsidP="00860333">
      <w:pPr>
        <w:spacing w:line="276" w:lineRule="auto"/>
        <w:ind w:firstLine="709"/>
        <w:jc w:val="both"/>
        <w:rPr>
          <w:rFonts w:eastAsia="Calibri"/>
          <w:color w:val="000000"/>
          <w:sz w:val="28"/>
          <w:szCs w:val="28"/>
        </w:rPr>
      </w:pPr>
    </w:p>
    <w:p w14:paraId="0D788AFA" w14:textId="77777777" w:rsidR="00860333" w:rsidRPr="00860333" w:rsidRDefault="00860333" w:rsidP="00860333">
      <w:pPr>
        <w:spacing w:line="276" w:lineRule="auto"/>
        <w:ind w:firstLine="709"/>
        <w:jc w:val="both"/>
        <w:rPr>
          <w:rFonts w:eastAsia="Calibri"/>
          <w:color w:val="000000"/>
          <w:sz w:val="28"/>
          <w:szCs w:val="28"/>
        </w:rPr>
      </w:pPr>
    </w:p>
    <w:tbl>
      <w:tblPr>
        <w:tblW w:w="9923" w:type="dxa"/>
        <w:tblInd w:w="108" w:type="dxa"/>
        <w:tblLook w:val="04A0" w:firstRow="1" w:lastRow="0" w:firstColumn="1" w:lastColumn="0" w:noHBand="0" w:noVBand="1"/>
      </w:tblPr>
      <w:tblGrid>
        <w:gridCol w:w="3220"/>
        <w:gridCol w:w="2499"/>
        <w:gridCol w:w="2268"/>
        <w:gridCol w:w="1936"/>
      </w:tblGrid>
      <w:tr w:rsidR="00860333" w:rsidRPr="00860333" w14:paraId="26D7BADD" w14:textId="77777777" w:rsidTr="00860333">
        <w:trPr>
          <w:trHeight w:val="1455"/>
        </w:trPr>
        <w:tc>
          <w:tcPr>
            <w:tcW w:w="3220" w:type="dxa"/>
            <w:tcBorders>
              <w:top w:val="single" w:sz="4" w:space="0" w:color="auto"/>
              <w:left w:val="single" w:sz="4" w:space="0" w:color="auto"/>
              <w:bottom w:val="single" w:sz="4" w:space="0" w:color="auto"/>
              <w:right w:val="single" w:sz="4" w:space="0" w:color="auto"/>
            </w:tcBorders>
            <w:vAlign w:val="center"/>
            <w:hideMark/>
          </w:tcPr>
          <w:p w14:paraId="64784301" w14:textId="77777777" w:rsidR="00860333" w:rsidRPr="00860333" w:rsidRDefault="00860333" w:rsidP="00860333">
            <w:pPr>
              <w:spacing w:line="256" w:lineRule="auto"/>
              <w:jc w:val="center"/>
              <w:rPr>
                <w:color w:val="000000"/>
                <w:lang w:eastAsia="en-US"/>
              </w:rPr>
            </w:pPr>
            <w:r w:rsidRPr="00860333">
              <w:rPr>
                <w:color w:val="000000"/>
                <w:lang w:eastAsia="en-US"/>
              </w:rPr>
              <w:t xml:space="preserve"> Наименование должности </w:t>
            </w:r>
          </w:p>
        </w:tc>
        <w:tc>
          <w:tcPr>
            <w:tcW w:w="2499" w:type="dxa"/>
            <w:tcBorders>
              <w:top w:val="single" w:sz="8" w:space="0" w:color="auto"/>
              <w:left w:val="nil"/>
              <w:bottom w:val="single" w:sz="4" w:space="0" w:color="auto"/>
              <w:right w:val="single" w:sz="4" w:space="0" w:color="auto"/>
            </w:tcBorders>
            <w:vAlign w:val="center"/>
            <w:hideMark/>
          </w:tcPr>
          <w:p w14:paraId="74AF6151" w14:textId="77777777" w:rsidR="00860333" w:rsidRPr="00860333" w:rsidRDefault="00860333" w:rsidP="00860333">
            <w:pPr>
              <w:spacing w:line="256" w:lineRule="auto"/>
              <w:jc w:val="center"/>
              <w:rPr>
                <w:color w:val="000000"/>
                <w:lang w:eastAsia="en-US"/>
              </w:rPr>
            </w:pPr>
            <w:r w:rsidRPr="00860333">
              <w:rPr>
                <w:color w:val="000000"/>
                <w:lang w:eastAsia="en-US"/>
              </w:rPr>
              <w:t>Трудозатраты на одно технологическое подключение, час</w:t>
            </w:r>
          </w:p>
        </w:tc>
        <w:tc>
          <w:tcPr>
            <w:tcW w:w="2268" w:type="dxa"/>
            <w:tcBorders>
              <w:top w:val="single" w:sz="8" w:space="0" w:color="auto"/>
              <w:left w:val="nil"/>
              <w:bottom w:val="single" w:sz="4" w:space="0" w:color="auto"/>
              <w:right w:val="single" w:sz="4" w:space="0" w:color="auto"/>
            </w:tcBorders>
            <w:vAlign w:val="center"/>
            <w:hideMark/>
          </w:tcPr>
          <w:p w14:paraId="0735461B" w14:textId="77777777" w:rsidR="00860333" w:rsidRPr="00860333" w:rsidRDefault="00860333" w:rsidP="00860333">
            <w:pPr>
              <w:spacing w:line="256" w:lineRule="auto"/>
              <w:jc w:val="center"/>
              <w:rPr>
                <w:color w:val="000000"/>
                <w:lang w:eastAsia="en-US"/>
              </w:rPr>
            </w:pPr>
            <w:r w:rsidRPr="00860333">
              <w:rPr>
                <w:color w:val="000000"/>
                <w:lang w:eastAsia="en-US"/>
              </w:rPr>
              <w:t>Стоимость 1 часа работы</w:t>
            </w:r>
          </w:p>
        </w:tc>
        <w:tc>
          <w:tcPr>
            <w:tcW w:w="1936" w:type="dxa"/>
            <w:tcBorders>
              <w:top w:val="single" w:sz="8" w:space="0" w:color="auto"/>
              <w:left w:val="nil"/>
              <w:bottom w:val="single" w:sz="4" w:space="0" w:color="auto"/>
              <w:right w:val="single" w:sz="8" w:space="0" w:color="auto"/>
            </w:tcBorders>
            <w:vAlign w:val="center"/>
            <w:hideMark/>
          </w:tcPr>
          <w:p w14:paraId="21CF4005" w14:textId="77777777" w:rsidR="00860333" w:rsidRPr="00860333" w:rsidRDefault="00860333" w:rsidP="00860333">
            <w:pPr>
              <w:spacing w:line="256" w:lineRule="auto"/>
              <w:jc w:val="center"/>
              <w:rPr>
                <w:color w:val="000000"/>
                <w:lang w:eastAsia="en-US"/>
              </w:rPr>
            </w:pPr>
            <w:r w:rsidRPr="00860333">
              <w:rPr>
                <w:color w:val="000000"/>
                <w:lang w:eastAsia="en-US"/>
              </w:rPr>
              <w:t>Сумма, руб.</w:t>
            </w:r>
          </w:p>
        </w:tc>
      </w:tr>
      <w:tr w:rsidR="00860333" w:rsidRPr="00860333" w14:paraId="330A6AFD" w14:textId="77777777" w:rsidTr="00860333">
        <w:trPr>
          <w:trHeight w:val="315"/>
        </w:trPr>
        <w:tc>
          <w:tcPr>
            <w:tcW w:w="3220" w:type="dxa"/>
            <w:tcBorders>
              <w:top w:val="single" w:sz="4" w:space="0" w:color="auto"/>
              <w:left w:val="single" w:sz="4" w:space="0" w:color="auto"/>
              <w:bottom w:val="single" w:sz="4" w:space="0" w:color="auto"/>
              <w:right w:val="single" w:sz="4" w:space="0" w:color="auto"/>
            </w:tcBorders>
            <w:vAlign w:val="center"/>
            <w:hideMark/>
          </w:tcPr>
          <w:p w14:paraId="3D2868DB" w14:textId="77777777" w:rsidR="00860333" w:rsidRPr="00860333" w:rsidRDefault="00860333" w:rsidP="00860333">
            <w:pPr>
              <w:spacing w:line="256" w:lineRule="auto"/>
              <w:jc w:val="center"/>
              <w:rPr>
                <w:color w:val="000000"/>
                <w:lang w:eastAsia="en-US"/>
              </w:rPr>
            </w:pPr>
            <w:r w:rsidRPr="00860333">
              <w:rPr>
                <w:color w:val="000000"/>
                <w:lang w:eastAsia="en-US"/>
              </w:rPr>
              <w:t>1</w:t>
            </w:r>
          </w:p>
        </w:tc>
        <w:tc>
          <w:tcPr>
            <w:tcW w:w="2499" w:type="dxa"/>
            <w:tcBorders>
              <w:top w:val="nil"/>
              <w:left w:val="nil"/>
              <w:bottom w:val="single" w:sz="4" w:space="0" w:color="auto"/>
              <w:right w:val="single" w:sz="4" w:space="0" w:color="auto"/>
            </w:tcBorders>
            <w:vAlign w:val="center"/>
            <w:hideMark/>
          </w:tcPr>
          <w:p w14:paraId="524B78B7" w14:textId="77777777" w:rsidR="00860333" w:rsidRPr="00860333" w:rsidRDefault="00860333" w:rsidP="00860333">
            <w:pPr>
              <w:spacing w:line="256" w:lineRule="auto"/>
              <w:jc w:val="center"/>
              <w:rPr>
                <w:color w:val="000000"/>
                <w:lang w:eastAsia="en-US"/>
              </w:rPr>
            </w:pPr>
            <w:r w:rsidRPr="00860333">
              <w:rPr>
                <w:color w:val="000000"/>
                <w:lang w:eastAsia="en-US"/>
              </w:rPr>
              <w:t>2</w:t>
            </w:r>
          </w:p>
        </w:tc>
        <w:tc>
          <w:tcPr>
            <w:tcW w:w="2268" w:type="dxa"/>
            <w:tcBorders>
              <w:top w:val="nil"/>
              <w:left w:val="nil"/>
              <w:bottom w:val="single" w:sz="4" w:space="0" w:color="auto"/>
              <w:right w:val="single" w:sz="4" w:space="0" w:color="auto"/>
            </w:tcBorders>
            <w:vAlign w:val="center"/>
            <w:hideMark/>
          </w:tcPr>
          <w:p w14:paraId="3462F88C" w14:textId="77777777" w:rsidR="00860333" w:rsidRPr="00860333" w:rsidRDefault="00860333" w:rsidP="00860333">
            <w:pPr>
              <w:spacing w:line="256" w:lineRule="auto"/>
              <w:jc w:val="center"/>
              <w:rPr>
                <w:color w:val="000000"/>
                <w:lang w:eastAsia="en-US"/>
              </w:rPr>
            </w:pPr>
            <w:r w:rsidRPr="00860333">
              <w:rPr>
                <w:color w:val="000000"/>
                <w:lang w:eastAsia="en-US"/>
              </w:rPr>
              <w:t>3</w:t>
            </w:r>
          </w:p>
        </w:tc>
        <w:tc>
          <w:tcPr>
            <w:tcW w:w="1936" w:type="dxa"/>
            <w:tcBorders>
              <w:top w:val="nil"/>
              <w:left w:val="nil"/>
              <w:bottom w:val="single" w:sz="4" w:space="0" w:color="auto"/>
              <w:right w:val="single" w:sz="8" w:space="0" w:color="auto"/>
            </w:tcBorders>
            <w:vAlign w:val="center"/>
            <w:hideMark/>
          </w:tcPr>
          <w:p w14:paraId="53E5D432" w14:textId="77777777" w:rsidR="00860333" w:rsidRPr="00860333" w:rsidRDefault="00860333" w:rsidP="00860333">
            <w:pPr>
              <w:spacing w:line="256" w:lineRule="auto"/>
              <w:jc w:val="center"/>
              <w:rPr>
                <w:color w:val="000000"/>
                <w:lang w:eastAsia="en-US"/>
              </w:rPr>
            </w:pPr>
            <w:r w:rsidRPr="00860333">
              <w:rPr>
                <w:color w:val="000000"/>
                <w:lang w:eastAsia="en-US"/>
              </w:rPr>
              <w:t>45</w:t>
            </w:r>
          </w:p>
        </w:tc>
      </w:tr>
      <w:tr w:rsidR="00860333" w:rsidRPr="00860333" w14:paraId="13162339" w14:textId="77777777" w:rsidTr="00860333">
        <w:trPr>
          <w:trHeight w:val="570"/>
        </w:trPr>
        <w:tc>
          <w:tcPr>
            <w:tcW w:w="3220" w:type="dxa"/>
            <w:tcBorders>
              <w:top w:val="single" w:sz="4" w:space="0" w:color="auto"/>
              <w:left w:val="single" w:sz="4" w:space="0" w:color="auto"/>
              <w:bottom w:val="single" w:sz="4" w:space="0" w:color="auto"/>
              <w:right w:val="single" w:sz="4" w:space="0" w:color="auto"/>
            </w:tcBorders>
            <w:vAlign w:val="bottom"/>
            <w:hideMark/>
          </w:tcPr>
          <w:p w14:paraId="31B74A2C" w14:textId="77777777" w:rsidR="00860333" w:rsidRPr="00860333" w:rsidRDefault="00860333" w:rsidP="00860333">
            <w:pPr>
              <w:spacing w:line="256" w:lineRule="auto"/>
              <w:rPr>
                <w:color w:val="000000"/>
                <w:lang w:eastAsia="en-US"/>
              </w:rPr>
            </w:pPr>
            <w:r w:rsidRPr="00860333">
              <w:rPr>
                <w:color w:val="000000"/>
                <w:lang w:eastAsia="en-US"/>
              </w:rPr>
              <w:t>Руководитель ПГ</w:t>
            </w:r>
          </w:p>
        </w:tc>
        <w:tc>
          <w:tcPr>
            <w:tcW w:w="2499" w:type="dxa"/>
            <w:tcBorders>
              <w:top w:val="nil"/>
              <w:left w:val="nil"/>
              <w:bottom w:val="single" w:sz="4" w:space="0" w:color="auto"/>
              <w:right w:val="single" w:sz="4" w:space="0" w:color="auto"/>
            </w:tcBorders>
            <w:vAlign w:val="bottom"/>
            <w:hideMark/>
          </w:tcPr>
          <w:p w14:paraId="5FA540CA" w14:textId="77777777" w:rsidR="00860333" w:rsidRPr="00860333" w:rsidRDefault="00860333" w:rsidP="00860333">
            <w:pPr>
              <w:spacing w:line="256" w:lineRule="auto"/>
              <w:jc w:val="center"/>
              <w:rPr>
                <w:color w:val="000000"/>
                <w:lang w:eastAsia="en-US"/>
              </w:rPr>
            </w:pPr>
            <w:r w:rsidRPr="00860333">
              <w:rPr>
                <w:color w:val="000000"/>
                <w:lang w:eastAsia="en-US"/>
              </w:rPr>
              <w:t>19,00</w:t>
            </w:r>
          </w:p>
        </w:tc>
        <w:tc>
          <w:tcPr>
            <w:tcW w:w="2268" w:type="dxa"/>
            <w:tcBorders>
              <w:top w:val="nil"/>
              <w:left w:val="nil"/>
              <w:bottom w:val="single" w:sz="4" w:space="0" w:color="auto"/>
              <w:right w:val="single" w:sz="4" w:space="0" w:color="auto"/>
            </w:tcBorders>
            <w:vAlign w:val="bottom"/>
            <w:hideMark/>
          </w:tcPr>
          <w:p w14:paraId="61B3782C" w14:textId="77777777" w:rsidR="00860333" w:rsidRPr="00860333" w:rsidRDefault="00860333" w:rsidP="00860333">
            <w:pPr>
              <w:spacing w:line="256" w:lineRule="auto"/>
              <w:jc w:val="center"/>
              <w:rPr>
                <w:color w:val="000000"/>
                <w:lang w:eastAsia="en-US"/>
              </w:rPr>
            </w:pPr>
            <w:r w:rsidRPr="00860333">
              <w:rPr>
                <w:color w:val="000000"/>
                <w:lang w:eastAsia="en-US"/>
              </w:rPr>
              <w:t>276,98</w:t>
            </w:r>
          </w:p>
        </w:tc>
        <w:tc>
          <w:tcPr>
            <w:tcW w:w="1936" w:type="dxa"/>
            <w:tcBorders>
              <w:top w:val="nil"/>
              <w:left w:val="nil"/>
              <w:bottom w:val="single" w:sz="4" w:space="0" w:color="auto"/>
              <w:right w:val="single" w:sz="8" w:space="0" w:color="auto"/>
            </w:tcBorders>
            <w:vAlign w:val="bottom"/>
            <w:hideMark/>
          </w:tcPr>
          <w:p w14:paraId="3D161450" w14:textId="77777777" w:rsidR="00860333" w:rsidRPr="00860333" w:rsidRDefault="00860333" w:rsidP="00860333">
            <w:pPr>
              <w:spacing w:line="256" w:lineRule="auto"/>
              <w:jc w:val="center"/>
              <w:rPr>
                <w:color w:val="000000"/>
                <w:lang w:eastAsia="en-US"/>
              </w:rPr>
            </w:pPr>
            <w:r w:rsidRPr="00860333">
              <w:rPr>
                <w:color w:val="000000"/>
                <w:lang w:eastAsia="en-US"/>
              </w:rPr>
              <w:t>5 262,62</w:t>
            </w:r>
          </w:p>
        </w:tc>
      </w:tr>
      <w:tr w:rsidR="00860333" w:rsidRPr="00860333" w14:paraId="18ED837A" w14:textId="77777777" w:rsidTr="00860333">
        <w:trPr>
          <w:trHeight w:val="600"/>
        </w:trPr>
        <w:tc>
          <w:tcPr>
            <w:tcW w:w="3220" w:type="dxa"/>
            <w:tcBorders>
              <w:top w:val="single" w:sz="4" w:space="0" w:color="auto"/>
              <w:left w:val="single" w:sz="4" w:space="0" w:color="auto"/>
              <w:bottom w:val="single" w:sz="4" w:space="0" w:color="auto"/>
              <w:right w:val="single" w:sz="4" w:space="0" w:color="auto"/>
            </w:tcBorders>
            <w:vAlign w:val="bottom"/>
            <w:hideMark/>
          </w:tcPr>
          <w:p w14:paraId="5351F33C" w14:textId="77777777" w:rsidR="00860333" w:rsidRPr="00860333" w:rsidRDefault="00860333" w:rsidP="00860333">
            <w:pPr>
              <w:spacing w:line="256" w:lineRule="auto"/>
              <w:rPr>
                <w:color w:val="000000"/>
                <w:lang w:eastAsia="en-US"/>
              </w:rPr>
            </w:pPr>
            <w:r w:rsidRPr="00860333">
              <w:rPr>
                <w:color w:val="000000"/>
                <w:lang w:eastAsia="en-US"/>
              </w:rPr>
              <w:t>Ведущий инженер ПО</w:t>
            </w:r>
          </w:p>
        </w:tc>
        <w:tc>
          <w:tcPr>
            <w:tcW w:w="2499" w:type="dxa"/>
            <w:tcBorders>
              <w:top w:val="nil"/>
              <w:left w:val="nil"/>
              <w:bottom w:val="single" w:sz="4" w:space="0" w:color="auto"/>
              <w:right w:val="single" w:sz="4" w:space="0" w:color="auto"/>
            </w:tcBorders>
            <w:noWrap/>
            <w:vAlign w:val="bottom"/>
            <w:hideMark/>
          </w:tcPr>
          <w:p w14:paraId="09ED211D" w14:textId="77777777" w:rsidR="00860333" w:rsidRPr="00860333" w:rsidRDefault="00860333" w:rsidP="00860333">
            <w:pPr>
              <w:spacing w:line="256" w:lineRule="auto"/>
              <w:jc w:val="center"/>
              <w:rPr>
                <w:color w:val="000000"/>
                <w:lang w:eastAsia="en-US"/>
              </w:rPr>
            </w:pPr>
            <w:r w:rsidRPr="00860333">
              <w:rPr>
                <w:color w:val="000000"/>
                <w:lang w:eastAsia="en-US"/>
              </w:rPr>
              <w:t>15,00</w:t>
            </w:r>
          </w:p>
        </w:tc>
        <w:tc>
          <w:tcPr>
            <w:tcW w:w="2268" w:type="dxa"/>
            <w:tcBorders>
              <w:top w:val="nil"/>
              <w:left w:val="nil"/>
              <w:bottom w:val="single" w:sz="4" w:space="0" w:color="auto"/>
              <w:right w:val="single" w:sz="4" w:space="0" w:color="auto"/>
            </w:tcBorders>
            <w:vAlign w:val="bottom"/>
            <w:hideMark/>
          </w:tcPr>
          <w:p w14:paraId="691C009E" w14:textId="77777777" w:rsidR="00860333" w:rsidRPr="00860333" w:rsidRDefault="00860333" w:rsidP="00860333">
            <w:pPr>
              <w:spacing w:line="256" w:lineRule="auto"/>
              <w:jc w:val="center"/>
              <w:rPr>
                <w:color w:val="000000"/>
                <w:lang w:eastAsia="en-US"/>
              </w:rPr>
            </w:pPr>
            <w:r w:rsidRPr="00860333">
              <w:rPr>
                <w:color w:val="000000"/>
                <w:lang w:eastAsia="en-US"/>
              </w:rPr>
              <w:t>260,75</w:t>
            </w:r>
          </w:p>
        </w:tc>
        <w:tc>
          <w:tcPr>
            <w:tcW w:w="1936" w:type="dxa"/>
            <w:tcBorders>
              <w:top w:val="nil"/>
              <w:left w:val="nil"/>
              <w:bottom w:val="single" w:sz="4" w:space="0" w:color="auto"/>
              <w:right w:val="single" w:sz="8" w:space="0" w:color="auto"/>
            </w:tcBorders>
            <w:vAlign w:val="bottom"/>
            <w:hideMark/>
          </w:tcPr>
          <w:p w14:paraId="7250983E" w14:textId="77777777" w:rsidR="00860333" w:rsidRPr="00860333" w:rsidRDefault="00860333" w:rsidP="00860333">
            <w:pPr>
              <w:spacing w:line="256" w:lineRule="auto"/>
              <w:jc w:val="center"/>
              <w:rPr>
                <w:color w:val="000000"/>
                <w:lang w:eastAsia="en-US"/>
              </w:rPr>
            </w:pPr>
            <w:r w:rsidRPr="00860333">
              <w:rPr>
                <w:color w:val="000000"/>
                <w:lang w:eastAsia="en-US"/>
              </w:rPr>
              <w:t>3 911,25</w:t>
            </w:r>
          </w:p>
        </w:tc>
      </w:tr>
      <w:tr w:rsidR="00860333" w:rsidRPr="00860333" w14:paraId="4C4A07A2" w14:textId="77777777" w:rsidTr="00860333">
        <w:trPr>
          <w:trHeight w:val="435"/>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6AD9AA06" w14:textId="77777777" w:rsidR="00860333" w:rsidRPr="00860333" w:rsidRDefault="00860333" w:rsidP="00860333">
            <w:pPr>
              <w:spacing w:line="256" w:lineRule="auto"/>
              <w:rPr>
                <w:color w:val="000000"/>
                <w:lang w:eastAsia="en-US"/>
              </w:rPr>
            </w:pPr>
            <w:r w:rsidRPr="00860333">
              <w:rPr>
                <w:color w:val="000000"/>
                <w:lang w:eastAsia="en-US"/>
              </w:rPr>
              <w:t>Ведущий экономист ОЭАиП</w:t>
            </w:r>
          </w:p>
        </w:tc>
        <w:tc>
          <w:tcPr>
            <w:tcW w:w="2499" w:type="dxa"/>
            <w:tcBorders>
              <w:top w:val="nil"/>
              <w:left w:val="nil"/>
              <w:bottom w:val="single" w:sz="4" w:space="0" w:color="auto"/>
              <w:right w:val="single" w:sz="4" w:space="0" w:color="auto"/>
            </w:tcBorders>
            <w:noWrap/>
            <w:vAlign w:val="bottom"/>
            <w:hideMark/>
          </w:tcPr>
          <w:p w14:paraId="3B5C85B1" w14:textId="77777777" w:rsidR="00860333" w:rsidRPr="00860333" w:rsidRDefault="00860333" w:rsidP="00860333">
            <w:pPr>
              <w:spacing w:line="256" w:lineRule="auto"/>
              <w:jc w:val="center"/>
              <w:rPr>
                <w:color w:val="000000"/>
                <w:lang w:eastAsia="en-US"/>
              </w:rPr>
            </w:pPr>
            <w:r w:rsidRPr="00860333">
              <w:rPr>
                <w:color w:val="000000"/>
                <w:lang w:eastAsia="en-US"/>
              </w:rPr>
              <w:t>10,00</w:t>
            </w:r>
          </w:p>
        </w:tc>
        <w:tc>
          <w:tcPr>
            <w:tcW w:w="2268" w:type="dxa"/>
            <w:tcBorders>
              <w:top w:val="nil"/>
              <w:left w:val="nil"/>
              <w:bottom w:val="single" w:sz="4" w:space="0" w:color="auto"/>
              <w:right w:val="single" w:sz="4" w:space="0" w:color="auto"/>
            </w:tcBorders>
            <w:vAlign w:val="bottom"/>
            <w:hideMark/>
          </w:tcPr>
          <w:p w14:paraId="6781A526" w14:textId="77777777" w:rsidR="00860333" w:rsidRPr="00860333" w:rsidRDefault="00860333" w:rsidP="00860333">
            <w:pPr>
              <w:spacing w:line="256" w:lineRule="auto"/>
              <w:jc w:val="center"/>
              <w:rPr>
                <w:color w:val="000000"/>
                <w:lang w:eastAsia="en-US"/>
              </w:rPr>
            </w:pPr>
            <w:r w:rsidRPr="00860333">
              <w:rPr>
                <w:color w:val="000000"/>
                <w:lang w:eastAsia="en-US"/>
              </w:rPr>
              <w:t>239,91</w:t>
            </w:r>
          </w:p>
        </w:tc>
        <w:tc>
          <w:tcPr>
            <w:tcW w:w="1936" w:type="dxa"/>
            <w:tcBorders>
              <w:top w:val="nil"/>
              <w:left w:val="nil"/>
              <w:bottom w:val="single" w:sz="4" w:space="0" w:color="auto"/>
              <w:right w:val="single" w:sz="8" w:space="0" w:color="auto"/>
            </w:tcBorders>
            <w:vAlign w:val="bottom"/>
            <w:hideMark/>
          </w:tcPr>
          <w:p w14:paraId="73A99870" w14:textId="77777777" w:rsidR="00860333" w:rsidRPr="00860333" w:rsidRDefault="00860333" w:rsidP="00860333">
            <w:pPr>
              <w:spacing w:line="256" w:lineRule="auto"/>
              <w:jc w:val="center"/>
              <w:rPr>
                <w:color w:val="000000"/>
                <w:lang w:eastAsia="en-US"/>
              </w:rPr>
            </w:pPr>
            <w:r w:rsidRPr="00860333">
              <w:rPr>
                <w:color w:val="000000"/>
                <w:lang w:eastAsia="en-US"/>
              </w:rPr>
              <w:t>2 399,10</w:t>
            </w:r>
          </w:p>
        </w:tc>
      </w:tr>
      <w:tr w:rsidR="00860333" w:rsidRPr="00860333" w14:paraId="50129508" w14:textId="77777777" w:rsidTr="00860333">
        <w:trPr>
          <w:trHeight w:val="435"/>
        </w:trPr>
        <w:tc>
          <w:tcPr>
            <w:tcW w:w="3220" w:type="dxa"/>
            <w:tcBorders>
              <w:top w:val="single" w:sz="4" w:space="0" w:color="auto"/>
              <w:left w:val="single" w:sz="4" w:space="0" w:color="auto"/>
              <w:bottom w:val="single" w:sz="4" w:space="0" w:color="auto"/>
              <w:right w:val="nil"/>
            </w:tcBorders>
            <w:noWrap/>
            <w:vAlign w:val="bottom"/>
            <w:hideMark/>
          </w:tcPr>
          <w:p w14:paraId="4F13B0EF" w14:textId="77777777" w:rsidR="00860333" w:rsidRPr="00860333" w:rsidRDefault="00860333" w:rsidP="00860333">
            <w:pPr>
              <w:spacing w:line="256" w:lineRule="auto"/>
              <w:rPr>
                <w:color w:val="000000"/>
                <w:lang w:eastAsia="en-US"/>
              </w:rPr>
            </w:pPr>
            <w:r w:rsidRPr="00860333">
              <w:rPr>
                <w:color w:val="000000"/>
                <w:lang w:eastAsia="en-US"/>
              </w:rPr>
              <w:t>Ведущий бухгалтер</w:t>
            </w:r>
          </w:p>
        </w:tc>
        <w:tc>
          <w:tcPr>
            <w:tcW w:w="2499" w:type="dxa"/>
            <w:tcBorders>
              <w:top w:val="nil"/>
              <w:left w:val="single" w:sz="4" w:space="0" w:color="auto"/>
              <w:bottom w:val="single" w:sz="4" w:space="0" w:color="auto"/>
              <w:right w:val="single" w:sz="4" w:space="0" w:color="auto"/>
            </w:tcBorders>
            <w:noWrap/>
            <w:vAlign w:val="bottom"/>
            <w:hideMark/>
          </w:tcPr>
          <w:p w14:paraId="4177ADEC" w14:textId="77777777" w:rsidR="00860333" w:rsidRPr="00860333" w:rsidRDefault="00860333" w:rsidP="00860333">
            <w:pPr>
              <w:spacing w:line="256" w:lineRule="auto"/>
              <w:jc w:val="center"/>
              <w:rPr>
                <w:color w:val="000000"/>
                <w:lang w:eastAsia="en-US"/>
              </w:rPr>
            </w:pPr>
            <w:r w:rsidRPr="00860333">
              <w:rPr>
                <w:color w:val="000000"/>
                <w:lang w:eastAsia="en-US"/>
              </w:rPr>
              <w:t>1,00</w:t>
            </w:r>
          </w:p>
        </w:tc>
        <w:tc>
          <w:tcPr>
            <w:tcW w:w="2268" w:type="dxa"/>
            <w:tcBorders>
              <w:top w:val="nil"/>
              <w:left w:val="nil"/>
              <w:bottom w:val="single" w:sz="4" w:space="0" w:color="auto"/>
              <w:right w:val="single" w:sz="4" w:space="0" w:color="auto"/>
            </w:tcBorders>
            <w:vAlign w:val="bottom"/>
            <w:hideMark/>
          </w:tcPr>
          <w:p w14:paraId="2757FC32" w14:textId="77777777" w:rsidR="00860333" w:rsidRPr="00860333" w:rsidRDefault="00860333" w:rsidP="00860333">
            <w:pPr>
              <w:spacing w:line="256" w:lineRule="auto"/>
              <w:jc w:val="center"/>
              <w:rPr>
                <w:color w:val="000000"/>
                <w:lang w:eastAsia="en-US"/>
              </w:rPr>
            </w:pPr>
            <w:r w:rsidRPr="00860333">
              <w:rPr>
                <w:color w:val="000000"/>
                <w:lang w:eastAsia="en-US"/>
              </w:rPr>
              <w:t>231,66</w:t>
            </w:r>
          </w:p>
        </w:tc>
        <w:tc>
          <w:tcPr>
            <w:tcW w:w="1936" w:type="dxa"/>
            <w:tcBorders>
              <w:top w:val="nil"/>
              <w:left w:val="nil"/>
              <w:bottom w:val="single" w:sz="4" w:space="0" w:color="auto"/>
              <w:right w:val="single" w:sz="8" w:space="0" w:color="auto"/>
            </w:tcBorders>
            <w:vAlign w:val="bottom"/>
            <w:hideMark/>
          </w:tcPr>
          <w:p w14:paraId="7572CC3F" w14:textId="77777777" w:rsidR="00860333" w:rsidRPr="00860333" w:rsidRDefault="00860333" w:rsidP="00860333">
            <w:pPr>
              <w:spacing w:line="256" w:lineRule="auto"/>
              <w:jc w:val="center"/>
              <w:rPr>
                <w:color w:val="000000"/>
                <w:lang w:eastAsia="en-US"/>
              </w:rPr>
            </w:pPr>
            <w:r w:rsidRPr="00860333">
              <w:rPr>
                <w:color w:val="000000"/>
                <w:lang w:eastAsia="en-US"/>
              </w:rPr>
              <w:t>231,66</w:t>
            </w:r>
          </w:p>
        </w:tc>
      </w:tr>
      <w:tr w:rsidR="00860333" w:rsidRPr="00860333" w14:paraId="5BC002BF" w14:textId="77777777" w:rsidTr="00860333">
        <w:trPr>
          <w:trHeight w:val="465"/>
        </w:trPr>
        <w:tc>
          <w:tcPr>
            <w:tcW w:w="3220" w:type="dxa"/>
            <w:tcBorders>
              <w:top w:val="single" w:sz="4" w:space="0" w:color="auto"/>
              <w:left w:val="single" w:sz="4" w:space="0" w:color="auto"/>
              <w:bottom w:val="single" w:sz="4" w:space="0" w:color="auto"/>
              <w:right w:val="single" w:sz="4" w:space="0" w:color="auto"/>
            </w:tcBorders>
            <w:vAlign w:val="bottom"/>
            <w:hideMark/>
          </w:tcPr>
          <w:p w14:paraId="73EC2F64" w14:textId="77777777" w:rsidR="00860333" w:rsidRPr="00860333" w:rsidRDefault="00860333" w:rsidP="00860333">
            <w:pPr>
              <w:spacing w:line="256" w:lineRule="auto"/>
              <w:rPr>
                <w:b/>
                <w:bCs/>
                <w:color w:val="000000"/>
                <w:lang w:eastAsia="en-US"/>
              </w:rPr>
            </w:pPr>
            <w:r w:rsidRPr="00860333">
              <w:rPr>
                <w:b/>
                <w:bCs/>
                <w:color w:val="000000"/>
                <w:lang w:eastAsia="en-US"/>
              </w:rPr>
              <w:t>Всего</w:t>
            </w:r>
          </w:p>
        </w:tc>
        <w:tc>
          <w:tcPr>
            <w:tcW w:w="2499" w:type="dxa"/>
            <w:tcBorders>
              <w:top w:val="nil"/>
              <w:left w:val="nil"/>
              <w:bottom w:val="single" w:sz="8" w:space="0" w:color="auto"/>
              <w:right w:val="single" w:sz="4" w:space="0" w:color="auto"/>
            </w:tcBorders>
            <w:noWrap/>
            <w:vAlign w:val="bottom"/>
            <w:hideMark/>
          </w:tcPr>
          <w:p w14:paraId="46E30737" w14:textId="77777777" w:rsidR="00860333" w:rsidRPr="00860333" w:rsidRDefault="00860333" w:rsidP="00860333">
            <w:pPr>
              <w:spacing w:line="256" w:lineRule="auto"/>
              <w:jc w:val="center"/>
              <w:rPr>
                <w:b/>
                <w:bCs/>
                <w:color w:val="000000"/>
                <w:lang w:eastAsia="en-US"/>
              </w:rPr>
            </w:pPr>
            <w:r w:rsidRPr="00860333">
              <w:rPr>
                <w:b/>
                <w:bCs/>
                <w:color w:val="000000"/>
                <w:lang w:eastAsia="en-US"/>
              </w:rPr>
              <w:t>45,00</w:t>
            </w:r>
          </w:p>
        </w:tc>
        <w:tc>
          <w:tcPr>
            <w:tcW w:w="2268" w:type="dxa"/>
            <w:tcBorders>
              <w:top w:val="nil"/>
              <w:left w:val="nil"/>
              <w:bottom w:val="single" w:sz="8" w:space="0" w:color="auto"/>
              <w:right w:val="single" w:sz="4" w:space="0" w:color="auto"/>
            </w:tcBorders>
            <w:vAlign w:val="bottom"/>
            <w:hideMark/>
          </w:tcPr>
          <w:p w14:paraId="0E989470" w14:textId="77777777" w:rsidR="00860333" w:rsidRPr="00860333" w:rsidRDefault="00860333" w:rsidP="00860333">
            <w:pPr>
              <w:spacing w:line="256" w:lineRule="auto"/>
              <w:jc w:val="center"/>
              <w:rPr>
                <w:b/>
                <w:bCs/>
                <w:color w:val="000000"/>
                <w:lang w:eastAsia="en-US"/>
              </w:rPr>
            </w:pPr>
            <w:r w:rsidRPr="00860333">
              <w:rPr>
                <w:b/>
                <w:bCs/>
                <w:color w:val="000000"/>
                <w:lang w:eastAsia="en-US"/>
              </w:rPr>
              <w:t> </w:t>
            </w:r>
          </w:p>
        </w:tc>
        <w:tc>
          <w:tcPr>
            <w:tcW w:w="1936" w:type="dxa"/>
            <w:tcBorders>
              <w:top w:val="nil"/>
              <w:left w:val="nil"/>
              <w:bottom w:val="single" w:sz="8" w:space="0" w:color="auto"/>
              <w:right w:val="single" w:sz="8" w:space="0" w:color="auto"/>
            </w:tcBorders>
            <w:noWrap/>
            <w:vAlign w:val="bottom"/>
            <w:hideMark/>
          </w:tcPr>
          <w:p w14:paraId="0E833CCB" w14:textId="77777777" w:rsidR="00860333" w:rsidRPr="00860333" w:rsidRDefault="00860333" w:rsidP="00860333">
            <w:pPr>
              <w:spacing w:line="256" w:lineRule="auto"/>
              <w:jc w:val="center"/>
              <w:rPr>
                <w:b/>
                <w:bCs/>
                <w:color w:val="000000"/>
                <w:lang w:eastAsia="en-US"/>
              </w:rPr>
            </w:pPr>
            <w:r w:rsidRPr="00860333">
              <w:rPr>
                <w:b/>
                <w:bCs/>
                <w:color w:val="000000"/>
                <w:lang w:eastAsia="en-US"/>
              </w:rPr>
              <w:t>11 804,63</w:t>
            </w:r>
          </w:p>
        </w:tc>
      </w:tr>
    </w:tbl>
    <w:p w14:paraId="703652C5" w14:textId="77777777" w:rsidR="00860333" w:rsidRPr="00860333" w:rsidRDefault="00860333" w:rsidP="00860333">
      <w:pPr>
        <w:spacing w:line="276" w:lineRule="auto"/>
        <w:ind w:firstLine="709"/>
        <w:jc w:val="both"/>
        <w:rPr>
          <w:rFonts w:eastAsia="Calibri"/>
          <w:color w:val="000000"/>
          <w:sz w:val="28"/>
          <w:szCs w:val="28"/>
        </w:rPr>
      </w:pPr>
    </w:p>
    <w:p w14:paraId="6F12334B" w14:textId="77777777" w:rsidR="00860333" w:rsidRPr="00860333" w:rsidRDefault="00860333" w:rsidP="00860333">
      <w:pPr>
        <w:spacing w:line="276" w:lineRule="auto"/>
        <w:ind w:firstLine="709"/>
        <w:jc w:val="both"/>
        <w:rPr>
          <w:rFonts w:eastAsia="Calibri"/>
          <w:color w:val="000000"/>
          <w:sz w:val="28"/>
          <w:szCs w:val="28"/>
        </w:rPr>
      </w:pPr>
    </w:p>
    <w:p w14:paraId="2846BB75"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lastRenderedPageBreak/>
        <w:t>Численность персонала, задействованного в технологическом подключении, составляет 4 работника: руководитель ПГ, ведущий инженер ПО, ведущий экономист, ведущий бухгалтер.</w:t>
      </w:r>
    </w:p>
    <w:p w14:paraId="3C92510B"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 xml:space="preserve">Средняя заработная плата, рассчитанная на основании предложения предприятия, была сопоставлена со средней отраслевой заработной платой </w:t>
      </w:r>
      <w:r w:rsidRPr="00860333">
        <w:rPr>
          <w:rFonts w:eastAsia="Calibri"/>
          <w:color w:val="000000"/>
          <w:sz w:val="28"/>
          <w:szCs w:val="28"/>
        </w:rPr>
        <w:br/>
        <w:t xml:space="preserve">по данным Кемеровостат. </w:t>
      </w:r>
    </w:p>
    <w:p w14:paraId="543BEF28" w14:textId="77777777" w:rsidR="00860333" w:rsidRPr="00860333" w:rsidRDefault="00860333" w:rsidP="00860333">
      <w:pPr>
        <w:spacing w:line="276" w:lineRule="auto"/>
        <w:ind w:firstLine="567"/>
        <w:jc w:val="both"/>
        <w:rPr>
          <w:rFonts w:eastAsia="Calibri"/>
          <w:b/>
          <w:bCs/>
          <w:color w:val="000000"/>
          <w:sz w:val="28"/>
          <w:szCs w:val="28"/>
        </w:rPr>
      </w:pPr>
      <w:r w:rsidRPr="00860333">
        <w:rPr>
          <w:rFonts w:eastAsia="Calibri"/>
          <w:color w:val="000000"/>
          <w:sz w:val="28"/>
          <w:szCs w:val="28"/>
        </w:rPr>
        <w:t xml:space="preserve">Средняя заработная плата по предложения предприятия составила </w:t>
      </w:r>
      <w:r w:rsidRPr="00860333">
        <w:rPr>
          <w:rFonts w:eastAsia="Calibri"/>
          <w:b/>
          <w:bCs/>
          <w:color w:val="000000"/>
          <w:sz w:val="28"/>
          <w:szCs w:val="28"/>
        </w:rPr>
        <w:t>39 445,5 руб./мес.</w:t>
      </w:r>
    </w:p>
    <w:p w14:paraId="1A52BB68" w14:textId="77777777" w:rsidR="00860333" w:rsidRPr="00860333" w:rsidRDefault="00860333" w:rsidP="00860333">
      <w:pPr>
        <w:spacing w:line="276" w:lineRule="auto"/>
        <w:ind w:firstLine="567"/>
        <w:rPr>
          <w:rFonts w:eastAsia="Calibri"/>
          <w:color w:val="000000"/>
          <w:sz w:val="28"/>
          <w:szCs w:val="28"/>
        </w:rPr>
      </w:pPr>
      <w:r w:rsidRPr="00860333">
        <w:rPr>
          <w:rFonts w:eastAsia="Calibri"/>
          <w:color w:val="000000"/>
          <w:sz w:val="28"/>
          <w:szCs w:val="28"/>
        </w:rPr>
        <w:t xml:space="preserve">В соответствии с данными Кемеровостат средняя заработная плата работников сферы водоснабжения в 2020 году Прокопьевского городского округа составила 36081 руб./мес. </w:t>
      </w:r>
    </w:p>
    <w:p w14:paraId="72EC5181" w14:textId="77777777" w:rsidR="00860333" w:rsidRPr="00860333" w:rsidRDefault="00860333" w:rsidP="00860333">
      <w:pPr>
        <w:spacing w:line="276" w:lineRule="auto"/>
        <w:ind w:firstLine="567"/>
        <w:rPr>
          <w:rFonts w:eastAsia="Calibri"/>
          <w:color w:val="000000"/>
          <w:sz w:val="28"/>
          <w:szCs w:val="28"/>
        </w:rPr>
      </w:pPr>
      <w:r w:rsidRPr="00860333">
        <w:rPr>
          <w:rFonts w:eastAsia="Calibri"/>
          <w:color w:val="000000"/>
          <w:sz w:val="28"/>
          <w:szCs w:val="28"/>
        </w:rPr>
        <w:t xml:space="preserve"> (</w:t>
      </w:r>
      <w:hyperlink r:id="rId56" w:history="1">
        <w:r w:rsidRPr="00860333">
          <w:rPr>
            <w:rFonts w:eastAsia="Calibri"/>
            <w:color w:val="000000"/>
            <w:szCs w:val="28"/>
            <w:u w:val="single"/>
          </w:rPr>
          <w:t>https://www.gks.ru/scripts/db_inet2/passport/table.aspx?opt=3273700</w:t>
        </w:r>
        <w:r w:rsidRPr="00860333">
          <w:rPr>
            <w:rFonts w:eastAsia="Calibri"/>
            <w:color w:val="000000"/>
            <w:sz w:val="28"/>
            <w:szCs w:val="28"/>
          </w:rPr>
          <w:br/>
        </w:r>
        <w:r w:rsidRPr="00860333">
          <w:rPr>
            <w:rFonts w:eastAsia="Calibri"/>
            <w:color w:val="000000"/>
            <w:szCs w:val="28"/>
            <w:u w:val="single"/>
          </w:rPr>
          <w:t>02020</w:t>
        </w:r>
      </w:hyperlink>
      <w:r w:rsidRPr="00860333">
        <w:rPr>
          <w:rFonts w:eastAsia="Calibri"/>
          <w:color w:val="000000"/>
          <w:sz w:val="28"/>
          <w:szCs w:val="28"/>
        </w:rPr>
        <w:t>)</w:t>
      </w:r>
    </w:p>
    <w:p w14:paraId="6EFFC210" w14:textId="77777777" w:rsidR="00860333" w:rsidRPr="00860333" w:rsidRDefault="00860333" w:rsidP="00860333">
      <w:pPr>
        <w:spacing w:line="276" w:lineRule="auto"/>
        <w:ind w:firstLine="567"/>
        <w:rPr>
          <w:rFonts w:eastAsia="Calibri"/>
          <w:color w:val="000000"/>
          <w:sz w:val="28"/>
          <w:szCs w:val="28"/>
        </w:rPr>
      </w:pPr>
      <w:r w:rsidRPr="00860333">
        <w:rPr>
          <w:rFonts w:eastAsia="Calibri"/>
          <w:color w:val="000000"/>
          <w:sz w:val="28"/>
          <w:szCs w:val="28"/>
        </w:rPr>
        <w:t xml:space="preserve">С учетом индексации средняя заработная плата на 2022 год составила </w:t>
      </w:r>
      <w:r w:rsidRPr="00860333">
        <w:rPr>
          <w:rFonts w:eastAsia="Calibri"/>
          <w:color w:val="000000"/>
          <w:sz w:val="28"/>
          <w:szCs w:val="28"/>
        </w:rPr>
        <w:br/>
      </w:r>
      <w:r w:rsidRPr="00860333">
        <w:rPr>
          <w:rFonts w:eastAsia="Calibri"/>
          <w:b/>
          <w:bCs/>
          <w:color w:val="000000"/>
          <w:sz w:val="28"/>
          <w:szCs w:val="28"/>
        </w:rPr>
        <w:t>28 834,63 руб./мес.</w:t>
      </w:r>
      <w:r w:rsidRPr="00860333">
        <w:rPr>
          <w:rFonts w:eastAsia="Calibri"/>
          <w:color w:val="000000"/>
          <w:sz w:val="28"/>
          <w:szCs w:val="28"/>
        </w:rPr>
        <w:t xml:space="preserve"> (26081 руб./мес. × 1,06 × 1,043). </w:t>
      </w:r>
    </w:p>
    <w:p w14:paraId="64C4D7EC" w14:textId="77777777" w:rsidR="00860333" w:rsidRPr="00860333" w:rsidRDefault="00860333" w:rsidP="00860333">
      <w:pPr>
        <w:spacing w:line="276" w:lineRule="auto"/>
        <w:ind w:firstLine="567"/>
        <w:jc w:val="right"/>
        <w:rPr>
          <w:rFonts w:eastAsia="Calibri"/>
          <w:color w:val="000000"/>
          <w:sz w:val="28"/>
          <w:szCs w:val="28"/>
        </w:rPr>
      </w:pPr>
      <w:r w:rsidRPr="00860333">
        <w:rPr>
          <w:rFonts w:eastAsia="Calibri"/>
          <w:color w:val="000000"/>
          <w:sz w:val="28"/>
          <w:szCs w:val="28"/>
        </w:rPr>
        <w:t>Таблица 7.</w:t>
      </w:r>
    </w:p>
    <w:p w14:paraId="6E9C592A" w14:textId="77777777" w:rsidR="00860333" w:rsidRPr="00860333" w:rsidRDefault="00860333" w:rsidP="00860333">
      <w:pPr>
        <w:spacing w:after="200" w:line="276" w:lineRule="auto"/>
        <w:ind w:firstLine="567"/>
        <w:jc w:val="center"/>
        <w:rPr>
          <w:rFonts w:eastAsia="Calibri"/>
          <w:b/>
          <w:bCs/>
          <w:color w:val="000000"/>
          <w:sz w:val="28"/>
          <w:szCs w:val="28"/>
        </w:rPr>
      </w:pPr>
      <w:r w:rsidRPr="00860333">
        <w:rPr>
          <w:rFonts w:eastAsia="Calibri"/>
          <w:b/>
          <w:bCs/>
          <w:color w:val="000000"/>
          <w:sz w:val="28"/>
          <w:szCs w:val="28"/>
        </w:rPr>
        <w:t xml:space="preserve">Сопоставление заработной платы, предложенной предприятием, </w:t>
      </w:r>
      <w:r w:rsidRPr="00860333">
        <w:rPr>
          <w:rFonts w:eastAsia="Calibri"/>
          <w:b/>
          <w:bCs/>
          <w:color w:val="000000"/>
          <w:sz w:val="28"/>
          <w:szCs w:val="28"/>
        </w:rPr>
        <w:br/>
        <w:t>с данными статистики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0"/>
        <w:gridCol w:w="2315"/>
        <w:gridCol w:w="2762"/>
      </w:tblGrid>
      <w:tr w:rsidR="00860333" w:rsidRPr="00860333" w14:paraId="5AE699E8" w14:textId="77777777" w:rsidTr="00860333">
        <w:trPr>
          <w:trHeight w:val="255"/>
          <w:jc w:val="center"/>
        </w:trPr>
        <w:tc>
          <w:tcPr>
            <w:tcW w:w="4780" w:type="dxa"/>
            <w:tcBorders>
              <w:top w:val="single" w:sz="4" w:space="0" w:color="000000"/>
              <w:left w:val="single" w:sz="4" w:space="0" w:color="000000"/>
              <w:bottom w:val="single" w:sz="4" w:space="0" w:color="000000"/>
              <w:right w:val="single" w:sz="4" w:space="0" w:color="000000"/>
            </w:tcBorders>
            <w:noWrap/>
            <w:vAlign w:val="center"/>
            <w:hideMark/>
          </w:tcPr>
          <w:p w14:paraId="7F1597B1"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Наименование должности</w:t>
            </w:r>
          </w:p>
        </w:tc>
        <w:tc>
          <w:tcPr>
            <w:tcW w:w="2427" w:type="dxa"/>
            <w:tcBorders>
              <w:top w:val="single" w:sz="4" w:space="0" w:color="000000"/>
              <w:left w:val="single" w:sz="4" w:space="0" w:color="000000"/>
              <w:bottom w:val="single" w:sz="4" w:space="0" w:color="000000"/>
              <w:right w:val="single" w:sz="4" w:space="0" w:color="000000"/>
            </w:tcBorders>
            <w:noWrap/>
            <w:vAlign w:val="center"/>
            <w:hideMark/>
          </w:tcPr>
          <w:p w14:paraId="7A694FD1" w14:textId="77777777" w:rsidR="00860333" w:rsidRPr="00860333" w:rsidRDefault="00860333" w:rsidP="00860333">
            <w:pPr>
              <w:spacing w:line="276" w:lineRule="auto"/>
              <w:jc w:val="center"/>
              <w:rPr>
                <w:color w:val="000000"/>
                <w:sz w:val="28"/>
                <w:szCs w:val="28"/>
                <w:lang w:eastAsia="en-US"/>
              </w:rPr>
            </w:pPr>
            <w:r w:rsidRPr="00860333">
              <w:rPr>
                <w:color w:val="000000"/>
                <w:sz w:val="28"/>
                <w:szCs w:val="28"/>
                <w:lang w:eastAsia="en-US"/>
              </w:rPr>
              <w:t>Предложение предприятия на 2022 год, руб./мес.</w:t>
            </w:r>
          </w:p>
        </w:tc>
        <w:tc>
          <w:tcPr>
            <w:tcW w:w="2898" w:type="dxa"/>
            <w:tcBorders>
              <w:top w:val="single" w:sz="4" w:space="0" w:color="000000"/>
              <w:left w:val="single" w:sz="4" w:space="0" w:color="000000"/>
              <w:bottom w:val="single" w:sz="4" w:space="0" w:color="000000"/>
              <w:right w:val="single" w:sz="4" w:space="0" w:color="000000"/>
            </w:tcBorders>
            <w:noWrap/>
            <w:vAlign w:val="center"/>
            <w:hideMark/>
          </w:tcPr>
          <w:p w14:paraId="35280222" w14:textId="77777777" w:rsidR="00860333" w:rsidRPr="00860333" w:rsidRDefault="00860333" w:rsidP="00860333">
            <w:pPr>
              <w:spacing w:line="276" w:lineRule="auto"/>
              <w:jc w:val="center"/>
              <w:rPr>
                <w:color w:val="000000"/>
                <w:sz w:val="28"/>
                <w:szCs w:val="28"/>
                <w:lang w:eastAsia="en-US"/>
              </w:rPr>
            </w:pPr>
            <w:r w:rsidRPr="00860333">
              <w:rPr>
                <w:color w:val="000000"/>
                <w:sz w:val="28"/>
                <w:szCs w:val="28"/>
                <w:lang w:eastAsia="en-US"/>
              </w:rPr>
              <w:t xml:space="preserve">Заработная плата по статистике, с учетом индексации, </w:t>
            </w:r>
            <w:r w:rsidRPr="00860333">
              <w:rPr>
                <w:color w:val="000000"/>
                <w:sz w:val="28"/>
                <w:szCs w:val="28"/>
                <w:lang w:eastAsia="en-US"/>
              </w:rPr>
              <w:br/>
              <w:t>руб./мес.</w:t>
            </w:r>
          </w:p>
        </w:tc>
      </w:tr>
      <w:tr w:rsidR="00860333" w:rsidRPr="00860333" w14:paraId="0B4153AC" w14:textId="77777777" w:rsidTr="00860333">
        <w:trPr>
          <w:trHeight w:val="255"/>
          <w:jc w:val="center"/>
        </w:trPr>
        <w:tc>
          <w:tcPr>
            <w:tcW w:w="4780" w:type="dxa"/>
            <w:tcBorders>
              <w:top w:val="single" w:sz="4" w:space="0" w:color="000000"/>
              <w:left w:val="single" w:sz="4" w:space="0" w:color="000000"/>
              <w:bottom w:val="single" w:sz="4" w:space="0" w:color="000000"/>
              <w:right w:val="single" w:sz="4" w:space="0" w:color="000000"/>
            </w:tcBorders>
            <w:noWrap/>
            <w:vAlign w:val="center"/>
            <w:hideMark/>
          </w:tcPr>
          <w:p w14:paraId="5BAB4507" w14:textId="77777777" w:rsidR="00860333" w:rsidRPr="00860333" w:rsidRDefault="00860333" w:rsidP="00860333">
            <w:pPr>
              <w:spacing w:line="256" w:lineRule="auto"/>
              <w:rPr>
                <w:color w:val="000000"/>
                <w:sz w:val="28"/>
                <w:szCs w:val="28"/>
                <w:lang w:eastAsia="en-US"/>
              </w:rPr>
            </w:pPr>
            <w:r w:rsidRPr="00860333">
              <w:rPr>
                <w:color w:val="000000"/>
                <w:sz w:val="28"/>
                <w:szCs w:val="28"/>
                <w:lang w:eastAsia="en-US"/>
              </w:rPr>
              <w:t>Руководитель ПГ</w:t>
            </w:r>
          </w:p>
        </w:tc>
        <w:tc>
          <w:tcPr>
            <w:tcW w:w="2427" w:type="dxa"/>
            <w:tcBorders>
              <w:top w:val="single" w:sz="4" w:space="0" w:color="000000"/>
              <w:left w:val="single" w:sz="4" w:space="0" w:color="000000"/>
              <w:bottom w:val="single" w:sz="4" w:space="0" w:color="000000"/>
              <w:right w:val="single" w:sz="4" w:space="0" w:color="000000"/>
            </w:tcBorders>
            <w:noWrap/>
            <w:vAlign w:val="center"/>
            <w:hideMark/>
          </w:tcPr>
          <w:p w14:paraId="5483FF06"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45516,9</w:t>
            </w:r>
          </w:p>
        </w:tc>
        <w:tc>
          <w:tcPr>
            <w:tcW w:w="2898" w:type="dxa"/>
            <w:tcBorders>
              <w:top w:val="single" w:sz="4" w:space="0" w:color="000000"/>
              <w:left w:val="single" w:sz="4" w:space="0" w:color="000000"/>
              <w:bottom w:val="single" w:sz="4" w:space="0" w:color="000000"/>
              <w:right w:val="single" w:sz="4" w:space="0" w:color="000000"/>
            </w:tcBorders>
            <w:noWrap/>
            <w:vAlign w:val="center"/>
            <w:hideMark/>
          </w:tcPr>
          <w:p w14:paraId="66DB6F15"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28834,63</w:t>
            </w:r>
          </w:p>
        </w:tc>
      </w:tr>
      <w:tr w:rsidR="00860333" w:rsidRPr="00860333" w14:paraId="4DE46092" w14:textId="77777777" w:rsidTr="00860333">
        <w:trPr>
          <w:trHeight w:val="255"/>
          <w:jc w:val="center"/>
        </w:trPr>
        <w:tc>
          <w:tcPr>
            <w:tcW w:w="4780" w:type="dxa"/>
            <w:tcBorders>
              <w:top w:val="single" w:sz="4" w:space="0" w:color="000000"/>
              <w:left w:val="single" w:sz="4" w:space="0" w:color="000000"/>
              <w:bottom w:val="single" w:sz="4" w:space="0" w:color="000000"/>
              <w:right w:val="single" w:sz="4" w:space="0" w:color="000000"/>
            </w:tcBorders>
            <w:noWrap/>
            <w:vAlign w:val="center"/>
            <w:hideMark/>
          </w:tcPr>
          <w:p w14:paraId="64339532" w14:textId="77777777" w:rsidR="00860333" w:rsidRPr="00860333" w:rsidRDefault="00860333" w:rsidP="00860333">
            <w:pPr>
              <w:spacing w:line="256" w:lineRule="auto"/>
              <w:rPr>
                <w:color w:val="000000"/>
                <w:sz w:val="28"/>
                <w:szCs w:val="28"/>
                <w:lang w:eastAsia="en-US"/>
              </w:rPr>
            </w:pPr>
            <w:r w:rsidRPr="00860333">
              <w:rPr>
                <w:color w:val="000000"/>
                <w:sz w:val="28"/>
                <w:szCs w:val="28"/>
                <w:lang w:eastAsia="en-US"/>
              </w:rPr>
              <w:t>Ведущий инженер ПО</w:t>
            </w:r>
          </w:p>
        </w:tc>
        <w:tc>
          <w:tcPr>
            <w:tcW w:w="2427" w:type="dxa"/>
            <w:tcBorders>
              <w:top w:val="single" w:sz="4" w:space="0" w:color="000000"/>
              <w:left w:val="single" w:sz="4" w:space="0" w:color="000000"/>
              <w:bottom w:val="single" w:sz="4" w:space="0" w:color="000000"/>
              <w:right w:val="single" w:sz="4" w:space="0" w:color="000000"/>
            </w:tcBorders>
            <w:noWrap/>
            <w:vAlign w:val="center"/>
            <w:hideMark/>
          </w:tcPr>
          <w:p w14:paraId="29EF8358"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42848,3</w:t>
            </w:r>
          </w:p>
        </w:tc>
        <w:tc>
          <w:tcPr>
            <w:tcW w:w="2898" w:type="dxa"/>
            <w:tcBorders>
              <w:top w:val="single" w:sz="4" w:space="0" w:color="000000"/>
              <w:left w:val="single" w:sz="4" w:space="0" w:color="000000"/>
              <w:bottom w:val="single" w:sz="4" w:space="0" w:color="000000"/>
              <w:right w:val="single" w:sz="4" w:space="0" w:color="000000"/>
            </w:tcBorders>
            <w:noWrap/>
            <w:vAlign w:val="center"/>
            <w:hideMark/>
          </w:tcPr>
          <w:p w14:paraId="648E9B30"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28834,63</w:t>
            </w:r>
          </w:p>
        </w:tc>
      </w:tr>
      <w:tr w:rsidR="00860333" w:rsidRPr="00860333" w14:paraId="593B3EA9" w14:textId="77777777" w:rsidTr="00860333">
        <w:trPr>
          <w:trHeight w:val="255"/>
          <w:jc w:val="center"/>
        </w:trPr>
        <w:tc>
          <w:tcPr>
            <w:tcW w:w="4780" w:type="dxa"/>
            <w:tcBorders>
              <w:top w:val="single" w:sz="4" w:space="0" w:color="000000"/>
              <w:left w:val="single" w:sz="4" w:space="0" w:color="000000"/>
              <w:bottom w:val="single" w:sz="4" w:space="0" w:color="000000"/>
              <w:right w:val="single" w:sz="4" w:space="0" w:color="000000"/>
            </w:tcBorders>
            <w:noWrap/>
            <w:vAlign w:val="center"/>
            <w:hideMark/>
          </w:tcPr>
          <w:p w14:paraId="4D599C9A" w14:textId="77777777" w:rsidR="00860333" w:rsidRPr="00860333" w:rsidRDefault="00860333" w:rsidP="00860333">
            <w:pPr>
              <w:spacing w:line="256" w:lineRule="auto"/>
              <w:rPr>
                <w:color w:val="000000"/>
                <w:sz w:val="28"/>
                <w:szCs w:val="28"/>
                <w:lang w:eastAsia="en-US"/>
              </w:rPr>
            </w:pPr>
            <w:r w:rsidRPr="00860333">
              <w:rPr>
                <w:color w:val="000000"/>
                <w:sz w:val="28"/>
                <w:szCs w:val="28"/>
                <w:lang w:eastAsia="en-US"/>
              </w:rPr>
              <w:t>Ведущий экономист</w:t>
            </w:r>
          </w:p>
        </w:tc>
        <w:tc>
          <w:tcPr>
            <w:tcW w:w="2427" w:type="dxa"/>
            <w:tcBorders>
              <w:top w:val="single" w:sz="4" w:space="0" w:color="000000"/>
              <w:left w:val="single" w:sz="4" w:space="0" w:color="000000"/>
              <w:bottom w:val="single" w:sz="4" w:space="0" w:color="000000"/>
              <w:right w:val="single" w:sz="4" w:space="0" w:color="000000"/>
            </w:tcBorders>
            <w:noWrap/>
            <w:vAlign w:val="center"/>
            <w:hideMark/>
          </w:tcPr>
          <w:p w14:paraId="01D99871"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39425,1</w:t>
            </w:r>
          </w:p>
        </w:tc>
        <w:tc>
          <w:tcPr>
            <w:tcW w:w="2898" w:type="dxa"/>
            <w:tcBorders>
              <w:top w:val="single" w:sz="4" w:space="0" w:color="000000"/>
              <w:left w:val="single" w:sz="4" w:space="0" w:color="000000"/>
              <w:bottom w:val="single" w:sz="4" w:space="0" w:color="000000"/>
              <w:right w:val="single" w:sz="4" w:space="0" w:color="000000"/>
            </w:tcBorders>
            <w:noWrap/>
            <w:vAlign w:val="center"/>
            <w:hideMark/>
          </w:tcPr>
          <w:p w14:paraId="13B9C806"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28834,63</w:t>
            </w:r>
          </w:p>
        </w:tc>
      </w:tr>
      <w:tr w:rsidR="00860333" w:rsidRPr="00860333" w14:paraId="05820859" w14:textId="77777777" w:rsidTr="00860333">
        <w:trPr>
          <w:trHeight w:val="255"/>
          <w:jc w:val="center"/>
        </w:trPr>
        <w:tc>
          <w:tcPr>
            <w:tcW w:w="4780" w:type="dxa"/>
            <w:tcBorders>
              <w:top w:val="single" w:sz="4" w:space="0" w:color="000000"/>
              <w:left w:val="single" w:sz="4" w:space="0" w:color="000000"/>
              <w:bottom w:val="single" w:sz="4" w:space="0" w:color="000000"/>
              <w:right w:val="single" w:sz="4" w:space="0" w:color="000000"/>
            </w:tcBorders>
            <w:noWrap/>
            <w:vAlign w:val="center"/>
            <w:hideMark/>
          </w:tcPr>
          <w:p w14:paraId="50DFB7E1" w14:textId="77777777" w:rsidR="00860333" w:rsidRPr="00860333" w:rsidRDefault="00860333" w:rsidP="00860333">
            <w:pPr>
              <w:spacing w:line="276" w:lineRule="auto"/>
              <w:rPr>
                <w:rFonts w:eastAsia="Calibri"/>
                <w:color w:val="000000"/>
                <w:sz w:val="28"/>
                <w:szCs w:val="28"/>
                <w:lang w:eastAsia="en-US"/>
              </w:rPr>
            </w:pPr>
            <w:r w:rsidRPr="00860333">
              <w:rPr>
                <w:rFonts w:eastAsia="Calibri"/>
                <w:color w:val="000000"/>
                <w:sz w:val="28"/>
                <w:szCs w:val="28"/>
                <w:lang w:eastAsia="en-US"/>
              </w:rPr>
              <w:t>Ведущий бухгалтер</w:t>
            </w:r>
          </w:p>
        </w:tc>
        <w:tc>
          <w:tcPr>
            <w:tcW w:w="2427" w:type="dxa"/>
            <w:tcBorders>
              <w:top w:val="single" w:sz="4" w:space="0" w:color="000000"/>
              <w:left w:val="single" w:sz="4" w:space="0" w:color="000000"/>
              <w:bottom w:val="single" w:sz="4" w:space="0" w:color="000000"/>
              <w:right w:val="single" w:sz="4" w:space="0" w:color="000000"/>
            </w:tcBorders>
            <w:noWrap/>
            <w:vAlign w:val="center"/>
            <w:hideMark/>
          </w:tcPr>
          <w:p w14:paraId="319E0E74"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38069,9</w:t>
            </w:r>
          </w:p>
        </w:tc>
        <w:tc>
          <w:tcPr>
            <w:tcW w:w="2898" w:type="dxa"/>
            <w:tcBorders>
              <w:top w:val="single" w:sz="4" w:space="0" w:color="000000"/>
              <w:left w:val="single" w:sz="4" w:space="0" w:color="000000"/>
              <w:bottom w:val="single" w:sz="4" w:space="0" w:color="000000"/>
              <w:right w:val="single" w:sz="4" w:space="0" w:color="000000"/>
            </w:tcBorders>
            <w:noWrap/>
            <w:vAlign w:val="center"/>
            <w:hideMark/>
          </w:tcPr>
          <w:p w14:paraId="179D3835"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28834,63</w:t>
            </w:r>
          </w:p>
        </w:tc>
      </w:tr>
      <w:tr w:rsidR="00860333" w:rsidRPr="00860333" w14:paraId="6C65468F" w14:textId="77777777" w:rsidTr="00860333">
        <w:trPr>
          <w:trHeight w:val="255"/>
          <w:jc w:val="center"/>
        </w:trPr>
        <w:tc>
          <w:tcPr>
            <w:tcW w:w="4780" w:type="dxa"/>
            <w:tcBorders>
              <w:top w:val="single" w:sz="4" w:space="0" w:color="000000"/>
              <w:left w:val="single" w:sz="4" w:space="0" w:color="000000"/>
              <w:bottom w:val="single" w:sz="4" w:space="0" w:color="000000"/>
              <w:right w:val="single" w:sz="4" w:space="0" w:color="000000"/>
            </w:tcBorders>
            <w:noWrap/>
            <w:hideMark/>
          </w:tcPr>
          <w:p w14:paraId="6886EF8F" w14:textId="77777777" w:rsidR="00860333" w:rsidRPr="00860333" w:rsidRDefault="00860333" w:rsidP="00860333">
            <w:pPr>
              <w:spacing w:line="276" w:lineRule="auto"/>
              <w:rPr>
                <w:rFonts w:eastAsia="Calibri"/>
                <w:color w:val="000000"/>
                <w:sz w:val="28"/>
                <w:szCs w:val="28"/>
                <w:lang w:eastAsia="en-US"/>
              </w:rPr>
            </w:pPr>
            <w:r w:rsidRPr="00860333">
              <w:rPr>
                <w:rFonts w:eastAsia="Calibri"/>
                <w:color w:val="000000"/>
                <w:sz w:val="28"/>
                <w:szCs w:val="28"/>
                <w:lang w:eastAsia="en-US"/>
              </w:rPr>
              <w:t xml:space="preserve">Средняя заработная плата </w:t>
            </w:r>
          </w:p>
        </w:tc>
        <w:tc>
          <w:tcPr>
            <w:tcW w:w="2427" w:type="dxa"/>
            <w:tcBorders>
              <w:top w:val="single" w:sz="4" w:space="0" w:color="000000"/>
              <w:left w:val="single" w:sz="4" w:space="0" w:color="000000"/>
              <w:bottom w:val="single" w:sz="4" w:space="0" w:color="000000"/>
              <w:right w:val="single" w:sz="4" w:space="0" w:color="000000"/>
            </w:tcBorders>
            <w:noWrap/>
            <w:vAlign w:val="center"/>
            <w:hideMark/>
          </w:tcPr>
          <w:p w14:paraId="1BA127C1" w14:textId="77777777" w:rsidR="00860333" w:rsidRPr="00860333" w:rsidRDefault="00860333" w:rsidP="00860333">
            <w:pPr>
              <w:spacing w:line="256" w:lineRule="auto"/>
              <w:jc w:val="center"/>
              <w:rPr>
                <w:rFonts w:eastAsia="Calibri"/>
                <w:color w:val="000000"/>
                <w:sz w:val="28"/>
                <w:szCs w:val="28"/>
                <w:lang w:eastAsia="en-US"/>
              </w:rPr>
            </w:pPr>
            <w:r w:rsidRPr="00860333">
              <w:rPr>
                <w:rFonts w:eastAsia="Calibri"/>
                <w:color w:val="000000"/>
                <w:sz w:val="28"/>
                <w:szCs w:val="28"/>
                <w:lang w:eastAsia="en-US"/>
              </w:rPr>
              <w:t>41465,05</w:t>
            </w:r>
          </w:p>
        </w:tc>
        <w:tc>
          <w:tcPr>
            <w:tcW w:w="2898" w:type="dxa"/>
            <w:tcBorders>
              <w:top w:val="single" w:sz="4" w:space="0" w:color="000000"/>
              <w:left w:val="single" w:sz="4" w:space="0" w:color="000000"/>
              <w:bottom w:val="single" w:sz="4" w:space="0" w:color="000000"/>
              <w:right w:val="single" w:sz="4" w:space="0" w:color="000000"/>
            </w:tcBorders>
            <w:noWrap/>
            <w:vAlign w:val="center"/>
            <w:hideMark/>
          </w:tcPr>
          <w:p w14:paraId="107ED2AF"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28834,63</w:t>
            </w:r>
          </w:p>
        </w:tc>
      </w:tr>
    </w:tbl>
    <w:p w14:paraId="0450C4A1" w14:textId="77777777" w:rsidR="00860333" w:rsidRPr="00860333" w:rsidRDefault="00860333" w:rsidP="00860333">
      <w:pPr>
        <w:spacing w:line="276" w:lineRule="auto"/>
        <w:ind w:firstLine="567"/>
        <w:jc w:val="both"/>
        <w:rPr>
          <w:rFonts w:eastAsia="Calibri"/>
          <w:color w:val="000000"/>
          <w:sz w:val="28"/>
          <w:szCs w:val="28"/>
        </w:rPr>
      </w:pPr>
    </w:p>
    <w:p w14:paraId="2993FE86" w14:textId="77777777" w:rsidR="00860333" w:rsidRPr="00860333" w:rsidRDefault="00860333" w:rsidP="00860333">
      <w:pPr>
        <w:tabs>
          <w:tab w:val="left" w:pos="1890"/>
        </w:tabs>
        <w:spacing w:line="276" w:lineRule="auto"/>
        <w:ind w:firstLine="709"/>
        <w:jc w:val="both"/>
        <w:rPr>
          <w:rFonts w:eastAsia="Calibri"/>
          <w:color w:val="000000"/>
          <w:sz w:val="28"/>
          <w:szCs w:val="28"/>
        </w:rPr>
      </w:pPr>
      <w:r w:rsidRPr="00860333">
        <w:rPr>
          <w:rFonts w:eastAsia="Calibri"/>
          <w:color w:val="000000"/>
          <w:sz w:val="28"/>
          <w:szCs w:val="28"/>
        </w:rPr>
        <w:t xml:space="preserve">В результате сопоставления выяснилось, что средняя заработная плата </w:t>
      </w:r>
      <w:r w:rsidRPr="00860333">
        <w:rPr>
          <w:rFonts w:eastAsia="Calibri"/>
          <w:color w:val="000000"/>
          <w:sz w:val="28"/>
          <w:szCs w:val="28"/>
        </w:rPr>
        <w:br/>
        <w:t>на предприятии, в части водоснабжения, превышает среднюю по субъекту.</w:t>
      </w:r>
    </w:p>
    <w:p w14:paraId="2D9830B3" w14:textId="77777777" w:rsidR="00860333" w:rsidRPr="00860333" w:rsidRDefault="00860333" w:rsidP="00860333">
      <w:pPr>
        <w:tabs>
          <w:tab w:val="left" w:pos="1890"/>
        </w:tabs>
        <w:spacing w:line="276" w:lineRule="auto"/>
        <w:ind w:firstLine="709"/>
        <w:jc w:val="both"/>
        <w:rPr>
          <w:rFonts w:eastAsia="Calibri"/>
          <w:color w:val="000000"/>
          <w:sz w:val="28"/>
          <w:szCs w:val="28"/>
        </w:rPr>
      </w:pPr>
      <w:r w:rsidRPr="00860333">
        <w:rPr>
          <w:rFonts w:eastAsia="Calibri"/>
          <w:color w:val="000000"/>
          <w:sz w:val="28"/>
          <w:szCs w:val="28"/>
        </w:rPr>
        <w:t xml:space="preserve">Эксперты вычислили коэффициент приведения средней заработной платы </w:t>
      </w:r>
      <w:r w:rsidRPr="00860333">
        <w:rPr>
          <w:rFonts w:eastAsia="Calibri"/>
          <w:color w:val="000000"/>
          <w:sz w:val="28"/>
          <w:szCs w:val="28"/>
        </w:rPr>
        <w:br/>
        <w:t xml:space="preserve">к уровню, не превышающему среднестатистический: 28834,63 руб./мес. ÷ </w:t>
      </w:r>
      <w:r w:rsidRPr="00860333">
        <w:rPr>
          <w:rFonts w:eastAsia="Calibri"/>
          <w:color w:val="000000"/>
          <w:sz w:val="28"/>
          <w:szCs w:val="28"/>
        </w:rPr>
        <w:br/>
        <w:t>41465,05 руб./мес. = 0,6954.</w:t>
      </w:r>
    </w:p>
    <w:p w14:paraId="42910A96" w14:textId="77777777" w:rsidR="00860333" w:rsidRPr="00860333" w:rsidRDefault="00860333" w:rsidP="00860333">
      <w:pPr>
        <w:spacing w:line="276" w:lineRule="auto"/>
        <w:ind w:firstLine="567"/>
        <w:jc w:val="both"/>
        <w:rPr>
          <w:rFonts w:eastAsia="Calibri"/>
          <w:color w:val="000000"/>
          <w:sz w:val="28"/>
          <w:szCs w:val="28"/>
        </w:rPr>
      </w:pPr>
      <w:r w:rsidRPr="00860333">
        <w:rPr>
          <w:rFonts w:eastAsia="Calibri"/>
          <w:color w:val="000000"/>
          <w:sz w:val="28"/>
          <w:szCs w:val="28"/>
        </w:rPr>
        <w:t xml:space="preserve">Заработная плата, предлагаемая предприятием, была приведена </w:t>
      </w:r>
      <w:r w:rsidRPr="00860333">
        <w:rPr>
          <w:rFonts w:eastAsia="Calibri"/>
          <w:color w:val="000000"/>
          <w:sz w:val="28"/>
          <w:szCs w:val="28"/>
        </w:rPr>
        <w:br/>
        <w:t xml:space="preserve">к среднестатистической, путем умножения на вышеуказанный коэффициент. </w:t>
      </w:r>
      <w:r w:rsidRPr="00860333">
        <w:rPr>
          <w:rFonts w:eastAsia="Calibri"/>
          <w:color w:val="000000"/>
          <w:sz w:val="28"/>
          <w:szCs w:val="28"/>
        </w:rPr>
        <w:br/>
        <w:t xml:space="preserve">А также вычислена рабочая стоимость часа персонала, путем деления месячной заработной платы на количество рабочих часов в неделю. Согласно производственному календарю на 2022 год, при пятидневной 40-часовой </w:t>
      </w:r>
      <w:r w:rsidRPr="00860333">
        <w:rPr>
          <w:rFonts w:eastAsia="Calibri"/>
          <w:color w:val="000000"/>
          <w:sz w:val="28"/>
          <w:szCs w:val="28"/>
        </w:rPr>
        <w:lastRenderedPageBreak/>
        <w:t>рабочей неделе, количество рабочих часов в году составит 1 973, количество рабочих часов в месяц – 164 (1 973 часов в год / 12 мес.).</w:t>
      </w:r>
    </w:p>
    <w:p w14:paraId="514FE1E0" w14:textId="77777777" w:rsidR="00860333" w:rsidRPr="00860333" w:rsidRDefault="00860333" w:rsidP="00860333">
      <w:pPr>
        <w:tabs>
          <w:tab w:val="left" w:pos="1890"/>
        </w:tabs>
        <w:spacing w:line="276" w:lineRule="auto"/>
        <w:jc w:val="right"/>
        <w:rPr>
          <w:rFonts w:eastAsia="Calibri"/>
          <w:color w:val="000000"/>
          <w:sz w:val="28"/>
          <w:szCs w:val="28"/>
        </w:rPr>
      </w:pPr>
      <w:r w:rsidRPr="00860333">
        <w:rPr>
          <w:rFonts w:eastAsia="Calibri"/>
          <w:color w:val="000000"/>
          <w:sz w:val="28"/>
          <w:szCs w:val="28"/>
        </w:rPr>
        <w:t>Таблица 8.</w:t>
      </w:r>
    </w:p>
    <w:p w14:paraId="00992FDC" w14:textId="77777777" w:rsidR="00860333" w:rsidRPr="00860333" w:rsidRDefault="00860333" w:rsidP="00860333">
      <w:pPr>
        <w:tabs>
          <w:tab w:val="left" w:pos="1890"/>
        </w:tabs>
        <w:spacing w:after="200" w:line="276" w:lineRule="auto"/>
        <w:jc w:val="center"/>
        <w:rPr>
          <w:rFonts w:eastAsia="Calibri"/>
          <w:b/>
          <w:bCs/>
          <w:color w:val="000000"/>
          <w:sz w:val="28"/>
          <w:szCs w:val="28"/>
        </w:rPr>
      </w:pPr>
      <w:r w:rsidRPr="00860333">
        <w:rPr>
          <w:rFonts w:eastAsia="Calibri"/>
          <w:b/>
          <w:bCs/>
          <w:color w:val="000000"/>
          <w:sz w:val="28"/>
          <w:szCs w:val="28"/>
        </w:rPr>
        <w:t>Приведение средней заработной платы к уровню, не превышающему среднестатистический, расчет стоимости 1 часа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1617"/>
        <w:gridCol w:w="1636"/>
        <w:gridCol w:w="1651"/>
        <w:gridCol w:w="1509"/>
        <w:gridCol w:w="1388"/>
      </w:tblGrid>
      <w:tr w:rsidR="00860333" w:rsidRPr="00860333" w14:paraId="3473541D" w14:textId="77777777" w:rsidTr="00860333">
        <w:tc>
          <w:tcPr>
            <w:tcW w:w="2061" w:type="dxa"/>
            <w:tcBorders>
              <w:top w:val="single" w:sz="4" w:space="0" w:color="000000"/>
              <w:left w:val="single" w:sz="4" w:space="0" w:color="000000"/>
              <w:bottom w:val="single" w:sz="4" w:space="0" w:color="000000"/>
              <w:right w:val="single" w:sz="4" w:space="0" w:color="000000"/>
            </w:tcBorders>
            <w:vAlign w:val="center"/>
            <w:hideMark/>
          </w:tcPr>
          <w:p w14:paraId="0FCDCA77" w14:textId="77777777" w:rsidR="00860333" w:rsidRPr="00860333" w:rsidRDefault="00860333" w:rsidP="00860333">
            <w:pPr>
              <w:tabs>
                <w:tab w:val="left" w:pos="1890"/>
              </w:tabs>
              <w:spacing w:line="276" w:lineRule="auto"/>
              <w:jc w:val="center"/>
              <w:rPr>
                <w:color w:val="000000"/>
                <w:lang w:eastAsia="en-US"/>
              </w:rPr>
            </w:pPr>
            <w:r w:rsidRPr="00860333">
              <w:rPr>
                <w:color w:val="000000"/>
                <w:lang w:eastAsia="en-US"/>
              </w:rPr>
              <w:t>Наименование должности</w:t>
            </w:r>
          </w:p>
        </w:tc>
        <w:tc>
          <w:tcPr>
            <w:tcW w:w="1623" w:type="dxa"/>
            <w:tcBorders>
              <w:top w:val="single" w:sz="4" w:space="0" w:color="000000"/>
              <w:left w:val="single" w:sz="4" w:space="0" w:color="000000"/>
              <w:bottom w:val="single" w:sz="4" w:space="0" w:color="000000"/>
              <w:right w:val="single" w:sz="4" w:space="0" w:color="000000"/>
            </w:tcBorders>
            <w:vAlign w:val="center"/>
            <w:hideMark/>
          </w:tcPr>
          <w:p w14:paraId="64DCEBE8"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Предложение предприятия, руб.</w:t>
            </w:r>
          </w:p>
        </w:tc>
        <w:tc>
          <w:tcPr>
            <w:tcW w:w="1636" w:type="dxa"/>
            <w:tcBorders>
              <w:top w:val="single" w:sz="4" w:space="0" w:color="000000"/>
              <w:left w:val="single" w:sz="4" w:space="0" w:color="000000"/>
              <w:bottom w:val="single" w:sz="4" w:space="0" w:color="000000"/>
              <w:right w:val="single" w:sz="4" w:space="0" w:color="000000"/>
            </w:tcBorders>
            <w:vAlign w:val="center"/>
            <w:hideMark/>
          </w:tcPr>
          <w:p w14:paraId="0A52FCDD"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Коэффициент</w:t>
            </w:r>
          </w:p>
        </w:tc>
        <w:tc>
          <w:tcPr>
            <w:tcW w:w="1731" w:type="dxa"/>
            <w:tcBorders>
              <w:top w:val="single" w:sz="4" w:space="0" w:color="000000"/>
              <w:left w:val="single" w:sz="4" w:space="0" w:color="000000"/>
              <w:bottom w:val="single" w:sz="4" w:space="0" w:color="000000"/>
              <w:right w:val="single" w:sz="4" w:space="0" w:color="000000"/>
            </w:tcBorders>
            <w:vAlign w:val="center"/>
            <w:hideMark/>
          </w:tcPr>
          <w:p w14:paraId="2CBB505A"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Предложение экспертов, руб./мес.</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29064AAA"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Количество рабочих часов в месяц</w:t>
            </w:r>
          </w:p>
        </w:tc>
        <w:tc>
          <w:tcPr>
            <w:tcW w:w="1526" w:type="dxa"/>
            <w:tcBorders>
              <w:top w:val="single" w:sz="4" w:space="0" w:color="000000"/>
              <w:left w:val="single" w:sz="4" w:space="0" w:color="000000"/>
              <w:bottom w:val="single" w:sz="4" w:space="0" w:color="000000"/>
              <w:right w:val="single" w:sz="4" w:space="0" w:color="000000"/>
            </w:tcBorders>
            <w:vAlign w:val="center"/>
            <w:hideMark/>
          </w:tcPr>
          <w:p w14:paraId="716B178C"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Стоимость 1 часа работы, руб./час.</w:t>
            </w:r>
          </w:p>
        </w:tc>
      </w:tr>
      <w:tr w:rsidR="00860333" w:rsidRPr="00860333" w14:paraId="35C46CD1" w14:textId="77777777" w:rsidTr="00860333">
        <w:trPr>
          <w:trHeight w:val="587"/>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476EB8EC" w14:textId="77777777" w:rsidR="00860333" w:rsidRPr="00860333" w:rsidRDefault="00860333" w:rsidP="00860333">
            <w:pPr>
              <w:tabs>
                <w:tab w:val="left" w:pos="1890"/>
              </w:tabs>
              <w:spacing w:line="360" w:lineRule="auto"/>
              <w:jc w:val="center"/>
              <w:rPr>
                <w:rFonts w:eastAsia="Calibri"/>
                <w:color w:val="000000"/>
                <w:lang w:eastAsia="en-US"/>
              </w:rPr>
            </w:pPr>
            <w:r w:rsidRPr="00860333">
              <w:rPr>
                <w:color w:val="000000"/>
                <w:lang w:eastAsia="en-US"/>
              </w:rPr>
              <w:t>Руководитель ПГ</w:t>
            </w:r>
          </w:p>
        </w:tc>
        <w:tc>
          <w:tcPr>
            <w:tcW w:w="1623" w:type="dxa"/>
            <w:tcBorders>
              <w:top w:val="single" w:sz="4" w:space="0" w:color="000000"/>
              <w:left w:val="single" w:sz="4" w:space="0" w:color="000000"/>
              <w:bottom w:val="single" w:sz="4" w:space="0" w:color="000000"/>
              <w:right w:val="single" w:sz="4" w:space="0" w:color="000000"/>
            </w:tcBorders>
            <w:vAlign w:val="center"/>
            <w:hideMark/>
          </w:tcPr>
          <w:p w14:paraId="7DB90E25"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45516,9</w:t>
            </w:r>
          </w:p>
        </w:tc>
        <w:tc>
          <w:tcPr>
            <w:tcW w:w="1636" w:type="dxa"/>
            <w:tcBorders>
              <w:top w:val="single" w:sz="4" w:space="0" w:color="000000"/>
              <w:left w:val="single" w:sz="4" w:space="0" w:color="000000"/>
              <w:bottom w:val="single" w:sz="4" w:space="0" w:color="000000"/>
              <w:right w:val="single" w:sz="4" w:space="0" w:color="000000"/>
            </w:tcBorders>
            <w:vAlign w:val="center"/>
            <w:hideMark/>
          </w:tcPr>
          <w:p w14:paraId="3F60AE88"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0,6954</w:t>
            </w:r>
          </w:p>
        </w:tc>
        <w:tc>
          <w:tcPr>
            <w:tcW w:w="1731" w:type="dxa"/>
            <w:tcBorders>
              <w:top w:val="single" w:sz="4" w:space="0" w:color="000000"/>
              <w:left w:val="single" w:sz="4" w:space="0" w:color="000000"/>
              <w:bottom w:val="single" w:sz="4" w:space="0" w:color="000000"/>
              <w:right w:val="single" w:sz="4" w:space="0" w:color="000000"/>
            </w:tcBorders>
            <w:vAlign w:val="center"/>
            <w:hideMark/>
          </w:tcPr>
          <w:p w14:paraId="7B147271"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31652</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5A774D7D"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164</w:t>
            </w:r>
          </w:p>
        </w:tc>
        <w:tc>
          <w:tcPr>
            <w:tcW w:w="1526" w:type="dxa"/>
            <w:tcBorders>
              <w:top w:val="single" w:sz="4" w:space="0" w:color="000000"/>
              <w:left w:val="single" w:sz="4" w:space="0" w:color="000000"/>
              <w:bottom w:val="single" w:sz="4" w:space="0" w:color="000000"/>
              <w:right w:val="single" w:sz="4" w:space="0" w:color="000000"/>
            </w:tcBorders>
            <w:vAlign w:val="center"/>
            <w:hideMark/>
          </w:tcPr>
          <w:p w14:paraId="2DE498BE"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193,00</w:t>
            </w:r>
          </w:p>
        </w:tc>
      </w:tr>
      <w:tr w:rsidR="00860333" w:rsidRPr="00860333" w14:paraId="29DBE65F" w14:textId="77777777" w:rsidTr="00860333">
        <w:tc>
          <w:tcPr>
            <w:tcW w:w="2061" w:type="dxa"/>
            <w:tcBorders>
              <w:top w:val="single" w:sz="4" w:space="0" w:color="000000"/>
              <w:left w:val="single" w:sz="4" w:space="0" w:color="000000"/>
              <w:bottom w:val="single" w:sz="4" w:space="0" w:color="000000"/>
              <w:right w:val="single" w:sz="4" w:space="0" w:color="000000"/>
            </w:tcBorders>
            <w:vAlign w:val="center"/>
            <w:hideMark/>
          </w:tcPr>
          <w:p w14:paraId="4B8F65D1" w14:textId="77777777" w:rsidR="00860333" w:rsidRPr="00860333" w:rsidRDefault="00860333" w:rsidP="00860333">
            <w:pPr>
              <w:tabs>
                <w:tab w:val="left" w:pos="1890"/>
              </w:tabs>
              <w:spacing w:line="276" w:lineRule="auto"/>
              <w:rPr>
                <w:rFonts w:eastAsia="Calibri"/>
                <w:color w:val="000000"/>
                <w:lang w:eastAsia="en-US"/>
              </w:rPr>
            </w:pPr>
            <w:r w:rsidRPr="00860333">
              <w:rPr>
                <w:color w:val="000000"/>
                <w:lang w:eastAsia="en-US"/>
              </w:rPr>
              <w:t>Ведущий инженер ПО</w:t>
            </w:r>
          </w:p>
        </w:tc>
        <w:tc>
          <w:tcPr>
            <w:tcW w:w="1623" w:type="dxa"/>
            <w:tcBorders>
              <w:top w:val="single" w:sz="4" w:space="0" w:color="000000"/>
              <w:left w:val="single" w:sz="4" w:space="0" w:color="000000"/>
              <w:bottom w:val="single" w:sz="4" w:space="0" w:color="000000"/>
              <w:right w:val="single" w:sz="4" w:space="0" w:color="000000"/>
            </w:tcBorders>
            <w:vAlign w:val="center"/>
            <w:hideMark/>
          </w:tcPr>
          <w:p w14:paraId="5741DF3D"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42848,3</w:t>
            </w:r>
          </w:p>
        </w:tc>
        <w:tc>
          <w:tcPr>
            <w:tcW w:w="1636" w:type="dxa"/>
            <w:tcBorders>
              <w:top w:val="single" w:sz="4" w:space="0" w:color="000000"/>
              <w:left w:val="single" w:sz="4" w:space="0" w:color="000000"/>
              <w:bottom w:val="single" w:sz="4" w:space="0" w:color="000000"/>
              <w:right w:val="single" w:sz="4" w:space="0" w:color="000000"/>
            </w:tcBorders>
            <w:vAlign w:val="center"/>
            <w:hideMark/>
          </w:tcPr>
          <w:p w14:paraId="151DF89C"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0,6954</w:t>
            </w:r>
          </w:p>
        </w:tc>
        <w:tc>
          <w:tcPr>
            <w:tcW w:w="1731" w:type="dxa"/>
            <w:tcBorders>
              <w:top w:val="single" w:sz="4" w:space="0" w:color="000000"/>
              <w:left w:val="single" w:sz="4" w:space="0" w:color="000000"/>
              <w:bottom w:val="single" w:sz="4" w:space="0" w:color="000000"/>
              <w:right w:val="single" w:sz="4" w:space="0" w:color="000000"/>
            </w:tcBorders>
            <w:vAlign w:val="center"/>
            <w:hideMark/>
          </w:tcPr>
          <w:p w14:paraId="39D73D28"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29797</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1152021F"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164</w:t>
            </w:r>
          </w:p>
        </w:tc>
        <w:tc>
          <w:tcPr>
            <w:tcW w:w="1526" w:type="dxa"/>
            <w:tcBorders>
              <w:top w:val="single" w:sz="4" w:space="0" w:color="000000"/>
              <w:left w:val="single" w:sz="4" w:space="0" w:color="000000"/>
              <w:bottom w:val="single" w:sz="4" w:space="0" w:color="000000"/>
              <w:right w:val="single" w:sz="4" w:space="0" w:color="000000"/>
            </w:tcBorders>
            <w:vAlign w:val="center"/>
            <w:hideMark/>
          </w:tcPr>
          <w:p w14:paraId="122829E5"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181,69</w:t>
            </w:r>
          </w:p>
        </w:tc>
      </w:tr>
      <w:tr w:rsidR="00860333" w:rsidRPr="00860333" w14:paraId="003D0867" w14:textId="77777777" w:rsidTr="00860333">
        <w:tc>
          <w:tcPr>
            <w:tcW w:w="2061" w:type="dxa"/>
            <w:tcBorders>
              <w:top w:val="single" w:sz="4" w:space="0" w:color="000000"/>
              <w:left w:val="single" w:sz="4" w:space="0" w:color="000000"/>
              <w:bottom w:val="single" w:sz="4" w:space="0" w:color="000000"/>
              <w:right w:val="single" w:sz="4" w:space="0" w:color="000000"/>
            </w:tcBorders>
            <w:vAlign w:val="center"/>
            <w:hideMark/>
          </w:tcPr>
          <w:p w14:paraId="74219C7B" w14:textId="77777777" w:rsidR="00860333" w:rsidRPr="00860333" w:rsidRDefault="00860333" w:rsidP="00860333">
            <w:pPr>
              <w:tabs>
                <w:tab w:val="left" w:pos="1890"/>
              </w:tabs>
              <w:spacing w:line="276" w:lineRule="auto"/>
              <w:rPr>
                <w:rFonts w:eastAsia="Calibri"/>
                <w:color w:val="000000"/>
                <w:lang w:eastAsia="en-US"/>
              </w:rPr>
            </w:pPr>
            <w:r w:rsidRPr="00860333">
              <w:rPr>
                <w:color w:val="000000"/>
                <w:lang w:eastAsia="en-US"/>
              </w:rPr>
              <w:t>Ведущий экономист</w:t>
            </w:r>
          </w:p>
        </w:tc>
        <w:tc>
          <w:tcPr>
            <w:tcW w:w="1623" w:type="dxa"/>
            <w:tcBorders>
              <w:top w:val="single" w:sz="4" w:space="0" w:color="000000"/>
              <w:left w:val="single" w:sz="4" w:space="0" w:color="000000"/>
              <w:bottom w:val="single" w:sz="4" w:space="0" w:color="000000"/>
              <w:right w:val="single" w:sz="4" w:space="0" w:color="000000"/>
            </w:tcBorders>
            <w:vAlign w:val="center"/>
            <w:hideMark/>
          </w:tcPr>
          <w:p w14:paraId="487D0FF2"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39425,1</w:t>
            </w:r>
          </w:p>
        </w:tc>
        <w:tc>
          <w:tcPr>
            <w:tcW w:w="1636" w:type="dxa"/>
            <w:tcBorders>
              <w:top w:val="single" w:sz="4" w:space="0" w:color="000000"/>
              <w:left w:val="single" w:sz="4" w:space="0" w:color="000000"/>
              <w:bottom w:val="single" w:sz="4" w:space="0" w:color="000000"/>
              <w:right w:val="single" w:sz="4" w:space="0" w:color="000000"/>
            </w:tcBorders>
            <w:vAlign w:val="center"/>
            <w:hideMark/>
          </w:tcPr>
          <w:p w14:paraId="00D99B19"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0,6954</w:t>
            </w:r>
          </w:p>
        </w:tc>
        <w:tc>
          <w:tcPr>
            <w:tcW w:w="1731" w:type="dxa"/>
            <w:tcBorders>
              <w:top w:val="single" w:sz="4" w:space="0" w:color="000000"/>
              <w:left w:val="single" w:sz="4" w:space="0" w:color="000000"/>
              <w:bottom w:val="single" w:sz="4" w:space="0" w:color="000000"/>
              <w:right w:val="single" w:sz="4" w:space="0" w:color="000000"/>
            </w:tcBorders>
            <w:vAlign w:val="center"/>
            <w:hideMark/>
          </w:tcPr>
          <w:p w14:paraId="371FBBF0"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27416</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5779C652"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164</w:t>
            </w:r>
          </w:p>
        </w:tc>
        <w:tc>
          <w:tcPr>
            <w:tcW w:w="1526" w:type="dxa"/>
            <w:tcBorders>
              <w:top w:val="single" w:sz="4" w:space="0" w:color="000000"/>
              <w:left w:val="single" w:sz="4" w:space="0" w:color="000000"/>
              <w:bottom w:val="single" w:sz="4" w:space="0" w:color="000000"/>
              <w:right w:val="single" w:sz="4" w:space="0" w:color="000000"/>
            </w:tcBorders>
            <w:vAlign w:val="center"/>
            <w:hideMark/>
          </w:tcPr>
          <w:p w14:paraId="75BA1ED0"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167,17</w:t>
            </w:r>
          </w:p>
        </w:tc>
      </w:tr>
      <w:tr w:rsidR="00860333" w:rsidRPr="00860333" w14:paraId="4591B641" w14:textId="77777777" w:rsidTr="00860333">
        <w:tc>
          <w:tcPr>
            <w:tcW w:w="2061" w:type="dxa"/>
            <w:tcBorders>
              <w:top w:val="single" w:sz="4" w:space="0" w:color="000000"/>
              <w:left w:val="single" w:sz="4" w:space="0" w:color="000000"/>
              <w:bottom w:val="single" w:sz="4" w:space="0" w:color="000000"/>
              <w:right w:val="single" w:sz="4" w:space="0" w:color="000000"/>
            </w:tcBorders>
            <w:vAlign w:val="center"/>
            <w:hideMark/>
          </w:tcPr>
          <w:p w14:paraId="40780E31" w14:textId="77777777" w:rsidR="00860333" w:rsidRPr="00860333" w:rsidRDefault="00860333" w:rsidP="00860333">
            <w:pPr>
              <w:tabs>
                <w:tab w:val="left" w:pos="1890"/>
              </w:tabs>
              <w:spacing w:line="276" w:lineRule="auto"/>
              <w:rPr>
                <w:rFonts w:eastAsia="Calibri"/>
                <w:color w:val="000000"/>
                <w:lang w:eastAsia="en-US"/>
              </w:rPr>
            </w:pPr>
            <w:r w:rsidRPr="00860333">
              <w:rPr>
                <w:rFonts w:eastAsia="Calibri"/>
                <w:color w:val="000000"/>
                <w:lang w:eastAsia="en-US"/>
              </w:rPr>
              <w:t>Ведущий бухгалтер</w:t>
            </w:r>
          </w:p>
        </w:tc>
        <w:tc>
          <w:tcPr>
            <w:tcW w:w="1623" w:type="dxa"/>
            <w:tcBorders>
              <w:top w:val="single" w:sz="4" w:space="0" w:color="000000"/>
              <w:left w:val="single" w:sz="4" w:space="0" w:color="000000"/>
              <w:bottom w:val="single" w:sz="4" w:space="0" w:color="000000"/>
              <w:right w:val="single" w:sz="4" w:space="0" w:color="000000"/>
            </w:tcBorders>
            <w:vAlign w:val="center"/>
            <w:hideMark/>
          </w:tcPr>
          <w:p w14:paraId="58C53F2C"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38069,9</w:t>
            </w:r>
          </w:p>
        </w:tc>
        <w:tc>
          <w:tcPr>
            <w:tcW w:w="1636" w:type="dxa"/>
            <w:tcBorders>
              <w:top w:val="single" w:sz="4" w:space="0" w:color="000000"/>
              <w:left w:val="single" w:sz="4" w:space="0" w:color="000000"/>
              <w:bottom w:val="single" w:sz="4" w:space="0" w:color="000000"/>
              <w:right w:val="single" w:sz="4" w:space="0" w:color="000000"/>
            </w:tcBorders>
            <w:vAlign w:val="center"/>
            <w:hideMark/>
          </w:tcPr>
          <w:p w14:paraId="22156D41"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0,6954</w:t>
            </w:r>
          </w:p>
        </w:tc>
        <w:tc>
          <w:tcPr>
            <w:tcW w:w="1731" w:type="dxa"/>
            <w:tcBorders>
              <w:top w:val="single" w:sz="4" w:space="0" w:color="000000"/>
              <w:left w:val="single" w:sz="4" w:space="0" w:color="000000"/>
              <w:bottom w:val="single" w:sz="4" w:space="0" w:color="000000"/>
              <w:right w:val="single" w:sz="4" w:space="0" w:color="000000"/>
            </w:tcBorders>
            <w:vAlign w:val="center"/>
            <w:hideMark/>
          </w:tcPr>
          <w:p w14:paraId="2B0D0A2A"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26474</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2E4BC5E6"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164</w:t>
            </w:r>
          </w:p>
        </w:tc>
        <w:tc>
          <w:tcPr>
            <w:tcW w:w="1526" w:type="dxa"/>
            <w:tcBorders>
              <w:top w:val="single" w:sz="4" w:space="0" w:color="000000"/>
              <w:left w:val="single" w:sz="4" w:space="0" w:color="000000"/>
              <w:bottom w:val="single" w:sz="4" w:space="0" w:color="000000"/>
              <w:right w:val="single" w:sz="4" w:space="0" w:color="000000"/>
            </w:tcBorders>
            <w:vAlign w:val="center"/>
            <w:hideMark/>
          </w:tcPr>
          <w:p w14:paraId="2BF3DDD3" w14:textId="77777777" w:rsidR="00860333" w:rsidRPr="00860333" w:rsidRDefault="00860333" w:rsidP="00860333">
            <w:pPr>
              <w:tabs>
                <w:tab w:val="left" w:pos="1890"/>
              </w:tabs>
              <w:spacing w:line="276" w:lineRule="auto"/>
              <w:jc w:val="center"/>
              <w:rPr>
                <w:rFonts w:eastAsia="Calibri"/>
                <w:color w:val="000000"/>
                <w:lang w:eastAsia="en-US"/>
              </w:rPr>
            </w:pPr>
            <w:r w:rsidRPr="00860333">
              <w:rPr>
                <w:rFonts w:eastAsia="Calibri"/>
                <w:color w:val="000000"/>
                <w:lang w:eastAsia="en-US"/>
              </w:rPr>
              <w:t>161,43</w:t>
            </w:r>
          </w:p>
        </w:tc>
      </w:tr>
    </w:tbl>
    <w:p w14:paraId="0209A3D9" w14:textId="77777777" w:rsidR="00860333" w:rsidRPr="00860333" w:rsidRDefault="00860333" w:rsidP="00860333">
      <w:pPr>
        <w:tabs>
          <w:tab w:val="left" w:pos="1890"/>
        </w:tabs>
        <w:spacing w:line="276" w:lineRule="auto"/>
        <w:ind w:firstLine="709"/>
        <w:jc w:val="both"/>
        <w:rPr>
          <w:rFonts w:eastAsia="Calibri"/>
          <w:color w:val="000000"/>
          <w:sz w:val="28"/>
          <w:szCs w:val="28"/>
        </w:rPr>
      </w:pPr>
    </w:p>
    <w:p w14:paraId="46DF7334" w14:textId="77777777" w:rsidR="00860333" w:rsidRPr="00860333" w:rsidRDefault="00860333" w:rsidP="00860333">
      <w:pPr>
        <w:tabs>
          <w:tab w:val="left" w:pos="1890"/>
        </w:tabs>
        <w:spacing w:line="276" w:lineRule="auto"/>
        <w:ind w:firstLine="709"/>
        <w:jc w:val="both"/>
        <w:rPr>
          <w:rFonts w:eastAsia="Calibri"/>
          <w:color w:val="000000"/>
          <w:sz w:val="28"/>
          <w:szCs w:val="28"/>
        </w:rPr>
      </w:pPr>
      <w:r w:rsidRPr="00860333">
        <w:rPr>
          <w:rFonts w:eastAsia="Calibri"/>
          <w:color w:val="000000"/>
          <w:sz w:val="28"/>
          <w:szCs w:val="28"/>
        </w:rPr>
        <w:t>ООО «ТЭР» предоставило расчет трудозатрат на одно технологическое подключение специалистов ранее перечисленных должностей (стр. 8 - 11 обосновывающих материалов). Проанализировав материалы, эксперты согласились с расчетом. Итоговый общий расчет расходов на оплату труда, исходя из стоимости 1 часа работы и трудозатрат на 1 технологическое подключение, представлен в таблице 9.</w:t>
      </w:r>
    </w:p>
    <w:p w14:paraId="055374A7" w14:textId="77777777" w:rsidR="00860333" w:rsidRPr="00860333" w:rsidRDefault="00860333" w:rsidP="00860333">
      <w:pPr>
        <w:tabs>
          <w:tab w:val="left" w:pos="1890"/>
        </w:tabs>
        <w:spacing w:line="276" w:lineRule="auto"/>
        <w:ind w:firstLine="709"/>
        <w:jc w:val="right"/>
        <w:rPr>
          <w:rFonts w:eastAsia="Calibri"/>
          <w:color w:val="000000"/>
          <w:sz w:val="28"/>
          <w:szCs w:val="28"/>
        </w:rPr>
      </w:pPr>
    </w:p>
    <w:p w14:paraId="6DAEDE37" w14:textId="77777777" w:rsidR="00860333" w:rsidRPr="00860333" w:rsidRDefault="00860333" w:rsidP="00860333">
      <w:pPr>
        <w:tabs>
          <w:tab w:val="left" w:pos="1890"/>
        </w:tabs>
        <w:spacing w:line="276" w:lineRule="auto"/>
        <w:ind w:firstLine="709"/>
        <w:jc w:val="right"/>
        <w:rPr>
          <w:rFonts w:eastAsia="Calibri"/>
          <w:color w:val="000000"/>
          <w:sz w:val="28"/>
          <w:szCs w:val="28"/>
        </w:rPr>
      </w:pPr>
      <w:r w:rsidRPr="00860333">
        <w:rPr>
          <w:rFonts w:eastAsia="Calibri"/>
          <w:color w:val="000000"/>
          <w:sz w:val="28"/>
          <w:szCs w:val="28"/>
        </w:rPr>
        <w:br w:type="page"/>
      </w:r>
      <w:r w:rsidRPr="00860333">
        <w:rPr>
          <w:rFonts w:eastAsia="Calibri"/>
          <w:color w:val="000000"/>
          <w:sz w:val="28"/>
          <w:szCs w:val="28"/>
        </w:rPr>
        <w:lastRenderedPageBreak/>
        <w:t>Таблица 9.</w:t>
      </w:r>
    </w:p>
    <w:p w14:paraId="688FE2FB" w14:textId="77777777" w:rsidR="00860333" w:rsidRPr="00860333" w:rsidRDefault="00860333" w:rsidP="00860333">
      <w:pPr>
        <w:spacing w:after="200"/>
        <w:jc w:val="center"/>
        <w:rPr>
          <w:rFonts w:eastAsia="Calibri"/>
          <w:b/>
          <w:bCs/>
          <w:color w:val="000000"/>
          <w:sz w:val="28"/>
          <w:szCs w:val="28"/>
        </w:rPr>
      </w:pPr>
      <w:r w:rsidRPr="00860333">
        <w:rPr>
          <w:rFonts w:eastAsia="Calibri"/>
          <w:b/>
          <w:bCs/>
          <w:color w:val="000000"/>
          <w:sz w:val="28"/>
          <w:szCs w:val="28"/>
        </w:rPr>
        <w:t>Общие расходы на оплату труда по предложению экспертов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410"/>
        <w:gridCol w:w="2551"/>
        <w:gridCol w:w="2552"/>
      </w:tblGrid>
      <w:tr w:rsidR="00860333" w:rsidRPr="00860333" w14:paraId="39E31509" w14:textId="77777777" w:rsidTr="00860333">
        <w:trPr>
          <w:trHeight w:val="536"/>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7303B2E3" w14:textId="77777777" w:rsidR="00860333" w:rsidRPr="00860333" w:rsidRDefault="00860333" w:rsidP="00860333">
            <w:pPr>
              <w:spacing w:line="256" w:lineRule="auto"/>
              <w:jc w:val="both"/>
              <w:rPr>
                <w:rFonts w:eastAsia="Calibri"/>
                <w:color w:val="000000"/>
                <w:lang w:eastAsia="en-US"/>
              </w:rPr>
            </w:pPr>
            <w:r w:rsidRPr="00860333">
              <w:rPr>
                <w:color w:val="000000"/>
                <w:lang w:eastAsia="en-US"/>
              </w:rPr>
              <w:t>Наименование должности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FF2AA65" w14:textId="77777777" w:rsidR="00860333" w:rsidRPr="00860333" w:rsidRDefault="00860333" w:rsidP="00860333">
            <w:pPr>
              <w:spacing w:line="256" w:lineRule="auto"/>
              <w:jc w:val="center"/>
              <w:rPr>
                <w:rFonts w:eastAsia="Calibri"/>
                <w:color w:val="000000"/>
                <w:lang w:eastAsia="en-US"/>
              </w:rPr>
            </w:pPr>
            <w:r w:rsidRPr="00860333">
              <w:rPr>
                <w:color w:val="000000"/>
                <w:lang w:eastAsia="en-US"/>
              </w:rPr>
              <w:t>Трудозатраты на 1 технологическое подключение, час.</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B7FCF50" w14:textId="77777777" w:rsidR="00860333" w:rsidRPr="00860333" w:rsidRDefault="00860333" w:rsidP="00860333">
            <w:pPr>
              <w:spacing w:line="256" w:lineRule="auto"/>
              <w:jc w:val="center"/>
              <w:rPr>
                <w:color w:val="000000"/>
                <w:lang w:eastAsia="en-US"/>
              </w:rPr>
            </w:pPr>
            <w:r w:rsidRPr="00860333">
              <w:rPr>
                <w:color w:val="000000"/>
                <w:lang w:eastAsia="en-US"/>
              </w:rPr>
              <w:t>Стоимость 1 часа работы, руб./час</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1411C30" w14:textId="77777777" w:rsidR="00860333" w:rsidRPr="00860333" w:rsidRDefault="00860333" w:rsidP="00860333">
            <w:pPr>
              <w:spacing w:line="256" w:lineRule="auto"/>
              <w:jc w:val="center"/>
              <w:rPr>
                <w:color w:val="000000"/>
                <w:lang w:eastAsia="en-US"/>
              </w:rPr>
            </w:pPr>
            <w:r w:rsidRPr="00860333">
              <w:rPr>
                <w:color w:val="000000"/>
                <w:lang w:eastAsia="en-US"/>
              </w:rPr>
              <w:t>Стоимость работы, тыс. руб.</w:t>
            </w:r>
          </w:p>
        </w:tc>
      </w:tr>
      <w:tr w:rsidR="00860333" w:rsidRPr="00860333" w14:paraId="249EC498" w14:textId="77777777" w:rsidTr="00860333">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57AACB91" w14:textId="77777777" w:rsidR="00860333" w:rsidRPr="00860333" w:rsidRDefault="00860333" w:rsidP="00860333">
            <w:pPr>
              <w:spacing w:line="256" w:lineRule="auto"/>
              <w:jc w:val="both"/>
              <w:rPr>
                <w:rFonts w:eastAsia="Calibri"/>
                <w:color w:val="000000"/>
                <w:lang w:eastAsia="en-US"/>
              </w:rPr>
            </w:pPr>
            <w:r w:rsidRPr="00860333">
              <w:rPr>
                <w:color w:val="000000"/>
                <w:lang w:eastAsia="en-US"/>
              </w:rPr>
              <w:t>Руководитель ПГ</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E50620D"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19</w:t>
            </w:r>
          </w:p>
        </w:tc>
        <w:tc>
          <w:tcPr>
            <w:tcW w:w="2551" w:type="dxa"/>
            <w:tcBorders>
              <w:top w:val="single" w:sz="4" w:space="0" w:color="000000"/>
              <w:left w:val="single" w:sz="4" w:space="0" w:color="000000"/>
              <w:bottom w:val="single" w:sz="4" w:space="0" w:color="000000"/>
              <w:right w:val="single" w:sz="4" w:space="0" w:color="000000"/>
            </w:tcBorders>
            <w:hideMark/>
          </w:tcPr>
          <w:p w14:paraId="7CCE6788"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193,0</w:t>
            </w:r>
          </w:p>
        </w:tc>
        <w:tc>
          <w:tcPr>
            <w:tcW w:w="2552" w:type="dxa"/>
            <w:tcBorders>
              <w:top w:val="single" w:sz="4" w:space="0" w:color="000000"/>
              <w:left w:val="single" w:sz="4" w:space="0" w:color="000000"/>
              <w:bottom w:val="single" w:sz="4" w:space="0" w:color="000000"/>
              <w:right w:val="single" w:sz="4" w:space="0" w:color="000000"/>
            </w:tcBorders>
            <w:hideMark/>
          </w:tcPr>
          <w:p w14:paraId="1566D24E"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3,67</w:t>
            </w:r>
          </w:p>
        </w:tc>
      </w:tr>
      <w:tr w:rsidR="00860333" w:rsidRPr="00860333" w14:paraId="27005BF7" w14:textId="77777777" w:rsidTr="00860333">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79E8AEEB" w14:textId="77777777" w:rsidR="00860333" w:rsidRPr="00860333" w:rsidRDefault="00860333" w:rsidP="00860333">
            <w:pPr>
              <w:spacing w:line="256" w:lineRule="auto"/>
              <w:jc w:val="both"/>
              <w:rPr>
                <w:rFonts w:eastAsia="Calibri"/>
                <w:color w:val="000000"/>
                <w:lang w:eastAsia="en-US"/>
              </w:rPr>
            </w:pPr>
            <w:r w:rsidRPr="00860333">
              <w:rPr>
                <w:color w:val="000000"/>
                <w:lang w:eastAsia="en-US"/>
              </w:rPr>
              <w:t>Ведущий инженер ПО</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E8B53F2"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15</w:t>
            </w:r>
          </w:p>
        </w:tc>
        <w:tc>
          <w:tcPr>
            <w:tcW w:w="2551" w:type="dxa"/>
            <w:tcBorders>
              <w:top w:val="single" w:sz="4" w:space="0" w:color="000000"/>
              <w:left w:val="single" w:sz="4" w:space="0" w:color="000000"/>
              <w:bottom w:val="single" w:sz="4" w:space="0" w:color="000000"/>
              <w:right w:val="single" w:sz="4" w:space="0" w:color="000000"/>
            </w:tcBorders>
            <w:hideMark/>
          </w:tcPr>
          <w:p w14:paraId="72205E60"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181,69</w:t>
            </w:r>
          </w:p>
        </w:tc>
        <w:tc>
          <w:tcPr>
            <w:tcW w:w="2552" w:type="dxa"/>
            <w:tcBorders>
              <w:top w:val="single" w:sz="4" w:space="0" w:color="000000"/>
              <w:left w:val="single" w:sz="4" w:space="0" w:color="000000"/>
              <w:bottom w:val="single" w:sz="4" w:space="0" w:color="000000"/>
              <w:right w:val="single" w:sz="4" w:space="0" w:color="000000"/>
            </w:tcBorders>
            <w:hideMark/>
          </w:tcPr>
          <w:p w14:paraId="5ED185A1"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2,73</w:t>
            </w:r>
          </w:p>
        </w:tc>
      </w:tr>
      <w:tr w:rsidR="00860333" w:rsidRPr="00860333" w14:paraId="7FB966FF" w14:textId="77777777" w:rsidTr="00860333">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53D4CA7A" w14:textId="77777777" w:rsidR="00860333" w:rsidRPr="00860333" w:rsidRDefault="00860333" w:rsidP="00860333">
            <w:pPr>
              <w:spacing w:line="256" w:lineRule="auto"/>
              <w:jc w:val="both"/>
              <w:rPr>
                <w:rFonts w:eastAsia="Calibri"/>
                <w:color w:val="000000"/>
                <w:lang w:eastAsia="en-US"/>
              </w:rPr>
            </w:pPr>
            <w:r w:rsidRPr="00860333">
              <w:rPr>
                <w:color w:val="000000"/>
                <w:lang w:eastAsia="en-US"/>
              </w:rPr>
              <w:t>Ведущий экономист</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568898E"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10</w:t>
            </w:r>
          </w:p>
        </w:tc>
        <w:tc>
          <w:tcPr>
            <w:tcW w:w="2551" w:type="dxa"/>
            <w:tcBorders>
              <w:top w:val="single" w:sz="4" w:space="0" w:color="000000"/>
              <w:left w:val="single" w:sz="4" w:space="0" w:color="000000"/>
              <w:bottom w:val="single" w:sz="4" w:space="0" w:color="000000"/>
              <w:right w:val="single" w:sz="4" w:space="0" w:color="000000"/>
            </w:tcBorders>
            <w:hideMark/>
          </w:tcPr>
          <w:p w14:paraId="3671E141"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167,17</w:t>
            </w:r>
          </w:p>
        </w:tc>
        <w:tc>
          <w:tcPr>
            <w:tcW w:w="2552" w:type="dxa"/>
            <w:tcBorders>
              <w:top w:val="single" w:sz="4" w:space="0" w:color="000000"/>
              <w:left w:val="single" w:sz="4" w:space="0" w:color="000000"/>
              <w:bottom w:val="single" w:sz="4" w:space="0" w:color="000000"/>
              <w:right w:val="single" w:sz="4" w:space="0" w:color="000000"/>
            </w:tcBorders>
            <w:hideMark/>
          </w:tcPr>
          <w:p w14:paraId="49DB5E31"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1,67</w:t>
            </w:r>
          </w:p>
        </w:tc>
      </w:tr>
      <w:tr w:rsidR="00860333" w:rsidRPr="00860333" w14:paraId="6AF66BDB" w14:textId="77777777" w:rsidTr="00860333">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06B145BE" w14:textId="77777777" w:rsidR="00860333" w:rsidRPr="00860333" w:rsidRDefault="00860333" w:rsidP="00860333">
            <w:pPr>
              <w:spacing w:line="256" w:lineRule="auto"/>
              <w:jc w:val="both"/>
              <w:rPr>
                <w:rFonts w:eastAsia="Calibri"/>
                <w:color w:val="000000"/>
                <w:lang w:eastAsia="en-US"/>
              </w:rPr>
            </w:pPr>
            <w:r w:rsidRPr="00860333">
              <w:rPr>
                <w:rFonts w:eastAsia="Calibri"/>
                <w:color w:val="000000"/>
                <w:lang w:eastAsia="en-US"/>
              </w:rPr>
              <w:t>Ведущий бухгалтер</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9CD3C4D"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w:t>
            </w:r>
          </w:p>
        </w:tc>
        <w:tc>
          <w:tcPr>
            <w:tcW w:w="2551" w:type="dxa"/>
            <w:tcBorders>
              <w:top w:val="single" w:sz="4" w:space="0" w:color="000000"/>
              <w:left w:val="single" w:sz="4" w:space="0" w:color="000000"/>
              <w:bottom w:val="single" w:sz="4" w:space="0" w:color="000000"/>
              <w:right w:val="single" w:sz="4" w:space="0" w:color="000000"/>
            </w:tcBorders>
            <w:hideMark/>
          </w:tcPr>
          <w:p w14:paraId="318F2B3E"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161,43</w:t>
            </w:r>
          </w:p>
        </w:tc>
        <w:tc>
          <w:tcPr>
            <w:tcW w:w="2552" w:type="dxa"/>
            <w:tcBorders>
              <w:top w:val="single" w:sz="4" w:space="0" w:color="000000"/>
              <w:left w:val="single" w:sz="4" w:space="0" w:color="000000"/>
              <w:bottom w:val="single" w:sz="4" w:space="0" w:color="000000"/>
              <w:right w:val="single" w:sz="4" w:space="0" w:color="000000"/>
            </w:tcBorders>
            <w:hideMark/>
          </w:tcPr>
          <w:p w14:paraId="5C7AB81F" w14:textId="77777777" w:rsidR="00860333" w:rsidRPr="00860333" w:rsidRDefault="00860333" w:rsidP="00860333">
            <w:pPr>
              <w:spacing w:line="256" w:lineRule="auto"/>
              <w:jc w:val="center"/>
              <w:rPr>
                <w:rFonts w:eastAsia="Calibri"/>
                <w:color w:val="000000"/>
                <w:lang w:eastAsia="en-US"/>
              </w:rPr>
            </w:pPr>
            <w:r w:rsidRPr="00860333">
              <w:rPr>
                <w:rFonts w:eastAsia="Calibri"/>
                <w:color w:val="000000"/>
                <w:lang w:eastAsia="en-US"/>
              </w:rPr>
              <w:t>0,16</w:t>
            </w:r>
          </w:p>
        </w:tc>
      </w:tr>
      <w:tr w:rsidR="00860333" w:rsidRPr="00860333" w14:paraId="0B0C5408" w14:textId="77777777" w:rsidTr="00860333">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0A948E4C" w14:textId="77777777" w:rsidR="00860333" w:rsidRPr="00860333" w:rsidRDefault="00860333" w:rsidP="00860333">
            <w:pPr>
              <w:spacing w:line="256" w:lineRule="auto"/>
              <w:jc w:val="both"/>
              <w:rPr>
                <w:rFonts w:eastAsia="Calibri"/>
                <w:b/>
                <w:bCs/>
                <w:color w:val="000000"/>
                <w:lang w:eastAsia="en-US"/>
              </w:rPr>
            </w:pPr>
            <w:r w:rsidRPr="00860333">
              <w:rPr>
                <w:rFonts w:eastAsia="Calibri"/>
                <w:b/>
                <w:bCs/>
                <w:color w:val="000000"/>
                <w:lang w:eastAsia="en-US"/>
              </w:rPr>
              <w:t>Итого:</w:t>
            </w:r>
          </w:p>
        </w:tc>
        <w:tc>
          <w:tcPr>
            <w:tcW w:w="4961" w:type="dxa"/>
            <w:gridSpan w:val="2"/>
            <w:tcBorders>
              <w:top w:val="single" w:sz="4" w:space="0" w:color="000000"/>
              <w:left w:val="single" w:sz="4" w:space="0" w:color="000000"/>
              <w:bottom w:val="single" w:sz="4" w:space="0" w:color="000000"/>
              <w:right w:val="single" w:sz="4" w:space="0" w:color="000000"/>
            </w:tcBorders>
          </w:tcPr>
          <w:p w14:paraId="0023B615" w14:textId="77777777" w:rsidR="00860333" w:rsidRPr="00860333" w:rsidRDefault="00860333" w:rsidP="00860333">
            <w:pPr>
              <w:spacing w:line="256" w:lineRule="auto"/>
              <w:jc w:val="both"/>
              <w:rPr>
                <w:rFonts w:eastAsia="Calibri"/>
                <w:color w:val="000000"/>
                <w:sz w:val="28"/>
                <w:szCs w:val="28"/>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750CE724" w14:textId="77777777" w:rsidR="00860333" w:rsidRPr="00860333" w:rsidRDefault="00860333" w:rsidP="00860333">
            <w:pPr>
              <w:spacing w:line="256" w:lineRule="auto"/>
              <w:jc w:val="center"/>
              <w:rPr>
                <w:rFonts w:eastAsia="Calibri"/>
                <w:b/>
                <w:bCs/>
                <w:color w:val="000000"/>
                <w:lang w:eastAsia="en-US"/>
              </w:rPr>
            </w:pPr>
            <w:r w:rsidRPr="00860333">
              <w:rPr>
                <w:rFonts w:eastAsia="Calibri"/>
                <w:b/>
                <w:bCs/>
                <w:color w:val="000000"/>
                <w:lang w:eastAsia="en-US"/>
              </w:rPr>
              <w:t>8,23</w:t>
            </w:r>
          </w:p>
        </w:tc>
      </w:tr>
    </w:tbl>
    <w:p w14:paraId="730073D2" w14:textId="77777777" w:rsidR="00860333" w:rsidRPr="00860333" w:rsidRDefault="00860333" w:rsidP="00860333">
      <w:pPr>
        <w:jc w:val="both"/>
        <w:rPr>
          <w:rFonts w:eastAsia="Calibri"/>
          <w:color w:val="000000"/>
          <w:sz w:val="28"/>
          <w:szCs w:val="28"/>
        </w:rPr>
      </w:pPr>
    </w:p>
    <w:p w14:paraId="736832FA" w14:textId="77777777" w:rsidR="00860333" w:rsidRPr="00860333" w:rsidRDefault="00860333" w:rsidP="00860333">
      <w:pPr>
        <w:ind w:firstLine="709"/>
        <w:jc w:val="both"/>
        <w:rPr>
          <w:rFonts w:eastAsia="Calibri"/>
          <w:b/>
          <w:bCs/>
          <w:color w:val="000000"/>
          <w:sz w:val="28"/>
          <w:szCs w:val="28"/>
        </w:rPr>
      </w:pPr>
      <w:r w:rsidRPr="00860333">
        <w:rPr>
          <w:rFonts w:eastAsia="Calibri"/>
          <w:color w:val="000000"/>
          <w:sz w:val="28"/>
          <w:szCs w:val="28"/>
        </w:rPr>
        <w:t xml:space="preserve">Итого расходы на оплату труда по предложению экспертов составили </w:t>
      </w:r>
      <w:r w:rsidRPr="00860333">
        <w:rPr>
          <w:rFonts w:eastAsia="Calibri"/>
          <w:color w:val="000000"/>
          <w:sz w:val="28"/>
          <w:szCs w:val="28"/>
        </w:rPr>
        <w:br/>
      </w:r>
      <w:r w:rsidRPr="00860333">
        <w:rPr>
          <w:rFonts w:eastAsia="Calibri"/>
          <w:b/>
          <w:bCs/>
          <w:color w:val="000000"/>
          <w:sz w:val="28"/>
          <w:szCs w:val="28"/>
        </w:rPr>
        <w:t>8,23 тыс. руб.</w:t>
      </w:r>
    </w:p>
    <w:p w14:paraId="7F788C0A" w14:textId="77777777" w:rsidR="00860333" w:rsidRPr="00860333" w:rsidRDefault="00860333" w:rsidP="00860333">
      <w:pPr>
        <w:jc w:val="both"/>
        <w:rPr>
          <w:rFonts w:eastAsia="Calibri"/>
          <w:b/>
          <w:bCs/>
          <w:color w:val="000000"/>
          <w:sz w:val="28"/>
          <w:szCs w:val="28"/>
        </w:rPr>
      </w:pPr>
    </w:p>
    <w:p w14:paraId="4EA15923" w14:textId="77777777" w:rsidR="00860333" w:rsidRPr="00860333" w:rsidRDefault="00860333" w:rsidP="00860333">
      <w:pPr>
        <w:ind w:firstLine="709"/>
        <w:jc w:val="both"/>
        <w:rPr>
          <w:rFonts w:eastAsia="Calibri"/>
          <w:color w:val="000000"/>
          <w:sz w:val="28"/>
          <w:szCs w:val="28"/>
          <w:u w:val="single"/>
        </w:rPr>
      </w:pPr>
      <w:r w:rsidRPr="00860333">
        <w:rPr>
          <w:rFonts w:eastAsia="Calibri"/>
          <w:color w:val="000000"/>
          <w:sz w:val="28"/>
          <w:szCs w:val="28"/>
          <w:u w:val="single"/>
        </w:rPr>
        <w:t>Расчет отчислений на социальные нужды</w:t>
      </w:r>
    </w:p>
    <w:p w14:paraId="1EE57726" w14:textId="77777777" w:rsidR="00860333" w:rsidRPr="00860333" w:rsidRDefault="00860333" w:rsidP="00860333">
      <w:pPr>
        <w:ind w:firstLine="709"/>
        <w:jc w:val="both"/>
        <w:rPr>
          <w:rFonts w:eastAsia="Calibri"/>
          <w:color w:val="000000"/>
          <w:sz w:val="28"/>
          <w:szCs w:val="28"/>
        </w:rPr>
      </w:pPr>
      <w:r w:rsidRPr="00860333">
        <w:rPr>
          <w:rFonts w:eastAsia="Calibri"/>
          <w:color w:val="000000"/>
          <w:sz w:val="28"/>
          <w:szCs w:val="28"/>
        </w:rPr>
        <w:t xml:space="preserve">Предприятие не представило уведомление о размере страховых взносов </w:t>
      </w:r>
      <w:r w:rsidRPr="00860333">
        <w:rPr>
          <w:rFonts w:eastAsia="Calibri"/>
          <w:color w:val="000000"/>
          <w:sz w:val="28"/>
          <w:szCs w:val="28"/>
        </w:rPr>
        <w:br/>
        <w:t xml:space="preserve">на обязательное социальное страхование от несчастных случаев на производстве </w:t>
      </w:r>
      <w:r w:rsidRPr="00860333">
        <w:rPr>
          <w:rFonts w:eastAsia="Calibri"/>
          <w:color w:val="000000"/>
          <w:sz w:val="28"/>
          <w:szCs w:val="28"/>
        </w:rPr>
        <w:br/>
        <w:t>и профессиональных заболеваний, в связи с этим принимается минимальная ставка - 0,2 %.</w:t>
      </w:r>
    </w:p>
    <w:p w14:paraId="6418A1B4" w14:textId="77777777" w:rsidR="00860333" w:rsidRPr="00860333" w:rsidRDefault="00860333" w:rsidP="00860333">
      <w:pPr>
        <w:ind w:firstLine="709"/>
        <w:jc w:val="both"/>
        <w:rPr>
          <w:rFonts w:eastAsia="Calibri"/>
          <w:color w:val="000000"/>
          <w:sz w:val="28"/>
          <w:szCs w:val="28"/>
        </w:rPr>
      </w:pPr>
      <w:r w:rsidRPr="00860333">
        <w:rPr>
          <w:rFonts w:eastAsia="Calibri"/>
          <w:color w:val="000000"/>
          <w:sz w:val="28"/>
          <w:szCs w:val="28"/>
        </w:rPr>
        <w:t xml:space="preserve">Сумма страховых взносов в соответствии со статьями 426, 427 Налогового кодекса Российской Федерации (часть вторая) от 05.08.2000 № 117-ФЗ </w:t>
      </w:r>
      <w:r w:rsidRPr="00860333">
        <w:rPr>
          <w:rFonts w:eastAsia="Calibri"/>
          <w:color w:val="000000"/>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20005960" w14:textId="77777777" w:rsidR="00860333" w:rsidRPr="00860333" w:rsidRDefault="00860333" w:rsidP="00860333">
      <w:pPr>
        <w:ind w:firstLine="709"/>
        <w:jc w:val="both"/>
        <w:rPr>
          <w:rFonts w:eastAsia="Calibri"/>
          <w:color w:val="000000"/>
          <w:sz w:val="28"/>
          <w:szCs w:val="28"/>
        </w:rPr>
      </w:pPr>
      <w:r w:rsidRPr="00860333">
        <w:rPr>
          <w:rFonts w:eastAsia="Calibri"/>
          <w:color w:val="000000"/>
          <w:sz w:val="28"/>
          <w:szCs w:val="28"/>
        </w:rPr>
        <w:t>Общий процент отчислений на социальные нужды составляет: 30,2 %.</w:t>
      </w:r>
    </w:p>
    <w:p w14:paraId="48716954" w14:textId="77777777" w:rsidR="00860333" w:rsidRPr="00860333" w:rsidRDefault="00860333" w:rsidP="00860333">
      <w:pPr>
        <w:ind w:firstLine="709"/>
        <w:jc w:val="both"/>
        <w:rPr>
          <w:rFonts w:eastAsia="Calibri"/>
          <w:color w:val="000000"/>
          <w:sz w:val="28"/>
          <w:szCs w:val="28"/>
        </w:rPr>
      </w:pPr>
      <w:r w:rsidRPr="00860333">
        <w:rPr>
          <w:rFonts w:eastAsia="Calibri"/>
          <w:color w:val="000000"/>
          <w:sz w:val="28"/>
          <w:szCs w:val="28"/>
        </w:rPr>
        <w:t xml:space="preserve">Фонд оплаты труда, рассчитанный экспертами на технологическое подключение, составил 8,23 тыс. руб. Исходя из этого, эксперты рассчитали величину отчислений на социальные нужды: 8,23 тыс. руб. (ФОТ) × </w:t>
      </w:r>
      <w:r w:rsidRPr="00860333">
        <w:rPr>
          <w:rFonts w:eastAsia="Calibri"/>
          <w:color w:val="000000"/>
          <w:sz w:val="28"/>
          <w:szCs w:val="28"/>
        </w:rPr>
        <w:br/>
        <w:t xml:space="preserve">30,2 % (процент социальных отчислений) = </w:t>
      </w:r>
      <w:r w:rsidRPr="00860333">
        <w:rPr>
          <w:rFonts w:eastAsia="Calibri"/>
          <w:b/>
          <w:bCs/>
          <w:color w:val="000000"/>
          <w:sz w:val="28"/>
          <w:szCs w:val="28"/>
        </w:rPr>
        <w:t>2,49 тыс. руб.</w:t>
      </w:r>
    </w:p>
    <w:p w14:paraId="41E290DC" w14:textId="77777777" w:rsidR="00860333" w:rsidRPr="00860333" w:rsidRDefault="00860333" w:rsidP="00860333">
      <w:pPr>
        <w:ind w:firstLine="709"/>
        <w:jc w:val="both"/>
        <w:rPr>
          <w:rFonts w:eastAsia="Calibri"/>
          <w:b/>
          <w:bCs/>
          <w:color w:val="000000"/>
          <w:sz w:val="28"/>
          <w:szCs w:val="28"/>
        </w:rPr>
      </w:pPr>
      <w:r w:rsidRPr="00860333">
        <w:rPr>
          <w:rFonts w:eastAsia="Calibri"/>
          <w:color w:val="000000"/>
          <w:sz w:val="28"/>
          <w:szCs w:val="28"/>
        </w:rPr>
        <w:t xml:space="preserve">Общая сумма экономически обоснованных затрат по статье «Оплата труда </w:t>
      </w:r>
      <w:r w:rsidRPr="00860333">
        <w:rPr>
          <w:rFonts w:eastAsia="Calibri"/>
          <w:color w:val="000000"/>
          <w:sz w:val="28"/>
          <w:szCs w:val="28"/>
        </w:rPr>
        <w:br/>
        <w:t xml:space="preserve">и отчисления на социальные нужды» составила: 8,23 тыс. руб. (оплата труда) + </w:t>
      </w:r>
      <w:r w:rsidRPr="00860333">
        <w:rPr>
          <w:rFonts w:eastAsia="Calibri"/>
          <w:color w:val="000000"/>
          <w:sz w:val="28"/>
          <w:szCs w:val="28"/>
        </w:rPr>
        <w:br/>
        <w:t xml:space="preserve">2,49 тыс. руб. (отчисления на социальные нужды) = </w:t>
      </w:r>
      <w:r w:rsidRPr="00860333">
        <w:rPr>
          <w:rFonts w:eastAsia="Calibri"/>
          <w:b/>
          <w:bCs/>
          <w:color w:val="000000"/>
          <w:sz w:val="28"/>
          <w:szCs w:val="28"/>
        </w:rPr>
        <w:t>10,72 тыс. руб.</w:t>
      </w:r>
    </w:p>
    <w:p w14:paraId="2BDC1D7E" w14:textId="77777777" w:rsidR="00860333" w:rsidRPr="00860333" w:rsidRDefault="00860333" w:rsidP="00860333">
      <w:pPr>
        <w:spacing w:after="200"/>
        <w:ind w:firstLine="709"/>
        <w:jc w:val="both"/>
        <w:rPr>
          <w:color w:val="000000"/>
          <w:sz w:val="28"/>
          <w:szCs w:val="28"/>
          <w:lang w:eastAsia="en-US"/>
        </w:rPr>
      </w:pPr>
      <w:r w:rsidRPr="00860333">
        <w:rPr>
          <w:color w:val="000000"/>
          <w:sz w:val="28"/>
          <w:szCs w:val="28"/>
          <w:lang w:eastAsia="en-US"/>
        </w:rPr>
        <w:t>Расходы в размере 4,65 тыс. руб., подлежат исключению как экономически необоснованные.</w:t>
      </w:r>
    </w:p>
    <w:p w14:paraId="36642EE2" w14:textId="77777777" w:rsidR="00860333" w:rsidRPr="00860333" w:rsidRDefault="00860333" w:rsidP="00860333">
      <w:pPr>
        <w:ind w:firstLine="709"/>
        <w:jc w:val="center"/>
        <w:rPr>
          <w:rFonts w:eastAsia="Calibri"/>
          <w:color w:val="000000"/>
          <w:sz w:val="28"/>
          <w:szCs w:val="28"/>
        </w:rPr>
      </w:pPr>
      <w:r w:rsidRPr="00860333">
        <w:rPr>
          <w:rFonts w:eastAsia="Calibri"/>
          <w:b/>
          <w:bCs/>
          <w:color w:val="000000"/>
          <w:sz w:val="28"/>
          <w:szCs w:val="28"/>
        </w:rPr>
        <w:t>Прочие расходы</w:t>
      </w:r>
    </w:p>
    <w:p w14:paraId="3C677236" w14:textId="77777777" w:rsidR="00860333" w:rsidRPr="00860333" w:rsidRDefault="00860333" w:rsidP="00860333">
      <w:pPr>
        <w:jc w:val="both"/>
        <w:rPr>
          <w:rFonts w:eastAsia="Calibri"/>
          <w:color w:val="000000"/>
          <w:sz w:val="28"/>
          <w:szCs w:val="28"/>
        </w:rPr>
      </w:pPr>
    </w:p>
    <w:p w14:paraId="679560D9" w14:textId="77777777" w:rsidR="00860333" w:rsidRPr="00860333" w:rsidRDefault="00860333" w:rsidP="00860333">
      <w:pPr>
        <w:ind w:firstLine="709"/>
        <w:jc w:val="both"/>
        <w:rPr>
          <w:rFonts w:eastAsia="Calibri"/>
          <w:color w:val="000000"/>
          <w:sz w:val="28"/>
          <w:szCs w:val="28"/>
        </w:rPr>
      </w:pPr>
      <w:r w:rsidRPr="00860333">
        <w:rPr>
          <w:rFonts w:eastAsia="Calibri"/>
          <w:color w:val="000000"/>
          <w:sz w:val="28"/>
          <w:szCs w:val="28"/>
        </w:rPr>
        <w:t xml:space="preserve">По данной статье предприятием планируются расходы в размере </w:t>
      </w:r>
      <w:r w:rsidRPr="00860333">
        <w:rPr>
          <w:rFonts w:eastAsia="Calibri"/>
          <w:color w:val="000000"/>
          <w:sz w:val="28"/>
          <w:szCs w:val="28"/>
        </w:rPr>
        <w:br/>
        <w:t>12,01 тыс. руб. В данную статью предприятием включены только затраты на транспортные расходы.</w:t>
      </w:r>
    </w:p>
    <w:p w14:paraId="68B15FDD" w14:textId="77777777" w:rsidR="00860333" w:rsidRPr="00860333" w:rsidRDefault="00860333" w:rsidP="00860333">
      <w:pPr>
        <w:tabs>
          <w:tab w:val="left" w:pos="4200"/>
        </w:tabs>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В подтверждение указанных затрат предприятие предоставило расчет транспортных расходов (стр. 40 обосновывающих материалов), а также договор </w:t>
      </w:r>
      <w:r w:rsidRPr="00860333">
        <w:rPr>
          <w:rFonts w:eastAsia="Calibri"/>
          <w:color w:val="000000"/>
          <w:sz w:val="28"/>
          <w:szCs w:val="28"/>
        </w:rPr>
        <w:br/>
        <w:t xml:space="preserve">№ 3К-070/20 от 25.05.2020, заключенный с ООО «Сибтрак» на оказание </w:t>
      </w:r>
      <w:r w:rsidRPr="00860333">
        <w:rPr>
          <w:rFonts w:eastAsia="Calibri"/>
          <w:color w:val="000000"/>
          <w:sz w:val="28"/>
          <w:szCs w:val="28"/>
        </w:rPr>
        <w:lastRenderedPageBreak/>
        <w:t xml:space="preserve">транспортных услуг легковым автотранспортом с экипажем, с ценой договора 143 442,03 тыс. руб. с приложением№ 1, без автопролонгации (стр. 41-49 обосновывающих материалов). </w:t>
      </w:r>
    </w:p>
    <w:p w14:paraId="77B784DD" w14:textId="77777777" w:rsidR="00860333" w:rsidRPr="00860333" w:rsidRDefault="00860333" w:rsidP="00860333">
      <w:pPr>
        <w:tabs>
          <w:tab w:val="left" w:pos="4200"/>
        </w:tabs>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В технологическом подключении будет задействован автомобиль ГАЗ-27527, продолжительность использования автомобиля – 16 часов. Согласно приложению №1 к договору № 3К-070/20 от 25.05.2020, стоимость 1 машино*часа составляет 951,39 руб. (с НДС), без НДС составляет 792,82 руб. </w:t>
      </w:r>
    </w:p>
    <w:p w14:paraId="5670FB7C" w14:textId="77777777" w:rsidR="00860333" w:rsidRPr="00860333" w:rsidRDefault="00860333" w:rsidP="00860333">
      <w:pPr>
        <w:tabs>
          <w:tab w:val="left" w:pos="4200"/>
        </w:tabs>
        <w:autoSpaceDE w:val="0"/>
        <w:autoSpaceDN w:val="0"/>
        <w:adjustRightInd w:val="0"/>
        <w:ind w:firstLine="540"/>
        <w:jc w:val="both"/>
        <w:rPr>
          <w:rFonts w:eastAsia="Calibri"/>
          <w:color w:val="000000"/>
          <w:sz w:val="28"/>
          <w:szCs w:val="28"/>
        </w:rPr>
      </w:pPr>
      <w:r w:rsidRPr="00860333">
        <w:rPr>
          <w:rFonts w:eastAsia="Calibri"/>
          <w:color w:val="000000"/>
          <w:sz w:val="28"/>
          <w:szCs w:val="28"/>
        </w:rPr>
        <w:t>По предложению предприятия стоимость 1 машиночаса автомобиля ГАЗ-27527 составляет 750,79 руб. (без НДС). Эксперты согласились с предложением предприятия. Полный расчет транспортных расходов представлен в таблице 10.</w:t>
      </w:r>
    </w:p>
    <w:p w14:paraId="476C9EC9" w14:textId="77777777" w:rsidR="00860333" w:rsidRPr="00860333" w:rsidRDefault="00860333" w:rsidP="00860333">
      <w:pPr>
        <w:tabs>
          <w:tab w:val="left" w:pos="4200"/>
        </w:tabs>
        <w:autoSpaceDE w:val="0"/>
        <w:autoSpaceDN w:val="0"/>
        <w:adjustRightInd w:val="0"/>
        <w:ind w:firstLine="540"/>
        <w:jc w:val="right"/>
        <w:rPr>
          <w:rFonts w:eastAsia="Calibri"/>
          <w:color w:val="000000"/>
          <w:sz w:val="28"/>
          <w:szCs w:val="28"/>
        </w:rPr>
      </w:pPr>
      <w:r w:rsidRPr="00860333">
        <w:rPr>
          <w:rFonts w:eastAsia="Calibri"/>
          <w:color w:val="000000"/>
          <w:sz w:val="28"/>
          <w:szCs w:val="28"/>
        </w:rPr>
        <w:t>Таблица 10.</w:t>
      </w:r>
    </w:p>
    <w:p w14:paraId="2D145D96" w14:textId="77777777" w:rsidR="00860333" w:rsidRPr="00860333" w:rsidRDefault="00860333" w:rsidP="00860333">
      <w:pPr>
        <w:autoSpaceDE w:val="0"/>
        <w:autoSpaceDN w:val="0"/>
        <w:adjustRightInd w:val="0"/>
        <w:ind w:firstLine="540"/>
        <w:jc w:val="both"/>
        <w:rPr>
          <w:rFonts w:eastAsia="Calibri"/>
          <w:color w:val="000000"/>
          <w:sz w:val="28"/>
          <w:szCs w:val="28"/>
          <w:u w:val="single"/>
        </w:rPr>
      </w:pPr>
    </w:p>
    <w:p w14:paraId="015711CC" w14:textId="77777777" w:rsidR="00860333" w:rsidRPr="00860333" w:rsidRDefault="00860333" w:rsidP="00860333">
      <w:pPr>
        <w:autoSpaceDE w:val="0"/>
        <w:autoSpaceDN w:val="0"/>
        <w:adjustRightInd w:val="0"/>
        <w:ind w:firstLine="540"/>
        <w:jc w:val="center"/>
        <w:rPr>
          <w:rFonts w:eastAsia="Calibri"/>
          <w:b/>
          <w:bCs/>
          <w:color w:val="000000"/>
          <w:sz w:val="28"/>
          <w:szCs w:val="28"/>
        </w:rPr>
      </w:pPr>
      <w:r w:rsidRPr="00860333">
        <w:rPr>
          <w:rFonts w:eastAsia="Calibri"/>
          <w:b/>
          <w:bCs/>
          <w:color w:val="000000"/>
          <w:sz w:val="28"/>
          <w:szCs w:val="28"/>
        </w:rPr>
        <w:t>Транспортные расходы на автомобиль ГАЗ-27527</w:t>
      </w:r>
    </w:p>
    <w:p w14:paraId="04526B79" w14:textId="77777777" w:rsidR="00860333" w:rsidRPr="00860333" w:rsidRDefault="00860333" w:rsidP="00860333">
      <w:pPr>
        <w:autoSpaceDE w:val="0"/>
        <w:autoSpaceDN w:val="0"/>
        <w:adjustRightInd w:val="0"/>
        <w:ind w:firstLine="540"/>
        <w:jc w:val="both"/>
        <w:rPr>
          <w:rFonts w:eastAsia="Calibri"/>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1835"/>
        <w:gridCol w:w="2018"/>
        <w:gridCol w:w="1856"/>
        <w:gridCol w:w="1696"/>
      </w:tblGrid>
      <w:tr w:rsidR="00860333" w:rsidRPr="00860333" w14:paraId="4A43B8F7" w14:textId="77777777" w:rsidTr="00860333">
        <w:trPr>
          <w:trHeight w:val="1680"/>
          <w:jc w:val="center"/>
        </w:trPr>
        <w:tc>
          <w:tcPr>
            <w:tcW w:w="2376" w:type="dxa"/>
            <w:tcBorders>
              <w:top w:val="single" w:sz="4" w:space="0" w:color="000000"/>
              <w:left w:val="single" w:sz="4" w:space="0" w:color="000000"/>
              <w:bottom w:val="single" w:sz="4" w:space="0" w:color="000000"/>
              <w:right w:val="single" w:sz="4" w:space="0" w:color="000000"/>
            </w:tcBorders>
            <w:vAlign w:val="center"/>
            <w:hideMark/>
          </w:tcPr>
          <w:p w14:paraId="68F1A273"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Количество часов на 1 технологическое подключение по предложению предприятия, часов</w:t>
            </w:r>
          </w:p>
        </w:tc>
        <w:tc>
          <w:tcPr>
            <w:tcW w:w="1959" w:type="dxa"/>
            <w:tcBorders>
              <w:top w:val="single" w:sz="4" w:space="0" w:color="000000"/>
              <w:left w:val="single" w:sz="4" w:space="0" w:color="000000"/>
              <w:bottom w:val="single" w:sz="4" w:space="0" w:color="000000"/>
              <w:right w:val="single" w:sz="4" w:space="0" w:color="000000"/>
            </w:tcBorders>
            <w:vAlign w:val="center"/>
            <w:hideMark/>
          </w:tcPr>
          <w:p w14:paraId="18F20289"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Стоимость 1 машиночаса без НДС по предложению предприятия, руб.</w:t>
            </w:r>
          </w:p>
        </w:tc>
        <w:tc>
          <w:tcPr>
            <w:tcW w:w="2156" w:type="dxa"/>
            <w:tcBorders>
              <w:top w:val="single" w:sz="4" w:space="0" w:color="000000"/>
              <w:left w:val="single" w:sz="4" w:space="0" w:color="000000"/>
              <w:bottom w:val="single" w:sz="4" w:space="0" w:color="000000"/>
              <w:right w:val="single" w:sz="4" w:space="0" w:color="000000"/>
            </w:tcBorders>
            <w:vAlign w:val="center"/>
            <w:hideMark/>
          </w:tcPr>
          <w:p w14:paraId="1757F373"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 xml:space="preserve">Стоимость 1 машиночаса без НДС, подтвержденная договором, </w:t>
            </w:r>
            <w:r w:rsidRPr="00860333">
              <w:rPr>
                <w:rFonts w:eastAsia="Calibri"/>
                <w:color w:val="000000"/>
                <w:lang w:eastAsia="en-US"/>
              </w:rPr>
              <w:br/>
              <w:t>руб.</w:t>
            </w:r>
          </w:p>
        </w:tc>
        <w:tc>
          <w:tcPr>
            <w:tcW w:w="1981" w:type="dxa"/>
            <w:tcBorders>
              <w:top w:val="single" w:sz="4" w:space="0" w:color="000000"/>
              <w:left w:val="single" w:sz="4" w:space="0" w:color="000000"/>
              <w:bottom w:val="single" w:sz="4" w:space="0" w:color="000000"/>
              <w:right w:val="single" w:sz="4" w:space="0" w:color="000000"/>
            </w:tcBorders>
            <w:vAlign w:val="center"/>
            <w:hideMark/>
          </w:tcPr>
          <w:p w14:paraId="242346AA"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Принимаемая наименьшая стоимость 1 машиночаса без НДС, руб.</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785AB0F6"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 xml:space="preserve">Транспортные расходы всего, </w:t>
            </w:r>
            <w:r w:rsidRPr="00860333">
              <w:rPr>
                <w:rFonts w:eastAsia="Calibri"/>
                <w:color w:val="000000"/>
                <w:lang w:eastAsia="en-US"/>
              </w:rPr>
              <w:br/>
              <w:t>тыс. руб.</w:t>
            </w:r>
          </w:p>
        </w:tc>
      </w:tr>
      <w:tr w:rsidR="00860333" w:rsidRPr="00860333" w14:paraId="5F519ACA" w14:textId="77777777" w:rsidTr="00860333">
        <w:trPr>
          <w:trHeight w:val="255"/>
          <w:jc w:val="center"/>
        </w:trPr>
        <w:tc>
          <w:tcPr>
            <w:tcW w:w="2376" w:type="dxa"/>
            <w:tcBorders>
              <w:top w:val="single" w:sz="4" w:space="0" w:color="000000"/>
              <w:left w:val="single" w:sz="4" w:space="0" w:color="000000"/>
              <w:bottom w:val="single" w:sz="4" w:space="0" w:color="000000"/>
              <w:right w:val="single" w:sz="4" w:space="0" w:color="000000"/>
            </w:tcBorders>
            <w:noWrap/>
            <w:vAlign w:val="center"/>
            <w:hideMark/>
          </w:tcPr>
          <w:p w14:paraId="231BAF47"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16</w:t>
            </w:r>
          </w:p>
        </w:tc>
        <w:tc>
          <w:tcPr>
            <w:tcW w:w="1959" w:type="dxa"/>
            <w:tcBorders>
              <w:top w:val="single" w:sz="4" w:space="0" w:color="000000"/>
              <w:left w:val="single" w:sz="4" w:space="0" w:color="000000"/>
              <w:bottom w:val="single" w:sz="4" w:space="0" w:color="000000"/>
              <w:right w:val="single" w:sz="4" w:space="0" w:color="000000"/>
            </w:tcBorders>
            <w:noWrap/>
            <w:vAlign w:val="center"/>
            <w:hideMark/>
          </w:tcPr>
          <w:p w14:paraId="781FFE92"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750,79</w:t>
            </w:r>
          </w:p>
        </w:tc>
        <w:tc>
          <w:tcPr>
            <w:tcW w:w="2156" w:type="dxa"/>
            <w:tcBorders>
              <w:top w:val="single" w:sz="4" w:space="0" w:color="000000"/>
              <w:left w:val="single" w:sz="4" w:space="0" w:color="000000"/>
              <w:bottom w:val="single" w:sz="4" w:space="0" w:color="000000"/>
              <w:right w:val="single" w:sz="4" w:space="0" w:color="000000"/>
            </w:tcBorders>
            <w:noWrap/>
            <w:vAlign w:val="center"/>
            <w:hideMark/>
          </w:tcPr>
          <w:p w14:paraId="7E7627B0"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792,82</w:t>
            </w:r>
          </w:p>
        </w:tc>
        <w:tc>
          <w:tcPr>
            <w:tcW w:w="1981" w:type="dxa"/>
            <w:tcBorders>
              <w:top w:val="single" w:sz="4" w:space="0" w:color="000000"/>
              <w:left w:val="single" w:sz="4" w:space="0" w:color="000000"/>
              <w:bottom w:val="single" w:sz="4" w:space="0" w:color="000000"/>
              <w:right w:val="single" w:sz="4" w:space="0" w:color="000000"/>
            </w:tcBorders>
            <w:noWrap/>
            <w:vAlign w:val="center"/>
            <w:hideMark/>
          </w:tcPr>
          <w:p w14:paraId="15DD867F"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750,79</w:t>
            </w:r>
          </w:p>
        </w:tc>
        <w:tc>
          <w:tcPr>
            <w:tcW w:w="1809" w:type="dxa"/>
            <w:tcBorders>
              <w:top w:val="single" w:sz="4" w:space="0" w:color="000000"/>
              <w:left w:val="single" w:sz="4" w:space="0" w:color="000000"/>
              <w:bottom w:val="single" w:sz="4" w:space="0" w:color="000000"/>
              <w:right w:val="single" w:sz="4" w:space="0" w:color="000000"/>
            </w:tcBorders>
            <w:noWrap/>
            <w:vAlign w:val="center"/>
            <w:hideMark/>
          </w:tcPr>
          <w:p w14:paraId="6E7D7DD7"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12,01</w:t>
            </w:r>
          </w:p>
        </w:tc>
      </w:tr>
    </w:tbl>
    <w:p w14:paraId="58AC109F" w14:textId="77777777" w:rsidR="00860333" w:rsidRPr="00860333" w:rsidRDefault="00860333" w:rsidP="00860333">
      <w:pPr>
        <w:spacing w:after="200" w:line="276" w:lineRule="auto"/>
        <w:jc w:val="both"/>
        <w:rPr>
          <w:rFonts w:ascii="Calibri" w:hAnsi="Calibri"/>
          <w:color w:val="000000"/>
          <w:sz w:val="22"/>
          <w:szCs w:val="22"/>
          <w:lang w:eastAsia="en-US"/>
        </w:rPr>
      </w:pPr>
    </w:p>
    <w:p w14:paraId="5C068A69"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 xml:space="preserve">Экономически обоснованные транспортные расходы составили 12,01 тыс. руб. </w:t>
      </w:r>
    </w:p>
    <w:p w14:paraId="01F8D882" w14:textId="77777777" w:rsidR="00860333" w:rsidRPr="00860333" w:rsidRDefault="00860333" w:rsidP="00860333">
      <w:pPr>
        <w:ind w:firstLine="709"/>
        <w:jc w:val="both"/>
        <w:rPr>
          <w:rFonts w:eastAsia="Calibri"/>
          <w:color w:val="000000"/>
          <w:sz w:val="28"/>
          <w:szCs w:val="28"/>
        </w:rPr>
      </w:pPr>
      <w:r w:rsidRPr="00860333">
        <w:rPr>
          <w:rFonts w:eastAsia="Calibri"/>
          <w:color w:val="000000"/>
          <w:sz w:val="28"/>
          <w:szCs w:val="28"/>
        </w:rPr>
        <w:t xml:space="preserve">Общая сумма экономически обоснованных затрат по статье «Прочие расходы» составила </w:t>
      </w:r>
      <w:r w:rsidRPr="00860333">
        <w:rPr>
          <w:rFonts w:eastAsia="Calibri"/>
          <w:b/>
          <w:bCs/>
          <w:color w:val="000000"/>
          <w:sz w:val="28"/>
          <w:szCs w:val="28"/>
        </w:rPr>
        <w:t xml:space="preserve">12,01 тыс. руб. </w:t>
      </w:r>
      <w:r w:rsidRPr="00860333">
        <w:rPr>
          <w:rFonts w:eastAsia="Calibri"/>
          <w:color w:val="000000"/>
          <w:sz w:val="28"/>
          <w:szCs w:val="28"/>
        </w:rPr>
        <w:t xml:space="preserve">и предлагается к включению в общую сумму расходов, связанных с технологическим подключением. </w:t>
      </w:r>
    </w:p>
    <w:p w14:paraId="42969817" w14:textId="77777777" w:rsidR="00860333" w:rsidRPr="00860333" w:rsidRDefault="00860333" w:rsidP="00860333">
      <w:pPr>
        <w:ind w:firstLine="709"/>
        <w:jc w:val="both"/>
        <w:rPr>
          <w:rFonts w:eastAsia="Calibri"/>
          <w:b/>
          <w:bCs/>
          <w:color w:val="000000"/>
          <w:sz w:val="28"/>
          <w:szCs w:val="28"/>
        </w:rPr>
      </w:pPr>
      <w:r w:rsidRPr="00860333">
        <w:rPr>
          <w:rFonts w:eastAsia="Calibri"/>
          <w:color w:val="000000"/>
          <w:sz w:val="28"/>
          <w:szCs w:val="28"/>
        </w:rPr>
        <w:t xml:space="preserve">Общая сумма экономически обоснованных расходов, связанных </w:t>
      </w:r>
      <w:r w:rsidRPr="00860333">
        <w:rPr>
          <w:rFonts w:eastAsia="Calibri"/>
          <w:color w:val="000000"/>
          <w:sz w:val="28"/>
          <w:szCs w:val="28"/>
        </w:rPr>
        <w:br/>
        <w:t xml:space="preserve">с подключением (технологическим присоединением) к системе горячего </w:t>
      </w:r>
      <w:r w:rsidRPr="00860333">
        <w:rPr>
          <w:color w:val="000000"/>
          <w:sz w:val="28"/>
          <w:szCs w:val="28"/>
        </w:rPr>
        <w:t>для установления тарифов на подключение (технологическое присоединение) к централизованной системе горячего водоснабжения на территории Прокопьевского городского округа</w:t>
      </w:r>
      <w:r w:rsidRPr="00860333">
        <w:rPr>
          <w:rFonts w:ascii="Calibri" w:hAnsi="Calibri"/>
          <w:color w:val="000000"/>
          <w:sz w:val="22"/>
          <w:szCs w:val="28"/>
        </w:rPr>
        <w:t xml:space="preserve"> </w:t>
      </w:r>
      <w:r w:rsidRPr="00860333">
        <w:rPr>
          <w:rFonts w:eastAsia="Calibri"/>
          <w:color w:val="000000"/>
          <w:sz w:val="28"/>
          <w:szCs w:val="28"/>
        </w:rPr>
        <w:t xml:space="preserve">составляет </w:t>
      </w:r>
      <w:r w:rsidRPr="00860333">
        <w:rPr>
          <w:rFonts w:eastAsia="Calibri"/>
          <w:b/>
          <w:bCs/>
          <w:color w:val="000000"/>
          <w:sz w:val="28"/>
          <w:szCs w:val="28"/>
        </w:rPr>
        <w:t>22,85 тыс. руб. = (0,12+10,72+12,01)</w:t>
      </w:r>
    </w:p>
    <w:p w14:paraId="26559249" w14:textId="77777777" w:rsidR="00860333" w:rsidRPr="00860333" w:rsidRDefault="00860333" w:rsidP="00860333">
      <w:pPr>
        <w:ind w:firstLine="709"/>
        <w:jc w:val="both"/>
        <w:rPr>
          <w:rFonts w:eastAsia="Calibri"/>
          <w:color w:val="000000"/>
          <w:sz w:val="28"/>
          <w:szCs w:val="28"/>
        </w:rPr>
      </w:pPr>
      <w:r w:rsidRPr="00860333">
        <w:rPr>
          <w:color w:val="000000"/>
          <w:sz w:val="28"/>
          <w:szCs w:val="28"/>
          <w:lang w:eastAsia="en-US"/>
        </w:rPr>
        <w:t xml:space="preserve">Расходы в размере 4,66 тыс. руб., подлежат исключению из общей суммы </w:t>
      </w:r>
      <w:r w:rsidRPr="00860333">
        <w:rPr>
          <w:color w:val="000000"/>
          <w:sz w:val="28"/>
          <w:szCs w:val="28"/>
          <w:lang w:eastAsia="en-US"/>
        </w:rPr>
        <w:br/>
        <w:t>как экономически необ</w:t>
      </w:r>
      <w:r w:rsidRPr="00860333">
        <w:rPr>
          <w:rFonts w:eastAsia="Calibri"/>
          <w:color w:val="000000"/>
          <w:sz w:val="28"/>
          <w:szCs w:val="28"/>
        </w:rPr>
        <w:t>основанные.</w:t>
      </w:r>
    </w:p>
    <w:p w14:paraId="3BD9C287" w14:textId="77777777" w:rsidR="00860333" w:rsidRPr="00860333" w:rsidRDefault="00860333" w:rsidP="00860333">
      <w:pPr>
        <w:ind w:firstLine="709"/>
        <w:jc w:val="both"/>
        <w:rPr>
          <w:rFonts w:eastAsia="Calibri"/>
          <w:color w:val="000000"/>
          <w:sz w:val="28"/>
          <w:szCs w:val="28"/>
        </w:rPr>
      </w:pPr>
      <w:r w:rsidRPr="00860333">
        <w:rPr>
          <w:rFonts w:eastAsia="Calibri"/>
          <w:color w:val="000000"/>
          <w:sz w:val="28"/>
          <w:szCs w:val="28"/>
        </w:rPr>
        <w:br w:type="page"/>
      </w:r>
      <w:r w:rsidRPr="00860333">
        <w:rPr>
          <w:rFonts w:eastAsia="Calibri"/>
          <w:color w:val="000000"/>
          <w:sz w:val="28"/>
          <w:szCs w:val="28"/>
        </w:rPr>
        <w:lastRenderedPageBreak/>
        <w:t xml:space="preserve">Предприятием заявлена подключаемая (присоединяемая) нагрузка </w:t>
      </w:r>
      <w:r w:rsidRPr="00860333">
        <w:rPr>
          <w:rFonts w:eastAsia="Calibri"/>
          <w:color w:val="000000"/>
          <w:sz w:val="28"/>
          <w:szCs w:val="28"/>
        </w:rPr>
        <w:br/>
      </w:r>
      <w:r w:rsidRPr="00860333">
        <w:rPr>
          <w:rFonts w:eastAsia="Calibri"/>
          <w:b/>
          <w:bCs/>
          <w:color w:val="000000"/>
          <w:sz w:val="28"/>
          <w:szCs w:val="28"/>
        </w:rPr>
        <w:t>42,4 м</w:t>
      </w:r>
      <w:r w:rsidRPr="00860333">
        <w:rPr>
          <w:rFonts w:eastAsia="Calibri"/>
          <w:b/>
          <w:bCs/>
          <w:color w:val="000000"/>
          <w:sz w:val="28"/>
          <w:szCs w:val="28"/>
          <w:vertAlign w:val="superscript"/>
        </w:rPr>
        <w:t>3</w:t>
      </w:r>
      <w:r w:rsidRPr="00860333">
        <w:rPr>
          <w:rFonts w:eastAsia="Calibri"/>
          <w:b/>
          <w:bCs/>
          <w:color w:val="000000"/>
          <w:sz w:val="28"/>
          <w:szCs w:val="28"/>
        </w:rPr>
        <w:t>/сутки</w:t>
      </w:r>
      <w:r w:rsidRPr="00860333">
        <w:rPr>
          <w:rFonts w:eastAsia="Calibri"/>
          <w:color w:val="000000"/>
          <w:sz w:val="28"/>
          <w:szCs w:val="28"/>
        </w:rPr>
        <w:t>, что обосновано заявкой предприятия (стр.107 обосновывающих материалов) расчетом, представленным на стр. 4 обосновывающих материалов. Эксперты проанализировали представленный расчет.</w:t>
      </w:r>
    </w:p>
    <w:p w14:paraId="2C087DE0" w14:textId="77777777" w:rsidR="00860333" w:rsidRPr="00860333" w:rsidRDefault="00860333" w:rsidP="00860333">
      <w:pPr>
        <w:ind w:firstLine="709"/>
        <w:jc w:val="both"/>
        <w:rPr>
          <w:rFonts w:eastAsia="Calibri"/>
          <w:b/>
          <w:bCs/>
          <w:color w:val="000000"/>
          <w:sz w:val="28"/>
          <w:szCs w:val="28"/>
        </w:rPr>
      </w:pPr>
      <w:r w:rsidRPr="00860333">
        <w:rPr>
          <w:rFonts w:eastAsia="Calibri"/>
          <w:color w:val="000000"/>
          <w:sz w:val="28"/>
          <w:szCs w:val="28"/>
        </w:rPr>
        <w:t xml:space="preserve">На основании формулы (2), эксперты рассчитали ставку тарифа </w:t>
      </w:r>
      <w:r w:rsidRPr="00860333">
        <w:rPr>
          <w:rFonts w:eastAsia="Calibri"/>
          <w:color w:val="000000"/>
          <w:sz w:val="28"/>
          <w:szCs w:val="28"/>
        </w:rPr>
        <w:br/>
        <w:t>на подключаемую нагрузку</w:t>
      </w:r>
      <w:bookmarkStart w:id="9" w:name="_Hlk68868209"/>
      <w:r w:rsidRPr="00860333">
        <w:rPr>
          <w:rFonts w:eastAsia="Calibri"/>
          <w:noProof/>
          <w:color w:val="000000"/>
          <w:sz w:val="28"/>
          <w:szCs w:val="28"/>
        </w:rPr>
        <w:drawing>
          <wp:inline distT="0" distB="0" distL="0" distR="0" wp14:anchorId="74C5368C" wp14:editId="4CCA8DD2">
            <wp:extent cx="390525" cy="266700"/>
            <wp:effectExtent l="0" t="0" r="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bookmarkEnd w:id="9"/>
      <w:r w:rsidRPr="00860333">
        <w:rPr>
          <w:rFonts w:eastAsia="Calibri"/>
          <w:color w:val="000000"/>
          <w:sz w:val="28"/>
          <w:szCs w:val="28"/>
        </w:rPr>
        <w:t xml:space="preserve">: 22,85 тыс. руб. (расчетный объем расходов </w:t>
      </w:r>
      <w:r w:rsidRPr="00860333">
        <w:rPr>
          <w:rFonts w:eastAsia="Calibri"/>
          <w:color w:val="000000"/>
          <w:sz w:val="28"/>
          <w:szCs w:val="28"/>
        </w:rPr>
        <w:br/>
        <w:t xml:space="preserve">на i-тый год на подключение объектов абонентов, не включая расходы </w:t>
      </w:r>
      <w:r w:rsidRPr="00860333">
        <w:rPr>
          <w:rFonts w:eastAsia="Calibri"/>
          <w:color w:val="000000"/>
          <w:sz w:val="28"/>
          <w:szCs w:val="28"/>
        </w:rPr>
        <w:br/>
        <w:t>на строительство сетей и объектов на них) ÷ 42,4 м</w:t>
      </w:r>
      <w:r w:rsidRPr="00860333">
        <w:rPr>
          <w:rFonts w:eastAsia="Calibri"/>
          <w:color w:val="000000"/>
          <w:sz w:val="28"/>
          <w:szCs w:val="28"/>
          <w:vertAlign w:val="superscript"/>
        </w:rPr>
        <w:t>3</w:t>
      </w:r>
      <w:r w:rsidRPr="00860333">
        <w:rPr>
          <w:rFonts w:eastAsia="Calibri"/>
          <w:color w:val="000000"/>
          <w:sz w:val="28"/>
          <w:szCs w:val="28"/>
        </w:rPr>
        <w:t xml:space="preserve">/сут. (расчетный объем подключаемой на i-тый год нагрузки (мощности), кроме мощности, подключаемой по индивидуально рассчитанной плате) = </w:t>
      </w:r>
      <w:r w:rsidRPr="00860333">
        <w:rPr>
          <w:rFonts w:eastAsia="Calibri"/>
          <w:b/>
          <w:bCs/>
          <w:color w:val="000000"/>
          <w:sz w:val="28"/>
          <w:szCs w:val="28"/>
        </w:rPr>
        <w:t>0,54 тыс. руб./м</w:t>
      </w:r>
      <w:r w:rsidRPr="00860333">
        <w:rPr>
          <w:rFonts w:eastAsia="Calibri"/>
          <w:b/>
          <w:bCs/>
          <w:color w:val="000000"/>
          <w:sz w:val="28"/>
          <w:szCs w:val="28"/>
          <w:vertAlign w:val="superscript"/>
        </w:rPr>
        <w:t>3</w:t>
      </w:r>
      <w:r w:rsidRPr="00860333">
        <w:rPr>
          <w:rFonts w:eastAsia="Calibri"/>
          <w:b/>
          <w:bCs/>
          <w:color w:val="000000"/>
          <w:sz w:val="28"/>
          <w:szCs w:val="28"/>
        </w:rPr>
        <w:t>/сут.</w:t>
      </w:r>
    </w:p>
    <w:p w14:paraId="5CD1C321" w14:textId="77777777" w:rsidR="00860333" w:rsidRPr="00860333" w:rsidRDefault="00860333" w:rsidP="00860333">
      <w:pPr>
        <w:autoSpaceDE w:val="0"/>
        <w:autoSpaceDN w:val="0"/>
        <w:adjustRightInd w:val="0"/>
        <w:ind w:firstLine="709"/>
        <w:jc w:val="both"/>
        <w:rPr>
          <w:rFonts w:eastAsia="Calibri"/>
          <w:color w:val="000000"/>
          <w:position w:val="-7"/>
          <w:sz w:val="28"/>
          <w:szCs w:val="28"/>
        </w:rPr>
      </w:pPr>
      <w:r w:rsidRPr="00860333">
        <w:rPr>
          <w:rFonts w:eastAsia="Calibri"/>
          <w:color w:val="000000"/>
          <w:sz w:val="28"/>
          <w:szCs w:val="28"/>
        </w:rPr>
        <w:t xml:space="preserve">На основании формулы (4) эксперты произвели расчеты базовых ставок тарифа за протяженность водопроводной или канализационной сети </w:t>
      </w:r>
      <w:r w:rsidRPr="00860333">
        <w:rPr>
          <w:rFonts w:eastAsia="Calibri"/>
          <w:noProof/>
          <w:color w:val="000000"/>
          <w:position w:val="-7"/>
          <w:sz w:val="28"/>
          <w:szCs w:val="28"/>
        </w:rPr>
        <w:drawing>
          <wp:inline distT="0" distB="0" distL="0" distR="0" wp14:anchorId="11AF9FF6" wp14:editId="19985EB6">
            <wp:extent cx="352425" cy="266700"/>
            <wp:effectExtent l="0" t="0" r="0" b="0"/>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860333">
        <w:rPr>
          <w:rFonts w:eastAsia="Calibri"/>
          <w:color w:val="000000"/>
          <w:position w:val="-7"/>
          <w:sz w:val="28"/>
          <w:szCs w:val="28"/>
        </w:rPr>
        <w:t>для надземной и подземной прокладки.</w:t>
      </w:r>
    </w:p>
    <w:p w14:paraId="7637B123" w14:textId="77777777" w:rsidR="00860333" w:rsidRPr="00860333" w:rsidRDefault="00860333" w:rsidP="00860333">
      <w:pPr>
        <w:autoSpaceDE w:val="0"/>
        <w:autoSpaceDN w:val="0"/>
        <w:adjustRightInd w:val="0"/>
        <w:ind w:firstLine="709"/>
        <w:jc w:val="both"/>
        <w:rPr>
          <w:rFonts w:eastAsia="Calibri"/>
          <w:color w:val="000000"/>
          <w:position w:val="-7"/>
          <w:sz w:val="28"/>
          <w:szCs w:val="28"/>
        </w:rPr>
      </w:pPr>
    </w:p>
    <w:p w14:paraId="519377FC" w14:textId="77777777" w:rsidR="00860333" w:rsidRPr="00860333" w:rsidRDefault="00860333" w:rsidP="00860333">
      <w:pPr>
        <w:autoSpaceDE w:val="0"/>
        <w:autoSpaceDN w:val="0"/>
        <w:adjustRightInd w:val="0"/>
        <w:ind w:firstLine="709"/>
        <w:jc w:val="both"/>
        <w:rPr>
          <w:rFonts w:eastAsia="Calibri"/>
          <w:color w:val="000000"/>
          <w:position w:val="-7"/>
          <w:sz w:val="28"/>
          <w:szCs w:val="28"/>
        </w:rPr>
      </w:pPr>
      <w:r w:rsidRPr="00860333">
        <w:rPr>
          <w:rFonts w:eastAsia="Calibri"/>
          <w:color w:val="000000"/>
          <w:position w:val="-7"/>
          <w:sz w:val="28"/>
          <w:szCs w:val="28"/>
          <w:u w:val="single"/>
        </w:rPr>
        <w:t>Для подземной прокладки базовая ставка тарифа составила</w:t>
      </w:r>
      <w:r w:rsidRPr="00860333">
        <w:rPr>
          <w:rFonts w:eastAsia="Calibri"/>
          <w:color w:val="000000"/>
          <w:position w:val="-7"/>
          <w:sz w:val="28"/>
          <w:szCs w:val="28"/>
        </w:rPr>
        <w:t>:</w:t>
      </w:r>
    </w:p>
    <w:p w14:paraId="216EEA85" w14:textId="77777777" w:rsidR="00860333" w:rsidRPr="00860333" w:rsidRDefault="00860333" w:rsidP="00860333">
      <w:pPr>
        <w:autoSpaceDE w:val="0"/>
        <w:autoSpaceDN w:val="0"/>
        <w:adjustRightInd w:val="0"/>
        <w:ind w:firstLine="709"/>
        <w:jc w:val="both"/>
        <w:rPr>
          <w:rFonts w:eastAsia="Calibri"/>
          <w:b/>
          <w:bCs/>
          <w:color w:val="000000"/>
          <w:position w:val="-7"/>
          <w:sz w:val="28"/>
          <w:szCs w:val="28"/>
        </w:rPr>
      </w:pPr>
      <w:r w:rsidRPr="00860333">
        <w:rPr>
          <w:rFonts w:eastAsia="Calibri"/>
          <w:color w:val="000000"/>
          <w:position w:val="-7"/>
          <w:sz w:val="28"/>
          <w:szCs w:val="28"/>
        </w:rPr>
        <w:t xml:space="preserve">12 164,79 тыс. руб. (расчетный объем расходов на подключение объектов абонентов в части строительства сетей диаметром d и объектов на них) ÷ (((1 - 0,2 (ставка налога на прибыль)) × 0,5072 км (протяженность создаваемой водопроводной или канализационной сети диаметром d)) = </w:t>
      </w:r>
      <w:r w:rsidRPr="00860333">
        <w:rPr>
          <w:rFonts w:eastAsia="Calibri"/>
          <w:b/>
          <w:bCs/>
          <w:color w:val="000000"/>
          <w:position w:val="-7"/>
          <w:sz w:val="28"/>
          <w:szCs w:val="28"/>
        </w:rPr>
        <w:t>29 980,26 тыс. руб./км или 12164,79/((1-02)*0,5072) = 29 980,26 тыс. руб.</w:t>
      </w:r>
    </w:p>
    <w:p w14:paraId="3727C057" w14:textId="77777777" w:rsidR="00860333" w:rsidRPr="00860333" w:rsidRDefault="00860333" w:rsidP="00860333">
      <w:pPr>
        <w:autoSpaceDE w:val="0"/>
        <w:autoSpaceDN w:val="0"/>
        <w:adjustRightInd w:val="0"/>
        <w:ind w:firstLine="709"/>
        <w:jc w:val="both"/>
        <w:rPr>
          <w:rFonts w:eastAsia="Calibri"/>
          <w:b/>
          <w:bCs/>
          <w:color w:val="000000"/>
          <w:position w:val="-7"/>
          <w:sz w:val="28"/>
          <w:szCs w:val="28"/>
        </w:rPr>
      </w:pPr>
    </w:p>
    <w:p w14:paraId="0B0AA326" w14:textId="77777777" w:rsidR="00860333" w:rsidRPr="00860333" w:rsidRDefault="00860333" w:rsidP="00860333">
      <w:pPr>
        <w:autoSpaceDE w:val="0"/>
        <w:autoSpaceDN w:val="0"/>
        <w:adjustRightInd w:val="0"/>
        <w:ind w:firstLine="709"/>
        <w:jc w:val="both"/>
        <w:rPr>
          <w:rFonts w:eastAsia="Calibri"/>
          <w:color w:val="000000"/>
          <w:position w:val="-7"/>
          <w:sz w:val="28"/>
          <w:szCs w:val="28"/>
        </w:rPr>
      </w:pPr>
      <w:r w:rsidRPr="00860333">
        <w:rPr>
          <w:rFonts w:eastAsia="Calibri"/>
          <w:color w:val="000000"/>
          <w:position w:val="-7"/>
          <w:sz w:val="28"/>
          <w:szCs w:val="28"/>
          <w:u w:val="single"/>
        </w:rPr>
        <w:t>Для надземной прокладки базовая ставка тарифа составила</w:t>
      </w:r>
      <w:r w:rsidRPr="00860333">
        <w:rPr>
          <w:rFonts w:eastAsia="Calibri"/>
          <w:color w:val="000000"/>
          <w:position w:val="-7"/>
          <w:sz w:val="28"/>
          <w:szCs w:val="28"/>
        </w:rPr>
        <w:t>:</w:t>
      </w:r>
    </w:p>
    <w:p w14:paraId="32219E9B" w14:textId="77777777" w:rsidR="00860333" w:rsidRPr="00860333" w:rsidRDefault="00860333" w:rsidP="00860333">
      <w:pPr>
        <w:autoSpaceDE w:val="0"/>
        <w:autoSpaceDN w:val="0"/>
        <w:adjustRightInd w:val="0"/>
        <w:ind w:firstLine="709"/>
        <w:jc w:val="both"/>
        <w:rPr>
          <w:rFonts w:eastAsia="Calibri"/>
          <w:b/>
          <w:bCs/>
          <w:color w:val="000000"/>
          <w:position w:val="-7"/>
          <w:sz w:val="28"/>
          <w:szCs w:val="28"/>
        </w:rPr>
      </w:pPr>
      <w:r w:rsidRPr="00860333">
        <w:rPr>
          <w:rFonts w:eastAsia="Calibri"/>
          <w:color w:val="000000"/>
          <w:position w:val="-7"/>
          <w:sz w:val="28"/>
          <w:szCs w:val="28"/>
        </w:rPr>
        <w:t xml:space="preserve">12 007,0 тыс. руб. (расчетный объем расходов на подключение объектов абонентов в части строительства сетей диаметром d и объектов на них) ÷ (((1 - 0,2 (ставка налога на прибыль)) × 0,5252 км (протяженность создаваемой водопроводной или канализационной сети диаметром d)) = </w:t>
      </w:r>
      <w:r w:rsidRPr="00860333">
        <w:rPr>
          <w:rFonts w:eastAsia="Calibri"/>
          <w:b/>
          <w:bCs/>
          <w:color w:val="000000"/>
          <w:position w:val="-7"/>
          <w:sz w:val="28"/>
          <w:szCs w:val="28"/>
        </w:rPr>
        <w:t>28 577,34 тыс. руб./км или 12007/((1-02)*0,5252) = 28 577,34 тыс. руб.</w:t>
      </w:r>
    </w:p>
    <w:p w14:paraId="4ECE63D2" w14:textId="77777777" w:rsidR="00860333" w:rsidRPr="00860333" w:rsidRDefault="00860333" w:rsidP="00860333">
      <w:pPr>
        <w:autoSpaceDE w:val="0"/>
        <w:autoSpaceDN w:val="0"/>
        <w:adjustRightInd w:val="0"/>
        <w:ind w:firstLine="709"/>
        <w:jc w:val="both"/>
        <w:rPr>
          <w:rFonts w:eastAsia="Calibri"/>
          <w:b/>
          <w:bCs/>
          <w:color w:val="000000"/>
          <w:position w:val="-7"/>
          <w:sz w:val="28"/>
          <w:szCs w:val="28"/>
        </w:rPr>
      </w:pPr>
    </w:p>
    <w:p w14:paraId="5ED83C04"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Далее эксперты на основании формулы (3) произвели расчет ставки тарифа за протяженность водопроводной или канализационной сети </w:t>
      </w:r>
      <w:r w:rsidRPr="00860333">
        <w:rPr>
          <w:rFonts w:eastAsia="Calibri"/>
          <w:noProof/>
          <w:color w:val="000000"/>
          <w:position w:val="-13"/>
          <w:sz w:val="28"/>
          <w:szCs w:val="28"/>
        </w:rPr>
        <w:drawing>
          <wp:inline distT="0" distB="0" distL="0" distR="0" wp14:anchorId="05762464" wp14:editId="205ED39E">
            <wp:extent cx="352425" cy="352425"/>
            <wp:effectExtent l="0" t="0" r="0"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60333">
        <w:rPr>
          <w:rFonts w:eastAsia="Calibri"/>
          <w:color w:val="000000"/>
          <w:sz w:val="28"/>
          <w:szCs w:val="28"/>
        </w:rPr>
        <w:t>в зависимости от способа прокладки и коэффициента дифференциации стоимости строительства сетей в зависимости от их диаметра.</w:t>
      </w:r>
    </w:p>
    <w:p w14:paraId="28833F4B"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4E1FF1EB"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noProof/>
          <w:color w:val="000000"/>
          <w:position w:val="-13"/>
          <w:sz w:val="28"/>
          <w:szCs w:val="28"/>
        </w:rPr>
        <w:drawing>
          <wp:inline distT="0" distB="0" distL="0" distR="0" wp14:anchorId="70E90C38" wp14:editId="3786A68C">
            <wp:extent cx="352425" cy="352425"/>
            <wp:effectExtent l="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60333">
        <w:rPr>
          <w:rFonts w:eastAsia="Calibri"/>
          <w:color w:val="000000"/>
          <w:position w:val="-13"/>
          <w:sz w:val="28"/>
          <w:szCs w:val="28"/>
        </w:rPr>
        <w:t>= базовая ставка тарифа за протяженность водопроводной или канализационной сети) * (коэффициент дифференциации стоимости строительства), где коэффициент дифференциации был просчитан как отношение стоимости строительства определенного диаметра к стоимости строительства трубы Ду 500 (см. таблицу 3).</w:t>
      </w:r>
    </w:p>
    <w:p w14:paraId="3A909DC3"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59011010"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r w:rsidRPr="00860333">
        <w:rPr>
          <w:rFonts w:eastAsia="Calibri"/>
          <w:color w:val="000000"/>
          <w:sz w:val="28"/>
          <w:szCs w:val="28"/>
          <w:u w:val="single"/>
        </w:rPr>
        <w:t>Для подземной прокладки длиной 507,2 метра расчет ставки тарифа за протяженность сети в разрезе диаметров трубопроводов согласно таблице 11</w:t>
      </w:r>
    </w:p>
    <w:p w14:paraId="18D227EE"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p>
    <w:p w14:paraId="5152A170" w14:textId="77777777" w:rsidR="00860333" w:rsidRPr="00860333" w:rsidRDefault="00860333" w:rsidP="00860333">
      <w:pPr>
        <w:autoSpaceDE w:val="0"/>
        <w:autoSpaceDN w:val="0"/>
        <w:adjustRightInd w:val="0"/>
        <w:jc w:val="both"/>
        <w:rPr>
          <w:rFonts w:eastAsia="Calibri"/>
          <w:color w:val="000000"/>
          <w:sz w:val="28"/>
          <w:szCs w:val="28"/>
          <w:u w:val="single"/>
        </w:rPr>
      </w:pPr>
    </w:p>
    <w:p w14:paraId="6A082691"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11</w:t>
      </w:r>
    </w:p>
    <w:p w14:paraId="55BC838F"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5240"/>
        <w:gridCol w:w="1660"/>
        <w:gridCol w:w="1640"/>
      </w:tblGrid>
      <w:tr w:rsidR="00860333" w:rsidRPr="00860333" w14:paraId="46FD5AF3" w14:textId="77777777" w:rsidTr="00860333">
        <w:trPr>
          <w:trHeight w:val="1665"/>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3C0FDA98" w14:textId="77777777" w:rsidR="00860333" w:rsidRPr="00860333" w:rsidRDefault="00860333" w:rsidP="00860333">
            <w:pPr>
              <w:spacing w:line="256" w:lineRule="auto"/>
              <w:jc w:val="center"/>
              <w:rPr>
                <w:color w:val="000000"/>
                <w:lang w:eastAsia="en-US"/>
              </w:rPr>
            </w:pPr>
            <w:r w:rsidRPr="00860333">
              <w:rPr>
                <w:color w:val="000000"/>
                <w:lang w:eastAsia="en-US"/>
              </w:rPr>
              <w:t>1</w:t>
            </w:r>
          </w:p>
        </w:tc>
        <w:tc>
          <w:tcPr>
            <w:tcW w:w="5240" w:type="dxa"/>
            <w:tcBorders>
              <w:top w:val="single" w:sz="4" w:space="0" w:color="auto"/>
              <w:left w:val="single" w:sz="4" w:space="0" w:color="auto"/>
              <w:bottom w:val="single" w:sz="4" w:space="0" w:color="auto"/>
              <w:right w:val="single" w:sz="4" w:space="0" w:color="auto"/>
            </w:tcBorders>
            <w:vAlign w:val="center"/>
            <w:hideMark/>
          </w:tcPr>
          <w:p w14:paraId="4741C44C" w14:textId="77777777" w:rsidR="00860333" w:rsidRPr="00860333" w:rsidRDefault="00860333" w:rsidP="00860333">
            <w:pPr>
              <w:spacing w:line="256" w:lineRule="auto"/>
              <w:rPr>
                <w:color w:val="000000"/>
                <w:lang w:eastAsia="en-US"/>
              </w:rPr>
            </w:pPr>
            <w:r w:rsidRPr="00860333">
              <w:rPr>
                <w:color w:val="000000"/>
                <w:lang w:eastAsia="en-US"/>
              </w:rPr>
              <w:t xml:space="preserve">Расходы, относимые на ставку на протяженность сети при открытом способе прокладки </w:t>
            </w:r>
            <w:r w:rsidRPr="00860333">
              <w:rPr>
                <w:color w:val="000000"/>
                <w:u w:val="single"/>
                <w:lang w:eastAsia="en-US"/>
              </w:rPr>
              <w:t>в подземном исполнении в однотрубном исчислении (базовые расходы для диаметра 500 мм)</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41147199"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856DA31" w14:textId="77777777" w:rsidR="00860333" w:rsidRPr="00860333" w:rsidRDefault="00860333" w:rsidP="00860333">
            <w:pPr>
              <w:spacing w:line="256" w:lineRule="auto"/>
              <w:jc w:val="center"/>
              <w:rPr>
                <w:color w:val="000000"/>
                <w:lang w:eastAsia="en-US"/>
              </w:rPr>
            </w:pPr>
            <w:r w:rsidRPr="00860333">
              <w:rPr>
                <w:color w:val="000000"/>
                <w:lang w:eastAsia="en-US"/>
              </w:rPr>
              <w:t>12 164,79</w:t>
            </w:r>
          </w:p>
        </w:tc>
      </w:tr>
      <w:tr w:rsidR="00860333" w:rsidRPr="00860333" w14:paraId="3BF71EE7"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0096EB42" w14:textId="77777777" w:rsidR="00860333" w:rsidRPr="00860333" w:rsidRDefault="00860333" w:rsidP="00860333">
            <w:pPr>
              <w:spacing w:line="256" w:lineRule="auto"/>
              <w:jc w:val="center"/>
              <w:rPr>
                <w:color w:val="000000"/>
                <w:lang w:eastAsia="en-US"/>
              </w:rPr>
            </w:pPr>
            <w:r w:rsidRPr="00860333">
              <w:rPr>
                <w:color w:val="000000"/>
                <w:lang w:eastAsia="en-US"/>
              </w:rPr>
              <w:t>1.1</w:t>
            </w:r>
          </w:p>
        </w:tc>
        <w:tc>
          <w:tcPr>
            <w:tcW w:w="5240" w:type="dxa"/>
            <w:tcBorders>
              <w:top w:val="single" w:sz="4" w:space="0" w:color="auto"/>
              <w:left w:val="single" w:sz="4" w:space="0" w:color="auto"/>
              <w:bottom w:val="single" w:sz="4" w:space="0" w:color="auto"/>
              <w:right w:val="single" w:sz="4" w:space="0" w:color="auto"/>
            </w:tcBorders>
            <w:vAlign w:val="center"/>
            <w:hideMark/>
          </w:tcPr>
          <w:p w14:paraId="38CBE153" w14:textId="77777777" w:rsidR="00860333" w:rsidRPr="00860333" w:rsidRDefault="00860333" w:rsidP="00860333">
            <w:pPr>
              <w:spacing w:line="256" w:lineRule="auto"/>
              <w:rPr>
                <w:color w:val="000000"/>
                <w:lang w:eastAsia="en-US"/>
              </w:rPr>
            </w:pPr>
            <w:r w:rsidRPr="00860333">
              <w:rPr>
                <w:color w:val="000000"/>
                <w:lang w:eastAsia="en-US"/>
              </w:rPr>
              <w:t>расходы на подключение сетей диаметром 40 мм и менее</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008FF64A"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0" w:type="dxa"/>
            <w:tcBorders>
              <w:top w:val="single" w:sz="4" w:space="0" w:color="auto"/>
              <w:left w:val="single" w:sz="4" w:space="0" w:color="auto"/>
              <w:bottom w:val="single" w:sz="4" w:space="0" w:color="auto"/>
              <w:right w:val="single" w:sz="4" w:space="0" w:color="auto"/>
            </w:tcBorders>
            <w:vAlign w:val="center"/>
            <w:hideMark/>
          </w:tcPr>
          <w:p w14:paraId="2DE81840" w14:textId="77777777" w:rsidR="00860333" w:rsidRPr="00860333" w:rsidRDefault="00860333" w:rsidP="00860333">
            <w:pPr>
              <w:spacing w:line="256" w:lineRule="auto"/>
              <w:jc w:val="center"/>
              <w:rPr>
                <w:color w:val="000000"/>
                <w:lang w:eastAsia="en-US"/>
              </w:rPr>
            </w:pPr>
            <w:r w:rsidRPr="00860333">
              <w:rPr>
                <w:color w:val="000000"/>
                <w:lang w:eastAsia="en-US"/>
              </w:rPr>
              <w:t>1 853,75</w:t>
            </w:r>
          </w:p>
        </w:tc>
      </w:tr>
      <w:tr w:rsidR="00860333" w:rsidRPr="00860333" w14:paraId="697632EE"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1269461F" w14:textId="77777777" w:rsidR="00860333" w:rsidRPr="00860333" w:rsidRDefault="00860333" w:rsidP="00860333">
            <w:pPr>
              <w:spacing w:line="256" w:lineRule="auto"/>
              <w:jc w:val="center"/>
              <w:rPr>
                <w:color w:val="000000"/>
                <w:lang w:eastAsia="en-US"/>
              </w:rPr>
            </w:pPr>
            <w:r w:rsidRPr="00860333">
              <w:rPr>
                <w:color w:val="000000"/>
                <w:lang w:eastAsia="en-US"/>
              </w:rPr>
              <w:t>1.2.</w:t>
            </w:r>
          </w:p>
        </w:tc>
        <w:tc>
          <w:tcPr>
            <w:tcW w:w="5240" w:type="dxa"/>
            <w:tcBorders>
              <w:top w:val="single" w:sz="4" w:space="0" w:color="auto"/>
              <w:left w:val="single" w:sz="4" w:space="0" w:color="auto"/>
              <w:bottom w:val="single" w:sz="4" w:space="0" w:color="auto"/>
              <w:right w:val="single" w:sz="4" w:space="0" w:color="auto"/>
            </w:tcBorders>
            <w:vAlign w:val="center"/>
            <w:hideMark/>
          </w:tcPr>
          <w:p w14:paraId="6BB3C5E9"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40 мм до 70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6ABC73C1"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AB1938B" w14:textId="77777777" w:rsidR="00860333" w:rsidRPr="00860333" w:rsidRDefault="00860333" w:rsidP="00860333">
            <w:pPr>
              <w:spacing w:line="256" w:lineRule="auto"/>
              <w:jc w:val="center"/>
              <w:rPr>
                <w:color w:val="000000"/>
                <w:lang w:eastAsia="en-US"/>
              </w:rPr>
            </w:pPr>
            <w:r w:rsidRPr="00860333">
              <w:rPr>
                <w:color w:val="000000"/>
                <w:lang w:eastAsia="en-US"/>
              </w:rPr>
              <w:t>1 997,61</w:t>
            </w:r>
          </w:p>
        </w:tc>
      </w:tr>
      <w:tr w:rsidR="00860333" w:rsidRPr="00860333" w14:paraId="439619AB"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768CC2D4" w14:textId="77777777" w:rsidR="00860333" w:rsidRPr="00860333" w:rsidRDefault="00860333" w:rsidP="00860333">
            <w:pPr>
              <w:spacing w:line="256" w:lineRule="auto"/>
              <w:jc w:val="center"/>
              <w:rPr>
                <w:color w:val="000000"/>
                <w:lang w:eastAsia="en-US"/>
              </w:rPr>
            </w:pPr>
            <w:r w:rsidRPr="00860333">
              <w:rPr>
                <w:color w:val="000000"/>
                <w:lang w:eastAsia="en-US"/>
              </w:rPr>
              <w:t>1.3</w:t>
            </w:r>
          </w:p>
        </w:tc>
        <w:tc>
          <w:tcPr>
            <w:tcW w:w="5240" w:type="dxa"/>
            <w:tcBorders>
              <w:top w:val="single" w:sz="4" w:space="0" w:color="auto"/>
              <w:left w:val="single" w:sz="4" w:space="0" w:color="auto"/>
              <w:bottom w:val="single" w:sz="4" w:space="0" w:color="auto"/>
              <w:right w:val="single" w:sz="4" w:space="0" w:color="auto"/>
            </w:tcBorders>
            <w:vAlign w:val="center"/>
            <w:hideMark/>
          </w:tcPr>
          <w:p w14:paraId="111B2E36"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70 мм до 100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5AC8965F"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C3DA2A9" w14:textId="77777777" w:rsidR="00860333" w:rsidRPr="00860333" w:rsidRDefault="00860333" w:rsidP="00860333">
            <w:pPr>
              <w:spacing w:line="256" w:lineRule="auto"/>
              <w:jc w:val="center"/>
              <w:rPr>
                <w:color w:val="000000"/>
                <w:lang w:eastAsia="en-US"/>
              </w:rPr>
            </w:pPr>
            <w:r w:rsidRPr="00860333">
              <w:rPr>
                <w:color w:val="000000"/>
                <w:lang w:eastAsia="en-US"/>
              </w:rPr>
              <w:t>2 436,39</w:t>
            </w:r>
          </w:p>
        </w:tc>
      </w:tr>
      <w:tr w:rsidR="00860333" w:rsidRPr="00860333" w14:paraId="43E36C6D"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70637AA7" w14:textId="77777777" w:rsidR="00860333" w:rsidRPr="00860333" w:rsidRDefault="00860333" w:rsidP="00860333">
            <w:pPr>
              <w:spacing w:line="256" w:lineRule="auto"/>
              <w:jc w:val="center"/>
              <w:rPr>
                <w:color w:val="000000"/>
                <w:lang w:eastAsia="en-US"/>
              </w:rPr>
            </w:pPr>
            <w:r w:rsidRPr="00860333">
              <w:rPr>
                <w:color w:val="000000"/>
                <w:lang w:eastAsia="en-US"/>
              </w:rPr>
              <w:t>1.4</w:t>
            </w:r>
          </w:p>
        </w:tc>
        <w:tc>
          <w:tcPr>
            <w:tcW w:w="5240" w:type="dxa"/>
            <w:tcBorders>
              <w:top w:val="single" w:sz="4" w:space="0" w:color="auto"/>
              <w:left w:val="single" w:sz="4" w:space="0" w:color="auto"/>
              <w:bottom w:val="single" w:sz="4" w:space="0" w:color="auto"/>
              <w:right w:val="single" w:sz="4" w:space="0" w:color="auto"/>
            </w:tcBorders>
            <w:vAlign w:val="center"/>
            <w:hideMark/>
          </w:tcPr>
          <w:p w14:paraId="33654816"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100 мм до 150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4F8B51BA"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0" w:type="dxa"/>
            <w:tcBorders>
              <w:top w:val="single" w:sz="4" w:space="0" w:color="auto"/>
              <w:left w:val="single" w:sz="4" w:space="0" w:color="auto"/>
              <w:bottom w:val="single" w:sz="4" w:space="0" w:color="auto"/>
              <w:right w:val="single" w:sz="4" w:space="0" w:color="auto"/>
            </w:tcBorders>
            <w:vAlign w:val="center"/>
            <w:hideMark/>
          </w:tcPr>
          <w:p w14:paraId="2ECB2F54" w14:textId="77777777" w:rsidR="00860333" w:rsidRPr="00860333" w:rsidRDefault="00860333" w:rsidP="00860333">
            <w:pPr>
              <w:spacing w:line="256" w:lineRule="auto"/>
              <w:jc w:val="center"/>
              <w:rPr>
                <w:color w:val="000000"/>
                <w:lang w:eastAsia="en-US"/>
              </w:rPr>
            </w:pPr>
            <w:r w:rsidRPr="00860333">
              <w:rPr>
                <w:color w:val="000000"/>
                <w:lang w:eastAsia="en-US"/>
              </w:rPr>
              <w:t>4 250,28</w:t>
            </w:r>
          </w:p>
        </w:tc>
      </w:tr>
      <w:tr w:rsidR="00860333" w:rsidRPr="00860333" w14:paraId="24116AF5"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06C3734F" w14:textId="77777777" w:rsidR="00860333" w:rsidRPr="00860333" w:rsidRDefault="00860333" w:rsidP="00860333">
            <w:pPr>
              <w:spacing w:line="256" w:lineRule="auto"/>
              <w:jc w:val="center"/>
              <w:rPr>
                <w:color w:val="000000"/>
                <w:lang w:eastAsia="en-US"/>
              </w:rPr>
            </w:pPr>
            <w:r w:rsidRPr="00860333">
              <w:rPr>
                <w:color w:val="000000"/>
                <w:lang w:eastAsia="en-US"/>
              </w:rPr>
              <w:t>1.5</w:t>
            </w:r>
          </w:p>
        </w:tc>
        <w:tc>
          <w:tcPr>
            <w:tcW w:w="5240" w:type="dxa"/>
            <w:tcBorders>
              <w:top w:val="single" w:sz="4" w:space="0" w:color="auto"/>
              <w:left w:val="single" w:sz="4" w:space="0" w:color="auto"/>
              <w:bottom w:val="single" w:sz="4" w:space="0" w:color="auto"/>
              <w:right w:val="single" w:sz="4" w:space="0" w:color="auto"/>
            </w:tcBorders>
            <w:vAlign w:val="center"/>
            <w:hideMark/>
          </w:tcPr>
          <w:p w14:paraId="132B4BC8"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150 мм до 200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7F070654"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B8ABA14" w14:textId="77777777" w:rsidR="00860333" w:rsidRPr="00860333" w:rsidRDefault="00860333" w:rsidP="00860333">
            <w:pPr>
              <w:spacing w:line="256" w:lineRule="auto"/>
              <w:jc w:val="center"/>
              <w:rPr>
                <w:color w:val="000000"/>
                <w:lang w:eastAsia="en-US"/>
              </w:rPr>
            </w:pPr>
            <w:r w:rsidRPr="00860333">
              <w:rPr>
                <w:color w:val="000000"/>
                <w:lang w:eastAsia="en-US"/>
              </w:rPr>
              <w:t>4 540,10</w:t>
            </w:r>
          </w:p>
        </w:tc>
      </w:tr>
      <w:tr w:rsidR="00860333" w:rsidRPr="00860333" w14:paraId="22B16B31"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4B40FCBD" w14:textId="77777777" w:rsidR="00860333" w:rsidRPr="00860333" w:rsidRDefault="00860333" w:rsidP="00860333">
            <w:pPr>
              <w:spacing w:line="256" w:lineRule="auto"/>
              <w:jc w:val="center"/>
              <w:rPr>
                <w:color w:val="000000"/>
                <w:lang w:eastAsia="en-US"/>
              </w:rPr>
            </w:pPr>
            <w:r w:rsidRPr="00860333">
              <w:rPr>
                <w:color w:val="000000"/>
                <w:lang w:eastAsia="en-US"/>
              </w:rPr>
              <w:t>1.6</w:t>
            </w:r>
          </w:p>
        </w:tc>
        <w:tc>
          <w:tcPr>
            <w:tcW w:w="5240" w:type="dxa"/>
            <w:tcBorders>
              <w:top w:val="single" w:sz="4" w:space="0" w:color="auto"/>
              <w:left w:val="single" w:sz="4" w:space="0" w:color="auto"/>
              <w:bottom w:val="single" w:sz="4" w:space="0" w:color="auto"/>
              <w:right w:val="single" w:sz="4" w:space="0" w:color="auto"/>
            </w:tcBorders>
            <w:vAlign w:val="center"/>
            <w:hideMark/>
          </w:tcPr>
          <w:p w14:paraId="172CC04B"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200 мм до 250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2AD9CAB9"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042EE02" w14:textId="77777777" w:rsidR="00860333" w:rsidRPr="00860333" w:rsidRDefault="00860333" w:rsidP="00860333">
            <w:pPr>
              <w:spacing w:line="256" w:lineRule="auto"/>
              <w:jc w:val="center"/>
              <w:rPr>
                <w:color w:val="000000"/>
                <w:lang w:eastAsia="en-US"/>
              </w:rPr>
            </w:pPr>
            <w:r w:rsidRPr="00860333">
              <w:rPr>
                <w:color w:val="000000"/>
                <w:lang w:eastAsia="en-US"/>
              </w:rPr>
              <w:t>5 853,57</w:t>
            </w:r>
          </w:p>
        </w:tc>
      </w:tr>
    </w:tbl>
    <w:p w14:paraId="0B69ED94"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p>
    <w:p w14:paraId="79CC0028"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p>
    <w:p w14:paraId="222F03FB"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r w:rsidRPr="00860333">
        <w:rPr>
          <w:rFonts w:eastAsia="Calibri"/>
          <w:color w:val="000000"/>
          <w:sz w:val="28"/>
          <w:szCs w:val="28"/>
          <w:u w:val="single"/>
        </w:rPr>
        <w:t>Для надземной прокладки длиной 525,5 метра расчет ставки тарифа за протяженность сети в разрезе диаметров трубопроводов согласно таблице 12</w:t>
      </w:r>
    </w:p>
    <w:p w14:paraId="00B87AFF"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p>
    <w:p w14:paraId="40532EB3"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12</w:t>
      </w:r>
    </w:p>
    <w:p w14:paraId="52336D5B"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5232"/>
        <w:gridCol w:w="1660"/>
        <w:gridCol w:w="1648"/>
      </w:tblGrid>
      <w:tr w:rsidR="00860333" w:rsidRPr="00860333" w14:paraId="527AD2E3" w14:textId="77777777" w:rsidTr="00860333">
        <w:trPr>
          <w:trHeight w:val="1110"/>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19F729AE" w14:textId="77777777" w:rsidR="00860333" w:rsidRPr="00860333" w:rsidRDefault="00860333" w:rsidP="00860333">
            <w:pPr>
              <w:spacing w:line="256" w:lineRule="auto"/>
              <w:jc w:val="center"/>
              <w:rPr>
                <w:color w:val="000000"/>
                <w:lang w:eastAsia="en-US"/>
              </w:rPr>
            </w:pPr>
            <w:r w:rsidRPr="00860333">
              <w:rPr>
                <w:color w:val="000000"/>
                <w:lang w:eastAsia="en-US"/>
              </w:rPr>
              <w:t>2.</w:t>
            </w:r>
          </w:p>
        </w:tc>
        <w:tc>
          <w:tcPr>
            <w:tcW w:w="5232" w:type="dxa"/>
            <w:tcBorders>
              <w:top w:val="single" w:sz="4" w:space="0" w:color="auto"/>
              <w:left w:val="single" w:sz="4" w:space="0" w:color="auto"/>
              <w:bottom w:val="single" w:sz="4" w:space="0" w:color="auto"/>
              <w:right w:val="single" w:sz="4" w:space="0" w:color="auto"/>
            </w:tcBorders>
            <w:vAlign w:val="center"/>
            <w:hideMark/>
          </w:tcPr>
          <w:p w14:paraId="3A06C816" w14:textId="77777777" w:rsidR="00860333" w:rsidRPr="00860333" w:rsidRDefault="00860333" w:rsidP="00860333">
            <w:pPr>
              <w:spacing w:line="256" w:lineRule="auto"/>
              <w:rPr>
                <w:color w:val="000000"/>
                <w:lang w:eastAsia="en-US"/>
              </w:rPr>
            </w:pPr>
            <w:r w:rsidRPr="00860333">
              <w:rPr>
                <w:color w:val="000000"/>
                <w:lang w:eastAsia="en-US"/>
              </w:rPr>
              <w:t>Расходы, относимые на ставку на протяженность сети при открытом способе прокладки в надземном исполнении в однотрубном исчислении</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3136BF99"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610EA0" w14:textId="77777777" w:rsidR="00860333" w:rsidRPr="00860333" w:rsidRDefault="00860333" w:rsidP="00860333">
            <w:pPr>
              <w:spacing w:line="256" w:lineRule="auto"/>
              <w:jc w:val="center"/>
              <w:rPr>
                <w:color w:val="000000"/>
                <w:lang w:eastAsia="en-US"/>
              </w:rPr>
            </w:pPr>
            <w:r w:rsidRPr="00860333">
              <w:rPr>
                <w:color w:val="000000"/>
                <w:lang w:eastAsia="en-US"/>
              </w:rPr>
              <w:t>12 007,06</w:t>
            </w:r>
          </w:p>
        </w:tc>
      </w:tr>
      <w:tr w:rsidR="00860333" w:rsidRPr="00860333" w14:paraId="1ED17391"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4CF9223C" w14:textId="77777777" w:rsidR="00860333" w:rsidRPr="00860333" w:rsidRDefault="00860333" w:rsidP="00860333">
            <w:pPr>
              <w:spacing w:line="256" w:lineRule="auto"/>
              <w:jc w:val="center"/>
              <w:rPr>
                <w:color w:val="000000"/>
                <w:lang w:eastAsia="en-US"/>
              </w:rPr>
            </w:pPr>
            <w:r w:rsidRPr="00860333">
              <w:rPr>
                <w:color w:val="000000"/>
                <w:lang w:eastAsia="en-US"/>
              </w:rPr>
              <w:t>2.1</w:t>
            </w:r>
          </w:p>
        </w:tc>
        <w:tc>
          <w:tcPr>
            <w:tcW w:w="5232" w:type="dxa"/>
            <w:tcBorders>
              <w:top w:val="single" w:sz="4" w:space="0" w:color="auto"/>
              <w:left w:val="single" w:sz="4" w:space="0" w:color="auto"/>
              <w:bottom w:val="single" w:sz="4" w:space="0" w:color="auto"/>
              <w:right w:val="single" w:sz="4" w:space="0" w:color="auto"/>
            </w:tcBorders>
            <w:vAlign w:val="center"/>
            <w:hideMark/>
          </w:tcPr>
          <w:p w14:paraId="0CA3347D" w14:textId="77777777" w:rsidR="00860333" w:rsidRPr="00860333" w:rsidRDefault="00860333" w:rsidP="00860333">
            <w:pPr>
              <w:spacing w:line="256" w:lineRule="auto"/>
              <w:rPr>
                <w:color w:val="000000"/>
                <w:lang w:eastAsia="en-US"/>
              </w:rPr>
            </w:pPr>
            <w:r w:rsidRPr="00860333">
              <w:rPr>
                <w:color w:val="000000"/>
                <w:lang w:eastAsia="en-US"/>
              </w:rPr>
              <w:t>Расходы на подключение сетей диаметром 40 мм и менее</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6C2146F8"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AC94B3" w14:textId="77777777" w:rsidR="00860333" w:rsidRPr="00860333" w:rsidRDefault="00860333" w:rsidP="00860333">
            <w:pPr>
              <w:spacing w:line="256" w:lineRule="auto"/>
              <w:jc w:val="center"/>
              <w:rPr>
                <w:color w:val="000000"/>
                <w:lang w:eastAsia="en-US"/>
              </w:rPr>
            </w:pPr>
            <w:r w:rsidRPr="00860333">
              <w:rPr>
                <w:color w:val="000000"/>
                <w:lang w:eastAsia="en-US"/>
              </w:rPr>
              <w:t>1 606,66</w:t>
            </w:r>
          </w:p>
        </w:tc>
      </w:tr>
      <w:tr w:rsidR="00860333" w:rsidRPr="00860333" w14:paraId="7769E33B"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644B41AA" w14:textId="77777777" w:rsidR="00860333" w:rsidRPr="00860333" w:rsidRDefault="00860333" w:rsidP="00860333">
            <w:pPr>
              <w:spacing w:line="256" w:lineRule="auto"/>
              <w:jc w:val="center"/>
              <w:rPr>
                <w:color w:val="000000"/>
                <w:lang w:eastAsia="en-US"/>
              </w:rPr>
            </w:pPr>
            <w:r w:rsidRPr="00860333">
              <w:rPr>
                <w:color w:val="000000"/>
                <w:lang w:eastAsia="en-US"/>
              </w:rPr>
              <w:t>2.2</w:t>
            </w:r>
          </w:p>
        </w:tc>
        <w:tc>
          <w:tcPr>
            <w:tcW w:w="5232" w:type="dxa"/>
            <w:tcBorders>
              <w:top w:val="single" w:sz="4" w:space="0" w:color="auto"/>
              <w:left w:val="single" w:sz="4" w:space="0" w:color="auto"/>
              <w:bottom w:val="single" w:sz="4" w:space="0" w:color="auto"/>
              <w:right w:val="single" w:sz="4" w:space="0" w:color="auto"/>
            </w:tcBorders>
            <w:vAlign w:val="center"/>
            <w:hideMark/>
          </w:tcPr>
          <w:p w14:paraId="3622F53E"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40 мм до 70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7627273C"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7190F39" w14:textId="77777777" w:rsidR="00860333" w:rsidRPr="00860333" w:rsidRDefault="00860333" w:rsidP="00860333">
            <w:pPr>
              <w:spacing w:line="256" w:lineRule="auto"/>
              <w:jc w:val="center"/>
              <w:rPr>
                <w:color w:val="000000"/>
                <w:lang w:eastAsia="en-US"/>
              </w:rPr>
            </w:pPr>
            <w:r w:rsidRPr="00860333">
              <w:rPr>
                <w:color w:val="000000"/>
                <w:lang w:eastAsia="en-US"/>
              </w:rPr>
              <w:t>1 688,16</w:t>
            </w:r>
          </w:p>
        </w:tc>
      </w:tr>
      <w:tr w:rsidR="00860333" w:rsidRPr="00860333" w14:paraId="56BA772A"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343F535C" w14:textId="77777777" w:rsidR="00860333" w:rsidRPr="00860333" w:rsidRDefault="00860333" w:rsidP="00860333">
            <w:pPr>
              <w:spacing w:line="256" w:lineRule="auto"/>
              <w:jc w:val="center"/>
              <w:rPr>
                <w:color w:val="000000"/>
                <w:lang w:eastAsia="en-US"/>
              </w:rPr>
            </w:pPr>
            <w:r w:rsidRPr="00860333">
              <w:rPr>
                <w:color w:val="000000"/>
                <w:lang w:eastAsia="en-US"/>
              </w:rPr>
              <w:t>2.3</w:t>
            </w:r>
          </w:p>
        </w:tc>
        <w:tc>
          <w:tcPr>
            <w:tcW w:w="5232" w:type="dxa"/>
            <w:tcBorders>
              <w:top w:val="single" w:sz="4" w:space="0" w:color="auto"/>
              <w:left w:val="single" w:sz="4" w:space="0" w:color="auto"/>
              <w:bottom w:val="single" w:sz="4" w:space="0" w:color="auto"/>
              <w:right w:val="single" w:sz="4" w:space="0" w:color="auto"/>
            </w:tcBorders>
            <w:vAlign w:val="center"/>
            <w:hideMark/>
          </w:tcPr>
          <w:p w14:paraId="7C6DACE3"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70 мм до 100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168E70B6"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86AD7D" w14:textId="77777777" w:rsidR="00860333" w:rsidRPr="00860333" w:rsidRDefault="00860333" w:rsidP="00860333">
            <w:pPr>
              <w:spacing w:line="256" w:lineRule="auto"/>
              <w:jc w:val="center"/>
              <w:rPr>
                <w:color w:val="000000"/>
                <w:lang w:eastAsia="en-US"/>
              </w:rPr>
            </w:pPr>
            <w:r w:rsidRPr="00860333">
              <w:rPr>
                <w:color w:val="000000"/>
                <w:lang w:eastAsia="en-US"/>
              </w:rPr>
              <w:t>1 765,17</w:t>
            </w:r>
          </w:p>
        </w:tc>
      </w:tr>
      <w:tr w:rsidR="00860333" w:rsidRPr="00860333" w14:paraId="7535CEDB"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4A7A6FAE" w14:textId="77777777" w:rsidR="00860333" w:rsidRPr="00860333" w:rsidRDefault="00860333" w:rsidP="00860333">
            <w:pPr>
              <w:spacing w:line="256" w:lineRule="auto"/>
              <w:jc w:val="center"/>
              <w:rPr>
                <w:color w:val="000000"/>
                <w:lang w:eastAsia="en-US"/>
              </w:rPr>
            </w:pPr>
            <w:r w:rsidRPr="00860333">
              <w:rPr>
                <w:color w:val="000000"/>
                <w:lang w:eastAsia="en-US"/>
              </w:rPr>
              <w:t>2.4</w:t>
            </w:r>
          </w:p>
        </w:tc>
        <w:tc>
          <w:tcPr>
            <w:tcW w:w="5232" w:type="dxa"/>
            <w:tcBorders>
              <w:top w:val="single" w:sz="4" w:space="0" w:color="auto"/>
              <w:left w:val="single" w:sz="4" w:space="0" w:color="auto"/>
              <w:bottom w:val="single" w:sz="4" w:space="0" w:color="auto"/>
              <w:right w:val="single" w:sz="4" w:space="0" w:color="auto"/>
            </w:tcBorders>
            <w:vAlign w:val="center"/>
            <w:hideMark/>
          </w:tcPr>
          <w:p w14:paraId="561B55DA"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100 мм до 150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71B97EC2"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40CE43" w14:textId="77777777" w:rsidR="00860333" w:rsidRPr="00860333" w:rsidRDefault="00860333" w:rsidP="00860333">
            <w:pPr>
              <w:spacing w:line="256" w:lineRule="auto"/>
              <w:jc w:val="center"/>
              <w:rPr>
                <w:color w:val="000000"/>
                <w:lang w:eastAsia="en-US"/>
              </w:rPr>
            </w:pPr>
            <w:r w:rsidRPr="00860333">
              <w:rPr>
                <w:color w:val="000000"/>
                <w:lang w:eastAsia="en-US"/>
              </w:rPr>
              <w:t>2 849,31</w:t>
            </w:r>
          </w:p>
        </w:tc>
      </w:tr>
      <w:tr w:rsidR="00860333" w:rsidRPr="00860333" w14:paraId="26446358"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2C4DA4C4" w14:textId="77777777" w:rsidR="00860333" w:rsidRPr="00860333" w:rsidRDefault="00860333" w:rsidP="00860333">
            <w:pPr>
              <w:spacing w:line="256" w:lineRule="auto"/>
              <w:jc w:val="center"/>
              <w:rPr>
                <w:color w:val="000000"/>
                <w:lang w:eastAsia="en-US"/>
              </w:rPr>
            </w:pPr>
            <w:r w:rsidRPr="00860333">
              <w:rPr>
                <w:color w:val="000000"/>
                <w:lang w:eastAsia="en-US"/>
              </w:rPr>
              <w:t>2.5</w:t>
            </w:r>
          </w:p>
        </w:tc>
        <w:tc>
          <w:tcPr>
            <w:tcW w:w="5232" w:type="dxa"/>
            <w:tcBorders>
              <w:top w:val="single" w:sz="4" w:space="0" w:color="auto"/>
              <w:left w:val="single" w:sz="4" w:space="0" w:color="auto"/>
              <w:bottom w:val="single" w:sz="4" w:space="0" w:color="auto"/>
              <w:right w:val="single" w:sz="4" w:space="0" w:color="auto"/>
            </w:tcBorders>
            <w:vAlign w:val="center"/>
            <w:hideMark/>
          </w:tcPr>
          <w:p w14:paraId="39B6BAC3"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150 мм до 200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3227903A"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D4BC31" w14:textId="77777777" w:rsidR="00860333" w:rsidRPr="00860333" w:rsidRDefault="00860333" w:rsidP="00860333">
            <w:pPr>
              <w:spacing w:line="256" w:lineRule="auto"/>
              <w:jc w:val="center"/>
              <w:rPr>
                <w:color w:val="000000"/>
                <w:lang w:eastAsia="en-US"/>
              </w:rPr>
            </w:pPr>
            <w:r w:rsidRPr="00860333">
              <w:rPr>
                <w:color w:val="000000"/>
                <w:lang w:eastAsia="en-US"/>
              </w:rPr>
              <w:t>3 146,99</w:t>
            </w:r>
          </w:p>
        </w:tc>
      </w:tr>
      <w:tr w:rsidR="00860333" w:rsidRPr="00860333" w14:paraId="5C4AF9AC" w14:textId="77777777" w:rsidTr="00860333">
        <w:trPr>
          <w:trHeight w:val="642"/>
        </w:trPr>
        <w:tc>
          <w:tcPr>
            <w:tcW w:w="1180" w:type="dxa"/>
            <w:tcBorders>
              <w:top w:val="single" w:sz="4" w:space="0" w:color="auto"/>
              <w:left w:val="single" w:sz="4" w:space="0" w:color="auto"/>
              <w:bottom w:val="single" w:sz="4" w:space="0" w:color="auto"/>
              <w:right w:val="single" w:sz="4" w:space="0" w:color="auto"/>
            </w:tcBorders>
            <w:noWrap/>
            <w:vAlign w:val="center"/>
            <w:hideMark/>
          </w:tcPr>
          <w:p w14:paraId="28A3DBA5" w14:textId="77777777" w:rsidR="00860333" w:rsidRPr="00860333" w:rsidRDefault="00860333" w:rsidP="00860333">
            <w:pPr>
              <w:spacing w:line="256" w:lineRule="auto"/>
              <w:jc w:val="center"/>
              <w:rPr>
                <w:color w:val="000000"/>
                <w:lang w:eastAsia="en-US"/>
              </w:rPr>
            </w:pPr>
            <w:r w:rsidRPr="00860333">
              <w:rPr>
                <w:color w:val="000000"/>
                <w:lang w:eastAsia="en-US"/>
              </w:rPr>
              <w:t>2.6</w:t>
            </w:r>
          </w:p>
        </w:tc>
        <w:tc>
          <w:tcPr>
            <w:tcW w:w="5232" w:type="dxa"/>
            <w:tcBorders>
              <w:top w:val="single" w:sz="4" w:space="0" w:color="auto"/>
              <w:left w:val="single" w:sz="4" w:space="0" w:color="auto"/>
              <w:bottom w:val="single" w:sz="4" w:space="0" w:color="auto"/>
              <w:right w:val="single" w:sz="4" w:space="0" w:color="auto"/>
            </w:tcBorders>
            <w:vAlign w:val="center"/>
            <w:hideMark/>
          </w:tcPr>
          <w:p w14:paraId="312E1705" w14:textId="77777777" w:rsidR="00860333" w:rsidRPr="00860333" w:rsidRDefault="00860333" w:rsidP="00860333">
            <w:pPr>
              <w:spacing w:line="256" w:lineRule="auto"/>
              <w:rPr>
                <w:color w:val="000000"/>
                <w:sz w:val="22"/>
                <w:szCs w:val="22"/>
                <w:lang w:eastAsia="en-US"/>
              </w:rPr>
            </w:pPr>
            <w:r w:rsidRPr="00860333">
              <w:rPr>
                <w:color w:val="000000"/>
                <w:sz w:val="22"/>
                <w:szCs w:val="22"/>
                <w:lang w:eastAsia="en-US"/>
              </w:rPr>
              <w:t>расходы на подключение сетей диаметром от 200 мм до 250 мм (включительно)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14:paraId="5035D8A2" w14:textId="77777777" w:rsidR="00860333" w:rsidRPr="00860333" w:rsidRDefault="00860333" w:rsidP="00860333">
            <w:pPr>
              <w:spacing w:line="256" w:lineRule="auto"/>
              <w:jc w:val="center"/>
              <w:rPr>
                <w:color w:val="000000"/>
                <w:lang w:eastAsia="en-US"/>
              </w:rPr>
            </w:pPr>
            <w:r w:rsidRPr="00860333">
              <w:rPr>
                <w:color w:val="000000"/>
                <w:lang w:eastAsia="en-US"/>
              </w:rPr>
              <w:t>тыс.руб.</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CC49312" w14:textId="77777777" w:rsidR="00860333" w:rsidRPr="00860333" w:rsidRDefault="00860333" w:rsidP="00860333">
            <w:pPr>
              <w:spacing w:line="256" w:lineRule="auto"/>
              <w:jc w:val="center"/>
              <w:rPr>
                <w:color w:val="000000"/>
                <w:lang w:eastAsia="en-US"/>
              </w:rPr>
            </w:pPr>
            <w:r w:rsidRPr="00860333">
              <w:rPr>
                <w:color w:val="000000"/>
                <w:lang w:eastAsia="en-US"/>
              </w:rPr>
              <w:t>4 068,60</w:t>
            </w:r>
          </w:p>
        </w:tc>
      </w:tr>
    </w:tbl>
    <w:p w14:paraId="4BD5FFD9" w14:textId="77777777" w:rsidR="00860333" w:rsidRPr="00860333" w:rsidRDefault="00860333" w:rsidP="00860333">
      <w:pPr>
        <w:autoSpaceDE w:val="0"/>
        <w:autoSpaceDN w:val="0"/>
        <w:adjustRightInd w:val="0"/>
        <w:ind w:firstLine="709"/>
        <w:jc w:val="both"/>
        <w:rPr>
          <w:rFonts w:eastAsia="Calibri"/>
          <w:color w:val="000000"/>
          <w:sz w:val="28"/>
          <w:szCs w:val="28"/>
          <w:u w:val="single"/>
        </w:rPr>
      </w:pPr>
    </w:p>
    <w:p w14:paraId="6BC51586"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rFonts w:eastAsia="Calibri"/>
          <w:color w:val="000000"/>
          <w:sz w:val="28"/>
          <w:szCs w:val="28"/>
        </w:rPr>
        <w:t xml:space="preserve">На основании формулы (1) </w:t>
      </w:r>
    </w:p>
    <w:p w14:paraId="02D7B2E4" w14:textId="77777777" w:rsidR="00860333" w:rsidRPr="00860333" w:rsidRDefault="00860333" w:rsidP="00860333">
      <w:pPr>
        <w:autoSpaceDE w:val="0"/>
        <w:autoSpaceDN w:val="0"/>
        <w:adjustRightInd w:val="0"/>
        <w:ind w:firstLine="709"/>
        <w:jc w:val="both"/>
        <w:rPr>
          <w:rFonts w:eastAsia="Calibri"/>
          <w:color w:val="000000"/>
          <w:sz w:val="28"/>
          <w:szCs w:val="28"/>
        </w:rPr>
      </w:pPr>
    </w:p>
    <w:p w14:paraId="27F67606" w14:textId="77777777" w:rsidR="00860333" w:rsidRPr="00860333" w:rsidRDefault="00860333" w:rsidP="00860333">
      <w:pPr>
        <w:autoSpaceDE w:val="0"/>
        <w:autoSpaceDN w:val="0"/>
        <w:adjustRightInd w:val="0"/>
        <w:ind w:firstLine="540"/>
        <w:jc w:val="center"/>
        <w:rPr>
          <w:rFonts w:eastAsia="Calibri"/>
          <w:color w:val="000000"/>
          <w:sz w:val="28"/>
          <w:szCs w:val="28"/>
        </w:rPr>
      </w:pPr>
    </w:p>
    <w:p w14:paraId="351A8991" w14:textId="77777777" w:rsidR="00860333" w:rsidRPr="00860333" w:rsidRDefault="00860333" w:rsidP="00860333">
      <w:pPr>
        <w:autoSpaceDE w:val="0"/>
        <w:autoSpaceDN w:val="0"/>
        <w:adjustRightInd w:val="0"/>
        <w:ind w:firstLine="540"/>
        <w:jc w:val="center"/>
        <w:rPr>
          <w:rFonts w:eastAsia="Calibri"/>
          <w:color w:val="000000"/>
          <w:sz w:val="28"/>
          <w:szCs w:val="28"/>
        </w:rPr>
      </w:pPr>
      <w:r w:rsidRPr="00860333">
        <w:rPr>
          <w:rFonts w:eastAsia="Calibri"/>
          <w:noProof/>
          <w:color w:val="000000"/>
          <w:sz w:val="28"/>
          <w:szCs w:val="28"/>
        </w:rPr>
        <w:drawing>
          <wp:inline distT="0" distB="0" distL="0" distR="0" wp14:anchorId="43B01968" wp14:editId="55CB8EBC">
            <wp:extent cx="2228850" cy="361950"/>
            <wp:effectExtent l="0" t="0" r="0" b="0"/>
            <wp:docPr id="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361950"/>
                    </a:xfrm>
                    <a:prstGeom prst="rect">
                      <a:avLst/>
                    </a:prstGeom>
                    <a:noFill/>
                    <a:ln>
                      <a:noFill/>
                    </a:ln>
                  </pic:spPr>
                </pic:pic>
              </a:graphicData>
            </a:graphic>
          </wp:inline>
        </w:drawing>
      </w:r>
      <w:r w:rsidRPr="00860333">
        <w:rPr>
          <w:rFonts w:eastAsia="Calibri"/>
          <w:color w:val="000000"/>
          <w:sz w:val="28"/>
          <w:szCs w:val="28"/>
        </w:rPr>
        <w:t>, (1)</w:t>
      </w:r>
    </w:p>
    <w:p w14:paraId="561C51CC"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177ADBF3"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где:</w:t>
      </w:r>
    </w:p>
    <w:p w14:paraId="5F54AEC6"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ПП - плата за подключение объекта абонента к централизованной системе водоснабжения и (или) водоотведения, тыс. руб.;</w:t>
      </w:r>
    </w:p>
    <w:p w14:paraId="4EC1D64B"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noProof/>
          <w:color w:val="000000"/>
          <w:sz w:val="28"/>
          <w:szCs w:val="28"/>
        </w:rPr>
        <w:drawing>
          <wp:inline distT="0" distB="0" distL="0" distR="0" wp14:anchorId="7D2FA7F9" wp14:editId="284BE7F4">
            <wp:extent cx="390525" cy="266700"/>
            <wp:effectExtent l="0" t="0" r="0"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860333">
        <w:rPr>
          <w:rFonts w:eastAsia="Calibri"/>
          <w:color w:val="000000"/>
          <w:sz w:val="28"/>
          <w:szCs w:val="28"/>
        </w:rPr>
        <w:t xml:space="preserve"> - ставка тарифа за подключаемую нагрузку водопроводной </w:t>
      </w:r>
      <w:r w:rsidRPr="00860333">
        <w:rPr>
          <w:rFonts w:eastAsia="Calibri"/>
          <w:color w:val="000000"/>
          <w:sz w:val="28"/>
          <w:szCs w:val="28"/>
        </w:rPr>
        <w:br/>
        <w:t>или канализационной сети, тыс. руб./куб. м в сутки;</w:t>
      </w:r>
    </w:p>
    <w:p w14:paraId="7D46D874"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(в редакции приказа ФСТ России от 24.11.2014 № 2054-э)</w:t>
      </w:r>
    </w:p>
    <w:p w14:paraId="21EAD8D9"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М - подключаемая нагрузка (мощность) объекта абонента, определяемая исходя из диаметра подключаемой водопроводной или канализационной сети, </w:t>
      </w:r>
      <w:r w:rsidRPr="00860333">
        <w:rPr>
          <w:rFonts w:eastAsia="Calibri"/>
          <w:color w:val="000000"/>
          <w:sz w:val="28"/>
          <w:szCs w:val="28"/>
        </w:rPr>
        <w:br/>
        <w:t>куб. м/сут.;</w:t>
      </w:r>
    </w:p>
    <w:p w14:paraId="498DB64D"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noProof/>
          <w:color w:val="000000"/>
          <w:sz w:val="28"/>
          <w:szCs w:val="28"/>
        </w:rPr>
        <w:drawing>
          <wp:inline distT="0" distB="0" distL="0" distR="0" wp14:anchorId="030E5615" wp14:editId="58092052">
            <wp:extent cx="352425" cy="352425"/>
            <wp:effectExtent l="0" t="0" r="0" b="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60333">
        <w:rPr>
          <w:rFonts w:eastAsia="Calibri"/>
          <w:color w:val="000000"/>
          <w:sz w:val="28"/>
          <w:szCs w:val="28"/>
        </w:rPr>
        <w:t xml:space="preserve"> - ставка тарифа за протяженность водопроводной или канализационной сети диаметром d, тыс. руб./км;</w:t>
      </w:r>
    </w:p>
    <w:p w14:paraId="5C978E06"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(в редакции приказа ФСТ России от 24.11.2014 № 2054-э)</w:t>
      </w:r>
    </w:p>
    <w:p w14:paraId="3D306528"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L - протяженность водопроводной или канализационной сети от точки подключения объекта заявителя до точки подключения создаваемых организацией водопроводных и (или) канализационных сетей к объектам централизованной системы водоснабжения и (или) водоотведения, км.</w:t>
      </w:r>
    </w:p>
    <w:p w14:paraId="04A5755E"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Для этого, эксперты рассчитали протяженность вновь создаваемых сетей трубопроводов в сопоставимых величинах на 2022 год. Для этого протяженности трубопроводов каждого диаметра умножили на коэффициент дифференциации стоимости строительства сетей в зависимости от их диаметра согласно таблице 3.</w:t>
      </w:r>
    </w:p>
    <w:p w14:paraId="5A9455B6"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Приведенные протяженности сетей в сопоставимых величинах для подземной прокладки представлены в таблицах 13 и 14.</w:t>
      </w:r>
    </w:p>
    <w:p w14:paraId="07A91AA9"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7D707C50"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13</w:t>
      </w:r>
    </w:p>
    <w:p w14:paraId="5F5E0EBC" w14:textId="77777777" w:rsidR="00860333" w:rsidRPr="00860333" w:rsidRDefault="00860333" w:rsidP="00860333">
      <w:pPr>
        <w:autoSpaceDE w:val="0"/>
        <w:autoSpaceDN w:val="0"/>
        <w:adjustRightInd w:val="0"/>
        <w:ind w:firstLine="540"/>
        <w:jc w:val="both"/>
        <w:rPr>
          <w:rFonts w:eastAsia="Calibri"/>
          <w:color w:val="000000"/>
          <w:sz w:val="28"/>
          <w:szCs w:val="28"/>
        </w:rPr>
      </w:pPr>
    </w:p>
    <w:tbl>
      <w:tblPr>
        <w:tblW w:w="9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8"/>
        <w:gridCol w:w="4093"/>
      </w:tblGrid>
      <w:tr w:rsidR="00860333" w:rsidRPr="00860333" w14:paraId="6E0F68BA" w14:textId="77777777" w:rsidTr="007E39E8">
        <w:trPr>
          <w:trHeight w:val="536"/>
        </w:trPr>
        <w:tc>
          <w:tcPr>
            <w:tcW w:w="5638" w:type="dxa"/>
            <w:tcBorders>
              <w:top w:val="single" w:sz="4" w:space="0" w:color="000000"/>
              <w:left w:val="single" w:sz="4" w:space="0" w:color="000000"/>
              <w:bottom w:val="single" w:sz="4" w:space="0" w:color="000000"/>
              <w:right w:val="single" w:sz="4" w:space="0" w:color="000000"/>
            </w:tcBorders>
            <w:vAlign w:val="center"/>
            <w:hideMark/>
          </w:tcPr>
          <w:p w14:paraId="36681DEF"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rFonts w:eastAsia="Calibri"/>
                <w:color w:val="000000"/>
                <w:lang w:eastAsia="en-US"/>
              </w:rPr>
              <w:t>Показатели для подземной прокладки</w:t>
            </w:r>
          </w:p>
        </w:tc>
        <w:tc>
          <w:tcPr>
            <w:tcW w:w="4093" w:type="dxa"/>
            <w:tcBorders>
              <w:top w:val="single" w:sz="4" w:space="0" w:color="000000"/>
              <w:left w:val="single" w:sz="4" w:space="0" w:color="000000"/>
              <w:bottom w:val="single" w:sz="4" w:space="0" w:color="000000"/>
              <w:right w:val="single" w:sz="4" w:space="0" w:color="000000"/>
            </w:tcBorders>
            <w:hideMark/>
          </w:tcPr>
          <w:p w14:paraId="53513948"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rFonts w:eastAsia="Calibri"/>
                <w:color w:val="000000"/>
                <w:lang w:eastAsia="en-US"/>
              </w:rPr>
              <w:t>Создаваемые трубопроводы горячего водоснабжения в 2022 году, всех диаметров</w:t>
            </w:r>
          </w:p>
        </w:tc>
      </w:tr>
      <w:tr w:rsidR="00860333" w:rsidRPr="00860333" w14:paraId="7CC7FB28" w14:textId="77777777" w:rsidTr="007E39E8">
        <w:trPr>
          <w:trHeight w:val="527"/>
        </w:trPr>
        <w:tc>
          <w:tcPr>
            <w:tcW w:w="5638" w:type="dxa"/>
            <w:tcBorders>
              <w:top w:val="single" w:sz="4" w:space="0" w:color="000000"/>
              <w:left w:val="single" w:sz="4" w:space="0" w:color="000000"/>
              <w:bottom w:val="single" w:sz="4" w:space="0" w:color="000000"/>
              <w:right w:val="single" w:sz="4" w:space="0" w:color="000000"/>
            </w:tcBorders>
            <w:hideMark/>
          </w:tcPr>
          <w:p w14:paraId="6031A526"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color w:val="000000"/>
                <w:lang w:eastAsia="en-US"/>
              </w:rPr>
              <w:t>Протяженность вновь создаваемых трубопроводов организации до точки подключения объекта капитального строительства, км. в год</w:t>
            </w:r>
          </w:p>
        </w:tc>
        <w:tc>
          <w:tcPr>
            <w:tcW w:w="4093" w:type="dxa"/>
            <w:tcBorders>
              <w:top w:val="single" w:sz="4" w:space="0" w:color="000000"/>
              <w:left w:val="single" w:sz="4" w:space="0" w:color="000000"/>
              <w:bottom w:val="single" w:sz="4" w:space="0" w:color="000000"/>
              <w:right w:val="single" w:sz="4" w:space="0" w:color="000000"/>
            </w:tcBorders>
            <w:vAlign w:val="center"/>
            <w:hideMark/>
          </w:tcPr>
          <w:p w14:paraId="6B998D20"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0,5072</w:t>
            </w:r>
          </w:p>
        </w:tc>
      </w:tr>
      <w:tr w:rsidR="00860333" w:rsidRPr="00860333" w14:paraId="27B23D3D" w14:textId="77777777" w:rsidTr="007E39E8">
        <w:trPr>
          <w:trHeight w:val="709"/>
        </w:trPr>
        <w:tc>
          <w:tcPr>
            <w:tcW w:w="5638" w:type="dxa"/>
            <w:tcBorders>
              <w:top w:val="single" w:sz="4" w:space="0" w:color="000000"/>
              <w:left w:val="single" w:sz="4" w:space="0" w:color="000000"/>
              <w:bottom w:val="single" w:sz="4" w:space="0" w:color="000000"/>
              <w:right w:val="single" w:sz="4" w:space="0" w:color="000000"/>
            </w:tcBorders>
            <w:hideMark/>
          </w:tcPr>
          <w:p w14:paraId="1EFB3B86"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color w:val="000000"/>
                <w:lang w:eastAsia="en-US"/>
              </w:rPr>
              <w:t>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4093" w:type="dxa"/>
            <w:tcBorders>
              <w:top w:val="single" w:sz="4" w:space="0" w:color="000000"/>
              <w:left w:val="single" w:sz="4" w:space="0" w:color="000000"/>
              <w:bottom w:val="single" w:sz="4" w:space="0" w:color="000000"/>
              <w:right w:val="single" w:sz="4" w:space="0" w:color="000000"/>
            </w:tcBorders>
            <w:vAlign w:val="center"/>
            <w:hideMark/>
          </w:tcPr>
          <w:p w14:paraId="27273F40"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0,0773</w:t>
            </w:r>
          </w:p>
        </w:tc>
      </w:tr>
    </w:tbl>
    <w:p w14:paraId="63644A34" w14:textId="77777777" w:rsidR="00860333" w:rsidRPr="00860333" w:rsidRDefault="00860333" w:rsidP="007E39E8">
      <w:pPr>
        <w:autoSpaceDE w:val="0"/>
        <w:autoSpaceDN w:val="0"/>
        <w:adjustRightInd w:val="0"/>
        <w:jc w:val="both"/>
        <w:rPr>
          <w:rFonts w:eastAsia="Calibri"/>
          <w:color w:val="000000"/>
          <w:sz w:val="28"/>
          <w:szCs w:val="28"/>
        </w:rPr>
      </w:pPr>
    </w:p>
    <w:p w14:paraId="197F9F02" w14:textId="77777777" w:rsidR="00860333" w:rsidRPr="00860333" w:rsidRDefault="00860333" w:rsidP="00860333">
      <w:pPr>
        <w:rPr>
          <w:rFonts w:eastAsia="Calibri"/>
          <w:color w:val="000000"/>
          <w:sz w:val="28"/>
          <w:szCs w:val="28"/>
        </w:rPr>
        <w:sectPr w:rsidR="00860333" w:rsidRPr="00860333">
          <w:pgSz w:w="11906" w:h="16838"/>
          <w:pgMar w:top="851" w:right="851" w:bottom="426" w:left="1418" w:header="709" w:footer="709" w:gutter="0"/>
          <w:cols w:space="720"/>
        </w:sectPr>
      </w:pPr>
    </w:p>
    <w:p w14:paraId="5003DBB4"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3F106946"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14</w:t>
      </w:r>
    </w:p>
    <w:p w14:paraId="73A376F2" w14:textId="77777777" w:rsidR="00860333" w:rsidRPr="00860333" w:rsidRDefault="00860333" w:rsidP="00860333">
      <w:pPr>
        <w:autoSpaceDE w:val="0"/>
        <w:autoSpaceDN w:val="0"/>
        <w:adjustRightInd w:val="0"/>
        <w:ind w:firstLine="540"/>
        <w:jc w:val="both"/>
        <w:rPr>
          <w:rFonts w:eastAsia="Calibri"/>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8"/>
        <w:gridCol w:w="4049"/>
      </w:tblGrid>
      <w:tr w:rsidR="00860333" w:rsidRPr="00860333" w14:paraId="102C326D" w14:textId="77777777" w:rsidTr="00860333">
        <w:tc>
          <w:tcPr>
            <w:tcW w:w="5920" w:type="dxa"/>
            <w:tcBorders>
              <w:top w:val="single" w:sz="4" w:space="0" w:color="000000"/>
              <w:left w:val="single" w:sz="4" w:space="0" w:color="000000"/>
              <w:bottom w:val="single" w:sz="4" w:space="0" w:color="000000"/>
              <w:right w:val="single" w:sz="4" w:space="0" w:color="000000"/>
            </w:tcBorders>
            <w:vAlign w:val="center"/>
            <w:hideMark/>
          </w:tcPr>
          <w:p w14:paraId="61171DEB"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rFonts w:eastAsia="Calibri"/>
                <w:color w:val="000000"/>
                <w:lang w:eastAsia="en-US"/>
              </w:rPr>
              <w:t>Показатели для надземной прокладки</w:t>
            </w:r>
          </w:p>
        </w:tc>
        <w:tc>
          <w:tcPr>
            <w:tcW w:w="4253" w:type="dxa"/>
            <w:tcBorders>
              <w:top w:val="single" w:sz="4" w:space="0" w:color="000000"/>
              <w:left w:val="single" w:sz="4" w:space="0" w:color="000000"/>
              <w:bottom w:val="single" w:sz="4" w:space="0" w:color="000000"/>
              <w:right w:val="single" w:sz="4" w:space="0" w:color="000000"/>
            </w:tcBorders>
            <w:hideMark/>
          </w:tcPr>
          <w:p w14:paraId="4EE3B1E3"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rFonts w:eastAsia="Calibri"/>
                <w:color w:val="000000"/>
                <w:lang w:eastAsia="en-US"/>
              </w:rPr>
              <w:t>Создаваемые трубопроводы горячего водоснабжения в 2022 году, всех диаметров</w:t>
            </w:r>
          </w:p>
        </w:tc>
      </w:tr>
      <w:tr w:rsidR="00860333" w:rsidRPr="00860333" w14:paraId="3B7AC763" w14:textId="77777777" w:rsidTr="00860333">
        <w:tc>
          <w:tcPr>
            <w:tcW w:w="5920" w:type="dxa"/>
            <w:tcBorders>
              <w:top w:val="single" w:sz="4" w:space="0" w:color="000000"/>
              <w:left w:val="single" w:sz="4" w:space="0" w:color="000000"/>
              <w:bottom w:val="single" w:sz="4" w:space="0" w:color="000000"/>
              <w:right w:val="single" w:sz="4" w:space="0" w:color="000000"/>
            </w:tcBorders>
            <w:hideMark/>
          </w:tcPr>
          <w:p w14:paraId="0A9734BA"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color w:val="000000"/>
                <w:lang w:eastAsia="en-US"/>
              </w:rPr>
              <w:t>Протяженность вновь создаваемых трубопроводов организации до точки подключения объекта капитального строительства, км. в год</w:t>
            </w:r>
          </w:p>
        </w:tc>
        <w:tc>
          <w:tcPr>
            <w:tcW w:w="4253" w:type="dxa"/>
            <w:tcBorders>
              <w:top w:val="single" w:sz="4" w:space="0" w:color="000000"/>
              <w:left w:val="single" w:sz="4" w:space="0" w:color="000000"/>
              <w:bottom w:val="single" w:sz="4" w:space="0" w:color="000000"/>
              <w:right w:val="single" w:sz="4" w:space="0" w:color="000000"/>
            </w:tcBorders>
            <w:vAlign w:val="center"/>
            <w:hideMark/>
          </w:tcPr>
          <w:p w14:paraId="65CE6EBA"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0,5252</w:t>
            </w:r>
          </w:p>
        </w:tc>
      </w:tr>
      <w:tr w:rsidR="00860333" w:rsidRPr="00860333" w14:paraId="778BF19C" w14:textId="77777777" w:rsidTr="00860333">
        <w:tc>
          <w:tcPr>
            <w:tcW w:w="5920" w:type="dxa"/>
            <w:tcBorders>
              <w:top w:val="single" w:sz="4" w:space="0" w:color="000000"/>
              <w:left w:val="single" w:sz="4" w:space="0" w:color="000000"/>
              <w:bottom w:val="single" w:sz="4" w:space="0" w:color="000000"/>
              <w:right w:val="single" w:sz="4" w:space="0" w:color="000000"/>
            </w:tcBorders>
            <w:hideMark/>
          </w:tcPr>
          <w:p w14:paraId="703FF76E" w14:textId="77777777" w:rsidR="00860333" w:rsidRPr="00860333" w:rsidRDefault="00860333" w:rsidP="00860333">
            <w:pPr>
              <w:autoSpaceDE w:val="0"/>
              <w:autoSpaceDN w:val="0"/>
              <w:adjustRightInd w:val="0"/>
              <w:spacing w:line="256" w:lineRule="auto"/>
              <w:jc w:val="both"/>
              <w:rPr>
                <w:rFonts w:eastAsia="Calibri"/>
                <w:color w:val="000000"/>
                <w:lang w:eastAsia="en-US"/>
              </w:rPr>
            </w:pPr>
            <w:r w:rsidRPr="00860333">
              <w:rPr>
                <w:color w:val="000000"/>
                <w:lang w:eastAsia="en-US"/>
              </w:rPr>
              <w:t>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4253" w:type="dxa"/>
            <w:tcBorders>
              <w:top w:val="single" w:sz="4" w:space="0" w:color="000000"/>
              <w:left w:val="single" w:sz="4" w:space="0" w:color="000000"/>
              <w:bottom w:val="single" w:sz="4" w:space="0" w:color="000000"/>
              <w:right w:val="single" w:sz="4" w:space="0" w:color="000000"/>
            </w:tcBorders>
            <w:vAlign w:val="center"/>
            <w:hideMark/>
          </w:tcPr>
          <w:p w14:paraId="61042853" w14:textId="77777777" w:rsidR="00860333" w:rsidRPr="00860333" w:rsidRDefault="00860333" w:rsidP="00860333">
            <w:pPr>
              <w:autoSpaceDE w:val="0"/>
              <w:autoSpaceDN w:val="0"/>
              <w:adjustRightInd w:val="0"/>
              <w:spacing w:line="256" w:lineRule="auto"/>
              <w:jc w:val="center"/>
              <w:rPr>
                <w:rFonts w:eastAsia="Calibri"/>
                <w:color w:val="000000"/>
                <w:lang w:eastAsia="en-US"/>
              </w:rPr>
            </w:pPr>
            <w:r w:rsidRPr="00860333">
              <w:rPr>
                <w:rFonts w:eastAsia="Calibri"/>
                <w:color w:val="000000"/>
                <w:lang w:eastAsia="en-US"/>
              </w:rPr>
              <w:t>0,0703</w:t>
            </w:r>
          </w:p>
        </w:tc>
      </w:tr>
    </w:tbl>
    <w:p w14:paraId="4EC0D85F"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5739812A"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Стоимость строительства сетей горячего водоснабжения Прокопьевского городского округа на 2022 год за 1 км в разрезе диаметров и способов прокладки отражена в таблице 15.</w:t>
      </w:r>
    </w:p>
    <w:p w14:paraId="541CFB21"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76DAF6C7"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15</w:t>
      </w:r>
    </w:p>
    <w:p w14:paraId="493A2FAC"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 xml:space="preserve"> </w:t>
      </w:r>
    </w:p>
    <w:tbl>
      <w:tblPr>
        <w:tblW w:w="10065" w:type="dxa"/>
        <w:tblInd w:w="108" w:type="dxa"/>
        <w:tblLook w:val="04A0" w:firstRow="1" w:lastRow="0" w:firstColumn="1" w:lastColumn="0" w:noHBand="0" w:noVBand="1"/>
      </w:tblPr>
      <w:tblGrid>
        <w:gridCol w:w="842"/>
        <w:gridCol w:w="4083"/>
        <w:gridCol w:w="5140"/>
      </w:tblGrid>
      <w:tr w:rsidR="00860333" w:rsidRPr="00860333" w14:paraId="40CFBE53" w14:textId="77777777" w:rsidTr="00860333">
        <w:trPr>
          <w:trHeight w:val="375"/>
        </w:trPr>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5843AB3B" w14:textId="77777777" w:rsidR="00860333" w:rsidRPr="00860333" w:rsidRDefault="00860333" w:rsidP="00860333">
            <w:pPr>
              <w:spacing w:line="256" w:lineRule="auto"/>
              <w:jc w:val="center"/>
              <w:rPr>
                <w:bCs/>
                <w:color w:val="000000"/>
                <w:lang w:eastAsia="en-US"/>
              </w:rPr>
            </w:pPr>
            <w:r w:rsidRPr="00860333">
              <w:rPr>
                <w:bCs/>
                <w:color w:val="000000"/>
                <w:lang w:eastAsia="en-US"/>
              </w:rPr>
              <w:t>№</w:t>
            </w:r>
            <w:r w:rsidRPr="00860333">
              <w:rPr>
                <w:bCs/>
                <w:color w:val="000000"/>
                <w:lang w:eastAsia="en-US"/>
              </w:rPr>
              <w:br/>
              <w:t>п.п</w:t>
            </w:r>
          </w:p>
        </w:tc>
        <w:tc>
          <w:tcPr>
            <w:tcW w:w="4083" w:type="dxa"/>
            <w:vMerge w:val="restart"/>
            <w:tcBorders>
              <w:top w:val="single" w:sz="4" w:space="0" w:color="auto"/>
              <w:left w:val="single" w:sz="4" w:space="0" w:color="auto"/>
              <w:bottom w:val="single" w:sz="4" w:space="0" w:color="auto"/>
              <w:right w:val="single" w:sz="4" w:space="0" w:color="auto"/>
            </w:tcBorders>
            <w:vAlign w:val="center"/>
            <w:hideMark/>
          </w:tcPr>
          <w:p w14:paraId="370CD6CB" w14:textId="77777777" w:rsidR="00860333" w:rsidRPr="00860333" w:rsidRDefault="00860333" w:rsidP="00860333">
            <w:pPr>
              <w:spacing w:line="256" w:lineRule="auto"/>
              <w:jc w:val="center"/>
              <w:rPr>
                <w:bCs/>
                <w:color w:val="000000"/>
                <w:lang w:eastAsia="en-US"/>
              </w:rPr>
            </w:pPr>
            <w:r w:rsidRPr="00860333">
              <w:rPr>
                <w:bCs/>
                <w:color w:val="000000"/>
                <w:lang w:eastAsia="en-US"/>
              </w:rPr>
              <w:t>Наименование мероприятий</w:t>
            </w:r>
          </w:p>
        </w:tc>
        <w:tc>
          <w:tcPr>
            <w:tcW w:w="5140" w:type="dxa"/>
            <w:tcBorders>
              <w:top w:val="single" w:sz="4" w:space="0" w:color="auto"/>
              <w:left w:val="nil"/>
              <w:bottom w:val="single" w:sz="4" w:space="0" w:color="auto"/>
              <w:right w:val="single" w:sz="4" w:space="0" w:color="auto"/>
            </w:tcBorders>
            <w:vAlign w:val="center"/>
            <w:hideMark/>
          </w:tcPr>
          <w:p w14:paraId="0298F3DB" w14:textId="77777777" w:rsidR="00860333" w:rsidRPr="00860333" w:rsidRDefault="00860333" w:rsidP="00860333">
            <w:pPr>
              <w:spacing w:line="256" w:lineRule="auto"/>
              <w:jc w:val="center"/>
              <w:rPr>
                <w:bCs/>
                <w:color w:val="000000"/>
                <w:lang w:eastAsia="en-US"/>
              </w:rPr>
            </w:pPr>
            <w:r w:rsidRPr="00860333">
              <w:rPr>
                <w:bCs/>
                <w:color w:val="000000"/>
                <w:lang w:eastAsia="en-US"/>
              </w:rPr>
              <w:t>Стоимость строительства сетей, тыс. руб. за 1 км без НДС</w:t>
            </w:r>
          </w:p>
        </w:tc>
      </w:tr>
      <w:tr w:rsidR="00860333" w:rsidRPr="00860333" w14:paraId="042B68D4" w14:textId="77777777" w:rsidTr="00860333">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53E9B" w14:textId="77777777" w:rsidR="00860333" w:rsidRPr="00860333" w:rsidRDefault="00860333" w:rsidP="00860333">
            <w:pPr>
              <w:spacing w:line="256" w:lineRule="auto"/>
              <w:rPr>
                <w:bCs/>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FC9F4" w14:textId="77777777" w:rsidR="00860333" w:rsidRPr="00860333" w:rsidRDefault="00860333" w:rsidP="00860333">
            <w:pPr>
              <w:spacing w:line="256" w:lineRule="auto"/>
              <w:rPr>
                <w:bCs/>
                <w:color w:val="000000"/>
                <w:lang w:eastAsia="en-US"/>
              </w:rPr>
            </w:pPr>
          </w:p>
        </w:tc>
        <w:tc>
          <w:tcPr>
            <w:tcW w:w="5140" w:type="dxa"/>
            <w:tcBorders>
              <w:top w:val="nil"/>
              <w:left w:val="nil"/>
              <w:bottom w:val="single" w:sz="4" w:space="0" w:color="auto"/>
              <w:right w:val="single" w:sz="4" w:space="0" w:color="auto"/>
            </w:tcBorders>
            <w:vAlign w:val="center"/>
            <w:hideMark/>
          </w:tcPr>
          <w:p w14:paraId="30F3630B" w14:textId="77777777" w:rsidR="00860333" w:rsidRPr="00860333" w:rsidRDefault="00860333" w:rsidP="00860333">
            <w:pPr>
              <w:spacing w:line="256" w:lineRule="auto"/>
              <w:jc w:val="center"/>
              <w:rPr>
                <w:bCs/>
                <w:color w:val="000000"/>
                <w:lang w:eastAsia="en-US"/>
              </w:rPr>
            </w:pPr>
            <w:r w:rsidRPr="00860333">
              <w:rPr>
                <w:bCs/>
                <w:color w:val="000000"/>
                <w:lang w:eastAsia="en-US"/>
              </w:rPr>
              <w:t>2022</w:t>
            </w:r>
          </w:p>
        </w:tc>
      </w:tr>
      <w:tr w:rsidR="00860333" w:rsidRPr="00860333" w14:paraId="7CEB7F57" w14:textId="77777777" w:rsidTr="00860333">
        <w:trPr>
          <w:trHeight w:val="375"/>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1061399A" w14:textId="77777777" w:rsidR="00860333" w:rsidRPr="00860333" w:rsidRDefault="00860333" w:rsidP="00860333">
            <w:pPr>
              <w:spacing w:line="256" w:lineRule="auto"/>
              <w:jc w:val="center"/>
              <w:rPr>
                <w:bCs/>
                <w:color w:val="000000"/>
                <w:lang w:eastAsia="en-US"/>
              </w:rPr>
            </w:pPr>
            <w:r w:rsidRPr="00860333">
              <w:rPr>
                <w:bCs/>
                <w:color w:val="000000"/>
                <w:lang w:eastAsia="en-US"/>
              </w:rPr>
              <w:t>1. Подземная прокладка</w:t>
            </w:r>
          </w:p>
        </w:tc>
      </w:tr>
      <w:tr w:rsidR="00860333" w:rsidRPr="00860333" w14:paraId="2FEE7007"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718127DC" w14:textId="77777777" w:rsidR="00860333" w:rsidRPr="00860333" w:rsidRDefault="00860333" w:rsidP="00860333">
            <w:pPr>
              <w:spacing w:line="256" w:lineRule="auto"/>
              <w:jc w:val="center"/>
              <w:rPr>
                <w:color w:val="000000"/>
                <w:lang w:eastAsia="en-US"/>
              </w:rPr>
            </w:pPr>
            <w:r w:rsidRPr="00860333">
              <w:rPr>
                <w:color w:val="000000"/>
                <w:lang w:eastAsia="en-US"/>
              </w:rPr>
              <w:t>1</w:t>
            </w:r>
          </w:p>
        </w:tc>
        <w:tc>
          <w:tcPr>
            <w:tcW w:w="4083" w:type="dxa"/>
            <w:tcBorders>
              <w:top w:val="single" w:sz="4" w:space="0" w:color="auto"/>
              <w:left w:val="nil"/>
              <w:bottom w:val="single" w:sz="4" w:space="0" w:color="auto"/>
              <w:right w:val="single" w:sz="4" w:space="0" w:color="auto"/>
            </w:tcBorders>
            <w:vAlign w:val="center"/>
            <w:hideMark/>
          </w:tcPr>
          <w:p w14:paraId="02E31B7C" w14:textId="77777777" w:rsidR="00860333" w:rsidRPr="00860333" w:rsidRDefault="00860333" w:rsidP="00860333">
            <w:pPr>
              <w:spacing w:line="256" w:lineRule="auto"/>
              <w:rPr>
                <w:color w:val="000000"/>
                <w:lang w:eastAsia="en-US"/>
              </w:rPr>
            </w:pPr>
            <w:r w:rsidRPr="00860333">
              <w:rPr>
                <w:color w:val="000000"/>
                <w:lang w:eastAsia="en-US"/>
              </w:rPr>
              <w:t>диаметр до 40</w:t>
            </w:r>
          </w:p>
        </w:tc>
        <w:tc>
          <w:tcPr>
            <w:tcW w:w="5140" w:type="dxa"/>
            <w:tcBorders>
              <w:top w:val="nil"/>
              <w:left w:val="nil"/>
              <w:bottom w:val="single" w:sz="4" w:space="0" w:color="auto"/>
              <w:right w:val="single" w:sz="4" w:space="0" w:color="auto"/>
            </w:tcBorders>
            <w:noWrap/>
            <w:vAlign w:val="center"/>
            <w:hideMark/>
          </w:tcPr>
          <w:p w14:paraId="5DA22190" w14:textId="77777777" w:rsidR="00860333" w:rsidRPr="00860333" w:rsidRDefault="00860333" w:rsidP="00860333">
            <w:pPr>
              <w:spacing w:line="256" w:lineRule="auto"/>
              <w:jc w:val="center"/>
              <w:rPr>
                <w:color w:val="000000"/>
                <w:lang w:eastAsia="en-US"/>
              </w:rPr>
            </w:pPr>
            <w:r w:rsidRPr="00860333">
              <w:rPr>
                <w:color w:val="000000"/>
                <w:lang w:eastAsia="en-US"/>
              </w:rPr>
              <w:t>3 654,87</w:t>
            </w:r>
          </w:p>
        </w:tc>
      </w:tr>
      <w:tr w:rsidR="00860333" w:rsidRPr="00860333" w14:paraId="72D157C5"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694C776F" w14:textId="77777777" w:rsidR="00860333" w:rsidRPr="00860333" w:rsidRDefault="00860333" w:rsidP="00860333">
            <w:pPr>
              <w:spacing w:line="256" w:lineRule="auto"/>
              <w:jc w:val="center"/>
              <w:rPr>
                <w:color w:val="000000"/>
                <w:lang w:eastAsia="en-US"/>
              </w:rPr>
            </w:pPr>
            <w:r w:rsidRPr="00860333">
              <w:rPr>
                <w:color w:val="000000"/>
                <w:lang w:eastAsia="en-US"/>
              </w:rPr>
              <w:t>2</w:t>
            </w:r>
          </w:p>
        </w:tc>
        <w:tc>
          <w:tcPr>
            <w:tcW w:w="4083" w:type="dxa"/>
            <w:tcBorders>
              <w:top w:val="single" w:sz="4" w:space="0" w:color="auto"/>
              <w:left w:val="nil"/>
              <w:bottom w:val="single" w:sz="4" w:space="0" w:color="auto"/>
              <w:right w:val="single" w:sz="4" w:space="0" w:color="auto"/>
            </w:tcBorders>
            <w:vAlign w:val="center"/>
            <w:hideMark/>
          </w:tcPr>
          <w:p w14:paraId="358ED4B0" w14:textId="77777777" w:rsidR="00860333" w:rsidRPr="00860333" w:rsidRDefault="00860333" w:rsidP="00860333">
            <w:pPr>
              <w:spacing w:line="256" w:lineRule="auto"/>
              <w:rPr>
                <w:color w:val="000000"/>
                <w:lang w:eastAsia="en-US"/>
              </w:rPr>
            </w:pPr>
            <w:r w:rsidRPr="00860333">
              <w:rPr>
                <w:color w:val="000000"/>
                <w:lang w:eastAsia="en-US"/>
              </w:rPr>
              <w:t>диаметр Д от 41 до 70 мм</w:t>
            </w:r>
          </w:p>
        </w:tc>
        <w:tc>
          <w:tcPr>
            <w:tcW w:w="5140" w:type="dxa"/>
            <w:tcBorders>
              <w:top w:val="nil"/>
              <w:left w:val="nil"/>
              <w:bottom w:val="single" w:sz="4" w:space="0" w:color="auto"/>
              <w:right w:val="single" w:sz="4" w:space="0" w:color="auto"/>
            </w:tcBorders>
            <w:noWrap/>
            <w:vAlign w:val="center"/>
            <w:hideMark/>
          </w:tcPr>
          <w:p w14:paraId="438224FA" w14:textId="77777777" w:rsidR="00860333" w:rsidRPr="00860333" w:rsidRDefault="00860333" w:rsidP="00860333">
            <w:pPr>
              <w:spacing w:line="256" w:lineRule="auto"/>
              <w:jc w:val="center"/>
              <w:rPr>
                <w:color w:val="000000"/>
                <w:lang w:eastAsia="en-US"/>
              </w:rPr>
            </w:pPr>
            <w:r w:rsidRPr="00860333">
              <w:rPr>
                <w:color w:val="000000"/>
                <w:lang w:eastAsia="en-US"/>
              </w:rPr>
              <w:t>3 938,51</w:t>
            </w:r>
          </w:p>
        </w:tc>
      </w:tr>
      <w:tr w:rsidR="00860333" w:rsidRPr="00860333" w14:paraId="46E39BFC"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64210F4F" w14:textId="77777777" w:rsidR="00860333" w:rsidRPr="00860333" w:rsidRDefault="00860333" w:rsidP="00860333">
            <w:pPr>
              <w:spacing w:line="256" w:lineRule="auto"/>
              <w:jc w:val="center"/>
              <w:rPr>
                <w:color w:val="000000"/>
                <w:lang w:eastAsia="en-US"/>
              </w:rPr>
            </w:pPr>
            <w:r w:rsidRPr="00860333">
              <w:rPr>
                <w:color w:val="000000"/>
                <w:lang w:eastAsia="en-US"/>
              </w:rPr>
              <w:t>3</w:t>
            </w:r>
          </w:p>
        </w:tc>
        <w:tc>
          <w:tcPr>
            <w:tcW w:w="4083" w:type="dxa"/>
            <w:tcBorders>
              <w:top w:val="single" w:sz="4" w:space="0" w:color="auto"/>
              <w:left w:val="nil"/>
              <w:bottom w:val="single" w:sz="4" w:space="0" w:color="auto"/>
              <w:right w:val="single" w:sz="4" w:space="0" w:color="auto"/>
            </w:tcBorders>
            <w:vAlign w:val="center"/>
            <w:hideMark/>
          </w:tcPr>
          <w:p w14:paraId="63553585" w14:textId="77777777" w:rsidR="00860333" w:rsidRPr="00860333" w:rsidRDefault="00860333" w:rsidP="00860333">
            <w:pPr>
              <w:spacing w:line="256" w:lineRule="auto"/>
              <w:rPr>
                <w:color w:val="000000"/>
                <w:lang w:eastAsia="en-US"/>
              </w:rPr>
            </w:pPr>
            <w:r w:rsidRPr="00860333">
              <w:rPr>
                <w:color w:val="000000"/>
                <w:lang w:eastAsia="en-US"/>
              </w:rPr>
              <w:t>диаметр Д от 71 до 100 мм</w:t>
            </w:r>
          </w:p>
        </w:tc>
        <w:tc>
          <w:tcPr>
            <w:tcW w:w="5140" w:type="dxa"/>
            <w:tcBorders>
              <w:top w:val="nil"/>
              <w:left w:val="nil"/>
              <w:bottom w:val="single" w:sz="4" w:space="0" w:color="auto"/>
              <w:right w:val="single" w:sz="4" w:space="0" w:color="auto"/>
            </w:tcBorders>
            <w:noWrap/>
            <w:vAlign w:val="center"/>
            <w:hideMark/>
          </w:tcPr>
          <w:p w14:paraId="56F317C4" w14:textId="77777777" w:rsidR="00860333" w:rsidRPr="00860333" w:rsidRDefault="00860333" w:rsidP="00860333">
            <w:pPr>
              <w:spacing w:line="256" w:lineRule="auto"/>
              <w:jc w:val="center"/>
              <w:rPr>
                <w:color w:val="000000"/>
                <w:lang w:eastAsia="en-US"/>
              </w:rPr>
            </w:pPr>
            <w:r w:rsidRPr="00860333">
              <w:rPr>
                <w:color w:val="000000"/>
                <w:lang w:eastAsia="en-US"/>
              </w:rPr>
              <w:t>4 803,61</w:t>
            </w:r>
          </w:p>
        </w:tc>
      </w:tr>
      <w:tr w:rsidR="00860333" w:rsidRPr="00860333" w14:paraId="5E29C5CA"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24E3EDF6" w14:textId="77777777" w:rsidR="00860333" w:rsidRPr="00860333" w:rsidRDefault="00860333" w:rsidP="00860333">
            <w:pPr>
              <w:spacing w:line="256" w:lineRule="auto"/>
              <w:jc w:val="center"/>
              <w:rPr>
                <w:color w:val="000000"/>
                <w:lang w:eastAsia="en-US"/>
              </w:rPr>
            </w:pPr>
            <w:r w:rsidRPr="00860333">
              <w:rPr>
                <w:color w:val="000000"/>
                <w:lang w:eastAsia="en-US"/>
              </w:rPr>
              <w:t>4</w:t>
            </w:r>
          </w:p>
        </w:tc>
        <w:tc>
          <w:tcPr>
            <w:tcW w:w="4083" w:type="dxa"/>
            <w:tcBorders>
              <w:top w:val="single" w:sz="4" w:space="0" w:color="auto"/>
              <w:left w:val="nil"/>
              <w:bottom w:val="single" w:sz="4" w:space="0" w:color="auto"/>
              <w:right w:val="single" w:sz="4" w:space="0" w:color="auto"/>
            </w:tcBorders>
            <w:vAlign w:val="center"/>
            <w:hideMark/>
          </w:tcPr>
          <w:p w14:paraId="572CC0EB" w14:textId="77777777" w:rsidR="00860333" w:rsidRPr="00860333" w:rsidRDefault="00860333" w:rsidP="00860333">
            <w:pPr>
              <w:spacing w:line="256" w:lineRule="auto"/>
              <w:rPr>
                <w:color w:val="000000"/>
                <w:lang w:eastAsia="en-US"/>
              </w:rPr>
            </w:pPr>
            <w:r w:rsidRPr="00860333">
              <w:rPr>
                <w:color w:val="000000"/>
                <w:lang w:eastAsia="en-US"/>
              </w:rPr>
              <w:t>диаметр Д от 101 до 150 мм</w:t>
            </w:r>
          </w:p>
        </w:tc>
        <w:tc>
          <w:tcPr>
            <w:tcW w:w="5140" w:type="dxa"/>
            <w:tcBorders>
              <w:top w:val="nil"/>
              <w:left w:val="nil"/>
              <w:bottom w:val="single" w:sz="4" w:space="0" w:color="auto"/>
              <w:right w:val="single" w:sz="4" w:space="0" w:color="auto"/>
            </w:tcBorders>
            <w:noWrap/>
            <w:vAlign w:val="center"/>
            <w:hideMark/>
          </w:tcPr>
          <w:p w14:paraId="6AF1ED4E" w14:textId="77777777" w:rsidR="00860333" w:rsidRPr="00860333" w:rsidRDefault="00860333" w:rsidP="00860333">
            <w:pPr>
              <w:spacing w:line="256" w:lineRule="auto"/>
              <w:jc w:val="center"/>
              <w:rPr>
                <w:color w:val="000000"/>
                <w:lang w:eastAsia="en-US"/>
              </w:rPr>
            </w:pPr>
            <w:r w:rsidRPr="00860333">
              <w:rPr>
                <w:color w:val="000000"/>
                <w:lang w:eastAsia="en-US"/>
              </w:rPr>
              <w:t>8 379,89</w:t>
            </w:r>
          </w:p>
        </w:tc>
      </w:tr>
      <w:tr w:rsidR="00860333" w:rsidRPr="00860333" w14:paraId="6EAA9E1D"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0395CB5A" w14:textId="77777777" w:rsidR="00860333" w:rsidRPr="00860333" w:rsidRDefault="00860333" w:rsidP="00860333">
            <w:pPr>
              <w:spacing w:line="256" w:lineRule="auto"/>
              <w:jc w:val="center"/>
              <w:rPr>
                <w:color w:val="000000"/>
                <w:lang w:eastAsia="en-US"/>
              </w:rPr>
            </w:pPr>
            <w:r w:rsidRPr="00860333">
              <w:rPr>
                <w:color w:val="000000"/>
                <w:lang w:eastAsia="en-US"/>
              </w:rPr>
              <w:t>5</w:t>
            </w:r>
          </w:p>
        </w:tc>
        <w:tc>
          <w:tcPr>
            <w:tcW w:w="4083" w:type="dxa"/>
            <w:tcBorders>
              <w:top w:val="single" w:sz="4" w:space="0" w:color="auto"/>
              <w:left w:val="nil"/>
              <w:bottom w:val="single" w:sz="4" w:space="0" w:color="auto"/>
              <w:right w:val="single" w:sz="4" w:space="0" w:color="auto"/>
            </w:tcBorders>
            <w:vAlign w:val="center"/>
            <w:hideMark/>
          </w:tcPr>
          <w:p w14:paraId="24A6DD91" w14:textId="77777777" w:rsidR="00860333" w:rsidRPr="00860333" w:rsidRDefault="00860333" w:rsidP="00860333">
            <w:pPr>
              <w:spacing w:line="256" w:lineRule="auto"/>
              <w:rPr>
                <w:color w:val="000000"/>
                <w:lang w:eastAsia="en-US"/>
              </w:rPr>
            </w:pPr>
            <w:r w:rsidRPr="00860333">
              <w:rPr>
                <w:color w:val="000000"/>
                <w:lang w:eastAsia="en-US"/>
              </w:rPr>
              <w:t>диаметр Д от 151 до 200 мм</w:t>
            </w:r>
          </w:p>
        </w:tc>
        <w:tc>
          <w:tcPr>
            <w:tcW w:w="5140" w:type="dxa"/>
            <w:tcBorders>
              <w:top w:val="nil"/>
              <w:left w:val="nil"/>
              <w:bottom w:val="single" w:sz="4" w:space="0" w:color="auto"/>
              <w:right w:val="single" w:sz="4" w:space="0" w:color="auto"/>
            </w:tcBorders>
            <w:noWrap/>
            <w:vAlign w:val="center"/>
            <w:hideMark/>
          </w:tcPr>
          <w:p w14:paraId="308EBB0D" w14:textId="77777777" w:rsidR="00860333" w:rsidRPr="00860333" w:rsidRDefault="00860333" w:rsidP="00860333">
            <w:pPr>
              <w:spacing w:line="256" w:lineRule="auto"/>
              <w:jc w:val="center"/>
              <w:rPr>
                <w:color w:val="000000"/>
                <w:lang w:eastAsia="en-US"/>
              </w:rPr>
            </w:pPr>
            <w:r w:rsidRPr="00860333">
              <w:rPr>
                <w:color w:val="000000"/>
                <w:lang w:eastAsia="en-US"/>
              </w:rPr>
              <w:t>8 951,30</w:t>
            </w:r>
          </w:p>
        </w:tc>
      </w:tr>
      <w:tr w:rsidR="00860333" w:rsidRPr="00860333" w14:paraId="268A2923"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2280A7D0" w14:textId="77777777" w:rsidR="00860333" w:rsidRPr="00860333" w:rsidRDefault="00860333" w:rsidP="00860333">
            <w:pPr>
              <w:spacing w:line="256" w:lineRule="auto"/>
              <w:jc w:val="center"/>
              <w:rPr>
                <w:color w:val="000000"/>
                <w:lang w:eastAsia="en-US"/>
              </w:rPr>
            </w:pPr>
            <w:r w:rsidRPr="00860333">
              <w:rPr>
                <w:color w:val="000000"/>
                <w:lang w:eastAsia="en-US"/>
              </w:rPr>
              <w:t>6</w:t>
            </w:r>
          </w:p>
        </w:tc>
        <w:tc>
          <w:tcPr>
            <w:tcW w:w="4083" w:type="dxa"/>
            <w:tcBorders>
              <w:top w:val="single" w:sz="4" w:space="0" w:color="auto"/>
              <w:left w:val="nil"/>
              <w:bottom w:val="single" w:sz="4" w:space="0" w:color="auto"/>
              <w:right w:val="single" w:sz="4" w:space="0" w:color="auto"/>
            </w:tcBorders>
            <w:vAlign w:val="center"/>
            <w:hideMark/>
          </w:tcPr>
          <w:p w14:paraId="3CB291FB" w14:textId="77777777" w:rsidR="00860333" w:rsidRPr="00860333" w:rsidRDefault="00860333" w:rsidP="00860333">
            <w:pPr>
              <w:spacing w:line="256" w:lineRule="auto"/>
              <w:rPr>
                <w:color w:val="000000"/>
                <w:lang w:eastAsia="en-US"/>
              </w:rPr>
            </w:pPr>
            <w:r w:rsidRPr="00860333">
              <w:rPr>
                <w:color w:val="000000"/>
                <w:lang w:eastAsia="en-US"/>
              </w:rPr>
              <w:t>диаметр Д от 201 до 250 мм</w:t>
            </w:r>
          </w:p>
        </w:tc>
        <w:tc>
          <w:tcPr>
            <w:tcW w:w="5140" w:type="dxa"/>
            <w:tcBorders>
              <w:top w:val="nil"/>
              <w:left w:val="nil"/>
              <w:bottom w:val="single" w:sz="4" w:space="0" w:color="auto"/>
              <w:right w:val="single" w:sz="4" w:space="0" w:color="auto"/>
            </w:tcBorders>
            <w:noWrap/>
            <w:vAlign w:val="center"/>
            <w:hideMark/>
          </w:tcPr>
          <w:p w14:paraId="29972599" w14:textId="77777777" w:rsidR="00860333" w:rsidRPr="00860333" w:rsidRDefault="00860333" w:rsidP="00860333">
            <w:pPr>
              <w:spacing w:line="256" w:lineRule="auto"/>
              <w:jc w:val="center"/>
              <w:rPr>
                <w:color w:val="000000"/>
                <w:lang w:eastAsia="en-US"/>
              </w:rPr>
            </w:pPr>
            <w:r w:rsidRPr="00860333">
              <w:rPr>
                <w:color w:val="000000"/>
                <w:lang w:eastAsia="en-US"/>
              </w:rPr>
              <w:t>11 540,95</w:t>
            </w:r>
          </w:p>
        </w:tc>
      </w:tr>
      <w:tr w:rsidR="00860333" w:rsidRPr="00860333" w14:paraId="4F343398"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1D58F34B" w14:textId="77777777" w:rsidR="00860333" w:rsidRPr="00860333" w:rsidRDefault="00860333" w:rsidP="00860333">
            <w:pPr>
              <w:spacing w:line="256" w:lineRule="auto"/>
              <w:jc w:val="center"/>
              <w:rPr>
                <w:color w:val="000000"/>
                <w:lang w:eastAsia="en-US"/>
              </w:rPr>
            </w:pPr>
            <w:r w:rsidRPr="00860333">
              <w:rPr>
                <w:color w:val="000000"/>
                <w:lang w:eastAsia="en-US"/>
              </w:rPr>
              <w:t>7</w:t>
            </w:r>
          </w:p>
        </w:tc>
        <w:tc>
          <w:tcPr>
            <w:tcW w:w="4083" w:type="dxa"/>
            <w:tcBorders>
              <w:top w:val="single" w:sz="4" w:space="0" w:color="auto"/>
              <w:left w:val="nil"/>
              <w:bottom w:val="single" w:sz="4" w:space="0" w:color="auto"/>
              <w:right w:val="single" w:sz="4" w:space="0" w:color="auto"/>
            </w:tcBorders>
            <w:vAlign w:val="center"/>
            <w:hideMark/>
          </w:tcPr>
          <w:p w14:paraId="787A33F9" w14:textId="77777777" w:rsidR="00860333" w:rsidRPr="00860333" w:rsidRDefault="00860333" w:rsidP="00860333">
            <w:pPr>
              <w:spacing w:line="256" w:lineRule="auto"/>
              <w:rPr>
                <w:color w:val="000000"/>
                <w:lang w:eastAsia="en-US"/>
              </w:rPr>
            </w:pPr>
            <w:r w:rsidRPr="00860333">
              <w:rPr>
                <w:color w:val="000000"/>
                <w:lang w:eastAsia="en-US"/>
              </w:rPr>
              <w:t>диаметр Д 500 мм</w:t>
            </w:r>
          </w:p>
        </w:tc>
        <w:tc>
          <w:tcPr>
            <w:tcW w:w="5140" w:type="dxa"/>
            <w:tcBorders>
              <w:top w:val="nil"/>
              <w:left w:val="nil"/>
              <w:bottom w:val="single" w:sz="4" w:space="0" w:color="auto"/>
              <w:right w:val="single" w:sz="4" w:space="0" w:color="auto"/>
            </w:tcBorders>
            <w:noWrap/>
            <w:vAlign w:val="center"/>
            <w:hideMark/>
          </w:tcPr>
          <w:p w14:paraId="0328CC59" w14:textId="77777777" w:rsidR="00860333" w:rsidRPr="00860333" w:rsidRDefault="00860333" w:rsidP="00860333">
            <w:pPr>
              <w:spacing w:line="256" w:lineRule="auto"/>
              <w:jc w:val="center"/>
              <w:rPr>
                <w:color w:val="000000"/>
                <w:lang w:eastAsia="en-US"/>
              </w:rPr>
            </w:pPr>
            <w:r w:rsidRPr="00860333">
              <w:rPr>
                <w:color w:val="000000"/>
                <w:lang w:eastAsia="en-US"/>
              </w:rPr>
              <w:t>23 984,21</w:t>
            </w:r>
          </w:p>
        </w:tc>
      </w:tr>
      <w:tr w:rsidR="00860333" w:rsidRPr="00860333" w14:paraId="08BD424A" w14:textId="77777777" w:rsidTr="00860333">
        <w:trPr>
          <w:trHeight w:val="375"/>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20AC3014" w14:textId="77777777" w:rsidR="00860333" w:rsidRPr="00860333" w:rsidRDefault="00860333" w:rsidP="00860333">
            <w:pPr>
              <w:spacing w:line="256" w:lineRule="auto"/>
              <w:jc w:val="center"/>
              <w:rPr>
                <w:bCs/>
                <w:color w:val="000000"/>
                <w:lang w:eastAsia="en-US"/>
              </w:rPr>
            </w:pPr>
            <w:r w:rsidRPr="00860333">
              <w:rPr>
                <w:bCs/>
                <w:color w:val="000000"/>
                <w:lang w:eastAsia="en-US"/>
              </w:rPr>
              <w:t>2. Надземная прокладка</w:t>
            </w:r>
          </w:p>
        </w:tc>
      </w:tr>
      <w:tr w:rsidR="00860333" w:rsidRPr="00860333" w14:paraId="48FA4C29"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5FA4CE3F" w14:textId="77777777" w:rsidR="00860333" w:rsidRPr="00860333" w:rsidRDefault="00860333" w:rsidP="00860333">
            <w:pPr>
              <w:spacing w:line="256" w:lineRule="auto"/>
              <w:jc w:val="center"/>
              <w:rPr>
                <w:color w:val="000000"/>
                <w:lang w:eastAsia="en-US"/>
              </w:rPr>
            </w:pPr>
            <w:r w:rsidRPr="00860333">
              <w:rPr>
                <w:color w:val="000000"/>
                <w:lang w:eastAsia="en-US"/>
              </w:rPr>
              <w:t>1</w:t>
            </w:r>
          </w:p>
        </w:tc>
        <w:tc>
          <w:tcPr>
            <w:tcW w:w="4083" w:type="dxa"/>
            <w:tcBorders>
              <w:top w:val="single" w:sz="4" w:space="0" w:color="auto"/>
              <w:left w:val="nil"/>
              <w:bottom w:val="single" w:sz="4" w:space="0" w:color="auto"/>
              <w:right w:val="single" w:sz="4" w:space="0" w:color="auto"/>
            </w:tcBorders>
            <w:vAlign w:val="center"/>
            <w:hideMark/>
          </w:tcPr>
          <w:p w14:paraId="50893E06" w14:textId="77777777" w:rsidR="00860333" w:rsidRPr="00860333" w:rsidRDefault="00860333" w:rsidP="00860333">
            <w:pPr>
              <w:spacing w:line="256" w:lineRule="auto"/>
              <w:rPr>
                <w:color w:val="000000"/>
                <w:lang w:eastAsia="en-US"/>
              </w:rPr>
            </w:pPr>
            <w:r w:rsidRPr="00860333">
              <w:rPr>
                <w:color w:val="000000"/>
                <w:lang w:eastAsia="en-US"/>
              </w:rPr>
              <w:t>диаметр до 40</w:t>
            </w:r>
          </w:p>
        </w:tc>
        <w:tc>
          <w:tcPr>
            <w:tcW w:w="5140" w:type="dxa"/>
            <w:tcBorders>
              <w:top w:val="nil"/>
              <w:left w:val="nil"/>
              <w:bottom w:val="single" w:sz="4" w:space="0" w:color="auto"/>
              <w:right w:val="single" w:sz="4" w:space="0" w:color="auto"/>
            </w:tcBorders>
            <w:noWrap/>
            <w:vAlign w:val="center"/>
            <w:hideMark/>
          </w:tcPr>
          <w:p w14:paraId="3C1D3EAD" w14:textId="77777777" w:rsidR="00860333" w:rsidRPr="00860333" w:rsidRDefault="00860333" w:rsidP="00860333">
            <w:pPr>
              <w:spacing w:line="256" w:lineRule="auto"/>
              <w:jc w:val="center"/>
              <w:rPr>
                <w:color w:val="000000"/>
                <w:lang w:eastAsia="en-US"/>
              </w:rPr>
            </w:pPr>
            <w:r w:rsidRPr="00860333">
              <w:rPr>
                <w:color w:val="000000"/>
                <w:lang w:eastAsia="en-US"/>
              </w:rPr>
              <w:t>3 059,14</w:t>
            </w:r>
          </w:p>
        </w:tc>
      </w:tr>
      <w:tr w:rsidR="00860333" w:rsidRPr="00860333" w14:paraId="2921D6CE"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4548AE84" w14:textId="77777777" w:rsidR="00860333" w:rsidRPr="00860333" w:rsidRDefault="00860333" w:rsidP="00860333">
            <w:pPr>
              <w:spacing w:line="256" w:lineRule="auto"/>
              <w:jc w:val="center"/>
              <w:rPr>
                <w:color w:val="000000"/>
                <w:lang w:eastAsia="en-US"/>
              </w:rPr>
            </w:pPr>
            <w:r w:rsidRPr="00860333">
              <w:rPr>
                <w:color w:val="000000"/>
                <w:lang w:eastAsia="en-US"/>
              </w:rPr>
              <w:t>2</w:t>
            </w:r>
          </w:p>
        </w:tc>
        <w:tc>
          <w:tcPr>
            <w:tcW w:w="4083" w:type="dxa"/>
            <w:tcBorders>
              <w:top w:val="single" w:sz="4" w:space="0" w:color="auto"/>
              <w:left w:val="nil"/>
              <w:bottom w:val="single" w:sz="4" w:space="0" w:color="auto"/>
              <w:right w:val="single" w:sz="4" w:space="0" w:color="auto"/>
            </w:tcBorders>
            <w:vAlign w:val="center"/>
            <w:hideMark/>
          </w:tcPr>
          <w:p w14:paraId="105BCDD4" w14:textId="77777777" w:rsidR="00860333" w:rsidRPr="00860333" w:rsidRDefault="00860333" w:rsidP="00860333">
            <w:pPr>
              <w:spacing w:line="256" w:lineRule="auto"/>
              <w:rPr>
                <w:color w:val="000000"/>
                <w:lang w:eastAsia="en-US"/>
              </w:rPr>
            </w:pPr>
            <w:r w:rsidRPr="00860333">
              <w:rPr>
                <w:color w:val="000000"/>
                <w:lang w:eastAsia="en-US"/>
              </w:rPr>
              <w:t>диаметр Д от 41 до 70 мм</w:t>
            </w:r>
          </w:p>
        </w:tc>
        <w:tc>
          <w:tcPr>
            <w:tcW w:w="5140" w:type="dxa"/>
            <w:tcBorders>
              <w:top w:val="nil"/>
              <w:left w:val="nil"/>
              <w:bottom w:val="single" w:sz="4" w:space="0" w:color="auto"/>
              <w:right w:val="single" w:sz="4" w:space="0" w:color="auto"/>
            </w:tcBorders>
            <w:noWrap/>
            <w:vAlign w:val="center"/>
            <w:hideMark/>
          </w:tcPr>
          <w:p w14:paraId="2CF4099F" w14:textId="77777777" w:rsidR="00860333" w:rsidRPr="00860333" w:rsidRDefault="00860333" w:rsidP="00860333">
            <w:pPr>
              <w:spacing w:line="256" w:lineRule="auto"/>
              <w:jc w:val="center"/>
              <w:rPr>
                <w:color w:val="000000"/>
                <w:lang w:eastAsia="en-US"/>
              </w:rPr>
            </w:pPr>
            <w:r w:rsidRPr="00860333">
              <w:rPr>
                <w:color w:val="000000"/>
                <w:lang w:eastAsia="en-US"/>
              </w:rPr>
              <w:t>3 214,32</w:t>
            </w:r>
          </w:p>
        </w:tc>
      </w:tr>
      <w:tr w:rsidR="00860333" w:rsidRPr="00860333" w14:paraId="52CF3687"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123A5F9A" w14:textId="77777777" w:rsidR="00860333" w:rsidRPr="00860333" w:rsidRDefault="00860333" w:rsidP="00860333">
            <w:pPr>
              <w:spacing w:line="256" w:lineRule="auto"/>
              <w:jc w:val="center"/>
              <w:rPr>
                <w:color w:val="000000"/>
                <w:lang w:eastAsia="en-US"/>
              </w:rPr>
            </w:pPr>
            <w:r w:rsidRPr="00860333">
              <w:rPr>
                <w:color w:val="000000"/>
                <w:lang w:eastAsia="en-US"/>
              </w:rPr>
              <w:t>3</w:t>
            </w:r>
          </w:p>
        </w:tc>
        <w:tc>
          <w:tcPr>
            <w:tcW w:w="4083" w:type="dxa"/>
            <w:tcBorders>
              <w:top w:val="single" w:sz="4" w:space="0" w:color="auto"/>
              <w:left w:val="nil"/>
              <w:bottom w:val="single" w:sz="4" w:space="0" w:color="auto"/>
              <w:right w:val="single" w:sz="4" w:space="0" w:color="auto"/>
            </w:tcBorders>
            <w:vAlign w:val="center"/>
            <w:hideMark/>
          </w:tcPr>
          <w:p w14:paraId="6472445A" w14:textId="77777777" w:rsidR="00860333" w:rsidRPr="00860333" w:rsidRDefault="00860333" w:rsidP="00860333">
            <w:pPr>
              <w:spacing w:line="256" w:lineRule="auto"/>
              <w:rPr>
                <w:color w:val="000000"/>
                <w:lang w:eastAsia="en-US"/>
              </w:rPr>
            </w:pPr>
            <w:r w:rsidRPr="00860333">
              <w:rPr>
                <w:color w:val="000000"/>
                <w:lang w:eastAsia="en-US"/>
              </w:rPr>
              <w:t>диаметр Д от 71 до 100 мм</w:t>
            </w:r>
          </w:p>
        </w:tc>
        <w:tc>
          <w:tcPr>
            <w:tcW w:w="5140" w:type="dxa"/>
            <w:tcBorders>
              <w:top w:val="nil"/>
              <w:left w:val="nil"/>
              <w:bottom w:val="single" w:sz="4" w:space="0" w:color="auto"/>
              <w:right w:val="single" w:sz="4" w:space="0" w:color="auto"/>
            </w:tcBorders>
            <w:noWrap/>
            <w:vAlign w:val="center"/>
            <w:hideMark/>
          </w:tcPr>
          <w:p w14:paraId="0EB50D63" w14:textId="77777777" w:rsidR="00860333" w:rsidRPr="00860333" w:rsidRDefault="00860333" w:rsidP="00860333">
            <w:pPr>
              <w:spacing w:line="256" w:lineRule="auto"/>
              <w:jc w:val="center"/>
              <w:rPr>
                <w:color w:val="000000"/>
                <w:lang w:eastAsia="en-US"/>
              </w:rPr>
            </w:pPr>
            <w:r w:rsidRPr="00860333">
              <w:rPr>
                <w:color w:val="000000"/>
                <w:lang w:eastAsia="en-US"/>
              </w:rPr>
              <w:t>3 360,95</w:t>
            </w:r>
          </w:p>
        </w:tc>
      </w:tr>
      <w:tr w:rsidR="00860333" w:rsidRPr="00860333" w14:paraId="20050006"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726BAF48" w14:textId="77777777" w:rsidR="00860333" w:rsidRPr="00860333" w:rsidRDefault="00860333" w:rsidP="00860333">
            <w:pPr>
              <w:spacing w:line="256" w:lineRule="auto"/>
              <w:jc w:val="center"/>
              <w:rPr>
                <w:color w:val="000000"/>
                <w:lang w:eastAsia="en-US"/>
              </w:rPr>
            </w:pPr>
            <w:r w:rsidRPr="00860333">
              <w:rPr>
                <w:color w:val="000000"/>
                <w:lang w:eastAsia="en-US"/>
              </w:rPr>
              <w:t>4</w:t>
            </w:r>
          </w:p>
        </w:tc>
        <w:tc>
          <w:tcPr>
            <w:tcW w:w="4083" w:type="dxa"/>
            <w:tcBorders>
              <w:top w:val="single" w:sz="4" w:space="0" w:color="auto"/>
              <w:left w:val="nil"/>
              <w:bottom w:val="single" w:sz="4" w:space="0" w:color="auto"/>
              <w:right w:val="single" w:sz="4" w:space="0" w:color="auto"/>
            </w:tcBorders>
            <w:vAlign w:val="center"/>
            <w:hideMark/>
          </w:tcPr>
          <w:p w14:paraId="28305FFC" w14:textId="77777777" w:rsidR="00860333" w:rsidRPr="00860333" w:rsidRDefault="00860333" w:rsidP="00860333">
            <w:pPr>
              <w:spacing w:line="256" w:lineRule="auto"/>
              <w:rPr>
                <w:color w:val="000000"/>
                <w:lang w:eastAsia="en-US"/>
              </w:rPr>
            </w:pPr>
            <w:r w:rsidRPr="00860333">
              <w:rPr>
                <w:color w:val="000000"/>
                <w:lang w:eastAsia="en-US"/>
              </w:rPr>
              <w:t>диаметр Д от 101 до 150 мм</w:t>
            </w:r>
          </w:p>
        </w:tc>
        <w:tc>
          <w:tcPr>
            <w:tcW w:w="5140" w:type="dxa"/>
            <w:tcBorders>
              <w:top w:val="nil"/>
              <w:left w:val="nil"/>
              <w:bottom w:val="single" w:sz="4" w:space="0" w:color="auto"/>
              <w:right w:val="single" w:sz="4" w:space="0" w:color="auto"/>
            </w:tcBorders>
            <w:noWrap/>
            <w:vAlign w:val="center"/>
            <w:hideMark/>
          </w:tcPr>
          <w:p w14:paraId="62DEFFB7" w14:textId="77777777" w:rsidR="00860333" w:rsidRPr="00860333" w:rsidRDefault="00860333" w:rsidP="00860333">
            <w:pPr>
              <w:spacing w:line="256" w:lineRule="auto"/>
              <w:jc w:val="center"/>
              <w:rPr>
                <w:color w:val="000000"/>
                <w:lang w:eastAsia="en-US"/>
              </w:rPr>
            </w:pPr>
            <w:r w:rsidRPr="00860333">
              <w:rPr>
                <w:color w:val="000000"/>
                <w:lang w:eastAsia="en-US"/>
              </w:rPr>
              <w:t>5 425,19</w:t>
            </w:r>
          </w:p>
        </w:tc>
      </w:tr>
      <w:tr w:rsidR="00860333" w:rsidRPr="00860333" w14:paraId="19D5B174"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7ADEB946" w14:textId="77777777" w:rsidR="00860333" w:rsidRPr="00860333" w:rsidRDefault="00860333" w:rsidP="00860333">
            <w:pPr>
              <w:spacing w:line="256" w:lineRule="auto"/>
              <w:jc w:val="center"/>
              <w:rPr>
                <w:color w:val="000000"/>
                <w:lang w:eastAsia="en-US"/>
              </w:rPr>
            </w:pPr>
            <w:r w:rsidRPr="00860333">
              <w:rPr>
                <w:color w:val="000000"/>
                <w:lang w:eastAsia="en-US"/>
              </w:rPr>
              <w:t>5</w:t>
            </w:r>
          </w:p>
        </w:tc>
        <w:tc>
          <w:tcPr>
            <w:tcW w:w="4083" w:type="dxa"/>
            <w:tcBorders>
              <w:top w:val="single" w:sz="4" w:space="0" w:color="auto"/>
              <w:left w:val="nil"/>
              <w:bottom w:val="single" w:sz="4" w:space="0" w:color="auto"/>
              <w:right w:val="single" w:sz="4" w:space="0" w:color="auto"/>
            </w:tcBorders>
            <w:vAlign w:val="center"/>
            <w:hideMark/>
          </w:tcPr>
          <w:p w14:paraId="4D769D21" w14:textId="77777777" w:rsidR="00860333" w:rsidRPr="00860333" w:rsidRDefault="00860333" w:rsidP="00860333">
            <w:pPr>
              <w:spacing w:line="256" w:lineRule="auto"/>
              <w:rPr>
                <w:color w:val="000000"/>
                <w:lang w:eastAsia="en-US"/>
              </w:rPr>
            </w:pPr>
            <w:r w:rsidRPr="00860333">
              <w:rPr>
                <w:color w:val="000000"/>
                <w:lang w:eastAsia="en-US"/>
              </w:rPr>
              <w:t>диаметр Д от 151 до 200 мм</w:t>
            </w:r>
          </w:p>
        </w:tc>
        <w:tc>
          <w:tcPr>
            <w:tcW w:w="5140" w:type="dxa"/>
            <w:tcBorders>
              <w:top w:val="nil"/>
              <w:left w:val="nil"/>
              <w:bottom w:val="single" w:sz="4" w:space="0" w:color="auto"/>
              <w:right w:val="single" w:sz="4" w:space="0" w:color="auto"/>
            </w:tcBorders>
            <w:noWrap/>
            <w:vAlign w:val="center"/>
            <w:hideMark/>
          </w:tcPr>
          <w:p w14:paraId="5A76C7A3" w14:textId="77777777" w:rsidR="00860333" w:rsidRPr="00860333" w:rsidRDefault="00860333" w:rsidP="00860333">
            <w:pPr>
              <w:spacing w:line="256" w:lineRule="auto"/>
              <w:jc w:val="center"/>
              <w:rPr>
                <w:color w:val="000000"/>
                <w:lang w:eastAsia="en-US"/>
              </w:rPr>
            </w:pPr>
            <w:r w:rsidRPr="00860333">
              <w:rPr>
                <w:color w:val="000000"/>
                <w:lang w:eastAsia="en-US"/>
              </w:rPr>
              <w:t>5 991,98</w:t>
            </w:r>
          </w:p>
        </w:tc>
      </w:tr>
      <w:tr w:rsidR="00860333" w:rsidRPr="00860333" w14:paraId="1774ADBD"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36055E92" w14:textId="77777777" w:rsidR="00860333" w:rsidRPr="00860333" w:rsidRDefault="00860333" w:rsidP="00860333">
            <w:pPr>
              <w:spacing w:line="256" w:lineRule="auto"/>
              <w:jc w:val="center"/>
              <w:rPr>
                <w:color w:val="000000"/>
                <w:lang w:eastAsia="en-US"/>
              </w:rPr>
            </w:pPr>
            <w:r w:rsidRPr="00860333">
              <w:rPr>
                <w:color w:val="000000"/>
                <w:lang w:eastAsia="en-US"/>
              </w:rPr>
              <w:t>6</w:t>
            </w:r>
          </w:p>
        </w:tc>
        <w:tc>
          <w:tcPr>
            <w:tcW w:w="4083" w:type="dxa"/>
            <w:tcBorders>
              <w:top w:val="single" w:sz="4" w:space="0" w:color="auto"/>
              <w:left w:val="nil"/>
              <w:bottom w:val="single" w:sz="4" w:space="0" w:color="auto"/>
              <w:right w:val="single" w:sz="4" w:space="0" w:color="auto"/>
            </w:tcBorders>
            <w:vAlign w:val="center"/>
            <w:hideMark/>
          </w:tcPr>
          <w:p w14:paraId="0709E00F" w14:textId="77777777" w:rsidR="00860333" w:rsidRPr="00860333" w:rsidRDefault="00860333" w:rsidP="00860333">
            <w:pPr>
              <w:spacing w:line="256" w:lineRule="auto"/>
              <w:rPr>
                <w:color w:val="000000"/>
                <w:lang w:eastAsia="en-US"/>
              </w:rPr>
            </w:pPr>
            <w:r w:rsidRPr="00860333">
              <w:rPr>
                <w:color w:val="000000"/>
                <w:lang w:eastAsia="en-US"/>
              </w:rPr>
              <w:t>диаметр Д от 201 до 250 мм</w:t>
            </w:r>
          </w:p>
        </w:tc>
        <w:tc>
          <w:tcPr>
            <w:tcW w:w="5140" w:type="dxa"/>
            <w:tcBorders>
              <w:top w:val="nil"/>
              <w:left w:val="nil"/>
              <w:bottom w:val="single" w:sz="4" w:space="0" w:color="auto"/>
              <w:right w:val="single" w:sz="4" w:space="0" w:color="auto"/>
            </w:tcBorders>
            <w:noWrap/>
            <w:vAlign w:val="center"/>
            <w:hideMark/>
          </w:tcPr>
          <w:p w14:paraId="20E54AD6" w14:textId="77777777" w:rsidR="00860333" w:rsidRPr="00860333" w:rsidRDefault="00860333" w:rsidP="00860333">
            <w:pPr>
              <w:spacing w:line="256" w:lineRule="auto"/>
              <w:jc w:val="center"/>
              <w:rPr>
                <w:color w:val="000000"/>
                <w:lang w:eastAsia="en-US"/>
              </w:rPr>
            </w:pPr>
            <w:r w:rsidRPr="00860333">
              <w:rPr>
                <w:color w:val="000000"/>
                <w:lang w:eastAsia="en-US"/>
              </w:rPr>
              <w:t>7 746,76</w:t>
            </w:r>
          </w:p>
        </w:tc>
      </w:tr>
      <w:tr w:rsidR="00860333" w:rsidRPr="00860333" w14:paraId="39818C85" w14:textId="77777777" w:rsidTr="00860333">
        <w:trPr>
          <w:trHeight w:val="375"/>
        </w:trPr>
        <w:tc>
          <w:tcPr>
            <w:tcW w:w="842" w:type="dxa"/>
            <w:tcBorders>
              <w:top w:val="single" w:sz="4" w:space="0" w:color="auto"/>
              <w:left w:val="single" w:sz="4" w:space="0" w:color="auto"/>
              <w:bottom w:val="single" w:sz="4" w:space="0" w:color="auto"/>
              <w:right w:val="single" w:sz="4" w:space="0" w:color="auto"/>
            </w:tcBorders>
            <w:vAlign w:val="center"/>
            <w:hideMark/>
          </w:tcPr>
          <w:p w14:paraId="7239F5C3" w14:textId="77777777" w:rsidR="00860333" w:rsidRPr="00860333" w:rsidRDefault="00860333" w:rsidP="00860333">
            <w:pPr>
              <w:spacing w:line="256" w:lineRule="auto"/>
              <w:jc w:val="center"/>
              <w:rPr>
                <w:color w:val="000000"/>
                <w:lang w:eastAsia="en-US"/>
              </w:rPr>
            </w:pPr>
            <w:r w:rsidRPr="00860333">
              <w:rPr>
                <w:color w:val="000000"/>
                <w:lang w:eastAsia="en-US"/>
              </w:rPr>
              <w:t>7</w:t>
            </w:r>
          </w:p>
        </w:tc>
        <w:tc>
          <w:tcPr>
            <w:tcW w:w="4083" w:type="dxa"/>
            <w:tcBorders>
              <w:top w:val="single" w:sz="4" w:space="0" w:color="auto"/>
              <w:left w:val="nil"/>
              <w:bottom w:val="single" w:sz="4" w:space="0" w:color="auto"/>
              <w:right w:val="single" w:sz="4" w:space="0" w:color="auto"/>
            </w:tcBorders>
            <w:vAlign w:val="center"/>
            <w:hideMark/>
          </w:tcPr>
          <w:p w14:paraId="34962C55" w14:textId="77777777" w:rsidR="00860333" w:rsidRPr="00860333" w:rsidRDefault="00860333" w:rsidP="00860333">
            <w:pPr>
              <w:spacing w:line="256" w:lineRule="auto"/>
              <w:rPr>
                <w:color w:val="000000"/>
                <w:lang w:eastAsia="en-US"/>
              </w:rPr>
            </w:pPr>
            <w:r w:rsidRPr="00860333">
              <w:rPr>
                <w:color w:val="000000"/>
                <w:lang w:eastAsia="en-US"/>
              </w:rPr>
              <w:t>диаметр Д 500 мм</w:t>
            </w:r>
          </w:p>
        </w:tc>
        <w:tc>
          <w:tcPr>
            <w:tcW w:w="5140" w:type="dxa"/>
            <w:tcBorders>
              <w:top w:val="nil"/>
              <w:left w:val="nil"/>
              <w:bottom w:val="single" w:sz="4" w:space="0" w:color="auto"/>
              <w:right w:val="single" w:sz="4" w:space="0" w:color="auto"/>
            </w:tcBorders>
            <w:noWrap/>
            <w:vAlign w:val="center"/>
            <w:hideMark/>
          </w:tcPr>
          <w:p w14:paraId="002F8157" w14:textId="77777777" w:rsidR="00860333" w:rsidRPr="00860333" w:rsidRDefault="00860333" w:rsidP="00860333">
            <w:pPr>
              <w:spacing w:line="256" w:lineRule="auto"/>
              <w:jc w:val="center"/>
              <w:rPr>
                <w:color w:val="000000"/>
                <w:lang w:eastAsia="en-US"/>
              </w:rPr>
            </w:pPr>
            <w:r w:rsidRPr="00860333">
              <w:rPr>
                <w:color w:val="000000"/>
                <w:lang w:eastAsia="en-US"/>
              </w:rPr>
              <w:t>22 861,88</w:t>
            </w:r>
          </w:p>
        </w:tc>
      </w:tr>
    </w:tbl>
    <w:p w14:paraId="39F8A0B6"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5E97D87A" w14:textId="40E60559" w:rsidR="00860333" w:rsidRPr="00860333" w:rsidRDefault="00860333" w:rsidP="007E39E8">
      <w:pPr>
        <w:autoSpaceDE w:val="0"/>
        <w:autoSpaceDN w:val="0"/>
        <w:adjustRightInd w:val="0"/>
        <w:ind w:firstLine="540"/>
        <w:jc w:val="both"/>
        <w:rPr>
          <w:rFonts w:eastAsia="Calibri"/>
          <w:color w:val="000000"/>
          <w:sz w:val="28"/>
          <w:szCs w:val="28"/>
        </w:rPr>
      </w:pPr>
      <w:r w:rsidRPr="00860333">
        <w:rPr>
          <w:rFonts w:eastAsia="Calibri"/>
          <w:color w:val="000000"/>
          <w:sz w:val="28"/>
          <w:szCs w:val="28"/>
        </w:rPr>
        <w:t>Расчет тарифов для подземной и надземной прокладок представлен в таблицах 16 и 17.</w:t>
      </w:r>
    </w:p>
    <w:p w14:paraId="0258B211" w14:textId="77777777" w:rsidR="00860333" w:rsidRPr="00860333" w:rsidRDefault="00860333" w:rsidP="00860333">
      <w:pPr>
        <w:rPr>
          <w:rFonts w:eastAsia="Calibri"/>
          <w:color w:val="000000"/>
          <w:sz w:val="28"/>
          <w:szCs w:val="28"/>
        </w:rPr>
        <w:sectPr w:rsidR="00860333" w:rsidRPr="00860333">
          <w:pgSz w:w="11906" w:h="16838"/>
          <w:pgMar w:top="851" w:right="851" w:bottom="426" w:left="1418" w:header="709" w:footer="709" w:gutter="0"/>
          <w:cols w:space="720"/>
        </w:sectPr>
      </w:pPr>
    </w:p>
    <w:p w14:paraId="1FB3DF50"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528ACF30"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16</w:t>
      </w:r>
    </w:p>
    <w:p w14:paraId="323B4E16" w14:textId="77777777" w:rsidR="00860333" w:rsidRPr="00860333" w:rsidRDefault="00860333" w:rsidP="00860333">
      <w:pPr>
        <w:autoSpaceDE w:val="0"/>
        <w:autoSpaceDN w:val="0"/>
        <w:adjustRightInd w:val="0"/>
        <w:ind w:firstLine="540"/>
        <w:jc w:val="both"/>
        <w:rPr>
          <w:rFonts w:eastAsia="Calibri"/>
          <w:color w:val="000000"/>
          <w:sz w:val="28"/>
          <w:szCs w:val="28"/>
        </w:rPr>
      </w:pPr>
    </w:p>
    <w:tbl>
      <w:tblPr>
        <w:tblW w:w="10065" w:type="dxa"/>
        <w:tblInd w:w="108" w:type="dxa"/>
        <w:tblLook w:val="04A0" w:firstRow="1" w:lastRow="0" w:firstColumn="1" w:lastColumn="0" w:noHBand="0" w:noVBand="1"/>
      </w:tblPr>
      <w:tblGrid>
        <w:gridCol w:w="8080"/>
        <w:gridCol w:w="1985"/>
      </w:tblGrid>
      <w:tr w:rsidR="00860333" w:rsidRPr="00860333" w14:paraId="7A6805C4"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282F802E" w14:textId="77777777" w:rsidR="00860333" w:rsidRPr="00860333" w:rsidRDefault="00860333" w:rsidP="00860333">
            <w:pPr>
              <w:spacing w:line="256" w:lineRule="auto"/>
              <w:jc w:val="center"/>
              <w:rPr>
                <w:b/>
                <w:bCs/>
                <w:color w:val="000000"/>
                <w:lang w:eastAsia="en-US"/>
              </w:rPr>
            </w:pPr>
            <w:r w:rsidRPr="00860333">
              <w:rPr>
                <w:b/>
                <w:bCs/>
                <w:color w:val="000000"/>
                <w:lang w:eastAsia="en-US"/>
              </w:rPr>
              <w:t>1. Подземная прокладка</w:t>
            </w:r>
          </w:p>
        </w:tc>
        <w:tc>
          <w:tcPr>
            <w:tcW w:w="1985" w:type="dxa"/>
            <w:tcBorders>
              <w:top w:val="single" w:sz="4" w:space="0" w:color="auto"/>
              <w:left w:val="single" w:sz="4" w:space="0" w:color="auto"/>
              <w:bottom w:val="single" w:sz="4" w:space="0" w:color="auto"/>
              <w:right w:val="single" w:sz="4" w:space="0" w:color="auto"/>
            </w:tcBorders>
            <w:vAlign w:val="center"/>
          </w:tcPr>
          <w:p w14:paraId="4155248D" w14:textId="77777777" w:rsidR="00860333" w:rsidRPr="00860333" w:rsidRDefault="00860333" w:rsidP="00860333">
            <w:pPr>
              <w:spacing w:line="256" w:lineRule="auto"/>
              <w:jc w:val="center"/>
              <w:rPr>
                <w:b/>
                <w:bCs/>
                <w:color w:val="000000"/>
                <w:lang w:eastAsia="en-US"/>
              </w:rPr>
            </w:pPr>
          </w:p>
        </w:tc>
      </w:tr>
      <w:tr w:rsidR="00860333" w:rsidRPr="00860333" w14:paraId="1738ED84" w14:textId="77777777" w:rsidTr="00860333">
        <w:trPr>
          <w:trHeight w:val="615"/>
        </w:trPr>
        <w:tc>
          <w:tcPr>
            <w:tcW w:w="8080" w:type="dxa"/>
            <w:tcBorders>
              <w:top w:val="single" w:sz="4" w:space="0" w:color="auto"/>
              <w:left w:val="single" w:sz="4" w:space="0" w:color="auto"/>
              <w:bottom w:val="single" w:sz="4" w:space="0" w:color="auto"/>
              <w:right w:val="single" w:sz="4" w:space="0" w:color="auto"/>
            </w:tcBorders>
            <w:vAlign w:val="center"/>
            <w:hideMark/>
          </w:tcPr>
          <w:p w14:paraId="03B23A86" w14:textId="77777777" w:rsidR="00860333" w:rsidRPr="00860333" w:rsidRDefault="00860333" w:rsidP="00860333">
            <w:pPr>
              <w:spacing w:line="256" w:lineRule="auto"/>
              <w:jc w:val="center"/>
              <w:rPr>
                <w:color w:val="000000"/>
                <w:lang w:eastAsia="en-US"/>
              </w:rPr>
            </w:pPr>
            <w:r w:rsidRPr="00860333">
              <w:rPr>
                <w:color w:val="000000"/>
                <w:lang w:eastAsia="en-US"/>
              </w:rPr>
              <w:t>Показатели</w:t>
            </w:r>
          </w:p>
        </w:tc>
        <w:tc>
          <w:tcPr>
            <w:tcW w:w="1985" w:type="dxa"/>
            <w:tcBorders>
              <w:top w:val="single" w:sz="4" w:space="0" w:color="auto"/>
              <w:left w:val="nil"/>
              <w:bottom w:val="single" w:sz="4" w:space="0" w:color="auto"/>
              <w:right w:val="single" w:sz="4" w:space="0" w:color="auto"/>
            </w:tcBorders>
            <w:noWrap/>
            <w:vAlign w:val="center"/>
            <w:hideMark/>
          </w:tcPr>
          <w:p w14:paraId="677BE624" w14:textId="77777777" w:rsidR="00860333" w:rsidRPr="00860333" w:rsidRDefault="00860333" w:rsidP="00860333">
            <w:pPr>
              <w:spacing w:line="256" w:lineRule="auto"/>
              <w:jc w:val="center"/>
              <w:rPr>
                <w:color w:val="000000"/>
                <w:lang w:eastAsia="en-US"/>
              </w:rPr>
            </w:pPr>
            <w:r w:rsidRPr="00860333">
              <w:rPr>
                <w:color w:val="000000"/>
                <w:lang w:eastAsia="en-US"/>
              </w:rPr>
              <w:t>2022 г.</w:t>
            </w:r>
          </w:p>
        </w:tc>
      </w:tr>
      <w:tr w:rsidR="00860333" w:rsidRPr="00860333" w14:paraId="2EBE1C65" w14:textId="77777777" w:rsidTr="00860333">
        <w:trPr>
          <w:trHeight w:val="435"/>
        </w:trPr>
        <w:tc>
          <w:tcPr>
            <w:tcW w:w="8080" w:type="dxa"/>
            <w:tcBorders>
              <w:top w:val="single" w:sz="4" w:space="0" w:color="auto"/>
              <w:left w:val="single" w:sz="4" w:space="0" w:color="auto"/>
              <w:bottom w:val="single" w:sz="4" w:space="0" w:color="auto"/>
              <w:right w:val="single" w:sz="4" w:space="0" w:color="000000"/>
            </w:tcBorders>
            <w:vAlign w:val="center"/>
            <w:hideMark/>
          </w:tcPr>
          <w:p w14:paraId="7DFC8CC8" w14:textId="77777777" w:rsidR="00860333" w:rsidRPr="00860333" w:rsidRDefault="00860333" w:rsidP="00860333">
            <w:pPr>
              <w:spacing w:line="256" w:lineRule="auto"/>
              <w:jc w:val="center"/>
              <w:rPr>
                <w:color w:val="000000"/>
                <w:lang w:eastAsia="en-US"/>
              </w:rPr>
            </w:pPr>
            <w:r w:rsidRPr="00860333">
              <w:rPr>
                <w:color w:val="000000"/>
                <w:lang w:eastAsia="en-US"/>
              </w:rPr>
              <w:t>Горячее водоснабжение</w:t>
            </w:r>
          </w:p>
        </w:tc>
        <w:tc>
          <w:tcPr>
            <w:tcW w:w="1985" w:type="dxa"/>
            <w:tcBorders>
              <w:top w:val="single" w:sz="4" w:space="0" w:color="auto"/>
              <w:left w:val="single" w:sz="4" w:space="0" w:color="auto"/>
              <w:bottom w:val="single" w:sz="4" w:space="0" w:color="auto"/>
              <w:right w:val="single" w:sz="4" w:space="0" w:color="000000"/>
            </w:tcBorders>
            <w:vAlign w:val="center"/>
          </w:tcPr>
          <w:p w14:paraId="5CB1DED3" w14:textId="77777777" w:rsidR="00860333" w:rsidRPr="00860333" w:rsidRDefault="00860333" w:rsidP="00860333">
            <w:pPr>
              <w:spacing w:line="256" w:lineRule="auto"/>
              <w:jc w:val="center"/>
              <w:rPr>
                <w:color w:val="000000"/>
                <w:lang w:eastAsia="en-US"/>
              </w:rPr>
            </w:pPr>
          </w:p>
        </w:tc>
      </w:tr>
      <w:tr w:rsidR="00860333" w:rsidRPr="00860333" w14:paraId="75377E61" w14:textId="77777777" w:rsidTr="00860333">
        <w:trPr>
          <w:trHeight w:val="930"/>
        </w:trPr>
        <w:tc>
          <w:tcPr>
            <w:tcW w:w="8080" w:type="dxa"/>
            <w:tcBorders>
              <w:top w:val="single" w:sz="4" w:space="0" w:color="auto"/>
              <w:left w:val="single" w:sz="4" w:space="0" w:color="auto"/>
              <w:bottom w:val="single" w:sz="4" w:space="0" w:color="auto"/>
              <w:right w:val="single" w:sz="4" w:space="0" w:color="auto"/>
            </w:tcBorders>
            <w:vAlign w:val="center"/>
            <w:hideMark/>
          </w:tcPr>
          <w:p w14:paraId="4E541D11" w14:textId="77777777" w:rsidR="00860333" w:rsidRPr="00860333" w:rsidRDefault="00860333" w:rsidP="00860333">
            <w:pPr>
              <w:spacing w:line="256" w:lineRule="auto"/>
              <w:rPr>
                <w:color w:val="000000"/>
                <w:lang w:eastAsia="en-US"/>
              </w:rPr>
            </w:pPr>
            <w:r w:rsidRPr="00860333">
              <w:rPr>
                <w:color w:val="000000"/>
                <w:lang w:eastAsia="en-US"/>
              </w:rPr>
              <w:t>Стоимость мероприятий по строительству сетей горячего водоснабжения, тыс.руб. (без НДС)</w:t>
            </w:r>
          </w:p>
        </w:tc>
        <w:tc>
          <w:tcPr>
            <w:tcW w:w="1985" w:type="dxa"/>
            <w:tcBorders>
              <w:top w:val="single" w:sz="4" w:space="0" w:color="auto"/>
              <w:left w:val="nil"/>
              <w:bottom w:val="single" w:sz="4" w:space="0" w:color="auto"/>
              <w:right w:val="single" w:sz="4" w:space="0" w:color="auto"/>
            </w:tcBorders>
            <w:noWrap/>
            <w:vAlign w:val="center"/>
            <w:hideMark/>
          </w:tcPr>
          <w:p w14:paraId="0BEBEEDE" w14:textId="77777777" w:rsidR="00860333" w:rsidRPr="00860333" w:rsidRDefault="00860333" w:rsidP="00860333">
            <w:pPr>
              <w:spacing w:line="256" w:lineRule="auto"/>
              <w:jc w:val="center"/>
              <w:rPr>
                <w:color w:val="000000"/>
                <w:lang w:eastAsia="en-US"/>
              </w:rPr>
            </w:pPr>
            <w:r w:rsidRPr="00860333">
              <w:rPr>
                <w:color w:val="000000"/>
                <w:lang w:eastAsia="en-US"/>
              </w:rPr>
              <w:t>1,8538</w:t>
            </w:r>
          </w:p>
        </w:tc>
      </w:tr>
      <w:tr w:rsidR="00860333" w:rsidRPr="00860333" w14:paraId="7E5E3E2B" w14:textId="77777777" w:rsidTr="00860333">
        <w:trPr>
          <w:trHeight w:val="1500"/>
        </w:trPr>
        <w:tc>
          <w:tcPr>
            <w:tcW w:w="8080" w:type="dxa"/>
            <w:tcBorders>
              <w:top w:val="single" w:sz="4" w:space="0" w:color="auto"/>
              <w:left w:val="single" w:sz="4" w:space="0" w:color="auto"/>
              <w:bottom w:val="single" w:sz="4" w:space="0" w:color="auto"/>
              <w:right w:val="single" w:sz="4" w:space="0" w:color="auto"/>
            </w:tcBorders>
            <w:vAlign w:val="center"/>
            <w:hideMark/>
          </w:tcPr>
          <w:p w14:paraId="6CF8573B" w14:textId="77777777" w:rsidR="00860333" w:rsidRPr="00860333" w:rsidRDefault="00860333" w:rsidP="00860333">
            <w:pPr>
              <w:spacing w:line="256" w:lineRule="auto"/>
              <w:rPr>
                <w:color w:val="000000"/>
                <w:lang w:eastAsia="en-US"/>
              </w:rPr>
            </w:pPr>
            <w:r w:rsidRPr="00860333">
              <w:rPr>
                <w:color w:val="000000"/>
                <w:lang w:eastAsia="en-US"/>
              </w:rPr>
              <w:t>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1985" w:type="dxa"/>
            <w:tcBorders>
              <w:top w:val="single" w:sz="4" w:space="0" w:color="auto"/>
              <w:left w:val="nil"/>
              <w:bottom w:val="single" w:sz="4" w:space="0" w:color="auto"/>
              <w:right w:val="single" w:sz="4" w:space="0" w:color="auto"/>
            </w:tcBorders>
            <w:noWrap/>
            <w:vAlign w:val="center"/>
            <w:hideMark/>
          </w:tcPr>
          <w:p w14:paraId="0E37665A" w14:textId="77777777" w:rsidR="00860333" w:rsidRPr="00860333" w:rsidRDefault="00860333" w:rsidP="00860333">
            <w:pPr>
              <w:spacing w:line="256" w:lineRule="auto"/>
              <w:jc w:val="center"/>
              <w:rPr>
                <w:color w:val="000000"/>
                <w:lang w:eastAsia="en-US"/>
              </w:rPr>
            </w:pPr>
            <w:r w:rsidRPr="00860333">
              <w:rPr>
                <w:color w:val="000000"/>
                <w:lang w:eastAsia="en-US"/>
              </w:rPr>
              <w:t>0,0773</w:t>
            </w:r>
          </w:p>
        </w:tc>
      </w:tr>
      <w:tr w:rsidR="00860333" w:rsidRPr="00860333" w14:paraId="3CE09234" w14:textId="77777777" w:rsidTr="00860333">
        <w:trPr>
          <w:trHeight w:val="750"/>
        </w:trPr>
        <w:tc>
          <w:tcPr>
            <w:tcW w:w="8080" w:type="dxa"/>
            <w:tcBorders>
              <w:top w:val="single" w:sz="4" w:space="0" w:color="auto"/>
              <w:left w:val="single" w:sz="4" w:space="0" w:color="auto"/>
              <w:bottom w:val="single" w:sz="4" w:space="0" w:color="auto"/>
              <w:right w:val="single" w:sz="4" w:space="0" w:color="auto"/>
            </w:tcBorders>
            <w:vAlign w:val="center"/>
            <w:hideMark/>
          </w:tcPr>
          <w:p w14:paraId="0083EFA9" w14:textId="77777777" w:rsidR="00860333" w:rsidRPr="00860333" w:rsidRDefault="00860333" w:rsidP="00860333">
            <w:pPr>
              <w:spacing w:line="256" w:lineRule="auto"/>
              <w:rPr>
                <w:color w:val="000000"/>
                <w:lang w:eastAsia="en-US"/>
              </w:rPr>
            </w:pPr>
            <w:r w:rsidRPr="00860333">
              <w:rPr>
                <w:color w:val="000000"/>
                <w:lang w:eastAsia="en-US"/>
              </w:rPr>
              <w:t>Базовый тариф, руб. за 1 м с учетом налога на прибыль</w:t>
            </w:r>
          </w:p>
        </w:tc>
        <w:tc>
          <w:tcPr>
            <w:tcW w:w="1985" w:type="dxa"/>
            <w:tcBorders>
              <w:top w:val="single" w:sz="4" w:space="0" w:color="auto"/>
              <w:left w:val="nil"/>
              <w:bottom w:val="single" w:sz="4" w:space="0" w:color="auto"/>
              <w:right w:val="single" w:sz="4" w:space="0" w:color="auto"/>
            </w:tcBorders>
            <w:noWrap/>
            <w:vAlign w:val="center"/>
            <w:hideMark/>
          </w:tcPr>
          <w:p w14:paraId="608DD992" w14:textId="77777777" w:rsidR="00860333" w:rsidRPr="00860333" w:rsidRDefault="00860333" w:rsidP="00860333">
            <w:pPr>
              <w:spacing w:line="256" w:lineRule="auto"/>
              <w:jc w:val="center"/>
              <w:rPr>
                <w:color w:val="000000"/>
                <w:lang w:eastAsia="en-US"/>
              </w:rPr>
            </w:pPr>
            <w:r w:rsidRPr="00860333">
              <w:rPr>
                <w:color w:val="000000"/>
                <w:lang w:eastAsia="en-US"/>
              </w:rPr>
              <w:t>29 980,26</w:t>
            </w:r>
          </w:p>
        </w:tc>
      </w:tr>
      <w:tr w:rsidR="00860333" w:rsidRPr="00860333" w14:paraId="067C405D" w14:textId="77777777" w:rsidTr="00860333">
        <w:trPr>
          <w:trHeight w:val="960"/>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14:paraId="0E55A3DE" w14:textId="77777777" w:rsidR="00860333" w:rsidRPr="00860333" w:rsidRDefault="00860333" w:rsidP="00860333">
            <w:pPr>
              <w:spacing w:line="256" w:lineRule="auto"/>
              <w:jc w:val="center"/>
              <w:rPr>
                <w:color w:val="000000"/>
                <w:lang w:eastAsia="en-US"/>
              </w:rPr>
            </w:pPr>
            <w:r w:rsidRPr="00860333">
              <w:rPr>
                <w:color w:val="000000"/>
                <w:lang w:eastAsia="en-US"/>
              </w:rPr>
              <w:t>Тариф, дифференцированный по диаметру прокладываемых сетей исходя из коэффициента дифференциации стоимости строительства сетей в зависимости от их диаметра:</w:t>
            </w:r>
          </w:p>
        </w:tc>
      </w:tr>
      <w:tr w:rsidR="00860333" w:rsidRPr="00860333" w14:paraId="495B35DC"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67BDD28D" w14:textId="77777777" w:rsidR="00860333" w:rsidRPr="00860333" w:rsidRDefault="00860333" w:rsidP="00860333">
            <w:pPr>
              <w:spacing w:line="256" w:lineRule="auto"/>
              <w:rPr>
                <w:color w:val="000000"/>
                <w:lang w:eastAsia="en-US"/>
              </w:rPr>
            </w:pPr>
            <w:r w:rsidRPr="00860333">
              <w:rPr>
                <w:color w:val="000000"/>
                <w:lang w:eastAsia="en-US"/>
              </w:rPr>
              <w:t>диаметр до 40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78434FD9" w14:textId="77777777" w:rsidR="00860333" w:rsidRPr="00860333" w:rsidRDefault="00860333" w:rsidP="00860333">
            <w:pPr>
              <w:spacing w:line="256" w:lineRule="auto"/>
              <w:jc w:val="center"/>
              <w:rPr>
                <w:color w:val="000000"/>
                <w:lang w:eastAsia="en-US"/>
              </w:rPr>
            </w:pPr>
            <w:r w:rsidRPr="00860333">
              <w:rPr>
                <w:color w:val="000000"/>
                <w:lang w:eastAsia="en-US"/>
              </w:rPr>
              <w:t>4 568,59</w:t>
            </w:r>
          </w:p>
        </w:tc>
      </w:tr>
      <w:tr w:rsidR="00860333" w:rsidRPr="00860333" w14:paraId="210F19AE"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4B2E26D7" w14:textId="77777777" w:rsidR="00860333" w:rsidRPr="00860333" w:rsidRDefault="00860333" w:rsidP="00860333">
            <w:pPr>
              <w:spacing w:line="256" w:lineRule="auto"/>
              <w:rPr>
                <w:color w:val="000000"/>
                <w:lang w:eastAsia="en-US"/>
              </w:rPr>
            </w:pPr>
            <w:r w:rsidRPr="00860333">
              <w:rPr>
                <w:color w:val="000000"/>
                <w:lang w:eastAsia="en-US"/>
              </w:rPr>
              <w:t>диаметр Ду от 40 до 70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4494F1DA" w14:textId="77777777" w:rsidR="00860333" w:rsidRPr="00860333" w:rsidRDefault="00860333" w:rsidP="00860333">
            <w:pPr>
              <w:spacing w:line="256" w:lineRule="auto"/>
              <w:jc w:val="center"/>
              <w:rPr>
                <w:color w:val="000000"/>
                <w:lang w:eastAsia="en-US"/>
              </w:rPr>
            </w:pPr>
            <w:r w:rsidRPr="00860333">
              <w:rPr>
                <w:color w:val="000000"/>
                <w:lang w:eastAsia="en-US"/>
              </w:rPr>
              <w:t>4 923,13</w:t>
            </w:r>
          </w:p>
        </w:tc>
      </w:tr>
      <w:tr w:rsidR="00860333" w:rsidRPr="00860333" w14:paraId="5B629275"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5B58E7C0" w14:textId="77777777" w:rsidR="00860333" w:rsidRPr="00860333" w:rsidRDefault="00860333" w:rsidP="00860333">
            <w:pPr>
              <w:spacing w:line="256" w:lineRule="auto"/>
              <w:rPr>
                <w:color w:val="000000"/>
                <w:lang w:eastAsia="en-US"/>
              </w:rPr>
            </w:pPr>
            <w:r w:rsidRPr="00860333">
              <w:rPr>
                <w:color w:val="000000"/>
                <w:lang w:eastAsia="en-US"/>
              </w:rPr>
              <w:t>диаметр Ду от 71 до 100 мм(включительно)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7CBF8BC9" w14:textId="77777777" w:rsidR="00860333" w:rsidRPr="00860333" w:rsidRDefault="00860333" w:rsidP="00860333">
            <w:pPr>
              <w:spacing w:line="256" w:lineRule="auto"/>
              <w:jc w:val="center"/>
              <w:rPr>
                <w:color w:val="000000"/>
                <w:lang w:eastAsia="en-US"/>
              </w:rPr>
            </w:pPr>
            <w:r w:rsidRPr="00860333">
              <w:rPr>
                <w:color w:val="000000"/>
                <w:lang w:eastAsia="en-US"/>
              </w:rPr>
              <w:t>6 004,51</w:t>
            </w:r>
          </w:p>
        </w:tc>
      </w:tr>
      <w:tr w:rsidR="00860333" w:rsidRPr="00860333" w14:paraId="16717ED0"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6F9976D5" w14:textId="77777777" w:rsidR="00860333" w:rsidRPr="00860333" w:rsidRDefault="00860333" w:rsidP="00860333">
            <w:pPr>
              <w:spacing w:line="256" w:lineRule="auto"/>
              <w:rPr>
                <w:color w:val="000000"/>
                <w:lang w:eastAsia="en-US"/>
              </w:rPr>
            </w:pPr>
            <w:r w:rsidRPr="00860333">
              <w:rPr>
                <w:color w:val="000000"/>
                <w:lang w:eastAsia="en-US"/>
              </w:rPr>
              <w:t>диаметр Ду от 101 до 150 мм(включительно)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6D70AB88" w14:textId="77777777" w:rsidR="00860333" w:rsidRPr="00860333" w:rsidRDefault="00860333" w:rsidP="00860333">
            <w:pPr>
              <w:spacing w:line="256" w:lineRule="auto"/>
              <w:jc w:val="center"/>
              <w:rPr>
                <w:color w:val="000000"/>
                <w:lang w:eastAsia="en-US"/>
              </w:rPr>
            </w:pPr>
            <w:r w:rsidRPr="00860333">
              <w:rPr>
                <w:color w:val="000000"/>
                <w:lang w:eastAsia="en-US"/>
              </w:rPr>
              <w:t>10 474,86</w:t>
            </w:r>
          </w:p>
        </w:tc>
      </w:tr>
      <w:tr w:rsidR="00860333" w:rsidRPr="00860333" w14:paraId="629183AB"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1B1AB586" w14:textId="77777777" w:rsidR="00860333" w:rsidRPr="00860333" w:rsidRDefault="00860333" w:rsidP="00860333">
            <w:pPr>
              <w:spacing w:line="256" w:lineRule="auto"/>
              <w:rPr>
                <w:color w:val="000000"/>
                <w:lang w:eastAsia="en-US"/>
              </w:rPr>
            </w:pPr>
            <w:r w:rsidRPr="00860333">
              <w:rPr>
                <w:color w:val="000000"/>
                <w:lang w:eastAsia="en-US"/>
              </w:rPr>
              <w:t>диаметр Ду от 151 до 200 мм(включительно)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6AB2A5DA" w14:textId="77777777" w:rsidR="00860333" w:rsidRPr="00860333" w:rsidRDefault="00860333" w:rsidP="00860333">
            <w:pPr>
              <w:spacing w:line="256" w:lineRule="auto"/>
              <w:jc w:val="center"/>
              <w:rPr>
                <w:color w:val="000000"/>
                <w:lang w:eastAsia="en-US"/>
              </w:rPr>
            </w:pPr>
            <w:r w:rsidRPr="00860333">
              <w:rPr>
                <w:color w:val="000000"/>
                <w:lang w:eastAsia="en-US"/>
              </w:rPr>
              <w:t>11 189,13</w:t>
            </w:r>
          </w:p>
        </w:tc>
      </w:tr>
      <w:tr w:rsidR="00860333" w:rsidRPr="00860333" w14:paraId="74E796AD"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03753168" w14:textId="77777777" w:rsidR="00860333" w:rsidRPr="00860333" w:rsidRDefault="00860333" w:rsidP="00860333">
            <w:pPr>
              <w:spacing w:line="256" w:lineRule="auto"/>
              <w:rPr>
                <w:color w:val="000000"/>
                <w:lang w:eastAsia="en-US"/>
              </w:rPr>
            </w:pPr>
            <w:r w:rsidRPr="00860333">
              <w:rPr>
                <w:color w:val="000000"/>
                <w:lang w:eastAsia="en-US"/>
              </w:rPr>
              <w:t>диаметр Ду от 201 до 250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41F5270B" w14:textId="77777777" w:rsidR="00860333" w:rsidRPr="00860333" w:rsidRDefault="00860333" w:rsidP="00860333">
            <w:pPr>
              <w:spacing w:line="256" w:lineRule="auto"/>
              <w:jc w:val="center"/>
              <w:rPr>
                <w:color w:val="000000"/>
                <w:lang w:eastAsia="en-US"/>
              </w:rPr>
            </w:pPr>
            <w:r w:rsidRPr="00860333">
              <w:rPr>
                <w:color w:val="000000"/>
                <w:lang w:eastAsia="en-US"/>
              </w:rPr>
              <w:t>14 426,19</w:t>
            </w:r>
          </w:p>
        </w:tc>
      </w:tr>
      <w:tr w:rsidR="00860333" w:rsidRPr="00860333" w14:paraId="7B5F5B2E"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738C6833" w14:textId="77777777" w:rsidR="00860333" w:rsidRPr="00860333" w:rsidRDefault="00860333" w:rsidP="00860333">
            <w:pPr>
              <w:spacing w:line="256" w:lineRule="auto"/>
              <w:rPr>
                <w:color w:val="000000"/>
                <w:lang w:eastAsia="en-US"/>
              </w:rPr>
            </w:pPr>
            <w:r w:rsidRPr="00860333">
              <w:rPr>
                <w:color w:val="000000"/>
                <w:lang w:eastAsia="en-US"/>
              </w:rPr>
              <w:t>диаметр Ду до 500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6C866862" w14:textId="77777777" w:rsidR="00860333" w:rsidRPr="00860333" w:rsidRDefault="00860333" w:rsidP="00860333">
            <w:pPr>
              <w:spacing w:line="256" w:lineRule="auto"/>
              <w:jc w:val="center"/>
              <w:rPr>
                <w:color w:val="000000"/>
                <w:lang w:eastAsia="en-US"/>
              </w:rPr>
            </w:pPr>
            <w:r w:rsidRPr="00860333">
              <w:rPr>
                <w:color w:val="000000"/>
                <w:lang w:eastAsia="en-US"/>
              </w:rPr>
              <w:t>29 980,26</w:t>
            </w:r>
          </w:p>
        </w:tc>
      </w:tr>
    </w:tbl>
    <w:p w14:paraId="1439DCFD" w14:textId="77777777" w:rsidR="00860333" w:rsidRPr="00860333" w:rsidRDefault="00860333" w:rsidP="00860333">
      <w:pPr>
        <w:autoSpaceDE w:val="0"/>
        <w:autoSpaceDN w:val="0"/>
        <w:adjustRightInd w:val="0"/>
        <w:ind w:firstLine="540"/>
        <w:jc w:val="both"/>
        <w:rPr>
          <w:rFonts w:eastAsia="Calibri"/>
          <w:color w:val="000000"/>
          <w:sz w:val="28"/>
          <w:szCs w:val="28"/>
        </w:rPr>
      </w:pPr>
    </w:p>
    <w:p w14:paraId="0ADF9155" w14:textId="77777777" w:rsidR="00860333" w:rsidRPr="00860333" w:rsidRDefault="00860333" w:rsidP="00860333">
      <w:pPr>
        <w:autoSpaceDE w:val="0"/>
        <w:autoSpaceDN w:val="0"/>
        <w:adjustRightInd w:val="0"/>
        <w:ind w:firstLine="540"/>
        <w:jc w:val="both"/>
        <w:rPr>
          <w:rFonts w:eastAsia="Calibri"/>
          <w:color w:val="000000"/>
          <w:sz w:val="28"/>
          <w:szCs w:val="28"/>
        </w:rPr>
      </w:pP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r>
      <w:r w:rsidRPr="00860333">
        <w:rPr>
          <w:rFonts w:eastAsia="Calibri"/>
          <w:color w:val="000000"/>
          <w:sz w:val="28"/>
          <w:szCs w:val="28"/>
        </w:rPr>
        <w:tab/>
        <w:t>Таблица 17</w:t>
      </w:r>
    </w:p>
    <w:p w14:paraId="3DD71EEE" w14:textId="77777777" w:rsidR="00860333" w:rsidRPr="00860333" w:rsidRDefault="00860333" w:rsidP="00860333">
      <w:pPr>
        <w:autoSpaceDE w:val="0"/>
        <w:autoSpaceDN w:val="0"/>
        <w:adjustRightInd w:val="0"/>
        <w:ind w:firstLine="540"/>
        <w:jc w:val="both"/>
        <w:rPr>
          <w:rFonts w:eastAsia="Calibri"/>
          <w:color w:val="000000"/>
          <w:sz w:val="28"/>
          <w:szCs w:val="28"/>
        </w:rPr>
      </w:pPr>
    </w:p>
    <w:tbl>
      <w:tblPr>
        <w:tblW w:w="10065" w:type="dxa"/>
        <w:tblInd w:w="108" w:type="dxa"/>
        <w:tblLayout w:type="fixed"/>
        <w:tblLook w:val="04A0" w:firstRow="1" w:lastRow="0" w:firstColumn="1" w:lastColumn="0" w:noHBand="0" w:noVBand="1"/>
      </w:tblPr>
      <w:tblGrid>
        <w:gridCol w:w="8080"/>
        <w:gridCol w:w="1985"/>
      </w:tblGrid>
      <w:tr w:rsidR="00860333" w:rsidRPr="00860333" w14:paraId="55937AA3"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00CA5B05" w14:textId="77777777" w:rsidR="00860333" w:rsidRPr="00860333" w:rsidRDefault="00860333" w:rsidP="00860333">
            <w:pPr>
              <w:spacing w:line="256" w:lineRule="auto"/>
              <w:jc w:val="center"/>
              <w:rPr>
                <w:b/>
                <w:bCs/>
                <w:color w:val="000000"/>
                <w:lang w:eastAsia="en-US"/>
              </w:rPr>
            </w:pPr>
            <w:r w:rsidRPr="00860333">
              <w:rPr>
                <w:b/>
                <w:bCs/>
                <w:color w:val="000000"/>
                <w:lang w:eastAsia="en-US"/>
              </w:rPr>
              <w:t>2. Надземная прокладка</w:t>
            </w:r>
          </w:p>
        </w:tc>
        <w:tc>
          <w:tcPr>
            <w:tcW w:w="1985" w:type="dxa"/>
            <w:tcBorders>
              <w:top w:val="single" w:sz="4" w:space="0" w:color="auto"/>
              <w:left w:val="single" w:sz="4" w:space="0" w:color="auto"/>
              <w:bottom w:val="single" w:sz="4" w:space="0" w:color="auto"/>
              <w:right w:val="single" w:sz="4" w:space="0" w:color="auto"/>
            </w:tcBorders>
            <w:vAlign w:val="center"/>
          </w:tcPr>
          <w:p w14:paraId="6E127806" w14:textId="77777777" w:rsidR="00860333" w:rsidRPr="00860333" w:rsidRDefault="00860333" w:rsidP="00860333">
            <w:pPr>
              <w:spacing w:line="256" w:lineRule="auto"/>
              <w:jc w:val="center"/>
              <w:rPr>
                <w:b/>
                <w:bCs/>
                <w:color w:val="000000"/>
                <w:lang w:eastAsia="en-US"/>
              </w:rPr>
            </w:pPr>
          </w:p>
        </w:tc>
      </w:tr>
      <w:tr w:rsidR="00860333" w:rsidRPr="00860333" w14:paraId="1F4BB66E" w14:textId="77777777" w:rsidTr="00860333">
        <w:trPr>
          <w:trHeight w:val="615"/>
        </w:trPr>
        <w:tc>
          <w:tcPr>
            <w:tcW w:w="8080" w:type="dxa"/>
            <w:tcBorders>
              <w:top w:val="single" w:sz="4" w:space="0" w:color="auto"/>
              <w:left w:val="single" w:sz="4" w:space="0" w:color="auto"/>
              <w:bottom w:val="single" w:sz="4" w:space="0" w:color="auto"/>
              <w:right w:val="single" w:sz="4" w:space="0" w:color="auto"/>
            </w:tcBorders>
            <w:vAlign w:val="center"/>
            <w:hideMark/>
          </w:tcPr>
          <w:p w14:paraId="15D4995B" w14:textId="77777777" w:rsidR="00860333" w:rsidRPr="00860333" w:rsidRDefault="00860333" w:rsidP="00860333">
            <w:pPr>
              <w:spacing w:line="256" w:lineRule="auto"/>
              <w:jc w:val="center"/>
              <w:rPr>
                <w:color w:val="000000"/>
                <w:lang w:eastAsia="en-US"/>
              </w:rPr>
            </w:pPr>
            <w:r w:rsidRPr="00860333">
              <w:rPr>
                <w:color w:val="000000"/>
                <w:lang w:eastAsia="en-US"/>
              </w:rPr>
              <w:t>Показатели</w:t>
            </w:r>
          </w:p>
        </w:tc>
        <w:tc>
          <w:tcPr>
            <w:tcW w:w="1985" w:type="dxa"/>
            <w:tcBorders>
              <w:top w:val="single" w:sz="4" w:space="0" w:color="auto"/>
              <w:left w:val="nil"/>
              <w:bottom w:val="single" w:sz="4" w:space="0" w:color="auto"/>
              <w:right w:val="single" w:sz="4" w:space="0" w:color="auto"/>
            </w:tcBorders>
            <w:noWrap/>
            <w:vAlign w:val="center"/>
            <w:hideMark/>
          </w:tcPr>
          <w:p w14:paraId="180BFF3E" w14:textId="77777777" w:rsidR="00860333" w:rsidRPr="00860333" w:rsidRDefault="00860333" w:rsidP="00860333">
            <w:pPr>
              <w:spacing w:line="256" w:lineRule="auto"/>
              <w:jc w:val="center"/>
              <w:rPr>
                <w:color w:val="000000"/>
                <w:lang w:eastAsia="en-US"/>
              </w:rPr>
            </w:pPr>
            <w:r w:rsidRPr="00860333">
              <w:rPr>
                <w:color w:val="000000"/>
                <w:lang w:eastAsia="en-US"/>
              </w:rPr>
              <w:t>2022 г.</w:t>
            </w:r>
          </w:p>
        </w:tc>
      </w:tr>
      <w:tr w:rsidR="00860333" w:rsidRPr="00860333" w14:paraId="6AB0FA97" w14:textId="77777777" w:rsidTr="00860333">
        <w:trPr>
          <w:trHeight w:val="435"/>
        </w:trPr>
        <w:tc>
          <w:tcPr>
            <w:tcW w:w="8080" w:type="dxa"/>
            <w:tcBorders>
              <w:top w:val="single" w:sz="4" w:space="0" w:color="auto"/>
              <w:left w:val="single" w:sz="4" w:space="0" w:color="auto"/>
              <w:bottom w:val="single" w:sz="4" w:space="0" w:color="auto"/>
              <w:right w:val="single" w:sz="4" w:space="0" w:color="000000"/>
            </w:tcBorders>
            <w:vAlign w:val="center"/>
            <w:hideMark/>
          </w:tcPr>
          <w:p w14:paraId="36A269AF" w14:textId="77777777" w:rsidR="00860333" w:rsidRPr="00860333" w:rsidRDefault="00860333" w:rsidP="00860333">
            <w:pPr>
              <w:spacing w:line="256" w:lineRule="auto"/>
              <w:jc w:val="center"/>
              <w:rPr>
                <w:color w:val="000000"/>
                <w:lang w:eastAsia="en-US"/>
              </w:rPr>
            </w:pPr>
            <w:r w:rsidRPr="00860333">
              <w:rPr>
                <w:color w:val="000000"/>
                <w:lang w:eastAsia="en-US"/>
              </w:rPr>
              <w:t>Горячее водоснабжение</w:t>
            </w:r>
          </w:p>
        </w:tc>
        <w:tc>
          <w:tcPr>
            <w:tcW w:w="1985" w:type="dxa"/>
            <w:tcBorders>
              <w:top w:val="single" w:sz="4" w:space="0" w:color="auto"/>
              <w:left w:val="single" w:sz="4" w:space="0" w:color="auto"/>
              <w:bottom w:val="single" w:sz="4" w:space="0" w:color="auto"/>
              <w:right w:val="single" w:sz="4" w:space="0" w:color="000000"/>
            </w:tcBorders>
            <w:vAlign w:val="center"/>
          </w:tcPr>
          <w:p w14:paraId="0FBD429B" w14:textId="77777777" w:rsidR="00860333" w:rsidRPr="00860333" w:rsidRDefault="00860333" w:rsidP="00860333">
            <w:pPr>
              <w:spacing w:line="256" w:lineRule="auto"/>
              <w:jc w:val="center"/>
              <w:rPr>
                <w:color w:val="000000"/>
                <w:lang w:eastAsia="en-US"/>
              </w:rPr>
            </w:pPr>
          </w:p>
        </w:tc>
      </w:tr>
      <w:tr w:rsidR="00860333" w:rsidRPr="00860333" w14:paraId="53346D6B" w14:textId="77777777" w:rsidTr="00860333">
        <w:trPr>
          <w:trHeight w:val="930"/>
        </w:trPr>
        <w:tc>
          <w:tcPr>
            <w:tcW w:w="8080" w:type="dxa"/>
            <w:tcBorders>
              <w:top w:val="single" w:sz="4" w:space="0" w:color="auto"/>
              <w:left w:val="single" w:sz="4" w:space="0" w:color="auto"/>
              <w:bottom w:val="single" w:sz="4" w:space="0" w:color="auto"/>
              <w:right w:val="single" w:sz="4" w:space="0" w:color="auto"/>
            </w:tcBorders>
            <w:vAlign w:val="center"/>
            <w:hideMark/>
          </w:tcPr>
          <w:p w14:paraId="228A5B3C" w14:textId="77777777" w:rsidR="00860333" w:rsidRPr="00860333" w:rsidRDefault="00860333" w:rsidP="00860333">
            <w:pPr>
              <w:spacing w:line="256" w:lineRule="auto"/>
              <w:rPr>
                <w:color w:val="000000"/>
                <w:lang w:eastAsia="en-US"/>
              </w:rPr>
            </w:pPr>
            <w:r w:rsidRPr="00860333">
              <w:rPr>
                <w:color w:val="000000"/>
                <w:lang w:eastAsia="en-US"/>
              </w:rPr>
              <w:t>Стоимость мероприятий по строительству сетей горячего водоснабжения, тыс.руб. (без НДС)</w:t>
            </w:r>
          </w:p>
        </w:tc>
        <w:tc>
          <w:tcPr>
            <w:tcW w:w="1985" w:type="dxa"/>
            <w:tcBorders>
              <w:top w:val="single" w:sz="4" w:space="0" w:color="auto"/>
              <w:left w:val="nil"/>
              <w:bottom w:val="single" w:sz="4" w:space="0" w:color="auto"/>
              <w:right w:val="single" w:sz="4" w:space="0" w:color="auto"/>
            </w:tcBorders>
            <w:noWrap/>
            <w:vAlign w:val="center"/>
            <w:hideMark/>
          </w:tcPr>
          <w:p w14:paraId="30DAC13F" w14:textId="77777777" w:rsidR="00860333" w:rsidRPr="00860333" w:rsidRDefault="00860333" w:rsidP="00860333">
            <w:pPr>
              <w:spacing w:line="256" w:lineRule="auto"/>
              <w:jc w:val="center"/>
              <w:rPr>
                <w:color w:val="000000"/>
                <w:lang w:eastAsia="en-US"/>
              </w:rPr>
            </w:pPr>
            <w:r w:rsidRPr="00860333">
              <w:rPr>
                <w:color w:val="000000"/>
                <w:lang w:eastAsia="en-US"/>
              </w:rPr>
              <w:t>1,6067</w:t>
            </w:r>
          </w:p>
        </w:tc>
      </w:tr>
      <w:tr w:rsidR="00860333" w:rsidRPr="00860333" w14:paraId="183261A5" w14:textId="77777777" w:rsidTr="00860333">
        <w:trPr>
          <w:trHeight w:val="1995"/>
        </w:trPr>
        <w:tc>
          <w:tcPr>
            <w:tcW w:w="8080" w:type="dxa"/>
            <w:tcBorders>
              <w:top w:val="single" w:sz="4" w:space="0" w:color="auto"/>
              <w:left w:val="single" w:sz="4" w:space="0" w:color="auto"/>
              <w:bottom w:val="single" w:sz="4" w:space="0" w:color="auto"/>
              <w:right w:val="single" w:sz="4" w:space="0" w:color="auto"/>
            </w:tcBorders>
            <w:vAlign w:val="center"/>
            <w:hideMark/>
          </w:tcPr>
          <w:p w14:paraId="1D56926A" w14:textId="77777777" w:rsidR="00860333" w:rsidRPr="00860333" w:rsidRDefault="00860333" w:rsidP="00860333">
            <w:pPr>
              <w:spacing w:line="256" w:lineRule="auto"/>
              <w:rPr>
                <w:color w:val="000000"/>
                <w:lang w:eastAsia="en-US"/>
              </w:rPr>
            </w:pPr>
            <w:r w:rsidRPr="00860333">
              <w:rPr>
                <w:color w:val="000000"/>
                <w:lang w:eastAsia="en-US"/>
              </w:rPr>
              <w:lastRenderedPageBreak/>
              <w:t xml:space="preserve"> Протяженность вновь создаваемых трубопроводов организации до точки подключения объекта капитального строительства в сопоставимых величинах (приведена к Д=500 мм), км. в год</w:t>
            </w:r>
          </w:p>
        </w:tc>
        <w:tc>
          <w:tcPr>
            <w:tcW w:w="1985" w:type="dxa"/>
            <w:tcBorders>
              <w:top w:val="single" w:sz="4" w:space="0" w:color="auto"/>
              <w:left w:val="nil"/>
              <w:bottom w:val="single" w:sz="4" w:space="0" w:color="auto"/>
              <w:right w:val="single" w:sz="4" w:space="0" w:color="auto"/>
            </w:tcBorders>
            <w:noWrap/>
            <w:vAlign w:val="center"/>
            <w:hideMark/>
          </w:tcPr>
          <w:p w14:paraId="1D3BBF9B" w14:textId="77777777" w:rsidR="00860333" w:rsidRPr="00860333" w:rsidRDefault="00860333" w:rsidP="00860333">
            <w:pPr>
              <w:spacing w:line="256" w:lineRule="auto"/>
              <w:jc w:val="center"/>
              <w:rPr>
                <w:color w:val="000000"/>
                <w:lang w:eastAsia="en-US"/>
              </w:rPr>
            </w:pPr>
            <w:r w:rsidRPr="00860333">
              <w:rPr>
                <w:color w:val="000000"/>
                <w:lang w:eastAsia="en-US"/>
              </w:rPr>
              <w:t>0,0703</w:t>
            </w:r>
          </w:p>
        </w:tc>
      </w:tr>
      <w:tr w:rsidR="00860333" w:rsidRPr="00860333" w14:paraId="06035527" w14:textId="77777777" w:rsidTr="00860333">
        <w:trPr>
          <w:trHeight w:val="510"/>
        </w:trPr>
        <w:tc>
          <w:tcPr>
            <w:tcW w:w="8080" w:type="dxa"/>
            <w:tcBorders>
              <w:top w:val="single" w:sz="4" w:space="0" w:color="auto"/>
              <w:left w:val="single" w:sz="4" w:space="0" w:color="auto"/>
              <w:bottom w:val="single" w:sz="4" w:space="0" w:color="auto"/>
              <w:right w:val="single" w:sz="4" w:space="0" w:color="auto"/>
            </w:tcBorders>
            <w:vAlign w:val="center"/>
            <w:hideMark/>
          </w:tcPr>
          <w:p w14:paraId="5FD8C397" w14:textId="77777777" w:rsidR="00860333" w:rsidRPr="00860333" w:rsidRDefault="00860333" w:rsidP="00860333">
            <w:pPr>
              <w:spacing w:line="256" w:lineRule="auto"/>
              <w:rPr>
                <w:color w:val="000000"/>
                <w:lang w:eastAsia="en-US"/>
              </w:rPr>
            </w:pPr>
            <w:r w:rsidRPr="00860333">
              <w:rPr>
                <w:color w:val="000000"/>
                <w:lang w:eastAsia="en-US"/>
              </w:rPr>
              <w:t>Базовый тариф, руб. за 1 м с учетом налога на прибыль</w:t>
            </w:r>
          </w:p>
        </w:tc>
        <w:tc>
          <w:tcPr>
            <w:tcW w:w="1985" w:type="dxa"/>
            <w:tcBorders>
              <w:top w:val="single" w:sz="4" w:space="0" w:color="auto"/>
              <w:left w:val="nil"/>
              <w:bottom w:val="single" w:sz="4" w:space="0" w:color="auto"/>
              <w:right w:val="single" w:sz="4" w:space="0" w:color="auto"/>
            </w:tcBorders>
            <w:noWrap/>
            <w:vAlign w:val="center"/>
            <w:hideMark/>
          </w:tcPr>
          <w:p w14:paraId="19D47118" w14:textId="77777777" w:rsidR="00860333" w:rsidRPr="00860333" w:rsidRDefault="00860333" w:rsidP="00860333">
            <w:pPr>
              <w:spacing w:line="256" w:lineRule="auto"/>
              <w:jc w:val="center"/>
              <w:rPr>
                <w:color w:val="000000"/>
                <w:lang w:eastAsia="en-US"/>
              </w:rPr>
            </w:pPr>
            <w:r w:rsidRPr="00860333">
              <w:rPr>
                <w:color w:val="000000"/>
                <w:lang w:eastAsia="en-US"/>
              </w:rPr>
              <w:t>28 577,35</w:t>
            </w:r>
          </w:p>
        </w:tc>
      </w:tr>
      <w:tr w:rsidR="00860333" w:rsidRPr="00860333" w14:paraId="4AC32909" w14:textId="77777777" w:rsidTr="00860333">
        <w:trPr>
          <w:trHeight w:val="960"/>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14:paraId="48E66BD2" w14:textId="77777777" w:rsidR="00860333" w:rsidRPr="00860333" w:rsidRDefault="00860333" w:rsidP="00860333">
            <w:pPr>
              <w:spacing w:line="256" w:lineRule="auto"/>
              <w:jc w:val="center"/>
              <w:rPr>
                <w:color w:val="000000"/>
                <w:lang w:eastAsia="en-US"/>
              </w:rPr>
            </w:pPr>
            <w:r w:rsidRPr="00860333">
              <w:rPr>
                <w:color w:val="000000"/>
                <w:lang w:eastAsia="en-US"/>
              </w:rPr>
              <w:t>Тариф, дифференцированный по диаметру прокладываемых сете, исходя из коэффициента дифференциации стоимости строительства сетей в зависимости от их диаметра:</w:t>
            </w:r>
          </w:p>
        </w:tc>
      </w:tr>
      <w:tr w:rsidR="00860333" w:rsidRPr="00860333" w14:paraId="70602358"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3C0A1EA1" w14:textId="77777777" w:rsidR="00860333" w:rsidRPr="00860333" w:rsidRDefault="00860333" w:rsidP="00860333">
            <w:pPr>
              <w:spacing w:line="256" w:lineRule="auto"/>
              <w:rPr>
                <w:color w:val="000000"/>
                <w:lang w:eastAsia="en-US"/>
              </w:rPr>
            </w:pPr>
            <w:r w:rsidRPr="00860333">
              <w:rPr>
                <w:color w:val="000000"/>
                <w:lang w:eastAsia="en-US"/>
              </w:rPr>
              <w:t>диаметр до 40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6B45D097" w14:textId="77777777" w:rsidR="00860333" w:rsidRPr="00860333" w:rsidRDefault="00860333" w:rsidP="00860333">
            <w:pPr>
              <w:spacing w:line="256" w:lineRule="auto"/>
              <w:jc w:val="center"/>
              <w:rPr>
                <w:color w:val="000000"/>
                <w:lang w:eastAsia="en-US"/>
              </w:rPr>
            </w:pPr>
            <w:r w:rsidRPr="00860333">
              <w:rPr>
                <w:color w:val="000000"/>
                <w:lang w:eastAsia="en-US"/>
              </w:rPr>
              <w:t>3 823,92</w:t>
            </w:r>
          </w:p>
        </w:tc>
      </w:tr>
      <w:tr w:rsidR="00860333" w:rsidRPr="00860333" w14:paraId="763473A8"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3338D5CA" w14:textId="77777777" w:rsidR="00860333" w:rsidRPr="00860333" w:rsidRDefault="00860333" w:rsidP="00860333">
            <w:pPr>
              <w:spacing w:line="256" w:lineRule="auto"/>
              <w:rPr>
                <w:color w:val="000000"/>
                <w:lang w:eastAsia="en-US"/>
              </w:rPr>
            </w:pPr>
            <w:r w:rsidRPr="00860333">
              <w:rPr>
                <w:color w:val="000000"/>
                <w:lang w:eastAsia="en-US"/>
              </w:rPr>
              <w:t>диаметр Ду от 40 до 70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266E72BD" w14:textId="77777777" w:rsidR="00860333" w:rsidRPr="00860333" w:rsidRDefault="00860333" w:rsidP="00860333">
            <w:pPr>
              <w:spacing w:line="256" w:lineRule="auto"/>
              <w:jc w:val="center"/>
              <w:rPr>
                <w:color w:val="000000"/>
                <w:lang w:eastAsia="en-US"/>
              </w:rPr>
            </w:pPr>
            <w:r w:rsidRPr="00860333">
              <w:rPr>
                <w:color w:val="000000"/>
                <w:lang w:eastAsia="en-US"/>
              </w:rPr>
              <w:t>4 017,90</w:t>
            </w:r>
          </w:p>
        </w:tc>
      </w:tr>
      <w:tr w:rsidR="00860333" w:rsidRPr="00860333" w14:paraId="48AD5DAF"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5545DA4F" w14:textId="77777777" w:rsidR="00860333" w:rsidRPr="00860333" w:rsidRDefault="00860333" w:rsidP="00860333">
            <w:pPr>
              <w:spacing w:line="256" w:lineRule="auto"/>
              <w:rPr>
                <w:color w:val="000000"/>
                <w:lang w:eastAsia="en-US"/>
              </w:rPr>
            </w:pPr>
            <w:r w:rsidRPr="00860333">
              <w:rPr>
                <w:color w:val="000000"/>
                <w:lang w:eastAsia="en-US"/>
              </w:rPr>
              <w:t>диаметр Ду от 71 до 100 мм(включительно)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73D4E04A" w14:textId="77777777" w:rsidR="00860333" w:rsidRPr="00860333" w:rsidRDefault="00860333" w:rsidP="00860333">
            <w:pPr>
              <w:spacing w:line="256" w:lineRule="auto"/>
              <w:jc w:val="center"/>
              <w:rPr>
                <w:color w:val="000000"/>
                <w:lang w:eastAsia="en-US"/>
              </w:rPr>
            </w:pPr>
            <w:r w:rsidRPr="00860333">
              <w:rPr>
                <w:color w:val="000000"/>
                <w:lang w:eastAsia="en-US"/>
              </w:rPr>
              <w:t>4 201,19</w:t>
            </w:r>
          </w:p>
        </w:tc>
      </w:tr>
      <w:tr w:rsidR="00860333" w:rsidRPr="00860333" w14:paraId="17AD8A4B"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3DEFE482" w14:textId="77777777" w:rsidR="00860333" w:rsidRPr="00860333" w:rsidRDefault="00860333" w:rsidP="00860333">
            <w:pPr>
              <w:spacing w:line="256" w:lineRule="auto"/>
              <w:rPr>
                <w:color w:val="000000"/>
                <w:lang w:eastAsia="en-US"/>
              </w:rPr>
            </w:pPr>
            <w:r w:rsidRPr="00860333">
              <w:rPr>
                <w:color w:val="000000"/>
                <w:lang w:eastAsia="en-US"/>
              </w:rPr>
              <w:t>диаметр Ду от 101 до 150 мм(включительно)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371E1237" w14:textId="77777777" w:rsidR="00860333" w:rsidRPr="00860333" w:rsidRDefault="00860333" w:rsidP="00860333">
            <w:pPr>
              <w:spacing w:line="256" w:lineRule="auto"/>
              <w:jc w:val="center"/>
              <w:rPr>
                <w:color w:val="000000"/>
                <w:lang w:eastAsia="en-US"/>
              </w:rPr>
            </w:pPr>
            <w:r w:rsidRPr="00860333">
              <w:rPr>
                <w:color w:val="000000"/>
                <w:lang w:eastAsia="en-US"/>
              </w:rPr>
              <w:t>6 781,49</w:t>
            </w:r>
          </w:p>
        </w:tc>
      </w:tr>
      <w:tr w:rsidR="00860333" w:rsidRPr="00860333" w14:paraId="1F79151C"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779F2F91" w14:textId="77777777" w:rsidR="00860333" w:rsidRPr="00860333" w:rsidRDefault="00860333" w:rsidP="00860333">
            <w:pPr>
              <w:spacing w:line="256" w:lineRule="auto"/>
              <w:rPr>
                <w:color w:val="000000"/>
                <w:lang w:eastAsia="en-US"/>
              </w:rPr>
            </w:pPr>
            <w:r w:rsidRPr="00860333">
              <w:rPr>
                <w:color w:val="000000"/>
                <w:lang w:eastAsia="en-US"/>
              </w:rPr>
              <w:t>диаметр Ду от 151 до 200 мм(включительно)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30F0C317" w14:textId="77777777" w:rsidR="00860333" w:rsidRPr="00860333" w:rsidRDefault="00860333" w:rsidP="00860333">
            <w:pPr>
              <w:spacing w:line="256" w:lineRule="auto"/>
              <w:jc w:val="center"/>
              <w:rPr>
                <w:color w:val="000000"/>
                <w:lang w:eastAsia="en-US"/>
              </w:rPr>
            </w:pPr>
            <w:r w:rsidRPr="00860333">
              <w:rPr>
                <w:color w:val="000000"/>
                <w:lang w:eastAsia="en-US"/>
              </w:rPr>
              <w:t>7 489,98</w:t>
            </w:r>
          </w:p>
        </w:tc>
      </w:tr>
      <w:tr w:rsidR="00860333" w:rsidRPr="00860333" w14:paraId="05351576"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032B9F27" w14:textId="77777777" w:rsidR="00860333" w:rsidRPr="00860333" w:rsidRDefault="00860333" w:rsidP="00860333">
            <w:pPr>
              <w:spacing w:line="256" w:lineRule="auto"/>
              <w:rPr>
                <w:color w:val="000000"/>
                <w:lang w:eastAsia="en-US"/>
              </w:rPr>
            </w:pPr>
            <w:r w:rsidRPr="00860333">
              <w:rPr>
                <w:color w:val="000000"/>
                <w:lang w:eastAsia="en-US"/>
              </w:rPr>
              <w:t>диаметр Ду от 201 до 250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3B8555B0" w14:textId="77777777" w:rsidR="00860333" w:rsidRPr="00860333" w:rsidRDefault="00860333" w:rsidP="00860333">
            <w:pPr>
              <w:spacing w:line="256" w:lineRule="auto"/>
              <w:jc w:val="center"/>
              <w:rPr>
                <w:color w:val="000000"/>
                <w:lang w:eastAsia="en-US"/>
              </w:rPr>
            </w:pPr>
            <w:r w:rsidRPr="00860333">
              <w:rPr>
                <w:color w:val="000000"/>
                <w:lang w:eastAsia="en-US"/>
              </w:rPr>
              <w:t>9 683,46</w:t>
            </w:r>
          </w:p>
        </w:tc>
      </w:tr>
      <w:tr w:rsidR="00860333" w:rsidRPr="00860333" w14:paraId="276DF787" w14:textId="77777777" w:rsidTr="00860333">
        <w:trPr>
          <w:trHeight w:val="405"/>
        </w:trPr>
        <w:tc>
          <w:tcPr>
            <w:tcW w:w="8080" w:type="dxa"/>
            <w:tcBorders>
              <w:top w:val="single" w:sz="4" w:space="0" w:color="auto"/>
              <w:left w:val="single" w:sz="4" w:space="0" w:color="auto"/>
              <w:bottom w:val="single" w:sz="4" w:space="0" w:color="auto"/>
              <w:right w:val="single" w:sz="4" w:space="0" w:color="auto"/>
            </w:tcBorders>
            <w:vAlign w:val="center"/>
            <w:hideMark/>
          </w:tcPr>
          <w:p w14:paraId="60851626" w14:textId="77777777" w:rsidR="00860333" w:rsidRPr="00860333" w:rsidRDefault="00860333" w:rsidP="00860333">
            <w:pPr>
              <w:spacing w:line="256" w:lineRule="auto"/>
              <w:rPr>
                <w:color w:val="000000"/>
                <w:lang w:eastAsia="en-US"/>
              </w:rPr>
            </w:pPr>
            <w:r w:rsidRPr="00860333">
              <w:rPr>
                <w:color w:val="000000"/>
                <w:lang w:eastAsia="en-US"/>
              </w:rPr>
              <w:t>диаметр Ду до 500 мм (включительно)</w:t>
            </w:r>
          </w:p>
        </w:tc>
        <w:tc>
          <w:tcPr>
            <w:tcW w:w="1985" w:type="dxa"/>
            <w:tcBorders>
              <w:top w:val="single" w:sz="4" w:space="0" w:color="auto"/>
              <w:left w:val="nil"/>
              <w:bottom w:val="single" w:sz="4" w:space="0" w:color="auto"/>
              <w:right w:val="single" w:sz="4" w:space="0" w:color="auto"/>
            </w:tcBorders>
            <w:noWrap/>
            <w:vAlign w:val="center"/>
            <w:hideMark/>
          </w:tcPr>
          <w:p w14:paraId="6CAF982D" w14:textId="77777777" w:rsidR="00860333" w:rsidRPr="00860333" w:rsidRDefault="00860333" w:rsidP="00860333">
            <w:pPr>
              <w:spacing w:line="256" w:lineRule="auto"/>
              <w:jc w:val="center"/>
              <w:rPr>
                <w:color w:val="000000"/>
                <w:lang w:eastAsia="en-US"/>
              </w:rPr>
            </w:pPr>
            <w:r w:rsidRPr="00860333">
              <w:rPr>
                <w:color w:val="000000"/>
                <w:lang w:eastAsia="en-US"/>
              </w:rPr>
              <w:t>28 577,35</w:t>
            </w:r>
          </w:p>
        </w:tc>
      </w:tr>
    </w:tbl>
    <w:p w14:paraId="40BDAF37" w14:textId="77777777" w:rsidR="00860333" w:rsidRPr="00860333" w:rsidRDefault="00860333" w:rsidP="00860333">
      <w:pPr>
        <w:autoSpaceDE w:val="0"/>
        <w:autoSpaceDN w:val="0"/>
        <w:adjustRightInd w:val="0"/>
        <w:ind w:firstLine="540"/>
        <w:jc w:val="both"/>
        <w:rPr>
          <w:rFonts w:eastAsia="Calibri"/>
          <w:color w:val="000000"/>
        </w:rPr>
      </w:pPr>
    </w:p>
    <w:p w14:paraId="47F79B29" w14:textId="77777777" w:rsidR="00860333" w:rsidRPr="00860333" w:rsidRDefault="00860333" w:rsidP="00860333">
      <w:pPr>
        <w:autoSpaceDE w:val="0"/>
        <w:autoSpaceDN w:val="0"/>
        <w:adjustRightInd w:val="0"/>
        <w:ind w:firstLine="709"/>
        <w:jc w:val="both"/>
        <w:rPr>
          <w:rFonts w:eastAsia="Calibri"/>
          <w:color w:val="000000"/>
          <w:sz w:val="28"/>
          <w:szCs w:val="28"/>
        </w:rPr>
      </w:pPr>
      <w:r w:rsidRPr="00860333">
        <w:rPr>
          <w:color w:val="000000"/>
          <w:spacing w:val="-6"/>
          <w:sz w:val="28"/>
          <w:szCs w:val="28"/>
        </w:rPr>
        <w:t xml:space="preserve">Расчет общей платы за подключение (технологическое присоединение) к системе горячего водоснабжения </w:t>
      </w:r>
      <w:r w:rsidRPr="00860333">
        <w:rPr>
          <w:iCs/>
          <w:color w:val="000000"/>
          <w:sz w:val="28"/>
          <w:szCs w:val="28"/>
          <w:lang w:val="x-none"/>
        </w:rPr>
        <w:t>на территории Прокопьевского городского округа</w:t>
      </w:r>
      <w:r w:rsidRPr="00860333">
        <w:rPr>
          <w:iCs/>
          <w:color w:val="000000"/>
          <w:sz w:val="28"/>
          <w:szCs w:val="28"/>
        </w:rPr>
        <w:t xml:space="preserve"> представлен в Приложении.</w:t>
      </w:r>
    </w:p>
    <w:p w14:paraId="010846FF"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С учетом проведенного анализа и предложений предприятия предлагается:</w:t>
      </w:r>
    </w:p>
    <w:p w14:paraId="3598429C"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000000"/>
          <w:sz w:val="28"/>
          <w:szCs w:val="28"/>
        </w:rPr>
        <w:t>Установить тарифы на подключение (технологическое присоединение) к централизованной закрытой системе горячего водоснабжения, в отношении заявителей, величина подключаемой (присоединяемой) нагрузки объекта не превышает 250 м3 в сутки и (или) осуществляется с использованием создаваемых сетей водоснабжения с наружным диаметром, не превышающим 250 мм (предельный уровень нагрузки), на территории Прокопьевского городского округа на период с 01.01.2022 по 31.12.2022, согласно Таблице 18 на следующем уровне:</w:t>
      </w:r>
    </w:p>
    <w:p w14:paraId="2D402753" w14:textId="77777777" w:rsidR="00860333" w:rsidRPr="00860333" w:rsidRDefault="00860333" w:rsidP="00860333">
      <w:pPr>
        <w:spacing w:line="276" w:lineRule="auto"/>
        <w:ind w:firstLine="709"/>
        <w:jc w:val="both"/>
        <w:rPr>
          <w:rFonts w:eastAsia="Calibri"/>
          <w:color w:val="FF0000"/>
          <w:sz w:val="28"/>
          <w:szCs w:val="28"/>
        </w:rPr>
      </w:pPr>
    </w:p>
    <w:p w14:paraId="1131797E" w14:textId="77777777" w:rsidR="00860333" w:rsidRPr="00860333" w:rsidRDefault="00860333" w:rsidP="00860333">
      <w:pPr>
        <w:spacing w:line="276" w:lineRule="auto"/>
        <w:ind w:firstLine="709"/>
        <w:jc w:val="both"/>
        <w:rPr>
          <w:rFonts w:eastAsia="Calibri"/>
          <w:color w:val="000000"/>
          <w:sz w:val="28"/>
          <w:szCs w:val="28"/>
        </w:rPr>
      </w:pP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FF0000"/>
          <w:sz w:val="28"/>
          <w:szCs w:val="28"/>
        </w:rPr>
        <w:tab/>
      </w:r>
      <w:r w:rsidRPr="00860333">
        <w:rPr>
          <w:rFonts w:eastAsia="Calibri"/>
          <w:color w:val="000000"/>
          <w:sz w:val="28"/>
          <w:szCs w:val="28"/>
        </w:rPr>
        <w:t>Таблица 18</w:t>
      </w:r>
    </w:p>
    <w:p w14:paraId="320E7E30" w14:textId="77777777" w:rsidR="00860333" w:rsidRPr="00860333" w:rsidRDefault="00860333" w:rsidP="00860333">
      <w:pPr>
        <w:autoSpaceDE w:val="0"/>
        <w:autoSpaceDN w:val="0"/>
        <w:adjustRightInd w:val="0"/>
        <w:spacing w:after="200" w:line="276" w:lineRule="auto"/>
        <w:jc w:val="right"/>
        <w:rPr>
          <w:rFonts w:eastAsia="Calibri"/>
          <w:sz w:val="28"/>
          <w:szCs w:val="28"/>
        </w:rPr>
      </w:pPr>
      <w:r w:rsidRPr="00860333">
        <w:rPr>
          <w:rFonts w:eastAsia="Calibri"/>
          <w:sz w:val="28"/>
          <w:szCs w:val="28"/>
        </w:rPr>
        <w:t>(без НДС)</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60"/>
        <w:gridCol w:w="1843"/>
        <w:gridCol w:w="2271"/>
      </w:tblGrid>
      <w:tr w:rsidR="00860333" w:rsidRPr="00860333" w14:paraId="5B9E8540" w14:textId="77777777" w:rsidTr="00860333">
        <w:trPr>
          <w:trHeight w:val="255"/>
        </w:trPr>
        <w:tc>
          <w:tcPr>
            <w:tcW w:w="991" w:type="dxa"/>
            <w:vMerge w:val="restart"/>
            <w:tcBorders>
              <w:top w:val="single" w:sz="4" w:space="0" w:color="auto"/>
              <w:left w:val="single" w:sz="4" w:space="0" w:color="auto"/>
              <w:bottom w:val="single" w:sz="4" w:space="0" w:color="auto"/>
              <w:right w:val="single" w:sz="4" w:space="0" w:color="auto"/>
            </w:tcBorders>
            <w:vAlign w:val="center"/>
          </w:tcPr>
          <w:p w14:paraId="710BBFBE" w14:textId="77777777" w:rsidR="00860333" w:rsidRPr="00860333" w:rsidRDefault="00860333" w:rsidP="00860333">
            <w:pPr>
              <w:spacing w:line="256" w:lineRule="auto"/>
              <w:jc w:val="center"/>
              <w:rPr>
                <w:sz w:val="28"/>
                <w:szCs w:val="28"/>
                <w:lang w:eastAsia="en-US"/>
              </w:rPr>
            </w:pPr>
          </w:p>
          <w:p w14:paraId="6AC7C0BA" w14:textId="77777777" w:rsidR="00860333" w:rsidRPr="00860333" w:rsidRDefault="00860333" w:rsidP="00860333">
            <w:pPr>
              <w:spacing w:line="256" w:lineRule="auto"/>
              <w:jc w:val="center"/>
              <w:rPr>
                <w:sz w:val="28"/>
                <w:szCs w:val="28"/>
                <w:lang w:eastAsia="en-US"/>
              </w:rPr>
            </w:pPr>
            <w:r w:rsidRPr="00860333">
              <w:rPr>
                <w:sz w:val="28"/>
                <w:szCs w:val="28"/>
                <w:lang w:eastAsia="en-US"/>
              </w:rPr>
              <w:t>№ п/п</w:t>
            </w:r>
          </w:p>
        </w:tc>
        <w:tc>
          <w:tcPr>
            <w:tcW w:w="4960" w:type="dxa"/>
            <w:vMerge w:val="restart"/>
            <w:tcBorders>
              <w:top w:val="single" w:sz="4" w:space="0" w:color="auto"/>
              <w:left w:val="single" w:sz="4" w:space="0" w:color="auto"/>
              <w:bottom w:val="single" w:sz="4" w:space="0" w:color="auto"/>
              <w:right w:val="single" w:sz="4" w:space="0" w:color="auto"/>
            </w:tcBorders>
          </w:tcPr>
          <w:p w14:paraId="0C397E35" w14:textId="77777777" w:rsidR="00860333" w:rsidRPr="00860333" w:rsidRDefault="00860333" w:rsidP="00860333">
            <w:pPr>
              <w:spacing w:line="256" w:lineRule="auto"/>
              <w:jc w:val="center"/>
              <w:rPr>
                <w:sz w:val="28"/>
                <w:szCs w:val="28"/>
                <w:lang w:eastAsia="en-US"/>
              </w:rPr>
            </w:pPr>
          </w:p>
          <w:p w14:paraId="14AB7A9E" w14:textId="77777777" w:rsidR="00860333" w:rsidRPr="00860333" w:rsidRDefault="00860333" w:rsidP="00860333">
            <w:pPr>
              <w:spacing w:line="256" w:lineRule="auto"/>
              <w:jc w:val="center"/>
              <w:rPr>
                <w:sz w:val="28"/>
                <w:szCs w:val="28"/>
                <w:lang w:eastAsia="en-US"/>
              </w:rPr>
            </w:pPr>
          </w:p>
          <w:p w14:paraId="118BBE31" w14:textId="77777777" w:rsidR="00860333" w:rsidRPr="00860333" w:rsidRDefault="00860333" w:rsidP="00860333">
            <w:pPr>
              <w:spacing w:line="256" w:lineRule="auto"/>
              <w:jc w:val="center"/>
              <w:rPr>
                <w:sz w:val="28"/>
                <w:szCs w:val="28"/>
                <w:lang w:eastAsia="en-US"/>
              </w:rPr>
            </w:pPr>
            <w:r w:rsidRPr="00860333">
              <w:rPr>
                <w:sz w:val="28"/>
                <w:szCs w:val="28"/>
                <w:lang w:eastAsia="en-US"/>
              </w:rPr>
              <w:t>Наименование</w:t>
            </w:r>
          </w:p>
        </w:tc>
        <w:tc>
          <w:tcPr>
            <w:tcW w:w="1843" w:type="dxa"/>
            <w:vMerge w:val="restart"/>
            <w:tcBorders>
              <w:top w:val="single" w:sz="4" w:space="0" w:color="auto"/>
              <w:left w:val="single" w:sz="4" w:space="0" w:color="auto"/>
              <w:bottom w:val="single" w:sz="4" w:space="0" w:color="auto"/>
              <w:right w:val="single" w:sz="4" w:space="0" w:color="auto"/>
            </w:tcBorders>
          </w:tcPr>
          <w:p w14:paraId="390C1985" w14:textId="77777777" w:rsidR="00860333" w:rsidRPr="00860333" w:rsidRDefault="00860333" w:rsidP="00860333">
            <w:pPr>
              <w:spacing w:line="256" w:lineRule="auto"/>
              <w:jc w:val="center"/>
              <w:rPr>
                <w:sz w:val="28"/>
                <w:szCs w:val="28"/>
                <w:lang w:eastAsia="en-US"/>
              </w:rPr>
            </w:pPr>
          </w:p>
          <w:p w14:paraId="203BD43E" w14:textId="77777777" w:rsidR="00860333" w:rsidRPr="00860333" w:rsidRDefault="00860333" w:rsidP="00860333">
            <w:pPr>
              <w:spacing w:line="256" w:lineRule="auto"/>
              <w:jc w:val="center"/>
              <w:rPr>
                <w:sz w:val="28"/>
                <w:szCs w:val="28"/>
                <w:lang w:eastAsia="en-US"/>
              </w:rPr>
            </w:pPr>
            <w:r w:rsidRPr="00860333">
              <w:rPr>
                <w:sz w:val="28"/>
                <w:szCs w:val="28"/>
                <w:lang w:eastAsia="en-US"/>
              </w:rPr>
              <w:t xml:space="preserve">Единица  </w:t>
            </w:r>
          </w:p>
          <w:p w14:paraId="324A0898" w14:textId="77777777" w:rsidR="00860333" w:rsidRPr="00860333" w:rsidRDefault="00860333" w:rsidP="00860333">
            <w:pPr>
              <w:spacing w:line="256" w:lineRule="auto"/>
              <w:jc w:val="center"/>
              <w:rPr>
                <w:sz w:val="28"/>
                <w:szCs w:val="28"/>
                <w:lang w:eastAsia="en-US"/>
              </w:rPr>
            </w:pPr>
            <w:r w:rsidRPr="00860333">
              <w:rPr>
                <w:sz w:val="28"/>
                <w:szCs w:val="28"/>
                <w:lang w:eastAsia="en-US"/>
              </w:rPr>
              <w:t>измерения</w:t>
            </w:r>
          </w:p>
        </w:tc>
        <w:tc>
          <w:tcPr>
            <w:tcW w:w="2271" w:type="dxa"/>
            <w:tcBorders>
              <w:top w:val="single" w:sz="4" w:space="0" w:color="auto"/>
              <w:left w:val="single" w:sz="4" w:space="0" w:color="auto"/>
              <w:bottom w:val="single" w:sz="4" w:space="0" w:color="auto"/>
              <w:right w:val="single" w:sz="4" w:space="0" w:color="auto"/>
            </w:tcBorders>
            <w:hideMark/>
          </w:tcPr>
          <w:p w14:paraId="5D38804A" w14:textId="77777777" w:rsidR="00860333" w:rsidRPr="00860333" w:rsidRDefault="00860333" w:rsidP="00860333">
            <w:pPr>
              <w:spacing w:line="256" w:lineRule="auto"/>
              <w:jc w:val="center"/>
              <w:rPr>
                <w:sz w:val="28"/>
                <w:szCs w:val="28"/>
                <w:lang w:eastAsia="en-US"/>
              </w:rPr>
            </w:pPr>
            <w:r w:rsidRPr="00860333">
              <w:rPr>
                <w:sz w:val="28"/>
                <w:szCs w:val="28"/>
                <w:lang w:eastAsia="en-US"/>
              </w:rPr>
              <w:t>Период</w:t>
            </w:r>
          </w:p>
        </w:tc>
      </w:tr>
      <w:tr w:rsidR="00860333" w:rsidRPr="00860333" w14:paraId="03C7BEBB" w14:textId="77777777" w:rsidTr="00860333">
        <w:trPr>
          <w:trHeight w:val="610"/>
        </w:trPr>
        <w:tc>
          <w:tcPr>
            <w:tcW w:w="991" w:type="dxa"/>
            <w:vMerge/>
            <w:tcBorders>
              <w:top w:val="single" w:sz="4" w:space="0" w:color="auto"/>
              <w:left w:val="single" w:sz="4" w:space="0" w:color="auto"/>
              <w:bottom w:val="single" w:sz="4" w:space="0" w:color="auto"/>
              <w:right w:val="single" w:sz="4" w:space="0" w:color="auto"/>
            </w:tcBorders>
            <w:vAlign w:val="center"/>
            <w:hideMark/>
          </w:tcPr>
          <w:p w14:paraId="6B6AD771" w14:textId="77777777" w:rsidR="00860333" w:rsidRPr="00860333" w:rsidRDefault="00860333" w:rsidP="00860333">
            <w:pPr>
              <w:spacing w:line="256" w:lineRule="auto"/>
              <w:rPr>
                <w:sz w:val="28"/>
                <w:szCs w:val="28"/>
                <w:lang w:eastAsia="en-US"/>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7CD7F92B" w14:textId="77777777" w:rsidR="00860333" w:rsidRPr="00860333" w:rsidRDefault="00860333" w:rsidP="00860333">
            <w:pPr>
              <w:spacing w:line="256" w:lineRule="auto"/>
              <w:rPr>
                <w:sz w:val="28"/>
                <w:szCs w:val="2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7ECEDA" w14:textId="77777777" w:rsidR="00860333" w:rsidRPr="00860333" w:rsidRDefault="00860333" w:rsidP="00860333">
            <w:pPr>
              <w:spacing w:line="256" w:lineRule="auto"/>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hideMark/>
          </w:tcPr>
          <w:p w14:paraId="0FD227C9" w14:textId="77777777" w:rsidR="00860333" w:rsidRPr="00860333" w:rsidRDefault="00860333" w:rsidP="00860333">
            <w:pPr>
              <w:spacing w:line="256" w:lineRule="auto"/>
              <w:jc w:val="center"/>
              <w:rPr>
                <w:sz w:val="28"/>
                <w:szCs w:val="28"/>
                <w:lang w:eastAsia="en-US"/>
              </w:rPr>
            </w:pPr>
            <w:r w:rsidRPr="00860333">
              <w:rPr>
                <w:sz w:val="28"/>
                <w:szCs w:val="28"/>
                <w:lang w:eastAsia="en-US"/>
              </w:rPr>
              <w:t xml:space="preserve">с 01.01.2022 </w:t>
            </w:r>
          </w:p>
          <w:p w14:paraId="0C4D1267" w14:textId="77777777" w:rsidR="00860333" w:rsidRPr="00860333" w:rsidRDefault="00860333" w:rsidP="00860333">
            <w:pPr>
              <w:spacing w:line="256" w:lineRule="auto"/>
              <w:jc w:val="center"/>
              <w:rPr>
                <w:sz w:val="28"/>
                <w:szCs w:val="28"/>
                <w:lang w:eastAsia="en-US"/>
              </w:rPr>
            </w:pPr>
            <w:r w:rsidRPr="00860333">
              <w:rPr>
                <w:sz w:val="28"/>
                <w:szCs w:val="28"/>
                <w:lang w:eastAsia="en-US"/>
              </w:rPr>
              <w:t>по 31.12.2022</w:t>
            </w:r>
          </w:p>
        </w:tc>
      </w:tr>
      <w:tr w:rsidR="00860333" w:rsidRPr="00860333" w14:paraId="77E764BD" w14:textId="77777777" w:rsidTr="00860333">
        <w:trPr>
          <w:trHeight w:val="201"/>
        </w:trPr>
        <w:tc>
          <w:tcPr>
            <w:tcW w:w="991" w:type="dxa"/>
            <w:tcBorders>
              <w:top w:val="single" w:sz="4" w:space="0" w:color="auto"/>
              <w:left w:val="single" w:sz="4" w:space="0" w:color="auto"/>
              <w:bottom w:val="single" w:sz="4" w:space="0" w:color="auto"/>
              <w:right w:val="single" w:sz="4" w:space="0" w:color="auto"/>
            </w:tcBorders>
            <w:vAlign w:val="center"/>
            <w:hideMark/>
          </w:tcPr>
          <w:p w14:paraId="20ECC016" w14:textId="77777777" w:rsidR="00860333" w:rsidRPr="00860333" w:rsidRDefault="00860333" w:rsidP="00860333">
            <w:pPr>
              <w:spacing w:line="256" w:lineRule="auto"/>
              <w:jc w:val="center"/>
              <w:rPr>
                <w:sz w:val="28"/>
                <w:szCs w:val="28"/>
                <w:lang w:eastAsia="en-US"/>
              </w:rPr>
            </w:pPr>
            <w:r w:rsidRPr="00860333">
              <w:rPr>
                <w:sz w:val="28"/>
                <w:szCs w:val="28"/>
                <w:lang w:eastAsia="en-US"/>
              </w:rPr>
              <w:t>1</w:t>
            </w:r>
          </w:p>
        </w:tc>
        <w:tc>
          <w:tcPr>
            <w:tcW w:w="4960" w:type="dxa"/>
            <w:tcBorders>
              <w:top w:val="single" w:sz="4" w:space="0" w:color="auto"/>
              <w:left w:val="single" w:sz="4" w:space="0" w:color="auto"/>
              <w:bottom w:val="single" w:sz="4" w:space="0" w:color="auto"/>
              <w:right w:val="single" w:sz="4" w:space="0" w:color="auto"/>
            </w:tcBorders>
            <w:hideMark/>
          </w:tcPr>
          <w:p w14:paraId="3591CFA7" w14:textId="77777777" w:rsidR="00860333" w:rsidRPr="00860333" w:rsidRDefault="00860333" w:rsidP="00860333">
            <w:pPr>
              <w:spacing w:line="256" w:lineRule="auto"/>
              <w:jc w:val="center"/>
              <w:rPr>
                <w:sz w:val="28"/>
                <w:szCs w:val="28"/>
                <w:lang w:eastAsia="en-US"/>
              </w:rPr>
            </w:pPr>
            <w:r w:rsidRPr="00860333">
              <w:rPr>
                <w:sz w:val="28"/>
                <w:szCs w:val="28"/>
                <w:lang w:eastAsia="en-US"/>
              </w:rPr>
              <w:t>2</w:t>
            </w:r>
          </w:p>
        </w:tc>
        <w:tc>
          <w:tcPr>
            <w:tcW w:w="1843" w:type="dxa"/>
            <w:tcBorders>
              <w:top w:val="single" w:sz="4" w:space="0" w:color="auto"/>
              <w:left w:val="single" w:sz="4" w:space="0" w:color="auto"/>
              <w:bottom w:val="single" w:sz="4" w:space="0" w:color="auto"/>
              <w:right w:val="single" w:sz="4" w:space="0" w:color="auto"/>
            </w:tcBorders>
            <w:hideMark/>
          </w:tcPr>
          <w:p w14:paraId="35D81455" w14:textId="77777777" w:rsidR="00860333" w:rsidRPr="00860333" w:rsidRDefault="00860333" w:rsidP="00860333">
            <w:pPr>
              <w:spacing w:line="256" w:lineRule="auto"/>
              <w:jc w:val="center"/>
              <w:rPr>
                <w:sz w:val="28"/>
                <w:szCs w:val="28"/>
                <w:lang w:eastAsia="en-US"/>
              </w:rPr>
            </w:pPr>
            <w:r w:rsidRPr="00860333">
              <w:rPr>
                <w:sz w:val="28"/>
                <w:szCs w:val="28"/>
                <w:lang w:eastAsia="en-US"/>
              </w:rPr>
              <w:t>3</w:t>
            </w:r>
          </w:p>
        </w:tc>
        <w:tc>
          <w:tcPr>
            <w:tcW w:w="2271" w:type="dxa"/>
            <w:tcBorders>
              <w:top w:val="single" w:sz="4" w:space="0" w:color="auto"/>
              <w:left w:val="single" w:sz="4" w:space="0" w:color="auto"/>
              <w:bottom w:val="single" w:sz="4" w:space="0" w:color="auto"/>
              <w:right w:val="single" w:sz="4" w:space="0" w:color="auto"/>
            </w:tcBorders>
            <w:vAlign w:val="center"/>
            <w:hideMark/>
          </w:tcPr>
          <w:p w14:paraId="3D90D27A" w14:textId="77777777" w:rsidR="00860333" w:rsidRPr="00860333" w:rsidRDefault="00860333" w:rsidP="00860333">
            <w:pPr>
              <w:spacing w:line="256" w:lineRule="auto"/>
              <w:jc w:val="center"/>
              <w:rPr>
                <w:sz w:val="28"/>
                <w:szCs w:val="28"/>
                <w:lang w:eastAsia="en-US"/>
              </w:rPr>
            </w:pPr>
            <w:r w:rsidRPr="00860333">
              <w:rPr>
                <w:sz w:val="28"/>
                <w:szCs w:val="28"/>
                <w:lang w:eastAsia="en-US"/>
              </w:rPr>
              <w:t>4</w:t>
            </w:r>
          </w:p>
        </w:tc>
      </w:tr>
      <w:tr w:rsidR="00860333" w:rsidRPr="00860333" w14:paraId="461A1BB9" w14:textId="77777777" w:rsidTr="00860333">
        <w:trPr>
          <w:trHeight w:val="433"/>
        </w:trPr>
        <w:tc>
          <w:tcPr>
            <w:tcW w:w="991" w:type="dxa"/>
            <w:tcBorders>
              <w:top w:val="single" w:sz="4" w:space="0" w:color="auto"/>
              <w:left w:val="single" w:sz="4" w:space="0" w:color="auto"/>
              <w:bottom w:val="single" w:sz="4" w:space="0" w:color="auto"/>
              <w:right w:val="single" w:sz="4" w:space="0" w:color="auto"/>
            </w:tcBorders>
            <w:vAlign w:val="center"/>
            <w:hideMark/>
          </w:tcPr>
          <w:p w14:paraId="03109F60" w14:textId="77777777" w:rsidR="00860333" w:rsidRPr="00860333" w:rsidRDefault="00860333" w:rsidP="00860333">
            <w:pPr>
              <w:spacing w:line="256" w:lineRule="auto"/>
              <w:jc w:val="center"/>
              <w:rPr>
                <w:sz w:val="28"/>
                <w:szCs w:val="28"/>
                <w:lang w:eastAsia="en-US"/>
              </w:rPr>
            </w:pPr>
            <w:r w:rsidRPr="00860333">
              <w:rPr>
                <w:sz w:val="28"/>
                <w:szCs w:val="28"/>
                <w:lang w:eastAsia="en-US"/>
              </w:rPr>
              <w:lastRenderedPageBreak/>
              <w:t xml:space="preserve">1. </w:t>
            </w:r>
          </w:p>
        </w:tc>
        <w:tc>
          <w:tcPr>
            <w:tcW w:w="4960" w:type="dxa"/>
            <w:tcBorders>
              <w:top w:val="single" w:sz="4" w:space="0" w:color="auto"/>
              <w:left w:val="single" w:sz="4" w:space="0" w:color="auto"/>
              <w:bottom w:val="single" w:sz="4" w:space="0" w:color="auto"/>
              <w:right w:val="single" w:sz="4" w:space="0" w:color="auto"/>
            </w:tcBorders>
            <w:hideMark/>
          </w:tcPr>
          <w:p w14:paraId="2FBECAF7" w14:textId="77777777" w:rsidR="00860333" w:rsidRPr="00860333" w:rsidRDefault="00860333" w:rsidP="00860333">
            <w:pPr>
              <w:spacing w:line="256" w:lineRule="auto"/>
              <w:rPr>
                <w:sz w:val="28"/>
                <w:szCs w:val="28"/>
                <w:lang w:eastAsia="en-US"/>
              </w:rPr>
            </w:pPr>
            <w:r w:rsidRPr="00860333">
              <w:rPr>
                <w:sz w:val="28"/>
                <w:szCs w:val="28"/>
                <w:lang w:eastAsia="en-US"/>
              </w:rPr>
              <w:t xml:space="preserve">Ставка тарифа на подключаемую нагрузку водопроводной сети </w:t>
            </w:r>
            <w:r w:rsidRPr="00860333">
              <w:rPr>
                <w:b/>
                <w:bCs/>
                <w:sz w:val="28"/>
                <w:szCs w:val="28"/>
                <w:lang w:eastAsia="en-US"/>
              </w:rPr>
              <w:t>(</w:t>
            </w:r>
            <w:r w:rsidRPr="00860333">
              <w:rPr>
                <w:b/>
                <w:noProof/>
                <w:position w:val="-4"/>
                <w:sz w:val="28"/>
                <w:szCs w:val="28"/>
                <w:lang w:eastAsia="en-US"/>
              </w:rPr>
              <w:drawing>
                <wp:inline distT="0" distB="0" distL="0" distR="0" wp14:anchorId="7129C893" wp14:editId="6B0097A0">
                  <wp:extent cx="285750" cy="190500"/>
                  <wp:effectExtent l="0" t="0" r="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860333">
              <w:rPr>
                <w:b/>
                <w:bCs/>
                <w:sz w:val="28"/>
                <w:szCs w:val="28"/>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457D3C33"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руб./м</w:t>
            </w:r>
            <w:r w:rsidRPr="00860333">
              <w:rPr>
                <w:sz w:val="28"/>
                <w:szCs w:val="28"/>
                <w:vertAlign w:val="superscript"/>
                <w:lang w:eastAsia="en-US"/>
              </w:rPr>
              <w:t xml:space="preserve">3 </w:t>
            </w:r>
            <w:r w:rsidRPr="00860333">
              <w:rPr>
                <w:sz w:val="28"/>
                <w:szCs w:val="28"/>
                <w:lang w:eastAsia="en-US"/>
              </w:rPr>
              <w:t>в сутки</w:t>
            </w:r>
          </w:p>
        </w:tc>
        <w:tc>
          <w:tcPr>
            <w:tcW w:w="2271" w:type="dxa"/>
            <w:tcBorders>
              <w:top w:val="single" w:sz="4" w:space="0" w:color="auto"/>
              <w:left w:val="single" w:sz="4" w:space="0" w:color="auto"/>
              <w:bottom w:val="single" w:sz="4" w:space="0" w:color="auto"/>
              <w:right w:val="single" w:sz="4" w:space="0" w:color="auto"/>
            </w:tcBorders>
            <w:vAlign w:val="center"/>
            <w:hideMark/>
          </w:tcPr>
          <w:p w14:paraId="707B5288" w14:textId="77777777" w:rsidR="00860333" w:rsidRPr="00860333" w:rsidRDefault="00860333" w:rsidP="00860333">
            <w:pPr>
              <w:spacing w:line="256" w:lineRule="auto"/>
              <w:jc w:val="center"/>
              <w:rPr>
                <w:sz w:val="28"/>
                <w:szCs w:val="28"/>
                <w:lang w:eastAsia="en-US"/>
              </w:rPr>
            </w:pPr>
            <w:r w:rsidRPr="00860333">
              <w:rPr>
                <w:sz w:val="28"/>
                <w:szCs w:val="28"/>
                <w:lang w:eastAsia="en-US"/>
              </w:rPr>
              <w:t>0,54</w:t>
            </w:r>
          </w:p>
        </w:tc>
      </w:tr>
      <w:tr w:rsidR="00860333" w:rsidRPr="00860333" w14:paraId="2A260749" w14:textId="77777777" w:rsidTr="00860333">
        <w:trPr>
          <w:trHeight w:val="433"/>
        </w:trPr>
        <w:tc>
          <w:tcPr>
            <w:tcW w:w="991" w:type="dxa"/>
            <w:tcBorders>
              <w:top w:val="single" w:sz="4" w:space="0" w:color="auto"/>
              <w:left w:val="single" w:sz="4" w:space="0" w:color="auto"/>
              <w:bottom w:val="single" w:sz="4" w:space="0" w:color="auto"/>
              <w:right w:val="single" w:sz="4" w:space="0" w:color="auto"/>
            </w:tcBorders>
            <w:vAlign w:val="center"/>
            <w:hideMark/>
          </w:tcPr>
          <w:p w14:paraId="72A66CD5" w14:textId="77777777" w:rsidR="00860333" w:rsidRPr="00860333" w:rsidRDefault="00860333" w:rsidP="00860333">
            <w:pPr>
              <w:spacing w:line="256" w:lineRule="auto"/>
              <w:jc w:val="center"/>
              <w:rPr>
                <w:sz w:val="28"/>
                <w:szCs w:val="28"/>
                <w:lang w:eastAsia="en-US"/>
              </w:rPr>
            </w:pPr>
            <w:r w:rsidRPr="00860333">
              <w:rPr>
                <w:sz w:val="28"/>
                <w:szCs w:val="28"/>
                <w:lang w:eastAsia="en-US"/>
              </w:rPr>
              <w:t>2.</w:t>
            </w:r>
          </w:p>
        </w:tc>
        <w:tc>
          <w:tcPr>
            <w:tcW w:w="4960" w:type="dxa"/>
            <w:tcBorders>
              <w:top w:val="single" w:sz="4" w:space="0" w:color="auto"/>
              <w:left w:val="single" w:sz="4" w:space="0" w:color="auto"/>
              <w:bottom w:val="single" w:sz="4" w:space="0" w:color="auto"/>
              <w:right w:val="single" w:sz="4" w:space="0" w:color="auto"/>
            </w:tcBorders>
            <w:hideMark/>
          </w:tcPr>
          <w:p w14:paraId="75AA2568" w14:textId="77777777" w:rsidR="00860333" w:rsidRPr="00860333" w:rsidRDefault="00860333" w:rsidP="00860333">
            <w:pPr>
              <w:spacing w:line="256" w:lineRule="auto"/>
              <w:rPr>
                <w:sz w:val="28"/>
                <w:szCs w:val="28"/>
                <w:lang w:eastAsia="en-US"/>
              </w:rPr>
            </w:pPr>
            <w:r w:rsidRPr="00860333">
              <w:rPr>
                <w:sz w:val="28"/>
                <w:szCs w:val="28"/>
                <w:lang w:eastAsia="en-US"/>
              </w:rPr>
              <w:t>Ставка тарифа за протяженность</w:t>
            </w:r>
            <w:r w:rsidRPr="00860333">
              <w:rPr>
                <w:sz w:val="28"/>
                <w:szCs w:val="28"/>
                <w:lang w:eastAsia="en-US"/>
              </w:rPr>
              <w:br/>
              <w:t xml:space="preserve">водопроводной сети </w:t>
            </w:r>
            <w:r w:rsidRPr="00860333">
              <w:rPr>
                <w:b/>
                <w:bCs/>
                <w:sz w:val="28"/>
                <w:szCs w:val="28"/>
                <w:lang w:eastAsia="en-US"/>
              </w:rPr>
              <w:t>(</w:t>
            </w:r>
            <w:r w:rsidRPr="00860333">
              <w:rPr>
                <w:b/>
                <w:noProof/>
                <w:position w:val="-12"/>
                <w:sz w:val="28"/>
                <w:szCs w:val="28"/>
                <w:lang w:eastAsia="en-US"/>
              </w:rPr>
              <w:drawing>
                <wp:inline distT="0" distB="0" distL="0" distR="0" wp14:anchorId="10C5C871" wp14:editId="0EA75F83">
                  <wp:extent cx="247650" cy="247650"/>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60333">
              <w:rPr>
                <w:b/>
                <w:bCs/>
                <w:sz w:val="28"/>
                <w:szCs w:val="28"/>
                <w:lang w:eastAsia="en-US"/>
              </w:rPr>
              <w:t>)</w:t>
            </w:r>
            <w:r w:rsidRPr="00860333">
              <w:rPr>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tcPr>
          <w:p w14:paraId="1B69F4B4" w14:textId="77777777" w:rsidR="00860333" w:rsidRPr="00860333" w:rsidRDefault="00860333" w:rsidP="00860333">
            <w:pPr>
              <w:spacing w:line="256" w:lineRule="auto"/>
              <w:jc w:val="center"/>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vAlign w:val="center"/>
          </w:tcPr>
          <w:p w14:paraId="4ADD62D9" w14:textId="77777777" w:rsidR="00860333" w:rsidRPr="00860333" w:rsidRDefault="00860333" w:rsidP="00860333">
            <w:pPr>
              <w:spacing w:line="256" w:lineRule="auto"/>
              <w:jc w:val="center"/>
              <w:rPr>
                <w:sz w:val="28"/>
                <w:szCs w:val="28"/>
                <w:lang w:eastAsia="en-US"/>
              </w:rPr>
            </w:pPr>
          </w:p>
        </w:tc>
      </w:tr>
      <w:tr w:rsidR="00860333" w:rsidRPr="00860333" w14:paraId="1BEE72FF"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0FF236F1" w14:textId="77777777" w:rsidR="00860333" w:rsidRPr="00860333" w:rsidRDefault="00860333" w:rsidP="00860333">
            <w:pPr>
              <w:spacing w:line="256" w:lineRule="auto"/>
              <w:jc w:val="center"/>
              <w:rPr>
                <w:sz w:val="28"/>
                <w:szCs w:val="28"/>
                <w:lang w:eastAsia="en-US"/>
              </w:rPr>
            </w:pPr>
            <w:r w:rsidRPr="00860333">
              <w:rPr>
                <w:sz w:val="28"/>
                <w:szCs w:val="28"/>
                <w:lang w:eastAsia="en-US"/>
              </w:rPr>
              <w:t>2.1.</w:t>
            </w:r>
          </w:p>
        </w:tc>
        <w:tc>
          <w:tcPr>
            <w:tcW w:w="4960" w:type="dxa"/>
            <w:tcBorders>
              <w:top w:val="single" w:sz="4" w:space="0" w:color="auto"/>
              <w:left w:val="single" w:sz="4" w:space="0" w:color="auto"/>
              <w:bottom w:val="single" w:sz="4" w:space="0" w:color="auto"/>
              <w:right w:val="single" w:sz="4" w:space="0" w:color="auto"/>
            </w:tcBorders>
            <w:hideMark/>
          </w:tcPr>
          <w:p w14:paraId="5A327099" w14:textId="77777777" w:rsidR="00860333" w:rsidRPr="00860333" w:rsidRDefault="00860333" w:rsidP="00860333">
            <w:pPr>
              <w:spacing w:line="256" w:lineRule="auto"/>
              <w:rPr>
                <w:sz w:val="28"/>
                <w:szCs w:val="28"/>
                <w:lang w:eastAsia="en-US"/>
              </w:rPr>
            </w:pPr>
            <w:r w:rsidRPr="00860333">
              <w:rPr>
                <w:sz w:val="28"/>
                <w:szCs w:val="28"/>
                <w:lang w:eastAsia="en-US"/>
              </w:rPr>
              <w:t xml:space="preserve">при открытом способе прокладки </w:t>
            </w:r>
            <w:r w:rsidRPr="00860333">
              <w:rPr>
                <w:color w:val="000000"/>
                <w:sz w:val="28"/>
                <w:szCs w:val="28"/>
                <w:lang w:eastAsia="en-US"/>
              </w:rPr>
              <w:t xml:space="preserve">в </w:t>
            </w:r>
            <w:r w:rsidRPr="00860333">
              <w:rPr>
                <w:rFonts w:eastAsia="Calibri"/>
                <w:sz w:val="28"/>
                <w:szCs w:val="28"/>
                <w:lang w:eastAsia="en-US"/>
              </w:rPr>
              <w:t xml:space="preserve">подземном исполнении в однотрубном исчислении </w:t>
            </w:r>
            <w:r w:rsidRPr="00860333">
              <w:rPr>
                <w:sz w:val="28"/>
                <w:szCs w:val="28"/>
                <w:lang w:eastAsia="en-US"/>
              </w:rPr>
              <w:t xml:space="preserve">диаметром </w:t>
            </w:r>
            <w:r w:rsidRPr="00860333">
              <w:rPr>
                <w:sz w:val="28"/>
                <w:szCs w:val="28"/>
                <w:lang w:val="en-US" w:eastAsia="en-US"/>
              </w:rPr>
              <w:t>d</w:t>
            </w:r>
            <w:r w:rsidRPr="00860333">
              <w:rPr>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tcPr>
          <w:p w14:paraId="5C168E7F" w14:textId="77777777" w:rsidR="00860333" w:rsidRPr="00860333" w:rsidRDefault="00860333" w:rsidP="00860333">
            <w:pPr>
              <w:spacing w:line="256" w:lineRule="auto"/>
              <w:jc w:val="center"/>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vAlign w:val="center"/>
          </w:tcPr>
          <w:p w14:paraId="68659412" w14:textId="77777777" w:rsidR="00860333" w:rsidRPr="00860333" w:rsidRDefault="00860333" w:rsidP="00860333">
            <w:pPr>
              <w:spacing w:line="256" w:lineRule="auto"/>
              <w:jc w:val="center"/>
              <w:rPr>
                <w:sz w:val="28"/>
                <w:szCs w:val="28"/>
                <w:lang w:eastAsia="en-US"/>
              </w:rPr>
            </w:pPr>
          </w:p>
        </w:tc>
      </w:tr>
      <w:tr w:rsidR="00860333" w:rsidRPr="00860333" w14:paraId="277E5995"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25BE6F2A" w14:textId="77777777" w:rsidR="00860333" w:rsidRPr="00860333" w:rsidRDefault="00860333" w:rsidP="00860333">
            <w:pPr>
              <w:spacing w:line="256" w:lineRule="auto"/>
              <w:jc w:val="center"/>
              <w:rPr>
                <w:sz w:val="28"/>
                <w:szCs w:val="28"/>
                <w:lang w:eastAsia="en-US"/>
              </w:rPr>
            </w:pPr>
            <w:r w:rsidRPr="00860333">
              <w:rPr>
                <w:sz w:val="28"/>
                <w:szCs w:val="28"/>
                <w:lang w:eastAsia="en-US"/>
              </w:rPr>
              <w:t>2.1.1.</w:t>
            </w:r>
          </w:p>
        </w:tc>
        <w:tc>
          <w:tcPr>
            <w:tcW w:w="4960" w:type="dxa"/>
            <w:tcBorders>
              <w:top w:val="single" w:sz="4" w:space="0" w:color="auto"/>
              <w:left w:val="single" w:sz="4" w:space="0" w:color="auto"/>
              <w:bottom w:val="single" w:sz="4" w:space="0" w:color="auto"/>
              <w:right w:val="single" w:sz="4" w:space="0" w:color="auto"/>
            </w:tcBorders>
            <w:hideMark/>
          </w:tcPr>
          <w:p w14:paraId="15BB5F86" w14:textId="77777777" w:rsidR="00860333" w:rsidRPr="00860333" w:rsidRDefault="00860333" w:rsidP="00860333">
            <w:pPr>
              <w:autoSpaceDE w:val="0"/>
              <w:autoSpaceDN w:val="0"/>
              <w:adjustRightInd w:val="0"/>
              <w:spacing w:line="256" w:lineRule="auto"/>
              <w:jc w:val="both"/>
              <w:rPr>
                <w:sz w:val="28"/>
                <w:szCs w:val="28"/>
                <w:lang w:eastAsia="en-US"/>
              </w:rPr>
            </w:pPr>
            <w:r w:rsidRPr="00860333">
              <w:rPr>
                <w:sz w:val="28"/>
                <w:szCs w:val="28"/>
                <w:lang w:eastAsia="en-US"/>
              </w:rPr>
              <w:t>40 мм и менее</w:t>
            </w:r>
          </w:p>
        </w:tc>
        <w:tc>
          <w:tcPr>
            <w:tcW w:w="1843" w:type="dxa"/>
            <w:tcBorders>
              <w:top w:val="single" w:sz="4" w:space="0" w:color="auto"/>
              <w:left w:val="single" w:sz="4" w:space="0" w:color="auto"/>
              <w:bottom w:val="single" w:sz="4" w:space="0" w:color="auto"/>
              <w:right w:val="single" w:sz="4" w:space="0" w:color="auto"/>
            </w:tcBorders>
            <w:hideMark/>
          </w:tcPr>
          <w:p w14:paraId="504C532C"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1B1FA15E" w14:textId="77777777" w:rsidR="00860333" w:rsidRPr="00860333" w:rsidRDefault="00860333" w:rsidP="00860333">
            <w:pPr>
              <w:spacing w:line="256" w:lineRule="auto"/>
              <w:jc w:val="center"/>
              <w:rPr>
                <w:color w:val="000000"/>
                <w:lang w:eastAsia="en-US"/>
              </w:rPr>
            </w:pPr>
            <w:r w:rsidRPr="00860333">
              <w:rPr>
                <w:color w:val="000000"/>
                <w:lang w:eastAsia="en-US"/>
              </w:rPr>
              <w:t>4 568,59</w:t>
            </w:r>
          </w:p>
        </w:tc>
      </w:tr>
      <w:tr w:rsidR="00860333" w:rsidRPr="00860333" w14:paraId="56F0F675"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353F7914" w14:textId="77777777" w:rsidR="00860333" w:rsidRPr="00860333" w:rsidRDefault="00860333" w:rsidP="00860333">
            <w:pPr>
              <w:spacing w:line="256" w:lineRule="auto"/>
              <w:jc w:val="center"/>
              <w:rPr>
                <w:sz w:val="28"/>
                <w:szCs w:val="28"/>
                <w:lang w:eastAsia="en-US"/>
              </w:rPr>
            </w:pPr>
            <w:r w:rsidRPr="00860333">
              <w:rPr>
                <w:sz w:val="28"/>
                <w:szCs w:val="28"/>
                <w:lang w:eastAsia="en-US"/>
              </w:rPr>
              <w:t>2.1.2.</w:t>
            </w:r>
          </w:p>
        </w:tc>
        <w:tc>
          <w:tcPr>
            <w:tcW w:w="4960" w:type="dxa"/>
            <w:tcBorders>
              <w:top w:val="single" w:sz="4" w:space="0" w:color="auto"/>
              <w:left w:val="single" w:sz="4" w:space="0" w:color="auto"/>
              <w:bottom w:val="single" w:sz="4" w:space="0" w:color="auto"/>
              <w:right w:val="single" w:sz="4" w:space="0" w:color="auto"/>
            </w:tcBorders>
            <w:hideMark/>
          </w:tcPr>
          <w:p w14:paraId="5F14C6D6" w14:textId="77777777" w:rsidR="00860333" w:rsidRPr="00860333" w:rsidRDefault="00860333" w:rsidP="00860333">
            <w:pPr>
              <w:spacing w:line="256" w:lineRule="auto"/>
              <w:rPr>
                <w:sz w:val="28"/>
                <w:szCs w:val="28"/>
                <w:lang w:eastAsia="en-US"/>
              </w:rPr>
            </w:pPr>
            <w:r w:rsidRPr="00860333">
              <w:rPr>
                <w:sz w:val="28"/>
                <w:szCs w:val="28"/>
                <w:lang w:eastAsia="en-US"/>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3B1CE007"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5DCB2FAD" w14:textId="77777777" w:rsidR="00860333" w:rsidRPr="00860333" w:rsidRDefault="00860333" w:rsidP="00860333">
            <w:pPr>
              <w:spacing w:line="256" w:lineRule="auto"/>
              <w:jc w:val="center"/>
              <w:rPr>
                <w:color w:val="000000"/>
                <w:lang w:eastAsia="en-US"/>
              </w:rPr>
            </w:pPr>
            <w:r w:rsidRPr="00860333">
              <w:rPr>
                <w:color w:val="000000"/>
                <w:lang w:eastAsia="en-US"/>
              </w:rPr>
              <w:t>4 923,13</w:t>
            </w:r>
          </w:p>
        </w:tc>
      </w:tr>
      <w:tr w:rsidR="00860333" w:rsidRPr="00860333" w14:paraId="677D82E7"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752BD4F2" w14:textId="77777777" w:rsidR="00860333" w:rsidRPr="00860333" w:rsidRDefault="00860333" w:rsidP="00860333">
            <w:pPr>
              <w:spacing w:line="256" w:lineRule="auto"/>
              <w:jc w:val="center"/>
              <w:rPr>
                <w:sz w:val="28"/>
                <w:szCs w:val="28"/>
                <w:lang w:eastAsia="en-US"/>
              </w:rPr>
            </w:pPr>
            <w:r w:rsidRPr="00860333">
              <w:rPr>
                <w:sz w:val="28"/>
                <w:szCs w:val="28"/>
                <w:lang w:eastAsia="en-US"/>
              </w:rPr>
              <w:t>2.1.3.</w:t>
            </w:r>
          </w:p>
        </w:tc>
        <w:tc>
          <w:tcPr>
            <w:tcW w:w="4960" w:type="dxa"/>
            <w:tcBorders>
              <w:top w:val="single" w:sz="4" w:space="0" w:color="auto"/>
              <w:left w:val="single" w:sz="4" w:space="0" w:color="auto"/>
              <w:bottom w:val="single" w:sz="4" w:space="0" w:color="auto"/>
              <w:right w:val="single" w:sz="4" w:space="0" w:color="auto"/>
            </w:tcBorders>
            <w:hideMark/>
          </w:tcPr>
          <w:p w14:paraId="2D953E14" w14:textId="77777777" w:rsidR="00860333" w:rsidRPr="00860333" w:rsidRDefault="00860333" w:rsidP="00860333">
            <w:pPr>
              <w:spacing w:line="256" w:lineRule="auto"/>
              <w:rPr>
                <w:sz w:val="28"/>
                <w:szCs w:val="28"/>
                <w:lang w:eastAsia="en-US"/>
              </w:rPr>
            </w:pPr>
            <w:r w:rsidRPr="00860333">
              <w:rPr>
                <w:sz w:val="28"/>
                <w:szCs w:val="28"/>
                <w:lang w:eastAsia="en-US"/>
              </w:rPr>
              <w:t>от 70 мм до 100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517B49F9"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01D1C4F4" w14:textId="77777777" w:rsidR="00860333" w:rsidRPr="00860333" w:rsidRDefault="00860333" w:rsidP="00860333">
            <w:pPr>
              <w:spacing w:line="256" w:lineRule="auto"/>
              <w:jc w:val="center"/>
              <w:rPr>
                <w:color w:val="000000"/>
                <w:lang w:eastAsia="en-US"/>
              </w:rPr>
            </w:pPr>
            <w:r w:rsidRPr="00860333">
              <w:rPr>
                <w:color w:val="000000"/>
                <w:lang w:eastAsia="en-US"/>
              </w:rPr>
              <w:t>6 004,51</w:t>
            </w:r>
          </w:p>
        </w:tc>
      </w:tr>
      <w:tr w:rsidR="00860333" w:rsidRPr="00860333" w14:paraId="412AE16D"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5513D5F3" w14:textId="77777777" w:rsidR="00860333" w:rsidRPr="00860333" w:rsidRDefault="00860333" w:rsidP="00860333">
            <w:pPr>
              <w:spacing w:line="256" w:lineRule="auto"/>
              <w:jc w:val="center"/>
              <w:rPr>
                <w:sz w:val="28"/>
                <w:szCs w:val="28"/>
                <w:lang w:eastAsia="en-US"/>
              </w:rPr>
            </w:pPr>
            <w:r w:rsidRPr="00860333">
              <w:rPr>
                <w:sz w:val="28"/>
                <w:szCs w:val="28"/>
                <w:lang w:eastAsia="en-US"/>
              </w:rPr>
              <w:t>2.1.4.</w:t>
            </w:r>
          </w:p>
        </w:tc>
        <w:tc>
          <w:tcPr>
            <w:tcW w:w="4960" w:type="dxa"/>
            <w:tcBorders>
              <w:top w:val="single" w:sz="4" w:space="0" w:color="auto"/>
              <w:left w:val="single" w:sz="4" w:space="0" w:color="auto"/>
              <w:bottom w:val="single" w:sz="4" w:space="0" w:color="auto"/>
              <w:right w:val="single" w:sz="4" w:space="0" w:color="auto"/>
            </w:tcBorders>
            <w:hideMark/>
          </w:tcPr>
          <w:p w14:paraId="7503A9AF" w14:textId="77777777" w:rsidR="00860333" w:rsidRPr="00860333" w:rsidRDefault="00860333" w:rsidP="00860333">
            <w:pPr>
              <w:spacing w:line="256" w:lineRule="auto"/>
              <w:rPr>
                <w:sz w:val="28"/>
                <w:szCs w:val="28"/>
                <w:lang w:eastAsia="en-US"/>
              </w:rPr>
            </w:pPr>
            <w:r w:rsidRPr="00860333">
              <w:rPr>
                <w:sz w:val="28"/>
                <w:szCs w:val="28"/>
                <w:lang w:eastAsia="en-US"/>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289199AF"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74C192D5" w14:textId="77777777" w:rsidR="00860333" w:rsidRPr="00860333" w:rsidRDefault="00860333" w:rsidP="00860333">
            <w:pPr>
              <w:spacing w:line="256" w:lineRule="auto"/>
              <w:jc w:val="center"/>
              <w:rPr>
                <w:color w:val="000000"/>
                <w:lang w:eastAsia="en-US"/>
              </w:rPr>
            </w:pPr>
            <w:r w:rsidRPr="00860333">
              <w:rPr>
                <w:color w:val="000000"/>
                <w:lang w:eastAsia="en-US"/>
              </w:rPr>
              <w:t>10 474,86</w:t>
            </w:r>
          </w:p>
        </w:tc>
      </w:tr>
      <w:tr w:rsidR="00860333" w:rsidRPr="00860333" w14:paraId="7890FCCB" w14:textId="77777777" w:rsidTr="00860333">
        <w:trPr>
          <w:trHeight w:val="195"/>
        </w:trPr>
        <w:tc>
          <w:tcPr>
            <w:tcW w:w="991" w:type="dxa"/>
            <w:tcBorders>
              <w:top w:val="single" w:sz="4" w:space="0" w:color="auto"/>
              <w:left w:val="single" w:sz="4" w:space="0" w:color="auto"/>
              <w:bottom w:val="single" w:sz="4" w:space="0" w:color="auto"/>
              <w:right w:val="single" w:sz="4" w:space="0" w:color="auto"/>
            </w:tcBorders>
            <w:vAlign w:val="center"/>
            <w:hideMark/>
          </w:tcPr>
          <w:p w14:paraId="2516E9BE" w14:textId="77777777" w:rsidR="00860333" w:rsidRPr="00860333" w:rsidRDefault="00860333" w:rsidP="00860333">
            <w:pPr>
              <w:spacing w:line="256" w:lineRule="auto"/>
              <w:jc w:val="center"/>
              <w:rPr>
                <w:sz w:val="28"/>
                <w:szCs w:val="28"/>
                <w:lang w:eastAsia="en-US"/>
              </w:rPr>
            </w:pPr>
            <w:r w:rsidRPr="00860333">
              <w:rPr>
                <w:sz w:val="28"/>
                <w:szCs w:val="28"/>
                <w:lang w:eastAsia="en-US"/>
              </w:rPr>
              <w:t>2.1.5.</w:t>
            </w:r>
          </w:p>
        </w:tc>
        <w:tc>
          <w:tcPr>
            <w:tcW w:w="4960" w:type="dxa"/>
            <w:tcBorders>
              <w:top w:val="single" w:sz="4" w:space="0" w:color="auto"/>
              <w:left w:val="single" w:sz="4" w:space="0" w:color="auto"/>
              <w:bottom w:val="single" w:sz="4" w:space="0" w:color="auto"/>
              <w:right w:val="single" w:sz="4" w:space="0" w:color="auto"/>
            </w:tcBorders>
            <w:hideMark/>
          </w:tcPr>
          <w:p w14:paraId="7B11DB03" w14:textId="77777777" w:rsidR="00860333" w:rsidRPr="00860333" w:rsidRDefault="00860333" w:rsidP="00860333">
            <w:pPr>
              <w:spacing w:line="256" w:lineRule="auto"/>
              <w:rPr>
                <w:sz w:val="28"/>
                <w:szCs w:val="28"/>
                <w:lang w:eastAsia="en-US"/>
              </w:rPr>
            </w:pPr>
            <w:r w:rsidRPr="00860333">
              <w:rPr>
                <w:sz w:val="28"/>
                <w:szCs w:val="28"/>
                <w:lang w:eastAsia="en-US"/>
              </w:rPr>
              <w:t>от 150мм до 200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770BFCBF"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21EC1291" w14:textId="77777777" w:rsidR="00860333" w:rsidRPr="00860333" w:rsidRDefault="00860333" w:rsidP="00860333">
            <w:pPr>
              <w:spacing w:line="256" w:lineRule="auto"/>
              <w:jc w:val="center"/>
              <w:rPr>
                <w:color w:val="000000"/>
                <w:lang w:eastAsia="en-US"/>
              </w:rPr>
            </w:pPr>
            <w:r w:rsidRPr="00860333">
              <w:rPr>
                <w:color w:val="000000"/>
                <w:lang w:eastAsia="en-US"/>
              </w:rPr>
              <w:t>11 189,13</w:t>
            </w:r>
          </w:p>
        </w:tc>
      </w:tr>
      <w:tr w:rsidR="00860333" w:rsidRPr="00860333" w14:paraId="7A5AF332"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6D3EF9D2" w14:textId="77777777" w:rsidR="00860333" w:rsidRPr="00860333" w:rsidRDefault="00860333" w:rsidP="00860333">
            <w:pPr>
              <w:spacing w:line="256" w:lineRule="auto"/>
              <w:jc w:val="center"/>
              <w:rPr>
                <w:sz w:val="28"/>
                <w:szCs w:val="28"/>
                <w:lang w:eastAsia="en-US"/>
              </w:rPr>
            </w:pPr>
            <w:r w:rsidRPr="00860333">
              <w:rPr>
                <w:sz w:val="28"/>
                <w:szCs w:val="28"/>
                <w:lang w:eastAsia="en-US"/>
              </w:rPr>
              <w:t>2.1.6.</w:t>
            </w:r>
          </w:p>
        </w:tc>
        <w:tc>
          <w:tcPr>
            <w:tcW w:w="4960" w:type="dxa"/>
            <w:tcBorders>
              <w:top w:val="single" w:sz="4" w:space="0" w:color="auto"/>
              <w:left w:val="single" w:sz="4" w:space="0" w:color="auto"/>
              <w:bottom w:val="single" w:sz="4" w:space="0" w:color="auto"/>
              <w:right w:val="single" w:sz="4" w:space="0" w:color="auto"/>
            </w:tcBorders>
            <w:hideMark/>
          </w:tcPr>
          <w:p w14:paraId="2402D3B8" w14:textId="77777777" w:rsidR="00860333" w:rsidRPr="00860333" w:rsidRDefault="00860333" w:rsidP="00860333">
            <w:pPr>
              <w:spacing w:line="256" w:lineRule="auto"/>
              <w:rPr>
                <w:sz w:val="28"/>
                <w:szCs w:val="28"/>
                <w:lang w:eastAsia="en-US"/>
              </w:rPr>
            </w:pPr>
            <w:r w:rsidRPr="00860333">
              <w:rPr>
                <w:sz w:val="28"/>
                <w:szCs w:val="28"/>
                <w:lang w:eastAsia="en-US"/>
              </w:rPr>
              <w:t>от 200 мм до 250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1B80F903"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3DDDA049" w14:textId="77777777" w:rsidR="00860333" w:rsidRPr="00860333" w:rsidRDefault="00860333" w:rsidP="00860333">
            <w:pPr>
              <w:spacing w:line="256" w:lineRule="auto"/>
              <w:jc w:val="center"/>
              <w:rPr>
                <w:color w:val="000000"/>
                <w:lang w:eastAsia="en-US"/>
              </w:rPr>
            </w:pPr>
            <w:r w:rsidRPr="00860333">
              <w:rPr>
                <w:color w:val="000000"/>
                <w:lang w:eastAsia="en-US"/>
              </w:rPr>
              <w:t>14 426,19</w:t>
            </w:r>
          </w:p>
        </w:tc>
      </w:tr>
      <w:tr w:rsidR="00860333" w:rsidRPr="00860333" w14:paraId="6D4D5E99"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0E30CDD6" w14:textId="77777777" w:rsidR="00860333" w:rsidRPr="00860333" w:rsidRDefault="00860333" w:rsidP="00860333">
            <w:pPr>
              <w:spacing w:line="256" w:lineRule="auto"/>
              <w:jc w:val="center"/>
              <w:rPr>
                <w:sz w:val="28"/>
                <w:szCs w:val="28"/>
                <w:lang w:eastAsia="en-US"/>
              </w:rPr>
            </w:pPr>
            <w:r w:rsidRPr="00860333">
              <w:rPr>
                <w:sz w:val="28"/>
                <w:szCs w:val="28"/>
                <w:lang w:eastAsia="en-US"/>
              </w:rPr>
              <w:t>2.2.</w:t>
            </w:r>
          </w:p>
        </w:tc>
        <w:tc>
          <w:tcPr>
            <w:tcW w:w="4960" w:type="dxa"/>
            <w:tcBorders>
              <w:top w:val="single" w:sz="4" w:space="0" w:color="auto"/>
              <w:left w:val="single" w:sz="4" w:space="0" w:color="auto"/>
              <w:bottom w:val="single" w:sz="4" w:space="0" w:color="auto"/>
              <w:right w:val="single" w:sz="4" w:space="0" w:color="auto"/>
            </w:tcBorders>
            <w:hideMark/>
          </w:tcPr>
          <w:p w14:paraId="01554A36" w14:textId="77777777" w:rsidR="00860333" w:rsidRPr="00860333" w:rsidRDefault="00860333" w:rsidP="00860333">
            <w:pPr>
              <w:spacing w:line="256" w:lineRule="auto"/>
              <w:rPr>
                <w:sz w:val="28"/>
                <w:szCs w:val="28"/>
                <w:lang w:eastAsia="en-US"/>
              </w:rPr>
            </w:pPr>
            <w:r w:rsidRPr="00860333">
              <w:rPr>
                <w:sz w:val="28"/>
                <w:szCs w:val="28"/>
                <w:lang w:eastAsia="en-US"/>
              </w:rPr>
              <w:t xml:space="preserve">при закрытом способе прокладки </w:t>
            </w:r>
            <w:r w:rsidRPr="00860333">
              <w:rPr>
                <w:color w:val="000000"/>
                <w:sz w:val="28"/>
                <w:szCs w:val="28"/>
                <w:lang w:eastAsia="en-US"/>
              </w:rPr>
              <w:t xml:space="preserve">в </w:t>
            </w:r>
            <w:r w:rsidRPr="00860333">
              <w:rPr>
                <w:rFonts w:eastAsia="Calibri"/>
                <w:sz w:val="28"/>
                <w:szCs w:val="28"/>
                <w:lang w:eastAsia="en-US"/>
              </w:rPr>
              <w:t xml:space="preserve">подземном исполнении в однотрубном исчислении </w:t>
            </w:r>
            <w:r w:rsidRPr="00860333">
              <w:rPr>
                <w:sz w:val="28"/>
                <w:szCs w:val="28"/>
                <w:lang w:eastAsia="en-US"/>
              </w:rPr>
              <w:t xml:space="preserve">диаметром </w:t>
            </w:r>
            <w:r w:rsidRPr="00860333">
              <w:rPr>
                <w:sz w:val="28"/>
                <w:szCs w:val="28"/>
                <w:lang w:val="en-US" w:eastAsia="en-US"/>
              </w:rPr>
              <w:t>d</w:t>
            </w:r>
            <w:r w:rsidRPr="00860333">
              <w:rPr>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tcPr>
          <w:p w14:paraId="400CA753" w14:textId="77777777" w:rsidR="00860333" w:rsidRPr="00860333" w:rsidRDefault="00860333" w:rsidP="00860333">
            <w:pPr>
              <w:spacing w:line="256" w:lineRule="auto"/>
              <w:jc w:val="center"/>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vAlign w:val="center"/>
          </w:tcPr>
          <w:p w14:paraId="407BED5A" w14:textId="77777777" w:rsidR="00860333" w:rsidRPr="00860333" w:rsidRDefault="00860333" w:rsidP="00860333">
            <w:pPr>
              <w:spacing w:line="256" w:lineRule="auto"/>
              <w:jc w:val="center"/>
              <w:rPr>
                <w:color w:val="000000"/>
                <w:sz w:val="28"/>
                <w:szCs w:val="28"/>
                <w:lang w:eastAsia="en-US"/>
              </w:rPr>
            </w:pPr>
          </w:p>
        </w:tc>
      </w:tr>
      <w:tr w:rsidR="00860333" w:rsidRPr="00860333" w14:paraId="19CBC1FC"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4C3309AB" w14:textId="77777777" w:rsidR="00860333" w:rsidRPr="00860333" w:rsidRDefault="00860333" w:rsidP="00860333">
            <w:pPr>
              <w:spacing w:line="256" w:lineRule="auto"/>
              <w:jc w:val="center"/>
              <w:rPr>
                <w:sz w:val="28"/>
                <w:szCs w:val="28"/>
                <w:lang w:eastAsia="en-US"/>
              </w:rPr>
            </w:pPr>
            <w:r w:rsidRPr="00860333">
              <w:rPr>
                <w:sz w:val="28"/>
                <w:szCs w:val="28"/>
                <w:lang w:eastAsia="en-US"/>
              </w:rPr>
              <w:t>2.2.1.</w:t>
            </w:r>
          </w:p>
        </w:tc>
        <w:tc>
          <w:tcPr>
            <w:tcW w:w="4960" w:type="dxa"/>
            <w:tcBorders>
              <w:top w:val="single" w:sz="4" w:space="0" w:color="auto"/>
              <w:left w:val="single" w:sz="4" w:space="0" w:color="auto"/>
              <w:bottom w:val="single" w:sz="4" w:space="0" w:color="auto"/>
              <w:right w:val="single" w:sz="4" w:space="0" w:color="auto"/>
            </w:tcBorders>
            <w:hideMark/>
          </w:tcPr>
          <w:p w14:paraId="5D06C926" w14:textId="77777777" w:rsidR="00860333" w:rsidRPr="00860333" w:rsidRDefault="00860333" w:rsidP="00860333">
            <w:pPr>
              <w:autoSpaceDE w:val="0"/>
              <w:autoSpaceDN w:val="0"/>
              <w:adjustRightInd w:val="0"/>
              <w:spacing w:line="256" w:lineRule="auto"/>
              <w:jc w:val="both"/>
              <w:rPr>
                <w:sz w:val="28"/>
                <w:szCs w:val="28"/>
                <w:lang w:eastAsia="en-US"/>
              </w:rPr>
            </w:pPr>
            <w:r w:rsidRPr="00860333">
              <w:rPr>
                <w:sz w:val="28"/>
                <w:szCs w:val="28"/>
                <w:lang w:eastAsia="en-US"/>
              </w:rPr>
              <w:t>40 мм и менее</w:t>
            </w:r>
          </w:p>
        </w:tc>
        <w:tc>
          <w:tcPr>
            <w:tcW w:w="1843" w:type="dxa"/>
            <w:tcBorders>
              <w:top w:val="single" w:sz="4" w:space="0" w:color="auto"/>
              <w:left w:val="single" w:sz="4" w:space="0" w:color="auto"/>
              <w:bottom w:val="single" w:sz="4" w:space="0" w:color="auto"/>
              <w:right w:val="single" w:sz="4" w:space="0" w:color="auto"/>
            </w:tcBorders>
            <w:hideMark/>
          </w:tcPr>
          <w:p w14:paraId="685FA373"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380E5B27" w14:textId="77777777" w:rsidR="00860333" w:rsidRPr="00860333" w:rsidRDefault="00860333" w:rsidP="00860333">
            <w:pPr>
              <w:spacing w:line="256" w:lineRule="auto"/>
              <w:jc w:val="center"/>
              <w:rPr>
                <w:color w:val="000000"/>
                <w:lang w:eastAsia="en-US"/>
              </w:rPr>
            </w:pPr>
            <w:r w:rsidRPr="00860333">
              <w:rPr>
                <w:color w:val="000000"/>
                <w:lang w:eastAsia="en-US"/>
              </w:rPr>
              <w:t>3 823,92</w:t>
            </w:r>
          </w:p>
        </w:tc>
      </w:tr>
      <w:tr w:rsidR="00860333" w:rsidRPr="00860333" w14:paraId="3F4881A4"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38DD99B8" w14:textId="77777777" w:rsidR="00860333" w:rsidRPr="00860333" w:rsidRDefault="00860333" w:rsidP="00860333">
            <w:pPr>
              <w:spacing w:line="256" w:lineRule="auto"/>
              <w:jc w:val="center"/>
              <w:rPr>
                <w:sz w:val="28"/>
                <w:szCs w:val="28"/>
                <w:lang w:eastAsia="en-US"/>
              </w:rPr>
            </w:pPr>
            <w:r w:rsidRPr="00860333">
              <w:rPr>
                <w:sz w:val="28"/>
                <w:szCs w:val="28"/>
                <w:lang w:eastAsia="en-US"/>
              </w:rPr>
              <w:t>2.2.2.</w:t>
            </w:r>
          </w:p>
        </w:tc>
        <w:tc>
          <w:tcPr>
            <w:tcW w:w="4960" w:type="dxa"/>
            <w:tcBorders>
              <w:top w:val="single" w:sz="4" w:space="0" w:color="auto"/>
              <w:left w:val="single" w:sz="4" w:space="0" w:color="auto"/>
              <w:bottom w:val="single" w:sz="4" w:space="0" w:color="auto"/>
              <w:right w:val="single" w:sz="4" w:space="0" w:color="auto"/>
            </w:tcBorders>
            <w:hideMark/>
          </w:tcPr>
          <w:p w14:paraId="285EF206" w14:textId="77777777" w:rsidR="00860333" w:rsidRPr="00860333" w:rsidRDefault="00860333" w:rsidP="00860333">
            <w:pPr>
              <w:spacing w:line="256" w:lineRule="auto"/>
              <w:rPr>
                <w:sz w:val="28"/>
                <w:szCs w:val="28"/>
                <w:lang w:eastAsia="en-US"/>
              </w:rPr>
            </w:pPr>
            <w:r w:rsidRPr="00860333">
              <w:rPr>
                <w:sz w:val="28"/>
                <w:szCs w:val="28"/>
                <w:lang w:eastAsia="en-US"/>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5D77A346"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51BF9F20" w14:textId="77777777" w:rsidR="00860333" w:rsidRPr="00860333" w:rsidRDefault="00860333" w:rsidP="00860333">
            <w:pPr>
              <w:spacing w:line="256" w:lineRule="auto"/>
              <w:jc w:val="center"/>
              <w:rPr>
                <w:color w:val="000000"/>
                <w:lang w:eastAsia="en-US"/>
              </w:rPr>
            </w:pPr>
            <w:r w:rsidRPr="00860333">
              <w:rPr>
                <w:color w:val="000000"/>
                <w:lang w:eastAsia="en-US"/>
              </w:rPr>
              <w:t>4 017,90</w:t>
            </w:r>
          </w:p>
        </w:tc>
      </w:tr>
      <w:tr w:rsidR="00860333" w:rsidRPr="00860333" w14:paraId="5E35DFBC"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5BA24373" w14:textId="77777777" w:rsidR="00860333" w:rsidRPr="00860333" w:rsidRDefault="00860333" w:rsidP="00860333">
            <w:pPr>
              <w:spacing w:line="256" w:lineRule="auto"/>
              <w:jc w:val="center"/>
              <w:rPr>
                <w:sz w:val="28"/>
                <w:szCs w:val="28"/>
                <w:lang w:eastAsia="en-US"/>
              </w:rPr>
            </w:pPr>
            <w:r w:rsidRPr="00860333">
              <w:rPr>
                <w:sz w:val="28"/>
                <w:szCs w:val="28"/>
                <w:lang w:eastAsia="en-US"/>
              </w:rPr>
              <w:t>2.2.3</w:t>
            </w:r>
          </w:p>
        </w:tc>
        <w:tc>
          <w:tcPr>
            <w:tcW w:w="4960" w:type="dxa"/>
            <w:tcBorders>
              <w:top w:val="single" w:sz="4" w:space="0" w:color="auto"/>
              <w:left w:val="single" w:sz="4" w:space="0" w:color="auto"/>
              <w:bottom w:val="single" w:sz="4" w:space="0" w:color="auto"/>
              <w:right w:val="single" w:sz="4" w:space="0" w:color="auto"/>
            </w:tcBorders>
            <w:hideMark/>
          </w:tcPr>
          <w:p w14:paraId="7B026891" w14:textId="77777777" w:rsidR="00860333" w:rsidRPr="00860333" w:rsidRDefault="00860333" w:rsidP="00860333">
            <w:pPr>
              <w:spacing w:line="256" w:lineRule="auto"/>
              <w:rPr>
                <w:sz w:val="28"/>
                <w:szCs w:val="28"/>
                <w:lang w:eastAsia="en-US"/>
              </w:rPr>
            </w:pPr>
            <w:r w:rsidRPr="00860333">
              <w:rPr>
                <w:sz w:val="28"/>
                <w:szCs w:val="28"/>
                <w:lang w:eastAsia="en-US"/>
              </w:rPr>
              <w:t>от 70 мм до 100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2672820E"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11F424D6" w14:textId="77777777" w:rsidR="00860333" w:rsidRPr="00860333" w:rsidRDefault="00860333" w:rsidP="00860333">
            <w:pPr>
              <w:spacing w:line="256" w:lineRule="auto"/>
              <w:jc w:val="center"/>
              <w:rPr>
                <w:color w:val="000000"/>
                <w:lang w:eastAsia="en-US"/>
              </w:rPr>
            </w:pPr>
            <w:r w:rsidRPr="00860333">
              <w:rPr>
                <w:color w:val="000000"/>
                <w:lang w:eastAsia="en-US"/>
              </w:rPr>
              <w:t>4 201,19</w:t>
            </w:r>
          </w:p>
        </w:tc>
      </w:tr>
      <w:tr w:rsidR="00860333" w:rsidRPr="00860333" w14:paraId="178BEAB6"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53D51FC3" w14:textId="77777777" w:rsidR="00860333" w:rsidRPr="00860333" w:rsidRDefault="00860333" w:rsidP="00860333">
            <w:pPr>
              <w:spacing w:line="256" w:lineRule="auto"/>
              <w:jc w:val="center"/>
              <w:rPr>
                <w:sz w:val="28"/>
                <w:szCs w:val="28"/>
                <w:lang w:eastAsia="en-US"/>
              </w:rPr>
            </w:pPr>
            <w:r w:rsidRPr="00860333">
              <w:rPr>
                <w:sz w:val="28"/>
                <w:szCs w:val="28"/>
                <w:lang w:eastAsia="en-US"/>
              </w:rPr>
              <w:t>2.2.4.</w:t>
            </w:r>
          </w:p>
        </w:tc>
        <w:tc>
          <w:tcPr>
            <w:tcW w:w="4960" w:type="dxa"/>
            <w:tcBorders>
              <w:top w:val="single" w:sz="4" w:space="0" w:color="auto"/>
              <w:left w:val="single" w:sz="4" w:space="0" w:color="auto"/>
              <w:bottom w:val="single" w:sz="4" w:space="0" w:color="auto"/>
              <w:right w:val="single" w:sz="4" w:space="0" w:color="auto"/>
            </w:tcBorders>
            <w:hideMark/>
          </w:tcPr>
          <w:p w14:paraId="32306E55" w14:textId="77777777" w:rsidR="00860333" w:rsidRPr="00860333" w:rsidRDefault="00860333" w:rsidP="00860333">
            <w:pPr>
              <w:spacing w:line="256" w:lineRule="auto"/>
              <w:rPr>
                <w:sz w:val="28"/>
                <w:szCs w:val="28"/>
                <w:lang w:eastAsia="en-US"/>
              </w:rPr>
            </w:pPr>
            <w:r w:rsidRPr="00860333">
              <w:rPr>
                <w:sz w:val="28"/>
                <w:szCs w:val="28"/>
                <w:lang w:eastAsia="en-US"/>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07057B57"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78595E84" w14:textId="77777777" w:rsidR="00860333" w:rsidRPr="00860333" w:rsidRDefault="00860333" w:rsidP="00860333">
            <w:pPr>
              <w:spacing w:line="256" w:lineRule="auto"/>
              <w:jc w:val="center"/>
              <w:rPr>
                <w:color w:val="000000"/>
                <w:lang w:eastAsia="en-US"/>
              </w:rPr>
            </w:pPr>
            <w:r w:rsidRPr="00860333">
              <w:rPr>
                <w:color w:val="000000"/>
                <w:lang w:eastAsia="en-US"/>
              </w:rPr>
              <w:t>6 781,49</w:t>
            </w:r>
          </w:p>
        </w:tc>
      </w:tr>
      <w:tr w:rsidR="00860333" w:rsidRPr="00860333" w14:paraId="783DA1B5"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6DB80C39" w14:textId="77777777" w:rsidR="00860333" w:rsidRPr="00860333" w:rsidRDefault="00860333" w:rsidP="00860333">
            <w:pPr>
              <w:spacing w:line="256" w:lineRule="auto"/>
              <w:jc w:val="center"/>
              <w:rPr>
                <w:sz w:val="28"/>
                <w:szCs w:val="28"/>
                <w:lang w:eastAsia="en-US"/>
              </w:rPr>
            </w:pPr>
            <w:r w:rsidRPr="00860333">
              <w:rPr>
                <w:sz w:val="28"/>
                <w:szCs w:val="28"/>
                <w:lang w:eastAsia="en-US"/>
              </w:rPr>
              <w:t>2.2.5.</w:t>
            </w:r>
          </w:p>
        </w:tc>
        <w:tc>
          <w:tcPr>
            <w:tcW w:w="4960" w:type="dxa"/>
            <w:tcBorders>
              <w:top w:val="single" w:sz="4" w:space="0" w:color="auto"/>
              <w:left w:val="single" w:sz="4" w:space="0" w:color="auto"/>
              <w:bottom w:val="single" w:sz="4" w:space="0" w:color="auto"/>
              <w:right w:val="single" w:sz="4" w:space="0" w:color="auto"/>
            </w:tcBorders>
            <w:hideMark/>
          </w:tcPr>
          <w:p w14:paraId="48B9EB2E" w14:textId="77777777" w:rsidR="00860333" w:rsidRPr="00860333" w:rsidRDefault="00860333" w:rsidP="00860333">
            <w:pPr>
              <w:spacing w:line="256" w:lineRule="auto"/>
              <w:rPr>
                <w:sz w:val="28"/>
                <w:szCs w:val="28"/>
                <w:lang w:eastAsia="en-US"/>
              </w:rPr>
            </w:pPr>
            <w:r w:rsidRPr="00860333">
              <w:rPr>
                <w:sz w:val="28"/>
                <w:szCs w:val="28"/>
                <w:lang w:eastAsia="en-US"/>
              </w:rPr>
              <w:t>от 150мм до 200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1F8022F2"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11C97296" w14:textId="77777777" w:rsidR="00860333" w:rsidRPr="00860333" w:rsidRDefault="00860333" w:rsidP="00860333">
            <w:pPr>
              <w:spacing w:line="256" w:lineRule="auto"/>
              <w:jc w:val="center"/>
              <w:rPr>
                <w:color w:val="000000"/>
                <w:lang w:eastAsia="en-US"/>
              </w:rPr>
            </w:pPr>
            <w:r w:rsidRPr="00860333">
              <w:rPr>
                <w:color w:val="000000"/>
                <w:lang w:eastAsia="en-US"/>
              </w:rPr>
              <w:t>7 489,98</w:t>
            </w:r>
          </w:p>
        </w:tc>
      </w:tr>
      <w:tr w:rsidR="00860333" w:rsidRPr="00860333" w14:paraId="5EC30932"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6F7185F3" w14:textId="77777777" w:rsidR="00860333" w:rsidRPr="00860333" w:rsidRDefault="00860333" w:rsidP="00860333">
            <w:pPr>
              <w:spacing w:line="256" w:lineRule="auto"/>
              <w:jc w:val="center"/>
              <w:rPr>
                <w:sz w:val="28"/>
                <w:szCs w:val="28"/>
                <w:lang w:eastAsia="en-US"/>
              </w:rPr>
            </w:pPr>
            <w:r w:rsidRPr="00860333">
              <w:rPr>
                <w:sz w:val="28"/>
                <w:szCs w:val="28"/>
                <w:lang w:eastAsia="en-US"/>
              </w:rPr>
              <w:t>2.2.6.</w:t>
            </w:r>
          </w:p>
        </w:tc>
        <w:tc>
          <w:tcPr>
            <w:tcW w:w="4960" w:type="dxa"/>
            <w:tcBorders>
              <w:top w:val="single" w:sz="4" w:space="0" w:color="auto"/>
              <w:left w:val="single" w:sz="4" w:space="0" w:color="auto"/>
              <w:bottom w:val="single" w:sz="4" w:space="0" w:color="auto"/>
              <w:right w:val="single" w:sz="4" w:space="0" w:color="auto"/>
            </w:tcBorders>
            <w:hideMark/>
          </w:tcPr>
          <w:p w14:paraId="712CBC60" w14:textId="77777777" w:rsidR="00860333" w:rsidRPr="00860333" w:rsidRDefault="00860333" w:rsidP="00860333">
            <w:pPr>
              <w:spacing w:line="256" w:lineRule="auto"/>
              <w:rPr>
                <w:sz w:val="28"/>
                <w:szCs w:val="28"/>
                <w:lang w:eastAsia="en-US"/>
              </w:rPr>
            </w:pPr>
            <w:r w:rsidRPr="00860333">
              <w:rPr>
                <w:sz w:val="28"/>
                <w:szCs w:val="28"/>
                <w:lang w:eastAsia="en-US"/>
              </w:rPr>
              <w:t>от 200 мм до 250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5C43ADE1"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2B726615" w14:textId="77777777" w:rsidR="00860333" w:rsidRPr="00860333" w:rsidRDefault="00860333" w:rsidP="00860333">
            <w:pPr>
              <w:spacing w:line="256" w:lineRule="auto"/>
              <w:jc w:val="center"/>
              <w:rPr>
                <w:color w:val="000000"/>
                <w:lang w:eastAsia="en-US"/>
              </w:rPr>
            </w:pPr>
            <w:r w:rsidRPr="00860333">
              <w:rPr>
                <w:color w:val="000000"/>
                <w:lang w:eastAsia="en-US"/>
              </w:rPr>
              <w:t>9 683,46</w:t>
            </w:r>
          </w:p>
        </w:tc>
      </w:tr>
    </w:tbl>
    <w:p w14:paraId="7B44ADA2" w14:textId="77777777" w:rsidR="00860333" w:rsidRPr="00860333" w:rsidRDefault="00860333" w:rsidP="00860333">
      <w:pPr>
        <w:spacing w:after="200" w:line="276" w:lineRule="auto"/>
        <w:jc w:val="both"/>
        <w:rPr>
          <w:sz w:val="29"/>
          <w:szCs w:val="29"/>
          <w:lang w:eastAsia="x-none"/>
        </w:rPr>
      </w:pPr>
    </w:p>
    <w:p w14:paraId="14C62454" w14:textId="77777777" w:rsidR="00860333" w:rsidRPr="00860333" w:rsidRDefault="00860333" w:rsidP="00860333">
      <w:pPr>
        <w:spacing w:after="200" w:line="276" w:lineRule="auto"/>
        <w:rPr>
          <w:rFonts w:ascii="Calibri" w:hAnsi="Calibri"/>
          <w:sz w:val="22"/>
          <w:szCs w:val="22"/>
        </w:rPr>
      </w:pPr>
    </w:p>
    <w:p w14:paraId="106C6364" w14:textId="77777777" w:rsidR="00860333" w:rsidRPr="00860333" w:rsidRDefault="00860333" w:rsidP="00860333">
      <w:pPr>
        <w:spacing w:after="200" w:line="276" w:lineRule="auto"/>
        <w:rPr>
          <w:rFonts w:ascii="Calibri" w:hAnsi="Calibri"/>
          <w:sz w:val="22"/>
          <w:szCs w:val="22"/>
        </w:rPr>
      </w:pPr>
    </w:p>
    <w:p w14:paraId="292DA1A3" w14:textId="77777777" w:rsidR="00860333" w:rsidRPr="00860333" w:rsidRDefault="00860333" w:rsidP="00860333">
      <w:pPr>
        <w:spacing w:after="200" w:line="276" w:lineRule="auto"/>
        <w:rPr>
          <w:rFonts w:ascii="Calibri" w:hAnsi="Calibri"/>
          <w:sz w:val="22"/>
          <w:szCs w:val="22"/>
        </w:rPr>
      </w:pPr>
    </w:p>
    <w:p w14:paraId="569EA76E" w14:textId="77777777" w:rsidR="00860333" w:rsidRPr="00860333" w:rsidRDefault="00860333" w:rsidP="00860333">
      <w:pPr>
        <w:spacing w:after="200" w:line="276" w:lineRule="auto"/>
        <w:rPr>
          <w:rFonts w:ascii="Calibri" w:hAnsi="Calibri"/>
          <w:sz w:val="22"/>
          <w:szCs w:val="22"/>
        </w:rPr>
      </w:pPr>
    </w:p>
    <w:p w14:paraId="1F8A102A" w14:textId="77777777" w:rsidR="00860333" w:rsidRPr="00860333" w:rsidRDefault="00860333" w:rsidP="00860333">
      <w:pPr>
        <w:spacing w:after="200" w:line="276" w:lineRule="auto"/>
        <w:rPr>
          <w:rFonts w:ascii="Calibri" w:hAnsi="Calibri"/>
          <w:sz w:val="22"/>
          <w:szCs w:val="22"/>
        </w:rPr>
      </w:pPr>
    </w:p>
    <w:p w14:paraId="0E9ACFA3" w14:textId="77777777" w:rsidR="00860333" w:rsidRPr="00860333" w:rsidRDefault="00860333" w:rsidP="00860333">
      <w:pPr>
        <w:spacing w:after="200" w:line="276" w:lineRule="auto"/>
        <w:rPr>
          <w:rFonts w:ascii="Calibri" w:hAnsi="Calibri"/>
          <w:sz w:val="22"/>
          <w:szCs w:val="22"/>
        </w:rPr>
      </w:pPr>
    </w:p>
    <w:p w14:paraId="641C526A" w14:textId="77777777" w:rsidR="00860333" w:rsidRPr="00860333" w:rsidRDefault="00860333" w:rsidP="00860333">
      <w:pPr>
        <w:spacing w:after="200" w:line="276" w:lineRule="auto"/>
        <w:rPr>
          <w:rFonts w:ascii="Calibri" w:hAnsi="Calibri"/>
          <w:sz w:val="22"/>
          <w:szCs w:val="22"/>
        </w:rPr>
      </w:pPr>
    </w:p>
    <w:p w14:paraId="2D92A12C" w14:textId="77777777" w:rsidR="00860333" w:rsidRPr="00860333" w:rsidRDefault="00860333" w:rsidP="00860333">
      <w:pPr>
        <w:spacing w:after="200" w:line="276" w:lineRule="auto"/>
        <w:rPr>
          <w:rFonts w:ascii="Calibri" w:hAnsi="Calibri"/>
          <w:sz w:val="22"/>
          <w:szCs w:val="22"/>
        </w:rPr>
      </w:pPr>
    </w:p>
    <w:p w14:paraId="6D3DE7B4" w14:textId="77777777" w:rsidR="00860333" w:rsidRPr="00860333" w:rsidRDefault="00860333" w:rsidP="00860333">
      <w:pPr>
        <w:spacing w:after="200" w:line="276" w:lineRule="auto"/>
        <w:rPr>
          <w:rFonts w:ascii="Calibri" w:hAnsi="Calibri"/>
          <w:sz w:val="22"/>
          <w:szCs w:val="22"/>
        </w:rPr>
      </w:pPr>
    </w:p>
    <w:p w14:paraId="7AEED29B" w14:textId="77777777" w:rsidR="00860333" w:rsidRPr="00860333" w:rsidRDefault="00860333" w:rsidP="00860333">
      <w:pPr>
        <w:spacing w:line="276" w:lineRule="auto"/>
        <w:rPr>
          <w:rFonts w:ascii="Calibri" w:hAnsi="Calibri"/>
          <w:sz w:val="22"/>
          <w:szCs w:val="22"/>
        </w:rPr>
        <w:sectPr w:rsidR="00860333" w:rsidRPr="00860333">
          <w:pgSz w:w="11906" w:h="16838"/>
          <w:pgMar w:top="851" w:right="851" w:bottom="426" w:left="1418" w:header="709" w:footer="709" w:gutter="0"/>
          <w:cols w:space="720"/>
        </w:sectPr>
      </w:pPr>
    </w:p>
    <w:p w14:paraId="37128C01" w14:textId="77777777" w:rsidR="00860333" w:rsidRPr="00860333" w:rsidRDefault="00860333" w:rsidP="00860333">
      <w:pPr>
        <w:spacing w:after="200" w:line="276" w:lineRule="auto"/>
        <w:rPr>
          <w:rFonts w:ascii="Calibri" w:hAnsi="Calibri"/>
          <w:sz w:val="22"/>
          <w:szCs w:val="22"/>
        </w:rPr>
      </w:pPr>
    </w:p>
    <w:p w14:paraId="5D91DA67" w14:textId="77777777" w:rsidR="00860333" w:rsidRPr="00860333" w:rsidRDefault="00860333" w:rsidP="00860333">
      <w:pPr>
        <w:tabs>
          <w:tab w:val="left" w:pos="448"/>
        </w:tabs>
        <w:ind w:right="-36"/>
        <w:jc w:val="right"/>
        <w:rPr>
          <w:spacing w:val="-6"/>
          <w:sz w:val="28"/>
          <w:szCs w:val="28"/>
        </w:rPr>
      </w:pPr>
      <w:r w:rsidRPr="00860333">
        <w:rPr>
          <w:spacing w:val="-6"/>
          <w:sz w:val="28"/>
          <w:szCs w:val="28"/>
        </w:rPr>
        <w:t xml:space="preserve">Приложение </w:t>
      </w:r>
    </w:p>
    <w:tbl>
      <w:tblPr>
        <w:tblW w:w="10215" w:type="dxa"/>
        <w:jc w:val="center"/>
        <w:tblLayout w:type="fixed"/>
        <w:tblLook w:val="04A0" w:firstRow="1" w:lastRow="0" w:firstColumn="1" w:lastColumn="0" w:noHBand="0" w:noVBand="1"/>
      </w:tblPr>
      <w:tblGrid>
        <w:gridCol w:w="877"/>
        <w:gridCol w:w="4371"/>
        <w:gridCol w:w="1276"/>
        <w:gridCol w:w="1276"/>
        <w:gridCol w:w="1275"/>
        <w:gridCol w:w="1140"/>
      </w:tblGrid>
      <w:tr w:rsidR="00860333" w:rsidRPr="00860333" w14:paraId="751EE853" w14:textId="77777777" w:rsidTr="007E39E8">
        <w:trPr>
          <w:trHeight w:val="795"/>
          <w:jc w:val="center"/>
        </w:trPr>
        <w:tc>
          <w:tcPr>
            <w:tcW w:w="10212" w:type="dxa"/>
            <w:gridSpan w:val="6"/>
            <w:vAlign w:val="bottom"/>
            <w:hideMark/>
          </w:tcPr>
          <w:p w14:paraId="3F748BAB" w14:textId="77777777" w:rsidR="00860333" w:rsidRPr="00860333" w:rsidRDefault="00860333" w:rsidP="00860333">
            <w:pPr>
              <w:spacing w:line="256" w:lineRule="auto"/>
              <w:jc w:val="center"/>
              <w:rPr>
                <w:b/>
                <w:bCs/>
                <w:sz w:val="28"/>
                <w:szCs w:val="28"/>
                <w:lang w:eastAsia="en-US"/>
              </w:rPr>
            </w:pPr>
            <w:bookmarkStart w:id="10" w:name="RANGE!A1:F70"/>
            <w:r w:rsidRPr="00860333">
              <w:rPr>
                <w:b/>
                <w:bCs/>
                <w:sz w:val="28"/>
                <w:szCs w:val="28"/>
                <w:lang w:eastAsia="en-US"/>
              </w:rPr>
              <w:t>Расчет платы за подключение (технологичесое присоединение) к закрытой системе горячего водоснабжения</w:t>
            </w:r>
            <w:bookmarkEnd w:id="10"/>
          </w:p>
        </w:tc>
      </w:tr>
      <w:tr w:rsidR="00860333" w:rsidRPr="00860333" w14:paraId="4DB68EBB" w14:textId="77777777" w:rsidTr="007E39E8">
        <w:trPr>
          <w:trHeight w:val="315"/>
          <w:jc w:val="center"/>
        </w:trPr>
        <w:tc>
          <w:tcPr>
            <w:tcW w:w="876" w:type="dxa"/>
            <w:noWrap/>
            <w:vAlign w:val="bottom"/>
            <w:hideMark/>
          </w:tcPr>
          <w:p w14:paraId="3DC3A3C0" w14:textId="77777777" w:rsidR="00860333" w:rsidRPr="00860333" w:rsidRDefault="00860333" w:rsidP="00860333">
            <w:pPr>
              <w:rPr>
                <w:b/>
                <w:bCs/>
                <w:sz w:val="28"/>
                <w:szCs w:val="28"/>
                <w:lang w:eastAsia="en-US"/>
              </w:rPr>
            </w:pPr>
          </w:p>
        </w:tc>
        <w:tc>
          <w:tcPr>
            <w:tcW w:w="4369" w:type="dxa"/>
            <w:noWrap/>
            <w:vAlign w:val="bottom"/>
            <w:hideMark/>
          </w:tcPr>
          <w:p w14:paraId="156DD04C" w14:textId="77777777" w:rsidR="00860333" w:rsidRPr="00860333" w:rsidRDefault="00860333" w:rsidP="00860333">
            <w:pPr>
              <w:spacing w:line="256" w:lineRule="auto"/>
              <w:rPr>
                <w:rFonts w:ascii="Calibri" w:eastAsia="Calibri" w:hAnsi="Calibri"/>
                <w:sz w:val="20"/>
                <w:szCs w:val="20"/>
              </w:rPr>
            </w:pPr>
          </w:p>
        </w:tc>
        <w:tc>
          <w:tcPr>
            <w:tcW w:w="1276" w:type="dxa"/>
            <w:noWrap/>
            <w:vAlign w:val="bottom"/>
            <w:hideMark/>
          </w:tcPr>
          <w:p w14:paraId="30DCBB64" w14:textId="77777777" w:rsidR="00860333" w:rsidRPr="00860333" w:rsidRDefault="00860333" w:rsidP="00860333">
            <w:pPr>
              <w:spacing w:line="256" w:lineRule="auto"/>
              <w:rPr>
                <w:rFonts w:ascii="Calibri" w:eastAsia="Calibri" w:hAnsi="Calibri"/>
                <w:sz w:val="20"/>
                <w:szCs w:val="20"/>
              </w:rPr>
            </w:pPr>
          </w:p>
        </w:tc>
        <w:tc>
          <w:tcPr>
            <w:tcW w:w="1276" w:type="dxa"/>
            <w:noWrap/>
            <w:vAlign w:val="bottom"/>
            <w:hideMark/>
          </w:tcPr>
          <w:p w14:paraId="1F0DC59E" w14:textId="77777777" w:rsidR="00860333" w:rsidRPr="00860333" w:rsidRDefault="00860333" w:rsidP="00860333">
            <w:pPr>
              <w:spacing w:line="256" w:lineRule="auto"/>
              <w:rPr>
                <w:rFonts w:ascii="Calibri" w:eastAsia="Calibri" w:hAnsi="Calibri"/>
                <w:sz w:val="20"/>
                <w:szCs w:val="20"/>
              </w:rPr>
            </w:pPr>
          </w:p>
        </w:tc>
        <w:tc>
          <w:tcPr>
            <w:tcW w:w="1275" w:type="dxa"/>
            <w:noWrap/>
            <w:vAlign w:val="bottom"/>
            <w:hideMark/>
          </w:tcPr>
          <w:p w14:paraId="6E631384" w14:textId="77777777" w:rsidR="00860333" w:rsidRPr="00860333" w:rsidRDefault="00860333" w:rsidP="00860333">
            <w:pPr>
              <w:spacing w:line="256" w:lineRule="auto"/>
              <w:rPr>
                <w:rFonts w:ascii="Calibri" w:eastAsia="Calibri" w:hAnsi="Calibri"/>
                <w:sz w:val="20"/>
                <w:szCs w:val="20"/>
              </w:rPr>
            </w:pPr>
          </w:p>
        </w:tc>
        <w:tc>
          <w:tcPr>
            <w:tcW w:w="1140" w:type="dxa"/>
            <w:tcBorders>
              <w:top w:val="nil"/>
              <w:left w:val="nil"/>
              <w:bottom w:val="single" w:sz="4" w:space="0" w:color="auto"/>
              <w:right w:val="nil"/>
            </w:tcBorders>
            <w:noWrap/>
            <w:vAlign w:val="bottom"/>
            <w:hideMark/>
          </w:tcPr>
          <w:p w14:paraId="69F095FA" w14:textId="77777777" w:rsidR="00860333" w:rsidRPr="00860333" w:rsidRDefault="00860333" w:rsidP="00860333">
            <w:pPr>
              <w:spacing w:line="256" w:lineRule="auto"/>
              <w:rPr>
                <w:rFonts w:ascii="Calibri" w:eastAsia="Calibri" w:hAnsi="Calibri"/>
                <w:sz w:val="20"/>
                <w:szCs w:val="20"/>
              </w:rPr>
            </w:pPr>
          </w:p>
        </w:tc>
      </w:tr>
      <w:tr w:rsidR="00860333" w:rsidRPr="00860333" w14:paraId="36DD94CE" w14:textId="77777777" w:rsidTr="007E39E8">
        <w:trPr>
          <w:trHeight w:val="120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6F8E7FE3" w14:textId="77777777" w:rsidR="00860333" w:rsidRPr="00860333" w:rsidRDefault="00860333" w:rsidP="00860333">
            <w:pPr>
              <w:spacing w:line="256" w:lineRule="auto"/>
              <w:jc w:val="center"/>
              <w:rPr>
                <w:lang w:eastAsia="en-US"/>
              </w:rPr>
            </w:pPr>
            <w:r w:rsidRPr="00860333">
              <w:rPr>
                <w:lang w:eastAsia="en-US"/>
              </w:rPr>
              <w:t>№ п/п</w:t>
            </w:r>
          </w:p>
        </w:tc>
        <w:tc>
          <w:tcPr>
            <w:tcW w:w="4369" w:type="dxa"/>
            <w:tcBorders>
              <w:top w:val="single" w:sz="4" w:space="0" w:color="auto"/>
              <w:left w:val="nil"/>
              <w:bottom w:val="single" w:sz="4" w:space="0" w:color="auto"/>
              <w:right w:val="single" w:sz="4" w:space="0" w:color="auto"/>
            </w:tcBorders>
            <w:vAlign w:val="center"/>
            <w:hideMark/>
          </w:tcPr>
          <w:p w14:paraId="48CD0D24" w14:textId="77777777" w:rsidR="00860333" w:rsidRPr="00860333" w:rsidRDefault="00860333" w:rsidP="00860333">
            <w:pPr>
              <w:spacing w:line="256" w:lineRule="auto"/>
              <w:jc w:val="center"/>
              <w:rPr>
                <w:lang w:eastAsia="en-US"/>
              </w:rPr>
            </w:pPr>
            <w:r w:rsidRPr="00860333">
              <w:rPr>
                <w:lang w:eastAsia="en-US"/>
              </w:rPr>
              <w:t>Наименование</w:t>
            </w:r>
          </w:p>
        </w:tc>
        <w:tc>
          <w:tcPr>
            <w:tcW w:w="1276" w:type="dxa"/>
            <w:tcBorders>
              <w:top w:val="single" w:sz="4" w:space="0" w:color="auto"/>
              <w:left w:val="nil"/>
              <w:bottom w:val="single" w:sz="4" w:space="0" w:color="auto"/>
              <w:right w:val="single" w:sz="4" w:space="0" w:color="auto"/>
            </w:tcBorders>
            <w:vAlign w:val="center"/>
            <w:hideMark/>
          </w:tcPr>
          <w:p w14:paraId="7D7E0AA5" w14:textId="77777777" w:rsidR="00860333" w:rsidRPr="00860333" w:rsidRDefault="00860333" w:rsidP="00860333">
            <w:pPr>
              <w:spacing w:line="256" w:lineRule="auto"/>
              <w:jc w:val="center"/>
              <w:rPr>
                <w:lang w:eastAsia="en-US"/>
              </w:rPr>
            </w:pPr>
            <w:r w:rsidRPr="00860333">
              <w:rPr>
                <w:lang w:eastAsia="en-US"/>
              </w:rPr>
              <w:t>Ед. изм.</w:t>
            </w:r>
          </w:p>
        </w:tc>
        <w:tc>
          <w:tcPr>
            <w:tcW w:w="1276" w:type="dxa"/>
            <w:tcBorders>
              <w:top w:val="single" w:sz="4" w:space="0" w:color="auto"/>
              <w:left w:val="nil"/>
              <w:bottom w:val="single" w:sz="4" w:space="0" w:color="auto"/>
              <w:right w:val="single" w:sz="4" w:space="0" w:color="auto"/>
            </w:tcBorders>
            <w:vAlign w:val="center"/>
            <w:hideMark/>
          </w:tcPr>
          <w:p w14:paraId="676B63B6" w14:textId="77777777" w:rsidR="00860333" w:rsidRPr="00860333" w:rsidRDefault="00860333" w:rsidP="00860333">
            <w:pPr>
              <w:spacing w:line="256" w:lineRule="auto"/>
              <w:jc w:val="center"/>
              <w:rPr>
                <w:lang w:eastAsia="en-US"/>
              </w:rPr>
            </w:pPr>
            <w:r w:rsidRPr="00860333">
              <w:rPr>
                <w:lang w:eastAsia="en-US"/>
              </w:rPr>
              <w:t>Всего за период, предприятие</w:t>
            </w:r>
          </w:p>
        </w:tc>
        <w:tc>
          <w:tcPr>
            <w:tcW w:w="1275" w:type="dxa"/>
            <w:tcBorders>
              <w:top w:val="single" w:sz="4" w:space="0" w:color="auto"/>
              <w:left w:val="nil"/>
              <w:bottom w:val="single" w:sz="4" w:space="0" w:color="auto"/>
              <w:right w:val="nil"/>
            </w:tcBorders>
            <w:vAlign w:val="center"/>
            <w:hideMark/>
          </w:tcPr>
          <w:p w14:paraId="1DDD1C0E" w14:textId="77777777" w:rsidR="00860333" w:rsidRPr="00860333" w:rsidRDefault="00860333" w:rsidP="00860333">
            <w:pPr>
              <w:spacing w:line="256" w:lineRule="auto"/>
              <w:jc w:val="center"/>
              <w:rPr>
                <w:lang w:eastAsia="en-US"/>
              </w:rPr>
            </w:pPr>
            <w:r w:rsidRPr="00860333">
              <w:rPr>
                <w:lang w:eastAsia="en-US"/>
              </w:rPr>
              <w:t>Всего за период, эксперты</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689FDE2" w14:textId="77777777" w:rsidR="00860333" w:rsidRPr="00860333" w:rsidRDefault="00860333" w:rsidP="00860333">
            <w:pPr>
              <w:spacing w:line="256" w:lineRule="auto"/>
              <w:jc w:val="center"/>
              <w:rPr>
                <w:lang w:eastAsia="en-US"/>
              </w:rPr>
            </w:pPr>
            <w:r w:rsidRPr="00860333">
              <w:rPr>
                <w:lang w:eastAsia="en-US"/>
              </w:rPr>
              <w:t>Коректировка</w:t>
            </w:r>
          </w:p>
        </w:tc>
      </w:tr>
      <w:tr w:rsidR="00860333" w:rsidRPr="00860333" w14:paraId="56FE2A00" w14:textId="77777777" w:rsidTr="007E39E8">
        <w:trPr>
          <w:trHeight w:val="315"/>
          <w:jc w:val="center"/>
        </w:trPr>
        <w:tc>
          <w:tcPr>
            <w:tcW w:w="876" w:type="dxa"/>
            <w:tcBorders>
              <w:top w:val="nil"/>
              <w:left w:val="single" w:sz="4" w:space="0" w:color="auto"/>
              <w:bottom w:val="single" w:sz="4" w:space="0" w:color="auto"/>
              <w:right w:val="single" w:sz="4" w:space="0" w:color="auto"/>
            </w:tcBorders>
            <w:noWrap/>
            <w:vAlign w:val="bottom"/>
            <w:hideMark/>
          </w:tcPr>
          <w:p w14:paraId="6DA2642C" w14:textId="77777777" w:rsidR="00860333" w:rsidRPr="00860333" w:rsidRDefault="00860333" w:rsidP="00860333">
            <w:pPr>
              <w:spacing w:line="256" w:lineRule="auto"/>
              <w:jc w:val="center"/>
              <w:rPr>
                <w:lang w:eastAsia="en-US"/>
              </w:rPr>
            </w:pPr>
            <w:r w:rsidRPr="00860333">
              <w:rPr>
                <w:lang w:eastAsia="en-US"/>
              </w:rPr>
              <w:t>1</w:t>
            </w:r>
          </w:p>
        </w:tc>
        <w:tc>
          <w:tcPr>
            <w:tcW w:w="4369" w:type="dxa"/>
            <w:tcBorders>
              <w:top w:val="nil"/>
              <w:left w:val="nil"/>
              <w:bottom w:val="single" w:sz="4" w:space="0" w:color="auto"/>
              <w:right w:val="single" w:sz="4" w:space="0" w:color="auto"/>
            </w:tcBorders>
            <w:noWrap/>
            <w:vAlign w:val="bottom"/>
            <w:hideMark/>
          </w:tcPr>
          <w:p w14:paraId="09E9D4D0" w14:textId="77777777" w:rsidR="00860333" w:rsidRPr="00860333" w:rsidRDefault="00860333" w:rsidP="00860333">
            <w:pPr>
              <w:spacing w:line="256" w:lineRule="auto"/>
              <w:jc w:val="center"/>
              <w:rPr>
                <w:lang w:eastAsia="en-US"/>
              </w:rPr>
            </w:pPr>
            <w:r w:rsidRPr="00860333">
              <w:rPr>
                <w:lang w:eastAsia="en-US"/>
              </w:rPr>
              <w:t>2</w:t>
            </w:r>
          </w:p>
        </w:tc>
        <w:tc>
          <w:tcPr>
            <w:tcW w:w="1276" w:type="dxa"/>
            <w:tcBorders>
              <w:top w:val="nil"/>
              <w:left w:val="nil"/>
              <w:bottom w:val="single" w:sz="4" w:space="0" w:color="auto"/>
              <w:right w:val="single" w:sz="4" w:space="0" w:color="auto"/>
            </w:tcBorders>
            <w:noWrap/>
            <w:vAlign w:val="bottom"/>
            <w:hideMark/>
          </w:tcPr>
          <w:p w14:paraId="6A95E788" w14:textId="77777777" w:rsidR="00860333" w:rsidRPr="00860333" w:rsidRDefault="00860333" w:rsidP="00860333">
            <w:pPr>
              <w:spacing w:line="256" w:lineRule="auto"/>
              <w:jc w:val="center"/>
              <w:rPr>
                <w:lang w:eastAsia="en-US"/>
              </w:rPr>
            </w:pPr>
            <w:r w:rsidRPr="00860333">
              <w:rPr>
                <w:lang w:eastAsia="en-US"/>
              </w:rPr>
              <w:t>3</w:t>
            </w:r>
          </w:p>
        </w:tc>
        <w:tc>
          <w:tcPr>
            <w:tcW w:w="1276" w:type="dxa"/>
            <w:tcBorders>
              <w:top w:val="nil"/>
              <w:left w:val="nil"/>
              <w:bottom w:val="single" w:sz="4" w:space="0" w:color="auto"/>
              <w:right w:val="nil"/>
            </w:tcBorders>
            <w:noWrap/>
            <w:vAlign w:val="bottom"/>
            <w:hideMark/>
          </w:tcPr>
          <w:p w14:paraId="13E0408C" w14:textId="77777777" w:rsidR="00860333" w:rsidRPr="00860333" w:rsidRDefault="00860333" w:rsidP="00860333">
            <w:pPr>
              <w:spacing w:line="256" w:lineRule="auto"/>
              <w:jc w:val="center"/>
              <w:rPr>
                <w:lang w:eastAsia="en-US"/>
              </w:rPr>
            </w:pPr>
            <w:r w:rsidRPr="00860333">
              <w:rPr>
                <w:lang w:eastAsia="en-US"/>
              </w:rPr>
              <w:t>4</w:t>
            </w:r>
          </w:p>
        </w:tc>
        <w:tc>
          <w:tcPr>
            <w:tcW w:w="1275" w:type="dxa"/>
            <w:tcBorders>
              <w:top w:val="nil"/>
              <w:left w:val="single" w:sz="4" w:space="0" w:color="auto"/>
              <w:bottom w:val="single" w:sz="4" w:space="0" w:color="auto"/>
              <w:right w:val="nil"/>
            </w:tcBorders>
            <w:noWrap/>
            <w:vAlign w:val="bottom"/>
            <w:hideMark/>
          </w:tcPr>
          <w:p w14:paraId="1D19032B" w14:textId="77777777" w:rsidR="00860333" w:rsidRPr="00860333" w:rsidRDefault="00860333" w:rsidP="00860333">
            <w:pPr>
              <w:spacing w:line="256" w:lineRule="auto"/>
              <w:jc w:val="center"/>
              <w:rPr>
                <w:lang w:eastAsia="en-US"/>
              </w:rPr>
            </w:pPr>
            <w:r w:rsidRPr="00860333">
              <w:rPr>
                <w:lang w:eastAsia="en-US"/>
              </w:rPr>
              <w:t>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639B46F6" w14:textId="77777777" w:rsidR="00860333" w:rsidRPr="00860333" w:rsidRDefault="00860333" w:rsidP="00860333">
            <w:pPr>
              <w:spacing w:line="256" w:lineRule="auto"/>
              <w:jc w:val="center"/>
              <w:rPr>
                <w:lang w:eastAsia="en-US"/>
              </w:rPr>
            </w:pPr>
            <w:r w:rsidRPr="00860333">
              <w:rPr>
                <w:lang w:eastAsia="en-US"/>
              </w:rPr>
              <w:t>6</w:t>
            </w:r>
          </w:p>
        </w:tc>
      </w:tr>
      <w:tr w:rsidR="00860333" w:rsidRPr="00860333" w14:paraId="4C50A833" w14:textId="77777777" w:rsidTr="007E39E8">
        <w:trPr>
          <w:trHeight w:val="435"/>
          <w:jc w:val="center"/>
        </w:trPr>
        <w:tc>
          <w:tcPr>
            <w:tcW w:w="876" w:type="dxa"/>
            <w:tcBorders>
              <w:top w:val="nil"/>
              <w:left w:val="single" w:sz="4" w:space="0" w:color="auto"/>
              <w:bottom w:val="single" w:sz="4" w:space="0" w:color="auto"/>
              <w:right w:val="single" w:sz="4" w:space="0" w:color="auto"/>
            </w:tcBorders>
            <w:noWrap/>
            <w:vAlign w:val="center"/>
            <w:hideMark/>
          </w:tcPr>
          <w:p w14:paraId="6F9E2BA5" w14:textId="77777777" w:rsidR="00860333" w:rsidRPr="00860333" w:rsidRDefault="00860333" w:rsidP="00860333">
            <w:pPr>
              <w:spacing w:line="256" w:lineRule="auto"/>
              <w:jc w:val="center"/>
              <w:rPr>
                <w:lang w:eastAsia="en-US"/>
              </w:rPr>
            </w:pPr>
            <w:r w:rsidRPr="00860333">
              <w:rPr>
                <w:lang w:eastAsia="en-US"/>
              </w:rPr>
              <w:t>1</w:t>
            </w:r>
          </w:p>
        </w:tc>
        <w:tc>
          <w:tcPr>
            <w:tcW w:w="4369" w:type="dxa"/>
            <w:tcBorders>
              <w:top w:val="nil"/>
              <w:left w:val="nil"/>
              <w:bottom w:val="single" w:sz="4" w:space="0" w:color="auto"/>
              <w:right w:val="single" w:sz="4" w:space="0" w:color="auto"/>
            </w:tcBorders>
            <w:vAlign w:val="center"/>
            <w:hideMark/>
          </w:tcPr>
          <w:p w14:paraId="21FD5D7E" w14:textId="77777777" w:rsidR="00860333" w:rsidRPr="00860333" w:rsidRDefault="00860333" w:rsidP="00860333">
            <w:pPr>
              <w:spacing w:line="256" w:lineRule="auto"/>
              <w:rPr>
                <w:lang w:eastAsia="en-US"/>
              </w:rPr>
            </w:pPr>
            <w:r w:rsidRPr="00860333">
              <w:rPr>
                <w:lang w:eastAsia="en-US"/>
              </w:rPr>
              <w:t>Расходы, связанные с подключением</w:t>
            </w:r>
          </w:p>
        </w:tc>
        <w:tc>
          <w:tcPr>
            <w:tcW w:w="1276" w:type="dxa"/>
            <w:tcBorders>
              <w:top w:val="nil"/>
              <w:left w:val="nil"/>
              <w:bottom w:val="single" w:sz="4" w:space="0" w:color="auto"/>
              <w:right w:val="single" w:sz="4" w:space="0" w:color="auto"/>
            </w:tcBorders>
            <w:noWrap/>
            <w:vAlign w:val="center"/>
            <w:hideMark/>
          </w:tcPr>
          <w:p w14:paraId="0FF86AB1"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4821B974" w14:textId="77777777" w:rsidR="00860333" w:rsidRPr="00860333" w:rsidRDefault="00860333" w:rsidP="00860333">
            <w:pPr>
              <w:spacing w:line="256" w:lineRule="auto"/>
              <w:jc w:val="center"/>
              <w:rPr>
                <w:lang w:eastAsia="en-US"/>
              </w:rPr>
            </w:pPr>
            <w:r w:rsidRPr="00860333">
              <w:rPr>
                <w:lang w:eastAsia="en-US"/>
              </w:rPr>
              <w:t>27,51</w:t>
            </w:r>
          </w:p>
        </w:tc>
        <w:tc>
          <w:tcPr>
            <w:tcW w:w="1275" w:type="dxa"/>
            <w:tcBorders>
              <w:top w:val="nil"/>
              <w:left w:val="single" w:sz="4" w:space="0" w:color="auto"/>
              <w:bottom w:val="single" w:sz="4" w:space="0" w:color="auto"/>
              <w:right w:val="nil"/>
            </w:tcBorders>
            <w:noWrap/>
            <w:vAlign w:val="center"/>
            <w:hideMark/>
          </w:tcPr>
          <w:p w14:paraId="50D476F9" w14:textId="77777777" w:rsidR="00860333" w:rsidRPr="00860333" w:rsidRDefault="00860333" w:rsidP="00860333">
            <w:pPr>
              <w:spacing w:line="256" w:lineRule="auto"/>
              <w:jc w:val="center"/>
              <w:rPr>
                <w:lang w:eastAsia="en-US"/>
              </w:rPr>
            </w:pPr>
            <w:r w:rsidRPr="00860333">
              <w:rPr>
                <w:lang w:eastAsia="en-US"/>
              </w:rPr>
              <w:t>22,85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01E51483" w14:textId="77777777" w:rsidR="00860333" w:rsidRPr="00860333" w:rsidRDefault="00860333" w:rsidP="00860333">
            <w:pPr>
              <w:spacing w:line="256" w:lineRule="auto"/>
              <w:jc w:val="center"/>
              <w:rPr>
                <w:lang w:eastAsia="en-US"/>
              </w:rPr>
            </w:pPr>
            <w:r w:rsidRPr="00860333">
              <w:rPr>
                <w:lang w:eastAsia="en-US"/>
              </w:rPr>
              <w:t>-4,66</w:t>
            </w:r>
          </w:p>
        </w:tc>
      </w:tr>
      <w:tr w:rsidR="00860333" w:rsidRPr="00860333" w14:paraId="4A49A98B" w14:textId="77777777" w:rsidTr="007E39E8">
        <w:trPr>
          <w:trHeight w:val="465"/>
          <w:jc w:val="center"/>
        </w:trPr>
        <w:tc>
          <w:tcPr>
            <w:tcW w:w="876" w:type="dxa"/>
            <w:tcBorders>
              <w:top w:val="nil"/>
              <w:left w:val="single" w:sz="4" w:space="0" w:color="auto"/>
              <w:bottom w:val="single" w:sz="4" w:space="0" w:color="auto"/>
              <w:right w:val="single" w:sz="4" w:space="0" w:color="auto"/>
            </w:tcBorders>
            <w:noWrap/>
            <w:vAlign w:val="center"/>
            <w:hideMark/>
          </w:tcPr>
          <w:p w14:paraId="4D5198BA" w14:textId="77777777" w:rsidR="00860333" w:rsidRPr="00860333" w:rsidRDefault="00860333" w:rsidP="00860333">
            <w:pPr>
              <w:spacing w:line="256" w:lineRule="auto"/>
              <w:jc w:val="center"/>
              <w:rPr>
                <w:lang w:eastAsia="en-US"/>
              </w:rPr>
            </w:pPr>
            <w:r w:rsidRPr="00860333">
              <w:rPr>
                <w:lang w:eastAsia="en-US"/>
              </w:rPr>
              <w:t>1.1.</w:t>
            </w:r>
          </w:p>
        </w:tc>
        <w:tc>
          <w:tcPr>
            <w:tcW w:w="4369" w:type="dxa"/>
            <w:tcBorders>
              <w:top w:val="nil"/>
              <w:left w:val="nil"/>
              <w:bottom w:val="single" w:sz="4" w:space="0" w:color="auto"/>
              <w:right w:val="single" w:sz="4" w:space="0" w:color="auto"/>
            </w:tcBorders>
            <w:vAlign w:val="center"/>
            <w:hideMark/>
          </w:tcPr>
          <w:p w14:paraId="4E5CED23" w14:textId="77777777" w:rsidR="00860333" w:rsidRPr="00860333" w:rsidRDefault="00860333" w:rsidP="00860333">
            <w:pPr>
              <w:spacing w:line="256" w:lineRule="auto"/>
              <w:rPr>
                <w:lang w:eastAsia="en-US"/>
              </w:rPr>
            </w:pPr>
            <w:r w:rsidRPr="00860333">
              <w:rPr>
                <w:lang w:eastAsia="en-US"/>
              </w:rPr>
              <w:t>Расходы на проведение мероприятий по подключению</w:t>
            </w:r>
          </w:p>
        </w:tc>
        <w:tc>
          <w:tcPr>
            <w:tcW w:w="1276" w:type="dxa"/>
            <w:tcBorders>
              <w:top w:val="nil"/>
              <w:left w:val="nil"/>
              <w:bottom w:val="single" w:sz="4" w:space="0" w:color="auto"/>
              <w:right w:val="single" w:sz="4" w:space="0" w:color="auto"/>
            </w:tcBorders>
            <w:noWrap/>
            <w:vAlign w:val="center"/>
            <w:hideMark/>
          </w:tcPr>
          <w:p w14:paraId="5E024230"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17B2098D" w14:textId="77777777" w:rsidR="00860333" w:rsidRPr="00860333" w:rsidRDefault="00860333" w:rsidP="00860333">
            <w:pPr>
              <w:spacing w:line="256" w:lineRule="auto"/>
              <w:jc w:val="center"/>
              <w:rPr>
                <w:lang w:eastAsia="en-US"/>
              </w:rPr>
            </w:pPr>
            <w:r w:rsidRPr="00860333">
              <w:rPr>
                <w:lang w:eastAsia="en-US"/>
              </w:rPr>
              <w:t>27,51</w:t>
            </w:r>
          </w:p>
        </w:tc>
        <w:tc>
          <w:tcPr>
            <w:tcW w:w="1275" w:type="dxa"/>
            <w:tcBorders>
              <w:top w:val="nil"/>
              <w:left w:val="single" w:sz="4" w:space="0" w:color="auto"/>
              <w:bottom w:val="single" w:sz="4" w:space="0" w:color="auto"/>
              <w:right w:val="nil"/>
            </w:tcBorders>
            <w:noWrap/>
            <w:vAlign w:val="center"/>
            <w:hideMark/>
          </w:tcPr>
          <w:p w14:paraId="24251F18" w14:textId="77777777" w:rsidR="00860333" w:rsidRPr="00860333" w:rsidRDefault="00860333" w:rsidP="00860333">
            <w:pPr>
              <w:spacing w:line="256" w:lineRule="auto"/>
              <w:jc w:val="center"/>
              <w:rPr>
                <w:lang w:eastAsia="en-US"/>
              </w:rPr>
            </w:pPr>
            <w:r w:rsidRPr="00860333">
              <w:rPr>
                <w:lang w:eastAsia="en-US"/>
              </w:rPr>
              <w:t>22,85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F26B063" w14:textId="77777777" w:rsidR="00860333" w:rsidRPr="00860333" w:rsidRDefault="00860333" w:rsidP="00860333">
            <w:pPr>
              <w:spacing w:line="256" w:lineRule="auto"/>
              <w:jc w:val="center"/>
              <w:rPr>
                <w:lang w:eastAsia="en-US"/>
              </w:rPr>
            </w:pPr>
            <w:r w:rsidRPr="00860333">
              <w:rPr>
                <w:lang w:eastAsia="en-US"/>
              </w:rPr>
              <w:t>-4,66</w:t>
            </w:r>
          </w:p>
        </w:tc>
      </w:tr>
      <w:tr w:rsidR="00860333" w:rsidRPr="00860333" w14:paraId="2D40AB4F" w14:textId="77777777" w:rsidTr="007E39E8">
        <w:trPr>
          <w:trHeight w:val="480"/>
          <w:jc w:val="center"/>
        </w:trPr>
        <w:tc>
          <w:tcPr>
            <w:tcW w:w="876" w:type="dxa"/>
            <w:tcBorders>
              <w:top w:val="nil"/>
              <w:left w:val="single" w:sz="4" w:space="0" w:color="auto"/>
              <w:bottom w:val="single" w:sz="4" w:space="0" w:color="auto"/>
              <w:right w:val="single" w:sz="4" w:space="0" w:color="auto"/>
            </w:tcBorders>
            <w:noWrap/>
            <w:vAlign w:val="center"/>
            <w:hideMark/>
          </w:tcPr>
          <w:p w14:paraId="06FA22B3" w14:textId="77777777" w:rsidR="00860333" w:rsidRPr="00860333" w:rsidRDefault="00860333" w:rsidP="00860333">
            <w:pPr>
              <w:spacing w:line="256" w:lineRule="auto"/>
              <w:jc w:val="center"/>
              <w:rPr>
                <w:lang w:eastAsia="en-US"/>
              </w:rPr>
            </w:pPr>
            <w:r w:rsidRPr="00860333">
              <w:rPr>
                <w:lang w:eastAsia="en-US"/>
              </w:rPr>
              <w:t>1.1.1.</w:t>
            </w:r>
          </w:p>
        </w:tc>
        <w:tc>
          <w:tcPr>
            <w:tcW w:w="4369" w:type="dxa"/>
            <w:tcBorders>
              <w:top w:val="nil"/>
              <w:left w:val="nil"/>
              <w:bottom w:val="single" w:sz="4" w:space="0" w:color="auto"/>
              <w:right w:val="single" w:sz="4" w:space="0" w:color="auto"/>
            </w:tcBorders>
            <w:vAlign w:val="center"/>
            <w:hideMark/>
          </w:tcPr>
          <w:p w14:paraId="4511E167"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проектирование</w:t>
            </w:r>
          </w:p>
        </w:tc>
        <w:tc>
          <w:tcPr>
            <w:tcW w:w="1276" w:type="dxa"/>
            <w:tcBorders>
              <w:top w:val="nil"/>
              <w:left w:val="nil"/>
              <w:bottom w:val="single" w:sz="4" w:space="0" w:color="auto"/>
              <w:right w:val="single" w:sz="4" w:space="0" w:color="auto"/>
            </w:tcBorders>
            <w:noWrap/>
            <w:vAlign w:val="center"/>
            <w:hideMark/>
          </w:tcPr>
          <w:p w14:paraId="5A0104FB"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742905D8" w14:textId="77777777" w:rsidR="00860333" w:rsidRPr="00860333" w:rsidRDefault="00860333" w:rsidP="00860333">
            <w:pPr>
              <w:spacing w:line="256" w:lineRule="auto"/>
              <w:jc w:val="center"/>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vAlign w:val="center"/>
            <w:hideMark/>
          </w:tcPr>
          <w:p w14:paraId="64D2288D"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D6A9771" w14:textId="77777777" w:rsidR="00860333" w:rsidRPr="00860333" w:rsidRDefault="00860333" w:rsidP="00860333">
            <w:pPr>
              <w:spacing w:line="256" w:lineRule="auto"/>
              <w:jc w:val="center"/>
              <w:rPr>
                <w:sz w:val="22"/>
                <w:szCs w:val="22"/>
                <w:lang w:eastAsia="en-US"/>
              </w:rPr>
            </w:pPr>
            <w:r w:rsidRPr="00860333">
              <w:rPr>
                <w:sz w:val="22"/>
                <w:szCs w:val="22"/>
                <w:lang w:eastAsia="en-US"/>
              </w:rPr>
              <w:t>0</w:t>
            </w:r>
          </w:p>
        </w:tc>
      </w:tr>
      <w:tr w:rsidR="00860333" w:rsidRPr="00860333" w14:paraId="7956AB01" w14:textId="77777777" w:rsidTr="007E39E8">
        <w:trPr>
          <w:trHeight w:val="420"/>
          <w:jc w:val="center"/>
        </w:trPr>
        <w:tc>
          <w:tcPr>
            <w:tcW w:w="876" w:type="dxa"/>
            <w:tcBorders>
              <w:top w:val="nil"/>
              <w:left w:val="single" w:sz="4" w:space="0" w:color="auto"/>
              <w:bottom w:val="single" w:sz="4" w:space="0" w:color="auto"/>
              <w:right w:val="single" w:sz="4" w:space="0" w:color="auto"/>
            </w:tcBorders>
            <w:noWrap/>
            <w:vAlign w:val="center"/>
            <w:hideMark/>
          </w:tcPr>
          <w:p w14:paraId="24F8C6D9" w14:textId="77777777" w:rsidR="00860333" w:rsidRPr="00860333" w:rsidRDefault="00860333" w:rsidP="00860333">
            <w:pPr>
              <w:spacing w:line="256" w:lineRule="auto"/>
              <w:jc w:val="center"/>
              <w:rPr>
                <w:lang w:eastAsia="en-US"/>
              </w:rPr>
            </w:pPr>
            <w:r w:rsidRPr="00860333">
              <w:rPr>
                <w:lang w:eastAsia="en-US"/>
              </w:rPr>
              <w:t>1.1.2.</w:t>
            </w:r>
          </w:p>
        </w:tc>
        <w:tc>
          <w:tcPr>
            <w:tcW w:w="4369" w:type="dxa"/>
            <w:tcBorders>
              <w:top w:val="nil"/>
              <w:left w:val="nil"/>
              <w:bottom w:val="single" w:sz="4" w:space="0" w:color="auto"/>
              <w:right w:val="single" w:sz="4" w:space="0" w:color="auto"/>
            </w:tcBorders>
            <w:vAlign w:val="center"/>
            <w:hideMark/>
          </w:tcPr>
          <w:p w14:paraId="76F141CE" w14:textId="77777777" w:rsidR="00860333" w:rsidRPr="00860333" w:rsidRDefault="00860333" w:rsidP="00860333">
            <w:pPr>
              <w:spacing w:line="256" w:lineRule="auto"/>
              <w:rPr>
                <w:lang w:eastAsia="en-US"/>
              </w:rPr>
            </w:pPr>
            <w:r w:rsidRPr="00860333">
              <w:rPr>
                <w:lang w:eastAsia="en-US"/>
              </w:rPr>
              <w:t>Расходы на сырье и материалы</w:t>
            </w:r>
          </w:p>
        </w:tc>
        <w:tc>
          <w:tcPr>
            <w:tcW w:w="1276" w:type="dxa"/>
            <w:tcBorders>
              <w:top w:val="nil"/>
              <w:left w:val="nil"/>
              <w:bottom w:val="single" w:sz="4" w:space="0" w:color="auto"/>
              <w:right w:val="single" w:sz="4" w:space="0" w:color="auto"/>
            </w:tcBorders>
            <w:noWrap/>
            <w:vAlign w:val="center"/>
            <w:hideMark/>
          </w:tcPr>
          <w:p w14:paraId="207666E9"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7956C1D9" w14:textId="77777777" w:rsidR="00860333" w:rsidRPr="00860333" w:rsidRDefault="00860333" w:rsidP="00860333">
            <w:pPr>
              <w:spacing w:line="256" w:lineRule="auto"/>
              <w:jc w:val="center"/>
              <w:rPr>
                <w:lang w:eastAsia="en-US"/>
              </w:rPr>
            </w:pPr>
            <w:r w:rsidRPr="00860333">
              <w:rPr>
                <w:lang w:eastAsia="en-US"/>
              </w:rPr>
              <w:t>0,12</w:t>
            </w:r>
          </w:p>
        </w:tc>
        <w:tc>
          <w:tcPr>
            <w:tcW w:w="1275" w:type="dxa"/>
            <w:tcBorders>
              <w:top w:val="nil"/>
              <w:left w:val="single" w:sz="4" w:space="0" w:color="auto"/>
              <w:bottom w:val="single" w:sz="4" w:space="0" w:color="auto"/>
              <w:right w:val="nil"/>
            </w:tcBorders>
            <w:noWrap/>
            <w:vAlign w:val="center"/>
            <w:hideMark/>
          </w:tcPr>
          <w:p w14:paraId="10578D6F" w14:textId="77777777" w:rsidR="00860333" w:rsidRPr="00860333" w:rsidRDefault="00860333" w:rsidP="00860333">
            <w:pPr>
              <w:spacing w:line="256" w:lineRule="auto"/>
              <w:jc w:val="center"/>
              <w:rPr>
                <w:lang w:eastAsia="en-US"/>
              </w:rPr>
            </w:pPr>
            <w:r w:rsidRPr="00860333">
              <w:rPr>
                <w:lang w:eastAsia="en-US"/>
              </w:rPr>
              <w:t>0,12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09D98882"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60D0D121" w14:textId="77777777" w:rsidTr="007E39E8">
        <w:trPr>
          <w:trHeight w:val="1140"/>
          <w:jc w:val="center"/>
        </w:trPr>
        <w:tc>
          <w:tcPr>
            <w:tcW w:w="876" w:type="dxa"/>
            <w:tcBorders>
              <w:top w:val="nil"/>
              <w:left w:val="single" w:sz="4" w:space="0" w:color="auto"/>
              <w:bottom w:val="single" w:sz="4" w:space="0" w:color="auto"/>
              <w:right w:val="single" w:sz="4" w:space="0" w:color="auto"/>
            </w:tcBorders>
            <w:noWrap/>
            <w:vAlign w:val="center"/>
            <w:hideMark/>
          </w:tcPr>
          <w:p w14:paraId="0CEB4605" w14:textId="77777777" w:rsidR="00860333" w:rsidRPr="00860333" w:rsidRDefault="00860333" w:rsidP="00860333">
            <w:pPr>
              <w:spacing w:line="256" w:lineRule="auto"/>
              <w:jc w:val="center"/>
              <w:rPr>
                <w:lang w:eastAsia="en-US"/>
              </w:rPr>
            </w:pPr>
            <w:r w:rsidRPr="00860333">
              <w:rPr>
                <w:lang w:eastAsia="en-US"/>
              </w:rPr>
              <w:t>1.1.3.</w:t>
            </w:r>
          </w:p>
        </w:tc>
        <w:tc>
          <w:tcPr>
            <w:tcW w:w="4369" w:type="dxa"/>
            <w:tcBorders>
              <w:top w:val="nil"/>
              <w:left w:val="nil"/>
              <w:bottom w:val="single" w:sz="4" w:space="0" w:color="auto"/>
              <w:right w:val="single" w:sz="4" w:space="0" w:color="auto"/>
            </w:tcBorders>
            <w:vAlign w:val="center"/>
            <w:hideMark/>
          </w:tcPr>
          <w:p w14:paraId="38E9DCA6"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электрическую энергию (мощность), тепловую энергию, другие энергетические ресурсы и холодную воду (промывку сетей)</w:t>
            </w:r>
          </w:p>
        </w:tc>
        <w:tc>
          <w:tcPr>
            <w:tcW w:w="1276" w:type="dxa"/>
            <w:tcBorders>
              <w:top w:val="nil"/>
              <w:left w:val="nil"/>
              <w:bottom w:val="single" w:sz="4" w:space="0" w:color="auto"/>
              <w:right w:val="single" w:sz="4" w:space="0" w:color="auto"/>
            </w:tcBorders>
            <w:noWrap/>
            <w:vAlign w:val="center"/>
            <w:hideMark/>
          </w:tcPr>
          <w:p w14:paraId="7EC293EF"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09B22A8B" w14:textId="77777777" w:rsidR="00860333" w:rsidRPr="00860333" w:rsidRDefault="00860333" w:rsidP="00860333">
            <w:pPr>
              <w:spacing w:line="256" w:lineRule="auto"/>
              <w:jc w:val="center"/>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vAlign w:val="center"/>
            <w:hideMark/>
          </w:tcPr>
          <w:p w14:paraId="1316CD92"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CD920EB" w14:textId="77777777" w:rsidR="00860333" w:rsidRPr="00860333" w:rsidRDefault="00860333" w:rsidP="00860333">
            <w:pPr>
              <w:spacing w:line="256" w:lineRule="auto"/>
              <w:jc w:val="center"/>
              <w:rPr>
                <w:sz w:val="22"/>
                <w:szCs w:val="22"/>
                <w:lang w:eastAsia="en-US"/>
              </w:rPr>
            </w:pPr>
            <w:r w:rsidRPr="00860333">
              <w:rPr>
                <w:sz w:val="22"/>
                <w:szCs w:val="22"/>
                <w:lang w:eastAsia="en-US"/>
              </w:rPr>
              <w:t>0,00</w:t>
            </w:r>
          </w:p>
        </w:tc>
      </w:tr>
      <w:tr w:rsidR="00860333" w:rsidRPr="00860333" w14:paraId="55EBC21A" w14:textId="77777777" w:rsidTr="007E39E8">
        <w:trPr>
          <w:trHeight w:val="630"/>
          <w:jc w:val="center"/>
        </w:trPr>
        <w:tc>
          <w:tcPr>
            <w:tcW w:w="876" w:type="dxa"/>
            <w:tcBorders>
              <w:top w:val="nil"/>
              <w:left w:val="single" w:sz="4" w:space="0" w:color="auto"/>
              <w:bottom w:val="single" w:sz="4" w:space="0" w:color="auto"/>
              <w:right w:val="single" w:sz="4" w:space="0" w:color="auto"/>
            </w:tcBorders>
            <w:noWrap/>
            <w:vAlign w:val="center"/>
            <w:hideMark/>
          </w:tcPr>
          <w:p w14:paraId="45F3BF45" w14:textId="77777777" w:rsidR="00860333" w:rsidRPr="00860333" w:rsidRDefault="00860333" w:rsidP="00860333">
            <w:pPr>
              <w:spacing w:line="256" w:lineRule="auto"/>
              <w:jc w:val="center"/>
              <w:rPr>
                <w:lang w:eastAsia="en-US"/>
              </w:rPr>
            </w:pPr>
            <w:r w:rsidRPr="00860333">
              <w:rPr>
                <w:lang w:eastAsia="en-US"/>
              </w:rPr>
              <w:t>1.1.4.</w:t>
            </w:r>
          </w:p>
        </w:tc>
        <w:tc>
          <w:tcPr>
            <w:tcW w:w="4369" w:type="dxa"/>
            <w:tcBorders>
              <w:top w:val="nil"/>
              <w:left w:val="nil"/>
              <w:bottom w:val="single" w:sz="4" w:space="0" w:color="auto"/>
              <w:right w:val="single" w:sz="4" w:space="0" w:color="auto"/>
            </w:tcBorders>
            <w:vAlign w:val="center"/>
            <w:hideMark/>
          </w:tcPr>
          <w:p w14:paraId="32FDA391"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оплату работ и услуг сторонних организаций</w:t>
            </w:r>
          </w:p>
        </w:tc>
        <w:tc>
          <w:tcPr>
            <w:tcW w:w="1276" w:type="dxa"/>
            <w:tcBorders>
              <w:top w:val="nil"/>
              <w:left w:val="nil"/>
              <w:bottom w:val="single" w:sz="4" w:space="0" w:color="auto"/>
              <w:right w:val="single" w:sz="4" w:space="0" w:color="auto"/>
            </w:tcBorders>
            <w:noWrap/>
            <w:vAlign w:val="center"/>
            <w:hideMark/>
          </w:tcPr>
          <w:p w14:paraId="4778C1ED"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7EB4692D"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vAlign w:val="center"/>
            <w:hideMark/>
          </w:tcPr>
          <w:p w14:paraId="6A33D982"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22C3B4C" w14:textId="77777777" w:rsidR="00860333" w:rsidRPr="00860333" w:rsidRDefault="00860333" w:rsidP="00860333">
            <w:pPr>
              <w:spacing w:line="256" w:lineRule="auto"/>
              <w:jc w:val="right"/>
              <w:rPr>
                <w:sz w:val="22"/>
                <w:szCs w:val="22"/>
                <w:lang w:eastAsia="en-US"/>
              </w:rPr>
            </w:pPr>
            <w:r w:rsidRPr="00860333">
              <w:rPr>
                <w:sz w:val="22"/>
                <w:szCs w:val="22"/>
                <w:lang w:eastAsia="en-US"/>
              </w:rPr>
              <w:t>0</w:t>
            </w:r>
          </w:p>
        </w:tc>
      </w:tr>
      <w:tr w:rsidR="00860333" w:rsidRPr="00860333" w14:paraId="01AF069F" w14:textId="77777777" w:rsidTr="007E39E8">
        <w:trPr>
          <w:trHeight w:val="630"/>
          <w:jc w:val="center"/>
        </w:trPr>
        <w:tc>
          <w:tcPr>
            <w:tcW w:w="876" w:type="dxa"/>
            <w:tcBorders>
              <w:top w:val="nil"/>
              <w:left w:val="single" w:sz="4" w:space="0" w:color="auto"/>
              <w:bottom w:val="single" w:sz="4" w:space="0" w:color="auto"/>
              <w:right w:val="single" w:sz="4" w:space="0" w:color="auto"/>
            </w:tcBorders>
            <w:noWrap/>
            <w:vAlign w:val="center"/>
            <w:hideMark/>
          </w:tcPr>
          <w:p w14:paraId="50824413" w14:textId="77777777" w:rsidR="00860333" w:rsidRPr="00860333" w:rsidRDefault="00860333" w:rsidP="00860333">
            <w:pPr>
              <w:spacing w:line="256" w:lineRule="auto"/>
              <w:jc w:val="center"/>
              <w:rPr>
                <w:lang w:eastAsia="en-US"/>
              </w:rPr>
            </w:pPr>
            <w:r w:rsidRPr="00860333">
              <w:rPr>
                <w:lang w:eastAsia="en-US"/>
              </w:rPr>
              <w:t>1.1.5.</w:t>
            </w:r>
          </w:p>
        </w:tc>
        <w:tc>
          <w:tcPr>
            <w:tcW w:w="4369" w:type="dxa"/>
            <w:tcBorders>
              <w:top w:val="nil"/>
              <w:left w:val="nil"/>
              <w:bottom w:val="single" w:sz="4" w:space="0" w:color="auto"/>
              <w:right w:val="single" w:sz="4" w:space="0" w:color="auto"/>
            </w:tcBorders>
            <w:vAlign w:val="center"/>
            <w:hideMark/>
          </w:tcPr>
          <w:p w14:paraId="307A6492" w14:textId="77777777" w:rsidR="00860333" w:rsidRPr="00860333" w:rsidRDefault="00860333" w:rsidP="00860333">
            <w:pPr>
              <w:spacing w:line="256" w:lineRule="auto"/>
              <w:rPr>
                <w:lang w:eastAsia="en-US"/>
              </w:rPr>
            </w:pPr>
            <w:r w:rsidRPr="00860333">
              <w:rPr>
                <w:lang w:eastAsia="en-US"/>
              </w:rPr>
              <w:t>Оплата труда и отчисления на социальные нужды</w:t>
            </w:r>
          </w:p>
        </w:tc>
        <w:tc>
          <w:tcPr>
            <w:tcW w:w="1276" w:type="dxa"/>
            <w:tcBorders>
              <w:top w:val="nil"/>
              <w:left w:val="nil"/>
              <w:bottom w:val="single" w:sz="4" w:space="0" w:color="auto"/>
              <w:right w:val="single" w:sz="4" w:space="0" w:color="auto"/>
            </w:tcBorders>
            <w:noWrap/>
            <w:vAlign w:val="center"/>
            <w:hideMark/>
          </w:tcPr>
          <w:p w14:paraId="6270FC72"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23917F3A" w14:textId="77777777" w:rsidR="00860333" w:rsidRPr="00860333" w:rsidRDefault="00860333" w:rsidP="00860333">
            <w:pPr>
              <w:spacing w:line="256" w:lineRule="auto"/>
              <w:jc w:val="center"/>
              <w:rPr>
                <w:lang w:eastAsia="en-US"/>
              </w:rPr>
            </w:pPr>
            <w:r w:rsidRPr="00860333">
              <w:rPr>
                <w:lang w:eastAsia="en-US"/>
              </w:rPr>
              <w:t>15,37</w:t>
            </w:r>
          </w:p>
        </w:tc>
        <w:tc>
          <w:tcPr>
            <w:tcW w:w="1275" w:type="dxa"/>
            <w:tcBorders>
              <w:top w:val="nil"/>
              <w:left w:val="single" w:sz="4" w:space="0" w:color="auto"/>
              <w:bottom w:val="single" w:sz="4" w:space="0" w:color="auto"/>
              <w:right w:val="nil"/>
            </w:tcBorders>
            <w:noWrap/>
            <w:vAlign w:val="center"/>
            <w:hideMark/>
          </w:tcPr>
          <w:p w14:paraId="1FCA976F" w14:textId="77777777" w:rsidR="00860333" w:rsidRPr="00860333" w:rsidRDefault="00860333" w:rsidP="00860333">
            <w:pPr>
              <w:spacing w:line="256" w:lineRule="auto"/>
              <w:jc w:val="center"/>
              <w:rPr>
                <w:lang w:eastAsia="en-US"/>
              </w:rPr>
            </w:pPr>
            <w:r w:rsidRPr="00860333">
              <w:rPr>
                <w:lang w:eastAsia="en-US"/>
              </w:rPr>
              <w:t>10,72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A203C1D" w14:textId="77777777" w:rsidR="00860333" w:rsidRPr="00860333" w:rsidRDefault="00860333" w:rsidP="00860333">
            <w:pPr>
              <w:spacing w:line="256" w:lineRule="auto"/>
              <w:jc w:val="center"/>
              <w:rPr>
                <w:lang w:eastAsia="en-US"/>
              </w:rPr>
            </w:pPr>
            <w:r w:rsidRPr="00860333">
              <w:rPr>
                <w:lang w:eastAsia="en-US"/>
              </w:rPr>
              <w:t>-4,65</w:t>
            </w:r>
          </w:p>
        </w:tc>
      </w:tr>
      <w:tr w:rsidR="00860333" w:rsidRPr="00860333" w14:paraId="41693F1B" w14:textId="77777777" w:rsidTr="007E39E8">
        <w:trPr>
          <w:trHeight w:val="435"/>
          <w:jc w:val="center"/>
        </w:trPr>
        <w:tc>
          <w:tcPr>
            <w:tcW w:w="876" w:type="dxa"/>
            <w:tcBorders>
              <w:top w:val="nil"/>
              <w:left w:val="single" w:sz="4" w:space="0" w:color="auto"/>
              <w:bottom w:val="single" w:sz="4" w:space="0" w:color="auto"/>
              <w:right w:val="single" w:sz="4" w:space="0" w:color="auto"/>
            </w:tcBorders>
            <w:noWrap/>
            <w:vAlign w:val="center"/>
            <w:hideMark/>
          </w:tcPr>
          <w:p w14:paraId="329DAC52" w14:textId="77777777" w:rsidR="00860333" w:rsidRPr="00860333" w:rsidRDefault="00860333" w:rsidP="00860333">
            <w:pPr>
              <w:spacing w:line="256" w:lineRule="auto"/>
              <w:jc w:val="center"/>
              <w:rPr>
                <w:lang w:eastAsia="en-US"/>
              </w:rPr>
            </w:pPr>
            <w:r w:rsidRPr="00860333">
              <w:rPr>
                <w:lang w:eastAsia="en-US"/>
              </w:rPr>
              <w:t>1.1.6.</w:t>
            </w:r>
          </w:p>
        </w:tc>
        <w:tc>
          <w:tcPr>
            <w:tcW w:w="4369" w:type="dxa"/>
            <w:tcBorders>
              <w:top w:val="nil"/>
              <w:left w:val="nil"/>
              <w:bottom w:val="single" w:sz="4" w:space="0" w:color="auto"/>
              <w:right w:val="single" w:sz="4" w:space="0" w:color="auto"/>
            </w:tcBorders>
            <w:vAlign w:val="center"/>
            <w:hideMark/>
          </w:tcPr>
          <w:p w14:paraId="65E8A639" w14:textId="77777777" w:rsidR="00860333" w:rsidRPr="00860333" w:rsidRDefault="00860333" w:rsidP="00860333">
            <w:pPr>
              <w:spacing w:line="256" w:lineRule="auto"/>
              <w:rPr>
                <w:lang w:eastAsia="en-US"/>
              </w:rPr>
            </w:pPr>
            <w:r w:rsidRPr="00860333">
              <w:rPr>
                <w:lang w:eastAsia="en-US"/>
              </w:rPr>
              <w:t>Прочие расходы</w:t>
            </w:r>
          </w:p>
        </w:tc>
        <w:tc>
          <w:tcPr>
            <w:tcW w:w="1276" w:type="dxa"/>
            <w:tcBorders>
              <w:top w:val="nil"/>
              <w:left w:val="nil"/>
              <w:bottom w:val="single" w:sz="4" w:space="0" w:color="auto"/>
              <w:right w:val="single" w:sz="4" w:space="0" w:color="auto"/>
            </w:tcBorders>
            <w:noWrap/>
            <w:vAlign w:val="center"/>
            <w:hideMark/>
          </w:tcPr>
          <w:p w14:paraId="293DC0C9"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41199DF6" w14:textId="77777777" w:rsidR="00860333" w:rsidRPr="00860333" w:rsidRDefault="00860333" w:rsidP="00860333">
            <w:pPr>
              <w:spacing w:line="256" w:lineRule="auto"/>
              <w:jc w:val="center"/>
              <w:rPr>
                <w:lang w:eastAsia="en-US"/>
              </w:rPr>
            </w:pPr>
            <w:r w:rsidRPr="00860333">
              <w:rPr>
                <w:lang w:eastAsia="en-US"/>
              </w:rPr>
              <w:t>12,01</w:t>
            </w:r>
          </w:p>
        </w:tc>
        <w:tc>
          <w:tcPr>
            <w:tcW w:w="1275" w:type="dxa"/>
            <w:tcBorders>
              <w:top w:val="nil"/>
              <w:left w:val="single" w:sz="4" w:space="0" w:color="auto"/>
              <w:bottom w:val="single" w:sz="4" w:space="0" w:color="auto"/>
              <w:right w:val="nil"/>
            </w:tcBorders>
            <w:noWrap/>
            <w:vAlign w:val="center"/>
            <w:hideMark/>
          </w:tcPr>
          <w:p w14:paraId="0ECDB006" w14:textId="77777777" w:rsidR="00860333" w:rsidRPr="00860333" w:rsidRDefault="00860333" w:rsidP="00860333">
            <w:pPr>
              <w:spacing w:line="256" w:lineRule="auto"/>
              <w:jc w:val="center"/>
              <w:rPr>
                <w:lang w:eastAsia="en-US"/>
              </w:rPr>
            </w:pPr>
            <w:r w:rsidRPr="00860333">
              <w:rPr>
                <w:lang w:eastAsia="en-US"/>
              </w:rPr>
              <w:t>12,01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03E69EDD"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74F73F55" w14:textId="77777777" w:rsidTr="007E39E8">
        <w:trPr>
          <w:trHeight w:val="420"/>
          <w:jc w:val="center"/>
        </w:trPr>
        <w:tc>
          <w:tcPr>
            <w:tcW w:w="876" w:type="dxa"/>
            <w:tcBorders>
              <w:top w:val="nil"/>
              <w:left w:val="single" w:sz="4" w:space="0" w:color="auto"/>
              <w:bottom w:val="single" w:sz="4" w:space="0" w:color="auto"/>
              <w:right w:val="single" w:sz="4" w:space="0" w:color="auto"/>
            </w:tcBorders>
            <w:noWrap/>
            <w:vAlign w:val="center"/>
            <w:hideMark/>
          </w:tcPr>
          <w:p w14:paraId="7DA6B8D6" w14:textId="77777777" w:rsidR="00860333" w:rsidRPr="00860333" w:rsidRDefault="00860333" w:rsidP="00860333">
            <w:pPr>
              <w:spacing w:line="256" w:lineRule="auto"/>
              <w:jc w:val="center"/>
              <w:rPr>
                <w:lang w:eastAsia="en-US"/>
              </w:rPr>
            </w:pPr>
            <w:r w:rsidRPr="00860333">
              <w:rPr>
                <w:lang w:eastAsia="en-US"/>
              </w:rPr>
              <w:t>1.2.</w:t>
            </w:r>
          </w:p>
        </w:tc>
        <w:tc>
          <w:tcPr>
            <w:tcW w:w="4369" w:type="dxa"/>
            <w:tcBorders>
              <w:top w:val="nil"/>
              <w:left w:val="nil"/>
              <w:bottom w:val="single" w:sz="4" w:space="0" w:color="auto"/>
              <w:right w:val="single" w:sz="4" w:space="0" w:color="auto"/>
            </w:tcBorders>
            <w:vAlign w:val="center"/>
            <w:hideMark/>
          </w:tcPr>
          <w:p w14:paraId="000DD545" w14:textId="77777777" w:rsidR="00860333" w:rsidRPr="00860333" w:rsidRDefault="00860333" w:rsidP="00860333">
            <w:pPr>
              <w:spacing w:line="256" w:lineRule="auto"/>
              <w:rPr>
                <w:sz w:val="22"/>
                <w:szCs w:val="22"/>
                <w:lang w:eastAsia="en-US"/>
              </w:rPr>
            </w:pPr>
            <w:r w:rsidRPr="00860333">
              <w:rPr>
                <w:sz w:val="22"/>
                <w:szCs w:val="22"/>
                <w:lang w:eastAsia="en-US"/>
              </w:rPr>
              <w:t>Внереализационные расходы, всего</w:t>
            </w:r>
          </w:p>
        </w:tc>
        <w:tc>
          <w:tcPr>
            <w:tcW w:w="1276" w:type="dxa"/>
            <w:tcBorders>
              <w:top w:val="nil"/>
              <w:left w:val="nil"/>
              <w:bottom w:val="single" w:sz="4" w:space="0" w:color="auto"/>
              <w:right w:val="single" w:sz="4" w:space="0" w:color="auto"/>
            </w:tcBorders>
            <w:noWrap/>
            <w:vAlign w:val="center"/>
            <w:hideMark/>
          </w:tcPr>
          <w:p w14:paraId="2DBB5E5B"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081F9BEF" w14:textId="77777777" w:rsidR="00860333" w:rsidRPr="00860333" w:rsidRDefault="00860333" w:rsidP="00860333">
            <w:pPr>
              <w:spacing w:line="256" w:lineRule="auto"/>
              <w:jc w:val="center"/>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vAlign w:val="center"/>
            <w:hideMark/>
          </w:tcPr>
          <w:p w14:paraId="3FADDCE4"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BFFF218" w14:textId="77777777" w:rsidR="00860333" w:rsidRPr="00860333" w:rsidRDefault="00860333" w:rsidP="00860333">
            <w:pPr>
              <w:spacing w:line="256" w:lineRule="auto"/>
              <w:jc w:val="center"/>
              <w:rPr>
                <w:sz w:val="22"/>
                <w:szCs w:val="22"/>
                <w:lang w:eastAsia="en-US"/>
              </w:rPr>
            </w:pPr>
            <w:r w:rsidRPr="00860333">
              <w:rPr>
                <w:sz w:val="22"/>
                <w:szCs w:val="22"/>
                <w:lang w:eastAsia="en-US"/>
              </w:rPr>
              <w:t>0,00</w:t>
            </w:r>
          </w:p>
        </w:tc>
      </w:tr>
      <w:tr w:rsidR="00860333" w:rsidRPr="00860333" w14:paraId="1C697621"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4C459E0F" w14:textId="77777777" w:rsidR="00860333" w:rsidRPr="00860333" w:rsidRDefault="00860333" w:rsidP="00860333">
            <w:pPr>
              <w:spacing w:line="256" w:lineRule="auto"/>
              <w:jc w:val="center"/>
              <w:rPr>
                <w:lang w:eastAsia="en-US"/>
              </w:rPr>
            </w:pPr>
            <w:r w:rsidRPr="00860333">
              <w:rPr>
                <w:lang w:eastAsia="en-US"/>
              </w:rPr>
              <w:t>1.2.1.</w:t>
            </w:r>
          </w:p>
        </w:tc>
        <w:tc>
          <w:tcPr>
            <w:tcW w:w="4369" w:type="dxa"/>
            <w:tcBorders>
              <w:top w:val="nil"/>
              <w:left w:val="nil"/>
              <w:bottom w:val="single" w:sz="4" w:space="0" w:color="auto"/>
              <w:right w:val="single" w:sz="4" w:space="0" w:color="auto"/>
            </w:tcBorders>
            <w:vAlign w:val="center"/>
            <w:hideMark/>
          </w:tcPr>
          <w:p w14:paraId="25CD7ACB"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услуги банков</w:t>
            </w:r>
          </w:p>
        </w:tc>
        <w:tc>
          <w:tcPr>
            <w:tcW w:w="1276" w:type="dxa"/>
            <w:tcBorders>
              <w:top w:val="nil"/>
              <w:left w:val="nil"/>
              <w:bottom w:val="single" w:sz="4" w:space="0" w:color="auto"/>
              <w:right w:val="single" w:sz="4" w:space="0" w:color="auto"/>
            </w:tcBorders>
            <w:noWrap/>
            <w:vAlign w:val="center"/>
            <w:hideMark/>
          </w:tcPr>
          <w:p w14:paraId="56EC9350"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4CDC4E89"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vAlign w:val="center"/>
            <w:hideMark/>
          </w:tcPr>
          <w:p w14:paraId="3ABDBBE1"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BDD85FA" w14:textId="77777777" w:rsidR="00860333" w:rsidRPr="00860333" w:rsidRDefault="00860333" w:rsidP="00860333">
            <w:pPr>
              <w:spacing w:line="256" w:lineRule="auto"/>
              <w:jc w:val="right"/>
              <w:rPr>
                <w:sz w:val="22"/>
                <w:szCs w:val="22"/>
                <w:lang w:eastAsia="en-US"/>
              </w:rPr>
            </w:pPr>
            <w:r w:rsidRPr="00860333">
              <w:rPr>
                <w:sz w:val="22"/>
                <w:szCs w:val="22"/>
                <w:lang w:eastAsia="en-US"/>
              </w:rPr>
              <w:t>0</w:t>
            </w:r>
          </w:p>
        </w:tc>
      </w:tr>
      <w:tr w:rsidR="00860333" w:rsidRPr="00860333" w14:paraId="526A22F2"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14E58D35" w14:textId="77777777" w:rsidR="00860333" w:rsidRPr="00860333" w:rsidRDefault="00860333" w:rsidP="00860333">
            <w:pPr>
              <w:spacing w:line="256" w:lineRule="auto"/>
              <w:jc w:val="center"/>
              <w:rPr>
                <w:lang w:eastAsia="en-US"/>
              </w:rPr>
            </w:pPr>
            <w:r w:rsidRPr="00860333">
              <w:rPr>
                <w:lang w:eastAsia="en-US"/>
              </w:rPr>
              <w:t>1.2.2.</w:t>
            </w:r>
          </w:p>
        </w:tc>
        <w:tc>
          <w:tcPr>
            <w:tcW w:w="4369" w:type="dxa"/>
            <w:tcBorders>
              <w:top w:val="nil"/>
              <w:left w:val="nil"/>
              <w:bottom w:val="single" w:sz="4" w:space="0" w:color="auto"/>
              <w:right w:val="single" w:sz="4" w:space="0" w:color="auto"/>
            </w:tcBorders>
            <w:vAlign w:val="center"/>
            <w:hideMark/>
          </w:tcPr>
          <w:p w14:paraId="4566ED17"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обслуживание заемных средств</w:t>
            </w:r>
          </w:p>
        </w:tc>
        <w:tc>
          <w:tcPr>
            <w:tcW w:w="1276" w:type="dxa"/>
            <w:tcBorders>
              <w:top w:val="nil"/>
              <w:left w:val="nil"/>
              <w:bottom w:val="single" w:sz="4" w:space="0" w:color="auto"/>
              <w:right w:val="single" w:sz="4" w:space="0" w:color="auto"/>
            </w:tcBorders>
            <w:noWrap/>
            <w:vAlign w:val="center"/>
            <w:hideMark/>
          </w:tcPr>
          <w:p w14:paraId="18A26619"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29337F49"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vAlign w:val="center"/>
            <w:hideMark/>
          </w:tcPr>
          <w:p w14:paraId="37A6E1D2"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8320803" w14:textId="77777777" w:rsidR="00860333" w:rsidRPr="00860333" w:rsidRDefault="00860333" w:rsidP="00860333">
            <w:pPr>
              <w:spacing w:line="256" w:lineRule="auto"/>
              <w:jc w:val="right"/>
              <w:rPr>
                <w:sz w:val="22"/>
                <w:szCs w:val="22"/>
                <w:lang w:eastAsia="en-US"/>
              </w:rPr>
            </w:pPr>
            <w:r w:rsidRPr="00860333">
              <w:rPr>
                <w:sz w:val="22"/>
                <w:szCs w:val="22"/>
                <w:lang w:eastAsia="en-US"/>
              </w:rPr>
              <w:t>0</w:t>
            </w:r>
          </w:p>
        </w:tc>
      </w:tr>
      <w:tr w:rsidR="00860333" w:rsidRPr="00860333" w14:paraId="1949D963"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4CCB7F2C" w14:textId="77777777" w:rsidR="00860333" w:rsidRPr="00860333" w:rsidRDefault="00860333" w:rsidP="00860333">
            <w:pPr>
              <w:spacing w:line="256" w:lineRule="auto"/>
              <w:jc w:val="center"/>
              <w:rPr>
                <w:lang w:eastAsia="en-US"/>
              </w:rPr>
            </w:pPr>
            <w:r w:rsidRPr="00860333">
              <w:rPr>
                <w:lang w:eastAsia="en-US"/>
              </w:rPr>
              <w:t>1.3.</w:t>
            </w:r>
          </w:p>
        </w:tc>
        <w:tc>
          <w:tcPr>
            <w:tcW w:w="4369" w:type="dxa"/>
            <w:tcBorders>
              <w:top w:val="nil"/>
              <w:left w:val="nil"/>
              <w:bottom w:val="single" w:sz="4" w:space="0" w:color="auto"/>
              <w:right w:val="single" w:sz="4" w:space="0" w:color="auto"/>
            </w:tcBorders>
            <w:vAlign w:val="center"/>
            <w:hideMark/>
          </w:tcPr>
          <w:p w14:paraId="35DA8BFC" w14:textId="77777777" w:rsidR="00860333" w:rsidRPr="00860333" w:rsidRDefault="00860333" w:rsidP="00860333">
            <w:pPr>
              <w:spacing w:line="256" w:lineRule="auto"/>
              <w:rPr>
                <w:sz w:val="22"/>
                <w:szCs w:val="22"/>
                <w:lang w:eastAsia="en-US"/>
              </w:rPr>
            </w:pPr>
            <w:r w:rsidRPr="00860333">
              <w:rPr>
                <w:sz w:val="22"/>
                <w:szCs w:val="22"/>
                <w:lang w:eastAsia="en-US"/>
              </w:rPr>
              <w:t>Налог на прибыль</w:t>
            </w:r>
          </w:p>
        </w:tc>
        <w:tc>
          <w:tcPr>
            <w:tcW w:w="1276" w:type="dxa"/>
            <w:tcBorders>
              <w:top w:val="nil"/>
              <w:left w:val="nil"/>
              <w:bottom w:val="single" w:sz="4" w:space="0" w:color="auto"/>
              <w:right w:val="single" w:sz="4" w:space="0" w:color="auto"/>
            </w:tcBorders>
            <w:vAlign w:val="center"/>
            <w:hideMark/>
          </w:tcPr>
          <w:p w14:paraId="1C390396" w14:textId="77777777" w:rsidR="00860333" w:rsidRPr="00860333" w:rsidRDefault="00860333" w:rsidP="00860333">
            <w:pPr>
              <w:spacing w:line="256" w:lineRule="auto"/>
              <w:jc w:val="center"/>
              <w:rPr>
                <w:sz w:val="22"/>
                <w:szCs w:val="22"/>
                <w:lang w:eastAsia="en-US"/>
              </w:rPr>
            </w:pPr>
            <w:r w:rsidRPr="00860333">
              <w:rPr>
                <w:sz w:val="22"/>
                <w:szCs w:val="22"/>
                <w:lang w:eastAsia="en-US"/>
              </w:rPr>
              <w:t>%</w:t>
            </w:r>
          </w:p>
        </w:tc>
        <w:tc>
          <w:tcPr>
            <w:tcW w:w="1276" w:type="dxa"/>
            <w:tcBorders>
              <w:top w:val="nil"/>
              <w:left w:val="nil"/>
              <w:bottom w:val="single" w:sz="4" w:space="0" w:color="auto"/>
              <w:right w:val="nil"/>
            </w:tcBorders>
            <w:vAlign w:val="center"/>
            <w:hideMark/>
          </w:tcPr>
          <w:p w14:paraId="524B5E71" w14:textId="77777777" w:rsidR="00860333" w:rsidRPr="00860333" w:rsidRDefault="00860333" w:rsidP="00860333">
            <w:pPr>
              <w:spacing w:line="256" w:lineRule="auto"/>
              <w:jc w:val="center"/>
              <w:rPr>
                <w:sz w:val="22"/>
                <w:szCs w:val="22"/>
                <w:lang w:eastAsia="en-US"/>
              </w:rPr>
            </w:pPr>
            <w:r w:rsidRPr="00860333">
              <w:rPr>
                <w:sz w:val="22"/>
                <w:szCs w:val="22"/>
                <w:lang w:eastAsia="en-US"/>
              </w:rPr>
              <w:t>20</w:t>
            </w:r>
          </w:p>
        </w:tc>
        <w:tc>
          <w:tcPr>
            <w:tcW w:w="1275" w:type="dxa"/>
            <w:tcBorders>
              <w:top w:val="nil"/>
              <w:left w:val="single" w:sz="4" w:space="0" w:color="auto"/>
              <w:bottom w:val="single" w:sz="4" w:space="0" w:color="auto"/>
              <w:right w:val="nil"/>
            </w:tcBorders>
            <w:vAlign w:val="center"/>
            <w:hideMark/>
          </w:tcPr>
          <w:p w14:paraId="307303CC" w14:textId="77777777" w:rsidR="00860333" w:rsidRPr="00860333" w:rsidRDefault="00860333" w:rsidP="00860333">
            <w:pPr>
              <w:spacing w:line="256" w:lineRule="auto"/>
              <w:jc w:val="center"/>
              <w:rPr>
                <w:lang w:eastAsia="en-US"/>
              </w:rPr>
            </w:pPr>
            <w:r w:rsidRPr="00860333">
              <w:rPr>
                <w:lang w:eastAsia="en-US"/>
              </w:rPr>
              <w:t>20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7656E6B" w14:textId="77777777" w:rsidR="00860333" w:rsidRPr="00860333" w:rsidRDefault="00860333" w:rsidP="00860333">
            <w:pPr>
              <w:spacing w:line="256" w:lineRule="auto"/>
              <w:jc w:val="center"/>
              <w:rPr>
                <w:sz w:val="22"/>
                <w:szCs w:val="22"/>
                <w:lang w:eastAsia="en-US"/>
              </w:rPr>
            </w:pPr>
            <w:r w:rsidRPr="00860333">
              <w:rPr>
                <w:sz w:val="22"/>
                <w:szCs w:val="22"/>
                <w:lang w:eastAsia="en-US"/>
              </w:rPr>
              <w:t>0</w:t>
            </w:r>
          </w:p>
        </w:tc>
      </w:tr>
      <w:tr w:rsidR="00860333" w:rsidRPr="00860333" w14:paraId="5B6C32A4"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41256EA0" w14:textId="77777777" w:rsidR="00860333" w:rsidRPr="00860333" w:rsidRDefault="00860333" w:rsidP="00860333">
            <w:pPr>
              <w:spacing w:line="256" w:lineRule="auto"/>
              <w:jc w:val="center"/>
              <w:rPr>
                <w:lang w:eastAsia="en-US"/>
              </w:rPr>
            </w:pPr>
            <w:r w:rsidRPr="00860333">
              <w:rPr>
                <w:lang w:eastAsia="en-US"/>
              </w:rPr>
              <w:t>2</w:t>
            </w:r>
          </w:p>
        </w:tc>
        <w:tc>
          <w:tcPr>
            <w:tcW w:w="4369" w:type="dxa"/>
            <w:tcBorders>
              <w:top w:val="nil"/>
              <w:left w:val="nil"/>
              <w:bottom w:val="single" w:sz="4" w:space="0" w:color="auto"/>
              <w:right w:val="single" w:sz="4" w:space="0" w:color="auto"/>
            </w:tcBorders>
            <w:vAlign w:val="center"/>
            <w:hideMark/>
          </w:tcPr>
          <w:p w14:paraId="5411CACA" w14:textId="77777777" w:rsidR="00860333" w:rsidRPr="00860333" w:rsidRDefault="00860333" w:rsidP="00860333">
            <w:pPr>
              <w:spacing w:line="256" w:lineRule="auto"/>
              <w:rPr>
                <w:lang w:eastAsia="en-US"/>
              </w:rPr>
            </w:pPr>
            <w:r w:rsidRPr="00860333">
              <w:rPr>
                <w:lang w:eastAsia="en-US"/>
              </w:rPr>
              <w:t>Структура расходов</w:t>
            </w:r>
          </w:p>
        </w:tc>
        <w:tc>
          <w:tcPr>
            <w:tcW w:w="1276" w:type="dxa"/>
            <w:tcBorders>
              <w:top w:val="nil"/>
              <w:left w:val="nil"/>
              <w:bottom w:val="single" w:sz="4" w:space="0" w:color="auto"/>
              <w:right w:val="single" w:sz="4" w:space="0" w:color="auto"/>
            </w:tcBorders>
            <w:noWrap/>
            <w:vAlign w:val="center"/>
            <w:hideMark/>
          </w:tcPr>
          <w:p w14:paraId="499D78FB" w14:textId="77777777" w:rsidR="00860333" w:rsidRPr="00860333" w:rsidRDefault="00860333" w:rsidP="00860333">
            <w:pPr>
              <w:spacing w:line="256" w:lineRule="auto"/>
              <w:jc w:val="center"/>
              <w:rPr>
                <w:lang w:eastAsia="en-US"/>
              </w:rPr>
            </w:pPr>
            <w:r w:rsidRPr="00860333">
              <w:rPr>
                <w:lang w:eastAsia="en-US"/>
              </w:rPr>
              <w:t> </w:t>
            </w:r>
          </w:p>
        </w:tc>
        <w:tc>
          <w:tcPr>
            <w:tcW w:w="1276" w:type="dxa"/>
            <w:tcBorders>
              <w:top w:val="nil"/>
              <w:left w:val="nil"/>
              <w:bottom w:val="single" w:sz="4" w:space="0" w:color="auto"/>
              <w:right w:val="nil"/>
            </w:tcBorders>
            <w:noWrap/>
            <w:vAlign w:val="center"/>
            <w:hideMark/>
          </w:tcPr>
          <w:p w14:paraId="3937079B" w14:textId="77777777" w:rsidR="00860333" w:rsidRPr="00860333" w:rsidRDefault="00860333" w:rsidP="00860333">
            <w:pPr>
              <w:spacing w:line="256" w:lineRule="auto"/>
              <w:rPr>
                <w:lang w:eastAsia="en-US"/>
              </w:rPr>
            </w:pPr>
            <w:r w:rsidRPr="00860333">
              <w:rPr>
                <w:lang w:eastAsia="en-US"/>
              </w:rPr>
              <w:t> </w:t>
            </w:r>
          </w:p>
        </w:tc>
        <w:tc>
          <w:tcPr>
            <w:tcW w:w="1275" w:type="dxa"/>
            <w:tcBorders>
              <w:top w:val="nil"/>
              <w:left w:val="single" w:sz="4" w:space="0" w:color="auto"/>
              <w:bottom w:val="single" w:sz="4" w:space="0" w:color="auto"/>
              <w:right w:val="nil"/>
            </w:tcBorders>
            <w:noWrap/>
            <w:vAlign w:val="bottom"/>
            <w:hideMark/>
          </w:tcPr>
          <w:p w14:paraId="0F2B97A8"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bottom"/>
            <w:hideMark/>
          </w:tcPr>
          <w:p w14:paraId="1665D369" w14:textId="77777777" w:rsidR="00860333" w:rsidRPr="00860333" w:rsidRDefault="00860333" w:rsidP="00860333">
            <w:pPr>
              <w:spacing w:line="256" w:lineRule="auto"/>
              <w:jc w:val="right"/>
              <w:rPr>
                <w:rFonts w:ascii="Arial CYR" w:hAnsi="Arial CYR" w:cs="Arial CYR"/>
                <w:sz w:val="20"/>
                <w:szCs w:val="20"/>
                <w:lang w:eastAsia="en-US"/>
              </w:rPr>
            </w:pPr>
            <w:r w:rsidRPr="00860333">
              <w:rPr>
                <w:rFonts w:ascii="Arial CYR" w:hAnsi="Arial CYR" w:cs="Arial CYR"/>
                <w:sz w:val="20"/>
                <w:szCs w:val="20"/>
                <w:lang w:eastAsia="en-US"/>
              </w:rPr>
              <w:t>0</w:t>
            </w:r>
          </w:p>
        </w:tc>
      </w:tr>
      <w:tr w:rsidR="00860333" w:rsidRPr="00860333" w14:paraId="68D4B79C" w14:textId="77777777" w:rsidTr="007E39E8">
        <w:trPr>
          <w:trHeight w:val="1665"/>
          <w:jc w:val="center"/>
        </w:trPr>
        <w:tc>
          <w:tcPr>
            <w:tcW w:w="876" w:type="dxa"/>
            <w:tcBorders>
              <w:top w:val="nil"/>
              <w:left w:val="single" w:sz="4" w:space="0" w:color="auto"/>
              <w:bottom w:val="single" w:sz="4" w:space="0" w:color="auto"/>
              <w:right w:val="single" w:sz="4" w:space="0" w:color="auto"/>
            </w:tcBorders>
            <w:noWrap/>
            <w:vAlign w:val="center"/>
            <w:hideMark/>
          </w:tcPr>
          <w:p w14:paraId="60DFB310" w14:textId="77777777" w:rsidR="00860333" w:rsidRPr="00860333" w:rsidRDefault="00860333" w:rsidP="00860333">
            <w:pPr>
              <w:spacing w:line="256" w:lineRule="auto"/>
              <w:jc w:val="center"/>
              <w:rPr>
                <w:lang w:eastAsia="en-US"/>
              </w:rPr>
            </w:pPr>
            <w:r w:rsidRPr="00860333">
              <w:rPr>
                <w:lang w:eastAsia="en-US"/>
              </w:rPr>
              <w:t>2.1.</w:t>
            </w:r>
          </w:p>
        </w:tc>
        <w:tc>
          <w:tcPr>
            <w:tcW w:w="4369" w:type="dxa"/>
            <w:tcBorders>
              <w:top w:val="nil"/>
              <w:left w:val="nil"/>
              <w:bottom w:val="single" w:sz="4" w:space="0" w:color="auto"/>
              <w:right w:val="single" w:sz="4" w:space="0" w:color="auto"/>
            </w:tcBorders>
            <w:vAlign w:val="center"/>
            <w:hideMark/>
          </w:tcPr>
          <w:p w14:paraId="00E565D3" w14:textId="77777777" w:rsidR="00860333" w:rsidRPr="00860333" w:rsidRDefault="00860333" w:rsidP="00860333">
            <w:pPr>
              <w:spacing w:line="256" w:lineRule="auto"/>
              <w:rPr>
                <w:lang w:eastAsia="en-US"/>
              </w:rPr>
            </w:pPr>
            <w:r w:rsidRPr="00860333">
              <w:rPr>
                <w:lang w:eastAsia="en-US"/>
              </w:rPr>
              <w:t>Расходы, относимые на ставку на протяженность сети при открытом способе прокладки в подземном исполнении в однотрубном исчислении диаметром 500 мм</w:t>
            </w:r>
          </w:p>
        </w:tc>
        <w:tc>
          <w:tcPr>
            <w:tcW w:w="1276" w:type="dxa"/>
            <w:tcBorders>
              <w:top w:val="nil"/>
              <w:left w:val="nil"/>
              <w:bottom w:val="single" w:sz="4" w:space="0" w:color="auto"/>
              <w:right w:val="single" w:sz="4" w:space="0" w:color="auto"/>
            </w:tcBorders>
            <w:noWrap/>
            <w:vAlign w:val="center"/>
            <w:hideMark/>
          </w:tcPr>
          <w:p w14:paraId="7B801089"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7B076382" w14:textId="77777777" w:rsidR="00860333" w:rsidRPr="00860333" w:rsidRDefault="00860333" w:rsidP="00860333">
            <w:pPr>
              <w:spacing w:line="256" w:lineRule="auto"/>
              <w:jc w:val="center"/>
              <w:rPr>
                <w:lang w:eastAsia="en-US"/>
              </w:rPr>
            </w:pPr>
            <w:r w:rsidRPr="00860333">
              <w:rPr>
                <w:lang w:eastAsia="en-US"/>
              </w:rPr>
              <w:t>12 164,79</w:t>
            </w:r>
          </w:p>
        </w:tc>
        <w:tc>
          <w:tcPr>
            <w:tcW w:w="1275" w:type="dxa"/>
            <w:tcBorders>
              <w:top w:val="nil"/>
              <w:left w:val="single" w:sz="4" w:space="0" w:color="auto"/>
              <w:bottom w:val="single" w:sz="4" w:space="0" w:color="auto"/>
              <w:right w:val="nil"/>
            </w:tcBorders>
            <w:vAlign w:val="center"/>
            <w:hideMark/>
          </w:tcPr>
          <w:p w14:paraId="658174D3" w14:textId="77777777" w:rsidR="00860333" w:rsidRPr="00860333" w:rsidRDefault="00860333" w:rsidP="00860333">
            <w:pPr>
              <w:spacing w:line="256" w:lineRule="auto"/>
              <w:jc w:val="center"/>
              <w:rPr>
                <w:lang w:eastAsia="en-US"/>
              </w:rPr>
            </w:pPr>
            <w:r w:rsidRPr="00860333">
              <w:rPr>
                <w:lang w:eastAsia="en-US"/>
              </w:rPr>
              <w:t>12 164,79</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26BB392"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6954F965"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4394D821" w14:textId="77777777" w:rsidR="00860333" w:rsidRPr="00860333" w:rsidRDefault="00860333" w:rsidP="00860333">
            <w:pPr>
              <w:spacing w:line="256" w:lineRule="auto"/>
              <w:jc w:val="center"/>
              <w:rPr>
                <w:lang w:eastAsia="en-US"/>
              </w:rPr>
            </w:pPr>
            <w:r w:rsidRPr="00860333">
              <w:rPr>
                <w:lang w:eastAsia="en-US"/>
              </w:rPr>
              <w:t>2.1.1.</w:t>
            </w:r>
          </w:p>
        </w:tc>
        <w:tc>
          <w:tcPr>
            <w:tcW w:w="4369" w:type="dxa"/>
            <w:tcBorders>
              <w:top w:val="nil"/>
              <w:left w:val="nil"/>
              <w:bottom w:val="single" w:sz="4" w:space="0" w:color="auto"/>
              <w:right w:val="single" w:sz="4" w:space="0" w:color="auto"/>
            </w:tcBorders>
            <w:vAlign w:val="center"/>
            <w:hideMark/>
          </w:tcPr>
          <w:p w14:paraId="40343883" w14:textId="77777777" w:rsidR="00860333" w:rsidRPr="00860333" w:rsidRDefault="00860333" w:rsidP="00860333">
            <w:pPr>
              <w:spacing w:line="256" w:lineRule="auto"/>
              <w:rPr>
                <w:lang w:eastAsia="en-US"/>
              </w:rPr>
            </w:pPr>
            <w:r w:rsidRPr="00860333">
              <w:rPr>
                <w:lang w:eastAsia="en-US"/>
              </w:rPr>
              <w:t>Расходы на подключение сетей диаметром 40 мм и менее</w:t>
            </w:r>
          </w:p>
        </w:tc>
        <w:tc>
          <w:tcPr>
            <w:tcW w:w="1276" w:type="dxa"/>
            <w:tcBorders>
              <w:top w:val="nil"/>
              <w:left w:val="nil"/>
              <w:bottom w:val="single" w:sz="4" w:space="0" w:color="auto"/>
              <w:right w:val="single" w:sz="4" w:space="0" w:color="auto"/>
            </w:tcBorders>
            <w:noWrap/>
            <w:vAlign w:val="center"/>
            <w:hideMark/>
          </w:tcPr>
          <w:p w14:paraId="2E68E138"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0894DCD7" w14:textId="77777777" w:rsidR="00860333" w:rsidRPr="00860333" w:rsidRDefault="00860333" w:rsidP="00860333">
            <w:pPr>
              <w:spacing w:line="256" w:lineRule="auto"/>
              <w:jc w:val="center"/>
              <w:rPr>
                <w:lang w:eastAsia="en-US"/>
              </w:rPr>
            </w:pPr>
            <w:r w:rsidRPr="00860333">
              <w:rPr>
                <w:lang w:eastAsia="en-US"/>
              </w:rPr>
              <w:t>1 853,75</w:t>
            </w:r>
          </w:p>
        </w:tc>
        <w:tc>
          <w:tcPr>
            <w:tcW w:w="1275" w:type="dxa"/>
            <w:tcBorders>
              <w:top w:val="nil"/>
              <w:left w:val="single" w:sz="4" w:space="0" w:color="auto"/>
              <w:bottom w:val="single" w:sz="4" w:space="0" w:color="auto"/>
              <w:right w:val="nil"/>
            </w:tcBorders>
            <w:vAlign w:val="center"/>
            <w:hideMark/>
          </w:tcPr>
          <w:p w14:paraId="51E8E01F" w14:textId="77777777" w:rsidR="00860333" w:rsidRPr="00860333" w:rsidRDefault="00860333" w:rsidP="00860333">
            <w:pPr>
              <w:spacing w:line="256" w:lineRule="auto"/>
              <w:jc w:val="center"/>
              <w:rPr>
                <w:lang w:eastAsia="en-US"/>
              </w:rPr>
            </w:pPr>
            <w:r w:rsidRPr="00860333">
              <w:rPr>
                <w:lang w:eastAsia="en-US"/>
              </w:rPr>
              <w:t>1 853,75</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DEAF20E"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0D2E8D86"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7BF090B2" w14:textId="77777777" w:rsidR="00860333" w:rsidRPr="00860333" w:rsidRDefault="00860333" w:rsidP="00860333">
            <w:pPr>
              <w:spacing w:line="256" w:lineRule="auto"/>
              <w:jc w:val="center"/>
              <w:rPr>
                <w:lang w:eastAsia="en-US"/>
              </w:rPr>
            </w:pPr>
            <w:r w:rsidRPr="00860333">
              <w:rPr>
                <w:lang w:eastAsia="en-US"/>
              </w:rPr>
              <w:t>2.1.2.</w:t>
            </w:r>
          </w:p>
        </w:tc>
        <w:tc>
          <w:tcPr>
            <w:tcW w:w="4369" w:type="dxa"/>
            <w:tcBorders>
              <w:top w:val="nil"/>
              <w:left w:val="nil"/>
              <w:bottom w:val="single" w:sz="4" w:space="0" w:color="auto"/>
              <w:right w:val="single" w:sz="4" w:space="0" w:color="auto"/>
            </w:tcBorders>
            <w:vAlign w:val="center"/>
            <w:hideMark/>
          </w:tcPr>
          <w:p w14:paraId="56EC0A47"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40 мм до 70 мм (включительно)</w:t>
            </w:r>
          </w:p>
        </w:tc>
        <w:tc>
          <w:tcPr>
            <w:tcW w:w="1276" w:type="dxa"/>
            <w:tcBorders>
              <w:top w:val="nil"/>
              <w:left w:val="nil"/>
              <w:bottom w:val="single" w:sz="4" w:space="0" w:color="auto"/>
              <w:right w:val="single" w:sz="4" w:space="0" w:color="auto"/>
            </w:tcBorders>
            <w:noWrap/>
            <w:vAlign w:val="center"/>
            <w:hideMark/>
          </w:tcPr>
          <w:p w14:paraId="38532B52"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69B1C759" w14:textId="77777777" w:rsidR="00860333" w:rsidRPr="00860333" w:rsidRDefault="00860333" w:rsidP="00860333">
            <w:pPr>
              <w:spacing w:line="256" w:lineRule="auto"/>
              <w:jc w:val="center"/>
              <w:rPr>
                <w:lang w:eastAsia="en-US"/>
              </w:rPr>
            </w:pPr>
            <w:r w:rsidRPr="00860333">
              <w:rPr>
                <w:lang w:eastAsia="en-US"/>
              </w:rPr>
              <w:t>1 997,61</w:t>
            </w:r>
          </w:p>
        </w:tc>
        <w:tc>
          <w:tcPr>
            <w:tcW w:w="1275" w:type="dxa"/>
            <w:tcBorders>
              <w:top w:val="nil"/>
              <w:left w:val="single" w:sz="4" w:space="0" w:color="auto"/>
              <w:bottom w:val="single" w:sz="4" w:space="0" w:color="auto"/>
              <w:right w:val="nil"/>
            </w:tcBorders>
            <w:vAlign w:val="center"/>
            <w:hideMark/>
          </w:tcPr>
          <w:p w14:paraId="64398403" w14:textId="77777777" w:rsidR="00860333" w:rsidRPr="00860333" w:rsidRDefault="00860333" w:rsidP="00860333">
            <w:pPr>
              <w:spacing w:line="256" w:lineRule="auto"/>
              <w:jc w:val="center"/>
              <w:rPr>
                <w:lang w:eastAsia="en-US"/>
              </w:rPr>
            </w:pPr>
            <w:r w:rsidRPr="00860333">
              <w:rPr>
                <w:lang w:eastAsia="en-US"/>
              </w:rPr>
              <w:t>1 997,61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D8A4966"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3E8B9900" w14:textId="77777777" w:rsidTr="007E39E8">
        <w:trPr>
          <w:trHeight w:val="642"/>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4DF7FB63" w14:textId="77777777" w:rsidR="00860333" w:rsidRPr="00860333" w:rsidRDefault="00860333" w:rsidP="00860333">
            <w:pPr>
              <w:spacing w:line="256" w:lineRule="auto"/>
              <w:jc w:val="center"/>
              <w:rPr>
                <w:lang w:eastAsia="en-US"/>
              </w:rPr>
            </w:pPr>
            <w:r w:rsidRPr="00860333">
              <w:rPr>
                <w:lang w:eastAsia="en-US"/>
              </w:rPr>
              <w:lastRenderedPageBreak/>
              <w:t>2.1.3.</w:t>
            </w:r>
          </w:p>
        </w:tc>
        <w:tc>
          <w:tcPr>
            <w:tcW w:w="4369" w:type="dxa"/>
            <w:tcBorders>
              <w:top w:val="single" w:sz="4" w:space="0" w:color="auto"/>
              <w:left w:val="single" w:sz="4" w:space="0" w:color="auto"/>
              <w:bottom w:val="single" w:sz="4" w:space="0" w:color="auto"/>
              <w:right w:val="single" w:sz="4" w:space="0" w:color="auto"/>
            </w:tcBorders>
            <w:vAlign w:val="center"/>
            <w:hideMark/>
          </w:tcPr>
          <w:p w14:paraId="3D73D729"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70 мм до 100 мм (включительно)</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1223B4"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F061C4" w14:textId="77777777" w:rsidR="00860333" w:rsidRPr="00860333" w:rsidRDefault="00860333" w:rsidP="00860333">
            <w:pPr>
              <w:spacing w:line="256" w:lineRule="auto"/>
              <w:jc w:val="center"/>
              <w:rPr>
                <w:lang w:eastAsia="en-US"/>
              </w:rPr>
            </w:pPr>
            <w:r w:rsidRPr="00860333">
              <w:rPr>
                <w:lang w:eastAsia="en-US"/>
              </w:rPr>
              <w:t>2 436,39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E390F2" w14:textId="77777777" w:rsidR="00860333" w:rsidRPr="00860333" w:rsidRDefault="00860333" w:rsidP="00860333">
            <w:pPr>
              <w:spacing w:line="256" w:lineRule="auto"/>
              <w:jc w:val="center"/>
              <w:rPr>
                <w:lang w:eastAsia="en-US"/>
              </w:rPr>
            </w:pPr>
            <w:r w:rsidRPr="00860333">
              <w:rPr>
                <w:lang w:eastAsia="en-US"/>
              </w:rPr>
              <w:t>2 436,39</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73C4764"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14F40A51" w14:textId="77777777" w:rsidTr="007E39E8">
        <w:trPr>
          <w:trHeight w:val="642"/>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0C796E65" w14:textId="77777777" w:rsidR="00860333" w:rsidRPr="00860333" w:rsidRDefault="00860333" w:rsidP="00860333">
            <w:pPr>
              <w:spacing w:line="256" w:lineRule="auto"/>
              <w:jc w:val="center"/>
              <w:rPr>
                <w:lang w:eastAsia="en-US"/>
              </w:rPr>
            </w:pPr>
            <w:r w:rsidRPr="00860333">
              <w:rPr>
                <w:lang w:eastAsia="en-US"/>
              </w:rPr>
              <w:t>2.1.4.</w:t>
            </w:r>
          </w:p>
        </w:tc>
        <w:tc>
          <w:tcPr>
            <w:tcW w:w="4369" w:type="dxa"/>
            <w:tcBorders>
              <w:top w:val="single" w:sz="4" w:space="0" w:color="auto"/>
              <w:left w:val="nil"/>
              <w:bottom w:val="single" w:sz="4" w:space="0" w:color="auto"/>
              <w:right w:val="single" w:sz="4" w:space="0" w:color="auto"/>
            </w:tcBorders>
            <w:vAlign w:val="center"/>
            <w:hideMark/>
          </w:tcPr>
          <w:p w14:paraId="298CC08E"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100 мм до 150 мм (включительно)</w:t>
            </w:r>
          </w:p>
        </w:tc>
        <w:tc>
          <w:tcPr>
            <w:tcW w:w="1276" w:type="dxa"/>
            <w:tcBorders>
              <w:top w:val="single" w:sz="4" w:space="0" w:color="auto"/>
              <w:left w:val="nil"/>
              <w:bottom w:val="single" w:sz="4" w:space="0" w:color="auto"/>
              <w:right w:val="single" w:sz="4" w:space="0" w:color="auto"/>
            </w:tcBorders>
            <w:noWrap/>
            <w:vAlign w:val="center"/>
            <w:hideMark/>
          </w:tcPr>
          <w:p w14:paraId="17C3D357"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single" w:sz="4" w:space="0" w:color="auto"/>
              <w:left w:val="nil"/>
              <w:bottom w:val="single" w:sz="4" w:space="0" w:color="auto"/>
              <w:right w:val="nil"/>
            </w:tcBorders>
            <w:vAlign w:val="center"/>
            <w:hideMark/>
          </w:tcPr>
          <w:p w14:paraId="4E8F7C95" w14:textId="77777777" w:rsidR="00860333" w:rsidRPr="00860333" w:rsidRDefault="00860333" w:rsidP="00860333">
            <w:pPr>
              <w:spacing w:line="256" w:lineRule="auto"/>
              <w:jc w:val="center"/>
              <w:rPr>
                <w:lang w:eastAsia="en-US"/>
              </w:rPr>
            </w:pPr>
            <w:r w:rsidRPr="00860333">
              <w:rPr>
                <w:lang w:eastAsia="en-US"/>
              </w:rPr>
              <w:t>4 250,28</w:t>
            </w:r>
          </w:p>
        </w:tc>
        <w:tc>
          <w:tcPr>
            <w:tcW w:w="1275" w:type="dxa"/>
            <w:tcBorders>
              <w:top w:val="single" w:sz="4" w:space="0" w:color="auto"/>
              <w:left w:val="single" w:sz="4" w:space="0" w:color="auto"/>
              <w:bottom w:val="single" w:sz="4" w:space="0" w:color="auto"/>
              <w:right w:val="nil"/>
            </w:tcBorders>
            <w:vAlign w:val="center"/>
            <w:hideMark/>
          </w:tcPr>
          <w:p w14:paraId="71AB4102" w14:textId="77777777" w:rsidR="00860333" w:rsidRPr="00860333" w:rsidRDefault="00860333" w:rsidP="00860333">
            <w:pPr>
              <w:spacing w:line="256" w:lineRule="auto"/>
              <w:jc w:val="center"/>
              <w:rPr>
                <w:lang w:eastAsia="en-US"/>
              </w:rPr>
            </w:pPr>
            <w:r w:rsidRPr="00860333">
              <w:rPr>
                <w:lang w:eastAsia="en-US"/>
              </w:rPr>
              <w:t>4 250,28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1E9E49C"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3A22CED4"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713C9080" w14:textId="77777777" w:rsidR="00860333" w:rsidRPr="00860333" w:rsidRDefault="00860333" w:rsidP="00860333">
            <w:pPr>
              <w:spacing w:line="256" w:lineRule="auto"/>
              <w:jc w:val="center"/>
              <w:rPr>
                <w:lang w:eastAsia="en-US"/>
              </w:rPr>
            </w:pPr>
            <w:r w:rsidRPr="00860333">
              <w:rPr>
                <w:lang w:eastAsia="en-US"/>
              </w:rPr>
              <w:t>2.1.5.</w:t>
            </w:r>
          </w:p>
        </w:tc>
        <w:tc>
          <w:tcPr>
            <w:tcW w:w="4369" w:type="dxa"/>
            <w:tcBorders>
              <w:top w:val="nil"/>
              <w:left w:val="nil"/>
              <w:bottom w:val="single" w:sz="4" w:space="0" w:color="auto"/>
              <w:right w:val="single" w:sz="4" w:space="0" w:color="auto"/>
            </w:tcBorders>
            <w:vAlign w:val="center"/>
            <w:hideMark/>
          </w:tcPr>
          <w:p w14:paraId="3B807EDA"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150 мм до 200 мм (включительно)</w:t>
            </w:r>
          </w:p>
        </w:tc>
        <w:tc>
          <w:tcPr>
            <w:tcW w:w="1276" w:type="dxa"/>
            <w:tcBorders>
              <w:top w:val="nil"/>
              <w:left w:val="nil"/>
              <w:bottom w:val="single" w:sz="4" w:space="0" w:color="auto"/>
              <w:right w:val="single" w:sz="4" w:space="0" w:color="auto"/>
            </w:tcBorders>
            <w:noWrap/>
            <w:vAlign w:val="center"/>
            <w:hideMark/>
          </w:tcPr>
          <w:p w14:paraId="4B8F50E1"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541E9FDA" w14:textId="77777777" w:rsidR="00860333" w:rsidRPr="00860333" w:rsidRDefault="00860333" w:rsidP="00860333">
            <w:pPr>
              <w:spacing w:line="256" w:lineRule="auto"/>
              <w:jc w:val="center"/>
              <w:rPr>
                <w:lang w:eastAsia="en-US"/>
              </w:rPr>
            </w:pPr>
            <w:r w:rsidRPr="00860333">
              <w:rPr>
                <w:lang w:eastAsia="en-US"/>
              </w:rPr>
              <w:t>4 540,10</w:t>
            </w:r>
          </w:p>
        </w:tc>
        <w:tc>
          <w:tcPr>
            <w:tcW w:w="1275" w:type="dxa"/>
            <w:tcBorders>
              <w:top w:val="nil"/>
              <w:left w:val="single" w:sz="4" w:space="0" w:color="auto"/>
              <w:bottom w:val="single" w:sz="4" w:space="0" w:color="auto"/>
              <w:right w:val="nil"/>
            </w:tcBorders>
            <w:vAlign w:val="center"/>
            <w:hideMark/>
          </w:tcPr>
          <w:p w14:paraId="35E75F6A" w14:textId="77777777" w:rsidR="00860333" w:rsidRPr="00860333" w:rsidRDefault="00860333" w:rsidP="00860333">
            <w:pPr>
              <w:spacing w:line="256" w:lineRule="auto"/>
              <w:jc w:val="center"/>
              <w:rPr>
                <w:lang w:eastAsia="en-US"/>
              </w:rPr>
            </w:pPr>
            <w:r w:rsidRPr="00860333">
              <w:rPr>
                <w:lang w:eastAsia="en-US"/>
              </w:rPr>
              <w:t>4 540,10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8442A98"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26D60D66"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64656B0A" w14:textId="77777777" w:rsidR="00860333" w:rsidRPr="00860333" w:rsidRDefault="00860333" w:rsidP="00860333">
            <w:pPr>
              <w:spacing w:line="256" w:lineRule="auto"/>
              <w:jc w:val="center"/>
              <w:rPr>
                <w:lang w:eastAsia="en-US"/>
              </w:rPr>
            </w:pPr>
            <w:r w:rsidRPr="00860333">
              <w:rPr>
                <w:lang w:eastAsia="en-US"/>
              </w:rPr>
              <w:t>2.1.6.</w:t>
            </w:r>
          </w:p>
        </w:tc>
        <w:tc>
          <w:tcPr>
            <w:tcW w:w="4369" w:type="dxa"/>
            <w:tcBorders>
              <w:top w:val="nil"/>
              <w:left w:val="nil"/>
              <w:bottom w:val="single" w:sz="4" w:space="0" w:color="auto"/>
              <w:right w:val="single" w:sz="4" w:space="0" w:color="auto"/>
            </w:tcBorders>
            <w:vAlign w:val="center"/>
            <w:hideMark/>
          </w:tcPr>
          <w:p w14:paraId="21C8382D"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200 мм до 250 мм (включительно)</w:t>
            </w:r>
          </w:p>
        </w:tc>
        <w:tc>
          <w:tcPr>
            <w:tcW w:w="1276" w:type="dxa"/>
            <w:tcBorders>
              <w:top w:val="nil"/>
              <w:left w:val="nil"/>
              <w:bottom w:val="single" w:sz="4" w:space="0" w:color="auto"/>
              <w:right w:val="single" w:sz="4" w:space="0" w:color="auto"/>
            </w:tcBorders>
            <w:noWrap/>
            <w:vAlign w:val="center"/>
            <w:hideMark/>
          </w:tcPr>
          <w:p w14:paraId="191FCC26"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vAlign w:val="center"/>
            <w:hideMark/>
          </w:tcPr>
          <w:p w14:paraId="73E79150" w14:textId="77777777" w:rsidR="00860333" w:rsidRPr="00860333" w:rsidRDefault="00860333" w:rsidP="00860333">
            <w:pPr>
              <w:spacing w:line="256" w:lineRule="auto"/>
              <w:jc w:val="center"/>
              <w:rPr>
                <w:lang w:eastAsia="en-US"/>
              </w:rPr>
            </w:pPr>
            <w:r w:rsidRPr="00860333">
              <w:rPr>
                <w:lang w:eastAsia="en-US"/>
              </w:rPr>
              <w:t>5 853,57</w:t>
            </w:r>
          </w:p>
        </w:tc>
        <w:tc>
          <w:tcPr>
            <w:tcW w:w="1275" w:type="dxa"/>
            <w:tcBorders>
              <w:top w:val="nil"/>
              <w:left w:val="single" w:sz="4" w:space="0" w:color="auto"/>
              <w:bottom w:val="single" w:sz="4" w:space="0" w:color="auto"/>
              <w:right w:val="nil"/>
            </w:tcBorders>
            <w:vAlign w:val="center"/>
            <w:hideMark/>
          </w:tcPr>
          <w:p w14:paraId="15BE9D28" w14:textId="77777777" w:rsidR="00860333" w:rsidRPr="00860333" w:rsidRDefault="00860333" w:rsidP="00860333">
            <w:pPr>
              <w:spacing w:line="256" w:lineRule="auto"/>
              <w:jc w:val="center"/>
              <w:rPr>
                <w:lang w:eastAsia="en-US"/>
              </w:rPr>
            </w:pPr>
            <w:r w:rsidRPr="00860333">
              <w:rPr>
                <w:lang w:eastAsia="en-US"/>
              </w:rPr>
              <w:t>5 853,57</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C9FBB02"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25FB10AF" w14:textId="77777777" w:rsidTr="007E39E8">
        <w:trPr>
          <w:trHeight w:val="645"/>
          <w:jc w:val="center"/>
        </w:trPr>
        <w:tc>
          <w:tcPr>
            <w:tcW w:w="876" w:type="dxa"/>
            <w:tcBorders>
              <w:top w:val="nil"/>
              <w:left w:val="single" w:sz="4" w:space="0" w:color="auto"/>
              <w:bottom w:val="single" w:sz="4" w:space="0" w:color="auto"/>
              <w:right w:val="single" w:sz="4" w:space="0" w:color="auto"/>
            </w:tcBorders>
            <w:noWrap/>
            <w:vAlign w:val="center"/>
            <w:hideMark/>
          </w:tcPr>
          <w:p w14:paraId="7CCCDB71" w14:textId="77777777" w:rsidR="00860333" w:rsidRPr="00860333" w:rsidRDefault="00860333" w:rsidP="00860333">
            <w:pPr>
              <w:spacing w:line="256" w:lineRule="auto"/>
              <w:jc w:val="center"/>
              <w:rPr>
                <w:lang w:eastAsia="en-US"/>
              </w:rPr>
            </w:pPr>
            <w:r w:rsidRPr="00860333">
              <w:rPr>
                <w:lang w:eastAsia="en-US"/>
              </w:rPr>
              <w:t>2.1.7.</w:t>
            </w:r>
          </w:p>
        </w:tc>
        <w:tc>
          <w:tcPr>
            <w:tcW w:w="4369" w:type="dxa"/>
            <w:tcBorders>
              <w:top w:val="nil"/>
              <w:left w:val="nil"/>
              <w:bottom w:val="single" w:sz="4" w:space="0" w:color="auto"/>
              <w:right w:val="single" w:sz="4" w:space="0" w:color="auto"/>
            </w:tcBorders>
            <w:vAlign w:val="center"/>
            <w:hideMark/>
          </w:tcPr>
          <w:p w14:paraId="5A0B72A3"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250 мм и более</w:t>
            </w:r>
          </w:p>
        </w:tc>
        <w:tc>
          <w:tcPr>
            <w:tcW w:w="1276" w:type="dxa"/>
            <w:tcBorders>
              <w:top w:val="nil"/>
              <w:left w:val="nil"/>
              <w:bottom w:val="single" w:sz="4" w:space="0" w:color="auto"/>
              <w:right w:val="single" w:sz="4" w:space="0" w:color="auto"/>
            </w:tcBorders>
            <w:noWrap/>
            <w:vAlign w:val="center"/>
            <w:hideMark/>
          </w:tcPr>
          <w:p w14:paraId="0439C956"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37ED8DDB" w14:textId="77777777" w:rsidR="00860333" w:rsidRPr="00860333" w:rsidRDefault="00860333" w:rsidP="00860333">
            <w:pPr>
              <w:spacing w:line="256" w:lineRule="auto"/>
              <w:jc w:val="center"/>
              <w:rPr>
                <w:lang w:eastAsia="en-US"/>
              </w:rPr>
            </w:pPr>
            <w:r w:rsidRPr="00860333">
              <w:rPr>
                <w:lang w:eastAsia="en-US"/>
              </w:rPr>
              <w:t> </w:t>
            </w:r>
          </w:p>
        </w:tc>
        <w:tc>
          <w:tcPr>
            <w:tcW w:w="1275" w:type="dxa"/>
            <w:tcBorders>
              <w:top w:val="nil"/>
              <w:left w:val="single" w:sz="4" w:space="0" w:color="auto"/>
              <w:bottom w:val="single" w:sz="4" w:space="0" w:color="auto"/>
              <w:right w:val="nil"/>
            </w:tcBorders>
            <w:noWrap/>
            <w:vAlign w:val="center"/>
            <w:hideMark/>
          </w:tcPr>
          <w:p w14:paraId="2F67EB71"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0C02292"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010C7F2C" w14:textId="77777777" w:rsidTr="007E39E8">
        <w:trPr>
          <w:trHeight w:val="1395"/>
          <w:jc w:val="center"/>
        </w:trPr>
        <w:tc>
          <w:tcPr>
            <w:tcW w:w="876" w:type="dxa"/>
            <w:tcBorders>
              <w:top w:val="nil"/>
              <w:left w:val="single" w:sz="4" w:space="0" w:color="auto"/>
              <w:bottom w:val="single" w:sz="4" w:space="0" w:color="auto"/>
              <w:right w:val="single" w:sz="4" w:space="0" w:color="auto"/>
            </w:tcBorders>
            <w:noWrap/>
            <w:vAlign w:val="center"/>
            <w:hideMark/>
          </w:tcPr>
          <w:p w14:paraId="2BBBD4A7" w14:textId="77777777" w:rsidR="00860333" w:rsidRPr="00860333" w:rsidRDefault="00860333" w:rsidP="00860333">
            <w:pPr>
              <w:spacing w:line="256" w:lineRule="auto"/>
              <w:jc w:val="center"/>
              <w:rPr>
                <w:lang w:eastAsia="en-US"/>
              </w:rPr>
            </w:pPr>
            <w:r w:rsidRPr="00860333">
              <w:rPr>
                <w:lang w:eastAsia="en-US"/>
              </w:rPr>
              <w:t>2.2.</w:t>
            </w:r>
          </w:p>
        </w:tc>
        <w:tc>
          <w:tcPr>
            <w:tcW w:w="4369" w:type="dxa"/>
            <w:tcBorders>
              <w:top w:val="nil"/>
              <w:left w:val="nil"/>
              <w:bottom w:val="single" w:sz="4" w:space="0" w:color="auto"/>
              <w:right w:val="single" w:sz="4" w:space="0" w:color="auto"/>
            </w:tcBorders>
            <w:vAlign w:val="center"/>
            <w:hideMark/>
          </w:tcPr>
          <w:p w14:paraId="5FD9E4A8" w14:textId="77777777" w:rsidR="00860333" w:rsidRPr="00860333" w:rsidRDefault="00860333" w:rsidP="00860333">
            <w:pPr>
              <w:spacing w:line="256" w:lineRule="auto"/>
              <w:rPr>
                <w:lang w:eastAsia="en-US"/>
              </w:rPr>
            </w:pPr>
            <w:r w:rsidRPr="00860333">
              <w:rPr>
                <w:lang w:eastAsia="en-US"/>
              </w:rPr>
              <w:t>Расходы, относимые на ставку на протяженность сети при открытом способе прокладки в надземном исполнении в однотрубном исчислении для сетей диаметром 500 мм</w:t>
            </w:r>
          </w:p>
        </w:tc>
        <w:tc>
          <w:tcPr>
            <w:tcW w:w="1276" w:type="dxa"/>
            <w:tcBorders>
              <w:top w:val="nil"/>
              <w:left w:val="nil"/>
              <w:bottom w:val="single" w:sz="4" w:space="0" w:color="auto"/>
              <w:right w:val="single" w:sz="4" w:space="0" w:color="auto"/>
            </w:tcBorders>
            <w:noWrap/>
            <w:vAlign w:val="center"/>
            <w:hideMark/>
          </w:tcPr>
          <w:p w14:paraId="4525E0A4"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5927C4B9" w14:textId="77777777" w:rsidR="00860333" w:rsidRPr="00860333" w:rsidRDefault="00860333" w:rsidP="00860333">
            <w:pPr>
              <w:spacing w:line="256" w:lineRule="auto"/>
              <w:jc w:val="center"/>
              <w:rPr>
                <w:lang w:eastAsia="en-US"/>
              </w:rPr>
            </w:pPr>
            <w:r w:rsidRPr="00860333">
              <w:rPr>
                <w:lang w:eastAsia="en-US"/>
              </w:rPr>
              <w:t>12 007,06</w:t>
            </w:r>
          </w:p>
        </w:tc>
        <w:tc>
          <w:tcPr>
            <w:tcW w:w="1275" w:type="dxa"/>
            <w:tcBorders>
              <w:top w:val="nil"/>
              <w:left w:val="single" w:sz="4" w:space="0" w:color="auto"/>
              <w:bottom w:val="single" w:sz="4" w:space="0" w:color="auto"/>
              <w:right w:val="nil"/>
            </w:tcBorders>
            <w:noWrap/>
            <w:vAlign w:val="center"/>
            <w:hideMark/>
          </w:tcPr>
          <w:p w14:paraId="65B2E28B" w14:textId="77777777" w:rsidR="00860333" w:rsidRPr="00860333" w:rsidRDefault="00860333" w:rsidP="00860333">
            <w:pPr>
              <w:spacing w:line="256" w:lineRule="auto"/>
              <w:jc w:val="center"/>
              <w:rPr>
                <w:lang w:eastAsia="en-US"/>
              </w:rPr>
            </w:pPr>
            <w:r w:rsidRPr="00860333">
              <w:rPr>
                <w:lang w:eastAsia="en-US"/>
              </w:rPr>
              <w:t>12 007,06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AA9D992"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4B9DE95C"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57777940" w14:textId="77777777" w:rsidR="00860333" w:rsidRPr="00860333" w:rsidRDefault="00860333" w:rsidP="00860333">
            <w:pPr>
              <w:spacing w:line="256" w:lineRule="auto"/>
              <w:jc w:val="center"/>
              <w:rPr>
                <w:lang w:eastAsia="en-US"/>
              </w:rPr>
            </w:pPr>
            <w:r w:rsidRPr="00860333">
              <w:rPr>
                <w:lang w:eastAsia="en-US"/>
              </w:rPr>
              <w:t>2.2.1.</w:t>
            </w:r>
          </w:p>
        </w:tc>
        <w:tc>
          <w:tcPr>
            <w:tcW w:w="4369" w:type="dxa"/>
            <w:tcBorders>
              <w:top w:val="nil"/>
              <w:left w:val="nil"/>
              <w:bottom w:val="single" w:sz="4" w:space="0" w:color="auto"/>
              <w:right w:val="single" w:sz="4" w:space="0" w:color="auto"/>
            </w:tcBorders>
            <w:vAlign w:val="center"/>
            <w:hideMark/>
          </w:tcPr>
          <w:p w14:paraId="1D7363EB" w14:textId="77777777" w:rsidR="00860333" w:rsidRPr="00860333" w:rsidRDefault="00860333" w:rsidP="00860333">
            <w:pPr>
              <w:spacing w:line="256" w:lineRule="auto"/>
              <w:rPr>
                <w:lang w:eastAsia="en-US"/>
              </w:rPr>
            </w:pPr>
            <w:r w:rsidRPr="00860333">
              <w:rPr>
                <w:lang w:eastAsia="en-US"/>
              </w:rPr>
              <w:t>Расходы на подключение сетей диаметром 40 мм и менее</w:t>
            </w:r>
          </w:p>
        </w:tc>
        <w:tc>
          <w:tcPr>
            <w:tcW w:w="1276" w:type="dxa"/>
            <w:tcBorders>
              <w:top w:val="nil"/>
              <w:left w:val="nil"/>
              <w:bottom w:val="single" w:sz="4" w:space="0" w:color="auto"/>
              <w:right w:val="single" w:sz="4" w:space="0" w:color="auto"/>
            </w:tcBorders>
            <w:noWrap/>
            <w:vAlign w:val="center"/>
            <w:hideMark/>
          </w:tcPr>
          <w:p w14:paraId="6ECD013D"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49B57D51" w14:textId="77777777" w:rsidR="00860333" w:rsidRPr="00860333" w:rsidRDefault="00860333" w:rsidP="00860333">
            <w:pPr>
              <w:spacing w:line="256" w:lineRule="auto"/>
              <w:jc w:val="center"/>
              <w:rPr>
                <w:lang w:eastAsia="en-US"/>
              </w:rPr>
            </w:pPr>
            <w:r w:rsidRPr="00860333">
              <w:rPr>
                <w:lang w:eastAsia="en-US"/>
              </w:rPr>
              <w:t>1 606,66</w:t>
            </w:r>
          </w:p>
        </w:tc>
        <w:tc>
          <w:tcPr>
            <w:tcW w:w="1275" w:type="dxa"/>
            <w:tcBorders>
              <w:top w:val="nil"/>
              <w:left w:val="single" w:sz="4" w:space="0" w:color="auto"/>
              <w:bottom w:val="single" w:sz="4" w:space="0" w:color="auto"/>
              <w:right w:val="nil"/>
            </w:tcBorders>
            <w:noWrap/>
            <w:vAlign w:val="center"/>
            <w:hideMark/>
          </w:tcPr>
          <w:p w14:paraId="52956584" w14:textId="77777777" w:rsidR="00860333" w:rsidRPr="00860333" w:rsidRDefault="00860333" w:rsidP="00860333">
            <w:pPr>
              <w:spacing w:line="256" w:lineRule="auto"/>
              <w:jc w:val="center"/>
              <w:rPr>
                <w:lang w:eastAsia="en-US"/>
              </w:rPr>
            </w:pPr>
            <w:r w:rsidRPr="00860333">
              <w:rPr>
                <w:lang w:eastAsia="en-US"/>
              </w:rPr>
              <w:t>1 606,66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86451AB"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79661103"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040E38E8" w14:textId="77777777" w:rsidR="00860333" w:rsidRPr="00860333" w:rsidRDefault="00860333" w:rsidP="00860333">
            <w:pPr>
              <w:spacing w:line="256" w:lineRule="auto"/>
              <w:jc w:val="center"/>
              <w:rPr>
                <w:lang w:eastAsia="en-US"/>
              </w:rPr>
            </w:pPr>
            <w:r w:rsidRPr="00860333">
              <w:rPr>
                <w:lang w:eastAsia="en-US"/>
              </w:rPr>
              <w:t>2.2.2.</w:t>
            </w:r>
          </w:p>
        </w:tc>
        <w:tc>
          <w:tcPr>
            <w:tcW w:w="4369" w:type="dxa"/>
            <w:tcBorders>
              <w:top w:val="nil"/>
              <w:left w:val="nil"/>
              <w:bottom w:val="single" w:sz="4" w:space="0" w:color="auto"/>
              <w:right w:val="single" w:sz="4" w:space="0" w:color="auto"/>
            </w:tcBorders>
            <w:vAlign w:val="center"/>
            <w:hideMark/>
          </w:tcPr>
          <w:p w14:paraId="30A9BE86"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40 мм до 70 мм (включительно)</w:t>
            </w:r>
          </w:p>
        </w:tc>
        <w:tc>
          <w:tcPr>
            <w:tcW w:w="1276" w:type="dxa"/>
            <w:tcBorders>
              <w:top w:val="nil"/>
              <w:left w:val="nil"/>
              <w:bottom w:val="single" w:sz="4" w:space="0" w:color="auto"/>
              <w:right w:val="single" w:sz="4" w:space="0" w:color="auto"/>
            </w:tcBorders>
            <w:noWrap/>
            <w:vAlign w:val="center"/>
            <w:hideMark/>
          </w:tcPr>
          <w:p w14:paraId="7AFEF4E4"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2205C358" w14:textId="77777777" w:rsidR="00860333" w:rsidRPr="00860333" w:rsidRDefault="00860333" w:rsidP="00860333">
            <w:pPr>
              <w:spacing w:line="256" w:lineRule="auto"/>
              <w:jc w:val="center"/>
              <w:rPr>
                <w:lang w:eastAsia="en-US"/>
              </w:rPr>
            </w:pPr>
            <w:r w:rsidRPr="00860333">
              <w:rPr>
                <w:lang w:eastAsia="en-US"/>
              </w:rPr>
              <w:t>1 688,16</w:t>
            </w:r>
          </w:p>
        </w:tc>
        <w:tc>
          <w:tcPr>
            <w:tcW w:w="1275" w:type="dxa"/>
            <w:tcBorders>
              <w:top w:val="nil"/>
              <w:left w:val="single" w:sz="4" w:space="0" w:color="auto"/>
              <w:bottom w:val="single" w:sz="4" w:space="0" w:color="auto"/>
              <w:right w:val="nil"/>
            </w:tcBorders>
            <w:noWrap/>
            <w:vAlign w:val="center"/>
            <w:hideMark/>
          </w:tcPr>
          <w:p w14:paraId="5223CBD4" w14:textId="77777777" w:rsidR="00860333" w:rsidRPr="00860333" w:rsidRDefault="00860333" w:rsidP="00860333">
            <w:pPr>
              <w:spacing w:line="256" w:lineRule="auto"/>
              <w:jc w:val="center"/>
              <w:rPr>
                <w:lang w:eastAsia="en-US"/>
              </w:rPr>
            </w:pPr>
            <w:r w:rsidRPr="00860333">
              <w:rPr>
                <w:lang w:eastAsia="en-US"/>
              </w:rPr>
              <w:t>1 688,16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24F5B15"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2824A666"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5BA79EDE" w14:textId="77777777" w:rsidR="00860333" w:rsidRPr="00860333" w:rsidRDefault="00860333" w:rsidP="00860333">
            <w:pPr>
              <w:spacing w:line="256" w:lineRule="auto"/>
              <w:jc w:val="center"/>
              <w:rPr>
                <w:lang w:eastAsia="en-US"/>
              </w:rPr>
            </w:pPr>
            <w:r w:rsidRPr="00860333">
              <w:rPr>
                <w:lang w:eastAsia="en-US"/>
              </w:rPr>
              <w:t>2.2.3.</w:t>
            </w:r>
          </w:p>
        </w:tc>
        <w:tc>
          <w:tcPr>
            <w:tcW w:w="4369" w:type="dxa"/>
            <w:tcBorders>
              <w:top w:val="nil"/>
              <w:left w:val="nil"/>
              <w:bottom w:val="single" w:sz="4" w:space="0" w:color="auto"/>
              <w:right w:val="single" w:sz="4" w:space="0" w:color="auto"/>
            </w:tcBorders>
            <w:vAlign w:val="center"/>
            <w:hideMark/>
          </w:tcPr>
          <w:p w14:paraId="48869160"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70 мм до 100 мм (включительно)</w:t>
            </w:r>
          </w:p>
        </w:tc>
        <w:tc>
          <w:tcPr>
            <w:tcW w:w="1276" w:type="dxa"/>
            <w:tcBorders>
              <w:top w:val="nil"/>
              <w:left w:val="nil"/>
              <w:bottom w:val="single" w:sz="4" w:space="0" w:color="auto"/>
              <w:right w:val="single" w:sz="4" w:space="0" w:color="auto"/>
            </w:tcBorders>
            <w:noWrap/>
            <w:vAlign w:val="center"/>
            <w:hideMark/>
          </w:tcPr>
          <w:p w14:paraId="6D83EAD6"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78D50136" w14:textId="77777777" w:rsidR="00860333" w:rsidRPr="00860333" w:rsidRDefault="00860333" w:rsidP="00860333">
            <w:pPr>
              <w:spacing w:line="256" w:lineRule="auto"/>
              <w:jc w:val="center"/>
              <w:rPr>
                <w:lang w:eastAsia="en-US"/>
              </w:rPr>
            </w:pPr>
            <w:r w:rsidRPr="00860333">
              <w:rPr>
                <w:lang w:eastAsia="en-US"/>
              </w:rPr>
              <w:t>1 765,17</w:t>
            </w:r>
          </w:p>
        </w:tc>
        <w:tc>
          <w:tcPr>
            <w:tcW w:w="1275" w:type="dxa"/>
            <w:tcBorders>
              <w:top w:val="nil"/>
              <w:left w:val="single" w:sz="4" w:space="0" w:color="auto"/>
              <w:bottom w:val="single" w:sz="4" w:space="0" w:color="auto"/>
              <w:right w:val="nil"/>
            </w:tcBorders>
            <w:noWrap/>
            <w:vAlign w:val="center"/>
            <w:hideMark/>
          </w:tcPr>
          <w:p w14:paraId="1E9C5CFF" w14:textId="77777777" w:rsidR="00860333" w:rsidRPr="00860333" w:rsidRDefault="00860333" w:rsidP="00860333">
            <w:pPr>
              <w:spacing w:line="256" w:lineRule="auto"/>
              <w:jc w:val="center"/>
              <w:rPr>
                <w:lang w:eastAsia="en-US"/>
              </w:rPr>
            </w:pPr>
            <w:r w:rsidRPr="00860333">
              <w:rPr>
                <w:lang w:eastAsia="en-US"/>
              </w:rPr>
              <w:t>1 765,17</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FA85729"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77BAF5FB"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21105D1D" w14:textId="77777777" w:rsidR="00860333" w:rsidRPr="00860333" w:rsidRDefault="00860333" w:rsidP="00860333">
            <w:pPr>
              <w:spacing w:line="256" w:lineRule="auto"/>
              <w:jc w:val="center"/>
              <w:rPr>
                <w:lang w:eastAsia="en-US"/>
              </w:rPr>
            </w:pPr>
            <w:r w:rsidRPr="00860333">
              <w:rPr>
                <w:lang w:eastAsia="en-US"/>
              </w:rPr>
              <w:t>2.2.4.</w:t>
            </w:r>
          </w:p>
        </w:tc>
        <w:tc>
          <w:tcPr>
            <w:tcW w:w="4369" w:type="dxa"/>
            <w:tcBorders>
              <w:top w:val="nil"/>
              <w:left w:val="nil"/>
              <w:bottom w:val="single" w:sz="4" w:space="0" w:color="auto"/>
              <w:right w:val="single" w:sz="4" w:space="0" w:color="auto"/>
            </w:tcBorders>
            <w:vAlign w:val="center"/>
            <w:hideMark/>
          </w:tcPr>
          <w:p w14:paraId="0BD0F502"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100 мм до 150 мм (включительно)</w:t>
            </w:r>
          </w:p>
        </w:tc>
        <w:tc>
          <w:tcPr>
            <w:tcW w:w="1276" w:type="dxa"/>
            <w:tcBorders>
              <w:top w:val="nil"/>
              <w:left w:val="nil"/>
              <w:bottom w:val="single" w:sz="4" w:space="0" w:color="auto"/>
              <w:right w:val="single" w:sz="4" w:space="0" w:color="auto"/>
            </w:tcBorders>
            <w:noWrap/>
            <w:vAlign w:val="center"/>
            <w:hideMark/>
          </w:tcPr>
          <w:p w14:paraId="6A540E8A"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35BEA28B" w14:textId="77777777" w:rsidR="00860333" w:rsidRPr="00860333" w:rsidRDefault="00860333" w:rsidP="00860333">
            <w:pPr>
              <w:spacing w:line="256" w:lineRule="auto"/>
              <w:jc w:val="center"/>
              <w:rPr>
                <w:lang w:eastAsia="en-US"/>
              </w:rPr>
            </w:pPr>
            <w:r w:rsidRPr="00860333">
              <w:rPr>
                <w:lang w:eastAsia="en-US"/>
              </w:rPr>
              <w:t>2 849,31</w:t>
            </w:r>
          </w:p>
        </w:tc>
        <w:tc>
          <w:tcPr>
            <w:tcW w:w="1275" w:type="dxa"/>
            <w:tcBorders>
              <w:top w:val="nil"/>
              <w:left w:val="single" w:sz="4" w:space="0" w:color="auto"/>
              <w:bottom w:val="single" w:sz="4" w:space="0" w:color="auto"/>
              <w:right w:val="nil"/>
            </w:tcBorders>
            <w:noWrap/>
            <w:vAlign w:val="center"/>
            <w:hideMark/>
          </w:tcPr>
          <w:p w14:paraId="6D6E833D" w14:textId="77777777" w:rsidR="00860333" w:rsidRPr="00860333" w:rsidRDefault="00860333" w:rsidP="00860333">
            <w:pPr>
              <w:spacing w:line="256" w:lineRule="auto"/>
              <w:jc w:val="center"/>
              <w:rPr>
                <w:lang w:eastAsia="en-US"/>
              </w:rPr>
            </w:pPr>
            <w:r w:rsidRPr="00860333">
              <w:rPr>
                <w:lang w:eastAsia="en-US"/>
              </w:rPr>
              <w:t>2 849,31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3ADA5B5"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20C58600"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5A7B873B" w14:textId="77777777" w:rsidR="00860333" w:rsidRPr="00860333" w:rsidRDefault="00860333" w:rsidP="00860333">
            <w:pPr>
              <w:spacing w:line="256" w:lineRule="auto"/>
              <w:jc w:val="center"/>
              <w:rPr>
                <w:lang w:eastAsia="en-US"/>
              </w:rPr>
            </w:pPr>
            <w:r w:rsidRPr="00860333">
              <w:rPr>
                <w:lang w:eastAsia="en-US"/>
              </w:rPr>
              <w:t>2.2.5.</w:t>
            </w:r>
          </w:p>
        </w:tc>
        <w:tc>
          <w:tcPr>
            <w:tcW w:w="4369" w:type="dxa"/>
            <w:tcBorders>
              <w:top w:val="nil"/>
              <w:left w:val="nil"/>
              <w:bottom w:val="single" w:sz="4" w:space="0" w:color="auto"/>
              <w:right w:val="single" w:sz="4" w:space="0" w:color="auto"/>
            </w:tcBorders>
            <w:vAlign w:val="center"/>
            <w:hideMark/>
          </w:tcPr>
          <w:p w14:paraId="4FFFD5BF"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150 мм до 200 мм (включительно)</w:t>
            </w:r>
          </w:p>
        </w:tc>
        <w:tc>
          <w:tcPr>
            <w:tcW w:w="1276" w:type="dxa"/>
            <w:tcBorders>
              <w:top w:val="nil"/>
              <w:left w:val="nil"/>
              <w:bottom w:val="single" w:sz="4" w:space="0" w:color="auto"/>
              <w:right w:val="single" w:sz="4" w:space="0" w:color="auto"/>
            </w:tcBorders>
            <w:noWrap/>
            <w:vAlign w:val="center"/>
            <w:hideMark/>
          </w:tcPr>
          <w:p w14:paraId="24B7EF22"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3F5DB0A9" w14:textId="77777777" w:rsidR="00860333" w:rsidRPr="00860333" w:rsidRDefault="00860333" w:rsidP="00860333">
            <w:pPr>
              <w:spacing w:line="256" w:lineRule="auto"/>
              <w:jc w:val="center"/>
              <w:rPr>
                <w:lang w:eastAsia="en-US"/>
              </w:rPr>
            </w:pPr>
            <w:r w:rsidRPr="00860333">
              <w:rPr>
                <w:lang w:eastAsia="en-US"/>
              </w:rPr>
              <w:t>3 146,99</w:t>
            </w:r>
          </w:p>
        </w:tc>
        <w:tc>
          <w:tcPr>
            <w:tcW w:w="1275" w:type="dxa"/>
            <w:tcBorders>
              <w:top w:val="nil"/>
              <w:left w:val="single" w:sz="4" w:space="0" w:color="auto"/>
              <w:bottom w:val="single" w:sz="4" w:space="0" w:color="auto"/>
              <w:right w:val="nil"/>
            </w:tcBorders>
            <w:noWrap/>
            <w:vAlign w:val="center"/>
            <w:hideMark/>
          </w:tcPr>
          <w:p w14:paraId="084F1DE9" w14:textId="77777777" w:rsidR="00860333" w:rsidRPr="00860333" w:rsidRDefault="00860333" w:rsidP="00860333">
            <w:pPr>
              <w:spacing w:line="256" w:lineRule="auto"/>
              <w:jc w:val="center"/>
              <w:rPr>
                <w:lang w:eastAsia="en-US"/>
              </w:rPr>
            </w:pPr>
            <w:r w:rsidRPr="00860333">
              <w:rPr>
                <w:lang w:eastAsia="en-US"/>
              </w:rPr>
              <w:t>3 146,99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E3B374E"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03696B41"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54B27F99" w14:textId="77777777" w:rsidR="00860333" w:rsidRPr="00860333" w:rsidRDefault="00860333" w:rsidP="00860333">
            <w:pPr>
              <w:spacing w:line="256" w:lineRule="auto"/>
              <w:jc w:val="center"/>
              <w:rPr>
                <w:lang w:eastAsia="en-US"/>
              </w:rPr>
            </w:pPr>
            <w:r w:rsidRPr="00860333">
              <w:rPr>
                <w:lang w:eastAsia="en-US"/>
              </w:rPr>
              <w:t>2.2.6.</w:t>
            </w:r>
          </w:p>
        </w:tc>
        <w:tc>
          <w:tcPr>
            <w:tcW w:w="4369" w:type="dxa"/>
            <w:tcBorders>
              <w:top w:val="nil"/>
              <w:left w:val="nil"/>
              <w:bottom w:val="single" w:sz="4" w:space="0" w:color="auto"/>
              <w:right w:val="single" w:sz="4" w:space="0" w:color="auto"/>
            </w:tcBorders>
            <w:vAlign w:val="center"/>
            <w:hideMark/>
          </w:tcPr>
          <w:p w14:paraId="5ED5E300"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подключение сетей диаметром от 200 мм до 250 мм (включительно)</w:t>
            </w:r>
          </w:p>
        </w:tc>
        <w:tc>
          <w:tcPr>
            <w:tcW w:w="1276" w:type="dxa"/>
            <w:tcBorders>
              <w:top w:val="nil"/>
              <w:left w:val="nil"/>
              <w:bottom w:val="single" w:sz="4" w:space="0" w:color="auto"/>
              <w:right w:val="single" w:sz="4" w:space="0" w:color="auto"/>
            </w:tcBorders>
            <w:noWrap/>
            <w:vAlign w:val="center"/>
            <w:hideMark/>
          </w:tcPr>
          <w:p w14:paraId="4E726FB5"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1734647F" w14:textId="77777777" w:rsidR="00860333" w:rsidRPr="00860333" w:rsidRDefault="00860333" w:rsidP="00860333">
            <w:pPr>
              <w:spacing w:line="256" w:lineRule="auto"/>
              <w:jc w:val="center"/>
              <w:rPr>
                <w:lang w:eastAsia="en-US"/>
              </w:rPr>
            </w:pPr>
            <w:r w:rsidRPr="00860333">
              <w:rPr>
                <w:lang w:eastAsia="en-US"/>
              </w:rPr>
              <w:t>4 068,60</w:t>
            </w:r>
          </w:p>
        </w:tc>
        <w:tc>
          <w:tcPr>
            <w:tcW w:w="1275" w:type="dxa"/>
            <w:tcBorders>
              <w:top w:val="nil"/>
              <w:left w:val="single" w:sz="4" w:space="0" w:color="auto"/>
              <w:bottom w:val="single" w:sz="4" w:space="0" w:color="auto"/>
              <w:right w:val="nil"/>
            </w:tcBorders>
            <w:noWrap/>
            <w:vAlign w:val="center"/>
            <w:hideMark/>
          </w:tcPr>
          <w:p w14:paraId="50002BA3" w14:textId="77777777" w:rsidR="00860333" w:rsidRPr="00860333" w:rsidRDefault="00860333" w:rsidP="00860333">
            <w:pPr>
              <w:spacing w:line="256" w:lineRule="auto"/>
              <w:jc w:val="center"/>
              <w:rPr>
                <w:lang w:eastAsia="en-US"/>
              </w:rPr>
            </w:pPr>
            <w:r w:rsidRPr="00860333">
              <w:rPr>
                <w:lang w:eastAsia="en-US"/>
              </w:rPr>
              <w:t>4 068,60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196DB57"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07A7BDA9"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7E445D7F" w14:textId="77777777" w:rsidR="00860333" w:rsidRPr="00860333" w:rsidRDefault="00860333" w:rsidP="00860333">
            <w:pPr>
              <w:spacing w:line="256" w:lineRule="auto"/>
              <w:jc w:val="center"/>
              <w:rPr>
                <w:lang w:eastAsia="en-US"/>
              </w:rPr>
            </w:pPr>
            <w:r w:rsidRPr="00860333">
              <w:rPr>
                <w:lang w:eastAsia="en-US"/>
              </w:rPr>
              <w:t>2.3.</w:t>
            </w:r>
          </w:p>
        </w:tc>
        <w:tc>
          <w:tcPr>
            <w:tcW w:w="4369" w:type="dxa"/>
            <w:tcBorders>
              <w:top w:val="nil"/>
              <w:left w:val="nil"/>
              <w:bottom w:val="single" w:sz="4" w:space="0" w:color="auto"/>
              <w:right w:val="single" w:sz="4" w:space="0" w:color="auto"/>
            </w:tcBorders>
            <w:vAlign w:val="center"/>
            <w:hideMark/>
          </w:tcPr>
          <w:p w14:paraId="1FC3DCE1" w14:textId="77777777" w:rsidR="00860333" w:rsidRPr="00860333" w:rsidRDefault="00860333" w:rsidP="00860333">
            <w:pPr>
              <w:spacing w:line="256" w:lineRule="auto"/>
              <w:rPr>
                <w:lang w:eastAsia="en-US"/>
              </w:rPr>
            </w:pPr>
            <w:r w:rsidRPr="00860333">
              <w:rPr>
                <w:lang w:eastAsia="en-US"/>
              </w:rPr>
              <w:t>Расходы, относимые на ставку за подключаемую нагрузку</w:t>
            </w:r>
          </w:p>
        </w:tc>
        <w:tc>
          <w:tcPr>
            <w:tcW w:w="1276" w:type="dxa"/>
            <w:tcBorders>
              <w:top w:val="nil"/>
              <w:left w:val="nil"/>
              <w:bottom w:val="single" w:sz="4" w:space="0" w:color="auto"/>
              <w:right w:val="single" w:sz="4" w:space="0" w:color="auto"/>
            </w:tcBorders>
            <w:noWrap/>
            <w:vAlign w:val="center"/>
            <w:hideMark/>
          </w:tcPr>
          <w:p w14:paraId="37FD7470" w14:textId="77777777" w:rsidR="00860333" w:rsidRPr="00860333" w:rsidRDefault="00860333" w:rsidP="00860333">
            <w:pPr>
              <w:spacing w:line="256" w:lineRule="auto"/>
              <w:jc w:val="center"/>
              <w:rPr>
                <w:lang w:eastAsia="en-US"/>
              </w:rPr>
            </w:pPr>
            <w:r w:rsidRPr="00860333">
              <w:rPr>
                <w:lang w:eastAsia="en-US"/>
              </w:rPr>
              <w:t>тыс. руб.</w:t>
            </w:r>
          </w:p>
        </w:tc>
        <w:tc>
          <w:tcPr>
            <w:tcW w:w="1276" w:type="dxa"/>
            <w:tcBorders>
              <w:top w:val="nil"/>
              <w:left w:val="nil"/>
              <w:bottom w:val="single" w:sz="4" w:space="0" w:color="auto"/>
              <w:right w:val="nil"/>
            </w:tcBorders>
            <w:noWrap/>
            <w:vAlign w:val="center"/>
            <w:hideMark/>
          </w:tcPr>
          <w:p w14:paraId="1168B838" w14:textId="77777777" w:rsidR="00860333" w:rsidRPr="00860333" w:rsidRDefault="00860333" w:rsidP="00860333">
            <w:pPr>
              <w:spacing w:line="256" w:lineRule="auto"/>
              <w:jc w:val="center"/>
              <w:rPr>
                <w:lang w:eastAsia="en-US"/>
              </w:rPr>
            </w:pPr>
            <w:r w:rsidRPr="00860333">
              <w:rPr>
                <w:lang w:eastAsia="en-US"/>
              </w:rPr>
              <w:t>27,51</w:t>
            </w:r>
          </w:p>
        </w:tc>
        <w:tc>
          <w:tcPr>
            <w:tcW w:w="1275" w:type="dxa"/>
            <w:tcBorders>
              <w:top w:val="nil"/>
              <w:left w:val="single" w:sz="4" w:space="0" w:color="auto"/>
              <w:bottom w:val="single" w:sz="4" w:space="0" w:color="auto"/>
              <w:right w:val="nil"/>
            </w:tcBorders>
            <w:noWrap/>
            <w:vAlign w:val="center"/>
            <w:hideMark/>
          </w:tcPr>
          <w:p w14:paraId="796FF36A" w14:textId="77777777" w:rsidR="00860333" w:rsidRPr="00860333" w:rsidRDefault="00860333" w:rsidP="00860333">
            <w:pPr>
              <w:spacing w:line="256" w:lineRule="auto"/>
              <w:jc w:val="center"/>
              <w:rPr>
                <w:lang w:eastAsia="en-US"/>
              </w:rPr>
            </w:pPr>
            <w:r w:rsidRPr="00860333">
              <w:rPr>
                <w:lang w:eastAsia="en-US"/>
              </w:rPr>
              <w:t>22,85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6DA16C1" w14:textId="77777777" w:rsidR="00860333" w:rsidRPr="00860333" w:rsidRDefault="00860333" w:rsidP="00860333">
            <w:pPr>
              <w:spacing w:line="256" w:lineRule="auto"/>
              <w:jc w:val="center"/>
              <w:rPr>
                <w:lang w:eastAsia="en-US"/>
              </w:rPr>
            </w:pPr>
            <w:r w:rsidRPr="00860333">
              <w:rPr>
                <w:lang w:eastAsia="en-US"/>
              </w:rPr>
              <w:t>-4,66</w:t>
            </w:r>
          </w:p>
        </w:tc>
      </w:tr>
      <w:tr w:rsidR="00860333" w:rsidRPr="00860333" w14:paraId="2D06CEE2" w14:textId="77777777" w:rsidTr="007E39E8">
        <w:trPr>
          <w:trHeight w:val="930"/>
          <w:jc w:val="center"/>
        </w:trPr>
        <w:tc>
          <w:tcPr>
            <w:tcW w:w="876" w:type="dxa"/>
            <w:tcBorders>
              <w:top w:val="nil"/>
              <w:left w:val="single" w:sz="4" w:space="0" w:color="auto"/>
              <w:bottom w:val="single" w:sz="4" w:space="0" w:color="auto"/>
              <w:right w:val="single" w:sz="4" w:space="0" w:color="auto"/>
            </w:tcBorders>
            <w:noWrap/>
            <w:vAlign w:val="center"/>
            <w:hideMark/>
          </w:tcPr>
          <w:p w14:paraId="4923C42D" w14:textId="77777777" w:rsidR="00860333" w:rsidRPr="00860333" w:rsidRDefault="00860333" w:rsidP="00860333">
            <w:pPr>
              <w:spacing w:line="256" w:lineRule="auto"/>
              <w:jc w:val="center"/>
              <w:rPr>
                <w:lang w:eastAsia="en-US"/>
              </w:rPr>
            </w:pPr>
            <w:r w:rsidRPr="00860333">
              <w:rPr>
                <w:lang w:eastAsia="en-US"/>
              </w:rPr>
              <w:t>2.4.</w:t>
            </w:r>
          </w:p>
        </w:tc>
        <w:tc>
          <w:tcPr>
            <w:tcW w:w="4369" w:type="dxa"/>
            <w:tcBorders>
              <w:top w:val="nil"/>
              <w:left w:val="nil"/>
              <w:bottom w:val="single" w:sz="4" w:space="0" w:color="auto"/>
              <w:right w:val="single" w:sz="4" w:space="0" w:color="auto"/>
            </w:tcBorders>
            <w:vAlign w:val="center"/>
            <w:hideMark/>
          </w:tcPr>
          <w:p w14:paraId="7C29CCA2" w14:textId="77777777" w:rsidR="00860333" w:rsidRPr="00860333" w:rsidRDefault="00860333" w:rsidP="00860333">
            <w:pPr>
              <w:spacing w:line="256" w:lineRule="auto"/>
              <w:rPr>
                <w:sz w:val="22"/>
                <w:szCs w:val="22"/>
                <w:lang w:eastAsia="en-US"/>
              </w:rPr>
            </w:pPr>
            <w:r w:rsidRPr="00860333">
              <w:rPr>
                <w:sz w:val="22"/>
                <w:szCs w:val="22"/>
                <w:lang w:eastAsia="en-US"/>
              </w:rPr>
              <w:t>Расходы на строительство и модернизацию существующих объектов, учитываемые при установлении индивидуальной платы за подключение</w:t>
            </w:r>
          </w:p>
        </w:tc>
        <w:tc>
          <w:tcPr>
            <w:tcW w:w="1276" w:type="dxa"/>
            <w:tcBorders>
              <w:top w:val="nil"/>
              <w:left w:val="nil"/>
              <w:bottom w:val="single" w:sz="4" w:space="0" w:color="auto"/>
              <w:right w:val="single" w:sz="4" w:space="0" w:color="auto"/>
            </w:tcBorders>
            <w:noWrap/>
            <w:vAlign w:val="center"/>
            <w:hideMark/>
          </w:tcPr>
          <w:p w14:paraId="6A9C5E55" w14:textId="77777777" w:rsidR="00860333" w:rsidRPr="00860333" w:rsidRDefault="00860333" w:rsidP="00860333">
            <w:pPr>
              <w:tabs>
                <w:tab w:val="left" w:pos="1026"/>
              </w:tabs>
              <w:spacing w:line="256" w:lineRule="auto"/>
              <w:jc w:val="center"/>
              <w:rPr>
                <w:lang w:eastAsia="en-US"/>
              </w:rPr>
            </w:pPr>
            <w:r w:rsidRPr="00860333">
              <w:rPr>
                <w:lang w:eastAsia="en-US"/>
              </w:rPr>
              <w:t xml:space="preserve">тыс. руб. </w:t>
            </w:r>
          </w:p>
        </w:tc>
        <w:tc>
          <w:tcPr>
            <w:tcW w:w="1276" w:type="dxa"/>
            <w:tcBorders>
              <w:top w:val="nil"/>
              <w:left w:val="nil"/>
              <w:bottom w:val="single" w:sz="4" w:space="0" w:color="auto"/>
              <w:right w:val="nil"/>
            </w:tcBorders>
            <w:vAlign w:val="center"/>
            <w:hideMark/>
          </w:tcPr>
          <w:p w14:paraId="0BDBC9E9"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noWrap/>
            <w:vAlign w:val="center"/>
            <w:hideMark/>
          </w:tcPr>
          <w:p w14:paraId="09DD99C2"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5605E1A" w14:textId="77777777" w:rsidR="00860333" w:rsidRPr="00860333" w:rsidRDefault="00860333" w:rsidP="00860333">
            <w:pPr>
              <w:rPr>
                <w:lang w:eastAsia="en-US"/>
              </w:rPr>
            </w:pPr>
          </w:p>
        </w:tc>
      </w:tr>
      <w:tr w:rsidR="00860333" w:rsidRPr="00860333" w14:paraId="67018A53" w14:textId="77777777" w:rsidTr="007E39E8">
        <w:trPr>
          <w:trHeight w:val="495"/>
          <w:jc w:val="center"/>
        </w:trPr>
        <w:tc>
          <w:tcPr>
            <w:tcW w:w="876" w:type="dxa"/>
            <w:tcBorders>
              <w:top w:val="nil"/>
              <w:left w:val="single" w:sz="4" w:space="0" w:color="auto"/>
              <w:bottom w:val="single" w:sz="4" w:space="0" w:color="auto"/>
              <w:right w:val="single" w:sz="4" w:space="0" w:color="auto"/>
            </w:tcBorders>
            <w:noWrap/>
            <w:vAlign w:val="center"/>
            <w:hideMark/>
          </w:tcPr>
          <w:p w14:paraId="793B79DB" w14:textId="77777777" w:rsidR="00860333" w:rsidRPr="00860333" w:rsidRDefault="00860333" w:rsidP="00860333">
            <w:pPr>
              <w:spacing w:line="256" w:lineRule="auto"/>
              <w:jc w:val="center"/>
              <w:rPr>
                <w:lang w:eastAsia="en-US"/>
              </w:rPr>
            </w:pPr>
            <w:r w:rsidRPr="00860333">
              <w:rPr>
                <w:lang w:eastAsia="en-US"/>
              </w:rPr>
              <w:t>3.</w:t>
            </w:r>
          </w:p>
        </w:tc>
        <w:tc>
          <w:tcPr>
            <w:tcW w:w="4369" w:type="dxa"/>
            <w:tcBorders>
              <w:top w:val="nil"/>
              <w:left w:val="nil"/>
              <w:bottom w:val="single" w:sz="4" w:space="0" w:color="auto"/>
              <w:right w:val="single" w:sz="4" w:space="0" w:color="auto"/>
            </w:tcBorders>
            <w:vAlign w:val="center"/>
            <w:hideMark/>
          </w:tcPr>
          <w:p w14:paraId="79BECAE1" w14:textId="77777777" w:rsidR="00860333" w:rsidRPr="00860333" w:rsidRDefault="00860333" w:rsidP="00860333">
            <w:pPr>
              <w:spacing w:line="256" w:lineRule="auto"/>
              <w:rPr>
                <w:lang w:eastAsia="en-US"/>
              </w:rPr>
            </w:pPr>
            <w:r w:rsidRPr="00860333">
              <w:rPr>
                <w:lang w:eastAsia="en-US"/>
              </w:rPr>
              <w:t>Протяженность сетей</w:t>
            </w:r>
          </w:p>
        </w:tc>
        <w:tc>
          <w:tcPr>
            <w:tcW w:w="1276" w:type="dxa"/>
            <w:tcBorders>
              <w:top w:val="nil"/>
              <w:left w:val="nil"/>
              <w:bottom w:val="single" w:sz="4" w:space="0" w:color="auto"/>
              <w:right w:val="single" w:sz="4" w:space="0" w:color="auto"/>
            </w:tcBorders>
            <w:noWrap/>
            <w:vAlign w:val="center"/>
            <w:hideMark/>
          </w:tcPr>
          <w:p w14:paraId="277A118D"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noWrap/>
            <w:vAlign w:val="center"/>
            <w:hideMark/>
          </w:tcPr>
          <w:p w14:paraId="110012C9" w14:textId="77777777" w:rsidR="00860333" w:rsidRPr="00860333" w:rsidRDefault="00860333" w:rsidP="00860333">
            <w:pPr>
              <w:spacing w:line="256" w:lineRule="auto"/>
              <w:jc w:val="center"/>
              <w:rPr>
                <w:lang w:eastAsia="en-US"/>
              </w:rPr>
            </w:pPr>
            <w:r w:rsidRPr="00860333">
              <w:rPr>
                <w:lang w:eastAsia="en-US"/>
              </w:rPr>
              <w:t> </w:t>
            </w:r>
          </w:p>
        </w:tc>
        <w:tc>
          <w:tcPr>
            <w:tcW w:w="1275" w:type="dxa"/>
            <w:tcBorders>
              <w:top w:val="nil"/>
              <w:left w:val="single" w:sz="4" w:space="0" w:color="auto"/>
              <w:bottom w:val="single" w:sz="4" w:space="0" w:color="auto"/>
              <w:right w:val="nil"/>
            </w:tcBorders>
            <w:noWrap/>
            <w:vAlign w:val="center"/>
            <w:hideMark/>
          </w:tcPr>
          <w:p w14:paraId="4ADD6436"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A5A587D" w14:textId="77777777" w:rsidR="00860333" w:rsidRPr="00860333" w:rsidRDefault="00860333" w:rsidP="00860333">
            <w:pPr>
              <w:rPr>
                <w:lang w:eastAsia="en-US"/>
              </w:rPr>
            </w:pPr>
          </w:p>
        </w:tc>
      </w:tr>
      <w:tr w:rsidR="00860333" w:rsidRPr="00860333" w14:paraId="38442BA8" w14:textId="77777777" w:rsidTr="007E39E8">
        <w:trPr>
          <w:trHeight w:val="649"/>
          <w:jc w:val="center"/>
        </w:trPr>
        <w:tc>
          <w:tcPr>
            <w:tcW w:w="876" w:type="dxa"/>
            <w:tcBorders>
              <w:top w:val="nil"/>
              <w:left w:val="single" w:sz="4" w:space="0" w:color="auto"/>
              <w:bottom w:val="single" w:sz="4" w:space="0" w:color="auto"/>
              <w:right w:val="single" w:sz="4" w:space="0" w:color="auto"/>
            </w:tcBorders>
            <w:noWrap/>
            <w:vAlign w:val="center"/>
            <w:hideMark/>
          </w:tcPr>
          <w:p w14:paraId="412486F7" w14:textId="77777777" w:rsidR="00860333" w:rsidRPr="00860333" w:rsidRDefault="00860333" w:rsidP="00860333">
            <w:pPr>
              <w:spacing w:line="256" w:lineRule="auto"/>
              <w:jc w:val="center"/>
              <w:rPr>
                <w:lang w:eastAsia="en-US"/>
              </w:rPr>
            </w:pPr>
            <w:r w:rsidRPr="00860333">
              <w:rPr>
                <w:lang w:eastAsia="en-US"/>
              </w:rPr>
              <w:t>3.1.</w:t>
            </w:r>
          </w:p>
        </w:tc>
        <w:tc>
          <w:tcPr>
            <w:tcW w:w="4369" w:type="dxa"/>
            <w:tcBorders>
              <w:top w:val="nil"/>
              <w:left w:val="nil"/>
              <w:bottom w:val="single" w:sz="4" w:space="0" w:color="auto"/>
              <w:right w:val="single" w:sz="4" w:space="0" w:color="auto"/>
            </w:tcBorders>
            <w:vAlign w:val="center"/>
            <w:hideMark/>
          </w:tcPr>
          <w:p w14:paraId="315A9264" w14:textId="77777777" w:rsidR="00860333" w:rsidRPr="00860333" w:rsidRDefault="00860333" w:rsidP="00860333">
            <w:pPr>
              <w:spacing w:line="256" w:lineRule="auto"/>
              <w:rPr>
                <w:lang w:eastAsia="en-US"/>
              </w:rPr>
            </w:pPr>
            <w:r w:rsidRPr="00860333">
              <w:rPr>
                <w:lang w:eastAsia="en-US"/>
              </w:rPr>
              <w:t>Протяженность вновь создаваемых сетей в подземном исполнении</w:t>
            </w:r>
          </w:p>
        </w:tc>
        <w:tc>
          <w:tcPr>
            <w:tcW w:w="1276" w:type="dxa"/>
            <w:tcBorders>
              <w:top w:val="nil"/>
              <w:left w:val="nil"/>
              <w:bottom w:val="single" w:sz="4" w:space="0" w:color="auto"/>
              <w:right w:val="single" w:sz="4" w:space="0" w:color="auto"/>
            </w:tcBorders>
            <w:noWrap/>
            <w:vAlign w:val="center"/>
            <w:hideMark/>
          </w:tcPr>
          <w:p w14:paraId="7AAEC5F0"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noWrap/>
            <w:vAlign w:val="center"/>
            <w:hideMark/>
          </w:tcPr>
          <w:p w14:paraId="1DEC908F" w14:textId="77777777" w:rsidR="00860333" w:rsidRPr="00860333" w:rsidRDefault="00860333" w:rsidP="00860333">
            <w:pPr>
              <w:spacing w:line="256" w:lineRule="auto"/>
              <w:jc w:val="center"/>
              <w:rPr>
                <w:lang w:eastAsia="en-US"/>
              </w:rPr>
            </w:pPr>
            <w:r w:rsidRPr="00860333">
              <w:rPr>
                <w:lang w:eastAsia="en-US"/>
              </w:rPr>
              <w:t>0,5072</w:t>
            </w:r>
          </w:p>
        </w:tc>
        <w:tc>
          <w:tcPr>
            <w:tcW w:w="1275" w:type="dxa"/>
            <w:tcBorders>
              <w:top w:val="nil"/>
              <w:left w:val="single" w:sz="4" w:space="0" w:color="auto"/>
              <w:bottom w:val="single" w:sz="4" w:space="0" w:color="auto"/>
              <w:right w:val="nil"/>
            </w:tcBorders>
            <w:noWrap/>
            <w:vAlign w:val="center"/>
            <w:hideMark/>
          </w:tcPr>
          <w:p w14:paraId="177287E8" w14:textId="77777777" w:rsidR="00860333" w:rsidRPr="00860333" w:rsidRDefault="00860333" w:rsidP="00860333">
            <w:pPr>
              <w:spacing w:line="256" w:lineRule="auto"/>
              <w:jc w:val="center"/>
              <w:rPr>
                <w:lang w:eastAsia="en-US"/>
              </w:rPr>
            </w:pPr>
            <w:r w:rsidRPr="00860333">
              <w:rPr>
                <w:lang w:eastAsia="en-US"/>
              </w:rPr>
              <w:t>0,5072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FD48D79" w14:textId="77777777" w:rsidR="00860333" w:rsidRPr="00860333" w:rsidRDefault="00860333" w:rsidP="00860333">
            <w:pPr>
              <w:spacing w:line="256" w:lineRule="auto"/>
              <w:jc w:val="center"/>
              <w:rPr>
                <w:lang w:eastAsia="en-US"/>
              </w:rPr>
            </w:pPr>
            <w:r w:rsidRPr="00860333">
              <w:rPr>
                <w:lang w:eastAsia="en-US"/>
              </w:rPr>
              <w:t>0,0000</w:t>
            </w:r>
          </w:p>
        </w:tc>
      </w:tr>
      <w:tr w:rsidR="00860333" w:rsidRPr="00860333" w14:paraId="505B0D85" w14:textId="77777777" w:rsidTr="007E39E8">
        <w:trPr>
          <w:trHeight w:val="495"/>
          <w:jc w:val="center"/>
        </w:trPr>
        <w:tc>
          <w:tcPr>
            <w:tcW w:w="876" w:type="dxa"/>
            <w:tcBorders>
              <w:top w:val="nil"/>
              <w:left w:val="single" w:sz="4" w:space="0" w:color="auto"/>
              <w:bottom w:val="single" w:sz="4" w:space="0" w:color="auto"/>
              <w:right w:val="single" w:sz="4" w:space="0" w:color="auto"/>
            </w:tcBorders>
            <w:noWrap/>
            <w:vAlign w:val="center"/>
            <w:hideMark/>
          </w:tcPr>
          <w:p w14:paraId="2A4B9790" w14:textId="77777777" w:rsidR="00860333" w:rsidRPr="00860333" w:rsidRDefault="00860333" w:rsidP="00860333">
            <w:pPr>
              <w:spacing w:line="256" w:lineRule="auto"/>
              <w:jc w:val="center"/>
              <w:rPr>
                <w:lang w:eastAsia="en-US"/>
              </w:rPr>
            </w:pPr>
            <w:r w:rsidRPr="00860333">
              <w:rPr>
                <w:lang w:eastAsia="en-US"/>
              </w:rPr>
              <w:t>3.1.1.</w:t>
            </w:r>
          </w:p>
        </w:tc>
        <w:tc>
          <w:tcPr>
            <w:tcW w:w="4369" w:type="dxa"/>
            <w:tcBorders>
              <w:top w:val="nil"/>
              <w:left w:val="nil"/>
              <w:bottom w:val="single" w:sz="4" w:space="0" w:color="auto"/>
              <w:right w:val="single" w:sz="4" w:space="0" w:color="auto"/>
            </w:tcBorders>
            <w:vAlign w:val="center"/>
            <w:hideMark/>
          </w:tcPr>
          <w:p w14:paraId="31022663" w14:textId="77777777" w:rsidR="00860333" w:rsidRPr="00860333" w:rsidRDefault="00860333" w:rsidP="00860333">
            <w:pPr>
              <w:spacing w:line="256" w:lineRule="auto"/>
              <w:rPr>
                <w:lang w:eastAsia="en-US"/>
              </w:rPr>
            </w:pPr>
            <w:r w:rsidRPr="00860333">
              <w:rPr>
                <w:lang w:eastAsia="en-US"/>
              </w:rPr>
              <w:t>Протяженность сетей диаметром 40 мм и менее</w:t>
            </w:r>
          </w:p>
        </w:tc>
        <w:tc>
          <w:tcPr>
            <w:tcW w:w="1276" w:type="dxa"/>
            <w:tcBorders>
              <w:top w:val="nil"/>
              <w:left w:val="nil"/>
              <w:bottom w:val="single" w:sz="4" w:space="0" w:color="auto"/>
              <w:right w:val="single" w:sz="4" w:space="0" w:color="auto"/>
            </w:tcBorders>
            <w:noWrap/>
            <w:vAlign w:val="center"/>
            <w:hideMark/>
          </w:tcPr>
          <w:p w14:paraId="3A876AD9"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781ADA39"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275" w:type="dxa"/>
            <w:tcBorders>
              <w:top w:val="nil"/>
              <w:left w:val="single" w:sz="4" w:space="0" w:color="auto"/>
              <w:bottom w:val="single" w:sz="4" w:space="0" w:color="auto"/>
              <w:right w:val="nil"/>
            </w:tcBorders>
            <w:vAlign w:val="center"/>
            <w:hideMark/>
          </w:tcPr>
          <w:p w14:paraId="3932C347" w14:textId="77777777" w:rsidR="00860333" w:rsidRPr="00860333" w:rsidRDefault="00860333" w:rsidP="00860333">
            <w:pPr>
              <w:spacing w:line="256" w:lineRule="auto"/>
              <w:jc w:val="center"/>
              <w:rPr>
                <w:lang w:eastAsia="en-US"/>
              </w:rPr>
            </w:pPr>
            <w:r w:rsidRPr="00860333">
              <w:rPr>
                <w:lang w:eastAsia="en-US"/>
              </w:rPr>
              <w:t>0,5072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B7A5D52" w14:textId="77777777" w:rsidR="00860333" w:rsidRPr="00860333" w:rsidRDefault="00860333" w:rsidP="00860333">
            <w:pPr>
              <w:spacing w:line="256" w:lineRule="auto"/>
              <w:jc w:val="center"/>
              <w:rPr>
                <w:lang w:eastAsia="en-US"/>
              </w:rPr>
            </w:pPr>
            <w:r w:rsidRPr="00860333">
              <w:rPr>
                <w:lang w:eastAsia="en-US"/>
              </w:rPr>
              <w:t>0,0000</w:t>
            </w:r>
          </w:p>
        </w:tc>
      </w:tr>
      <w:tr w:rsidR="00860333" w:rsidRPr="00860333" w14:paraId="47F64F50"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50229589" w14:textId="77777777" w:rsidR="00860333" w:rsidRPr="00860333" w:rsidRDefault="00860333" w:rsidP="00860333">
            <w:pPr>
              <w:spacing w:line="256" w:lineRule="auto"/>
              <w:jc w:val="center"/>
              <w:rPr>
                <w:lang w:eastAsia="en-US"/>
              </w:rPr>
            </w:pPr>
            <w:r w:rsidRPr="00860333">
              <w:rPr>
                <w:lang w:eastAsia="en-US"/>
              </w:rPr>
              <w:t>3.1.2.</w:t>
            </w:r>
          </w:p>
        </w:tc>
        <w:tc>
          <w:tcPr>
            <w:tcW w:w="4369" w:type="dxa"/>
            <w:tcBorders>
              <w:top w:val="nil"/>
              <w:left w:val="nil"/>
              <w:bottom w:val="single" w:sz="4" w:space="0" w:color="auto"/>
              <w:right w:val="single" w:sz="4" w:space="0" w:color="auto"/>
            </w:tcBorders>
            <w:vAlign w:val="center"/>
            <w:hideMark/>
          </w:tcPr>
          <w:p w14:paraId="59CF8A06"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40 мм до 70 мм (включительно)</w:t>
            </w:r>
          </w:p>
        </w:tc>
        <w:tc>
          <w:tcPr>
            <w:tcW w:w="1276" w:type="dxa"/>
            <w:tcBorders>
              <w:top w:val="nil"/>
              <w:left w:val="nil"/>
              <w:bottom w:val="single" w:sz="4" w:space="0" w:color="auto"/>
              <w:right w:val="single" w:sz="4" w:space="0" w:color="auto"/>
            </w:tcBorders>
            <w:noWrap/>
            <w:vAlign w:val="center"/>
            <w:hideMark/>
          </w:tcPr>
          <w:p w14:paraId="09EEFF8B"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30CE3889"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275" w:type="dxa"/>
            <w:tcBorders>
              <w:top w:val="nil"/>
              <w:left w:val="single" w:sz="4" w:space="0" w:color="auto"/>
              <w:bottom w:val="single" w:sz="4" w:space="0" w:color="auto"/>
              <w:right w:val="nil"/>
            </w:tcBorders>
            <w:vAlign w:val="center"/>
            <w:hideMark/>
          </w:tcPr>
          <w:p w14:paraId="725BACB8" w14:textId="77777777" w:rsidR="00860333" w:rsidRPr="00860333" w:rsidRDefault="00860333" w:rsidP="00860333">
            <w:pPr>
              <w:spacing w:line="256" w:lineRule="auto"/>
              <w:jc w:val="center"/>
              <w:rPr>
                <w:lang w:eastAsia="en-US"/>
              </w:rPr>
            </w:pPr>
            <w:r w:rsidRPr="00860333">
              <w:rPr>
                <w:lang w:eastAsia="en-US"/>
              </w:rPr>
              <w:t>0,5072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1FDFD97" w14:textId="77777777" w:rsidR="00860333" w:rsidRPr="00860333" w:rsidRDefault="00860333" w:rsidP="00860333">
            <w:pPr>
              <w:spacing w:line="256" w:lineRule="auto"/>
              <w:jc w:val="center"/>
              <w:rPr>
                <w:lang w:eastAsia="en-US"/>
              </w:rPr>
            </w:pPr>
            <w:r w:rsidRPr="00860333">
              <w:rPr>
                <w:lang w:eastAsia="en-US"/>
              </w:rPr>
              <w:t>0,0000</w:t>
            </w:r>
          </w:p>
        </w:tc>
      </w:tr>
      <w:tr w:rsidR="00860333" w:rsidRPr="00860333" w14:paraId="64484DBD"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4F4D9883" w14:textId="77777777" w:rsidR="00860333" w:rsidRPr="00860333" w:rsidRDefault="00860333" w:rsidP="00860333">
            <w:pPr>
              <w:spacing w:line="256" w:lineRule="auto"/>
              <w:jc w:val="center"/>
              <w:rPr>
                <w:lang w:eastAsia="en-US"/>
              </w:rPr>
            </w:pPr>
            <w:r w:rsidRPr="00860333">
              <w:rPr>
                <w:lang w:eastAsia="en-US"/>
              </w:rPr>
              <w:t>3.1.3.</w:t>
            </w:r>
          </w:p>
        </w:tc>
        <w:tc>
          <w:tcPr>
            <w:tcW w:w="4369" w:type="dxa"/>
            <w:tcBorders>
              <w:top w:val="nil"/>
              <w:left w:val="nil"/>
              <w:bottom w:val="single" w:sz="4" w:space="0" w:color="auto"/>
              <w:right w:val="single" w:sz="4" w:space="0" w:color="auto"/>
            </w:tcBorders>
            <w:vAlign w:val="center"/>
            <w:hideMark/>
          </w:tcPr>
          <w:p w14:paraId="6EE0BB5E"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70 мм до 100 мм (включительно)</w:t>
            </w:r>
          </w:p>
        </w:tc>
        <w:tc>
          <w:tcPr>
            <w:tcW w:w="1276" w:type="dxa"/>
            <w:tcBorders>
              <w:top w:val="nil"/>
              <w:left w:val="nil"/>
              <w:bottom w:val="single" w:sz="4" w:space="0" w:color="auto"/>
              <w:right w:val="single" w:sz="4" w:space="0" w:color="auto"/>
            </w:tcBorders>
            <w:noWrap/>
            <w:vAlign w:val="center"/>
            <w:hideMark/>
          </w:tcPr>
          <w:p w14:paraId="3E8106ED"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76F37CA6"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275" w:type="dxa"/>
            <w:tcBorders>
              <w:top w:val="nil"/>
              <w:left w:val="single" w:sz="4" w:space="0" w:color="auto"/>
              <w:bottom w:val="single" w:sz="4" w:space="0" w:color="auto"/>
              <w:right w:val="nil"/>
            </w:tcBorders>
            <w:vAlign w:val="center"/>
            <w:hideMark/>
          </w:tcPr>
          <w:p w14:paraId="7601E23D" w14:textId="77777777" w:rsidR="00860333" w:rsidRPr="00860333" w:rsidRDefault="00860333" w:rsidP="00860333">
            <w:pPr>
              <w:spacing w:line="256" w:lineRule="auto"/>
              <w:jc w:val="center"/>
              <w:rPr>
                <w:lang w:eastAsia="en-US"/>
              </w:rPr>
            </w:pPr>
            <w:r w:rsidRPr="00860333">
              <w:rPr>
                <w:lang w:eastAsia="en-US"/>
              </w:rPr>
              <w:t>0,5072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1513AC4" w14:textId="77777777" w:rsidR="00860333" w:rsidRPr="00860333" w:rsidRDefault="00860333" w:rsidP="00860333">
            <w:pPr>
              <w:spacing w:line="256" w:lineRule="auto"/>
              <w:jc w:val="center"/>
              <w:rPr>
                <w:lang w:eastAsia="en-US"/>
              </w:rPr>
            </w:pPr>
            <w:r w:rsidRPr="00860333">
              <w:rPr>
                <w:lang w:eastAsia="en-US"/>
              </w:rPr>
              <w:t>0,0000</w:t>
            </w:r>
          </w:p>
        </w:tc>
      </w:tr>
      <w:tr w:rsidR="00860333" w:rsidRPr="00860333" w14:paraId="39C0CB48"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44DB3203" w14:textId="77777777" w:rsidR="00860333" w:rsidRPr="00860333" w:rsidRDefault="00860333" w:rsidP="00860333">
            <w:pPr>
              <w:spacing w:line="256" w:lineRule="auto"/>
              <w:jc w:val="center"/>
              <w:rPr>
                <w:lang w:eastAsia="en-US"/>
              </w:rPr>
            </w:pPr>
            <w:r w:rsidRPr="00860333">
              <w:rPr>
                <w:lang w:eastAsia="en-US"/>
              </w:rPr>
              <w:t>3.1.4.</w:t>
            </w:r>
          </w:p>
        </w:tc>
        <w:tc>
          <w:tcPr>
            <w:tcW w:w="4369" w:type="dxa"/>
            <w:tcBorders>
              <w:top w:val="nil"/>
              <w:left w:val="nil"/>
              <w:bottom w:val="single" w:sz="4" w:space="0" w:color="auto"/>
              <w:right w:val="single" w:sz="4" w:space="0" w:color="auto"/>
            </w:tcBorders>
            <w:vAlign w:val="center"/>
            <w:hideMark/>
          </w:tcPr>
          <w:p w14:paraId="281A7B94"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100 мм до 150 мм (включительно)</w:t>
            </w:r>
          </w:p>
        </w:tc>
        <w:tc>
          <w:tcPr>
            <w:tcW w:w="1276" w:type="dxa"/>
            <w:tcBorders>
              <w:top w:val="nil"/>
              <w:left w:val="nil"/>
              <w:bottom w:val="single" w:sz="4" w:space="0" w:color="auto"/>
              <w:right w:val="single" w:sz="4" w:space="0" w:color="auto"/>
            </w:tcBorders>
            <w:noWrap/>
            <w:vAlign w:val="center"/>
            <w:hideMark/>
          </w:tcPr>
          <w:p w14:paraId="1B03921E"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730948F6"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275" w:type="dxa"/>
            <w:tcBorders>
              <w:top w:val="nil"/>
              <w:left w:val="single" w:sz="4" w:space="0" w:color="auto"/>
              <w:bottom w:val="single" w:sz="4" w:space="0" w:color="auto"/>
              <w:right w:val="nil"/>
            </w:tcBorders>
            <w:vAlign w:val="center"/>
            <w:hideMark/>
          </w:tcPr>
          <w:p w14:paraId="4640EAD2" w14:textId="77777777" w:rsidR="00860333" w:rsidRPr="00860333" w:rsidRDefault="00860333" w:rsidP="00860333">
            <w:pPr>
              <w:spacing w:line="256" w:lineRule="auto"/>
              <w:jc w:val="center"/>
              <w:rPr>
                <w:lang w:eastAsia="en-US"/>
              </w:rPr>
            </w:pPr>
            <w:r w:rsidRPr="00860333">
              <w:rPr>
                <w:lang w:eastAsia="en-US"/>
              </w:rPr>
              <w:t>0,5072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37D5208" w14:textId="77777777" w:rsidR="00860333" w:rsidRPr="00860333" w:rsidRDefault="00860333" w:rsidP="00860333">
            <w:pPr>
              <w:spacing w:line="256" w:lineRule="auto"/>
              <w:jc w:val="center"/>
              <w:rPr>
                <w:lang w:eastAsia="en-US"/>
              </w:rPr>
            </w:pPr>
            <w:r w:rsidRPr="00860333">
              <w:rPr>
                <w:lang w:eastAsia="en-US"/>
              </w:rPr>
              <w:t>0,0000</w:t>
            </w:r>
          </w:p>
        </w:tc>
      </w:tr>
      <w:tr w:rsidR="00860333" w:rsidRPr="00860333" w14:paraId="332862D7" w14:textId="77777777" w:rsidTr="007E39E8">
        <w:trPr>
          <w:trHeight w:val="642"/>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344362D9" w14:textId="77777777" w:rsidR="00860333" w:rsidRPr="00860333" w:rsidRDefault="00860333" w:rsidP="00860333">
            <w:pPr>
              <w:spacing w:line="256" w:lineRule="auto"/>
              <w:jc w:val="center"/>
              <w:rPr>
                <w:lang w:eastAsia="en-US"/>
              </w:rPr>
            </w:pPr>
            <w:r w:rsidRPr="00860333">
              <w:rPr>
                <w:lang w:eastAsia="en-US"/>
              </w:rPr>
              <w:lastRenderedPageBreak/>
              <w:t>3.1.5.</w:t>
            </w:r>
          </w:p>
        </w:tc>
        <w:tc>
          <w:tcPr>
            <w:tcW w:w="4369" w:type="dxa"/>
            <w:tcBorders>
              <w:top w:val="single" w:sz="4" w:space="0" w:color="auto"/>
              <w:left w:val="single" w:sz="4" w:space="0" w:color="auto"/>
              <w:bottom w:val="single" w:sz="4" w:space="0" w:color="auto"/>
              <w:right w:val="single" w:sz="4" w:space="0" w:color="auto"/>
            </w:tcBorders>
            <w:vAlign w:val="center"/>
            <w:hideMark/>
          </w:tcPr>
          <w:p w14:paraId="1833E292"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150 мм до 200 мм (включительно)</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987B64F"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69C22E"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4B0B25"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3F75944"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70EDA16C" w14:textId="77777777" w:rsidTr="007E39E8">
        <w:trPr>
          <w:trHeight w:val="642"/>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2F64A37B" w14:textId="77777777" w:rsidR="00860333" w:rsidRPr="00860333" w:rsidRDefault="00860333" w:rsidP="00860333">
            <w:pPr>
              <w:spacing w:line="256" w:lineRule="auto"/>
              <w:jc w:val="center"/>
              <w:rPr>
                <w:lang w:eastAsia="en-US"/>
              </w:rPr>
            </w:pPr>
            <w:r w:rsidRPr="00860333">
              <w:rPr>
                <w:lang w:eastAsia="en-US"/>
              </w:rPr>
              <w:t>3.1.6.</w:t>
            </w:r>
          </w:p>
        </w:tc>
        <w:tc>
          <w:tcPr>
            <w:tcW w:w="4369" w:type="dxa"/>
            <w:tcBorders>
              <w:top w:val="single" w:sz="4" w:space="0" w:color="auto"/>
              <w:left w:val="nil"/>
              <w:bottom w:val="single" w:sz="4" w:space="0" w:color="auto"/>
              <w:right w:val="single" w:sz="4" w:space="0" w:color="auto"/>
            </w:tcBorders>
            <w:vAlign w:val="center"/>
            <w:hideMark/>
          </w:tcPr>
          <w:p w14:paraId="42E06333"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200 мм до 250 мм (включительно)</w:t>
            </w:r>
          </w:p>
        </w:tc>
        <w:tc>
          <w:tcPr>
            <w:tcW w:w="1276" w:type="dxa"/>
            <w:tcBorders>
              <w:top w:val="single" w:sz="4" w:space="0" w:color="auto"/>
              <w:left w:val="nil"/>
              <w:bottom w:val="single" w:sz="4" w:space="0" w:color="auto"/>
              <w:right w:val="single" w:sz="4" w:space="0" w:color="auto"/>
            </w:tcBorders>
            <w:noWrap/>
            <w:vAlign w:val="center"/>
            <w:hideMark/>
          </w:tcPr>
          <w:p w14:paraId="354A7A3D"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single" w:sz="4" w:space="0" w:color="auto"/>
              <w:left w:val="nil"/>
              <w:bottom w:val="single" w:sz="4" w:space="0" w:color="auto"/>
              <w:right w:val="nil"/>
            </w:tcBorders>
            <w:vAlign w:val="center"/>
            <w:hideMark/>
          </w:tcPr>
          <w:p w14:paraId="0540406B"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275" w:type="dxa"/>
            <w:tcBorders>
              <w:top w:val="single" w:sz="4" w:space="0" w:color="auto"/>
              <w:left w:val="single" w:sz="4" w:space="0" w:color="auto"/>
              <w:bottom w:val="single" w:sz="4" w:space="0" w:color="auto"/>
              <w:right w:val="nil"/>
            </w:tcBorders>
            <w:vAlign w:val="center"/>
            <w:hideMark/>
          </w:tcPr>
          <w:p w14:paraId="0CF3FC93" w14:textId="77777777" w:rsidR="00860333" w:rsidRPr="00860333" w:rsidRDefault="00860333" w:rsidP="00860333">
            <w:pPr>
              <w:spacing w:line="256" w:lineRule="auto"/>
              <w:jc w:val="center"/>
              <w:rPr>
                <w:sz w:val="22"/>
                <w:szCs w:val="22"/>
                <w:lang w:eastAsia="en-US"/>
              </w:rPr>
            </w:pPr>
            <w:r w:rsidRPr="00860333">
              <w:rPr>
                <w:sz w:val="22"/>
                <w:szCs w:val="22"/>
                <w:lang w:eastAsia="en-US"/>
              </w:rPr>
              <w:t>0,5072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72D539F"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43442985" w14:textId="77777777" w:rsidTr="007E39E8">
        <w:trPr>
          <w:trHeight w:val="495"/>
          <w:jc w:val="center"/>
        </w:trPr>
        <w:tc>
          <w:tcPr>
            <w:tcW w:w="876" w:type="dxa"/>
            <w:tcBorders>
              <w:top w:val="nil"/>
              <w:left w:val="single" w:sz="4" w:space="0" w:color="auto"/>
              <w:bottom w:val="single" w:sz="4" w:space="0" w:color="auto"/>
              <w:right w:val="single" w:sz="4" w:space="0" w:color="auto"/>
            </w:tcBorders>
            <w:noWrap/>
            <w:vAlign w:val="center"/>
            <w:hideMark/>
          </w:tcPr>
          <w:p w14:paraId="6756A1F2" w14:textId="77777777" w:rsidR="00860333" w:rsidRPr="00860333" w:rsidRDefault="00860333" w:rsidP="00860333">
            <w:pPr>
              <w:spacing w:line="256" w:lineRule="auto"/>
              <w:jc w:val="center"/>
              <w:rPr>
                <w:lang w:eastAsia="en-US"/>
              </w:rPr>
            </w:pPr>
            <w:r w:rsidRPr="00860333">
              <w:rPr>
                <w:lang w:eastAsia="en-US"/>
              </w:rPr>
              <w:t>3.1.7.</w:t>
            </w:r>
          </w:p>
        </w:tc>
        <w:tc>
          <w:tcPr>
            <w:tcW w:w="4369" w:type="dxa"/>
            <w:tcBorders>
              <w:top w:val="nil"/>
              <w:left w:val="nil"/>
              <w:bottom w:val="single" w:sz="4" w:space="0" w:color="auto"/>
              <w:right w:val="single" w:sz="4" w:space="0" w:color="auto"/>
            </w:tcBorders>
            <w:vAlign w:val="center"/>
            <w:hideMark/>
          </w:tcPr>
          <w:p w14:paraId="018FA88B"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250 мм и более</w:t>
            </w:r>
          </w:p>
        </w:tc>
        <w:tc>
          <w:tcPr>
            <w:tcW w:w="1276" w:type="dxa"/>
            <w:tcBorders>
              <w:top w:val="nil"/>
              <w:left w:val="nil"/>
              <w:bottom w:val="single" w:sz="4" w:space="0" w:color="auto"/>
              <w:right w:val="single" w:sz="4" w:space="0" w:color="auto"/>
            </w:tcBorders>
            <w:noWrap/>
            <w:vAlign w:val="center"/>
            <w:hideMark/>
          </w:tcPr>
          <w:p w14:paraId="7F4197FC"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1270A74C"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5" w:type="dxa"/>
            <w:tcBorders>
              <w:top w:val="nil"/>
              <w:left w:val="single" w:sz="4" w:space="0" w:color="auto"/>
              <w:bottom w:val="single" w:sz="4" w:space="0" w:color="auto"/>
              <w:right w:val="nil"/>
            </w:tcBorders>
            <w:noWrap/>
            <w:vAlign w:val="bottom"/>
            <w:hideMark/>
          </w:tcPr>
          <w:p w14:paraId="06CEBA4C" w14:textId="77777777" w:rsidR="00860333" w:rsidRPr="00860333" w:rsidRDefault="00860333" w:rsidP="00860333">
            <w:pPr>
              <w:spacing w:line="256" w:lineRule="auto"/>
              <w:jc w:val="center"/>
              <w:rPr>
                <w:sz w:val="22"/>
                <w:szCs w:val="22"/>
                <w:lang w:eastAsia="en-US"/>
              </w:rPr>
            </w:pPr>
            <w:r w:rsidRPr="00860333">
              <w:rPr>
                <w:sz w:val="22"/>
                <w:szCs w:val="22"/>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3CDA51D" w14:textId="77777777" w:rsidR="00860333" w:rsidRPr="00860333" w:rsidRDefault="00860333" w:rsidP="00860333">
            <w:pPr>
              <w:rPr>
                <w:sz w:val="22"/>
                <w:szCs w:val="22"/>
                <w:lang w:eastAsia="en-US"/>
              </w:rPr>
            </w:pPr>
          </w:p>
        </w:tc>
      </w:tr>
      <w:tr w:rsidR="00860333" w:rsidRPr="00860333" w14:paraId="007717FB" w14:textId="77777777" w:rsidTr="007E39E8">
        <w:trPr>
          <w:trHeight w:val="612"/>
          <w:jc w:val="center"/>
        </w:trPr>
        <w:tc>
          <w:tcPr>
            <w:tcW w:w="876" w:type="dxa"/>
            <w:tcBorders>
              <w:top w:val="nil"/>
              <w:left w:val="single" w:sz="4" w:space="0" w:color="auto"/>
              <w:bottom w:val="single" w:sz="4" w:space="0" w:color="auto"/>
              <w:right w:val="single" w:sz="4" w:space="0" w:color="auto"/>
            </w:tcBorders>
            <w:noWrap/>
            <w:vAlign w:val="center"/>
            <w:hideMark/>
          </w:tcPr>
          <w:p w14:paraId="28F9A0F2" w14:textId="77777777" w:rsidR="00860333" w:rsidRPr="00860333" w:rsidRDefault="00860333" w:rsidP="00860333">
            <w:pPr>
              <w:spacing w:line="256" w:lineRule="auto"/>
              <w:jc w:val="center"/>
              <w:rPr>
                <w:lang w:eastAsia="en-US"/>
              </w:rPr>
            </w:pPr>
            <w:r w:rsidRPr="00860333">
              <w:rPr>
                <w:lang w:eastAsia="en-US"/>
              </w:rPr>
              <w:t>3.2.</w:t>
            </w:r>
          </w:p>
        </w:tc>
        <w:tc>
          <w:tcPr>
            <w:tcW w:w="4369" w:type="dxa"/>
            <w:tcBorders>
              <w:top w:val="nil"/>
              <w:left w:val="nil"/>
              <w:bottom w:val="single" w:sz="4" w:space="0" w:color="auto"/>
              <w:right w:val="single" w:sz="4" w:space="0" w:color="auto"/>
            </w:tcBorders>
            <w:vAlign w:val="center"/>
            <w:hideMark/>
          </w:tcPr>
          <w:p w14:paraId="0BA01E49" w14:textId="77777777" w:rsidR="00860333" w:rsidRPr="00860333" w:rsidRDefault="00860333" w:rsidP="00860333">
            <w:pPr>
              <w:spacing w:line="256" w:lineRule="auto"/>
              <w:rPr>
                <w:lang w:eastAsia="en-US"/>
              </w:rPr>
            </w:pPr>
            <w:r w:rsidRPr="00860333">
              <w:rPr>
                <w:lang w:eastAsia="en-US"/>
              </w:rPr>
              <w:t>Протяженность вновь создаваемых сетей в надземном исполнении</w:t>
            </w:r>
          </w:p>
        </w:tc>
        <w:tc>
          <w:tcPr>
            <w:tcW w:w="1276" w:type="dxa"/>
            <w:tcBorders>
              <w:top w:val="nil"/>
              <w:left w:val="nil"/>
              <w:bottom w:val="single" w:sz="4" w:space="0" w:color="auto"/>
              <w:right w:val="single" w:sz="4" w:space="0" w:color="auto"/>
            </w:tcBorders>
            <w:noWrap/>
            <w:vAlign w:val="center"/>
            <w:hideMark/>
          </w:tcPr>
          <w:p w14:paraId="18B69D1B"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30B5CC55"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275" w:type="dxa"/>
            <w:tcBorders>
              <w:top w:val="nil"/>
              <w:left w:val="single" w:sz="4" w:space="0" w:color="auto"/>
              <w:bottom w:val="single" w:sz="4" w:space="0" w:color="auto"/>
              <w:right w:val="nil"/>
            </w:tcBorders>
            <w:vAlign w:val="center"/>
            <w:hideMark/>
          </w:tcPr>
          <w:p w14:paraId="496CA335"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7BE0949"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403E10EF" w14:textId="77777777" w:rsidTr="007E39E8">
        <w:trPr>
          <w:trHeight w:val="563"/>
          <w:jc w:val="center"/>
        </w:trPr>
        <w:tc>
          <w:tcPr>
            <w:tcW w:w="876" w:type="dxa"/>
            <w:tcBorders>
              <w:top w:val="nil"/>
              <w:left w:val="single" w:sz="4" w:space="0" w:color="auto"/>
              <w:bottom w:val="single" w:sz="4" w:space="0" w:color="auto"/>
              <w:right w:val="single" w:sz="4" w:space="0" w:color="auto"/>
            </w:tcBorders>
            <w:noWrap/>
            <w:vAlign w:val="center"/>
            <w:hideMark/>
          </w:tcPr>
          <w:p w14:paraId="73DF9F38" w14:textId="77777777" w:rsidR="00860333" w:rsidRPr="00860333" w:rsidRDefault="00860333" w:rsidP="00860333">
            <w:pPr>
              <w:spacing w:line="256" w:lineRule="auto"/>
              <w:jc w:val="center"/>
              <w:rPr>
                <w:lang w:eastAsia="en-US"/>
              </w:rPr>
            </w:pPr>
            <w:r w:rsidRPr="00860333">
              <w:rPr>
                <w:lang w:eastAsia="en-US"/>
              </w:rPr>
              <w:t>3.2.1.</w:t>
            </w:r>
          </w:p>
        </w:tc>
        <w:tc>
          <w:tcPr>
            <w:tcW w:w="4369" w:type="dxa"/>
            <w:tcBorders>
              <w:top w:val="nil"/>
              <w:left w:val="nil"/>
              <w:bottom w:val="single" w:sz="4" w:space="0" w:color="auto"/>
              <w:right w:val="single" w:sz="4" w:space="0" w:color="auto"/>
            </w:tcBorders>
            <w:vAlign w:val="center"/>
            <w:hideMark/>
          </w:tcPr>
          <w:p w14:paraId="64EC1989" w14:textId="77777777" w:rsidR="00860333" w:rsidRPr="00860333" w:rsidRDefault="00860333" w:rsidP="00860333">
            <w:pPr>
              <w:spacing w:line="256" w:lineRule="auto"/>
              <w:rPr>
                <w:lang w:eastAsia="en-US"/>
              </w:rPr>
            </w:pPr>
            <w:r w:rsidRPr="00860333">
              <w:rPr>
                <w:lang w:eastAsia="en-US"/>
              </w:rPr>
              <w:t>Протяженность сетей диаметром 40 мм и менее</w:t>
            </w:r>
          </w:p>
        </w:tc>
        <w:tc>
          <w:tcPr>
            <w:tcW w:w="1276" w:type="dxa"/>
            <w:tcBorders>
              <w:top w:val="nil"/>
              <w:left w:val="nil"/>
              <w:bottom w:val="single" w:sz="4" w:space="0" w:color="auto"/>
              <w:right w:val="single" w:sz="4" w:space="0" w:color="auto"/>
            </w:tcBorders>
            <w:noWrap/>
            <w:vAlign w:val="center"/>
            <w:hideMark/>
          </w:tcPr>
          <w:p w14:paraId="509C7B41"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1E314854"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275" w:type="dxa"/>
            <w:tcBorders>
              <w:top w:val="nil"/>
              <w:left w:val="single" w:sz="4" w:space="0" w:color="auto"/>
              <w:bottom w:val="single" w:sz="4" w:space="0" w:color="auto"/>
              <w:right w:val="nil"/>
            </w:tcBorders>
            <w:vAlign w:val="center"/>
            <w:hideMark/>
          </w:tcPr>
          <w:p w14:paraId="63B07E94"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4F4D939"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199CFD92" w14:textId="77777777" w:rsidTr="007E39E8">
        <w:trPr>
          <w:trHeight w:val="563"/>
          <w:jc w:val="center"/>
        </w:trPr>
        <w:tc>
          <w:tcPr>
            <w:tcW w:w="876" w:type="dxa"/>
            <w:tcBorders>
              <w:top w:val="nil"/>
              <w:left w:val="single" w:sz="4" w:space="0" w:color="auto"/>
              <w:bottom w:val="single" w:sz="4" w:space="0" w:color="auto"/>
              <w:right w:val="single" w:sz="4" w:space="0" w:color="auto"/>
            </w:tcBorders>
            <w:noWrap/>
            <w:vAlign w:val="center"/>
            <w:hideMark/>
          </w:tcPr>
          <w:p w14:paraId="281C87A1" w14:textId="77777777" w:rsidR="00860333" w:rsidRPr="00860333" w:rsidRDefault="00860333" w:rsidP="00860333">
            <w:pPr>
              <w:spacing w:line="256" w:lineRule="auto"/>
              <w:jc w:val="center"/>
              <w:rPr>
                <w:lang w:eastAsia="en-US"/>
              </w:rPr>
            </w:pPr>
            <w:r w:rsidRPr="00860333">
              <w:rPr>
                <w:lang w:eastAsia="en-US"/>
              </w:rPr>
              <w:t>3.2.2.</w:t>
            </w:r>
          </w:p>
        </w:tc>
        <w:tc>
          <w:tcPr>
            <w:tcW w:w="4369" w:type="dxa"/>
            <w:tcBorders>
              <w:top w:val="nil"/>
              <w:left w:val="nil"/>
              <w:bottom w:val="single" w:sz="4" w:space="0" w:color="auto"/>
              <w:right w:val="single" w:sz="4" w:space="0" w:color="auto"/>
            </w:tcBorders>
            <w:vAlign w:val="center"/>
            <w:hideMark/>
          </w:tcPr>
          <w:p w14:paraId="698BE70E"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40 мм до 70 мм (включительно)</w:t>
            </w:r>
          </w:p>
        </w:tc>
        <w:tc>
          <w:tcPr>
            <w:tcW w:w="1276" w:type="dxa"/>
            <w:tcBorders>
              <w:top w:val="nil"/>
              <w:left w:val="nil"/>
              <w:bottom w:val="single" w:sz="4" w:space="0" w:color="auto"/>
              <w:right w:val="single" w:sz="4" w:space="0" w:color="auto"/>
            </w:tcBorders>
            <w:noWrap/>
            <w:vAlign w:val="center"/>
            <w:hideMark/>
          </w:tcPr>
          <w:p w14:paraId="372BED70"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2B40A400"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275" w:type="dxa"/>
            <w:tcBorders>
              <w:top w:val="nil"/>
              <w:left w:val="single" w:sz="4" w:space="0" w:color="auto"/>
              <w:bottom w:val="single" w:sz="4" w:space="0" w:color="auto"/>
              <w:right w:val="nil"/>
            </w:tcBorders>
            <w:vAlign w:val="center"/>
            <w:hideMark/>
          </w:tcPr>
          <w:p w14:paraId="69E06452"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0759333"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505E2E47" w14:textId="77777777" w:rsidTr="007E39E8">
        <w:trPr>
          <w:trHeight w:val="563"/>
          <w:jc w:val="center"/>
        </w:trPr>
        <w:tc>
          <w:tcPr>
            <w:tcW w:w="876" w:type="dxa"/>
            <w:tcBorders>
              <w:top w:val="nil"/>
              <w:left w:val="single" w:sz="4" w:space="0" w:color="auto"/>
              <w:bottom w:val="single" w:sz="4" w:space="0" w:color="auto"/>
              <w:right w:val="single" w:sz="4" w:space="0" w:color="auto"/>
            </w:tcBorders>
            <w:noWrap/>
            <w:vAlign w:val="center"/>
            <w:hideMark/>
          </w:tcPr>
          <w:p w14:paraId="36B88F0D" w14:textId="77777777" w:rsidR="00860333" w:rsidRPr="00860333" w:rsidRDefault="00860333" w:rsidP="00860333">
            <w:pPr>
              <w:spacing w:line="256" w:lineRule="auto"/>
              <w:jc w:val="center"/>
              <w:rPr>
                <w:lang w:eastAsia="en-US"/>
              </w:rPr>
            </w:pPr>
            <w:r w:rsidRPr="00860333">
              <w:rPr>
                <w:lang w:eastAsia="en-US"/>
              </w:rPr>
              <w:t>3.2.3.</w:t>
            </w:r>
          </w:p>
        </w:tc>
        <w:tc>
          <w:tcPr>
            <w:tcW w:w="4369" w:type="dxa"/>
            <w:tcBorders>
              <w:top w:val="nil"/>
              <w:left w:val="nil"/>
              <w:bottom w:val="single" w:sz="4" w:space="0" w:color="auto"/>
              <w:right w:val="single" w:sz="4" w:space="0" w:color="auto"/>
            </w:tcBorders>
            <w:vAlign w:val="center"/>
            <w:hideMark/>
          </w:tcPr>
          <w:p w14:paraId="6154A45C"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70 мм до 100 мм (включительно)</w:t>
            </w:r>
          </w:p>
        </w:tc>
        <w:tc>
          <w:tcPr>
            <w:tcW w:w="1276" w:type="dxa"/>
            <w:tcBorders>
              <w:top w:val="nil"/>
              <w:left w:val="nil"/>
              <w:bottom w:val="single" w:sz="4" w:space="0" w:color="auto"/>
              <w:right w:val="single" w:sz="4" w:space="0" w:color="auto"/>
            </w:tcBorders>
            <w:noWrap/>
            <w:vAlign w:val="center"/>
            <w:hideMark/>
          </w:tcPr>
          <w:p w14:paraId="073257EF"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31641EA0"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275" w:type="dxa"/>
            <w:tcBorders>
              <w:top w:val="nil"/>
              <w:left w:val="single" w:sz="4" w:space="0" w:color="auto"/>
              <w:bottom w:val="single" w:sz="4" w:space="0" w:color="auto"/>
              <w:right w:val="nil"/>
            </w:tcBorders>
            <w:vAlign w:val="center"/>
            <w:hideMark/>
          </w:tcPr>
          <w:p w14:paraId="68F7BFCE"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3864052"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6854175C" w14:textId="77777777" w:rsidTr="007E39E8">
        <w:trPr>
          <w:trHeight w:val="563"/>
          <w:jc w:val="center"/>
        </w:trPr>
        <w:tc>
          <w:tcPr>
            <w:tcW w:w="876" w:type="dxa"/>
            <w:tcBorders>
              <w:top w:val="nil"/>
              <w:left w:val="single" w:sz="4" w:space="0" w:color="auto"/>
              <w:bottom w:val="single" w:sz="4" w:space="0" w:color="auto"/>
              <w:right w:val="single" w:sz="4" w:space="0" w:color="auto"/>
            </w:tcBorders>
            <w:noWrap/>
            <w:vAlign w:val="center"/>
            <w:hideMark/>
          </w:tcPr>
          <w:p w14:paraId="4822453D" w14:textId="77777777" w:rsidR="00860333" w:rsidRPr="00860333" w:rsidRDefault="00860333" w:rsidP="00860333">
            <w:pPr>
              <w:spacing w:line="256" w:lineRule="auto"/>
              <w:jc w:val="center"/>
              <w:rPr>
                <w:lang w:eastAsia="en-US"/>
              </w:rPr>
            </w:pPr>
            <w:r w:rsidRPr="00860333">
              <w:rPr>
                <w:lang w:eastAsia="en-US"/>
              </w:rPr>
              <w:t>3.2.4.</w:t>
            </w:r>
          </w:p>
        </w:tc>
        <w:tc>
          <w:tcPr>
            <w:tcW w:w="4369" w:type="dxa"/>
            <w:tcBorders>
              <w:top w:val="nil"/>
              <w:left w:val="nil"/>
              <w:bottom w:val="single" w:sz="4" w:space="0" w:color="auto"/>
              <w:right w:val="single" w:sz="4" w:space="0" w:color="auto"/>
            </w:tcBorders>
            <w:vAlign w:val="center"/>
            <w:hideMark/>
          </w:tcPr>
          <w:p w14:paraId="65C72121"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100 мм до 150 мм (включительно)</w:t>
            </w:r>
          </w:p>
        </w:tc>
        <w:tc>
          <w:tcPr>
            <w:tcW w:w="1276" w:type="dxa"/>
            <w:tcBorders>
              <w:top w:val="nil"/>
              <w:left w:val="nil"/>
              <w:bottom w:val="single" w:sz="4" w:space="0" w:color="auto"/>
              <w:right w:val="single" w:sz="4" w:space="0" w:color="auto"/>
            </w:tcBorders>
            <w:noWrap/>
            <w:vAlign w:val="center"/>
            <w:hideMark/>
          </w:tcPr>
          <w:p w14:paraId="234EE561"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24C26D6B"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275" w:type="dxa"/>
            <w:tcBorders>
              <w:top w:val="nil"/>
              <w:left w:val="single" w:sz="4" w:space="0" w:color="auto"/>
              <w:bottom w:val="single" w:sz="4" w:space="0" w:color="auto"/>
              <w:right w:val="nil"/>
            </w:tcBorders>
            <w:vAlign w:val="center"/>
            <w:hideMark/>
          </w:tcPr>
          <w:p w14:paraId="51EC57AB"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2EC24FE"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64A34A9B" w14:textId="77777777" w:rsidTr="007E39E8">
        <w:trPr>
          <w:trHeight w:val="563"/>
          <w:jc w:val="center"/>
        </w:trPr>
        <w:tc>
          <w:tcPr>
            <w:tcW w:w="876" w:type="dxa"/>
            <w:tcBorders>
              <w:top w:val="nil"/>
              <w:left w:val="single" w:sz="4" w:space="0" w:color="auto"/>
              <w:bottom w:val="single" w:sz="4" w:space="0" w:color="auto"/>
              <w:right w:val="single" w:sz="4" w:space="0" w:color="auto"/>
            </w:tcBorders>
            <w:noWrap/>
            <w:vAlign w:val="center"/>
            <w:hideMark/>
          </w:tcPr>
          <w:p w14:paraId="7D11249F" w14:textId="77777777" w:rsidR="00860333" w:rsidRPr="00860333" w:rsidRDefault="00860333" w:rsidP="00860333">
            <w:pPr>
              <w:spacing w:line="256" w:lineRule="auto"/>
              <w:jc w:val="center"/>
              <w:rPr>
                <w:lang w:eastAsia="en-US"/>
              </w:rPr>
            </w:pPr>
            <w:r w:rsidRPr="00860333">
              <w:rPr>
                <w:lang w:eastAsia="en-US"/>
              </w:rPr>
              <w:t>3.2.5.</w:t>
            </w:r>
          </w:p>
        </w:tc>
        <w:tc>
          <w:tcPr>
            <w:tcW w:w="4369" w:type="dxa"/>
            <w:tcBorders>
              <w:top w:val="nil"/>
              <w:left w:val="nil"/>
              <w:bottom w:val="single" w:sz="4" w:space="0" w:color="auto"/>
              <w:right w:val="single" w:sz="4" w:space="0" w:color="auto"/>
            </w:tcBorders>
            <w:vAlign w:val="center"/>
            <w:hideMark/>
          </w:tcPr>
          <w:p w14:paraId="15B6DFCD"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150 мм до 200 мм (включительно)</w:t>
            </w:r>
          </w:p>
        </w:tc>
        <w:tc>
          <w:tcPr>
            <w:tcW w:w="1276" w:type="dxa"/>
            <w:tcBorders>
              <w:top w:val="nil"/>
              <w:left w:val="nil"/>
              <w:bottom w:val="single" w:sz="4" w:space="0" w:color="auto"/>
              <w:right w:val="single" w:sz="4" w:space="0" w:color="auto"/>
            </w:tcBorders>
            <w:noWrap/>
            <w:vAlign w:val="center"/>
            <w:hideMark/>
          </w:tcPr>
          <w:p w14:paraId="23B46EA7"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5C05B277"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275" w:type="dxa"/>
            <w:tcBorders>
              <w:top w:val="nil"/>
              <w:left w:val="single" w:sz="4" w:space="0" w:color="auto"/>
              <w:bottom w:val="single" w:sz="4" w:space="0" w:color="auto"/>
              <w:right w:val="nil"/>
            </w:tcBorders>
            <w:vAlign w:val="center"/>
            <w:hideMark/>
          </w:tcPr>
          <w:p w14:paraId="619C691A"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878FD89"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495B7034" w14:textId="77777777" w:rsidTr="007E39E8">
        <w:trPr>
          <w:trHeight w:val="563"/>
          <w:jc w:val="center"/>
        </w:trPr>
        <w:tc>
          <w:tcPr>
            <w:tcW w:w="876" w:type="dxa"/>
            <w:tcBorders>
              <w:top w:val="nil"/>
              <w:left w:val="single" w:sz="4" w:space="0" w:color="auto"/>
              <w:bottom w:val="single" w:sz="4" w:space="0" w:color="auto"/>
              <w:right w:val="single" w:sz="4" w:space="0" w:color="auto"/>
            </w:tcBorders>
            <w:noWrap/>
            <w:vAlign w:val="center"/>
            <w:hideMark/>
          </w:tcPr>
          <w:p w14:paraId="67721457" w14:textId="77777777" w:rsidR="00860333" w:rsidRPr="00860333" w:rsidRDefault="00860333" w:rsidP="00860333">
            <w:pPr>
              <w:spacing w:line="256" w:lineRule="auto"/>
              <w:jc w:val="center"/>
              <w:rPr>
                <w:lang w:eastAsia="en-US"/>
              </w:rPr>
            </w:pPr>
            <w:r w:rsidRPr="00860333">
              <w:rPr>
                <w:lang w:eastAsia="en-US"/>
              </w:rPr>
              <w:t>3.2.6.</w:t>
            </w:r>
          </w:p>
        </w:tc>
        <w:tc>
          <w:tcPr>
            <w:tcW w:w="4369" w:type="dxa"/>
            <w:tcBorders>
              <w:top w:val="nil"/>
              <w:left w:val="nil"/>
              <w:bottom w:val="single" w:sz="4" w:space="0" w:color="auto"/>
              <w:right w:val="single" w:sz="4" w:space="0" w:color="auto"/>
            </w:tcBorders>
            <w:vAlign w:val="center"/>
            <w:hideMark/>
          </w:tcPr>
          <w:p w14:paraId="1E834D5C" w14:textId="77777777" w:rsidR="00860333" w:rsidRPr="00860333" w:rsidRDefault="00860333" w:rsidP="00860333">
            <w:pPr>
              <w:spacing w:line="256" w:lineRule="auto"/>
              <w:rPr>
                <w:sz w:val="22"/>
                <w:szCs w:val="22"/>
                <w:lang w:eastAsia="en-US"/>
              </w:rPr>
            </w:pPr>
            <w:r w:rsidRPr="00860333">
              <w:rPr>
                <w:sz w:val="22"/>
                <w:szCs w:val="22"/>
                <w:lang w:eastAsia="en-US"/>
              </w:rPr>
              <w:t>протяженность сетей диаметром от 200 мм до 250 мм (включительно)</w:t>
            </w:r>
          </w:p>
        </w:tc>
        <w:tc>
          <w:tcPr>
            <w:tcW w:w="1276" w:type="dxa"/>
            <w:tcBorders>
              <w:top w:val="nil"/>
              <w:left w:val="nil"/>
              <w:bottom w:val="single" w:sz="4" w:space="0" w:color="auto"/>
              <w:right w:val="single" w:sz="4" w:space="0" w:color="auto"/>
            </w:tcBorders>
            <w:noWrap/>
            <w:vAlign w:val="center"/>
            <w:hideMark/>
          </w:tcPr>
          <w:p w14:paraId="2E3B90A6" w14:textId="77777777" w:rsidR="00860333" w:rsidRPr="00860333" w:rsidRDefault="00860333" w:rsidP="00860333">
            <w:pPr>
              <w:spacing w:line="256" w:lineRule="auto"/>
              <w:jc w:val="center"/>
              <w:rPr>
                <w:lang w:eastAsia="en-US"/>
              </w:rPr>
            </w:pPr>
            <w:r w:rsidRPr="00860333">
              <w:rPr>
                <w:lang w:eastAsia="en-US"/>
              </w:rPr>
              <w:t>км</w:t>
            </w:r>
          </w:p>
        </w:tc>
        <w:tc>
          <w:tcPr>
            <w:tcW w:w="1276" w:type="dxa"/>
            <w:tcBorders>
              <w:top w:val="nil"/>
              <w:left w:val="nil"/>
              <w:bottom w:val="single" w:sz="4" w:space="0" w:color="auto"/>
              <w:right w:val="nil"/>
            </w:tcBorders>
            <w:vAlign w:val="center"/>
            <w:hideMark/>
          </w:tcPr>
          <w:p w14:paraId="3E28FC0F"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275" w:type="dxa"/>
            <w:tcBorders>
              <w:top w:val="nil"/>
              <w:left w:val="single" w:sz="4" w:space="0" w:color="auto"/>
              <w:bottom w:val="single" w:sz="4" w:space="0" w:color="auto"/>
              <w:right w:val="nil"/>
            </w:tcBorders>
            <w:vAlign w:val="center"/>
            <w:hideMark/>
          </w:tcPr>
          <w:p w14:paraId="455A976D" w14:textId="77777777" w:rsidR="00860333" w:rsidRPr="00860333" w:rsidRDefault="00860333" w:rsidP="00860333">
            <w:pPr>
              <w:spacing w:line="256" w:lineRule="auto"/>
              <w:jc w:val="center"/>
              <w:rPr>
                <w:sz w:val="22"/>
                <w:szCs w:val="22"/>
                <w:lang w:eastAsia="en-US"/>
              </w:rPr>
            </w:pPr>
            <w:r w:rsidRPr="00860333">
              <w:rPr>
                <w:sz w:val="22"/>
                <w:szCs w:val="22"/>
                <w:lang w:eastAsia="en-US"/>
              </w:rPr>
              <w:t>0,5252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F70117B" w14:textId="77777777" w:rsidR="00860333" w:rsidRPr="00860333" w:rsidRDefault="00860333" w:rsidP="00860333">
            <w:pPr>
              <w:spacing w:line="256" w:lineRule="auto"/>
              <w:jc w:val="center"/>
              <w:rPr>
                <w:sz w:val="22"/>
                <w:szCs w:val="22"/>
                <w:lang w:eastAsia="en-US"/>
              </w:rPr>
            </w:pPr>
            <w:r w:rsidRPr="00860333">
              <w:rPr>
                <w:sz w:val="22"/>
                <w:szCs w:val="22"/>
                <w:lang w:eastAsia="en-US"/>
              </w:rPr>
              <w:t>0,0000</w:t>
            </w:r>
          </w:p>
        </w:tc>
      </w:tr>
      <w:tr w:rsidR="00860333" w:rsidRPr="00860333" w14:paraId="7F5F15BA" w14:textId="77777777" w:rsidTr="007E39E8">
        <w:trPr>
          <w:trHeight w:val="465"/>
          <w:jc w:val="center"/>
        </w:trPr>
        <w:tc>
          <w:tcPr>
            <w:tcW w:w="876" w:type="dxa"/>
            <w:tcBorders>
              <w:top w:val="nil"/>
              <w:left w:val="single" w:sz="4" w:space="0" w:color="auto"/>
              <w:bottom w:val="single" w:sz="4" w:space="0" w:color="auto"/>
              <w:right w:val="single" w:sz="4" w:space="0" w:color="auto"/>
            </w:tcBorders>
            <w:noWrap/>
            <w:vAlign w:val="center"/>
            <w:hideMark/>
          </w:tcPr>
          <w:p w14:paraId="53EC5088" w14:textId="77777777" w:rsidR="00860333" w:rsidRPr="00860333" w:rsidRDefault="00860333" w:rsidP="00860333">
            <w:pPr>
              <w:spacing w:line="256" w:lineRule="auto"/>
              <w:jc w:val="center"/>
              <w:rPr>
                <w:lang w:eastAsia="en-US"/>
              </w:rPr>
            </w:pPr>
            <w:r w:rsidRPr="00860333">
              <w:rPr>
                <w:lang w:eastAsia="en-US"/>
              </w:rPr>
              <w:t>4</w:t>
            </w:r>
          </w:p>
        </w:tc>
        <w:tc>
          <w:tcPr>
            <w:tcW w:w="4369" w:type="dxa"/>
            <w:tcBorders>
              <w:top w:val="nil"/>
              <w:left w:val="nil"/>
              <w:bottom w:val="single" w:sz="4" w:space="0" w:color="auto"/>
              <w:right w:val="single" w:sz="4" w:space="0" w:color="auto"/>
            </w:tcBorders>
            <w:vAlign w:val="center"/>
            <w:hideMark/>
          </w:tcPr>
          <w:p w14:paraId="2BDA62D9" w14:textId="77777777" w:rsidR="00860333" w:rsidRPr="00860333" w:rsidRDefault="00860333" w:rsidP="00860333">
            <w:pPr>
              <w:spacing w:line="256" w:lineRule="auto"/>
              <w:rPr>
                <w:lang w:eastAsia="en-US"/>
              </w:rPr>
            </w:pPr>
            <w:r w:rsidRPr="00860333">
              <w:rPr>
                <w:lang w:eastAsia="en-US"/>
              </w:rPr>
              <w:t>Подключаемая нагрузка</w:t>
            </w:r>
          </w:p>
        </w:tc>
        <w:tc>
          <w:tcPr>
            <w:tcW w:w="1276" w:type="dxa"/>
            <w:tcBorders>
              <w:top w:val="nil"/>
              <w:left w:val="nil"/>
              <w:bottom w:val="single" w:sz="4" w:space="0" w:color="auto"/>
              <w:right w:val="single" w:sz="4" w:space="0" w:color="auto"/>
            </w:tcBorders>
            <w:noWrap/>
            <w:vAlign w:val="center"/>
            <w:hideMark/>
          </w:tcPr>
          <w:p w14:paraId="740EF8D1" w14:textId="77777777" w:rsidR="00860333" w:rsidRPr="00860333" w:rsidRDefault="00860333" w:rsidP="00860333">
            <w:pPr>
              <w:spacing w:line="256" w:lineRule="auto"/>
              <w:jc w:val="center"/>
              <w:rPr>
                <w:lang w:eastAsia="en-US"/>
              </w:rPr>
            </w:pPr>
            <w:r w:rsidRPr="00860333">
              <w:rPr>
                <w:lang w:eastAsia="en-US"/>
              </w:rPr>
              <w:t>куб. м в сутки</w:t>
            </w:r>
          </w:p>
        </w:tc>
        <w:tc>
          <w:tcPr>
            <w:tcW w:w="1276" w:type="dxa"/>
            <w:tcBorders>
              <w:top w:val="nil"/>
              <w:left w:val="nil"/>
              <w:bottom w:val="single" w:sz="4" w:space="0" w:color="auto"/>
              <w:right w:val="nil"/>
            </w:tcBorders>
            <w:noWrap/>
            <w:vAlign w:val="center"/>
            <w:hideMark/>
          </w:tcPr>
          <w:p w14:paraId="7D6C6FE5" w14:textId="77777777" w:rsidR="00860333" w:rsidRPr="00860333" w:rsidRDefault="00860333" w:rsidP="00860333">
            <w:pPr>
              <w:spacing w:line="256" w:lineRule="auto"/>
              <w:jc w:val="center"/>
              <w:rPr>
                <w:lang w:eastAsia="en-US"/>
              </w:rPr>
            </w:pPr>
            <w:r w:rsidRPr="00860333">
              <w:rPr>
                <w:lang w:eastAsia="en-US"/>
              </w:rPr>
              <w:t>42,4</w:t>
            </w:r>
          </w:p>
        </w:tc>
        <w:tc>
          <w:tcPr>
            <w:tcW w:w="1275" w:type="dxa"/>
            <w:tcBorders>
              <w:top w:val="nil"/>
              <w:left w:val="single" w:sz="4" w:space="0" w:color="auto"/>
              <w:bottom w:val="single" w:sz="4" w:space="0" w:color="auto"/>
              <w:right w:val="nil"/>
            </w:tcBorders>
            <w:noWrap/>
            <w:vAlign w:val="center"/>
            <w:hideMark/>
          </w:tcPr>
          <w:p w14:paraId="440D9BB4" w14:textId="77777777" w:rsidR="00860333" w:rsidRPr="00860333" w:rsidRDefault="00860333" w:rsidP="00860333">
            <w:pPr>
              <w:spacing w:line="256" w:lineRule="auto"/>
              <w:jc w:val="center"/>
              <w:rPr>
                <w:sz w:val="22"/>
                <w:szCs w:val="22"/>
                <w:lang w:eastAsia="en-US"/>
              </w:rPr>
            </w:pPr>
            <w:r w:rsidRPr="00860333">
              <w:rPr>
                <w:sz w:val="22"/>
                <w:szCs w:val="22"/>
                <w:lang w:eastAsia="en-US"/>
              </w:rPr>
              <w:t>42,4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91B1770" w14:textId="77777777" w:rsidR="00860333" w:rsidRPr="00860333" w:rsidRDefault="00860333" w:rsidP="00860333">
            <w:pPr>
              <w:spacing w:line="256" w:lineRule="auto"/>
              <w:jc w:val="center"/>
              <w:rPr>
                <w:sz w:val="22"/>
                <w:szCs w:val="22"/>
                <w:lang w:eastAsia="en-US"/>
              </w:rPr>
            </w:pPr>
            <w:r w:rsidRPr="00860333">
              <w:rPr>
                <w:sz w:val="22"/>
                <w:szCs w:val="22"/>
                <w:lang w:eastAsia="en-US"/>
              </w:rPr>
              <w:t>0,0</w:t>
            </w:r>
          </w:p>
        </w:tc>
      </w:tr>
      <w:tr w:rsidR="00860333" w:rsidRPr="00860333" w14:paraId="0345EB12" w14:textId="77777777" w:rsidTr="007E39E8">
        <w:trPr>
          <w:trHeight w:val="465"/>
          <w:jc w:val="center"/>
        </w:trPr>
        <w:tc>
          <w:tcPr>
            <w:tcW w:w="876" w:type="dxa"/>
            <w:tcBorders>
              <w:top w:val="nil"/>
              <w:left w:val="single" w:sz="4" w:space="0" w:color="auto"/>
              <w:bottom w:val="single" w:sz="4" w:space="0" w:color="auto"/>
              <w:right w:val="single" w:sz="4" w:space="0" w:color="auto"/>
            </w:tcBorders>
            <w:noWrap/>
            <w:vAlign w:val="center"/>
            <w:hideMark/>
          </w:tcPr>
          <w:p w14:paraId="7DD16BF0" w14:textId="77777777" w:rsidR="00860333" w:rsidRPr="00860333" w:rsidRDefault="00860333" w:rsidP="00860333">
            <w:pPr>
              <w:spacing w:line="256" w:lineRule="auto"/>
              <w:jc w:val="center"/>
              <w:rPr>
                <w:lang w:eastAsia="en-US"/>
              </w:rPr>
            </w:pPr>
            <w:r w:rsidRPr="00860333">
              <w:rPr>
                <w:lang w:eastAsia="en-US"/>
              </w:rPr>
              <w:t>5</w:t>
            </w:r>
          </w:p>
        </w:tc>
        <w:tc>
          <w:tcPr>
            <w:tcW w:w="4369" w:type="dxa"/>
            <w:tcBorders>
              <w:top w:val="nil"/>
              <w:left w:val="nil"/>
              <w:bottom w:val="single" w:sz="4" w:space="0" w:color="auto"/>
              <w:right w:val="single" w:sz="4" w:space="0" w:color="auto"/>
            </w:tcBorders>
            <w:vAlign w:val="center"/>
            <w:hideMark/>
          </w:tcPr>
          <w:p w14:paraId="6626E1A1" w14:textId="77777777" w:rsidR="00860333" w:rsidRPr="00860333" w:rsidRDefault="00860333" w:rsidP="00860333">
            <w:pPr>
              <w:spacing w:line="256" w:lineRule="auto"/>
              <w:rPr>
                <w:lang w:eastAsia="en-US"/>
              </w:rPr>
            </w:pPr>
            <w:r w:rsidRPr="00860333">
              <w:rPr>
                <w:lang w:eastAsia="en-US"/>
              </w:rPr>
              <w:t>Предлагаемые тарифы на подключение</w:t>
            </w:r>
          </w:p>
        </w:tc>
        <w:tc>
          <w:tcPr>
            <w:tcW w:w="1276" w:type="dxa"/>
            <w:tcBorders>
              <w:top w:val="nil"/>
              <w:left w:val="nil"/>
              <w:bottom w:val="single" w:sz="4" w:space="0" w:color="auto"/>
              <w:right w:val="single" w:sz="4" w:space="0" w:color="auto"/>
            </w:tcBorders>
            <w:noWrap/>
            <w:vAlign w:val="center"/>
            <w:hideMark/>
          </w:tcPr>
          <w:p w14:paraId="7CAAB8AC" w14:textId="77777777" w:rsidR="00860333" w:rsidRPr="00860333" w:rsidRDefault="00860333" w:rsidP="00860333">
            <w:pPr>
              <w:spacing w:line="256" w:lineRule="auto"/>
              <w:jc w:val="center"/>
              <w:rPr>
                <w:lang w:eastAsia="en-US"/>
              </w:rPr>
            </w:pPr>
            <w:r w:rsidRPr="00860333">
              <w:rPr>
                <w:lang w:eastAsia="en-US"/>
              </w:rPr>
              <w:t> </w:t>
            </w:r>
          </w:p>
        </w:tc>
        <w:tc>
          <w:tcPr>
            <w:tcW w:w="1276" w:type="dxa"/>
            <w:tcBorders>
              <w:top w:val="nil"/>
              <w:left w:val="nil"/>
              <w:bottom w:val="single" w:sz="4" w:space="0" w:color="auto"/>
              <w:right w:val="nil"/>
            </w:tcBorders>
            <w:noWrap/>
            <w:vAlign w:val="center"/>
            <w:hideMark/>
          </w:tcPr>
          <w:p w14:paraId="3C7BA0DC" w14:textId="77777777" w:rsidR="00860333" w:rsidRPr="00860333" w:rsidRDefault="00860333" w:rsidP="00860333">
            <w:pPr>
              <w:spacing w:line="256" w:lineRule="auto"/>
              <w:rPr>
                <w:lang w:eastAsia="en-US"/>
              </w:rPr>
            </w:pPr>
            <w:r w:rsidRPr="00860333">
              <w:rPr>
                <w:lang w:eastAsia="en-US"/>
              </w:rPr>
              <w:t> </w:t>
            </w:r>
          </w:p>
        </w:tc>
        <w:tc>
          <w:tcPr>
            <w:tcW w:w="1275" w:type="dxa"/>
            <w:tcBorders>
              <w:top w:val="nil"/>
              <w:left w:val="single" w:sz="4" w:space="0" w:color="auto"/>
              <w:bottom w:val="single" w:sz="4" w:space="0" w:color="auto"/>
              <w:right w:val="nil"/>
            </w:tcBorders>
            <w:noWrap/>
            <w:vAlign w:val="center"/>
            <w:hideMark/>
          </w:tcPr>
          <w:p w14:paraId="6DD6F3DB"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A5613E3" w14:textId="77777777" w:rsidR="00860333" w:rsidRPr="00860333" w:rsidRDefault="00860333" w:rsidP="00860333">
            <w:pPr>
              <w:rPr>
                <w:lang w:eastAsia="en-US"/>
              </w:rPr>
            </w:pPr>
          </w:p>
        </w:tc>
      </w:tr>
      <w:tr w:rsidR="00860333" w:rsidRPr="00860333" w14:paraId="054B2655" w14:textId="77777777" w:rsidTr="007E39E8">
        <w:trPr>
          <w:trHeight w:val="589"/>
          <w:jc w:val="center"/>
        </w:trPr>
        <w:tc>
          <w:tcPr>
            <w:tcW w:w="876" w:type="dxa"/>
            <w:tcBorders>
              <w:top w:val="nil"/>
              <w:left w:val="single" w:sz="4" w:space="0" w:color="auto"/>
              <w:bottom w:val="single" w:sz="4" w:space="0" w:color="auto"/>
              <w:right w:val="single" w:sz="4" w:space="0" w:color="auto"/>
            </w:tcBorders>
            <w:noWrap/>
            <w:vAlign w:val="center"/>
            <w:hideMark/>
          </w:tcPr>
          <w:p w14:paraId="2C57D1D4" w14:textId="77777777" w:rsidR="00860333" w:rsidRPr="00860333" w:rsidRDefault="00860333" w:rsidP="00860333">
            <w:pPr>
              <w:spacing w:line="256" w:lineRule="auto"/>
              <w:jc w:val="center"/>
              <w:rPr>
                <w:lang w:eastAsia="en-US"/>
              </w:rPr>
            </w:pPr>
            <w:r w:rsidRPr="00860333">
              <w:rPr>
                <w:lang w:eastAsia="en-US"/>
              </w:rPr>
              <w:t>5.1.</w:t>
            </w:r>
          </w:p>
        </w:tc>
        <w:tc>
          <w:tcPr>
            <w:tcW w:w="4369" w:type="dxa"/>
            <w:tcBorders>
              <w:top w:val="nil"/>
              <w:left w:val="nil"/>
              <w:bottom w:val="single" w:sz="4" w:space="0" w:color="auto"/>
              <w:right w:val="single" w:sz="4" w:space="0" w:color="auto"/>
            </w:tcBorders>
            <w:vAlign w:val="center"/>
            <w:hideMark/>
          </w:tcPr>
          <w:p w14:paraId="40198603" w14:textId="77777777" w:rsidR="00860333" w:rsidRPr="00860333" w:rsidRDefault="00860333" w:rsidP="00860333">
            <w:pPr>
              <w:spacing w:line="256" w:lineRule="auto"/>
              <w:rPr>
                <w:lang w:eastAsia="en-US"/>
              </w:rPr>
            </w:pPr>
            <w:r w:rsidRPr="00860333">
              <w:rPr>
                <w:lang w:eastAsia="en-US"/>
              </w:rPr>
              <w:t>Базовая ставка тарифа на протяженность сетей</w:t>
            </w:r>
          </w:p>
        </w:tc>
        <w:tc>
          <w:tcPr>
            <w:tcW w:w="1276" w:type="dxa"/>
            <w:tcBorders>
              <w:top w:val="nil"/>
              <w:left w:val="nil"/>
              <w:bottom w:val="single" w:sz="4" w:space="0" w:color="auto"/>
              <w:right w:val="single" w:sz="4" w:space="0" w:color="auto"/>
            </w:tcBorders>
            <w:noWrap/>
            <w:vAlign w:val="center"/>
            <w:hideMark/>
          </w:tcPr>
          <w:p w14:paraId="2E370352" w14:textId="77777777" w:rsidR="00860333" w:rsidRPr="00860333" w:rsidRDefault="00860333" w:rsidP="00860333">
            <w:pPr>
              <w:spacing w:line="256" w:lineRule="auto"/>
              <w:jc w:val="center"/>
              <w:rPr>
                <w:lang w:eastAsia="en-US"/>
              </w:rPr>
            </w:pPr>
            <w:r w:rsidRPr="00860333">
              <w:rPr>
                <w:lang w:eastAsia="en-US"/>
              </w:rPr>
              <w:t>тыс. руб. /км</w:t>
            </w:r>
          </w:p>
        </w:tc>
        <w:tc>
          <w:tcPr>
            <w:tcW w:w="1276" w:type="dxa"/>
            <w:noWrap/>
            <w:vAlign w:val="center"/>
            <w:hideMark/>
          </w:tcPr>
          <w:p w14:paraId="0F873FA7" w14:textId="77777777" w:rsidR="00860333" w:rsidRPr="00860333" w:rsidRDefault="00860333" w:rsidP="00860333">
            <w:pPr>
              <w:rPr>
                <w:lang w:eastAsia="en-US"/>
              </w:rPr>
            </w:pPr>
          </w:p>
        </w:tc>
        <w:tc>
          <w:tcPr>
            <w:tcW w:w="1275" w:type="dxa"/>
            <w:tcBorders>
              <w:top w:val="nil"/>
              <w:left w:val="single" w:sz="4" w:space="0" w:color="auto"/>
              <w:bottom w:val="single" w:sz="4" w:space="0" w:color="auto"/>
              <w:right w:val="nil"/>
            </w:tcBorders>
            <w:noWrap/>
            <w:vAlign w:val="center"/>
            <w:hideMark/>
          </w:tcPr>
          <w:p w14:paraId="52A19B7F"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CD728F6" w14:textId="77777777" w:rsidR="00860333" w:rsidRPr="00860333" w:rsidRDefault="00860333" w:rsidP="00860333">
            <w:pPr>
              <w:rPr>
                <w:lang w:eastAsia="en-US"/>
              </w:rPr>
            </w:pPr>
          </w:p>
        </w:tc>
      </w:tr>
      <w:tr w:rsidR="00860333" w:rsidRPr="00860333" w14:paraId="40C97549" w14:textId="77777777" w:rsidTr="007E39E8">
        <w:trPr>
          <w:trHeight w:val="589"/>
          <w:jc w:val="center"/>
        </w:trPr>
        <w:tc>
          <w:tcPr>
            <w:tcW w:w="876" w:type="dxa"/>
            <w:tcBorders>
              <w:top w:val="nil"/>
              <w:left w:val="single" w:sz="4" w:space="0" w:color="auto"/>
              <w:bottom w:val="single" w:sz="4" w:space="0" w:color="auto"/>
              <w:right w:val="single" w:sz="4" w:space="0" w:color="auto"/>
            </w:tcBorders>
            <w:noWrap/>
            <w:vAlign w:val="center"/>
            <w:hideMark/>
          </w:tcPr>
          <w:p w14:paraId="2F0A50DD" w14:textId="77777777" w:rsidR="00860333" w:rsidRPr="00860333" w:rsidRDefault="00860333" w:rsidP="00860333">
            <w:pPr>
              <w:spacing w:line="256" w:lineRule="auto"/>
              <w:jc w:val="center"/>
              <w:rPr>
                <w:lang w:eastAsia="en-US"/>
              </w:rPr>
            </w:pPr>
            <w:r w:rsidRPr="00860333">
              <w:rPr>
                <w:lang w:eastAsia="en-US"/>
              </w:rPr>
              <w:t>5.1.1.</w:t>
            </w:r>
          </w:p>
        </w:tc>
        <w:tc>
          <w:tcPr>
            <w:tcW w:w="4369" w:type="dxa"/>
            <w:tcBorders>
              <w:top w:val="nil"/>
              <w:left w:val="nil"/>
              <w:bottom w:val="single" w:sz="4" w:space="0" w:color="auto"/>
              <w:right w:val="single" w:sz="4" w:space="0" w:color="auto"/>
            </w:tcBorders>
            <w:vAlign w:val="center"/>
            <w:hideMark/>
          </w:tcPr>
          <w:p w14:paraId="39CCFACA" w14:textId="77777777" w:rsidR="00860333" w:rsidRPr="00860333" w:rsidRDefault="00860333" w:rsidP="00860333">
            <w:pPr>
              <w:spacing w:line="256" w:lineRule="auto"/>
              <w:rPr>
                <w:lang w:eastAsia="en-US"/>
              </w:rPr>
            </w:pPr>
            <w:r w:rsidRPr="00860333">
              <w:rPr>
                <w:lang w:eastAsia="en-US"/>
              </w:rPr>
              <w:t xml:space="preserve"> в подземном исполнении</w:t>
            </w:r>
          </w:p>
        </w:tc>
        <w:tc>
          <w:tcPr>
            <w:tcW w:w="1276" w:type="dxa"/>
            <w:tcBorders>
              <w:top w:val="nil"/>
              <w:left w:val="nil"/>
              <w:bottom w:val="single" w:sz="4" w:space="0" w:color="auto"/>
              <w:right w:val="single" w:sz="4" w:space="0" w:color="auto"/>
            </w:tcBorders>
            <w:noWrap/>
            <w:vAlign w:val="center"/>
            <w:hideMark/>
          </w:tcPr>
          <w:p w14:paraId="07BDDC52" w14:textId="77777777" w:rsidR="00860333" w:rsidRPr="00860333" w:rsidRDefault="00860333" w:rsidP="00860333">
            <w:pPr>
              <w:spacing w:line="256" w:lineRule="auto"/>
              <w:jc w:val="center"/>
              <w:rPr>
                <w:lang w:eastAsia="en-US"/>
              </w:rPr>
            </w:pPr>
            <w:r w:rsidRPr="00860333">
              <w:rPr>
                <w:lang w:eastAsia="en-US"/>
              </w:rPr>
              <w:t>тыс. руб ./км</w:t>
            </w:r>
          </w:p>
        </w:tc>
        <w:tc>
          <w:tcPr>
            <w:tcW w:w="1276" w:type="dxa"/>
            <w:tcBorders>
              <w:top w:val="single" w:sz="4" w:space="0" w:color="auto"/>
              <w:left w:val="nil"/>
              <w:bottom w:val="single" w:sz="4" w:space="0" w:color="auto"/>
              <w:right w:val="nil"/>
            </w:tcBorders>
            <w:noWrap/>
            <w:vAlign w:val="center"/>
            <w:hideMark/>
          </w:tcPr>
          <w:p w14:paraId="19B9ED77" w14:textId="77777777" w:rsidR="00860333" w:rsidRPr="00860333" w:rsidRDefault="00860333" w:rsidP="00860333">
            <w:pPr>
              <w:spacing w:line="256" w:lineRule="auto"/>
              <w:jc w:val="center"/>
              <w:rPr>
                <w:lang w:eastAsia="en-US"/>
              </w:rPr>
            </w:pPr>
            <w:r w:rsidRPr="00860333">
              <w:rPr>
                <w:lang w:eastAsia="en-US"/>
              </w:rPr>
              <w:t>29 980,26</w:t>
            </w:r>
          </w:p>
        </w:tc>
        <w:tc>
          <w:tcPr>
            <w:tcW w:w="1275" w:type="dxa"/>
            <w:tcBorders>
              <w:top w:val="nil"/>
              <w:left w:val="single" w:sz="4" w:space="0" w:color="auto"/>
              <w:bottom w:val="single" w:sz="4" w:space="0" w:color="auto"/>
              <w:right w:val="nil"/>
            </w:tcBorders>
            <w:noWrap/>
            <w:vAlign w:val="center"/>
            <w:hideMark/>
          </w:tcPr>
          <w:p w14:paraId="0CD7A023" w14:textId="77777777" w:rsidR="00860333" w:rsidRPr="00860333" w:rsidRDefault="00860333" w:rsidP="00860333">
            <w:pPr>
              <w:spacing w:line="256" w:lineRule="auto"/>
              <w:jc w:val="center"/>
              <w:rPr>
                <w:lang w:eastAsia="en-US"/>
              </w:rPr>
            </w:pPr>
            <w:r w:rsidRPr="00860333">
              <w:rPr>
                <w:lang w:eastAsia="en-US"/>
              </w:rPr>
              <w:t>29 980,26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7271124"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11EAFC13" w14:textId="77777777" w:rsidTr="007E39E8">
        <w:trPr>
          <w:trHeight w:val="589"/>
          <w:jc w:val="center"/>
        </w:trPr>
        <w:tc>
          <w:tcPr>
            <w:tcW w:w="876" w:type="dxa"/>
            <w:tcBorders>
              <w:top w:val="nil"/>
              <w:left w:val="single" w:sz="4" w:space="0" w:color="auto"/>
              <w:bottom w:val="single" w:sz="4" w:space="0" w:color="auto"/>
              <w:right w:val="single" w:sz="4" w:space="0" w:color="auto"/>
            </w:tcBorders>
            <w:noWrap/>
            <w:vAlign w:val="center"/>
            <w:hideMark/>
          </w:tcPr>
          <w:p w14:paraId="0BA537E1" w14:textId="77777777" w:rsidR="00860333" w:rsidRPr="00860333" w:rsidRDefault="00860333" w:rsidP="00860333">
            <w:pPr>
              <w:spacing w:line="256" w:lineRule="auto"/>
              <w:jc w:val="center"/>
              <w:rPr>
                <w:lang w:eastAsia="en-US"/>
              </w:rPr>
            </w:pPr>
            <w:r w:rsidRPr="00860333">
              <w:rPr>
                <w:lang w:eastAsia="en-US"/>
              </w:rPr>
              <w:t>5.1.2.</w:t>
            </w:r>
          </w:p>
        </w:tc>
        <w:tc>
          <w:tcPr>
            <w:tcW w:w="4369" w:type="dxa"/>
            <w:tcBorders>
              <w:top w:val="nil"/>
              <w:left w:val="nil"/>
              <w:bottom w:val="single" w:sz="4" w:space="0" w:color="auto"/>
              <w:right w:val="single" w:sz="4" w:space="0" w:color="auto"/>
            </w:tcBorders>
            <w:vAlign w:val="center"/>
            <w:hideMark/>
          </w:tcPr>
          <w:p w14:paraId="5C5D7BB8" w14:textId="77777777" w:rsidR="00860333" w:rsidRPr="00860333" w:rsidRDefault="00860333" w:rsidP="00860333">
            <w:pPr>
              <w:spacing w:line="256" w:lineRule="auto"/>
              <w:rPr>
                <w:lang w:eastAsia="en-US"/>
              </w:rPr>
            </w:pPr>
            <w:r w:rsidRPr="00860333">
              <w:rPr>
                <w:lang w:eastAsia="en-US"/>
              </w:rPr>
              <w:t xml:space="preserve"> в надземном исполнении</w:t>
            </w:r>
          </w:p>
        </w:tc>
        <w:tc>
          <w:tcPr>
            <w:tcW w:w="1276" w:type="dxa"/>
            <w:tcBorders>
              <w:top w:val="nil"/>
              <w:left w:val="nil"/>
              <w:bottom w:val="single" w:sz="4" w:space="0" w:color="auto"/>
              <w:right w:val="single" w:sz="4" w:space="0" w:color="auto"/>
            </w:tcBorders>
            <w:noWrap/>
            <w:vAlign w:val="center"/>
            <w:hideMark/>
          </w:tcPr>
          <w:p w14:paraId="0960188A" w14:textId="77777777" w:rsidR="00860333" w:rsidRPr="00860333" w:rsidRDefault="00860333" w:rsidP="00860333">
            <w:pPr>
              <w:spacing w:line="256" w:lineRule="auto"/>
              <w:jc w:val="center"/>
              <w:rPr>
                <w:lang w:eastAsia="en-US"/>
              </w:rPr>
            </w:pPr>
            <w:r w:rsidRPr="00860333">
              <w:rPr>
                <w:lang w:eastAsia="en-US"/>
              </w:rPr>
              <w:t>тыс. руб. /км</w:t>
            </w:r>
          </w:p>
        </w:tc>
        <w:tc>
          <w:tcPr>
            <w:tcW w:w="1276" w:type="dxa"/>
            <w:tcBorders>
              <w:top w:val="nil"/>
              <w:left w:val="nil"/>
              <w:bottom w:val="single" w:sz="4" w:space="0" w:color="auto"/>
              <w:right w:val="nil"/>
            </w:tcBorders>
            <w:noWrap/>
            <w:vAlign w:val="center"/>
            <w:hideMark/>
          </w:tcPr>
          <w:p w14:paraId="469A1FAD" w14:textId="77777777" w:rsidR="00860333" w:rsidRPr="00860333" w:rsidRDefault="00860333" w:rsidP="00860333">
            <w:pPr>
              <w:spacing w:line="256" w:lineRule="auto"/>
              <w:jc w:val="center"/>
              <w:rPr>
                <w:lang w:eastAsia="en-US"/>
              </w:rPr>
            </w:pPr>
            <w:r w:rsidRPr="00860333">
              <w:rPr>
                <w:lang w:eastAsia="en-US"/>
              </w:rPr>
              <w:t>28 577,34</w:t>
            </w:r>
          </w:p>
        </w:tc>
        <w:tc>
          <w:tcPr>
            <w:tcW w:w="1275" w:type="dxa"/>
            <w:tcBorders>
              <w:top w:val="nil"/>
              <w:left w:val="single" w:sz="4" w:space="0" w:color="auto"/>
              <w:bottom w:val="single" w:sz="4" w:space="0" w:color="auto"/>
              <w:right w:val="nil"/>
            </w:tcBorders>
            <w:noWrap/>
            <w:vAlign w:val="center"/>
            <w:hideMark/>
          </w:tcPr>
          <w:p w14:paraId="21BE1CDF" w14:textId="77777777" w:rsidR="00860333" w:rsidRPr="00860333" w:rsidRDefault="00860333" w:rsidP="00860333">
            <w:pPr>
              <w:spacing w:line="256" w:lineRule="auto"/>
              <w:jc w:val="center"/>
              <w:rPr>
                <w:lang w:eastAsia="en-US"/>
              </w:rPr>
            </w:pPr>
            <w:r w:rsidRPr="00860333">
              <w:rPr>
                <w:lang w:eastAsia="en-US"/>
              </w:rPr>
              <w:t>28 577,34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5665581" w14:textId="77777777" w:rsidR="00860333" w:rsidRPr="00860333" w:rsidRDefault="00860333" w:rsidP="00860333">
            <w:pPr>
              <w:spacing w:line="256" w:lineRule="auto"/>
              <w:jc w:val="center"/>
              <w:rPr>
                <w:lang w:eastAsia="en-US"/>
              </w:rPr>
            </w:pPr>
            <w:r w:rsidRPr="00860333">
              <w:rPr>
                <w:lang w:eastAsia="en-US"/>
              </w:rPr>
              <w:t>0,00</w:t>
            </w:r>
          </w:p>
        </w:tc>
      </w:tr>
      <w:tr w:rsidR="00860333" w:rsidRPr="00860333" w14:paraId="3EA6E0B0"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7ED51FF1" w14:textId="77777777" w:rsidR="00860333" w:rsidRPr="00860333" w:rsidRDefault="00860333" w:rsidP="00860333">
            <w:pPr>
              <w:spacing w:line="256" w:lineRule="auto"/>
              <w:jc w:val="center"/>
              <w:rPr>
                <w:lang w:eastAsia="en-US"/>
              </w:rPr>
            </w:pPr>
            <w:r w:rsidRPr="00860333">
              <w:rPr>
                <w:lang w:eastAsia="en-US"/>
              </w:rPr>
              <w:t>5.2.</w:t>
            </w:r>
          </w:p>
        </w:tc>
        <w:tc>
          <w:tcPr>
            <w:tcW w:w="4369" w:type="dxa"/>
            <w:tcBorders>
              <w:top w:val="nil"/>
              <w:left w:val="nil"/>
              <w:bottom w:val="single" w:sz="4" w:space="0" w:color="auto"/>
              <w:right w:val="single" w:sz="4" w:space="0" w:color="auto"/>
            </w:tcBorders>
            <w:vAlign w:val="center"/>
            <w:hideMark/>
          </w:tcPr>
          <w:p w14:paraId="513765D9"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Коэффициенты дифференциации тарифа в зависимости от диаметра сетей и способа прокладки</w:t>
            </w:r>
          </w:p>
        </w:tc>
        <w:tc>
          <w:tcPr>
            <w:tcW w:w="1276" w:type="dxa"/>
            <w:tcBorders>
              <w:top w:val="nil"/>
              <w:left w:val="nil"/>
              <w:bottom w:val="single" w:sz="4" w:space="0" w:color="auto"/>
              <w:right w:val="single" w:sz="4" w:space="0" w:color="auto"/>
            </w:tcBorders>
            <w:vAlign w:val="center"/>
            <w:hideMark/>
          </w:tcPr>
          <w:p w14:paraId="554B1511"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vAlign w:val="center"/>
          </w:tcPr>
          <w:p w14:paraId="3C7401D8" w14:textId="77777777" w:rsidR="00860333" w:rsidRPr="00860333" w:rsidRDefault="00860333" w:rsidP="00860333">
            <w:pPr>
              <w:spacing w:line="256" w:lineRule="auto"/>
              <w:rPr>
                <w:sz w:val="22"/>
                <w:szCs w:val="22"/>
                <w:lang w:eastAsia="en-US"/>
              </w:rPr>
            </w:pPr>
          </w:p>
        </w:tc>
        <w:tc>
          <w:tcPr>
            <w:tcW w:w="1275" w:type="dxa"/>
            <w:tcBorders>
              <w:top w:val="nil"/>
              <w:left w:val="single" w:sz="4" w:space="0" w:color="auto"/>
              <w:bottom w:val="single" w:sz="4" w:space="0" w:color="auto"/>
              <w:right w:val="nil"/>
            </w:tcBorders>
            <w:noWrap/>
            <w:vAlign w:val="center"/>
          </w:tcPr>
          <w:p w14:paraId="49779F0C" w14:textId="77777777" w:rsidR="00860333" w:rsidRPr="00860333" w:rsidRDefault="00860333" w:rsidP="00860333">
            <w:pPr>
              <w:spacing w:line="256" w:lineRule="auto"/>
              <w:jc w:val="center"/>
              <w:rPr>
                <w:lang w:eastAsia="en-US"/>
              </w:rPr>
            </w:pPr>
          </w:p>
        </w:tc>
        <w:tc>
          <w:tcPr>
            <w:tcW w:w="1140" w:type="dxa"/>
            <w:tcBorders>
              <w:top w:val="single" w:sz="4" w:space="0" w:color="auto"/>
              <w:left w:val="single" w:sz="4" w:space="0" w:color="auto"/>
              <w:bottom w:val="single" w:sz="4" w:space="0" w:color="auto"/>
              <w:right w:val="single" w:sz="4" w:space="0" w:color="auto"/>
            </w:tcBorders>
            <w:noWrap/>
            <w:vAlign w:val="center"/>
          </w:tcPr>
          <w:p w14:paraId="0D1D7890" w14:textId="77777777" w:rsidR="00860333" w:rsidRPr="00860333" w:rsidRDefault="00860333" w:rsidP="00860333">
            <w:pPr>
              <w:spacing w:line="256" w:lineRule="auto"/>
              <w:jc w:val="center"/>
              <w:rPr>
                <w:lang w:eastAsia="en-US"/>
              </w:rPr>
            </w:pPr>
          </w:p>
        </w:tc>
      </w:tr>
      <w:tr w:rsidR="00860333" w:rsidRPr="00860333" w14:paraId="42253634" w14:textId="77777777" w:rsidTr="007E39E8">
        <w:trPr>
          <w:trHeight w:val="525"/>
          <w:jc w:val="center"/>
        </w:trPr>
        <w:tc>
          <w:tcPr>
            <w:tcW w:w="876" w:type="dxa"/>
            <w:tcBorders>
              <w:top w:val="nil"/>
              <w:left w:val="single" w:sz="4" w:space="0" w:color="auto"/>
              <w:bottom w:val="single" w:sz="4" w:space="0" w:color="auto"/>
              <w:right w:val="single" w:sz="4" w:space="0" w:color="auto"/>
            </w:tcBorders>
            <w:noWrap/>
            <w:vAlign w:val="center"/>
            <w:hideMark/>
          </w:tcPr>
          <w:p w14:paraId="23069881" w14:textId="77777777" w:rsidR="00860333" w:rsidRPr="00860333" w:rsidRDefault="00860333" w:rsidP="00860333">
            <w:pPr>
              <w:spacing w:line="256" w:lineRule="auto"/>
              <w:jc w:val="center"/>
              <w:rPr>
                <w:lang w:eastAsia="en-US"/>
              </w:rPr>
            </w:pPr>
            <w:r w:rsidRPr="00860333">
              <w:rPr>
                <w:lang w:eastAsia="en-US"/>
              </w:rPr>
              <w:t>5.2.1.</w:t>
            </w:r>
          </w:p>
        </w:tc>
        <w:tc>
          <w:tcPr>
            <w:tcW w:w="4369" w:type="dxa"/>
            <w:tcBorders>
              <w:top w:val="nil"/>
              <w:left w:val="nil"/>
              <w:bottom w:val="single" w:sz="4" w:space="0" w:color="auto"/>
              <w:right w:val="single" w:sz="4" w:space="0" w:color="auto"/>
            </w:tcBorders>
            <w:vAlign w:val="center"/>
            <w:hideMark/>
          </w:tcPr>
          <w:p w14:paraId="4F155B2A"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40 мм и менее в подземном исполнении</w:t>
            </w:r>
          </w:p>
        </w:tc>
        <w:tc>
          <w:tcPr>
            <w:tcW w:w="1276" w:type="dxa"/>
            <w:tcBorders>
              <w:top w:val="nil"/>
              <w:left w:val="nil"/>
              <w:bottom w:val="single" w:sz="4" w:space="0" w:color="auto"/>
              <w:right w:val="single" w:sz="4" w:space="0" w:color="auto"/>
            </w:tcBorders>
            <w:vAlign w:val="center"/>
            <w:hideMark/>
          </w:tcPr>
          <w:p w14:paraId="01572CFC"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noWrap/>
            <w:vAlign w:val="center"/>
            <w:hideMark/>
          </w:tcPr>
          <w:p w14:paraId="0865610B" w14:textId="77777777" w:rsidR="00860333" w:rsidRPr="00860333" w:rsidRDefault="00860333" w:rsidP="00860333">
            <w:pPr>
              <w:spacing w:line="256" w:lineRule="auto"/>
              <w:jc w:val="center"/>
              <w:rPr>
                <w:lang w:eastAsia="en-US"/>
              </w:rPr>
            </w:pPr>
            <w:r w:rsidRPr="00860333">
              <w:rPr>
                <w:lang w:eastAsia="en-US"/>
              </w:rPr>
              <w:t>0,152</w:t>
            </w:r>
          </w:p>
        </w:tc>
        <w:tc>
          <w:tcPr>
            <w:tcW w:w="1275" w:type="dxa"/>
            <w:tcBorders>
              <w:top w:val="nil"/>
              <w:left w:val="single" w:sz="4" w:space="0" w:color="auto"/>
              <w:bottom w:val="single" w:sz="4" w:space="0" w:color="auto"/>
              <w:right w:val="nil"/>
            </w:tcBorders>
            <w:noWrap/>
            <w:vAlign w:val="center"/>
            <w:hideMark/>
          </w:tcPr>
          <w:p w14:paraId="34489DE4" w14:textId="77777777" w:rsidR="00860333" w:rsidRPr="00860333" w:rsidRDefault="00860333" w:rsidP="00860333">
            <w:pPr>
              <w:spacing w:line="256" w:lineRule="auto"/>
              <w:jc w:val="center"/>
              <w:rPr>
                <w:lang w:eastAsia="en-US"/>
              </w:rPr>
            </w:pPr>
            <w:r w:rsidRPr="00860333">
              <w:rPr>
                <w:lang w:eastAsia="en-US"/>
              </w:rPr>
              <w:t>0,152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0DE1053"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4E0422CA"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289D3638" w14:textId="77777777" w:rsidR="00860333" w:rsidRPr="00860333" w:rsidRDefault="00860333" w:rsidP="00860333">
            <w:pPr>
              <w:spacing w:line="256" w:lineRule="auto"/>
              <w:jc w:val="center"/>
              <w:rPr>
                <w:lang w:eastAsia="en-US"/>
              </w:rPr>
            </w:pPr>
            <w:r w:rsidRPr="00860333">
              <w:rPr>
                <w:lang w:eastAsia="en-US"/>
              </w:rPr>
              <w:t>5.2.2.</w:t>
            </w:r>
          </w:p>
        </w:tc>
        <w:tc>
          <w:tcPr>
            <w:tcW w:w="4369" w:type="dxa"/>
            <w:tcBorders>
              <w:top w:val="nil"/>
              <w:left w:val="nil"/>
              <w:bottom w:val="single" w:sz="4" w:space="0" w:color="auto"/>
              <w:right w:val="single" w:sz="4" w:space="0" w:color="auto"/>
            </w:tcBorders>
            <w:vAlign w:val="center"/>
            <w:hideMark/>
          </w:tcPr>
          <w:p w14:paraId="3235C734"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40 мм до 70 мм (включительно) в подземном исполнении</w:t>
            </w:r>
          </w:p>
        </w:tc>
        <w:tc>
          <w:tcPr>
            <w:tcW w:w="1276" w:type="dxa"/>
            <w:tcBorders>
              <w:top w:val="nil"/>
              <w:left w:val="nil"/>
              <w:bottom w:val="single" w:sz="4" w:space="0" w:color="auto"/>
              <w:right w:val="single" w:sz="4" w:space="0" w:color="auto"/>
            </w:tcBorders>
            <w:vAlign w:val="center"/>
            <w:hideMark/>
          </w:tcPr>
          <w:p w14:paraId="5427ECF5"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vAlign w:val="center"/>
            <w:hideMark/>
          </w:tcPr>
          <w:p w14:paraId="1ABA4F65" w14:textId="77777777" w:rsidR="00860333" w:rsidRPr="00860333" w:rsidRDefault="00860333" w:rsidP="00860333">
            <w:pPr>
              <w:spacing w:line="256" w:lineRule="auto"/>
              <w:jc w:val="center"/>
              <w:rPr>
                <w:sz w:val="22"/>
                <w:szCs w:val="22"/>
                <w:lang w:eastAsia="en-US"/>
              </w:rPr>
            </w:pPr>
            <w:r w:rsidRPr="00860333">
              <w:rPr>
                <w:sz w:val="22"/>
                <w:szCs w:val="22"/>
                <w:lang w:eastAsia="en-US"/>
              </w:rPr>
              <w:t>0,164</w:t>
            </w:r>
          </w:p>
        </w:tc>
        <w:tc>
          <w:tcPr>
            <w:tcW w:w="1275" w:type="dxa"/>
            <w:tcBorders>
              <w:top w:val="nil"/>
              <w:left w:val="single" w:sz="4" w:space="0" w:color="auto"/>
              <w:bottom w:val="single" w:sz="4" w:space="0" w:color="auto"/>
              <w:right w:val="nil"/>
            </w:tcBorders>
            <w:vAlign w:val="center"/>
            <w:hideMark/>
          </w:tcPr>
          <w:p w14:paraId="788487BE" w14:textId="77777777" w:rsidR="00860333" w:rsidRPr="00860333" w:rsidRDefault="00860333" w:rsidP="00860333">
            <w:pPr>
              <w:spacing w:line="256" w:lineRule="auto"/>
              <w:jc w:val="center"/>
              <w:rPr>
                <w:lang w:eastAsia="en-US"/>
              </w:rPr>
            </w:pPr>
            <w:r w:rsidRPr="00860333">
              <w:rPr>
                <w:lang w:eastAsia="en-US"/>
              </w:rPr>
              <w:t>0,164</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F586AC1"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321F5690"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0FB76D76" w14:textId="77777777" w:rsidR="00860333" w:rsidRPr="00860333" w:rsidRDefault="00860333" w:rsidP="00860333">
            <w:pPr>
              <w:spacing w:line="256" w:lineRule="auto"/>
              <w:jc w:val="center"/>
              <w:rPr>
                <w:lang w:eastAsia="en-US"/>
              </w:rPr>
            </w:pPr>
            <w:r w:rsidRPr="00860333">
              <w:rPr>
                <w:lang w:eastAsia="en-US"/>
              </w:rPr>
              <w:t>5.2.3.</w:t>
            </w:r>
          </w:p>
        </w:tc>
        <w:tc>
          <w:tcPr>
            <w:tcW w:w="4369" w:type="dxa"/>
            <w:tcBorders>
              <w:top w:val="nil"/>
              <w:left w:val="nil"/>
              <w:bottom w:val="single" w:sz="4" w:space="0" w:color="auto"/>
              <w:right w:val="single" w:sz="4" w:space="0" w:color="auto"/>
            </w:tcBorders>
            <w:vAlign w:val="center"/>
            <w:hideMark/>
          </w:tcPr>
          <w:p w14:paraId="0AEF05B0"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70 мм до 100 мм (включительно) в подземном исполнении</w:t>
            </w:r>
          </w:p>
        </w:tc>
        <w:tc>
          <w:tcPr>
            <w:tcW w:w="1276" w:type="dxa"/>
            <w:tcBorders>
              <w:top w:val="nil"/>
              <w:left w:val="nil"/>
              <w:bottom w:val="single" w:sz="4" w:space="0" w:color="auto"/>
              <w:right w:val="single" w:sz="4" w:space="0" w:color="auto"/>
            </w:tcBorders>
            <w:vAlign w:val="center"/>
            <w:hideMark/>
          </w:tcPr>
          <w:p w14:paraId="0EB9DECC"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vAlign w:val="center"/>
            <w:hideMark/>
          </w:tcPr>
          <w:p w14:paraId="0BA4F1E2" w14:textId="77777777" w:rsidR="00860333" w:rsidRPr="00860333" w:rsidRDefault="00860333" w:rsidP="00860333">
            <w:pPr>
              <w:spacing w:line="256" w:lineRule="auto"/>
              <w:jc w:val="center"/>
              <w:rPr>
                <w:sz w:val="22"/>
                <w:szCs w:val="22"/>
                <w:lang w:eastAsia="en-US"/>
              </w:rPr>
            </w:pPr>
            <w:r w:rsidRPr="00860333">
              <w:rPr>
                <w:sz w:val="22"/>
                <w:szCs w:val="22"/>
                <w:lang w:eastAsia="en-US"/>
              </w:rPr>
              <w:t>0,200</w:t>
            </w:r>
          </w:p>
        </w:tc>
        <w:tc>
          <w:tcPr>
            <w:tcW w:w="1275" w:type="dxa"/>
            <w:tcBorders>
              <w:top w:val="nil"/>
              <w:left w:val="single" w:sz="4" w:space="0" w:color="auto"/>
              <w:bottom w:val="single" w:sz="4" w:space="0" w:color="auto"/>
              <w:right w:val="nil"/>
            </w:tcBorders>
            <w:vAlign w:val="center"/>
            <w:hideMark/>
          </w:tcPr>
          <w:p w14:paraId="51E0204D" w14:textId="77777777" w:rsidR="00860333" w:rsidRPr="00860333" w:rsidRDefault="00860333" w:rsidP="00860333">
            <w:pPr>
              <w:spacing w:line="256" w:lineRule="auto"/>
              <w:jc w:val="center"/>
              <w:rPr>
                <w:lang w:eastAsia="en-US"/>
              </w:rPr>
            </w:pPr>
            <w:r w:rsidRPr="00860333">
              <w:rPr>
                <w:lang w:eastAsia="en-US"/>
              </w:rPr>
              <w:t>0,200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E440277"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3412309D"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7748A927" w14:textId="77777777" w:rsidR="00860333" w:rsidRPr="00860333" w:rsidRDefault="00860333" w:rsidP="00860333">
            <w:pPr>
              <w:spacing w:line="256" w:lineRule="auto"/>
              <w:jc w:val="center"/>
              <w:rPr>
                <w:lang w:eastAsia="en-US"/>
              </w:rPr>
            </w:pPr>
            <w:r w:rsidRPr="00860333">
              <w:rPr>
                <w:lang w:eastAsia="en-US"/>
              </w:rPr>
              <w:t>5.2.4.</w:t>
            </w:r>
          </w:p>
        </w:tc>
        <w:tc>
          <w:tcPr>
            <w:tcW w:w="4369" w:type="dxa"/>
            <w:tcBorders>
              <w:top w:val="nil"/>
              <w:left w:val="nil"/>
              <w:bottom w:val="single" w:sz="4" w:space="0" w:color="auto"/>
              <w:right w:val="single" w:sz="4" w:space="0" w:color="auto"/>
            </w:tcBorders>
            <w:vAlign w:val="center"/>
            <w:hideMark/>
          </w:tcPr>
          <w:p w14:paraId="398E2B03"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100 мм до 150 мм (включительно) в подземном исполнении</w:t>
            </w:r>
          </w:p>
        </w:tc>
        <w:tc>
          <w:tcPr>
            <w:tcW w:w="1276" w:type="dxa"/>
            <w:tcBorders>
              <w:top w:val="nil"/>
              <w:left w:val="nil"/>
              <w:bottom w:val="single" w:sz="4" w:space="0" w:color="auto"/>
              <w:right w:val="single" w:sz="4" w:space="0" w:color="auto"/>
            </w:tcBorders>
            <w:vAlign w:val="center"/>
            <w:hideMark/>
          </w:tcPr>
          <w:p w14:paraId="1E14F705"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vAlign w:val="center"/>
            <w:hideMark/>
          </w:tcPr>
          <w:p w14:paraId="255547FF" w14:textId="77777777" w:rsidR="00860333" w:rsidRPr="00860333" w:rsidRDefault="00860333" w:rsidP="00860333">
            <w:pPr>
              <w:spacing w:line="256" w:lineRule="auto"/>
              <w:jc w:val="center"/>
              <w:rPr>
                <w:sz w:val="22"/>
                <w:szCs w:val="22"/>
                <w:lang w:eastAsia="en-US"/>
              </w:rPr>
            </w:pPr>
            <w:r w:rsidRPr="00860333">
              <w:rPr>
                <w:sz w:val="22"/>
                <w:szCs w:val="22"/>
                <w:lang w:eastAsia="en-US"/>
              </w:rPr>
              <w:t>0,349</w:t>
            </w:r>
          </w:p>
        </w:tc>
        <w:tc>
          <w:tcPr>
            <w:tcW w:w="1275" w:type="dxa"/>
            <w:tcBorders>
              <w:top w:val="nil"/>
              <w:left w:val="single" w:sz="4" w:space="0" w:color="auto"/>
              <w:bottom w:val="single" w:sz="4" w:space="0" w:color="auto"/>
              <w:right w:val="nil"/>
            </w:tcBorders>
            <w:vAlign w:val="center"/>
            <w:hideMark/>
          </w:tcPr>
          <w:p w14:paraId="53B7B88F" w14:textId="77777777" w:rsidR="00860333" w:rsidRPr="00860333" w:rsidRDefault="00860333" w:rsidP="00860333">
            <w:pPr>
              <w:spacing w:line="256" w:lineRule="auto"/>
              <w:jc w:val="center"/>
              <w:rPr>
                <w:lang w:eastAsia="en-US"/>
              </w:rPr>
            </w:pPr>
            <w:r w:rsidRPr="00860333">
              <w:rPr>
                <w:lang w:eastAsia="en-US"/>
              </w:rPr>
              <w:t>0,349</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A302542"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26DE7973" w14:textId="77777777" w:rsidTr="007E39E8">
        <w:trPr>
          <w:trHeight w:val="642"/>
          <w:jc w:val="center"/>
        </w:trPr>
        <w:tc>
          <w:tcPr>
            <w:tcW w:w="876" w:type="dxa"/>
            <w:tcBorders>
              <w:top w:val="nil"/>
              <w:left w:val="single" w:sz="4" w:space="0" w:color="auto"/>
              <w:bottom w:val="single" w:sz="4" w:space="0" w:color="auto"/>
              <w:right w:val="single" w:sz="4" w:space="0" w:color="auto"/>
            </w:tcBorders>
            <w:noWrap/>
            <w:vAlign w:val="center"/>
            <w:hideMark/>
          </w:tcPr>
          <w:p w14:paraId="38DFD67F" w14:textId="77777777" w:rsidR="00860333" w:rsidRPr="00860333" w:rsidRDefault="00860333" w:rsidP="00860333">
            <w:pPr>
              <w:spacing w:line="256" w:lineRule="auto"/>
              <w:jc w:val="center"/>
              <w:rPr>
                <w:lang w:eastAsia="en-US"/>
              </w:rPr>
            </w:pPr>
            <w:r w:rsidRPr="00860333">
              <w:rPr>
                <w:lang w:eastAsia="en-US"/>
              </w:rPr>
              <w:t>5.2.5.</w:t>
            </w:r>
          </w:p>
        </w:tc>
        <w:tc>
          <w:tcPr>
            <w:tcW w:w="4369" w:type="dxa"/>
            <w:tcBorders>
              <w:top w:val="nil"/>
              <w:left w:val="nil"/>
              <w:bottom w:val="single" w:sz="4" w:space="0" w:color="auto"/>
              <w:right w:val="single" w:sz="4" w:space="0" w:color="auto"/>
            </w:tcBorders>
            <w:vAlign w:val="center"/>
            <w:hideMark/>
          </w:tcPr>
          <w:p w14:paraId="7E348958"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150 мм до 200 мм (включительно) в подземном исполнении</w:t>
            </w:r>
          </w:p>
        </w:tc>
        <w:tc>
          <w:tcPr>
            <w:tcW w:w="1276" w:type="dxa"/>
            <w:tcBorders>
              <w:top w:val="nil"/>
              <w:left w:val="nil"/>
              <w:bottom w:val="single" w:sz="4" w:space="0" w:color="auto"/>
              <w:right w:val="single" w:sz="4" w:space="0" w:color="auto"/>
            </w:tcBorders>
            <w:vAlign w:val="center"/>
            <w:hideMark/>
          </w:tcPr>
          <w:p w14:paraId="4085F28D"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vAlign w:val="center"/>
            <w:hideMark/>
          </w:tcPr>
          <w:p w14:paraId="6DB6CF2E" w14:textId="77777777" w:rsidR="00860333" w:rsidRPr="00860333" w:rsidRDefault="00860333" w:rsidP="00860333">
            <w:pPr>
              <w:spacing w:line="256" w:lineRule="auto"/>
              <w:jc w:val="center"/>
              <w:rPr>
                <w:sz w:val="22"/>
                <w:szCs w:val="22"/>
                <w:lang w:eastAsia="en-US"/>
              </w:rPr>
            </w:pPr>
            <w:r w:rsidRPr="00860333">
              <w:rPr>
                <w:sz w:val="22"/>
                <w:szCs w:val="22"/>
                <w:lang w:eastAsia="en-US"/>
              </w:rPr>
              <w:t>0,373</w:t>
            </w:r>
          </w:p>
        </w:tc>
        <w:tc>
          <w:tcPr>
            <w:tcW w:w="1275" w:type="dxa"/>
            <w:tcBorders>
              <w:top w:val="nil"/>
              <w:left w:val="single" w:sz="4" w:space="0" w:color="auto"/>
              <w:bottom w:val="single" w:sz="4" w:space="0" w:color="auto"/>
              <w:right w:val="nil"/>
            </w:tcBorders>
            <w:vAlign w:val="center"/>
            <w:hideMark/>
          </w:tcPr>
          <w:p w14:paraId="19370E40" w14:textId="77777777" w:rsidR="00860333" w:rsidRPr="00860333" w:rsidRDefault="00860333" w:rsidP="00860333">
            <w:pPr>
              <w:spacing w:line="256" w:lineRule="auto"/>
              <w:jc w:val="center"/>
              <w:rPr>
                <w:lang w:eastAsia="en-US"/>
              </w:rPr>
            </w:pPr>
            <w:r w:rsidRPr="00860333">
              <w:rPr>
                <w:lang w:eastAsia="en-US"/>
              </w:rPr>
              <w:t>0,373</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02A6E83"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5D3384B6" w14:textId="77777777" w:rsidTr="007E39E8">
        <w:trPr>
          <w:trHeight w:val="642"/>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3FE5ECF2" w14:textId="77777777" w:rsidR="00860333" w:rsidRPr="00860333" w:rsidRDefault="00860333" w:rsidP="00860333">
            <w:pPr>
              <w:spacing w:line="256" w:lineRule="auto"/>
              <w:jc w:val="center"/>
              <w:rPr>
                <w:lang w:eastAsia="en-US"/>
              </w:rPr>
            </w:pPr>
            <w:r w:rsidRPr="00860333">
              <w:rPr>
                <w:lang w:eastAsia="en-US"/>
              </w:rPr>
              <w:t>5.2.6.</w:t>
            </w:r>
          </w:p>
        </w:tc>
        <w:tc>
          <w:tcPr>
            <w:tcW w:w="4369" w:type="dxa"/>
            <w:tcBorders>
              <w:top w:val="single" w:sz="4" w:space="0" w:color="auto"/>
              <w:left w:val="single" w:sz="4" w:space="0" w:color="auto"/>
              <w:bottom w:val="single" w:sz="4" w:space="0" w:color="auto"/>
              <w:right w:val="single" w:sz="4" w:space="0" w:color="auto"/>
            </w:tcBorders>
            <w:vAlign w:val="center"/>
            <w:hideMark/>
          </w:tcPr>
          <w:p w14:paraId="72BFD448"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200 мм до 250 мм (включительно) в подземном исполнении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3FBC3A"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24D077" w14:textId="77777777" w:rsidR="00860333" w:rsidRPr="00860333" w:rsidRDefault="00860333" w:rsidP="00860333">
            <w:pPr>
              <w:spacing w:line="256" w:lineRule="auto"/>
              <w:jc w:val="center"/>
              <w:rPr>
                <w:sz w:val="22"/>
                <w:szCs w:val="22"/>
                <w:lang w:eastAsia="en-US"/>
              </w:rPr>
            </w:pPr>
            <w:r w:rsidRPr="00860333">
              <w:rPr>
                <w:sz w:val="22"/>
                <w:szCs w:val="22"/>
                <w:lang w:eastAsia="en-US"/>
              </w:rPr>
              <w:t>0,481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5E4571" w14:textId="77777777" w:rsidR="00860333" w:rsidRPr="00860333" w:rsidRDefault="00860333" w:rsidP="00860333">
            <w:pPr>
              <w:spacing w:line="256" w:lineRule="auto"/>
              <w:jc w:val="center"/>
              <w:rPr>
                <w:lang w:eastAsia="en-US"/>
              </w:rPr>
            </w:pPr>
            <w:r w:rsidRPr="00860333">
              <w:rPr>
                <w:lang w:eastAsia="en-US"/>
              </w:rPr>
              <w:t>0,481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A9ABC38"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1DD6B4E1" w14:textId="77777777" w:rsidTr="007E39E8">
        <w:trPr>
          <w:trHeight w:val="645"/>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1C772830" w14:textId="77777777" w:rsidR="00860333" w:rsidRPr="00860333" w:rsidRDefault="00860333" w:rsidP="00860333">
            <w:pPr>
              <w:spacing w:line="256" w:lineRule="auto"/>
              <w:jc w:val="center"/>
              <w:rPr>
                <w:lang w:eastAsia="en-US"/>
              </w:rPr>
            </w:pPr>
            <w:r w:rsidRPr="00860333">
              <w:rPr>
                <w:lang w:eastAsia="en-US"/>
              </w:rPr>
              <w:lastRenderedPageBreak/>
              <w:t>5.2.7.</w:t>
            </w:r>
          </w:p>
        </w:tc>
        <w:tc>
          <w:tcPr>
            <w:tcW w:w="4369" w:type="dxa"/>
            <w:tcBorders>
              <w:top w:val="single" w:sz="4" w:space="0" w:color="auto"/>
              <w:left w:val="nil"/>
              <w:bottom w:val="single" w:sz="4" w:space="0" w:color="auto"/>
              <w:right w:val="single" w:sz="4" w:space="0" w:color="auto"/>
            </w:tcBorders>
            <w:vAlign w:val="center"/>
            <w:hideMark/>
          </w:tcPr>
          <w:p w14:paraId="224D8CC3"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250 мм и более в подземном исполнении</w:t>
            </w:r>
          </w:p>
        </w:tc>
        <w:tc>
          <w:tcPr>
            <w:tcW w:w="1276" w:type="dxa"/>
            <w:tcBorders>
              <w:top w:val="single" w:sz="4" w:space="0" w:color="auto"/>
              <w:left w:val="nil"/>
              <w:bottom w:val="single" w:sz="4" w:space="0" w:color="auto"/>
              <w:right w:val="single" w:sz="4" w:space="0" w:color="auto"/>
            </w:tcBorders>
            <w:vAlign w:val="center"/>
            <w:hideMark/>
          </w:tcPr>
          <w:p w14:paraId="141DC7B8"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single" w:sz="4" w:space="0" w:color="auto"/>
              <w:left w:val="nil"/>
              <w:bottom w:val="single" w:sz="4" w:space="0" w:color="auto"/>
              <w:right w:val="nil"/>
            </w:tcBorders>
            <w:noWrap/>
            <w:vAlign w:val="center"/>
            <w:hideMark/>
          </w:tcPr>
          <w:p w14:paraId="55839E22" w14:textId="77777777" w:rsidR="00860333" w:rsidRPr="00860333" w:rsidRDefault="00860333" w:rsidP="00860333">
            <w:pPr>
              <w:spacing w:line="256" w:lineRule="auto"/>
              <w:jc w:val="center"/>
              <w:rPr>
                <w:lang w:eastAsia="en-US"/>
              </w:rPr>
            </w:pPr>
            <w:r w:rsidRPr="00860333">
              <w:rPr>
                <w:lang w:eastAsia="en-US"/>
              </w:rPr>
              <w:t> </w:t>
            </w:r>
          </w:p>
        </w:tc>
        <w:tc>
          <w:tcPr>
            <w:tcW w:w="1275" w:type="dxa"/>
            <w:tcBorders>
              <w:top w:val="single" w:sz="4" w:space="0" w:color="auto"/>
              <w:left w:val="single" w:sz="4" w:space="0" w:color="auto"/>
              <w:bottom w:val="single" w:sz="4" w:space="0" w:color="auto"/>
              <w:right w:val="nil"/>
            </w:tcBorders>
            <w:noWrap/>
            <w:vAlign w:val="center"/>
            <w:hideMark/>
          </w:tcPr>
          <w:p w14:paraId="35565259" w14:textId="77777777" w:rsidR="00860333" w:rsidRPr="00860333" w:rsidRDefault="00860333" w:rsidP="00860333">
            <w:pPr>
              <w:spacing w:line="256" w:lineRule="auto"/>
              <w:jc w:val="center"/>
              <w:rPr>
                <w:lang w:eastAsia="en-US"/>
              </w:rPr>
            </w:pPr>
            <w:r w:rsidRPr="00860333">
              <w:rPr>
                <w:lang w:eastAsia="en-US"/>
              </w:rPr>
              <w:t> </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BA1EB8F"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56CD998F" w14:textId="77777777" w:rsidTr="007E39E8">
        <w:trPr>
          <w:trHeight w:val="645"/>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50E5CCBE" w14:textId="77777777" w:rsidR="00860333" w:rsidRPr="00860333" w:rsidRDefault="00860333" w:rsidP="00860333">
            <w:pPr>
              <w:spacing w:line="256" w:lineRule="auto"/>
              <w:jc w:val="center"/>
              <w:rPr>
                <w:lang w:eastAsia="en-US"/>
              </w:rPr>
            </w:pPr>
            <w:r w:rsidRPr="00860333">
              <w:rPr>
                <w:lang w:eastAsia="en-US"/>
              </w:rPr>
              <w:t>5.2.8.</w:t>
            </w:r>
          </w:p>
        </w:tc>
        <w:tc>
          <w:tcPr>
            <w:tcW w:w="4369" w:type="dxa"/>
            <w:tcBorders>
              <w:top w:val="single" w:sz="4" w:space="0" w:color="auto"/>
              <w:left w:val="single" w:sz="4" w:space="0" w:color="auto"/>
              <w:bottom w:val="single" w:sz="4" w:space="0" w:color="auto"/>
              <w:right w:val="single" w:sz="4" w:space="0" w:color="auto"/>
            </w:tcBorders>
            <w:vAlign w:val="center"/>
            <w:hideMark/>
          </w:tcPr>
          <w:p w14:paraId="1AEC66EC"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40 мм и менее в надземном исполнении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3533AA"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60BE8FB" w14:textId="77777777" w:rsidR="00860333" w:rsidRPr="00860333" w:rsidRDefault="00860333" w:rsidP="00860333">
            <w:pPr>
              <w:spacing w:line="256" w:lineRule="auto"/>
              <w:jc w:val="center"/>
              <w:rPr>
                <w:lang w:eastAsia="en-US"/>
              </w:rPr>
            </w:pPr>
            <w:r w:rsidRPr="00860333">
              <w:rPr>
                <w:lang w:eastAsia="en-US"/>
              </w:rPr>
              <w:t>0,134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F5D87F" w14:textId="77777777" w:rsidR="00860333" w:rsidRPr="00860333" w:rsidRDefault="00860333" w:rsidP="00860333">
            <w:pPr>
              <w:spacing w:line="256" w:lineRule="auto"/>
              <w:jc w:val="center"/>
              <w:rPr>
                <w:lang w:eastAsia="en-US"/>
              </w:rPr>
            </w:pPr>
            <w:r w:rsidRPr="00860333">
              <w:rPr>
                <w:lang w:eastAsia="en-US"/>
              </w:rPr>
              <w:t>0,134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F7F6EE1"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3D69D63F" w14:textId="77777777" w:rsidTr="007E39E8">
        <w:trPr>
          <w:trHeight w:val="630"/>
          <w:jc w:val="center"/>
        </w:trPr>
        <w:tc>
          <w:tcPr>
            <w:tcW w:w="876" w:type="dxa"/>
            <w:tcBorders>
              <w:top w:val="single" w:sz="4" w:space="0" w:color="auto"/>
              <w:left w:val="single" w:sz="4" w:space="0" w:color="auto"/>
              <w:bottom w:val="single" w:sz="4" w:space="0" w:color="auto"/>
              <w:right w:val="single" w:sz="4" w:space="0" w:color="auto"/>
            </w:tcBorders>
            <w:noWrap/>
            <w:vAlign w:val="center"/>
            <w:hideMark/>
          </w:tcPr>
          <w:p w14:paraId="2888EB7A" w14:textId="77777777" w:rsidR="00860333" w:rsidRPr="00860333" w:rsidRDefault="00860333" w:rsidP="00860333">
            <w:pPr>
              <w:spacing w:line="256" w:lineRule="auto"/>
              <w:jc w:val="center"/>
              <w:rPr>
                <w:lang w:eastAsia="en-US"/>
              </w:rPr>
            </w:pPr>
            <w:r w:rsidRPr="00860333">
              <w:rPr>
                <w:lang w:eastAsia="en-US"/>
              </w:rPr>
              <w:t>5.2.9.</w:t>
            </w:r>
          </w:p>
        </w:tc>
        <w:tc>
          <w:tcPr>
            <w:tcW w:w="4369" w:type="dxa"/>
            <w:tcBorders>
              <w:top w:val="single" w:sz="4" w:space="0" w:color="auto"/>
              <w:left w:val="nil"/>
              <w:bottom w:val="single" w:sz="4" w:space="0" w:color="auto"/>
              <w:right w:val="single" w:sz="4" w:space="0" w:color="auto"/>
            </w:tcBorders>
            <w:vAlign w:val="center"/>
            <w:hideMark/>
          </w:tcPr>
          <w:p w14:paraId="27BE69B5"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40 мм до 70 мм (включительно) в надземном исполнении</w:t>
            </w:r>
          </w:p>
        </w:tc>
        <w:tc>
          <w:tcPr>
            <w:tcW w:w="1276" w:type="dxa"/>
            <w:tcBorders>
              <w:top w:val="single" w:sz="4" w:space="0" w:color="auto"/>
              <w:left w:val="nil"/>
              <w:bottom w:val="single" w:sz="4" w:space="0" w:color="auto"/>
              <w:right w:val="single" w:sz="4" w:space="0" w:color="auto"/>
            </w:tcBorders>
            <w:vAlign w:val="center"/>
            <w:hideMark/>
          </w:tcPr>
          <w:p w14:paraId="4EEA1C0B"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single" w:sz="4" w:space="0" w:color="auto"/>
              <w:left w:val="nil"/>
              <w:bottom w:val="single" w:sz="4" w:space="0" w:color="auto"/>
              <w:right w:val="nil"/>
            </w:tcBorders>
            <w:noWrap/>
            <w:vAlign w:val="center"/>
            <w:hideMark/>
          </w:tcPr>
          <w:p w14:paraId="0642C34B" w14:textId="77777777" w:rsidR="00860333" w:rsidRPr="00860333" w:rsidRDefault="00860333" w:rsidP="00860333">
            <w:pPr>
              <w:spacing w:line="256" w:lineRule="auto"/>
              <w:jc w:val="center"/>
              <w:rPr>
                <w:lang w:eastAsia="en-US"/>
              </w:rPr>
            </w:pPr>
            <w:r w:rsidRPr="00860333">
              <w:rPr>
                <w:lang w:eastAsia="en-US"/>
              </w:rPr>
              <w:t>0,141</w:t>
            </w:r>
          </w:p>
        </w:tc>
        <w:tc>
          <w:tcPr>
            <w:tcW w:w="1275" w:type="dxa"/>
            <w:tcBorders>
              <w:top w:val="single" w:sz="4" w:space="0" w:color="auto"/>
              <w:left w:val="single" w:sz="4" w:space="0" w:color="auto"/>
              <w:bottom w:val="single" w:sz="4" w:space="0" w:color="auto"/>
              <w:right w:val="nil"/>
            </w:tcBorders>
            <w:noWrap/>
            <w:vAlign w:val="center"/>
            <w:hideMark/>
          </w:tcPr>
          <w:p w14:paraId="4A4AB9EF" w14:textId="77777777" w:rsidR="00860333" w:rsidRPr="00860333" w:rsidRDefault="00860333" w:rsidP="00860333">
            <w:pPr>
              <w:spacing w:line="256" w:lineRule="auto"/>
              <w:jc w:val="center"/>
              <w:rPr>
                <w:lang w:eastAsia="en-US"/>
              </w:rPr>
            </w:pPr>
            <w:r w:rsidRPr="00860333">
              <w:rPr>
                <w:lang w:eastAsia="en-US"/>
              </w:rPr>
              <w:t>0,141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FCBEDAD"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25EFBA89" w14:textId="77777777" w:rsidTr="007E39E8">
        <w:trPr>
          <w:trHeight w:val="630"/>
          <w:jc w:val="center"/>
        </w:trPr>
        <w:tc>
          <w:tcPr>
            <w:tcW w:w="876" w:type="dxa"/>
            <w:tcBorders>
              <w:top w:val="nil"/>
              <w:left w:val="single" w:sz="4" w:space="0" w:color="auto"/>
              <w:bottom w:val="single" w:sz="4" w:space="0" w:color="auto"/>
              <w:right w:val="single" w:sz="4" w:space="0" w:color="auto"/>
            </w:tcBorders>
            <w:noWrap/>
            <w:vAlign w:val="center"/>
            <w:hideMark/>
          </w:tcPr>
          <w:p w14:paraId="204D04E8" w14:textId="77777777" w:rsidR="00860333" w:rsidRPr="00860333" w:rsidRDefault="00860333" w:rsidP="00860333">
            <w:pPr>
              <w:spacing w:line="256" w:lineRule="auto"/>
              <w:jc w:val="center"/>
              <w:rPr>
                <w:lang w:eastAsia="en-US"/>
              </w:rPr>
            </w:pPr>
            <w:r w:rsidRPr="00860333">
              <w:rPr>
                <w:lang w:eastAsia="en-US"/>
              </w:rPr>
              <w:t>5.2.10.</w:t>
            </w:r>
          </w:p>
        </w:tc>
        <w:tc>
          <w:tcPr>
            <w:tcW w:w="4369" w:type="dxa"/>
            <w:tcBorders>
              <w:top w:val="nil"/>
              <w:left w:val="nil"/>
              <w:bottom w:val="single" w:sz="4" w:space="0" w:color="auto"/>
              <w:right w:val="single" w:sz="4" w:space="0" w:color="auto"/>
            </w:tcBorders>
            <w:vAlign w:val="center"/>
            <w:hideMark/>
          </w:tcPr>
          <w:p w14:paraId="45C1FFD6"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70 мм до 100 мм (включительно) в надземном исполнении</w:t>
            </w:r>
          </w:p>
        </w:tc>
        <w:tc>
          <w:tcPr>
            <w:tcW w:w="1276" w:type="dxa"/>
            <w:tcBorders>
              <w:top w:val="nil"/>
              <w:left w:val="nil"/>
              <w:bottom w:val="single" w:sz="4" w:space="0" w:color="auto"/>
              <w:right w:val="single" w:sz="4" w:space="0" w:color="auto"/>
            </w:tcBorders>
            <w:vAlign w:val="center"/>
            <w:hideMark/>
          </w:tcPr>
          <w:p w14:paraId="3E80A07D"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noWrap/>
            <w:vAlign w:val="center"/>
            <w:hideMark/>
          </w:tcPr>
          <w:p w14:paraId="6799BCE4" w14:textId="77777777" w:rsidR="00860333" w:rsidRPr="00860333" w:rsidRDefault="00860333" w:rsidP="00860333">
            <w:pPr>
              <w:spacing w:line="256" w:lineRule="auto"/>
              <w:jc w:val="center"/>
              <w:rPr>
                <w:lang w:eastAsia="en-US"/>
              </w:rPr>
            </w:pPr>
            <w:r w:rsidRPr="00860333">
              <w:rPr>
                <w:lang w:eastAsia="en-US"/>
              </w:rPr>
              <w:t>0,147</w:t>
            </w:r>
          </w:p>
        </w:tc>
        <w:tc>
          <w:tcPr>
            <w:tcW w:w="1275" w:type="dxa"/>
            <w:tcBorders>
              <w:top w:val="nil"/>
              <w:left w:val="single" w:sz="4" w:space="0" w:color="auto"/>
              <w:bottom w:val="single" w:sz="4" w:space="0" w:color="auto"/>
              <w:right w:val="nil"/>
            </w:tcBorders>
            <w:noWrap/>
            <w:vAlign w:val="center"/>
            <w:hideMark/>
          </w:tcPr>
          <w:p w14:paraId="0FF05CBC" w14:textId="77777777" w:rsidR="00860333" w:rsidRPr="00860333" w:rsidRDefault="00860333" w:rsidP="00860333">
            <w:pPr>
              <w:spacing w:line="256" w:lineRule="auto"/>
              <w:jc w:val="center"/>
              <w:rPr>
                <w:lang w:eastAsia="en-US"/>
              </w:rPr>
            </w:pPr>
            <w:r w:rsidRPr="00860333">
              <w:rPr>
                <w:lang w:eastAsia="en-US"/>
              </w:rPr>
              <w:t>0,147</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3224CF9"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417C28EA" w14:textId="77777777" w:rsidTr="007E39E8">
        <w:trPr>
          <w:trHeight w:val="615"/>
          <w:jc w:val="center"/>
        </w:trPr>
        <w:tc>
          <w:tcPr>
            <w:tcW w:w="876" w:type="dxa"/>
            <w:tcBorders>
              <w:top w:val="nil"/>
              <w:left w:val="single" w:sz="4" w:space="0" w:color="auto"/>
              <w:bottom w:val="single" w:sz="4" w:space="0" w:color="auto"/>
              <w:right w:val="single" w:sz="4" w:space="0" w:color="auto"/>
            </w:tcBorders>
            <w:noWrap/>
            <w:vAlign w:val="center"/>
            <w:hideMark/>
          </w:tcPr>
          <w:p w14:paraId="78D3D795" w14:textId="77777777" w:rsidR="00860333" w:rsidRPr="00860333" w:rsidRDefault="00860333" w:rsidP="00860333">
            <w:pPr>
              <w:spacing w:line="256" w:lineRule="auto"/>
              <w:jc w:val="center"/>
              <w:rPr>
                <w:lang w:eastAsia="en-US"/>
              </w:rPr>
            </w:pPr>
            <w:r w:rsidRPr="00860333">
              <w:rPr>
                <w:lang w:eastAsia="en-US"/>
              </w:rPr>
              <w:t>5.2.11.</w:t>
            </w:r>
          </w:p>
        </w:tc>
        <w:tc>
          <w:tcPr>
            <w:tcW w:w="4369" w:type="dxa"/>
            <w:tcBorders>
              <w:top w:val="nil"/>
              <w:left w:val="nil"/>
              <w:bottom w:val="single" w:sz="4" w:space="0" w:color="auto"/>
              <w:right w:val="single" w:sz="4" w:space="0" w:color="auto"/>
            </w:tcBorders>
            <w:vAlign w:val="center"/>
            <w:hideMark/>
          </w:tcPr>
          <w:p w14:paraId="720269B5"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100 мм до 150 мм (включительно) в надземном исполнении</w:t>
            </w:r>
          </w:p>
        </w:tc>
        <w:tc>
          <w:tcPr>
            <w:tcW w:w="1276" w:type="dxa"/>
            <w:tcBorders>
              <w:top w:val="nil"/>
              <w:left w:val="nil"/>
              <w:bottom w:val="single" w:sz="4" w:space="0" w:color="auto"/>
              <w:right w:val="single" w:sz="4" w:space="0" w:color="auto"/>
            </w:tcBorders>
            <w:vAlign w:val="center"/>
            <w:hideMark/>
          </w:tcPr>
          <w:p w14:paraId="619E4B40"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noWrap/>
            <w:vAlign w:val="center"/>
            <w:hideMark/>
          </w:tcPr>
          <w:p w14:paraId="10B9B1E4" w14:textId="77777777" w:rsidR="00860333" w:rsidRPr="00860333" w:rsidRDefault="00860333" w:rsidP="00860333">
            <w:pPr>
              <w:spacing w:line="256" w:lineRule="auto"/>
              <w:jc w:val="center"/>
              <w:rPr>
                <w:lang w:eastAsia="en-US"/>
              </w:rPr>
            </w:pPr>
            <w:r w:rsidRPr="00860333">
              <w:rPr>
                <w:lang w:eastAsia="en-US"/>
              </w:rPr>
              <w:t>0,237</w:t>
            </w:r>
          </w:p>
        </w:tc>
        <w:tc>
          <w:tcPr>
            <w:tcW w:w="1275" w:type="dxa"/>
            <w:tcBorders>
              <w:top w:val="nil"/>
              <w:left w:val="single" w:sz="4" w:space="0" w:color="auto"/>
              <w:bottom w:val="single" w:sz="4" w:space="0" w:color="auto"/>
              <w:right w:val="nil"/>
            </w:tcBorders>
            <w:noWrap/>
            <w:vAlign w:val="center"/>
            <w:hideMark/>
          </w:tcPr>
          <w:p w14:paraId="3EEA30ED" w14:textId="77777777" w:rsidR="00860333" w:rsidRPr="00860333" w:rsidRDefault="00860333" w:rsidP="00860333">
            <w:pPr>
              <w:spacing w:line="256" w:lineRule="auto"/>
              <w:jc w:val="center"/>
              <w:rPr>
                <w:lang w:eastAsia="en-US"/>
              </w:rPr>
            </w:pPr>
            <w:r w:rsidRPr="00860333">
              <w:rPr>
                <w:lang w:eastAsia="en-US"/>
              </w:rPr>
              <w:t>0,237</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963B74F"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266AB16B" w14:textId="77777777" w:rsidTr="007E39E8">
        <w:trPr>
          <w:trHeight w:val="615"/>
          <w:jc w:val="center"/>
        </w:trPr>
        <w:tc>
          <w:tcPr>
            <w:tcW w:w="876" w:type="dxa"/>
            <w:tcBorders>
              <w:top w:val="nil"/>
              <w:left w:val="single" w:sz="4" w:space="0" w:color="auto"/>
              <w:bottom w:val="single" w:sz="4" w:space="0" w:color="auto"/>
              <w:right w:val="single" w:sz="4" w:space="0" w:color="auto"/>
            </w:tcBorders>
            <w:noWrap/>
            <w:vAlign w:val="center"/>
            <w:hideMark/>
          </w:tcPr>
          <w:p w14:paraId="533A8355" w14:textId="77777777" w:rsidR="00860333" w:rsidRPr="00860333" w:rsidRDefault="00860333" w:rsidP="00860333">
            <w:pPr>
              <w:spacing w:line="256" w:lineRule="auto"/>
              <w:jc w:val="center"/>
              <w:rPr>
                <w:lang w:eastAsia="en-US"/>
              </w:rPr>
            </w:pPr>
            <w:r w:rsidRPr="00860333">
              <w:rPr>
                <w:lang w:eastAsia="en-US"/>
              </w:rPr>
              <w:t>5.2.12.</w:t>
            </w:r>
          </w:p>
        </w:tc>
        <w:tc>
          <w:tcPr>
            <w:tcW w:w="4369" w:type="dxa"/>
            <w:tcBorders>
              <w:top w:val="nil"/>
              <w:left w:val="nil"/>
              <w:bottom w:val="single" w:sz="4" w:space="0" w:color="auto"/>
              <w:right w:val="single" w:sz="4" w:space="0" w:color="auto"/>
            </w:tcBorders>
            <w:vAlign w:val="center"/>
            <w:hideMark/>
          </w:tcPr>
          <w:p w14:paraId="06CD240E"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150 мм до 200 мм (включительно) в надземном исполнении</w:t>
            </w:r>
          </w:p>
        </w:tc>
        <w:tc>
          <w:tcPr>
            <w:tcW w:w="1276" w:type="dxa"/>
            <w:tcBorders>
              <w:top w:val="nil"/>
              <w:left w:val="nil"/>
              <w:bottom w:val="single" w:sz="4" w:space="0" w:color="auto"/>
              <w:right w:val="single" w:sz="4" w:space="0" w:color="auto"/>
            </w:tcBorders>
            <w:vAlign w:val="center"/>
            <w:hideMark/>
          </w:tcPr>
          <w:p w14:paraId="06ECEE34"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noWrap/>
            <w:vAlign w:val="center"/>
            <w:hideMark/>
          </w:tcPr>
          <w:p w14:paraId="4A7AEE72" w14:textId="77777777" w:rsidR="00860333" w:rsidRPr="00860333" w:rsidRDefault="00860333" w:rsidP="00860333">
            <w:pPr>
              <w:spacing w:line="256" w:lineRule="auto"/>
              <w:jc w:val="center"/>
              <w:rPr>
                <w:lang w:eastAsia="en-US"/>
              </w:rPr>
            </w:pPr>
            <w:r w:rsidRPr="00860333">
              <w:rPr>
                <w:lang w:eastAsia="en-US"/>
              </w:rPr>
              <w:t>0,262</w:t>
            </w:r>
          </w:p>
        </w:tc>
        <w:tc>
          <w:tcPr>
            <w:tcW w:w="1275" w:type="dxa"/>
            <w:tcBorders>
              <w:top w:val="nil"/>
              <w:left w:val="single" w:sz="4" w:space="0" w:color="auto"/>
              <w:bottom w:val="single" w:sz="4" w:space="0" w:color="auto"/>
              <w:right w:val="nil"/>
            </w:tcBorders>
            <w:noWrap/>
            <w:vAlign w:val="center"/>
            <w:hideMark/>
          </w:tcPr>
          <w:p w14:paraId="691A7609" w14:textId="77777777" w:rsidR="00860333" w:rsidRPr="00860333" w:rsidRDefault="00860333" w:rsidP="00860333">
            <w:pPr>
              <w:spacing w:line="256" w:lineRule="auto"/>
              <w:jc w:val="center"/>
              <w:rPr>
                <w:lang w:eastAsia="en-US"/>
              </w:rPr>
            </w:pPr>
            <w:r w:rsidRPr="00860333">
              <w:rPr>
                <w:lang w:eastAsia="en-US"/>
              </w:rPr>
              <w:t>0,262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72F2351"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4FFE47E8" w14:textId="77777777" w:rsidTr="007E39E8">
        <w:trPr>
          <w:trHeight w:val="615"/>
          <w:jc w:val="center"/>
        </w:trPr>
        <w:tc>
          <w:tcPr>
            <w:tcW w:w="876" w:type="dxa"/>
            <w:tcBorders>
              <w:top w:val="nil"/>
              <w:left w:val="single" w:sz="4" w:space="0" w:color="auto"/>
              <w:bottom w:val="single" w:sz="4" w:space="0" w:color="auto"/>
              <w:right w:val="single" w:sz="4" w:space="0" w:color="auto"/>
            </w:tcBorders>
            <w:noWrap/>
            <w:vAlign w:val="center"/>
            <w:hideMark/>
          </w:tcPr>
          <w:p w14:paraId="66252B4A" w14:textId="77777777" w:rsidR="00860333" w:rsidRPr="00860333" w:rsidRDefault="00860333" w:rsidP="00860333">
            <w:pPr>
              <w:spacing w:line="256" w:lineRule="auto"/>
              <w:jc w:val="center"/>
              <w:rPr>
                <w:lang w:eastAsia="en-US"/>
              </w:rPr>
            </w:pPr>
            <w:r w:rsidRPr="00860333">
              <w:rPr>
                <w:lang w:eastAsia="en-US"/>
              </w:rPr>
              <w:t>5.2.13.</w:t>
            </w:r>
          </w:p>
        </w:tc>
        <w:tc>
          <w:tcPr>
            <w:tcW w:w="4369" w:type="dxa"/>
            <w:tcBorders>
              <w:top w:val="nil"/>
              <w:left w:val="nil"/>
              <w:bottom w:val="single" w:sz="4" w:space="0" w:color="auto"/>
              <w:right w:val="single" w:sz="4" w:space="0" w:color="auto"/>
            </w:tcBorders>
            <w:vAlign w:val="center"/>
            <w:hideMark/>
          </w:tcPr>
          <w:p w14:paraId="3AFA926B" w14:textId="77777777" w:rsidR="00860333" w:rsidRPr="00860333" w:rsidRDefault="00860333" w:rsidP="00860333">
            <w:pPr>
              <w:spacing w:line="256" w:lineRule="auto"/>
              <w:rPr>
                <w:sz w:val="22"/>
                <w:szCs w:val="22"/>
                <w:lang w:eastAsia="en-US"/>
              </w:rPr>
            </w:pPr>
            <w:r w:rsidRPr="00860333">
              <w:rPr>
                <w:sz w:val="22"/>
                <w:szCs w:val="22"/>
                <w:lang w:eastAsia="en-US"/>
              </w:rPr>
              <w:t>коэффициент для сетей диаметром от 200 мм до 250 мм (включительно) в надземном исполнении</w:t>
            </w:r>
          </w:p>
        </w:tc>
        <w:tc>
          <w:tcPr>
            <w:tcW w:w="1276" w:type="dxa"/>
            <w:tcBorders>
              <w:top w:val="nil"/>
              <w:left w:val="nil"/>
              <w:bottom w:val="single" w:sz="4" w:space="0" w:color="auto"/>
              <w:right w:val="single" w:sz="4" w:space="0" w:color="auto"/>
            </w:tcBorders>
            <w:vAlign w:val="center"/>
            <w:hideMark/>
          </w:tcPr>
          <w:p w14:paraId="39CFF939" w14:textId="77777777" w:rsidR="00860333" w:rsidRPr="00860333" w:rsidRDefault="00860333" w:rsidP="00860333">
            <w:pPr>
              <w:spacing w:line="256" w:lineRule="auto"/>
              <w:rPr>
                <w:sz w:val="22"/>
                <w:szCs w:val="22"/>
                <w:lang w:eastAsia="en-US"/>
              </w:rPr>
            </w:pPr>
            <w:r w:rsidRPr="00860333">
              <w:rPr>
                <w:sz w:val="22"/>
                <w:szCs w:val="22"/>
                <w:lang w:eastAsia="en-US"/>
              </w:rPr>
              <w:t> </w:t>
            </w:r>
          </w:p>
        </w:tc>
        <w:tc>
          <w:tcPr>
            <w:tcW w:w="1276" w:type="dxa"/>
            <w:tcBorders>
              <w:top w:val="nil"/>
              <w:left w:val="nil"/>
              <w:bottom w:val="single" w:sz="4" w:space="0" w:color="auto"/>
              <w:right w:val="nil"/>
            </w:tcBorders>
            <w:noWrap/>
            <w:vAlign w:val="center"/>
            <w:hideMark/>
          </w:tcPr>
          <w:p w14:paraId="7A98DE30" w14:textId="77777777" w:rsidR="00860333" w:rsidRPr="00860333" w:rsidRDefault="00860333" w:rsidP="00860333">
            <w:pPr>
              <w:spacing w:line="256" w:lineRule="auto"/>
              <w:jc w:val="center"/>
              <w:rPr>
                <w:lang w:eastAsia="en-US"/>
              </w:rPr>
            </w:pPr>
            <w:r w:rsidRPr="00860333">
              <w:rPr>
                <w:lang w:eastAsia="en-US"/>
              </w:rPr>
              <w:t>0,339</w:t>
            </w:r>
          </w:p>
        </w:tc>
        <w:tc>
          <w:tcPr>
            <w:tcW w:w="1275" w:type="dxa"/>
            <w:tcBorders>
              <w:top w:val="nil"/>
              <w:left w:val="single" w:sz="4" w:space="0" w:color="auto"/>
              <w:bottom w:val="single" w:sz="4" w:space="0" w:color="auto"/>
              <w:right w:val="nil"/>
            </w:tcBorders>
            <w:noWrap/>
            <w:vAlign w:val="center"/>
            <w:hideMark/>
          </w:tcPr>
          <w:p w14:paraId="5590D983" w14:textId="77777777" w:rsidR="00860333" w:rsidRPr="00860333" w:rsidRDefault="00860333" w:rsidP="00860333">
            <w:pPr>
              <w:spacing w:line="256" w:lineRule="auto"/>
              <w:jc w:val="center"/>
              <w:rPr>
                <w:lang w:eastAsia="en-US"/>
              </w:rPr>
            </w:pPr>
            <w:r w:rsidRPr="00860333">
              <w:rPr>
                <w:lang w:eastAsia="en-US"/>
              </w:rPr>
              <w:t>0,339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0F55D05" w14:textId="77777777" w:rsidR="00860333" w:rsidRPr="00860333" w:rsidRDefault="00860333" w:rsidP="00860333">
            <w:pPr>
              <w:spacing w:line="256" w:lineRule="auto"/>
              <w:jc w:val="center"/>
              <w:rPr>
                <w:lang w:eastAsia="en-US"/>
              </w:rPr>
            </w:pPr>
            <w:r w:rsidRPr="00860333">
              <w:rPr>
                <w:lang w:eastAsia="en-US"/>
              </w:rPr>
              <w:t>0,000</w:t>
            </w:r>
          </w:p>
        </w:tc>
      </w:tr>
      <w:tr w:rsidR="00860333" w:rsidRPr="00860333" w14:paraId="7966D795" w14:textId="77777777" w:rsidTr="007E39E8">
        <w:trPr>
          <w:trHeight w:val="480"/>
          <w:jc w:val="center"/>
        </w:trPr>
        <w:tc>
          <w:tcPr>
            <w:tcW w:w="876" w:type="dxa"/>
            <w:tcBorders>
              <w:top w:val="nil"/>
              <w:left w:val="single" w:sz="4" w:space="0" w:color="auto"/>
              <w:bottom w:val="single" w:sz="4" w:space="0" w:color="auto"/>
              <w:right w:val="single" w:sz="4" w:space="0" w:color="auto"/>
            </w:tcBorders>
            <w:noWrap/>
            <w:vAlign w:val="center"/>
            <w:hideMark/>
          </w:tcPr>
          <w:p w14:paraId="691966DF" w14:textId="77777777" w:rsidR="00860333" w:rsidRPr="00860333" w:rsidRDefault="00860333" w:rsidP="00860333">
            <w:pPr>
              <w:spacing w:line="256" w:lineRule="auto"/>
              <w:jc w:val="center"/>
              <w:rPr>
                <w:lang w:eastAsia="en-US"/>
              </w:rPr>
            </w:pPr>
            <w:r w:rsidRPr="00860333">
              <w:rPr>
                <w:lang w:eastAsia="en-US"/>
              </w:rPr>
              <w:t>5.3.</w:t>
            </w:r>
          </w:p>
        </w:tc>
        <w:tc>
          <w:tcPr>
            <w:tcW w:w="4369" w:type="dxa"/>
            <w:tcBorders>
              <w:top w:val="nil"/>
              <w:left w:val="nil"/>
              <w:bottom w:val="single" w:sz="4" w:space="0" w:color="auto"/>
              <w:right w:val="single" w:sz="4" w:space="0" w:color="auto"/>
            </w:tcBorders>
            <w:vAlign w:val="center"/>
            <w:hideMark/>
          </w:tcPr>
          <w:p w14:paraId="0E8C5FD1" w14:textId="77777777" w:rsidR="00860333" w:rsidRPr="00860333" w:rsidRDefault="00860333" w:rsidP="00860333">
            <w:pPr>
              <w:spacing w:line="256" w:lineRule="auto"/>
              <w:rPr>
                <w:lang w:eastAsia="en-US"/>
              </w:rPr>
            </w:pPr>
            <w:r w:rsidRPr="00860333">
              <w:rPr>
                <w:lang w:eastAsia="en-US"/>
              </w:rPr>
              <w:t>Базовая ставка тарифа на подключаемую нагрузку</w:t>
            </w:r>
          </w:p>
        </w:tc>
        <w:tc>
          <w:tcPr>
            <w:tcW w:w="1276" w:type="dxa"/>
            <w:tcBorders>
              <w:top w:val="nil"/>
              <w:left w:val="nil"/>
              <w:bottom w:val="single" w:sz="4" w:space="0" w:color="auto"/>
              <w:right w:val="single" w:sz="4" w:space="0" w:color="auto"/>
            </w:tcBorders>
            <w:noWrap/>
            <w:vAlign w:val="center"/>
            <w:hideMark/>
          </w:tcPr>
          <w:p w14:paraId="3A44907F" w14:textId="77777777" w:rsidR="00860333" w:rsidRPr="00860333" w:rsidRDefault="00860333" w:rsidP="00860333">
            <w:pPr>
              <w:spacing w:line="256" w:lineRule="auto"/>
              <w:jc w:val="center"/>
              <w:rPr>
                <w:lang w:eastAsia="en-US"/>
              </w:rPr>
            </w:pPr>
            <w:r w:rsidRPr="00860333">
              <w:rPr>
                <w:lang w:eastAsia="en-US"/>
              </w:rPr>
              <w:t>тыс. руб. /куб.м</w:t>
            </w:r>
          </w:p>
        </w:tc>
        <w:tc>
          <w:tcPr>
            <w:tcW w:w="1276" w:type="dxa"/>
            <w:tcBorders>
              <w:top w:val="nil"/>
              <w:left w:val="nil"/>
              <w:bottom w:val="single" w:sz="4" w:space="0" w:color="auto"/>
              <w:right w:val="nil"/>
            </w:tcBorders>
            <w:noWrap/>
            <w:vAlign w:val="center"/>
            <w:hideMark/>
          </w:tcPr>
          <w:p w14:paraId="73681B1F" w14:textId="77777777" w:rsidR="00860333" w:rsidRPr="00860333" w:rsidRDefault="00860333" w:rsidP="00860333">
            <w:pPr>
              <w:spacing w:line="256" w:lineRule="auto"/>
              <w:jc w:val="center"/>
              <w:rPr>
                <w:lang w:eastAsia="en-US"/>
              </w:rPr>
            </w:pPr>
            <w:r w:rsidRPr="00860333">
              <w:rPr>
                <w:lang w:eastAsia="en-US"/>
              </w:rPr>
              <w:t>0,65</w:t>
            </w:r>
          </w:p>
        </w:tc>
        <w:tc>
          <w:tcPr>
            <w:tcW w:w="1275" w:type="dxa"/>
            <w:tcBorders>
              <w:top w:val="nil"/>
              <w:left w:val="single" w:sz="4" w:space="0" w:color="auto"/>
              <w:bottom w:val="single" w:sz="4" w:space="0" w:color="auto"/>
              <w:right w:val="nil"/>
            </w:tcBorders>
            <w:noWrap/>
            <w:vAlign w:val="center"/>
            <w:hideMark/>
          </w:tcPr>
          <w:p w14:paraId="7BE55CEF" w14:textId="77777777" w:rsidR="00860333" w:rsidRPr="00860333" w:rsidRDefault="00860333" w:rsidP="00860333">
            <w:pPr>
              <w:spacing w:line="256" w:lineRule="auto"/>
              <w:jc w:val="center"/>
              <w:rPr>
                <w:lang w:eastAsia="en-US"/>
              </w:rPr>
            </w:pPr>
            <w:r w:rsidRPr="00860333">
              <w:rPr>
                <w:lang w:eastAsia="en-US"/>
              </w:rPr>
              <w:t>0,54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92B3396" w14:textId="77777777" w:rsidR="00860333" w:rsidRPr="00860333" w:rsidRDefault="00860333" w:rsidP="00860333">
            <w:pPr>
              <w:spacing w:line="256" w:lineRule="auto"/>
              <w:jc w:val="center"/>
              <w:rPr>
                <w:lang w:eastAsia="en-US"/>
              </w:rPr>
            </w:pPr>
            <w:r w:rsidRPr="00860333">
              <w:rPr>
                <w:lang w:eastAsia="en-US"/>
              </w:rPr>
              <w:t>-0,11</w:t>
            </w:r>
          </w:p>
        </w:tc>
      </w:tr>
    </w:tbl>
    <w:p w14:paraId="79696404" w14:textId="77777777" w:rsidR="00860333" w:rsidRPr="00860333" w:rsidRDefault="00860333" w:rsidP="00860333">
      <w:pPr>
        <w:tabs>
          <w:tab w:val="left" w:pos="448"/>
        </w:tabs>
        <w:ind w:right="-36"/>
        <w:rPr>
          <w:b/>
          <w:bCs/>
          <w:spacing w:val="-6"/>
          <w:sz w:val="28"/>
          <w:szCs w:val="28"/>
        </w:rPr>
      </w:pPr>
    </w:p>
    <w:p w14:paraId="5B2ED514" w14:textId="77777777" w:rsidR="00860333" w:rsidRPr="00860333" w:rsidRDefault="00860333" w:rsidP="00860333">
      <w:pPr>
        <w:tabs>
          <w:tab w:val="left" w:pos="448"/>
        </w:tabs>
        <w:ind w:right="-36"/>
        <w:rPr>
          <w:b/>
          <w:bCs/>
          <w:spacing w:val="-6"/>
          <w:sz w:val="28"/>
          <w:szCs w:val="28"/>
        </w:rPr>
      </w:pPr>
    </w:p>
    <w:p w14:paraId="2EB14233" w14:textId="77777777" w:rsidR="00860333" w:rsidRPr="00860333" w:rsidRDefault="00860333" w:rsidP="00860333">
      <w:pPr>
        <w:tabs>
          <w:tab w:val="left" w:pos="448"/>
        </w:tabs>
        <w:ind w:right="-36"/>
        <w:rPr>
          <w:b/>
          <w:bCs/>
          <w:spacing w:val="-6"/>
          <w:sz w:val="28"/>
          <w:szCs w:val="28"/>
        </w:rPr>
      </w:pPr>
    </w:p>
    <w:p w14:paraId="61456183" w14:textId="77777777" w:rsidR="00860333" w:rsidRPr="00860333" w:rsidRDefault="00860333" w:rsidP="00860333">
      <w:pPr>
        <w:sectPr w:rsidR="00860333" w:rsidRPr="00860333">
          <w:pgSz w:w="11906" w:h="16838"/>
          <w:pgMar w:top="851" w:right="851" w:bottom="426" w:left="1418" w:header="709" w:footer="709" w:gutter="0"/>
          <w:cols w:space="720"/>
        </w:sectPr>
      </w:pPr>
    </w:p>
    <w:p w14:paraId="261CAC31" w14:textId="3CA8AAE4" w:rsidR="007E39E8" w:rsidRPr="00EB32D1" w:rsidRDefault="007E39E8" w:rsidP="007E39E8">
      <w:pPr>
        <w:tabs>
          <w:tab w:val="left" w:pos="5580"/>
          <w:tab w:val="left" w:pos="9498"/>
        </w:tabs>
        <w:ind w:left="-3167" w:right="-569" w:firstLine="8979"/>
      </w:pPr>
      <w:r w:rsidRPr="00EB32D1">
        <w:lastRenderedPageBreak/>
        <w:t xml:space="preserve">Приложение № </w:t>
      </w:r>
      <w:r>
        <w:t>53</w:t>
      </w:r>
      <w:r w:rsidRPr="00EB32D1">
        <w:t xml:space="preserve"> к протоколу № 90</w:t>
      </w:r>
    </w:p>
    <w:p w14:paraId="3506972A" w14:textId="77777777" w:rsidR="007E39E8" w:rsidRPr="00EB32D1" w:rsidRDefault="007E39E8" w:rsidP="007E39E8">
      <w:pPr>
        <w:tabs>
          <w:tab w:val="left" w:pos="5580"/>
          <w:tab w:val="left" w:pos="9498"/>
        </w:tabs>
        <w:ind w:left="-3167" w:right="-569" w:firstLine="8979"/>
      </w:pPr>
      <w:r w:rsidRPr="00EB32D1">
        <w:t>заседания правления Региональной</w:t>
      </w:r>
    </w:p>
    <w:p w14:paraId="58E1E50C" w14:textId="77777777" w:rsidR="007E39E8" w:rsidRPr="00EB32D1" w:rsidRDefault="007E39E8" w:rsidP="007E39E8">
      <w:pPr>
        <w:tabs>
          <w:tab w:val="left" w:pos="5580"/>
          <w:tab w:val="left" w:pos="9498"/>
        </w:tabs>
        <w:ind w:left="-3167" w:right="-569" w:firstLine="8979"/>
      </w:pPr>
      <w:r w:rsidRPr="00EB32D1">
        <w:t>энергетической комиссии</w:t>
      </w:r>
    </w:p>
    <w:p w14:paraId="6D1CDF70" w14:textId="77777777" w:rsidR="007E39E8" w:rsidRDefault="007E39E8" w:rsidP="007E39E8">
      <w:pPr>
        <w:tabs>
          <w:tab w:val="left" w:pos="5580"/>
          <w:tab w:val="left" w:pos="9498"/>
        </w:tabs>
        <w:ind w:left="-3167" w:right="-569" w:firstLine="8979"/>
      </w:pPr>
      <w:r w:rsidRPr="00EB32D1">
        <w:t>Кузбасса от 30.12.2021</w:t>
      </w:r>
    </w:p>
    <w:p w14:paraId="5B1FB590" w14:textId="77777777" w:rsidR="00860333" w:rsidRPr="00860333" w:rsidRDefault="00860333" w:rsidP="00860333">
      <w:pPr>
        <w:tabs>
          <w:tab w:val="left" w:pos="5580"/>
          <w:tab w:val="left" w:pos="9498"/>
        </w:tabs>
        <w:ind w:left="-961" w:right="-569" w:firstLine="5356"/>
      </w:pPr>
    </w:p>
    <w:p w14:paraId="6A853A50" w14:textId="77777777" w:rsidR="00860333" w:rsidRPr="00860333" w:rsidRDefault="00860333" w:rsidP="00860333">
      <w:pPr>
        <w:jc w:val="center"/>
        <w:rPr>
          <w:b/>
          <w:bCs/>
          <w:kern w:val="32"/>
          <w:sz w:val="28"/>
          <w:szCs w:val="28"/>
          <w:lang w:eastAsia="en-US"/>
        </w:rPr>
      </w:pPr>
      <w:r w:rsidRPr="00860333">
        <w:rPr>
          <w:b/>
          <w:bCs/>
          <w:kern w:val="32"/>
          <w:sz w:val="28"/>
          <w:szCs w:val="28"/>
          <w:lang w:eastAsia="en-US"/>
        </w:rPr>
        <w:t xml:space="preserve">Тарифы на подключение (технологическое присоединение) к централизованной системе горячего водоснабжения ООО «Теплоэнергоремонт» </w:t>
      </w:r>
    </w:p>
    <w:p w14:paraId="141B0993" w14:textId="77777777" w:rsidR="00860333" w:rsidRPr="00860333" w:rsidRDefault="00860333" w:rsidP="00860333">
      <w:pPr>
        <w:jc w:val="center"/>
        <w:rPr>
          <w:b/>
          <w:sz w:val="28"/>
          <w:szCs w:val="28"/>
        </w:rPr>
      </w:pPr>
      <w:r w:rsidRPr="00860333">
        <w:rPr>
          <w:b/>
          <w:kern w:val="32"/>
          <w:sz w:val="28"/>
          <w:szCs w:val="28"/>
          <w:lang w:eastAsia="en-US"/>
        </w:rPr>
        <w:t>в отношении заявителей,</w:t>
      </w:r>
      <w:r w:rsidRPr="00860333">
        <w:rPr>
          <w:b/>
          <w:sz w:val="28"/>
          <w:szCs w:val="28"/>
        </w:rPr>
        <w:t xml:space="preserve"> величина подключаемой (присоединяемой) нагрузки объектов которых не превышает 250 м</w:t>
      </w:r>
      <w:r w:rsidRPr="00860333">
        <w:rPr>
          <w:b/>
          <w:sz w:val="28"/>
          <w:szCs w:val="28"/>
          <w:vertAlign w:val="superscript"/>
        </w:rPr>
        <w:t>3</w:t>
      </w:r>
      <w:r w:rsidRPr="00860333">
        <w:rPr>
          <w:b/>
          <w:sz w:val="28"/>
          <w:szCs w:val="28"/>
        </w:rPr>
        <w:t xml:space="preserve"> в сутки и (или) осуществляется </w:t>
      </w:r>
    </w:p>
    <w:p w14:paraId="6C4AFF34" w14:textId="77777777" w:rsidR="00860333" w:rsidRPr="00860333" w:rsidRDefault="00860333" w:rsidP="00860333">
      <w:pPr>
        <w:jc w:val="center"/>
        <w:rPr>
          <w:b/>
          <w:sz w:val="28"/>
          <w:szCs w:val="28"/>
        </w:rPr>
      </w:pPr>
      <w:r w:rsidRPr="00860333">
        <w:rPr>
          <w:b/>
          <w:sz w:val="28"/>
          <w:szCs w:val="28"/>
        </w:rPr>
        <w:t xml:space="preserve">с использованием создаваемых сетей водоснабжения с наружным диаметром, </w:t>
      </w:r>
    </w:p>
    <w:p w14:paraId="142D4D94" w14:textId="77777777" w:rsidR="00860333" w:rsidRPr="00860333" w:rsidRDefault="00860333" w:rsidP="00860333">
      <w:pPr>
        <w:jc w:val="center"/>
        <w:rPr>
          <w:b/>
          <w:bCs/>
          <w:sz w:val="28"/>
          <w:szCs w:val="28"/>
        </w:rPr>
      </w:pPr>
      <w:r w:rsidRPr="00860333">
        <w:rPr>
          <w:b/>
          <w:sz w:val="28"/>
          <w:szCs w:val="28"/>
        </w:rPr>
        <w:t>не превышающим 250 мм (предельный уровень нагрузки),</w:t>
      </w:r>
      <w:r w:rsidRPr="00860333">
        <w:rPr>
          <w:bCs/>
          <w:kern w:val="32"/>
          <w:sz w:val="28"/>
          <w:szCs w:val="28"/>
          <w:lang w:eastAsia="en-US"/>
        </w:rPr>
        <w:t xml:space="preserve"> </w:t>
      </w:r>
      <w:r w:rsidRPr="00860333">
        <w:rPr>
          <w:b/>
          <w:bCs/>
          <w:kern w:val="32"/>
          <w:sz w:val="28"/>
          <w:szCs w:val="28"/>
          <w:lang w:eastAsia="en-US"/>
        </w:rPr>
        <w:t>на территории Прокопьевского городского округа</w:t>
      </w:r>
    </w:p>
    <w:p w14:paraId="2905D898" w14:textId="77777777" w:rsidR="00860333" w:rsidRPr="00860333" w:rsidRDefault="00860333" w:rsidP="00860333">
      <w:pPr>
        <w:jc w:val="center"/>
        <w:rPr>
          <w:b/>
          <w:bCs/>
          <w:kern w:val="32"/>
          <w:sz w:val="28"/>
          <w:szCs w:val="28"/>
          <w:lang w:eastAsia="en-US"/>
        </w:rPr>
      </w:pPr>
    </w:p>
    <w:p w14:paraId="6053110A" w14:textId="77777777" w:rsidR="00860333" w:rsidRPr="00860333" w:rsidRDefault="00860333" w:rsidP="00860333">
      <w:pPr>
        <w:rPr>
          <w:bCs/>
          <w:kern w:val="32"/>
          <w:sz w:val="28"/>
          <w:szCs w:val="28"/>
          <w:lang w:eastAsia="en-US"/>
        </w:rPr>
      </w:pP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
          <w:bCs/>
          <w:kern w:val="32"/>
          <w:sz w:val="28"/>
          <w:szCs w:val="28"/>
          <w:lang w:eastAsia="en-US"/>
        </w:rPr>
        <w:tab/>
      </w:r>
      <w:r w:rsidRPr="00860333">
        <w:rPr>
          <w:bCs/>
          <w:kern w:val="32"/>
          <w:sz w:val="28"/>
          <w:szCs w:val="28"/>
          <w:lang w:eastAsia="en-US"/>
        </w:rPr>
        <w:t>(без НДС)</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60"/>
        <w:gridCol w:w="1843"/>
        <w:gridCol w:w="2271"/>
      </w:tblGrid>
      <w:tr w:rsidR="00860333" w:rsidRPr="00860333" w14:paraId="5224DFFC" w14:textId="77777777" w:rsidTr="00860333">
        <w:trPr>
          <w:trHeight w:val="255"/>
        </w:trPr>
        <w:tc>
          <w:tcPr>
            <w:tcW w:w="991" w:type="dxa"/>
            <w:vMerge w:val="restart"/>
            <w:tcBorders>
              <w:top w:val="single" w:sz="4" w:space="0" w:color="auto"/>
              <w:left w:val="single" w:sz="4" w:space="0" w:color="auto"/>
              <w:bottom w:val="single" w:sz="4" w:space="0" w:color="auto"/>
              <w:right w:val="single" w:sz="4" w:space="0" w:color="auto"/>
            </w:tcBorders>
            <w:vAlign w:val="center"/>
          </w:tcPr>
          <w:p w14:paraId="6DC193F5" w14:textId="77777777" w:rsidR="00860333" w:rsidRPr="00860333" w:rsidRDefault="00860333" w:rsidP="00860333">
            <w:pPr>
              <w:spacing w:line="256" w:lineRule="auto"/>
              <w:jc w:val="center"/>
              <w:rPr>
                <w:sz w:val="28"/>
                <w:szCs w:val="28"/>
                <w:lang w:eastAsia="en-US"/>
              </w:rPr>
            </w:pPr>
          </w:p>
          <w:p w14:paraId="36560A5A" w14:textId="77777777" w:rsidR="00860333" w:rsidRPr="00860333" w:rsidRDefault="00860333" w:rsidP="00860333">
            <w:pPr>
              <w:spacing w:line="256" w:lineRule="auto"/>
              <w:jc w:val="center"/>
              <w:rPr>
                <w:sz w:val="28"/>
                <w:szCs w:val="28"/>
                <w:lang w:eastAsia="en-US"/>
              </w:rPr>
            </w:pPr>
            <w:r w:rsidRPr="00860333">
              <w:rPr>
                <w:sz w:val="28"/>
                <w:szCs w:val="28"/>
                <w:lang w:eastAsia="en-US"/>
              </w:rPr>
              <w:t>№ п/п</w:t>
            </w:r>
          </w:p>
        </w:tc>
        <w:tc>
          <w:tcPr>
            <w:tcW w:w="4960" w:type="dxa"/>
            <w:vMerge w:val="restart"/>
            <w:tcBorders>
              <w:top w:val="single" w:sz="4" w:space="0" w:color="auto"/>
              <w:left w:val="single" w:sz="4" w:space="0" w:color="auto"/>
              <w:bottom w:val="single" w:sz="4" w:space="0" w:color="auto"/>
              <w:right w:val="single" w:sz="4" w:space="0" w:color="auto"/>
            </w:tcBorders>
          </w:tcPr>
          <w:p w14:paraId="1DD7EB59" w14:textId="77777777" w:rsidR="00860333" w:rsidRPr="00860333" w:rsidRDefault="00860333" w:rsidP="00860333">
            <w:pPr>
              <w:spacing w:line="256" w:lineRule="auto"/>
              <w:jc w:val="center"/>
              <w:rPr>
                <w:sz w:val="28"/>
                <w:szCs w:val="28"/>
                <w:lang w:eastAsia="en-US"/>
              </w:rPr>
            </w:pPr>
          </w:p>
          <w:p w14:paraId="7F6C8833" w14:textId="77777777" w:rsidR="00860333" w:rsidRPr="00860333" w:rsidRDefault="00860333" w:rsidP="00860333">
            <w:pPr>
              <w:spacing w:line="256" w:lineRule="auto"/>
              <w:jc w:val="center"/>
              <w:rPr>
                <w:sz w:val="28"/>
                <w:szCs w:val="28"/>
                <w:lang w:eastAsia="en-US"/>
              </w:rPr>
            </w:pPr>
          </w:p>
          <w:p w14:paraId="01B208B0" w14:textId="77777777" w:rsidR="00860333" w:rsidRPr="00860333" w:rsidRDefault="00860333" w:rsidP="00860333">
            <w:pPr>
              <w:spacing w:line="256" w:lineRule="auto"/>
              <w:jc w:val="center"/>
              <w:rPr>
                <w:sz w:val="28"/>
                <w:szCs w:val="28"/>
                <w:lang w:eastAsia="en-US"/>
              </w:rPr>
            </w:pPr>
            <w:r w:rsidRPr="00860333">
              <w:rPr>
                <w:sz w:val="28"/>
                <w:szCs w:val="28"/>
                <w:lang w:eastAsia="en-US"/>
              </w:rPr>
              <w:t>Наименование</w:t>
            </w:r>
          </w:p>
        </w:tc>
        <w:tc>
          <w:tcPr>
            <w:tcW w:w="1843" w:type="dxa"/>
            <w:vMerge w:val="restart"/>
            <w:tcBorders>
              <w:top w:val="single" w:sz="4" w:space="0" w:color="auto"/>
              <w:left w:val="single" w:sz="4" w:space="0" w:color="auto"/>
              <w:bottom w:val="single" w:sz="4" w:space="0" w:color="auto"/>
              <w:right w:val="single" w:sz="4" w:space="0" w:color="auto"/>
            </w:tcBorders>
          </w:tcPr>
          <w:p w14:paraId="2603FAAA" w14:textId="77777777" w:rsidR="00860333" w:rsidRPr="00860333" w:rsidRDefault="00860333" w:rsidP="00860333">
            <w:pPr>
              <w:spacing w:line="256" w:lineRule="auto"/>
              <w:jc w:val="center"/>
              <w:rPr>
                <w:sz w:val="28"/>
                <w:szCs w:val="28"/>
                <w:lang w:eastAsia="en-US"/>
              </w:rPr>
            </w:pPr>
          </w:p>
          <w:p w14:paraId="01B4247B" w14:textId="77777777" w:rsidR="00860333" w:rsidRPr="00860333" w:rsidRDefault="00860333" w:rsidP="00860333">
            <w:pPr>
              <w:spacing w:line="256" w:lineRule="auto"/>
              <w:jc w:val="center"/>
              <w:rPr>
                <w:sz w:val="28"/>
                <w:szCs w:val="28"/>
                <w:lang w:eastAsia="en-US"/>
              </w:rPr>
            </w:pPr>
            <w:r w:rsidRPr="00860333">
              <w:rPr>
                <w:sz w:val="28"/>
                <w:szCs w:val="28"/>
                <w:lang w:eastAsia="en-US"/>
              </w:rPr>
              <w:t xml:space="preserve">Единица  </w:t>
            </w:r>
          </w:p>
          <w:p w14:paraId="76E82932" w14:textId="77777777" w:rsidR="00860333" w:rsidRPr="00860333" w:rsidRDefault="00860333" w:rsidP="00860333">
            <w:pPr>
              <w:spacing w:line="256" w:lineRule="auto"/>
              <w:jc w:val="center"/>
              <w:rPr>
                <w:sz w:val="28"/>
                <w:szCs w:val="28"/>
                <w:lang w:eastAsia="en-US"/>
              </w:rPr>
            </w:pPr>
            <w:r w:rsidRPr="00860333">
              <w:rPr>
                <w:sz w:val="28"/>
                <w:szCs w:val="28"/>
                <w:lang w:eastAsia="en-US"/>
              </w:rPr>
              <w:t>измерения</w:t>
            </w:r>
          </w:p>
        </w:tc>
        <w:tc>
          <w:tcPr>
            <w:tcW w:w="2271" w:type="dxa"/>
            <w:tcBorders>
              <w:top w:val="single" w:sz="4" w:space="0" w:color="auto"/>
              <w:left w:val="single" w:sz="4" w:space="0" w:color="auto"/>
              <w:bottom w:val="single" w:sz="4" w:space="0" w:color="auto"/>
              <w:right w:val="single" w:sz="4" w:space="0" w:color="auto"/>
            </w:tcBorders>
            <w:hideMark/>
          </w:tcPr>
          <w:p w14:paraId="43814AF1" w14:textId="77777777" w:rsidR="00860333" w:rsidRPr="00860333" w:rsidRDefault="00860333" w:rsidP="00860333">
            <w:pPr>
              <w:spacing w:line="256" w:lineRule="auto"/>
              <w:jc w:val="center"/>
              <w:rPr>
                <w:sz w:val="28"/>
                <w:szCs w:val="28"/>
                <w:lang w:eastAsia="en-US"/>
              </w:rPr>
            </w:pPr>
            <w:r w:rsidRPr="00860333">
              <w:rPr>
                <w:sz w:val="28"/>
                <w:szCs w:val="28"/>
                <w:lang w:eastAsia="en-US"/>
              </w:rPr>
              <w:t>Период</w:t>
            </w:r>
          </w:p>
        </w:tc>
      </w:tr>
      <w:tr w:rsidR="00860333" w:rsidRPr="00860333" w14:paraId="156FE0CF" w14:textId="77777777" w:rsidTr="00860333">
        <w:trPr>
          <w:trHeight w:val="610"/>
        </w:trPr>
        <w:tc>
          <w:tcPr>
            <w:tcW w:w="991" w:type="dxa"/>
            <w:vMerge/>
            <w:tcBorders>
              <w:top w:val="single" w:sz="4" w:space="0" w:color="auto"/>
              <w:left w:val="single" w:sz="4" w:space="0" w:color="auto"/>
              <w:bottom w:val="single" w:sz="4" w:space="0" w:color="auto"/>
              <w:right w:val="single" w:sz="4" w:space="0" w:color="auto"/>
            </w:tcBorders>
            <w:vAlign w:val="center"/>
            <w:hideMark/>
          </w:tcPr>
          <w:p w14:paraId="6BB1979E" w14:textId="77777777" w:rsidR="00860333" w:rsidRPr="00860333" w:rsidRDefault="00860333" w:rsidP="00860333">
            <w:pPr>
              <w:spacing w:line="256" w:lineRule="auto"/>
              <w:rPr>
                <w:sz w:val="28"/>
                <w:szCs w:val="28"/>
                <w:lang w:eastAsia="en-US"/>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171276C5" w14:textId="77777777" w:rsidR="00860333" w:rsidRPr="00860333" w:rsidRDefault="00860333" w:rsidP="00860333">
            <w:pPr>
              <w:spacing w:line="256" w:lineRule="auto"/>
              <w:rPr>
                <w:sz w:val="28"/>
                <w:szCs w:val="2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632C79" w14:textId="77777777" w:rsidR="00860333" w:rsidRPr="00860333" w:rsidRDefault="00860333" w:rsidP="00860333">
            <w:pPr>
              <w:spacing w:line="256" w:lineRule="auto"/>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hideMark/>
          </w:tcPr>
          <w:p w14:paraId="09ADEDAF" w14:textId="77777777" w:rsidR="00860333" w:rsidRPr="00860333" w:rsidRDefault="00860333" w:rsidP="00860333">
            <w:pPr>
              <w:spacing w:line="256" w:lineRule="auto"/>
              <w:jc w:val="center"/>
              <w:rPr>
                <w:sz w:val="28"/>
                <w:szCs w:val="28"/>
                <w:lang w:eastAsia="en-US"/>
              </w:rPr>
            </w:pPr>
            <w:r w:rsidRPr="00860333">
              <w:rPr>
                <w:sz w:val="28"/>
                <w:szCs w:val="28"/>
                <w:lang w:eastAsia="en-US"/>
              </w:rPr>
              <w:t xml:space="preserve">с 01.01.2022 </w:t>
            </w:r>
          </w:p>
          <w:p w14:paraId="7084103D" w14:textId="77777777" w:rsidR="00860333" w:rsidRPr="00860333" w:rsidRDefault="00860333" w:rsidP="00860333">
            <w:pPr>
              <w:spacing w:line="256" w:lineRule="auto"/>
              <w:jc w:val="center"/>
              <w:rPr>
                <w:sz w:val="28"/>
                <w:szCs w:val="28"/>
                <w:lang w:eastAsia="en-US"/>
              </w:rPr>
            </w:pPr>
            <w:r w:rsidRPr="00860333">
              <w:rPr>
                <w:sz w:val="28"/>
                <w:szCs w:val="28"/>
                <w:lang w:eastAsia="en-US"/>
              </w:rPr>
              <w:t>по 31.12.2022</w:t>
            </w:r>
          </w:p>
        </w:tc>
      </w:tr>
      <w:tr w:rsidR="00860333" w:rsidRPr="00860333" w14:paraId="60B6D3BE" w14:textId="77777777" w:rsidTr="00860333">
        <w:trPr>
          <w:trHeight w:val="433"/>
        </w:trPr>
        <w:tc>
          <w:tcPr>
            <w:tcW w:w="991" w:type="dxa"/>
            <w:tcBorders>
              <w:top w:val="single" w:sz="4" w:space="0" w:color="auto"/>
              <w:left w:val="single" w:sz="4" w:space="0" w:color="auto"/>
              <w:bottom w:val="single" w:sz="4" w:space="0" w:color="auto"/>
              <w:right w:val="single" w:sz="4" w:space="0" w:color="auto"/>
            </w:tcBorders>
            <w:vAlign w:val="center"/>
            <w:hideMark/>
          </w:tcPr>
          <w:p w14:paraId="0010275D" w14:textId="77777777" w:rsidR="00860333" w:rsidRPr="00860333" w:rsidRDefault="00860333" w:rsidP="00860333">
            <w:pPr>
              <w:spacing w:line="256" w:lineRule="auto"/>
              <w:jc w:val="center"/>
              <w:rPr>
                <w:sz w:val="28"/>
                <w:szCs w:val="28"/>
                <w:lang w:eastAsia="en-US"/>
              </w:rPr>
            </w:pPr>
            <w:r w:rsidRPr="00860333">
              <w:rPr>
                <w:sz w:val="28"/>
                <w:szCs w:val="28"/>
                <w:lang w:eastAsia="en-US"/>
              </w:rPr>
              <w:t xml:space="preserve">1. </w:t>
            </w:r>
          </w:p>
        </w:tc>
        <w:tc>
          <w:tcPr>
            <w:tcW w:w="4960" w:type="dxa"/>
            <w:tcBorders>
              <w:top w:val="single" w:sz="4" w:space="0" w:color="auto"/>
              <w:left w:val="single" w:sz="4" w:space="0" w:color="auto"/>
              <w:bottom w:val="single" w:sz="4" w:space="0" w:color="auto"/>
              <w:right w:val="single" w:sz="4" w:space="0" w:color="auto"/>
            </w:tcBorders>
            <w:hideMark/>
          </w:tcPr>
          <w:p w14:paraId="06C2DD2D" w14:textId="77777777" w:rsidR="00860333" w:rsidRPr="00860333" w:rsidRDefault="00860333" w:rsidP="00860333">
            <w:pPr>
              <w:spacing w:line="256" w:lineRule="auto"/>
              <w:rPr>
                <w:sz w:val="28"/>
                <w:szCs w:val="28"/>
                <w:lang w:eastAsia="en-US"/>
              </w:rPr>
            </w:pPr>
            <w:r w:rsidRPr="00860333">
              <w:rPr>
                <w:sz w:val="28"/>
                <w:szCs w:val="28"/>
                <w:lang w:eastAsia="en-US"/>
              </w:rPr>
              <w:t xml:space="preserve">Ставка тарифа на подключаемую нагрузку водопроводной сети </w:t>
            </w:r>
            <w:r w:rsidRPr="00860333">
              <w:rPr>
                <w:b/>
                <w:bCs/>
                <w:sz w:val="28"/>
                <w:szCs w:val="28"/>
                <w:lang w:eastAsia="en-US"/>
              </w:rPr>
              <w:t>(</w:t>
            </w:r>
            <w:r w:rsidRPr="00860333">
              <w:rPr>
                <w:b/>
                <w:noProof/>
                <w:position w:val="-4"/>
                <w:sz w:val="28"/>
                <w:szCs w:val="28"/>
                <w:lang w:eastAsia="en-US"/>
              </w:rPr>
              <w:drawing>
                <wp:inline distT="0" distB="0" distL="0" distR="0" wp14:anchorId="4607CA81" wp14:editId="33F08D42">
                  <wp:extent cx="285750" cy="190500"/>
                  <wp:effectExtent l="0" t="0" r="0" b="0"/>
                  <wp:docPr id="7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860333">
              <w:rPr>
                <w:b/>
                <w:bCs/>
                <w:sz w:val="28"/>
                <w:szCs w:val="28"/>
                <w:lang w:eastAsia="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CABB846"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руб./м</w:t>
            </w:r>
            <w:r w:rsidRPr="00860333">
              <w:rPr>
                <w:sz w:val="28"/>
                <w:szCs w:val="28"/>
                <w:vertAlign w:val="superscript"/>
                <w:lang w:eastAsia="en-US"/>
              </w:rPr>
              <w:t xml:space="preserve">3 </w:t>
            </w:r>
            <w:r w:rsidRPr="00860333">
              <w:rPr>
                <w:sz w:val="28"/>
                <w:szCs w:val="28"/>
                <w:lang w:eastAsia="en-US"/>
              </w:rPr>
              <w:t>в сутки</w:t>
            </w:r>
          </w:p>
        </w:tc>
        <w:tc>
          <w:tcPr>
            <w:tcW w:w="2271" w:type="dxa"/>
            <w:tcBorders>
              <w:top w:val="single" w:sz="4" w:space="0" w:color="auto"/>
              <w:left w:val="single" w:sz="4" w:space="0" w:color="auto"/>
              <w:bottom w:val="single" w:sz="4" w:space="0" w:color="auto"/>
              <w:right w:val="single" w:sz="4" w:space="0" w:color="auto"/>
            </w:tcBorders>
            <w:vAlign w:val="center"/>
            <w:hideMark/>
          </w:tcPr>
          <w:p w14:paraId="62C95460" w14:textId="77777777" w:rsidR="00860333" w:rsidRPr="00860333" w:rsidRDefault="00860333" w:rsidP="00860333">
            <w:pPr>
              <w:spacing w:line="256" w:lineRule="auto"/>
              <w:jc w:val="center"/>
              <w:rPr>
                <w:sz w:val="28"/>
                <w:szCs w:val="28"/>
                <w:lang w:eastAsia="en-US"/>
              </w:rPr>
            </w:pPr>
            <w:r w:rsidRPr="00860333">
              <w:rPr>
                <w:sz w:val="28"/>
                <w:szCs w:val="28"/>
                <w:lang w:eastAsia="en-US"/>
              </w:rPr>
              <w:t>0,54</w:t>
            </w:r>
          </w:p>
        </w:tc>
      </w:tr>
      <w:tr w:rsidR="00860333" w:rsidRPr="00860333" w14:paraId="64F0E466" w14:textId="77777777" w:rsidTr="00860333">
        <w:trPr>
          <w:trHeight w:val="433"/>
        </w:trPr>
        <w:tc>
          <w:tcPr>
            <w:tcW w:w="991" w:type="dxa"/>
            <w:tcBorders>
              <w:top w:val="single" w:sz="4" w:space="0" w:color="auto"/>
              <w:left w:val="single" w:sz="4" w:space="0" w:color="auto"/>
              <w:bottom w:val="single" w:sz="4" w:space="0" w:color="auto"/>
              <w:right w:val="single" w:sz="4" w:space="0" w:color="auto"/>
            </w:tcBorders>
            <w:vAlign w:val="center"/>
            <w:hideMark/>
          </w:tcPr>
          <w:p w14:paraId="60E61D4D" w14:textId="77777777" w:rsidR="00860333" w:rsidRPr="00860333" w:rsidRDefault="00860333" w:rsidP="00860333">
            <w:pPr>
              <w:spacing w:line="256" w:lineRule="auto"/>
              <w:jc w:val="center"/>
              <w:rPr>
                <w:sz w:val="28"/>
                <w:szCs w:val="28"/>
                <w:lang w:eastAsia="en-US"/>
              </w:rPr>
            </w:pPr>
            <w:r w:rsidRPr="00860333">
              <w:rPr>
                <w:sz w:val="28"/>
                <w:szCs w:val="28"/>
                <w:lang w:eastAsia="en-US"/>
              </w:rPr>
              <w:t>2.</w:t>
            </w:r>
          </w:p>
        </w:tc>
        <w:tc>
          <w:tcPr>
            <w:tcW w:w="4960" w:type="dxa"/>
            <w:tcBorders>
              <w:top w:val="single" w:sz="4" w:space="0" w:color="auto"/>
              <w:left w:val="single" w:sz="4" w:space="0" w:color="auto"/>
              <w:bottom w:val="single" w:sz="4" w:space="0" w:color="auto"/>
              <w:right w:val="single" w:sz="4" w:space="0" w:color="auto"/>
            </w:tcBorders>
            <w:hideMark/>
          </w:tcPr>
          <w:p w14:paraId="76FF07C8" w14:textId="77777777" w:rsidR="00860333" w:rsidRPr="00860333" w:rsidRDefault="00860333" w:rsidP="00860333">
            <w:pPr>
              <w:spacing w:line="256" w:lineRule="auto"/>
              <w:rPr>
                <w:sz w:val="28"/>
                <w:szCs w:val="28"/>
                <w:lang w:eastAsia="en-US"/>
              </w:rPr>
            </w:pPr>
            <w:r w:rsidRPr="00860333">
              <w:rPr>
                <w:sz w:val="28"/>
                <w:szCs w:val="28"/>
                <w:lang w:eastAsia="en-US"/>
              </w:rPr>
              <w:t>Ставка тарифа за протяженность</w:t>
            </w:r>
            <w:r w:rsidRPr="00860333">
              <w:rPr>
                <w:sz w:val="28"/>
                <w:szCs w:val="28"/>
                <w:lang w:eastAsia="en-US"/>
              </w:rPr>
              <w:br/>
              <w:t xml:space="preserve">водопроводной сети </w:t>
            </w:r>
            <w:r w:rsidRPr="00860333">
              <w:rPr>
                <w:b/>
                <w:bCs/>
                <w:sz w:val="28"/>
                <w:szCs w:val="28"/>
                <w:lang w:eastAsia="en-US"/>
              </w:rPr>
              <w:t>(</w:t>
            </w:r>
            <w:r w:rsidRPr="00860333">
              <w:rPr>
                <w:b/>
                <w:noProof/>
                <w:position w:val="-12"/>
                <w:sz w:val="28"/>
                <w:szCs w:val="28"/>
                <w:lang w:eastAsia="en-US"/>
              </w:rPr>
              <w:drawing>
                <wp:inline distT="0" distB="0" distL="0" distR="0" wp14:anchorId="2E67E103" wp14:editId="6230073B">
                  <wp:extent cx="247650" cy="247650"/>
                  <wp:effectExtent l="0" t="0" r="0" b="0"/>
                  <wp:docPr id="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60333">
              <w:rPr>
                <w:b/>
                <w:bCs/>
                <w:sz w:val="28"/>
                <w:szCs w:val="28"/>
                <w:lang w:eastAsia="en-US"/>
              </w:rPr>
              <w:t>)</w:t>
            </w:r>
            <w:r w:rsidRPr="00860333">
              <w:rPr>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tcPr>
          <w:p w14:paraId="30DA8AAE" w14:textId="77777777" w:rsidR="00860333" w:rsidRPr="00860333" w:rsidRDefault="00860333" w:rsidP="00860333">
            <w:pPr>
              <w:spacing w:line="256" w:lineRule="auto"/>
              <w:jc w:val="center"/>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vAlign w:val="center"/>
          </w:tcPr>
          <w:p w14:paraId="4B06F4F9" w14:textId="77777777" w:rsidR="00860333" w:rsidRPr="00860333" w:rsidRDefault="00860333" w:rsidP="00860333">
            <w:pPr>
              <w:spacing w:line="256" w:lineRule="auto"/>
              <w:jc w:val="center"/>
              <w:rPr>
                <w:sz w:val="28"/>
                <w:szCs w:val="28"/>
                <w:lang w:eastAsia="en-US"/>
              </w:rPr>
            </w:pPr>
          </w:p>
        </w:tc>
      </w:tr>
      <w:tr w:rsidR="00860333" w:rsidRPr="00860333" w14:paraId="1949DAC4"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08770522" w14:textId="77777777" w:rsidR="00860333" w:rsidRPr="00860333" w:rsidRDefault="00860333" w:rsidP="00860333">
            <w:pPr>
              <w:spacing w:line="256" w:lineRule="auto"/>
              <w:jc w:val="center"/>
              <w:rPr>
                <w:sz w:val="28"/>
                <w:szCs w:val="28"/>
                <w:lang w:eastAsia="en-US"/>
              </w:rPr>
            </w:pPr>
            <w:r w:rsidRPr="00860333">
              <w:rPr>
                <w:sz w:val="28"/>
                <w:szCs w:val="28"/>
                <w:lang w:eastAsia="en-US"/>
              </w:rPr>
              <w:t>2.1.</w:t>
            </w:r>
          </w:p>
        </w:tc>
        <w:tc>
          <w:tcPr>
            <w:tcW w:w="4960" w:type="dxa"/>
            <w:tcBorders>
              <w:top w:val="single" w:sz="4" w:space="0" w:color="auto"/>
              <w:left w:val="single" w:sz="4" w:space="0" w:color="auto"/>
              <w:bottom w:val="single" w:sz="4" w:space="0" w:color="auto"/>
              <w:right w:val="single" w:sz="4" w:space="0" w:color="auto"/>
            </w:tcBorders>
            <w:hideMark/>
          </w:tcPr>
          <w:p w14:paraId="590CA84A" w14:textId="77777777" w:rsidR="00860333" w:rsidRPr="00860333" w:rsidRDefault="00860333" w:rsidP="00860333">
            <w:pPr>
              <w:spacing w:line="256" w:lineRule="auto"/>
              <w:rPr>
                <w:sz w:val="28"/>
                <w:szCs w:val="28"/>
                <w:lang w:eastAsia="en-US"/>
              </w:rPr>
            </w:pPr>
            <w:r w:rsidRPr="00860333">
              <w:rPr>
                <w:sz w:val="28"/>
                <w:szCs w:val="28"/>
                <w:lang w:eastAsia="en-US"/>
              </w:rPr>
              <w:t xml:space="preserve">при открытом способе прокладки </w:t>
            </w:r>
            <w:r w:rsidRPr="00860333">
              <w:rPr>
                <w:color w:val="000000"/>
                <w:sz w:val="28"/>
                <w:szCs w:val="28"/>
                <w:lang w:eastAsia="en-US"/>
              </w:rPr>
              <w:t xml:space="preserve">в </w:t>
            </w:r>
            <w:r w:rsidRPr="00860333">
              <w:rPr>
                <w:rFonts w:eastAsia="Calibri"/>
                <w:sz w:val="28"/>
                <w:szCs w:val="28"/>
                <w:lang w:eastAsia="en-US"/>
              </w:rPr>
              <w:t xml:space="preserve">подземном исполнении в однотрубном исчислении </w:t>
            </w:r>
            <w:r w:rsidRPr="00860333">
              <w:rPr>
                <w:sz w:val="28"/>
                <w:szCs w:val="28"/>
                <w:lang w:eastAsia="en-US"/>
              </w:rPr>
              <w:t xml:space="preserve">диаметром </w:t>
            </w:r>
            <w:r w:rsidRPr="00860333">
              <w:rPr>
                <w:sz w:val="28"/>
                <w:szCs w:val="28"/>
                <w:lang w:val="en-US" w:eastAsia="en-US"/>
              </w:rPr>
              <w:t>d</w:t>
            </w:r>
            <w:r w:rsidRPr="00860333">
              <w:rPr>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tcPr>
          <w:p w14:paraId="55A10EE6" w14:textId="77777777" w:rsidR="00860333" w:rsidRPr="00860333" w:rsidRDefault="00860333" w:rsidP="00860333">
            <w:pPr>
              <w:spacing w:line="256" w:lineRule="auto"/>
              <w:jc w:val="center"/>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vAlign w:val="center"/>
          </w:tcPr>
          <w:p w14:paraId="1EC57C9A" w14:textId="77777777" w:rsidR="00860333" w:rsidRPr="00860333" w:rsidRDefault="00860333" w:rsidP="00860333">
            <w:pPr>
              <w:spacing w:line="256" w:lineRule="auto"/>
              <w:jc w:val="center"/>
              <w:rPr>
                <w:sz w:val="28"/>
                <w:szCs w:val="28"/>
                <w:lang w:eastAsia="en-US"/>
              </w:rPr>
            </w:pPr>
          </w:p>
        </w:tc>
      </w:tr>
      <w:tr w:rsidR="00860333" w:rsidRPr="00860333" w14:paraId="54859CD2"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415A5B3C" w14:textId="77777777" w:rsidR="00860333" w:rsidRPr="00860333" w:rsidRDefault="00860333" w:rsidP="00860333">
            <w:pPr>
              <w:spacing w:line="256" w:lineRule="auto"/>
              <w:jc w:val="center"/>
              <w:rPr>
                <w:sz w:val="28"/>
                <w:szCs w:val="28"/>
                <w:lang w:eastAsia="en-US"/>
              </w:rPr>
            </w:pPr>
            <w:r w:rsidRPr="00860333">
              <w:rPr>
                <w:sz w:val="28"/>
                <w:szCs w:val="28"/>
                <w:lang w:eastAsia="en-US"/>
              </w:rPr>
              <w:t>2.1.1.</w:t>
            </w:r>
          </w:p>
        </w:tc>
        <w:tc>
          <w:tcPr>
            <w:tcW w:w="4960" w:type="dxa"/>
            <w:tcBorders>
              <w:top w:val="single" w:sz="4" w:space="0" w:color="auto"/>
              <w:left w:val="single" w:sz="4" w:space="0" w:color="auto"/>
              <w:bottom w:val="single" w:sz="4" w:space="0" w:color="auto"/>
              <w:right w:val="single" w:sz="4" w:space="0" w:color="auto"/>
            </w:tcBorders>
            <w:hideMark/>
          </w:tcPr>
          <w:p w14:paraId="426AD1F5" w14:textId="77777777" w:rsidR="00860333" w:rsidRPr="00860333" w:rsidRDefault="00860333" w:rsidP="00860333">
            <w:pPr>
              <w:autoSpaceDE w:val="0"/>
              <w:autoSpaceDN w:val="0"/>
              <w:adjustRightInd w:val="0"/>
              <w:spacing w:line="256" w:lineRule="auto"/>
              <w:jc w:val="both"/>
              <w:rPr>
                <w:sz w:val="28"/>
                <w:szCs w:val="28"/>
                <w:lang w:eastAsia="en-US"/>
              </w:rPr>
            </w:pPr>
            <w:r w:rsidRPr="00860333">
              <w:rPr>
                <w:sz w:val="28"/>
                <w:szCs w:val="28"/>
                <w:lang w:eastAsia="en-US"/>
              </w:rPr>
              <w:t>40 мм и менее</w:t>
            </w:r>
          </w:p>
        </w:tc>
        <w:tc>
          <w:tcPr>
            <w:tcW w:w="1843" w:type="dxa"/>
            <w:tcBorders>
              <w:top w:val="single" w:sz="4" w:space="0" w:color="auto"/>
              <w:left w:val="single" w:sz="4" w:space="0" w:color="auto"/>
              <w:bottom w:val="single" w:sz="4" w:space="0" w:color="auto"/>
              <w:right w:val="single" w:sz="4" w:space="0" w:color="auto"/>
            </w:tcBorders>
            <w:hideMark/>
          </w:tcPr>
          <w:p w14:paraId="17057095"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46BCD008"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4 568,59</w:t>
            </w:r>
          </w:p>
        </w:tc>
      </w:tr>
      <w:tr w:rsidR="00860333" w:rsidRPr="00860333" w14:paraId="0D65789C"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24DDFCEE" w14:textId="77777777" w:rsidR="00860333" w:rsidRPr="00860333" w:rsidRDefault="00860333" w:rsidP="00860333">
            <w:pPr>
              <w:spacing w:line="256" w:lineRule="auto"/>
              <w:jc w:val="center"/>
              <w:rPr>
                <w:sz w:val="28"/>
                <w:szCs w:val="28"/>
                <w:lang w:eastAsia="en-US"/>
              </w:rPr>
            </w:pPr>
            <w:r w:rsidRPr="00860333">
              <w:rPr>
                <w:sz w:val="28"/>
                <w:szCs w:val="28"/>
                <w:lang w:eastAsia="en-US"/>
              </w:rPr>
              <w:t>2.1.2.</w:t>
            </w:r>
          </w:p>
        </w:tc>
        <w:tc>
          <w:tcPr>
            <w:tcW w:w="4960" w:type="dxa"/>
            <w:tcBorders>
              <w:top w:val="single" w:sz="4" w:space="0" w:color="auto"/>
              <w:left w:val="single" w:sz="4" w:space="0" w:color="auto"/>
              <w:bottom w:val="single" w:sz="4" w:space="0" w:color="auto"/>
              <w:right w:val="single" w:sz="4" w:space="0" w:color="auto"/>
            </w:tcBorders>
            <w:hideMark/>
          </w:tcPr>
          <w:p w14:paraId="733D0BBA" w14:textId="77777777" w:rsidR="00860333" w:rsidRPr="00860333" w:rsidRDefault="00860333" w:rsidP="00860333">
            <w:pPr>
              <w:spacing w:line="256" w:lineRule="auto"/>
              <w:rPr>
                <w:sz w:val="28"/>
                <w:szCs w:val="28"/>
                <w:lang w:eastAsia="en-US"/>
              </w:rPr>
            </w:pPr>
            <w:r w:rsidRPr="00860333">
              <w:rPr>
                <w:sz w:val="28"/>
                <w:szCs w:val="28"/>
                <w:lang w:eastAsia="en-US"/>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07F7D38A"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497AF713"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4 923,13</w:t>
            </w:r>
          </w:p>
        </w:tc>
      </w:tr>
      <w:tr w:rsidR="00860333" w:rsidRPr="00860333" w14:paraId="17E9FB57"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08D0B0F2" w14:textId="77777777" w:rsidR="00860333" w:rsidRPr="00860333" w:rsidRDefault="00860333" w:rsidP="00860333">
            <w:pPr>
              <w:spacing w:line="256" w:lineRule="auto"/>
              <w:jc w:val="center"/>
              <w:rPr>
                <w:sz w:val="28"/>
                <w:szCs w:val="28"/>
                <w:lang w:eastAsia="en-US"/>
              </w:rPr>
            </w:pPr>
            <w:r w:rsidRPr="00860333">
              <w:rPr>
                <w:sz w:val="28"/>
                <w:szCs w:val="28"/>
                <w:lang w:eastAsia="en-US"/>
              </w:rPr>
              <w:t>2.1.3.</w:t>
            </w:r>
          </w:p>
        </w:tc>
        <w:tc>
          <w:tcPr>
            <w:tcW w:w="4960" w:type="dxa"/>
            <w:tcBorders>
              <w:top w:val="single" w:sz="4" w:space="0" w:color="auto"/>
              <w:left w:val="single" w:sz="4" w:space="0" w:color="auto"/>
              <w:bottom w:val="single" w:sz="4" w:space="0" w:color="auto"/>
              <w:right w:val="single" w:sz="4" w:space="0" w:color="auto"/>
            </w:tcBorders>
            <w:hideMark/>
          </w:tcPr>
          <w:p w14:paraId="4920F733" w14:textId="77777777" w:rsidR="00860333" w:rsidRPr="00860333" w:rsidRDefault="00860333" w:rsidP="00860333">
            <w:pPr>
              <w:spacing w:line="256" w:lineRule="auto"/>
              <w:rPr>
                <w:sz w:val="28"/>
                <w:szCs w:val="28"/>
                <w:lang w:eastAsia="en-US"/>
              </w:rPr>
            </w:pPr>
            <w:r w:rsidRPr="00860333">
              <w:rPr>
                <w:sz w:val="28"/>
                <w:szCs w:val="28"/>
                <w:lang w:eastAsia="en-US"/>
              </w:rPr>
              <w:t>от 70 мм до 100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10B83DB7"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07245553"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6 004,51</w:t>
            </w:r>
          </w:p>
        </w:tc>
      </w:tr>
      <w:tr w:rsidR="00860333" w:rsidRPr="00860333" w14:paraId="514E11A8" w14:textId="77777777" w:rsidTr="00860333">
        <w:tc>
          <w:tcPr>
            <w:tcW w:w="991" w:type="dxa"/>
            <w:tcBorders>
              <w:top w:val="single" w:sz="4" w:space="0" w:color="auto"/>
              <w:left w:val="single" w:sz="4" w:space="0" w:color="auto"/>
              <w:bottom w:val="single" w:sz="4" w:space="0" w:color="auto"/>
              <w:right w:val="single" w:sz="4" w:space="0" w:color="auto"/>
            </w:tcBorders>
            <w:vAlign w:val="center"/>
            <w:hideMark/>
          </w:tcPr>
          <w:p w14:paraId="065BF633" w14:textId="77777777" w:rsidR="00860333" w:rsidRPr="00860333" w:rsidRDefault="00860333" w:rsidP="00860333">
            <w:pPr>
              <w:spacing w:line="256" w:lineRule="auto"/>
              <w:jc w:val="center"/>
              <w:rPr>
                <w:sz w:val="28"/>
                <w:szCs w:val="28"/>
                <w:lang w:eastAsia="en-US"/>
              </w:rPr>
            </w:pPr>
            <w:r w:rsidRPr="00860333">
              <w:rPr>
                <w:sz w:val="28"/>
                <w:szCs w:val="28"/>
                <w:lang w:eastAsia="en-US"/>
              </w:rPr>
              <w:t>2.1.4.</w:t>
            </w:r>
          </w:p>
        </w:tc>
        <w:tc>
          <w:tcPr>
            <w:tcW w:w="4960" w:type="dxa"/>
            <w:tcBorders>
              <w:top w:val="single" w:sz="4" w:space="0" w:color="auto"/>
              <w:left w:val="single" w:sz="4" w:space="0" w:color="auto"/>
              <w:bottom w:val="single" w:sz="4" w:space="0" w:color="auto"/>
              <w:right w:val="single" w:sz="4" w:space="0" w:color="auto"/>
            </w:tcBorders>
            <w:hideMark/>
          </w:tcPr>
          <w:p w14:paraId="1100C1D8" w14:textId="77777777" w:rsidR="00860333" w:rsidRPr="00860333" w:rsidRDefault="00860333" w:rsidP="00860333">
            <w:pPr>
              <w:spacing w:line="256" w:lineRule="auto"/>
              <w:rPr>
                <w:sz w:val="28"/>
                <w:szCs w:val="28"/>
                <w:lang w:eastAsia="en-US"/>
              </w:rPr>
            </w:pPr>
            <w:r w:rsidRPr="00860333">
              <w:rPr>
                <w:sz w:val="28"/>
                <w:szCs w:val="28"/>
                <w:lang w:eastAsia="en-US"/>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6519419A"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14F68B63"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10 474,86</w:t>
            </w:r>
          </w:p>
        </w:tc>
      </w:tr>
      <w:tr w:rsidR="00860333" w:rsidRPr="00860333" w14:paraId="27BCE71D" w14:textId="77777777" w:rsidTr="00860333">
        <w:trPr>
          <w:trHeight w:val="195"/>
        </w:trPr>
        <w:tc>
          <w:tcPr>
            <w:tcW w:w="991" w:type="dxa"/>
            <w:tcBorders>
              <w:top w:val="single" w:sz="4" w:space="0" w:color="auto"/>
              <w:left w:val="single" w:sz="4" w:space="0" w:color="auto"/>
              <w:bottom w:val="single" w:sz="4" w:space="0" w:color="auto"/>
              <w:right w:val="single" w:sz="4" w:space="0" w:color="auto"/>
            </w:tcBorders>
            <w:vAlign w:val="center"/>
            <w:hideMark/>
          </w:tcPr>
          <w:p w14:paraId="3B0838D1" w14:textId="77777777" w:rsidR="00860333" w:rsidRPr="00860333" w:rsidRDefault="00860333" w:rsidP="00860333">
            <w:pPr>
              <w:spacing w:line="256" w:lineRule="auto"/>
              <w:jc w:val="center"/>
              <w:rPr>
                <w:sz w:val="28"/>
                <w:szCs w:val="28"/>
                <w:lang w:eastAsia="en-US"/>
              </w:rPr>
            </w:pPr>
            <w:r w:rsidRPr="00860333">
              <w:rPr>
                <w:sz w:val="28"/>
                <w:szCs w:val="28"/>
                <w:lang w:eastAsia="en-US"/>
              </w:rPr>
              <w:t>2.1.5.</w:t>
            </w:r>
          </w:p>
        </w:tc>
        <w:tc>
          <w:tcPr>
            <w:tcW w:w="4960" w:type="dxa"/>
            <w:tcBorders>
              <w:top w:val="single" w:sz="4" w:space="0" w:color="auto"/>
              <w:left w:val="single" w:sz="4" w:space="0" w:color="auto"/>
              <w:bottom w:val="single" w:sz="4" w:space="0" w:color="auto"/>
              <w:right w:val="single" w:sz="4" w:space="0" w:color="auto"/>
            </w:tcBorders>
            <w:hideMark/>
          </w:tcPr>
          <w:p w14:paraId="45787B26" w14:textId="77777777" w:rsidR="00860333" w:rsidRPr="00860333" w:rsidRDefault="00860333" w:rsidP="00860333">
            <w:pPr>
              <w:spacing w:line="256" w:lineRule="auto"/>
              <w:rPr>
                <w:sz w:val="28"/>
                <w:szCs w:val="28"/>
                <w:lang w:eastAsia="en-US"/>
              </w:rPr>
            </w:pPr>
            <w:r w:rsidRPr="00860333">
              <w:rPr>
                <w:sz w:val="28"/>
                <w:szCs w:val="28"/>
                <w:lang w:eastAsia="en-US"/>
              </w:rPr>
              <w:t>от 150мм до 200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3A1936C0"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74562456"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11 189,13</w:t>
            </w:r>
          </w:p>
        </w:tc>
      </w:tr>
      <w:tr w:rsidR="00860333" w:rsidRPr="00860333" w14:paraId="6E0F7F2D"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14FAFE5B" w14:textId="77777777" w:rsidR="00860333" w:rsidRPr="00860333" w:rsidRDefault="00860333" w:rsidP="00860333">
            <w:pPr>
              <w:spacing w:line="256" w:lineRule="auto"/>
              <w:jc w:val="center"/>
              <w:rPr>
                <w:sz w:val="28"/>
                <w:szCs w:val="28"/>
                <w:lang w:eastAsia="en-US"/>
              </w:rPr>
            </w:pPr>
            <w:r w:rsidRPr="00860333">
              <w:rPr>
                <w:sz w:val="28"/>
                <w:szCs w:val="28"/>
                <w:lang w:eastAsia="en-US"/>
              </w:rPr>
              <w:t>2.1.6.</w:t>
            </w:r>
          </w:p>
        </w:tc>
        <w:tc>
          <w:tcPr>
            <w:tcW w:w="4960" w:type="dxa"/>
            <w:tcBorders>
              <w:top w:val="single" w:sz="4" w:space="0" w:color="auto"/>
              <w:left w:val="single" w:sz="4" w:space="0" w:color="auto"/>
              <w:bottom w:val="single" w:sz="4" w:space="0" w:color="auto"/>
              <w:right w:val="single" w:sz="4" w:space="0" w:color="auto"/>
            </w:tcBorders>
            <w:hideMark/>
          </w:tcPr>
          <w:p w14:paraId="7BFCB316" w14:textId="77777777" w:rsidR="00860333" w:rsidRPr="00860333" w:rsidRDefault="00860333" w:rsidP="00860333">
            <w:pPr>
              <w:spacing w:line="256" w:lineRule="auto"/>
              <w:rPr>
                <w:sz w:val="28"/>
                <w:szCs w:val="28"/>
                <w:lang w:eastAsia="en-US"/>
              </w:rPr>
            </w:pPr>
            <w:r w:rsidRPr="00860333">
              <w:rPr>
                <w:sz w:val="28"/>
                <w:szCs w:val="28"/>
                <w:lang w:eastAsia="en-US"/>
              </w:rPr>
              <w:t>от 200 мм до 250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286F3E84"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4EBE1A9B"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14 426,19</w:t>
            </w:r>
          </w:p>
        </w:tc>
      </w:tr>
      <w:tr w:rsidR="00860333" w:rsidRPr="00860333" w14:paraId="32391017"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638EDD81" w14:textId="77777777" w:rsidR="00860333" w:rsidRPr="00860333" w:rsidRDefault="00860333" w:rsidP="00860333">
            <w:pPr>
              <w:spacing w:line="256" w:lineRule="auto"/>
              <w:jc w:val="center"/>
              <w:rPr>
                <w:sz w:val="28"/>
                <w:szCs w:val="28"/>
                <w:lang w:eastAsia="en-US"/>
              </w:rPr>
            </w:pPr>
            <w:r w:rsidRPr="00860333">
              <w:rPr>
                <w:sz w:val="28"/>
                <w:szCs w:val="28"/>
                <w:lang w:eastAsia="en-US"/>
              </w:rPr>
              <w:t>2.2.</w:t>
            </w:r>
          </w:p>
        </w:tc>
        <w:tc>
          <w:tcPr>
            <w:tcW w:w="4960" w:type="dxa"/>
            <w:tcBorders>
              <w:top w:val="single" w:sz="4" w:space="0" w:color="auto"/>
              <w:left w:val="single" w:sz="4" w:space="0" w:color="auto"/>
              <w:bottom w:val="single" w:sz="4" w:space="0" w:color="auto"/>
              <w:right w:val="single" w:sz="4" w:space="0" w:color="auto"/>
            </w:tcBorders>
            <w:hideMark/>
          </w:tcPr>
          <w:p w14:paraId="7AD476F3" w14:textId="77777777" w:rsidR="00860333" w:rsidRPr="00860333" w:rsidRDefault="00860333" w:rsidP="00860333">
            <w:pPr>
              <w:spacing w:line="256" w:lineRule="auto"/>
              <w:rPr>
                <w:sz w:val="28"/>
                <w:szCs w:val="28"/>
                <w:lang w:eastAsia="en-US"/>
              </w:rPr>
            </w:pPr>
            <w:r w:rsidRPr="00860333">
              <w:rPr>
                <w:sz w:val="28"/>
                <w:szCs w:val="28"/>
                <w:lang w:eastAsia="en-US"/>
              </w:rPr>
              <w:t xml:space="preserve">при закрытом способе прокладки </w:t>
            </w:r>
            <w:r w:rsidRPr="00860333">
              <w:rPr>
                <w:color w:val="000000"/>
                <w:sz w:val="28"/>
                <w:szCs w:val="28"/>
                <w:lang w:eastAsia="en-US"/>
              </w:rPr>
              <w:t xml:space="preserve">в </w:t>
            </w:r>
            <w:r w:rsidRPr="00860333">
              <w:rPr>
                <w:rFonts w:eastAsia="Calibri"/>
                <w:sz w:val="28"/>
                <w:szCs w:val="28"/>
                <w:lang w:eastAsia="en-US"/>
              </w:rPr>
              <w:t xml:space="preserve">подземном исполнении в однотрубном исчислении </w:t>
            </w:r>
            <w:r w:rsidRPr="00860333">
              <w:rPr>
                <w:sz w:val="28"/>
                <w:szCs w:val="28"/>
                <w:lang w:eastAsia="en-US"/>
              </w:rPr>
              <w:t xml:space="preserve">диаметром </w:t>
            </w:r>
            <w:r w:rsidRPr="00860333">
              <w:rPr>
                <w:sz w:val="28"/>
                <w:szCs w:val="28"/>
                <w:lang w:val="en-US" w:eastAsia="en-US"/>
              </w:rPr>
              <w:t>d</w:t>
            </w:r>
            <w:r w:rsidRPr="00860333">
              <w:rPr>
                <w:sz w:val="28"/>
                <w:szCs w:val="28"/>
                <w:lang w:eastAsia="en-US"/>
              </w:rPr>
              <w:t>:</w:t>
            </w:r>
          </w:p>
        </w:tc>
        <w:tc>
          <w:tcPr>
            <w:tcW w:w="1843" w:type="dxa"/>
            <w:tcBorders>
              <w:top w:val="single" w:sz="4" w:space="0" w:color="auto"/>
              <w:left w:val="single" w:sz="4" w:space="0" w:color="auto"/>
              <w:bottom w:val="single" w:sz="4" w:space="0" w:color="auto"/>
              <w:right w:val="single" w:sz="4" w:space="0" w:color="auto"/>
            </w:tcBorders>
          </w:tcPr>
          <w:p w14:paraId="43E4475B" w14:textId="77777777" w:rsidR="00860333" w:rsidRPr="00860333" w:rsidRDefault="00860333" w:rsidP="00860333">
            <w:pPr>
              <w:spacing w:line="256" w:lineRule="auto"/>
              <w:jc w:val="center"/>
              <w:rPr>
                <w:sz w:val="28"/>
                <w:szCs w:val="28"/>
                <w:lang w:eastAsia="en-US"/>
              </w:rPr>
            </w:pPr>
          </w:p>
        </w:tc>
        <w:tc>
          <w:tcPr>
            <w:tcW w:w="2271" w:type="dxa"/>
            <w:tcBorders>
              <w:top w:val="single" w:sz="4" w:space="0" w:color="auto"/>
              <w:left w:val="single" w:sz="4" w:space="0" w:color="auto"/>
              <w:bottom w:val="single" w:sz="4" w:space="0" w:color="auto"/>
              <w:right w:val="single" w:sz="4" w:space="0" w:color="auto"/>
            </w:tcBorders>
            <w:vAlign w:val="center"/>
          </w:tcPr>
          <w:p w14:paraId="27924A4C" w14:textId="77777777" w:rsidR="00860333" w:rsidRPr="00860333" w:rsidRDefault="00860333" w:rsidP="00860333">
            <w:pPr>
              <w:spacing w:line="256" w:lineRule="auto"/>
              <w:jc w:val="center"/>
              <w:rPr>
                <w:color w:val="000000"/>
                <w:sz w:val="28"/>
                <w:szCs w:val="28"/>
                <w:lang w:eastAsia="en-US"/>
              </w:rPr>
            </w:pPr>
          </w:p>
        </w:tc>
      </w:tr>
      <w:tr w:rsidR="00860333" w:rsidRPr="00860333" w14:paraId="689CF2A6"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522B0AF6" w14:textId="77777777" w:rsidR="00860333" w:rsidRPr="00860333" w:rsidRDefault="00860333" w:rsidP="00860333">
            <w:pPr>
              <w:spacing w:line="256" w:lineRule="auto"/>
              <w:jc w:val="center"/>
              <w:rPr>
                <w:sz w:val="28"/>
                <w:szCs w:val="28"/>
                <w:lang w:eastAsia="en-US"/>
              </w:rPr>
            </w:pPr>
            <w:r w:rsidRPr="00860333">
              <w:rPr>
                <w:sz w:val="28"/>
                <w:szCs w:val="28"/>
                <w:lang w:eastAsia="en-US"/>
              </w:rPr>
              <w:t>2.2.1.</w:t>
            </w:r>
          </w:p>
        </w:tc>
        <w:tc>
          <w:tcPr>
            <w:tcW w:w="4960" w:type="dxa"/>
            <w:tcBorders>
              <w:top w:val="single" w:sz="4" w:space="0" w:color="auto"/>
              <w:left w:val="single" w:sz="4" w:space="0" w:color="auto"/>
              <w:bottom w:val="single" w:sz="4" w:space="0" w:color="auto"/>
              <w:right w:val="single" w:sz="4" w:space="0" w:color="auto"/>
            </w:tcBorders>
            <w:hideMark/>
          </w:tcPr>
          <w:p w14:paraId="58505994" w14:textId="77777777" w:rsidR="00860333" w:rsidRPr="00860333" w:rsidRDefault="00860333" w:rsidP="00860333">
            <w:pPr>
              <w:autoSpaceDE w:val="0"/>
              <w:autoSpaceDN w:val="0"/>
              <w:adjustRightInd w:val="0"/>
              <w:spacing w:line="256" w:lineRule="auto"/>
              <w:jc w:val="both"/>
              <w:rPr>
                <w:sz w:val="28"/>
                <w:szCs w:val="28"/>
                <w:lang w:eastAsia="en-US"/>
              </w:rPr>
            </w:pPr>
            <w:r w:rsidRPr="00860333">
              <w:rPr>
                <w:sz w:val="28"/>
                <w:szCs w:val="28"/>
                <w:lang w:eastAsia="en-US"/>
              </w:rPr>
              <w:t>40 мм и менее</w:t>
            </w:r>
          </w:p>
        </w:tc>
        <w:tc>
          <w:tcPr>
            <w:tcW w:w="1843" w:type="dxa"/>
            <w:tcBorders>
              <w:top w:val="single" w:sz="4" w:space="0" w:color="auto"/>
              <w:left w:val="single" w:sz="4" w:space="0" w:color="auto"/>
              <w:bottom w:val="single" w:sz="4" w:space="0" w:color="auto"/>
              <w:right w:val="single" w:sz="4" w:space="0" w:color="auto"/>
            </w:tcBorders>
            <w:hideMark/>
          </w:tcPr>
          <w:p w14:paraId="1D897748"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3DB1C9F1"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3 823,92</w:t>
            </w:r>
          </w:p>
        </w:tc>
      </w:tr>
      <w:tr w:rsidR="00860333" w:rsidRPr="00860333" w14:paraId="2C1513BF"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6815AACF" w14:textId="77777777" w:rsidR="00860333" w:rsidRPr="00860333" w:rsidRDefault="00860333" w:rsidP="00860333">
            <w:pPr>
              <w:spacing w:line="256" w:lineRule="auto"/>
              <w:jc w:val="center"/>
              <w:rPr>
                <w:sz w:val="28"/>
                <w:szCs w:val="28"/>
                <w:lang w:eastAsia="en-US"/>
              </w:rPr>
            </w:pPr>
            <w:r w:rsidRPr="00860333">
              <w:rPr>
                <w:sz w:val="28"/>
                <w:szCs w:val="28"/>
                <w:lang w:eastAsia="en-US"/>
              </w:rPr>
              <w:t>2.2.2.</w:t>
            </w:r>
          </w:p>
        </w:tc>
        <w:tc>
          <w:tcPr>
            <w:tcW w:w="4960" w:type="dxa"/>
            <w:tcBorders>
              <w:top w:val="single" w:sz="4" w:space="0" w:color="auto"/>
              <w:left w:val="single" w:sz="4" w:space="0" w:color="auto"/>
              <w:bottom w:val="single" w:sz="4" w:space="0" w:color="auto"/>
              <w:right w:val="single" w:sz="4" w:space="0" w:color="auto"/>
            </w:tcBorders>
            <w:hideMark/>
          </w:tcPr>
          <w:p w14:paraId="2246C59B" w14:textId="77777777" w:rsidR="00860333" w:rsidRPr="00860333" w:rsidRDefault="00860333" w:rsidP="00860333">
            <w:pPr>
              <w:spacing w:line="256" w:lineRule="auto"/>
              <w:rPr>
                <w:sz w:val="28"/>
                <w:szCs w:val="28"/>
                <w:lang w:eastAsia="en-US"/>
              </w:rPr>
            </w:pPr>
            <w:r w:rsidRPr="00860333">
              <w:rPr>
                <w:sz w:val="28"/>
                <w:szCs w:val="28"/>
                <w:lang w:eastAsia="en-US"/>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10178F32"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72DD3A5E"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4 017,90</w:t>
            </w:r>
          </w:p>
        </w:tc>
      </w:tr>
      <w:tr w:rsidR="00860333" w:rsidRPr="00860333" w14:paraId="37E968ED"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3FA359EF" w14:textId="77777777" w:rsidR="00860333" w:rsidRPr="00860333" w:rsidRDefault="00860333" w:rsidP="00860333">
            <w:pPr>
              <w:spacing w:line="256" w:lineRule="auto"/>
              <w:jc w:val="center"/>
              <w:rPr>
                <w:sz w:val="28"/>
                <w:szCs w:val="28"/>
                <w:lang w:eastAsia="en-US"/>
              </w:rPr>
            </w:pPr>
            <w:r w:rsidRPr="00860333">
              <w:rPr>
                <w:sz w:val="28"/>
                <w:szCs w:val="28"/>
                <w:lang w:eastAsia="en-US"/>
              </w:rPr>
              <w:t>2.2.3</w:t>
            </w:r>
          </w:p>
        </w:tc>
        <w:tc>
          <w:tcPr>
            <w:tcW w:w="4960" w:type="dxa"/>
            <w:tcBorders>
              <w:top w:val="single" w:sz="4" w:space="0" w:color="auto"/>
              <w:left w:val="single" w:sz="4" w:space="0" w:color="auto"/>
              <w:bottom w:val="single" w:sz="4" w:space="0" w:color="auto"/>
              <w:right w:val="single" w:sz="4" w:space="0" w:color="auto"/>
            </w:tcBorders>
            <w:hideMark/>
          </w:tcPr>
          <w:p w14:paraId="78BDED9A" w14:textId="77777777" w:rsidR="00860333" w:rsidRPr="00860333" w:rsidRDefault="00860333" w:rsidP="00860333">
            <w:pPr>
              <w:spacing w:line="256" w:lineRule="auto"/>
              <w:rPr>
                <w:sz w:val="28"/>
                <w:szCs w:val="28"/>
                <w:lang w:eastAsia="en-US"/>
              </w:rPr>
            </w:pPr>
            <w:r w:rsidRPr="00860333">
              <w:rPr>
                <w:sz w:val="28"/>
                <w:szCs w:val="28"/>
                <w:lang w:eastAsia="en-US"/>
              </w:rPr>
              <w:t>от 70 мм до 100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29512D99"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2A4F1BC7"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4 201,19</w:t>
            </w:r>
          </w:p>
        </w:tc>
      </w:tr>
      <w:tr w:rsidR="00860333" w:rsidRPr="00860333" w14:paraId="30FD4917"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106B1874" w14:textId="77777777" w:rsidR="00860333" w:rsidRPr="00860333" w:rsidRDefault="00860333" w:rsidP="00860333">
            <w:pPr>
              <w:spacing w:line="256" w:lineRule="auto"/>
              <w:jc w:val="center"/>
              <w:rPr>
                <w:sz w:val="28"/>
                <w:szCs w:val="28"/>
                <w:lang w:eastAsia="en-US"/>
              </w:rPr>
            </w:pPr>
            <w:r w:rsidRPr="00860333">
              <w:rPr>
                <w:sz w:val="28"/>
                <w:szCs w:val="28"/>
                <w:lang w:eastAsia="en-US"/>
              </w:rPr>
              <w:t>2.2.4.</w:t>
            </w:r>
          </w:p>
        </w:tc>
        <w:tc>
          <w:tcPr>
            <w:tcW w:w="4960" w:type="dxa"/>
            <w:tcBorders>
              <w:top w:val="single" w:sz="4" w:space="0" w:color="auto"/>
              <w:left w:val="single" w:sz="4" w:space="0" w:color="auto"/>
              <w:bottom w:val="single" w:sz="4" w:space="0" w:color="auto"/>
              <w:right w:val="single" w:sz="4" w:space="0" w:color="auto"/>
            </w:tcBorders>
            <w:hideMark/>
          </w:tcPr>
          <w:p w14:paraId="7795D123" w14:textId="77777777" w:rsidR="00860333" w:rsidRPr="00860333" w:rsidRDefault="00860333" w:rsidP="00860333">
            <w:pPr>
              <w:spacing w:line="256" w:lineRule="auto"/>
              <w:rPr>
                <w:sz w:val="28"/>
                <w:szCs w:val="28"/>
                <w:lang w:eastAsia="en-US"/>
              </w:rPr>
            </w:pPr>
            <w:r w:rsidRPr="00860333">
              <w:rPr>
                <w:sz w:val="28"/>
                <w:szCs w:val="28"/>
                <w:lang w:eastAsia="en-US"/>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498511FE"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111014DE"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6 781,49</w:t>
            </w:r>
          </w:p>
        </w:tc>
      </w:tr>
      <w:tr w:rsidR="00860333" w:rsidRPr="00860333" w14:paraId="775C295F"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7FE9B2EB" w14:textId="77777777" w:rsidR="00860333" w:rsidRPr="00860333" w:rsidRDefault="00860333" w:rsidP="00860333">
            <w:pPr>
              <w:spacing w:line="256" w:lineRule="auto"/>
              <w:jc w:val="center"/>
              <w:rPr>
                <w:sz w:val="28"/>
                <w:szCs w:val="28"/>
                <w:lang w:eastAsia="en-US"/>
              </w:rPr>
            </w:pPr>
            <w:r w:rsidRPr="00860333">
              <w:rPr>
                <w:sz w:val="28"/>
                <w:szCs w:val="28"/>
                <w:lang w:eastAsia="en-US"/>
              </w:rPr>
              <w:t>2.2.5.</w:t>
            </w:r>
          </w:p>
        </w:tc>
        <w:tc>
          <w:tcPr>
            <w:tcW w:w="4960" w:type="dxa"/>
            <w:tcBorders>
              <w:top w:val="single" w:sz="4" w:space="0" w:color="auto"/>
              <w:left w:val="single" w:sz="4" w:space="0" w:color="auto"/>
              <w:bottom w:val="single" w:sz="4" w:space="0" w:color="auto"/>
              <w:right w:val="single" w:sz="4" w:space="0" w:color="auto"/>
            </w:tcBorders>
            <w:hideMark/>
          </w:tcPr>
          <w:p w14:paraId="4381F115" w14:textId="77777777" w:rsidR="00860333" w:rsidRPr="00860333" w:rsidRDefault="00860333" w:rsidP="00860333">
            <w:pPr>
              <w:spacing w:line="256" w:lineRule="auto"/>
              <w:rPr>
                <w:sz w:val="28"/>
                <w:szCs w:val="28"/>
                <w:lang w:eastAsia="en-US"/>
              </w:rPr>
            </w:pPr>
            <w:r w:rsidRPr="00860333">
              <w:rPr>
                <w:sz w:val="28"/>
                <w:szCs w:val="28"/>
                <w:lang w:eastAsia="en-US"/>
              </w:rPr>
              <w:t>от 150мм до 200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6B0A9B74"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10FA8F67"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7 489,98</w:t>
            </w:r>
          </w:p>
        </w:tc>
      </w:tr>
      <w:tr w:rsidR="00860333" w:rsidRPr="00860333" w14:paraId="12CAFA17" w14:textId="77777777" w:rsidTr="00860333">
        <w:trPr>
          <w:trHeight w:val="315"/>
        </w:trPr>
        <w:tc>
          <w:tcPr>
            <w:tcW w:w="991" w:type="dxa"/>
            <w:tcBorders>
              <w:top w:val="single" w:sz="4" w:space="0" w:color="auto"/>
              <w:left w:val="single" w:sz="4" w:space="0" w:color="auto"/>
              <w:bottom w:val="single" w:sz="4" w:space="0" w:color="auto"/>
              <w:right w:val="single" w:sz="4" w:space="0" w:color="auto"/>
            </w:tcBorders>
            <w:vAlign w:val="center"/>
            <w:hideMark/>
          </w:tcPr>
          <w:p w14:paraId="25AC223E" w14:textId="77777777" w:rsidR="00860333" w:rsidRPr="00860333" w:rsidRDefault="00860333" w:rsidP="00860333">
            <w:pPr>
              <w:spacing w:line="256" w:lineRule="auto"/>
              <w:jc w:val="center"/>
              <w:rPr>
                <w:sz w:val="28"/>
                <w:szCs w:val="28"/>
                <w:lang w:eastAsia="en-US"/>
              </w:rPr>
            </w:pPr>
            <w:r w:rsidRPr="00860333">
              <w:rPr>
                <w:sz w:val="28"/>
                <w:szCs w:val="28"/>
                <w:lang w:eastAsia="en-US"/>
              </w:rPr>
              <w:t>2.2.6.</w:t>
            </w:r>
          </w:p>
        </w:tc>
        <w:tc>
          <w:tcPr>
            <w:tcW w:w="4960" w:type="dxa"/>
            <w:tcBorders>
              <w:top w:val="single" w:sz="4" w:space="0" w:color="auto"/>
              <w:left w:val="single" w:sz="4" w:space="0" w:color="auto"/>
              <w:bottom w:val="single" w:sz="4" w:space="0" w:color="auto"/>
              <w:right w:val="single" w:sz="4" w:space="0" w:color="auto"/>
            </w:tcBorders>
            <w:hideMark/>
          </w:tcPr>
          <w:p w14:paraId="57AA5A65" w14:textId="77777777" w:rsidR="00860333" w:rsidRPr="00860333" w:rsidRDefault="00860333" w:rsidP="00860333">
            <w:pPr>
              <w:spacing w:line="256" w:lineRule="auto"/>
              <w:rPr>
                <w:sz w:val="28"/>
                <w:szCs w:val="28"/>
                <w:lang w:eastAsia="en-US"/>
              </w:rPr>
            </w:pPr>
            <w:r w:rsidRPr="00860333">
              <w:rPr>
                <w:sz w:val="28"/>
                <w:szCs w:val="28"/>
                <w:lang w:eastAsia="en-US"/>
              </w:rPr>
              <w:t>от 200 мм до 250 мм (включительно)</w:t>
            </w:r>
          </w:p>
        </w:tc>
        <w:tc>
          <w:tcPr>
            <w:tcW w:w="1843" w:type="dxa"/>
            <w:tcBorders>
              <w:top w:val="single" w:sz="4" w:space="0" w:color="auto"/>
              <w:left w:val="single" w:sz="4" w:space="0" w:color="auto"/>
              <w:bottom w:val="single" w:sz="4" w:space="0" w:color="auto"/>
              <w:right w:val="single" w:sz="4" w:space="0" w:color="auto"/>
            </w:tcBorders>
            <w:hideMark/>
          </w:tcPr>
          <w:p w14:paraId="3D5AC589" w14:textId="77777777" w:rsidR="00860333" w:rsidRPr="00860333" w:rsidRDefault="00860333" w:rsidP="00860333">
            <w:pPr>
              <w:spacing w:line="256" w:lineRule="auto"/>
              <w:jc w:val="center"/>
              <w:rPr>
                <w:sz w:val="28"/>
                <w:szCs w:val="28"/>
                <w:lang w:eastAsia="en-US"/>
              </w:rPr>
            </w:pPr>
            <w:r w:rsidRPr="00860333">
              <w:rPr>
                <w:sz w:val="28"/>
                <w:szCs w:val="28"/>
                <w:lang w:eastAsia="en-US"/>
              </w:rPr>
              <w:t>тыс. руб./км</w:t>
            </w:r>
          </w:p>
        </w:tc>
        <w:tc>
          <w:tcPr>
            <w:tcW w:w="2271" w:type="dxa"/>
            <w:tcBorders>
              <w:top w:val="single" w:sz="4" w:space="0" w:color="auto"/>
              <w:left w:val="nil"/>
              <w:bottom w:val="single" w:sz="4" w:space="0" w:color="auto"/>
              <w:right w:val="single" w:sz="4" w:space="0" w:color="auto"/>
            </w:tcBorders>
            <w:vAlign w:val="center"/>
            <w:hideMark/>
          </w:tcPr>
          <w:p w14:paraId="5E58E160" w14:textId="77777777" w:rsidR="00860333" w:rsidRPr="00860333" w:rsidRDefault="00860333" w:rsidP="00860333">
            <w:pPr>
              <w:spacing w:line="256" w:lineRule="auto"/>
              <w:jc w:val="center"/>
              <w:rPr>
                <w:color w:val="000000"/>
                <w:sz w:val="28"/>
                <w:szCs w:val="28"/>
                <w:lang w:eastAsia="en-US"/>
              </w:rPr>
            </w:pPr>
            <w:r w:rsidRPr="00860333">
              <w:rPr>
                <w:color w:val="000000"/>
                <w:sz w:val="28"/>
                <w:szCs w:val="28"/>
                <w:lang w:eastAsia="en-US"/>
              </w:rPr>
              <w:t>9 683,46</w:t>
            </w:r>
          </w:p>
        </w:tc>
      </w:tr>
    </w:tbl>
    <w:p w14:paraId="0FE91282" w14:textId="77777777" w:rsidR="00860333" w:rsidRPr="00860333" w:rsidRDefault="00860333" w:rsidP="00860333">
      <w:pPr>
        <w:ind w:firstLine="709"/>
        <w:rPr>
          <w:b/>
          <w:sz w:val="28"/>
          <w:szCs w:val="28"/>
          <w:lang w:eastAsia="en-US"/>
        </w:rPr>
      </w:pPr>
      <w:r w:rsidRPr="00860333">
        <w:rPr>
          <w:sz w:val="28"/>
          <w:szCs w:val="28"/>
          <w:lang w:eastAsia="en-US"/>
        </w:rPr>
        <w:t xml:space="preserve">Примечание: </w:t>
      </w:r>
    </w:p>
    <w:p w14:paraId="7B77CA02" w14:textId="77777777" w:rsidR="00860333" w:rsidRPr="00860333" w:rsidRDefault="00860333" w:rsidP="00860333">
      <w:pPr>
        <w:autoSpaceDE w:val="0"/>
        <w:autoSpaceDN w:val="0"/>
        <w:adjustRightInd w:val="0"/>
        <w:ind w:firstLine="709"/>
        <w:jc w:val="both"/>
      </w:pPr>
      <w:r w:rsidRPr="00860333">
        <w:t>Размер платы за подключение к централизованной системе водоснабжения рассчитывается организацией, осуществляющей подключение (технологическое присоединение) по следующей формуле:</w:t>
      </w:r>
    </w:p>
    <w:p w14:paraId="3D8DA530" w14:textId="77777777" w:rsidR="00860333" w:rsidRPr="00860333" w:rsidRDefault="00860333" w:rsidP="00860333">
      <w:pPr>
        <w:autoSpaceDE w:val="0"/>
        <w:autoSpaceDN w:val="0"/>
        <w:adjustRightInd w:val="0"/>
        <w:ind w:firstLine="709"/>
        <w:jc w:val="both"/>
      </w:pPr>
    </w:p>
    <w:p w14:paraId="7E070304" w14:textId="77777777" w:rsidR="00860333" w:rsidRPr="00860333" w:rsidRDefault="00860333" w:rsidP="00860333">
      <w:pPr>
        <w:autoSpaceDE w:val="0"/>
        <w:autoSpaceDN w:val="0"/>
        <w:adjustRightInd w:val="0"/>
        <w:ind w:firstLine="709"/>
        <w:jc w:val="center"/>
      </w:pPr>
      <w:r w:rsidRPr="00860333">
        <w:rPr>
          <w:noProof/>
          <w:position w:val="-10"/>
        </w:rPr>
        <w:drawing>
          <wp:inline distT="0" distB="0" distL="0" distR="0" wp14:anchorId="679245C9" wp14:editId="718C2AAD">
            <wp:extent cx="15906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860333">
        <w:t>,</w:t>
      </w:r>
    </w:p>
    <w:p w14:paraId="6E0BB5D3" w14:textId="77777777" w:rsidR="00860333" w:rsidRPr="00860333" w:rsidRDefault="00860333" w:rsidP="00860333">
      <w:pPr>
        <w:autoSpaceDE w:val="0"/>
        <w:autoSpaceDN w:val="0"/>
        <w:adjustRightInd w:val="0"/>
        <w:ind w:firstLine="709"/>
        <w:jc w:val="both"/>
      </w:pPr>
      <w:r w:rsidRPr="00860333">
        <w:t>где:</w:t>
      </w:r>
    </w:p>
    <w:p w14:paraId="524B45C7" w14:textId="77777777" w:rsidR="00860333" w:rsidRPr="00860333" w:rsidRDefault="00860333" w:rsidP="00860333">
      <w:pPr>
        <w:autoSpaceDE w:val="0"/>
        <w:autoSpaceDN w:val="0"/>
        <w:adjustRightInd w:val="0"/>
        <w:ind w:firstLine="709"/>
        <w:jc w:val="both"/>
      </w:pPr>
      <w:r w:rsidRPr="00860333">
        <w:t>ПП - плата за подключение объекта абонента к централизованной системе водоснабжения, тыс. руб.;</w:t>
      </w:r>
    </w:p>
    <w:p w14:paraId="2CC0D350" w14:textId="77777777" w:rsidR="00860333" w:rsidRPr="00860333" w:rsidRDefault="00860333" w:rsidP="00860333">
      <w:pPr>
        <w:autoSpaceDE w:val="0"/>
        <w:autoSpaceDN w:val="0"/>
        <w:adjustRightInd w:val="0"/>
        <w:ind w:firstLine="709"/>
        <w:jc w:val="both"/>
      </w:pPr>
      <w:r w:rsidRPr="00860333">
        <w:rPr>
          <w:noProof/>
          <w:position w:val="-4"/>
        </w:rPr>
        <w:drawing>
          <wp:inline distT="0" distB="0" distL="0" distR="0" wp14:anchorId="294E15F3" wp14:editId="33ACE2B8">
            <wp:extent cx="285750" cy="190500"/>
            <wp:effectExtent l="0" t="0" r="0" b="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860333">
        <w:t xml:space="preserve"> - ставка тарифа за подключаемую нагрузку водопроводной сети, тыс. руб./м</w:t>
      </w:r>
      <w:r w:rsidRPr="00860333">
        <w:rPr>
          <w:vertAlign w:val="superscript"/>
        </w:rPr>
        <w:t>3</w:t>
      </w:r>
      <w:r w:rsidRPr="00860333">
        <w:t xml:space="preserve"> в сутки.;</w:t>
      </w:r>
    </w:p>
    <w:p w14:paraId="7C776CBD" w14:textId="77777777" w:rsidR="00860333" w:rsidRPr="00860333" w:rsidRDefault="00860333" w:rsidP="00860333">
      <w:pPr>
        <w:autoSpaceDE w:val="0"/>
        <w:autoSpaceDN w:val="0"/>
        <w:adjustRightInd w:val="0"/>
        <w:ind w:firstLine="709"/>
        <w:jc w:val="both"/>
        <w:rPr>
          <w:b/>
        </w:rPr>
      </w:pPr>
      <w:r w:rsidRPr="00860333">
        <w:t>М - подключаемая нагрузка (мощность) объекта абонента, определяемая исходя из диаметра подключаемой водопроводной сети, м</w:t>
      </w:r>
      <w:r w:rsidRPr="00860333">
        <w:rPr>
          <w:vertAlign w:val="superscript"/>
        </w:rPr>
        <w:t>3</w:t>
      </w:r>
      <w:r w:rsidRPr="00860333">
        <w:t>/сутки;</w:t>
      </w:r>
    </w:p>
    <w:p w14:paraId="0C939635" w14:textId="77777777" w:rsidR="00860333" w:rsidRPr="00860333" w:rsidRDefault="00860333" w:rsidP="00860333">
      <w:pPr>
        <w:autoSpaceDE w:val="0"/>
        <w:autoSpaceDN w:val="0"/>
        <w:adjustRightInd w:val="0"/>
        <w:ind w:firstLine="709"/>
        <w:jc w:val="both"/>
      </w:pPr>
      <w:r w:rsidRPr="00860333">
        <w:rPr>
          <w:b/>
          <w:noProof/>
          <w:position w:val="-12"/>
        </w:rPr>
        <w:drawing>
          <wp:inline distT="0" distB="0" distL="0" distR="0" wp14:anchorId="0A8285B6" wp14:editId="4C505AED">
            <wp:extent cx="247650" cy="247650"/>
            <wp:effectExtent l="0" t="0" r="0" b="0"/>
            <wp:docPr id="7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60333">
        <w:t xml:space="preserve"> - ставка тарифа за протяженность водопроводной сети диаметром d, тыс. руб./км;</w:t>
      </w:r>
    </w:p>
    <w:p w14:paraId="14F6395C" w14:textId="77777777" w:rsidR="00860333" w:rsidRPr="00860333" w:rsidRDefault="00860333" w:rsidP="00860333">
      <w:pPr>
        <w:autoSpaceDE w:val="0"/>
        <w:autoSpaceDN w:val="0"/>
        <w:adjustRightInd w:val="0"/>
        <w:ind w:firstLine="709"/>
        <w:jc w:val="both"/>
      </w:pPr>
      <w:r w:rsidRPr="00860333">
        <w:t>L - протяженность водопроводной сети от точки подключения объекта заявителя до точки подключения, создаваемых организацией водопроводных сетей к объектам централизованной системы водоснабжения, км.</w:t>
      </w:r>
    </w:p>
    <w:p w14:paraId="45034A8D" w14:textId="77777777" w:rsidR="00860333" w:rsidRPr="00860333" w:rsidRDefault="00860333" w:rsidP="00860333">
      <w:pPr>
        <w:tabs>
          <w:tab w:val="left" w:pos="5580"/>
          <w:tab w:val="left" w:pos="9498"/>
        </w:tabs>
        <w:ind w:right="-569"/>
      </w:pPr>
    </w:p>
    <w:p w14:paraId="38F2DF22" w14:textId="77777777" w:rsidR="007E39E8" w:rsidRDefault="007E39E8" w:rsidP="00C129FD">
      <w:pPr>
        <w:tabs>
          <w:tab w:val="left" w:pos="5580"/>
          <w:tab w:val="left" w:pos="9498"/>
        </w:tabs>
        <w:ind w:right="-569"/>
        <w:sectPr w:rsidR="007E39E8" w:rsidSect="00C129FD">
          <w:pgSz w:w="11906" w:h="16838"/>
          <w:pgMar w:top="1134" w:right="567" w:bottom="1134" w:left="851" w:header="708" w:footer="708" w:gutter="0"/>
          <w:cols w:space="708"/>
          <w:docGrid w:linePitch="360"/>
        </w:sectPr>
      </w:pPr>
    </w:p>
    <w:p w14:paraId="5866E142" w14:textId="1D0FD44C" w:rsidR="007E39E8" w:rsidRPr="00EB32D1" w:rsidRDefault="007E39E8" w:rsidP="007E39E8">
      <w:pPr>
        <w:tabs>
          <w:tab w:val="left" w:pos="5580"/>
          <w:tab w:val="left" w:pos="9498"/>
        </w:tabs>
        <w:ind w:left="-3167" w:right="-569" w:firstLine="8979"/>
      </w:pPr>
      <w:r w:rsidRPr="00EB32D1">
        <w:lastRenderedPageBreak/>
        <w:t xml:space="preserve">Приложение № </w:t>
      </w:r>
      <w:r>
        <w:t>54</w:t>
      </w:r>
      <w:r w:rsidRPr="00EB32D1">
        <w:t xml:space="preserve"> к протоколу № 90</w:t>
      </w:r>
    </w:p>
    <w:p w14:paraId="7DDC8CDF" w14:textId="77777777" w:rsidR="007E39E8" w:rsidRPr="00EB32D1" w:rsidRDefault="007E39E8" w:rsidP="007E39E8">
      <w:pPr>
        <w:tabs>
          <w:tab w:val="left" w:pos="5580"/>
          <w:tab w:val="left" w:pos="9498"/>
        </w:tabs>
        <w:ind w:left="-3167" w:right="-569" w:firstLine="8979"/>
      </w:pPr>
      <w:r w:rsidRPr="00EB32D1">
        <w:t>заседания правления Региональной</w:t>
      </w:r>
    </w:p>
    <w:p w14:paraId="1115366F" w14:textId="77777777" w:rsidR="007E39E8" w:rsidRPr="00EB32D1" w:rsidRDefault="007E39E8" w:rsidP="007E39E8">
      <w:pPr>
        <w:tabs>
          <w:tab w:val="left" w:pos="5580"/>
          <w:tab w:val="left" w:pos="9498"/>
        </w:tabs>
        <w:ind w:left="-3167" w:right="-569" w:firstLine="8979"/>
      </w:pPr>
      <w:r w:rsidRPr="00EB32D1">
        <w:t>энергетической комиссии</w:t>
      </w:r>
    </w:p>
    <w:p w14:paraId="75D5F7B1" w14:textId="5F7547A0" w:rsidR="007E39E8" w:rsidRDefault="007E39E8" w:rsidP="007E39E8">
      <w:pPr>
        <w:tabs>
          <w:tab w:val="left" w:pos="5580"/>
          <w:tab w:val="left" w:pos="9498"/>
        </w:tabs>
        <w:ind w:left="-3167" w:right="-569" w:firstLine="8979"/>
      </w:pPr>
      <w:r w:rsidRPr="00EB32D1">
        <w:t>Кузбасса от 30.12.2021</w:t>
      </w:r>
    </w:p>
    <w:p w14:paraId="31499CB8" w14:textId="77777777" w:rsidR="00C841F2" w:rsidRDefault="00C841F2" w:rsidP="007E39E8">
      <w:pPr>
        <w:tabs>
          <w:tab w:val="left" w:pos="5580"/>
          <w:tab w:val="left" w:pos="9498"/>
        </w:tabs>
        <w:ind w:left="-3167" w:right="-569" w:firstLine="8979"/>
      </w:pPr>
    </w:p>
    <w:p w14:paraId="2ABEB8BE" w14:textId="77777777" w:rsidR="00C841F2" w:rsidRPr="00C841F2" w:rsidRDefault="00C841F2" w:rsidP="00C841F2">
      <w:pPr>
        <w:ind w:left="284"/>
        <w:jc w:val="center"/>
        <w:rPr>
          <w:rFonts w:eastAsia="Calibri"/>
          <w:sz w:val="28"/>
          <w:szCs w:val="22"/>
          <w:lang w:eastAsia="en-US"/>
        </w:rPr>
      </w:pPr>
      <w:r w:rsidRPr="00C841F2">
        <w:rPr>
          <w:rFonts w:eastAsia="Calibri"/>
          <w:sz w:val="28"/>
          <w:szCs w:val="22"/>
          <w:lang w:eastAsia="en-US"/>
        </w:rPr>
        <w:t>Пояснительная записка</w:t>
      </w:r>
    </w:p>
    <w:p w14:paraId="71C212CF" w14:textId="77777777" w:rsidR="00C841F2" w:rsidRPr="00C841F2" w:rsidRDefault="00C841F2" w:rsidP="00C841F2">
      <w:pPr>
        <w:ind w:left="284" w:right="140"/>
        <w:jc w:val="center"/>
        <w:rPr>
          <w:rFonts w:eastAsia="Calibri"/>
          <w:sz w:val="28"/>
          <w:szCs w:val="22"/>
          <w:lang w:eastAsia="en-US"/>
        </w:rPr>
      </w:pPr>
      <w:r w:rsidRPr="00C841F2">
        <w:rPr>
          <w:rFonts w:eastAsia="Calibri"/>
          <w:sz w:val="28"/>
          <w:szCs w:val="22"/>
          <w:lang w:eastAsia="en-US"/>
        </w:rPr>
        <w:t xml:space="preserve">РЭК Кузбасса к проектам постановлений </w:t>
      </w:r>
    </w:p>
    <w:p w14:paraId="3D587B79" w14:textId="77777777" w:rsidR="00C841F2" w:rsidRPr="00C841F2" w:rsidRDefault="00C841F2" w:rsidP="00C841F2">
      <w:pPr>
        <w:tabs>
          <w:tab w:val="left" w:pos="851"/>
        </w:tabs>
        <w:jc w:val="center"/>
        <w:rPr>
          <w:rFonts w:eastAsia="Calibri"/>
          <w:sz w:val="28"/>
          <w:szCs w:val="22"/>
          <w:lang w:eastAsia="en-US"/>
        </w:rPr>
      </w:pPr>
      <w:r w:rsidRPr="00C841F2">
        <w:rPr>
          <w:rFonts w:eastAsia="Calibri"/>
          <w:sz w:val="28"/>
          <w:szCs w:val="22"/>
          <w:lang w:eastAsia="en-US"/>
        </w:rPr>
        <w:t>О внесении изменений в постановления РЭК Кузбасса от 23.07.2020 № 152 «Об установлении долгосрочных тарифов ООО «ТеплоСнаб» на тепловую энергию, реализуемую на потребительском рынке г. Мариинска (Мариинского муниципального округа), на 2020-2029 годы»,</w:t>
      </w:r>
      <w:r w:rsidRPr="00C841F2">
        <w:rPr>
          <w:rFonts w:ascii="Calibri" w:eastAsia="Calibri" w:hAnsi="Calibri"/>
          <w:b/>
          <w:bCs/>
          <w:color w:val="000000"/>
          <w:kern w:val="32"/>
          <w:sz w:val="28"/>
          <w:szCs w:val="28"/>
          <w:lang w:eastAsia="en-US"/>
        </w:rPr>
        <w:t xml:space="preserve"> </w:t>
      </w:r>
      <w:r w:rsidRPr="00C841F2">
        <w:rPr>
          <w:rFonts w:eastAsia="Calibri"/>
          <w:sz w:val="28"/>
          <w:szCs w:val="22"/>
          <w:lang w:eastAsia="en-US"/>
        </w:rPr>
        <w:t xml:space="preserve">от 23.07.2020 № 153                    «Об установлении долгосрочных тарифов на теплоноситель, реализуемый ООО «ТеплоСнаб» на потребительском рынке г. Мариинска (Мариинского муниципального округа), на 2020-2029 годы», от 23.07.2020 № 154                    «Об установлении ООО «ТеплоСнаб» долгосрочных тарифов на горячую воду в открытой системе горячего водоснабжения (теплоснабжения), реализуемую на потребительском рынке г. Мариинска (Мариинского муниципального округа), на 2020-2029 годы» </w:t>
      </w:r>
    </w:p>
    <w:p w14:paraId="06859692" w14:textId="77777777" w:rsidR="00C841F2" w:rsidRPr="00C841F2" w:rsidRDefault="00C841F2" w:rsidP="00C841F2">
      <w:pPr>
        <w:ind w:left="284" w:right="140"/>
        <w:jc w:val="both"/>
        <w:rPr>
          <w:rFonts w:eastAsia="Calibri"/>
          <w:sz w:val="28"/>
          <w:szCs w:val="22"/>
          <w:lang w:eastAsia="en-US"/>
        </w:rPr>
      </w:pPr>
    </w:p>
    <w:p w14:paraId="4DEE08B3" w14:textId="77777777" w:rsidR="00C841F2" w:rsidRPr="00C841F2" w:rsidRDefault="00C841F2" w:rsidP="00C841F2">
      <w:pPr>
        <w:ind w:firstLine="709"/>
        <w:jc w:val="both"/>
        <w:rPr>
          <w:sz w:val="28"/>
          <w:szCs w:val="28"/>
        </w:rPr>
      </w:pPr>
      <w:r w:rsidRPr="00C841F2">
        <w:rPr>
          <w:sz w:val="28"/>
          <w:szCs w:val="28"/>
        </w:rPr>
        <w:t xml:space="preserve">Проекты постановлений РЭК Кузбасса разработаны в соответствии </w:t>
      </w:r>
      <w:r w:rsidRPr="00C841F2">
        <w:rPr>
          <w:sz w:val="28"/>
          <w:szCs w:val="28"/>
        </w:rPr>
        <w:br/>
        <w:t xml:space="preserve">со статьей 8 Федерального закона от 27.07.2010 № 190-ФЗ </w:t>
      </w:r>
      <w:r w:rsidRPr="00C841F2">
        <w:rPr>
          <w:sz w:val="28"/>
          <w:szCs w:val="28"/>
        </w:rPr>
        <w:br/>
        <w:t xml:space="preserve">«О теплоснабжении», с пунктами 3, 4, 5 Основ ценообразования в сфере теплоснабжения, утвержденных постановлением Правительства РФ </w:t>
      </w:r>
      <w:r w:rsidRPr="00C841F2">
        <w:rPr>
          <w:sz w:val="28"/>
          <w:szCs w:val="28"/>
        </w:rPr>
        <w:br/>
        <w:t>от 22.10.2012 № 1075 «О ценообразовании в сфере теплоснабжения», поскольку цены (тарифы) на товары, услуги в сфере теплоснабжения данной организации подлежат государственному регулированию.</w:t>
      </w:r>
    </w:p>
    <w:p w14:paraId="3FD09491" w14:textId="77777777" w:rsidR="00C841F2" w:rsidRPr="00C841F2" w:rsidRDefault="00C841F2" w:rsidP="00C841F2">
      <w:pPr>
        <w:ind w:firstLine="709"/>
        <w:jc w:val="both"/>
        <w:rPr>
          <w:rFonts w:eastAsia="Calibri"/>
          <w:sz w:val="28"/>
          <w:szCs w:val="22"/>
          <w:lang w:eastAsia="en-US"/>
        </w:rPr>
      </w:pPr>
      <w:r w:rsidRPr="00C841F2">
        <w:rPr>
          <w:rFonts w:eastAsia="Calibri"/>
          <w:bCs/>
          <w:kern w:val="32"/>
          <w:sz w:val="28"/>
          <w:szCs w:val="28"/>
          <w:lang w:eastAsia="en-US"/>
        </w:rPr>
        <w:t xml:space="preserve">В адрес Региональной энергетической комиссии Кузбасса (далее – РЭК Кузбасса) поступило заявление ООО «ТеплоСнаб» г. Мариинска (Мариинского муниципального округа) </w:t>
      </w:r>
      <w:r w:rsidRPr="00C841F2">
        <w:rPr>
          <w:rFonts w:eastAsia="Calibri"/>
          <w:bCs/>
          <w:color w:val="000000"/>
          <w:kern w:val="32"/>
          <w:sz w:val="28"/>
          <w:szCs w:val="28"/>
          <w:lang w:eastAsia="en-US"/>
        </w:rPr>
        <w:t xml:space="preserve">(исх. от 27.12.2021 № 26 (вх. от 27.12.2021 № 7003) с уведомлением о переходе на упрощенную систему налогообложения с 01.01.2022 и просьбой учесть данный факт </w:t>
      </w:r>
      <w:r w:rsidRPr="00C841F2">
        <w:rPr>
          <w:sz w:val="28"/>
          <w:szCs w:val="28"/>
        </w:rPr>
        <w:t xml:space="preserve">в утвержденных тарифах на 2022 (постановление Региональной энергетической комиссии Кузбасса от 23.07.2020 № 152                   «Об установлении долгосрочных тарифов ООО «ТеплоСнаб» на тепловую энергию, реализуемую на потребительском рынке г. Мариинска (Мариинского муниципального округа), на 2020-2029 годы» (в редакции постановлений Региональной энергетической комиссии Кузбасса от 03.12.2020 № 495, от 23.09.2021 № 355),  </w:t>
      </w:r>
      <w:r w:rsidRPr="00C841F2">
        <w:rPr>
          <w:rFonts w:eastAsia="Calibri"/>
          <w:sz w:val="28"/>
          <w:szCs w:val="22"/>
          <w:lang w:eastAsia="en-US"/>
        </w:rPr>
        <w:t>от 23.07.2020 № 153 «Об установлении долгосрочных тарифов на теплоноситель, реализуемый ООО «ТеплоСнаб» на потребительском рынке г. Мариинска (Мариинского муниципального округа), на 2020-2029 годы»</w:t>
      </w:r>
      <w:r w:rsidRPr="00C841F2">
        <w:rPr>
          <w:rFonts w:ascii="Calibri" w:eastAsia="Calibri" w:hAnsi="Calibri"/>
          <w:bCs/>
          <w:color w:val="000000"/>
          <w:kern w:val="32"/>
          <w:sz w:val="28"/>
          <w:szCs w:val="28"/>
          <w:lang w:eastAsia="en-US"/>
        </w:rPr>
        <w:t xml:space="preserve"> </w:t>
      </w:r>
      <w:r w:rsidRPr="00C841F2">
        <w:rPr>
          <w:rFonts w:eastAsia="Calibri"/>
          <w:sz w:val="28"/>
          <w:szCs w:val="22"/>
          <w:lang w:eastAsia="en-US"/>
        </w:rPr>
        <w:t xml:space="preserve">(в редакции постановлений Региональной энергетической комиссии Кузбасса от 03.12.2020 № 496, от 23.09.2021 № 356), от 23.07.2020 № 154 «Об установлении ООО «ТеплоСнаб» долгосрочных тарифов на горячую воду в открытой системе горячего водоснабжения (теплоснабжения), реализуемую на потребительском рынке г. Мариинска (Мариинского муниципального округа), на 2020-2029 годы» (в редакции постановлений </w:t>
      </w:r>
      <w:r w:rsidRPr="00C841F2">
        <w:rPr>
          <w:rFonts w:eastAsia="Calibri"/>
          <w:sz w:val="28"/>
          <w:szCs w:val="22"/>
          <w:lang w:eastAsia="en-US"/>
        </w:rPr>
        <w:lastRenderedPageBreak/>
        <w:t>Региональной энергетической комиссии Кузбасса от 03.12.2020 № 497, от 23.09.2021 № 357).</w:t>
      </w:r>
    </w:p>
    <w:p w14:paraId="3FE05AD7" w14:textId="77777777" w:rsidR="00C841F2" w:rsidRPr="00C841F2" w:rsidRDefault="00C841F2" w:rsidP="00C841F2">
      <w:pPr>
        <w:ind w:firstLine="709"/>
        <w:jc w:val="both"/>
        <w:rPr>
          <w:rFonts w:eastAsia="Calibri"/>
          <w:bCs/>
          <w:kern w:val="32"/>
          <w:sz w:val="28"/>
          <w:szCs w:val="28"/>
          <w:lang w:eastAsia="en-US"/>
        </w:rPr>
      </w:pPr>
      <w:r w:rsidRPr="00C841F2">
        <w:rPr>
          <w:sz w:val="28"/>
          <w:szCs w:val="28"/>
        </w:rPr>
        <w:t>В качестве обосновывающих документов организацией представлены</w:t>
      </w:r>
      <w:r w:rsidRPr="00C841F2">
        <w:rPr>
          <w:rFonts w:eastAsia="Calibri"/>
          <w:bCs/>
          <w:kern w:val="32"/>
          <w:sz w:val="28"/>
          <w:szCs w:val="28"/>
          <w:lang w:eastAsia="en-US"/>
        </w:rPr>
        <w:t xml:space="preserve"> «Уведомление о переходе на упрощенную систему налогообложения (форма </w:t>
      </w:r>
      <w:r w:rsidRPr="00C841F2">
        <w:rPr>
          <w:rFonts w:eastAsia="Calibri"/>
          <w:bCs/>
          <w:kern w:val="32"/>
          <w:sz w:val="28"/>
          <w:szCs w:val="28"/>
          <w:lang w:eastAsia="en-US"/>
        </w:rPr>
        <w:br/>
        <w:t xml:space="preserve">№ 26.2-1)», «Квитанция о приеме Межрайонной ИФНС России № 9 </w:t>
      </w:r>
      <w:r w:rsidRPr="00C841F2">
        <w:rPr>
          <w:rFonts w:eastAsia="Calibri"/>
          <w:bCs/>
          <w:kern w:val="32"/>
          <w:sz w:val="28"/>
          <w:szCs w:val="28"/>
          <w:lang w:eastAsia="en-US"/>
        </w:rPr>
        <w:br/>
        <w:t>по Кемеровской области – Кузбассу от 15.12.2021».</w:t>
      </w:r>
    </w:p>
    <w:p w14:paraId="1D09AD9E" w14:textId="77777777" w:rsidR="00C841F2" w:rsidRPr="00C841F2" w:rsidRDefault="00C841F2" w:rsidP="00C841F2">
      <w:pPr>
        <w:widowControl w:val="0"/>
        <w:shd w:val="clear" w:color="auto" w:fill="FFFFFF"/>
        <w:autoSpaceDE w:val="0"/>
        <w:autoSpaceDN w:val="0"/>
        <w:adjustRightInd w:val="0"/>
        <w:ind w:firstLine="709"/>
        <w:jc w:val="both"/>
        <w:rPr>
          <w:rFonts w:eastAsia="Calibri"/>
          <w:sz w:val="28"/>
          <w:szCs w:val="28"/>
          <w:lang w:eastAsia="en-US"/>
        </w:rPr>
      </w:pPr>
      <w:r w:rsidRPr="00C841F2">
        <w:rPr>
          <w:rFonts w:eastAsia="Calibri"/>
          <w:bCs/>
          <w:kern w:val="32"/>
          <w:sz w:val="28"/>
          <w:szCs w:val="28"/>
          <w:lang w:eastAsia="en-US"/>
        </w:rPr>
        <w:t xml:space="preserve">На основании заявления ООО «ТеплоСнаб» было открыто тарифное дело </w:t>
      </w:r>
      <w:r w:rsidRPr="00C841F2">
        <w:rPr>
          <w:rFonts w:eastAsia="Calibri"/>
          <w:bCs/>
          <w:kern w:val="32"/>
          <w:sz w:val="28"/>
          <w:szCs w:val="28"/>
          <w:lang w:eastAsia="en-US"/>
        </w:rPr>
        <w:br/>
        <w:t>«О корректировке НВВ и уровня тарифов на тепловую энергию, теплоноситель и горячую воду в открытой системе теплоснабжения (горячего водоснабжения) на</w:t>
      </w:r>
      <w:r w:rsidRPr="00C841F2">
        <w:rPr>
          <w:rFonts w:eastAsia="Calibri"/>
          <w:sz w:val="28"/>
          <w:szCs w:val="28"/>
          <w:lang w:eastAsia="en-US"/>
        </w:rPr>
        <w:t xml:space="preserve"> 2022 год от 27.12.2021 № РЭК/156-ТСН-2022. </w:t>
      </w:r>
    </w:p>
    <w:p w14:paraId="17565321" w14:textId="77777777" w:rsidR="00C841F2" w:rsidRPr="00C841F2" w:rsidRDefault="00C841F2" w:rsidP="00C841F2">
      <w:pPr>
        <w:autoSpaceDE w:val="0"/>
        <w:autoSpaceDN w:val="0"/>
        <w:adjustRightInd w:val="0"/>
        <w:ind w:firstLine="709"/>
        <w:jc w:val="both"/>
        <w:rPr>
          <w:rFonts w:eastAsia="Calibri"/>
          <w:sz w:val="28"/>
          <w:szCs w:val="28"/>
          <w:lang w:eastAsia="en-US"/>
        </w:rPr>
      </w:pPr>
      <w:r w:rsidRPr="00C841F2">
        <w:rPr>
          <w:rFonts w:eastAsia="Calibri"/>
          <w:bCs/>
          <w:kern w:val="32"/>
          <w:sz w:val="28"/>
          <w:szCs w:val="28"/>
          <w:lang w:eastAsia="en-US"/>
        </w:rPr>
        <w:t xml:space="preserve">Для ООО «ТеплоСнаб» г. Мариинска (Мариинского муниципального округа) при корректировке ранее установленных на 2022 год тарифов операционные расходы остаются неизменными, в том числе по 6 котельным операционные расходы являются долгосрочным параметром регулирования согласно концессионному соглашению № 1 от 28.04.2020, по 2 котельным (по договорам аренды с ООО «Новокузнецктехмонтаж», ООО «Кайчакуглесбыт») долгосрочные параметры регулирования утверждены постановлением региональной энергетической комиссии Кемеровской области от 23.07.2020 № 151 </w:t>
      </w:r>
      <w:r w:rsidRPr="00C841F2">
        <w:rPr>
          <w:rFonts w:eastAsia="Calibri"/>
          <w:sz w:val="28"/>
          <w:szCs w:val="28"/>
          <w:lang w:eastAsia="en-US"/>
        </w:rPr>
        <w:t>«Об установлении долгосрочных параметров регулирования ООО «ТеплоСнаб» на тепловую энергию, реализуемую на потребительском рынке г. Мариинска (Мариинского муниципального района), на 2020 - 2029 годы» (в редакции постановления РЭК Кузбасса от 03.12.2020 №  494).</w:t>
      </w:r>
    </w:p>
    <w:p w14:paraId="65BFCC76" w14:textId="77777777" w:rsidR="00C841F2" w:rsidRPr="00C841F2" w:rsidRDefault="00C841F2" w:rsidP="00C841F2">
      <w:pPr>
        <w:tabs>
          <w:tab w:val="left" w:pos="426"/>
        </w:tabs>
        <w:ind w:firstLine="709"/>
        <w:jc w:val="both"/>
        <w:rPr>
          <w:rFonts w:eastAsia="Calibri"/>
          <w:sz w:val="28"/>
          <w:szCs w:val="22"/>
          <w:lang w:eastAsia="en-US"/>
        </w:rPr>
      </w:pPr>
      <w:r w:rsidRPr="00C841F2">
        <w:rPr>
          <w:rFonts w:eastAsia="Calibri"/>
          <w:sz w:val="28"/>
          <w:szCs w:val="22"/>
          <w:lang w:eastAsia="en-US"/>
        </w:rPr>
        <w:t xml:space="preserve">Согласно </w:t>
      </w:r>
      <w:r w:rsidRPr="00C841F2">
        <w:rPr>
          <w:bCs/>
          <w:sz w:val="28"/>
          <w:szCs w:val="28"/>
        </w:rPr>
        <w:t>подпункту</w:t>
      </w:r>
      <w:r w:rsidRPr="00C841F2">
        <w:rPr>
          <w:rFonts w:eastAsia="Calibri"/>
          <w:sz w:val="28"/>
          <w:szCs w:val="22"/>
          <w:lang w:eastAsia="en-US"/>
        </w:rPr>
        <w:t xml:space="preserve"> «к» пункта 7 Правил регулирования цен (тарифов) </w:t>
      </w:r>
      <w:r w:rsidRPr="00C841F2">
        <w:rPr>
          <w:rFonts w:eastAsia="Calibri"/>
          <w:sz w:val="28"/>
          <w:szCs w:val="22"/>
          <w:lang w:eastAsia="en-US"/>
        </w:rPr>
        <w:br/>
        <w:t xml:space="preserve">в сфере теплоснабжения, утвержденных постановлением Правительства Российской Федерации от 22.10.2012 № 1075 </w:t>
      </w:r>
      <w:r w:rsidRPr="00C841F2">
        <w:rPr>
          <w:snapToGrid w:val="0"/>
          <w:sz w:val="28"/>
          <w:szCs w:val="28"/>
        </w:rPr>
        <w:t>«О ценообразовании в сфере теплоснабжения» (далее Основы ценообразования)</w:t>
      </w:r>
      <w:r w:rsidRPr="00C841F2">
        <w:rPr>
          <w:rFonts w:eastAsia="Calibri"/>
          <w:sz w:val="28"/>
          <w:szCs w:val="22"/>
          <w:lang w:eastAsia="en-US"/>
        </w:rPr>
        <w:t xml:space="preserve"> цены (тарифы) вводятся </w:t>
      </w:r>
      <w:r w:rsidRPr="00C841F2">
        <w:rPr>
          <w:rFonts w:eastAsia="Calibri"/>
          <w:sz w:val="28"/>
          <w:szCs w:val="22"/>
          <w:lang w:eastAsia="en-US"/>
        </w:rPr>
        <w:br/>
        <w:t>в действие с начала очередного года на срок не менее одного финансового года, за исключением решений органов регулирования, принятых в связи с изменением в течение периода регулирования системы налогообложения регулируемой организации.</w:t>
      </w:r>
    </w:p>
    <w:p w14:paraId="0A13C2E8" w14:textId="77777777" w:rsidR="00C841F2" w:rsidRPr="00C841F2" w:rsidRDefault="00C841F2" w:rsidP="00C841F2">
      <w:pPr>
        <w:ind w:firstLine="709"/>
        <w:jc w:val="both"/>
        <w:rPr>
          <w:rFonts w:eastAsia="Calibri"/>
          <w:bCs/>
          <w:kern w:val="32"/>
          <w:sz w:val="28"/>
          <w:szCs w:val="28"/>
          <w:lang w:eastAsia="en-US"/>
        </w:rPr>
      </w:pPr>
      <w:r w:rsidRPr="00C841F2">
        <w:rPr>
          <w:rFonts w:eastAsia="Calibri"/>
          <w:bCs/>
          <w:kern w:val="32"/>
          <w:sz w:val="28"/>
          <w:szCs w:val="28"/>
          <w:lang w:eastAsia="en-US"/>
        </w:rPr>
        <w:t>В связи с изменением режима налогообложения регулируемой организации с 01.01.2022 и представлением соответствующих документов, специалистом РЭК Кузбасса в соответствии с положениями действующего законодательства произведена корректировка необходимой валовой выручки методом индексации и тарифов на период с 01.01.2022 по 31.12.2022.</w:t>
      </w:r>
    </w:p>
    <w:p w14:paraId="3328F14F" w14:textId="77777777" w:rsidR="00C841F2" w:rsidRPr="00C841F2" w:rsidRDefault="00C841F2" w:rsidP="00C841F2">
      <w:pPr>
        <w:tabs>
          <w:tab w:val="left" w:pos="1890"/>
        </w:tabs>
        <w:ind w:firstLine="709"/>
        <w:jc w:val="both"/>
        <w:rPr>
          <w:rFonts w:eastAsia="Calibri"/>
          <w:sz w:val="28"/>
          <w:szCs w:val="28"/>
          <w:lang w:eastAsia="en-US"/>
        </w:rPr>
      </w:pPr>
      <w:r w:rsidRPr="00C841F2">
        <w:rPr>
          <w:rFonts w:eastAsia="Calibri"/>
          <w:sz w:val="28"/>
          <w:szCs w:val="28"/>
          <w:lang w:eastAsia="en-US"/>
        </w:rPr>
        <w:t xml:space="preserve">Расчет необходимой валовой выручки произведен в соответствии </w:t>
      </w:r>
      <w:r w:rsidRPr="00C841F2">
        <w:rPr>
          <w:rFonts w:eastAsia="Calibri"/>
          <w:sz w:val="28"/>
          <w:szCs w:val="28"/>
          <w:lang w:eastAsia="en-US"/>
        </w:rPr>
        <w:br/>
        <w:t>с Методическими указаниями по расчету регулируемых цен (тарифов) в сфере теплоснабжения, утвержденными Приказом ФСТ России от 13.06.2013                № 760-э.</w:t>
      </w:r>
    </w:p>
    <w:p w14:paraId="44BE31ED" w14:textId="77777777" w:rsidR="00C841F2" w:rsidRPr="00C841F2" w:rsidRDefault="00C841F2" w:rsidP="00C841F2">
      <w:pPr>
        <w:ind w:firstLine="709"/>
        <w:jc w:val="both"/>
        <w:rPr>
          <w:rFonts w:eastAsia="Calibri"/>
          <w:bCs/>
          <w:kern w:val="32"/>
          <w:sz w:val="28"/>
          <w:szCs w:val="28"/>
          <w:lang w:eastAsia="en-US"/>
        </w:rPr>
      </w:pPr>
      <w:r w:rsidRPr="00C841F2">
        <w:rPr>
          <w:rFonts w:eastAsia="Calibri"/>
          <w:bCs/>
          <w:kern w:val="32"/>
          <w:sz w:val="28"/>
          <w:szCs w:val="28"/>
          <w:lang w:eastAsia="en-US"/>
        </w:rPr>
        <w:t xml:space="preserve">Статьи, которые подверглись корректировке, в связи с переходом </w:t>
      </w:r>
      <w:r w:rsidRPr="00C841F2">
        <w:rPr>
          <w:rFonts w:eastAsia="Calibri"/>
          <w:bCs/>
          <w:kern w:val="32"/>
          <w:sz w:val="28"/>
          <w:szCs w:val="28"/>
          <w:lang w:eastAsia="en-US"/>
        </w:rPr>
        <w:br/>
        <w:t>на упрощенную систему налогообложения отражены в таблице 1.</w:t>
      </w:r>
    </w:p>
    <w:p w14:paraId="4F8E1CD9" w14:textId="77777777" w:rsidR="00C841F2" w:rsidRPr="00C841F2" w:rsidRDefault="00C841F2" w:rsidP="00C841F2">
      <w:pPr>
        <w:ind w:firstLine="709"/>
        <w:jc w:val="right"/>
        <w:rPr>
          <w:rFonts w:eastAsia="Calibri"/>
          <w:bCs/>
          <w:kern w:val="32"/>
          <w:sz w:val="28"/>
          <w:szCs w:val="28"/>
          <w:lang w:eastAsia="en-US"/>
        </w:rPr>
      </w:pPr>
    </w:p>
    <w:p w14:paraId="19F5A32D" w14:textId="77777777" w:rsidR="00C841F2" w:rsidRPr="00C841F2" w:rsidRDefault="00C841F2" w:rsidP="00C841F2">
      <w:pPr>
        <w:ind w:firstLine="709"/>
        <w:jc w:val="right"/>
        <w:rPr>
          <w:rFonts w:eastAsia="Calibri"/>
          <w:bCs/>
          <w:kern w:val="32"/>
          <w:sz w:val="28"/>
          <w:szCs w:val="28"/>
          <w:lang w:eastAsia="en-US"/>
        </w:rPr>
      </w:pPr>
    </w:p>
    <w:p w14:paraId="7F81AFDD" w14:textId="77777777" w:rsidR="00C841F2" w:rsidRPr="00C841F2" w:rsidRDefault="00C841F2" w:rsidP="00C841F2">
      <w:pPr>
        <w:ind w:firstLine="709"/>
        <w:jc w:val="right"/>
        <w:rPr>
          <w:rFonts w:eastAsia="Calibri"/>
          <w:bCs/>
          <w:kern w:val="32"/>
          <w:sz w:val="28"/>
          <w:szCs w:val="28"/>
          <w:lang w:eastAsia="en-US"/>
        </w:rPr>
      </w:pPr>
    </w:p>
    <w:p w14:paraId="2D44AC2B" w14:textId="77777777" w:rsidR="00C841F2" w:rsidRPr="00C841F2" w:rsidRDefault="00C841F2" w:rsidP="00C841F2">
      <w:pPr>
        <w:ind w:firstLine="709"/>
        <w:jc w:val="right"/>
        <w:rPr>
          <w:rFonts w:eastAsia="Calibri"/>
          <w:bCs/>
          <w:kern w:val="32"/>
          <w:sz w:val="28"/>
          <w:szCs w:val="28"/>
          <w:lang w:eastAsia="en-US"/>
        </w:rPr>
      </w:pPr>
    </w:p>
    <w:p w14:paraId="3E8DC344" w14:textId="77777777" w:rsidR="00C841F2" w:rsidRPr="00C841F2" w:rsidRDefault="00C841F2" w:rsidP="00C841F2">
      <w:pPr>
        <w:ind w:firstLine="709"/>
        <w:jc w:val="right"/>
        <w:rPr>
          <w:rFonts w:eastAsia="Calibri"/>
          <w:bCs/>
          <w:kern w:val="32"/>
          <w:sz w:val="28"/>
          <w:szCs w:val="28"/>
          <w:lang w:eastAsia="en-US"/>
        </w:rPr>
      </w:pPr>
    </w:p>
    <w:p w14:paraId="5F88D2C8" w14:textId="77777777" w:rsidR="00C841F2" w:rsidRPr="00C841F2" w:rsidRDefault="00C841F2" w:rsidP="00C841F2">
      <w:pPr>
        <w:ind w:firstLine="709"/>
        <w:jc w:val="right"/>
        <w:rPr>
          <w:rFonts w:eastAsia="Calibri"/>
          <w:bCs/>
          <w:kern w:val="32"/>
          <w:sz w:val="28"/>
          <w:szCs w:val="28"/>
          <w:lang w:eastAsia="en-US"/>
        </w:rPr>
      </w:pPr>
      <w:r w:rsidRPr="00C841F2">
        <w:rPr>
          <w:rFonts w:eastAsia="Calibri"/>
          <w:bCs/>
          <w:kern w:val="32"/>
          <w:sz w:val="28"/>
          <w:szCs w:val="28"/>
          <w:lang w:eastAsia="en-US"/>
        </w:rPr>
        <w:t>Таблица 1</w:t>
      </w:r>
    </w:p>
    <w:p w14:paraId="1F0B1CA6" w14:textId="77777777" w:rsidR="00C841F2" w:rsidRPr="00C841F2" w:rsidRDefault="00C841F2" w:rsidP="00C841F2">
      <w:pPr>
        <w:spacing w:line="256" w:lineRule="auto"/>
        <w:ind w:firstLine="709"/>
        <w:jc w:val="center"/>
        <w:rPr>
          <w:rFonts w:eastAsia="Calibri"/>
          <w:sz w:val="28"/>
          <w:szCs w:val="28"/>
        </w:rPr>
      </w:pPr>
      <w:bookmarkStart w:id="11" w:name="_Toc51765714"/>
      <w:r w:rsidRPr="00C841F2">
        <w:rPr>
          <w:rFonts w:eastAsia="Calibri"/>
          <w:sz w:val="28"/>
          <w:szCs w:val="28"/>
        </w:rPr>
        <w:t>Расчёт необходимой валовой выручки на производство тепловой энергии методом индексации установленных тарифов на 2022 год</w:t>
      </w:r>
      <w:bookmarkEnd w:id="11"/>
    </w:p>
    <w:p w14:paraId="0856C58E" w14:textId="77777777" w:rsidR="00C841F2" w:rsidRPr="00C841F2" w:rsidRDefault="00C841F2" w:rsidP="00C841F2">
      <w:pPr>
        <w:ind w:firstLine="709"/>
        <w:jc w:val="center"/>
        <w:rPr>
          <w:rFonts w:eastAsia="Calibri"/>
          <w:sz w:val="28"/>
          <w:szCs w:val="28"/>
        </w:rPr>
      </w:pPr>
      <w:r w:rsidRPr="00C841F2">
        <w:rPr>
          <w:rFonts w:eastAsia="Calibri"/>
          <w:sz w:val="28"/>
          <w:szCs w:val="28"/>
        </w:rPr>
        <w:t>(Приложение 5.9 к Методическим указаниям)</w:t>
      </w:r>
    </w:p>
    <w:p w14:paraId="03E58360" w14:textId="77777777" w:rsidR="00C841F2" w:rsidRPr="00C841F2" w:rsidRDefault="00C841F2" w:rsidP="00C841F2">
      <w:pPr>
        <w:ind w:firstLine="709"/>
        <w:jc w:val="right"/>
        <w:rPr>
          <w:rFonts w:eastAsia="Calibri"/>
          <w:sz w:val="28"/>
          <w:szCs w:val="28"/>
        </w:rPr>
      </w:pPr>
      <w:r w:rsidRPr="00C841F2">
        <w:rPr>
          <w:rFonts w:eastAsia="Calibri"/>
          <w:sz w:val="28"/>
          <w:szCs w:val="28"/>
        </w:rPr>
        <w:t>тыс.руб.</w:t>
      </w:r>
    </w:p>
    <w:tbl>
      <w:tblPr>
        <w:tblW w:w="9639" w:type="dxa"/>
        <w:tblInd w:w="-5" w:type="dxa"/>
        <w:tblLook w:val="04A0" w:firstRow="1" w:lastRow="0" w:firstColumn="1" w:lastColumn="0" w:noHBand="0" w:noVBand="1"/>
      </w:tblPr>
      <w:tblGrid>
        <w:gridCol w:w="571"/>
        <w:gridCol w:w="3682"/>
        <w:gridCol w:w="2835"/>
        <w:gridCol w:w="2551"/>
      </w:tblGrid>
      <w:tr w:rsidR="00C841F2" w:rsidRPr="00C841F2" w14:paraId="00440EC0" w14:textId="77777777" w:rsidTr="00C841F2">
        <w:trPr>
          <w:trHeight w:val="945"/>
          <w:tblHeader/>
        </w:trPr>
        <w:tc>
          <w:tcPr>
            <w:tcW w:w="571" w:type="dxa"/>
            <w:tcBorders>
              <w:top w:val="single" w:sz="4" w:space="0" w:color="auto"/>
              <w:left w:val="single" w:sz="4" w:space="0" w:color="auto"/>
              <w:bottom w:val="single" w:sz="4" w:space="0" w:color="auto"/>
              <w:right w:val="single" w:sz="4" w:space="0" w:color="auto"/>
            </w:tcBorders>
            <w:vAlign w:val="center"/>
            <w:hideMark/>
          </w:tcPr>
          <w:p w14:paraId="16EDA27D" w14:textId="77777777" w:rsidR="00C841F2" w:rsidRPr="00C841F2" w:rsidRDefault="00C841F2" w:rsidP="00C841F2">
            <w:pPr>
              <w:spacing w:line="256" w:lineRule="auto"/>
              <w:jc w:val="center"/>
              <w:rPr>
                <w:lang w:eastAsia="en-US"/>
              </w:rPr>
            </w:pPr>
            <w:r w:rsidRPr="00C841F2">
              <w:rPr>
                <w:lang w:eastAsia="en-US"/>
              </w:rPr>
              <w:t>№ п/п</w:t>
            </w:r>
          </w:p>
        </w:tc>
        <w:tc>
          <w:tcPr>
            <w:tcW w:w="3682" w:type="dxa"/>
            <w:tcBorders>
              <w:top w:val="single" w:sz="4" w:space="0" w:color="auto"/>
              <w:left w:val="nil"/>
              <w:bottom w:val="single" w:sz="4" w:space="0" w:color="auto"/>
              <w:right w:val="single" w:sz="4" w:space="0" w:color="auto"/>
            </w:tcBorders>
            <w:vAlign w:val="center"/>
            <w:hideMark/>
          </w:tcPr>
          <w:p w14:paraId="357F5A1F" w14:textId="77777777" w:rsidR="00C841F2" w:rsidRPr="00C841F2" w:rsidRDefault="00C841F2" w:rsidP="00C841F2">
            <w:pPr>
              <w:spacing w:line="256" w:lineRule="auto"/>
              <w:jc w:val="center"/>
              <w:rPr>
                <w:lang w:eastAsia="en-US"/>
              </w:rPr>
            </w:pPr>
            <w:r w:rsidRPr="00C841F2">
              <w:rPr>
                <w:lang w:eastAsia="en-US"/>
              </w:rPr>
              <w:t>Наименование расхода</w:t>
            </w:r>
          </w:p>
        </w:tc>
        <w:tc>
          <w:tcPr>
            <w:tcW w:w="2835" w:type="dxa"/>
            <w:tcBorders>
              <w:top w:val="single" w:sz="4" w:space="0" w:color="auto"/>
              <w:left w:val="nil"/>
              <w:bottom w:val="single" w:sz="4" w:space="0" w:color="auto"/>
              <w:right w:val="nil"/>
            </w:tcBorders>
            <w:vAlign w:val="center"/>
            <w:hideMark/>
          </w:tcPr>
          <w:p w14:paraId="71B12064" w14:textId="77777777" w:rsidR="00C841F2" w:rsidRPr="00C841F2" w:rsidRDefault="00C841F2" w:rsidP="00C841F2">
            <w:pPr>
              <w:spacing w:line="256" w:lineRule="auto"/>
              <w:jc w:val="center"/>
              <w:rPr>
                <w:lang w:eastAsia="en-US"/>
              </w:rPr>
            </w:pPr>
            <w:r w:rsidRPr="00C841F2">
              <w:rPr>
                <w:lang w:eastAsia="en-US"/>
              </w:rPr>
              <w:t>Утверждено</w:t>
            </w:r>
            <w:r w:rsidRPr="00C841F2">
              <w:rPr>
                <w:lang w:eastAsia="en-US"/>
              </w:rPr>
              <w:br/>
              <w:t>на 2022 (без НДС)</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3480F5" w14:textId="77777777" w:rsidR="00C841F2" w:rsidRPr="00C841F2" w:rsidRDefault="00C841F2" w:rsidP="00C841F2">
            <w:pPr>
              <w:spacing w:line="256" w:lineRule="auto"/>
              <w:jc w:val="center"/>
              <w:rPr>
                <w:lang w:eastAsia="en-US"/>
              </w:rPr>
            </w:pPr>
            <w:r w:rsidRPr="00C841F2">
              <w:rPr>
                <w:lang w:eastAsia="en-US"/>
              </w:rPr>
              <w:t xml:space="preserve">Предложение экспертов </w:t>
            </w:r>
            <w:r w:rsidRPr="00C841F2">
              <w:rPr>
                <w:lang w:eastAsia="en-US"/>
              </w:rPr>
              <w:br/>
              <w:t>на 2022 (с учетом НДС)</w:t>
            </w:r>
          </w:p>
        </w:tc>
      </w:tr>
      <w:tr w:rsidR="00C841F2" w:rsidRPr="00C841F2" w14:paraId="2D2E469A" w14:textId="77777777" w:rsidTr="00C841F2">
        <w:trPr>
          <w:trHeight w:val="354"/>
        </w:trPr>
        <w:tc>
          <w:tcPr>
            <w:tcW w:w="571" w:type="dxa"/>
            <w:tcBorders>
              <w:top w:val="nil"/>
              <w:left w:val="single" w:sz="4" w:space="0" w:color="auto"/>
              <w:bottom w:val="single" w:sz="4" w:space="0" w:color="auto"/>
              <w:right w:val="single" w:sz="4" w:space="0" w:color="auto"/>
            </w:tcBorders>
            <w:vAlign w:val="center"/>
            <w:hideMark/>
          </w:tcPr>
          <w:p w14:paraId="4DF683C3" w14:textId="77777777" w:rsidR="00C841F2" w:rsidRPr="00C841F2" w:rsidRDefault="00C841F2" w:rsidP="00C841F2">
            <w:pPr>
              <w:spacing w:line="256" w:lineRule="auto"/>
              <w:jc w:val="center"/>
              <w:rPr>
                <w:lang w:eastAsia="en-US"/>
              </w:rPr>
            </w:pPr>
            <w:r w:rsidRPr="00C841F2">
              <w:rPr>
                <w:lang w:eastAsia="en-US"/>
              </w:rPr>
              <w:t>1</w:t>
            </w:r>
          </w:p>
        </w:tc>
        <w:tc>
          <w:tcPr>
            <w:tcW w:w="3682" w:type="dxa"/>
            <w:tcBorders>
              <w:top w:val="nil"/>
              <w:left w:val="nil"/>
              <w:bottom w:val="single" w:sz="4" w:space="0" w:color="auto"/>
              <w:right w:val="single" w:sz="4" w:space="0" w:color="auto"/>
            </w:tcBorders>
            <w:vAlign w:val="center"/>
            <w:hideMark/>
          </w:tcPr>
          <w:p w14:paraId="0529A989" w14:textId="77777777" w:rsidR="00C841F2" w:rsidRPr="00C841F2" w:rsidRDefault="00C841F2" w:rsidP="00C841F2">
            <w:pPr>
              <w:spacing w:line="256" w:lineRule="auto"/>
              <w:rPr>
                <w:lang w:eastAsia="en-US"/>
              </w:rPr>
            </w:pPr>
            <w:r w:rsidRPr="00C841F2">
              <w:rPr>
                <w:lang w:eastAsia="en-US"/>
              </w:rPr>
              <w:t>Операционные (подконтрольные) расходы</w:t>
            </w:r>
          </w:p>
        </w:tc>
        <w:tc>
          <w:tcPr>
            <w:tcW w:w="2835" w:type="dxa"/>
            <w:tcBorders>
              <w:top w:val="nil"/>
              <w:left w:val="nil"/>
              <w:bottom w:val="single" w:sz="4" w:space="0" w:color="auto"/>
              <w:right w:val="single" w:sz="4" w:space="0" w:color="auto"/>
            </w:tcBorders>
            <w:vAlign w:val="center"/>
            <w:hideMark/>
          </w:tcPr>
          <w:p w14:paraId="2A599888" w14:textId="77777777" w:rsidR="00C841F2" w:rsidRPr="00C841F2" w:rsidRDefault="00C841F2" w:rsidP="00C841F2">
            <w:pPr>
              <w:spacing w:line="256" w:lineRule="auto"/>
              <w:jc w:val="center"/>
              <w:rPr>
                <w:lang w:eastAsia="en-US"/>
              </w:rPr>
            </w:pPr>
            <w:r w:rsidRPr="00C841F2">
              <w:rPr>
                <w:lang w:eastAsia="en-US"/>
              </w:rPr>
              <w:t>57 210,13</w:t>
            </w:r>
          </w:p>
        </w:tc>
        <w:tc>
          <w:tcPr>
            <w:tcW w:w="2551" w:type="dxa"/>
            <w:tcBorders>
              <w:top w:val="single" w:sz="4" w:space="0" w:color="auto"/>
              <w:left w:val="nil"/>
              <w:bottom w:val="single" w:sz="4" w:space="0" w:color="auto"/>
              <w:right w:val="single" w:sz="4" w:space="0" w:color="auto"/>
            </w:tcBorders>
            <w:vAlign w:val="center"/>
            <w:hideMark/>
          </w:tcPr>
          <w:p w14:paraId="4A3D4FE1" w14:textId="77777777" w:rsidR="00C841F2" w:rsidRPr="00C841F2" w:rsidRDefault="00C841F2" w:rsidP="00C841F2">
            <w:pPr>
              <w:spacing w:line="256" w:lineRule="auto"/>
              <w:jc w:val="center"/>
              <w:rPr>
                <w:lang w:eastAsia="en-US"/>
              </w:rPr>
            </w:pPr>
            <w:r w:rsidRPr="00C841F2">
              <w:rPr>
                <w:lang w:eastAsia="en-US"/>
              </w:rPr>
              <w:t>57 210,13</w:t>
            </w:r>
          </w:p>
        </w:tc>
      </w:tr>
      <w:tr w:rsidR="00C841F2" w:rsidRPr="00C841F2" w14:paraId="7EEF307E" w14:textId="77777777" w:rsidTr="00C841F2">
        <w:trPr>
          <w:trHeight w:val="315"/>
        </w:trPr>
        <w:tc>
          <w:tcPr>
            <w:tcW w:w="571" w:type="dxa"/>
            <w:tcBorders>
              <w:top w:val="nil"/>
              <w:left w:val="single" w:sz="4" w:space="0" w:color="auto"/>
              <w:bottom w:val="single" w:sz="4" w:space="0" w:color="auto"/>
              <w:right w:val="single" w:sz="4" w:space="0" w:color="auto"/>
            </w:tcBorders>
            <w:vAlign w:val="center"/>
            <w:hideMark/>
          </w:tcPr>
          <w:p w14:paraId="63574FF2" w14:textId="77777777" w:rsidR="00C841F2" w:rsidRPr="00C841F2" w:rsidRDefault="00C841F2" w:rsidP="00C841F2">
            <w:pPr>
              <w:spacing w:line="256" w:lineRule="auto"/>
              <w:jc w:val="center"/>
              <w:rPr>
                <w:lang w:eastAsia="en-US"/>
              </w:rPr>
            </w:pPr>
            <w:r w:rsidRPr="00C841F2">
              <w:rPr>
                <w:lang w:eastAsia="en-US"/>
              </w:rPr>
              <w:t>2</w:t>
            </w:r>
          </w:p>
        </w:tc>
        <w:tc>
          <w:tcPr>
            <w:tcW w:w="3682" w:type="dxa"/>
            <w:tcBorders>
              <w:top w:val="nil"/>
              <w:left w:val="nil"/>
              <w:bottom w:val="single" w:sz="4" w:space="0" w:color="auto"/>
              <w:right w:val="single" w:sz="4" w:space="0" w:color="auto"/>
            </w:tcBorders>
            <w:vAlign w:val="center"/>
            <w:hideMark/>
          </w:tcPr>
          <w:p w14:paraId="27A2D420" w14:textId="77777777" w:rsidR="00C841F2" w:rsidRPr="00C841F2" w:rsidRDefault="00C841F2" w:rsidP="00C841F2">
            <w:pPr>
              <w:spacing w:line="256" w:lineRule="auto"/>
              <w:jc w:val="both"/>
              <w:rPr>
                <w:lang w:eastAsia="en-US"/>
              </w:rPr>
            </w:pPr>
            <w:r w:rsidRPr="00C841F2">
              <w:rPr>
                <w:lang w:eastAsia="en-US"/>
              </w:rPr>
              <w:t xml:space="preserve">Неподконтрольные расходы </w:t>
            </w:r>
          </w:p>
        </w:tc>
        <w:tc>
          <w:tcPr>
            <w:tcW w:w="2835" w:type="dxa"/>
            <w:tcBorders>
              <w:top w:val="nil"/>
              <w:left w:val="nil"/>
              <w:bottom w:val="single" w:sz="4" w:space="0" w:color="auto"/>
              <w:right w:val="single" w:sz="4" w:space="0" w:color="auto"/>
            </w:tcBorders>
            <w:vAlign w:val="center"/>
            <w:hideMark/>
          </w:tcPr>
          <w:p w14:paraId="2CB0A7F8" w14:textId="77777777" w:rsidR="00C841F2" w:rsidRPr="00C841F2" w:rsidRDefault="00C841F2" w:rsidP="00C841F2">
            <w:pPr>
              <w:spacing w:line="256" w:lineRule="auto"/>
              <w:jc w:val="center"/>
              <w:rPr>
                <w:lang w:eastAsia="en-US"/>
              </w:rPr>
            </w:pPr>
            <w:r w:rsidRPr="00C841F2">
              <w:rPr>
                <w:lang w:eastAsia="en-US"/>
              </w:rPr>
              <w:t>17 107,29</w:t>
            </w:r>
          </w:p>
        </w:tc>
        <w:tc>
          <w:tcPr>
            <w:tcW w:w="2551" w:type="dxa"/>
            <w:tcBorders>
              <w:top w:val="single" w:sz="4" w:space="0" w:color="auto"/>
              <w:left w:val="nil"/>
              <w:bottom w:val="single" w:sz="4" w:space="0" w:color="auto"/>
              <w:right w:val="single" w:sz="4" w:space="0" w:color="auto"/>
            </w:tcBorders>
            <w:vAlign w:val="center"/>
            <w:hideMark/>
          </w:tcPr>
          <w:p w14:paraId="10288E7E" w14:textId="77777777" w:rsidR="00C841F2" w:rsidRPr="00C841F2" w:rsidRDefault="00C841F2" w:rsidP="00C841F2">
            <w:pPr>
              <w:spacing w:line="256" w:lineRule="auto"/>
              <w:jc w:val="center"/>
              <w:rPr>
                <w:lang w:eastAsia="en-US"/>
              </w:rPr>
            </w:pPr>
            <w:r w:rsidRPr="00C841F2">
              <w:rPr>
                <w:lang w:eastAsia="en-US"/>
              </w:rPr>
              <w:t>17 702,69</w:t>
            </w:r>
          </w:p>
        </w:tc>
      </w:tr>
      <w:tr w:rsidR="00C841F2" w:rsidRPr="00C841F2" w14:paraId="76004AB4"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39243EDF" w14:textId="77777777" w:rsidR="00C841F2" w:rsidRPr="00C841F2" w:rsidRDefault="00C841F2" w:rsidP="00C841F2">
            <w:pPr>
              <w:spacing w:line="256" w:lineRule="auto"/>
              <w:jc w:val="center"/>
              <w:rPr>
                <w:lang w:eastAsia="en-US"/>
              </w:rPr>
            </w:pPr>
            <w:r w:rsidRPr="00C841F2">
              <w:rPr>
                <w:lang w:eastAsia="en-US"/>
              </w:rPr>
              <w:t>3</w:t>
            </w:r>
          </w:p>
        </w:tc>
        <w:tc>
          <w:tcPr>
            <w:tcW w:w="3682" w:type="dxa"/>
            <w:tcBorders>
              <w:top w:val="nil"/>
              <w:left w:val="nil"/>
              <w:bottom w:val="single" w:sz="4" w:space="0" w:color="auto"/>
              <w:right w:val="single" w:sz="4" w:space="0" w:color="auto"/>
            </w:tcBorders>
            <w:vAlign w:val="center"/>
            <w:hideMark/>
          </w:tcPr>
          <w:p w14:paraId="3E8CB678" w14:textId="77777777" w:rsidR="00C841F2" w:rsidRPr="00C841F2" w:rsidRDefault="00C841F2" w:rsidP="00C841F2">
            <w:pPr>
              <w:spacing w:line="256" w:lineRule="auto"/>
              <w:jc w:val="both"/>
              <w:rPr>
                <w:lang w:eastAsia="en-US"/>
              </w:rPr>
            </w:pPr>
            <w:r w:rsidRPr="00C841F2">
              <w:rPr>
                <w:lang w:eastAsia="en-US"/>
              </w:rPr>
              <w:t>Расходы на приобретение (производство) энергетических ресурсов, холодной воды и теплоносителя</w:t>
            </w:r>
          </w:p>
        </w:tc>
        <w:tc>
          <w:tcPr>
            <w:tcW w:w="2835" w:type="dxa"/>
            <w:tcBorders>
              <w:top w:val="nil"/>
              <w:left w:val="nil"/>
              <w:bottom w:val="single" w:sz="4" w:space="0" w:color="auto"/>
              <w:right w:val="single" w:sz="4" w:space="0" w:color="auto"/>
            </w:tcBorders>
            <w:vAlign w:val="center"/>
            <w:hideMark/>
          </w:tcPr>
          <w:p w14:paraId="3741020B" w14:textId="77777777" w:rsidR="00C841F2" w:rsidRPr="00C841F2" w:rsidRDefault="00C841F2" w:rsidP="00C841F2">
            <w:pPr>
              <w:spacing w:line="256" w:lineRule="auto"/>
              <w:jc w:val="center"/>
              <w:rPr>
                <w:lang w:eastAsia="en-US"/>
              </w:rPr>
            </w:pPr>
            <w:r w:rsidRPr="00C841F2">
              <w:rPr>
                <w:lang w:eastAsia="en-US"/>
              </w:rPr>
              <w:t>47 913,18</w:t>
            </w:r>
          </w:p>
        </w:tc>
        <w:tc>
          <w:tcPr>
            <w:tcW w:w="2551" w:type="dxa"/>
            <w:tcBorders>
              <w:top w:val="single" w:sz="4" w:space="0" w:color="auto"/>
              <w:left w:val="nil"/>
              <w:bottom w:val="single" w:sz="4" w:space="0" w:color="auto"/>
              <w:right w:val="single" w:sz="4" w:space="0" w:color="auto"/>
            </w:tcBorders>
            <w:vAlign w:val="center"/>
            <w:hideMark/>
          </w:tcPr>
          <w:p w14:paraId="53F841C7" w14:textId="77777777" w:rsidR="00C841F2" w:rsidRPr="00C841F2" w:rsidRDefault="00C841F2" w:rsidP="00C841F2">
            <w:pPr>
              <w:spacing w:line="256" w:lineRule="auto"/>
              <w:jc w:val="center"/>
              <w:rPr>
                <w:lang w:eastAsia="en-US"/>
              </w:rPr>
            </w:pPr>
            <w:r w:rsidRPr="00C841F2">
              <w:rPr>
                <w:lang w:eastAsia="en-US"/>
              </w:rPr>
              <w:t>57 492,55</w:t>
            </w:r>
          </w:p>
        </w:tc>
      </w:tr>
      <w:tr w:rsidR="00C841F2" w:rsidRPr="00C841F2" w14:paraId="1C262E77"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043ECC50" w14:textId="77777777" w:rsidR="00C841F2" w:rsidRPr="00C841F2" w:rsidRDefault="00C841F2" w:rsidP="00C841F2">
            <w:pPr>
              <w:spacing w:line="256" w:lineRule="auto"/>
              <w:jc w:val="center"/>
              <w:rPr>
                <w:lang w:eastAsia="en-US"/>
              </w:rPr>
            </w:pPr>
            <w:r w:rsidRPr="00C841F2">
              <w:rPr>
                <w:lang w:eastAsia="en-US"/>
              </w:rPr>
              <w:t>3.1</w:t>
            </w:r>
          </w:p>
        </w:tc>
        <w:tc>
          <w:tcPr>
            <w:tcW w:w="3682" w:type="dxa"/>
            <w:tcBorders>
              <w:top w:val="nil"/>
              <w:left w:val="nil"/>
              <w:bottom w:val="single" w:sz="4" w:space="0" w:color="auto"/>
              <w:right w:val="single" w:sz="4" w:space="0" w:color="auto"/>
            </w:tcBorders>
            <w:vAlign w:val="center"/>
            <w:hideMark/>
          </w:tcPr>
          <w:p w14:paraId="7830C258" w14:textId="77777777" w:rsidR="00C841F2" w:rsidRPr="00C841F2" w:rsidRDefault="00C841F2" w:rsidP="00C841F2">
            <w:pPr>
              <w:spacing w:line="256" w:lineRule="auto"/>
              <w:jc w:val="both"/>
              <w:rPr>
                <w:lang w:eastAsia="en-US"/>
              </w:rPr>
            </w:pPr>
            <w:r w:rsidRPr="00C841F2">
              <w:rPr>
                <w:lang w:eastAsia="en-US"/>
              </w:rPr>
              <w:t>Расходы на топливо</w:t>
            </w:r>
          </w:p>
        </w:tc>
        <w:tc>
          <w:tcPr>
            <w:tcW w:w="2835" w:type="dxa"/>
            <w:tcBorders>
              <w:top w:val="nil"/>
              <w:left w:val="nil"/>
              <w:bottom w:val="single" w:sz="4" w:space="0" w:color="auto"/>
              <w:right w:val="single" w:sz="4" w:space="0" w:color="auto"/>
            </w:tcBorders>
            <w:vAlign w:val="center"/>
            <w:hideMark/>
          </w:tcPr>
          <w:p w14:paraId="019CAD66" w14:textId="77777777" w:rsidR="00C841F2" w:rsidRPr="00C841F2" w:rsidRDefault="00C841F2" w:rsidP="00C841F2">
            <w:pPr>
              <w:spacing w:line="256" w:lineRule="auto"/>
              <w:jc w:val="center"/>
              <w:rPr>
                <w:lang w:eastAsia="en-US"/>
              </w:rPr>
            </w:pPr>
            <w:r w:rsidRPr="00C841F2">
              <w:rPr>
                <w:lang w:eastAsia="en-US"/>
              </w:rPr>
              <w:t>37 176,33</w:t>
            </w:r>
          </w:p>
        </w:tc>
        <w:tc>
          <w:tcPr>
            <w:tcW w:w="2551" w:type="dxa"/>
            <w:tcBorders>
              <w:top w:val="single" w:sz="4" w:space="0" w:color="auto"/>
              <w:left w:val="nil"/>
              <w:bottom w:val="single" w:sz="4" w:space="0" w:color="auto"/>
              <w:right w:val="single" w:sz="4" w:space="0" w:color="auto"/>
            </w:tcBorders>
            <w:vAlign w:val="center"/>
            <w:hideMark/>
          </w:tcPr>
          <w:p w14:paraId="72B4C63E" w14:textId="77777777" w:rsidR="00C841F2" w:rsidRPr="00C841F2" w:rsidRDefault="00C841F2" w:rsidP="00C841F2">
            <w:pPr>
              <w:spacing w:line="256" w:lineRule="auto"/>
              <w:jc w:val="center"/>
              <w:rPr>
                <w:lang w:val="en-US" w:eastAsia="en-US"/>
              </w:rPr>
            </w:pPr>
            <w:r w:rsidRPr="00C841F2">
              <w:rPr>
                <w:lang w:eastAsia="en-US"/>
              </w:rPr>
              <w:t>44 611,</w:t>
            </w:r>
            <w:r w:rsidRPr="00C841F2">
              <w:rPr>
                <w:lang w:val="en-US" w:eastAsia="en-US"/>
              </w:rPr>
              <w:t>60</w:t>
            </w:r>
          </w:p>
        </w:tc>
      </w:tr>
      <w:tr w:rsidR="00C841F2" w:rsidRPr="00C841F2" w14:paraId="6167A59F"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7FD1467F" w14:textId="77777777" w:rsidR="00C841F2" w:rsidRPr="00C841F2" w:rsidRDefault="00C841F2" w:rsidP="00C841F2">
            <w:pPr>
              <w:spacing w:line="256" w:lineRule="auto"/>
              <w:jc w:val="center"/>
              <w:rPr>
                <w:lang w:eastAsia="en-US"/>
              </w:rPr>
            </w:pPr>
            <w:r w:rsidRPr="00C841F2">
              <w:rPr>
                <w:lang w:eastAsia="en-US"/>
              </w:rPr>
              <w:t>3.2</w:t>
            </w:r>
          </w:p>
        </w:tc>
        <w:tc>
          <w:tcPr>
            <w:tcW w:w="3682" w:type="dxa"/>
            <w:tcBorders>
              <w:top w:val="nil"/>
              <w:left w:val="nil"/>
              <w:bottom w:val="single" w:sz="4" w:space="0" w:color="auto"/>
              <w:right w:val="single" w:sz="4" w:space="0" w:color="auto"/>
            </w:tcBorders>
            <w:vAlign w:val="center"/>
            <w:hideMark/>
          </w:tcPr>
          <w:p w14:paraId="1A8A69FA" w14:textId="77777777" w:rsidR="00C841F2" w:rsidRPr="00C841F2" w:rsidRDefault="00C841F2" w:rsidP="00C841F2">
            <w:pPr>
              <w:spacing w:line="256" w:lineRule="auto"/>
              <w:jc w:val="both"/>
              <w:rPr>
                <w:lang w:eastAsia="en-US"/>
              </w:rPr>
            </w:pPr>
            <w:r w:rsidRPr="00C841F2">
              <w:rPr>
                <w:lang w:eastAsia="en-US"/>
              </w:rPr>
              <w:t>Расходы на электрическую энергию</w:t>
            </w:r>
          </w:p>
        </w:tc>
        <w:tc>
          <w:tcPr>
            <w:tcW w:w="2835" w:type="dxa"/>
            <w:tcBorders>
              <w:top w:val="nil"/>
              <w:left w:val="nil"/>
              <w:bottom w:val="single" w:sz="4" w:space="0" w:color="auto"/>
              <w:right w:val="single" w:sz="4" w:space="0" w:color="auto"/>
            </w:tcBorders>
            <w:vAlign w:val="center"/>
            <w:hideMark/>
          </w:tcPr>
          <w:p w14:paraId="4B106EC4" w14:textId="77777777" w:rsidR="00C841F2" w:rsidRPr="00C841F2" w:rsidRDefault="00C841F2" w:rsidP="00C841F2">
            <w:pPr>
              <w:spacing w:line="256" w:lineRule="auto"/>
              <w:jc w:val="center"/>
              <w:rPr>
                <w:lang w:eastAsia="en-US"/>
              </w:rPr>
            </w:pPr>
            <w:r w:rsidRPr="00C841F2">
              <w:rPr>
                <w:lang w:eastAsia="en-US"/>
              </w:rPr>
              <w:t>10 519,33</w:t>
            </w:r>
          </w:p>
        </w:tc>
        <w:tc>
          <w:tcPr>
            <w:tcW w:w="2551" w:type="dxa"/>
            <w:tcBorders>
              <w:top w:val="single" w:sz="4" w:space="0" w:color="auto"/>
              <w:left w:val="nil"/>
              <w:bottom w:val="single" w:sz="4" w:space="0" w:color="auto"/>
              <w:right w:val="single" w:sz="4" w:space="0" w:color="auto"/>
            </w:tcBorders>
            <w:vAlign w:val="center"/>
            <w:hideMark/>
          </w:tcPr>
          <w:p w14:paraId="507631F7" w14:textId="77777777" w:rsidR="00C841F2" w:rsidRPr="00C841F2" w:rsidRDefault="00C841F2" w:rsidP="00C841F2">
            <w:pPr>
              <w:spacing w:line="256" w:lineRule="auto"/>
              <w:jc w:val="center"/>
              <w:rPr>
                <w:lang w:eastAsia="en-US"/>
              </w:rPr>
            </w:pPr>
            <w:r w:rsidRPr="00C841F2">
              <w:rPr>
                <w:lang w:eastAsia="en-US"/>
              </w:rPr>
              <w:t>12 623,20</w:t>
            </w:r>
          </w:p>
        </w:tc>
      </w:tr>
      <w:tr w:rsidR="00C841F2" w:rsidRPr="00C841F2" w14:paraId="0276D659"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6049BD3F" w14:textId="77777777" w:rsidR="00C841F2" w:rsidRPr="00C841F2" w:rsidRDefault="00C841F2" w:rsidP="00C841F2">
            <w:pPr>
              <w:spacing w:line="256" w:lineRule="auto"/>
              <w:rPr>
                <w:lang w:eastAsia="en-US"/>
              </w:rPr>
            </w:pPr>
            <w:r w:rsidRPr="00C841F2">
              <w:rPr>
                <w:lang w:eastAsia="en-US"/>
              </w:rPr>
              <w:t>3.3</w:t>
            </w:r>
          </w:p>
        </w:tc>
        <w:tc>
          <w:tcPr>
            <w:tcW w:w="3682" w:type="dxa"/>
            <w:tcBorders>
              <w:top w:val="nil"/>
              <w:left w:val="nil"/>
              <w:bottom w:val="single" w:sz="4" w:space="0" w:color="auto"/>
              <w:right w:val="single" w:sz="4" w:space="0" w:color="auto"/>
            </w:tcBorders>
            <w:vAlign w:val="center"/>
            <w:hideMark/>
          </w:tcPr>
          <w:p w14:paraId="07EDF6BA" w14:textId="77777777" w:rsidR="00C841F2" w:rsidRPr="00C841F2" w:rsidRDefault="00C841F2" w:rsidP="00C841F2">
            <w:pPr>
              <w:spacing w:line="256" w:lineRule="auto"/>
              <w:jc w:val="both"/>
              <w:rPr>
                <w:lang w:eastAsia="en-US"/>
              </w:rPr>
            </w:pPr>
            <w:r w:rsidRPr="00C841F2">
              <w:rPr>
                <w:lang w:eastAsia="en-US"/>
              </w:rPr>
              <w:t>Расходы на холодную воду</w:t>
            </w:r>
          </w:p>
        </w:tc>
        <w:tc>
          <w:tcPr>
            <w:tcW w:w="2835" w:type="dxa"/>
            <w:tcBorders>
              <w:top w:val="nil"/>
              <w:left w:val="nil"/>
              <w:bottom w:val="single" w:sz="4" w:space="0" w:color="auto"/>
              <w:right w:val="single" w:sz="4" w:space="0" w:color="auto"/>
            </w:tcBorders>
            <w:vAlign w:val="center"/>
            <w:hideMark/>
          </w:tcPr>
          <w:p w14:paraId="4F1EF312" w14:textId="77777777" w:rsidR="00C841F2" w:rsidRPr="00C841F2" w:rsidRDefault="00C841F2" w:rsidP="00C841F2">
            <w:pPr>
              <w:spacing w:line="256" w:lineRule="auto"/>
              <w:jc w:val="center"/>
              <w:rPr>
                <w:lang w:eastAsia="en-US"/>
              </w:rPr>
            </w:pPr>
            <w:r w:rsidRPr="00C841F2">
              <w:rPr>
                <w:lang w:eastAsia="en-US"/>
              </w:rPr>
              <w:t>217,52</w:t>
            </w:r>
          </w:p>
        </w:tc>
        <w:tc>
          <w:tcPr>
            <w:tcW w:w="2551" w:type="dxa"/>
            <w:tcBorders>
              <w:top w:val="single" w:sz="4" w:space="0" w:color="auto"/>
              <w:left w:val="nil"/>
              <w:bottom w:val="single" w:sz="4" w:space="0" w:color="auto"/>
              <w:right w:val="single" w:sz="4" w:space="0" w:color="auto"/>
            </w:tcBorders>
            <w:vAlign w:val="center"/>
            <w:hideMark/>
          </w:tcPr>
          <w:p w14:paraId="715FC789" w14:textId="77777777" w:rsidR="00C841F2" w:rsidRPr="00C841F2" w:rsidRDefault="00C841F2" w:rsidP="00C841F2">
            <w:pPr>
              <w:spacing w:line="256" w:lineRule="auto"/>
              <w:jc w:val="center"/>
              <w:rPr>
                <w:lang w:eastAsia="en-US"/>
              </w:rPr>
            </w:pPr>
            <w:r w:rsidRPr="00C841F2">
              <w:rPr>
                <w:lang w:eastAsia="en-US"/>
              </w:rPr>
              <w:t>257,75</w:t>
            </w:r>
          </w:p>
        </w:tc>
      </w:tr>
      <w:tr w:rsidR="00C841F2" w:rsidRPr="00C841F2" w14:paraId="7EF4E0BE" w14:textId="77777777" w:rsidTr="00C841F2">
        <w:trPr>
          <w:trHeight w:val="315"/>
        </w:trPr>
        <w:tc>
          <w:tcPr>
            <w:tcW w:w="571" w:type="dxa"/>
            <w:tcBorders>
              <w:top w:val="nil"/>
              <w:left w:val="single" w:sz="4" w:space="0" w:color="auto"/>
              <w:bottom w:val="single" w:sz="4" w:space="0" w:color="auto"/>
              <w:right w:val="single" w:sz="4" w:space="0" w:color="auto"/>
            </w:tcBorders>
            <w:vAlign w:val="center"/>
            <w:hideMark/>
          </w:tcPr>
          <w:p w14:paraId="2409C650" w14:textId="77777777" w:rsidR="00C841F2" w:rsidRPr="00C841F2" w:rsidRDefault="00C841F2" w:rsidP="00C841F2">
            <w:pPr>
              <w:spacing w:line="256" w:lineRule="auto"/>
              <w:jc w:val="center"/>
              <w:rPr>
                <w:lang w:eastAsia="en-US"/>
              </w:rPr>
            </w:pPr>
            <w:r w:rsidRPr="00C841F2">
              <w:rPr>
                <w:lang w:eastAsia="en-US"/>
              </w:rPr>
              <w:t>4</w:t>
            </w:r>
          </w:p>
        </w:tc>
        <w:tc>
          <w:tcPr>
            <w:tcW w:w="3682" w:type="dxa"/>
            <w:tcBorders>
              <w:top w:val="nil"/>
              <w:left w:val="nil"/>
              <w:bottom w:val="single" w:sz="4" w:space="0" w:color="auto"/>
              <w:right w:val="single" w:sz="4" w:space="0" w:color="auto"/>
            </w:tcBorders>
            <w:vAlign w:val="center"/>
            <w:hideMark/>
          </w:tcPr>
          <w:p w14:paraId="2609A476" w14:textId="77777777" w:rsidR="00C841F2" w:rsidRPr="00C841F2" w:rsidRDefault="00C841F2" w:rsidP="00C841F2">
            <w:pPr>
              <w:spacing w:line="256" w:lineRule="auto"/>
              <w:jc w:val="both"/>
              <w:rPr>
                <w:lang w:eastAsia="en-US"/>
              </w:rPr>
            </w:pPr>
            <w:r w:rsidRPr="00C841F2">
              <w:rPr>
                <w:lang w:eastAsia="en-US"/>
              </w:rPr>
              <w:t>Прибыль (нормативная прибыль)</w:t>
            </w:r>
          </w:p>
        </w:tc>
        <w:tc>
          <w:tcPr>
            <w:tcW w:w="2835" w:type="dxa"/>
            <w:tcBorders>
              <w:top w:val="nil"/>
              <w:left w:val="nil"/>
              <w:bottom w:val="single" w:sz="4" w:space="0" w:color="auto"/>
              <w:right w:val="single" w:sz="4" w:space="0" w:color="auto"/>
            </w:tcBorders>
            <w:vAlign w:val="center"/>
            <w:hideMark/>
          </w:tcPr>
          <w:p w14:paraId="5AF71297" w14:textId="77777777" w:rsidR="00C841F2" w:rsidRPr="00C841F2" w:rsidRDefault="00C841F2" w:rsidP="00C841F2">
            <w:pPr>
              <w:spacing w:line="256" w:lineRule="auto"/>
              <w:jc w:val="center"/>
              <w:rPr>
                <w:lang w:val="en-US" w:eastAsia="en-US"/>
              </w:rPr>
            </w:pPr>
            <w:r w:rsidRPr="00C841F2">
              <w:rPr>
                <w:lang w:val="en-US" w:eastAsia="en-US"/>
              </w:rPr>
              <w:t>2 933,48</w:t>
            </w:r>
          </w:p>
        </w:tc>
        <w:tc>
          <w:tcPr>
            <w:tcW w:w="2551" w:type="dxa"/>
            <w:tcBorders>
              <w:top w:val="single" w:sz="4" w:space="0" w:color="auto"/>
              <w:left w:val="nil"/>
              <w:bottom w:val="single" w:sz="4" w:space="0" w:color="auto"/>
              <w:right w:val="single" w:sz="4" w:space="0" w:color="auto"/>
            </w:tcBorders>
            <w:vAlign w:val="center"/>
            <w:hideMark/>
          </w:tcPr>
          <w:p w14:paraId="53910EE2" w14:textId="77777777" w:rsidR="00C841F2" w:rsidRPr="00C841F2" w:rsidRDefault="00C841F2" w:rsidP="00C841F2">
            <w:pPr>
              <w:spacing w:line="256" w:lineRule="auto"/>
              <w:jc w:val="center"/>
              <w:rPr>
                <w:lang w:val="en-US" w:eastAsia="en-US"/>
              </w:rPr>
            </w:pPr>
            <w:r w:rsidRPr="00C841F2">
              <w:rPr>
                <w:lang w:val="en-US" w:eastAsia="en-US"/>
              </w:rPr>
              <w:t>3 183</w:t>
            </w:r>
            <w:r w:rsidRPr="00C841F2">
              <w:rPr>
                <w:lang w:eastAsia="en-US"/>
              </w:rPr>
              <w:t>,</w:t>
            </w:r>
            <w:r w:rsidRPr="00C841F2">
              <w:rPr>
                <w:lang w:val="en-US" w:eastAsia="en-US"/>
              </w:rPr>
              <w:t>48</w:t>
            </w:r>
          </w:p>
        </w:tc>
      </w:tr>
      <w:tr w:rsidR="00C841F2" w:rsidRPr="00C841F2" w14:paraId="579982D6" w14:textId="77777777" w:rsidTr="00C841F2">
        <w:trPr>
          <w:trHeight w:val="315"/>
        </w:trPr>
        <w:tc>
          <w:tcPr>
            <w:tcW w:w="571" w:type="dxa"/>
            <w:tcBorders>
              <w:top w:val="nil"/>
              <w:left w:val="single" w:sz="4" w:space="0" w:color="auto"/>
              <w:bottom w:val="single" w:sz="4" w:space="0" w:color="auto"/>
              <w:right w:val="single" w:sz="4" w:space="0" w:color="auto"/>
            </w:tcBorders>
            <w:vAlign w:val="center"/>
            <w:hideMark/>
          </w:tcPr>
          <w:p w14:paraId="135EE7C4" w14:textId="77777777" w:rsidR="00C841F2" w:rsidRPr="00C841F2" w:rsidRDefault="00C841F2" w:rsidP="00C841F2">
            <w:pPr>
              <w:spacing w:line="256" w:lineRule="auto"/>
              <w:jc w:val="center"/>
              <w:rPr>
                <w:lang w:eastAsia="en-US"/>
              </w:rPr>
            </w:pPr>
            <w:r w:rsidRPr="00C841F2">
              <w:rPr>
                <w:lang w:eastAsia="en-US"/>
              </w:rPr>
              <w:t>5</w:t>
            </w:r>
          </w:p>
        </w:tc>
        <w:tc>
          <w:tcPr>
            <w:tcW w:w="3682" w:type="dxa"/>
            <w:tcBorders>
              <w:top w:val="nil"/>
              <w:left w:val="nil"/>
              <w:bottom w:val="single" w:sz="4" w:space="0" w:color="auto"/>
              <w:right w:val="single" w:sz="4" w:space="0" w:color="auto"/>
            </w:tcBorders>
            <w:vAlign w:val="bottom"/>
            <w:hideMark/>
          </w:tcPr>
          <w:p w14:paraId="3AEDFEBA" w14:textId="77777777" w:rsidR="00C841F2" w:rsidRPr="00C841F2" w:rsidRDefault="00C841F2" w:rsidP="00C841F2">
            <w:pPr>
              <w:spacing w:line="256" w:lineRule="auto"/>
              <w:jc w:val="both"/>
              <w:rPr>
                <w:lang w:eastAsia="en-US"/>
              </w:rPr>
            </w:pPr>
            <w:r w:rsidRPr="00C841F2">
              <w:rPr>
                <w:lang w:eastAsia="en-US"/>
              </w:rPr>
              <w:t>Расчетная предпринимательская прибыль</w:t>
            </w:r>
          </w:p>
        </w:tc>
        <w:tc>
          <w:tcPr>
            <w:tcW w:w="2835" w:type="dxa"/>
            <w:tcBorders>
              <w:top w:val="nil"/>
              <w:left w:val="nil"/>
              <w:bottom w:val="single" w:sz="4" w:space="0" w:color="auto"/>
              <w:right w:val="single" w:sz="4" w:space="0" w:color="auto"/>
            </w:tcBorders>
            <w:vAlign w:val="center"/>
            <w:hideMark/>
          </w:tcPr>
          <w:p w14:paraId="57520C12" w14:textId="77777777" w:rsidR="00C841F2" w:rsidRPr="00C841F2" w:rsidRDefault="00C841F2" w:rsidP="00C841F2">
            <w:pPr>
              <w:spacing w:line="256" w:lineRule="auto"/>
              <w:jc w:val="center"/>
              <w:rPr>
                <w:lang w:eastAsia="en-US"/>
              </w:rPr>
            </w:pPr>
            <w:r w:rsidRPr="00C841F2">
              <w:rPr>
                <w:lang w:eastAsia="en-US"/>
              </w:rPr>
              <w:t>3 659,36</w:t>
            </w:r>
          </w:p>
        </w:tc>
        <w:tc>
          <w:tcPr>
            <w:tcW w:w="2551" w:type="dxa"/>
            <w:tcBorders>
              <w:top w:val="single" w:sz="4" w:space="0" w:color="auto"/>
              <w:left w:val="nil"/>
              <w:bottom w:val="single" w:sz="4" w:space="0" w:color="auto"/>
              <w:right w:val="single" w:sz="4" w:space="0" w:color="auto"/>
            </w:tcBorders>
            <w:vAlign w:val="center"/>
            <w:hideMark/>
          </w:tcPr>
          <w:p w14:paraId="01A5FAF7" w14:textId="77777777" w:rsidR="00C841F2" w:rsidRPr="00C841F2" w:rsidRDefault="00C841F2" w:rsidP="00C841F2">
            <w:pPr>
              <w:spacing w:line="256" w:lineRule="auto"/>
              <w:jc w:val="center"/>
              <w:rPr>
                <w:lang w:eastAsia="en-US"/>
              </w:rPr>
            </w:pPr>
            <w:r w:rsidRPr="00C841F2">
              <w:rPr>
                <w:lang w:eastAsia="en-US"/>
              </w:rPr>
              <w:t>3 796,40</w:t>
            </w:r>
          </w:p>
        </w:tc>
      </w:tr>
      <w:tr w:rsidR="00C841F2" w:rsidRPr="00C841F2" w14:paraId="5CF09F1F" w14:textId="77777777" w:rsidTr="00C841F2">
        <w:trPr>
          <w:trHeight w:val="73"/>
        </w:trPr>
        <w:tc>
          <w:tcPr>
            <w:tcW w:w="571" w:type="dxa"/>
            <w:tcBorders>
              <w:top w:val="nil"/>
              <w:left w:val="single" w:sz="4" w:space="0" w:color="auto"/>
              <w:bottom w:val="single" w:sz="4" w:space="0" w:color="auto"/>
              <w:right w:val="single" w:sz="4" w:space="0" w:color="auto"/>
            </w:tcBorders>
            <w:vAlign w:val="center"/>
            <w:hideMark/>
          </w:tcPr>
          <w:p w14:paraId="373D32EC" w14:textId="77777777" w:rsidR="00C841F2" w:rsidRPr="00C841F2" w:rsidRDefault="00C841F2" w:rsidP="00C841F2">
            <w:pPr>
              <w:spacing w:line="256" w:lineRule="auto"/>
              <w:jc w:val="center"/>
              <w:rPr>
                <w:lang w:eastAsia="en-US"/>
              </w:rPr>
            </w:pPr>
            <w:r w:rsidRPr="00C841F2">
              <w:rPr>
                <w:lang w:eastAsia="en-US"/>
              </w:rPr>
              <w:t>6</w:t>
            </w:r>
          </w:p>
        </w:tc>
        <w:tc>
          <w:tcPr>
            <w:tcW w:w="3682" w:type="dxa"/>
            <w:tcBorders>
              <w:top w:val="nil"/>
              <w:left w:val="nil"/>
              <w:bottom w:val="single" w:sz="4" w:space="0" w:color="auto"/>
              <w:right w:val="single" w:sz="4" w:space="0" w:color="auto"/>
            </w:tcBorders>
            <w:vAlign w:val="center"/>
            <w:hideMark/>
          </w:tcPr>
          <w:p w14:paraId="41D74B3F" w14:textId="77777777" w:rsidR="00C841F2" w:rsidRPr="00C841F2" w:rsidRDefault="00C841F2" w:rsidP="00C841F2">
            <w:pPr>
              <w:spacing w:line="256" w:lineRule="auto"/>
              <w:jc w:val="both"/>
              <w:rPr>
                <w:lang w:eastAsia="en-US"/>
              </w:rPr>
            </w:pPr>
            <w:r w:rsidRPr="00C841F2">
              <w:rPr>
                <w:lang w:eastAsia="en-US"/>
              </w:rPr>
              <w:t>Результаты деятельности до перехода к регулированию цен (тарифов) на основе долгосрочных параметров регулирования</w:t>
            </w:r>
          </w:p>
        </w:tc>
        <w:tc>
          <w:tcPr>
            <w:tcW w:w="2835" w:type="dxa"/>
            <w:tcBorders>
              <w:top w:val="nil"/>
              <w:left w:val="nil"/>
              <w:bottom w:val="single" w:sz="4" w:space="0" w:color="auto"/>
              <w:right w:val="single" w:sz="4" w:space="0" w:color="auto"/>
            </w:tcBorders>
            <w:vAlign w:val="center"/>
            <w:hideMark/>
          </w:tcPr>
          <w:p w14:paraId="7B6E7C9C" w14:textId="77777777" w:rsidR="00C841F2" w:rsidRPr="00C841F2" w:rsidRDefault="00C841F2" w:rsidP="00C841F2">
            <w:pPr>
              <w:spacing w:line="256" w:lineRule="auto"/>
              <w:jc w:val="center"/>
              <w:rPr>
                <w:lang w:eastAsia="en-US"/>
              </w:rPr>
            </w:pPr>
            <w:r w:rsidRPr="00C841F2">
              <w:rPr>
                <w:lang w:eastAsia="en-US"/>
              </w:rPr>
              <w:t>0,00</w:t>
            </w:r>
          </w:p>
        </w:tc>
        <w:tc>
          <w:tcPr>
            <w:tcW w:w="2551" w:type="dxa"/>
            <w:tcBorders>
              <w:top w:val="single" w:sz="4" w:space="0" w:color="auto"/>
              <w:left w:val="nil"/>
              <w:bottom w:val="single" w:sz="4" w:space="0" w:color="auto"/>
              <w:right w:val="single" w:sz="4" w:space="0" w:color="auto"/>
            </w:tcBorders>
            <w:vAlign w:val="center"/>
            <w:hideMark/>
          </w:tcPr>
          <w:p w14:paraId="58AF6CDF"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3630ED07" w14:textId="77777777" w:rsidTr="00C841F2">
        <w:trPr>
          <w:trHeight w:val="945"/>
        </w:trPr>
        <w:tc>
          <w:tcPr>
            <w:tcW w:w="571" w:type="dxa"/>
            <w:tcBorders>
              <w:top w:val="nil"/>
              <w:left w:val="single" w:sz="4" w:space="0" w:color="auto"/>
              <w:bottom w:val="single" w:sz="4" w:space="0" w:color="auto"/>
              <w:right w:val="single" w:sz="4" w:space="0" w:color="auto"/>
            </w:tcBorders>
            <w:vAlign w:val="center"/>
            <w:hideMark/>
          </w:tcPr>
          <w:p w14:paraId="1615489F" w14:textId="77777777" w:rsidR="00C841F2" w:rsidRPr="00C841F2" w:rsidRDefault="00C841F2" w:rsidP="00C841F2">
            <w:pPr>
              <w:spacing w:line="256" w:lineRule="auto"/>
              <w:jc w:val="center"/>
              <w:rPr>
                <w:lang w:eastAsia="en-US"/>
              </w:rPr>
            </w:pPr>
            <w:r w:rsidRPr="00C841F2">
              <w:rPr>
                <w:lang w:eastAsia="en-US"/>
              </w:rPr>
              <w:t>7</w:t>
            </w:r>
          </w:p>
        </w:tc>
        <w:tc>
          <w:tcPr>
            <w:tcW w:w="3682" w:type="dxa"/>
            <w:tcBorders>
              <w:top w:val="nil"/>
              <w:left w:val="nil"/>
              <w:bottom w:val="single" w:sz="4" w:space="0" w:color="auto"/>
              <w:right w:val="single" w:sz="4" w:space="0" w:color="auto"/>
            </w:tcBorders>
            <w:vAlign w:val="bottom"/>
            <w:hideMark/>
          </w:tcPr>
          <w:p w14:paraId="498FC5DE" w14:textId="77777777" w:rsidR="00C841F2" w:rsidRPr="00C841F2" w:rsidRDefault="00C841F2" w:rsidP="00C841F2">
            <w:pPr>
              <w:spacing w:line="256" w:lineRule="auto"/>
              <w:jc w:val="both"/>
              <w:rPr>
                <w:lang w:eastAsia="en-US"/>
              </w:rPr>
            </w:pPr>
            <w:r w:rsidRPr="00C841F2">
              <w:rPr>
                <w:lang w:eastAsia="en-US"/>
              </w:rPr>
              <w:t>Корректировка с целью учета отклонения фактических значений параметров расчета тарифов от значений, учтенных при установлении тарифов по итогу 2020 года</w:t>
            </w:r>
          </w:p>
        </w:tc>
        <w:tc>
          <w:tcPr>
            <w:tcW w:w="2835" w:type="dxa"/>
            <w:tcBorders>
              <w:top w:val="nil"/>
              <w:left w:val="nil"/>
              <w:bottom w:val="single" w:sz="4" w:space="0" w:color="auto"/>
              <w:right w:val="single" w:sz="4" w:space="0" w:color="auto"/>
            </w:tcBorders>
            <w:vAlign w:val="center"/>
            <w:hideMark/>
          </w:tcPr>
          <w:p w14:paraId="2BA6A1C7" w14:textId="77777777" w:rsidR="00C841F2" w:rsidRPr="00C841F2" w:rsidRDefault="00C841F2" w:rsidP="00C841F2">
            <w:pPr>
              <w:spacing w:line="256" w:lineRule="auto"/>
              <w:jc w:val="center"/>
              <w:rPr>
                <w:lang w:eastAsia="en-US"/>
              </w:rPr>
            </w:pPr>
            <w:r w:rsidRPr="00C841F2">
              <w:rPr>
                <w:lang w:eastAsia="en-US"/>
              </w:rPr>
              <w:t>-4 975,54</w:t>
            </w:r>
          </w:p>
        </w:tc>
        <w:tc>
          <w:tcPr>
            <w:tcW w:w="2551" w:type="dxa"/>
            <w:tcBorders>
              <w:top w:val="single" w:sz="4" w:space="0" w:color="auto"/>
              <w:left w:val="nil"/>
              <w:bottom w:val="single" w:sz="4" w:space="0" w:color="auto"/>
              <w:right w:val="single" w:sz="4" w:space="0" w:color="auto"/>
            </w:tcBorders>
            <w:vAlign w:val="center"/>
            <w:hideMark/>
          </w:tcPr>
          <w:p w14:paraId="329917C0" w14:textId="77777777" w:rsidR="00C841F2" w:rsidRPr="00C841F2" w:rsidRDefault="00C841F2" w:rsidP="00C841F2">
            <w:pPr>
              <w:spacing w:line="256" w:lineRule="auto"/>
              <w:jc w:val="center"/>
              <w:rPr>
                <w:lang w:eastAsia="en-US"/>
              </w:rPr>
            </w:pPr>
            <w:r w:rsidRPr="00C841F2">
              <w:rPr>
                <w:lang w:eastAsia="en-US"/>
              </w:rPr>
              <w:t>-4 975,54</w:t>
            </w:r>
          </w:p>
        </w:tc>
      </w:tr>
      <w:tr w:rsidR="00C841F2" w:rsidRPr="00C841F2" w14:paraId="7A1268AD" w14:textId="77777777" w:rsidTr="00C841F2">
        <w:trPr>
          <w:trHeight w:val="660"/>
        </w:trPr>
        <w:tc>
          <w:tcPr>
            <w:tcW w:w="571" w:type="dxa"/>
            <w:tcBorders>
              <w:top w:val="nil"/>
              <w:left w:val="single" w:sz="4" w:space="0" w:color="auto"/>
              <w:bottom w:val="single" w:sz="4" w:space="0" w:color="auto"/>
              <w:right w:val="single" w:sz="4" w:space="0" w:color="auto"/>
            </w:tcBorders>
            <w:vAlign w:val="center"/>
            <w:hideMark/>
          </w:tcPr>
          <w:p w14:paraId="0E01FBF0" w14:textId="77777777" w:rsidR="00C841F2" w:rsidRPr="00C841F2" w:rsidRDefault="00C841F2" w:rsidP="00C841F2">
            <w:pPr>
              <w:spacing w:line="256" w:lineRule="auto"/>
              <w:jc w:val="center"/>
              <w:rPr>
                <w:lang w:eastAsia="en-US"/>
              </w:rPr>
            </w:pPr>
            <w:r w:rsidRPr="00C841F2">
              <w:rPr>
                <w:lang w:eastAsia="en-US"/>
              </w:rPr>
              <w:t>8</w:t>
            </w:r>
          </w:p>
        </w:tc>
        <w:tc>
          <w:tcPr>
            <w:tcW w:w="3682" w:type="dxa"/>
            <w:tcBorders>
              <w:top w:val="nil"/>
              <w:left w:val="nil"/>
              <w:bottom w:val="single" w:sz="4" w:space="0" w:color="auto"/>
              <w:right w:val="single" w:sz="4" w:space="0" w:color="auto"/>
            </w:tcBorders>
            <w:vAlign w:val="bottom"/>
            <w:hideMark/>
          </w:tcPr>
          <w:p w14:paraId="7D2AEA38" w14:textId="77777777" w:rsidR="00C841F2" w:rsidRPr="00C841F2" w:rsidRDefault="00C841F2" w:rsidP="00C841F2">
            <w:pPr>
              <w:spacing w:line="256" w:lineRule="auto"/>
              <w:jc w:val="both"/>
              <w:rPr>
                <w:lang w:eastAsia="en-US"/>
              </w:rPr>
            </w:pPr>
            <w:r w:rsidRPr="00C841F2">
              <w:rPr>
                <w:lang w:eastAsia="en-US"/>
              </w:rPr>
              <w:t>Корректировка с учетом надежности и качества реализуемых товаров (оказываемых услуг), подлежащая учету в НВВ</w:t>
            </w:r>
          </w:p>
        </w:tc>
        <w:tc>
          <w:tcPr>
            <w:tcW w:w="2835" w:type="dxa"/>
            <w:tcBorders>
              <w:top w:val="nil"/>
              <w:left w:val="nil"/>
              <w:bottom w:val="single" w:sz="4" w:space="0" w:color="auto"/>
              <w:right w:val="single" w:sz="4" w:space="0" w:color="auto"/>
            </w:tcBorders>
            <w:vAlign w:val="center"/>
            <w:hideMark/>
          </w:tcPr>
          <w:p w14:paraId="726863D9" w14:textId="77777777" w:rsidR="00C841F2" w:rsidRPr="00C841F2" w:rsidRDefault="00C841F2" w:rsidP="00C841F2">
            <w:pPr>
              <w:spacing w:line="256" w:lineRule="auto"/>
              <w:jc w:val="center"/>
              <w:rPr>
                <w:lang w:eastAsia="en-US"/>
              </w:rPr>
            </w:pPr>
            <w:r w:rsidRPr="00C841F2">
              <w:rPr>
                <w:lang w:eastAsia="en-US"/>
              </w:rPr>
              <w:t>0,00</w:t>
            </w:r>
          </w:p>
        </w:tc>
        <w:tc>
          <w:tcPr>
            <w:tcW w:w="2551" w:type="dxa"/>
            <w:tcBorders>
              <w:top w:val="single" w:sz="4" w:space="0" w:color="auto"/>
              <w:left w:val="nil"/>
              <w:bottom w:val="single" w:sz="4" w:space="0" w:color="auto"/>
              <w:right w:val="single" w:sz="4" w:space="0" w:color="auto"/>
            </w:tcBorders>
            <w:vAlign w:val="center"/>
            <w:hideMark/>
          </w:tcPr>
          <w:p w14:paraId="29CB5F43"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62051D20" w14:textId="77777777" w:rsidTr="00C841F2">
        <w:trPr>
          <w:trHeight w:val="1060"/>
        </w:trPr>
        <w:tc>
          <w:tcPr>
            <w:tcW w:w="571" w:type="dxa"/>
            <w:tcBorders>
              <w:top w:val="nil"/>
              <w:left w:val="single" w:sz="4" w:space="0" w:color="auto"/>
              <w:bottom w:val="single" w:sz="4" w:space="0" w:color="auto"/>
              <w:right w:val="single" w:sz="4" w:space="0" w:color="auto"/>
            </w:tcBorders>
            <w:vAlign w:val="center"/>
            <w:hideMark/>
          </w:tcPr>
          <w:p w14:paraId="2F469ECC" w14:textId="77777777" w:rsidR="00C841F2" w:rsidRPr="00C841F2" w:rsidRDefault="00C841F2" w:rsidP="00C841F2">
            <w:pPr>
              <w:spacing w:line="256" w:lineRule="auto"/>
              <w:jc w:val="center"/>
              <w:rPr>
                <w:lang w:eastAsia="en-US"/>
              </w:rPr>
            </w:pPr>
            <w:r w:rsidRPr="00C841F2">
              <w:rPr>
                <w:lang w:eastAsia="en-US"/>
              </w:rPr>
              <w:t>9</w:t>
            </w:r>
          </w:p>
        </w:tc>
        <w:tc>
          <w:tcPr>
            <w:tcW w:w="3682" w:type="dxa"/>
            <w:tcBorders>
              <w:top w:val="nil"/>
              <w:left w:val="nil"/>
              <w:bottom w:val="single" w:sz="4" w:space="0" w:color="auto"/>
              <w:right w:val="single" w:sz="4" w:space="0" w:color="auto"/>
            </w:tcBorders>
            <w:vAlign w:val="bottom"/>
            <w:hideMark/>
          </w:tcPr>
          <w:p w14:paraId="4346CBF4" w14:textId="77777777" w:rsidR="00C841F2" w:rsidRPr="00C841F2" w:rsidRDefault="00C841F2" w:rsidP="00C841F2">
            <w:pPr>
              <w:spacing w:line="256" w:lineRule="auto"/>
              <w:jc w:val="both"/>
              <w:rPr>
                <w:lang w:eastAsia="en-US"/>
              </w:rPr>
            </w:pPr>
            <w:r w:rsidRPr="00C841F2">
              <w:rPr>
                <w:lang w:eastAsia="en-US"/>
              </w:rPr>
              <w:t>Корректировка НВВ в связи с изменением (неисполнением) инвестиционной программы</w:t>
            </w:r>
          </w:p>
        </w:tc>
        <w:tc>
          <w:tcPr>
            <w:tcW w:w="2835" w:type="dxa"/>
            <w:tcBorders>
              <w:top w:val="nil"/>
              <w:left w:val="nil"/>
              <w:bottom w:val="single" w:sz="4" w:space="0" w:color="auto"/>
              <w:right w:val="single" w:sz="4" w:space="0" w:color="auto"/>
            </w:tcBorders>
            <w:vAlign w:val="center"/>
            <w:hideMark/>
          </w:tcPr>
          <w:p w14:paraId="0E0B334C" w14:textId="77777777" w:rsidR="00C841F2" w:rsidRPr="00C841F2" w:rsidRDefault="00C841F2" w:rsidP="00C841F2">
            <w:pPr>
              <w:spacing w:line="256" w:lineRule="auto"/>
              <w:jc w:val="center"/>
              <w:rPr>
                <w:lang w:eastAsia="en-US"/>
              </w:rPr>
            </w:pPr>
            <w:r w:rsidRPr="00C841F2">
              <w:rPr>
                <w:lang w:eastAsia="en-US"/>
              </w:rPr>
              <w:t>0,00</w:t>
            </w:r>
          </w:p>
        </w:tc>
        <w:tc>
          <w:tcPr>
            <w:tcW w:w="2551" w:type="dxa"/>
            <w:tcBorders>
              <w:top w:val="single" w:sz="4" w:space="0" w:color="auto"/>
              <w:left w:val="nil"/>
              <w:bottom w:val="single" w:sz="4" w:space="0" w:color="auto"/>
              <w:right w:val="single" w:sz="4" w:space="0" w:color="auto"/>
            </w:tcBorders>
            <w:vAlign w:val="center"/>
            <w:hideMark/>
          </w:tcPr>
          <w:p w14:paraId="5EBBB46A"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28BCBA13" w14:textId="77777777" w:rsidTr="00C841F2">
        <w:trPr>
          <w:trHeight w:val="2190"/>
        </w:trPr>
        <w:tc>
          <w:tcPr>
            <w:tcW w:w="571" w:type="dxa"/>
            <w:tcBorders>
              <w:top w:val="single" w:sz="4" w:space="0" w:color="auto"/>
              <w:left w:val="single" w:sz="4" w:space="0" w:color="auto"/>
              <w:bottom w:val="single" w:sz="4" w:space="0" w:color="auto"/>
              <w:right w:val="single" w:sz="4" w:space="0" w:color="auto"/>
            </w:tcBorders>
            <w:vAlign w:val="center"/>
            <w:hideMark/>
          </w:tcPr>
          <w:p w14:paraId="793B2D90" w14:textId="77777777" w:rsidR="00C841F2" w:rsidRPr="00C841F2" w:rsidRDefault="00C841F2" w:rsidP="00C841F2">
            <w:pPr>
              <w:spacing w:line="256" w:lineRule="auto"/>
              <w:jc w:val="center"/>
              <w:rPr>
                <w:lang w:eastAsia="en-US"/>
              </w:rPr>
            </w:pPr>
            <w:r w:rsidRPr="00C841F2">
              <w:rPr>
                <w:lang w:eastAsia="en-US"/>
              </w:rPr>
              <w:lastRenderedPageBreak/>
              <w:t>10</w:t>
            </w:r>
          </w:p>
        </w:tc>
        <w:tc>
          <w:tcPr>
            <w:tcW w:w="3682" w:type="dxa"/>
            <w:tcBorders>
              <w:top w:val="single" w:sz="4" w:space="0" w:color="auto"/>
              <w:left w:val="nil"/>
              <w:bottom w:val="single" w:sz="4" w:space="0" w:color="auto"/>
              <w:right w:val="single" w:sz="4" w:space="0" w:color="auto"/>
            </w:tcBorders>
            <w:vAlign w:val="bottom"/>
            <w:hideMark/>
          </w:tcPr>
          <w:p w14:paraId="6E4FDE74" w14:textId="77777777" w:rsidR="00C841F2" w:rsidRPr="00C841F2" w:rsidRDefault="00C841F2" w:rsidP="00C841F2">
            <w:pPr>
              <w:spacing w:line="256" w:lineRule="auto"/>
              <w:jc w:val="both"/>
              <w:rPr>
                <w:lang w:eastAsia="en-US"/>
              </w:rPr>
            </w:pPr>
            <w:r w:rsidRPr="00C841F2">
              <w:rPr>
                <w:lang w:eastAsia="en-US"/>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835" w:type="dxa"/>
            <w:tcBorders>
              <w:top w:val="nil"/>
              <w:left w:val="nil"/>
              <w:bottom w:val="single" w:sz="4" w:space="0" w:color="auto"/>
              <w:right w:val="single" w:sz="4" w:space="0" w:color="auto"/>
            </w:tcBorders>
            <w:vAlign w:val="center"/>
            <w:hideMark/>
          </w:tcPr>
          <w:p w14:paraId="0915ECC6" w14:textId="77777777" w:rsidR="00C841F2" w:rsidRPr="00C841F2" w:rsidRDefault="00C841F2" w:rsidP="00C841F2">
            <w:pPr>
              <w:spacing w:line="256" w:lineRule="auto"/>
              <w:jc w:val="center"/>
              <w:rPr>
                <w:lang w:eastAsia="en-US"/>
              </w:rPr>
            </w:pPr>
            <w:r w:rsidRPr="00C841F2">
              <w:rPr>
                <w:lang w:eastAsia="en-US"/>
              </w:rPr>
              <w:t>0,00</w:t>
            </w:r>
          </w:p>
        </w:tc>
        <w:tc>
          <w:tcPr>
            <w:tcW w:w="2551" w:type="dxa"/>
            <w:tcBorders>
              <w:top w:val="single" w:sz="4" w:space="0" w:color="auto"/>
              <w:left w:val="nil"/>
              <w:bottom w:val="single" w:sz="4" w:space="0" w:color="auto"/>
              <w:right w:val="single" w:sz="4" w:space="0" w:color="auto"/>
            </w:tcBorders>
            <w:vAlign w:val="center"/>
            <w:hideMark/>
          </w:tcPr>
          <w:p w14:paraId="2929194F"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3DDE313A" w14:textId="77777777" w:rsidTr="00C841F2">
        <w:trPr>
          <w:trHeight w:val="978"/>
        </w:trPr>
        <w:tc>
          <w:tcPr>
            <w:tcW w:w="571" w:type="dxa"/>
            <w:tcBorders>
              <w:top w:val="single" w:sz="4" w:space="0" w:color="auto"/>
              <w:left w:val="single" w:sz="4" w:space="0" w:color="auto"/>
              <w:bottom w:val="single" w:sz="4" w:space="0" w:color="auto"/>
              <w:right w:val="single" w:sz="4" w:space="0" w:color="auto"/>
            </w:tcBorders>
            <w:vAlign w:val="center"/>
            <w:hideMark/>
          </w:tcPr>
          <w:p w14:paraId="6B3B4497" w14:textId="77777777" w:rsidR="00C841F2" w:rsidRPr="00C841F2" w:rsidRDefault="00C841F2" w:rsidP="00C841F2">
            <w:pPr>
              <w:spacing w:line="256" w:lineRule="auto"/>
              <w:jc w:val="center"/>
              <w:rPr>
                <w:lang w:eastAsia="en-US"/>
              </w:rPr>
            </w:pPr>
            <w:r w:rsidRPr="00C841F2">
              <w:rPr>
                <w:lang w:eastAsia="en-US"/>
              </w:rPr>
              <w:t>11</w:t>
            </w:r>
          </w:p>
        </w:tc>
        <w:tc>
          <w:tcPr>
            <w:tcW w:w="3682" w:type="dxa"/>
            <w:tcBorders>
              <w:top w:val="single" w:sz="4" w:space="0" w:color="auto"/>
              <w:left w:val="nil"/>
              <w:bottom w:val="single" w:sz="4" w:space="0" w:color="auto"/>
              <w:right w:val="single" w:sz="4" w:space="0" w:color="auto"/>
            </w:tcBorders>
            <w:vAlign w:val="bottom"/>
            <w:hideMark/>
          </w:tcPr>
          <w:p w14:paraId="5BC33EF4" w14:textId="77777777" w:rsidR="00C841F2" w:rsidRPr="00C841F2" w:rsidRDefault="00C841F2" w:rsidP="00C841F2">
            <w:pPr>
              <w:spacing w:line="256" w:lineRule="auto"/>
              <w:rPr>
                <w:lang w:eastAsia="en-US"/>
              </w:rPr>
            </w:pPr>
            <w:r w:rsidRPr="00C841F2">
              <w:rPr>
                <w:lang w:eastAsia="en-US"/>
              </w:rPr>
              <w:t xml:space="preserve">Корректировка, связанная </w:t>
            </w:r>
            <w:r w:rsidRPr="00C841F2">
              <w:rPr>
                <w:lang w:eastAsia="en-US"/>
              </w:rPr>
              <w:br/>
              <w:t>с соблюдением статьи 3 Федерального закона от 27.07.2010 № 190-ФЗ «О теплоснабжении»</w:t>
            </w:r>
          </w:p>
        </w:tc>
        <w:tc>
          <w:tcPr>
            <w:tcW w:w="2835" w:type="dxa"/>
            <w:tcBorders>
              <w:top w:val="single" w:sz="4" w:space="0" w:color="auto"/>
              <w:left w:val="nil"/>
              <w:bottom w:val="single" w:sz="4" w:space="0" w:color="auto"/>
              <w:right w:val="single" w:sz="4" w:space="0" w:color="auto"/>
            </w:tcBorders>
            <w:vAlign w:val="center"/>
            <w:hideMark/>
          </w:tcPr>
          <w:p w14:paraId="6C52F845" w14:textId="77777777" w:rsidR="00C841F2" w:rsidRPr="00C841F2" w:rsidRDefault="00C841F2" w:rsidP="00C841F2">
            <w:pPr>
              <w:spacing w:line="256" w:lineRule="auto"/>
              <w:jc w:val="center"/>
              <w:rPr>
                <w:lang w:eastAsia="en-US"/>
              </w:rPr>
            </w:pPr>
            <w:r w:rsidRPr="00C841F2">
              <w:rPr>
                <w:lang w:eastAsia="en-US"/>
              </w:rPr>
              <w:t>-5 900,00</w:t>
            </w:r>
          </w:p>
        </w:tc>
        <w:tc>
          <w:tcPr>
            <w:tcW w:w="2551" w:type="dxa"/>
            <w:tcBorders>
              <w:top w:val="single" w:sz="4" w:space="0" w:color="auto"/>
              <w:left w:val="nil"/>
              <w:bottom w:val="single" w:sz="4" w:space="0" w:color="auto"/>
              <w:right w:val="single" w:sz="4" w:space="0" w:color="auto"/>
            </w:tcBorders>
            <w:vAlign w:val="center"/>
            <w:hideMark/>
          </w:tcPr>
          <w:p w14:paraId="460B62E8" w14:textId="77777777" w:rsidR="00C841F2" w:rsidRPr="00C841F2" w:rsidRDefault="00C841F2" w:rsidP="00C841F2">
            <w:pPr>
              <w:spacing w:line="256" w:lineRule="auto"/>
              <w:jc w:val="center"/>
              <w:rPr>
                <w:lang w:eastAsia="en-US"/>
              </w:rPr>
            </w:pPr>
            <w:r w:rsidRPr="00C841F2">
              <w:rPr>
                <w:lang w:eastAsia="en-US"/>
              </w:rPr>
              <w:t>-5 900,00</w:t>
            </w:r>
          </w:p>
        </w:tc>
      </w:tr>
      <w:tr w:rsidR="00C841F2" w:rsidRPr="00C841F2" w14:paraId="549EA24F" w14:textId="77777777" w:rsidTr="00C841F2">
        <w:trPr>
          <w:trHeight w:val="303"/>
        </w:trPr>
        <w:tc>
          <w:tcPr>
            <w:tcW w:w="571" w:type="dxa"/>
            <w:tcBorders>
              <w:top w:val="single" w:sz="4" w:space="0" w:color="auto"/>
              <w:left w:val="single" w:sz="4" w:space="0" w:color="auto"/>
              <w:bottom w:val="single" w:sz="4" w:space="0" w:color="auto"/>
              <w:right w:val="single" w:sz="4" w:space="0" w:color="auto"/>
            </w:tcBorders>
            <w:vAlign w:val="center"/>
            <w:hideMark/>
          </w:tcPr>
          <w:p w14:paraId="10135AD6" w14:textId="77777777" w:rsidR="00C841F2" w:rsidRPr="00C841F2" w:rsidRDefault="00C841F2" w:rsidP="00C841F2">
            <w:pPr>
              <w:spacing w:line="256" w:lineRule="auto"/>
              <w:jc w:val="center"/>
              <w:rPr>
                <w:lang w:eastAsia="en-US"/>
              </w:rPr>
            </w:pPr>
            <w:r w:rsidRPr="00C841F2">
              <w:rPr>
                <w:lang w:eastAsia="en-US"/>
              </w:rPr>
              <w:t>12</w:t>
            </w:r>
          </w:p>
        </w:tc>
        <w:tc>
          <w:tcPr>
            <w:tcW w:w="3682" w:type="dxa"/>
            <w:tcBorders>
              <w:top w:val="single" w:sz="4" w:space="0" w:color="auto"/>
              <w:left w:val="nil"/>
              <w:bottom w:val="single" w:sz="4" w:space="0" w:color="auto"/>
              <w:right w:val="single" w:sz="4" w:space="0" w:color="auto"/>
            </w:tcBorders>
            <w:vAlign w:val="center"/>
            <w:hideMark/>
          </w:tcPr>
          <w:p w14:paraId="51907246" w14:textId="77777777" w:rsidR="00C841F2" w:rsidRPr="00C841F2" w:rsidRDefault="00C841F2" w:rsidP="00C841F2">
            <w:pPr>
              <w:spacing w:line="256" w:lineRule="auto"/>
              <w:jc w:val="both"/>
              <w:rPr>
                <w:lang w:eastAsia="en-US"/>
              </w:rPr>
            </w:pPr>
            <w:r w:rsidRPr="00C841F2">
              <w:rPr>
                <w:lang w:eastAsia="en-US"/>
              </w:rPr>
              <w:t>ИТОГО необходимая валовая выручка на производство ТЭ</w:t>
            </w:r>
          </w:p>
        </w:tc>
        <w:tc>
          <w:tcPr>
            <w:tcW w:w="2835" w:type="dxa"/>
            <w:tcBorders>
              <w:top w:val="single" w:sz="4" w:space="0" w:color="auto"/>
              <w:left w:val="nil"/>
              <w:bottom w:val="single" w:sz="4" w:space="0" w:color="auto"/>
              <w:right w:val="single" w:sz="4" w:space="0" w:color="auto"/>
            </w:tcBorders>
            <w:vAlign w:val="center"/>
            <w:hideMark/>
          </w:tcPr>
          <w:p w14:paraId="2D7CB98D" w14:textId="77777777" w:rsidR="00C841F2" w:rsidRPr="00C841F2" w:rsidRDefault="00C841F2" w:rsidP="00C841F2">
            <w:pPr>
              <w:spacing w:line="256" w:lineRule="auto"/>
              <w:jc w:val="center"/>
              <w:rPr>
                <w:lang w:eastAsia="en-US"/>
              </w:rPr>
            </w:pPr>
            <w:r w:rsidRPr="00C841F2">
              <w:rPr>
                <w:lang w:eastAsia="en-US"/>
              </w:rPr>
              <w:t>117 960,80</w:t>
            </w:r>
          </w:p>
        </w:tc>
        <w:tc>
          <w:tcPr>
            <w:tcW w:w="2551" w:type="dxa"/>
            <w:tcBorders>
              <w:top w:val="single" w:sz="4" w:space="0" w:color="auto"/>
              <w:left w:val="nil"/>
              <w:bottom w:val="single" w:sz="4" w:space="0" w:color="auto"/>
              <w:right w:val="single" w:sz="4" w:space="0" w:color="auto"/>
            </w:tcBorders>
            <w:vAlign w:val="center"/>
            <w:hideMark/>
          </w:tcPr>
          <w:p w14:paraId="24E73310" w14:textId="77777777" w:rsidR="00C841F2" w:rsidRPr="00C841F2" w:rsidRDefault="00C841F2" w:rsidP="00C841F2">
            <w:pPr>
              <w:spacing w:line="256" w:lineRule="auto"/>
              <w:jc w:val="center"/>
              <w:rPr>
                <w:lang w:eastAsia="en-US"/>
              </w:rPr>
            </w:pPr>
            <w:r w:rsidRPr="00C841F2">
              <w:rPr>
                <w:lang w:eastAsia="en-US"/>
              </w:rPr>
              <w:t>128 509,71</w:t>
            </w:r>
          </w:p>
        </w:tc>
      </w:tr>
      <w:tr w:rsidR="00C841F2" w:rsidRPr="00C841F2" w14:paraId="1101BFFD" w14:textId="77777777" w:rsidTr="00C841F2">
        <w:trPr>
          <w:trHeight w:val="1126"/>
        </w:trPr>
        <w:tc>
          <w:tcPr>
            <w:tcW w:w="571" w:type="dxa"/>
            <w:tcBorders>
              <w:top w:val="single" w:sz="4" w:space="0" w:color="auto"/>
              <w:left w:val="single" w:sz="4" w:space="0" w:color="auto"/>
              <w:bottom w:val="single" w:sz="4" w:space="0" w:color="auto"/>
              <w:right w:val="single" w:sz="4" w:space="0" w:color="auto"/>
            </w:tcBorders>
            <w:vAlign w:val="center"/>
            <w:hideMark/>
          </w:tcPr>
          <w:p w14:paraId="64C5A510" w14:textId="77777777" w:rsidR="00C841F2" w:rsidRPr="00C841F2" w:rsidRDefault="00C841F2" w:rsidP="00C841F2">
            <w:pPr>
              <w:spacing w:line="256" w:lineRule="auto"/>
              <w:jc w:val="center"/>
              <w:rPr>
                <w:lang w:eastAsia="en-US"/>
              </w:rPr>
            </w:pPr>
            <w:r w:rsidRPr="00C841F2">
              <w:rPr>
                <w:lang w:eastAsia="en-US"/>
              </w:rPr>
              <w:t>13</w:t>
            </w:r>
          </w:p>
        </w:tc>
        <w:tc>
          <w:tcPr>
            <w:tcW w:w="3682" w:type="dxa"/>
            <w:tcBorders>
              <w:top w:val="single" w:sz="4" w:space="0" w:color="auto"/>
              <w:left w:val="nil"/>
              <w:bottom w:val="single" w:sz="4" w:space="0" w:color="auto"/>
              <w:right w:val="single" w:sz="4" w:space="0" w:color="auto"/>
            </w:tcBorders>
            <w:vAlign w:val="center"/>
            <w:hideMark/>
          </w:tcPr>
          <w:p w14:paraId="0D5A3407" w14:textId="77777777" w:rsidR="00C841F2" w:rsidRPr="00C841F2" w:rsidRDefault="00C841F2" w:rsidP="00C841F2">
            <w:pPr>
              <w:spacing w:line="256" w:lineRule="auto"/>
              <w:jc w:val="both"/>
              <w:rPr>
                <w:lang w:eastAsia="en-US"/>
              </w:rPr>
            </w:pPr>
            <w:r w:rsidRPr="00C841F2">
              <w:rPr>
                <w:lang w:eastAsia="en-US"/>
              </w:rPr>
              <w:t>В том числе на потребительский рынок</w:t>
            </w:r>
          </w:p>
        </w:tc>
        <w:tc>
          <w:tcPr>
            <w:tcW w:w="2835" w:type="dxa"/>
            <w:tcBorders>
              <w:top w:val="single" w:sz="4" w:space="0" w:color="auto"/>
              <w:left w:val="nil"/>
              <w:bottom w:val="single" w:sz="4" w:space="0" w:color="auto"/>
              <w:right w:val="single" w:sz="4" w:space="0" w:color="auto"/>
            </w:tcBorders>
            <w:vAlign w:val="center"/>
            <w:hideMark/>
          </w:tcPr>
          <w:p w14:paraId="588AA285" w14:textId="77777777" w:rsidR="00C841F2" w:rsidRPr="00C841F2" w:rsidRDefault="00C841F2" w:rsidP="00C841F2">
            <w:pPr>
              <w:spacing w:line="256" w:lineRule="auto"/>
              <w:jc w:val="center"/>
              <w:rPr>
                <w:lang w:eastAsia="en-US"/>
              </w:rPr>
            </w:pPr>
            <w:r w:rsidRPr="00C841F2">
              <w:rPr>
                <w:lang w:eastAsia="en-US"/>
              </w:rPr>
              <w:t>114 769,28</w:t>
            </w:r>
          </w:p>
        </w:tc>
        <w:tc>
          <w:tcPr>
            <w:tcW w:w="2551" w:type="dxa"/>
            <w:tcBorders>
              <w:top w:val="single" w:sz="4" w:space="0" w:color="auto"/>
              <w:left w:val="nil"/>
              <w:bottom w:val="single" w:sz="4" w:space="0" w:color="auto"/>
              <w:right w:val="single" w:sz="4" w:space="0" w:color="auto"/>
            </w:tcBorders>
            <w:vAlign w:val="center"/>
            <w:hideMark/>
          </w:tcPr>
          <w:p w14:paraId="5989A813" w14:textId="77777777" w:rsidR="00C841F2" w:rsidRPr="00C841F2" w:rsidRDefault="00C841F2" w:rsidP="00C841F2">
            <w:pPr>
              <w:spacing w:line="256" w:lineRule="auto"/>
              <w:jc w:val="center"/>
              <w:rPr>
                <w:lang w:eastAsia="en-US"/>
              </w:rPr>
            </w:pPr>
            <w:r w:rsidRPr="00C841F2">
              <w:rPr>
                <w:lang w:eastAsia="en-US"/>
              </w:rPr>
              <w:t>125 057,65</w:t>
            </w:r>
          </w:p>
        </w:tc>
      </w:tr>
    </w:tbl>
    <w:p w14:paraId="0B2F13A5" w14:textId="77777777" w:rsidR="00C841F2" w:rsidRPr="00C841F2" w:rsidRDefault="00C841F2" w:rsidP="00C841F2">
      <w:pPr>
        <w:ind w:firstLine="709"/>
        <w:jc w:val="right"/>
        <w:rPr>
          <w:rFonts w:eastAsia="Calibri"/>
          <w:bCs/>
          <w:kern w:val="32"/>
          <w:sz w:val="28"/>
          <w:szCs w:val="28"/>
          <w:lang w:eastAsia="en-US"/>
        </w:rPr>
      </w:pPr>
    </w:p>
    <w:p w14:paraId="28116667" w14:textId="77777777" w:rsidR="00C841F2" w:rsidRPr="00C841F2" w:rsidRDefault="00C841F2" w:rsidP="00C841F2">
      <w:pPr>
        <w:tabs>
          <w:tab w:val="left" w:pos="1890"/>
        </w:tabs>
        <w:ind w:firstLine="709"/>
        <w:jc w:val="both"/>
        <w:rPr>
          <w:rFonts w:eastAsia="Calibri"/>
          <w:sz w:val="28"/>
          <w:szCs w:val="28"/>
          <w:lang w:eastAsia="en-US"/>
        </w:rPr>
      </w:pPr>
      <w:r w:rsidRPr="00C841F2">
        <w:rPr>
          <w:rFonts w:eastAsia="Calibri"/>
          <w:sz w:val="28"/>
          <w:szCs w:val="28"/>
          <w:lang w:eastAsia="en-US"/>
        </w:rPr>
        <w:t xml:space="preserve">В соответствии со статьей 3 Федерального закона от 27.07.2010 № 190-ФЗ «О теплоснабжении» общими принципами организации отношений </w:t>
      </w:r>
      <w:r w:rsidRPr="00C841F2">
        <w:rPr>
          <w:rFonts w:eastAsia="Calibri"/>
          <w:sz w:val="28"/>
          <w:szCs w:val="28"/>
          <w:lang w:eastAsia="en-US"/>
        </w:rPr>
        <w:br/>
        <w:t xml:space="preserve">в регулировании цен (тарифов) в сфере теплоснабжения является принцип соблюдения баланса экономических интересов теплоснабжающих организаций </w:t>
      </w:r>
      <w:r w:rsidRPr="00C841F2">
        <w:rPr>
          <w:rFonts w:eastAsia="Calibri"/>
          <w:sz w:val="28"/>
          <w:szCs w:val="28"/>
          <w:lang w:eastAsia="en-US"/>
        </w:rPr>
        <w:br/>
        <w:t>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E923F81" w14:textId="77777777" w:rsidR="00C841F2" w:rsidRPr="00C841F2" w:rsidRDefault="00C841F2" w:rsidP="00C841F2">
      <w:pPr>
        <w:tabs>
          <w:tab w:val="left" w:pos="1890"/>
        </w:tabs>
        <w:ind w:firstLine="851"/>
        <w:jc w:val="both"/>
        <w:rPr>
          <w:rFonts w:eastAsia="Calibri"/>
          <w:sz w:val="28"/>
          <w:szCs w:val="28"/>
          <w:lang w:eastAsia="en-US"/>
        </w:rPr>
      </w:pPr>
      <w:r w:rsidRPr="00C841F2">
        <w:rPr>
          <w:rFonts w:eastAsia="Calibri"/>
          <w:sz w:val="28"/>
          <w:szCs w:val="28"/>
          <w:lang w:eastAsia="en-US"/>
        </w:rPr>
        <w:t>Эксперты предлагают принять необходимую валовую выручку на 2022 год в размере 128 509,71 тыс. руб., в том числе на потребительский рынок 125 057,65 тыс. руб.</w:t>
      </w:r>
    </w:p>
    <w:p w14:paraId="0B9B19A6" w14:textId="77777777" w:rsidR="00C841F2" w:rsidRPr="00C841F2" w:rsidRDefault="00C841F2" w:rsidP="00C841F2">
      <w:pPr>
        <w:ind w:firstLine="709"/>
        <w:jc w:val="right"/>
        <w:rPr>
          <w:rFonts w:eastAsia="Calibri"/>
          <w:bCs/>
          <w:kern w:val="32"/>
          <w:sz w:val="28"/>
          <w:szCs w:val="28"/>
          <w:lang w:eastAsia="en-US"/>
        </w:rPr>
      </w:pPr>
    </w:p>
    <w:p w14:paraId="5833AA5A" w14:textId="77777777" w:rsidR="00C841F2" w:rsidRPr="00C841F2" w:rsidRDefault="00C841F2" w:rsidP="00C841F2">
      <w:pPr>
        <w:ind w:firstLine="709"/>
        <w:jc w:val="right"/>
        <w:rPr>
          <w:rFonts w:eastAsia="Calibri"/>
          <w:bCs/>
          <w:kern w:val="32"/>
          <w:sz w:val="28"/>
          <w:szCs w:val="28"/>
          <w:lang w:eastAsia="en-US"/>
        </w:rPr>
      </w:pPr>
    </w:p>
    <w:p w14:paraId="511B2F9D" w14:textId="77777777" w:rsidR="00C841F2" w:rsidRPr="00C841F2" w:rsidRDefault="00C841F2" w:rsidP="00C841F2">
      <w:pPr>
        <w:ind w:firstLine="709"/>
        <w:jc w:val="right"/>
        <w:rPr>
          <w:rFonts w:eastAsia="Calibri"/>
          <w:bCs/>
          <w:kern w:val="32"/>
          <w:sz w:val="28"/>
          <w:szCs w:val="28"/>
          <w:lang w:eastAsia="en-US"/>
        </w:rPr>
      </w:pPr>
    </w:p>
    <w:p w14:paraId="1AFE699D" w14:textId="77777777" w:rsidR="00C841F2" w:rsidRPr="00C841F2" w:rsidRDefault="00C841F2" w:rsidP="00C841F2">
      <w:pPr>
        <w:ind w:firstLine="709"/>
        <w:jc w:val="right"/>
        <w:rPr>
          <w:rFonts w:eastAsia="Calibri"/>
          <w:bCs/>
          <w:kern w:val="32"/>
          <w:sz w:val="28"/>
          <w:szCs w:val="28"/>
          <w:lang w:eastAsia="en-US"/>
        </w:rPr>
      </w:pPr>
    </w:p>
    <w:p w14:paraId="2D265BC4" w14:textId="77777777" w:rsidR="00C841F2" w:rsidRPr="00C841F2" w:rsidRDefault="00C841F2" w:rsidP="00C841F2">
      <w:pPr>
        <w:ind w:firstLine="709"/>
        <w:jc w:val="right"/>
        <w:rPr>
          <w:rFonts w:eastAsia="Calibri"/>
          <w:bCs/>
          <w:kern w:val="32"/>
          <w:sz w:val="28"/>
          <w:szCs w:val="28"/>
          <w:lang w:eastAsia="en-US"/>
        </w:rPr>
      </w:pPr>
    </w:p>
    <w:p w14:paraId="339B3CBB" w14:textId="77777777" w:rsidR="00C841F2" w:rsidRPr="00C841F2" w:rsidRDefault="00C841F2" w:rsidP="00C841F2">
      <w:pPr>
        <w:ind w:firstLine="709"/>
        <w:jc w:val="right"/>
        <w:rPr>
          <w:rFonts w:eastAsia="Calibri"/>
          <w:bCs/>
          <w:kern w:val="32"/>
          <w:sz w:val="28"/>
          <w:szCs w:val="28"/>
          <w:lang w:eastAsia="en-US"/>
        </w:rPr>
      </w:pPr>
    </w:p>
    <w:p w14:paraId="65759332" w14:textId="77777777" w:rsidR="00C841F2" w:rsidRPr="00C841F2" w:rsidRDefault="00C841F2" w:rsidP="00C841F2">
      <w:pPr>
        <w:ind w:firstLine="709"/>
        <w:jc w:val="right"/>
        <w:rPr>
          <w:rFonts w:eastAsia="Calibri"/>
          <w:bCs/>
          <w:kern w:val="32"/>
          <w:sz w:val="28"/>
          <w:szCs w:val="28"/>
          <w:lang w:eastAsia="en-US"/>
        </w:rPr>
      </w:pPr>
    </w:p>
    <w:p w14:paraId="6A9CC705" w14:textId="77777777" w:rsidR="00C841F2" w:rsidRPr="00C841F2" w:rsidRDefault="00C841F2" w:rsidP="00C841F2">
      <w:pPr>
        <w:ind w:firstLine="709"/>
        <w:jc w:val="right"/>
        <w:rPr>
          <w:rFonts w:eastAsia="Calibri"/>
          <w:bCs/>
          <w:kern w:val="32"/>
          <w:sz w:val="28"/>
          <w:szCs w:val="28"/>
          <w:lang w:eastAsia="en-US"/>
        </w:rPr>
      </w:pPr>
      <w:r w:rsidRPr="00C841F2">
        <w:rPr>
          <w:rFonts w:eastAsia="Calibri"/>
          <w:bCs/>
          <w:kern w:val="32"/>
          <w:sz w:val="28"/>
          <w:szCs w:val="28"/>
          <w:lang w:eastAsia="en-US"/>
        </w:rPr>
        <w:t>Таблица 2</w:t>
      </w:r>
    </w:p>
    <w:p w14:paraId="1B8BED33" w14:textId="77777777" w:rsidR="00C841F2" w:rsidRPr="00C841F2" w:rsidRDefault="00C841F2" w:rsidP="00C841F2">
      <w:pPr>
        <w:keepNext/>
        <w:spacing w:before="240"/>
        <w:jc w:val="center"/>
        <w:outlineLvl w:val="0"/>
        <w:rPr>
          <w:b/>
          <w:sz w:val="28"/>
          <w:szCs w:val="28"/>
        </w:rPr>
      </w:pPr>
      <w:bookmarkStart w:id="12" w:name="_Toc87514025"/>
      <w:r w:rsidRPr="00C841F2">
        <w:rPr>
          <w:rFonts w:cs="Arial"/>
          <w:b/>
          <w:bCs/>
          <w:snapToGrid w:val="0"/>
          <w:kern w:val="32"/>
          <w:sz w:val="28"/>
          <w:szCs w:val="32"/>
          <w:lang w:eastAsia="en-US"/>
        </w:rPr>
        <w:t>Тарифы ООО «ТеплоСнаб» на тепловую энергию на 2022 год</w:t>
      </w:r>
      <w:r w:rsidRPr="00C841F2">
        <w:rPr>
          <w:b/>
          <w:sz w:val="28"/>
          <w:szCs w:val="28"/>
        </w:rPr>
        <w:t xml:space="preserve">  </w:t>
      </w:r>
      <w:bookmarkEnd w:id="12"/>
    </w:p>
    <w:p w14:paraId="621783F5" w14:textId="77777777" w:rsidR="00C841F2" w:rsidRPr="00C841F2" w:rsidRDefault="00C841F2" w:rsidP="00C841F2">
      <w:pPr>
        <w:ind w:firstLine="851"/>
        <w:jc w:val="both"/>
        <w:rPr>
          <w:rFonts w:eastAsia="Calibri"/>
          <w:sz w:val="28"/>
          <w:szCs w:val="28"/>
          <w:lang w:eastAsia="en-US"/>
        </w:rPr>
      </w:pPr>
      <w:r w:rsidRPr="00C841F2">
        <w:rPr>
          <w:rFonts w:eastAsia="Calibri"/>
          <w:sz w:val="28"/>
          <w:szCs w:val="28"/>
          <w:lang w:eastAsia="en-US"/>
        </w:rPr>
        <w:t>Эксперты рассчитали тарифы на тепловую энергию для                            ООО «ТеплоСнаб»</w:t>
      </w:r>
    </w:p>
    <w:p w14:paraId="3B2E4451" w14:textId="77777777" w:rsidR="00C841F2" w:rsidRPr="00C841F2" w:rsidRDefault="00C841F2" w:rsidP="00C841F2">
      <w:pPr>
        <w:ind w:firstLine="851"/>
        <w:jc w:val="right"/>
        <w:rPr>
          <w:bCs/>
          <w:sz w:val="28"/>
          <w:szCs w:val="28"/>
        </w:rPr>
      </w:pPr>
      <w:r w:rsidRPr="00C841F2">
        <w:rPr>
          <w:bCs/>
          <w:sz w:val="28"/>
          <w:szCs w:val="28"/>
        </w:rPr>
        <w:t>(с учетом НДС)</w:t>
      </w:r>
    </w:p>
    <w:tbl>
      <w:tblPr>
        <w:tblW w:w="10065" w:type="dxa"/>
        <w:tblInd w:w="-284" w:type="dxa"/>
        <w:tblLook w:val="04A0" w:firstRow="1" w:lastRow="0" w:firstColumn="1" w:lastColumn="0" w:noHBand="0" w:noVBand="1"/>
      </w:tblPr>
      <w:tblGrid>
        <w:gridCol w:w="284"/>
        <w:gridCol w:w="2693"/>
        <w:gridCol w:w="1701"/>
        <w:gridCol w:w="1701"/>
        <w:gridCol w:w="1701"/>
        <w:gridCol w:w="1985"/>
      </w:tblGrid>
      <w:tr w:rsidR="00C841F2" w:rsidRPr="00C841F2" w14:paraId="275BA82C" w14:textId="77777777" w:rsidTr="00C841F2">
        <w:trPr>
          <w:trHeight w:val="255"/>
        </w:trPr>
        <w:tc>
          <w:tcPr>
            <w:tcW w:w="284" w:type="dxa"/>
            <w:noWrap/>
            <w:vAlign w:val="bottom"/>
            <w:hideMark/>
          </w:tcPr>
          <w:p w14:paraId="78FFA9FE" w14:textId="77777777" w:rsidR="00C841F2" w:rsidRPr="00C841F2" w:rsidRDefault="00C841F2" w:rsidP="00C841F2">
            <w:pPr>
              <w:rPr>
                <w:bCs/>
                <w:sz w:val="28"/>
                <w:szCs w:val="28"/>
              </w:rPr>
            </w:pPr>
          </w:p>
        </w:tc>
        <w:tc>
          <w:tcPr>
            <w:tcW w:w="2693" w:type="dxa"/>
            <w:vMerge w:val="restart"/>
            <w:tcBorders>
              <w:top w:val="single" w:sz="4" w:space="0" w:color="auto"/>
              <w:left w:val="single" w:sz="4" w:space="0" w:color="auto"/>
              <w:bottom w:val="single" w:sz="4" w:space="0" w:color="000000"/>
              <w:right w:val="single" w:sz="4" w:space="0" w:color="auto"/>
            </w:tcBorders>
            <w:vAlign w:val="center"/>
            <w:hideMark/>
          </w:tcPr>
          <w:p w14:paraId="03297BEC" w14:textId="77777777" w:rsidR="00C841F2" w:rsidRPr="00C841F2" w:rsidRDefault="00C841F2" w:rsidP="00C841F2">
            <w:pPr>
              <w:spacing w:line="256" w:lineRule="auto"/>
              <w:jc w:val="center"/>
              <w:rPr>
                <w:lang w:eastAsia="en-US"/>
              </w:rPr>
            </w:pPr>
            <w:r w:rsidRPr="00C841F2">
              <w:rPr>
                <w:lang w:eastAsia="en-US"/>
              </w:rPr>
              <w:t>2022</w:t>
            </w:r>
          </w:p>
        </w:tc>
        <w:tc>
          <w:tcPr>
            <w:tcW w:w="1701" w:type="dxa"/>
            <w:tcBorders>
              <w:top w:val="single" w:sz="4" w:space="0" w:color="auto"/>
              <w:left w:val="nil"/>
              <w:bottom w:val="single" w:sz="4" w:space="0" w:color="auto"/>
              <w:right w:val="single" w:sz="4" w:space="0" w:color="auto"/>
            </w:tcBorders>
            <w:vAlign w:val="center"/>
            <w:hideMark/>
          </w:tcPr>
          <w:p w14:paraId="6983CFF1" w14:textId="77777777" w:rsidR="00C841F2" w:rsidRPr="00C841F2" w:rsidRDefault="00C841F2" w:rsidP="00C841F2">
            <w:pPr>
              <w:spacing w:line="256" w:lineRule="auto"/>
              <w:jc w:val="center"/>
              <w:rPr>
                <w:lang w:eastAsia="en-US"/>
              </w:rPr>
            </w:pPr>
            <w:r w:rsidRPr="00C841F2">
              <w:rPr>
                <w:lang w:eastAsia="en-US"/>
              </w:rPr>
              <w:t>Полезный отпуск</w:t>
            </w:r>
          </w:p>
        </w:tc>
        <w:tc>
          <w:tcPr>
            <w:tcW w:w="1701" w:type="dxa"/>
            <w:tcBorders>
              <w:top w:val="single" w:sz="4" w:space="0" w:color="auto"/>
              <w:left w:val="nil"/>
              <w:bottom w:val="single" w:sz="4" w:space="0" w:color="auto"/>
              <w:right w:val="single" w:sz="4" w:space="0" w:color="auto"/>
            </w:tcBorders>
            <w:vAlign w:val="center"/>
            <w:hideMark/>
          </w:tcPr>
          <w:p w14:paraId="00CD4E23" w14:textId="77777777" w:rsidR="00C841F2" w:rsidRPr="00C841F2" w:rsidRDefault="00C841F2" w:rsidP="00C841F2">
            <w:pPr>
              <w:spacing w:line="256" w:lineRule="auto"/>
              <w:jc w:val="center"/>
              <w:rPr>
                <w:lang w:eastAsia="en-US"/>
              </w:rPr>
            </w:pPr>
            <w:r w:rsidRPr="00C841F2">
              <w:rPr>
                <w:lang w:eastAsia="en-US"/>
              </w:rPr>
              <w:t>Тариф</w:t>
            </w:r>
          </w:p>
        </w:tc>
        <w:tc>
          <w:tcPr>
            <w:tcW w:w="1701" w:type="dxa"/>
            <w:tcBorders>
              <w:top w:val="single" w:sz="4" w:space="0" w:color="auto"/>
              <w:left w:val="nil"/>
              <w:bottom w:val="single" w:sz="4" w:space="0" w:color="auto"/>
              <w:right w:val="single" w:sz="4" w:space="0" w:color="auto"/>
            </w:tcBorders>
            <w:vAlign w:val="center"/>
            <w:hideMark/>
          </w:tcPr>
          <w:p w14:paraId="5F3B4950" w14:textId="77777777" w:rsidR="00C841F2" w:rsidRPr="00C841F2" w:rsidRDefault="00C841F2" w:rsidP="00C841F2">
            <w:pPr>
              <w:spacing w:line="256" w:lineRule="auto"/>
              <w:jc w:val="center"/>
              <w:rPr>
                <w:lang w:eastAsia="en-US"/>
              </w:rPr>
            </w:pPr>
            <w:r w:rsidRPr="00C841F2">
              <w:rPr>
                <w:lang w:eastAsia="en-US"/>
              </w:rPr>
              <w:t>Рост</w:t>
            </w:r>
          </w:p>
        </w:tc>
        <w:tc>
          <w:tcPr>
            <w:tcW w:w="1985" w:type="dxa"/>
            <w:tcBorders>
              <w:top w:val="single" w:sz="4" w:space="0" w:color="auto"/>
              <w:left w:val="nil"/>
              <w:bottom w:val="single" w:sz="4" w:space="0" w:color="auto"/>
              <w:right w:val="single" w:sz="4" w:space="0" w:color="auto"/>
            </w:tcBorders>
            <w:vAlign w:val="center"/>
            <w:hideMark/>
          </w:tcPr>
          <w:p w14:paraId="00786F8A" w14:textId="77777777" w:rsidR="00C841F2" w:rsidRPr="00C841F2" w:rsidRDefault="00C841F2" w:rsidP="00C841F2">
            <w:pPr>
              <w:spacing w:line="256" w:lineRule="auto"/>
              <w:jc w:val="center"/>
              <w:rPr>
                <w:lang w:eastAsia="en-US"/>
              </w:rPr>
            </w:pPr>
            <w:r w:rsidRPr="00C841F2">
              <w:rPr>
                <w:lang w:eastAsia="en-US"/>
              </w:rPr>
              <w:t>НВВ</w:t>
            </w:r>
          </w:p>
        </w:tc>
      </w:tr>
      <w:tr w:rsidR="00C841F2" w:rsidRPr="00C841F2" w14:paraId="1B372542" w14:textId="77777777" w:rsidTr="00C841F2">
        <w:trPr>
          <w:trHeight w:val="255"/>
        </w:trPr>
        <w:tc>
          <w:tcPr>
            <w:tcW w:w="284" w:type="dxa"/>
            <w:noWrap/>
            <w:vAlign w:val="bottom"/>
            <w:hideMark/>
          </w:tcPr>
          <w:p w14:paraId="024F6BD1" w14:textId="77777777" w:rsidR="00C841F2" w:rsidRPr="00C841F2" w:rsidRDefault="00C841F2" w:rsidP="00C841F2">
            <w:pPr>
              <w:rPr>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BE7E903" w14:textId="77777777" w:rsidR="00C841F2" w:rsidRPr="00C841F2" w:rsidRDefault="00C841F2" w:rsidP="00C841F2">
            <w:pPr>
              <w:spacing w:line="256" w:lineRule="auto"/>
              <w:rPr>
                <w:lang w:eastAsia="en-US"/>
              </w:rPr>
            </w:pPr>
          </w:p>
        </w:tc>
        <w:tc>
          <w:tcPr>
            <w:tcW w:w="1701" w:type="dxa"/>
            <w:tcBorders>
              <w:top w:val="nil"/>
              <w:left w:val="nil"/>
              <w:bottom w:val="single" w:sz="4" w:space="0" w:color="auto"/>
              <w:right w:val="single" w:sz="4" w:space="0" w:color="auto"/>
            </w:tcBorders>
            <w:vAlign w:val="center"/>
            <w:hideMark/>
          </w:tcPr>
          <w:p w14:paraId="4AE2DD23" w14:textId="77777777" w:rsidR="00C841F2" w:rsidRPr="00C841F2" w:rsidRDefault="00C841F2" w:rsidP="00C841F2">
            <w:pPr>
              <w:spacing w:line="256" w:lineRule="auto"/>
              <w:jc w:val="center"/>
              <w:rPr>
                <w:lang w:eastAsia="en-US"/>
              </w:rPr>
            </w:pPr>
            <w:r w:rsidRPr="00C841F2">
              <w:rPr>
                <w:lang w:eastAsia="en-US"/>
              </w:rPr>
              <w:t>тыс. Гкал</w:t>
            </w:r>
          </w:p>
        </w:tc>
        <w:tc>
          <w:tcPr>
            <w:tcW w:w="1701" w:type="dxa"/>
            <w:tcBorders>
              <w:top w:val="nil"/>
              <w:left w:val="nil"/>
              <w:bottom w:val="single" w:sz="4" w:space="0" w:color="auto"/>
              <w:right w:val="single" w:sz="4" w:space="0" w:color="auto"/>
            </w:tcBorders>
            <w:vAlign w:val="center"/>
            <w:hideMark/>
          </w:tcPr>
          <w:p w14:paraId="7C4A73FC" w14:textId="77777777" w:rsidR="00C841F2" w:rsidRPr="00C841F2" w:rsidRDefault="00C841F2" w:rsidP="00C841F2">
            <w:pPr>
              <w:spacing w:line="256" w:lineRule="auto"/>
              <w:jc w:val="center"/>
              <w:rPr>
                <w:lang w:eastAsia="en-US"/>
              </w:rPr>
            </w:pPr>
            <w:r w:rsidRPr="00C841F2">
              <w:rPr>
                <w:lang w:eastAsia="en-US"/>
              </w:rPr>
              <w:t>руб./Гкал</w:t>
            </w:r>
          </w:p>
        </w:tc>
        <w:tc>
          <w:tcPr>
            <w:tcW w:w="1701" w:type="dxa"/>
            <w:tcBorders>
              <w:top w:val="nil"/>
              <w:left w:val="nil"/>
              <w:bottom w:val="single" w:sz="4" w:space="0" w:color="auto"/>
              <w:right w:val="single" w:sz="4" w:space="0" w:color="auto"/>
            </w:tcBorders>
            <w:vAlign w:val="center"/>
            <w:hideMark/>
          </w:tcPr>
          <w:p w14:paraId="4F507671" w14:textId="77777777" w:rsidR="00C841F2" w:rsidRPr="00C841F2" w:rsidRDefault="00C841F2" w:rsidP="00C841F2">
            <w:pPr>
              <w:spacing w:line="256" w:lineRule="auto"/>
              <w:jc w:val="center"/>
              <w:rPr>
                <w:lang w:eastAsia="en-US"/>
              </w:rPr>
            </w:pPr>
            <w:r w:rsidRPr="00C841F2">
              <w:rPr>
                <w:lang w:eastAsia="en-US"/>
              </w:rPr>
              <w:t>%</w:t>
            </w:r>
          </w:p>
        </w:tc>
        <w:tc>
          <w:tcPr>
            <w:tcW w:w="1985" w:type="dxa"/>
            <w:tcBorders>
              <w:top w:val="nil"/>
              <w:left w:val="nil"/>
              <w:bottom w:val="single" w:sz="4" w:space="0" w:color="auto"/>
              <w:right w:val="single" w:sz="4" w:space="0" w:color="auto"/>
            </w:tcBorders>
            <w:vAlign w:val="center"/>
            <w:hideMark/>
          </w:tcPr>
          <w:p w14:paraId="5CDCBC78" w14:textId="77777777" w:rsidR="00C841F2" w:rsidRPr="00C841F2" w:rsidRDefault="00C841F2" w:rsidP="00C841F2">
            <w:pPr>
              <w:spacing w:line="256" w:lineRule="auto"/>
              <w:jc w:val="center"/>
              <w:rPr>
                <w:lang w:eastAsia="en-US"/>
              </w:rPr>
            </w:pPr>
            <w:r w:rsidRPr="00C841F2">
              <w:rPr>
                <w:lang w:eastAsia="en-US"/>
              </w:rPr>
              <w:t>тыс. руб.</w:t>
            </w:r>
          </w:p>
        </w:tc>
      </w:tr>
      <w:tr w:rsidR="00C841F2" w:rsidRPr="00C841F2" w14:paraId="0EB2EFCC" w14:textId="77777777" w:rsidTr="00C841F2">
        <w:trPr>
          <w:trHeight w:val="255"/>
        </w:trPr>
        <w:tc>
          <w:tcPr>
            <w:tcW w:w="284" w:type="dxa"/>
            <w:noWrap/>
            <w:vAlign w:val="bottom"/>
            <w:hideMark/>
          </w:tcPr>
          <w:p w14:paraId="2D9D0A67" w14:textId="77777777" w:rsidR="00C841F2" w:rsidRPr="00C841F2" w:rsidRDefault="00C841F2" w:rsidP="00C841F2">
            <w:pPr>
              <w:rPr>
                <w:lang w:eastAsia="en-US"/>
              </w:rPr>
            </w:pPr>
          </w:p>
        </w:tc>
        <w:tc>
          <w:tcPr>
            <w:tcW w:w="2693" w:type="dxa"/>
            <w:tcBorders>
              <w:top w:val="nil"/>
              <w:left w:val="single" w:sz="4" w:space="0" w:color="auto"/>
              <w:bottom w:val="single" w:sz="4" w:space="0" w:color="auto"/>
              <w:right w:val="single" w:sz="4" w:space="0" w:color="auto"/>
            </w:tcBorders>
            <w:vAlign w:val="center"/>
            <w:hideMark/>
          </w:tcPr>
          <w:p w14:paraId="7CA4D872" w14:textId="77777777" w:rsidR="00C841F2" w:rsidRPr="00C841F2" w:rsidRDefault="00C841F2" w:rsidP="00C841F2">
            <w:pPr>
              <w:spacing w:line="256" w:lineRule="auto"/>
              <w:rPr>
                <w:lang w:eastAsia="en-US"/>
              </w:rPr>
            </w:pPr>
            <w:r w:rsidRPr="00C841F2">
              <w:rPr>
                <w:lang w:eastAsia="en-US"/>
              </w:rPr>
              <w:t>январь - июнь</w:t>
            </w:r>
          </w:p>
        </w:tc>
        <w:tc>
          <w:tcPr>
            <w:tcW w:w="1701" w:type="dxa"/>
            <w:tcBorders>
              <w:top w:val="nil"/>
              <w:left w:val="nil"/>
              <w:bottom w:val="single" w:sz="4" w:space="0" w:color="auto"/>
              <w:right w:val="single" w:sz="4" w:space="0" w:color="auto"/>
            </w:tcBorders>
            <w:vAlign w:val="center"/>
            <w:hideMark/>
          </w:tcPr>
          <w:p w14:paraId="5B10951C" w14:textId="77777777" w:rsidR="00C841F2" w:rsidRPr="00C841F2" w:rsidRDefault="00C841F2" w:rsidP="00C841F2">
            <w:pPr>
              <w:spacing w:line="256" w:lineRule="auto"/>
              <w:jc w:val="right"/>
              <w:rPr>
                <w:lang w:eastAsia="en-US"/>
              </w:rPr>
            </w:pPr>
            <w:r w:rsidRPr="00C841F2">
              <w:rPr>
                <w:lang w:eastAsia="en-US"/>
              </w:rPr>
              <w:t>17 059,24</w:t>
            </w:r>
          </w:p>
        </w:tc>
        <w:tc>
          <w:tcPr>
            <w:tcW w:w="1701" w:type="dxa"/>
            <w:tcBorders>
              <w:top w:val="nil"/>
              <w:left w:val="nil"/>
              <w:bottom w:val="single" w:sz="4" w:space="0" w:color="auto"/>
              <w:right w:val="single" w:sz="4" w:space="0" w:color="auto"/>
            </w:tcBorders>
            <w:vAlign w:val="center"/>
            <w:hideMark/>
          </w:tcPr>
          <w:p w14:paraId="26352B37" w14:textId="77777777" w:rsidR="00C841F2" w:rsidRPr="00C841F2" w:rsidRDefault="00C841F2" w:rsidP="00C841F2">
            <w:pPr>
              <w:spacing w:line="256" w:lineRule="auto"/>
              <w:jc w:val="right"/>
              <w:rPr>
                <w:lang w:eastAsia="en-US"/>
              </w:rPr>
            </w:pPr>
            <w:r w:rsidRPr="00C841F2">
              <w:rPr>
                <w:lang w:eastAsia="en-US"/>
              </w:rPr>
              <w:t>3 424,62</w:t>
            </w:r>
          </w:p>
        </w:tc>
        <w:tc>
          <w:tcPr>
            <w:tcW w:w="1701" w:type="dxa"/>
            <w:tcBorders>
              <w:top w:val="nil"/>
              <w:left w:val="nil"/>
              <w:bottom w:val="single" w:sz="4" w:space="0" w:color="auto"/>
              <w:right w:val="single" w:sz="4" w:space="0" w:color="auto"/>
            </w:tcBorders>
            <w:vAlign w:val="center"/>
            <w:hideMark/>
          </w:tcPr>
          <w:p w14:paraId="60C7A0DD" w14:textId="77777777" w:rsidR="00C841F2" w:rsidRPr="00C841F2" w:rsidRDefault="00C841F2" w:rsidP="00C841F2">
            <w:pPr>
              <w:spacing w:line="256" w:lineRule="auto"/>
              <w:jc w:val="right"/>
              <w:rPr>
                <w:lang w:eastAsia="en-US"/>
              </w:rPr>
            </w:pPr>
            <w:r w:rsidRPr="00C841F2">
              <w:rPr>
                <w:lang w:eastAsia="en-US"/>
              </w:rPr>
              <w:t>0,00%</w:t>
            </w:r>
          </w:p>
        </w:tc>
        <w:tc>
          <w:tcPr>
            <w:tcW w:w="1985" w:type="dxa"/>
            <w:tcBorders>
              <w:top w:val="nil"/>
              <w:left w:val="nil"/>
              <w:bottom w:val="single" w:sz="4" w:space="0" w:color="auto"/>
              <w:right w:val="single" w:sz="4" w:space="0" w:color="auto"/>
            </w:tcBorders>
            <w:vAlign w:val="center"/>
            <w:hideMark/>
          </w:tcPr>
          <w:p w14:paraId="65732DDA" w14:textId="77777777" w:rsidR="00C841F2" w:rsidRPr="00C841F2" w:rsidRDefault="00C841F2" w:rsidP="00C841F2">
            <w:pPr>
              <w:spacing w:line="256" w:lineRule="auto"/>
              <w:jc w:val="right"/>
              <w:rPr>
                <w:lang w:eastAsia="en-US"/>
              </w:rPr>
            </w:pPr>
            <w:r w:rsidRPr="00C841F2">
              <w:rPr>
                <w:lang w:eastAsia="en-US"/>
              </w:rPr>
              <w:t>58 421,41</w:t>
            </w:r>
          </w:p>
        </w:tc>
      </w:tr>
      <w:tr w:rsidR="00C841F2" w:rsidRPr="00C841F2" w14:paraId="2CC030F2" w14:textId="77777777" w:rsidTr="00C841F2">
        <w:trPr>
          <w:trHeight w:val="255"/>
        </w:trPr>
        <w:tc>
          <w:tcPr>
            <w:tcW w:w="284" w:type="dxa"/>
            <w:noWrap/>
            <w:vAlign w:val="bottom"/>
            <w:hideMark/>
          </w:tcPr>
          <w:p w14:paraId="01A6124C" w14:textId="77777777" w:rsidR="00C841F2" w:rsidRPr="00C841F2" w:rsidRDefault="00C841F2" w:rsidP="00C841F2">
            <w:pPr>
              <w:rPr>
                <w:lang w:eastAsia="en-US"/>
              </w:rPr>
            </w:pPr>
          </w:p>
        </w:tc>
        <w:tc>
          <w:tcPr>
            <w:tcW w:w="2693" w:type="dxa"/>
            <w:tcBorders>
              <w:top w:val="nil"/>
              <w:left w:val="single" w:sz="4" w:space="0" w:color="auto"/>
              <w:bottom w:val="single" w:sz="4" w:space="0" w:color="auto"/>
              <w:right w:val="single" w:sz="4" w:space="0" w:color="auto"/>
            </w:tcBorders>
            <w:vAlign w:val="center"/>
            <w:hideMark/>
          </w:tcPr>
          <w:p w14:paraId="5B188F07" w14:textId="77777777" w:rsidR="00C841F2" w:rsidRPr="00C841F2" w:rsidRDefault="00C841F2" w:rsidP="00C841F2">
            <w:pPr>
              <w:spacing w:line="256" w:lineRule="auto"/>
              <w:rPr>
                <w:lang w:eastAsia="en-US"/>
              </w:rPr>
            </w:pPr>
            <w:r w:rsidRPr="00C841F2">
              <w:rPr>
                <w:lang w:eastAsia="en-US"/>
              </w:rPr>
              <w:t>июль - декабрь</w:t>
            </w:r>
          </w:p>
        </w:tc>
        <w:tc>
          <w:tcPr>
            <w:tcW w:w="1701" w:type="dxa"/>
            <w:tcBorders>
              <w:top w:val="nil"/>
              <w:left w:val="nil"/>
              <w:bottom w:val="single" w:sz="4" w:space="0" w:color="auto"/>
              <w:right w:val="single" w:sz="4" w:space="0" w:color="auto"/>
            </w:tcBorders>
            <w:vAlign w:val="center"/>
            <w:hideMark/>
          </w:tcPr>
          <w:p w14:paraId="5833D9D5" w14:textId="77777777" w:rsidR="00C841F2" w:rsidRPr="00C841F2" w:rsidRDefault="00C841F2" w:rsidP="00C841F2">
            <w:pPr>
              <w:spacing w:line="256" w:lineRule="auto"/>
              <w:jc w:val="right"/>
              <w:rPr>
                <w:lang w:eastAsia="en-US"/>
              </w:rPr>
            </w:pPr>
            <w:r w:rsidRPr="00C841F2">
              <w:rPr>
                <w:lang w:eastAsia="en-US"/>
              </w:rPr>
              <w:t>15 870,42</w:t>
            </w:r>
          </w:p>
        </w:tc>
        <w:tc>
          <w:tcPr>
            <w:tcW w:w="1701" w:type="dxa"/>
            <w:tcBorders>
              <w:top w:val="nil"/>
              <w:left w:val="nil"/>
              <w:bottom w:val="single" w:sz="4" w:space="0" w:color="auto"/>
              <w:right w:val="single" w:sz="4" w:space="0" w:color="auto"/>
            </w:tcBorders>
            <w:vAlign w:val="center"/>
            <w:hideMark/>
          </w:tcPr>
          <w:p w14:paraId="5838A0F6" w14:textId="77777777" w:rsidR="00C841F2" w:rsidRPr="00C841F2" w:rsidRDefault="00C841F2" w:rsidP="00C841F2">
            <w:pPr>
              <w:spacing w:line="256" w:lineRule="auto"/>
              <w:jc w:val="right"/>
              <w:rPr>
                <w:lang w:eastAsia="en-US"/>
              </w:rPr>
            </w:pPr>
            <w:r w:rsidRPr="00C841F2">
              <w:rPr>
                <w:lang w:eastAsia="en-US"/>
              </w:rPr>
              <w:t>4 198,77</w:t>
            </w:r>
          </w:p>
        </w:tc>
        <w:tc>
          <w:tcPr>
            <w:tcW w:w="1701" w:type="dxa"/>
            <w:tcBorders>
              <w:top w:val="nil"/>
              <w:left w:val="nil"/>
              <w:bottom w:val="single" w:sz="4" w:space="0" w:color="auto"/>
              <w:right w:val="single" w:sz="4" w:space="0" w:color="auto"/>
            </w:tcBorders>
            <w:vAlign w:val="center"/>
            <w:hideMark/>
          </w:tcPr>
          <w:p w14:paraId="0F83DC61" w14:textId="77777777" w:rsidR="00C841F2" w:rsidRPr="00C841F2" w:rsidRDefault="00C841F2" w:rsidP="00C841F2">
            <w:pPr>
              <w:spacing w:line="256" w:lineRule="auto"/>
              <w:jc w:val="right"/>
              <w:rPr>
                <w:lang w:eastAsia="en-US"/>
              </w:rPr>
            </w:pPr>
            <w:r w:rsidRPr="00C841F2">
              <w:rPr>
                <w:lang w:eastAsia="en-US"/>
              </w:rPr>
              <w:t>22,61%</w:t>
            </w:r>
          </w:p>
        </w:tc>
        <w:tc>
          <w:tcPr>
            <w:tcW w:w="1985" w:type="dxa"/>
            <w:tcBorders>
              <w:top w:val="nil"/>
              <w:left w:val="nil"/>
              <w:bottom w:val="single" w:sz="4" w:space="0" w:color="auto"/>
              <w:right w:val="single" w:sz="4" w:space="0" w:color="auto"/>
            </w:tcBorders>
            <w:vAlign w:val="center"/>
            <w:hideMark/>
          </w:tcPr>
          <w:p w14:paraId="50AA3500" w14:textId="77777777" w:rsidR="00C841F2" w:rsidRPr="00C841F2" w:rsidRDefault="00C841F2" w:rsidP="00C841F2">
            <w:pPr>
              <w:spacing w:line="256" w:lineRule="auto"/>
              <w:jc w:val="right"/>
              <w:rPr>
                <w:lang w:eastAsia="en-US"/>
              </w:rPr>
            </w:pPr>
            <w:r w:rsidRPr="00C841F2">
              <w:rPr>
                <w:lang w:eastAsia="en-US"/>
              </w:rPr>
              <w:t>66 636,24</w:t>
            </w:r>
          </w:p>
        </w:tc>
      </w:tr>
      <w:tr w:rsidR="00C841F2" w:rsidRPr="00C841F2" w14:paraId="278AFE5C" w14:textId="77777777" w:rsidTr="00C841F2">
        <w:trPr>
          <w:trHeight w:val="313"/>
        </w:trPr>
        <w:tc>
          <w:tcPr>
            <w:tcW w:w="284" w:type="dxa"/>
            <w:noWrap/>
            <w:vAlign w:val="bottom"/>
            <w:hideMark/>
          </w:tcPr>
          <w:p w14:paraId="642275A0" w14:textId="77777777" w:rsidR="00C841F2" w:rsidRPr="00C841F2" w:rsidRDefault="00C841F2" w:rsidP="00C841F2">
            <w:pPr>
              <w:rPr>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907606E" w14:textId="77777777" w:rsidR="00C841F2" w:rsidRPr="00C841F2" w:rsidRDefault="00C841F2" w:rsidP="00C841F2">
            <w:pPr>
              <w:spacing w:line="256" w:lineRule="auto"/>
              <w:rPr>
                <w:lang w:eastAsia="en-US"/>
              </w:rPr>
            </w:pPr>
            <w:r w:rsidRPr="00C841F2">
              <w:rPr>
                <w:lang w:eastAsia="en-US"/>
              </w:rPr>
              <w:t>год</w:t>
            </w:r>
          </w:p>
        </w:tc>
        <w:tc>
          <w:tcPr>
            <w:tcW w:w="1701" w:type="dxa"/>
            <w:tcBorders>
              <w:top w:val="single" w:sz="4" w:space="0" w:color="auto"/>
              <w:left w:val="nil"/>
              <w:bottom w:val="single" w:sz="4" w:space="0" w:color="auto"/>
              <w:right w:val="single" w:sz="4" w:space="0" w:color="auto"/>
            </w:tcBorders>
            <w:vAlign w:val="center"/>
          </w:tcPr>
          <w:p w14:paraId="4B0B259D" w14:textId="77777777" w:rsidR="00C841F2" w:rsidRPr="00C841F2" w:rsidRDefault="00C841F2" w:rsidP="00C841F2">
            <w:pPr>
              <w:spacing w:line="256" w:lineRule="auto"/>
              <w:jc w:val="right"/>
              <w:rPr>
                <w:lang w:eastAsia="en-US"/>
              </w:rPr>
            </w:pPr>
          </w:p>
        </w:tc>
        <w:tc>
          <w:tcPr>
            <w:tcW w:w="1701" w:type="dxa"/>
            <w:tcBorders>
              <w:top w:val="single" w:sz="4" w:space="0" w:color="auto"/>
              <w:left w:val="nil"/>
              <w:bottom w:val="single" w:sz="4" w:space="0" w:color="auto"/>
              <w:right w:val="single" w:sz="4" w:space="0" w:color="auto"/>
            </w:tcBorders>
            <w:vAlign w:val="center"/>
            <w:hideMark/>
          </w:tcPr>
          <w:p w14:paraId="05AEE715" w14:textId="77777777" w:rsidR="00C841F2" w:rsidRPr="00C841F2" w:rsidRDefault="00C841F2" w:rsidP="00C841F2">
            <w:pPr>
              <w:rPr>
                <w:lang w:eastAsia="en-US"/>
              </w:rPr>
            </w:pPr>
          </w:p>
        </w:tc>
        <w:tc>
          <w:tcPr>
            <w:tcW w:w="1701" w:type="dxa"/>
            <w:tcBorders>
              <w:top w:val="single" w:sz="4" w:space="0" w:color="auto"/>
              <w:left w:val="nil"/>
              <w:bottom w:val="single" w:sz="4" w:space="0" w:color="auto"/>
              <w:right w:val="single" w:sz="4" w:space="0" w:color="auto"/>
            </w:tcBorders>
            <w:vAlign w:val="center"/>
            <w:hideMark/>
          </w:tcPr>
          <w:p w14:paraId="21E3CB73" w14:textId="77777777" w:rsidR="00C841F2" w:rsidRPr="00C841F2" w:rsidRDefault="00C841F2" w:rsidP="00C841F2">
            <w:pPr>
              <w:spacing w:line="256" w:lineRule="auto"/>
              <w:rPr>
                <w:rFonts w:ascii="Calibri" w:eastAsia="Calibri" w:hAnsi="Calibri"/>
                <w:sz w:val="20"/>
                <w:szCs w:val="20"/>
              </w:rPr>
            </w:pPr>
          </w:p>
        </w:tc>
        <w:tc>
          <w:tcPr>
            <w:tcW w:w="1985" w:type="dxa"/>
            <w:tcBorders>
              <w:top w:val="single" w:sz="4" w:space="0" w:color="auto"/>
              <w:left w:val="nil"/>
              <w:bottom w:val="single" w:sz="4" w:space="0" w:color="auto"/>
              <w:right w:val="single" w:sz="4" w:space="0" w:color="auto"/>
            </w:tcBorders>
            <w:vAlign w:val="center"/>
            <w:hideMark/>
          </w:tcPr>
          <w:p w14:paraId="3B00C4CF" w14:textId="77777777" w:rsidR="00C841F2" w:rsidRPr="00C841F2" w:rsidRDefault="00C841F2" w:rsidP="00C841F2">
            <w:pPr>
              <w:spacing w:line="256" w:lineRule="auto"/>
              <w:jc w:val="right"/>
              <w:rPr>
                <w:lang w:eastAsia="en-US"/>
              </w:rPr>
            </w:pPr>
            <w:r w:rsidRPr="00C841F2">
              <w:rPr>
                <w:lang w:eastAsia="en-US"/>
              </w:rPr>
              <w:t>125 057,65</w:t>
            </w:r>
          </w:p>
        </w:tc>
      </w:tr>
    </w:tbl>
    <w:p w14:paraId="1A4CDC00" w14:textId="77777777" w:rsidR="00C841F2" w:rsidRPr="00C841F2" w:rsidRDefault="00C841F2" w:rsidP="00C841F2">
      <w:pPr>
        <w:ind w:firstLine="709"/>
        <w:jc w:val="right"/>
        <w:rPr>
          <w:rFonts w:eastAsia="Calibri"/>
          <w:bCs/>
          <w:kern w:val="32"/>
          <w:sz w:val="28"/>
          <w:szCs w:val="28"/>
          <w:lang w:eastAsia="en-US"/>
        </w:rPr>
      </w:pPr>
      <w:bookmarkStart w:id="13" w:name="_Toc87514027"/>
    </w:p>
    <w:p w14:paraId="11A0B7E8" w14:textId="77777777" w:rsidR="00C841F2" w:rsidRPr="00C841F2" w:rsidRDefault="00C841F2" w:rsidP="00C841F2">
      <w:pPr>
        <w:keepNext/>
        <w:jc w:val="center"/>
        <w:outlineLvl w:val="0"/>
        <w:rPr>
          <w:b/>
          <w:sz w:val="28"/>
          <w:szCs w:val="28"/>
        </w:rPr>
      </w:pPr>
      <w:r w:rsidRPr="00C841F2">
        <w:rPr>
          <w:b/>
          <w:sz w:val="28"/>
          <w:szCs w:val="28"/>
        </w:rPr>
        <w:t xml:space="preserve">Тарифы </w:t>
      </w:r>
      <w:r w:rsidRPr="00C841F2">
        <w:rPr>
          <w:rFonts w:cs="Arial"/>
          <w:b/>
          <w:bCs/>
          <w:snapToGrid w:val="0"/>
          <w:kern w:val="32"/>
          <w:sz w:val="28"/>
          <w:szCs w:val="32"/>
          <w:lang w:eastAsia="en-US"/>
        </w:rPr>
        <w:t xml:space="preserve">ООО «ТеплоСнаб» </w:t>
      </w:r>
      <w:r w:rsidRPr="00C841F2">
        <w:rPr>
          <w:b/>
          <w:sz w:val="28"/>
          <w:szCs w:val="28"/>
        </w:rPr>
        <w:t xml:space="preserve">на тепловую энергию, </w:t>
      </w:r>
    </w:p>
    <w:p w14:paraId="5DBBF2D5" w14:textId="77777777" w:rsidR="00C841F2" w:rsidRPr="00C841F2" w:rsidRDefault="00C841F2" w:rsidP="00C841F2">
      <w:pPr>
        <w:keepNext/>
        <w:jc w:val="center"/>
        <w:outlineLvl w:val="0"/>
        <w:rPr>
          <w:b/>
          <w:sz w:val="28"/>
          <w:szCs w:val="28"/>
        </w:rPr>
      </w:pPr>
      <w:r w:rsidRPr="00C841F2">
        <w:rPr>
          <w:b/>
          <w:sz w:val="28"/>
          <w:szCs w:val="28"/>
        </w:rPr>
        <w:t>отпускаемую на потребительский рынок г. Мариинска</w:t>
      </w:r>
    </w:p>
    <w:p w14:paraId="0E5FAE06" w14:textId="77777777" w:rsidR="00C841F2" w:rsidRPr="00C841F2" w:rsidRDefault="00C841F2" w:rsidP="00C841F2">
      <w:pPr>
        <w:keepNext/>
        <w:spacing w:after="120"/>
        <w:jc w:val="center"/>
        <w:outlineLvl w:val="0"/>
        <w:rPr>
          <w:b/>
          <w:sz w:val="28"/>
          <w:szCs w:val="28"/>
        </w:rPr>
      </w:pPr>
      <w:r w:rsidRPr="00C841F2">
        <w:rPr>
          <w:b/>
          <w:sz w:val="28"/>
          <w:szCs w:val="28"/>
        </w:rPr>
        <w:t xml:space="preserve"> (Мариинского муниципального округа) на 2022 год</w:t>
      </w:r>
      <w:bookmarkEnd w:id="13"/>
    </w:p>
    <w:p w14:paraId="07A3CB17" w14:textId="77777777" w:rsidR="00C841F2" w:rsidRPr="00C841F2" w:rsidRDefault="00C841F2" w:rsidP="00C841F2">
      <w:pPr>
        <w:ind w:right="142" w:firstLine="709"/>
        <w:jc w:val="both"/>
        <w:rPr>
          <w:rFonts w:eastAsia="Calibri"/>
          <w:sz w:val="28"/>
          <w:szCs w:val="28"/>
          <w:lang w:eastAsia="en-US"/>
        </w:rPr>
      </w:pPr>
      <w:r w:rsidRPr="00C841F2">
        <w:rPr>
          <w:rFonts w:eastAsia="Calibri"/>
          <w:sz w:val="28"/>
          <w:szCs w:val="28"/>
          <w:lang w:eastAsia="en-US"/>
        </w:rPr>
        <w:t>На основании необходимой валовой выручки на потребительский рынок, относимой на производство тепловой энергии на 2022 год в размере 125 057,65 тыс. руб. эксперты рассчитали тарифы на тепловую энергию            ООО «ТеплоСнаб», данные сведены в таблице 3.</w:t>
      </w:r>
    </w:p>
    <w:p w14:paraId="31B2D998" w14:textId="77777777" w:rsidR="00C841F2" w:rsidRPr="00C841F2" w:rsidRDefault="00C841F2" w:rsidP="00C841F2">
      <w:pPr>
        <w:ind w:firstLine="709"/>
        <w:jc w:val="right"/>
        <w:rPr>
          <w:rFonts w:eastAsia="Calibri"/>
          <w:bCs/>
          <w:kern w:val="32"/>
          <w:sz w:val="28"/>
          <w:szCs w:val="28"/>
          <w:lang w:eastAsia="en-US"/>
        </w:rPr>
      </w:pPr>
      <w:r w:rsidRPr="00C841F2">
        <w:rPr>
          <w:rFonts w:eastAsia="Calibri"/>
          <w:bCs/>
          <w:kern w:val="32"/>
          <w:sz w:val="28"/>
          <w:szCs w:val="28"/>
          <w:lang w:eastAsia="en-US"/>
        </w:rPr>
        <w:t>Таблица 3</w:t>
      </w:r>
    </w:p>
    <w:tbl>
      <w:tblPr>
        <w:tblW w:w="10005" w:type="dxa"/>
        <w:tblLayout w:type="fixed"/>
        <w:tblLook w:val="04A0" w:firstRow="1" w:lastRow="0" w:firstColumn="1" w:lastColumn="0" w:noHBand="0" w:noVBand="1"/>
      </w:tblPr>
      <w:tblGrid>
        <w:gridCol w:w="975"/>
        <w:gridCol w:w="4542"/>
        <w:gridCol w:w="2268"/>
        <w:gridCol w:w="1972"/>
        <w:gridCol w:w="236"/>
        <w:gridCol w:w="12"/>
      </w:tblGrid>
      <w:tr w:rsidR="00C841F2" w:rsidRPr="00C841F2" w14:paraId="60B8D9E0" w14:textId="77777777" w:rsidTr="00C841F2">
        <w:trPr>
          <w:gridAfter w:val="2"/>
          <w:wAfter w:w="248" w:type="dxa"/>
          <w:trHeight w:val="458"/>
        </w:trPr>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35526473" w14:textId="77777777" w:rsidR="00C841F2" w:rsidRPr="00C841F2" w:rsidRDefault="00C841F2" w:rsidP="00C841F2">
            <w:pPr>
              <w:spacing w:line="256" w:lineRule="auto"/>
              <w:jc w:val="center"/>
              <w:rPr>
                <w:color w:val="000000"/>
                <w:lang w:eastAsia="en-US"/>
              </w:rPr>
            </w:pPr>
            <w:r w:rsidRPr="00C841F2">
              <w:rPr>
                <w:color w:val="000000"/>
                <w:lang w:eastAsia="en-US"/>
              </w:rPr>
              <w:t>№ п/п</w:t>
            </w:r>
          </w:p>
        </w:tc>
        <w:tc>
          <w:tcPr>
            <w:tcW w:w="4543" w:type="dxa"/>
            <w:vMerge w:val="restart"/>
            <w:tcBorders>
              <w:top w:val="single" w:sz="4" w:space="0" w:color="auto"/>
              <w:left w:val="single" w:sz="4" w:space="0" w:color="auto"/>
              <w:bottom w:val="single" w:sz="4" w:space="0" w:color="auto"/>
              <w:right w:val="single" w:sz="4" w:space="0" w:color="auto"/>
            </w:tcBorders>
            <w:vAlign w:val="center"/>
            <w:hideMark/>
          </w:tcPr>
          <w:p w14:paraId="34E46D83" w14:textId="77777777" w:rsidR="00C841F2" w:rsidRPr="00C841F2" w:rsidRDefault="00C841F2" w:rsidP="00C841F2">
            <w:pPr>
              <w:spacing w:line="256" w:lineRule="auto"/>
              <w:jc w:val="center"/>
              <w:rPr>
                <w:color w:val="000000"/>
                <w:lang w:eastAsia="en-US"/>
              </w:rPr>
            </w:pPr>
            <w:r w:rsidRPr="00C841F2">
              <w:rPr>
                <w:color w:val="000000"/>
                <w:lang w:eastAsia="en-US"/>
              </w:rPr>
              <w:t>Показатели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A4A1D59" w14:textId="77777777" w:rsidR="00C841F2" w:rsidRPr="00C841F2" w:rsidRDefault="00C841F2" w:rsidP="00C841F2">
            <w:pPr>
              <w:spacing w:line="256" w:lineRule="auto"/>
              <w:jc w:val="center"/>
              <w:rPr>
                <w:lang w:eastAsia="en-US"/>
              </w:rPr>
            </w:pPr>
            <w:r w:rsidRPr="00C841F2">
              <w:rPr>
                <w:lang w:eastAsia="en-US"/>
              </w:rPr>
              <w:t xml:space="preserve">2022 год </w:t>
            </w:r>
          </w:p>
          <w:p w14:paraId="4854A23E" w14:textId="77777777" w:rsidR="00C841F2" w:rsidRPr="00C841F2" w:rsidRDefault="00C841F2" w:rsidP="00C841F2">
            <w:pPr>
              <w:spacing w:line="256" w:lineRule="auto"/>
              <w:jc w:val="center"/>
              <w:rPr>
                <w:color w:val="000000"/>
                <w:lang w:eastAsia="en-US"/>
              </w:rPr>
            </w:pPr>
            <w:r w:rsidRPr="00C841F2">
              <w:rPr>
                <w:lang w:eastAsia="en-US"/>
              </w:rPr>
              <w:t>без НДС</w:t>
            </w:r>
          </w:p>
        </w:tc>
        <w:tc>
          <w:tcPr>
            <w:tcW w:w="1972" w:type="dxa"/>
            <w:vMerge w:val="restart"/>
            <w:tcBorders>
              <w:top w:val="single" w:sz="4" w:space="0" w:color="auto"/>
              <w:left w:val="single" w:sz="4" w:space="0" w:color="auto"/>
              <w:bottom w:val="single" w:sz="4" w:space="0" w:color="auto"/>
              <w:right w:val="single" w:sz="4" w:space="0" w:color="auto"/>
            </w:tcBorders>
            <w:vAlign w:val="center"/>
            <w:hideMark/>
          </w:tcPr>
          <w:p w14:paraId="71E1063A" w14:textId="77777777" w:rsidR="00C841F2" w:rsidRPr="00C841F2" w:rsidRDefault="00C841F2" w:rsidP="00C841F2">
            <w:pPr>
              <w:spacing w:line="256" w:lineRule="auto"/>
              <w:jc w:val="center"/>
              <w:rPr>
                <w:color w:val="000000"/>
                <w:lang w:eastAsia="en-US"/>
              </w:rPr>
            </w:pPr>
            <w:r w:rsidRPr="00C841F2">
              <w:rPr>
                <w:lang w:eastAsia="en-US"/>
              </w:rPr>
              <w:t xml:space="preserve">2022 год </w:t>
            </w:r>
            <w:r w:rsidRPr="00C841F2">
              <w:rPr>
                <w:lang w:eastAsia="en-US"/>
              </w:rPr>
              <w:br/>
              <w:t>с учетом НДС</w:t>
            </w:r>
          </w:p>
        </w:tc>
      </w:tr>
      <w:tr w:rsidR="00C841F2" w:rsidRPr="00C841F2" w14:paraId="4537EDDE" w14:textId="77777777" w:rsidTr="00C841F2">
        <w:trPr>
          <w:gridAfter w:val="1"/>
          <w:wAfter w:w="12" w:type="dxa"/>
          <w:trHeight w:val="344"/>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E8B5B7D" w14:textId="77777777" w:rsidR="00C841F2" w:rsidRPr="00C841F2" w:rsidRDefault="00C841F2" w:rsidP="00C841F2">
            <w:pPr>
              <w:spacing w:line="256" w:lineRule="auto"/>
              <w:rPr>
                <w:color w:val="000000"/>
                <w:lang w:eastAsia="en-US"/>
              </w:rPr>
            </w:pPr>
          </w:p>
        </w:tc>
        <w:tc>
          <w:tcPr>
            <w:tcW w:w="4543" w:type="dxa"/>
            <w:vMerge/>
            <w:tcBorders>
              <w:top w:val="single" w:sz="4" w:space="0" w:color="auto"/>
              <w:left w:val="single" w:sz="4" w:space="0" w:color="auto"/>
              <w:bottom w:val="single" w:sz="4" w:space="0" w:color="auto"/>
              <w:right w:val="single" w:sz="4" w:space="0" w:color="auto"/>
            </w:tcBorders>
            <w:vAlign w:val="center"/>
            <w:hideMark/>
          </w:tcPr>
          <w:p w14:paraId="3341A094" w14:textId="77777777" w:rsidR="00C841F2" w:rsidRPr="00C841F2" w:rsidRDefault="00C841F2" w:rsidP="00C841F2">
            <w:pPr>
              <w:spacing w:line="256" w:lineRule="auto"/>
              <w:rPr>
                <w:color w:val="000000"/>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BA2341" w14:textId="77777777" w:rsidR="00C841F2" w:rsidRPr="00C841F2" w:rsidRDefault="00C841F2" w:rsidP="00C841F2">
            <w:pPr>
              <w:spacing w:line="256" w:lineRule="auto"/>
              <w:rPr>
                <w:color w:val="000000"/>
                <w:lang w:eastAsia="en-US"/>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14:paraId="3AE77E7B" w14:textId="77777777" w:rsidR="00C841F2" w:rsidRPr="00C841F2" w:rsidRDefault="00C841F2" w:rsidP="00C841F2">
            <w:pPr>
              <w:spacing w:line="256" w:lineRule="auto"/>
              <w:rPr>
                <w:color w:val="000000"/>
                <w:lang w:eastAsia="en-US"/>
              </w:rPr>
            </w:pPr>
          </w:p>
        </w:tc>
        <w:tc>
          <w:tcPr>
            <w:tcW w:w="236" w:type="dxa"/>
            <w:tcBorders>
              <w:top w:val="nil"/>
              <w:left w:val="single" w:sz="4" w:space="0" w:color="auto"/>
              <w:bottom w:val="nil"/>
              <w:right w:val="nil"/>
            </w:tcBorders>
            <w:noWrap/>
            <w:vAlign w:val="bottom"/>
            <w:hideMark/>
          </w:tcPr>
          <w:p w14:paraId="5DEC16EA" w14:textId="77777777" w:rsidR="00C841F2" w:rsidRPr="00C841F2" w:rsidRDefault="00C841F2" w:rsidP="00C841F2">
            <w:pPr>
              <w:rPr>
                <w:lang w:eastAsia="en-US"/>
              </w:rPr>
            </w:pPr>
          </w:p>
        </w:tc>
      </w:tr>
      <w:tr w:rsidR="00C841F2" w:rsidRPr="00C841F2" w14:paraId="76A45FC8" w14:textId="77777777" w:rsidTr="00C841F2">
        <w:trPr>
          <w:trHeight w:val="596"/>
        </w:trPr>
        <w:tc>
          <w:tcPr>
            <w:tcW w:w="976" w:type="dxa"/>
            <w:tcBorders>
              <w:top w:val="single" w:sz="4" w:space="0" w:color="auto"/>
              <w:left w:val="single" w:sz="4" w:space="0" w:color="auto"/>
              <w:bottom w:val="single" w:sz="4" w:space="0" w:color="auto"/>
              <w:right w:val="single" w:sz="4" w:space="0" w:color="auto"/>
            </w:tcBorders>
            <w:vAlign w:val="center"/>
            <w:hideMark/>
          </w:tcPr>
          <w:p w14:paraId="0DAD35D8" w14:textId="77777777" w:rsidR="00C841F2" w:rsidRPr="00C841F2" w:rsidRDefault="00C841F2" w:rsidP="00C841F2">
            <w:pPr>
              <w:spacing w:line="256" w:lineRule="auto"/>
              <w:jc w:val="both"/>
              <w:rPr>
                <w:color w:val="000000"/>
                <w:lang w:eastAsia="en-US"/>
              </w:rPr>
            </w:pPr>
            <w:r w:rsidRPr="00C841F2">
              <w:rPr>
                <w:color w:val="000000"/>
                <w:lang w:eastAsia="en-US"/>
              </w:rPr>
              <w:t xml:space="preserve"> 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48F74AED" w14:textId="77777777" w:rsidR="00C841F2" w:rsidRPr="00C841F2" w:rsidRDefault="00C841F2" w:rsidP="00C841F2">
            <w:pPr>
              <w:spacing w:line="256" w:lineRule="auto"/>
              <w:jc w:val="both"/>
              <w:rPr>
                <w:color w:val="000000"/>
                <w:lang w:eastAsia="en-US"/>
              </w:rPr>
            </w:pPr>
            <w:r w:rsidRPr="00C841F2">
              <w:rPr>
                <w:color w:val="000000"/>
                <w:lang w:eastAsia="en-US"/>
              </w:rPr>
              <w:t>НВВ на потребительский рынок, тыс. руб.</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024D6C" w14:textId="77777777" w:rsidR="00C841F2" w:rsidRPr="00C841F2" w:rsidRDefault="00C841F2" w:rsidP="00C841F2">
            <w:pPr>
              <w:spacing w:line="256" w:lineRule="auto"/>
              <w:jc w:val="center"/>
              <w:rPr>
                <w:color w:val="000000"/>
                <w:lang w:eastAsia="en-US"/>
              </w:rPr>
            </w:pPr>
            <w:r w:rsidRPr="00C841F2">
              <w:rPr>
                <w:color w:val="000000"/>
                <w:lang w:eastAsia="en-US"/>
              </w:rPr>
              <w:t>114 769,28</w:t>
            </w:r>
          </w:p>
        </w:tc>
        <w:tc>
          <w:tcPr>
            <w:tcW w:w="1972" w:type="dxa"/>
            <w:tcBorders>
              <w:top w:val="single" w:sz="4" w:space="0" w:color="auto"/>
              <w:left w:val="single" w:sz="4" w:space="0" w:color="auto"/>
              <w:bottom w:val="single" w:sz="4" w:space="0" w:color="auto"/>
              <w:right w:val="single" w:sz="4" w:space="0" w:color="auto"/>
            </w:tcBorders>
            <w:vAlign w:val="center"/>
            <w:hideMark/>
          </w:tcPr>
          <w:p w14:paraId="3D611495" w14:textId="77777777" w:rsidR="00C841F2" w:rsidRPr="00C841F2" w:rsidRDefault="00C841F2" w:rsidP="00C841F2">
            <w:pPr>
              <w:spacing w:line="256" w:lineRule="auto"/>
              <w:jc w:val="center"/>
              <w:rPr>
                <w:color w:val="000000"/>
                <w:lang w:eastAsia="en-US"/>
              </w:rPr>
            </w:pPr>
            <w:r w:rsidRPr="00C841F2">
              <w:rPr>
                <w:color w:val="000000"/>
                <w:lang w:eastAsia="en-US"/>
              </w:rPr>
              <w:t>125 057,65</w:t>
            </w:r>
          </w:p>
        </w:tc>
        <w:tc>
          <w:tcPr>
            <w:tcW w:w="248" w:type="dxa"/>
            <w:gridSpan w:val="2"/>
            <w:tcBorders>
              <w:top w:val="nil"/>
              <w:left w:val="single" w:sz="4" w:space="0" w:color="auto"/>
              <w:bottom w:val="nil"/>
              <w:right w:val="nil"/>
            </w:tcBorders>
            <w:vAlign w:val="center"/>
            <w:hideMark/>
          </w:tcPr>
          <w:p w14:paraId="505F64A1" w14:textId="77777777" w:rsidR="00C841F2" w:rsidRPr="00C841F2" w:rsidRDefault="00C841F2" w:rsidP="00C841F2">
            <w:pPr>
              <w:rPr>
                <w:color w:val="000000"/>
                <w:lang w:eastAsia="en-US"/>
              </w:rPr>
            </w:pPr>
          </w:p>
        </w:tc>
      </w:tr>
      <w:tr w:rsidR="00C841F2" w:rsidRPr="00C841F2" w14:paraId="6FAAA9CE" w14:textId="77777777" w:rsidTr="00C841F2">
        <w:trPr>
          <w:trHeight w:val="427"/>
        </w:trPr>
        <w:tc>
          <w:tcPr>
            <w:tcW w:w="976" w:type="dxa"/>
            <w:tcBorders>
              <w:top w:val="single" w:sz="4" w:space="0" w:color="auto"/>
              <w:left w:val="single" w:sz="4" w:space="0" w:color="auto"/>
              <w:bottom w:val="single" w:sz="4" w:space="0" w:color="auto"/>
              <w:right w:val="single" w:sz="4" w:space="0" w:color="auto"/>
            </w:tcBorders>
            <w:vAlign w:val="center"/>
            <w:hideMark/>
          </w:tcPr>
          <w:p w14:paraId="1AFB800F" w14:textId="77777777" w:rsidR="00C841F2" w:rsidRPr="00C841F2" w:rsidRDefault="00C841F2" w:rsidP="00C841F2">
            <w:pPr>
              <w:spacing w:line="256" w:lineRule="auto"/>
              <w:jc w:val="both"/>
              <w:rPr>
                <w:color w:val="000000"/>
                <w:lang w:eastAsia="en-US"/>
              </w:rPr>
            </w:pPr>
            <w:r w:rsidRPr="00C841F2">
              <w:rPr>
                <w:color w:val="000000"/>
                <w:lang w:eastAsia="en-US"/>
              </w:rPr>
              <w:t xml:space="preserve"> 1.1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3D6C716D" w14:textId="77777777" w:rsidR="00C841F2" w:rsidRPr="00C841F2" w:rsidRDefault="00C841F2" w:rsidP="00C841F2">
            <w:pPr>
              <w:spacing w:line="256" w:lineRule="auto"/>
              <w:jc w:val="both"/>
              <w:rPr>
                <w:color w:val="000000"/>
                <w:lang w:eastAsia="en-US"/>
              </w:rPr>
            </w:pPr>
            <w:r w:rsidRPr="00C841F2">
              <w:rPr>
                <w:color w:val="000000"/>
                <w:lang w:eastAsia="en-US"/>
              </w:rPr>
              <w:t>1 полугодие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48425C" w14:textId="77777777" w:rsidR="00C841F2" w:rsidRPr="00C841F2" w:rsidRDefault="00C841F2" w:rsidP="00C841F2">
            <w:pPr>
              <w:spacing w:line="256" w:lineRule="auto"/>
              <w:jc w:val="center"/>
              <w:rPr>
                <w:color w:val="000000"/>
                <w:lang w:eastAsia="en-US"/>
              </w:rPr>
            </w:pPr>
            <w:r w:rsidRPr="00C841F2">
              <w:rPr>
                <w:color w:val="000000"/>
                <w:lang w:eastAsia="en-US"/>
              </w:rPr>
              <w:t>58 421,41</w:t>
            </w:r>
          </w:p>
        </w:tc>
        <w:tc>
          <w:tcPr>
            <w:tcW w:w="1972" w:type="dxa"/>
            <w:tcBorders>
              <w:top w:val="single" w:sz="4" w:space="0" w:color="auto"/>
              <w:left w:val="single" w:sz="4" w:space="0" w:color="auto"/>
              <w:bottom w:val="single" w:sz="4" w:space="0" w:color="auto"/>
              <w:right w:val="single" w:sz="4" w:space="0" w:color="auto"/>
            </w:tcBorders>
            <w:vAlign w:val="center"/>
            <w:hideMark/>
          </w:tcPr>
          <w:p w14:paraId="63267C24" w14:textId="77777777" w:rsidR="00C841F2" w:rsidRPr="00C841F2" w:rsidRDefault="00C841F2" w:rsidP="00C841F2">
            <w:pPr>
              <w:spacing w:line="256" w:lineRule="auto"/>
              <w:jc w:val="center"/>
              <w:rPr>
                <w:color w:val="000000"/>
                <w:lang w:eastAsia="en-US"/>
              </w:rPr>
            </w:pPr>
            <w:r w:rsidRPr="00C841F2">
              <w:rPr>
                <w:color w:val="000000"/>
                <w:lang w:eastAsia="en-US"/>
              </w:rPr>
              <w:t>58 421,41</w:t>
            </w:r>
          </w:p>
        </w:tc>
        <w:tc>
          <w:tcPr>
            <w:tcW w:w="248" w:type="dxa"/>
            <w:gridSpan w:val="2"/>
            <w:tcBorders>
              <w:top w:val="nil"/>
              <w:left w:val="single" w:sz="4" w:space="0" w:color="auto"/>
              <w:bottom w:val="nil"/>
              <w:right w:val="nil"/>
            </w:tcBorders>
            <w:vAlign w:val="center"/>
            <w:hideMark/>
          </w:tcPr>
          <w:p w14:paraId="56755E2C" w14:textId="77777777" w:rsidR="00C841F2" w:rsidRPr="00C841F2" w:rsidRDefault="00C841F2" w:rsidP="00C841F2">
            <w:pPr>
              <w:rPr>
                <w:color w:val="000000"/>
                <w:lang w:eastAsia="en-US"/>
              </w:rPr>
            </w:pPr>
          </w:p>
        </w:tc>
      </w:tr>
      <w:tr w:rsidR="00C841F2" w:rsidRPr="00C841F2" w14:paraId="0C4168EF" w14:textId="77777777" w:rsidTr="00C841F2">
        <w:trPr>
          <w:trHeight w:val="419"/>
        </w:trPr>
        <w:tc>
          <w:tcPr>
            <w:tcW w:w="976" w:type="dxa"/>
            <w:tcBorders>
              <w:top w:val="single" w:sz="4" w:space="0" w:color="auto"/>
              <w:left w:val="single" w:sz="4" w:space="0" w:color="auto"/>
              <w:bottom w:val="single" w:sz="4" w:space="0" w:color="auto"/>
              <w:right w:val="single" w:sz="4" w:space="0" w:color="auto"/>
            </w:tcBorders>
            <w:vAlign w:val="center"/>
            <w:hideMark/>
          </w:tcPr>
          <w:p w14:paraId="01412C4A" w14:textId="77777777" w:rsidR="00C841F2" w:rsidRPr="00C841F2" w:rsidRDefault="00C841F2" w:rsidP="00C841F2">
            <w:pPr>
              <w:spacing w:line="256" w:lineRule="auto"/>
              <w:jc w:val="both"/>
              <w:rPr>
                <w:color w:val="000000"/>
                <w:lang w:eastAsia="en-US"/>
              </w:rPr>
            </w:pPr>
            <w:r w:rsidRPr="00C841F2">
              <w:rPr>
                <w:color w:val="000000"/>
                <w:lang w:eastAsia="en-US"/>
              </w:rPr>
              <w:t xml:space="preserve"> 1.1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3C4CCE74" w14:textId="77777777" w:rsidR="00C841F2" w:rsidRPr="00C841F2" w:rsidRDefault="00C841F2" w:rsidP="00C841F2">
            <w:pPr>
              <w:spacing w:line="256" w:lineRule="auto"/>
              <w:jc w:val="both"/>
              <w:rPr>
                <w:color w:val="000000"/>
                <w:lang w:eastAsia="en-US"/>
              </w:rPr>
            </w:pPr>
            <w:r w:rsidRPr="00C841F2">
              <w:rPr>
                <w:color w:val="000000"/>
                <w:lang w:eastAsia="en-US"/>
              </w:rPr>
              <w:t>2 полугодие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98FB20" w14:textId="77777777" w:rsidR="00C841F2" w:rsidRPr="00C841F2" w:rsidRDefault="00C841F2" w:rsidP="00C841F2">
            <w:pPr>
              <w:spacing w:line="256" w:lineRule="auto"/>
              <w:jc w:val="center"/>
              <w:rPr>
                <w:color w:val="000000"/>
                <w:lang w:eastAsia="en-US"/>
              </w:rPr>
            </w:pPr>
            <w:r w:rsidRPr="00C841F2">
              <w:rPr>
                <w:color w:val="000000"/>
                <w:lang w:eastAsia="en-US"/>
              </w:rPr>
              <w:t>56 347,87</w:t>
            </w:r>
          </w:p>
        </w:tc>
        <w:tc>
          <w:tcPr>
            <w:tcW w:w="1972" w:type="dxa"/>
            <w:tcBorders>
              <w:top w:val="single" w:sz="4" w:space="0" w:color="auto"/>
              <w:left w:val="single" w:sz="4" w:space="0" w:color="auto"/>
              <w:bottom w:val="single" w:sz="4" w:space="0" w:color="auto"/>
              <w:right w:val="single" w:sz="4" w:space="0" w:color="auto"/>
            </w:tcBorders>
            <w:vAlign w:val="center"/>
            <w:hideMark/>
          </w:tcPr>
          <w:p w14:paraId="2CE6EEC4" w14:textId="77777777" w:rsidR="00C841F2" w:rsidRPr="00C841F2" w:rsidRDefault="00C841F2" w:rsidP="00C841F2">
            <w:pPr>
              <w:spacing w:line="256" w:lineRule="auto"/>
              <w:jc w:val="center"/>
              <w:rPr>
                <w:color w:val="000000"/>
                <w:lang w:eastAsia="en-US"/>
              </w:rPr>
            </w:pPr>
            <w:r w:rsidRPr="00C841F2">
              <w:rPr>
                <w:color w:val="000000"/>
                <w:lang w:eastAsia="en-US"/>
              </w:rPr>
              <w:t>66 636,24</w:t>
            </w:r>
          </w:p>
        </w:tc>
        <w:tc>
          <w:tcPr>
            <w:tcW w:w="248" w:type="dxa"/>
            <w:gridSpan w:val="2"/>
            <w:tcBorders>
              <w:top w:val="nil"/>
              <w:left w:val="single" w:sz="4" w:space="0" w:color="auto"/>
              <w:bottom w:val="nil"/>
              <w:right w:val="nil"/>
            </w:tcBorders>
            <w:vAlign w:val="center"/>
            <w:hideMark/>
          </w:tcPr>
          <w:p w14:paraId="32629D83" w14:textId="77777777" w:rsidR="00C841F2" w:rsidRPr="00C841F2" w:rsidRDefault="00C841F2" w:rsidP="00C841F2">
            <w:pPr>
              <w:rPr>
                <w:color w:val="000000"/>
                <w:lang w:eastAsia="en-US"/>
              </w:rPr>
            </w:pPr>
          </w:p>
        </w:tc>
      </w:tr>
      <w:tr w:rsidR="00C841F2" w:rsidRPr="00C841F2" w14:paraId="1C38DE4E" w14:textId="77777777" w:rsidTr="00C841F2">
        <w:trPr>
          <w:trHeight w:val="537"/>
        </w:trPr>
        <w:tc>
          <w:tcPr>
            <w:tcW w:w="976" w:type="dxa"/>
            <w:tcBorders>
              <w:top w:val="single" w:sz="4" w:space="0" w:color="auto"/>
              <w:left w:val="single" w:sz="4" w:space="0" w:color="auto"/>
              <w:bottom w:val="single" w:sz="4" w:space="0" w:color="auto"/>
              <w:right w:val="single" w:sz="4" w:space="0" w:color="auto"/>
            </w:tcBorders>
            <w:vAlign w:val="center"/>
            <w:hideMark/>
          </w:tcPr>
          <w:p w14:paraId="44635118" w14:textId="77777777" w:rsidR="00C841F2" w:rsidRPr="00C841F2" w:rsidRDefault="00C841F2" w:rsidP="00C841F2">
            <w:pPr>
              <w:spacing w:line="256" w:lineRule="auto"/>
              <w:jc w:val="both"/>
              <w:rPr>
                <w:color w:val="000000"/>
                <w:lang w:eastAsia="en-US"/>
              </w:rPr>
            </w:pPr>
            <w:r w:rsidRPr="00C841F2">
              <w:rPr>
                <w:color w:val="000000"/>
                <w:lang w:eastAsia="en-US"/>
              </w:rPr>
              <w:t xml:space="preserve"> 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312AEF5E" w14:textId="77777777" w:rsidR="00C841F2" w:rsidRPr="00C841F2" w:rsidRDefault="00C841F2" w:rsidP="00C841F2">
            <w:pPr>
              <w:spacing w:line="256" w:lineRule="auto"/>
              <w:jc w:val="both"/>
              <w:rPr>
                <w:color w:val="000000"/>
                <w:lang w:eastAsia="en-US"/>
              </w:rPr>
            </w:pPr>
            <w:r w:rsidRPr="00C841F2">
              <w:rPr>
                <w:color w:val="000000"/>
                <w:lang w:eastAsia="en-US"/>
              </w:rPr>
              <w:t>Полезный отпуск на потребительский рынок, Гкал</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2DC755" w14:textId="77777777" w:rsidR="00C841F2" w:rsidRPr="00C841F2" w:rsidRDefault="00C841F2" w:rsidP="00C841F2">
            <w:pPr>
              <w:spacing w:line="256" w:lineRule="auto"/>
              <w:jc w:val="center"/>
              <w:rPr>
                <w:color w:val="000000"/>
                <w:lang w:eastAsia="en-US"/>
              </w:rPr>
            </w:pPr>
            <w:r w:rsidRPr="00C841F2">
              <w:rPr>
                <w:color w:val="000000"/>
                <w:lang w:eastAsia="en-US"/>
              </w:rPr>
              <w:t>32 929,66</w:t>
            </w:r>
          </w:p>
        </w:tc>
        <w:tc>
          <w:tcPr>
            <w:tcW w:w="1972" w:type="dxa"/>
            <w:tcBorders>
              <w:top w:val="single" w:sz="4" w:space="0" w:color="auto"/>
              <w:left w:val="single" w:sz="4" w:space="0" w:color="auto"/>
              <w:bottom w:val="single" w:sz="4" w:space="0" w:color="auto"/>
              <w:right w:val="single" w:sz="4" w:space="0" w:color="auto"/>
            </w:tcBorders>
            <w:vAlign w:val="center"/>
            <w:hideMark/>
          </w:tcPr>
          <w:p w14:paraId="1244EE16" w14:textId="77777777" w:rsidR="00C841F2" w:rsidRPr="00C841F2" w:rsidRDefault="00C841F2" w:rsidP="00C841F2">
            <w:pPr>
              <w:spacing w:line="256" w:lineRule="auto"/>
              <w:jc w:val="center"/>
              <w:rPr>
                <w:color w:val="000000"/>
                <w:lang w:eastAsia="en-US"/>
              </w:rPr>
            </w:pPr>
            <w:r w:rsidRPr="00C841F2">
              <w:rPr>
                <w:color w:val="000000"/>
                <w:lang w:eastAsia="en-US"/>
              </w:rPr>
              <w:t>32 929,66</w:t>
            </w:r>
          </w:p>
        </w:tc>
        <w:tc>
          <w:tcPr>
            <w:tcW w:w="248" w:type="dxa"/>
            <w:gridSpan w:val="2"/>
            <w:tcBorders>
              <w:top w:val="nil"/>
              <w:left w:val="single" w:sz="4" w:space="0" w:color="auto"/>
              <w:bottom w:val="nil"/>
              <w:right w:val="nil"/>
            </w:tcBorders>
            <w:vAlign w:val="center"/>
            <w:hideMark/>
          </w:tcPr>
          <w:p w14:paraId="796E6C2C" w14:textId="77777777" w:rsidR="00C841F2" w:rsidRPr="00C841F2" w:rsidRDefault="00C841F2" w:rsidP="00C841F2">
            <w:pPr>
              <w:rPr>
                <w:color w:val="000000"/>
                <w:lang w:eastAsia="en-US"/>
              </w:rPr>
            </w:pPr>
          </w:p>
        </w:tc>
      </w:tr>
      <w:tr w:rsidR="00C841F2" w:rsidRPr="00C841F2" w14:paraId="0F749B9A" w14:textId="77777777" w:rsidTr="00C841F2">
        <w:trPr>
          <w:trHeight w:val="392"/>
        </w:trPr>
        <w:tc>
          <w:tcPr>
            <w:tcW w:w="976" w:type="dxa"/>
            <w:tcBorders>
              <w:top w:val="single" w:sz="4" w:space="0" w:color="auto"/>
              <w:left w:val="single" w:sz="4" w:space="0" w:color="auto"/>
              <w:bottom w:val="single" w:sz="4" w:space="0" w:color="auto"/>
              <w:right w:val="single" w:sz="4" w:space="0" w:color="auto"/>
            </w:tcBorders>
            <w:vAlign w:val="center"/>
            <w:hideMark/>
          </w:tcPr>
          <w:p w14:paraId="4CB515CD" w14:textId="77777777" w:rsidR="00C841F2" w:rsidRPr="00C841F2" w:rsidRDefault="00C841F2" w:rsidP="00C841F2">
            <w:pPr>
              <w:spacing w:line="256" w:lineRule="auto"/>
              <w:jc w:val="both"/>
              <w:rPr>
                <w:color w:val="000000"/>
                <w:lang w:eastAsia="en-US"/>
              </w:rPr>
            </w:pPr>
            <w:r w:rsidRPr="00C841F2">
              <w:rPr>
                <w:color w:val="000000"/>
                <w:lang w:eastAsia="en-US"/>
              </w:rPr>
              <w:t xml:space="preserve"> 2.1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5A122D8A" w14:textId="77777777" w:rsidR="00C841F2" w:rsidRPr="00C841F2" w:rsidRDefault="00C841F2" w:rsidP="00C841F2">
            <w:pPr>
              <w:spacing w:line="256" w:lineRule="auto"/>
              <w:jc w:val="both"/>
              <w:rPr>
                <w:color w:val="000000"/>
                <w:lang w:eastAsia="en-US"/>
              </w:rPr>
            </w:pPr>
            <w:r w:rsidRPr="00C841F2">
              <w:rPr>
                <w:color w:val="000000"/>
                <w:lang w:eastAsia="en-US"/>
              </w:rPr>
              <w:t>1 полугодие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69FFB2" w14:textId="77777777" w:rsidR="00C841F2" w:rsidRPr="00C841F2" w:rsidRDefault="00C841F2" w:rsidP="00C841F2">
            <w:pPr>
              <w:spacing w:line="256" w:lineRule="auto"/>
              <w:jc w:val="center"/>
              <w:rPr>
                <w:color w:val="000000"/>
                <w:lang w:eastAsia="en-US"/>
              </w:rPr>
            </w:pPr>
            <w:r w:rsidRPr="00C841F2">
              <w:rPr>
                <w:color w:val="000000"/>
                <w:lang w:eastAsia="en-US"/>
              </w:rPr>
              <w:t>17 059,24</w:t>
            </w:r>
          </w:p>
        </w:tc>
        <w:tc>
          <w:tcPr>
            <w:tcW w:w="1972" w:type="dxa"/>
            <w:tcBorders>
              <w:top w:val="single" w:sz="4" w:space="0" w:color="auto"/>
              <w:left w:val="single" w:sz="4" w:space="0" w:color="auto"/>
              <w:bottom w:val="single" w:sz="4" w:space="0" w:color="auto"/>
              <w:right w:val="single" w:sz="4" w:space="0" w:color="auto"/>
            </w:tcBorders>
            <w:vAlign w:val="center"/>
            <w:hideMark/>
          </w:tcPr>
          <w:p w14:paraId="2B830D1B" w14:textId="77777777" w:rsidR="00C841F2" w:rsidRPr="00C841F2" w:rsidRDefault="00C841F2" w:rsidP="00C841F2">
            <w:pPr>
              <w:spacing w:line="256" w:lineRule="auto"/>
              <w:jc w:val="center"/>
              <w:rPr>
                <w:color w:val="000000"/>
                <w:lang w:eastAsia="en-US"/>
              </w:rPr>
            </w:pPr>
            <w:r w:rsidRPr="00C841F2">
              <w:rPr>
                <w:color w:val="000000"/>
                <w:lang w:eastAsia="en-US"/>
              </w:rPr>
              <w:t>17 059,24</w:t>
            </w:r>
          </w:p>
        </w:tc>
        <w:tc>
          <w:tcPr>
            <w:tcW w:w="248" w:type="dxa"/>
            <w:gridSpan w:val="2"/>
            <w:tcBorders>
              <w:top w:val="nil"/>
              <w:left w:val="single" w:sz="4" w:space="0" w:color="auto"/>
              <w:bottom w:val="nil"/>
              <w:right w:val="nil"/>
            </w:tcBorders>
            <w:vAlign w:val="center"/>
            <w:hideMark/>
          </w:tcPr>
          <w:p w14:paraId="5D9A9C8C" w14:textId="77777777" w:rsidR="00C841F2" w:rsidRPr="00C841F2" w:rsidRDefault="00C841F2" w:rsidP="00C841F2">
            <w:pPr>
              <w:rPr>
                <w:color w:val="000000"/>
                <w:lang w:eastAsia="en-US"/>
              </w:rPr>
            </w:pPr>
          </w:p>
        </w:tc>
      </w:tr>
      <w:tr w:rsidR="00C841F2" w:rsidRPr="00C841F2" w14:paraId="71DD812C" w14:textId="77777777" w:rsidTr="00C841F2">
        <w:trPr>
          <w:trHeight w:val="398"/>
        </w:trPr>
        <w:tc>
          <w:tcPr>
            <w:tcW w:w="976" w:type="dxa"/>
            <w:tcBorders>
              <w:top w:val="single" w:sz="4" w:space="0" w:color="auto"/>
              <w:left w:val="single" w:sz="4" w:space="0" w:color="auto"/>
              <w:bottom w:val="single" w:sz="4" w:space="0" w:color="auto"/>
              <w:right w:val="single" w:sz="4" w:space="0" w:color="auto"/>
            </w:tcBorders>
            <w:vAlign w:val="center"/>
            <w:hideMark/>
          </w:tcPr>
          <w:p w14:paraId="07821646" w14:textId="77777777" w:rsidR="00C841F2" w:rsidRPr="00C841F2" w:rsidRDefault="00C841F2" w:rsidP="00C841F2">
            <w:pPr>
              <w:spacing w:line="256" w:lineRule="auto"/>
              <w:jc w:val="both"/>
              <w:rPr>
                <w:color w:val="000000"/>
                <w:lang w:eastAsia="en-US"/>
              </w:rPr>
            </w:pPr>
            <w:r w:rsidRPr="00C841F2">
              <w:rPr>
                <w:color w:val="000000"/>
                <w:lang w:eastAsia="en-US"/>
              </w:rPr>
              <w:t xml:space="preserve"> 2.2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49D3F2B" w14:textId="77777777" w:rsidR="00C841F2" w:rsidRPr="00C841F2" w:rsidRDefault="00C841F2" w:rsidP="00C841F2">
            <w:pPr>
              <w:spacing w:line="256" w:lineRule="auto"/>
              <w:jc w:val="both"/>
              <w:rPr>
                <w:color w:val="000000"/>
                <w:lang w:eastAsia="en-US"/>
              </w:rPr>
            </w:pPr>
            <w:r w:rsidRPr="00C841F2">
              <w:rPr>
                <w:color w:val="000000"/>
                <w:lang w:eastAsia="en-US"/>
              </w:rPr>
              <w:t>2 полугодие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8D0FE4" w14:textId="77777777" w:rsidR="00C841F2" w:rsidRPr="00C841F2" w:rsidRDefault="00C841F2" w:rsidP="00C841F2">
            <w:pPr>
              <w:spacing w:line="256" w:lineRule="auto"/>
              <w:jc w:val="center"/>
              <w:rPr>
                <w:color w:val="000000"/>
                <w:lang w:eastAsia="en-US"/>
              </w:rPr>
            </w:pPr>
            <w:r w:rsidRPr="00C841F2">
              <w:rPr>
                <w:color w:val="000000"/>
                <w:lang w:eastAsia="en-US"/>
              </w:rPr>
              <w:t>15 870,42</w:t>
            </w:r>
          </w:p>
        </w:tc>
        <w:tc>
          <w:tcPr>
            <w:tcW w:w="1972" w:type="dxa"/>
            <w:tcBorders>
              <w:top w:val="single" w:sz="4" w:space="0" w:color="auto"/>
              <w:left w:val="single" w:sz="4" w:space="0" w:color="auto"/>
              <w:bottom w:val="single" w:sz="4" w:space="0" w:color="auto"/>
              <w:right w:val="single" w:sz="4" w:space="0" w:color="auto"/>
            </w:tcBorders>
            <w:vAlign w:val="center"/>
            <w:hideMark/>
          </w:tcPr>
          <w:p w14:paraId="21A76B4E" w14:textId="77777777" w:rsidR="00C841F2" w:rsidRPr="00C841F2" w:rsidRDefault="00C841F2" w:rsidP="00C841F2">
            <w:pPr>
              <w:spacing w:line="256" w:lineRule="auto"/>
              <w:jc w:val="center"/>
              <w:rPr>
                <w:color w:val="000000"/>
                <w:lang w:eastAsia="en-US"/>
              </w:rPr>
            </w:pPr>
            <w:r w:rsidRPr="00C841F2">
              <w:rPr>
                <w:color w:val="000000"/>
                <w:lang w:eastAsia="en-US"/>
              </w:rPr>
              <w:t>15 870,42</w:t>
            </w:r>
          </w:p>
        </w:tc>
        <w:tc>
          <w:tcPr>
            <w:tcW w:w="248" w:type="dxa"/>
            <w:gridSpan w:val="2"/>
            <w:tcBorders>
              <w:top w:val="nil"/>
              <w:left w:val="single" w:sz="4" w:space="0" w:color="auto"/>
              <w:bottom w:val="nil"/>
              <w:right w:val="nil"/>
            </w:tcBorders>
            <w:vAlign w:val="center"/>
            <w:hideMark/>
          </w:tcPr>
          <w:p w14:paraId="2ECC6222" w14:textId="77777777" w:rsidR="00C841F2" w:rsidRPr="00C841F2" w:rsidRDefault="00C841F2" w:rsidP="00C841F2">
            <w:pPr>
              <w:rPr>
                <w:color w:val="000000"/>
                <w:lang w:eastAsia="en-US"/>
              </w:rPr>
            </w:pPr>
          </w:p>
        </w:tc>
      </w:tr>
      <w:tr w:rsidR="00C841F2" w:rsidRPr="00C841F2" w14:paraId="078909B3" w14:textId="77777777" w:rsidTr="00C841F2">
        <w:trPr>
          <w:trHeight w:val="417"/>
        </w:trPr>
        <w:tc>
          <w:tcPr>
            <w:tcW w:w="976" w:type="dxa"/>
            <w:tcBorders>
              <w:top w:val="single" w:sz="4" w:space="0" w:color="auto"/>
              <w:left w:val="single" w:sz="4" w:space="0" w:color="auto"/>
              <w:bottom w:val="single" w:sz="4" w:space="0" w:color="auto"/>
              <w:right w:val="single" w:sz="4" w:space="0" w:color="auto"/>
            </w:tcBorders>
            <w:vAlign w:val="center"/>
            <w:hideMark/>
          </w:tcPr>
          <w:p w14:paraId="59B1787B"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w:t>
            </w:r>
          </w:p>
        </w:tc>
        <w:tc>
          <w:tcPr>
            <w:tcW w:w="4543" w:type="dxa"/>
            <w:tcBorders>
              <w:top w:val="single" w:sz="4" w:space="0" w:color="auto"/>
              <w:left w:val="single" w:sz="4" w:space="0" w:color="auto"/>
              <w:bottom w:val="single" w:sz="4" w:space="0" w:color="auto"/>
              <w:right w:val="single" w:sz="4" w:space="0" w:color="auto"/>
            </w:tcBorders>
            <w:vAlign w:val="center"/>
            <w:hideMark/>
          </w:tcPr>
          <w:p w14:paraId="0867FE7F" w14:textId="77777777" w:rsidR="00C841F2" w:rsidRPr="00C841F2" w:rsidRDefault="00C841F2" w:rsidP="00C841F2">
            <w:pPr>
              <w:spacing w:line="256" w:lineRule="auto"/>
              <w:jc w:val="both"/>
              <w:rPr>
                <w:color w:val="000000"/>
                <w:lang w:eastAsia="en-US"/>
              </w:rPr>
            </w:pPr>
            <w:r w:rsidRPr="00C841F2">
              <w:rPr>
                <w:color w:val="000000"/>
                <w:lang w:eastAsia="en-US"/>
              </w:rPr>
              <w:t>Тариф, руб./Гкал, в т.ч.</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9B12A0" w14:textId="77777777" w:rsidR="00C841F2" w:rsidRPr="00C841F2" w:rsidRDefault="00C841F2" w:rsidP="00C841F2">
            <w:pPr>
              <w:spacing w:line="256" w:lineRule="auto"/>
              <w:jc w:val="center"/>
              <w:rPr>
                <w:color w:val="000000"/>
                <w:lang w:eastAsia="en-US"/>
              </w:rPr>
            </w:pPr>
            <w:r w:rsidRPr="00C841F2">
              <w:rPr>
                <w:color w:val="000000"/>
                <w:lang w:eastAsia="en-US"/>
              </w:rPr>
              <w:t> </w:t>
            </w:r>
          </w:p>
        </w:tc>
        <w:tc>
          <w:tcPr>
            <w:tcW w:w="1972" w:type="dxa"/>
            <w:tcBorders>
              <w:top w:val="single" w:sz="4" w:space="0" w:color="auto"/>
              <w:left w:val="single" w:sz="4" w:space="0" w:color="auto"/>
              <w:bottom w:val="single" w:sz="4" w:space="0" w:color="auto"/>
              <w:right w:val="single" w:sz="4" w:space="0" w:color="auto"/>
            </w:tcBorders>
            <w:vAlign w:val="center"/>
            <w:hideMark/>
          </w:tcPr>
          <w:p w14:paraId="1026385A" w14:textId="77777777" w:rsidR="00C841F2" w:rsidRPr="00C841F2" w:rsidRDefault="00C841F2" w:rsidP="00C841F2">
            <w:pPr>
              <w:spacing w:line="256" w:lineRule="auto"/>
              <w:jc w:val="center"/>
              <w:rPr>
                <w:color w:val="000000"/>
                <w:lang w:eastAsia="en-US"/>
              </w:rPr>
            </w:pPr>
            <w:r w:rsidRPr="00C841F2">
              <w:rPr>
                <w:color w:val="000000"/>
                <w:lang w:eastAsia="en-US"/>
              </w:rPr>
              <w:t> </w:t>
            </w:r>
          </w:p>
        </w:tc>
        <w:tc>
          <w:tcPr>
            <w:tcW w:w="248" w:type="dxa"/>
            <w:gridSpan w:val="2"/>
            <w:tcBorders>
              <w:top w:val="nil"/>
              <w:left w:val="single" w:sz="4" w:space="0" w:color="auto"/>
              <w:bottom w:val="nil"/>
              <w:right w:val="nil"/>
            </w:tcBorders>
            <w:vAlign w:val="center"/>
            <w:hideMark/>
          </w:tcPr>
          <w:p w14:paraId="254C9F53" w14:textId="77777777" w:rsidR="00C841F2" w:rsidRPr="00C841F2" w:rsidRDefault="00C841F2" w:rsidP="00C841F2">
            <w:pPr>
              <w:rPr>
                <w:color w:val="000000"/>
                <w:lang w:eastAsia="en-US"/>
              </w:rPr>
            </w:pPr>
          </w:p>
        </w:tc>
      </w:tr>
      <w:tr w:rsidR="00C841F2" w:rsidRPr="00C841F2" w14:paraId="4328A641" w14:textId="77777777" w:rsidTr="00C841F2">
        <w:trPr>
          <w:trHeight w:val="395"/>
        </w:trPr>
        <w:tc>
          <w:tcPr>
            <w:tcW w:w="976" w:type="dxa"/>
            <w:tcBorders>
              <w:top w:val="single" w:sz="4" w:space="0" w:color="auto"/>
              <w:left w:val="single" w:sz="4" w:space="0" w:color="auto"/>
              <w:bottom w:val="single" w:sz="4" w:space="0" w:color="auto"/>
              <w:right w:val="single" w:sz="4" w:space="0" w:color="auto"/>
            </w:tcBorders>
            <w:vAlign w:val="center"/>
            <w:hideMark/>
          </w:tcPr>
          <w:p w14:paraId="2F45C3A3"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226F131E" w14:textId="77777777" w:rsidR="00C841F2" w:rsidRPr="00C841F2" w:rsidRDefault="00C841F2" w:rsidP="00C841F2">
            <w:pPr>
              <w:spacing w:line="256" w:lineRule="auto"/>
              <w:jc w:val="both"/>
              <w:rPr>
                <w:color w:val="000000"/>
                <w:lang w:eastAsia="en-US"/>
              </w:rPr>
            </w:pPr>
            <w:r w:rsidRPr="00C841F2">
              <w:rPr>
                <w:color w:val="000000"/>
                <w:lang w:eastAsia="en-US"/>
              </w:rPr>
              <w:t>с 01 января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3D23A4" w14:textId="77777777" w:rsidR="00C841F2" w:rsidRPr="00C841F2" w:rsidRDefault="00C841F2" w:rsidP="00C841F2">
            <w:pPr>
              <w:spacing w:line="256" w:lineRule="auto"/>
              <w:jc w:val="center"/>
              <w:rPr>
                <w:color w:val="000000"/>
                <w:lang w:eastAsia="en-US"/>
              </w:rPr>
            </w:pPr>
            <w:r w:rsidRPr="00C841F2">
              <w:rPr>
                <w:color w:val="000000"/>
                <w:lang w:eastAsia="en-US"/>
              </w:rPr>
              <w:t>3 424,62</w:t>
            </w:r>
          </w:p>
        </w:tc>
        <w:tc>
          <w:tcPr>
            <w:tcW w:w="1972" w:type="dxa"/>
            <w:tcBorders>
              <w:top w:val="single" w:sz="4" w:space="0" w:color="auto"/>
              <w:left w:val="single" w:sz="4" w:space="0" w:color="auto"/>
              <w:bottom w:val="single" w:sz="4" w:space="0" w:color="auto"/>
              <w:right w:val="single" w:sz="4" w:space="0" w:color="auto"/>
            </w:tcBorders>
            <w:vAlign w:val="center"/>
            <w:hideMark/>
          </w:tcPr>
          <w:p w14:paraId="368D17D5" w14:textId="77777777" w:rsidR="00C841F2" w:rsidRPr="00C841F2" w:rsidRDefault="00C841F2" w:rsidP="00C841F2">
            <w:pPr>
              <w:spacing w:line="256" w:lineRule="auto"/>
              <w:jc w:val="center"/>
              <w:rPr>
                <w:color w:val="000000"/>
                <w:lang w:eastAsia="en-US"/>
              </w:rPr>
            </w:pPr>
            <w:r w:rsidRPr="00C841F2">
              <w:rPr>
                <w:color w:val="000000"/>
                <w:lang w:eastAsia="en-US"/>
              </w:rPr>
              <w:t>3 424,62</w:t>
            </w:r>
          </w:p>
        </w:tc>
        <w:tc>
          <w:tcPr>
            <w:tcW w:w="248" w:type="dxa"/>
            <w:gridSpan w:val="2"/>
            <w:tcBorders>
              <w:top w:val="nil"/>
              <w:left w:val="single" w:sz="4" w:space="0" w:color="auto"/>
              <w:bottom w:val="nil"/>
              <w:right w:val="nil"/>
            </w:tcBorders>
            <w:vAlign w:val="center"/>
            <w:hideMark/>
          </w:tcPr>
          <w:p w14:paraId="5DD80445" w14:textId="77777777" w:rsidR="00C841F2" w:rsidRPr="00C841F2" w:rsidRDefault="00C841F2" w:rsidP="00C841F2">
            <w:pPr>
              <w:rPr>
                <w:color w:val="000000"/>
                <w:lang w:eastAsia="en-US"/>
              </w:rPr>
            </w:pPr>
          </w:p>
        </w:tc>
      </w:tr>
      <w:tr w:rsidR="00C841F2" w:rsidRPr="00C841F2" w14:paraId="74C8058D" w14:textId="77777777" w:rsidTr="00C841F2">
        <w:trPr>
          <w:trHeight w:val="350"/>
        </w:trPr>
        <w:tc>
          <w:tcPr>
            <w:tcW w:w="976" w:type="dxa"/>
            <w:tcBorders>
              <w:top w:val="single" w:sz="4" w:space="0" w:color="auto"/>
              <w:left w:val="single" w:sz="4" w:space="0" w:color="auto"/>
              <w:bottom w:val="single" w:sz="4" w:space="0" w:color="auto"/>
              <w:right w:val="single" w:sz="4" w:space="0" w:color="auto"/>
            </w:tcBorders>
            <w:vAlign w:val="center"/>
            <w:hideMark/>
          </w:tcPr>
          <w:p w14:paraId="097EE7A1"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3.1.1.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6488C10F" w14:textId="77777777" w:rsidR="00C841F2" w:rsidRPr="00C841F2" w:rsidRDefault="00C841F2" w:rsidP="00C841F2">
            <w:pPr>
              <w:spacing w:line="256" w:lineRule="auto"/>
              <w:jc w:val="both"/>
              <w:rPr>
                <w:color w:val="000000"/>
                <w:lang w:eastAsia="en-US"/>
              </w:rPr>
            </w:pPr>
            <w:r w:rsidRPr="00C841F2">
              <w:rPr>
                <w:color w:val="000000"/>
                <w:lang w:eastAsia="en-US"/>
              </w:rPr>
              <w:t>Изменение тарифа с 01 января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6357C7" w14:textId="77777777" w:rsidR="00C841F2" w:rsidRPr="00C841F2" w:rsidRDefault="00C841F2" w:rsidP="00C841F2">
            <w:pPr>
              <w:spacing w:line="256" w:lineRule="auto"/>
              <w:jc w:val="center"/>
              <w:rPr>
                <w:color w:val="000000"/>
                <w:lang w:eastAsia="en-US"/>
              </w:rPr>
            </w:pPr>
            <w:r w:rsidRPr="00C841F2">
              <w:rPr>
                <w:color w:val="000000"/>
                <w:lang w:eastAsia="en-US"/>
              </w:rPr>
              <w:t>0,00%</w:t>
            </w:r>
          </w:p>
        </w:tc>
        <w:tc>
          <w:tcPr>
            <w:tcW w:w="1972" w:type="dxa"/>
            <w:tcBorders>
              <w:top w:val="single" w:sz="4" w:space="0" w:color="auto"/>
              <w:left w:val="single" w:sz="4" w:space="0" w:color="auto"/>
              <w:bottom w:val="single" w:sz="4" w:space="0" w:color="auto"/>
              <w:right w:val="single" w:sz="4" w:space="0" w:color="auto"/>
            </w:tcBorders>
            <w:vAlign w:val="center"/>
            <w:hideMark/>
          </w:tcPr>
          <w:p w14:paraId="172B6CC0" w14:textId="77777777" w:rsidR="00C841F2" w:rsidRPr="00C841F2" w:rsidRDefault="00C841F2" w:rsidP="00C841F2">
            <w:pPr>
              <w:spacing w:line="256" w:lineRule="auto"/>
              <w:jc w:val="center"/>
              <w:rPr>
                <w:color w:val="000000"/>
                <w:lang w:eastAsia="en-US"/>
              </w:rPr>
            </w:pPr>
            <w:r w:rsidRPr="00C841F2">
              <w:rPr>
                <w:color w:val="000000"/>
                <w:lang w:eastAsia="en-US"/>
              </w:rPr>
              <w:t>0,00%</w:t>
            </w:r>
          </w:p>
        </w:tc>
        <w:tc>
          <w:tcPr>
            <w:tcW w:w="248" w:type="dxa"/>
            <w:gridSpan w:val="2"/>
            <w:tcBorders>
              <w:top w:val="nil"/>
              <w:left w:val="single" w:sz="4" w:space="0" w:color="auto"/>
              <w:bottom w:val="nil"/>
              <w:right w:val="nil"/>
            </w:tcBorders>
            <w:vAlign w:val="center"/>
            <w:hideMark/>
          </w:tcPr>
          <w:p w14:paraId="77F7B42C" w14:textId="77777777" w:rsidR="00C841F2" w:rsidRPr="00C841F2" w:rsidRDefault="00C841F2" w:rsidP="00C841F2">
            <w:pPr>
              <w:rPr>
                <w:color w:val="000000"/>
                <w:lang w:eastAsia="en-US"/>
              </w:rPr>
            </w:pPr>
          </w:p>
        </w:tc>
      </w:tr>
      <w:tr w:rsidR="00C841F2" w:rsidRPr="00C841F2" w14:paraId="74F4539B" w14:textId="77777777" w:rsidTr="00C841F2">
        <w:trPr>
          <w:trHeight w:val="397"/>
        </w:trPr>
        <w:tc>
          <w:tcPr>
            <w:tcW w:w="976" w:type="dxa"/>
            <w:tcBorders>
              <w:top w:val="single" w:sz="4" w:space="0" w:color="auto"/>
              <w:left w:val="single" w:sz="4" w:space="0" w:color="auto"/>
              <w:bottom w:val="single" w:sz="4" w:space="0" w:color="auto"/>
              <w:right w:val="single" w:sz="4" w:space="0" w:color="auto"/>
            </w:tcBorders>
            <w:vAlign w:val="center"/>
            <w:hideMark/>
          </w:tcPr>
          <w:p w14:paraId="3889DEF2"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1C3AB2F9" w14:textId="77777777" w:rsidR="00C841F2" w:rsidRPr="00C841F2" w:rsidRDefault="00C841F2" w:rsidP="00C841F2">
            <w:pPr>
              <w:spacing w:line="256" w:lineRule="auto"/>
              <w:jc w:val="both"/>
              <w:rPr>
                <w:color w:val="000000"/>
                <w:lang w:eastAsia="en-US"/>
              </w:rPr>
            </w:pPr>
            <w:r w:rsidRPr="00C841F2">
              <w:rPr>
                <w:color w:val="000000"/>
                <w:lang w:eastAsia="en-US"/>
              </w:rPr>
              <w:t>с 01 июля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F0B1C2" w14:textId="77777777" w:rsidR="00C841F2" w:rsidRPr="00C841F2" w:rsidRDefault="00C841F2" w:rsidP="00C841F2">
            <w:pPr>
              <w:spacing w:line="256" w:lineRule="auto"/>
              <w:jc w:val="center"/>
              <w:rPr>
                <w:color w:val="000000"/>
                <w:lang w:eastAsia="en-US"/>
              </w:rPr>
            </w:pPr>
            <w:r w:rsidRPr="00C841F2">
              <w:rPr>
                <w:color w:val="000000"/>
                <w:lang w:eastAsia="en-US"/>
              </w:rPr>
              <w:t>3 550,50</w:t>
            </w:r>
          </w:p>
        </w:tc>
        <w:tc>
          <w:tcPr>
            <w:tcW w:w="1972" w:type="dxa"/>
            <w:tcBorders>
              <w:top w:val="single" w:sz="4" w:space="0" w:color="auto"/>
              <w:left w:val="single" w:sz="4" w:space="0" w:color="auto"/>
              <w:bottom w:val="single" w:sz="4" w:space="0" w:color="auto"/>
              <w:right w:val="single" w:sz="4" w:space="0" w:color="auto"/>
            </w:tcBorders>
            <w:vAlign w:val="center"/>
            <w:hideMark/>
          </w:tcPr>
          <w:p w14:paraId="36E014E7" w14:textId="77777777" w:rsidR="00C841F2" w:rsidRPr="00C841F2" w:rsidRDefault="00C841F2" w:rsidP="00C841F2">
            <w:pPr>
              <w:spacing w:line="256" w:lineRule="auto"/>
              <w:jc w:val="center"/>
              <w:rPr>
                <w:color w:val="000000"/>
                <w:lang w:eastAsia="en-US"/>
              </w:rPr>
            </w:pPr>
            <w:r w:rsidRPr="00C841F2">
              <w:rPr>
                <w:color w:val="000000"/>
                <w:lang w:eastAsia="en-US"/>
              </w:rPr>
              <w:t>4 198,77</w:t>
            </w:r>
          </w:p>
        </w:tc>
        <w:tc>
          <w:tcPr>
            <w:tcW w:w="248" w:type="dxa"/>
            <w:gridSpan w:val="2"/>
            <w:tcBorders>
              <w:top w:val="nil"/>
              <w:left w:val="single" w:sz="4" w:space="0" w:color="auto"/>
              <w:bottom w:val="nil"/>
              <w:right w:val="nil"/>
            </w:tcBorders>
            <w:vAlign w:val="center"/>
            <w:hideMark/>
          </w:tcPr>
          <w:p w14:paraId="4D8EA8F3" w14:textId="77777777" w:rsidR="00C841F2" w:rsidRPr="00C841F2" w:rsidRDefault="00C841F2" w:rsidP="00C841F2">
            <w:pPr>
              <w:rPr>
                <w:color w:val="000000"/>
                <w:lang w:eastAsia="en-US"/>
              </w:rPr>
            </w:pPr>
          </w:p>
        </w:tc>
      </w:tr>
      <w:tr w:rsidR="00C841F2" w:rsidRPr="00C841F2" w14:paraId="07066925" w14:textId="77777777" w:rsidTr="00C841F2">
        <w:trPr>
          <w:trHeight w:val="403"/>
        </w:trPr>
        <w:tc>
          <w:tcPr>
            <w:tcW w:w="976" w:type="dxa"/>
            <w:tcBorders>
              <w:top w:val="single" w:sz="4" w:space="0" w:color="auto"/>
              <w:left w:val="single" w:sz="4" w:space="0" w:color="auto"/>
              <w:bottom w:val="single" w:sz="4" w:space="0" w:color="auto"/>
              <w:right w:val="single" w:sz="4" w:space="0" w:color="auto"/>
            </w:tcBorders>
            <w:vAlign w:val="center"/>
            <w:hideMark/>
          </w:tcPr>
          <w:p w14:paraId="5C385FA3"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3.2.1</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9B9D3A4" w14:textId="77777777" w:rsidR="00C841F2" w:rsidRPr="00C841F2" w:rsidRDefault="00C841F2" w:rsidP="00C841F2">
            <w:pPr>
              <w:spacing w:line="256" w:lineRule="auto"/>
              <w:jc w:val="both"/>
              <w:rPr>
                <w:color w:val="000000"/>
                <w:lang w:eastAsia="en-US"/>
              </w:rPr>
            </w:pPr>
            <w:r w:rsidRPr="00C841F2">
              <w:rPr>
                <w:color w:val="000000"/>
                <w:lang w:eastAsia="en-US"/>
              </w:rPr>
              <w:t>Изменение тарифа с 01 июля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F93C34" w14:textId="77777777" w:rsidR="00C841F2" w:rsidRPr="00C841F2" w:rsidRDefault="00C841F2" w:rsidP="00C841F2">
            <w:pPr>
              <w:spacing w:line="256" w:lineRule="auto"/>
              <w:jc w:val="center"/>
              <w:rPr>
                <w:color w:val="000000"/>
                <w:lang w:eastAsia="en-US"/>
              </w:rPr>
            </w:pPr>
            <w:r w:rsidRPr="00C841F2">
              <w:rPr>
                <w:color w:val="000000"/>
                <w:lang w:eastAsia="en-US"/>
              </w:rPr>
              <w:t>3,68%</w:t>
            </w:r>
          </w:p>
        </w:tc>
        <w:tc>
          <w:tcPr>
            <w:tcW w:w="1972" w:type="dxa"/>
            <w:tcBorders>
              <w:top w:val="single" w:sz="4" w:space="0" w:color="auto"/>
              <w:left w:val="single" w:sz="4" w:space="0" w:color="auto"/>
              <w:bottom w:val="single" w:sz="4" w:space="0" w:color="auto"/>
              <w:right w:val="single" w:sz="4" w:space="0" w:color="auto"/>
            </w:tcBorders>
            <w:vAlign w:val="center"/>
            <w:hideMark/>
          </w:tcPr>
          <w:p w14:paraId="3C877A05" w14:textId="77777777" w:rsidR="00C841F2" w:rsidRPr="00C841F2" w:rsidRDefault="00C841F2" w:rsidP="00C841F2">
            <w:pPr>
              <w:spacing w:line="256" w:lineRule="auto"/>
              <w:jc w:val="center"/>
              <w:rPr>
                <w:color w:val="000000"/>
                <w:lang w:eastAsia="en-US"/>
              </w:rPr>
            </w:pPr>
            <w:r w:rsidRPr="00C841F2">
              <w:rPr>
                <w:color w:val="000000"/>
                <w:lang w:eastAsia="en-US"/>
              </w:rPr>
              <w:t>22,61%</w:t>
            </w:r>
          </w:p>
        </w:tc>
        <w:tc>
          <w:tcPr>
            <w:tcW w:w="248" w:type="dxa"/>
            <w:gridSpan w:val="2"/>
            <w:tcBorders>
              <w:top w:val="nil"/>
              <w:left w:val="single" w:sz="4" w:space="0" w:color="auto"/>
              <w:bottom w:val="nil"/>
              <w:right w:val="nil"/>
            </w:tcBorders>
            <w:vAlign w:val="center"/>
            <w:hideMark/>
          </w:tcPr>
          <w:p w14:paraId="3460F792" w14:textId="77777777" w:rsidR="00C841F2" w:rsidRPr="00C841F2" w:rsidRDefault="00C841F2" w:rsidP="00C841F2">
            <w:pPr>
              <w:rPr>
                <w:color w:val="000000"/>
                <w:lang w:eastAsia="en-US"/>
              </w:rPr>
            </w:pPr>
          </w:p>
        </w:tc>
      </w:tr>
    </w:tbl>
    <w:p w14:paraId="1BFC6066" w14:textId="77777777" w:rsidR="00C841F2" w:rsidRPr="00C841F2" w:rsidRDefault="00C841F2" w:rsidP="00C841F2">
      <w:pPr>
        <w:spacing w:after="160" w:line="256" w:lineRule="auto"/>
        <w:ind w:firstLine="709"/>
        <w:jc w:val="both"/>
        <w:rPr>
          <w:rFonts w:eastAsia="Calibri"/>
          <w:sz w:val="28"/>
          <w:szCs w:val="28"/>
          <w:lang w:eastAsia="en-US"/>
        </w:rPr>
      </w:pPr>
    </w:p>
    <w:p w14:paraId="3C0AE61F" w14:textId="77777777" w:rsidR="00C841F2" w:rsidRPr="00C841F2" w:rsidRDefault="00C841F2" w:rsidP="00C841F2">
      <w:pPr>
        <w:spacing w:after="160" w:line="256" w:lineRule="auto"/>
        <w:ind w:firstLine="709"/>
        <w:jc w:val="both"/>
        <w:rPr>
          <w:rFonts w:eastAsia="Calibri"/>
          <w:sz w:val="28"/>
          <w:szCs w:val="28"/>
          <w:lang w:eastAsia="en-US"/>
        </w:rPr>
      </w:pPr>
    </w:p>
    <w:p w14:paraId="092B0E87" w14:textId="77777777" w:rsidR="00C841F2" w:rsidRPr="00C841F2" w:rsidRDefault="00C841F2" w:rsidP="00C841F2">
      <w:pPr>
        <w:spacing w:after="160" w:line="256" w:lineRule="auto"/>
        <w:ind w:firstLine="709"/>
        <w:jc w:val="both"/>
        <w:rPr>
          <w:rFonts w:eastAsia="Calibri"/>
          <w:sz w:val="28"/>
          <w:szCs w:val="28"/>
          <w:lang w:eastAsia="en-US"/>
        </w:rPr>
      </w:pPr>
    </w:p>
    <w:p w14:paraId="53D90DA9" w14:textId="77777777" w:rsidR="00C841F2" w:rsidRPr="00C841F2" w:rsidRDefault="00C841F2" w:rsidP="00C841F2">
      <w:pPr>
        <w:spacing w:after="160" w:line="256" w:lineRule="auto"/>
        <w:ind w:firstLine="709"/>
        <w:jc w:val="both"/>
        <w:rPr>
          <w:rFonts w:eastAsia="Calibri"/>
          <w:sz w:val="28"/>
          <w:szCs w:val="28"/>
          <w:lang w:eastAsia="en-US"/>
        </w:rPr>
      </w:pPr>
    </w:p>
    <w:p w14:paraId="48EDE436" w14:textId="77777777" w:rsidR="00C841F2" w:rsidRPr="00C841F2" w:rsidRDefault="00C841F2" w:rsidP="00C841F2">
      <w:pPr>
        <w:spacing w:after="160" w:line="256" w:lineRule="auto"/>
        <w:ind w:firstLine="709"/>
        <w:jc w:val="both"/>
        <w:rPr>
          <w:rFonts w:eastAsia="Calibri"/>
          <w:sz w:val="28"/>
          <w:szCs w:val="28"/>
          <w:lang w:eastAsia="en-US"/>
        </w:rPr>
      </w:pPr>
      <w:r w:rsidRPr="00C841F2">
        <w:rPr>
          <w:rFonts w:eastAsia="Calibri"/>
          <w:sz w:val="28"/>
          <w:szCs w:val="28"/>
          <w:lang w:eastAsia="en-US"/>
        </w:rPr>
        <w:t>Тарифы по группам потребителей представлены в таблице 4.</w:t>
      </w:r>
    </w:p>
    <w:p w14:paraId="6958C0F5" w14:textId="77777777" w:rsidR="00C841F2" w:rsidRPr="00C841F2" w:rsidRDefault="00C841F2" w:rsidP="00C841F2">
      <w:pPr>
        <w:ind w:firstLine="709"/>
        <w:jc w:val="right"/>
        <w:rPr>
          <w:rFonts w:eastAsia="Calibri"/>
          <w:bCs/>
          <w:kern w:val="32"/>
          <w:sz w:val="28"/>
          <w:szCs w:val="28"/>
          <w:lang w:eastAsia="en-US"/>
        </w:rPr>
      </w:pPr>
      <w:r w:rsidRPr="00C841F2">
        <w:rPr>
          <w:rFonts w:eastAsia="Calibri"/>
          <w:bCs/>
          <w:kern w:val="32"/>
          <w:sz w:val="28"/>
          <w:szCs w:val="28"/>
          <w:lang w:eastAsia="en-US"/>
        </w:rPr>
        <w:t xml:space="preserve">   Таблица 4</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603"/>
        <w:gridCol w:w="2031"/>
        <w:gridCol w:w="1517"/>
        <w:gridCol w:w="1502"/>
        <w:gridCol w:w="1192"/>
      </w:tblGrid>
      <w:tr w:rsidR="00C841F2" w:rsidRPr="00C841F2" w14:paraId="42FAF39E" w14:textId="77777777" w:rsidTr="00C841F2">
        <w:trPr>
          <w:trHeight w:val="1470"/>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0CEF72F0" w14:textId="77777777" w:rsidR="00C841F2" w:rsidRPr="00C841F2" w:rsidRDefault="00C841F2" w:rsidP="00C841F2">
            <w:pPr>
              <w:spacing w:line="256" w:lineRule="auto"/>
              <w:rPr>
                <w:color w:val="000000"/>
                <w:lang w:eastAsia="en-US"/>
              </w:rPr>
            </w:pPr>
            <w:r w:rsidRPr="00C841F2">
              <w:rPr>
                <w:color w:val="000000"/>
                <w:lang w:eastAsia="en-US"/>
              </w:rPr>
              <w:t>п/п</w:t>
            </w:r>
            <w:r w:rsidRPr="00C841F2">
              <w:rPr>
                <w:color w:val="000000"/>
                <w:sz w:val="22"/>
                <w:szCs w:val="22"/>
                <w:lang w:eastAsia="en-US"/>
              </w:rPr>
              <w:t xml:space="preserve"> </w:t>
            </w:r>
          </w:p>
        </w:tc>
        <w:tc>
          <w:tcPr>
            <w:tcW w:w="2602" w:type="dxa"/>
            <w:vMerge w:val="restart"/>
            <w:tcBorders>
              <w:top w:val="single" w:sz="4" w:space="0" w:color="auto"/>
              <w:left w:val="single" w:sz="4" w:space="0" w:color="auto"/>
              <w:bottom w:val="single" w:sz="4" w:space="0" w:color="auto"/>
              <w:right w:val="single" w:sz="4" w:space="0" w:color="auto"/>
            </w:tcBorders>
            <w:vAlign w:val="center"/>
            <w:hideMark/>
          </w:tcPr>
          <w:p w14:paraId="5919254C" w14:textId="77777777" w:rsidR="00C841F2" w:rsidRPr="00C841F2" w:rsidRDefault="00C841F2" w:rsidP="00C841F2">
            <w:pPr>
              <w:spacing w:line="256" w:lineRule="auto"/>
              <w:rPr>
                <w:color w:val="000000"/>
                <w:lang w:eastAsia="en-US"/>
              </w:rPr>
            </w:pPr>
            <w:r w:rsidRPr="00C841F2">
              <w:rPr>
                <w:color w:val="000000"/>
                <w:lang w:eastAsia="en-US"/>
              </w:rPr>
              <w:t>Группы потребителей</w:t>
            </w:r>
          </w:p>
        </w:tc>
        <w:tc>
          <w:tcPr>
            <w:tcW w:w="2031" w:type="dxa"/>
            <w:tcBorders>
              <w:top w:val="single" w:sz="4" w:space="0" w:color="auto"/>
              <w:left w:val="single" w:sz="4" w:space="0" w:color="auto"/>
              <w:bottom w:val="single" w:sz="4" w:space="0" w:color="auto"/>
              <w:right w:val="single" w:sz="4" w:space="0" w:color="auto"/>
            </w:tcBorders>
            <w:vAlign w:val="center"/>
            <w:hideMark/>
          </w:tcPr>
          <w:p w14:paraId="34B8B2B8" w14:textId="77777777" w:rsidR="00C841F2" w:rsidRPr="00C841F2" w:rsidRDefault="00C841F2" w:rsidP="00C841F2">
            <w:pPr>
              <w:spacing w:line="256" w:lineRule="auto"/>
              <w:rPr>
                <w:color w:val="000000"/>
                <w:lang w:eastAsia="en-US"/>
              </w:rPr>
            </w:pPr>
            <w:r w:rsidRPr="00C841F2">
              <w:rPr>
                <w:color w:val="000000"/>
                <w:lang w:eastAsia="en-US"/>
              </w:rPr>
              <w:t>Общая система</w:t>
            </w:r>
          </w:p>
          <w:p w14:paraId="2CAD1C14" w14:textId="77777777" w:rsidR="00C841F2" w:rsidRPr="00C841F2" w:rsidRDefault="00C841F2" w:rsidP="00C841F2">
            <w:pPr>
              <w:spacing w:line="256" w:lineRule="auto"/>
              <w:rPr>
                <w:color w:val="000000"/>
                <w:lang w:eastAsia="en-US"/>
              </w:rPr>
            </w:pPr>
            <w:r w:rsidRPr="00C841F2">
              <w:rPr>
                <w:color w:val="000000"/>
                <w:lang w:eastAsia="en-US"/>
              </w:rPr>
              <w:t>налогообложения</w:t>
            </w:r>
          </w:p>
        </w:tc>
        <w:tc>
          <w:tcPr>
            <w:tcW w:w="3019" w:type="dxa"/>
            <w:gridSpan w:val="2"/>
            <w:tcBorders>
              <w:top w:val="single" w:sz="4" w:space="0" w:color="auto"/>
              <w:left w:val="single" w:sz="4" w:space="0" w:color="auto"/>
              <w:bottom w:val="single" w:sz="4" w:space="0" w:color="auto"/>
              <w:right w:val="single" w:sz="4" w:space="0" w:color="auto"/>
            </w:tcBorders>
            <w:vAlign w:val="center"/>
            <w:hideMark/>
          </w:tcPr>
          <w:p w14:paraId="081AFFF0" w14:textId="77777777" w:rsidR="00C841F2" w:rsidRPr="00C841F2" w:rsidRDefault="00C841F2" w:rsidP="00C841F2">
            <w:pPr>
              <w:spacing w:line="256" w:lineRule="auto"/>
              <w:jc w:val="center"/>
              <w:rPr>
                <w:color w:val="000000"/>
                <w:lang w:eastAsia="en-US"/>
              </w:rPr>
            </w:pPr>
            <w:r w:rsidRPr="00C841F2">
              <w:rPr>
                <w:color w:val="000000"/>
                <w:lang w:eastAsia="en-US"/>
              </w:rPr>
              <w:t>УСН</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14:paraId="0ED95768" w14:textId="77777777" w:rsidR="00C841F2" w:rsidRPr="00C841F2" w:rsidRDefault="00C841F2" w:rsidP="00C841F2">
            <w:pPr>
              <w:spacing w:line="256" w:lineRule="auto"/>
              <w:jc w:val="center"/>
              <w:rPr>
                <w:color w:val="000000"/>
                <w:lang w:eastAsia="en-US"/>
              </w:rPr>
            </w:pPr>
            <w:r w:rsidRPr="00C841F2">
              <w:rPr>
                <w:color w:val="000000"/>
                <w:lang w:eastAsia="en-US"/>
              </w:rPr>
              <w:t>Абсо-лютное отклоне-ние, (%) ст.5/ст.3 *100-100</w:t>
            </w:r>
          </w:p>
        </w:tc>
      </w:tr>
      <w:tr w:rsidR="00C841F2" w:rsidRPr="00C841F2" w14:paraId="1382BE0F" w14:textId="77777777" w:rsidTr="00C841F2">
        <w:trPr>
          <w:trHeight w:val="915"/>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3060CF23" w14:textId="77777777" w:rsidR="00C841F2" w:rsidRPr="00C841F2" w:rsidRDefault="00C841F2" w:rsidP="00C841F2">
            <w:pPr>
              <w:spacing w:line="256" w:lineRule="auto"/>
              <w:rPr>
                <w:color w:val="000000"/>
                <w:lang w:eastAsia="en-US"/>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14:paraId="0CF74A49" w14:textId="77777777" w:rsidR="00C841F2" w:rsidRPr="00C841F2" w:rsidRDefault="00C841F2" w:rsidP="00C841F2">
            <w:pPr>
              <w:spacing w:line="256" w:lineRule="auto"/>
              <w:rPr>
                <w:color w:val="000000"/>
                <w:lang w:eastAsia="en-US"/>
              </w:rPr>
            </w:pPr>
          </w:p>
        </w:tc>
        <w:tc>
          <w:tcPr>
            <w:tcW w:w="2031" w:type="dxa"/>
            <w:tcBorders>
              <w:top w:val="single" w:sz="4" w:space="0" w:color="auto"/>
              <w:left w:val="single" w:sz="4" w:space="0" w:color="auto"/>
              <w:bottom w:val="single" w:sz="4" w:space="0" w:color="auto"/>
              <w:right w:val="single" w:sz="4" w:space="0" w:color="auto"/>
            </w:tcBorders>
            <w:vAlign w:val="center"/>
            <w:hideMark/>
          </w:tcPr>
          <w:p w14:paraId="05E97A76"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 полугодие 2021г.</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90BAD39"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 полугодие 2022 г.</w:t>
            </w:r>
          </w:p>
        </w:tc>
        <w:tc>
          <w:tcPr>
            <w:tcW w:w="1502" w:type="dxa"/>
            <w:tcBorders>
              <w:top w:val="single" w:sz="4" w:space="0" w:color="auto"/>
              <w:left w:val="single" w:sz="4" w:space="0" w:color="auto"/>
              <w:bottom w:val="single" w:sz="4" w:space="0" w:color="auto"/>
              <w:right w:val="single" w:sz="4" w:space="0" w:color="auto"/>
            </w:tcBorders>
            <w:vAlign w:val="center"/>
            <w:hideMark/>
          </w:tcPr>
          <w:p w14:paraId="000151EE"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 полугодие 2022 г.</w:t>
            </w: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4DB0D25B" w14:textId="77777777" w:rsidR="00C841F2" w:rsidRPr="00C841F2" w:rsidRDefault="00C841F2" w:rsidP="00C841F2">
            <w:pPr>
              <w:spacing w:line="256" w:lineRule="auto"/>
              <w:rPr>
                <w:color w:val="000000"/>
                <w:lang w:eastAsia="en-US"/>
              </w:rPr>
            </w:pPr>
          </w:p>
        </w:tc>
      </w:tr>
      <w:tr w:rsidR="00C841F2" w:rsidRPr="00C841F2" w14:paraId="70D09FEB" w14:textId="77777777" w:rsidTr="00C841F2">
        <w:trPr>
          <w:trHeight w:val="315"/>
        </w:trPr>
        <w:tc>
          <w:tcPr>
            <w:tcW w:w="649" w:type="dxa"/>
            <w:tcBorders>
              <w:top w:val="single" w:sz="4" w:space="0" w:color="auto"/>
              <w:left w:val="single" w:sz="4" w:space="0" w:color="auto"/>
              <w:bottom w:val="single" w:sz="4" w:space="0" w:color="auto"/>
              <w:right w:val="single" w:sz="4" w:space="0" w:color="auto"/>
            </w:tcBorders>
            <w:noWrap/>
            <w:vAlign w:val="center"/>
            <w:hideMark/>
          </w:tcPr>
          <w:p w14:paraId="19C2145A"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w:t>
            </w:r>
          </w:p>
        </w:tc>
        <w:tc>
          <w:tcPr>
            <w:tcW w:w="2602" w:type="dxa"/>
            <w:tcBorders>
              <w:top w:val="single" w:sz="4" w:space="0" w:color="auto"/>
              <w:left w:val="single" w:sz="4" w:space="0" w:color="auto"/>
              <w:bottom w:val="single" w:sz="4" w:space="0" w:color="auto"/>
              <w:right w:val="single" w:sz="4" w:space="0" w:color="auto"/>
            </w:tcBorders>
            <w:noWrap/>
            <w:vAlign w:val="center"/>
            <w:hideMark/>
          </w:tcPr>
          <w:p w14:paraId="45937E70"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w:t>
            </w:r>
          </w:p>
        </w:tc>
        <w:tc>
          <w:tcPr>
            <w:tcW w:w="2031" w:type="dxa"/>
            <w:tcBorders>
              <w:top w:val="single" w:sz="4" w:space="0" w:color="auto"/>
              <w:left w:val="single" w:sz="4" w:space="0" w:color="auto"/>
              <w:bottom w:val="single" w:sz="4" w:space="0" w:color="auto"/>
              <w:right w:val="single" w:sz="4" w:space="0" w:color="auto"/>
            </w:tcBorders>
            <w:noWrap/>
            <w:vAlign w:val="center"/>
            <w:hideMark/>
          </w:tcPr>
          <w:p w14:paraId="46665BF0"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3</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5FE1EA71"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78EBCC3C"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5</w:t>
            </w:r>
          </w:p>
        </w:tc>
        <w:tc>
          <w:tcPr>
            <w:tcW w:w="1192" w:type="dxa"/>
            <w:tcBorders>
              <w:top w:val="single" w:sz="4" w:space="0" w:color="auto"/>
              <w:left w:val="single" w:sz="4" w:space="0" w:color="auto"/>
              <w:bottom w:val="single" w:sz="4" w:space="0" w:color="auto"/>
              <w:right w:val="single" w:sz="4" w:space="0" w:color="auto"/>
            </w:tcBorders>
            <w:noWrap/>
            <w:vAlign w:val="center"/>
            <w:hideMark/>
          </w:tcPr>
          <w:p w14:paraId="09071C2D"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6</w:t>
            </w:r>
          </w:p>
        </w:tc>
      </w:tr>
      <w:tr w:rsidR="00C841F2" w:rsidRPr="00C841F2" w14:paraId="76C4AC5F" w14:textId="77777777" w:rsidTr="00C841F2">
        <w:trPr>
          <w:trHeight w:val="915"/>
        </w:trPr>
        <w:tc>
          <w:tcPr>
            <w:tcW w:w="649" w:type="dxa"/>
            <w:vMerge w:val="restart"/>
            <w:tcBorders>
              <w:top w:val="single" w:sz="4" w:space="0" w:color="auto"/>
              <w:left w:val="single" w:sz="4" w:space="0" w:color="auto"/>
              <w:bottom w:val="single" w:sz="4" w:space="0" w:color="auto"/>
              <w:right w:val="single" w:sz="4" w:space="0" w:color="auto"/>
            </w:tcBorders>
            <w:noWrap/>
            <w:vAlign w:val="center"/>
            <w:hideMark/>
          </w:tcPr>
          <w:p w14:paraId="0E93F5B5"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w:t>
            </w:r>
          </w:p>
        </w:tc>
        <w:tc>
          <w:tcPr>
            <w:tcW w:w="2602" w:type="dxa"/>
            <w:tcBorders>
              <w:top w:val="single" w:sz="4" w:space="0" w:color="auto"/>
              <w:left w:val="single" w:sz="4" w:space="0" w:color="auto"/>
              <w:bottom w:val="single" w:sz="4" w:space="0" w:color="auto"/>
              <w:right w:val="single" w:sz="4" w:space="0" w:color="auto"/>
            </w:tcBorders>
            <w:noWrap/>
            <w:vAlign w:val="center"/>
            <w:hideMark/>
          </w:tcPr>
          <w:p w14:paraId="5D45D3A1" w14:textId="77777777" w:rsidR="00C841F2" w:rsidRPr="00C841F2" w:rsidRDefault="00C841F2" w:rsidP="00C841F2">
            <w:pPr>
              <w:spacing w:line="256" w:lineRule="auto"/>
              <w:rPr>
                <w:color w:val="000000"/>
                <w:lang w:eastAsia="en-US"/>
              </w:rPr>
            </w:pPr>
            <w:r w:rsidRPr="00C841F2">
              <w:rPr>
                <w:color w:val="000000"/>
                <w:lang w:eastAsia="en-US"/>
              </w:rPr>
              <w:t xml:space="preserve">Население, </w:t>
            </w:r>
          </w:p>
        </w:tc>
        <w:tc>
          <w:tcPr>
            <w:tcW w:w="2031" w:type="dxa"/>
            <w:tcBorders>
              <w:top w:val="single" w:sz="4" w:space="0" w:color="auto"/>
              <w:left w:val="single" w:sz="4" w:space="0" w:color="auto"/>
              <w:bottom w:val="single" w:sz="4" w:space="0" w:color="auto"/>
              <w:right w:val="single" w:sz="4" w:space="0" w:color="auto"/>
            </w:tcBorders>
            <w:noWrap/>
            <w:vAlign w:val="center"/>
            <w:hideMark/>
          </w:tcPr>
          <w:p w14:paraId="5AD4AE24" w14:textId="77777777" w:rsidR="00C841F2" w:rsidRPr="00C841F2" w:rsidRDefault="00C841F2" w:rsidP="00C841F2">
            <w:pPr>
              <w:spacing w:line="256" w:lineRule="auto"/>
              <w:jc w:val="center"/>
              <w:rPr>
                <w:color w:val="000000"/>
                <w:lang w:eastAsia="en-US"/>
              </w:rPr>
            </w:pPr>
            <w:r w:rsidRPr="00C841F2">
              <w:rPr>
                <w:color w:val="000000"/>
                <w:lang w:eastAsia="en-US"/>
              </w:rPr>
              <w:t>с НДС</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C296F13" w14:textId="77777777" w:rsidR="00C841F2" w:rsidRPr="00C841F2" w:rsidRDefault="00C841F2" w:rsidP="00C841F2">
            <w:pPr>
              <w:spacing w:line="256" w:lineRule="auto"/>
              <w:jc w:val="center"/>
              <w:rPr>
                <w:color w:val="000000"/>
                <w:lang w:eastAsia="en-US"/>
              </w:rPr>
            </w:pPr>
            <w:r w:rsidRPr="00C841F2">
              <w:rPr>
                <w:color w:val="000000"/>
                <w:lang w:eastAsia="en-US"/>
              </w:rPr>
              <w:t>НДС не облагается</w:t>
            </w:r>
          </w:p>
        </w:tc>
        <w:tc>
          <w:tcPr>
            <w:tcW w:w="1502" w:type="dxa"/>
            <w:tcBorders>
              <w:top w:val="single" w:sz="4" w:space="0" w:color="auto"/>
              <w:left w:val="single" w:sz="4" w:space="0" w:color="auto"/>
              <w:bottom w:val="single" w:sz="4" w:space="0" w:color="auto"/>
              <w:right w:val="single" w:sz="4" w:space="0" w:color="auto"/>
            </w:tcBorders>
            <w:vAlign w:val="center"/>
            <w:hideMark/>
          </w:tcPr>
          <w:p w14:paraId="4C96F721" w14:textId="77777777" w:rsidR="00C841F2" w:rsidRPr="00C841F2" w:rsidRDefault="00C841F2" w:rsidP="00C841F2">
            <w:pPr>
              <w:spacing w:line="256" w:lineRule="auto"/>
              <w:jc w:val="center"/>
              <w:rPr>
                <w:color w:val="000000"/>
                <w:lang w:eastAsia="en-US"/>
              </w:rPr>
            </w:pPr>
            <w:r w:rsidRPr="00C841F2">
              <w:rPr>
                <w:color w:val="000000"/>
                <w:lang w:eastAsia="en-US"/>
              </w:rPr>
              <w:t>НДС не облагается</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69394EA" w14:textId="77777777" w:rsidR="00C841F2" w:rsidRPr="00C841F2" w:rsidRDefault="00C841F2" w:rsidP="00C841F2">
            <w:pPr>
              <w:spacing w:line="256" w:lineRule="auto"/>
              <w:rPr>
                <w:color w:val="000000"/>
                <w:lang w:eastAsia="en-US"/>
              </w:rPr>
            </w:pPr>
            <w:r w:rsidRPr="00C841F2">
              <w:rPr>
                <w:color w:val="000000"/>
                <w:lang w:eastAsia="en-US"/>
              </w:rPr>
              <w:t> </w:t>
            </w:r>
          </w:p>
        </w:tc>
      </w:tr>
      <w:tr w:rsidR="00C841F2" w:rsidRPr="00C841F2" w14:paraId="198C2BE5" w14:textId="77777777" w:rsidTr="00C841F2">
        <w:trPr>
          <w:trHeight w:val="330"/>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7215B0C5" w14:textId="77777777" w:rsidR="00C841F2" w:rsidRPr="00C841F2" w:rsidRDefault="00C841F2" w:rsidP="00C841F2">
            <w:pPr>
              <w:spacing w:line="256" w:lineRule="auto"/>
              <w:rPr>
                <w:color w:val="000000"/>
                <w:sz w:val="22"/>
                <w:szCs w:val="22"/>
                <w:lang w:eastAsia="en-US"/>
              </w:rPr>
            </w:pPr>
          </w:p>
        </w:tc>
        <w:tc>
          <w:tcPr>
            <w:tcW w:w="2602" w:type="dxa"/>
            <w:tcBorders>
              <w:top w:val="single" w:sz="4" w:space="0" w:color="auto"/>
              <w:left w:val="single" w:sz="4" w:space="0" w:color="auto"/>
              <w:bottom w:val="single" w:sz="4" w:space="0" w:color="auto"/>
              <w:right w:val="single" w:sz="4" w:space="0" w:color="auto"/>
            </w:tcBorders>
            <w:noWrap/>
            <w:vAlign w:val="center"/>
            <w:hideMark/>
          </w:tcPr>
          <w:p w14:paraId="452B63F0" w14:textId="77777777" w:rsidR="00C841F2" w:rsidRPr="00C841F2" w:rsidRDefault="00C841F2" w:rsidP="00C841F2">
            <w:pPr>
              <w:spacing w:line="256" w:lineRule="auto"/>
              <w:rPr>
                <w:color w:val="000000"/>
                <w:lang w:eastAsia="en-US"/>
              </w:rPr>
            </w:pPr>
            <w:r w:rsidRPr="00C841F2">
              <w:rPr>
                <w:color w:val="000000"/>
                <w:lang w:eastAsia="en-US"/>
              </w:rPr>
              <w:t>руб./Гкал</w:t>
            </w:r>
          </w:p>
        </w:tc>
        <w:tc>
          <w:tcPr>
            <w:tcW w:w="2031" w:type="dxa"/>
            <w:tcBorders>
              <w:top w:val="single" w:sz="4" w:space="0" w:color="auto"/>
              <w:left w:val="single" w:sz="4" w:space="0" w:color="auto"/>
              <w:bottom w:val="single" w:sz="4" w:space="0" w:color="auto"/>
              <w:right w:val="single" w:sz="4" w:space="0" w:color="auto"/>
            </w:tcBorders>
            <w:noWrap/>
            <w:vAlign w:val="center"/>
            <w:hideMark/>
          </w:tcPr>
          <w:p w14:paraId="2CA5B718" w14:textId="77777777" w:rsidR="00C841F2" w:rsidRPr="00C841F2" w:rsidRDefault="00C841F2" w:rsidP="00C841F2">
            <w:pPr>
              <w:spacing w:line="256" w:lineRule="auto"/>
              <w:jc w:val="center"/>
              <w:rPr>
                <w:color w:val="000000"/>
                <w:lang w:eastAsia="en-US"/>
              </w:rPr>
            </w:pPr>
            <w:r w:rsidRPr="00C841F2">
              <w:rPr>
                <w:color w:val="000000"/>
                <w:lang w:eastAsia="en-US"/>
              </w:rPr>
              <w:t>4 109,54</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C6DE371" w14:textId="77777777" w:rsidR="00C841F2" w:rsidRPr="00C841F2" w:rsidRDefault="00C841F2" w:rsidP="00C841F2">
            <w:pPr>
              <w:spacing w:line="256" w:lineRule="auto"/>
              <w:jc w:val="center"/>
              <w:rPr>
                <w:color w:val="000000"/>
                <w:lang w:eastAsia="en-US"/>
              </w:rPr>
            </w:pPr>
            <w:r w:rsidRPr="00C841F2">
              <w:rPr>
                <w:color w:val="000000"/>
                <w:lang w:eastAsia="en-US"/>
              </w:rPr>
              <w:t>3 424,62</w:t>
            </w:r>
          </w:p>
        </w:tc>
        <w:tc>
          <w:tcPr>
            <w:tcW w:w="1502" w:type="dxa"/>
            <w:tcBorders>
              <w:top w:val="single" w:sz="4" w:space="0" w:color="auto"/>
              <w:left w:val="single" w:sz="4" w:space="0" w:color="auto"/>
              <w:bottom w:val="single" w:sz="4" w:space="0" w:color="auto"/>
              <w:right w:val="single" w:sz="4" w:space="0" w:color="auto"/>
            </w:tcBorders>
            <w:vAlign w:val="center"/>
            <w:hideMark/>
          </w:tcPr>
          <w:p w14:paraId="4EBB4A14" w14:textId="77777777" w:rsidR="00C841F2" w:rsidRPr="00C841F2" w:rsidRDefault="00C841F2" w:rsidP="00C841F2">
            <w:pPr>
              <w:spacing w:line="256" w:lineRule="auto"/>
              <w:jc w:val="center"/>
              <w:rPr>
                <w:color w:val="000000"/>
                <w:lang w:eastAsia="en-US"/>
              </w:rPr>
            </w:pPr>
            <w:r w:rsidRPr="00C841F2">
              <w:rPr>
                <w:color w:val="000000"/>
                <w:lang w:eastAsia="en-US"/>
              </w:rPr>
              <w:t>4 198,77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15CDFE" w14:textId="77777777" w:rsidR="00C841F2" w:rsidRPr="00C841F2" w:rsidRDefault="00C841F2" w:rsidP="00C841F2">
            <w:pPr>
              <w:spacing w:line="256" w:lineRule="auto"/>
              <w:jc w:val="center"/>
              <w:rPr>
                <w:color w:val="000000"/>
                <w:lang w:eastAsia="en-US"/>
              </w:rPr>
            </w:pPr>
            <w:r w:rsidRPr="00C841F2">
              <w:rPr>
                <w:color w:val="000000"/>
                <w:lang w:eastAsia="en-US"/>
              </w:rPr>
              <w:t>2,18%</w:t>
            </w:r>
          </w:p>
        </w:tc>
      </w:tr>
      <w:tr w:rsidR="00C841F2" w:rsidRPr="00C841F2" w14:paraId="330BA9BC" w14:textId="77777777" w:rsidTr="00C841F2">
        <w:trPr>
          <w:trHeight w:val="315"/>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317CA086" w14:textId="77777777" w:rsidR="00C841F2" w:rsidRPr="00C841F2" w:rsidRDefault="00C841F2" w:rsidP="00C841F2">
            <w:pPr>
              <w:spacing w:line="256" w:lineRule="auto"/>
              <w:rPr>
                <w:color w:val="000000"/>
                <w:sz w:val="22"/>
                <w:szCs w:val="22"/>
                <w:lang w:eastAsia="en-US"/>
              </w:rPr>
            </w:pPr>
          </w:p>
        </w:tc>
        <w:tc>
          <w:tcPr>
            <w:tcW w:w="2602" w:type="dxa"/>
            <w:tcBorders>
              <w:top w:val="single" w:sz="4" w:space="0" w:color="auto"/>
              <w:left w:val="single" w:sz="4" w:space="0" w:color="auto"/>
              <w:bottom w:val="single" w:sz="4" w:space="0" w:color="auto"/>
              <w:right w:val="single" w:sz="4" w:space="0" w:color="auto"/>
            </w:tcBorders>
            <w:noWrap/>
            <w:vAlign w:val="center"/>
            <w:hideMark/>
          </w:tcPr>
          <w:p w14:paraId="1527053B" w14:textId="77777777" w:rsidR="00C841F2" w:rsidRPr="00C841F2" w:rsidRDefault="00C841F2" w:rsidP="00C841F2">
            <w:pPr>
              <w:spacing w:line="256" w:lineRule="auto"/>
              <w:rPr>
                <w:rFonts w:ascii="Calibri" w:hAnsi="Calibri" w:cs="Calibri"/>
                <w:color w:val="000000"/>
                <w:lang w:eastAsia="en-US"/>
              </w:rPr>
            </w:pPr>
            <w:r w:rsidRPr="00C841F2">
              <w:rPr>
                <w:rFonts w:ascii="Calibri" w:hAnsi="Calibri" w:cs="Calibri"/>
                <w:color w:val="000000"/>
                <w:lang w:eastAsia="en-US"/>
              </w:rPr>
              <w:t> </w:t>
            </w:r>
          </w:p>
        </w:tc>
        <w:tc>
          <w:tcPr>
            <w:tcW w:w="2031" w:type="dxa"/>
            <w:tcBorders>
              <w:top w:val="single" w:sz="4" w:space="0" w:color="auto"/>
              <w:left w:val="single" w:sz="4" w:space="0" w:color="auto"/>
              <w:bottom w:val="single" w:sz="4" w:space="0" w:color="auto"/>
              <w:right w:val="single" w:sz="4" w:space="0" w:color="auto"/>
            </w:tcBorders>
            <w:noWrap/>
            <w:vAlign w:val="bottom"/>
            <w:hideMark/>
          </w:tcPr>
          <w:p w14:paraId="15006607" w14:textId="77777777" w:rsidR="00C841F2" w:rsidRPr="00C841F2" w:rsidRDefault="00C841F2" w:rsidP="00C841F2">
            <w:pPr>
              <w:spacing w:line="256" w:lineRule="auto"/>
              <w:rPr>
                <w:rFonts w:ascii="Calibri" w:hAnsi="Calibri" w:cs="Calibri"/>
                <w:color w:val="000000"/>
                <w:lang w:eastAsia="en-US"/>
              </w:rPr>
            </w:pPr>
            <w:r w:rsidRPr="00C841F2">
              <w:rPr>
                <w:rFonts w:ascii="Calibri" w:hAnsi="Calibri" w:cs="Calibri"/>
                <w:color w:val="000000"/>
                <w:lang w:eastAsia="en-US"/>
              </w:rPr>
              <w:t> </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4B56D9DB" w14:textId="77777777" w:rsidR="00C841F2" w:rsidRPr="00C841F2" w:rsidRDefault="00C841F2" w:rsidP="00C841F2">
            <w:pPr>
              <w:spacing w:line="256" w:lineRule="auto"/>
              <w:jc w:val="center"/>
              <w:rPr>
                <w:color w:val="000000"/>
                <w:lang w:eastAsia="en-US"/>
              </w:rPr>
            </w:pPr>
            <w:r w:rsidRPr="00C841F2">
              <w:rPr>
                <w:color w:val="000000"/>
                <w:lang w:eastAsia="en-US"/>
              </w:rPr>
              <w:t>-16,66%</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5DF0930E" w14:textId="77777777" w:rsidR="00C841F2" w:rsidRPr="00C841F2" w:rsidRDefault="00C841F2" w:rsidP="00C841F2">
            <w:pPr>
              <w:spacing w:line="256" w:lineRule="auto"/>
              <w:jc w:val="center"/>
              <w:rPr>
                <w:color w:val="000000"/>
                <w:lang w:eastAsia="en-US"/>
              </w:rPr>
            </w:pPr>
            <w:r w:rsidRPr="00C841F2">
              <w:rPr>
                <w:color w:val="000000"/>
                <w:lang w:eastAsia="en-US"/>
              </w:rPr>
              <w:t>22,61%</w:t>
            </w:r>
          </w:p>
        </w:tc>
        <w:tc>
          <w:tcPr>
            <w:tcW w:w="1192" w:type="dxa"/>
            <w:tcBorders>
              <w:top w:val="single" w:sz="4" w:space="0" w:color="auto"/>
              <w:left w:val="single" w:sz="4" w:space="0" w:color="auto"/>
              <w:bottom w:val="single" w:sz="4" w:space="0" w:color="auto"/>
              <w:right w:val="single" w:sz="4" w:space="0" w:color="auto"/>
            </w:tcBorders>
            <w:noWrap/>
            <w:vAlign w:val="center"/>
            <w:hideMark/>
          </w:tcPr>
          <w:p w14:paraId="71465A86" w14:textId="77777777" w:rsidR="00C841F2" w:rsidRPr="00C841F2" w:rsidRDefault="00C841F2" w:rsidP="00C841F2">
            <w:pPr>
              <w:spacing w:line="256" w:lineRule="auto"/>
              <w:rPr>
                <w:color w:val="000000"/>
                <w:lang w:eastAsia="en-US"/>
              </w:rPr>
            </w:pPr>
            <w:r w:rsidRPr="00C841F2">
              <w:rPr>
                <w:color w:val="000000"/>
                <w:lang w:eastAsia="en-US"/>
              </w:rPr>
              <w:t> </w:t>
            </w:r>
          </w:p>
        </w:tc>
      </w:tr>
      <w:tr w:rsidR="00C841F2" w:rsidRPr="00C841F2" w14:paraId="573307E4" w14:textId="77777777" w:rsidTr="00C841F2">
        <w:trPr>
          <w:trHeight w:val="915"/>
        </w:trPr>
        <w:tc>
          <w:tcPr>
            <w:tcW w:w="649" w:type="dxa"/>
            <w:vMerge w:val="restart"/>
            <w:tcBorders>
              <w:top w:val="single" w:sz="4" w:space="0" w:color="auto"/>
              <w:left w:val="single" w:sz="4" w:space="0" w:color="auto"/>
              <w:bottom w:val="single" w:sz="4" w:space="0" w:color="auto"/>
              <w:right w:val="single" w:sz="4" w:space="0" w:color="auto"/>
            </w:tcBorders>
            <w:noWrap/>
            <w:vAlign w:val="center"/>
            <w:hideMark/>
          </w:tcPr>
          <w:p w14:paraId="617B703B"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w:t>
            </w:r>
          </w:p>
        </w:tc>
        <w:tc>
          <w:tcPr>
            <w:tcW w:w="2602" w:type="dxa"/>
            <w:vMerge w:val="restart"/>
            <w:tcBorders>
              <w:top w:val="single" w:sz="4" w:space="0" w:color="auto"/>
              <w:left w:val="single" w:sz="4" w:space="0" w:color="auto"/>
              <w:bottom w:val="single" w:sz="4" w:space="0" w:color="auto"/>
              <w:right w:val="single" w:sz="4" w:space="0" w:color="auto"/>
            </w:tcBorders>
            <w:noWrap/>
            <w:vAlign w:val="center"/>
          </w:tcPr>
          <w:p w14:paraId="578D6697" w14:textId="77777777" w:rsidR="00C841F2" w:rsidRPr="00C841F2" w:rsidRDefault="00C841F2" w:rsidP="00C841F2">
            <w:pPr>
              <w:spacing w:line="256" w:lineRule="auto"/>
              <w:rPr>
                <w:color w:val="000000"/>
                <w:lang w:eastAsia="en-US"/>
              </w:rPr>
            </w:pPr>
            <w:r w:rsidRPr="00C841F2">
              <w:rPr>
                <w:color w:val="000000"/>
                <w:lang w:eastAsia="en-US"/>
              </w:rPr>
              <w:t>Бюджет,</w:t>
            </w:r>
          </w:p>
          <w:p w14:paraId="66A5A2EB" w14:textId="77777777" w:rsidR="00C841F2" w:rsidRPr="00C841F2" w:rsidRDefault="00C841F2" w:rsidP="00C841F2">
            <w:pPr>
              <w:spacing w:line="256" w:lineRule="auto"/>
              <w:rPr>
                <w:color w:val="000000"/>
                <w:lang w:eastAsia="en-US"/>
              </w:rPr>
            </w:pPr>
          </w:p>
          <w:p w14:paraId="7B67F912" w14:textId="77777777" w:rsidR="00C841F2" w:rsidRPr="00C841F2" w:rsidRDefault="00C841F2" w:rsidP="00C841F2">
            <w:pPr>
              <w:spacing w:line="256" w:lineRule="auto"/>
              <w:rPr>
                <w:color w:val="000000"/>
                <w:lang w:eastAsia="en-US"/>
              </w:rPr>
            </w:pPr>
            <w:r w:rsidRPr="00C841F2">
              <w:rPr>
                <w:color w:val="000000"/>
                <w:lang w:eastAsia="en-US"/>
              </w:rPr>
              <w:t>руб./Гкал</w:t>
            </w:r>
          </w:p>
        </w:tc>
        <w:tc>
          <w:tcPr>
            <w:tcW w:w="2031" w:type="dxa"/>
            <w:tcBorders>
              <w:top w:val="single" w:sz="4" w:space="0" w:color="auto"/>
              <w:left w:val="single" w:sz="4" w:space="0" w:color="auto"/>
              <w:bottom w:val="single" w:sz="4" w:space="0" w:color="auto"/>
              <w:right w:val="single" w:sz="4" w:space="0" w:color="auto"/>
            </w:tcBorders>
            <w:noWrap/>
            <w:vAlign w:val="center"/>
            <w:hideMark/>
          </w:tcPr>
          <w:p w14:paraId="5ECB105D" w14:textId="77777777" w:rsidR="00C841F2" w:rsidRPr="00C841F2" w:rsidRDefault="00C841F2" w:rsidP="00C841F2">
            <w:pPr>
              <w:spacing w:line="256" w:lineRule="auto"/>
              <w:jc w:val="center"/>
              <w:rPr>
                <w:color w:val="000000"/>
                <w:lang w:eastAsia="en-US"/>
              </w:rPr>
            </w:pPr>
            <w:r w:rsidRPr="00C841F2">
              <w:rPr>
                <w:color w:val="000000"/>
                <w:lang w:eastAsia="en-US"/>
              </w:rPr>
              <w:t>без НДС</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F3F9E1F" w14:textId="77777777" w:rsidR="00C841F2" w:rsidRPr="00C841F2" w:rsidRDefault="00C841F2" w:rsidP="00C841F2">
            <w:pPr>
              <w:spacing w:line="256" w:lineRule="auto"/>
              <w:jc w:val="center"/>
              <w:rPr>
                <w:color w:val="000000"/>
                <w:lang w:eastAsia="en-US"/>
              </w:rPr>
            </w:pPr>
            <w:r w:rsidRPr="00C841F2">
              <w:rPr>
                <w:color w:val="000000"/>
                <w:lang w:eastAsia="en-US"/>
              </w:rPr>
              <w:t>НДС не облагается</w:t>
            </w:r>
          </w:p>
        </w:tc>
        <w:tc>
          <w:tcPr>
            <w:tcW w:w="1502" w:type="dxa"/>
            <w:tcBorders>
              <w:top w:val="single" w:sz="4" w:space="0" w:color="auto"/>
              <w:left w:val="single" w:sz="4" w:space="0" w:color="auto"/>
              <w:bottom w:val="single" w:sz="4" w:space="0" w:color="auto"/>
              <w:right w:val="single" w:sz="4" w:space="0" w:color="auto"/>
            </w:tcBorders>
            <w:vAlign w:val="center"/>
            <w:hideMark/>
          </w:tcPr>
          <w:p w14:paraId="36A1D90A" w14:textId="77777777" w:rsidR="00C841F2" w:rsidRPr="00C841F2" w:rsidRDefault="00C841F2" w:rsidP="00C841F2">
            <w:pPr>
              <w:spacing w:line="256" w:lineRule="auto"/>
              <w:jc w:val="center"/>
              <w:rPr>
                <w:color w:val="000000"/>
                <w:lang w:eastAsia="en-US"/>
              </w:rPr>
            </w:pPr>
            <w:r w:rsidRPr="00C841F2">
              <w:rPr>
                <w:color w:val="000000"/>
                <w:lang w:eastAsia="en-US"/>
              </w:rPr>
              <w:t>НДС не облагается</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A101CEF" w14:textId="77777777" w:rsidR="00C841F2" w:rsidRPr="00C841F2" w:rsidRDefault="00C841F2" w:rsidP="00C841F2">
            <w:pPr>
              <w:spacing w:line="256" w:lineRule="auto"/>
              <w:rPr>
                <w:color w:val="000000"/>
                <w:lang w:eastAsia="en-US"/>
              </w:rPr>
            </w:pPr>
            <w:r w:rsidRPr="00C841F2">
              <w:rPr>
                <w:color w:val="000000"/>
                <w:lang w:eastAsia="en-US"/>
              </w:rPr>
              <w:t> </w:t>
            </w:r>
          </w:p>
        </w:tc>
      </w:tr>
      <w:tr w:rsidR="00C841F2" w:rsidRPr="00C841F2" w14:paraId="639509D4" w14:textId="77777777" w:rsidTr="00C841F2">
        <w:trPr>
          <w:trHeight w:val="330"/>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5BC29476" w14:textId="77777777" w:rsidR="00C841F2" w:rsidRPr="00C841F2" w:rsidRDefault="00C841F2" w:rsidP="00C841F2">
            <w:pPr>
              <w:spacing w:line="256" w:lineRule="auto"/>
              <w:rPr>
                <w:color w:val="000000"/>
                <w:sz w:val="22"/>
                <w:szCs w:val="22"/>
                <w:lang w:eastAsia="en-US"/>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14:paraId="52C65C84" w14:textId="77777777" w:rsidR="00C841F2" w:rsidRPr="00C841F2" w:rsidRDefault="00C841F2" w:rsidP="00C841F2">
            <w:pPr>
              <w:spacing w:line="256" w:lineRule="auto"/>
              <w:rPr>
                <w:color w:val="000000"/>
                <w:lang w:eastAsia="en-US"/>
              </w:rPr>
            </w:pPr>
          </w:p>
        </w:tc>
        <w:tc>
          <w:tcPr>
            <w:tcW w:w="2031" w:type="dxa"/>
            <w:tcBorders>
              <w:top w:val="single" w:sz="4" w:space="0" w:color="auto"/>
              <w:left w:val="single" w:sz="4" w:space="0" w:color="auto"/>
              <w:bottom w:val="single" w:sz="4" w:space="0" w:color="auto"/>
              <w:right w:val="single" w:sz="4" w:space="0" w:color="auto"/>
            </w:tcBorders>
            <w:noWrap/>
            <w:vAlign w:val="center"/>
            <w:hideMark/>
          </w:tcPr>
          <w:p w14:paraId="1ED81224" w14:textId="77777777" w:rsidR="00C841F2" w:rsidRPr="00C841F2" w:rsidRDefault="00C841F2" w:rsidP="00C841F2">
            <w:pPr>
              <w:spacing w:line="256" w:lineRule="auto"/>
              <w:jc w:val="center"/>
              <w:rPr>
                <w:color w:val="000000"/>
                <w:lang w:eastAsia="en-US"/>
              </w:rPr>
            </w:pPr>
            <w:r w:rsidRPr="00C841F2">
              <w:rPr>
                <w:color w:val="000000"/>
                <w:lang w:eastAsia="en-US"/>
              </w:rPr>
              <w:t>3 424,62</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23CAEEA" w14:textId="77777777" w:rsidR="00C841F2" w:rsidRPr="00C841F2" w:rsidRDefault="00C841F2" w:rsidP="00C841F2">
            <w:pPr>
              <w:spacing w:line="256" w:lineRule="auto"/>
              <w:jc w:val="center"/>
              <w:rPr>
                <w:color w:val="000000"/>
                <w:lang w:eastAsia="en-US"/>
              </w:rPr>
            </w:pPr>
            <w:r w:rsidRPr="00C841F2">
              <w:rPr>
                <w:color w:val="000000"/>
                <w:lang w:eastAsia="en-US"/>
              </w:rPr>
              <w:t>3 424,62</w:t>
            </w:r>
          </w:p>
        </w:tc>
        <w:tc>
          <w:tcPr>
            <w:tcW w:w="1502" w:type="dxa"/>
            <w:tcBorders>
              <w:top w:val="single" w:sz="4" w:space="0" w:color="auto"/>
              <w:left w:val="single" w:sz="4" w:space="0" w:color="auto"/>
              <w:bottom w:val="single" w:sz="4" w:space="0" w:color="auto"/>
              <w:right w:val="single" w:sz="4" w:space="0" w:color="auto"/>
            </w:tcBorders>
            <w:vAlign w:val="center"/>
            <w:hideMark/>
          </w:tcPr>
          <w:p w14:paraId="4D0F3DEB" w14:textId="77777777" w:rsidR="00C841F2" w:rsidRPr="00C841F2" w:rsidRDefault="00C841F2" w:rsidP="00C841F2">
            <w:pPr>
              <w:spacing w:line="256" w:lineRule="auto"/>
              <w:jc w:val="center"/>
              <w:rPr>
                <w:color w:val="000000"/>
                <w:lang w:eastAsia="en-US"/>
              </w:rPr>
            </w:pPr>
            <w:r w:rsidRPr="00C841F2">
              <w:rPr>
                <w:color w:val="000000"/>
                <w:lang w:eastAsia="en-US"/>
              </w:rPr>
              <w:t xml:space="preserve">4 198,77 </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CC74453" w14:textId="77777777" w:rsidR="00C841F2" w:rsidRPr="00C841F2" w:rsidRDefault="00C841F2" w:rsidP="00C841F2">
            <w:pPr>
              <w:spacing w:line="256" w:lineRule="auto"/>
              <w:rPr>
                <w:color w:val="000000"/>
                <w:lang w:eastAsia="en-US"/>
              </w:rPr>
            </w:pPr>
            <w:r w:rsidRPr="00C841F2">
              <w:rPr>
                <w:color w:val="000000"/>
                <w:lang w:eastAsia="en-US"/>
              </w:rPr>
              <w:t> </w:t>
            </w:r>
          </w:p>
        </w:tc>
      </w:tr>
      <w:tr w:rsidR="00C841F2" w:rsidRPr="00C841F2" w14:paraId="6E7D88FB" w14:textId="77777777" w:rsidTr="00C841F2">
        <w:trPr>
          <w:trHeight w:val="315"/>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67A6F682" w14:textId="77777777" w:rsidR="00C841F2" w:rsidRPr="00C841F2" w:rsidRDefault="00C841F2" w:rsidP="00C841F2">
            <w:pPr>
              <w:spacing w:line="256" w:lineRule="auto"/>
              <w:rPr>
                <w:color w:val="000000"/>
                <w:sz w:val="22"/>
                <w:szCs w:val="22"/>
                <w:lang w:eastAsia="en-US"/>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14:paraId="0B4BDA08" w14:textId="77777777" w:rsidR="00C841F2" w:rsidRPr="00C841F2" w:rsidRDefault="00C841F2" w:rsidP="00C841F2">
            <w:pPr>
              <w:spacing w:line="256" w:lineRule="auto"/>
              <w:rPr>
                <w:color w:val="000000"/>
                <w:lang w:eastAsia="en-US"/>
              </w:rPr>
            </w:pPr>
          </w:p>
        </w:tc>
        <w:tc>
          <w:tcPr>
            <w:tcW w:w="2031" w:type="dxa"/>
            <w:tcBorders>
              <w:top w:val="single" w:sz="4" w:space="0" w:color="auto"/>
              <w:left w:val="single" w:sz="4" w:space="0" w:color="auto"/>
              <w:bottom w:val="single" w:sz="4" w:space="0" w:color="auto"/>
              <w:right w:val="single" w:sz="4" w:space="0" w:color="auto"/>
            </w:tcBorders>
            <w:noWrap/>
            <w:vAlign w:val="bottom"/>
            <w:hideMark/>
          </w:tcPr>
          <w:p w14:paraId="77F82198" w14:textId="77777777" w:rsidR="00C841F2" w:rsidRPr="00C841F2" w:rsidRDefault="00C841F2" w:rsidP="00C841F2">
            <w:pPr>
              <w:spacing w:line="256" w:lineRule="auto"/>
              <w:rPr>
                <w:rFonts w:ascii="Calibri" w:hAnsi="Calibri" w:cs="Calibri"/>
                <w:color w:val="000000"/>
                <w:lang w:eastAsia="en-US"/>
              </w:rPr>
            </w:pPr>
            <w:r w:rsidRPr="00C841F2">
              <w:rPr>
                <w:rFonts w:ascii="Calibri" w:hAnsi="Calibri" w:cs="Calibri"/>
                <w:color w:val="000000"/>
                <w:lang w:eastAsia="en-US"/>
              </w:rPr>
              <w:t> </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052DC95F" w14:textId="77777777" w:rsidR="00C841F2" w:rsidRPr="00C841F2" w:rsidRDefault="00C841F2" w:rsidP="00C841F2">
            <w:pPr>
              <w:spacing w:line="256" w:lineRule="auto"/>
              <w:jc w:val="center"/>
              <w:rPr>
                <w:color w:val="000000"/>
                <w:lang w:eastAsia="en-US"/>
              </w:rPr>
            </w:pPr>
            <w:r w:rsidRPr="00C841F2">
              <w:rPr>
                <w:color w:val="000000"/>
                <w:lang w:eastAsia="en-US"/>
              </w:rPr>
              <w:t>0,00%</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4892EC72" w14:textId="77777777" w:rsidR="00C841F2" w:rsidRPr="00C841F2" w:rsidRDefault="00C841F2" w:rsidP="00C841F2">
            <w:pPr>
              <w:spacing w:line="256" w:lineRule="auto"/>
              <w:jc w:val="center"/>
              <w:rPr>
                <w:color w:val="000000"/>
                <w:lang w:eastAsia="en-US"/>
              </w:rPr>
            </w:pPr>
            <w:r w:rsidRPr="00C841F2">
              <w:rPr>
                <w:color w:val="000000"/>
                <w:lang w:eastAsia="en-US"/>
              </w:rPr>
              <w:t>22,61%</w:t>
            </w:r>
          </w:p>
        </w:tc>
        <w:tc>
          <w:tcPr>
            <w:tcW w:w="1192" w:type="dxa"/>
            <w:tcBorders>
              <w:top w:val="single" w:sz="4" w:space="0" w:color="auto"/>
              <w:left w:val="single" w:sz="4" w:space="0" w:color="auto"/>
              <w:bottom w:val="single" w:sz="4" w:space="0" w:color="auto"/>
              <w:right w:val="single" w:sz="4" w:space="0" w:color="auto"/>
            </w:tcBorders>
            <w:noWrap/>
            <w:vAlign w:val="center"/>
            <w:hideMark/>
          </w:tcPr>
          <w:p w14:paraId="4785AE53" w14:textId="77777777" w:rsidR="00C841F2" w:rsidRPr="00C841F2" w:rsidRDefault="00C841F2" w:rsidP="00C841F2">
            <w:pPr>
              <w:spacing w:line="256" w:lineRule="auto"/>
              <w:rPr>
                <w:color w:val="000000"/>
                <w:lang w:eastAsia="en-US"/>
              </w:rPr>
            </w:pPr>
            <w:r w:rsidRPr="00C841F2">
              <w:rPr>
                <w:color w:val="000000"/>
                <w:lang w:eastAsia="en-US"/>
              </w:rPr>
              <w:t> </w:t>
            </w:r>
          </w:p>
        </w:tc>
      </w:tr>
      <w:tr w:rsidR="00C841F2" w:rsidRPr="00C841F2" w14:paraId="1D96ADF8" w14:textId="77777777" w:rsidTr="00C841F2">
        <w:trPr>
          <w:trHeight w:val="915"/>
        </w:trPr>
        <w:tc>
          <w:tcPr>
            <w:tcW w:w="649" w:type="dxa"/>
            <w:vMerge w:val="restart"/>
            <w:tcBorders>
              <w:top w:val="single" w:sz="4" w:space="0" w:color="auto"/>
              <w:left w:val="single" w:sz="4" w:space="0" w:color="auto"/>
              <w:bottom w:val="single" w:sz="4" w:space="0" w:color="auto"/>
              <w:right w:val="single" w:sz="4" w:space="0" w:color="auto"/>
            </w:tcBorders>
            <w:noWrap/>
            <w:vAlign w:val="center"/>
            <w:hideMark/>
          </w:tcPr>
          <w:p w14:paraId="60FCF56D"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3</w:t>
            </w:r>
          </w:p>
        </w:tc>
        <w:tc>
          <w:tcPr>
            <w:tcW w:w="2602" w:type="dxa"/>
            <w:vMerge w:val="restart"/>
            <w:tcBorders>
              <w:top w:val="single" w:sz="4" w:space="0" w:color="auto"/>
              <w:left w:val="single" w:sz="4" w:space="0" w:color="auto"/>
              <w:bottom w:val="single" w:sz="4" w:space="0" w:color="auto"/>
              <w:right w:val="single" w:sz="4" w:space="0" w:color="auto"/>
            </w:tcBorders>
            <w:noWrap/>
            <w:vAlign w:val="center"/>
          </w:tcPr>
          <w:p w14:paraId="63603455" w14:textId="77777777" w:rsidR="00C841F2" w:rsidRPr="00C841F2" w:rsidRDefault="00C841F2" w:rsidP="00C841F2">
            <w:pPr>
              <w:spacing w:line="256" w:lineRule="auto"/>
              <w:rPr>
                <w:color w:val="000000"/>
                <w:lang w:eastAsia="en-US"/>
              </w:rPr>
            </w:pPr>
            <w:r w:rsidRPr="00C841F2">
              <w:rPr>
                <w:color w:val="000000"/>
                <w:lang w:eastAsia="en-US"/>
              </w:rPr>
              <w:t>Прочие потребители,</w:t>
            </w:r>
          </w:p>
          <w:p w14:paraId="7CC483A2" w14:textId="77777777" w:rsidR="00C841F2" w:rsidRPr="00C841F2" w:rsidRDefault="00C841F2" w:rsidP="00C841F2">
            <w:pPr>
              <w:spacing w:line="256" w:lineRule="auto"/>
              <w:rPr>
                <w:color w:val="000000"/>
                <w:lang w:eastAsia="en-US"/>
              </w:rPr>
            </w:pPr>
          </w:p>
          <w:p w14:paraId="19FAC721" w14:textId="77777777" w:rsidR="00C841F2" w:rsidRPr="00C841F2" w:rsidRDefault="00C841F2" w:rsidP="00C841F2">
            <w:pPr>
              <w:spacing w:line="256" w:lineRule="auto"/>
              <w:rPr>
                <w:color w:val="000000"/>
                <w:lang w:eastAsia="en-US"/>
              </w:rPr>
            </w:pPr>
            <w:r w:rsidRPr="00C841F2">
              <w:rPr>
                <w:color w:val="000000"/>
                <w:lang w:eastAsia="en-US"/>
              </w:rPr>
              <w:t>руб./Гкал</w:t>
            </w:r>
          </w:p>
        </w:tc>
        <w:tc>
          <w:tcPr>
            <w:tcW w:w="2031" w:type="dxa"/>
            <w:tcBorders>
              <w:top w:val="single" w:sz="4" w:space="0" w:color="auto"/>
              <w:left w:val="single" w:sz="4" w:space="0" w:color="auto"/>
              <w:bottom w:val="single" w:sz="4" w:space="0" w:color="auto"/>
              <w:right w:val="single" w:sz="4" w:space="0" w:color="auto"/>
            </w:tcBorders>
            <w:noWrap/>
            <w:vAlign w:val="center"/>
            <w:hideMark/>
          </w:tcPr>
          <w:p w14:paraId="44B5F868" w14:textId="77777777" w:rsidR="00C841F2" w:rsidRPr="00C841F2" w:rsidRDefault="00C841F2" w:rsidP="00C841F2">
            <w:pPr>
              <w:spacing w:line="256" w:lineRule="auto"/>
              <w:jc w:val="center"/>
              <w:rPr>
                <w:color w:val="000000"/>
                <w:lang w:eastAsia="en-US"/>
              </w:rPr>
            </w:pPr>
            <w:r w:rsidRPr="00C841F2">
              <w:rPr>
                <w:color w:val="000000"/>
                <w:lang w:eastAsia="en-US"/>
              </w:rPr>
              <w:t>без НДС</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4078932" w14:textId="77777777" w:rsidR="00C841F2" w:rsidRPr="00C841F2" w:rsidRDefault="00C841F2" w:rsidP="00C841F2">
            <w:pPr>
              <w:spacing w:line="256" w:lineRule="auto"/>
              <w:jc w:val="center"/>
              <w:rPr>
                <w:color w:val="000000"/>
                <w:lang w:eastAsia="en-US"/>
              </w:rPr>
            </w:pPr>
            <w:r w:rsidRPr="00C841F2">
              <w:rPr>
                <w:color w:val="000000"/>
                <w:lang w:eastAsia="en-US"/>
              </w:rPr>
              <w:t>НДС не облагается</w:t>
            </w:r>
          </w:p>
        </w:tc>
        <w:tc>
          <w:tcPr>
            <w:tcW w:w="1502" w:type="dxa"/>
            <w:tcBorders>
              <w:top w:val="single" w:sz="4" w:space="0" w:color="auto"/>
              <w:left w:val="single" w:sz="4" w:space="0" w:color="auto"/>
              <w:bottom w:val="single" w:sz="4" w:space="0" w:color="auto"/>
              <w:right w:val="single" w:sz="4" w:space="0" w:color="auto"/>
            </w:tcBorders>
            <w:vAlign w:val="center"/>
            <w:hideMark/>
          </w:tcPr>
          <w:p w14:paraId="00270DB9" w14:textId="77777777" w:rsidR="00C841F2" w:rsidRPr="00C841F2" w:rsidRDefault="00C841F2" w:rsidP="00C841F2">
            <w:pPr>
              <w:spacing w:line="256" w:lineRule="auto"/>
              <w:jc w:val="center"/>
              <w:rPr>
                <w:color w:val="000000"/>
                <w:lang w:eastAsia="en-US"/>
              </w:rPr>
            </w:pPr>
            <w:r w:rsidRPr="00C841F2">
              <w:rPr>
                <w:color w:val="000000"/>
                <w:lang w:eastAsia="en-US"/>
              </w:rPr>
              <w:t>НДС не облагается</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5461B6A" w14:textId="77777777" w:rsidR="00C841F2" w:rsidRPr="00C841F2" w:rsidRDefault="00C841F2" w:rsidP="00C841F2">
            <w:pPr>
              <w:spacing w:line="256" w:lineRule="auto"/>
              <w:rPr>
                <w:color w:val="000000"/>
                <w:lang w:eastAsia="en-US"/>
              </w:rPr>
            </w:pPr>
            <w:r w:rsidRPr="00C841F2">
              <w:rPr>
                <w:color w:val="000000"/>
                <w:lang w:eastAsia="en-US"/>
              </w:rPr>
              <w:t> </w:t>
            </w:r>
          </w:p>
        </w:tc>
      </w:tr>
      <w:tr w:rsidR="00C841F2" w:rsidRPr="00C841F2" w14:paraId="6E055331" w14:textId="77777777" w:rsidTr="00C841F2">
        <w:trPr>
          <w:trHeight w:val="330"/>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389CB9B8" w14:textId="77777777" w:rsidR="00C841F2" w:rsidRPr="00C841F2" w:rsidRDefault="00C841F2" w:rsidP="00C841F2">
            <w:pPr>
              <w:spacing w:line="256" w:lineRule="auto"/>
              <w:rPr>
                <w:color w:val="000000"/>
                <w:sz w:val="22"/>
                <w:szCs w:val="22"/>
                <w:lang w:eastAsia="en-US"/>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14:paraId="6F8D8B47" w14:textId="77777777" w:rsidR="00C841F2" w:rsidRPr="00C841F2" w:rsidRDefault="00C841F2" w:rsidP="00C841F2">
            <w:pPr>
              <w:spacing w:line="256" w:lineRule="auto"/>
              <w:rPr>
                <w:color w:val="000000"/>
                <w:lang w:eastAsia="en-US"/>
              </w:rPr>
            </w:pPr>
          </w:p>
        </w:tc>
        <w:tc>
          <w:tcPr>
            <w:tcW w:w="2031" w:type="dxa"/>
            <w:tcBorders>
              <w:top w:val="single" w:sz="4" w:space="0" w:color="auto"/>
              <w:left w:val="single" w:sz="4" w:space="0" w:color="auto"/>
              <w:bottom w:val="single" w:sz="4" w:space="0" w:color="auto"/>
              <w:right w:val="single" w:sz="4" w:space="0" w:color="auto"/>
            </w:tcBorders>
            <w:noWrap/>
            <w:vAlign w:val="center"/>
            <w:hideMark/>
          </w:tcPr>
          <w:p w14:paraId="24250EEB" w14:textId="77777777" w:rsidR="00C841F2" w:rsidRPr="00C841F2" w:rsidRDefault="00C841F2" w:rsidP="00C841F2">
            <w:pPr>
              <w:spacing w:line="256" w:lineRule="auto"/>
              <w:jc w:val="center"/>
              <w:rPr>
                <w:color w:val="000000"/>
                <w:lang w:eastAsia="en-US"/>
              </w:rPr>
            </w:pPr>
            <w:r w:rsidRPr="00C841F2">
              <w:rPr>
                <w:color w:val="000000"/>
                <w:lang w:eastAsia="en-US"/>
              </w:rPr>
              <w:t>3 424,62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CBA050B" w14:textId="77777777" w:rsidR="00C841F2" w:rsidRPr="00C841F2" w:rsidRDefault="00C841F2" w:rsidP="00C841F2">
            <w:pPr>
              <w:spacing w:line="256" w:lineRule="auto"/>
              <w:jc w:val="center"/>
              <w:rPr>
                <w:color w:val="000000"/>
                <w:lang w:eastAsia="en-US"/>
              </w:rPr>
            </w:pPr>
            <w:r w:rsidRPr="00C841F2">
              <w:rPr>
                <w:color w:val="000000"/>
                <w:lang w:eastAsia="en-US"/>
              </w:rPr>
              <w:t>3 424,62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47604F43" w14:textId="77777777" w:rsidR="00C841F2" w:rsidRPr="00C841F2" w:rsidRDefault="00C841F2" w:rsidP="00C841F2">
            <w:pPr>
              <w:spacing w:line="256" w:lineRule="auto"/>
              <w:jc w:val="center"/>
              <w:rPr>
                <w:color w:val="000000"/>
                <w:lang w:eastAsia="en-US"/>
              </w:rPr>
            </w:pPr>
            <w:r w:rsidRPr="00C841F2">
              <w:rPr>
                <w:color w:val="000000"/>
                <w:lang w:eastAsia="en-US"/>
              </w:rPr>
              <w:t xml:space="preserve">4 198,77 </w:t>
            </w:r>
          </w:p>
        </w:tc>
        <w:tc>
          <w:tcPr>
            <w:tcW w:w="1192" w:type="dxa"/>
            <w:tcBorders>
              <w:top w:val="single" w:sz="4" w:space="0" w:color="auto"/>
              <w:left w:val="single" w:sz="4" w:space="0" w:color="auto"/>
              <w:bottom w:val="single" w:sz="4" w:space="0" w:color="auto"/>
              <w:right w:val="single" w:sz="4" w:space="0" w:color="auto"/>
            </w:tcBorders>
            <w:noWrap/>
            <w:vAlign w:val="center"/>
            <w:hideMark/>
          </w:tcPr>
          <w:p w14:paraId="54CD9621" w14:textId="77777777" w:rsidR="00C841F2" w:rsidRPr="00C841F2" w:rsidRDefault="00C841F2" w:rsidP="00C841F2">
            <w:pPr>
              <w:spacing w:line="256" w:lineRule="auto"/>
              <w:rPr>
                <w:color w:val="000000"/>
                <w:lang w:eastAsia="en-US"/>
              </w:rPr>
            </w:pPr>
            <w:r w:rsidRPr="00C841F2">
              <w:rPr>
                <w:color w:val="000000"/>
                <w:lang w:eastAsia="en-US"/>
              </w:rPr>
              <w:t> </w:t>
            </w:r>
          </w:p>
        </w:tc>
      </w:tr>
      <w:tr w:rsidR="00C841F2" w:rsidRPr="00C841F2" w14:paraId="4F355A2A" w14:textId="77777777" w:rsidTr="00C841F2">
        <w:trPr>
          <w:trHeight w:val="315"/>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5D556B85" w14:textId="77777777" w:rsidR="00C841F2" w:rsidRPr="00C841F2" w:rsidRDefault="00C841F2" w:rsidP="00C841F2">
            <w:pPr>
              <w:spacing w:line="256" w:lineRule="auto"/>
              <w:rPr>
                <w:color w:val="000000"/>
                <w:sz w:val="22"/>
                <w:szCs w:val="22"/>
                <w:lang w:eastAsia="en-US"/>
              </w:rPr>
            </w:pPr>
          </w:p>
        </w:tc>
        <w:tc>
          <w:tcPr>
            <w:tcW w:w="2602" w:type="dxa"/>
            <w:vMerge/>
            <w:tcBorders>
              <w:top w:val="single" w:sz="4" w:space="0" w:color="auto"/>
              <w:left w:val="single" w:sz="4" w:space="0" w:color="auto"/>
              <w:bottom w:val="single" w:sz="4" w:space="0" w:color="auto"/>
              <w:right w:val="single" w:sz="4" w:space="0" w:color="auto"/>
            </w:tcBorders>
            <w:vAlign w:val="center"/>
            <w:hideMark/>
          </w:tcPr>
          <w:p w14:paraId="310ABCBC" w14:textId="77777777" w:rsidR="00C841F2" w:rsidRPr="00C841F2" w:rsidRDefault="00C841F2" w:rsidP="00C841F2">
            <w:pPr>
              <w:spacing w:line="256" w:lineRule="auto"/>
              <w:rPr>
                <w:color w:val="000000"/>
                <w:lang w:eastAsia="en-US"/>
              </w:rPr>
            </w:pPr>
          </w:p>
        </w:tc>
        <w:tc>
          <w:tcPr>
            <w:tcW w:w="2031" w:type="dxa"/>
            <w:tcBorders>
              <w:top w:val="single" w:sz="4" w:space="0" w:color="auto"/>
              <w:left w:val="single" w:sz="4" w:space="0" w:color="auto"/>
              <w:bottom w:val="single" w:sz="4" w:space="0" w:color="auto"/>
              <w:right w:val="single" w:sz="4" w:space="0" w:color="auto"/>
            </w:tcBorders>
            <w:noWrap/>
            <w:vAlign w:val="bottom"/>
            <w:hideMark/>
          </w:tcPr>
          <w:p w14:paraId="03F755F6" w14:textId="77777777" w:rsidR="00C841F2" w:rsidRPr="00C841F2" w:rsidRDefault="00C841F2" w:rsidP="00C841F2">
            <w:pPr>
              <w:spacing w:line="256" w:lineRule="auto"/>
              <w:rPr>
                <w:rFonts w:ascii="Calibri" w:hAnsi="Calibri" w:cs="Calibri"/>
                <w:color w:val="000000"/>
                <w:lang w:eastAsia="en-US"/>
              </w:rPr>
            </w:pPr>
            <w:r w:rsidRPr="00C841F2">
              <w:rPr>
                <w:rFonts w:ascii="Calibri" w:hAnsi="Calibri" w:cs="Calibri"/>
                <w:color w:val="000000"/>
                <w:lang w:eastAsia="en-US"/>
              </w:rPr>
              <w:t> </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42A973CB" w14:textId="77777777" w:rsidR="00C841F2" w:rsidRPr="00C841F2" w:rsidRDefault="00C841F2" w:rsidP="00C841F2">
            <w:pPr>
              <w:spacing w:line="256" w:lineRule="auto"/>
              <w:jc w:val="center"/>
              <w:rPr>
                <w:color w:val="000000"/>
                <w:lang w:eastAsia="en-US"/>
              </w:rPr>
            </w:pPr>
            <w:r w:rsidRPr="00C841F2">
              <w:rPr>
                <w:color w:val="000000"/>
                <w:lang w:eastAsia="en-US"/>
              </w:rPr>
              <w:t>0,00%</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79CBF9C6" w14:textId="77777777" w:rsidR="00C841F2" w:rsidRPr="00C841F2" w:rsidRDefault="00C841F2" w:rsidP="00C841F2">
            <w:pPr>
              <w:spacing w:line="256" w:lineRule="auto"/>
              <w:jc w:val="center"/>
              <w:rPr>
                <w:color w:val="000000"/>
                <w:lang w:eastAsia="en-US"/>
              </w:rPr>
            </w:pPr>
            <w:r w:rsidRPr="00C841F2">
              <w:rPr>
                <w:color w:val="000000"/>
                <w:lang w:eastAsia="en-US"/>
              </w:rPr>
              <w:t>22,61%</w:t>
            </w:r>
          </w:p>
        </w:tc>
        <w:tc>
          <w:tcPr>
            <w:tcW w:w="1192" w:type="dxa"/>
            <w:tcBorders>
              <w:top w:val="single" w:sz="4" w:space="0" w:color="auto"/>
              <w:left w:val="single" w:sz="4" w:space="0" w:color="auto"/>
              <w:bottom w:val="single" w:sz="4" w:space="0" w:color="auto"/>
              <w:right w:val="single" w:sz="4" w:space="0" w:color="auto"/>
            </w:tcBorders>
            <w:noWrap/>
            <w:vAlign w:val="center"/>
            <w:hideMark/>
          </w:tcPr>
          <w:p w14:paraId="213A28A1" w14:textId="77777777" w:rsidR="00C841F2" w:rsidRPr="00C841F2" w:rsidRDefault="00C841F2" w:rsidP="00C841F2">
            <w:pPr>
              <w:spacing w:line="256" w:lineRule="auto"/>
              <w:rPr>
                <w:color w:val="000000"/>
                <w:lang w:eastAsia="en-US"/>
              </w:rPr>
            </w:pPr>
            <w:r w:rsidRPr="00C841F2">
              <w:rPr>
                <w:color w:val="000000"/>
                <w:lang w:eastAsia="en-US"/>
              </w:rPr>
              <w:t> </w:t>
            </w:r>
          </w:p>
        </w:tc>
      </w:tr>
    </w:tbl>
    <w:p w14:paraId="4CD0E781" w14:textId="77777777" w:rsidR="00C841F2" w:rsidRPr="00C841F2" w:rsidRDefault="00C841F2" w:rsidP="00C841F2">
      <w:pPr>
        <w:ind w:firstLine="709"/>
        <w:jc w:val="both"/>
        <w:rPr>
          <w:rFonts w:eastAsia="Calibri"/>
          <w:bCs/>
          <w:kern w:val="32"/>
          <w:sz w:val="28"/>
          <w:szCs w:val="28"/>
          <w:lang w:eastAsia="en-US"/>
        </w:rPr>
      </w:pPr>
    </w:p>
    <w:p w14:paraId="054E2F6F" w14:textId="77777777" w:rsidR="00C841F2" w:rsidRPr="00C841F2" w:rsidRDefault="00C841F2" w:rsidP="00C841F2">
      <w:pPr>
        <w:ind w:firstLine="709"/>
        <w:jc w:val="both"/>
        <w:rPr>
          <w:rFonts w:eastAsia="Calibri"/>
          <w:b/>
          <w:kern w:val="32"/>
          <w:sz w:val="28"/>
          <w:szCs w:val="28"/>
          <w:lang w:eastAsia="en-US"/>
        </w:rPr>
      </w:pPr>
      <w:r w:rsidRPr="00C841F2">
        <w:rPr>
          <w:rFonts w:eastAsia="Calibri"/>
          <w:b/>
          <w:kern w:val="32"/>
          <w:sz w:val="28"/>
          <w:szCs w:val="28"/>
          <w:lang w:eastAsia="en-US"/>
        </w:rPr>
        <w:t xml:space="preserve">                                    Тарифы на теплоноситель</w:t>
      </w:r>
    </w:p>
    <w:p w14:paraId="237E7A8F" w14:textId="77777777" w:rsidR="00C841F2" w:rsidRPr="00C841F2" w:rsidRDefault="00C841F2" w:rsidP="00C841F2">
      <w:pPr>
        <w:ind w:firstLine="709"/>
        <w:jc w:val="both"/>
        <w:rPr>
          <w:rFonts w:eastAsia="Calibri"/>
          <w:b/>
          <w:kern w:val="32"/>
          <w:sz w:val="28"/>
          <w:szCs w:val="28"/>
          <w:lang w:eastAsia="en-US"/>
        </w:rPr>
      </w:pPr>
    </w:p>
    <w:p w14:paraId="4630937F" w14:textId="77777777" w:rsidR="00C841F2" w:rsidRPr="00C841F2" w:rsidRDefault="00C841F2" w:rsidP="00C841F2">
      <w:pPr>
        <w:ind w:firstLine="709"/>
        <w:jc w:val="both"/>
        <w:rPr>
          <w:rFonts w:eastAsia="Calibri"/>
          <w:bCs/>
          <w:kern w:val="32"/>
          <w:sz w:val="28"/>
          <w:szCs w:val="28"/>
          <w:lang w:eastAsia="en-US"/>
        </w:rPr>
      </w:pPr>
      <w:r w:rsidRPr="00C841F2">
        <w:rPr>
          <w:rFonts w:eastAsia="Calibri"/>
          <w:bCs/>
          <w:kern w:val="32"/>
          <w:sz w:val="28"/>
          <w:szCs w:val="28"/>
          <w:lang w:eastAsia="en-US"/>
        </w:rPr>
        <w:t xml:space="preserve">Статьи, которые подверглись корректировке, в связи с переходом </w:t>
      </w:r>
      <w:r w:rsidRPr="00C841F2">
        <w:rPr>
          <w:rFonts w:eastAsia="Calibri"/>
          <w:bCs/>
          <w:kern w:val="32"/>
          <w:sz w:val="28"/>
          <w:szCs w:val="28"/>
          <w:lang w:eastAsia="en-US"/>
        </w:rPr>
        <w:br/>
        <w:t>на упрощенную систему налогообложения отражены в таблице 5.</w:t>
      </w:r>
    </w:p>
    <w:p w14:paraId="509736EB" w14:textId="77777777" w:rsidR="00C841F2" w:rsidRPr="00C841F2" w:rsidRDefault="00C841F2" w:rsidP="00C841F2">
      <w:pPr>
        <w:tabs>
          <w:tab w:val="left" w:pos="1890"/>
        </w:tabs>
        <w:ind w:left="8080" w:right="142" w:hanging="8080"/>
        <w:jc w:val="right"/>
        <w:rPr>
          <w:rFonts w:eastAsia="Calibri"/>
          <w:bCs/>
          <w:kern w:val="32"/>
          <w:sz w:val="28"/>
          <w:szCs w:val="28"/>
          <w:lang w:eastAsia="en-US"/>
        </w:rPr>
      </w:pPr>
      <w:r w:rsidRPr="00C841F2">
        <w:rPr>
          <w:rFonts w:eastAsia="Calibri"/>
          <w:bCs/>
          <w:kern w:val="32"/>
          <w:sz w:val="28"/>
          <w:szCs w:val="28"/>
          <w:lang w:eastAsia="en-US"/>
        </w:rPr>
        <w:t>Таблица 5</w:t>
      </w:r>
    </w:p>
    <w:p w14:paraId="5422AFA9" w14:textId="77777777" w:rsidR="00C841F2" w:rsidRPr="00C841F2" w:rsidRDefault="00C841F2" w:rsidP="00C841F2">
      <w:pPr>
        <w:spacing w:line="256" w:lineRule="auto"/>
        <w:ind w:firstLine="426"/>
        <w:rPr>
          <w:rFonts w:eastAsia="Calibri"/>
          <w:sz w:val="28"/>
          <w:szCs w:val="28"/>
        </w:rPr>
      </w:pPr>
      <w:r w:rsidRPr="00C841F2">
        <w:rPr>
          <w:rFonts w:eastAsia="Calibri"/>
          <w:sz w:val="28"/>
          <w:szCs w:val="28"/>
        </w:rPr>
        <w:t xml:space="preserve">                 Расчёт необходимой валовой выручки на теплоноситель</w:t>
      </w:r>
      <w:r w:rsidRPr="00C841F2">
        <w:rPr>
          <w:rFonts w:eastAsia="Calibri"/>
          <w:sz w:val="28"/>
          <w:szCs w:val="28"/>
        </w:rPr>
        <w:br/>
        <w:t xml:space="preserve">                                  методом индексации установленных тарифов</w:t>
      </w:r>
    </w:p>
    <w:p w14:paraId="51B9BB83" w14:textId="77777777" w:rsidR="00C841F2" w:rsidRPr="00C841F2" w:rsidRDefault="00C841F2" w:rsidP="00C841F2">
      <w:pPr>
        <w:spacing w:line="256" w:lineRule="auto"/>
        <w:ind w:firstLine="709"/>
        <w:rPr>
          <w:rFonts w:eastAsia="Calibri"/>
          <w:sz w:val="28"/>
          <w:szCs w:val="28"/>
        </w:rPr>
      </w:pPr>
      <w:r w:rsidRPr="00C841F2">
        <w:rPr>
          <w:rFonts w:eastAsia="Calibri"/>
          <w:sz w:val="28"/>
          <w:szCs w:val="28"/>
        </w:rPr>
        <w:t xml:space="preserve">                       (Приложение 5.9 к Методическим указаниям)</w:t>
      </w:r>
    </w:p>
    <w:p w14:paraId="5D5B779D" w14:textId="77777777" w:rsidR="00C841F2" w:rsidRPr="00C841F2" w:rsidRDefault="00C841F2" w:rsidP="00C841F2">
      <w:pPr>
        <w:spacing w:line="256" w:lineRule="auto"/>
        <w:ind w:firstLine="709"/>
        <w:jc w:val="right"/>
        <w:rPr>
          <w:rFonts w:eastAsia="Calibri"/>
          <w:sz w:val="28"/>
          <w:szCs w:val="28"/>
        </w:rPr>
      </w:pPr>
      <w:r w:rsidRPr="00C841F2">
        <w:rPr>
          <w:rFonts w:eastAsia="Calibri"/>
          <w:sz w:val="28"/>
          <w:szCs w:val="28"/>
        </w:rPr>
        <w:t xml:space="preserve">                                                       тыс. руб.</w:t>
      </w:r>
    </w:p>
    <w:tbl>
      <w:tblPr>
        <w:tblW w:w="9498" w:type="dxa"/>
        <w:tblInd w:w="-5" w:type="dxa"/>
        <w:tblLook w:val="04A0" w:firstRow="1" w:lastRow="0" w:firstColumn="1" w:lastColumn="0" w:noHBand="0" w:noVBand="1"/>
      </w:tblPr>
      <w:tblGrid>
        <w:gridCol w:w="571"/>
        <w:gridCol w:w="3682"/>
        <w:gridCol w:w="2693"/>
        <w:gridCol w:w="2552"/>
      </w:tblGrid>
      <w:tr w:rsidR="00C841F2" w:rsidRPr="00C841F2" w14:paraId="7838445F" w14:textId="77777777" w:rsidTr="00C841F2">
        <w:trPr>
          <w:trHeight w:val="945"/>
          <w:tblHeader/>
        </w:trPr>
        <w:tc>
          <w:tcPr>
            <w:tcW w:w="571" w:type="dxa"/>
            <w:tcBorders>
              <w:top w:val="single" w:sz="4" w:space="0" w:color="auto"/>
              <w:left w:val="single" w:sz="4" w:space="0" w:color="auto"/>
              <w:bottom w:val="single" w:sz="4" w:space="0" w:color="auto"/>
              <w:right w:val="single" w:sz="4" w:space="0" w:color="auto"/>
            </w:tcBorders>
            <w:vAlign w:val="center"/>
            <w:hideMark/>
          </w:tcPr>
          <w:p w14:paraId="1908B8E0" w14:textId="77777777" w:rsidR="00C841F2" w:rsidRPr="00C841F2" w:rsidRDefault="00C841F2" w:rsidP="00C841F2">
            <w:pPr>
              <w:spacing w:line="256" w:lineRule="auto"/>
              <w:jc w:val="center"/>
              <w:rPr>
                <w:lang w:eastAsia="en-US"/>
              </w:rPr>
            </w:pPr>
            <w:r w:rsidRPr="00C841F2">
              <w:rPr>
                <w:lang w:eastAsia="en-US"/>
              </w:rPr>
              <w:t>№ п/п</w:t>
            </w:r>
          </w:p>
        </w:tc>
        <w:tc>
          <w:tcPr>
            <w:tcW w:w="3682" w:type="dxa"/>
            <w:tcBorders>
              <w:top w:val="single" w:sz="4" w:space="0" w:color="auto"/>
              <w:left w:val="nil"/>
              <w:bottom w:val="single" w:sz="4" w:space="0" w:color="auto"/>
              <w:right w:val="single" w:sz="4" w:space="0" w:color="auto"/>
            </w:tcBorders>
            <w:vAlign w:val="center"/>
            <w:hideMark/>
          </w:tcPr>
          <w:p w14:paraId="7EA91FFF" w14:textId="77777777" w:rsidR="00C841F2" w:rsidRPr="00C841F2" w:rsidRDefault="00C841F2" w:rsidP="00C841F2">
            <w:pPr>
              <w:spacing w:line="256" w:lineRule="auto"/>
              <w:jc w:val="center"/>
              <w:rPr>
                <w:lang w:eastAsia="en-US"/>
              </w:rPr>
            </w:pPr>
            <w:r w:rsidRPr="00C841F2">
              <w:rPr>
                <w:lang w:eastAsia="en-US"/>
              </w:rPr>
              <w:t>Наименование расхода</w:t>
            </w:r>
          </w:p>
        </w:tc>
        <w:tc>
          <w:tcPr>
            <w:tcW w:w="2693" w:type="dxa"/>
            <w:tcBorders>
              <w:top w:val="single" w:sz="4" w:space="0" w:color="auto"/>
              <w:left w:val="nil"/>
              <w:bottom w:val="single" w:sz="4" w:space="0" w:color="auto"/>
              <w:right w:val="nil"/>
            </w:tcBorders>
            <w:vAlign w:val="center"/>
            <w:hideMark/>
          </w:tcPr>
          <w:p w14:paraId="393D6370" w14:textId="77777777" w:rsidR="00C841F2" w:rsidRPr="00C841F2" w:rsidRDefault="00C841F2" w:rsidP="00C841F2">
            <w:pPr>
              <w:spacing w:line="256" w:lineRule="auto"/>
              <w:jc w:val="center"/>
              <w:rPr>
                <w:lang w:eastAsia="en-US"/>
              </w:rPr>
            </w:pPr>
            <w:r w:rsidRPr="00C841F2">
              <w:rPr>
                <w:lang w:eastAsia="en-US"/>
              </w:rPr>
              <w:t>Утверждено</w:t>
            </w:r>
            <w:r w:rsidRPr="00C841F2">
              <w:rPr>
                <w:lang w:eastAsia="en-US"/>
              </w:rPr>
              <w:br/>
              <w:t>на 2022 (без НДС)</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31C8573" w14:textId="77777777" w:rsidR="00C841F2" w:rsidRPr="00C841F2" w:rsidRDefault="00C841F2" w:rsidP="00C841F2">
            <w:pPr>
              <w:spacing w:line="256" w:lineRule="auto"/>
              <w:jc w:val="center"/>
              <w:rPr>
                <w:lang w:eastAsia="en-US"/>
              </w:rPr>
            </w:pPr>
            <w:r w:rsidRPr="00C841F2">
              <w:rPr>
                <w:lang w:eastAsia="en-US"/>
              </w:rPr>
              <w:t xml:space="preserve">Предложение экспертов </w:t>
            </w:r>
            <w:r w:rsidRPr="00C841F2">
              <w:rPr>
                <w:lang w:eastAsia="en-US"/>
              </w:rPr>
              <w:br/>
              <w:t>на 2022 (с учетом НДС)</w:t>
            </w:r>
          </w:p>
        </w:tc>
      </w:tr>
      <w:tr w:rsidR="00C841F2" w:rsidRPr="00C841F2" w14:paraId="2849BB49" w14:textId="77777777" w:rsidTr="00C841F2">
        <w:trPr>
          <w:trHeight w:val="354"/>
        </w:trPr>
        <w:tc>
          <w:tcPr>
            <w:tcW w:w="571" w:type="dxa"/>
            <w:tcBorders>
              <w:top w:val="nil"/>
              <w:left w:val="single" w:sz="4" w:space="0" w:color="auto"/>
              <w:bottom w:val="single" w:sz="4" w:space="0" w:color="auto"/>
              <w:right w:val="single" w:sz="4" w:space="0" w:color="auto"/>
            </w:tcBorders>
            <w:vAlign w:val="center"/>
            <w:hideMark/>
          </w:tcPr>
          <w:p w14:paraId="21A3E82D" w14:textId="77777777" w:rsidR="00C841F2" w:rsidRPr="00C841F2" w:rsidRDefault="00C841F2" w:rsidP="00C841F2">
            <w:pPr>
              <w:spacing w:line="256" w:lineRule="auto"/>
              <w:jc w:val="center"/>
              <w:rPr>
                <w:lang w:eastAsia="en-US"/>
              </w:rPr>
            </w:pPr>
            <w:r w:rsidRPr="00C841F2">
              <w:rPr>
                <w:lang w:eastAsia="en-US"/>
              </w:rPr>
              <w:t>1</w:t>
            </w:r>
          </w:p>
        </w:tc>
        <w:tc>
          <w:tcPr>
            <w:tcW w:w="3682" w:type="dxa"/>
            <w:tcBorders>
              <w:top w:val="nil"/>
              <w:left w:val="nil"/>
              <w:bottom w:val="single" w:sz="4" w:space="0" w:color="auto"/>
              <w:right w:val="single" w:sz="4" w:space="0" w:color="auto"/>
            </w:tcBorders>
            <w:vAlign w:val="center"/>
            <w:hideMark/>
          </w:tcPr>
          <w:p w14:paraId="280ED3E6" w14:textId="77777777" w:rsidR="00C841F2" w:rsidRPr="00C841F2" w:rsidRDefault="00C841F2" w:rsidP="00C841F2">
            <w:pPr>
              <w:spacing w:line="256" w:lineRule="auto"/>
              <w:rPr>
                <w:lang w:eastAsia="en-US"/>
              </w:rPr>
            </w:pPr>
            <w:r w:rsidRPr="00C841F2">
              <w:rPr>
                <w:lang w:eastAsia="en-US"/>
              </w:rPr>
              <w:t>Операционные (подконтрольные) расходы</w:t>
            </w:r>
          </w:p>
        </w:tc>
        <w:tc>
          <w:tcPr>
            <w:tcW w:w="2693" w:type="dxa"/>
            <w:tcBorders>
              <w:top w:val="nil"/>
              <w:left w:val="nil"/>
              <w:bottom w:val="single" w:sz="4" w:space="0" w:color="auto"/>
              <w:right w:val="single" w:sz="4" w:space="0" w:color="auto"/>
            </w:tcBorders>
            <w:vAlign w:val="center"/>
            <w:hideMark/>
          </w:tcPr>
          <w:p w14:paraId="5BE3F851"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53BA2C7E"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51BB0BC4" w14:textId="77777777" w:rsidTr="00C841F2">
        <w:trPr>
          <w:trHeight w:val="315"/>
        </w:trPr>
        <w:tc>
          <w:tcPr>
            <w:tcW w:w="571" w:type="dxa"/>
            <w:tcBorders>
              <w:top w:val="nil"/>
              <w:left w:val="single" w:sz="4" w:space="0" w:color="auto"/>
              <w:bottom w:val="single" w:sz="4" w:space="0" w:color="auto"/>
              <w:right w:val="single" w:sz="4" w:space="0" w:color="auto"/>
            </w:tcBorders>
            <w:vAlign w:val="center"/>
            <w:hideMark/>
          </w:tcPr>
          <w:p w14:paraId="2FA2AD5F" w14:textId="77777777" w:rsidR="00C841F2" w:rsidRPr="00C841F2" w:rsidRDefault="00C841F2" w:rsidP="00C841F2">
            <w:pPr>
              <w:spacing w:line="256" w:lineRule="auto"/>
              <w:jc w:val="center"/>
              <w:rPr>
                <w:lang w:eastAsia="en-US"/>
              </w:rPr>
            </w:pPr>
            <w:r w:rsidRPr="00C841F2">
              <w:rPr>
                <w:lang w:eastAsia="en-US"/>
              </w:rPr>
              <w:t>2</w:t>
            </w:r>
          </w:p>
        </w:tc>
        <w:tc>
          <w:tcPr>
            <w:tcW w:w="3682" w:type="dxa"/>
            <w:tcBorders>
              <w:top w:val="nil"/>
              <w:left w:val="nil"/>
              <w:bottom w:val="single" w:sz="4" w:space="0" w:color="auto"/>
              <w:right w:val="single" w:sz="4" w:space="0" w:color="auto"/>
            </w:tcBorders>
            <w:vAlign w:val="center"/>
            <w:hideMark/>
          </w:tcPr>
          <w:p w14:paraId="0EE1E4CA" w14:textId="77777777" w:rsidR="00C841F2" w:rsidRPr="00C841F2" w:rsidRDefault="00C841F2" w:rsidP="00C841F2">
            <w:pPr>
              <w:spacing w:line="256" w:lineRule="auto"/>
              <w:jc w:val="both"/>
              <w:rPr>
                <w:lang w:eastAsia="en-US"/>
              </w:rPr>
            </w:pPr>
            <w:r w:rsidRPr="00C841F2">
              <w:rPr>
                <w:lang w:eastAsia="en-US"/>
              </w:rPr>
              <w:t xml:space="preserve">Неподконтрольные расходы </w:t>
            </w:r>
          </w:p>
        </w:tc>
        <w:tc>
          <w:tcPr>
            <w:tcW w:w="2693" w:type="dxa"/>
            <w:tcBorders>
              <w:top w:val="nil"/>
              <w:left w:val="nil"/>
              <w:bottom w:val="single" w:sz="4" w:space="0" w:color="auto"/>
              <w:right w:val="single" w:sz="4" w:space="0" w:color="auto"/>
            </w:tcBorders>
            <w:vAlign w:val="center"/>
            <w:hideMark/>
          </w:tcPr>
          <w:p w14:paraId="0B12D39B"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6C4C99F4"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23D681E7"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0FBF4E39" w14:textId="77777777" w:rsidR="00C841F2" w:rsidRPr="00C841F2" w:rsidRDefault="00C841F2" w:rsidP="00C841F2">
            <w:pPr>
              <w:spacing w:line="256" w:lineRule="auto"/>
              <w:jc w:val="center"/>
              <w:rPr>
                <w:lang w:eastAsia="en-US"/>
              </w:rPr>
            </w:pPr>
            <w:r w:rsidRPr="00C841F2">
              <w:rPr>
                <w:lang w:eastAsia="en-US"/>
              </w:rPr>
              <w:lastRenderedPageBreak/>
              <w:t>3</w:t>
            </w:r>
          </w:p>
        </w:tc>
        <w:tc>
          <w:tcPr>
            <w:tcW w:w="3682" w:type="dxa"/>
            <w:tcBorders>
              <w:top w:val="nil"/>
              <w:left w:val="nil"/>
              <w:bottom w:val="single" w:sz="4" w:space="0" w:color="auto"/>
              <w:right w:val="single" w:sz="4" w:space="0" w:color="auto"/>
            </w:tcBorders>
            <w:vAlign w:val="center"/>
            <w:hideMark/>
          </w:tcPr>
          <w:p w14:paraId="3928A963" w14:textId="77777777" w:rsidR="00C841F2" w:rsidRPr="00C841F2" w:rsidRDefault="00C841F2" w:rsidP="00C841F2">
            <w:pPr>
              <w:spacing w:line="256" w:lineRule="auto"/>
              <w:jc w:val="both"/>
              <w:rPr>
                <w:lang w:eastAsia="en-US"/>
              </w:rPr>
            </w:pPr>
            <w:r w:rsidRPr="00C841F2">
              <w:rPr>
                <w:lang w:eastAsia="en-US"/>
              </w:rPr>
              <w:t>Расходы на приобретение (производство) энергетических ресурсов, холодной воды и теплоносителя</w:t>
            </w:r>
          </w:p>
        </w:tc>
        <w:tc>
          <w:tcPr>
            <w:tcW w:w="2693" w:type="dxa"/>
            <w:tcBorders>
              <w:top w:val="nil"/>
              <w:left w:val="nil"/>
              <w:bottom w:val="single" w:sz="4" w:space="0" w:color="auto"/>
              <w:right w:val="single" w:sz="4" w:space="0" w:color="auto"/>
            </w:tcBorders>
            <w:vAlign w:val="center"/>
            <w:hideMark/>
          </w:tcPr>
          <w:p w14:paraId="67F71C25" w14:textId="77777777" w:rsidR="00C841F2" w:rsidRPr="00C841F2" w:rsidRDefault="00C841F2" w:rsidP="00C841F2">
            <w:pPr>
              <w:spacing w:line="256" w:lineRule="auto"/>
              <w:jc w:val="center"/>
              <w:rPr>
                <w:lang w:eastAsia="en-US"/>
              </w:rPr>
            </w:pPr>
            <w:r w:rsidRPr="00C841F2">
              <w:rPr>
                <w:lang w:eastAsia="en-US"/>
              </w:rPr>
              <w:t>740,75</w:t>
            </w:r>
          </w:p>
        </w:tc>
        <w:tc>
          <w:tcPr>
            <w:tcW w:w="2552" w:type="dxa"/>
            <w:tcBorders>
              <w:top w:val="single" w:sz="4" w:space="0" w:color="auto"/>
              <w:left w:val="nil"/>
              <w:bottom w:val="single" w:sz="4" w:space="0" w:color="auto"/>
              <w:right w:val="single" w:sz="4" w:space="0" w:color="auto"/>
            </w:tcBorders>
            <w:vAlign w:val="center"/>
            <w:hideMark/>
          </w:tcPr>
          <w:p w14:paraId="0DFFA7D6" w14:textId="77777777" w:rsidR="00C841F2" w:rsidRPr="00C841F2" w:rsidRDefault="00C841F2" w:rsidP="00C841F2">
            <w:pPr>
              <w:spacing w:line="256" w:lineRule="auto"/>
              <w:jc w:val="center"/>
              <w:rPr>
                <w:lang w:eastAsia="en-US"/>
              </w:rPr>
            </w:pPr>
            <w:r w:rsidRPr="00C841F2">
              <w:rPr>
                <w:lang w:eastAsia="en-US"/>
              </w:rPr>
              <w:t>870,83</w:t>
            </w:r>
          </w:p>
        </w:tc>
      </w:tr>
      <w:tr w:rsidR="00C841F2" w:rsidRPr="00C841F2" w14:paraId="2FE710A9"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7742477E" w14:textId="77777777" w:rsidR="00C841F2" w:rsidRPr="00C841F2" w:rsidRDefault="00C841F2" w:rsidP="00C841F2">
            <w:pPr>
              <w:spacing w:line="256" w:lineRule="auto"/>
              <w:jc w:val="center"/>
              <w:rPr>
                <w:lang w:eastAsia="en-US"/>
              </w:rPr>
            </w:pPr>
            <w:r w:rsidRPr="00C841F2">
              <w:rPr>
                <w:lang w:eastAsia="en-US"/>
              </w:rPr>
              <w:t>3.1</w:t>
            </w:r>
          </w:p>
        </w:tc>
        <w:tc>
          <w:tcPr>
            <w:tcW w:w="3682" w:type="dxa"/>
            <w:tcBorders>
              <w:top w:val="nil"/>
              <w:left w:val="nil"/>
              <w:bottom w:val="single" w:sz="4" w:space="0" w:color="auto"/>
              <w:right w:val="single" w:sz="4" w:space="0" w:color="auto"/>
            </w:tcBorders>
            <w:vAlign w:val="center"/>
            <w:hideMark/>
          </w:tcPr>
          <w:p w14:paraId="44BD9F0A" w14:textId="77777777" w:rsidR="00C841F2" w:rsidRPr="00C841F2" w:rsidRDefault="00C841F2" w:rsidP="00C841F2">
            <w:pPr>
              <w:spacing w:line="256" w:lineRule="auto"/>
              <w:jc w:val="both"/>
              <w:rPr>
                <w:lang w:eastAsia="en-US"/>
              </w:rPr>
            </w:pPr>
            <w:r w:rsidRPr="00C841F2">
              <w:rPr>
                <w:lang w:eastAsia="en-US"/>
              </w:rPr>
              <w:t>Расходы на топливо</w:t>
            </w:r>
          </w:p>
        </w:tc>
        <w:tc>
          <w:tcPr>
            <w:tcW w:w="2693" w:type="dxa"/>
            <w:tcBorders>
              <w:top w:val="nil"/>
              <w:left w:val="nil"/>
              <w:bottom w:val="single" w:sz="4" w:space="0" w:color="auto"/>
              <w:right w:val="single" w:sz="4" w:space="0" w:color="auto"/>
            </w:tcBorders>
            <w:vAlign w:val="center"/>
            <w:hideMark/>
          </w:tcPr>
          <w:p w14:paraId="398B1C9F"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28D5DF5F"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33C23441"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4E76F25E" w14:textId="77777777" w:rsidR="00C841F2" w:rsidRPr="00C841F2" w:rsidRDefault="00C841F2" w:rsidP="00C841F2">
            <w:pPr>
              <w:spacing w:line="256" w:lineRule="auto"/>
              <w:jc w:val="center"/>
              <w:rPr>
                <w:lang w:eastAsia="en-US"/>
              </w:rPr>
            </w:pPr>
            <w:r w:rsidRPr="00C841F2">
              <w:rPr>
                <w:lang w:eastAsia="en-US"/>
              </w:rPr>
              <w:t>3.2</w:t>
            </w:r>
          </w:p>
        </w:tc>
        <w:tc>
          <w:tcPr>
            <w:tcW w:w="3682" w:type="dxa"/>
            <w:tcBorders>
              <w:top w:val="nil"/>
              <w:left w:val="nil"/>
              <w:bottom w:val="single" w:sz="4" w:space="0" w:color="auto"/>
              <w:right w:val="single" w:sz="4" w:space="0" w:color="auto"/>
            </w:tcBorders>
            <w:vAlign w:val="center"/>
            <w:hideMark/>
          </w:tcPr>
          <w:p w14:paraId="443CEB39" w14:textId="77777777" w:rsidR="00C841F2" w:rsidRPr="00C841F2" w:rsidRDefault="00C841F2" w:rsidP="00C841F2">
            <w:pPr>
              <w:spacing w:line="256" w:lineRule="auto"/>
              <w:jc w:val="both"/>
              <w:rPr>
                <w:lang w:eastAsia="en-US"/>
              </w:rPr>
            </w:pPr>
            <w:r w:rsidRPr="00C841F2">
              <w:rPr>
                <w:lang w:eastAsia="en-US"/>
              </w:rPr>
              <w:t>Расходы на электрическую энергию</w:t>
            </w:r>
          </w:p>
        </w:tc>
        <w:tc>
          <w:tcPr>
            <w:tcW w:w="2693" w:type="dxa"/>
            <w:tcBorders>
              <w:top w:val="nil"/>
              <w:left w:val="nil"/>
              <w:bottom w:val="single" w:sz="4" w:space="0" w:color="auto"/>
              <w:right w:val="single" w:sz="4" w:space="0" w:color="auto"/>
            </w:tcBorders>
            <w:vAlign w:val="center"/>
            <w:hideMark/>
          </w:tcPr>
          <w:p w14:paraId="7018B2D6"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7E91A05E"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4EAFE450" w14:textId="77777777" w:rsidTr="00C841F2">
        <w:trPr>
          <w:trHeight w:val="601"/>
        </w:trPr>
        <w:tc>
          <w:tcPr>
            <w:tcW w:w="571" w:type="dxa"/>
            <w:tcBorders>
              <w:top w:val="nil"/>
              <w:left w:val="single" w:sz="4" w:space="0" w:color="auto"/>
              <w:bottom w:val="single" w:sz="4" w:space="0" w:color="auto"/>
              <w:right w:val="single" w:sz="4" w:space="0" w:color="auto"/>
            </w:tcBorders>
            <w:vAlign w:val="center"/>
            <w:hideMark/>
          </w:tcPr>
          <w:p w14:paraId="3C5B7010" w14:textId="77777777" w:rsidR="00C841F2" w:rsidRPr="00C841F2" w:rsidRDefault="00C841F2" w:rsidP="00C841F2">
            <w:pPr>
              <w:spacing w:line="256" w:lineRule="auto"/>
              <w:rPr>
                <w:lang w:eastAsia="en-US"/>
              </w:rPr>
            </w:pPr>
            <w:r w:rsidRPr="00C841F2">
              <w:rPr>
                <w:lang w:eastAsia="en-US"/>
              </w:rPr>
              <w:t>3.3</w:t>
            </w:r>
          </w:p>
        </w:tc>
        <w:tc>
          <w:tcPr>
            <w:tcW w:w="3682" w:type="dxa"/>
            <w:tcBorders>
              <w:top w:val="nil"/>
              <w:left w:val="nil"/>
              <w:bottom w:val="single" w:sz="4" w:space="0" w:color="auto"/>
              <w:right w:val="single" w:sz="4" w:space="0" w:color="auto"/>
            </w:tcBorders>
            <w:vAlign w:val="center"/>
            <w:hideMark/>
          </w:tcPr>
          <w:p w14:paraId="1AE6F679" w14:textId="77777777" w:rsidR="00C841F2" w:rsidRPr="00C841F2" w:rsidRDefault="00C841F2" w:rsidP="00C841F2">
            <w:pPr>
              <w:spacing w:line="256" w:lineRule="auto"/>
              <w:jc w:val="both"/>
              <w:rPr>
                <w:lang w:eastAsia="en-US"/>
              </w:rPr>
            </w:pPr>
            <w:r w:rsidRPr="00C841F2">
              <w:rPr>
                <w:lang w:eastAsia="en-US"/>
              </w:rPr>
              <w:t>Расходы на холодную воду</w:t>
            </w:r>
          </w:p>
        </w:tc>
        <w:tc>
          <w:tcPr>
            <w:tcW w:w="2693" w:type="dxa"/>
            <w:tcBorders>
              <w:top w:val="nil"/>
              <w:left w:val="nil"/>
              <w:bottom w:val="single" w:sz="4" w:space="0" w:color="auto"/>
              <w:right w:val="single" w:sz="4" w:space="0" w:color="auto"/>
            </w:tcBorders>
            <w:vAlign w:val="center"/>
            <w:hideMark/>
          </w:tcPr>
          <w:p w14:paraId="298A3F93" w14:textId="77777777" w:rsidR="00C841F2" w:rsidRPr="00C841F2" w:rsidRDefault="00C841F2" w:rsidP="00C841F2">
            <w:pPr>
              <w:spacing w:line="256" w:lineRule="auto"/>
              <w:jc w:val="center"/>
              <w:rPr>
                <w:lang w:eastAsia="en-US"/>
              </w:rPr>
            </w:pPr>
            <w:r w:rsidRPr="00C841F2">
              <w:rPr>
                <w:lang w:eastAsia="en-US"/>
              </w:rPr>
              <w:t>740,75</w:t>
            </w:r>
          </w:p>
        </w:tc>
        <w:tc>
          <w:tcPr>
            <w:tcW w:w="2552" w:type="dxa"/>
            <w:tcBorders>
              <w:top w:val="single" w:sz="4" w:space="0" w:color="auto"/>
              <w:left w:val="nil"/>
              <w:bottom w:val="single" w:sz="4" w:space="0" w:color="auto"/>
              <w:right w:val="single" w:sz="4" w:space="0" w:color="auto"/>
            </w:tcBorders>
            <w:vAlign w:val="center"/>
            <w:hideMark/>
          </w:tcPr>
          <w:p w14:paraId="37B5A60C" w14:textId="77777777" w:rsidR="00C841F2" w:rsidRPr="00C841F2" w:rsidRDefault="00C841F2" w:rsidP="00C841F2">
            <w:pPr>
              <w:spacing w:line="256" w:lineRule="auto"/>
              <w:jc w:val="center"/>
              <w:rPr>
                <w:lang w:eastAsia="en-US"/>
              </w:rPr>
            </w:pPr>
            <w:r w:rsidRPr="00C841F2">
              <w:rPr>
                <w:lang w:eastAsia="en-US"/>
              </w:rPr>
              <w:t>870,75</w:t>
            </w:r>
          </w:p>
        </w:tc>
      </w:tr>
      <w:tr w:rsidR="00C841F2" w:rsidRPr="00C841F2" w14:paraId="6691140D" w14:textId="77777777" w:rsidTr="00C841F2">
        <w:trPr>
          <w:trHeight w:val="315"/>
        </w:trPr>
        <w:tc>
          <w:tcPr>
            <w:tcW w:w="571" w:type="dxa"/>
            <w:tcBorders>
              <w:top w:val="nil"/>
              <w:left w:val="single" w:sz="4" w:space="0" w:color="auto"/>
              <w:bottom w:val="single" w:sz="4" w:space="0" w:color="auto"/>
              <w:right w:val="single" w:sz="4" w:space="0" w:color="auto"/>
            </w:tcBorders>
            <w:vAlign w:val="center"/>
            <w:hideMark/>
          </w:tcPr>
          <w:p w14:paraId="4CD6B59E" w14:textId="77777777" w:rsidR="00C841F2" w:rsidRPr="00C841F2" w:rsidRDefault="00C841F2" w:rsidP="00C841F2">
            <w:pPr>
              <w:spacing w:line="256" w:lineRule="auto"/>
              <w:jc w:val="center"/>
              <w:rPr>
                <w:lang w:eastAsia="en-US"/>
              </w:rPr>
            </w:pPr>
            <w:r w:rsidRPr="00C841F2">
              <w:rPr>
                <w:lang w:eastAsia="en-US"/>
              </w:rPr>
              <w:t>4</w:t>
            </w:r>
          </w:p>
        </w:tc>
        <w:tc>
          <w:tcPr>
            <w:tcW w:w="3682" w:type="dxa"/>
            <w:tcBorders>
              <w:top w:val="nil"/>
              <w:left w:val="nil"/>
              <w:bottom w:val="single" w:sz="4" w:space="0" w:color="auto"/>
              <w:right w:val="single" w:sz="4" w:space="0" w:color="auto"/>
            </w:tcBorders>
            <w:vAlign w:val="center"/>
            <w:hideMark/>
          </w:tcPr>
          <w:p w14:paraId="64023F18" w14:textId="77777777" w:rsidR="00C841F2" w:rsidRPr="00C841F2" w:rsidRDefault="00C841F2" w:rsidP="00C841F2">
            <w:pPr>
              <w:spacing w:line="256" w:lineRule="auto"/>
              <w:jc w:val="both"/>
              <w:rPr>
                <w:lang w:eastAsia="en-US"/>
              </w:rPr>
            </w:pPr>
            <w:r w:rsidRPr="00C841F2">
              <w:rPr>
                <w:lang w:eastAsia="en-US"/>
              </w:rPr>
              <w:t>Прибыль (нормативная прибыль)</w:t>
            </w:r>
          </w:p>
        </w:tc>
        <w:tc>
          <w:tcPr>
            <w:tcW w:w="2693" w:type="dxa"/>
            <w:tcBorders>
              <w:top w:val="nil"/>
              <w:left w:val="nil"/>
              <w:bottom w:val="single" w:sz="4" w:space="0" w:color="auto"/>
              <w:right w:val="single" w:sz="4" w:space="0" w:color="auto"/>
            </w:tcBorders>
            <w:vAlign w:val="center"/>
            <w:hideMark/>
          </w:tcPr>
          <w:p w14:paraId="453B6D9C"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13E8D71C"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245D2774" w14:textId="77777777" w:rsidTr="00C841F2">
        <w:trPr>
          <w:trHeight w:val="315"/>
        </w:trPr>
        <w:tc>
          <w:tcPr>
            <w:tcW w:w="571" w:type="dxa"/>
            <w:tcBorders>
              <w:top w:val="nil"/>
              <w:left w:val="single" w:sz="4" w:space="0" w:color="auto"/>
              <w:bottom w:val="single" w:sz="4" w:space="0" w:color="auto"/>
              <w:right w:val="single" w:sz="4" w:space="0" w:color="auto"/>
            </w:tcBorders>
            <w:vAlign w:val="center"/>
            <w:hideMark/>
          </w:tcPr>
          <w:p w14:paraId="66BB307B" w14:textId="77777777" w:rsidR="00C841F2" w:rsidRPr="00C841F2" w:rsidRDefault="00C841F2" w:rsidP="00C841F2">
            <w:pPr>
              <w:spacing w:line="256" w:lineRule="auto"/>
              <w:jc w:val="center"/>
              <w:rPr>
                <w:lang w:eastAsia="en-US"/>
              </w:rPr>
            </w:pPr>
            <w:r w:rsidRPr="00C841F2">
              <w:rPr>
                <w:lang w:eastAsia="en-US"/>
              </w:rPr>
              <w:t>5</w:t>
            </w:r>
          </w:p>
        </w:tc>
        <w:tc>
          <w:tcPr>
            <w:tcW w:w="3682" w:type="dxa"/>
            <w:tcBorders>
              <w:top w:val="nil"/>
              <w:left w:val="nil"/>
              <w:bottom w:val="single" w:sz="4" w:space="0" w:color="auto"/>
              <w:right w:val="single" w:sz="4" w:space="0" w:color="auto"/>
            </w:tcBorders>
            <w:vAlign w:val="bottom"/>
            <w:hideMark/>
          </w:tcPr>
          <w:p w14:paraId="363FBEE4" w14:textId="77777777" w:rsidR="00C841F2" w:rsidRPr="00C841F2" w:rsidRDefault="00C841F2" w:rsidP="00C841F2">
            <w:pPr>
              <w:spacing w:line="256" w:lineRule="auto"/>
              <w:jc w:val="both"/>
              <w:rPr>
                <w:lang w:eastAsia="en-US"/>
              </w:rPr>
            </w:pPr>
            <w:r w:rsidRPr="00C841F2">
              <w:rPr>
                <w:lang w:eastAsia="en-US"/>
              </w:rPr>
              <w:t>Расчетная предпринимательская прибыль</w:t>
            </w:r>
          </w:p>
        </w:tc>
        <w:tc>
          <w:tcPr>
            <w:tcW w:w="2693" w:type="dxa"/>
            <w:tcBorders>
              <w:top w:val="nil"/>
              <w:left w:val="nil"/>
              <w:bottom w:val="single" w:sz="4" w:space="0" w:color="auto"/>
              <w:right w:val="single" w:sz="4" w:space="0" w:color="auto"/>
            </w:tcBorders>
            <w:vAlign w:val="center"/>
            <w:hideMark/>
          </w:tcPr>
          <w:p w14:paraId="468B135C"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607284CA"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473D2D83" w14:textId="77777777" w:rsidTr="00C841F2">
        <w:trPr>
          <w:trHeight w:val="73"/>
        </w:trPr>
        <w:tc>
          <w:tcPr>
            <w:tcW w:w="571" w:type="dxa"/>
            <w:tcBorders>
              <w:top w:val="nil"/>
              <w:left w:val="single" w:sz="4" w:space="0" w:color="auto"/>
              <w:bottom w:val="single" w:sz="4" w:space="0" w:color="auto"/>
              <w:right w:val="single" w:sz="4" w:space="0" w:color="auto"/>
            </w:tcBorders>
            <w:vAlign w:val="center"/>
            <w:hideMark/>
          </w:tcPr>
          <w:p w14:paraId="24BF6076" w14:textId="77777777" w:rsidR="00C841F2" w:rsidRPr="00C841F2" w:rsidRDefault="00C841F2" w:rsidP="00C841F2">
            <w:pPr>
              <w:spacing w:line="256" w:lineRule="auto"/>
              <w:jc w:val="center"/>
              <w:rPr>
                <w:lang w:eastAsia="en-US"/>
              </w:rPr>
            </w:pPr>
            <w:r w:rsidRPr="00C841F2">
              <w:rPr>
                <w:lang w:eastAsia="en-US"/>
              </w:rPr>
              <w:t>6</w:t>
            </w:r>
          </w:p>
        </w:tc>
        <w:tc>
          <w:tcPr>
            <w:tcW w:w="3682" w:type="dxa"/>
            <w:tcBorders>
              <w:top w:val="nil"/>
              <w:left w:val="nil"/>
              <w:bottom w:val="single" w:sz="4" w:space="0" w:color="auto"/>
              <w:right w:val="single" w:sz="4" w:space="0" w:color="auto"/>
            </w:tcBorders>
            <w:vAlign w:val="center"/>
            <w:hideMark/>
          </w:tcPr>
          <w:p w14:paraId="5CE4681B" w14:textId="77777777" w:rsidR="00C841F2" w:rsidRPr="00C841F2" w:rsidRDefault="00C841F2" w:rsidP="00C841F2">
            <w:pPr>
              <w:spacing w:line="256" w:lineRule="auto"/>
              <w:jc w:val="both"/>
              <w:rPr>
                <w:lang w:eastAsia="en-US"/>
              </w:rPr>
            </w:pPr>
            <w:r w:rsidRPr="00C841F2">
              <w:rPr>
                <w:lang w:eastAsia="en-US"/>
              </w:rPr>
              <w:t>Результаты деятельности до перехода к регулированию цен (тарифов) на основе долгосрочных параметров регулирования</w:t>
            </w:r>
          </w:p>
        </w:tc>
        <w:tc>
          <w:tcPr>
            <w:tcW w:w="2693" w:type="dxa"/>
            <w:tcBorders>
              <w:top w:val="nil"/>
              <w:left w:val="nil"/>
              <w:bottom w:val="single" w:sz="4" w:space="0" w:color="auto"/>
              <w:right w:val="single" w:sz="4" w:space="0" w:color="auto"/>
            </w:tcBorders>
            <w:vAlign w:val="center"/>
            <w:hideMark/>
          </w:tcPr>
          <w:p w14:paraId="417ABA76"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1C5014DD"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211207BF" w14:textId="77777777" w:rsidTr="00C841F2">
        <w:trPr>
          <w:trHeight w:val="945"/>
        </w:trPr>
        <w:tc>
          <w:tcPr>
            <w:tcW w:w="571" w:type="dxa"/>
            <w:tcBorders>
              <w:top w:val="nil"/>
              <w:left w:val="single" w:sz="4" w:space="0" w:color="auto"/>
              <w:bottom w:val="single" w:sz="4" w:space="0" w:color="auto"/>
              <w:right w:val="single" w:sz="4" w:space="0" w:color="auto"/>
            </w:tcBorders>
            <w:vAlign w:val="center"/>
            <w:hideMark/>
          </w:tcPr>
          <w:p w14:paraId="1107E285" w14:textId="77777777" w:rsidR="00C841F2" w:rsidRPr="00C841F2" w:rsidRDefault="00C841F2" w:rsidP="00C841F2">
            <w:pPr>
              <w:spacing w:line="256" w:lineRule="auto"/>
              <w:jc w:val="center"/>
              <w:rPr>
                <w:lang w:eastAsia="en-US"/>
              </w:rPr>
            </w:pPr>
            <w:r w:rsidRPr="00C841F2">
              <w:rPr>
                <w:lang w:eastAsia="en-US"/>
              </w:rPr>
              <w:t>7</w:t>
            </w:r>
          </w:p>
        </w:tc>
        <w:tc>
          <w:tcPr>
            <w:tcW w:w="3682" w:type="dxa"/>
            <w:tcBorders>
              <w:top w:val="nil"/>
              <w:left w:val="nil"/>
              <w:bottom w:val="single" w:sz="4" w:space="0" w:color="auto"/>
              <w:right w:val="single" w:sz="4" w:space="0" w:color="auto"/>
            </w:tcBorders>
            <w:vAlign w:val="bottom"/>
            <w:hideMark/>
          </w:tcPr>
          <w:p w14:paraId="7689B951" w14:textId="77777777" w:rsidR="00C841F2" w:rsidRPr="00C841F2" w:rsidRDefault="00C841F2" w:rsidP="00C841F2">
            <w:pPr>
              <w:spacing w:line="256" w:lineRule="auto"/>
              <w:jc w:val="both"/>
              <w:rPr>
                <w:lang w:eastAsia="en-US"/>
              </w:rPr>
            </w:pPr>
            <w:r w:rsidRPr="00C841F2">
              <w:rPr>
                <w:lang w:eastAsia="en-US"/>
              </w:rPr>
              <w:t>Корректировка с целью учета отклонения фактических значений параметров расчета тарифов от значений, учтенных при установлении тарифов по итогу 2020 года</w:t>
            </w:r>
          </w:p>
        </w:tc>
        <w:tc>
          <w:tcPr>
            <w:tcW w:w="2693" w:type="dxa"/>
            <w:tcBorders>
              <w:top w:val="nil"/>
              <w:left w:val="nil"/>
              <w:bottom w:val="single" w:sz="4" w:space="0" w:color="auto"/>
              <w:right w:val="single" w:sz="4" w:space="0" w:color="auto"/>
            </w:tcBorders>
            <w:vAlign w:val="center"/>
            <w:hideMark/>
          </w:tcPr>
          <w:p w14:paraId="1C9750B0"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73FF37F1"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66CB47EB" w14:textId="77777777" w:rsidTr="00C841F2">
        <w:trPr>
          <w:trHeight w:val="660"/>
        </w:trPr>
        <w:tc>
          <w:tcPr>
            <w:tcW w:w="571" w:type="dxa"/>
            <w:tcBorders>
              <w:top w:val="nil"/>
              <w:left w:val="single" w:sz="4" w:space="0" w:color="auto"/>
              <w:bottom w:val="single" w:sz="4" w:space="0" w:color="auto"/>
              <w:right w:val="single" w:sz="4" w:space="0" w:color="auto"/>
            </w:tcBorders>
            <w:vAlign w:val="center"/>
            <w:hideMark/>
          </w:tcPr>
          <w:p w14:paraId="4BBFF324" w14:textId="77777777" w:rsidR="00C841F2" w:rsidRPr="00C841F2" w:rsidRDefault="00C841F2" w:rsidP="00C841F2">
            <w:pPr>
              <w:spacing w:line="256" w:lineRule="auto"/>
              <w:jc w:val="center"/>
              <w:rPr>
                <w:lang w:eastAsia="en-US"/>
              </w:rPr>
            </w:pPr>
            <w:r w:rsidRPr="00C841F2">
              <w:rPr>
                <w:lang w:eastAsia="en-US"/>
              </w:rPr>
              <w:t>8</w:t>
            </w:r>
          </w:p>
        </w:tc>
        <w:tc>
          <w:tcPr>
            <w:tcW w:w="3682" w:type="dxa"/>
            <w:tcBorders>
              <w:top w:val="nil"/>
              <w:left w:val="nil"/>
              <w:bottom w:val="single" w:sz="4" w:space="0" w:color="auto"/>
              <w:right w:val="single" w:sz="4" w:space="0" w:color="auto"/>
            </w:tcBorders>
            <w:vAlign w:val="bottom"/>
            <w:hideMark/>
          </w:tcPr>
          <w:p w14:paraId="1DDF943B" w14:textId="77777777" w:rsidR="00C841F2" w:rsidRPr="00C841F2" w:rsidRDefault="00C841F2" w:rsidP="00C841F2">
            <w:pPr>
              <w:spacing w:line="256" w:lineRule="auto"/>
              <w:jc w:val="both"/>
              <w:rPr>
                <w:lang w:eastAsia="en-US"/>
              </w:rPr>
            </w:pPr>
            <w:r w:rsidRPr="00C841F2">
              <w:rPr>
                <w:lang w:eastAsia="en-US"/>
              </w:rPr>
              <w:t>Корректировка с учетом надежности и качества реализуемых товаров (оказываемых услуг), подлежащая учету в НВВ</w:t>
            </w:r>
          </w:p>
        </w:tc>
        <w:tc>
          <w:tcPr>
            <w:tcW w:w="2693" w:type="dxa"/>
            <w:tcBorders>
              <w:top w:val="nil"/>
              <w:left w:val="nil"/>
              <w:bottom w:val="single" w:sz="4" w:space="0" w:color="auto"/>
              <w:right w:val="single" w:sz="4" w:space="0" w:color="auto"/>
            </w:tcBorders>
            <w:vAlign w:val="center"/>
            <w:hideMark/>
          </w:tcPr>
          <w:p w14:paraId="25466158"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18113281"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019EB89B" w14:textId="77777777" w:rsidTr="00C841F2">
        <w:trPr>
          <w:trHeight w:val="978"/>
        </w:trPr>
        <w:tc>
          <w:tcPr>
            <w:tcW w:w="571" w:type="dxa"/>
            <w:tcBorders>
              <w:top w:val="single" w:sz="4" w:space="0" w:color="auto"/>
              <w:left w:val="single" w:sz="4" w:space="0" w:color="auto"/>
              <w:bottom w:val="single" w:sz="4" w:space="0" w:color="auto"/>
              <w:right w:val="single" w:sz="4" w:space="0" w:color="auto"/>
            </w:tcBorders>
            <w:vAlign w:val="center"/>
            <w:hideMark/>
          </w:tcPr>
          <w:p w14:paraId="1F92E009" w14:textId="77777777" w:rsidR="00C841F2" w:rsidRPr="00C841F2" w:rsidRDefault="00C841F2" w:rsidP="00C841F2">
            <w:pPr>
              <w:spacing w:line="256" w:lineRule="auto"/>
              <w:jc w:val="center"/>
              <w:rPr>
                <w:lang w:eastAsia="en-US"/>
              </w:rPr>
            </w:pPr>
            <w:r w:rsidRPr="00C841F2">
              <w:rPr>
                <w:lang w:eastAsia="en-US"/>
              </w:rPr>
              <w:t>9</w:t>
            </w:r>
          </w:p>
        </w:tc>
        <w:tc>
          <w:tcPr>
            <w:tcW w:w="3682" w:type="dxa"/>
            <w:tcBorders>
              <w:top w:val="single" w:sz="4" w:space="0" w:color="auto"/>
              <w:left w:val="nil"/>
              <w:bottom w:val="single" w:sz="4" w:space="0" w:color="auto"/>
              <w:right w:val="single" w:sz="4" w:space="0" w:color="auto"/>
            </w:tcBorders>
            <w:vAlign w:val="bottom"/>
            <w:hideMark/>
          </w:tcPr>
          <w:p w14:paraId="60A96EB1" w14:textId="77777777" w:rsidR="00C841F2" w:rsidRPr="00C841F2" w:rsidRDefault="00C841F2" w:rsidP="00C841F2">
            <w:pPr>
              <w:spacing w:line="256" w:lineRule="auto"/>
              <w:rPr>
                <w:lang w:eastAsia="en-US"/>
              </w:rPr>
            </w:pPr>
            <w:r w:rsidRPr="00C841F2">
              <w:rPr>
                <w:lang w:eastAsia="en-US"/>
              </w:rPr>
              <w:t xml:space="preserve">Корректировка, связанная </w:t>
            </w:r>
            <w:r w:rsidRPr="00C841F2">
              <w:rPr>
                <w:lang w:eastAsia="en-US"/>
              </w:rPr>
              <w:br/>
              <w:t>с соблюдением статьи 3 Федерального закона от 27.07.2010 № 190-ФЗ «О теплоснабжении»</w:t>
            </w:r>
          </w:p>
        </w:tc>
        <w:tc>
          <w:tcPr>
            <w:tcW w:w="2693" w:type="dxa"/>
            <w:tcBorders>
              <w:top w:val="single" w:sz="4" w:space="0" w:color="auto"/>
              <w:left w:val="nil"/>
              <w:bottom w:val="single" w:sz="4" w:space="0" w:color="auto"/>
              <w:right w:val="single" w:sz="4" w:space="0" w:color="auto"/>
            </w:tcBorders>
            <w:vAlign w:val="center"/>
            <w:hideMark/>
          </w:tcPr>
          <w:p w14:paraId="5F0869B2" w14:textId="77777777" w:rsidR="00C841F2" w:rsidRPr="00C841F2" w:rsidRDefault="00C841F2" w:rsidP="00C841F2">
            <w:pPr>
              <w:spacing w:line="256" w:lineRule="auto"/>
              <w:jc w:val="center"/>
              <w:rPr>
                <w:lang w:eastAsia="en-US"/>
              </w:rPr>
            </w:pPr>
            <w:r w:rsidRPr="00C841F2">
              <w:rPr>
                <w:lang w:eastAsia="en-US"/>
              </w:rPr>
              <w:t>0,00</w:t>
            </w:r>
          </w:p>
        </w:tc>
        <w:tc>
          <w:tcPr>
            <w:tcW w:w="2552" w:type="dxa"/>
            <w:tcBorders>
              <w:top w:val="single" w:sz="4" w:space="0" w:color="auto"/>
              <w:left w:val="nil"/>
              <w:bottom w:val="single" w:sz="4" w:space="0" w:color="auto"/>
              <w:right w:val="single" w:sz="4" w:space="0" w:color="auto"/>
            </w:tcBorders>
            <w:vAlign w:val="center"/>
            <w:hideMark/>
          </w:tcPr>
          <w:p w14:paraId="60CBB2FF" w14:textId="77777777" w:rsidR="00C841F2" w:rsidRPr="00C841F2" w:rsidRDefault="00C841F2" w:rsidP="00C841F2">
            <w:pPr>
              <w:spacing w:line="256" w:lineRule="auto"/>
              <w:jc w:val="center"/>
              <w:rPr>
                <w:lang w:eastAsia="en-US"/>
              </w:rPr>
            </w:pPr>
            <w:r w:rsidRPr="00C841F2">
              <w:rPr>
                <w:lang w:eastAsia="en-US"/>
              </w:rPr>
              <w:t>0,00</w:t>
            </w:r>
          </w:p>
        </w:tc>
      </w:tr>
      <w:tr w:rsidR="00C841F2" w:rsidRPr="00C841F2" w14:paraId="7D44F0A2" w14:textId="77777777" w:rsidTr="00C841F2">
        <w:trPr>
          <w:trHeight w:val="303"/>
        </w:trPr>
        <w:tc>
          <w:tcPr>
            <w:tcW w:w="571" w:type="dxa"/>
            <w:tcBorders>
              <w:top w:val="single" w:sz="4" w:space="0" w:color="auto"/>
              <w:left w:val="single" w:sz="4" w:space="0" w:color="auto"/>
              <w:bottom w:val="single" w:sz="4" w:space="0" w:color="auto"/>
              <w:right w:val="single" w:sz="4" w:space="0" w:color="auto"/>
            </w:tcBorders>
            <w:vAlign w:val="center"/>
            <w:hideMark/>
          </w:tcPr>
          <w:p w14:paraId="411CCF3A" w14:textId="77777777" w:rsidR="00C841F2" w:rsidRPr="00C841F2" w:rsidRDefault="00C841F2" w:rsidP="00C841F2">
            <w:pPr>
              <w:spacing w:line="256" w:lineRule="auto"/>
              <w:jc w:val="center"/>
              <w:rPr>
                <w:lang w:eastAsia="en-US"/>
              </w:rPr>
            </w:pPr>
            <w:r w:rsidRPr="00C841F2">
              <w:rPr>
                <w:lang w:eastAsia="en-US"/>
              </w:rPr>
              <w:t>10</w:t>
            </w:r>
          </w:p>
        </w:tc>
        <w:tc>
          <w:tcPr>
            <w:tcW w:w="3682" w:type="dxa"/>
            <w:tcBorders>
              <w:top w:val="single" w:sz="4" w:space="0" w:color="auto"/>
              <w:left w:val="nil"/>
              <w:bottom w:val="single" w:sz="4" w:space="0" w:color="auto"/>
              <w:right w:val="single" w:sz="4" w:space="0" w:color="auto"/>
            </w:tcBorders>
            <w:vAlign w:val="center"/>
            <w:hideMark/>
          </w:tcPr>
          <w:p w14:paraId="0946B167" w14:textId="77777777" w:rsidR="00C841F2" w:rsidRPr="00C841F2" w:rsidRDefault="00C841F2" w:rsidP="00C841F2">
            <w:pPr>
              <w:spacing w:line="256" w:lineRule="auto"/>
              <w:jc w:val="both"/>
              <w:rPr>
                <w:lang w:eastAsia="en-US"/>
              </w:rPr>
            </w:pPr>
            <w:r w:rsidRPr="00C841F2">
              <w:rPr>
                <w:lang w:eastAsia="en-US"/>
              </w:rPr>
              <w:t>ИТОГО необходимая валовая выручка на производство теплоносителя</w:t>
            </w:r>
          </w:p>
        </w:tc>
        <w:tc>
          <w:tcPr>
            <w:tcW w:w="2693" w:type="dxa"/>
            <w:tcBorders>
              <w:top w:val="single" w:sz="4" w:space="0" w:color="auto"/>
              <w:left w:val="nil"/>
              <w:bottom w:val="single" w:sz="4" w:space="0" w:color="auto"/>
              <w:right w:val="single" w:sz="4" w:space="0" w:color="auto"/>
            </w:tcBorders>
            <w:vAlign w:val="center"/>
            <w:hideMark/>
          </w:tcPr>
          <w:p w14:paraId="78106660" w14:textId="77777777" w:rsidR="00C841F2" w:rsidRPr="00C841F2" w:rsidRDefault="00C841F2" w:rsidP="00C841F2">
            <w:pPr>
              <w:spacing w:line="256" w:lineRule="auto"/>
              <w:jc w:val="center"/>
              <w:rPr>
                <w:lang w:eastAsia="en-US"/>
              </w:rPr>
            </w:pPr>
            <w:r w:rsidRPr="00C841F2">
              <w:rPr>
                <w:lang w:eastAsia="en-US"/>
              </w:rPr>
              <w:t>740,75</w:t>
            </w:r>
          </w:p>
        </w:tc>
        <w:tc>
          <w:tcPr>
            <w:tcW w:w="2552" w:type="dxa"/>
            <w:tcBorders>
              <w:top w:val="single" w:sz="4" w:space="0" w:color="auto"/>
              <w:left w:val="nil"/>
              <w:bottom w:val="single" w:sz="4" w:space="0" w:color="auto"/>
              <w:right w:val="single" w:sz="4" w:space="0" w:color="auto"/>
            </w:tcBorders>
            <w:vAlign w:val="center"/>
            <w:hideMark/>
          </w:tcPr>
          <w:p w14:paraId="2834664A" w14:textId="77777777" w:rsidR="00C841F2" w:rsidRPr="00C841F2" w:rsidRDefault="00C841F2" w:rsidP="00C841F2">
            <w:pPr>
              <w:spacing w:line="256" w:lineRule="auto"/>
              <w:jc w:val="center"/>
              <w:rPr>
                <w:lang w:eastAsia="en-US"/>
              </w:rPr>
            </w:pPr>
            <w:r w:rsidRPr="00C841F2">
              <w:rPr>
                <w:lang w:eastAsia="en-US"/>
              </w:rPr>
              <w:t>870,83</w:t>
            </w:r>
          </w:p>
        </w:tc>
      </w:tr>
      <w:tr w:rsidR="00C841F2" w:rsidRPr="00C841F2" w14:paraId="77892044" w14:textId="77777777" w:rsidTr="00C841F2">
        <w:trPr>
          <w:trHeight w:val="713"/>
        </w:trPr>
        <w:tc>
          <w:tcPr>
            <w:tcW w:w="571" w:type="dxa"/>
            <w:tcBorders>
              <w:top w:val="single" w:sz="4" w:space="0" w:color="auto"/>
              <w:left w:val="single" w:sz="4" w:space="0" w:color="auto"/>
              <w:bottom w:val="single" w:sz="4" w:space="0" w:color="auto"/>
              <w:right w:val="single" w:sz="4" w:space="0" w:color="auto"/>
            </w:tcBorders>
            <w:vAlign w:val="center"/>
            <w:hideMark/>
          </w:tcPr>
          <w:p w14:paraId="58D06931" w14:textId="77777777" w:rsidR="00C841F2" w:rsidRPr="00C841F2" w:rsidRDefault="00C841F2" w:rsidP="00C841F2">
            <w:pPr>
              <w:spacing w:line="256" w:lineRule="auto"/>
              <w:jc w:val="center"/>
              <w:rPr>
                <w:lang w:eastAsia="en-US"/>
              </w:rPr>
            </w:pPr>
            <w:r w:rsidRPr="00C841F2">
              <w:rPr>
                <w:lang w:eastAsia="en-US"/>
              </w:rPr>
              <w:t>11</w:t>
            </w:r>
          </w:p>
        </w:tc>
        <w:tc>
          <w:tcPr>
            <w:tcW w:w="3682" w:type="dxa"/>
            <w:tcBorders>
              <w:top w:val="single" w:sz="4" w:space="0" w:color="auto"/>
              <w:left w:val="nil"/>
              <w:bottom w:val="single" w:sz="4" w:space="0" w:color="auto"/>
              <w:right w:val="single" w:sz="4" w:space="0" w:color="auto"/>
            </w:tcBorders>
            <w:vAlign w:val="center"/>
            <w:hideMark/>
          </w:tcPr>
          <w:p w14:paraId="4E605DD5" w14:textId="77777777" w:rsidR="00C841F2" w:rsidRPr="00C841F2" w:rsidRDefault="00C841F2" w:rsidP="00C841F2">
            <w:pPr>
              <w:spacing w:line="256" w:lineRule="auto"/>
              <w:jc w:val="both"/>
              <w:rPr>
                <w:lang w:eastAsia="en-US"/>
              </w:rPr>
            </w:pPr>
            <w:r w:rsidRPr="00C841F2">
              <w:rPr>
                <w:lang w:eastAsia="en-US"/>
              </w:rPr>
              <w:t>В том числе на потребительский рынок</w:t>
            </w:r>
          </w:p>
        </w:tc>
        <w:tc>
          <w:tcPr>
            <w:tcW w:w="2693" w:type="dxa"/>
            <w:tcBorders>
              <w:top w:val="single" w:sz="4" w:space="0" w:color="auto"/>
              <w:left w:val="nil"/>
              <w:bottom w:val="single" w:sz="4" w:space="0" w:color="auto"/>
              <w:right w:val="single" w:sz="4" w:space="0" w:color="auto"/>
            </w:tcBorders>
            <w:vAlign w:val="center"/>
            <w:hideMark/>
          </w:tcPr>
          <w:p w14:paraId="61FC96D5" w14:textId="77777777" w:rsidR="00C841F2" w:rsidRPr="00C841F2" w:rsidRDefault="00C841F2" w:rsidP="00C841F2">
            <w:pPr>
              <w:spacing w:line="256" w:lineRule="auto"/>
              <w:jc w:val="center"/>
              <w:rPr>
                <w:lang w:eastAsia="en-US"/>
              </w:rPr>
            </w:pPr>
            <w:r w:rsidRPr="00C841F2">
              <w:rPr>
                <w:lang w:eastAsia="en-US"/>
              </w:rPr>
              <w:t>547,72</w:t>
            </w:r>
          </w:p>
        </w:tc>
        <w:tc>
          <w:tcPr>
            <w:tcW w:w="2552" w:type="dxa"/>
            <w:tcBorders>
              <w:top w:val="single" w:sz="4" w:space="0" w:color="auto"/>
              <w:left w:val="nil"/>
              <w:bottom w:val="single" w:sz="4" w:space="0" w:color="auto"/>
              <w:right w:val="single" w:sz="4" w:space="0" w:color="auto"/>
            </w:tcBorders>
            <w:vAlign w:val="center"/>
            <w:hideMark/>
          </w:tcPr>
          <w:p w14:paraId="32335D25" w14:textId="77777777" w:rsidR="00C841F2" w:rsidRPr="00C841F2" w:rsidRDefault="00C841F2" w:rsidP="00C841F2">
            <w:pPr>
              <w:spacing w:line="256" w:lineRule="auto"/>
              <w:jc w:val="center"/>
              <w:rPr>
                <w:lang w:eastAsia="en-US"/>
              </w:rPr>
            </w:pPr>
            <w:r w:rsidRPr="00C841F2">
              <w:rPr>
                <w:lang w:eastAsia="en-US"/>
              </w:rPr>
              <w:t>643,91</w:t>
            </w:r>
          </w:p>
        </w:tc>
      </w:tr>
    </w:tbl>
    <w:p w14:paraId="62A7CA03" w14:textId="77777777" w:rsidR="00C841F2" w:rsidRPr="00C841F2" w:rsidRDefault="00C841F2" w:rsidP="00C841F2">
      <w:pPr>
        <w:jc w:val="center"/>
        <w:rPr>
          <w:sz w:val="28"/>
          <w:szCs w:val="28"/>
        </w:rPr>
      </w:pPr>
    </w:p>
    <w:p w14:paraId="59FDB1ED" w14:textId="77777777" w:rsidR="00C841F2" w:rsidRPr="00C841F2" w:rsidRDefault="00C841F2" w:rsidP="00C841F2">
      <w:pPr>
        <w:keepNext/>
        <w:jc w:val="center"/>
        <w:outlineLvl w:val="0"/>
        <w:rPr>
          <w:b/>
          <w:sz w:val="28"/>
          <w:szCs w:val="28"/>
        </w:rPr>
      </w:pPr>
      <w:r w:rsidRPr="00C841F2">
        <w:rPr>
          <w:rFonts w:cs="Arial"/>
          <w:b/>
          <w:bCs/>
          <w:snapToGrid w:val="0"/>
          <w:kern w:val="32"/>
          <w:sz w:val="28"/>
          <w:szCs w:val="32"/>
          <w:lang w:eastAsia="en-US"/>
        </w:rPr>
        <w:t>Тарифы ООО «ТеплоСнаб» на теплоноситель на 2022 год</w:t>
      </w:r>
      <w:r w:rsidRPr="00C841F2">
        <w:rPr>
          <w:b/>
          <w:sz w:val="28"/>
          <w:szCs w:val="28"/>
        </w:rPr>
        <w:t xml:space="preserve"> </w:t>
      </w:r>
    </w:p>
    <w:p w14:paraId="749FACF5" w14:textId="77777777" w:rsidR="00C841F2" w:rsidRPr="00C841F2" w:rsidRDefault="00C841F2" w:rsidP="00C841F2">
      <w:pPr>
        <w:rPr>
          <w:rFonts w:ascii="Calibri" w:eastAsia="Calibri" w:hAnsi="Calibri"/>
          <w:sz w:val="22"/>
          <w:szCs w:val="22"/>
        </w:rPr>
      </w:pPr>
    </w:p>
    <w:p w14:paraId="2CBB275E" w14:textId="77777777" w:rsidR="00C841F2" w:rsidRPr="00C841F2" w:rsidRDefault="00C841F2" w:rsidP="00C841F2">
      <w:pPr>
        <w:ind w:right="142" w:firstLine="709"/>
        <w:jc w:val="both"/>
        <w:rPr>
          <w:rFonts w:eastAsia="Calibri"/>
          <w:sz w:val="28"/>
          <w:szCs w:val="28"/>
          <w:lang w:eastAsia="en-US"/>
        </w:rPr>
      </w:pPr>
      <w:r w:rsidRPr="00C841F2">
        <w:rPr>
          <w:rFonts w:eastAsia="Calibri"/>
          <w:sz w:val="28"/>
          <w:szCs w:val="28"/>
          <w:lang w:eastAsia="en-US"/>
        </w:rPr>
        <w:lastRenderedPageBreak/>
        <w:t>На основании необходимой валовой выручки на потребительский рынок, относимой на производство теплоносителя на 2022 год в размере 643,91 тыс. руб. эксперты рассчитали тарифы на теплоноситель                         ООО «ТеплоСнаб», данные сведены в таблице 6.</w:t>
      </w:r>
    </w:p>
    <w:p w14:paraId="22E21E70" w14:textId="77777777" w:rsidR="00C841F2" w:rsidRPr="00C841F2" w:rsidRDefault="00C841F2" w:rsidP="00C841F2">
      <w:pPr>
        <w:ind w:firstLine="709"/>
        <w:jc w:val="right"/>
        <w:rPr>
          <w:rFonts w:eastAsia="Calibri"/>
          <w:bCs/>
          <w:kern w:val="32"/>
          <w:sz w:val="28"/>
          <w:szCs w:val="28"/>
          <w:lang w:eastAsia="en-US"/>
        </w:rPr>
      </w:pPr>
    </w:p>
    <w:p w14:paraId="57B667A2" w14:textId="77777777" w:rsidR="00C841F2" w:rsidRPr="00C841F2" w:rsidRDefault="00C841F2" w:rsidP="00C841F2">
      <w:pPr>
        <w:ind w:firstLine="709"/>
        <w:jc w:val="right"/>
        <w:rPr>
          <w:rFonts w:eastAsia="Calibri"/>
          <w:bCs/>
          <w:kern w:val="32"/>
          <w:sz w:val="28"/>
          <w:szCs w:val="28"/>
          <w:lang w:eastAsia="en-US"/>
        </w:rPr>
      </w:pPr>
      <w:r w:rsidRPr="00C841F2">
        <w:rPr>
          <w:rFonts w:eastAsia="Calibri"/>
          <w:bCs/>
          <w:kern w:val="32"/>
          <w:sz w:val="28"/>
          <w:szCs w:val="28"/>
          <w:lang w:eastAsia="en-US"/>
        </w:rPr>
        <w:t>Таблица 6</w:t>
      </w:r>
    </w:p>
    <w:tbl>
      <w:tblPr>
        <w:tblW w:w="10005" w:type="dxa"/>
        <w:tblLayout w:type="fixed"/>
        <w:tblLook w:val="04A0" w:firstRow="1" w:lastRow="0" w:firstColumn="1" w:lastColumn="0" w:noHBand="0" w:noVBand="1"/>
      </w:tblPr>
      <w:tblGrid>
        <w:gridCol w:w="975"/>
        <w:gridCol w:w="4542"/>
        <w:gridCol w:w="2131"/>
        <w:gridCol w:w="1843"/>
        <w:gridCol w:w="502"/>
        <w:gridCol w:w="12"/>
      </w:tblGrid>
      <w:tr w:rsidR="00C841F2" w:rsidRPr="00C841F2" w14:paraId="7D21899E" w14:textId="77777777" w:rsidTr="00C841F2">
        <w:trPr>
          <w:gridAfter w:val="2"/>
          <w:wAfter w:w="514" w:type="dxa"/>
          <w:trHeight w:val="458"/>
        </w:trPr>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0BB28D7E" w14:textId="77777777" w:rsidR="00C841F2" w:rsidRPr="00C841F2" w:rsidRDefault="00C841F2" w:rsidP="00C841F2">
            <w:pPr>
              <w:spacing w:line="256" w:lineRule="auto"/>
              <w:jc w:val="center"/>
              <w:rPr>
                <w:color w:val="000000"/>
                <w:lang w:eastAsia="en-US"/>
              </w:rPr>
            </w:pPr>
            <w:r w:rsidRPr="00C841F2">
              <w:rPr>
                <w:color w:val="000000"/>
                <w:lang w:eastAsia="en-US"/>
              </w:rPr>
              <w:t>№ п/п</w:t>
            </w:r>
          </w:p>
        </w:tc>
        <w:tc>
          <w:tcPr>
            <w:tcW w:w="4543" w:type="dxa"/>
            <w:vMerge w:val="restart"/>
            <w:tcBorders>
              <w:top w:val="single" w:sz="4" w:space="0" w:color="auto"/>
              <w:left w:val="single" w:sz="4" w:space="0" w:color="auto"/>
              <w:bottom w:val="single" w:sz="4" w:space="0" w:color="auto"/>
              <w:right w:val="single" w:sz="4" w:space="0" w:color="auto"/>
            </w:tcBorders>
            <w:vAlign w:val="center"/>
            <w:hideMark/>
          </w:tcPr>
          <w:p w14:paraId="5BEAD3DE" w14:textId="77777777" w:rsidR="00C841F2" w:rsidRPr="00C841F2" w:rsidRDefault="00C841F2" w:rsidP="00C841F2">
            <w:pPr>
              <w:spacing w:line="256" w:lineRule="auto"/>
              <w:jc w:val="center"/>
              <w:rPr>
                <w:color w:val="000000"/>
                <w:lang w:eastAsia="en-US"/>
              </w:rPr>
            </w:pPr>
            <w:r w:rsidRPr="00C841F2">
              <w:rPr>
                <w:color w:val="000000"/>
                <w:lang w:eastAsia="en-US"/>
              </w:rPr>
              <w:t>Показатели</w:t>
            </w:r>
          </w:p>
        </w:tc>
        <w:tc>
          <w:tcPr>
            <w:tcW w:w="2131" w:type="dxa"/>
            <w:vMerge w:val="restart"/>
            <w:tcBorders>
              <w:top w:val="single" w:sz="4" w:space="0" w:color="auto"/>
              <w:left w:val="single" w:sz="4" w:space="0" w:color="auto"/>
              <w:bottom w:val="single" w:sz="4" w:space="0" w:color="auto"/>
              <w:right w:val="single" w:sz="4" w:space="0" w:color="auto"/>
            </w:tcBorders>
            <w:vAlign w:val="center"/>
            <w:hideMark/>
          </w:tcPr>
          <w:p w14:paraId="5ACED539" w14:textId="77777777" w:rsidR="00C841F2" w:rsidRPr="00C841F2" w:rsidRDefault="00C841F2" w:rsidP="00C841F2">
            <w:pPr>
              <w:spacing w:line="256" w:lineRule="auto"/>
              <w:jc w:val="center"/>
              <w:rPr>
                <w:lang w:eastAsia="en-US"/>
              </w:rPr>
            </w:pPr>
            <w:r w:rsidRPr="00C841F2">
              <w:rPr>
                <w:lang w:eastAsia="en-US"/>
              </w:rPr>
              <w:t xml:space="preserve">2022 год </w:t>
            </w:r>
          </w:p>
          <w:p w14:paraId="4BD6C2EC" w14:textId="77777777" w:rsidR="00C841F2" w:rsidRPr="00C841F2" w:rsidRDefault="00C841F2" w:rsidP="00C841F2">
            <w:pPr>
              <w:spacing w:line="256" w:lineRule="auto"/>
              <w:jc w:val="center"/>
              <w:rPr>
                <w:color w:val="000000"/>
                <w:lang w:eastAsia="en-US"/>
              </w:rPr>
            </w:pPr>
            <w:r w:rsidRPr="00C841F2">
              <w:rPr>
                <w:lang w:eastAsia="en-US"/>
              </w:rPr>
              <w:t>без НДС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0900C210" w14:textId="77777777" w:rsidR="00C841F2" w:rsidRPr="00C841F2" w:rsidRDefault="00C841F2" w:rsidP="00C841F2">
            <w:pPr>
              <w:spacing w:line="256" w:lineRule="auto"/>
              <w:jc w:val="center"/>
              <w:rPr>
                <w:color w:val="000000"/>
                <w:lang w:eastAsia="en-US"/>
              </w:rPr>
            </w:pPr>
            <w:r w:rsidRPr="00C841F2">
              <w:rPr>
                <w:lang w:eastAsia="en-US"/>
              </w:rPr>
              <w:t xml:space="preserve">2022 год </w:t>
            </w:r>
            <w:r w:rsidRPr="00C841F2">
              <w:rPr>
                <w:lang w:eastAsia="en-US"/>
              </w:rPr>
              <w:br/>
              <w:t>с учетом НДС</w:t>
            </w:r>
          </w:p>
        </w:tc>
      </w:tr>
      <w:tr w:rsidR="00C841F2" w:rsidRPr="00C841F2" w14:paraId="2A648DEB" w14:textId="77777777" w:rsidTr="00C841F2">
        <w:trPr>
          <w:gridAfter w:val="1"/>
          <w:wAfter w:w="12" w:type="dxa"/>
          <w:trHeight w:val="344"/>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AA9803E" w14:textId="77777777" w:rsidR="00C841F2" w:rsidRPr="00C841F2" w:rsidRDefault="00C841F2" w:rsidP="00C841F2">
            <w:pPr>
              <w:spacing w:line="256" w:lineRule="auto"/>
              <w:rPr>
                <w:color w:val="000000"/>
                <w:lang w:eastAsia="en-US"/>
              </w:rPr>
            </w:pPr>
          </w:p>
        </w:tc>
        <w:tc>
          <w:tcPr>
            <w:tcW w:w="4543" w:type="dxa"/>
            <w:vMerge/>
            <w:tcBorders>
              <w:top w:val="single" w:sz="4" w:space="0" w:color="auto"/>
              <w:left w:val="single" w:sz="4" w:space="0" w:color="auto"/>
              <w:bottom w:val="single" w:sz="4" w:space="0" w:color="auto"/>
              <w:right w:val="single" w:sz="4" w:space="0" w:color="auto"/>
            </w:tcBorders>
            <w:vAlign w:val="center"/>
            <w:hideMark/>
          </w:tcPr>
          <w:p w14:paraId="23A97828" w14:textId="77777777" w:rsidR="00C841F2" w:rsidRPr="00C841F2" w:rsidRDefault="00C841F2" w:rsidP="00C841F2">
            <w:pPr>
              <w:spacing w:line="256" w:lineRule="auto"/>
              <w:rPr>
                <w:color w:val="000000"/>
                <w:lang w:eastAsia="en-US"/>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14:paraId="377361C3" w14:textId="77777777" w:rsidR="00C841F2" w:rsidRPr="00C841F2" w:rsidRDefault="00C841F2" w:rsidP="00C841F2">
            <w:pPr>
              <w:spacing w:line="256" w:lineRule="auto"/>
              <w:rPr>
                <w:color w:val="000000"/>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7A3767" w14:textId="77777777" w:rsidR="00C841F2" w:rsidRPr="00C841F2" w:rsidRDefault="00C841F2" w:rsidP="00C841F2">
            <w:pPr>
              <w:spacing w:line="256" w:lineRule="auto"/>
              <w:rPr>
                <w:color w:val="000000"/>
                <w:lang w:eastAsia="en-US"/>
              </w:rPr>
            </w:pPr>
          </w:p>
        </w:tc>
        <w:tc>
          <w:tcPr>
            <w:tcW w:w="502" w:type="dxa"/>
            <w:tcBorders>
              <w:top w:val="nil"/>
              <w:left w:val="single" w:sz="4" w:space="0" w:color="auto"/>
              <w:bottom w:val="nil"/>
              <w:right w:val="nil"/>
            </w:tcBorders>
            <w:noWrap/>
            <w:vAlign w:val="bottom"/>
            <w:hideMark/>
          </w:tcPr>
          <w:p w14:paraId="4BAC41C9" w14:textId="77777777" w:rsidR="00C841F2" w:rsidRPr="00C841F2" w:rsidRDefault="00C841F2" w:rsidP="00C841F2">
            <w:pPr>
              <w:rPr>
                <w:lang w:eastAsia="en-US"/>
              </w:rPr>
            </w:pPr>
          </w:p>
        </w:tc>
      </w:tr>
      <w:tr w:rsidR="00C841F2" w:rsidRPr="00C841F2" w14:paraId="6529C01E" w14:textId="77777777" w:rsidTr="00C841F2">
        <w:trPr>
          <w:trHeight w:val="596"/>
        </w:trPr>
        <w:tc>
          <w:tcPr>
            <w:tcW w:w="976" w:type="dxa"/>
            <w:tcBorders>
              <w:top w:val="single" w:sz="4" w:space="0" w:color="auto"/>
              <w:left w:val="single" w:sz="4" w:space="0" w:color="auto"/>
              <w:bottom w:val="single" w:sz="4" w:space="0" w:color="auto"/>
              <w:right w:val="single" w:sz="4" w:space="0" w:color="auto"/>
            </w:tcBorders>
            <w:vAlign w:val="center"/>
            <w:hideMark/>
          </w:tcPr>
          <w:p w14:paraId="6EA5384D" w14:textId="77777777" w:rsidR="00C841F2" w:rsidRPr="00C841F2" w:rsidRDefault="00C841F2" w:rsidP="00C841F2">
            <w:pPr>
              <w:spacing w:line="256" w:lineRule="auto"/>
              <w:jc w:val="both"/>
              <w:rPr>
                <w:color w:val="000000"/>
                <w:lang w:eastAsia="en-US"/>
              </w:rPr>
            </w:pPr>
            <w:r w:rsidRPr="00C841F2">
              <w:rPr>
                <w:color w:val="000000"/>
                <w:lang w:eastAsia="en-US"/>
              </w:rPr>
              <w:t xml:space="preserve"> 1</w:t>
            </w:r>
          </w:p>
        </w:tc>
        <w:tc>
          <w:tcPr>
            <w:tcW w:w="4543" w:type="dxa"/>
            <w:tcBorders>
              <w:top w:val="single" w:sz="4" w:space="0" w:color="auto"/>
              <w:left w:val="single" w:sz="4" w:space="0" w:color="auto"/>
              <w:bottom w:val="single" w:sz="4" w:space="0" w:color="auto"/>
              <w:right w:val="single" w:sz="4" w:space="0" w:color="auto"/>
            </w:tcBorders>
            <w:hideMark/>
          </w:tcPr>
          <w:p w14:paraId="536DCA32" w14:textId="77777777" w:rsidR="00C841F2" w:rsidRPr="00C841F2" w:rsidRDefault="00C841F2" w:rsidP="00C841F2">
            <w:pPr>
              <w:spacing w:line="256" w:lineRule="auto"/>
              <w:jc w:val="both"/>
              <w:rPr>
                <w:rFonts w:eastAsia="Calibri"/>
                <w:lang w:eastAsia="en-US"/>
              </w:rPr>
            </w:pPr>
            <w:r w:rsidRPr="00C841F2">
              <w:rPr>
                <w:rFonts w:eastAsia="Calibri"/>
                <w:lang w:eastAsia="en-US"/>
              </w:rPr>
              <w:t>НВВ на производство теплоносителя, на потребительский рынок, тыс. руб.</w:t>
            </w:r>
          </w:p>
        </w:tc>
        <w:tc>
          <w:tcPr>
            <w:tcW w:w="2131" w:type="dxa"/>
            <w:tcBorders>
              <w:top w:val="single" w:sz="4" w:space="0" w:color="auto"/>
              <w:left w:val="single" w:sz="4" w:space="0" w:color="auto"/>
              <w:bottom w:val="single" w:sz="4" w:space="0" w:color="auto"/>
              <w:right w:val="single" w:sz="4" w:space="0" w:color="auto"/>
            </w:tcBorders>
            <w:vAlign w:val="center"/>
          </w:tcPr>
          <w:p w14:paraId="35F2D37B" w14:textId="77777777" w:rsidR="00C841F2" w:rsidRPr="00C841F2" w:rsidRDefault="00C841F2" w:rsidP="00C841F2">
            <w:pPr>
              <w:spacing w:line="256" w:lineRule="auto"/>
              <w:jc w:val="center"/>
              <w:rPr>
                <w:color w:val="000000"/>
                <w:lang w:eastAsia="en-US"/>
              </w:rPr>
            </w:pPr>
          </w:p>
          <w:p w14:paraId="3FA7DE11" w14:textId="77777777" w:rsidR="00C841F2" w:rsidRPr="00C841F2" w:rsidRDefault="00C841F2" w:rsidP="00C841F2">
            <w:pPr>
              <w:spacing w:line="256" w:lineRule="auto"/>
              <w:jc w:val="center"/>
              <w:rPr>
                <w:color w:val="000000"/>
                <w:lang w:eastAsia="en-US"/>
              </w:rPr>
            </w:pPr>
            <w:r w:rsidRPr="00C841F2">
              <w:rPr>
                <w:color w:val="000000"/>
                <w:lang w:eastAsia="en-US"/>
              </w:rPr>
              <w:t xml:space="preserve">547,72 </w:t>
            </w:r>
          </w:p>
        </w:tc>
        <w:tc>
          <w:tcPr>
            <w:tcW w:w="1843" w:type="dxa"/>
            <w:tcBorders>
              <w:top w:val="single" w:sz="4" w:space="0" w:color="auto"/>
              <w:left w:val="single" w:sz="4" w:space="0" w:color="auto"/>
              <w:bottom w:val="single" w:sz="4" w:space="0" w:color="auto"/>
              <w:right w:val="single" w:sz="4" w:space="0" w:color="auto"/>
            </w:tcBorders>
            <w:vAlign w:val="center"/>
          </w:tcPr>
          <w:p w14:paraId="25FEF77D" w14:textId="77777777" w:rsidR="00C841F2" w:rsidRPr="00C841F2" w:rsidRDefault="00C841F2" w:rsidP="00C841F2">
            <w:pPr>
              <w:spacing w:line="256" w:lineRule="auto"/>
              <w:jc w:val="center"/>
              <w:rPr>
                <w:color w:val="000000"/>
                <w:lang w:eastAsia="en-US"/>
              </w:rPr>
            </w:pPr>
          </w:p>
          <w:p w14:paraId="41692A8F" w14:textId="77777777" w:rsidR="00C841F2" w:rsidRPr="00C841F2" w:rsidRDefault="00C841F2" w:rsidP="00C841F2">
            <w:pPr>
              <w:spacing w:line="256" w:lineRule="auto"/>
              <w:jc w:val="center"/>
              <w:rPr>
                <w:color w:val="000000"/>
                <w:lang w:eastAsia="en-US"/>
              </w:rPr>
            </w:pPr>
            <w:r w:rsidRPr="00C841F2">
              <w:rPr>
                <w:color w:val="000000"/>
                <w:lang w:eastAsia="en-US"/>
              </w:rPr>
              <w:t>643,91</w:t>
            </w:r>
          </w:p>
        </w:tc>
        <w:tc>
          <w:tcPr>
            <w:tcW w:w="514" w:type="dxa"/>
            <w:gridSpan w:val="2"/>
            <w:tcBorders>
              <w:top w:val="nil"/>
              <w:left w:val="single" w:sz="4" w:space="0" w:color="auto"/>
              <w:bottom w:val="nil"/>
              <w:right w:val="nil"/>
            </w:tcBorders>
            <w:vAlign w:val="center"/>
            <w:hideMark/>
          </w:tcPr>
          <w:p w14:paraId="7A9299F8" w14:textId="77777777" w:rsidR="00C841F2" w:rsidRPr="00C841F2" w:rsidRDefault="00C841F2" w:rsidP="00C841F2">
            <w:pPr>
              <w:rPr>
                <w:color w:val="000000"/>
                <w:lang w:eastAsia="en-US"/>
              </w:rPr>
            </w:pPr>
          </w:p>
        </w:tc>
      </w:tr>
      <w:tr w:rsidR="00C841F2" w:rsidRPr="00C841F2" w14:paraId="45813E2F" w14:textId="77777777" w:rsidTr="00C841F2">
        <w:trPr>
          <w:trHeight w:val="427"/>
        </w:trPr>
        <w:tc>
          <w:tcPr>
            <w:tcW w:w="976" w:type="dxa"/>
            <w:tcBorders>
              <w:top w:val="single" w:sz="4" w:space="0" w:color="auto"/>
              <w:left w:val="single" w:sz="4" w:space="0" w:color="auto"/>
              <w:bottom w:val="single" w:sz="4" w:space="0" w:color="auto"/>
              <w:right w:val="single" w:sz="4" w:space="0" w:color="auto"/>
            </w:tcBorders>
            <w:vAlign w:val="center"/>
            <w:hideMark/>
          </w:tcPr>
          <w:p w14:paraId="0DBC3703" w14:textId="77777777" w:rsidR="00C841F2" w:rsidRPr="00C841F2" w:rsidRDefault="00C841F2" w:rsidP="00C841F2">
            <w:pPr>
              <w:spacing w:line="256" w:lineRule="auto"/>
              <w:jc w:val="both"/>
              <w:rPr>
                <w:color w:val="000000"/>
                <w:lang w:eastAsia="en-US"/>
              </w:rPr>
            </w:pPr>
            <w:r w:rsidRPr="00C841F2">
              <w:rPr>
                <w:color w:val="000000"/>
                <w:lang w:eastAsia="en-US"/>
              </w:rPr>
              <w:t xml:space="preserve"> 1.1</w:t>
            </w:r>
          </w:p>
        </w:tc>
        <w:tc>
          <w:tcPr>
            <w:tcW w:w="4543" w:type="dxa"/>
            <w:tcBorders>
              <w:top w:val="single" w:sz="4" w:space="0" w:color="auto"/>
              <w:left w:val="single" w:sz="4" w:space="0" w:color="auto"/>
              <w:bottom w:val="single" w:sz="4" w:space="0" w:color="auto"/>
              <w:right w:val="single" w:sz="4" w:space="0" w:color="auto"/>
            </w:tcBorders>
            <w:hideMark/>
          </w:tcPr>
          <w:p w14:paraId="08972817" w14:textId="77777777" w:rsidR="00C841F2" w:rsidRPr="00C841F2" w:rsidRDefault="00C841F2" w:rsidP="00C841F2">
            <w:pPr>
              <w:spacing w:line="256" w:lineRule="auto"/>
              <w:jc w:val="both"/>
              <w:rPr>
                <w:rFonts w:eastAsia="Calibri"/>
                <w:lang w:eastAsia="en-US"/>
              </w:rPr>
            </w:pPr>
            <w:r w:rsidRPr="00C841F2">
              <w:rPr>
                <w:rFonts w:eastAsia="Calibri"/>
                <w:lang w:eastAsia="en-US"/>
              </w:rPr>
              <w:t>1 полугодие</w:t>
            </w:r>
          </w:p>
        </w:tc>
        <w:tc>
          <w:tcPr>
            <w:tcW w:w="2131" w:type="dxa"/>
            <w:tcBorders>
              <w:top w:val="single" w:sz="4" w:space="0" w:color="auto"/>
              <w:left w:val="single" w:sz="4" w:space="0" w:color="auto"/>
              <w:bottom w:val="single" w:sz="4" w:space="0" w:color="auto"/>
              <w:right w:val="single" w:sz="4" w:space="0" w:color="auto"/>
            </w:tcBorders>
            <w:vAlign w:val="center"/>
            <w:hideMark/>
          </w:tcPr>
          <w:p w14:paraId="29E99E19" w14:textId="77777777" w:rsidR="00C841F2" w:rsidRPr="00C841F2" w:rsidRDefault="00C841F2" w:rsidP="00C841F2">
            <w:pPr>
              <w:spacing w:line="256" w:lineRule="auto"/>
              <w:jc w:val="center"/>
              <w:rPr>
                <w:color w:val="000000"/>
                <w:lang w:eastAsia="en-US"/>
              </w:rPr>
            </w:pPr>
            <w:r w:rsidRPr="00C841F2">
              <w:rPr>
                <w:color w:val="000000"/>
                <w:lang w:eastAsia="en-US"/>
              </w:rPr>
              <w:t>283,72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62F137" w14:textId="77777777" w:rsidR="00C841F2" w:rsidRPr="00C841F2" w:rsidRDefault="00C841F2" w:rsidP="00C841F2">
            <w:pPr>
              <w:spacing w:line="256" w:lineRule="auto"/>
              <w:jc w:val="center"/>
              <w:rPr>
                <w:color w:val="000000"/>
                <w:lang w:eastAsia="en-US"/>
              </w:rPr>
            </w:pPr>
            <w:r w:rsidRPr="00C841F2">
              <w:rPr>
                <w:color w:val="000000"/>
                <w:lang w:eastAsia="en-US"/>
              </w:rPr>
              <w:t>326,03</w:t>
            </w:r>
          </w:p>
        </w:tc>
        <w:tc>
          <w:tcPr>
            <w:tcW w:w="514" w:type="dxa"/>
            <w:gridSpan w:val="2"/>
            <w:tcBorders>
              <w:top w:val="nil"/>
              <w:left w:val="single" w:sz="4" w:space="0" w:color="auto"/>
              <w:bottom w:val="nil"/>
              <w:right w:val="nil"/>
            </w:tcBorders>
            <w:vAlign w:val="center"/>
            <w:hideMark/>
          </w:tcPr>
          <w:p w14:paraId="28CC6D13" w14:textId="77777777" w:rsidR="00C841F2" w:rsidRPr="00C841F2" w:rsidRDefault="00C841F2" w:rsidP="00C841F2">
            <w:pPr>
              <w:rPr>
                <w:color w:val="000000"/>
                <w:lang w:eastAsia="en-US"/>
              </w:rPr>
            </w:pPr>
          </w:p>
        </w:tc>
      </w:tr>
      <w:tr w:rsidR="00C841F2" w:rsidRPr="00C841F2" w14:paraId="11AD0DFF" w14:textId="77777777" w:rsidTr="00C841F2">
        <w:trPr>
          <w:trHeight w:val="419"/>
        </w:trPr>
        <w:tc>
          <w:tcPr>
            <w:tcW w:w="976" w:type="dxa"/>
            <w:tcBorders>
              <w:top w:val="single" w:sz="4" w:space="0" w:color="auto"/>
              <w:left w:val="single" w:sz="4" w:space="0" w:color="auto"/>
              <w:bottom w:val="single" w:sz="4" w:space="0" w:color="auto"/>
              <w:right w:val="single" w:sz="4" w:space="0" w:color="auto"/>
            </w:tcBorders>
            <w:vAlign w:val="center"/>
            <w:hideMark/>
          </w:tcPr>
          <w:p w14:paraId="0A3B581C" w14:textId="77777777" w:rsidR="00C841F2" w:rsidRPr="00C841F2" w:rsidRDefault="00C841F2" w:rsidP="00C841F2">
            <w:pPr>
              <w:spacing w:line="256" w:lineRule="auto"/>
              <w:jc w:val="both"/>
              <w:rPr>
                <w:color w:val="000000"/>
                <w:lang w:eastAsia="en-US"/>
              </w:rPr>
            </w:pPr>
            <w:r w:rsidRPr="00C841F2">
              <w:rPr>
                <w:color w:val="000000"/>
                <w:lang w:eastAsia="en-US"/>
              </w:rPr>
              <w:t xml:space="preserve"> 1.1</w:t>
            </w:r>
          </w:p>
        </w:tc>
        <w:tc>
          <w:tcPr>
            <w:tcW w:w="4543" w:type="dxa"/>
            <w:tcBorders>
              <w:top w:val="single" w:sz="4" w:space="0" w:color="auto"/>
              <w:left w:val="single" w:sz="4" w:space="0" w:color="auto"/>
              <w:bottom w:val="single" w:sz="4" w:space="0" w:color="auto"/>
              <w:right w:val="single" w:sz="4" w:space="0" w:color="auto"/>
            </w:tcBorders>
            <w:hideMark/>
          </w:tcPr>
          <w:p w14:paraId="21AFE525" w14:textId="77777777" w:rsidR="00C841F2" w:rsidRPr="00C841F2" w:rsidRDefault="00C841F2" w:rsidP="00C841F2">
            <w:pPr>
              <w:spacing w:line="256" w:lineRule="auto"/>
              <w:jc w:val="both"/>
              <w:rPr>
                <w:rFonts w:eastAsia="Calibri"/>
                <w:lang w:eastAsia="en-US"/>
              </w:rPr>
            </w:pPr>
            <w:r w:rsidRPr="00C841F2">
              <w:rPr>
                <w:rFonts w:eastAsia="Calibri"/>
                <w:lang w:eastAsia="en-US"/>
              </w:rPr>
              <w:t>2 полугодие</w:t>
            </w:r>
          </w:p>
        </w:tc>
        <w:tc>
          <w:tcPr>
            <w:tcW w:w="2131" w:type="dxa"/>
            <w:tcBorders>
              <w:top w:val="single" w:sz="4" w:space="0" w:color="auto"/>
              <w:left w:val="single" w:sz="4" w:space="0" w:color="auto"/>
              <w:bottom w:val="single" w:sz="4" w:space="0" w:color="auto"/>
              <w:right w:val="single" w:sz="4" w:space="0" w:color="auto"/>
            </w:tcBorders>
            <w:vAlign w:val="center"/>
            <w:hideMark/>
          </w:tcPr>
          <w:p w14:paraId="73F66E0B" w14:textId="77777777" w:rsidR="00C841F2" w:rsidRPr="00C841F2" w:rsidRDefault="00C841F2" w:rsidP="00C841F2">
            <w:pPr>
              <w:spacing w:line="256" w:lineRule="auto"/>
              <w:jc w:val="center"/>
              <w:rPr>
                <w:color w:val="000000"/>
                <w:lang w:eastAsia="en-US"/>
              </w:rPr>
            </w:pPr>
            <w:r w:rsidRPr="00C841F2">
              <w:rPr>
                <w:color w:val="000000"/>
                <w:lang w:eastAsia="en-US"/>
              </w:rPr>
              <w:t>264,00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87F47" w14:textId="77777777" w:rsidR="00C841F2" w:rsidRPr="00C841F2" w:rsidRDefault="00C841F2" w:rsidP="00C841F2">
            <w:pPr>
              <w:spacing w:line="256" w:lineRule="auto"/>
              <w:jc w:val="center"/>
              <w:rPr>
                <w:color w:val="000000"/>
                <w:lang w:eastAsia="en-US"/>
              </w:rPr>
            </w:pPr>
            <w:r w:rsidRPr="00C841F2">
              <w:rPr>
                <w:color w:val="000000"/>
                <w:lang w:eastAsia="en-US"/>
              </w:rPr>
              <w:t>317,88</w:t>
            </w:r>
          </w:p>
        </w:tc>
        <w:tc>
          <w:tcPr>
            <w:tcW w:w="514" w:type="dxa"/>
            <w:gridSpan w:val="2"/>
            <w:tcBorders>
              <w:top w:val="nil"/>
              <w:left w:val="single" w:sz="4" w:space="0" w:color="auto"/>
              <w:bottom w:val="nil"/>
              <w:right w:val="nil"/>
            </w:tcBorders>
            <w:vAlign w:val="center"/>
            <w:hideMark/>
          </w:tcPr>
          <w:p w14:paraId="25679432" w14:textId="77777777" w:rsidR="00C841F2" w:rsidRPr="00C841F2" w:rsidRDefault="00C841F2" w:rsidP="00C841F2">
            <w:pPr>
              <w:rPr>
                <w:color w:val="000000"/>
                <w:lang w:eastAsia="en-US"/>
              </w:rPr>
            </w:pPr>
          </w:p>
        </w:tc>
      </w:tr>
      <w:tr w:rsidR="00C841F2" w:rsidRPr="00C841F2" w14:paraId="7CD83788" w14:textId="77777777" w:rsidTr="00C841F2">
        <w:trPr>
          <w:trHeight w:val="537"/>
        </w:trPr>
        <w:tc>
          <w:tcPr>
            <w:tcW w:w="976" w:type="dxa"/>
            <w:tcBorders>
              <w:top w:val="single" w:sz="4" w:space="0" w:color="auto"/>
              <w:left w:val="single" w:sz="4" w:space="0" w:color="auto"/>
              <w:bottom w:val="single" w:sz="4" w:space="0" w:color="auto"/>
              <w:right w:val="single" w:sz="4" w:space="0" w:color="auto"/>
            </w:tcBorders>
            <w:vAlign w:val="center"/>
            <w:hideMark/>
          </w:tcPr>
          <w:p w14:paraId="36FE9C38" w14:textId="77777777" w:rsidR="00C841F2" w:rsidRPr="00C841F2" w:rsidRDefault="00C841F2" w:rsidP="00C841F2">
            <w:pPr>
              <w:spacing w:line="256" w:lineRule="auto"/>
              <w:jc w:val="both"/>
              <w:rPr>
                <w:color w:val="000000"/>
                <w:lang w:eastAsia="en-US"/>
              </w:rPr>
            </w:pPr>
            <w:r w:rsidRPr="00C841F2">
              <w:rPr>
                <w:color w:val="000000"/>
                <w:lang w:eastAsia="en-US"/>
              </w:rPr>
              <w:t xml:space="preserve"> 2</w:t>
            </w:r>
          </w:p>
        </w:tc>
        <w:tc>
          <w:tcPr>
            <w:tcW w:w="4543" w:type="dxa"/>
            <w:tcBorders>
              <w:top w:val="single" w:sz="4" w:space="0" w:color="auto"/>
              <w:left w:val="single" w:sz="4" w:space="0" w:color="auto"/>
              <w:bottom w:val="single" w:sz="4" w:space="0" w:color="auto"/>
              <w:right w:val="single" w:sz="4" w:space="0" w:color="auto"/>
            </w:tcBorders>
            <w:hideMark/>
          </w:tcPr>
          <w:p w14:paraId="60BBED1A" w14:textId="77777777" w:rsidR="00C841F2" w:rsidRPr="00C841F2" w:rsidRDefault="00C841F2" w:rsidP="00C841F2">
            <w:pPr>
              <w:spacing w:line="256" w:lineRule="auto"/>
              <w:jc w:val="both"/>
              <w:rPr>
                <w:rFonts w:eastAsia="Calibri"/>
                <w:lang w:eastAsia="en-US"/>
              </w:rPr>
            </w:pPr>
            <w:r w:rsidRPr="00C841F2">
              <w:rPr>
                <w:rFonts w:eastAsia="Calibri"/>
                <w:lang w:eastAsia="en-US"/>
              </w:rPr>
              <w:t>Полезный отпуск на потребительский рынок, тыс. м³</w:t>
            </w:r>
          </w:p>
        </w:tc>
        <w:tc>
          <w:tcPr>
            <w:tcW w:w="2131" w:type="dxa"/>
            <w:tcBorders>
              <w:top w:val="single" w:sz="4" w:space="0" w:color="auto"/>
              <w:left w:val="single" w:sz="4" w:space="0" w:color="auto"/>
              <w:bottom w:val="single" w:sz="4" w:space="0" w:color="auto"/>
              <w:right w:val="single" w:sz="4" w:space="0" w:color="auto"/>
            </w:tcBorders>
            <w:vAlign w:val="center"/>
            <w:hideMark/>
          </w:tcPr>
          <w:p w14:paraId="2483F9B4" w14:textId="77777777" w:rsidR="00C841F2" w:rsidRPr="00C841F2" w:rsidRDefault="00C841F2" w:rsidP="00C841F2">
            <w:pPr>
              <w:spacing w:line="256" w:lineRule="auto"/>
              <w:jc w:val="center"/>
              <w:rPr>
                <w:color w:val="000000"/>
                <w:lang w:eastAsia="en-US"/>
              </w:rPr>
            </w:pPr>
            <w:r w:rsidRPr="00C841F2">
              <w:rPr>
                <w:color w:val="000000"/>
                <w:lang w:eastAsia="en-US"/>
              </w:rPr>
              <w:t>36 859,32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0F4082" w14:textId="77777777" w:rsidR="00C841F2" w:rsidRPr="00C841F2" w:rsidRDefault="00C841F2" w:rsidP="00C841F2">
            <w:pPr>
              <w:spacing w:line="256" w:lineRule="auto"/>
              <w:jc w:val="center"/>
              <w:rPr>
                <w:color w:val="000000"/>
                <w:lang w:eastAsia="en-US"/>
              </w:rPr>
            </w:pPr>
            <w:r w:rsidRPr="00C841F2">
              <w:rPr>
                <w:color w:val="000000"/>
                <w:lang w:eastAsia="en-US"/>
              </w:rPr>
              <w:t>36 859,32</w:t>
            </w:r>
          </w:p>
        </w:tc>
        <w:tc>
          <w:tcPr>
            <w:tcW w:w="514" w:type="dxa"/>
            <w:gridSpan w:val="2"/>
            <w:tcBorders>
              <w:top w:val="nil"/>
              <w:left w:val="single" w:sz="4" w:space="0" w:color="auto"/>
              <w:bottom w:val="nil"/>
              <w:right w:val="nil"/>
            </w:tcBorders>
            <w:vAlign w:val="center"/>
            <w:hideMark/>
          </w:tcPr>
          <w:p w14:paraId="422ABE6D" w14:textId="77777777" w:rsidR="00C841F2" w:rsidRPr="00C841F2" w:rsidRDefault="00C841F2" w:rsidP="00C841F2">
            <w:pPr>
              <w:rPr>
                <w:color w:val="000000"/>
                <w:lang w:eastAsia="en-US"/>
              </w:rPr>
            </w:pPr>
          </w:p>
        </w:tc>
      </w:tr>
      <w:tr w:rsidR="00C841F2" w:rsidRPr="00C841F2" w14:paraId="0F11F340" w14:textId="77777777" w:rsidTr="00C841F2">
        <w:trPr>
          <w:trHeight w:val="392"/>
        </w:trPr>
        <w:tc>
          <w:tcPr>
            <w:tcW w:w="976" w:type="dxa"/>
            <w:tcBorders>
              <w:top w:val="single" w:sz="4" w:space="0" w:color="auto"/>
              <w:left w:val="single" w:sz="4" w:space="0" w:color="auto"/>
              <w:bottom w:val="single" w:sz="4" w:space="0" w:color="auto"/>
              <w:right w:val="single" w:sz="4" w:space="0" w:color="auto"/>
            </w:tcBorders>
            <w:vAlign w:val="center"/>
            <w:hideMark/>
          </w:tcPr>
          <w:p w14:paraId="0DD757BE" w14:textId="77777777" w:rsidR="00C841F2" w:rsidRPr="00C841F2" w:rsidRDefault="00C841F2" w:rsidP="00C841F2">
            <w:pPr>
              <w:spacing w:line="256" w:lineRule="auto"/>
              <w:jc w:val="both"/>
              <w:rPr>
                <w:color w:val="000000"/>
                <w:lang w:eastAsia="en-US"/>
              </w:rPr>
            </w:pPr>
            <w:r w:rsidRPr="00C841F2">
              <w:rPr>
                <w:color w:val="000000"/>
                <w:lang w:eastAsia="en-US"/>
              </w:rPr>
              <w:t xml:space="preserve"> 2.1</w:t>
            </w:r>
          </w:p>
        </w:tc>
        <w:tc>
          <w:tcPr>
            <w:tcW w:w="4543" w:type="dxa"/>
            <w:tcBorders>
              <w:top w:val="single" w:sz="4" w:space="0" w:color="auto"/>
              <w:left w:val="single" w:sz="4" w:space="0" w:color="auto"/>
              <w:bottom w:val="single" w:sz="4" w:space="0" w:color="auto"/>
              <w:right w:val="single" w:sz="4" w:space="0" w:color="auto"/>
            </w:tcBorders>
            <w:hideMark/>
          </w:tcPr>
          <w:p w14:paraId="194DC6E7" w14:textId="77777777" w:rsidR="00C841F2" w:rsidRPr="00C841F2" w:rsidRDefault="00C841F2" w:rsidP="00C841F2">
            <w:pPr>
              <w:spacing w:line="256" w:lineRule="auto"/>
              <w:jc w:val="both"/>
              <w:rPr>
                <w:rFonts w:eastAsia="Calibri"/>
                <w:lang w:eastAsia="en-US"/>
              </w:rPr>
            </w:pPr>
            <w:r w:rsidRPr="00C841F2">
              <w:rPr>
                <w:rFonts w:eastAsia="Calibri"/>
                <w:lang w:eastAsia="en-US"/>
              </w:rPr>
              <w:t>1 полугодие</w:t>
            </w:r>
          </w:p>
        </w:tc>
        <w:tc>
          <w:tcPr>
            <w:tcW w:w="2131" w:type="dxa"/>
            <w:tcBorders>
              <w:top w:val="single" w:sz="4" w:space="0" w:color="auto"/>
              <w:left w:val="single" w:sz="4" w:space="0" w:color="auto"/>
              <w:bottom w:val="single" w:sz="4" w:space="0" w:color="auto"/>
              <w:right w:val="single" w:sz="4" w:space="0" w:color="auto"/>
            </w:tcBorders>
            <w:vAlign w:val="center"/>
            <w:hideMark/>
          </w:tcPr>
          <w:p w14:paraId="57D44C35" w14:textId="77777777" w:rsidR="00C841F2" w:rsidRPr="00C841F2" w:rsidRDefault="00C841F2" w:rsidP="00C841F2">
            <w:pPr>
              <w:spacing w:line="256" w:lineRule="auto"/>
              <w:jc w:val="center"/>
              <w:rPr>
                <w:color w:val="000000"/>
                <w:lang w:eastAsia="en-US"/>
              </w:rPr>
            </w:pPr>
            <w:r w:rsidRPr="00C841F2">
              <w:rPr>
                <w:color w:val="000000"/>
                <w:lang w:eastAsia="en-US"/>
              </w:rPr>
              <w:t>19 093,13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7C6141" w14:textId="77777777" w:rsidR="00C841F2" w:rsidRPr="00C841F2" w:rsidRDefault="00C841F2" w:rsidP="00C841F2">
            <w:pPr>
              <w:spacing w:line="256" w:lineRule="auto"/>
              <w:jc w:val="center"/>
              <w:rPr>
                <w:color w:val="000000"/>
                <w:lang w:eastAsia="en-US"/>
              </w:rPr>
            </w:pPr>
            <w:r w:rsidRPr="00C841F2">
              <w:rPr>
                <w:color w:val="000000"/>
                <w:lang w:eastAsia="en-US"/>
              </w:rPr>
              <w:t>19 093,13</w:t>
            </w:r>
          </w:p>
        </w:tc>
        <w:tc>
          <w:tcPr>
            <w:tcW w:w="514" w:type="dxa"/>
            <w:gridSpan w:val="2"/>
            <w:tcBorders>
              <w:top w:val="nil"/>
              <w:left w:val="single" w:sz="4" w:space="0" w:color="auto"/>
              <w:bottom w:val="nil"/>
              <w:right w:val="nil"/>
            </w:tcBorders>
            <w:vAlign w:val="center"/>
            <w:hideMark/>
          </w:tcPr>
          <w:p w14:paraId="6CAB9F7A" w14:textId="77777777" w:rsidR="00C841F2" w:rsidRPr="00C841F2" w:rsidRDefault="00C841F2" w:rsidP="00C841F2">
            <w:pPr>
              <w:rPr>
                <w:color w:val="000000"/>
                <w:lang w:eastAsia="en-US"/>
              </w:rPr>
            </w:pPr>
          </w:p>
        </w:tc>
      </w:tr>
      <w:tr w:rsidR="00C841F2" w:rsidRPr="00C841F2" w14:paraId="14B41932" w14:textId="77777777" w:rsidTr="00C841F2">
        <w:trPr>
          <w:trHeight w:val="398"/>
        </w:trPr>
        <w:tc>
          <w:tcPr>
            <w:tcW w:w="976" w:type="dxa"/>
            <w:tcBorders>
              <w:top w:val="single" w:sz="4" w:space="0" w:color="auto"/>
              <w:left w:val="single" w:sz="4" w:space="0" w:color="auto"/>
              <w:bottom w:val="single" w:sz="4" w:space="0" w:color="auto"/>
              <w:right w:val="single" w:sz="4" w:space="0" w:color="auto"/>
            </w:tcBorders>
            <w:vAlign w:val="center"/>
            <w:hideMark/>
          </w:tcPr>
          <w:p w14:paraId="3EAD8F54" w14:textId="77777777" w:rsidR="00C841F2" w:rsidRPr="00C841F2" w:rsidRDefault="00C841F2" w:rsidP="00C841F2">
            <w:pPr>
              <w:spacing w:line="256" w:lineRule="auto"/>
              <w:jc w:val="both"/>
              <w:rPr>
                <w:color w:val="000000"/>
                <w:lang w:eastAsia="en-US"/>
              </w:rPr>
            </w:pPr>
            <w:r w:rsidRPr="00C841F2">
              <w:rPr>
                <w:color w:val="000000"/>
                <w:lang w:eastAsia="en-US"/>
              </w:rPr>
              <w:t xml:space="preserve"> 2.2</w:t>
            </w:r>
          </w:p>
        </w:tc>
        <w:tc>
          <w:tcPr>
            <w:tcW w:w="4543" w:type="dxa"/>
            <w:tcBorders>
              <w:top w:val="single" w:sz="4" w:space="0" w:color="auto"/>
              <w:left w:val="single" w:sz="4" w:space="0" w:color="auto"/>
              <w:bottom w:val="single" w:sz="4" w:space="0" w:color="auto"/>
              <w:right w:val="single" w:sz="4" w:space="0" w:color="auto"/>
            </w:tcBorders>
            <w:hideMark/>
          </w:tcPr>
          <w:p w14:paraId="23606262" w14:textId="77777777" w:rsidR="00C841F2" w:rsidRPr="00C841F2" w:rsidRDefault="00C841F2" w:rsidP="00C841F2">
            <w:pPr>
              <w:spacing w:line="256" w:lineRule="auto"/>
              <w:jc w:val="both"/>
              <w:rPr>
                <w:rFonts w:eastAsia="Calibri"/>
                <w:lang w:eastAsia="en-US"/>
              </w:rPr>
            </w:pPr>
            <w:r w:rsidRPr="00C841F2">
              <w:rPr>
                <w:rFonts w:eastAsia="Calibri"/>
                <w:lang w:eastAsia="en-US"/>
              </w:rPr>
              <w:t>2 полугодие</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3AB0D69" w14:textId="77777777" w:rsidR="00C841F2" w:rsidRPr="00C841F2" w:rsidRDefault="00C841F2" w:rsidP="00C841F2">
            <w:pPr>
              <w:spacing w:line="256" w:lineRule="auto"/>
              <w:jc w:val="center"/>
              <w:rPr>
                <w:color w:val="000000"/>
                <w:lang w:eastAsia="en-US"/>
              </w:rPr>
            </w:pPr>
            <w:r w:rsidRPr="00C841F2">
              <w:rPr>
                <w:color w:val="000000"/>
                <w:lang w:eastAsia="en-US"/>
              </w:rPr>
              <w:t>17 766,19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42E5DBF" w14:textId="77777777" w:rsidR="00C841F2" w:rsidRPr="00C841F2" w:rsidRDefault="00C841F2" w:rsidP="00C841F2">
            <w:pPr>
              <w:spacing w:line="256" w:lineRule="auto"/>
              <w:jc w:val="center"/>
              <w:rPr>
                <w:color w:val="000000"/>
                <w:lang w:eastAsia="en-US"/>
              </w:rPr>
            </w:pPr>
            <w:r w:rsidRPr="00C841F2">
              <w:rPr>
                <w:color w:val="000000"/>
                <w:lang w:eastAsia="en-US"/>
              </w:rPr>
              <w:t>17 766,19</w:t>
            </w:r>
          </w:p>
        </w:tc>
        <w:tc>
          <w:tcPr>
            <w:tcW w:w="514" w:type="dxa"/>
            <w:gridSpan w:val="2"/>
            <w:tcBorders>
              <w:top w:val="nil"/>
              <w:left w:val="single" w:sz="4" w:space="0" w:color="auto"/>
              <w:bottom w:val="nil"/>
              <w:right w:val="nil"/>
            </w:tcBorders>
            <w:vAlign w:val="center"/>
            <w:hideMark/>
          </w:tcPr>
          <w:p w14:paraId="51CF31BE" w14:textId="77777777" w:rsidR="00C841F2" w:rsidRPr="00C841F2" w:rsidRDefault="00C841F2" w:rsidP="00C841F2">
            <w:pPr>
              <w:rPr>
                <w:color w:val="000000"/>
                <w:lang w:eastAsia="en-US"/>
              </w:rPr>
            </w:pPr>
          </w:p>
        </w:tc>
      </w:tr>
      <w:tr w:rsidR="00C841F2" w:rsidRPr="00C841F2" w14:paraId="6AEDA6D2" w14:textId="77777777" w:rsidTr="00C841F2">
        <w:trPr>
          <w:trHeight w:val="417"/>
        </w:trPr>
        <w:tc>
          <w:tcPr>
            <w:tcW w:w="976" w:type="dxa"/>
            <w:tcBorders>
              <w:top w:val="single" w:sz="4" w:space="0" w:color="auto"/>
              <w:left w:val="single" w:sz="4" w:space="0" w:color="auto"/>
              <w:bottom w:val="single" w:sz="4" w:space="0" w:color="auto"/>
              <w:right w:val="single" w:sz="4" w:space="0" w:color="auto"/>
            </w:tcBorders>
            <w:vAlign w:val="center"/>
            <w:hideMark/>
          </w:tcPr>
          <w:p w14:paraId="5C375E77"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w:t>
            </w:r>
          </w:p>
        </w:tc>
        <w:tc>
          <w:tcPr>
            <w:tcW w:w="4543" w:type="dxa"/>
            <w:tcBorders>
              <w:top w:val="single" w:sz="4" w:space="0" w:color="auto"/>
              <w:left w:val="single" w:sz="4" w:space="0" w:color="auto"/>
              <w:bottom w:val="single" w:sz="4" w:space="0" w:color="auto"/>
              <w:right w:val="single" w:sz="4" w:space="0" w:color="auto"/>
            </w:tcBorders>
            <w:hideMark/>
          </w:tcPr>
          <w:p w14:paraId="532FEA20" w14:textId="77777777" w:rsidR="00C841F2" w:rsidRPr="00C841F2" w:rsidRDefault="00C841F2" w:rsidP="00C841F2">
            <w:pPr>
              <w:spacing w:line="256" w:lineRule="auto"/>
              <w:jc w:val="both"/>
              <w:rPr>
                <w:rFonts w:eastAsia="Calibri"/>
                <w:lang w:eastAsia="en-US"/>
              </w:rPr>
            </w:pPr>
            <w:r w:rsidRPr="00C841F2">
              <w:rPr>
                <w:rFonts w:eastAsia="Calibri"/>
                <w:lang w:eastAsia="en-US"/>
              </w:rPr>
              <w:t>Тариф, руб./м³</w:t>
            </w:r>
          </w:p>
        </w:tc>
        <w:tc>
          <w:tcPr>
            <w:tcW w:w="2131" w:type="dxa"/>
            <w:tcBorders>
              <w:top w:val="single" w:sz="4" w:space="0" w:color="auto"/>
              <w:left w:val="single" w:sz="4" w:space="0" w:color="auto"/>
              <w:bottom w:val="single" w:sz="4" w:space="0" w:color="auto"/>
              <w:right w:val="single" w:sz="4" w:space="0" w:color="auto"/>
            </w:tcBorders>
            <w:vAlign w:val="center"/>
            <w:hideMark/>
          </w:tcPr>
          <w:p w14:paraId="7035A0DE" w14:textId="77777777" w:rsidR="00C841F2" w:rsidRPr="00C841F2" w:rsidRDefault="00C841F2" w:rsidP="00C841F2">
            <w:pPr>
              <w:spacing w:line="256" w:lineRule="auto"/>
              <w:jc w:val="center"/>
              <w:rPr>
                <w:color w:val="000000"/>
                <w:lang w:eastAsia="en-US"/>
              </w:rPr>
            </w:pPr>
            <w:r w:rsidRPr="00C841F2">
              <w:rPr>
                <w:color w:val="000000"/>
                <w:lang w:eastAsia="en-US"/>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695D48" w14:textId="77777777" w:rsidR="00C841F2" w:rsidRPr="00C841F2" w:rsidRDefault="00C841F2" w:rsidP="00C841F2">
            <w:pPr>
              <w:spacing w:line="256" w:lineRule="auto"/>
              <w:jc w:val="center"/>
              <w:rPr>
                <w:color w:val="000000"/>
                <w:lang w:eastAsia="en-US"/>
              </w:rPr>
            </w:pPr>
            <w:r w:rsidRPr="00C841F2">
              <w:rPr>
                <w:color w:val="000000"/>
                <w:lang w:eastAsia="en-US"/>
              </w:rPr>
              <w:t> </w:t>
            </w:r>
          </w:p>
        </w:tc>
        <w:tc>
          <w:tcPr>
            <w:tcW w:w="514" w:type="dxa"/>
            <w:gridSpan w:val="2"/>
            <w:tcBorders>
              <w:top w:val="nil"/>
              <w:left w:val="single" w:sz="4" w:space="0" w:color="auto"/>
              <w:bottom w:val="nil"/>
              <w:right w:val="nil"/>
            </w:tcBorders>
            <w:vAlign w:val="center"/>
            <w:hideMark/>
          </w:tcPr>
          <w:p w14:paraId="692C7E14" w14:textId="77777777" w:rsidR="00C841F2" w:rsidRPr="00C841F2" w:rsidRDefault="00C841F2" w:rsidP="00C841F2">
            <w:pPr>
              <w:rPr>
                <w:color w:val="000000"/>
                <w:lang w:eastAsia="en-US"/>
              </w:rPr>
            </w:pPr>
          </w:p>
        </w:tc>
      </w:tr>
      <w:tr w:rsidR="00C841F2" w:rsidRPr="00C841F2" w14:paraId="674EA929" w14:textId="77777777" w:rsidTr="00C841F2">
        <w:trPr>
          <w:trHeight w:val="395"/>
        </w:trPr>
        <w:tc>
          <w:tcPr>
            <w:tcW w:w="976" w:type="dxa"/>
            <w:tcBorders>
              <w:top w:val="single" w:sz="4" w:space="0" w:color="auto"/>
              <w:left w:val="single" w:sz="4" w:space="0" w:color="auto"/>
              <w:bottom w:val="single" w:sz="4" w:space="0" w:color="auto"/>
              <w:right w:val="single" w:sz="4" w:space="0" w:color="auto"/>
            </w:tcBorders>
            <w:vAlign w:val="center"/>
            <w:hideMark/>
          </w:tcPr>
          <w:p w14:paraId="3A25B329"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3.1</w:t>
            </w:r>
          </w:p>
        </w:tc>
        <w:tc>
          <w:tcPr>
            <w:tcW w:w="4543" w:type="dxa"/>
            <w:tcBorders>
              <w:top w:val="single" w:sz="4" w:space="0" w:color="auto"/>
              <w:left w:val="single" w:sz="4" w:space="0" w:color="auto"/>
              <w:bottom w:val="single" w:sz="4" w:space="0" w:color="auto"/>
              <w:right w:val="single" w:sz="4" w:space="0" w:color="auto"/>
            </w:tcBorders>
            <w:hideMark/>
          </w:tcPr>
          <w:p w14:paraId="535702E3" w14:textId="77777777" w:rsidR="00C841F2" w:rsidRPr="00C841F2" w:rsidRDefault="00C841F2" w:rsidP="00C841F2">
            <w:pPr>
              <w:spacing w:line="256" w:lineRule="auto"/>
              <w:jc w:val="both"/>
              <w:rPr>
                <w:rFonts w:eastAsia="Calibri"/>
                <w:lang w:eastAsia="en-US"/>
              </w:rPr>
            </w:pPr>
            <w:r w:rsidRPr="00C841F2">
              <w:rPr>
                <w:rFonts w:eastAsia="Calibri"/>
                <w:lang w:eastAsia="en-US"/>
              </w:rPr>
              <w:t>с 01 января</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C1693E2" w14:textId="77777777" w:rsidR="00C841F2" w:rsidRPr="00C841F2" w:rsidRDefault="00C841F2" w:rsidP="00C841F2">
            <w:pPr>
              <w:spacing w:line="256" w:lineRule="auto"/>
              <w:jc w:val="center"/>
              <w:rPr>
                <w:color w:val="000000"/>
                <w:lang w:eastAsia="en-US"/>
              </w:rPr>
            </w:pPr>
            <w:r w:rsidRPr="00C841F2">
              <w:rPr>
                <w:color w:val="000000"/>
                <w:lang w:eastAsia="en-US"/>
              </w:rPr>
              <w:t>14,86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93421A4" w14:textId="77777777" w:rsidR="00C841F2" w:rsidRPr="00C841F2" w:rsidRDefault="00C841F2" w:rsidP="00C841F2">
            <w:pPr>
              <w:spacing w:line="256" w:lineRule="auto"/>
              <w:jc w:val="center"/>
              <w:rPr>
                <w:color w:val="000000"/>
                <w:lang w:eastAsia="en-US"/>
              </w:rPr>
            </w:pPr>
            <w:r w:rsidRPr="00C841F2">
              <w:rPr>
                <w:color w:val="000000"/>
                <w:lang w:eastAsia="en-US"/>
              </w:rPr>
              <w:t>17,08</w:t>
            </w:r>
          </w:p>
        </w:tc>
        <w:tc>
          <w:tcPr>
            <w:tcW w:w="514" w:type="dxa"/>
            <w:gridSpan w:val="2"/>
            <w:tcBorders>
              <w:top w:val="nil"/>
              <w:left w:val="single" w:sz="4" w:space="0" w:color="auto"/>
              <w:bottom w:val="nil"/>
              <w:right w:val="nil"/>
            </w:tcBorders>
            <w:vAlign w:val="center"/>
            <w:hideMark/>
          </w:tcPr>
          <w:p w14:paraId="7FFB5090" w14:textId="77777777" w:rsidR="00C841F2" w:rsidRPr="00C841F2" w:rsidRDefault="00C841F2" w:rsidP="00C841F2">
            <w:pPr>
              <w:rPr>
                <w:color w:val="000000"/>
                <w:lang w:eastAsia="en-US"/>
              </w:rPr>
            </w:pPr>
          </w:p>
        </w:tc>
      </w:tr>
      <w:tr w:rsidR="00C841F2" w:rsidRPr="00C841F2" w14:paraId="682D25B1" w14:textId="77777777" w:rsidTr="00C841F2">
        <w:trPr>
          <w:trHeight w:val="350"/>
        </w:trPr>
        <w:tc>
          <w:tcPr>
            <w:tcW w:w="976" w:type="dxa"/>
            <w:tcBorders>
              <w:top w:val="single" w:sz="4" w:space="0" w:color="auto"/>
              <w:left w:val="single" w:sz="4" w:space="0" w:color="auto"/>
              <w:bottom w:val="single" w:sz="4" w:space="0" w:color="auto"/>
              <w:right w:val="single" w:sz="4" w:space="0" w:color="auto"/>
            </w:tcBorders>
            <w:vAlign w:val="center"/>
            <w:hideMark/>
          </w:tcPr>
          <w:p w14:paraId="4FBC65AE"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3.1.1.</w:t>
            </w:r>
          </w:p>
        </w:tc>
        <w:tc>
          <w:tcPr>
            <w:tcW w:w="4543" w:type="dxa"/>
            <w:tcBorders>
              <w:top w:val="single" w:sz="4" w:space="0" w:color="auto"/>
              <w:left w:val="single" w:sz="4" w:space="0" w:color="auto"/>
              <w:bottom w:val="single" w:sz="4" w:space="0" w:color="auto"/>
              <w:right w:val="single" w:sz="4" w:space="0" w:color="auto"/>
            </w:tcBorders>
            <w:hideMark/>
          </w:tcPr>
          <w:p w14:paraId="0995B19C" w14:textId="77777777" w:rsidR="00C841F2" w:rsidRPr="00C841F2" w:rsidRDefault="00C841F2" w:rsidP="00C841F2">
            <w:pPr>
              <w:spacing w:line="256" w:lineRule="auto"/>
              <w:jc w:val="both"/>
              <w:rPr>
                <w:rFonts w:eastAsia="Calibri"/>
                <w:lang w:eastAsia="en-US"/>
              </w:rPr>
            </w:pPr>
            <w:r w:rsidRPr="00C841F2">
              <w:rPr>
                <w:rFonts w:eastAsia="Calibri"/>
                <w:lang w:eastAsia="en-US"/>
              </w:rPr>
              <w:t>Изменение тарифа с 01 января</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ECB68A4" w14:textId="77777777" w:rsidR="00C841F2" w:rsidRPr="00C841F2" w:rsidRDefault="00C841F2" w:rsidP="00C841F2">
            <w:pPr>
              <w:spacing w:line="256" w:lineRule="auto"/>
              <w:jc w:val="center"/>
              <w:rPr>
                <w:color w:val="000000"/>
                <w:lang w:eastAsia="en-US"/>
              </w:rPr>
            </w:pPr>
            <w:r w:rsidRPr="00C841F2">
              <w:rPr>
                <w:color w:val="000000"/>
                <w:lang w:eastAsia="en-US"/>
              </w:rPr>
              <w:t>-13,00%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7A338B" w14:textId="77777777" w:rsidR="00C841F2" w:rsidRPr="00C841F2" w:rsidRDefault="00C841F2" w:rsidP="00C841F2">
            <w:pPr>
              <w:spacing w:line="256" w:lineRule="auto"/>
              <w:jc w:val="center"/>
              <w:rPr>
                <w:color w:val="000000"/>
                <w:lang w:eastAsia="en-US"/>
              </w:rPr>
            </w:pPr>
            <w:r w:rsidRPr="00C841F2">
              <w:rPr>
                <w:color w:val="000000"/>
                <w:lang w:eastAsia="en-US"/>
              </w:rPr>
              <w:t>0,00%</w:t>
            </w:r>
          </w:p>
        </w:tc>
        <w:tc>
          <w:tcPr>
            <w:tcW w:w="514" w:type="dxa"/>
            <w:gridSpan w:val="2"/>
            <w:tcBorders>
              <w:top w:val="nil"/>
              <w:left w:val="single" w:sz="4" w:space="0" w:color="auto"/>
              <w:bottom w:val="nil"/>
              <w:right w:val="nil"/>
            </w:tcBorders>
            <w:vAlign w:val="center"/>
            <w:hideMark/>
          </w:tcPr>
          <w:p w14:paraId="27183EC7" w14:textId="77777777" w:rsidR="00C841F2" w:rsidRPr="00C841F2" w:rsidRDefault="00C841F2" w:rsidP="00C841F2">
            <w:pPr>
              <w:rPr>
                <w:color w:val="000000"/>
                <w:lang w:eastAsia="en-US"/>
              </w:rPr>
            </w:pPr>
          </w:p>
        </w:tc>
      </w:tr>
      <w:tr w:rsidR="00C841F2" w:rsidRPr="00C841F2" w14:paraId="6530D3CB" w14:textId="77777777" w:rsidTr="00C841F2">
        <w:trPr>
          <w:trHeight w:val="397"/>
        </w:trPr>
        <w:tc>
          <w:tcPr>
            <w:tcW w:w="976" w:type="dxa"/>
            <w:tcBorders>
              <w:top w:val="single" w:sz="4" w:space="0" w:color="auto"/>
              <w:left w:val="single" w:sz="4" w:space="0" w:color="auto"/>
              <w:bottom w:val="single" w:sz="4" w:space="0" w:color="auto"/>
              <w:right w:val="single" w:sz="4" w:space="0" w:color="auto"/>
            </w:tcBorders>
            <w:vAlign w:val="center"/>
            <w:hideMark/>
          </w:tcPr>
          <w:p w14:paraId="270BE97E"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3.2</w:t>
            </w:r>
          </w:p>
        </w:tc>
        <w:tc>
          <w:tcPr>
            <w:tcW w:w="4543" w:type="dxa"/>
            <w:tcBorders>
              <w:top w:val="single" w:sz="4" w:space="0" w:color="auto"/>
              <w:left w:val="single" w:sz="4" w:space="0" w:color="auto"/>
              <w:bottom w:val="single" w:sz="4" w:space="0" w:color="auto"/>
              <w:right w:val="single" w:sz="4" w:space="0" w:color="auto"/>
            </w:tcBorders>
            <w:hideMark/>
          </w:tcPr>
          <w:p w14:paraId="0F0959B9" w14:textId="77777777" w:rsidR="00C841F2" w:rsidRPr="00C841F2" w:rsidRDefault="00C841F2" w:rsidP="00C841F2">
            <w:pPr>
              <w:spacing w:line="256" w:lineRule="auto"/>
              <w:jc w:val="both"/>
              <w:rPr>
                <w:rFonts w:eastAsia="Calibri"/>
                <w:lang w:eastAsia="en-US"/>
              </w:rPr>
            </w:pPr>
            <w:r w:rsidRPr="00C841F2">
              <w:rPr>
                <w:rFonts w:eastAsia="Calibri"/>
                <w:lang w:eastAsia="en-US"/>
              </w:rPr>
              <w:t>с 01 июля</w:t>
            </w:r>
          </w:p>
        </w:tc>
        <w:tc>
          <w:tcPr>
            <w:tcW w:w="2131" w:type="dxa"/>
            <w:tcBorders>
              <w:top w:val="single" w:sz="4" w:space="0" w:color="auto"/>
              <w:left w:val="single" w:sz="4" w:space="0" w:color="auto"/>
              <w:bottom w:val="single" w:sz="4" w:space="0" w:color="auto"/>
              <w:right w:val="single" w:sz="4" w:space="0" w:color="auto"/>
            </w:tcBorders>
            <w:vAlign w:val="center"/>
            <w:hideMark/>
          </w:tcPr>
          <w:p w14:paraId="74C3C49A" w14:textId="77777777" w:rsidR="00C841F2" w:rsidRPr="00C841F2" w:rsidRDefault="00C841F2" w:rsidP="00C841F2">
            <w:pPr>
              <w:spacing w:line="256" w:lineRule="auto"/>
              <w:jc w:val="center"/>
              <w:rPr>
                <w:color w:val="000000"/>
                <w:lang w:eastAsia="en-US"/>
              </w:rPr>
            </w:pPr>
            <w:r w:rsidRPr="00C841F2">
              <w:rPr>
                <w:color w:val="000000"/>
                <w:lang w:eastAsia="en-US"/>
              </w:rPr>
              <w:t>14,86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5A4335" w14:textId="77777777" w:rsidR="00C841F2" w:rsidRPr="00C841F2" w:rsidRDefault="00C841F2" w:rsidP="00C841F2">
            <w:pPr>
              <w:spacing w:line="256" w:lineRule="auto"/>
              <w:jc w:val="center"/>
              <w:rPr>
                <w:color w:val="000000"/>
                <w:lang w:eastAsia="en-US"/>
              </w:rPr>
            </w:pPr>
            <w:r w:rsidRPr="00C841F2">
              <w:rPr>
                <w:color w:val="000000"/>
                <w:lang w:eastAsia="en-US"/>
              </w:rPr>
              <w:t>17,89</w:t>
            </w:r>
          </w:p>
        </w:tc>
        <w:tc>
          <w:tcPr>
            <w:tcW w:w="514" w:type="dxa"/>
            <w:gridSpan w:val="2"/>
            <w:tcBorders>
              <w:top w:val="nil"/>
              <w:left w:val="single" w:sz="4" w:space="0" w:color="auto"/>
              <w:bottom w:val="nil"/>
              <w:right w:val="nil"/>
            </w:tcBorders>
            <w:vAlign w:val="center"/>
            <w:hideMark/>
          </w:tcPr>
          <w:p w14:paraId="42D0F416" w14:textId="77777777" w:rsidR="00C841F2" w:rsidRPr="00C841F2" w:rsidRDefault="00C841F2" w:rsidP="00C841F2">
            <w:pPr>
              <w:rPr>
                <w:color w:val="000000"/>
                <w:lang w:eastAsia="en-US"/>
              </w:rPr>
            </w:pPr>
          </w:p>
        </w:tc>
      </w:tr>
      <w:tr w:rsidR="00C841F2" w:rsidRPr="00C841F2" w14:paraId="3B04A2AA" w14:textId="77777777" w:rsidTr="00C841F2">
        <w:trPr>
          <w:trHeight w:val="403"/>
        </w:trPr>
        <w:tc>
          <w:tcPr>
            <w:tcW w:w="976" w:type="dxa"/>
            <w:tcBorders>
              <w:top w:val="single" w:sz="4" w:space="0" w:color="auto"/>
              <w:left w:val="single" w:sz="4" w:space="0" w:color="auto"/>
              <w:bottom w:val="single" w:sz="4" w:space="0" w:color="auto"/>
              <w:right w:val="single" w:sz="4" w:space="0" w:color="auto"/>
            </w:tcBorders>
            <w:vAlign w:val="center"/>
            <w:hideMark/>
          </w:tcPr>
          <w:p w14:paraId="1D3A10DA" w14:textId="77777777" w:rsidR="00C841F2" w:rsidRPr="00C841F2" w:rsidRDefault="00C841F2" w:rsidP="00C841F2">
            <w:pPr>
              <w:spacing w:line="256" w:lineRule="auto"/>
              <w:jc w:val="both"/>
              <w:rPr>
                <w:color w:val="000000"/>
                <w:lang w:eastAsia="en-US"/>
              </w:rPr>
            </w:pPr>
            <w:r w:rsidRPr="00C841F2">
              <w:rPr>
                <w:color w:val="000000"/>
                <w:lang w:eastAsia="en-US"/>
              </w:rPr>
              <w:t xml:space="preserve"> 3.2.1</w:t>
            </w:r>
          </w:p>
        </w:tc>
        <w:tc>
          <w:tcPr>
            <w:tcW w:w="4543" w:type="dxa"/>
            <w:tcBorders>
              <w:top w:val="single" w:sz="4" w:space="0" w:color="auto"/>
              <w:left w:val="nil"/>
              <w:bottom w:val="single" w:sz="4" w:space="0" w:color="auto"/>
              <w:right w:val="nil"/>
            </w:tcBorders>
            <w:hideMark/>
          </w:tcPr>
          <w:p w14:paraId="57A54992" w14:textId="77777777" w:rsidR="00C841F2" w:rsidRPr="00C841F2" w:rsidRDefault="00C841F2" w:rsidP="00C841F2">
            <w:pPr>
              <w:spacing w:line="256" w:lineRule="auto"/>
              <w:jc w:val="both"/>
              <w:rPr>
                <w:rFonts w:eastAsia="Calibri"/>
                <w:sz w:val="28"/>
                <w:szCs w:val="28"/>
                <w:lang w:eastAsia="en-US"/>
              </w:rPr>
            </w:pPr>
            <w:r w:rsidRPr="00C841F2">
              <w:rPr>
                <w:rFonts w:eastAsia="Calibri"/>
                <w:lang w:eastAsia="en-US"/>
              </w:rPr>
              <w:t>Изменение тарифа с 01 июля</w:t>
            </w:r>
          </w:p>
        </w:tc>
        <w:tc>
          <w:tcPr>
            <w:tcW w:w="2131" w:type="dxa"/>
            <w:tcBorders>
              <w:top w:val="single" w:sz="4" w:space="0" w:color="auto"/>
              <w:left w:val="single" w:sz="4" w:space="0" w:color="auto"/>
              <w:bottom w:val="single" w:sz="4" w:space="0" w:color="auto"/>
              <w:right w:val="single" w:sz="4" w:space="0" w:color="auto"/>
            </w:tcBorders>
            <w:vAlign w:val="center"/>
            <w:hideMark/>
          </w:tcPr>
          <w:p w14:paraId="7B043FBA" w14:textId="77777777" w:rsidR="00C841F2" w:rsidRPr="00C841F2" w:rsidRDefault="00C841F2" w:rsidP="00C841F2">
            <w:pPr>
              <w:spacing w:line="256" w:lineRule="auto"/>
              <w:jc w:val="center"/>
              <w:rPr>
                <w:color w:val="000000"/>
                <w:lang w:eastAsia="en-US"/>
              </w:rPr>
            </w:pPr>
            <w:r w:rsidRPr="00C841F2">
              <w:rPr>
                <w:color w:val="000000"/>
                <w:lang w:eastAsia="en-US"/>
              </w:rPr>
              <w:t>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0DACAB" w14:textId="77777777" w:rsidR="00C841F2" w:rsidRPr="00C841F2" w:rsidRDefault="00C841F2" w:rsidP="00C841F2">
            <w:pPr>
              <w:spacing w:line="256" w:lineRule="auto"/>
              <w:jc w:val="center"/>
              <w:rPr>
                <w:color w:val="000000"/>
                <w:lang w:eastAsia="en-US"/>
              </w:rPr>
            </w:pPr>
            <w:r w:rsidRPr="00C841F2">
              <w:rPr>
                <w:color w:val="000000"/>
                <w:lang w:eastAsia="en-US"/>
              </w:rPr>
              <w:t>4,78%</w:t>
            </w:r>
          </w:p>
        </w:tc>
        <w:tc>
          <w:tcPr>
            <w:tcW w:w="514" w:type="dxa"/>
            <w:gridSpan w:val="2"/>
            <w:tcBorders>
              <w:top w:val="nil"/>
              <w:left w:val="single" w:sz="4" w:space="0" w:color="auto"/>
              <w:bottom w:val="nil"/>
              <w:right w:val="nil"/>
            </w:tcBorders>
            <w:vAlign w:val="center"/>
            <w:hideMark/>
          </w:tcPr>
          <w:p w14:paraId="40A5FDC1" w14:textId="77777777" w:rsidR="00C841F2" w:rsidRPr="00C841F2" w:rsidRDefault="00C841F2" w:rsidP="00C841F2">
            <w:pPr>
              <w:rPr>
                <w:color w:val="000000"/>
                <w:lang w:eastAsia="en-US"/>
              </w:rPr>
            </w:pPr>
          </w:p>
        </w:tc>
      </w:tr>
    </w:tbl>
    <w:p w14:paraId="3BE12D86" w14:textId="77777777" w:rsidR="00C841F2" w:rsidRPr="00C841F2" w:rsidRDefault="00C841F2" w:rsidP="00C841F2">
      <w:pPr>
        <w:keepNext/>
        <w:tabs>
          <w:tab w:val="left" w:pos="284"/>
        </w:tabs>
        <w:spacing w:after="160" w:line="256" w:lineRule="auto"/>
        <w:jc w:val="center"/>
        <w:outlineLvl w:val="0"/>
        <w:rPr>
          <w:rFonts w:ascii="Calibri" w:eastAsia="Calibri" w:hAnsi="Calibri" w:cs="Arial"/>
          <w:b/>
          <w:bCs/>
          <w:snapToGrid w:val="0"/>
          <w:kern w:val="32"/>
          <w:sz w:val="28"/>
          <w:szCs w:val="32"/>
          <w:lang w:eastAsia="en-US"/>
        </w:rPr>
      </w:pPr>
    </w:p>
    <w:p w14:paraId="489C3862" w14:textId="77777777" w:rsidR="00C841F2" w:rsidRPr="00C841F2" w:rsidRDefault="00C841F2" w:rsidP="00C841F2">
      <w:pPr>
        <w:ind w:firstLine="709"/>
        <w:jc w:val="both"/>
        <w:rPr>
          <w:rFonts w:eastAsia="Calibri"/>
          <w:b/>
          <w:kern w:val="32"/>
          <w:sz w:val="28"/>
          <w:szCs w:val="28"/>
          <w:lang w:eastAsia="en-US"/>
        </w:rPr>
      </w:pPr>
      <w:r w:rsidRPr="00C841F2">
        <w:rPr>
          <w:rFonts w:eastAsia="Calibri"/>
          <w:b/>
          <w:kern w:val="32"/>
          <w:sz w:val="28"/>
          <w:szCs w:val="28"/>
          <w:lang w:eastAsia="en-US"/>
        </w:rPr>
        <w:t xml:space="preserve">                                  Тарифы на горячую воду </w:t>
      </w:r>
    </w:p>
    <w:p w14:paraId="2C2BE51D" w14:textId="77777777" w:rsidR="00C841F2" w:rsidRPr="00C841F2" w:rsidRDefault="00C841F2" w:rsidP="00C841F2">
      <w:pPr>
        <w:ind w:firstLine="709"/>
        <w:jc w:val="both"/>
        <w:rPr>
          <w:rFonts w:eastAsia="Calibri"/>
          <w:b/>
          <w:kern w:val="32"/>
          <w:sz w:val="28"/>
          <w:szCs w:val="28"/>
          <w:lang w:eastAsia="en-US"/>
        </w:rPr>
      </w:pPr>
    </w:p>
    <w:p w14:paraId="2B015763" w14:textId="77777777" w:rsidR="00C841F2" w:rsidRPr="00C841F2" w:rsidRDefault="00C841F2" w:rsidP="00C841F2">
      <w:pPr>
        <w:tabs>
          <w:tab w:val="left" w:pos="0"/>
          <w:tab w:val="left" w:pos="9900"/>
        </w:tabs>
        <w:ind w:firstLine="709"/>
        <w:jc w:val="both"/>
        <w:rPr>
          <w:rFonts w:eastAsia="Calibri"/>
          <w:bCs/>
          <w:kern w:val="32"/>
          <w:sz w:val="28"/>
          <w:szCs w:val="28"/>
          <w:lang w:eastAsia="en-US"/>
        </w:rPr>
      </w:pPr>
      <w:r w:rsidRPr="00C841F2">
        <w:rPr>
          <w:rFonts w:eastAsia="Calibri"/>
          <w:bCs/>
          <w:kern w:val="32"/>
          <w:sz w:val="28"/>
          <w:szCs w:val="28"/>
          <w:lang w:eastAsia="en-US"/>
        </w:rPr>
        <w:t xml:space="preserve">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w:t>
      </w:r>
      <w:hyperlink r:id="rId57" w:history="1">
        <w:r w:rsidRPr="00C841F2">
          <w:rPr>
            <w:rFonts w:eastAsia="Calibri"/>
            <w:bCs/>
            <w:color w:val="0563C1"/>
            <w:kern w:val="32"/>
            <w:szCs w:val="28"/>
            <w:u w:val="single"/>
            <w:lang w:eastAsia="en-US"/>
          </w:rPr>
          <w:t>устанавливаются</w:t>
        </w:r>
      </w:hyperlink>
      <w:r w:rsidRPr="00C841F2">
        <w:rPr>
          <w:rFonts w:eastAsia="Calibri"/>
          <w:bCs/>
          <w:kern w:val="32"/>
          <w:sz w:val="28"/>
          <w:szCs w:val="28"/>
          <w:lang w:eastAsia="en-US"/>
        </w:rPr>
        <w:t xml:space="preserve"> в виде двухкомпонентных тарифов с использованием компонента на теплоноситель и компонента на тепловую энергию.</w:t>
      </w:r>
    </w:p>
    <w:p w14:paraId="6D82403D" w14:textId="77777777" w:rsidR="00C841F2" w:rsidRPr="00C841F2" w:rsidRDefault="00C841F2" w:rsidP="00C841F2">
      <w:pPr>
        <w:tabs>
          <w:tab w:val="left" w:pos="0"/>
          <w:tab w:val="left" w:pos="9900"/>
        </w:tabs>
        <w:ind w:firstLine="709"/>
        <w:jc w:val="both"/>
        <w:rPr>
          <w:rFonts w:eastAsia="Calibri"/>
          <w:bCs/>
          <w:kern w:val="32"/>
          <w:sz w:val="28"/>
          <w:szCs w:val="28"/>
          <w:lang w:eastAsia="en-US"/>
        </w:rPr>
      </w:pPr>
      <w:r w:rsidRPr="00C841F2">
        <w:rPr>
          <w:rFonts w:eastAsia="Calibri"/>
          <w:bCs/>
          <w:kern w:val="32"/>
          <w:sz w:val="28"/>
          <w:szCs w:val="28"/>
          <w:lang w:eastAsia="en-US"/>
        </w:rPr>
        <w:t>Компонент на тепловую энергию соответствует тарифу на тепловую энергию на 2022 год, согласно данной пояснительной записки.</w:t>
      </w:r>
    </w:p>
    <w:p w14:paraId="38E744BE" w14:textId="77777777" w:rsidR="00C841F2" w:rsidRPr="00C841F2" w:rsidRDefault="00C841F2" w:rsidP="00C841F2">
      <w:pPr>
        <w:tabs>
          <w:tab w:val="left" w:pos="0"/>
          <w:tab w:val="left" w:pos="9900"/>
        </w:tabs>
        <w:ind w:firstLine="709"/>
        <w:jc w:val="both"/>
        <w:rPr>
          <w:color w:val="000000"/>
          <w:sz w:val="28"/>
          <w:szCs w:val="28"/>
        </w:rPr>
      </w:pPr>
      <w:r w:rsidRPr="00C841F2">
        <w:rPr>
          <w:color w:val="000000"/>
          <w:sz w:val="28"/>
          <w:szCs w:val="28"/>
        </w:rPr>
        <w:t>Стоимость тепловой энергии в горячей воде составляет:</w:t>
      </w:r>
    </w:p>
    <w:p w14:paraId="1B450C1C" w14:textId="77777777" w:rsidR="00C841F2" w:rsidRPr="00C841F2" w:rsidRDefault="00C841F2" w:rsidP="00C841F2">
      <w:pPr>
        <w:tabs>
          <w:tab w:val="left" w:pos="0"/>
          <w:tab w:val="left" w:pos="9900"/>
        </w:tabs>
        <w:ind w:firstLine="709"/>
        <w:jc w:val="right"/>
        <w:rPr>
          <w:color w:val="000000"/>
          <w:sz w:val="28"/>
          <w:szCs w:val="28"/>
        </w:rPr>
      </w:pPr>
      <w:r w:rsidRPr="00C841F2">
        <w:rPr>
          <w:color w:val="000000"/>
          <w:sz w:val="28"/>
          <w:szCs w:val="28"/>
        </w:rPr>
        <w:t xml:space="preserve">                                                                                                          Таблица 7</w:t>
      </w:r>
    </w:p>
    <w:tbl>
      <w:tblPr>
        <w:tblpPr w:leftFromText="180" w:rightFromText="180" w:bottomFromText="16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5122"/>
        <w:gridCol w:w="222"/>
      </w:tblGrid>
      <w:tr w:rsidR="00C841F2" w:rsidRPr="00C841F2" w14:paraId="7B8CB7F3" w14:textId="77777777" w:rsidTr="00C841F2">
        <w:trPr>
          <w:gridAfter w:val="1"/>
          <w:trHeight w:val="870"/>
        </w:trPr>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42EE54E8"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Период</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14:paraId="4C3C0DBD" w14:textId="77777777" w:rsidR="00C841F2" w:rsidRPr="00C841F2" w:rsidRDefault="00C841F2" w:rsidP="00C841F2">
            <w:pPr>
              <w:tabs>
                <w:tab w:val="left" w:pos="0"/>
                <w:tab w:val="left" w:pos="9900"/>
              </w:tabs>
              <w:spacing w:line="256" w:lineRule="auto"/>
              <w:ind w:firstLine="709"/>
              <w:jc w:val="center"/>
              <w:rPr>
                <w:color w:val="000000"/>
                <w:lang w:eastAsia="en-US"/>
              </w:rPr>
            </w:pPr>
            <w:r w:rsidRPr="00C841F2">
              <w:rPr>
                <w:color w:val="000000"/>
                <w:lang w:eastAsia="en-US"/>
              </w:rPr>
              <w:t>Компонент на тепловую энергию</w:t>
            </w:r>
          </w:p>
          <w:p w14:paraId="36E7F41C" w14:textId="77777777" w:rsidR="00C841F2" w:rsidRPr="00C841F2" w:rsidRDefault="00C841F2" w:rsidP="00C841F2">
            <w:pPr>
              <w:tabs>
                <w:tab w:val="left" w:pos="0"/>
                <w:tab w:val="left" w:pos="9900"/>
              </w:tabs>
              <w:spacing w:line="256" w:lineRule="auto"/>
              <w:ind w:firstLine="709"/>
              <w:jc w:val="center"/>
              <w:rPr>
                <w:color w:val="000000"/>
                <w:lang w:eastAsia="en-US"/>
              </w:rPr>
            </w:pPr>
            <w:r w:rsidRPr="00C841F2">
              <w:rPr>
                <w:color w:val="000000"/>
                <w:lang w:eastAsia="en-US"/>
              </w:rPr>
              <w:t>руб./Гкал (без НДС)</w:t>
            </w:r>
          </w:p>
        </w:tc>
      </w:tr>
      <w:tr w:rsidR="00C841F2" w:rsidRPr="00C841F2" w14:paraId="217A6343" w14:textId="77777777" w:rsidTr="00C841F2">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9E70D" w14:textId="77777777" w:rsidR="00C841F2" w:rsidRPr="00C841F2" w:rsidRDefault="00C841F2" w:rsidP="00C841F2">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1CEA4" w14:textId="77777777" w:rsidR="00C841F2" w:rsidRPr="00C841F2" w:rsidRDefault="00C841F2" w:rsidP="00C841F2">
            <w:pPr>
              <w:spacing w:line="256" w:lineRule="auto"/>
              <w:rPr>
                <w:color w:val="000000"/>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813927" w14:textId="77777777" w:rsidR="00C841F2" w:rsidRPr="00C841F2" w:rsidRDefault="00C841F2" w:rsidP="00C841F2">
            <w:pPr>
              <w:rPr>
                <w:color w:val="000000"/>
                <w:lang w:eastAsia="en-US"/>
              </w:rPr>
            </w:pPr>
          </w:p>
        </w:tc>
      </w:tr>
      <w:tr w:rsidR="00C841F2" w:rsidRPr="00C841F2" w14:paraId="7A8D04C0" w14:textId="77777777" w:rsidTr="00C841F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ECFDD" w14:textId="77777777" w:rsidR="00C841F2" w:rsidRPr="00C841F2" w:rsidRDefault="00C841F2" w:rsidP="00C841F2">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938E9" w14:textId="77777777" w:rsidR="00C841F2" w:rsidRPr="00C841F2" w:rsidRDefault="00C841F2" w:rsidP="00C841F2">
            <w:pPr>
              <w:spacing w:line="256" w:lineRule="auto"/>
              <w:rPr>
                <w:color w:val="000000"/>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C92493" w14:textId="77777777" w:rsidR="00C841F2" w:rsidRPr="00C841F2" w:rsidRDefault="00C841F2" w:rsidP="00C841F2">
            <w:pPr>
              <w:spacing w:line="256" w:lineRule="auto"/>
              <w:rPr>
                <w:rFonts w:ascii="Calibri" w:eastAsia="Calibri" w:hAnsi="Calibri"/>
                <w:sz w:val="20"/>
                <w:szCs w:val="20"/>
              </w:rPr>
            </w:pPr>
          </w:p>
        </w:tc>
      </w:tr>
      <w:tr w:rsidR="00C841F2" w:rsidRPr="00C841F2" w14:paraId="4BC1A825" w14:textId="77777777" w:rsidTr="00C841F2">
        <w:trPr>
          <w:trHeight w:val="346"/>
        </w:trPr>
        <w:tc>
          <w:tcPr>
            <w:tcW w:w="4248" w:type="dxa"/>
            <w:tcBorders>
              <w:top w:val="single" w:sz="4" w:space="0" w:color="auto"/>
              <w:left w:val="single" w:sz="4" w:space="0" w:color="auto"/>
              <w:bottom w:val="single" w:sz="4" w:space="0" w:color="auto"/>
              <w:right w:val="single" w:sz="4" w:space="0" w:color="auto"/>
            </w:tcBorders>
            <w:vAlign w:val="center"/>
            <w:hideMark/>
          </w:tcPr>
          <w:p w14:paraId="0EFC2294"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с 01.01.2021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9C73FBC"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 xml:space="preserve">                       3 424,62</w:t>
            </w:r>
          </w:p>
        </w:tc>
        <w:tc>
          <w:tcPr>
            <w:tcW w:w="0" w:type="auto"/>
            <w:vAlign w:val="center"/>
            <w:hideMark/>
          </w:tcPr>
          <w:p w14:paraId="6BE5036F" w14:textId="77777777" w:rsidR="00C841F2" w:rsidRPr="00C841F2" w:rsidRDefault="00C841F2" w:rsidP="00C841F2">
            <w:pPr>
              <w:spacing w:line="256" w:lineRule="auto"/>
              <w:rPr>
                <w:rFonts w:ascii="Calibri" w:eastAsia="Calibri" w:hAnsi="Calibri"/>
                <w:sz w:val="20"/>
                <w:szCs w:val="20"/>
              </w:rPr>
            </w:pPr>
          </w:p>
        </w:tc>
      </w:tr>
      <w:tr w:rsidR="00C841F2" w:rsidRPr="00C841F2" w14:paraId="090B3996" w14:textId="77777777" w:rsidTr="00C841F2">
        <w:trPr>
          <w:trHeight w:val="408"/>
        </w:trPr>
        <w:tc>
          <w:tcPr>
            <w:tcW w:w="4248" w:type="dxa"/>
            <w:tcBorders>
              <w:top w:val="single" w:sz="4" w:space="0" w:color="auto"/>
              <w:left w:val="single" w:sz="4" w:space="0" w:color="auto"/>
              <w:bottom w:val="single" w:sz="4" w:space="0" w:color="auto"/>
              <w:right w:val="single" w:sz="4" w:space="0" w:color="auto"/>
            </w:tcBorders>
            <w:vAlign w:val="center"/>
            <w:hideMark/>
          </w:tcPr>
          <w:p w14:paraId="5F5C5FCB"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с 01.07.2021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5D3CC1B"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 xml:space="preserve">                       4 198,77</w:t>
            </w:r>
          </w:p>
        </w:tc>
        <w:tc>
          <w:tcPr>
            <w:tcW w:w="0" w:type="auto"/>
            <w:vAlign w:val="center"/>
            <w:hideMark/>
          </w:tcPr>
          <w:p w14:paraId="594A0E16" w14:textId="77777777" w:rsidR="00C841F2" w:rsidRPr="00C841F2" w:rsidRDefault="00C841F2" w:rsidP="00C841F2">
            <w:pPr>
              <w:spacing w:line="256" w:lineRule="auto"/>
              <w:rPr>
                <w:rFonts w:ascii="Calibri" w:eastAsia="Calibri" w:hAnsi="Calibri"/>
                <w:sz w:val="20"/>
                <w:szCs w:val="20"/>
              </w:rPr>
            </w:pPr>
          </w:p>
        </w:tc>
      </w:tr>
    </w:tbl>
    <w:p w14:paraId="0EACEFEF" w14:textId="77777777" w:rsidR="00C841F2" w:rsidRPr="00C841F2" w:rsidRDefault="00C841F2" w:rsidP="00C841F2">
      <w:pPr>
        <w:tabs>
          <w:tab w:val="left" w:pos="0"/>
          <w:tab w:val="left" w:pos="9900"/>
        </w:tabs>
        <w:ind w:firstLine="709"/>
        <w:jc w:val="both"/>
        <w:rPr>
          <w:color w:val="000000"/>
        </w:rPr>
      </w:pPr>
    </w:p>
    <w:p w14:paraId="1B7D5F65" w14:textId="77777777" w:rsidR="00C841F2" w:rsidRPr="00C841F2" w:rsidRDefault="00C841F2" w:rsidP="00C841F2">
      <w:pPr>
        <w:tabs>
          <w:tab w:val="left" w:pos="0"/>
          <w:tab w:val="left" w:pos="9900"/>
        </w:tabs>
        <w:ind w:firstLine="709"/>
        <w:jc w:val="both"/>
        <w:rPr>
          <w:color w:val="000000"/>
          <w:sz w:val="28"/>
          <w:szCs w:val="28"/>
        </w:rPr>
      </w:pPr>
      <w:r w:rsidRPr="00C841F2">
        <w:rPr>
          <w:color w:val="000000"/>
          <w:sz w:val="28"/>
          <w:szCs w:val="28"/>
        </w:rPr>
        <w:t>Нормативы расхода тепловой энергии, необходимые для осуществления горячего водоснабжения ООО «ТеплоСнаб»,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3C168AE" w14:textId="77777777" w:rsidR="00C841F2" w:rsidRPr="00C841F2" w:rsidRDefault="00C841F2" w:rsidP="00C841F2">
      <w:pPr>
        <w:tabs>
          <w:tab w:val="left" w:pos="0"/>
          <w:tab w:val="left" w:pos="9900"/>
        </w:tabs>
        <w:ind w:firstLine="709"/>
        <w:jc w:val="right"/>
        <w:rPr>
          <w:color w:val="000000"/>
          <w:sz w:val="28"/>
          <w:szCs w:val="28"/>
        </w:rPr>
      </w:pPr>
      <w:r w:rsidRPr="00C841F2">
        <w:rPr>
          <w:color w:val="000000"/>
          <w:sz w:val="28"/>
          <w:szCs w:val="28"/>
        </w:rPr>
        <w:t xml:space="preserve">                                                                                                      Таблица 8</w:t>
      </w:r>
    </w:p>
    <w:p w14:paraId="1DD99D86" w14:textId="77777777" w:rsidR="00C841F2" w:rsidRPr="00C841F2" w:rsidRDefault="00C841F2" w:rsidP="00C841F2">
      <w:pPr>
        <w:tabs>
          <w:tab w:val="left" w:pos="0"/>
          <w:tab w:val="left" w:pos="9900"/>
        </w:tabs>
        <w:ind w:firstLine="709"/>
        <w:jc w:val="both"/>
        <w:rPr>
          <w:color w:val="000000"/>
          <w:sz w:val="28"/>
          <w:szCs w:val="28"/>
        </w:rPr>
      </w:pPr>
    </w:p>
    <w:tbl>
      <w:tblPr>
        <w:tblpPr w:leftFromText="180" w:rightFromText="180" w:bottomFromText="160" w:vertAnchor="text" w:horzAnchor="margin" w:tblpY="-115"/>
        <w:tblOverlap w:val="neve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40"/>
        <w:gridCol w:w="2523"/>
        <w:gridCol w:w="2127"/>
      </w:tblGrid>
      <w:tr w:rsidR="00C841F2" w:rsidRPr="00C841F2" w14:paraId="4AFC8D2F" w14:textId="77777777" w:rsidTr="00C841F2">
        <w:trPr>
          <w:trHeight w:val="485"/>
        </w:trPr>
        <w:tc>
          <w:tcPr>
            <w:tcW w:w="4844" w:type="dxa"/>
            <w:gridSpan w:val="2"/>
            <w:tcBorders>
              <w:top w:val="single" w:sz="4" w:space="0" w:color="auto"/>
              <w:left w:val="single" w:sz="4" w:space="0" w:color="auto"/>
              <w:bottom w:val="single" w:sz="4" w:space="0" w:color="auto"/>
              <w:right w:val="single" w:sz="4" w:space="0" w:color="auto"/>
            </w:tcBorders>
            <w:vAlign w:val="center"/>
            <w:hideMark/>
          </w:tcPr>
          <w:p w14:paraId="407CEE01"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С изолированными стояками</w:t>
            </w:r>
          </w:p>
        </w:tc>
        <w:tc>
          <w:tcPr>
            <w:tcW w:w="4649" w:type="dxa"/>
            <w:gridSpan w:val="2"/>
            <w:tcBorders>
              <w:top w:val="single" w:sz="4" w:space="0" w:color="auto"/>
              <w:left w:val="single" w:sz="4" w:space="0" w:color="auto"/>
              <w:bottom w:val="single" w:sz="4" w:space="0" w:color="auto"/>
              <w:right w:val="single" w:sz="4" w:space="0" w:color="auto"/>
            </w:tcBorders>
            <w:vAlign w:val="center"/>
            <w:hideMark/>
          </w:tcPr>
          <w:p w14:paraId="13C36B6A"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С неизолированными стояками</w:t>
            </w:r>
          </w:p>
        </w:tc>
      </w:tr>
      <w:tr w:rsidR="00C841F2" w:rsidRPr="00C841F2" w14:paraId="7F8DC687" w14:textId="77777777" w:rsidTr="00C841F2">
        <w:trPr>
          <w:trHeight w:val="293"/>
        </w:trPr>
        <w:tc>
          <w:tcPr>
            <w:tcW w:w="2405" w:type="dxa"/>
            <w:tcBorders>
              <w:top w:val="single" w:sz="4" w:space="0" w:color="auto"/>
              <w:left w:val="single" w:sz="4" w:space="0" w:color="auto"/>
              <w:bottom w:val="single" w:sz="4" w:space="0" w:color="auto"/>
              <w:right w:val="single" w:sz="4" w:space="0" w:color="auto"/>
            </w:tcBorders>
            <w:vAlign w:val="center"/>
            <w:hideMark/>
          </w:tcPr>
          <w:p w14:paraId="55C12F72" w14:textId="77777777" w:rsidR="00C841F2" w:rsidRPr="00C841F2" w:rsidRDefault="00C841F2" w:rsidP="00C841F2">
            <w:pPr>
              <w:tabs>
                <w:tab w:val="left" w:pos="0"/>
                <w:tab w:val="left" w:pos="9900"/>
              </w:tabs>
              <w:spacing w:line="256" w:lineRule="auto"/>
              <w:ind w:firstLine="709"/>
              <w:rPr>
                <w:color w:val="000000"/>
                <w:lang w:eastAsia="en-US"/>
              </w:rPr>
            </w:pPr>
            <w:r w:rsidRPr="00C841F2">
              <w:rPr>
                <w:color w:val="000000"/>
                <w:lang w:eastAsia="en-US"/>
              </w:rPr>
              <w:t xml:space="preserve">с полотенце- </w:t>
            </w:r>
          </w:p>
          <w:p w14:paraId="6F460D6A" w14:textId="77777777" w:rsidR="00C841F2" w:rsidRPr="00C841F2" w:rsidRDefault="00C841F2" w:rsidP="00C841F2">
            <w:pPr>
              <w:tabs>
                <w:tab w:val="left" w:pos="0"/>
                <w:tab w:val="left" w:pos="9900"/>
              </w:tabs>
              <w:spacing w:line="256" w:lineRule="auto"/>
              <w:ind w:firstLine="709"/>
              <w:rPr>
                <w:color w:val="000000"/>
                <w:lang w:eastAsia="en-US"/>
              </w:rPr>
            </w:pPr>
            <w:r w:rsidRPr="00C841F2">
              <w:rPr>
                <w:color w:val="000000"/>
                <w:lang w:eastAsia="en-US"/>
              </w:rPr>
              <w:t>сушителем</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D7D9603" w14:textId="77777777" w:rsidR="00C841F2" w:rsidRPr="00C841F2" w:rsidRDefault="00C841F2" w:rsidP="00C841F2">
            <w:pPr>
              <w:tabs>
                <w:tab w:val="left" w:pos="0"/>
                <w:tab w:val="left" w:pos="9900"/>
              </w:tabs>
              <w:spacing w:line="256" w:lineRule="auto"/>
              <w:ind w:firstLine="709"/>
              <w:rPr>
                <w:color w:val="000000"/>
                <w:lang w:eastAsia="en-US"/>
              </w:rPr>
            </w:pPr>
            <w:r w:rsidRPr="00C841F2">
              <w:rPr>
                <w:color w:val="000000"/>
                <w:lang w:eastAsia="en-US"/>
              </w:rPr>
              <w:t xml:space="preserve">    без </w:t>
            </w:r>
          </w:p>
          <w:p w14:paraId="05F0F0B2" w14:textId="77777777" w:rsidR="00C841F2" w:rsidRPr="00C841F2" w:rsidRDefault="00C841F2" w:rsidP="00C841F2">
            <w:pPr>
              <w:tabs>
                <w:tab w:val="left" w:pos="0"/>
                <w:tab w:val="left" w:pos="9900"/>
              </w:tabs>
              <w:spacing w:line="256" w:lineRule="auto"/>
              <w:rPr>
                <w:color w:val="000000"/>
                <w:lang w:eastAsia="en-US"/>
              </w:rPr>
            </w:pPr>
            <w:r w:rsidRPr="00C841F2">
              <w:rPr>
                <w:color w:val="000000"/>
                <w:lang w:eastAsia="en-US"/>
              </w:rPr>
              <w:t xml:space="preserve">           полотенце-</w:t>
            </w:r>
          </w:p>
          <w:p w14:paraId="074E9D08" w14:textId="77777777" w:rsidR="00C841F2" w:rsidRPr="00C841F2" w:rsidRDefault="00C841F2" w:rsidP="00C841F2">
            <w:pPr>
              <w:tabs>
                <w:tab w:val="left" w:pos="0"/>
                <w:tab w:val="left" w:pos="9900"/>
              </w:tabs>
              <w:spacing w:line="256" w:lineRule="auto"/>
              <w:rPr>
                <w:color w:val="000000"/>
                <w:lang w:eastAsia="en-US"/>
              </w:rPr>
            </w:pPr>
            <w:r w:rsidRPr="00C841F2">
              <w:rPr>
                <w:color w:val="000000"/>
                <w:lang w:eastAsia="en-US"/>
              </w:rPr>
              <w:t xml:space="preserve">           сушителя</w:t>
            </w:r>
          </w:p>
        </w:tc>
        <w:tc>
          <w:tcPr>
            <w:tcW w:w="2522" w:type="dxa"/>
            <w:tcBorders>
              <w:top w:val="single" w:sz="4" w:space="0" w:color="auto"/>
              <w:left w:val="single" w:sz="4" w:space="0" w:color="auto"/>
              <w:bottom w:val="single" w:sz="4" w:space="0" w:color="auto"/>
              <w:right w:val="single" w:sz="4" w:space="0" w:color="auto"/>
            </w:tcBorders>
            <w:vAlign w:val="center"/>
            <w:hideMark/>
          </w:tcPr>
          <w:p w14:paraId="6DEAF081" w14:textId="77777777" w:rsidR="00C841F2" w:rsidRPr="00C841F2" w:rsidRDefault="00C841F2" w:rsidP="00C841F2">
            <w:pPr>
              <w:tabs>
                <w:tab w:val="left" w:pos="0"/>
                <w:tab w:val="left" w:pos="9900"/>
              </w:tabs>
              <w:spacing w:line="256" w:lineRule="auto"/>
              <w:ind w:firstLine="709"/>
              <w:rPr>
                <w:color w:val="000000"/>
                <w:lang w:eastAsia="en-US"/>
              </w:rPr>
            </w:pPr>
            <w:r w:rsidRPr="00C841F2">
              <w:rPr>
                <w:color w:val="000000"/>
                <w:lang w:eastAsia="en-US"/>
              </w:rPr>
              <w:t>с полотенце-</w:t>
            </w:r>
          </w:p>
          <w:p w14:paraId="69197255" w14:textId="77777777" w:rsidR="00C841F2" w:rsidRPr="00C841F2" w:rsidRDefault="00C841F2" w:rsidP="00C841F2">
            <w:pPr>
              <w:tabs>
                <w:tab w:val="left" w:pos="0"/>
                <w:tab w:val="left" w:pos="9900"/>
              </w:tabs>
              <w:spacing w:line="256" w:lineRule="auto"/>
              <w:ind w:firstLine="709"/>
              <w:rPr>
                <w:color w:val="000000"/>
                <w:lang w:eastAsia="en-US"/>
              </w:rPr>
            </w:pPr>
            <w:r w:rsidRPr="00C841F2">
              <w:rPr>
                <w:color w:val="000000"/>
                <w:lang w:eastAsia="en-US"/>
              </w:rPr>
              <w:t>сушителем</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440F42" w14:textId="77777777" w:rsidR="00C841F2" w:rsidRPr="00C841F2" w:rsidRDefault="00C841F2" w:rsidP="00C841F2">
            <w:pPr>
              <w:tabs>
                <w:tab w:val="left" w:pos="0"/>
                <w:tab w:val="left" w:pos="9900"/>
              </w:tabs>
              <w:spacing w:line="256" w:lineRule="auto"/>
              <w:ind w:firstLine="709"/>
              <w:rPr>
                <w:color w:val="000000"/>
                <w:lang w:eastAsia="en-US"/>
              </w:rPr>
            </w:pPr>
            <w:r w:rsidRPr="00C841F2">
              <w:rPr>
                <w:color w:val="000000"/>
                <w:lang w:eastAsia="en-US"/>
              </w:rPr>
              <w:t>без</w:t>
            </w:r>
          </w:p>
          <w:p w14:paraId="1E0A0B6E" w14:textId="77777777" w:rsidR="00C841F2" w:rsidRPr="00C841F2" w:rsidRDefault="00C841F2" w:rsidP="00C841F2">
            <w:pPr>
              <w:tabs>
                <w:tab w:val="left" w:pos="0"/>
                <w:tab w:val="left" w:pos="9900"/>
              </w:tabs>
              <w:spacing w:line="256" w:lineRule="auto"/>
              <w:rPr>
                <w:color w:val="000000"/>
                <w:lang w:eastAsia="en-US"/>
              </w:rPr>
            </w:pPr>
            <w:r w:rsidRPr="00C841F2">
              <w:rPr>
                <w:color w:val="000000"/>
                <w:lang w:eastAsia="en-US"/>
              </w:rPr>
              <w:t xml:space="preserve">       полотенце-</w:t>
            </w:r>
          </w:p>
          <w:p w14:paraId="02653423" w14:textId="77777777" w:rsidR="00C841F2" w:rsidRPr="00C841F2" w:rsidRDefault="00C841F2" w:rsidP="00C841F2">
            <w:pPr>
              <w:tabs>
                <w:tab w:val="left" w:pos="0"/>
                <w:tab w:val="left" w:pos="9900"/>
              </w:tabs>
              <w:spacing w:line="256" w:lineRule="auto"/>
              <w:rPr>
                <w:color w:val="000000"/>
                <w:lang w:eastAsia="en-US"/>
              </w:rPr>
            </w:pPr>
            <w:r w:rsidRPr="00C841F2">
              <w:rPr>
                <w:color w:val="000000"/>
                <w:lang w:eastAsia="en-US"/>
              </w:rPr>
              <w:t xml:space="preserve">       сушителя</w:t>
            </w:r>
          </w:p>
        </w:tc>
      </w:tr>
      <w:tr w:rsidR="00C841F2" w:rsidRPr="00C841F2" w14:paraId="6A9614EE" w14:textId="77777777" w:rsidTr="00C841F2">
        <w:trPr>
          <w:trHeight w:val="293"/>
        </w:trPr>
        <w:tc>
          <w:tcPr>
            <w:tcW w:w="2405" w:type="dxa"/>
            <w:tcBorders>
              <w:top w:val="single" w:sz="4" w:space="0" w:color="auto"/>
              <w:left w:val="single" w:sz="4" w:space="0" w:color="auto"/>
              <w:bottom w:val="single" w:sz="4" w:space="0" w:color="auto"/>
              <w:right w:val="single" w:sz="4" w:space="0" w:color="auto"/>
            </w:tcBorders>
            <w:vAlign w:val="center"/>
            <w:hideMark/>
          </w:tcPr>
          <w:p w14:paraId="7D062280"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0,0544</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F668A33"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0,0536</w:t>
            </w:r>
          </w:p>
        </w:tc>
        <w:tc>
          <w:tcPr>
            <w:tcW w:w="2522" w:type="dxa"/>
            <w:tcBorders>
              <w:top w:val="single" w:sz="4" w:space="0" w:color="auto"/>
              <w:left w:val="single" w:sz="4" w:space="0" w:color="auto"/>
              <w:bottom w:val="single" w:sz="4" w:space="0" w:color="auto"/>
              <w:right w:val="single" w:sz="4" w:space="0" w:color="auto"/>
            </w:tcBorders>
            <w:vAlign w:val="center"/>
            <w:hideMark/>
          </w:tcPr>
          <w:p w14:paraId="4BD0B08D"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 xml:space="preserve">   0,0580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011EBF7" w14:textId="77777777" w:rsidR="00C841F2" w:rsidRPr="00C841F2" w:rsidRDefault="00C841F2" w:rsidP="00C841F2">
            <w:pPr>
              <w:tabs>
                <w:tab w:val="left" w:pos="0"/>
                <w:tab w:val="left" w:pos="9900"/>
              </w:tabs>
              <w:spacing w:line="256" w:lineRule="auto"/>
              <w:ind w:firstLine="709"/>
              <w:jc w:val="both"/>
              <w:rPr>
                <w:color w:val="000000"/>
                <w:lang w:eastAsia="en-US"/>
              </w:rPr>
            </w:pPr>
            <w:r w:rsidRPr="00C841F2">
              <w:rPr>
                <w:color w:val="000000"/>
                <w:lang w:eastAsia="en-US"/>
              </w:rPr>
              <w:t>0,0548</w:t>
            </w:r>
          </w:p>
        </w:tc>
      </w:tr>
    </w:tbl>
    <w:p w14:paraId="1AADE320" w14:textId="77777777" w:rsidR="00C841F2" w:rsidRPr="00C841F2" w:rsidRDefault="00C841F2" w:rsidP="00C841F2">
      <w:pPr>
        <w:tabs>
          <w:tab w:val="left" w:pos="0"/>
          <w:tab w:val="left" w:pos="9900"/>
        </w:tabs>
        <w:spacing w:after="160" w:line="256" w:lineRule="auto"/>
        <w:ind w:firstLine="709"/>
        <w:jc w:val="both"/>
        <w:rPr>
          <w:color w:val="000000"/>
          <w:sz w:val="28"/>
          <w:szCs w:val="28"/>
        </w:rPr>
      </w:pPr>
      <w:r w:rsidRPr="00C841F2">
        <w:rPr>
          <w:color w:val="000000"/>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ООО «ТеплоСнаб» в следующем виде:</w:t>
      </w:r>
    </w:p>
    <w:p w14:paraId="1BEF1559" w14:textId="77777777" w:rsidR="00C841F2" w:rsidRPr="00C841F2" w:rsidRDefault="00C841F2" w:rsidP="00C841F2">
      <w:pPr>
        <w:spacing w:line="256" w:lineRule="auto"/>
        <w:rPr>
          <w:color w:val="000000"/>
          <w:sz w:val="28"/>
          <w:szCs w:val="28"/>
        </w:rPr>
        <w:sectPr w:rsidR="00C841F2" w:rsidRPr="00C841F2">
          <w:pgSz w:w="11906" w:h="16838"/>
          <w:pgMar w:top="1134" w:right="707" w:bottom="1134" w:left="1701" w:header="709" w:footer="709" w:gutter="0"/>
          <w:cols w:space="720"/>
        </w:sectPr>
      </w:pPr>
    </w:p>
    <w:p w14:paraId="3E12BF30" w14:textId="77777777" w:rsidR="00C841F2" w:rsidRPr="00C841F2" w:rsidRDefault="00C841F2" w:rsidP="00C841F2">
      <w:pPr>
        <w:tabs>
          <w:tab w:val="left" w:pos="1890"/>
        </w:tabs>
        <w:jc w:val="center"/>
        <w:rPr>
          <w:snapToGrid w:val="0"/>
          <w:sz w:val="28"/>
          <w:szCs w:val="28"/>
        </w:rPr>
      </w:pPr>
      <w:r w:rsidRPr="00C841F2">
        <w:rPr>
          <w:snapToGrid w:val="0"/>
          <w:sz w:val="28"/>
          <w:szCs w:val="28"/>
        </w:rPr>
        <w:lastRenderedPageBreak/>
        <w:t xml:space="preserve">Тарифы на горячую воду ООО «ТеплоСнаб», </w:t>
      </w:r>
      <w:r w:rsidRPr="00C841F2">
        <w:rPr>
          <w:snapToGrid w:val="0"/>
          <w:sz w:val="28"/>
          <w:szCs w:val="28"/>
        </w:rPr>
        <w:br/>
        <w:t xml:space="preserve">реализуемую в открытой системе горячего водоснабжения </w:t>
      </w:r>
      <w:r w:rsidRPr="00C841F2">
        <w:rPr>
          <w:snapToGrid w:val="0"/>
          <w:sz w:val="28"/>
          <w:szCs w:val="28"/>
        </w:rPr>
        <w:br/>
        <w:t>на потребительском рынке г. Мариинска (Мариинского муниципального округа)</w:t>
      </w:r>
    </w:p>
    <w:p w14:paraId="703D75B1" w14:textId="77777777" w:rsidR="00C841F2" w:rsidRPr="00C841F2" w:rsidRDefault="00C841F2" w:rsidP="00C841F2">
      <w:pPr>
        <w:tabs>
          <w:tab w:val="left" w:pos="1890"/>
        </w:tabs>
        <w:ind w:right="111"/>
        <w:jc w:val="right"/>
        <w:rPr>
          <w:snapToGrid w:val="0"/>
          <w:sz w:val="28"/>
          <w:szCs w:val="28"/>
        </w:rPr>
      </w:pPr>
      <w:r w:rsidRPr="00C841F2">
        <w:rPr>
          <w:snapToGrid w:val="0"/>
          <w:sz w:val="28"/>
          <w:szCs w:val="28"/>
        </w:rPr>
        <w:tab/>
        <w:t xml:space="preserve">                                          Таблица 9 </w:t>
      </w:r>
    </w:p>
    <w:tbl>
      <w:tblPr>
        <w:tblW w:w="14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1469"/>
        <w:gridCol w:w="963"/>
        <w:gridCol w:w="1135"/>
        <w:gridCol w:w="1135"/>
        <w:gridCol w:w="993"/>
        <w:gridCol w:w="992"/>
        <w:gridCol w:w="992"/>
        <w:gridCol w:w="992"/>
        <w:gridCol w:w="993"/>
        <w:gridCol w:w="1135"/>
        <w:gridCol w:w="1589"/>
      </w:tblGrid>
      <w:tr w:rsidR="00C841F2" w:rsidRPr="00C841F2" w14:paraId="103A5BB0" w14:textId="77777777" w:rsidTr="00C841F2">
        <w:trPr>
          <w:trHeight w:val="541"/>
          <w:jc w:val="center"/>
        </w:trPr>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00D8FEAA"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Наименование регулируемой организации</w:t>
            </w:r>
          </w:p>
        </w:tc>
        <w:tc>
          <w:tcPr>
            <w:tcW w:w="1468" w:type="dxa"/>
            <w:vMerge w:val="restart"/>
            <w:tcBorders>
              <w:top w:val="single" w:sz="4" w:space="0" w:color="auto"/>
              <w:left w:val="single" w:sz="4" w:space="0" w:color="auto"/>
              <w:bottom w:val="single" w:sz="4" w:space="0" w:color="auto"/>
              <w:right w:val="single" w:sz="4" w:space="0" w:color="auto"/>
            </w:tcBorders>
            <w:vAlign w:val="center"/>
            <w:hideMark/>
          </w:tcPr>
          <w:p w14:paraId="1FAE80DF"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Период</w:t>
            </w:r>
          </w:p>
        </w:tc>
        <w:tc>
          <w:tcPr>
            <w:tcW w:w="4224" w:type="dxa"/>
            <w:gridSpan w:val="4"/>
            <w:tcBorders>
              <w:top w:val="single" w:sz="4" w:space="0" w:color="auto"/>
              <w:left w:val="single" w:sz="4" w:space="0" w:color="auto"/>
              <w:bottom w:val="single" w:sz="4" w:space="0" w:color="auto"/>
              <w:right w:val="single" w:sz="4" w:space="0" w:color="auto"/>
            </w:tcBorders>
            <w:vAlign w:val="center"/>
            <w:hideMark/>
          </w:tcPr>
          <w:p w14:paraId="0492BEF0"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Тариф на горячую воду для населения, руб./м³ * (НДС не облагается)</w:t>
            </w:r>
          </w:p>
        </w:tc>
        <w:tc>
          <w:tcPr>
            <w:tcW w:w="3969" w:type="dxa"/>
            <w:gridSpan w:val="4"/>
            <w:tcBorders>
              <w:top w:val="single" w:sz="4" w:space="0" w:color="auto"/>
              <w:left w:val="single" w:sz="4" w:space="0" w:color="auto"/>
              <w:bottom w:val="single" w:sz="4" w:space="0" w:color="auto"/>
              <w:right w:val="single" w:sz="4" w:space="0" w:color="auto"/>
            </w:tcBorders>
            <w:vAlign w:val="center"/>
            <w:hideMark/>
          </w:tcPr>
          <w:p w14:paraId="0CB3A697"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Тариф на горячую воду для прочих потребителей, руб./ м³ (НДС не облагается)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30A9CD2"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Компо-нент на тепло-но-ситель, руб./м³ ** (НДС не облага-ется)</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92F220F"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Компонент на тепловую энергию</w:t>
            </w:r>
          </w:p>
        </w:tc>
      </w:tr>
      <w:tr w:rsidR="00C841F2" w:rsidRPr="00C841F2" w14:paraId="6A7F7B5D" w14:textId="77777777" w:rsidTr="00C841F2">
        <w:trPr>
          <w:trHeight w:val="315"/>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14:paraId="29DC384B" w14:textId="77777777" w:rsidR="00C841F2" w:rsidRPr="00C841F2" w:rsidRDefault="00C841F2" w:rsidP="00C841F2">
            <w:pPr>
              <w:spacing w:line="256" w:lineRule="auto"/>
              <w:rPr>
                <w:snapToGrid w:val="0"/>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068686C" w14:textId="77777777" w:rsidR="00C841F2" w:rsidRPr="00C841F2" w:rsidRDefault="00C841F2" w:rsidP="00C841F2">
            <w:pPr>
              <w:spacing w:line="256" w:lineRule="auto"/>
              <w:rPr>
                <w:snapToGrid w:val="0"/>
                <w:lang w:eastAsia="en-US"/>
              </w:rPr>
            </w:pPr>
          </w:p>
        </w:tc>
        <w:tc>
          <w:tcPr>
            <w:tcW w:w="2097" w:type="dxa"/>
            <w:gridSpan w:val="2"/>
            <w:tcBorders>
              <w:top w:val="single" w:sz="4" w:space="0" w:color="auto"/>
              <w:left w:val="single" w:sz="4" w:space="0" w:color="auto"/>
              <w:bottom w:val="single" w:sz="4" w:space="0" w:color="auto"/>
              <w:right w:val="single" w:sz="4" w:space="0" w:color="auto"/>
            </w:tcBorders>
            <w:vAlign w:val="center"/>
            <w:hideMark/>
          </w:tcPr>
          <w:p w14:paraId="407A9C2D"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Изолированные стояки</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AC632E1"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Неизолированные стояки</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609AC35E"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Изолированные стояки</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2C45E0FD"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Неизолированные стояки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D51CB6" w14:textId="77777777" w:rsidR="00C841F2" w:rsidRPr="00C841F2" w:rsidRDefault="00C841F2" w:rsidP="00C841F2">
            <w:pPr>
              <w:spacing w:line="256" w:lineRule="auto"/>
              <w:rPr>
                <w:snapToGrid w:val="0"/>
                <w:lang w:eastAsia="en-US"/>
              </w:rPr>
            </w:pP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14:paraId="7DBB1A93"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 xml:space="preserve">Односта-вочный, руб./Гкал </w:t>
            </w:r>
            <w:r w:rsidRPr="00C841F2">
              <w:rPr>
                <w:snapToGrid w:val="0"/>
                <w:lang w:eastAsia="en-US"/>
              </w:rPr>
              <w:br/>
              <w:t xml:space="preserve">*** </w:t>
            </w:r>
          </w:p>
          <w:p w14:paraId="0DF77CE8"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(НДС не облагается)</w:t>
            </w:r>
          </w:p>
        </w:tc>
      </w:tr>
      <w:tr w:rsidR="00C841F2" w:rsidRPr="00C841F2" w14:paraId="4AB13586" w14:textId="77777777" w:rsidTr="00C841F2">
        <w:trPr>
          <w:trHeight w:val="1411"/>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14:paraId="37AC89A2" w14:textId="77777777" w:rsidR="00C841F2" w:rsidRPr="00C841F2" w:rsidRDefault="00C841F2" w:rsidP="00C841F2">
            <w:pPr>
              <w:spacing w:line="256" w:lineRule="auto"/>
              <w:rPr>
                <w:snapToGrid w:val="0"/>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7128E670" w14:textId="77777777" w:rsidR="00C841F2" w:rsidRPr="00C841F2" w:rsidRDefault="00C841F2" w:rsidP="00C841F2">
            <w:pPr>
              <w:spacing w:line="256" w:lineRule="auto"/>
              <w:rPr>
                <w:snapToGrid w:val="0"/>
                <w:lang w:eastAsia="en-US"/>
              </w:rPr>
            </w:pPr>
          </w:p>
        </w:tc>
        <w:tc>
          <w:tcPr>
            <w:tcW w:w="963" w:type="dxa"/>
            <w:tcBorders>
              <w:top w:val="single" w:sz="4" w:space="0" w:color="auto"/>
              <w:left w:val="single" w:sz="4" w:space="0" w:color="auto"/>
              <w:bottom w:val="single" w:sz="4" w:space="0" w:color="auto"/>
              <w:right w:val="single" w:sz="4" w:space="0" w:color="auto"/>
            </w:tcBorders>
            <w:vAlign w:val="center"/>
            <w:hideMark/>
          </w:tcPr>
          <w:p w14:paraId="491D47AE"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с поло-тенце-суши-телями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53B4C2"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без поло-тенце-суши-теля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4A2216"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с поло-тенце-суши-телями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0A74E4"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без поло-тенце-суши-теля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3349F0"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с поло-тенце-суши-телями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A84060"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без поло-тенце-суши-теля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BA6198"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с поло-тенце-суши-телями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3EB8F8"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без поло-тенце-суши-теля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4AD724" w14:textId="77777777" w:rsidR="00C841F2" w:rsidRPr="00C841F2" w:rsidRDefault="00C841F2" w:rsidP="00C841F2">
            <w:pPr>
              <w:spacing w:line="256" w:lineRule="auto"/>
              <w:rPr>
                <w:snapToGrid w:val="0"/>
                <w:lang w:eastAsia="en-US"/>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5B2C39C6" w14:textId="77777777" w:rsidR="00C841F2" w:rsidRPr="00C841F2" w:rsidRDefault="00C841F2" w:rsidP="00C841F2">
            <w:pPr>
              <w:spacing w:line="256" w:lineRule="auto"/>
              <w:rPr>
                <w:snapToGrid w:val="0"/>
                <w:lang w:eastAsia="en-US"/>
              </w:rPr>
            </w:pPr>
          </w:p>
        </w:tc>
      </w:tr>
      <w:tr w:rsidR="00C841F2" w:rsidRPr="00C841F2" w14:paraId="00157195" w14:textId="77777777" w:rsidTr="00C841F2">
        <w:trPr>
          <w:trHeight w:val="315"/>
          <w:jc w:val="center"/>
        </w:trPr>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0B5F324B"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 xml:space="preserve">  ООО «ТеплоСнаб»</w:t>
            </w:r>
          </w:p>
        </w:tc>
        <w:tc>
          <w:tcPr>
            <w:tcW w:w="1468" w:type="dxa"/>
            <w:tcBorders>
              <w:top w:val="single" w:sz="4" w:space="0" w:color="auto"/>
              <w:left w:val="single" w:sz="4" w:space="0" w:color="auto"/>
              <w:bottom w:val="single" w:sz="4" w:space="0" w:color="auto"/>
              <w:right w:val="single" w:sz="4" w:space="0" w:color="auto"/>
            </w:tcBorders>
            <w:vAlign w:val="center"/>
            <w:hideMark/>
          </w:tcPr>
          <w:p w14:paraId="5E192E34"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с 01.01.2022</w:t>
            </w:r>
          </w:p>
        </w:tc>
        <w:tc>
          <w:tcPr>
            <w:tcW w:w="963" w:type="dxa"/>
            <w:tcBorders>
              <w:top w:val="single" w:sz="4" w:space="0" w:color="auto"/>
              <w:left w:val="single" w:sz="4" w:space="0" w:color="auto"/>
              <w:bottom w:val="single" w:sz="4" w:space="0" w:color="auto"/>
              <w:right w:val="single" w:sz="4" w:space="0" w:color="auto"/>
            </w:tcBorders>
            <w:vAlign w:val="center"/>
            <w:hideMark/>
          </w:tcPr>
          <w:p w14:paraId="070E5B42"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203,38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CFA8B3"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200,64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87BDEF"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215,71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8E4AAC"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204,75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D381F4"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203,38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2D1C79"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200,64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AA1598"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215,71</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0B0E35"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204,75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2CE49D"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17,08</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64B4150"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3 424,62</w:t>
            </w:r>
          </w:p>
        </w:tc>
      </w:tr>
      <w:tr w:rsidR="00C841F2" w:rsidRPr="00C841F2" w14:paraId="622C31F1" w14:textId="77777777" w:rsidTr="00C841F2">
        <w:trPr>
          <w:trHeight w:val="315"/>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14:paraId="51B31A99" w14:textId="77777777" w:rsidR="00C841F2" w:rsidRPr="00C841F2" w:rsidRDefault="00C841F2" w:rsidP="00C841F2">
            <w:pPr>
              <w:spacing w:line="256" w:lineRule="auto"/>
              <w:rPr>
                <w:snapToGrid w:val="0"/>
                <w:lang w:eastAsia="en-US"/>
              </w:rPr>
            </w:pPr>
          </w:p>
        </w:tc>
        <w:tc>
          <w:tcPr>
            <w:tcW w:w="1468" w:type="dxa"/>
            <w:tcBorders>
              <w:top w:val="single" w:sz="4" w:space="0" w:color="auto"/>
              <w:left w:val="single" w:sz="4" w:space="0" w:color="auto"/>
              <w:bottom w:val="single" w:sz="4" w:space="0" w:color="auto"/>
              <w:right w:val="single" w:sz="4" w:space="0" w:color="auto"/>
            </w:tcBorders>
            <w:vAlign w:val="center"/>
            <w:hideMark/>
          </w:tcPr>
          <w:p w14:paraId="5F1045A2"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с 01.07.2022</w:t>
            </w:r>
          </w:p>
        </w:tc>
        <w:tc>
          <w:tcPr>
            <w:tcW w:w="963" w:type="dxa"/>
            <w:tcBorders>
              <w:top w:val="single" w:sz="4" w:space="0" w:color="auto"/>
              <w:left w:val="single" w:sz="4" w:space="0" w:color="auto"/>
              <w:bottom w:val="single" w:sz="4" w:space="0" w:color="auto"/>
              <w:right w:val="single" w:sz="4" w:space="0" w:color="auto"/>
            </w:tcBorders>
            <w:vAlign w:val="center"/>
            <w:hideMark/>
          </w:tcPr>
          <w:p w14:paraId="0E4C4E77"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246,30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6AF350"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242,94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0513DD"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261,42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D7C9EB"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247,98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A24E6"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246,30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164DF1"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242,94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B8EDD7"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261,42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894265"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247,98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50F1B"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17,89</w:t>
            </w:r>
          </w:p>
        </w:tc>
        <w:tc>
          <w:tcPr>
            <w:tcW w:w="1588" w:type="dxa"/>
            <w:tcBorders>
              <w:top w:val="single" w:sz="4" w:space="0" w:color="auto"/>
              <w:left w:val="single" w:sz="4" w:space="0" w:color="auto"/>
              <w:bottom w:val="single" w:sz="4" w:space="0" w:color="auto"/>
              <w:right w:val="single" w:sz="4" w:space="0" w:color="auto"/>
            </w:tcBorders>
            <w:vAlign w:val="center"/>
            <w:hideMark/>
          </w:tcPr>
          <w:p w14:paraId="00E166AA"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4 198,77</w:t>
            </w:r>
          </w:p>
        </w:tc>
      </w:tr>
      <w:tr w:rsidR="00C841F2" w:rsidRPr="00C841F2" w14:paraId="02FC270A" w14:textId="77777777" w:rsidTr="00C841F2">
        <w:trPr>
          <w:trHeight w:val="179"/>
          <w:jc w:val="center"/>
        </w:trPr>
        <w:tc>
          <w:tcPr>
            <w:tcW w:w="2100" w:type="dxa"/>
            <w:tcBorders>
              <w:top w:val="single" w:sz="4" w:space="0" w:color="auto"/>
              <w:left w:val="single" w:sz="4" w:space="0" w:color="auto"/>
              <w:bottom w:val="single" w:sz="4" w:space="0" w:color="auto"/>
              <w:right w:val="single" w:sz="4" w:space="0" w:color="auto"/>
            </w:tcBorders>
            <w:vAlign w:val="center"/>
            <w:hideMark/>
          </w:tcPr>
          <w:p w14:paraId="5484CE81"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Рост тарифов с 01.07.2022</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5F31C02" w14:textId="77777777" w:rsidR="00C841F2" w:rsidRPr="00C841F2" w:rsidRDefault="00C841F2" w:rsidP="00C841F2">
            <w:pPr>
              <w:tabs>
                <w:tab w:val="left" w:pos="1890"/>
              </w:tabs>
              <w:spacing w:line="256" w:lineRule="auto"/>
              <w:jc w:val="center"/>
              <w:rPr>
                <w:snapToGrid w:val="0"/>
                <w:lang w:eastAsia="en-US"/>
              </w:rPr>
            </w:pPr>
            <w:r w:rsidRPr="00C841F2">
              <w:rPr>
                <w:snapToGrid w:val="0"/>
                <w:lang w:eastAsia="en-US"/>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5A8636D7"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2C632"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AA622E"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853569"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5EC78D"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1A2DDD"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21,08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5E2F42"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47C4C1"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21,11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53E86B"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4,74</w:t>
            </w:r>
          </w:p>
        </w:tc>
        <w:tc>
          <w:tcPr>
            <w:tcW w:w="1588" w:type="dxa"/>
            <w:tcBorders>
              <w:top w:val="single" w:sz="4" w:space="0" w:color="auto"/>
              <w:left w:val="single" w:sz="4" w:space="0" w:color="auto"/>
              <w:bottom w:val="single" w:sz="4" w:space="0" w:color="auto"/>
              <w:right w:val="single" w:sz="4" w:space="0" w:color="auto"/>
            </w:tcBorders>
            <w:vAlign w:val="center"/>
            <w:hideMark/>
          </w:tcPr>
          <w:p w14:paraId="11083594" w14:textId="77777777" w:rsidR="00C841F2" w:rsidRPr="00C841F2" w:rsidRDefault="00C841F2" w:rsidP="00C841F2">
            <w:pPr>
              <w:tabs>
                <w:tab w:val="left" w:pos="1890"/>
              </w:tabs>
              <w:spacing w:line="256" w:lineRule="auto"/>
              <w:jc w:val="center"/>
              <w:rPr>
                <w:snapToGrid w:val="0"/>
                <w:lang w:eastAsia="en-US"/>
              </w:rPr>
            </w:pPr>
            <w:r w:rsidRPr="00C841F2">
              <w:rPr>
                <w:rFonts w:eastAsia="Calibri"/>
                <w:color w:val="000000"/>
                <w:lang w:eastAsia="en-US"/>
              </w:rPr>
              <w:t>22,61</w:t>
            </w:r>
          </w:p>
        </w:tc>
      </w:tr>
    </w:tbl>
    <w:p w14:paraId="1E726DEC" w14:textId="77777777" w:rsidR="00C841F2" w:rsidRPr="00C841F2" w:rsidRDefault="00C841F2" w:rsidP="00C841F2">
      <w:pPr>
        <w:tabs>
          <w:tab w:val="left" w:pos="1890"/>
        </w:tabs>
        <w:jc w:val="center"/>
        <w:rPr>
          <w:snapToGrid w:val="0"/>
          <w:sz w:val="28"/>
          <w:szCs w:val="28"/>
        </w:rPr>
      </w:pPr>
    </w:p>
    <w:p w14:paraId="26EFAE8F" w14:textId="77777777" w:rsidR="00C841F2" w:rsidRPr="00C841F2" w:rsidRDefault="00C841F2" w:rsidP="00C841F2">
      <w:pPr>
        <w:tabs>
          <w:tab w:val="left" w:pos="1890"/>
        </w:tabs>
        <w:jc w:val="center"/>
        <w:rPr>
          <w:snapToGrid w:val="0"/>
          <w:sz w:val="28"/>
          <w:szCs w:val="28"/>
        </w:rPr>
      </w:pPr>
    </w:p>
    <w:p w14:paraId="54087ACA" w14:textId="77777777" w:rsidR="00C841F2" w:rsidRPr="00C841F2" w:rsidRDefault="00C841F2" w:rsidP="00C841F2">
      <w:pPr>
        <w:sectPr w:rsidR="00C841F2" w:rsidRPr="00C841F2">
          <w:pgSz w:w="16838" w:h="11906" w:orient="landscape"/>
          <w:pgMar w:top="1418" w:right="851" w:bottom="851" w:left="426" w:header="709" w:footer="709" w:gutter="0"/>
          <w:cols w:space="720"/>
        </w:sectPr>
      </w:pPr>
    </w:p>
    <w:p w14:paraId="446E165F" w14:textId="1C6D31E3" w:rsidR="00C841F2" w:rsidRPr="00EB32D1" w:rsidRDefault="00C841F2" w:rsidP="00C841F2">
      <w:pPr>
        <w:tabs>
          <w:tab w:val="left" w:pos="5580"/>
          <w:tab w:val="left" w:pos="9498"/>
        </w:tabs>
        <w:ind w:left="-3167" w:right="-569" w:firstLine="8979"/>
      </w:pPr>
      <w:r w:rsidRPr="00EB32D1">
        <w:lastRenderedPageBreak/>
        <w:t xml:space="preserve">Приложение № </w:t>
      </w:r>
      <w:r>
        <w:t>55</w:t>
      </w:r>
      <w:r w:rsidRPr="00EB32D1">
        <w:t xml:space="preserve"> к протоколу № 90</w:t>
      </w:r>
    </w:p>
    <w:p w14:paraId="4E5D09EF" w14:textId="77777777" w:rsidR="00C841F2" w:rsidRPr="00EB32D1" w:rsidRDefault="00C841F2" w:rsidP="00C841F2">
      <w:pPr>
        <w:tabs>
          <w:tab w:val="left" w:pos="5580"/>
          <w:tab w:val="left" w:pos="9498"/>
        </w:tabs>
        <w:ind w:left="-3167" w:right="-569" w:firstLine="8979"/>
      </w:pPr>
      <w:r w:rsidRPr="00EB32D1">
        <w:t>заседания правления Региональной</w:t>
      </w:r>
    </w:p>
    <w:p w14:paraId="62530457" w14:textId="77777777" w:rsidR="00C841F2" w:rsidRPr="00EB32D1" w:rsidRDefault="00C841F2" w:rsidP="00C841F2">
      <w:pPr>
        <w:tabs>
          <w:tab w:val="left" w:pos="5580"/>
          <w:tab w:val="left" w:pos="9498"/>
        </w:tabs>
        <w:ind w:left="-3167" w:right="-569" w:firstLine="8979"/>
      </w:pPr>
      <w:r w:rsidRPr="00EB32D1">
        <w:t>энергетической комиссии</w:t>
      </w:r>
    </w:p>
    <w:p w14:paraId="25DA7ABD" w14:textId="77777777" w:rsidR="00C841F2" w:rsidRDefault="00C841F2" w:rsidP="00C841F2">
      <w:pPr>
        <w:tabs>
          <w:tab w:val="left" w:pos="5580"/>
          <w:tab w:val="left" w:pos="9498"/>
        </w:tabs>
        <w:ind w:left="-3167" w:right="-569" w:firstLine="8979"/>
      </w:pPr>
      <w:r w:rsidRPr="00EB32D1">
        <w:t>Кузбасса от 30.12.2021</w:t>
      </w:r>
    </w:p>
    <w:p w14:paraId="5EEA4CC1" w14:textId="77777777" w:rsidR="00C841F2" w:rsidRPr="00C841F2" w:rsidRDefault="00C841F2" w:rsidP="00C841F2">
      <w:pPr>
        <w:ind w:right="318" w:firstLine="425"/>
        <w:jc w:val="center"/>
        <w:rPr>
          <w:b/>
          <w:bCs/>
          <w:sz w:val="28"/>
          <w:szCs w:val="28"/>
          <w:lang w:eastAsia="en-US"/>
        </w:rPr>
      </w:pPr>
    </w:p>
    <w:p w14:paraId="5D8F6ACB" w14:textId="77777777" w:rsidR="00C841F2" w:rsidRPr="00C841F2" w:rsidRDefault="00C841F2" w:rsidP="00C841F2">
      <w:pPr>
        <w:ind w:right="-1"/>
        <w:jc w:val="center"/>
        <w:rPr>
          <w:b/>
          <w:bCs/>
          <w:sz w:val="28"/>
          <w:szCs w:val="28"/>
          <w:lang w:eastAsia="en-US"/>
        </w:rPr>
      </w:pPr>
      <w:r w:rsidRPr="00C841F2">
        <w:rPr>
          <w:b/>
          <w:bCs/>
          <w:sz w:val="28"/>
          <w:szCs w:val="28"/>
          <w:lang w:eastAsia="en-US"/>
        </w:rPr>
        <w:t xml:space="preserve">Долгосрочные </w:t>
      </w:r>
      <w:r w:rsidRPr="00C841F2">
        <w:rPr>
          <w:b/>
          <w:bCs/>
          <w:sz w:val="28"/>
          <w:szCs w:val="28"/>
          <w:lang w:val="x-none" w:eastAsia="en-US"/>
        </w:rPr>
        <w:t xml:space="preserve">тарифы </w:t>
      </w:r>
      <w:r w:rsidRPr="00C841F2">
        <w:rPr>
          <w:b/>
          <w:bCs/>
          <w:sz w:val="28"/>
          <w:szCs w:val="28"/>
        </w:rPr>
        <w:t xml:space="preserve">ООО «ТеплоСнаб» </w:t>
      </w:r>
      <w:r w:rsidRPr="00C841F2">
        <w:rPr>
          <w:b/>
          <w:bCs/>
          <w:sz w:val="28"/>
          <w:szCs w:val="28"/>
          <w:lang w:val="x-none" w:eastAsia="en-US"/>
        </w:rPr>
        <w:t>на тепловую энергию, реализуем</w:t>
      </w:r>
      <w:r w:rsidRPr="00C841F2">
        <w:rPr>
          <w:b/>
          <w:bCs/>
          <w:sz w:val="28"/>
          <w:szCs w:val="28"/>
          <w:lang w:eastAsia="en-US"/>
        </w:rPr>
        <w:t xml:space="preserve">ую </w:t>
      </w:r>
      <w:r w:rsidRPr="00C841F2">
        <w:rPr>
          <w:b/>
          <w:bCs/>
          <w:sz w:val="28"/>
          <w:szCs w:val="28"/>
          <w:lang w:val="x-none" w:eastAsia="en-US"/>
        </w:rPr>
        <w:t>на потребительском рынке</w:t>
      </w:r>
      <w:r w:rsidRPr="00C841F2">
        <w:rPr>
          <w:b/>
          <w:bCs/>
          <w:sz w:val="28"/>
          <w:szCs w:val="28"/>
          <w:lang w:eastAsia="en-US"/>
        </w:rPr>
        <w:t xml:space="preserve"> г. Мариинска</w:t>
      </w:r>
    </w:p>
    <w:p w14:paraId="6200D00D" w14:textId="77777777" w:rsidR="00C841F2" w:rsidRPr="00C841F2" w:rsidRDefault="00C841F2" w:rsidP="00C841F2">
      <w:pPr>
        <w:ind w:right="-1"/>
        <w:jc w:val="center"/>
        <w:rPr>
          <w:b/>
          <w:sz w:val="28"/>
          <w:szCs w:val="28"/>
          <w:lang w:eastAsia="en-US"/>
        </w:rPr>
      </w:pPr>
      <w:r w:rsidRPr="00C841F2">
        <w:rPr>
          <w:b/>
          <w:color w:val="000000"/>
          <w:kern w:val="32"/>
          <w:sz w:val="28"/>
          <w:szCs w:val="28"/>
          <w:lang w:eastAsia="en-US"/>
        </w:rPr>
        <w:t>(Мариинского муниципального округа)</w:t>
      </w:r>
      <w:r w:rsidRPr="00C841F2">
        <w:rPr>
          <w:b/>
          <w:bCs/>
          <w:color w:val="000000"/>
          <w:kern w:val="32"/>
          <w:sz w:val="28"/>
          <w:szCs w:val="28"/>
          <w:lang w:eastAsia="en-US"/>
        </w:rPr>
        <w:t>,</w:t>
      </w:r>
    </w:p>
    <w:p w14:paraId="543A688D" w14:textId="77777777" w:rsidR="00C841F2" w:rsidRPr="00C841F2" w:rsidRDefault="00C841F2" w:rsidP="00C841F2">
      <w:pPr>
        <w:ind w:right="-1"/>
        <w:jc w:val="center"/>
        <w:rPr>
          <w:b/>
          <w:sz w:val="28"/>
          <w:szCs w:val="28"/>
          <w:lang w:eastAsia="en-US"/>
        </w:rPr>
      </w:pPr>
      <w:r w:rsidRPr="00C841F2">
        <w:rPr>
          <w:b/>
          <w:sz w:val="28"/>
          <w:szCs w:val="28"/>
          <w:lang w:eastAsia="en-US"/>
        </w:rPr>
        <w:t>на период с 24</w:t>
      </w:r>
      <w:r w:rsidRPr="00C841F2">
        <w:rPr>
          <w:b/>
          <w:bCs/>
          <w:sz w:val="28"/>
          <w:szCs w:val="28"/>
          <w:lang w:eastAsia="en-US"/>
        </w:rPr>
        <w:t>.07.2020 по 31.12.2029</w:t>
      </w:r>
    </w:p>
    <w:p w14:paraId="5FC9BD4A" w14:textId="77777777" w:rsidR="00C841F2" w:rsidRPr="00C841F2" w:rsidRDefault="00C841F2" w:rsidP="00C841F2">
      <w:pPr>
        <w:ind w:right="-425"/>
        <w:jc w:val="right"/>
        <w:rPr>
          <w:sz w:val="28"/>
          <w:szCs w:val="28"/>
          <w:lang w:eastAsia="en-US"/>
        </w:rPr>
      </w:pPr>
      <w:r w:rsidRPr="00C841F2">
        <w:rPr>
          <w:sz w:val="28"/>
          <w:szCs w:val="28"/>
          <w:lang w:eastAsia="en-US"/>
        </w:rPr>
        <w:t xml:space="preserve">   (НДС не облагается)</w:t>
      </w:r>
    </w:p>
    <w:tbl>
      <w:tblPr>
        <w:tblpPr w:leftFromText="180" w:rightFromText="180" w:bottomFromText="160" w:vertAnchor="text" w:horzAnchor="margin" w:tblpY="156"/>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633"/>
        <w:gridCol w:w="1364"/>
        <w:gridCol w:w="1171"/>
        <w:gridCol w:w="834"/>
        <w:gridCol w:w="835"/>
        <w:gridCol w:w="835"/>
        <w:gridCol w:w="732"/>
        <w:gridCol w:w="57"/>
        <w:gridCol w:w="1026"/>
      </w:tblGrid>
      <w:tr w:rsidR="00C841F2" w:rsidRPr="00C841F2" w14:paraId="7CFAFA82" w14:textId="77777777" w:rsidTr="00C841F2">
        <w:trPr>
          <w:trHeight w:val="386"/>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596FB871" w14:textId="77777777" w:rsidR="00C841F2" w:rsidRPr="00C841F2" w:rsidRDefault="00C841F2" w:rsidP="00C841F2">
            <w:pPr>
              <w:spacing w:line="256" w:lineRule="auto"/>
              <w:ind w:left="-113" w:right="-150"/>
              <w:jc w:val="center"/>
              <w:rPr>
                <w:sz w:val="20"/>
                <w:szCs w:val="20"/>
                <w:lang w:eastAsia="en-US"/>
              </w:rPr>
            </w:pPr>
            <w:r w:rsidRPr="00C841F2">
              <w:rPr>
                <w:sz w:val="20"/>
                <w:szCs w:val="20"/>
                <w:lang w:eastAsia="en-US"/>
              </w:rPr>
              <w:t>Наименование регулируемой организации</w:t>
            </w:r>
          </w:p>
        </w:tc>
        <w:tc>
          <w:tcPr>
            <w:tcW w:w="1633" w:type="dxa"/>
            <w:vMerge w:val="restart"/>
            <w:tcBorders>
              <w:top w:val="single" w:sz="4" w:space="0" w:color="auto"/>
              <w:left w:val="single" w:sz="4" w:space="0" w:color="auto"/>
              <w:bottom w:val="single" w:sz="4" w:space="0" w:color="auto"/>
              <w:right w:val="single" w:sz="4" w:space="0" w:color="auto"/>
            </w:tcBorders>
            <w:vAlign w:val="center"/>
            <w:hideMark/>
          </w:tcPr>
          <w:p w14:paraId="2E03AADB"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Вид тарифа</w:t>
            </w:r>
          </w:p>
        </w:tc>
        <w:tc>
          <w:tcPr>
            <w:tcW w:w="1363" w:type="dxa"/>
            <w:vMerge w:val="restart"/>
            <w:tcBorders>
              <w:top w:val="single" w:sz="4" w:space="0" w:color="auto"/>
              <w:left w:val="single" w:sz="4" w:space="0" w:color="auto"/>
              <w:bottom w:val="single" w:sz="4" w:space="0" w:color="auto"/>
              <w:right w:val="single" w:sz="4" w:space="0" w:color="auto"/>
            </w:tcBorders>
            <w:vAlign w:val="center"/>
            <w:hideMark/>
          </w:tcPr>
          <w:p w14:paraId="5DBE6B4C"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Период</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6D273758"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Вода</w:t>
            </w:r>
          </w:p>
        </w:tc>
        <w:tc>
          <w:tcPr>
            <w:tcW w:w="3290" w:type="dxa"/>
            <w:gridSpan w:val="5"/>
            <w:tcBorders>
              <w:top w:val="single" w:sz="4" w:space="0" w:color="auto"/>
              <w:left w:val="single" w:sz="4" w:space="0" w:color="auto"/>
              <w:bottom w:val="single" w:sz="4" w:space="0" w:color="auto"/>
              <w:right w:val="single" w:sz="4" w:space="0" w:color="auto"/>
            </w:tcBorders>
            <w:vAlign w:val="center"/>
            <w:hideMark/>
          </w:tcPr>
          <w:p w14:paraId="14832B06"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Отборный пар давлением</w:t>
            </w:r>
          </w:p>
        </w:tc>
        <w:tc>
          <w:tcPr>
            <w:tcW w:w="1025" w:type="dxa"/>
            <w:vMerge w:val="restart"/>
            <w:tcBorders>
              <w:top w:val="single" w:sz="4" w:space="0" w:color="auto"/>
              <w:left w:val="single" w:sz="4" w:space="0" w:color="auto"/>
              <w:bottom w:val="single" w:sz="4" w:space="0" w:color="auto"/>
              <w:right w:val="single" w:sz="4" w:space="0" w:color="auto"/>
            </w:tcBorders>
            <w:vAlign w:val="center"/>
            <w:hideMark/>
          </w:tcPr>
          <w:p w14:paraId="071648FE" w14:textId="77777777" w:rsidR="00C841F2" w:rsidRPr="00C841F2" w:rsidRDefault="00C841F2" w:rsidP="00C841F2">
            <w:pPr>
              <w:spacing w:line="256" w:lineRule="auto"/>
              <w:ind w:left="-108" w:right="-2" w:hanging="5"/>
              <w:jc w:val="center"/>
              <w:rPr>
                <w:sz w:val="20"/>
                <w:szCs w:val="20"/>
                <w:lang w:eastAsia="en-US"/>
              </w:rPr>
            </w:pPr>
            <w:r w:rsidRPr="00C841F2">
              <w:rPr>
                <w:sz w:val="20"/>
                <w:szCs w:val="20"/>
                <w:lang w:eastAsia="en-US"/>
              </w:rPr>
              <w:t>Острый и редуци-рованный пар</w:t>
            </w:r>
          </w:p>
        </w:tc>
      </w:tr>
      <w:tr w:rsidR="00C841F2" w:rsidRPr="00C841F2" w14:paraId="26C27461" w14:textId="77777777" w:rsidTr="00C841F2">
        <w:trPr>
          <w:trHeight w:val="31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693CF2"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3753E329" w14:textId="77777777" w:rsidR="00C841F2" w:rsidRPr="00C841F2" w:rsidRDefault="00C841F2" w:rsidP="00C841F2">
            <w:pPr>
              <w:spacing w:line="256" w:lineRule="auto"/>
              <w:rPr>
                <w:sz w:val="20"/>
                <w:szCs w:val="20"/>
                <w:lang w:eastAsia="en-US"/>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283E6E2B" w14:textId="77777777" w:rsidR="00C841F2" w:rsidRPr="00C841F2" w:rsidRDefault="00C841F2" w:rsidP="00C841F2">
            <w:pPr>
              <w:spacing w:line="256" w:lineRule="auto"/>
              <w:rPr>
                <w:sz w:val="20"/>
                <w:szCs w:val="20"/>
                <w:lang w:eastAsia="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E152C07" w14:textId="77777777" w:rsidR="00C841F2" w:rsidRPr="00C841F2" w:rsidRDefault="00C841F2" w:rsidP="00C841F2">
            <w:pPr>
              <w:spacing w:line="256" w:lineRule="auto"/>
              <w:rPr>
                <w:sz w:val="20"/>
                <w:szCs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0D470288" w14:textId="77777777" w:rsidR="00C841F2" w:rsidRPr="00C841F2" w:rsidRDefault="00C841F2" w:rsidP="00C841F2">
            <w:pPr>
              <w:spacing w:line="256" w:lineRule="auto"/>
              <w:ind w:right="-2"/>
              <w:jc w:val="center"/>
              <w:rPr>
                <w:sz w:val="20"/>
                <w:szCs w:val="20"/>
                <w:vertAlign w:val="superscript"/>
                <w:lang w:eastAsia="en-US"/>
              </w:rPr>
            </w:pPr>
            <w:r w:rsidRPr="00C841F2">
              <w:rPr>
                <w:sz w:val="20"/>
                <w:szCs w:val="20"/>
                <w:lang w:eastAsia="en-US"/>
              </w:rPr>
              <w:t>от 1,2 до 2,5 кг/см</w:t>
            </w:r>
            <w:r w:rsidRPr="00C841F2">
              <w:rPr>
                <w:sz w:val="20"/>
                <w:szCs w:val="20"/>
                <w:vertAlign w:val="superscript"/>
                <w:lang w:eastAsia="en-U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7838C3CA" w14:textId="77777777" w:rsidR="00C841F2" w:rsidRPr="00C841F2" w:rsidRDefault="00C841F2" w:rsidP="00C841F2">
            <w:pPr>
              <w:spacing w:line="256" w:lineRule="auto"/>
              <w:ind w:left="-108" w:right="-124"/>
              <w:jc w:val="center"/>
              <w:rPr>
                <w:sz w:val="20"/>
                <w:szCs w:val="20"/>
                <w:lang w:eastAsia="en-US"/>
              </w:rPr>
            </w:pPr>
            <w:r w:rsidRPr="00C841F2">
              <w:rPr>
                <w:sz w:val="20"/>
                <w:szCs w:val="20"/>
                <w:lang w:eastAsia="en-US"/>
              </w:rPr>
              <w:t>от 2,5 до 7,0 кг/см</w:t>
            </w:r>
            <w:r w:rsidRPr="00C841F2">
              <w:rPr>
                <w:sz w:val="20"/>
                <w:szCs w:val="20"/>
                <w:vertAlign w:val="superscript"/>
                <w:lang w:eastAsia="en-U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34BC18EA" w14:textId="77777777" w:rsidR="00C841F2" w:rsidRPr="00C841F2" w:rsidRDefault="00C841F2" w:rsidP="00C841F2">
            <w:pPr>
              <w:spacing w:line="256" w:lineRule="auto"/>
              <w:ind w:left="-92" w:right="-107"/>
              <w:jc w:val="center"/>
              <w:rPr>
                <w:sz w:val="20"/>
                <w:szCs w:val="20"/>
                <w:lang w:eastAsia="en-US"/>
              </w:rPr>
            </w:pPr>
            <w:r w:rsidRPr="00C841F2">
              <w:rPr>
                <w:sz w:val="20"/>
                <w:szCs w:val="20"/>
                <w:lang w:eastAsia="en-US"/>
              </w:rPr>
              <w:t xml:space="preserve">от 7,0 </w:t>
            </w:r>
            <w:r w:rsidRPr="00C841F2">
              <w:rPr>
                <w:sz w:val="20"/>
                <w:szCs w:val="20"/>
                <w:lang w:eastAsia="en-US"/>
              </w:rPr>
              <w:br/>
              <w:t>до 13,0 кг/см</w:t>
            </w:r>
            <w:r w:rsidRPr="00C841F2">
              <w:rPr>
                <w:sz w:val="20"/>
                <w:szCs w:val="20"/>
                <w:vertAlign w:val="superscript"/>
                <w:lang w:eastAsia="en-US"/>
              </w:rPr>
              <w:t>2</w:t>
            </w:r>
          </w:p>
        </w:tc>
        <w:tc>
          <w:tcPr>
            <w:tcW w:w="789" w:type="dxa"/>
            <w:gridSpan w:val="2"/>
            <w:tcBorders>
              <w:top w:val="single" w:sz="4" w:space="0" w:color="auto"/>
              <w:left w:val="single" w:sz="4" w:space="0" w:color="auto"/>
              <w:bottom w:val="single" w:sz="4" w:space="0" w:color="auto"/>
              <w:right w:val="single" w:sz="4" w:space="0" w:color="auto"/>
            </w:tcBorders>
            <w:vAlign w:val="center"/>
            <w:hideMark/>
          </w:tcPr>
          <w:p w14:paraId="2F149EA7" w14:textId="77777777" w:rsidR="00C841F2" w:rsidRPr="00C841F2" w:rsidRDefault="00C841F2" w:rsidP="00C841F2">
            <w:pPr>
              <w:spacing w:line="256" w:lineRule="auto"/>
              <w:ind w:left="-131" w:right="-108" w:firstLine="22"/>
              <w:jc w:val="center"/>
              <w:rPr>
                <w:sz w:val="20"/>
                <w:szCs w:val="20"/>
                <w:lang w:eastAsia="en-US"/>
              </w:rPr>
            </w:pPr>
            <w:r w:rsidRPr="00C841F2">
              <w:rPr>
                <w:sz w:val="20"/>
                <w:szCs w:val="20"/>
                <w:lang w:eastAsia="en-US"/>
              </w:rPr>
              <w:t>свыше 13,0 кг/см</w:t>
            </w:r>
            <w:r w:rsidRPr="00C841F2">
              <w:rPr>
                <w:sz w:val="20"/>
                <w:szCs w:val="20"/>
                <w:vertAlign w:val="superscript"/>
                <w:lang w:eastAsia="en-US"/>
              </w:rPr>
              <w:t>2</w:t>
            </w: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451737BF" w14:textId="77777777" w:rsidR="00C841F2" w:rsidRPr="00C841F2" w:rsidRDefault="00C841F2" w:rsidP="00C841F2">
            <w:pPr>
              <w:spacing w:line="256" w:lineRule="auto"/>
              <w:rPr>
                <w:sz w:val="20"/>
                <w:szCs w:val="20"/>
                <w:lang w:eastAsia="en-US"/>
              </w:rPr>
            </w:pPr>
          </w:p>
        </w:tc>
      </w:tr>
      <w:tr w:rsidR="00C841F2" w:rsidRPr="00C841F2" w14:paraId="1D8EB6A4" w14:textId="77777777" w:rsidTr="00C841F2">
        <w:trPr>
          <w:trHeight w:val="315"/>
        </w:trPr>
        <w:tc>
          <w:tcPr>
            <w:tcW w:w="1413" w:type="dxa"/>
            <w:tcBorders>
              <w:top w:val="single" w:sz="4" w:space="0" w:color="auto"/>
              <w:left w:val="single" w:sz="4" w:space="0" w:color="auto"/>
              <w:bottom w:val="single" w:sz="4" w:space="0" w:color="auto"/>
              <w:right w:val="single" w:sz="4" w:space="0" w:color="auto"/>
            </w:tcBorders>
            <w:vAlign w:val="center"/>
            <w:hideMark/>
          </w:tcPr>
          <w:p w14:paraId="0CF7667D"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1</w:t>
            </w:r>
          </w:p>
        </w:tc>
        <w:tc>
          <w:tcPr>
            <w:tcW w:w="1633" w:type="dxa"/>
            <w:tcBorders>
              <w:top w:val="single" w:sz="4" w:space="0" w:color="auto"/>
              <w:left w:val="single" w:sz="4" w:space="0" w:color="auto"/>
              <w:bottom w:val="single" w:sz="4" w:space="0" w:color="auto"/>
              <w:right w:val="single" w:sz="4" w:space="0" w:color="auto"/>
            </w:tcBorders>
            <w:vAlign w:val="center"/>
            <w:hideMark/>
          </w:tcPr>
          <w:p w14:paraId="0A237433"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2</w:t>
            </w:r>
          </w:p>
        </w:tc>
        <w:tc>
          <w:tcPr>
            <w:tcW w:w="1363" w:type="dxa"/>
            <w:tcBorders>
              <w:top w:val="single" w:sz="4" w:space="0" w:color="auto"/>
              <w:left w:val="single" w:sz="4" w:space="0" w:color="auto"/>
              <w:bottom w:val="single" w:sz="4" w:space="0" w:color="auto"/>
              <w:right w:val="single" w:sz="4" w:space="0" w:color="auto"/>
            </w:tcBorders>
            <w:vAlign w:val="center"/>
            <w:hideMark/>
          </w:tcPr>
          <w:p w14:paraId="0D2D7124"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5A36CA" w14:textId="77777777" w:rsidR="00C841F2" w:rsidRPr="00C841F2" w:rsidRDefault="00C841F2" w:rsidP="00C841F2">
            <w:pPr>
              <w:spacing w:line="256" w:lineRule="auto"/>
              <w:ind w:left="-108" w:right="-108"/>
              <w:jc w:val="center"/>
              <w:rPr>
                <w:sz w:val="20"/>
                <w:szCs w:val="20"/>
                <w:lang w:eastAsia="en-US"/>
              </w:rPr>
            </w:pPr>
            <w:r w:rsidRPr="00C841F2">
              <w:rPr>
                <w:sz w:val="20"/>
                <w:szCs w:val="20"/>
                <w:lang w:eastAsia="en-US"/>
              </w:rPr>
              <w:t>4</w:t>
            </w:r>
          </w:p>
        </w:tc>
        <w:tc>
          <w:tcPr>
            <w:tcW w:w="833" w:type="dxa"/>
            <w:tcBorders>
              <w:top w:val="single" w:sz="4" w:space="0" w:color="auto"/>
              <w:left w:val="single" w:sz="4" w:space="0" w:color="auto"/>
              <w:bottom w:val="single" w:sz="4" w:space="0" w:color="auto"/>
              <w:right w:val="single" w:sz="4" w:space="0" w:color="auto"/>
            </w:tcBorders>
            <w:vAlign w:val="center"/>
            <w:hideMark/>
          </w:tcPr>
          <w:p w14:paraId="56F4AC83"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5</w:t>
            </w:r>
          </w:p>
        </w:tc>
        <w:tc>
          <w:tcPr>
            <w:tcW w:w="834" w:type="dxa"/>
            <w:tcBorders>
              <w:top w:val="single" w:sz="4" w:space="0" w:color="auto"/>
              <w:left w:val="single" w:sz="4" w:space="0" w:color="auto"/>
              <w:bottom w:val="single" w:sz="4" w:space="0" w:color="auto"/>
              <w:right w:val="single" w:sz="4" w:space="0" w:color="auto"/>
            </w:tcBorders>
            <w:vAlign w:val="center"/>
            <w:hideMark/>
          </w:tcPr>
          <w:p w14:paraId="038B0239" w14:textId="77777777" w:rsidR="00C841F2" w:rsidRPr="00C841F2" w:rsidRDefault="00C841F2" w:rsidP="00C841F2">
            <w:pPr>
              <w:spacing w:line="256" w:lineRule="auto"/>
              <w:ind w:left="-108" w:right="-124"/>
              <w:jc w:val="center"/>
              <w:rPr>
                <w:sz w:val="20"/>
                <w:szCs w:val="20"/>
                <w:lang w:eastAsia="en-US"/>
              </w:rPr>
            </w:pPr>
            <w:r w:rsidRPr="00C841F2">
              <w:rPr>
                <w:sz w:val="20"/>
                <w:szCs w:val="20"/>
                <w:lang w:eastAsia="en-US"/>
              </w:rPr>
              <w:t>6</w:t>
            </w:r>
          </w:p>
        </w:tc>
        <w:tc>
          <w:tcPr>
            <w:tcW w:w="834" w:type="dxa"/>
            <w:tcBorders>
              <w:top w:val="single" w:sz="4" w:space="0" w:color="auto"/>
              <w:left w:val="single" w:sz="4" w:space="0" w:color="auto"/>
              <w:bottom w:val="single" w:sz="4" w:space="0" w:color="auto"/>
              <w:right w:val="single" w:sz="4" w:space="0" w:color="auto"/>
            </w:tcBorders>
            <w:vAlign w:val="center"/>
            <w:hideMark/>
          </w:tcPr>
          <w:p w14:paraId="06E0F603" w14:textId="77777777" w:rsidR="00C841F2" w:rsidRPr="00C841F2" w:rsidRDefault="00C841F2" w:rsidP="00C841F2">
            <w:pPr>
              <w:spacing w:line="256" w:lineRule="auto"/>
              <w:ind w:left="-92" w:right="-107"/>
              <w:jc w:val="center"/>
              <w:rPr>
                <w:sz w:val="20"/>
                <w:szCs w:val="20"/>
                <w:lang w:eastAsia="en-US"/>
              </w:rPr>
            </w:pPr>
            <w:r w:rsidRPr="00C841F2">
              <w:rPr>
                <w:sz w:val="20"/>
                <w:szCs w:val="20"/>
                <w:lang w:eastAsia="en-US"/>
              </w:rPr>
              <w:t>7</w:t>
            </w:r>
          </w:p>
        </w:tc>
        <w:tc>
          <w:tcPr>
            <w:tcW w:w="789" w:type="dxa"/>
            <w:gridSpan w:val="2"/>
            <w:tcBorders>
              <w:top w:val="single" w:sz="4" w:space="0" w:color="auto"/>
              <w:left w:val="single" w:sz="4" w:space="0" w:color="auto"/>
              <w:bottom w:val="single" w:sz="4" w:space="0" w:color="auto"/>
              <w:right w:val="single" w:sz="4" w:space="0" w:color="auto"/>
            </w:tcBorders>
            <w:vAlign w:val="center"/>
            <w:hideMark/>
          </w:tcPr>
          <w:p w14:paraId="7F4A987E" w14:textId="77777777" w:rsidR="00C841F2" w:rsidRPr="00C841F2" w:rsidRDefault="00C841F2" w:rsidP="00C841F2">
            <w:pPr>
              <w:spacing w:line="256" w:lineRule="auto"/>
              <w:ind w:left="-131" w:right="-108" w:firstLine="22"/>
              <w:jc w:val="center"/>
              <w:rPr>
                <w:sz w:val="20"/>
                <w:szCs w:val="20"/>
                <w:lang w:eastAsia="en-US"/>
              </w:rPr>
            </w:pPr>
            <w:r w:rsidRPr="00C841F2">
              <w:rPr>
                <w:sz w:val="20"/>
                <w:szCs w:val="20"/>
                <w:lang w:eastAsia="en-US"/>
              </w:rPr>
              <w:t>8</w:t>
            </w:r>
          </w:p>
        </w:tc>
        <w:tc>
          <w:tcPr>
            <w:tcW w:w="1025" w:type="dxa"/>
            <w:tcBorders>
              <w:top w:val="single" w:sz="4" w:space="0" w:color="auto"/>
              <w:left w:val="single" w:sz="4" w:space="0" w:color="auto"/>
              <w:bottom w:val="single" w:sz="4" w:space="0" w:color="auto"/>
              <w:right w:val="single" w:sz="4" w:space="0" w:color="auto"/>
            </w:tcBorders>
            <w:vAlign w:val="center"/>
            <w:hideMark/>
          </w:tcPr>
          <w:p w14:paraId="6BC91DF2"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9</w:t>
            </w:r>
          </w:p>
        </w:tc>
      </w:tr>
      <w:tr w:rsidR="00C841F2" w:rsidRPr="00C841F2" w14:paraId="50605137" w14:textId="77777777" w:rsidTr="00C841F2">
        <w:trPr>
          <w:trHeight w:val="207"/>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7017072" w14:textId="77777777" w:rsidR="00C841F2" w:rsidRPr="00C841F2" w:rsidRDefault="00C841F2" w:rsidP="00C841F2">
            <w:pPr>
              <w:spacing w:line="256" w:lineRule="auto"/>
              <w:ind w:left="-113" w:right="-150"/>
              <w:jc w:val="center"/>
              <w:rPr>
                <w:bCs/>
                <w:color w:val="000000"/>
                <w:kern w:val="32"/>
                <w:sz w:val="22"/>
                <w:szCs w:val="22"/>
                <w:lang w:eastAsia="en-US"/>
              </w:rPr>
            </w:pPr>
            <w:r w:rsidRPr="00C841F2">
              <w:rPr>
                <w:bCs/>
                <w:color w:val="000000"/>
                <w:kern w:val="32"/>
                <w:sz w:val="22"/>
                <w:szCs w:val="22"/>
                <w:lang w:eastAsia="en-US"/>
              </w:rPr>
              <w:t>ООО</w:t>
            </w:r>
          </w:p>
          <w:p w14:paraId="5D438819" w14:textId="77777777" w:rsidR="00C841F2" w:rsidRPr="00C841F2" w:rsidRDefault="00C841F2" w:rsidP="00C841F2">
            <w:pPr>
              <w:spacing w:line="256" w:lineRule="auto"/>
              <w:ind w:left="-113" w:right="-150"/>
              <w:jc w:val="center"/>
              <w:rPr>
                <w:sz w:val="20"/>
                <w:szCs w:val="20"/>
                <w:lang w:eastAsia="en-US"/>
              </w:rPr>
            </w:pPr>
            <w:r w:rsidRPr="00C841F2">
              <w:rPr>
                <w:bCs/>
                <w:color w:val="000000"/>
                <w:kern w:val="32"/>
                <w:sz w:val="22"/>
                <w:szCs w:val="22"/>
                <w:lang w:eastAsia="en-US"/>
              </w:rPr>
              <w:t>«ТеплоСнаб»</w:t>
            </w:r>
          </w:p>
        </w:tc>
        <w:tc>
          <w:tcPr>
            <w:tcW w:w="8481" w:type="dxa"/>
            <w:gridSpan w:val="9"/>
            <w:tcBorders>
              <w:top w:val="single" w:sz="4" w:space="0" w:color="auto"/>
              <w:left w:val="single" w:sz="4" w:space="0" w:color="auto"/>
              <w:bottom w:val="single" w:sz="4" w:space="0" w:color="auto"/>
              <w:right w:val="single" w:sz="4" w:space="0" w:color="auto"/>
            </w:tcBorders>
            <w:vAlign w:val="center"/>
          </w:tcPr>
          <w:p w14:paraId="02C91A40" w14:textId="77777777" w:rsidR="00C841F2" w:rsidRPr="00C841F2" w:rsidRDefault="00C841F2" w:rsidP="00C841F2">
            <w:pPr>
              <w:spacing w:line="256" w:lineRule="auto"/>
              <w:ind w:right="-2"/>
              <w:jc w:val="center"/>
              <w:rPr>
                <w:color w:val="000000"/>
                <w:sz w:val="20"/>
                <w:szCs w:val="20"/>
                <w:lang w:eastAsia="en-US"/>
              </w:rPr>
            </w:pPr>
            <w:r w:rsidRPr="00C841F2">
              <w:rPr>
                <w:color w:val="000000"/>
                <w:sz w:val="20"/>
                <w:szCs w:val="20"/>
                <w:lang w:eastAsia="en-US"/>
              </w:rPr>
              <w:t xml:space="preserve">Для потребителей, в случае отсутствия дифференциации тарифов по схеме подключения </w:t>
            </w:r>
          </w:p>
          <w:p w14:paraId="7800C3B1" w14:textId="77777777" w:rsidR="00C841F2" w:rsidRPr="00C841F2" w:rsidRDefault="00C841F2" w:rsidP="00C841F2">
            <w:pPr>
              <w:spacing w:line="256" w:lineRule="auto"/>
              <w:ind w:right="-2"/>
              <w:jc w:val="center"/>
              <w:rPr>
                <w:color w:val="000000"/>
                <w:sz w:val="20"/>
                <w:szCs w:val="20"/>
                <w:lang w:eastAsia="en-US"/>
              </w:rPr>
            </w:pPr>
          </w:p>
        </w:tc>
      </w:tr>
      <w:tr w:rsidR="00C841F2" w:rsidRPr="00C841F2" w14:paraId="039F2EA7"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A189BC0" w14:textId="77777777" w:rsidR="00C841F2" w:rsidRPr="00C841F2" w:rsidRDefault="00C841F2" w:rsidP="00C841F2">
            <w:pPr>
              <w:spacing w:line="256" w:lineRule="auto"/>
              <w:rPr>
                <w:sz w:val="20"/>
                <w:szCs w:val="20"/>
                <w:lang w:eastAsia="en-US"/>
              </w:rPr>
            </w:pPr>
          </w:p>
        </w:tc>
        <w:tc>
          <w:tcPr>
            <w:tcW w:w="1633" w:type="dxa"/>
            <w:vMerge w:val="restart"/>
            <w:tcBorders>
              <w:top w:val="single" w:sz="4" w:space="0" w:color="auto"/>
              <w:left w:val="single" w:sz="4" w:space="0" w:color="auto"/>
              <w:bottom w:val="single" w:sz="4" w:space="0" w:color="auto"/>
              <w:right w:val="single" w:sz="4" w:space="0" w:color="auto"/>
            </w:tcBorders>
            <w:vAlign w:val="center"/>
          </w:tcPr>
          <w:p w14:paraId="3D1BD663" w14:textId="77777777" w:rsidR="00C841F2" w:rsidRPr="00C841F2" w:rsidRDefault="00C841F2" w:rsidP="00C841F2">
            <w:pPr>
              <w:spacing w:line="256" w:lineRule="auto"/>
              <w:ind w:right="-2"/>
              <w:jc w:val="center"/>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6FFC724C"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24.07.2020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B9C1C0" w14:textId="77777777" w:rsidR="00C841F2" w:rsidRPr="00C841F2" w:rsidRDefault="00C841F2" w:rsidP="00C841F2">
            <w:pPr>
              <w:spacing w:line="256" w:lineRule="auto"/>
              <w:jc w:val="center"/>
              <w:rPr>
                <w:sz w:val="22"/>
                <w:szCs w:val="22"/>
                <w:lang w:val="en-US" w:eastAsia="en-US"/>
              </w:rPr>
            </w:pPr>
            <w:r w:rsidRPr="00C841F2">
              <w:rPr>
                <w:sz w:val="22"/>
                <w:szCs w:val="22"/>
                <w:lang w:val="en-US" w:eastAsia="en-US"/>
              </w:rPr>
              <w:t>3357,54</w:t>
            </w:r>
          </w:p>
        </w:tc>
        <w:tc>
          <w:tcPr>
            <w:tcW w:w="833" w:type="dxa"/>
            <w:tcBorders>
              <w:top w:val="single" w:sz="4" w:space="0" w:color="auto"/>
              <w:left w:val="single" w:sz="4" w:space="0" w:color="auto"/>
              <w:bottom w:val="single" w:sz="4" w:space="0" w:color="auto"/>
              <w:right w:val="single" w:sz="4" w:space="0" w:color="auto"/>
            </w:tcBorders>
            <w:vAlign w:val="center"/>
            <w:hideMark/>
          </w:tcPr>
          <w:p w14:paraId="6B4AAB34"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2A96DC8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89723F2"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594AF33F"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2B62AD4D"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5A43F5FD"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CCD81AE"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42F4AEDA"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3FE4B557"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0DA3C5" w14:textId="77777777" w:rsidR="00C841F2" w:rsidRPr="00C841F2" w:rsidRDefault="00C841F2" w:rsidP="00C841F2">
            <w:pPr>
              <w:spacing w:line="256" w:lineRule="auto"/>
              <w:jc w:val="center"/>
              <w:rPr>
                <w:sz w:val="22"/>
                <w:szCs w:val="22"/>
                <w:lang w:val="en-US" w:eastAsia="en-US"/>
              </w:rPr>
            </w:pPr>
            <w:r w:rsidRPr="00C841F2">
              <w:rPr>
                <w:sz w:val="22"/>
                <w:szCs w:val="22"/>
                <w:lang w:val="en-US" w:eastAsia="en-US"/>
              </w:rPr>
              <w:t>3357,54</w:t>
            </w:r>
          </w:p>
        </w:tc>
        <w:tc>
          <w:tcPr>
            <w:tcW w:w="833" w:type="dxa"/>
            <w:tcBorders>
              <w:top w:val="single" w:sz="4" w:space="0" w:color="auto"/>
              <w:left w:val="single" w:sz="4" w:space="0" w:color="auto"/>
              <w:bottom w:val="single" w:sz="4" w:space="0" w:color="auto"/>
              <w:right w:val="single" w:sz="4" w:space="0" w:color="auto"/>
            </w:tcBorders>
            <w:vAlign w:val="center"/>
            <w:hideMark/>
          </w:tcPr>
          <w:p w14:paraId="5A509C40"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61871B5D"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1731B001"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6839DB72"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0EA49064"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202165E4"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C40C472"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5BBD4BF0"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08172037"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3B9247" w14:textId="77777777" w:rsidR="00C841F2" w:rsidRPr="00C841F2" w:rsidRDefault="00C841F2" w:rsidP="00C841F2">
            <w:pPr>
              <w:spacing w:line="256" w:lineRule="auto"/>
              <w:jc w:val="center"/>
              <w:rPr>
                <w:sz w:val="22"/>
                <w:szCs w:val="22"/>
                <w:lang w:eastAsia="en-US"/>
              </w:rPr>
            </w:pPr>
            <w:r w:rsidRPr="00C841F2">
              <w:rPr>
                <w:sz w:val="22"/>
                <w:szCs w:val="22"/>
                <w:lang w:eastAsia="en-US"/>
              </w:rPr>
              <w:t>3424,62</w:t>
            </w:r>
          </w:p>
        </w:tc>
        <w:tc>
          <w:tcPr>
            <w:tcW w:w="833" w:type="dxa"/>
            <w:tcBorders>
              <w:top w:val="single" w:sz="4" w:space="0" w:color="auto"/>
              <w:left w:val="single" w:sz="4" w:space="0" w:color="auto"/>
              <w:bottom w:val="single" w:sz="4" w:space="0" w:color="auto"/>
              <w:right w:val="single" w:sz="4" w:space="0" w:color="auto"/>
            </w:tcBorders>
            <w:vAlign w:val="center"/>
            <w:hideMark/>
          </w:tcPr>
          <w:p w14:paraId="5A67A5C0"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554EAF9C"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46B3CCFC"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7ACBCD2A"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778ABA7E"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380899B2"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C4EA7E2"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308B4A97"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6AB95340"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2BBBAA1" w14:textId="77777777" w:rsidR="00C841F2" w:rsidRPr="00C841F2" w:rsidRDefault="00C841F2" w:rsidP="00C841F2">
            <w:pPr>
              <w:spacing w:line="256" w:lineRule="auto"/>
              <w:jc w:val="center"/>
              <w:rPr>
                <w:sz w:val="22"/>
                <w:szCs w:val="22"/>
                <w:lang w:eastAsia="en-US"/>
              </w:rPr>
            </w:pPr>
            <w:r w:rsidRPr="00C841F2">
              <w:rPr>
                <w:sz w:val="22"/>
                <w:szCs w:val="22"/>
                <w:lang w:eastAsia="en-US"/>
              </w:rPr>
              <w:t>3424,62</w:t>
            </w:r>
          </w:p>
        </w:tc>
        <w:tc>
          <w:tcPr>
            <w:tcW w:w="833" w:type="dxa"/>
            <w:tcBorders>
              <w:top w:val="single" w:sz="4" w:space="0" w:color="auto"/>
              <w:left w:val="single" w:sz="4" w:space="0" w:color="auto"/>
              <w:bottom w:val="single" w:sz="4" w:space="0" w:color="auto"/>
              <w:right w:val="single" w:sz="4" w:space="0" w:color="auto"/>
            </w:tcBorders>
            <w:vAlign w:val="center"/>
            <w:hideMark/>
          </w:tcPr>
          <w:p w14:paraId="56F3A068"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5B5DA187"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320A9987"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5BB08F95"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1F81222B"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1AD09446"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CFD25D8"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56A1A3B0"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12117713"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11C91A" w14:textId="77777777" w:rsidR="00C841F2" w:rsidRPr="00C841F2" w:rsidRDefault="00C841F2" w:rsidP="00C841F2">
            <w:pPr>
              <w:spacing w:line="256" w:lineRule="auto"/>
              <w:jc w:val="center"/>
              <w:rPr>
                <w:sz w:val="22"/>
                <w:szCs w:val="22"/>
                <w:lang w:eastAsia="en-US"/>
              </w:rPr>
            </w:pPr>
            <w:r w:rsidRPr="00C841F2">
              <w:rPr>
                <w:sz w:val="22"/>
                <w:szCs w:val="22"/>
                <w:lang w:eastAsia="en-US"/>
              </w:rPr>
              <w:t>4198,77</w:t>
            </w:r>
          </w:p>
        </w:tc>
        <w:tc>
          <w:tcPr>
            <w:tcW w:w="833" w:type="dxa"/>
            <w:tcBorders>
              <w:top w:val="single" w:sz="4" w:space="0" w:color="auto"/>
              <w:left w:val="single" w:sz="4" w:space="0" w:color="auto"/>
              <w:bottom w:val="single" w:sz="4" w:space="0" w:color="auto"/>
              <w:right w:val="single" w:sz="4" w:space="0" w:color="auto"/>
            </w:tcBorders>
            <w:vAlign w:val="center"/>
            <w:hideMark/>
          </w:tcPr>
          <w:p w14:paraId="1C5CC2F0"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2DAF3885"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36181D29"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56237560"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295AC8A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5A0D327E"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ED50098"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5C84A5C7"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67D8A5F9"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D6423C2" w14:textId="77777777" w:rsidR="00C841F2" w:rsidRPr="00C841F2" w:rsidRDefault="00C841F2" w:rsidP="00C841F2">
            <w:pPr>
              <w:spacing w:line="256" w:lineRule="auto"/>
              <w:jc w:val="center"/>
              <w:rPr>
                <w:sz w:val="22"/>
                <w:szCs w:val="22"/>
                <w:lang w:eastAsia="en-US"/>
              </w:rPr>
            </w:pPr>
            <w:r w:rsidRPr="00C841F2">
              <w:rPr>
                <w:sz w:val="22"/>
                <w:szCs w:val="22"/>
                <w:lang w:eastAsia="en-US"/>
              </w:rPr>
              <w:t>3864,82</w:t>
            </w:r>
          </w:p>
        </w:tc>
        <w:tc>
          <w:tcPr>
            <w:tcW w:w="833" w:type="dxa"/>
            <w:tcBorders>
              <w:top w:val="single" w:sz="4" w:space="0" w:color="auto"/>
              <w:left w:val="single" w:sz="4" w:space="0" w:color="auto"/>
              <w:bottom w:val="single" w:sz="4" w:space="0" w:color="auto"/>
              <w:right w:val="single" w:sz="4" w:space="0" w:color="auto"/>
            </w:tcBorders>
            <w:vAlign w:val="center"/>
            <w:hideMark/>
          </w:tcPr>
          <w:p w14:paraId="05BCD5AC"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385DD544"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02CB6ADF"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50CFA655"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492CE2FF"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1E2DB82E"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56EE27"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6CFB3AF6"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7D11E5AD"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A516DC" w14:textId="77777777" w:rsidR="00C841F2" w:rsidRPr="00C841F2" w:rsidRDefault="00C841F2" w:rsidP="00C841F2">
            <w:pPr>
              <w:spacing w:line="256" w:lineRule="auto"/>
              <w:jc w:val="center"/>
              <w:rPr>
                <w:sz w:val="22"/>
                <w:szCs w:val="22"/>
                <w:lang w:eastAsia="en-US"/>
              </w:rPr>
            </w:pPr>
            <w:r w:rsidRPr="00C841F2">
              <w:rPr>
                <w:sz w:val="22"/>
                <w:szCs w:val="22"/>
                <w:lang w:eastAsia="en-US"/>
              </w:rPr>
              <w:t>3864,82</w:t>
            </w:r>
          </w:p>
        </w:tc>
        <w:tc>
          <w:tcPr>
            <w:tcW w:w="833" w:type="dxa"/>
            <w:tcBorders>
              <w:top w:val="single" w:sz="4" w:space="0" w:color="auto"/>
              <w:left w:val="single" w:sz="4" w:space="0" w:color="auto"/>
              <w:bottom w:val="single" w:sz="4" w:space="0" w:color="auto"/>
              <w:right w:val="single" w:sz="4" w:space="0" w:color="auto"/>
            </w:tcBorders>
            <w:vAlign w:val="center"/>
            <w:hideMark/>
          </w:tcPr>
          <w:p w14:paraId="026AB6E4"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52F6E872"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6540504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6F54B617"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1FDA8BB1"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61563168"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AFF7D00"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166B3CFF"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2B0FCDDE"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597F37" w14:textId="77777777" w:rsidR="00C841F2" w:rsidRPr="00C841F2" w:rsidRDefault="00C841F2" w:rsidP="00C841F2">
            <w:pPr>
              <w:spacing w:line="256" w:lineRule="auto"/>
              <w:jc w:val="center"/>
              <w:rPr>
                <w:sz w:val="22"/>
                <w:szCs w:val="22"/>
                <w:lang w:eastAsia="en-US"/>
              </w:rPr>
            </w:pPr>
            <w:r w:rsidRPr="00C841F2">
              <w:rPr>
                <w:sz w:val="22"/>
                <w:szCs w:val="22"/>
                <w:lang w:eastAsia="en-US"/>
              </w:rPr>
              <w:t>3864,82</w:t>
            </w:r>
          </w:p>
        </w:tc>
        <w:tc>
          <w:tcPr>
            <w:tcW w:w="833" w:type="dxa"/>
            <w:tcBorders>
              <w:top w:val="single" w:sz="4" w:space="0" w:color="auto"/>
              <w:left w:val="single" w:sz="4" w:space="0" w:color="auto"/>
              <w:bottom w:val="single" w:sz="4" w:space="0" w:color="auto"/>
              <w:right w:val="single" w:sz="4" w:space="0" w:color="auto"/>
            </w:tcBorders>
            <w:vAlign w:val="center"/>
            <w:hideMark/>
          </w:tcPr>
          <w:p w14:paraId="3C7211FC"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F28C271"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59B8575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0FFBB332"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4616520A"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73573163"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2B25293"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4E16AB8A"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56BFBAAD"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696E1F" w14:textId="77777777" w:rsidR="00C841F2" w:rsidRPr="00C841F2" w:rsidRDefault="00C841F2" w:rsidP="00C841F2">
            <w:pPr>
              <w:spacing w:line="256" w:lineRule="auto"/>
              <w:jc w:val="center"/>
              <w:rPr>
                <w:sz w:val="22"/>
                <w:szCs w:val="22"/>
                <w:lang w:eastAsia="en-US"/>
              </w:rPr>
            </w:pPr>
            <w:r w:rsidRPr="00C841F2">
              <w:rPr>
                <w:sz w:val="22"/>
                <w:szCs w:val="22"/>
                <w:lang w:eastAsia="en-US"/>
              </w:rPr>
              <w:t>3944,33</w:t>
            </w:r>
          </w:p>
        </w:tc>
        <w:tc>
          <w:tcPr>
            <w:tcW w:w="833" w:type="dxa"/>
            <w:tcBorders>
              <w:top w:val="single" w:sz="4" w:space="0" w:color="auto"/>
              <w:left w:val="single" w:sz="4" w:space="0" w:color="auto"/>
              <w:bottom w:val="single" w:sz="4" w:space="0" w:color="auto"/>
              <w:right w:val="single" w:sz="4" w:space="0" w:color="auto"/>
            </w:tcBorders>
            <w:vAlign w:val="center"/>
            <w:hideMark/>
          </w:tcPr>
          <w:p w14:paraId="2BB244A0"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0FF6BCA"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11D7110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02B52212"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79E8CEEC"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07655EBE"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0EAB42"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14CCEC67"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1495F4C7"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DC2319" w14:textId="77777777" w:rsidR="00C841F2" w:rsidRPr="00C841F2" w:rsidRDefault="00C841F2" w:rsidP="00C841F2">
            <w:pPr>
              <w:spacing w:line="256" w:lineRule="auto"/>
              <w:jc w:val="center"/>
              <w:rPr>
                <w:sz w:val="22"/>
                <w:szCs w:val="22"/>
                <w:lang w:eastAsia="en-US"/>
              </w:rPr>
            </w:pPr>
            <w:r w:rsidRPr="00C841F2">
              <w:rPr>
                <w:sz w:val="22"/>
                <w:szCs w:val="22"/>
                <w:lang w:eastAsia="en-US"/>
              </w:rPr>
              <w:t>3903,22</w:t>
            </w:r>
          </w:p>
        </w:tc>
        <w:tc>
          <w:tcPr>
            <w:tcW w:w="833" w:type="dxa"/>
            <w:tcBorders>
              <w:top w:val="single" w:sz="4" w:space="0" w:color="auto"/>
              <w:left w:val="single" w:sz="4" w:space="0" w:color="auto"/>
              <w:bottom w:val="single" w:sz="4" w:space="0" w:color="auto"/>
              <w:right w:val="single" w:sz="4" w:space="0" w:color="auto"/>
            </w:tcBorders>
            <w:vAlign w:val="center"/>
            <w:hideMark/>
          </w:tcPr>
          <w:p w14:paraId="333B67C0"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0907F949"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11F3126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3515CBB1"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203409B6"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02E066D2"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6F04769"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5AF05D50"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52389B8E"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0B47A17" w14:textId="77777777" w:rsidR="00C841F2" w:rsidRPr="00C841F2" w:rsidRDefault="00C841F2" w:rsidP="00C841F2">
            <w:pPr>
              <w:spacing w:line="256" w:lineRule="auto"/>
              <w:jc w:val="center"/>
              <w:rPr>
                <w:sz w:val="22"/>
                <w:szCs w:val="22"/>
                <w:lang w:eastAsia="en-US"/>
              </w:rPr>
            </w:pPr>
            <w:r w:rsidRPr="00C841F2">
              <w:rPr>
                <w:sz w:val="22"/>
                <w:szCs w:val="22"/>
                <w:lang w:eastAsia="en-US"/>
              </w:rPr>
              <w:t>3903,22</w:t>
            </w:r>
          </w:p>
        </w:tc>
        <w:tc>
          <w:tcPr>
            <w:tcW w:w="833" w:type="dxa"/>
            <w:tcBorders>
              <w:top w:val="single" w:sz="4" w:space="0" w:color="auto"/>
              <w:left w:val="single" w:sz="4" w:space="0" w:color="auto"/>
              <w:bottom w:val="single" w:sz="4" w:space="0" w:color="auto"/>
              <w:right w:val="single" w:sz="4" w:space="0" w:color="auto"/>
            </w:tcBorders>
            <w:vAlign w:val="center"/>
            <w:hideMark/>
          </w:tcPr>
          <w:p w14:paraId="06BCA697"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0E4FA75B"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20D3FFE3"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000C794A"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7995CCD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69FC805C"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5D53A36"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1027251B"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48C72E30"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C43B5D1" w14:textId="77777777" w:rsidR="00C841F2" w:rsidRPr="00C841F2" w:rsidRDefault="00C841F2" w:rsidP="00C841F2">
            <w:pPr>
              <w:spacing w:line="256" w:lineRule="auto"/>
              <w:jc w:val="center"/>
              <w:rPr>
                <w:sz w:val="22"/>
                <w:szCs w:val="22"/>
                <w:lang w:eastAsia="en-US"/>
              </w:rPr>
            </w:pPr>
            <w:r w:rsidRPr="00C841F2">
              <w:rPr>
                <w:sz w:val="22"/>
                <w:szCs w:val="22"/>
                <w:lang w:eastAsia="en-US"/>
              </w:rPr>
              <w:t>3903,22</w:t>
            </w:r>
          </w:p>
        </w:tc>
        <w:tc>
          <w:tcPr>
            <w:tcW w:w="833" w:type="dxa"/>
            <w:tcBorders>
              <w:top w:val="single" w:sz="4" w:space="0" w:color="auto"/>
              <w:left w:val="single" w:sz="4" w:space="0" w:color="auto"/>
              <w:bottom w:val="single" w:sz="4" w:space="0" w:color="auto"/>
              <w:right w:val="single" w:sz="4" w:space="0" w:color="auto"/>
            </w:tcBorders>
            <w:vAlign w:val="center"/>
            <w:hideMark/>
          </w:tcPr>
          <w:p w14:paraId="6CA2C640"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9C6F59"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B688AF6"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74A7F334"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6A2A0B33"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2BDA3B07"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6D54BA6"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0FC3ED4F"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6A73A68B"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C92132" w14:textId="77777777" w:rsidR="00C841F2" w:rsidRPr="00C841F2" w:rsidRDefault="00C841F2" w:rsidP="00C841F2">
            <w:pPr>
              <w:spacing w:line="256" w:lineRule="auto"/>
              <w:jc w:val="center"/>
              <w:rPr>
                <w:sz w:val="22"/>
                <w:szCs w:val="22"/>
                <w:lang w:eastAsia="en-US"/>
              </w:rPr>
            </w:pPr>
            <w:r w:rsidRPr="00C841F2">
              <w:rPr>
                <w:sz w:val="22"/>
                <w:szCs w:val="22"/>
                <w:lang w:eastAsia="en-US"/>
              </w:rPr>
              <w:t>4230,40</w:t>
            </w:r>
          </w:p>
        </w:tc>
        <w:tc>
          <w:tcPr>
            <w:tcW w:w="833" w:type="dxa"/>
            <w:tcBorders>
              <w:top w:val="single" w:sz="4" w:space="0" w:color="auto"/>
              <w:left w:val="single" w:sz="4" w:space="0" w:color="auto"/>
              <w:bottom w:val="single" w:sz="4" w:space="0" w:color="auto"/>
              <w:right w:val="single" w:sz="4" w:space="0" w:color="auto"/>
            </w:tcBorders>
            <w:vAlign w:val="center"/>
            <w:hideMark/>
          </w:tcPr>
          <w:p w14:paraId="4C0B8149"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06BACC0"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6DCF3CC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425BA863"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5157AED0"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21AFB00E"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E1750BC"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0F812A4B"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69404B99"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2A109F1" w14:textId="77777777" w:rsidR="00C841F2" w:rsidRPr="00C841F2" w:rsidRDefault="00C841F2" w:rsidP="00C841F2">
            <w:pPr>
              <w:spacing w:line="256" w:lineRule="auto"/>
              <w:jc w:val="center"/>
              <w:rPr>
                <w:sz w:val="22"/>
                <w:szCs w:val="22"/>
                <w:lang w:eastAsia="en-US"/>
              </w:rPr>
            </w:pPr>
            <w:r w:rsidRPr="00C841F2">
              <w:rPr>
                <w:sz w:val="22"/>
                <w:szCs w:val="22"/>
                <w:lang w:eastAsia="en-US"/>
              </w:rPr>
              <w:t>4199,51</w:t>
            </w:r>
          </w:p>
        </w:tc>
        <w:tc>
          <w:tcPr>
            <w:tcW w:w="833" w:type="dxa"/>
            <w:tcBorders>
              <w:top w:val="single" w:sz="4" w:space="0" w:color="auto"/>
              <w:left w:val="single" w:sz="4" w:space="0" w:color="auto"/>
              <w:bottom w:val="single" w:sz="4" w:space="0" w:color="auto"/>
              <w:right w:val="single" w:sz="4" w:space="0" w:color="auto"/>
            </w:tcBorders>
            <w:vAlign w:val="center"/>
            <w:hideMark/>
          </w:tcPr>
          <w:p w14:paraId="570748D4"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4D81C48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065D753E"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4A678B36"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01547F99"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289B48CD"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1C7A6"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1B552A59"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2D465DF1"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F8EB692" w14:textId="77777777" w:rsidR="00C841F2" w:rsidRPr="00C841F2" w:rsidRDefault="00C841F2" w:rsidP="00C841F2">
            <w:pPr>
              <w:spacing w:line="256" w:lineRule="auto"/>
              <w:jc w:val="center"/>
              <w:rPr>
                <w:sz w:val="22"/>
                <w:szCs w:val="22"/>
                <w:lang w:eastAsia="en-US"/>
              </w:rPr>
            </w:pPr>
            <w:r w:rsidRPr="00C841F2">
              <w:rPr>
                <w:sz w:val="22"/>
                <w:szCs w:val="22"/>
                <w:lang w:eastAsia="en-US"/>
              </w:rPr>
              <w:t>4199,51</w:t>
            </w:r>
          </w:p>
        </w:tc>
        <w:tc>
          <w:tcPr>
            <w:tcW w:w="833" w:type="dxa"/>
            <w:tcBorders>
              <w:top w:val="single" w:sz="4" w:space="0" w:color="auto"/>
              <w:left w:val="single" w:sz="4" w:space="0" w:color="auto"/>
              <w:bottom w:val="single" w:sz="4" w:space="0" w:color="auto"/>
              <w:right w:val="single" w:sz="4" w:space="0" w:color="auto"/>
            </w:tcBorders>
            <w:vAlign w:val="center"/>
            <w:hideMark/>
          </w:tcPr>
          <w:p w14:paraId="20FEFEF2"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1873FC9"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6CA6F2DC"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5BBFD10A"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68C354DB"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49D6765E"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844A1E2"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2C034AE5"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155D0D55"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D53D10" w14:textId="77777777" w:rsidR="00C841F2" w:rsidRPr="00C841F2" w:rsidRDefault="00C841F2" w:rsidP="00C841F2">
            <w:pPr>
              <w:spacing w:line="256" w:lineRule="auto"/>
              <w:jc w:val="center"/>
              <w:rPr>
                <w:sz w:val="22"/>
                <w:szCs w:val="22"/>
                <w:lang w:eastAsia="en-US"/>
              </w:rPr>
            </w:pPr>
            <w:r w:rsidRPr="00C841F2">
              <w:rPr>
                <w:sz w:val="22"/>
                <w:szCs w:val="22"/>
                <w:lang w:eastAsia="en-US"/>
              </w:rPr>
              <w:t>4199,51</w:t>
            </w:r>
          </w:p>
        </w:tc>
        <w:tc>
          <w:tcPr>
            <w:tcW w:w="833" w:type="dxa"/>
            <w:tcBorders>
              <w:top w:val="single" w:sz="4" w:space="0" w:color="auto"/>
              <w:left w:val="single" w:sz="4" w:space="0" w:color="auto"/>
              <w:bottom w:val="single" w:sz="4" w:space="0" w:color="auto"/>
              <w:right w:val="single" w:sz="4" w:space="0" w:color="auto"/>
            </w:tcBorders>
            <w:vAlign w:val="center"/>
            <w:hideMark/>
          </w:tcPr>
          <w:p w14:paraId="689457B7"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1DF5FD92"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010D87B6"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7F1BF10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6DFACEA5"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3E922544"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87D9AD"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4DB6A068"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72349876"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C9C92C" w14:textId="77777777" w:rsidR="00C841F2" w:rsidRPr="00C841F2" w:rsidRDefault="00C841F2" w:rsidP="00C841F2">
            <w:pPr>
              <w:spacing w:line="256" w:lineRule="auto"/>
              <w:jc w:val="center"/>
              <w:rPr>
                <w:sz w:val="22"/>
                <w:szCs w:val="22"/>
                <w:lang w:eastAsia="en-US"/>
              </w:rPr>
            </w:pPr>
            <w:r w:rsidRPr="00C841F2">
              <w:rPr>
                <w:sz w:val="22"/>
                <w:szCs w:val="22"/>
                <w:lang w:eastAsia="en-US"/>
              </w:rPr>
              <w:t>4543,62</w:t>
            </w:r>
          </w:p>
        </w:tc>
        <w:tc>
          <w:tcPr>
            <w:tcW w:w="833" w:type="dxa"/>
            <w:tcBorders>
              <w:top w:val="single" w:sz="4" w:space="0" w:color="auto"/>
              <w:left w:val="single" w:sz="4" w:space="0" w:color="auto"/>
              <w:bottom w:val="single" w:sz="4" w:space="0" w:color="auto"/>
              <w:right w:val="single" w:sz="4" w:space="0" w:color="auto"/>
            </w:tcBorders>
            <w:vAlign w:val="center"/>
            <w:hideMark/>
          </w:tcPr>
          <w:p w14:paraId="663782CF"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AA239A1"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3C89CE0C"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0DB2863E"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14D4B0DF"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2C8074D8"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7AC7BC5"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7F14F4C7"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61FF69AE"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01.01.2029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E862DED" w14:textId="77777777" w:rsidR="00C841F2" w:rsidRPr="00C841F2" w:rsidRDefault="00C841F2" w:rsidP="00C841F2">
            <w:pPr>
              <w:spacing w:line="256" w:lineRule="auto"/>
              <w:jc w:val="center"/>
              <w:rPr>
                <w:sz w:val="22"/>
                <w:szCs w:val="22"/>
                <w:lang w:eastAsia="en-US"/>
              </w:rPr>
            </w:pPr>
            <w:r w:rsidRPr="00C841F2">
              <w:rPr>
                <w:sz w:val="22"/>
                <w:szCs w:val="22"/>
                <w:lang w:eastAsia="en-US"/>
              </w:rPr>
              <w:t>4400,31</w:t>
            </w:r>
          </w:p>
        </w:tc>
        <w:tc>
          <w:tcPr>
            <w:tcW w:w="833" w:type="dxa"/>
            <w:tcBorders>
              <w:top w:val="single" w:sz="4" w:space="0" w:color="auto"/>
              <w:left w:val="single" w:sz="4" w:space="0" w:color="auto"/>
              <w:bottom w:val="single" w:sz="4" w:space="0" w:color="auto"/>
              <w:right w:val="single" w:sz="4" w:space="0" w:color="auto"/>
            </w:tcBorders>
            <w:vAlign w:val="center"/>
            <w:hideMark/>
          </w:tcPr>
          <w:p w14:paraId="1C9C9E4A"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3F71316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4814948"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1EE53B94"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5B2B704F"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703ED9D7" w14:textId="77777777" w:rsidTr="00C841F2">
        <w:trPr>
          <w:trHeight w:val="8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70F5CC2" w14:textId="77777777" w:rsidR="00C841F2" w:rsidRPr="00C841F2" w:rsidRDefault="00C841F2" w:rsidP="00C841F2">
            <w:pPr>
              <w:spacing w:line="256" w:lineRule="auto"/>
              <w:rPr>
                <w:sz w:val="20"/>
                <w:szCs w:val="20"/>
                <w:lang w:eastAsia="en-US"/>
              </w:rPr>
            </w:pPr>
          </w:p>
        </w:tc>
        <w:tc>
          <w:tcPr>
            <w:tcW w:w="8481" w:type="dxa"/>
            <w:vMerge/>
            <w:tcBorders>
              <w:top w:val="single" w:sz="4" w:space="0" w:color="auto"/>
              <w:left w:val="single" w:sz="4" w:space="0" w:color="auto"/>
              <w:bottom w:val="single" w:sz="4" w:space="0" w:color="auto"/>
              <w:right w:val="single" w:sz="4" w:space="0" w:color="auto"/>
            </w:tcBorders>
            <w:vAlign w:val="center"/>
            <w:hideMark/>
          </w:tcPr>
          <w:p w14:paraId="03665399" w14:textId="77777777" w:rsidR="00C841F2" w:rsidRPr="00C841F2" w:rsidRDefault="00C841F2" w:rsidP="00C841F2">
            <w:pPr>
              <w:spacing w:line="256" w:lineRule="auto"/>
              <w:rPr>
                <w:sz w:val="20"/>
                <w:szCs w:val="20"/>
                <w:lang w:eastAsia="en-US"/>
              </w:rPr>
            </w:pPr>
          </w:p>
        </w:tc>
        <w:tc>
          <w:tcPr>
            <w:tcW w:w="1363" w:type="dxa"/>
            <w:tcBorders>
              <w:top w:val="single" w:sz="4" w:space="0" w:color="auto"/>
              <w:left w:val="single" w:sz="4" w:space="0" w:color="auto"/>
              <w:bottom w:val="single" w:sz="4" w:space="0" w:color="auto"/>
              <w:right w:val="single" w:sz="4" w:space="0" w:color="auto"/>
            </w:tcBorders>
            <w:vAlign w:val="center"/>
            <w:hideMark/>
          </w:tcPr>
          <w:p w14:paraId="07A1D540"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с 01.07.2029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7EA25C" w14:textId="77777777" w:rsidR="00C841F2" w:rsidRPr="00C841F2" w:rsidRDefault="00C841F2" w:rsidP="00C841F2">
            <w:pPr>
              <w:spacing w:line="256" w:lineRule="auto"/>
              <w:jc w:val="center"/>
              <w:rPr>
                <w:sz w:val="22"/>
                <w:szCs w:val="22"/>
                <w:lang w:eastAsia="en-US"/>
              </w:rPr>
            </w:pPr>
            <w:r w:rsidRPr="00C841F2">
              <w:rPr>
                <w:sz w:val="22"/>
                <w:szCs w:val="22"/>
                <w:lang w:eastAsia="en-US"/>
              </w:rPr>
              <w:t>4400,31</w:t>
            </w:r>
          </w:p>
        </w:tc>
        <w:tc>
          <w:tcPr>
            <w:tcW w:w="833" w:type="dxa"/>
            <w:tcBorders>
              <w:top w:val="single" w:sz="4" w:space="0" w:color="auto"/>
              <w:left w:val="single" w:sz="4" w:space="0" w:color="auto"/>
              <w:bottom w:val="single" w:sz="4" w:space="0" w:color="auto"/>
              <w:right w:val="single" w:sz="4" w:space="0" w:color="auto"/>
            </w:tcBorders>
            <w:vAlign w:val="center"/>
            <w:hideMark/>
          </w:tcPr>
          <w:p w14:paraId="23278069"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3D75FF95"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2DABCE2"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4C8D2E6D"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5F3ADD0B" w14:textId="77777777" w:rsidR="00C841F2" w:rsidRPr="00C841F2" w:rsidRDefault="00C841F2" w:rsidP="00C841F2">
            <w:pPr>
              <w:spacing w:line="256" w:lineRule="auto"/>
              <w:ind w:right="-2"/>
              <w:jc w:val="center"/>
              <w:rPr>
                <w:sz w:val="20"/>
                <w:szCs w:val="20"/>
                <w:lang w:val="en-US" w:eastAsia="en-US"/>
              </w:rPr>
            </w:pPr>
            <w:r w:rsidRPr="00C841F2">
              <w:rPr>
                <w:sz w:val="20"/>
                <w:szCs w:val="20"/>
                <w:lang w:val="en-US" w:eastAsia="en-US"/>
              </w:rPr>
              <w:t>x</w:t>
            </w:r>
          </w:p>
        </w:tc>
      </w:tr>
      <w:tr w:rsidR="00C841F2" w:rsidRPr="00C841F2" w14:paraId="238F5D7C" w14:textId="77777777" w:rsidTr="00C841F2">
        <w:trPr>
          <w:trHeight w:val="260"/>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6380E0F" w14:textId="77777777" w:rsidR="00C841F2" w:rsidRPr="00C841F2" w:rsidRDefault="00C841F2" w:rsidP="00C841F2">
            <w:pPr>
              <w:spacing w:line="256" w:lineRule="auto"/>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vAlign w:val="center"/>
            <w:hideMark/>
          </w:tcPr>
          <w:p w14:paraId="1F802028" w14:textId="77777777" w:rsidR="00C841F2" w:rsidRPr="00C841F2" w:rsidRDefault="00C841F2" w:rsidP="00C841F2">
            <w:pPr>
              <w:spacing w:line="256" w:lineRule="auto"/>
              <w:ind w:left="-111" w:right="-111"/>
              <w:jc w:val="center"/>
              <w:rPr>
                <w:sz w:val="20"/>
                <w:szCs w:val="20"/>
                <w:lang w:eastAsia="en-US"/>
              </w:rPr>
            </w:pPr>
            <w:r w:rsidRPr="00C841F2">
              <w:rPr>
                <w:sz w:val="20"/>
                <w:szCs w:val="20"/>
                <w:lang w:eastAsia="en-US"/>
              </w:rPr>
              <w:t>Ставка за тепло-вую энергию, руб./Гкал</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15E55AF"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09C20F" w14:textId="77777777" w:rsidR="00C841F2" w:rsidRPr="00C841F2" w:rsidRDefault="00C841F2" w:rsidP="00C841F2">
            <w:pPr>
              <w:spacing w:line="256" w:lineRule="auto"/>
              <w:jc w:val="center"/>
              <w:rPr>
                <w:color w:val="000000"/>
                <w:sz w:val="20"/>
                <w:szCs w:val="20"/>
                <w:lang w:eastAsia="en-US"/>
              </w:rPr>
            </w:pPr>
            <w:r w:rsidRPr="00C841F2">
              <w:rPr>
                <w:color w:val="000000"/>
                <w:sz w:val="20"/>
                <w:szCs w:val="20"/>
                <w:lang w:eastAsia="en-US"/>
              </w:rPr>
              <w:t>x</w:t>
            </w:r>
          </w:p>
        </w:tc>
        <w:tc>
          <w:tcPr>
            <w:tcW w:w="833" w:type="dxa"/>
            <w:tcBorders>
              <w:top w:val="single" w:sz="4" w:space="0" w:color="auto"/>
              <w:left w:val="single" w:sz="4" w:space="0" w:color="auto"/>
              <w:bottom w:val="single" w:sz="4" w:space="0" w:color="auto"/>
              <w:right w:val="single" w:sz="4" w:space="0" w:color="auto"/>
            </w:tcBorders>
            <w:vAlign w:val="center"/>
            <w:hideMark/>
          </w:tcPr>
          <w:p w14:paraId="7066AF16"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2E57BFBA"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763093A"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2D65DAED"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378C7C75"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r>
      <w:tr w:rsidR="00C841F2" w:rsidRPr="00C841F2" w14:paraId="7E9A4496" w14:textId="77777777" w:rsidTr="00C841F2">
        <w:trPr>
          <w:trHeight w:val="260"/>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E0234BD" w14:textId="77777777" w:rsidR="00C841F2" w:rsidRPr="00C841F2" w:rsidRDefault="00C841F2" w:rsidP="00C841F2">
            <w:pPr>
              <w:spacing w:line="256" w:lineRule="auto"/>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vAlign w:val="center"/>
            <w:hideMark/>
          </w:tcPr>
          <w:p w14:paraId="45AE1691" w14:textId="77777777" w:rsidR="00C841F2" w:rsidRPr="00C841F2" w:rsidRDefault="00C841F2" w:rsidP="00C841F2">
            <w:pPr>
              <w:spacing w:line="256" w:lineRule="auto"/>
              <w:ind w:left="-111" w:right="-111"/>
              <w:jc w:val="center"/>
              <w:rPr>
                <w:sz w:val="20"/>
                <w:szCs w:val="20"/>
                <w:lang w:eastAsia="en-US"/>
              </w:rPr>
            </w:pPr>
            <w:r w:rsidRPr="00C841F2">
              <w:rPr>
                <w:sz w:val="20"/>
                <w:szCs w:val="20"/>
                <w:lang w:eastAsia="en-US"/>
              </w:rPr>
              <w:t>Ставка за содержание тепловой мощности, тыс. руб./Гкал/ч в мес.</w:t>
            </w:r>
          </w:p>
        </w:tc>
        <w:tc>
          <w:tcPr>
            <w:tcW w:w="1363" w:type="dxa"/>
            <w:tcBorders>
              <w:top w:val="single" w:sz="4" w:space="0" w:color="auto"/>
              <w:left w:val="single" w:sz="4" w:space="0" w:color="auto"/>
              <w:bottom w:val="single" w:sz="4" w:space="0" w:color="auto"/>
              <w:right w:val="single" w:sz="4" w:space="0" w:color="auto"/>
            </w:tcBorders>
            <w:vAlign w:val="center"/>
            <w:hideMark/>
          </w:tcPr>
          <w:p w14:paraId="42A4A5B2"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1758285" w14:textId="77777777" w:rsidR="00C841F2" w:rsidRPr="00C841F2" w:rsidRDefault="00C841F2" w:rsidP="00C841F2">
            <w:pPr>
              <w:spacing w:line="256" w:lineRule="auto"/>
              <w:jc w:val="center"/>
              <w:rPr>
                <w:color w:val="000000"/>
                <w:sz w:val="20"/>
                <w:szCs w:val="20"/>
                <w:lang w:eastAsia="en-US"/>
              </w:rPr>
            </w:pPr>
            <w:r w:rsidRPr="00C841F2">
              <w:rPr>
                <w:color w:val="000000"/>
                <w:sz w:val="20"/>
                <w:szCs w:val="20"/>
                <w:lang w:eastAsia="en-US"/>
              </w:rPr>
              <w:t>x</w:t>
            </w:r>
          </w:p>
        </w:tc>
        <w:tc>
          <w:tcPr>
            <w:tcW w:w="833" w:type="dxa"/>
            <w:tcBorders>
              <w:top w:val="single" w:sz="4" w:space="0" w:color="auto"/>
              <w:left w:val="single" w:sz="4" w:space="0" w:color="auto"/>
              <w:bottom w:val="single" w:sz="4" w:space="0" w:color="auto"/>
              <w:right w:val="single" w:sz="4" w:space="0" w:color="auto"/>
            </w:tcBorders>
            <w:vAlign w:val="center"/>
            <w:hideMark/>
          </w:tcPr>
          <w:p w14:paraId="541CEE86" w14:textId="77777777" w:rsidR="00C841F2" w:rsidRPr="00C841F2" w:rsidRDefault="00C841F2" w:rsidP="00C841F2">
            <w:pPr>
              <w:spacing w:line="256" w:lineRule="auto"/>
              <w:jc w:val="center"/>
              <w:rPr>
                <w:sz w:val="20"/>
                <w:szCs w:val="20"/>
                <w:lang w:eastAsia="en-US"/>
              </w:rPr>
            </w:pPr>
            <w:r w:rsidRPr="00C841F2">
              <w:rPr>
                <w:sz w:val="20"/>
                <w:szCs w:val="20"/>
                <w:lang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74F76C15"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c>
          <w:tcPr>
            <w:tcW w:w="834" w:type="dxa"/>
            <w:tcBorders>
              <w:top w:val="single" w:sz="4" w:space="0" w:color="auto"/>
              <w:left w:val="single" w:sz="4" w:space="0" w:color="auto"/>
              <w:bottom w:val="single" w:sz="4" w:space="0" w:color="auto"/>
              <w:right w:val="single" w:sz="4" w:space="0" w:color="auto"/>
            </w:tcBorders>
            <w:vAlign w:val="center"/>
            <w:hideMark/>
          </w:tcPr>
          <w:p w14:paraId="52FA66ED"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c>
          <w:tcPr>
            <w:tcW w:w="732" w:type="dxa"/>
            <w:tcBorders>
              <w:top w:val="single" w:sz="4" w:space="0" w:color="auto"/>
              <w:left w:val="single" w:sz="4" w:space="0" w:color="auto"/>
              <w:bottom w:val="single" w:sz="4" w:space="0" w:color="auto"/>
              <w:right w:val="single" w:sz="4" w:space="0" w:color="auto"/>
            </w:tcBorders>
            <w:vAlign w:val="center"/>
            <w:hideMark/>
          </w:tcPr>
          <w:p w14:paraId="6B4B7154"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c>
          <w:tcPr>
            <w:tcW w:w="1082" w:type="dxa"/>
            <w:gridSpan w:val="2"/>
            <w:tcBorders>
              <w:top w:val="single" w:sz="4" w:space="0" w:color="auto"/>
              <w:left w:val="single" w:sz="4" w:space="0" w:color="auto"/>
              <w:bottom w:val="single" w:sz="4" w:space="0" w:color="auto"/>
              <w:right w:val="single" w:sz="4" w:space="0" w:color="auto"/>
            </w:tcBorders>
            <w:vAlign w:val="center"/>
            <w:hideMark/>
          </w:tcPr>
          <w:p w14:paraId="48479E8C" w14:textId="77777777" w:rsidR="00C841F2" w:rsidRPr="00C841F2" w:rsidRDefault="00C841F2" w:rsidP="00C841F2">
            <w:pPr>
              <w:spacing w:line="256" w:lineRule="auto"/>
              <w:jc w:val="center"/>
              <w:rPr>
                <w:sz w:val="20"/>
                <w:szCs w:val="20"/>
                <w:lang w:val="en-US" w:eastAsia="en-US"/>
              </w:rPr>
            </w:pPr>
            <w:r w:rsidRPr="00C841F2">
              <w:rPr>
                <w:sz w:val="20"/>
                <w:szCs w:val="20"/>
                <w:lang w:val="en-US" w:eastAsia="en-US"/>
              </w:rPr>
              <w:t>x</w:t>
            </w:r>
          </w:p>
        </w:tc>
      </w:tr>
    </w:tbl>
    <w:p w14:paraId="7F4625A0" w14:textId="77777777" w:rsidR="00C841F2" w:rsidRPr="00C841F2" w:rsidRDefault="00C841F2" w:rsidP="00C841F2">
      <w:pPr>
        <w:rPr>
          <w:color w:val="000000"/>
        </w:rPr>
        <w:sectPr w:rsidR="00C841F2" w:rsidRPr="00C841F2">
          <w:pgSz w:w="11906" w:h="16838"/>
          <w:pgMar w:top="851" w:right="851" w:bottom="426" w:left="1418" w:header="709" w:footer="709" w:gutter="0"/>
          <w:cols w:space="720"/>
        </w:sectPr>
      </w:pPr>
    </w:p>
    <w:p w14:paraId="411E6422" w14:textId="77777777" w:rsidR="00C841F2" w:rsidRPr="00C841F2" w:rsidRDefault="00C841F2" w:rsidP="00C841F2">
      <w:pPr>
        <w:tabs>
          <w:tab w:val="left" w:pos="9072"/>
        </w:tabs>
        <w:ind w:left="709"/>
        <w:jc w:val="center"/>
        <w:rPr>
          <w:color w:val="00000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275"/>
        <w:gridCol w:w="1247"/>
        <w:gridCol w:w="1134"/>
        <w:gridCol w:w="992"/>
        <w:gridCol w:w="851"/>
        <w:gridCol w:w="991"/>
        <w:gridCol w:w="806"/>
        <w:gridCol w:w="1038"/>
      </w:tblGrid>
      <w:tr w:rsidR="00C841F2" w:rsidRPr="00C841F2" w14:paraId="1CFCA66D" w14:textId="77777777" w:rsidTr="00C841F2">
        <w:trPr>
          <w:trHeight w:val="273"/>
        </w:trPr>
        <w:tc>
          <w:tcPr>
            <w:tcW w:w="1731" w:type="dxa"/>
            <w:tcBorders>
              <w:top w:val="single" w:sz="4" w:space="0" w:color="auto"/>
              <w:left w:val="single" w:sz="4" w:space="0" w:color="auto"/>
              <w:bottom w:val="single" w:sz="4" w:space="0" w:color="auto"/>
              <w:right w:val="single" w:sz="4" w:space="0" w:color="auto"/>
            </w:tcBorders>
            <w:vAlign w:val="center"/>
            <w:hideMark/>
          </w:tcPr>
          <w:p w14:paraId="45F453AD"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B0032" w14:textId="77777777" w:rsidR="00C841F2" w:rsidRPr="00C841F2" w:rsidRDefault="00C841F2" w:rsidP="00C841F2">
            <w:pPr>
              <w:spacing w:line="256" w:lineRule="auto"/>
              <w:ind w:right="-2"/>
              <w:jc w:val="center"/>
              <w:rPr>
                <w:sz w:val="20"/>
                <w:szCs w:val="20"/>
                <w:lang w:eastAsia="en-US"/>
              </w:rPr>
            </w:pPr>
            <w:r w:rsidRPr="00C841F2">
              <w:rPr>
                <w:sz w:val="20"/>
                <w:szCs w:val="20"/>
                <w:lang w:eastAsia="en-US"/>
              </w:rPr>
              <w:t>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7834AAA" w14:textId="77777777" w:rsidR="00C841F2" w:rsidRPr="00C841F2" w:rsidRDefault="00C841F2" w:rsidP="00C841F2">
            <w:pPr>
              <w:spacing w:line="256" w:lineRule="auto"/>
              <w:jc w:val="center"/>
              <w:rPr>
                <w:sz w:val="20"/>
                <w:szCs w:val="20"/>
                <w:lang w:eastAsia="en-US"/>
              </w:rPr>
            </w:pPr>
            <w:r w:rsidRPr="00C841F2">
              <w:rPr>
                <w:sz w:val="20"/>
                <w:szCs w:val="20"/>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D4470F" w14:textId="77777777" w:rsidR="00C841F2" w:rsidRPr="00C841F2" w:rsidRDefault="00C841F2" w:rsidP="00C841F2">
            <w:pPr>
              <w:spacing w:line="256" w:lineRule="auto"/>
              <w:jc w:val="center"/>
              <w:rPr>
                <w:sz w:val="20"/>
                <w:szCs w:val="20"/>
                <w:lang w:eastAsia="en-US"/>
              </w:rPr>
            </w:pPr>
            <w:r w:rsidRPr="00C841F2">
              <w:rPr>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B6C21F" w14:textId="77777777" w:rsidR="00C841F2" w:rsidRPr="00C841F2" w:rsidRDefault="00C841F2" w:rsidP="00C841F2">
            <w:pPr>
              <w:spacing w:line="256" w:lineRule="auto"/>
              <w:jc w:val="center"/>
              <w:rPr>
                <w:sz w:val="20"/>
                <w:szCs w:val="20"/>
                <w:lang w:eastAsia="en-US"/>
              </w:rPr>
            </w:pPr>
            <w:r w:rsidRPr="00C841F2">
              <w:rPr>
                <w:sz w:val="20"/>
                <w:szCs w:val="20"/>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41F788" w14:textId="77777777" w:rsidR="00C841F2" w:rsidRPr="00C841F2" w:rsidRDefault="00C841F2" w:rsidP="00C841F2">
            <w:pPr>
              <w:spacing w:line="256" w:lineRule="auto"/>
              <w:jc w:val="center"/>
              <w:rPr>
                <w:sz w:val="20"/>
                <w:szCs w:val="20"/>
                <w:lang w:eastAsia="en-US"/>
              </w:rPr>
            </w:pPr>
            <w:r w:rsidRPr="00C841F2">
              <w:rPr>
                <w:sz w:val="20"/>
                <w:szCs w:val="20"/>
                <w:lang w:eastAsia="en-US"/>
              </w:rPr>
              <w:t>6</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C1E5D7" w14:textId="77777777" w:rsidR="00C841F2" w:rsidRPr="00C841F2" w:rsidRDefault="00C841F2" w:rsidP="00C841F2">
            <w:pPr>
              <w:spacing w:line="256" w:lineRule="auto"/>
              <w:jc w:val="center"/>
              <w:rPr>
                <w:sz w:val="20"/>
                <w:szCs w:val="20"/>
                <w:lang w:eastAsia="en-US"/>
              </w:rPr>
            </w:pPr>
            <w:r w:rsidRPr="00C841F2">
              <w:rPr>
                <w:sz w:val="20"/>
                <w:szCs w:val="20"/>
                <w:lang w:eastAsia="en-US"/>
              </w:rPr>
              <w:t>7</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9B1CE2" w14:textId="77777777" w:rsidR="00C841F2" w:rsidRPr="00C841F2" w:rsidRDefault="00C841F2" w:rsidP="00C841F2">
            <w:pPr>
              <w:spacing w:line="256" w:lineRule="auto"/>
              <w:jc w:val="center"/>
              <w:rPr>
                <w:sz w:val="20"/>
                <w:szCs w:val="20"/>
                <w:lang w:eastAsia="en-US"/>
              </w:rPr>
            </w:pPr>
            <w:r w:rsidRPr="00C841F2">
              <w:rPr>
                <w:sz w:val="20"/>
                <w:szCs w:val="20"/>
                <w:lang w:eastAsia="en-US"/>
              </w:rPr>
              <w:t>8</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DAFD149" w14:textId="77777777" w:rsidR="00C841F2" w:rsidRPr="00C841F2" w:rsidRDefault="00C841F2" w:rsidP="00C841F2">
            <w:pPr>
              <w:spacing w:line="256" w:lineRule="auto"/>
              <w:jc w:val="center"/>
              <w:rPr>
                <w:sz w:val="20"/>
                <w:szCs w:val="20"/>
                <w:lang w:eastAsia="en-US"/>
              </w:rPr>
            </w:pPr>
            <w:r w:rsidRPr="00C841F2">
              <w:rPr>
                <w:sz w:val="20"/>
                <w:szCs w:val="20"/>
                <w:lang w:eastAsia="en-US"/>
              </w:rPr>
              <w:t>9</w:t>
            </w:r>
          </w:p>
        </w:tc>
      </w:tr>
      <w:tr w:rsidR="00C841F2" w:rsidRPr="00C841F2" w14:paraId="5DD1E292" w14:textId="77777777" w:rsidTr="00C841F2">
        <w:trPr>
          <w:trHeight w:val="263"/>
        </w:trPr>
        <w:tc>
          <w:tcPr>
            <w:tcW w:w="1731" w:type="dxa"/>
            <w:vMerge w:val="restart"/>
            <w:tcBorders>
              <w:top w:val="single" w:sz="4" w:space="0" w:color="auto"/>
              <w:left w:val="single" w:sz="4" w:space="0" w:color="auto"/>
              <w:bottom w:val="single" w:sz="4" w:space="0" w:color="auto"/>
              <w:right w:val="single" w:sz="4" w:space="0" w:color="auto"/>
            </w:tcBorders>
          </w:tcPr>
          <w:p w14:paraId="23897353" w14:textId="77777777" w:rsidR="00C841F2" w:rsidRPr="00C841F2" w:rsidRDefault="00C841F2" w:rsidP="00C841F2">
            <w:pPr>
              <w:spacing w:line="256" w:lineRule="auto"/>
              <w:ind w:right="-2"/>
              <w:rPr>
                <w:lang w:eastAsia="en-US"/>
              </w:rPr>
            </w:pPr>
          </w:p>
        </w:tc>
        <w:tc>
          <w:tcPr>
            <w:tcW w:w="8334" w:type="dxa"/>
            <w:gridSpan w:val="8"/>
            <w:tcBorders>
              <w:top w:val="single" w:sz="4" w:space="0" w:color="auto"/>
              <w:left w:val="single" w:sz="4" w:space="0" w:color="auto"/>
              <w:bottom w:val="single" w:sz="4" w:space="0" w:color="auto"/>
              <w:right w:val="single" w:sz="4" w:space="0" w:color="auto"/>
            </w:tcBorders>
            <w:hideMark/>
          </w:tcPr>
          <w:p w14:paraId="6B19F4D1" w14:textId="77777777" w:rsidR="00C841F2" w:rsidRPr="00C841F2" w:rsidRDefault="00C841F2" w:rsidP="00C841F2">
            <w:pPr>
              <w:spacing w:line="256" w:lineRule="auto"/>
              <w:ind w:right="-2"/>
              <w:jc w:val="center"/>
              <w:rPr>
                <w:lang w:eastAsia="en-US"/>
              </w:rPr>
            </w:pPr>
            <w:r w:rsidRPr="00C841F2">
              <w:rPr>
                <w:color w:val="000000"/>
                <w:sz w:val="20"/>
                <w:szCs w:val="20"/>
                <w:lang w:eastAsia="en-US"/>
              </w:rPr>
              <w:t>Население *</w:t>
            </w:r>
          </w:p>
        </w:tc>
      </w:tr>
      <w:tr w:rsidR="00C841F2" w:rsidRPr="00C841F2" w14:paraId="6E295353" w14:textId="77777777" w:rsidTr="00C841F2">
        <w:trPr>
          <w:trHeight w:val="26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7EDE390" w14:textId="77777777" w:rsidR="00C841F2" w:rsidRPr="00C841F2" w:rsidRDefault="00C841F2" w:rsidP="00C841F2">
            <w:pPr>
              <w:spacing w:line="256" w:lineRule="auto"/>
              <w:rPr>
                <w:lang w:eastAsia="en-US"/>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C3FF410" w14:textId="77777777" w:rsidR="00C841F2" w:rsidRPr="00C841F2" w:rsidRDefault="00C841F2" w:rsidP="00C841F2">
            <w:pPr>
              <w:spacing w:line="256" w:lineRule="auto"/>
              <w:ind w:right="-2"/>
              <w:jc w:val="center"/>
              <w:rPr>
                <w:lang w:eastAsia="en-US"/>
              </w:rPr>
            </w:pPr>
            <w:r w:rsidRPr="00C841F2">
              <w:rPr>
                <w:lang w:eastAsia="en-US"/>
              </w:rPr>
              <w:t>Односта-вочный</w:t>
            </w:r>
          </w:p>
          <w:p w14:paraId="1C82E11B" w14:textId="77777777" w:rsidR="00C841F2" w:rsidRPr="00C841F2" w:rsidRDefault="00C841F2" w:rsidP="00C841F2">
            <w:pPr>
              <w:spacing w:line="256" w:lineRule="auto"/>
              <w:ind w:right="-2"/>
              <w:jc w:val="center"/>
              <w:rPr>
                <w:lang w:eastAsia="en-US"/>
              </w:rPr>
            </w:pPr>
            <w:r w:rsidRPr="00C841F2">
              <w:rPr>
                <w:lang w:eastAsia="en-US"/>
              </w:rPr>
              <w:t>руб./Гкал</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40293BC"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24.07.2020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EA85B6"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4029,05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187EF8"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CBC07E"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6A477CA"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E946E4D"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F586BB9"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65C7E93D" w14:textId="77777777" w:rsidTr="00C841F2">
        <w:trPr>
          <w:trHeight w:val="25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426E7D0E"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23C05D20"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25C162B4"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01.01.2021</w:t>
            </w:r>
          </w:p>
        </w:tc>
        <w:tc>
          <w:tcPr>
            <w:tcW w:w="1134" w:type="dxa"/>
            <w:tcBorders>
              <w:top w:val="nil"/>
              <w:left w:val="single" w:sz="4" w:space="0" w:color="auto"/>
              <w:bottom w:val="single" w:sz="4" w:space="0" w:color="auto"/>
              <w:right w:val="single" w:sz="4" w:space="0" w:color="auto"/>
            </w:tcBorders>
            <w:vAlign w:val="center"/>
            <w:hideMark/>
          </w:tcPr>
          <w:p w14:paraId="06F45136"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4029,05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DC3279" w14:textId="77777777" w:rsidR="00C841F2" w:rsidRPr="00C841F2" w:rsidRDefault="00C841F2" w:rsidP="00C841F2">
            <w:pPr>
              <w:spacing w:line="256" w:lineRule="auto"/>
              <w:jc w:val="center"/>
              <w:rPr>
                <w:lang w:val="en-US" w:eastAsia="en-US"/>
              </w:rPr>
            </w:pPr>
            <w:r w:rsidRPr="00C841F2">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892C17" w14:textId="77777777" w:rsidR="00C841F2" w:rsidRPr="00C841F2" w:rsidRDefault="00C841F2" w:rsidP="00C841F2">
            <w:pPr>
              <w:spacing w:line="256" w:lineRule="auto"/>
              <w:jc w:val="center"/>
              <w:rPr>
                <w:lang w:val="en-US" w:eastAsia="en-US"/>
              </w:rPr>
            </w:pPr>
            <w:r w:rsidRPr="00C841F2">
              <w:rPr>
                <w:lang w:val="en-US"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6D49EA" w14:textId="77777777" w:rsidR="00C841F2" w:rsidRPr="00C841F2" w:rsidRDefault="00C841F2" w:rsidP="00C841F2">
            <w:pPr>
              <w:spacing w:line="256" w:lineRule="auto"/>
              <w:jc w:val="center"/>
              <w:rPr>
                <w:lang w:val="en-US" w:eastAsia="en-US"/>
              </w:rPr>
            </w:pPr>
            <w:r w:rsidRPr="00C841F2">
              <w:rPr>
                <w:lang w:val="en-US"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3B994DD" w14:textId="77777777" w:rsidR="00C841F2" w:rsidRPr="00C841F2" w:rsidRDefault="00C841F2" w:rsidP="00C841F2">
            <w:pPr>
              <w:spacing w:line="256" w:lineRule="auto"/>
              <w:jc w:val="center"/>
              <w:rPr>
                <w:lang w:val="en-US" w:eastAsia="en-US"/>
              </w:rPr>
            </w:pPr>
            <w:r w:rsidRPr="00C841F2">
              <w:rPr>
                <w:lang w:val="en-US"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190A99E" w14:textId="77777777" w:rsidR="00C841F2" w:rsidRPr="00C841F2" w:rsidRDefault="00C841F2" w:rsidP="00C841F2">
            <w:pPr>
              <w:spacing w:line="256" w:lineRule="auto"/>
              <w:jc w:val="center"/>
              <w:rPr>
                <w:lang w:val="en-US" w:eastAsia="en-US"/>
              </w:rPr>
            </w:pPr>
            <w:r w:rsidRPr="00C841F2">
              <w:rPr>
                <w:lang w:val="en-US" w:eastAsia="en-US"/>
              </w:rPr>
              <w:t>x</w:t>
            </w:r>
          </w:p>
        </w:tc>
      </w:tr>
      <w:tr w:rsidR="00C841F2" w:rsidRPr="00C841F2" w14:paraId="2D54DD5A" w14:textId="77777777" w:rsidTr="00C841F2">
        <w:trPr>
          <w:trHeight w:val="261"/>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414BB701"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10B88625"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11FEF8AF"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01.07.2021</w:t>
            </w:r>
          </w:p>
        </w:tc>
        <w:tc>
          <w:tcPr>
            <w:tcW w:w="1134" w:type="dxa"/>
            <w:tcBorders>
              <w:top w:val="nil"/>
              <w:left w:val="single" w:sz="4" w:space="0" w:color="auto"/>
              <w:bottom w:val="single" w:sz="4" w:space="0" w:color="auto"/>
              <w:right w:val="single" w:sz="4" w:space="0" w:color="auto"/>
            </w:tcBorders>
            <w:vAlign w:val="center"/>
            <w:hideMark/>
          </w:tcPr>
          <w:p w14:paraId="7D9710BC"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eastAsia="en-US"/>
              </w:rPr>
              <w:t>4109,54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6A0139" w14:textId="77777777" w:rsidR="00C841F2" w:rsidRPr="00C841F2" w:rsidRDefault="00C841F2" w:rsidP="00C841F2">
            <w:pPr>
              <w:spacing w:line="256" w:lineRule="auto"/>
              <w:jc w:val="center"/>
              <w:rPr>
                <w:lang w:val="en-US" w:eastAsia="en-US"/>
              </w:rPr>
            </w:pPr>
            <w:r w:rsidRPr="00C841F2">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BDA42D" w14:textId="77777777" w:rsidR="00C841F2" w:rsidRPr="00C841F2" w:rsidRDefault="00C841F2" w:rsidP="00C841F2">
            <w:pPr>
              <w:spacing w:line="256" w:lineRule="auto"/>
              <w:jc w:val="center"/>
              <w:rPr>
                <w:lang w:val="en-US" w:eastAsia="en-US"/>
              </w:rPr>
            </w:pPr>
            <w:r w:rsidRPr="00C841F2">
              <w:rPr>
                <w:lang w:val="en-US"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E501C3B" w14:textId="77777777" w:rsidR="00C841F2" w:rsidRPr="00C841F2" w:rsidRDefault="00C841F2" w:rsidP="00C841F2">
            <w:pPr>
              <w:spacing w:line="256" w:lineRule="auto"/>
              <w:jc w:val="center"/>
              <w:rPr>
                <w:lang w:val="en-US" w:eastAsia="en-US"/>
              </w:rPr>
            </w:pPr>
            <w:r w:rsidRPr="00C841F2">
              <w:rPr>
                <w:lang w:val="en-US"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57BAA8" w14:textId="77777777" w:rsidR="00C841F2" w:rsidRPr="00C841F2" w:rsidRDefault="00C841F2" w:rsidP="00C841F2">
            <w:pPr>
              <w:spacing w:line="256" w:lineRule="auto"/>
              <w:jc w:val="center"/>
              <w:rPr>
                <w:lang w:val="en-US" w:eastAsia="en-US"/>
              </w:rPr>
            </w:pPr>
            <w:r w:rsidRPr="00C841F2">
              <w:rPr>
                <w:lang w:val="en-US"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AA093D9" w14:textId="77777777" w:rsidR="00C841F2" w:rsidRPr="00C841F2" w:rsidRDefault="00C841F2" w:rsidP="00C841F2">
            <w:pPr>
              <w:spacing w:line="256" w:lineRule="auto"/>
              <w:jc w:val="center"/>
              <w:rPr>
                <w:lang w:val="en-US" w:eastAsia="en-US"/>
              </w:rPr>
            </w:pPr>
            <w:r w:rsidRPr="00C841F2">
              <w:rPr>
                <w:lang w:val="en-US" w:eastAsia="en-US"/>
              </w:rPr>
              <w:t>x</w:t>
            </w:r>
          </w:p>
        </w:tc>
      </w:tr>
      <w:tr w:rsidR="00C841F2" w:rsidRPr="00C841F2" w14:paraId="146EC69C" w14:textId="77777777" w:rsidTr="00C841F2">
        <w:trPr>
          <w:trHeight w:val="265"/>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2BBC804A"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7992725E"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023A780A"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01.01.2022</w:t>
            </w:r>
          </w:p>
        </w:tc>
        <w:tc>
          <w:tcPr>
            <w:tcW w:w="1134" w:type="dxa"/>
            <w:tcBorders>
              <w:top w:val="nil"/>
              <w:left w:val="single" w:sz="4" w:space="0" w:color="auto"/>
              <w:bottom w:val="single" w:sz="4" w:space="0" w:color="auto"/>
              <w:right w:val="single" w:sz="4" w:space="0" w:color="auto"/>
            </w:tcBorders>
            <w:vAlign w:val="center"/>
            <w:hideMark/>
          </w:tcPr>
          <w:p w14:paraId="181BBCBA"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eastAsia="en-US"/>
              </w:rPr>
              <w:t>3424,62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23DBAC" w14:textId="77777777" w:rsidR="00C841F2" w:rsidRPr="00C841F2" w:rsidRDefault="00C841F2" w:rsidP="00C841F2">
            <w:pPr>
              <w:spacing w:line="256" w:lineRule="auto"/>
              <w:jc w:val="center"/>
              <w:rPr>
                <w:lang w:val="en-US" w:eastAsia="en-US"/>
              </w:rPr>
            </w:pPr>
            <w:r w:rsidRPr="00C841F2">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AF5DDB" w14:textId="77777777" w:rsidR="00C841F2" w:rsidRPr="00C841F2" w:rsidRDefault="00C841F2" w:rsidP="00C841F2">
            <w:pPr>
              <w:spacing w:line="256" w:lineRule="auto"/>
              <w:jc w:val="center"/>
              <w:rPr>
                <w:lang w:val="en-US" w:eastAsia="en-US"/>
              </w:rPr>
            </w:pPr>
            <w:r w:rsidRPr="00C841F2">
              <w:rPr>
                <w:lang w:val="en-US"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7B06483" w14:textId="77777777" w:rsidR="00C841F2" w:rsidRPr="00C841F2" w:rsidRDefault="00C841F2" w:rsidP="00C841F2">
            <w:pPr>
              <w:spacing w:line="256" w:lineRule="auto"/>
              <w:jc w:val="center"/>
              <w:rPr>
                <w:lang w:val="en-US" w:eastAsia="en-US"/>
              </w:rPr>
            </w:pPr>
            <w:r w:rsidRPr="00C841F2">
              <w:rPr>
                <w:lang w:val="en-US"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50CDA25" w14:textId="77777777" w:rsidR="00C841F2" w:rsidRPr="00C841F2" w:rsidRDefault="00C841F2" w:rsidP="00C841F2">
            <w:pPr>
              <w:spacing w:line="256" w:lineRule="auto"/>
              <w:jc w:val="center"/>
              <w:rPr>
                <w:lang w:val="en-US" w:eastAsia="en-US"/>
              </w:rPr>
            </w:pPr>
            <w:r w:rsidRPr="00C841F2">
              <w:rPr>
                <w:lang w:val="en-US"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9198E23" w14:textId="77777777" w:rsidR="00C841F2" w:rsidRPr="00C841F2" w:rsidRDefault="00C841F2" w:rsidP="00C841F2">
            <w:pPr>
              <w:spacing w:line="256" w:lineRule="auto"/>
              <w:jc w:val="center"/>
              <w:rPr>
                <w:lang w:val="en-US" w:eastAsia="en-US"/>
              </w:rPr>
            </w:pPr>
            <w:r w:rsidRPr="00C841F2">
              <w:rPr>
                <w:lang w:val="en-US" w:eastAsia="en-US"/>
              </w:rPr>
              <w:t>x</w:t>
            </w:r>
          </w:p>
        </w:tc>
      </w:tr>
      <w:tr w:rsidR="00C841F2" w:rsidRPr="00C841F2" w14:paraId="318BA1E6" w14:textId="77777777" w:rsidTr="00C841F2">
        <w:trPr>
          <w:trHeight w:val="255"/>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8C605BE"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5FD73744"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5E70259C"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01.07.2022</w:t>
            </w:r>
          </w:p>
        </w:tc>
        <w:tc>
          <w:tcPr>
            <w:tcW w:w="1134" w:type="dxa"/>
            <w:tcBorders>
              <w:top w:val="nil"/>
              <w:left w:val="single" w:sz="4" w:space="0" w:color="auto"/>
              <w:bottom w:val="single" w:sz="4" w:space="0" w:color="auto"/>
              <w:right w:val="single" w:sz="4" w:space="0" w:color="auto"/>
            </w:tcBorders>
            <w:vAlign w:val="center"/>
            <w:hideMark/>
          </w:tcPr>
          <w:p w14:paraId="0F5FBFD2"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eastAsia="en-US"/>
              </w:rPr>
              <w:t>4198,77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4E8F36" w14:textId="77777777" w:rsidR="00C841F2" w:rsidRPr="00C841F2" w:rsidRDefault="00C841F2" w:rsidP="00C841F2">
            <w:pPr>
              <w:spacing w:line="256" w:lineRule="auto"/>
              <w:jc w:val="center"/>
              <w:rPr>
                <w:lang w:val="en-US" w:eastAsia="en-US"/>
              </w:rPr>
            </w:pPr>
            <w:r w:rsidRPr="00C841F2">
              <w:rPr>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D90619" w14:textId="77777777" w:rsidR="00C841F2" w:rsidRPr="00C841F2" w:rsidRDefault="00C841F2" w:rsidP="00C841F2">
            <w:pPr>
              <w:spacing w:line="256" w:lineRule="auto"/>
              <w:jc w:val="center"/>
              <w:rPr>
                <w:lang w:val="en-US" w:eastAsia="en-US"/>
              </w:rPr>
            </w:pPr>
            <w:r w:rsidRPr="00C841F2">
              <w:rPr>
                <w:lang w:val="en-US"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FCBD41B" w14:textId="77777777" w:rsidR="00C841F2" w:rsidRPr="00C841F2" w:rsidRDefault="00C841F2" w:rsidP="00C841F2">
            <w:pPr>
              <w:spacing w:line="256" w:lineRule="auto"/>
              <w:jc w:val="center"/>
              <w:rPr>
                <w:lang w:val="en-US" w:eastAsia="en-US"/>
              </w:rPr>
            </w:pPr>
            <w:r w:rsidRPr="00C841F2">
              <w:rPr>
                <w:lang w:val="en-US"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99506A6" w14:textId="77777777" w:rsidR="00C841F2" w:rsidRPr="00C841F2" w:rsidRDefault="00C841F2" w:rsidP="00C841F2">
            <w:pPr>
              <w:spacing w:line="256" w:lineRule="auto"/>
              <w:jc w:val="center"/>
              <w:rPr>
                <w:lang w:val="en-US" w:eastAsia="en-US"/>
              </w:rPr>
            </w:pPr>
            <w:r w:rsidRPr="00C841F2">
              <w:rPr>
                <w:lang w:val="en-US"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52CC4ED" w14:textId="77777777" w:rsidR="00C841F2" w:rsidRPr="00C841F2" w:rsidRDefault="00C841F2" w:rsidP="00C841F2">
            <w:pPr>
              <w:spacing w:line="256" w:lineRule="auto"/>
              <w:jc w:val="center"/>
              <w:rPr>
                <w:lang w:val="en-US" w:eastAsia="en-US"/>
              </w:rPr>
            </w:pPr>
            <w:r w:rsidRPr="00C841F2">
              <w:rPr>
                <w:lang w:val="en-US" w:eastAsia="en-US"/>
              </w:rPr>
              <w:t>x</w:t>
            </w:r>
          </w:p>
        </w:tc>
      </w:tr>
      <w:tr w:rsidR="00C841F2" w:rsidRPr="00C841F2" w14:paraId="0542DBF5" w14:textId="77777777" w:rsidTr="00C841F2">
        <w:trPr>
          <w:trHeight w:val="260"/>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4CEBA50"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19CE6D06"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1F39507B"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01.01.2023</w:t>
            </w:r>
          </w:p>
        </w:tc>
        <w:tc>
          <w:tcPr>
            <w:tcW w:w="1134" w:type="dxa"/>
            <w:tcBorders>
              <w:top w:val="nil"/>
              <w:left w:val="single" w:sz="4" w:space="0" w:color="auto"/>
              <w:bottom w:val="single" w:sz="4" w:space="0" w:color="auto"/>
              <w:right w:val="single" w:sz="4" w:space="0" w:color="auto"/>
            </w:tcBorders>
            <w:vAlign w:val="center"/>
            <w:hideMark/>
          </w:tcPr>
          <w:p w14:paraId="74D1353A"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4637,78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F3FB44"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FB29A8"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879F695"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9F5A930"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0688854"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28753300" w14:textId="77777777" w:rsidTr="00C841F2">
        <w:trPr>
          <w:trHeight w:val="249"/>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0FCE685"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31247613"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5ED2972F"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01.07.2023</w:t>
            </w:r>
          </w:p>
        </w:tc>
        <w:tc>
          <w:tcPr>
            <w:tcW w:w="1134" w:type="dxa"/>
            <w:tcBorders>
              <w:top w:val="nil"/>
              <w:left w:val="single" w:sz="4" w:space="0" w:color="auto"/>
              <w:bottom w:val="single" w:sz="4" w:space="0" w:color="auto"/>
              <w:right w:val="single" w:sz="4" w:space="0" w:color="auto"/>
            </w:tcBorders>
            <w:vAlign w:val="center"/>
            <w:hideMark/>
          </w:tcPr>
          <w:p w14:paraId="4FFECF93"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4637,78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6E0AA6"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9B70C1"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34145B3"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A1BB69A"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438F754"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5EC2ED6F" w14:textId="77777777" w:rsidTr="00C841F2">
        <w:trPr>
          <w:trHeight w:val="239"/>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3332468A"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2AC8F72C"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7ABF210E"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01.01.2024</w:t>
            </w:r>
          </w:p>
        </w:tc>
        <w:tc>
          <w:tcPr>
            <w:tcW w:w="1134" w:type="dxa"/>
            <w:tcBorders>
              <w:top w:val="nil"/>
              <w:left w:val="single" w:sz="4" w:space="0" w:color="auto"/>
              <w:bottom w:val="single" w:sz="4" w:space="0" w:color="auto"/>
              <w:right w:val="single" w:sz="4" w:space="0" w:color="auto"/>
            </w:tcBorders>
            <w:vAlign w:val="center"/>
            <w:hideMark/>
          </w:tcPr>
          <w:p w14:paraId="116420A2"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4637,78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4494C8"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0CA3C1"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AF320EA"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C42B03D"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56FD81E"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1A72AE2F" w14:textId="77777777" w:rsidTr="00C841F2">
        <w:trPr>
          <w:trHeight w:val="243"/>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71BA2F2"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7A472621"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168EC8E3"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01.07.2024</w:t>
            </w:r>
          </w:p>
        </w:tc>
        <w:tc>
          <w:tcPr>
            <w:tcW w:w="1134" w:type="dxa"/>
            <w:tcBorders>
              <w:top w:val="nil"/>
              <w:left w:val="single" w:sz="4" w:space="0" w:color="auto"/>
              <w:bottom w:val="single" w:sz="4" w:space="0" w:color="auto"/>
              <w:right w:val="single" w:sz="4" w:space="0" w:color="auto"/>
            </w:tcBorders>
            <w:vAlign w:val="center"/>
            <w:hideMark/>
          </w:tcPr>
          <w:p w14:paraId="7EBD5A8B"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4733,20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477B89"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B061E"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35069473"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79DAD0"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5CC5200"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21838DDF"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3C90EEEE"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1F2B0099"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4FC2A2C8"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01.01.2025</w:t>
            </w:r>
          </w:p>
        </w:tc>
        <w:tc>
          <w:tcPr>
            <w:tcW w:w="1134" w:type="dxa"/>
            <w:tcBorders>
              <w:top w:val="nil"/>
              <w:left w:val="single" w:sz="4" w:space="0" w:color="auto"/>
              <w:bottom w:val="single" w:sz="4" w:space="0" w:color="auto"/>
              <w:right w:val="single" w:sz="4" w:space="0" w:color="auto"/>
            </w:tcBorders>
            <w:vAlign w:val="center"/>
            <w:hideMark/>
          </w:tcPr>
          <w:p w14:paraId="78EBAB25"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4683,8</w:t>
            </w:r>
            <w:r w:rsidRPr="00C841F2">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119824"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064D8F"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36DA2E6F"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B3416BD"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8593643"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00BF96AB"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4EE65C35"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766C3FEE"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31DD9622"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01.07.2025</w:t>
            </w:r>
          </w:p>
        </w:tc>
        <w:tc>
          <w:tcPr>
            <w:tcW w:w="1134" w:type="dxa"/>
            <w:tcBorders>
              <w:top w:val="nil"/>
              <w:left w:val="single" w:sz="4" w:space="0" w:color="auto"/>
              <w:bottom w:val="single" w:sz="4" w:space="0" w:color="auto"/>
              <w:right w:val="single" w:sz="4" w:space="0" w:color="auto"/>
            </w:tcBorders>
            <w:vAlign w:val="center"/>
            <w:hideMark/>
          </w:tcPr>
          <w:p w14:paraId="1CD555D1"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4683,8</w:t>
            </w:r>
            <w:r w:rsidRPr="00C841F2">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4A06FF"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FB36D6"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736D2F"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307BD1"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30ACF4C"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43B1ED29"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103BB91"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173F9248"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7CDB829C"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01.01.2026</w:t>
            </w:r>
          </w:p>
        </w:tc>
        <w:tc>
          <w:tcPr>
            <w:tcW w:w="1134" w:type="dxa"/>
            <w:tcBorders>
              <w:top w:val="nil"/>
              <w:left w:val="single" w:sz="4" w:space="0" w:color="auto"/>
              <w:bottom w:val="single" w:sz="4" w:space="0" w:color="auto"/>
              <w:right w:val="single" w:sz="4" w:space="0" w:color="auto"/>
            </w:tcBorders>
            <w:vAlign w:val="center"/>
            <w:hideMark/>
          </w:tcPr>
          <w:p w14:paraId="0C2E8C31"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4683,8</w:t>
            </w:r>
            <w:r w:rsidRPr="00C841F2">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C4EE78"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FD540D"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A8E4447"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EDE0B32"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76047DD"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05E81F8F"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1BE40BBF"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16A36DAA"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16B2CCFB"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01.07.2026</w:t>
            </w:r>
          </w:p>
        </w:tc>
        <w:tc>
          <w:tcPr>
            <w:tcW w:w="1134" w:type="dxa"/>
            <w:tcBorders>
              <w:top w:val="nil"/>
              <w:left w:val="single" w:sz="4" w:space="0" w:color="auto"/>
              <w:bottom w:val="single" w:sz="4" w:space="0" w:color="auto"/>
              <w:right w:val="single" w:sz="4" w:space="0" w:color="auto"/>
            </w:tcBorders>
            <w:vAlign w:val="center"/>
            <w:hideMark/>
          </w:tcPr>
          <w:p w14:paraId="646E71D4"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5076,48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11B824"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D22D05"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016010A"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732CFE0"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35D85F1"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48B52B3F"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350F5C7C"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295BC8FB"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413A070C"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01.01.2027</w:t>
            </w:r>
          </w:p>
        </w:tc>
        <w:tc>
          <w:tcPr>
            <w:tcW w:w="1134" w:type="dxa"/>
            <w:tcBorders>
              <w:top w:val="nil"/>
              <w:left w:val="single" w:sz="4" w:space="0" w:color="auto"/>
              <w:bottom w:val="single" w:sz="4" w:space="0" w:color="auto"/>
              <w:right w:val="single" w:sz="4" w:space="0" w:color="auto"/>
            </w:tcBorders>
            <w:vAlign w:val="center"/>
            <w:hideMark/>
          </w:tcPr>
          <w:p w14:paraId="6A2D243C"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5039,41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D3F992"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1A45D5"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DF5D684"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B337380"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FE2BE8E"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464FA8DB"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6948EBAC"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2D8612E2"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0B8F2313"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01.07.2027</w:t>
            </w:r>
          </w:p>
        </w:tc>
        <w:tc>
          <w:tcPr>
            <w:tcW w:w="1134" w:type="dxa"/>
            <w:tcBorders>
              <w:top w:val="nil"/>
              <w:left w:val="single" w:sz="4" w:space="0" w:color="auto"/>
              <w:bottom w:val="single" w:sz="4" w:space="0" w:color="auto"/>
              <w:right w:val="single" w:sz="4" w:space="0" w:color="auto"/>
            </w:tcBorders>
            <w:vAlign w:val="center"/>
            <w:hideMark/>
          </w:tcPr>
          <w:p w14:paraId="0D414182"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5039,41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7AD525"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FB9C4"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7967F6D"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3A34FAA"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B340924"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17ADC936"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90DC048"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1F968B7C"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6D71DB4D"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01.01.2028</w:t>
            </w:r>
          </w:p>
        </w:tc>
        <w:tc>
          <w:tcPr>
            <w:tcW w:w="1134" w:type="dxa"/>
            <w:tcBorders>
              <w:top w:val="nil"/>
              <w:left w:val="single" w:sz="4" w:space="0" w:color="auto"/>
              <w:bottom w:val="single" w:sz="4" w:space="0" w:color="auto"/>
              <w:right w:val="single" w:sz="4" w:space="0" w:color="auto"/>
            </w:tcBorders>
            <w:vAlign w:val="center"/>
            <w:hideMark/>
          </w:tcPr>
          <w:p w14:paraId="43F70F36"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5039,41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0F565E"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71467C"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37AA0A71"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15F7396"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5E1EF80"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07AA8AAB"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010CC994"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629DE5A4"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5E7FAB3B"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01.07.2028</w:t>
            </w:r>
          </w:p>
        </w:tc>
        <w:tc>
          <w:tcPr>
            <w:tcW w:w="1134" w:type="dxa"/>
            <w:tcBorders>
              <w:top w:val="nil"/>
              <w:left w:val="single" w:sz="4" w:space="0" w:color="auto"/>
              <w:bottom w:val="single" w:sz="4" w:space="0" w:color="auto"/>
              <w:right w:val="single" w:sz="4" w:space="0" w:color="auto"/>
            </w:tcBorders>
            <w:vAlign w:val="center"/>
            <w:hideMark/>
          </w:tcPr>
          <w:p w14:paraId="62D8D5E4"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5452,34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927567"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AEC7A3"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02D7C2E"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C019A86"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491C7CB"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630E82DF"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34968662"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0DAE234A"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6C8C7E82"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01.01.2029</w:t>
            </w:r>
          </w:p>
        </w:tc>
        <w:tc>
          <w:tcPr>
            <w:tcW w:w="1134" w:type="dxa"/>
            <w:tcBorders>
              <w:top w:val="nil"/>
              <w:left w:val="single" w:sz="4" w:space="0" w:color="auto"/>
              <w:bottom w:val="single" w:sz="4" w:space="0" w:color="auto"/>
              <w:right w:val="single" w:sz="4" w:space="0" w:color="auto"/>
            </w:tcBorders>
            <w:vAlign w:val="center"/>
            <w:hideMark/>
          </w:tcPr>
          <w:p w14:paraId="64DE3D02"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5280,37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D75243"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7BBAB2"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4B5F6C9"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3C958BC"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E5DE45D"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7914CC54" w14:textId="77777777" w:rsidTr="00C841F2">
        <w:trPr>
          <w:trHeight w:val="247"/>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3EBFA2F7" w14:textId="77777777" w:rsidR="00C841F2" w:rsidRPr="00C841F2" w:rsidRDefault="00C841F2" w:rsidP="00C841F2">
            <w:pPr>
              <w:spacing w:line="256" w:lineRule="auto"/>
              <w:rPr>
                <w:lang w:eastAsia="en-US"/>
              </w:rPr>
            </w:pPr>
          </w:p>
        </w:tc>
        <w:tc>
          <w:tcPr>
            <w:tcW w:w="8334" w:type="dxa"/>
            <w:vMerge/>
            <w:tcBorders>
              <w:top w:val="single" w:sz="4" w:space="0" w:color="auto"/>
              <w:left w:val="single" w:sz="4" w:space="0" w:color="auto"/>
              <w:bottom w:val="single" w:sz="4" w:space="0" w:color="auto"/>
              <w:right w:val="single" w:sz="4" w:space="0" w:color="auto"/>
            </w:tcBorders>
            <w:vAlign w:val="center"/>
            <w:hideMark/>
          </w:tcPr>
          <w:p w14:paraId="58DBC488" w14:textId="77777777" w:rsidR="00C841F2" w:rsidRPr="00C841F2" w:rsidRDefault="00C841F2" w:rsidP="00C841F2">
            <w:pPr>
              <w:spacing w:line="256" w:lineRule="auto"/>
              <w:rPr>
                <w:lang w:eastAsia="en-US"/>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020F7757"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0"/>
                <w:szCs w:val="20"/>
                <w:lang w:eastAsia="en-US"/>
              </w:rPr>
              <w:t>с 01.07.2029</w:t>
            </w:r>
          </w:p>
        </w:tc>
        <w:tc>
          <w:tcPr>
            <w:tcW w:w="1134" w:type="dxa"/>
            <w:tcBorders>
              <w:top w:val="nil"/>
              <w:left w:val="single" w:sz="4" w:space="0" w:color="auto"/>
              <w:bottom w:val="single" w:sz="4" w:space="0" w:color="auto"/>
              <w:right w:val="single" w:sz="4" w:space="0" w:color="auto"/>
            </w:tcBorders>
            <w:vAlign w:val="center"/>
            <w:hideMark/>
          </w:tcPr>
          <w:p w14:paraId="26620798" w14:textId="77777777" w:rsidR="00C841F2" w:rsidRPr="00C841F2" w:rsidRDefault="00C841F2" w:rsidP="00C841F2">
            <w:pPr>
              <w:tabs>
                <w:tab w:val="left" w:pos="-142"/>
              </w:tabs>
              <w:spacing w:line="256" w:lineRule="auto"/>
              <w:ind w:right="-51" w:hanging="104"/>
              <w:jc w:val="center"/>
              <w:rPr>
                <w:sz w:val="22"/>
                <w:szCs w:val="22"/>
                <w:lang w:eastAsia="en-US"/>
              </w:rPr>
            </w:pPr>
            <w:r w:rsidRPr="00C841F2">
              <w:rPr>
                <w:sz w:val="22"/>
                <w:szCs w:val="22"/>
                <w:lang w:val="en-US" w:eastAsia="en-US"/>
              </w:rPr>
              <w:t>5280,37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CA1489"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828CBB"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35DCE48"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0BF6CD0"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ABE1412"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62DC6CBB" w14:textId="77777777" w:rsidTr="00C841F2">
        <w:tc>
          <w:tcPr>
            <w:tcW w:w="1731" w:type="dxa"/>
            <w:vMerge/>
            <w:tcBorders>
              <w:top w:val="single" w:sz="4" w:space="0" w:color="auto"/>
              <w:left w:val="single" w:sz="4" w:space="0" w:color="auto"/>
              <w:bottom w:val="single" w:sz="4" w:space="0" w:color="auto"/>
              <w:right w:val="single" w:sz="4" w:space="0" w:color="auto"/>
            </w:tcBorders>
            <w:vAlign w:val="center"/>
            <w:hideMark/>
          </w:tcPr>
          <w:p w14:paraId="2DEFBD5C" w14:textId="77777777" w:rsidR="00C841F2" w:rsidRPr="00C841F2" w:rsidRDefault="00C841F2" w:rsidP="00C841F2">
            <w:pPr>
              <w:spacing w:line="256" w:lineRule="auto"/>
              <w:rPr>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1403C39" w14:textId="77777777" w:rsidR="00C841F2" w:rsidRPr="00C841F2" w:rsidRDefault="00C841F2" w:rsidP="00C841F2">
            <w:pPr>
              <w:spacing w:line="256" w:lineRule="auto"/>
              <w:ind w:right="-2"/>
              <w:jc w:val="center"/>
              <w:rPr>
                <w:lang w:eastAsia="en-US"/>
              </w:rPr>
            </w:pPr>
            <w:r w:rsidRPr="00C841F2">
              <w:rPr>
                <w:lang w:eastAsia="en-US"/>
              </w:rPr>
              <w:t>Двухста-вочный</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85353AF" w14:textId="77777777" w:rsidR="00C841F2" w:rsidRPr="00C841F2" w:rsidRDefault="00C841F2" w:rsidP="00C841F2">
            <w:pPr>
              <w:spacing w:line="256" w:lineRule="auto"/>
              <w:jc w:val="center"/>
              <w:rPr>
                <w:lang w:eastAsia="en-US"/>
              </w:rPr>
            </w:pPr>
            <w:r w:rsidRPr="00C841F2">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BE5FE1" w14:textId="77777777" w:rsidR="00C841F2" w:rsidRPr="00C841F2" w:rsidRDefault="00C841F2" w:rsidP="00C841F2">
            <w:pPr>
              <w:spacing w:line="256" w:lineRule="auto"/>
              <w:jc w:val="center"/>
              <w:rPr>
                <w:lang w:eastAsia="en-US"/>
              </w:rPr>
            </w:pPr>
            <w:r w:rsidRPr="00C841F2">
              <w:rPr>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710598"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F05D4D"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F383EF1"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BD399F1"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FC565BA"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20886197" w14:textId="77777777" w:rsidTr="00C841F2">
        <w:tc>
          <w:tcPr>
            <w:tcW w:w="1731" w:type="dxa"/>
            <w:vMerge/>
            <w:tcBorders>
              <w:top w:val="single" w:sz="4" w:space="0" w:color="auto"/>
              <w:left w:val="single" w:sz="4" w:space="0" w:color="auto"/>
              <w:bottom w:val="single" w:sz="4" w:space="0" w:color="auto"/>
              <w:right w:val="single" w:sz="4" w:space="0" w:color="auto"/>
            </w:tcBorders>
            <w:vAlign w:val="center"/>
            <w:hideMark/>
          </w:tcPr>
          <w:p w14:paraId="3D442BCF" w14:textId="77777777" w:rsidR="00C841F2" w:rsidRPr="00C841F2" w:rsidRDefault="00C841F2" w:rsidP="00C841F2">
            <w:pPr>
              <w:spacing w:line="256" w:lineRule="auto"/>
              <w:rPr>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B5170EC" w14:textId="77777777" w:rsidR="00C841F2" w:rsidRPr="00C841F2" w:rsidRDefault="00C841F2" w:rsidP="00C841F2">
            <w:pPr>
              <w:spacing w:line="256" w:lineRule="auto"/>
              <w:rPr>
                <w:lang w:eastAsia="en-US"/>
              </w:rPr>
            </w:pPr>
            <w:r w:rsidRPr="00C841F2">
              <w:rPr>
                <w:lang w:eastAsia="en-US"/>
              </w:rPr>
              <w:t>Ставка за тепловую энергию, руб./Гкал</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E660DEF" w14:textId="77777777" w:rsidR="00C841F2" w:rsidRPr="00C841F2" w:rsidRDefault="00C841F2" w:rsidP="00C841F2">
            <w:pPr>
              <w:spacing w:line="256" w:lineRule="auto"/>
              <w:jc w:val="center"/>
              <w:rPr>
                <w:lang w:eastAsia="en-US"/>
              </w:rPr>
            </w:pPr>
            <w:r w:rsidRPr="00C841F2">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3181F0" w14:textId="77777777" w:rsidR="00C841F2" w:rsidRPr="00C841F2" w:rsidRDefault="00C841F2" w:rsidP="00C841F2">
            <w:pPr>
              <w:spacing w:line="256" w:lineRule="auto"/>
              <w:jc w:val="center"/>
              <w:rPr>
                <w:lang w:eastAsia="en-US"/>
              </w:rPr>
            </w:pPr>
            <w:r w:rsidRPr="00C841F2">
              <w:rPr>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528E43"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284B0D"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8D3F9BC"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7205AC4"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F46F741" w14:textId="77777777" w:rsidR="00C841F2" w:rsidRPr="00C841F2" w:rsidRDefault="00C841F2" w:rsidP="00C841F2">
            <w:pPr>
              <w:spacing w:line="256" w:lineRule="auto"/>
              <w:jc w:val="center"/>
              <w:rPr>
                <w:lang w:eastAsia="en-US"/>
              </w:rPr>
            </w:pPr>
            <w:r w:rsidRPr="00C841F2">
              <w:rPr>
                <w:lang w:eastAsia="en-US"/>
              </w:rPr>
              <w:t>x</w:t>
            </w:r>
          </w:p>
        </w:tc>
      </w:tr>
      <w:tr w:rsidR="00C841F2" w:rsidRPr="00C841F2" w14:paraId="39F17283" w14:textId="77777777" w:rsidTr="00C841F2">
        <w:trPr>
          <w:trHeight w:val="1870"/>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2B14A3B1" w14:textId="77777777" w:rsidR="00C841F2" w:rsidRPr="00C841F2" w:rsidRDefault="00C841F2" w:rsidP="00C841F2">
            <w:pPr>
              <w:spacing w:line="256" w:lineRule="auto"/>
              <w:rPr>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1D87BDD" w14:textId="77777777" w:rsidR="00C841F2" w:rsidRPr="00C841F2" w:rsidRDefault="00C841F2" w:rsidP="00C841F2">
            <w:pPr>
              <w:spacing w:line="256" w:lineRule="auto"/>
              <w:ind w:left="-109" w:right="-113"/>
              <w:jc w:val="center"/>
              <w:rPr>
                <w:lang w:eastAsia="en-US"/>
              </w:rPr>
            </w:pPr>
            <w:r w:rsidRPr="00C841F2">
              <w:rPr>
                <w:lang w:eastAsia="en-US"/>
              </w:rPr>
              <w:t>Ставка за содержание тепловой мощности, тыс. руб./</w:t>
            </w:r>
          </w:p>
          <w:p w14:paraId="7914C0D2" w14:textId="77777777" w:rsidR="00C841F2" w:rsidRPr="00C841F2" w:rsidRDefault="00C841F2" w:rsidP="00C841F2">
            <w:pPr>
              <w:spacing w:line="256" w:lineRule="auto"/>
              <w:jc w:val="center"/>
              <w:rPr>
                <w:lang w:eastAsia="en-US"/>
              </w:rPr>
            </w:pPr>
            <w:r w:rsidRPr="00C841F2">
              <w:rPr>
                <w:lang w:eastAsia="en-US"/>
              </w:rPr>
              <w:t>Гкал/ч в мес.</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C363BF1" w14:textId="77777777" w:rsidR="00C841F2" w:rsidRPr="00C841F2" w:rsidRDefault="00C841F2" w:rsidP="00C841F2">
            <w:pPr>
              <w:spacing w:line="256" w:lineRule="auto"/>
              <w:jc w:val="center"/>
              <w:rPr>
                <w:lang w:eastAsia="en-US"/>
              </w:rPr>
            </w:pPr>
            <w:r w:rsidRPr="00C841F2">
              <w:rPr>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A64592" w14:textId="77777777" w:rsidR="00C841F2" w:rsidRPr="00C841F2" w:rsidRDefault="00C841F2" w:rsidP="00C841F2">
            <w:pPr>
              <w:spacing w:line="256" w:lineRule="auto"/>
              <w:jc w:val="center"/>
              <w:rPr>
                <w:lang w:eastAsia="en-US"/>
              </w:rPr>
            </w:pPr>
            <w:r w:rsidRPr="00C841F2">
              <w:rPr>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C7D4A6" w14:textId="77777777" w:rsidR="00C841F2" w:rsidRPr="00C841F2" w:rsidRDefault="00C841F2" w:rsidP="00C841F2">
            <w:pPr>
              <w:spacing w:line="256" w:lineRule="auto"/>
              <w:jc w:val="center"/>
              <w:rPr>
                <w:lang w:eastAsia="en-US"/>
              </w:rPr>
            </w:pPr>
            <w:r w:rsidRPr="00C841F2">
              <w:rPr>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359948" w14:textId="77777777" w:rsidR="00C841F2" w:rsidRPr="00C841F2" w:rsidRDefault="00C841F2" w:rsidP="00C841F2">
            <w:pPr>
              <w:spacing w:line="256" w:lineRule="auto"/>
              <w:jc w:val="center"/>
              <w:rPr>
                <w:lang w:eastAsia="en-US"/>
              </w:rPr>
            </w:pPr>
            <w:r w:rsidRPr="00C841F2">
              <w:rPr>
                <w:lang w:eastAsia="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4622BE" w14:textId="77777777" w:rsidR="00C841F2" w:rsidRPr="00C841F2" w:rsidRDefault="00C841F2" w:rsidP="00C841F2">
            <w:pPr>
              <w:spacing w:line="256" w:lineRule="auto"/>
              <w:jc w:val="center"/>
              <w:rPr>
                <w:lang w:eastAsia="en-US"/>
              </w:rPr>
            </w:pPr>
            <w:r w:rsidRPr="00C841F2">
              <w:rPr>
                <w:lang w:eastAsia="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9AFB239" w14:textId="77777777" w:rsidR="00C841F2" w:rsidRPr="00C841F2" w:rsidRDefault="00C841F2" w:rsidP="00C841F2">
            <w:pPr>
              <w:spacing w:line="256" w:lineRule="auto"/>
              <w:jc w:val="center"/>
              <w:rPr>
                <w:lang w:eastAsia="en-US"/>
              </w:rPr>
            </w:pPr>
            <w:r w:rsidRPr="00C841F2">
              <w:rPr>
                <w:lang w:eastAsia="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454F2C0" w14:textId="77777777" w:rsidR="00C841F2" w:rsidRPr="00C841F2" w:rsidRDefault="00C841F2" w:rsidP="00C841F2">
            <w:pPr>
              <w:spacing w:line="256" w:lineRule="auto"/>
              <w:jc w:val="center"/>
              <w:rPr>
                <w:lang w:eastAsia="en-US"/>
              </w:rPr>
            </w:pPr>
            <w:r w:rsidRPr="00C841F2">
              <w:rPr>
                <w:lang w:eastAsia="en-US"/>
              </w:rPr>
              <w:t>x</w:t>
            </w:r>
          </w:p>
        </w:tc>
      </w:tr>
    </w:tbl>
    <w:p w14:paraId="7EC2DF5B" w14:textId="77777777" w:rsidR="00C841F2" w:rsidRPr="00C841F2" w:rsidRDefault="00C841F2" w:rsidP="00C841F2">
      <w:pPr>
        <w:ind w:firstLine="567"/>
        <w:jc w:val="both"/>
        <w:rPr>
          <w:sz w:val="28"/>
          <w:szCs w:val="28"/>
          <w:lang w:eastAsia="en-US"/>
        </w:rPr>
      </w:pPr>
      <w:r w:rsidRPr="00C841F2">
        <w:rPr>
          <w:sz w:val="28"/>
          <w:szCs w:val="28"/>
          <w:lang w:eastAsia="en-US"/>
        </w:rPr>
        <w:t xml:space="preserve">  </w:t>
      </w:r>
      <w:bookmarkStart w:id="14" w:name="_Hlk489810562"/>
      <w:r w:rsidRPr="00C841F2">
        <w:rPr>
          <w:color w:val="000000"/>
          <w:sz w:val="28"/>
          <w:szCs w:val="28"/>
          <w:lang w:eastAsia="en-US"/>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bookmarkEnd w:id="14"/>
      <w:r w:rsidRPr="00C841F2">
        <w:rPr>
          <w:color w:val="000000"/>
          <w:sz w:val="28"/>
          <w:szCs w:val="28"/>
          <w:lang w:eastAsia="en-US"/>
        </w:rPr>
        <w:t>.</w:t>
      </w:r>
      <w:r w:rsidRPr="00C841F2">
        <w:rPr>
          <w:sz w:val="28"/>
          <w:szCs w:val="28"/>
          <w:lang w:eastAsia="en-US"/>
        </w:rPr>
        <w:t>».</w:t>
      </w:r>
    </w:p>
    <w:p w14:paraId="14FFA91C" w14:textId="77777777" w:rsidR="00C841F2" w:rsidRPr="00C841F2" w:rsidRDefault="00C841F2" w:rsidP="00C841F2">
      <w:pPr>
        <w:ind w:left="-709" w:right="-567" w:firstLine="567"/>
        <w:jc w:val="both"/>
        <w:rPr>
          <w:sz w:val="28"/>
          <w:szCs w:val="28"/>
          <w:lang w:eastAsia="en-US"/>
        </w:rPr>
      </w:pPr>
      <w:r w:rsidRPr="00C841F2">
        <w:rPr>
          <w:sz w:val="28"/>
          <w:szCs w:val="28"/>
          <w:lang w:eastAsia="en-US"/>
        </w:rPr>
        <w:t xml:space="preserve">                                                                                                                              </w:t>
      </w:r>
    </w:p>
    <w:p w14:paraId="2F07652C" w14:textId="77777777" w:rsidR="00C841F2" w:rsidRPr="00C841F2" w:rsidRDefault="00C841F2" w:rsidP="00C841F2">
      <w:pPr>
        <w:sectPr w:rsidR="00C841F2" w:rsidRPr="00C841F2">
          <w:pgSz w:w="11906" w:h="16838"/>
          <w:pgMar w:top="851" w:right="851" w:bottom="426" w:left="1418" w:header="709" w:footer="709" w:gutter="0"/>
          <w:cols w:space="720"/>
        </w:sectPr>
      </w:pPr>
    </w:p>
    <w:p w14:paraId="241F9055" w14:textId="7DB0BDF8" w:rsidR="00C841F2" w:rsidRPr="00EB32D1" w:rsidRDefault="00C841F2" w:rsidP="00C841F2">
      <w:pPr>
        <w:tabs>
          <w:tab w:val="left" w:pos="5580"/>
          <w:tab w:val="left" w:pos="9498"/>
        </w:tabs>
        <w:ind w:left="-3167" w:right="-569" w:firstLine="8979"/>
      </w:pPr>
      <w:r w:rsidRPr="00EB32D1">
        <w:lastRenderedPageBreak/>
        <w:t xml:space="preserve">Приложение № </w:t>
      </w:r>
      <w:r>
        <w:t>56</w:t>
      </w:r>
      <w:r w:rsidRPr="00EB32D1">
        <w:t xml:space="preserve"> к протоколу № 90</w:t>
      </w:r>
    </w:p>
    <w:p w14:paraId="69F0CF90" w14:textId="77777777" w:rsidR="00C841F2" w:rsidRPr="00EB32D1" w:rsidRDefault="00C841F2" w:rsidP="00C841F2">
      <w:pPr>
        <w:tabs>
          <w:tab w:val="left" w:pos="5580"/>
          <w:tab w:val="left" w:pos="9498"/>
        </w:tabs>
        <w:ind w:left="-3167" w:right="-569" w:firstLine="8979"/>
      </w:pPr>
      <w:r w:rsidRPr="00EB32D1">
        <w:t>заседания правления Региональной</w:t>
      </w:r>
    </w:p>
    <w:p w14:paraId="5657BA7A" w14:textId="77777777" w:rsidR="00C841F2" w:rsidRPr="00EB32D1" w:rsidRDefault="00C841F2" w:rsidP="00C841F2">
      <w:pPr>
        <w:tabs>
          <w:tab w:val="left" w:pos="5580"/>
          <w:tab w:val="left" w:pos="9498"/>
        </w:tabs>
        <w:ind w:left="-3167" w:right="-569" w:firstLine="8979"/>
      </w:pPr>
      <w:r w:rsidRPr="00EB32D1">
        <w:t>энергетической комиссии</w:t>
      </w:r>
    </w:p>
    <w:p w14:paraId="7E99BB20" w14:textId="77777777" w:rsidR="00C841F2" w:rsidRDefault="00C841F2" w:rsidP="00C841F2">
      <w:pPr>
        <w:tabs>
          <w:tab w:val="left" w:pos="5580"/>
          <w:tab w:val="left" w:pos="9498"/>
        </w:tabs>
        <w:ind w:left="-3167" w:right="-569" w:firstLine="8979"/>
      </w:pPr>
      <w:r w:rsidRPr="00EB32D1">
        <w:t>Кузбасса от 30.12.2021</w:t>
      </w:r>
    </w:p>
    <w:p w14:paraId="422A7D91" w14:textId="77777777" w:rsidR="00C841F2" w:rsidRPr="00C841F2" w:rsidRDefault="00C841F2" w:rsidP="00C841F2">
      <w:pPr>
        <w:tabs>
          <w:tab w:val="left" w:pos="5580"/>
          <w:tab w:val="left" w:pos="9498"/>
        </w:tabs>
        <w:ind w:left="-961" w:right="-569" w:firstLine="5356"/>
      </w:pPr>
    </w:p>
    <w:p w14:paraId="731FE922" w14:textId="77777777" w:rsidR="00C841F2" w:rsidRPr="00C841F2" w:rsidRDefault="00C841F2" w:rsidP="00C841F2">
      <w:pPr>
        <w:ind w:right="-2"/>
        <w:jc w:val="center"/>
        <w:rPr>
          <w:b/>
          <w:color w:val="000000"/>
          <w:kern w:val="32"/>
          <w:sz w:val="28"/>
          <w:szCs w:val="28"/>
          <w:lang w:eastAsia="en-US"/>
        </w:rPr>
      </w:pPr>
      <w:r w:rsidRPr="00C841F2">
        <w:rPr>
          <w:b/>
          <w:color w:val="000000"/>
          <w:kern w:val="32"/>
          <w:sz w:val="28"/>
          <w:szCs w:val="28"/>
          <w:lang w:eastAsia="en-US"/>
        </w:rPr>
        <w:t>Долгосрочные тарифы ООО</w:t>
      </w:r>
      <w:r w:rsidRPr="00C841F2">
        <w:rPr>
          <w:b/>
          <w:color w:val="000000"/>
          <w:kern w:val="32"/>
          <w:sz w:val="28"/>
          <w:szCs w:val="28"/>
          <w:lang w:val="en-US" w:eastAsia="en-US"/>
        </w:rPr>
        <w:t> </w:t>
      </w:r>
      <w:r w:rsidRPr="00C841F2">
        <w:rPr>
          <w:b/>
          <w:color w:val="000000"/>
          <w:kern w:val="32"/>
          <w:sz w:val="28"/>
          <w:szCs w:val="28"/>
          <w:lang w:eastAsia="en-US"/>
        </w:rPr>
        <w:t xml:space="preserve">«ТеплоСнаб», на теплоноситель, реализуемый на потребительском рынке г. Мариинска </w:t>
      </w:r>
    </w:p>
    <w:p w14:paraId="2A3FA5CE" w14:textId="77777777" w:rsidR="00C841F2" w:rsidRPr="00C841F2" w:rsidRDefault="00C841F2" w:rsidP="00C841F2">
      <w:pPr>
        <w:ind w:right="-2"/>
        <w:jc w:val="center"/>
        <w:rPr>
          <w:b/>
          <w:color w:val="000000"/>
          <w:kern w:val="32"/>
          <w:sz w:val="28"/>
          <w:szCs w:val="28"/>
          <w:lang w:eastAsia="en-US"/>
        </w:rPr>
      </w:pPr>
      <w:r w:rsidRPr="00C841F2">
        <w:rPr>
          <w:b/>
          <w:color w:val="000000"/>
          <w:kern w:val="32"/>
          <w:sz w:val="28"/>
          <w:szCs w:val="28"/>
          <w:lang w:eastAsia="en-US"/>
        </w:rPr>
        <w:t xml:space="preserve">(Мариинского муниципального округа), </w:t>
      </w:r>
    </w:p>
    <w:p w14:paraId="66C88B67" w14:textId="77777777" w:rsidR="00C841F2" w:rsidRPr="00C841F2" w:rsidRDefault="00C841F2" w:rsidP="00C841F2">
      <w:pPr>
        <w:ind w:right="-2"/>
        <w:jc w:val="center"/>
        <w:rPr>
          <w:b/>
          <w:color w:val="000000"/>
          <w:kern w:val="32"/>
          <w:sz w:val="28"/>
          <w:szCs w:val="28"/>
          <w:lang w:eastAsia="en-US"/>
        </w:rPr>
      </w:pPr>
      <w:r w:rsidRPr="00C841F2">
        <w:rPr>
          <w:b/>
          <w:color w:val="000000"/>
          <w:kern w:val="32"/>
          <w:sz w:val="28"/>
          <w:szCs w:val="28"/>
          <w:lang w:eastAsia="en-US"/>
        </w:rPr>
        <w:t>на период с 24.07.2020 по 31.12.2029</w:t>
      </w:r>
    </w:p>
    <w:p w14:paraId="3698D7C5" w14:textId="77777777" w:rsidR="00C841F2" w:rsidRPr="00C841F2" w:rsidRDefault="00C841F2" w:rsidP="00C841F2">
      <w:pPr>
        <w:ind w:right="-567"/>
        <w:jc w:val="right"/>
        <w:rPr>
          <w:color w:val="000000"/>
          <w:sz w:val="28"/>
          <w:szCs w:val="28"/>
          <w:lang w:eastAsia="en-US"/>
        </w:rPr>
      </w:pPr>
      <w:r w:rsidRPr="00C841F2">
        <w:rPr>
          <w:color w:val="000000"/>
          <w:sz w:val="28"/>
          <w:szCs w:val="28"/>
          <w:lang w:eastAsia="en-US"/>
        </w:rPr>
        <w:t xml:space="preserve">                     (НДС не облагается)</w:t>
      </w:r>
    </w:p>
    <w:tbl>
      <w:tblPr>
        <w:tblpPr w:leftFromText="180" w:rightFromText="180" w:bottomFromText="160" w:vertAnchor="text" w:horzAnchor="margin" w:tblpX="-318" w:tblpY="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2125"/>
        <w:gridCol w:w="1832"/>
        <w:gridCol w:w="1550"/>
        <w:gridCol w:w="1416"/>
      </w:tblGrid>
      <w:tr w:rsidR="00C841F2" w:rsidRPr="00C841F2" w14:paraId="0569EBBE" w14:textId="77777777" w:rsidTr="00C841F2">
        <w:trPr>
          <w:trHeight w:val="273"/>
        </w:trPr>
        <w:tc>
          <w:tcPr>
            <w:tcW w:w="3248" w:type="dxa"/>
            <w:vMerge w:val="restart"/>
            <w:tcBorders>
              <w:top w:val="single" w:sz="4" w:space="0" w:color="auto"/>
              <w:left w:val="single" w:sz="4" w:space="0" w:color="auto"/>
              <w:bottom w:val="single" w:sz="4" w:space="0" w:color="auto"/>
              <w:right w:val="single" w:sz="4" w:space="0" w:color="auto"/>
            </w:tcBorders>
            <w:vAlign w:val="center"/>
            <w:hideMark/>
          </w:tcPr>
          <w:p w14:paraId="209A62E1"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Наименование регулируемой организации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DD0220F"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Вид тарифа</w:t>
            </w:r>
          </w:p>
        </w:t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14:paraId="14B78EDD"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Период</w:t>
            </w:r>
          </w:p>
        </w:tc>
        <w:tc>
          <w:tcPr>
            <w:tcW w:w="2966" w:type="dxa"/>
            <w:gridSpan w:val="2"/>
            <w:tcBorders>
              <w:top w:val="single" w:sz="4" w:space="0" w:color="auto"/>
              <w:left w:val="single" w:sz="4" w:space="0" w:color="auto"/>
              <w:bottom w:val="single" w:sz="4" w:space="0" w:color="auto"/>
              <w:right w:val="single" w:sz="4" w:space="0" w:color="auto"/>
            </w:tcBorders>
            <w:vAlign w:val="center"/>
            <w:hideMark/>
          </w:tcPr>
          <w:p w14:paraId="60F07FF6"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Вид теплоносителя</w:t>
            </w:r>
          </w:p>
        </w:tc>
      </w:tr>
      <w:tr w:rsidR="00C841F2" w:rsidRPr="00C841F2" w14:paraId="4EF7EB6F" w14:textId="77777777" w:rsidTr="00C841F2">
        <w:trPr>
          <w:trHeight w:val="123"/>
        </w:trPr>
        <w:tc>
          <w:tcPr>
            <w:tcW w:w="10173" w:type="dxa"/>
            <w:vMerge/>
            <w:tcBorders>
              <w:top w:val="single" w:sz="4" w:space="0" w:color="auto"/>
              <w:left w:val="single" w:sz="4" w:space="0" w:color="auto"/>
              <w:bottom w:val="single" w:sz="4" w:space="0" w:color="auto"/>
              <w:right w:val="single" w:sz="4" w:space="0" w:color="auto"/>
            </w:tcBorders>
            <w:vAlign w:val="center"/>
            <w:hideMark/>
          </w:tcPr>
          <w:p w14:paraId="4B8596AA"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5EF1CBE7" w14:textId="77777777" w:rsidR="00C841F2" w:rsidRPr="00C841F2" w:rsidRDefault="00C841F2" w:rsidP="00C841F2">
            <w:pPr>
              <w:spacing w:line="256" w:lineRule="auto"/>
              <w:rPr>
                <w:color w:val="000000"/>
                <w:sz w:val="22"/>
                <w:szCs w:val="22"/>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14:paraId="7D283614" w14:textId="77777777" w:rsidR="00C841F2" w:rsidRPr="00C841F2" w:rsidRDefault="00C841F2" w:rsidP="00C841F2">
            <w:pPr>
              <w:spacing w:line="256" w:lineRule="auto"/>
              <w:rPr>
                <w:color w:val="000000"/>
                <w:sz w:val="22"/>
                <w:szCs w:val="22"/>
                <w:lang w:eastAsia="en-US"/>
              </w:rPr>
            </w:pPr>
          </w:p>
        </w:tc>
        <w:tc>
          <w:tcPr>
            <w:tcW w:w="1550" w:type="dxa"/>
            <w:tcBorders>
              <w:top w:val="single" w:sz="4" w:space="0" w:color="auto"/>
              <w:left w:val="single" w:sz="4" w:space="0" w:color="auto"/>
              <w:bottom w:val="single" w:sz="4" w:space="0" w:color="auto"/>
              <w:right w:val="single" w:sz="4" w:space="0" w:color="auto"/>
            </w:tcBorders>
            <w:vAlign w:val="center"/>
            <w:hideMark/>
          </w:tcPr>
          <w:p w14:paraId="0AAFA351"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вода</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F190C42"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пар</w:t>
            </w:r>
          </w:p>
        </w:tc>
      </w:tr>
      <w:tr w:rsidR="00C841F2" w:rsidRPr="00C841F2" w14:paraId="516FBE0C" w14:textId="77777777" w:rsidTr="00C841F2">
        <w:trPr>
          <w:trHeight w:val="260"/>
        </w:trPr>
        <w:tc>
          <w:tcPr>
            <w:tcW w:w="3248" w:type="dxa"/>
            <w:tcBorders>
              <w:top w:val="single" w:sz="4" w:space="0" w:color="auto"/>
              <w:left w:val="single" w:sz="4" w:space="0" w:color="auto"/>
              <w:bottom w:val="single" w:sz="4" w:space="0" w:color="auto"/>
              <w:right w:val="single" w:sz="4" w:space="0" w:color="auto"/>
            </w:tcBorders>
            <w:hideMark/>
          </w:tcPr>
          <w:p w14:paraId="180FE8A7"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5D14A7"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w:t>
            </w:r>
          </w:p>
        </w:tc>
        <w:tc>
          <w:tcPr>
            <w:tcW w:w="1833" w:type="dxa"/>
            <w:tcBorders>
              <w:top w:val="single" w:sz="4" w:space="0" w:color="auto"/>
              <w:left w:val="single" w:sz="4" w:space="0" w:color="auto"/>
              <w:bottom w:val="single" w:sz="4" w:space="0" w:color="auto"/>
              <w:right w:val="single" w:sz="4" w:space="0" w:color="auto"/>
            </w:tcBorders>
            <w:hideMark/>
          </w:tcPr>
          <w:p w14:paraId="4EEE172B"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EFBB7EC"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9CB9068"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5</w:t>
            </w:r>
          </w:p>
        </w:tc>
      </w:tr>
      <w:tr w:rsidR="00C841F2" w:rsidRPr="00C841F2" w14:paraId="4DE4B402" w14:textId="77777777" w:rsidTr="00C841F2">
        <w:tc>
          <w:tcPr>
            <w:tcW w:w="10173" w:type="dxa"/>
            <w:gridSpan w:val="5"/>
            <w:tcBorders>
              <w:top w:val="single" w:sz="4" w:space="0" w:color="auto"/>
              <w:left w:val="single" w:sz="4" w:space="0" w:color="auto"/>
              <w:bottom w:val="single" w:sz="4" w:space="0" w:color="auto"/>
              <w:right w:val="single" w:sz="4" w:space="0" w:color="auto"/>
            </w:tcBorders>
            <w:vAlign w:val="center"/>
            <w:hideMark/>
          </w:tcPr>
          <w:p w14:paraId="46DAAB26" w14:textId="77777777" w:rsidR="00C841F2" w:rsidRPr="00C841F2" w:rsidRDefault="00C841F2" w:rsidP="00C841F2">
            <w:pPr>
              <w:spacing w:line="256" w:lineRule="auto"/>
              <w:ind w:right="-2"/>
              <w:jc w:val="center"/>
              <w:rPr>
                <w:color w:val="000000"/>
                <w:sz w:val="22"/>
                <w:szCs w:val="22"/>
                <w:lang w:eastAsia="en-US"/>
              </w:rPr>
            </w:pPr>
            <w:r w:rsidRPr="00C841F2">
              <w:rPr>
                <w:sz w:val="22"/>
                <w:szCs w:val="22"/>
                <w:lang w:eastAsia="en-US"/>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C841F2" w:rsidRPr="00C841F2" w14:paraId="364366A6" w14:textId="77777777" w:rsidTr="00C841F2">
        <w:tc>
          <w:tcPr>
            <w:tcW w:w="3248" w:type="dxa"/>
            <w:vMerge w:val="restart"/>
            <w:tcBorders>
              <w:top w:val="single" w:sz="4" w:space="0" w:color="auto"/>
              <w:left w:val="single" w:sz="4" w:space="0" w:color="auto"/>
              <w:bottom w:val="single" w:sz="4" w:space="0" w:color="auto"/>
              <w:right w:val="single" w:sz="4" w:space="0" w:color="auto"/>
            </w:tcBorders>
            <w:vAlign w:val="center"/>
          </w:tcPr>
          <w:p w14:paraId="59DA9D72" w14:textId="77777777" w:rsidR="00C841F2" w:rsidRPr="00C841F2" w:rsidRDefault="00C841F2" w:rsidP="00C841F2">
            <w:pPr>
              <w:spacing w:line="256" w:lineRule="auto"/>
              <w:ind w:right="-2"/>
              <w:jc w:val="center"/>
              <w:rPr>
                <w:color w:val="000000"/>
                <w:sz w:val="22"/>
                <w:szCs w:val="22"/>
                <w:lang w:eastAsia="en-US"/>
              </w:rPr>
            </w:pPr>
          </w:p>
          <w:p w14:paraId="32D70DC2" w14:textId="77777777" w:rsidR="00C841F2" w:rsidRPr="00C841F2" w:rsidRDefault="00C841F2" w:rsidP="00C841F2">
            <w:pPr>
              <w:spacing w:line="256" w:lineRule="auto"/>
              <w:ind w:right="-2"/>
              <w:jc w:val="center"/>
              <w:rPr>
                <w:color w:val="000000"/>
                <w:sz w:val="22"/>
                <w:szCs w:val="22"/>
                <w:lang w:eastAsia="en-US"/>
              </w:rPr>
            </w:pPr>
          </w:p>
          <w:p w14:paraId="7F37A22A" w14:textId="77777777" w:rsidR="00C841F2" w:rsidRPr="00C841F2" w:rsidRDefault="00C841F2" w:rsidP="00C841F2">
            <w:pPr>
              <w:spacing w:line="256" w:lineRule="auto"/>
              <w:ind w:right="-2"/>
              <w:jc w:val="center"/>
              <w:rPr>
                <w:color w:val="000000"/>
                <w:sz w:val="22"/>
                <w:szCs w:val="22"/>
                <w:lang w:eastAsia="en-US"/>
              </w:rPr>
            </w:pPr>
          </w:p>
          <w:p w14:paraId="14552B88" w14:textId="77777777" w:rsidR="00C841F2" w:rsidRPr="00C841F2" w:rsidRDefault="00C841F2" w:rsidP="00C841F2">
            <w:pPr>
              <w:spacing w:line="256" w:lineRule="auto"/>
              <w:ind w:right="-2"/>
              <w:jc w:val="center"/>
              <w:rPr>
                <w:color w:val="000000"/>
                <w:sz w:val="22"/>
                <w:szCs w:val="22"/>
                <w:lang w:eastAsia="en-US"/>
              </w:rPr>
            </w:pPr>
          </w:p>
          <w:p w14:paraId="2273C711" w14:textId="77777777" w:rsidR="00C841F2" w:rsidRPr="00C841F2" w:rsidRDefault="00C841F2" w:rsidP="00C841F2">
            <w:pPr>
              <w:spacing w:line="256" w:lineRule="auto"/>
              <w:ind w:right="-2"/>
              <w:jc w:val="center"/>
              <w:rPr>
                <w:color w:val="000000"/>
                <w:sz w:val="22"/>
                <w:szCs w:val="22"/>
                <w:lang w:eastAsia="en-US"/>
              </w:rPr>
            </w:pPr>
          </w:p>
          <w:p w14:paraId="4EA895AA" w14:textId="77777777" w:rsidR="00C841F2" w:rsidRPr="00C841F2" w:rsidRDefault="00C841F2" w:rsidP="00C841F2">
            <w:pPr>
              <w:spacing w:line="256" w:lineRule="auto"/>
              <w:ind w:right="-2"/>
              <w:jc w:val="center"/>
              <w:rPr>
                <w:color w:val="000000"/>
                <w:sz w:val="22"/>
                <w:szCs w:val="22"/>
                <w:lang w:eastAsia="en-US"/>
              </w:rPr>
            </w:pPr>
          </w:p>
          <w:p w14:paraId="34828754" w14:textId="77777777" w:rsidR="00C841F2" w:rsidRPr="00C841F2" w:rsidRDefault="00C841F2" w:rsidP="00C841F2">
            <w:pPr>
              <w:spacing w:line="256" w:lineRule="auto"/>
              <w:ind w:right="-2"/>
              <w:jc w:val="center"/>
              <w:rPr>
                <w:color w:val="000000"/>
                <w:sz w:val="22"/>
                <w:szCs w:val="22"/>
                <w:lang w:eastAsia="en-US"/>
              </w:rPr>
            </w:pPr>
          </w:p>
          <w:p w14:paraId="0E8E82ED" w14:textId="77777777" w:rsidR="00C841F2" w:rsidRPr="00C841F2" w:rsidRDefault="00C841F2" w:rsidP="00C841F2">
            <w:pPr>
              <w:spacing w:line="256" w:lineRule="auto"/>
              <w:ind w:right="-2"/>
              <w:jc w:val="center"/>
              <w:rPr>
                <w:color w:val="000000"/>
                <w:sz w:val="22"/>
                <w:szCs w:val="22"/>
                <w:lang w:eastAsia="en-US"/>
              </w:rPr>
            </w:pPr>
          </w:p>
          <w:p w14:paraId="0C4176AC" w14:textId="77777777" w:rsidR="00C841F2" w:rsidRPr="00C841F2" w:rsidRDefault="00C841F2" w:rsidP="00C841F2">
            <w:pPr>
              <w:spacing w:line="256" w:lineRule="auto"/>
              <w:ind w:right="-2"/>
              <w:jc w:val="center"/>
              <w:rPr>
                <w:color w:val="000000"/>
                <w:sz w:val="22"/>
                <w:szCs w:val="22"/>
                <w:lang w:eastAsia="en-US"/>
              </w:rPr>
            </w:pPr>
          </w:p>
          <w:p w14:paraId="46725D48" w14:textId="77777777" w:rsidR="00C841F2" w:rsidRPr="00C841F2" w:rsidRDefault="00C841F2" w:rsidP="00C841F2">
            <w:pPr>
              <w:spacing w:line="256" w:lineRule="auto"/>
              <w:ind w:right="-2"/>
              <w:jc w:val="center"/>
              <w:rPr>
                <w:color w:val="000000"/>
                <w:sz w:val="22"/>
                <w:szCs w:val="22"/>
                <w:lang w:eastAsia="en-US"/>
              </w:rPr>
            </w:pPr>
          </w:p>
          <w:p w14:paraId="2C7160DC" w14:textId="77777777" w:rsidR="00C841F2" w:rsidRPr="00C841F2" w:rsidRDefault="00C841F2" w:rsidP="00C841F2">
            <w:pPr>
              <w:spacing w:line="256" w:lineRule="auto"/>
              <w:ind w:right="-2"/>
              <w:jc w:val="center"/>
              <w:rPr>
                <w:color w:val="000000"/>
                <w:sz w:val="22"/>
                <w:szCs w:val="22"/>
                <w:lang w:eastAsia="en-US"/>
              </w:rPr>
            </w:pPr>
          </w:p>
          <w:p w14:paraId="149D9943" w14:textId="77777777" w:rsidR="00C841F2" w:rsidRPr="00C841F2" w:rsidRDefault="00C841F2" w:rsidP="00C841F2">
            <w:pPr>
              <w:spacing w:line="256" w:lineRule="auto"/>
              <w:ind w:right="-2"/>
              <w:jc w:val="center"/>
              <w:rPr>
                <w:color w:val="000000"/>
                <w:sz w:val="22"/>
                <w:szCs w:val="22"/>
                <w:lang w:eastAsia="en-US"/>
              </w:rPr>
            </w:pPr>
          </w:p>
          <w:p w14:paraId="7D0D61CC" w14:textId="77777777" w:rsidR="00C841F2" w:rsidRPr="00C841F2" w:rsidRDefault="00C841F2" w:rsidP="00C841F2">
            <w:pPr>
              <w:spacing w:line="256" w:lineRule="auto"/>
              <w:ind w:right="-2"/>
              <w:jc w:val="center"/>
              <w:rPr>
                <w:color w:val="000000"/>
                <w:sz w:val="22"/>
                <w:szCs w:val="22"/>
                <w:lang w:eastAsia="en-US"/>
              </w:rPr>
            </w:pPr>
          </w:p>
          <w:p w14:paraId="056DD3BD" w14:textId="77777777" w:rsidR="00C841F2" w:rsidRPr="00C841F2" w:rsidRDefault="00C841F2" w:rsidP="00C841F2">
            <w:pPr>
              <w:spacing w:line="256" w:lineRule="auto"/>
              <w:ind w:right="-2"/>
              <w:jc w:val="center"/>
              <w:rPr>
                <w:color w:val="000000"/>
                <w:sz w:val="22"/>
                <w:szCs w:val="22"/>
                <w:lang w:eastAsia="en-US"/>
              </w:rPr>
            </w:pPr>
          </w:p>
          <w:p w14:paraId="61609A41" w14:textId="77777777" w:rsidR="00C841F2" w:rsidRPr="00C841F2" w:rsidRDefault="00C841F2" w:rsidP="00C841F2">
            <w:pPr>
              <w:spacing w:line="256" w:lineRule="auto"/>
              <w:ind w:right="-2"/>
              <w:jc w:val="center"/>
              <w:rPr>
                <w:color w:val="000000"/>
                <w:sz w:val="22"/>
                <w:szCs w:val="22"/>
                <w:lang w:eastAsia="en-US"/>
              </w:rPr>
            </w:pPr>
          </w:p>
          <w:p w14:paraId="520A89FA" w14:textId="77777777" w:rsidR="00C841F2" w:rsidRPr="00C841F2" w:rsidRDefault="00C841F2" w:rsidP="00C841F2">
            <w:pPr>
              <w:spacing w:line="256" w:lineRule="auto"/>
              <w:ind w:right="-2"/>
              <w:jc w:val="center"/>
              <w:rPr>
                <w:color w:val="000000"/>
                <w:sz w:val="22"/>
                <w:szCs w:val="22"/>
                <w:lang w:eastAsia="en-US"/>
              </w:rPr>
            </w:pPr>
          </w:p>
          <w:p w14:paraId="795C17E7" w14:textId="77777777" w:rsidR="00C841F2" w:rsidRPr="00C841F2" w:rsidRDefault="00C841F2" w:rsidP="00C841F2">
            <w:pPr>
              <w:spacing w:line="256" w:lineRule="auto"/>
              <w:ind w:right="-2"/>
              <w:jc w:val="center"/>
              <w:rPr>
                <w:color w:val="000000"/>
                <w:sz w:val="22"/>
                <w:szCs w:val="22"/>
                <w:lang w:eastAsia="en-US"/>
              </w:rPr>
            </w:pPr>
          </w:p>
          <w:p w14:paraId="5D0E022F" w14:textId="77777777" w:rsidR="00C841F2" w:rsidRPr="00C841F2" w:rsidRDefault="00C841F2" w:rsidP="00C841F2">
            <w:pPr>
              <w:spacing w:line="256" w:lineRule="auto"/>
              <w:ind w:right="-2"/>
              <w:jc w:val="center"/>
              <w:rPr>
                <w:color w:val="000000"/>
                <w:sz w:val="22"/>
                <w:szCs w:val="22"/>
                <w:lang w:eastAsia="en-US"/>
              </w:rPr>
            </w:pPr>
          </w:p>
          <w:p w14:paraId="7D76BC48" w14:textId="77777777" w:rsidR="00C841F2" w:rsidRPr="00C841F2" w:rsidRDefault="00C841F2" w:rsidP="00C841F2">
            <w:pPr>
              <w:spacing w:line="256" w:lineRule="auto"/>
              <w:ind w:right="-2"/>
              <w:jc w:val="center"/>
              <w:rPr>
                <w:color w:val="000000"/>
                <w:sz w:val="22"/>
                <w:szCs w:val="22"/>
                <w:lang w:eastAsia="en-US"/>
              </w:rPr>
            </w:pPr>
          </w:p>
          <w:p w14:paraId="4F2215FC" w14:textId="77777777" w:rsidR="00C841F2" w:rsidRPr="00C841F2" w:rsidRDefault="00C841F2" w:rsidP="00C841F2">
            <w:pPr>
              <w:spacing w:line="256" w:lineRule="auto"/>
              <w:ind w:right="-2"/>
              <w:jc w:val="center"/>
              <w:rPr>
                <w:color w:val="000000"/>
                <w:sz w:val="22"/>
                <w:szCs w:val="22"/>
                <w:lang w:eastAsia="en-US"/>
              </w:rPr>
            </w:pPr>
          </w:p>
          <w:p w14:paraId="69B239E3" w14:textId="77777777" w:rsidR="00C841F2" w:rsidRPr="00C841F2" w:rsidRDefault="00C841F2" w:rsidP="00C841F2">
            <w:pPr>
              <w:spacing w:line="256" w:lineRule="auto"/>
              <w:ind w:right="-2"/>
              <w:jc w:val="center"/>
              <w:rPr>
                <w:color w:val="000000"/>
                <w:sz w:val="22"/>
                <w:szCs w:val="22"/>
                <w:lang w:eastAsia="en-US"/>
              </w:rPr>
            </w:pPr>
          </w:p>
          <w:p w14:paraId="7563B565" w14:textId="77777777" w:rsidR="00C841F2" w:rsidRPr="00C841F2" w:rsidRDefault="00C841F2" w:rsidP="00C841F2">
            <w:pPr>
              <w:spacing w:line="256" w:lineRule="auto"/>
              <w:ind w:right="-2"/>
              <w:jc w:val="center"/>
              <w:rPr>
                <w:color w:val="000000"/>
                <w:sz w:val="22"/>
                <w:szCs w:val="22"/>
                <w:lang w:eastAsia="en-US"/>
              </w:rPr>
            </w:pPr>
          </w:p>
          <w:p w14:paraId="0D32CE2B" w14:textId="77777777" w:rsidR="00C841F2" w:rsidRPr="00C841F2" w:rsidRDefault="00C841F2" w:rsidP="00C841F2">
            <w:pPr>
              <w:spacing w:line="256" w:lineRule="auto"/>
              <w:ind w:right="-2"/>
              <w:jc w:val="center"/>
              <w:rPr>
                <w:color w:val="000000"/>
                <w:sz w:val="22"/>
                <w:szCs w:val="22"/>
                <w:lang w:eastAsia="en-US"/>
              </w:rPr>
            </w:pPr>
          </w:p>
          <w:p w14:paraId="711BFF71" w14:textId="77777777" w:rsidR="00C841F2" w:rsidRPr="00C841F2" w:rsidRDefault="00C841F2" w:rsidP="00C841F2">
            <w:pPr>
              <w:spacing w:line="256" w:lineRule="auto"/>
              <w:ind w:right="-2"/>
              <w:jc w:val="center"/>
              <w:rPr>
                <w:color w:val="000000"/>
                <w:lang w:eastAsia="en-US"/>
              </w:rPr>
            </w:pPr>
            <w:r w:rsidRPr="00C841F2">
              <w:rPr>
                <w:color w:val="000000"/>
                <w:lang w:eastAsia="en-US"/>
              </w:rPr>
              <w:t>ООО «ТеплоСнаб»</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A237840"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 xml:space="preserve">Одноставочный </w:t>
            </w:r>
          </w:p>
          <w:p w14:paraId="1DC9262A"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руб./м</w:t>
            </w:r>
            <w:r w:rsidRPr="00C841F2">
              <w:rPr>
                <w:color w:val="000000"/>
                <w:sz w:val="22"/>
                <w:szCs w:val="22"/>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48C9D6D9" w14:textId="77777777" w:rsidR="00C841F2" w:rsidRPr="00C841F2" w:rsidRDefault="00C841F2" w:rsidP="00C841F2">
            <w:pPr>
              <w:spacing w:line="256" w:lineRule="auto"/>
              <w:jc w:val="center"/>
              <w:rPr>
                <w:lang w:eastAsia="en-US"/>
              </w:rPr>
            </w:pPr>
            <w:r w:rsidRPr="00C841F2">
              <w:rPr>
                <w:lang w:eastAsia="en-US"/>
              </w:rPr>
              <w:t>с 24.07.2020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02442884"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14,90</w:t>
            </w:r>
          </w:p>
        </w:tc>
        <w:tc>
          <w:tcPr>
            <w:tcW w:w="1416" w:type="dxa"/>
            <w:tcBorders>
              <w:top w:val="single" w:sz="4" w:space="0" w:color="auto"/>
              <w:left w:val="single" w:sz="4" w:space="0" w:color="auto"/>
              <w:bottom w:val="single" w:sz="4" w:space="0" w:color="auto"/>
              <w:right w:val="single" w:sz="4" w:space="0" w:color="auto"/>
            </w:tcBorders>
            <w:hideMark/>
          </w:tcPr>
          <w:p w14:paraId="0BD2EFBA"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2F4CE3CE"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52C5C1FD"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7AFF3B6"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42536B5" w14:textId="77777777" w:rsidR="00C841F2" w:rsidRPr="00C841F2" w:rsidRDefault="00C841F2" w:rsidP="00C841F2">
            <w:pPr>
              <w:spacing w:line="256" w:lineRule="auto"/>
              <w:jc w:val="center"/>
              <w:rPr>
                <w:lang w:eastAsia="en-US"/>
              </w:rPr>
            </w:pPr>
            <w:r w:rsidRPr="00C841F2">
              <w:rPr>
                <w:lang w:eastAsia="en-US"/>
              </w:rPr>
              <w:t>с 01.01.2021</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2B069F7"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14,90</w:t>
            </w:r>
          </w:p>
        </w:tc>
        <w:tc>
          <w:tcPr>
            <w:tcW w:w="1416" w:type="dxa"/>
            <w:tcBorders>
              <w:top w:val="single" w:sz="4" w:space="0" w:color="auto"/>
              <w:left w:val="single" w:sz="4" w:space="0" w:color="auto"/>
              <w:bottom w:val="single" w:sz="4" w:space="0" w:color="auto"/>
              <w:right w:val="single" w:sz="4" w:space="0" w:color="auto"/>
            </w:tcBorders>
            <w:hideMark/>
          </w:tcPr>
          <w:p w14:paraId="64DDE2A6"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5DBB023"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33CC2616"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39DDE213"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036C2B4" w14:textId="77777777" w:rsidR="00C841F2" w:rsidRPr="00C841F2" w:rsidRDefault="00C841F2" w:rsidP="00C841F2">
            <w:pPr>
              <w:spacing w:line="256" w:lineRule="auto"/>
              <w:jc w:val="center"/>
              <w:rPr>
                <w:lang w:eastAsia="en-US"/>
              </w:rPr>
            </w:pPr>
            <w:r w:rsidRPr="00C841F2">
              <w:rPr>
                <w:lang w:eastAsia="en-US"/>
              </w:rPr>
              <w:t>с 01.07.2021</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FD83807"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17,08</w:t>
            </w:r>
          </w:p>
        </w:tc>
        <w:tc>
          <w:tcPr>
            <w:tcW w:w="1416" w:type="dxa"/>
            <w:tcBorders>
              <w:top w:val="single" w:sz="4" w:space="0" w:color="auto"/>
              <w:left w:val="single" w:sz="4" w:space="0" w:color="auto"/>
              <w:bottom w:val="single" w:sz="4" w:space="0" w:color="auto"/>
              <w:right w:val="single" w:sz="4" w:space="0" w:color="auto"/>
            </w:tcBorders>
            <w:hideMark/>
          </w:tcPr>
          <w:p w14:paraId="44EA26B4"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060E15C0"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38012C5F"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20100371"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160D21B" w14:textId="77777777" w:rsidR="00C841F2" w:rsidRPr="00C841F2" w:rsidRDefault="00C841F2" w:rsidP="00C841F2">
            <w:pPr>
              <w:spacing w:line="256" w:lineRule="auto"/>
              <w:jc w:val="center"/>
              <w:rPr>
                <w:lang w:eastAsia="en-US"/>
              </w:rPr>
            </w:pPr>
            <w:r w:rsidRPr="00C841F2">
              <w:rPr>
                <w:lang w:eastAsia="en-US"/>
              </w:rPr>
              <w:t>с 01.01.2022</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A69174C"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17,08</w:t>
            </w:r>
          </w:p>
        </w:tc>
        <w:tc>
          <w:tcPr>
            <w:tcW w:w="1416" w:type="dxa"/>
            <w:tcBorders>
              <w:top w:val="single" w:sz="4" w:space="0" w:color="auto"/>
              <w:left w:val="single" w:sz="4" w:space="0" w:color="auto"/>
              <w:bottom w:val="single" w:sz="4" w:space="0" w:color="auto"/>
              <w:right w:val="single" w:sz="4" w:space="0" w:color="auto"/>
            </w:tcBorders>
            <w:hideMark/>
          </w:tcPr>
          <w:p w14:paraId="4CAF8F02"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572796B"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656507F1"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FEE944C"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EBC0918" w14:textId="77777777" w:rsidR="00C841F2" w:rsidRPr="00C841F2" w:rsidRDefault="00C841F2" w:rsidP="00C841F2">
            <w:pPr>
              <w:spacing w:line="256" w:lineRule="auto"/>
              <w:jc w:val="center"/>
              <w:rPr>
                <w:lang w:eastAsia="en-US"/>
              </w:rPr>
            </w:pPr>
            <w:r w:rsidRPr="00C841F2">
              <w:rPr>
                <w:lang w:eastAsia="en-US"/>
              </w:rPr>
              <w:t>с 01.07.2022</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EB59D54"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17,89</w:t>
            </w:r>
          </w:p>
        </w:tc>
        <w:tc>
          <w:tcPr>
            <w:tcW w:w="1416" w:type="dxa"/>
            <w:tcBorders>
              <w:top w:val="single" w:sz="4" w:space="0" w:color="auto"/>
              <w:left w:val="single" w:sz="4" w:space="0" w:color="auto"/>
              <w:bottom w:val="single" w:sz="4" w:space="0" w:color="auto"/>
              <w:right w:val="single" w:sz="4" w:space="0" w:color="auto"/>
            </w:tcBorders>
            <w:hideMark/>
          </w:tcPr>
          <w:p w14:paraId="1861A7E3"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12A5EDB"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43A8E26D"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41034072"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4CC2EE1" w14:textId="77777777" w:rsidR="00C841F2" w:rsidRPr="00C841F2" w:rsidRDefault="00C841F2" w:rsidP="00C841F2">
            <w:pPr>
              <w:spacing w:line="256" w:lineRule="auto"/>
              <w:jc w:val="center"/>
              <w:rPr>
                <w:lang w:eastAsia="en-US"/>
              </w:rPr>
            </w:pPr>
            <w:r w:rsidRPr="00C841F2">
              <w:rPr>
                <w:lang w:eastAsia="en-US"/>
              </w:rPr>
              <w:t>с 01.01.2023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82F42EF"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17,78</w:t>
            </w:r>
          </w:p>
        </w:tc>
        <w:tc>
          <w:tcPr>
            <w:tcW w:w="1416" w:type="dxa"/>
            <w:tcBorders>
              <w:top w:val="single" w:sz="4" w:space="0" w:color="auto"/>
              <w:left w:val="single" w:sz="4" w:space="0" w:color="auto"/>
              <w:bottom w:val="single" w:sz="4" w:space="0" w:color="auto"/>
              <w:right w:val="single" w:sz="4" w:space="0" w:color="auto"/>
            </w:tcBorders>
            <w:hideMark/>
          </w:tcPr>
          <w:p w14:paraId="68279274"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0200109"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6185D4EB"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64621A5"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B85B4D3" w14:textId="77777777" w:rsidR="00C841F2" w:rsidRPr="00C841F2" w:rsidRDefault="00C841F2" w:rsidP="00C841F2">
            <w:pPr>
              <w:spacing w:line="256" w:lineRule="auto"/>
              <w:jc w:val="center"/>
              <w:rPr>
                <w:lang w:eastAsia="en-US"/>
              </w:rPr>
            </w:pPr>
            <w:r w:rsidRPr="00C841F2">
              <w:rPr>
                <w:lang w:eastAsia="en-US"/>
              </w:rPr>
              <w:t>с 01.07.2023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376BC1F"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20,13</w:t>
            </w:r>
          </w:p>
        </w:tc>
        <w:tc>
          <w:tcPr>
            <w:tcW w:w="1416" w:type="dxa"/>
            <w:tcBorders>
              <w:top w:val="single" w:sz="4" w:space="0" w:color="auto"/>
              <w:left w:val="single" w:sz="4" w:space="0" w:color="auto"/>
              <w:bottom w:val="single" w:sz="4" w:space="0" w:color="auto"/>
              <w:right w:val="single" w:sz="4" w:space="0" w:color="auto"/>
            </w:tcBorders>
            <w:hideMark/>
          </w:tcPr>
          <w:p w14:paraId="3D1BD751"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4F6CCAC9"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16D4A278"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6699428"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4B65B612" w14:textId="77777777" w:rsidR="00C841F2" w:rsidRPr="00C841F2" w:rsidRDefault="00C841F2" w:rsidP="00C841F2">
            <w:pPr>
              <w:spacing w:line="256" w:lineRule="auto"/>
              <w:jc w:val="center"/>
              <w:rPr>
                <w:lang w:eastAsia="en-US"/>
              </w:rPr>
            </w:pPr>
            <w:r w:rsidRPr="00C841F2">
              <w:rPr>
                <w:lang w:eastAsia="en-US"/>
              </w:rPr>
              <w:t>с 01.01.2024</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806ADFA"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18,94</w:t>
            </w:r>
          </w:p>
        </w:tc>
        <w:tc>
          <w:tcPr>
            <w:tcW w:w="1416" w:type="dxa"/>
            <w:tcBorders>
              <w:top w:val="single" w:sz="4" w:space="0" w:color="auto"/>
              <w:left w:val="single" w:sz="4" w:space="0" w:color="auto"/>
              <w:bottom w:val="single" w:sz="4" w:space="0" w:color="auto"/>
              <w:right w:val="single" w:sz="4" w:space="0" w:color="auto"/>
            </w:tcBorders>
            <w:hideMark/>
          </w:tcPr>
          <w:p w14:paraId="534D16B4"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3621F0BA"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1BAC613B"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3F1AD09A"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2C17852" w14:textId="77777777" w:rsidR="00C841F2" w:rsidRPr="00C841F2" w:rsidRDefault="00C841F2" w:rsidP="00C841F2">
            <w:pPr>
              <w:spacing w:line="256" w:lineRule="auto"/>
              <w:jc w:val="center"/>
              <w:rPr>
                <w:lang w:eastAsia="en-US"/>
              </w:rPr>
            </w:pPr>
            <w:r w:rsidRPr="00C841F2">
              <w:rPr>
                <w:lang w:eastAsia="en-US"/>
              </w:rPr>
              <w:t>с 01.07.2024</w:t>
            </w:r>
          </w:p>
        </w:tc>
        <w:tc>
          <w:tcPr>
            <w:tcW w:w="1550" w:type="dxa"/>
            <w:tcBorders>
              <w:top w:val="single" w:sz="4" w:space="0" w:color="auto"/>
              <w:left w:val="single" w:sz="4" w:space="0" w:color="auto"/>
              <w:bottom w:val="single" w:sz="4" w:space="0" w:color="auto"/>
              <w:right w:val="single" w:sz="4" w:space="0" w:color="auto"/>
            </w:tcBorders>
            <w:vAlign w:val="center"/>
            <w:hideMark/>
          </w:tcPr>
          <w:p w14:paraId="53318322"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18,94</w:t>
            </w:r>
          </w:p>
        </w:tc>
        <w:tc>
          <w:tcPr>
            <w:tcW w:w="1416" w:type="dxa"/>
            <w:tcBorders>
              <w:top w:val="single" w:sz="4" w:space="0" w:color="auto"/>
              <w:left w:val="single" w:sz="4" w:space="0" w:color="auto"/>
              <w:bottom w:val="single" w:sz="4" w:space="0" w:color="auto"/>
              <w:right w:val="single" w:sz="4" w:space="0" w:color="auto"/>
            </w:tcBorders>
            <w:hideMark/>
          </w:tcPr>
          <w:p w14:paraId="2D8082AD"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48E03889"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4F1CED28"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23C2EC5A"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7F203DA" w14:textId="77777777" w:rsidR="00C841F2" w:rsidRPr="00C841F2" w:rsidRDefault="00C841F2" w:rsidP="00C841F2">
            <w:pPr>
              <w:spacing w:line="256" w:lineRule="auto"/>
              <w:jc w:val="center"/>
              <w:rPr>
                <w:lang w:eastAsia="en-US"/>
              </w:rPr>
            </w:pPr>
            <w:r w:rsidRPr="00C841F2">
              <w:rPr>
                <w:lang w:eastAsia="en-US"/>
              </w:rPr>
              <w:t>с 01.01.2025</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A8A7CC9"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18,94</w:t>
            </w:r>
          </w:p>
        </w:tc>
        <w:tc>
          <w:tcPr>
            <w:tcW w:w="1416" w:type="dxa"/>
            <w:tcBorders>
              <w:top w:val="single" w:sz="4" w:space="0" w:color="auto"/>
              <w:left w:val="single" w:sz="4" w:space="0" w:color="auto"/>
              <w:bottom w:val="single" w:sz="4" w:space="0" w:color="auto"/>
              <w:right w:val="single" w:sz="4" w:space="0" w:color="auto"/>
            </w:tcBorders>
            <w:hideMark/>
          </w:tcPr>
          <w:p w14:paraId="5DE22CDE"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7F39647"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5CE5AB39"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1E6802C"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2D0095A" w14:textId="77777777" w:rsidR="00C841F2" w:rsidRPr="00C841F2" w:rsidRDefault="00C841F2" w:rsidP="00C841F2">
            <w:pPr>
              <w:spacing w:line="256" w:lineRule="auto"/>
              <w:jc w:val="center"/>
              <w:rPr>
                <w:lang w:eastAsia="en-US"/>
              </w:rPr>
            </w:pPr>
            <w:r w:rsidRPr="00C841F2">
              <w:rPr>
                <w:lang w:eastAsia="en-US"/>
              </w:rPr>
              <w:t>с 01.07.2025</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20394CA"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0E6FF416"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3C51284"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56D91B07"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1EEB17C"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D1BC900" w14:textId="77777777" w:rsidR="00C841F2" w:rsidRPr="00C841F2" w:rsidRDefault="00C841F2" w:rsidP="00C841F2">
            <w:pPr>
              <w:spacing w:line="256" w:lineRule="auto"/>
              <w:jc w:val="center"/>
              <w:rPr>
                <w:lang w:eastAsia="en-US"/>
              </w:rPr>
            </w:pPr>
            <w:r w:rsidRPr="00C841F2">
              <w:rPr>
                <w:lang w:eastAsia="en-US"/>
              </w:rPr>
              <w:t>с 01.01.2026</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DFACE81"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29D10BF9"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AEC1A02"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4A644199"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33556CA"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04F2C72" w14:textId="77777777" w:rsidR="00C841F2" w:rsidRPr="00C841F2" w:rsidRDefault="00C841F2" w:rsidP="00C841F2">
            <w:pPr>
              <w:spacing w:line="256" w:lineRule="auto"/>
              <w:jc w:val="center"/>
              <w:rPr>
                <w:lang w:eastAsia="en-US"/>
              </w:rPr>
            </w:pPr>
            <w:r w:rsidRPr="00C841F2">
              <w:rPr>
                <w:lang w:eastAsia="en-US"/>
              </w:rPr>
              <w:t>с 01.07.2026</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868D992"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196FA3D0"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F343F0E"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7EAEA872"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D812902"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F0EF47D" w14:textId="77777777" w:rsidR="00C841F2" w:rsidRPr="00C841F2" w:rsidRDefault="00C841F2" w:rsidP="00C841F2">
            <w:pPr>
              <w:spacing w:line="256" w:lineRule="auto"/>
              <w:jc w:val="center"/>
              <w:rPr>
                <w:lang w:eastAsia="en-US"/>
              </w:rPr>
            </w:pPr>
            <w:r w:rsidRPr="00C841F2">
              <w:rPr>
                <w:lang w:eastAsia="en-US"/>
              </w:rPr>
              <w:t>с 01.01.2027</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BC6332D"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2DA64866"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4886A2B"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7263D94B"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B9410F2"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7A5B1A1B" w14:textId="77777777" w:rsidR="00C841F2" w:rsidRPr="00C841F2" w:rsidRDefault="00C841F2" w:rsidP="00C841F2">
            <w:pPr>
              <w:spacing w:line="256" w:lineRule="auto"/>
              <w:jc w:val="center"/>
              <w:rPr>
                <w:lang w:eastAsia="en-US"/>
              </w:rPr>
            </w:pPr>
            <w:r w:rsidRPr="00C841F2">
              <w:rPr>
                <w:lang w:eastAsia="en-US"/>
              </w:rPr>
              <w:t>с 01.07.2027</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4058A4D"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22,09</w:t>
            </w:r>
          </w:p>
        </w:tc>
        <w:tc>
          <w:tcPr>
            <w:tcW w:w="1416" w:type="dxa"/>
            <w:tcBorders>
              <w:top w:val="single" w:sz="4" w:space="0" w:color="auto"/>
              <w:left w:val="single" w:sz="4" w:space="0" w:color="auto"/>
              <w:bottom w:val="single" w:sz="4" w:space="0" w:color="auto"/>
              <w:right w:val="single" w:sz="4" w:space="0" w:color="auto"/>
            </w:tcBorders>
            <w:hideMark/>
          </w:tcPr>
          <w:p w14:paraId="339775A1"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28B5D9F8"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105DD4CE"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AB9ACDD"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402985CF" w14:textId="77777777" w:rsidR="00C841F2" w:rsidRPr="00C841F2" w:rsidRDefault="00C841F2" w:rsidP="00C841F2">
            <w:pPr>
              <w:spacing w:line="256" w:lineRule="auto"/>
              <w:jc w:val="center"/>
              <w:rPr>
                <w:lang w:eastAsia="en-US"/>
              </w:rPr>
            </w:pPr>
            <w:r w:rsidRPr="00C841F2">
              <w:rPr>
                <w:lang w:eastAsia="en-US"/>
              </w:rPr>
              <w:t>с 01.01.2028</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3FF22DB"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22,09</w:t>
            </w:r>
          </w:p>
        </w:tc>
        <w:tc>
          <w:tcPr>
            <w:tcW w:w="1416" w:type="dxa"/>
            <w:tcBorders>
              <w:top w:val="single" w:sz="4" w:space="0" w:color="auto"/>
              <w:left w:val="single" w:sz="4" w:space="0" w:color="auto"/>
              <w:bottom w:val="single" w:sz="4" w:space="0" w:color="auto"/>
              <w:right w:val="single" w:sz="4" w:space="0" w:color="auto"/>
            </w:tcBorders>
            <w:hideMark/>
          </w:tcPr>
          <w:p w14:paraId="3DE8D811"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BAC6E4B"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6377D81B"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7AA7BEC"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260C6BB" w14:textId="77777777" w:rsidR="00C841F2" w:rsidRPr="00C841F2" w:rsidRDefault="00C841F2" w:rsidP="00C841F2">
            <w:pPr>
              <w:spacing w:line="256" w:lineRule="auto"/>
              <w:jc w:val="center"/>
              <w:rPr>
                <w:lang w:eastAsia="en-US"/>
              </w:rPr>
            </w:pPr>
            <w:r w:rsidRPr="00C841F2">
              <w:rPr>
                <w:lang w:eastAsia="en-US"/>
              </w:rPr>
              <w:t>с 01.07.2028</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5B4BE0A"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22,25</w:t>
            </w:r>
          </w:p>
        </w:tc>
        <w:tc>
          <w:tcPr>
            <w:tcW w:w="1416" w:type="dxa"/>
            <w:tcBorders>
              <w:top w:val="single" w:sz="4" w:space="0" w:color="auto"/>
              <w:left w:val="single" w:sz="4" w:space="0" w:color="auto"/>
              <w:bottom w:val="single" w:sz="4" w:space="0" w:color="auto"/>
              <w:right w:val="single" w:sz="4" w:space="0" w:color="auto"/>
            </w:tcBorders>
            <w:hideMark/>
          </w:tcPr>
          <w:p w14:paraId="41EB51C3"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7454B16"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211025E3"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38A4C03"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6B92BAB2" w14:textId="77777777" w:rsidR="00C841F2" w:rsidRPr="00C841F2" w:rsidRDefault="00C841F2" w:rsidP="00C841F2">
            <w:pPr>
              <w:spacing w:line="256" w:lineRule="auto"/>
              <w:jc w:val="center"/>
              <w:rPr>
                <w:lang w:eastAsia="en-US"/>
              </w:rPr>
            </w:pPr>
            <w:r w:rsidRPr="00C841F2">
              <w:rPr>
                <w:lang w:eastAsia="en-US"/>
              </w:rPr>
              <w:t>с 01.01.2029</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71133EC"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22,25</w:t>
            </w:r>
          </w:p>
        </w:tc>
        <w:tc>
          <w:tcPr>
            <w:tcW w:w="1416" w:type="dxa"/>
            <w:tcBorders>
              <w:top w:val="single" w:sz="4" w:space="0" w:color="auto"/>
              <w:left w:val="single" w:sz="4" w:space="0" w:color="auto"/>
              <w:bottom w:val="single" w:sz="4" w:space="0" w:color="auto"/>
              <w:right w:val="single" w:sz="4" w:space="0" w:color="auto"/>
            </w:tcBorders>
            <w:hideMark/>
          </w:tcPr>
          <w:p w14:paraId="6A01EF46"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B45FCA2"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685E7217"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A4BDA2A"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AFD2FC3" w14:textId="77777777" w:rsidR="00C841F2" w:rsidRPr="00C841F2" w:rsidRDefault="00C841F2" w:rsidP="00C841F2">
            <w:pPr>
              <w:spacing w:line="256" w:lineRule="auto"/>
              <w:jc w:val="center"/>
              <w:rPr>
                <w:lang w:eastAsia="en-US"/>
              </w:rPr>
            </w:pPr>
            <w:r w:rsidRPr="00C841F2">
              <w:rPr>
                <w:lang w:eastAsia="en-US"/>
              </w:rPr>
              <w:t>с 01.07.2029</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E1E0FA6"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24,13</w:t>
            </w:r>
          </w:p>
        </w:tc>
        <w:tc>
          <w:tcPr>
            <w:tcW w:w="1416" w:type="dxa"/>
            <w:tcBorders>
              <w:top w:val="single" w:sz="4" w:space="0" w:color="auto"/>
              <w:left w:val="single" w:sz="4" w:space="0" w:color="auto"/>
              <w:bottom w:val="single" w:sz="4" w:space="0" w:color="auto"/>
              <w:right w:val="single" w:sz="4" w:space="0" w:color="auto"/>
            </w:tcBorders>
            <w:hideMark/>
          </w:tcPr>
          <w:p w14:paraId="624B3BE7"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7C98856"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46F9CC63" w14:textId="77777777" w:rsidR="00C841F2" w:rsidRPr="00C841F2" w:rsidRDefault="00C841F2" w:rsidP="00C841F2">
            <w:pPr>
              <w:spacing w:line="256" w:lineRule="auto"/>
              <w:rPr>
                <w:color w:val="000000"/>
                <w:lang w:eastAsia="en-US"/>
              </w:rPr>
            </w:pPr>
          </w:p>
        </w:tc>
        <w:tc>
          <w:tcPr>
            <w:tcW w:w="6925" w:type="dxa"/>
            <w:gridSpan w:val="4"/>
            <w:tcBorders>
              <w:top w:val="single" w:sz="4" w:space="0" w:color="auto"/>
              <w:left w:val="single" w:sz="4" w:space="0" w:color="auto"/>
              <w:bottom w:val="single" w:sz="4" w:space="0" w:color="auto"/>
              <w:right w:val="single" w:sz="4" w:space="0" w:color="auto"/>
            </w:tcBorders>
            <w:vAlign w:val="center"/>
            <w:hideMark/>
          </w:tcPr>
          <w:p w14:paraId="7822BD6A" w14:textId="77777777" w:rsidR="00C841F2" w:rsidRPr="00C841F2" w:rsidRDefault="00C841F2" w:rsidP="00C841F2">
            <w:pPr>
              <w:spacing w:line="256" w:lineRule="auto"/>
              <w:ind w:right="-2"/>
              <w:jc w:val="center"/>
              <w:rPr>
                <w:color w:val="000000"/>
                <w:sz w:val="22"/>
                <w:szCs w:val="22"/>
                <w:lang w:eastAsia="en-US"/>
              </w:rPr>
            </w:pPr>
            <w:r w:rsidRPr="00C841F2">
              <w:rPr>
                <w:sz w:val="22"/>
                <w:szCs w:val="22"/>
                <w:lang w:eastAsia="en-US"/>
              </w:rPr>
              <w:t xml:space="preserve">Тариф на теплоноситель, поставляемый потребителям </w:t>
            </w:r>
          </w:p>
        </w:tc>
      </w:tr>
      <w:tr w:rsidR="00C841F2" w:rsidRPr="00C841F2" w14:paraId="54FDE841"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39803CC2" w14:textId="77777777" w:rsidR="00C841F2" w:rsidRPr="00C841F2" w:rsidRDefault="00C841F2" w:rsidP="00C841F2">
            <w:pPr>
              <w:spacing w:line="256" w:lineRule="auto"/>
              <w:rPr>
                <w:color w:val="000000"/>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7A7BF70"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 xml:space="preserve">Одноставочный </w:t>
            </w:r>
          </w:p>
          <w:p w14:paraId="4967E0D0" w14:textId="77777777" w:rsidR="00C841F2" w:rsidRPr="00C841F2" w:rsidRDefault="00C841F2" w:rsidP="00C841F2">
            <w:pPr>
              <w:spacing w:line="256" w:lineRule="auto"/>
              <w:ind w:right="-2"/>
              <w:jc w:val="center"/>
              <w:rPr>
                <w:color w:val="000000"/>
                <w:sz w:val="22"/>
                <w:szCs w:val="22"/>
                <w:vertAlign w:val="superscript"/>
                <w:lang w:eastAsia="en-US"/>
              </w:rPr>
            </w:pPr>
            <w:r w:rsidRPr="00C841F2">
              <w:rPr>
                <w:color w:val="000000"/>
                <w:sz w:val="22"/>
                <w:szCs w:val="22"/>
                <w:lang w:eastAsia="en-US"/>
              </w:rPr>
              <w:t>руб./м</w:t>
            </w:r>
            <w:r w:rsidRPr="00C841F2">
              <w:rPr>
                <w:color w:val="000000"/>
                <w:sz w:val="22"/>
                <w:szCs w:val="22"/>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31285D16" w14:textId="77777777" w:rsidR="00C841F2" w:rsidRPr="00C841F2" w:rsidRDefault="00C841F2" w:rsidP="00C841F2">
            <w:pPr>
              <w:spacing w:line="256" w:lineRule="auto"/>
              <w:jc w:val="center"/>
              <w:rPr>
                <w:lang w:eastAsia="en-US"/>
              </w:rPr>
            </w:pPr>
            <w:r w:rsidRPr="00C841F2">
              <w:rPr>
                <w:lang w:eastAsia="en-US"/>
              </w:rPr>
              <w:t>с 24.07.2020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487E071"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14,90</w:t>
            </w:r>
          </w:p>
        </w:tc>
        <w:tc>
          <w:tcPr>
            <w:tcW w:w="1416" w:type="dxa"/>
            <w:tcBorders>
              <w:top w:val="single" w:sz="4" w:space="0" w:color="auto"/>
              <w:left w:val="single" w:sz="4" w:space="0" w:color="auto"/>
              <w:bottom w:val="single" w:sz="4" w:space="0" w:color="auto"/>
              <w:right w:val="single" w:sz="4" w:space="0" w:color="auto"/>
            </w:tcBorders>
            <w:hideMark/>
          </w:tcPr>
          <w:p w14:paraId="1BBA4BE2"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C95D781"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2BC3E692"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15714A88"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644EE91" w14:textId="77777777" w:rsidR="00C841F2" w:rsidRPr="00C841F2" w:rsidRDefault="00C841F2" w:rsidP="00C841F2">
            <w:pPr>
              <w:spacing w:line="256" w:lineRule="auto"/>
              <w:jc w:val="center"/>
              <w:rPr>
                <w:lang w:eastAsia="en-US"/>
              </w:rPr>
            </w:pPr>
            <w:r w:rsidRPr="00C841F2">
              <w:rPr>
                <w:lang w:eastAsia="en-US"/>
              </w:rPr>
              <w:t>с 01.01.2021</w:t>
            </w:r>
          </w:p>
        </w:tc>
        <w:tc>
          <w:tcPr>
            <w:tcW w:w="1550" w:type="dxa"/>
            <w:tcBorders>
              <w:top w:val="single" w:sz="4" w:space="0" w:color="auto"/>
              <w:left w:val="single" w:sz="4" w:space="0" w:color="auto"/>
              <w:bottom w:val="single" w:sz="4" w:space="0" w:color="auto"/>
              <w:right w:val="single" w:sz="4" w:space="0" w:color="auto"/>
            </w:tcBorders>
            <w:vAlign w:val="center"/>
            <w:hideMark/>
          </w:tcPr>
          <w:p w14:paraId="0D80FC22"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14,90</w:t>
            </w:r>
          </w:p>
        </w:tc>
        <w:tc>
          <w:tcPr>
            <w:tcW w:w="1416" w:type="dxa"/>
            <w:tcBorders>
              <w:top w:val="single" w:sz="4" w:space="0" w:color="auto"/>
              <w:left w:val="single" w:sz="4" w:space="0" w:color="auto"/>
              <w:bottom w:val="single" w:sz="4" w:space="0" w:color="auto"/>
              <w:right w:val="single" w:sz="4" w:space="0" w:color="auto"/>
            </w:tcBorders>
            <w:hideMark/>
          </w:tcPr>
          <w:p w14:paraId="28555475"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2B4C4821"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4B79693F"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BC7799F"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7E91732B" w14:textId="77777777" w:rsidR="00C841F2" w:rsidRPr="00C841F2" w:rsidRDefault="00C841F2" w:rsidP="00C841F2">
            <w:pPr>
              <w:spacing w:line="256" w:lineRule="auto"/>
              <w:jc w:val="center"/>
              <w:rPr>
                <w:lang w:eastAsia="en-US"/>
              </w:rPr>
            </w:pPr>
            <w:r w:rsidRPr="00C841F2">
              <w:rPr>
                <w:lang w:eastAsia="en-US"/>
              </w:rPr>
              <w:t>с 01.07.2021</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CFC317B"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17,08</w:t>
            </w:r>
          </w:p>
        </w:tc>
        <w:tc>
          <w:tcPr>
            <w:tcW w:w="1416" w:type="dxa"/>
            <w:tcBorders>
              <w:top w:val="single" w:sz="4" w:space="0" w:color="auto"/>
              <w:left w:val="single" w:sz="4" w:space="0" w:color="auto"/>
              <w:bottom w:val="single" w:sz="4" w:space="0" w:color="auto"/>
              <w:right w:val="single" w:sz="4" w:space="0" w:color="auto"/>
            </w:tcBorders>
            <w:hideMark/>
          </w:tcPr>
          <w:p w14:paraId="62031512"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4E773DDC"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2877E5BE"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1AB57601"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E7CBEE2" w14:textId="77777777" w:rsidR="00C841F2" w:rsidRPr="00C841F2" w:rsidRDefault="00C841F2" w:rsidP="00C841F2">
            <w:pPr>
              <w:spacing w:line="256" w:lineRule="auto"/>
              <w:jc w:val="center"/>
              <w:rPr>
                <w:lang w:eastAsia="en-US"/>
              </w:rPr>
            </w:pPr>
            <w:r w:rsidRPr="00C841F2">
              <w:rPr>
                <w:lang w:eastAsia="en-US"/>
              </w:rPr>
              <w:t>с 01.01.2022</w:t>
            </w:r>
          </w:p>
        </w:tc>
        <w:tc>
          <w:tcPr>
            <w:tcW w:w="1550" w:type="dxa"/>
            <w:tcBorders>
              <w:top w:val="single" w:sz="4" w:space="0" w:color="auto"/>
              <w:left w:val="single" w:sz="4" w:space="0" w:color="auto"/>
              <w:bottom w:val="single" w:sz="4" w:space="0" w:color="auto"/>
              <w:right w:val="single" w:sz="4" w:space="0" w:color="auto"/>
            </w:tcBorders>
            <w:vAlign w:val="center"/>
            <w:hideMark/>
          </w:tcPr>
          <w:p w14:paraId="52B3B89F"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17,08</w:t>
            </w:r>
          </w:p>
        </w:tc>
        <w:tc>
          <w:tcPr>
            <w:tcW w:w="1416" w:type="dxa"/>
            <w:tcBorders>
              <w:top w:val="single" w:sz="4" w:space="0" w:color="auto"/>
              <w:left w:val="single" w:sz="4" w:space="0" w:color="auto"/>
              <w:bottom w:val="single" w:sz="4" w:space="0" w:color="auto"/>
              <w:right w:val="single" w:sz="4" w:space="0" w:color="auto"/>
            </w:tcBorders>
            <w:hideMark/>
          </w:tcPr>
          <w:p w14:paraId="53BE8167"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DA43F3B"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4F8CFAE9"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E829C40"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3B13AC3" w14:textId="77777777" w:rsidR="00C841F2" w:rsidRPr="00C841F2" w:rsidRDefault="00C841F2" w:rsidP="00C841F2">
            <w:pPr>
              <w:spacing w:line="256" w:lineRule="auto"/>
              <w:jc w:val="center"/>
              <w:rPr>
                <w:lang w:eastAsia="en-US"/>
              </w:rPr>
            </w:pPr>
            <w:r w:rsidRPr="00C841F2">
              <w:rPr>
                <w:lang w:eastAsia="en-US"/>
              </w:rPr>
              <w:t>с 01.07.2022</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12819E3"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17,89</w:t>
            </w:r>
          </w:p>
        </w:tc>
        <w:tc>
          <w:tcPr>
            <w:tcW w:w="1416" w:type="dxa"/>
            <w:tcBorders>
              <w:top w:val="single" w:sz="4" w:space="0" w:color="auto"/>
              <w:left w:val="single" w:sz="4" w:space="0" w:color="auto"/>
              <w:bottom w:val="single" w:sz="4" w:space="0" w:color="auto"/>
              <w:right w:val="single" w:sz="4" w:space="0" w:color="auto"/>
            </w:tcBorders>
            <w:hideMark/>
          </w:tcPr>
          <w:p w14:paraId="5A760B81"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057962F8"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211AC5CD"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1B231D9F"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D340F91" w14:textId="77777777" w:rsidR="00C841F2" w:rsidRPr="00C841F2" w:rsidRDefault="00C841F2" w:rsidP="00C841F2">
            <w:pPr>
              <w:spacing w:line="256" w:lineRule="auto"/>
              <w:jc w:val="center"/>
              <w:rPr>
                <w:lang w:eastAsia="en-US"/>
              </w:rPr>
            </w:pPr>
            <w:r w:rsidRPr="00C841F2">
              <w:rPr>
                <w:lang w:eastAsia="en-US"/>
              </w:rPr>
              <w:t>с 01.01.2023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145E6FF"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17,78</w:t>
            </w:r>
          </w:p>
        </w:tc>
        <w:tc>
          <w:tcPr>
            <w:tcW w:w="1416" w:type="dxa"/>
            <w:tcBorders>
              <w:top w:val="single" w:sz="4" w:space="0" w:color="auto"/>
              <w:left w:val="single" w:sz="4" w:space="0" w:color="auto"/>
              <w:bottom w:val="single" w:sz="4" w:space="0" w:color="auto"/>
              <w:right w:val="single" w:sz="4" w:space="0" w:color="auto"/>
            </w:tcBorders>
            <w:hideMark/>
          </w:tcPr>
          <w:p w14:paraId="31BB9CC1"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CD34A2E" w14:textId="77777777" w:rsidTr="00C841F2">
        <w:tc>
          <w:tcPr>
            <w:tcW w:w="10173" w:type="dxa"/>
            <w:vMerge/>
            <w:tcBorders>
              <w:top w:val="single" w:sz="4" w:space="0" w:color="auto"/>
              <w:left w:val="single" w:sz="4" w:space="0" w:color="auto"/>
              <w:bottom w:val="single" w:sz="4" w:space="0" w:color="auto"/>
              <w:right w:val="single" w:sz="4" w:space="0" w:color="auto"/>
            </w:tcBorders>
            <w:vAlign w:val="center"/>
            <w:hideMark/>
          </w:tcPr>
          <w:p w14:paraId="1CD6892E" w14:textId="77777777" w:rsidR="00C841F2" w:rsidRPr="00C841F2" w:rsidRDefault="00C841F2" w:rsidP="00C841F2">
            <w:pPr>
              <w:spacing w:line="256" w:lineRule="auto"/>
              <w:rPr>
                <w:color w:val="000000"/>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D596F51"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B106CD1" w14:textId="77777777" w:rsidR="00C841F2" w:rsidRPr="00C841F2" w:rsidRDefault="00C841F2" w:rsidP="00C841F2">
            <w:pPr>
              <w:spacing w:line="256" w:lineRule="auto"/>
              <w:jc w:val="center"/>
              <w:rPr>
                <w:lang w:eastAsia="en-US"/>
              </w:rPr>
            </w:pPr>
            <w:r w:rsidRPr="00C841F2">
              <w:rPr>
                <w:lang w:eastAsia="en-US"/>
              </w:rPr>
              <w:t>с 01.07.2023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02B411A"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20,13</w:t>
            </w:r>
          </w:p>
        </w:tc>
        <w:tc>
          <w:tcPr>
            <w:tcW w:w="1416" w:type="dxa"/>
            <w:tcBorders>
              <w:top w:val="single" w:sz="4" w:space="0" w:color="auto"/>
              <w:left w:val="single" w:sz="4" w:space="0" w:color="auto"/>
              <w:bottom w:val="single" w:sz="4" w:space="0" w:color="auto"/>
              <w:right w:val="single" w:sz="4" w:space="0" w:color="auto"/>
            </w:tcBorders>
            <w:hideMark/>
          </w:tcPr>
          <w:p w14:paraId="766D5E9B"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bl>
    <w:p w14:paraId="30D1B9E1" w14:textId="77777777" w:rsidR="00C841F2" w:rsidRPr="00C841F2" w:rsidRDefault="00C841F2" w:rsidP="00C841F2">
      <w:pPr>
        <w:rPr>
          <w:lang w:eastAsia="en-US"/>
        </w:rPr>
        <w:sectPr w:rsidR="00C841F2" w:rsidRPr="00C841F2">
          <w:pgSz w:w="11906" w:h="16838"/>
          <w:pgMar w:top="851" w:right="851" w:bottom="426" w:left="1418" w:header="709" w:footer="709" w:gutter="0"/>
          <w:cols w:space="720"/>
        </w:sectPr>
      </w:pPr>
    </w:p>
    <w:p w14:paraId="78D4A72E" w14:textId="77777777" w:rsidR="00C841F2" w:rsidRPr="00C841F2" w:rsidRDefault="00C841F2" w:rsidP="00C841F2">
      <w:pPr>
        <w:rPr>
          <w:lang w:eastAsia="en-US"/>
        </w:rPr>
      </w:pPr>
    </w:p>
    <w:tbl>
      <w:tblPr>
        <w:tblpPr w:leftFromText="180" w:rightFromText="180" w:bottomFromText="160" w:vertAnchor="text" w:horzAnchor="margin" w:tblpX="-318" w:tblpY="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2125"/>
        <w:gridCol w:w="1832"/>
        <w:gridCol w:w="1550"/>
        <w:gridCol w:w="1416"/>
      </w:tblGrid>
      <w:tr w:rsidR="00C841F2" w:rsidRPr="00C841F2" w14:paraId="0881035B" w14:textId="77777777" w:rsidTr="00C841F2">
        <w:tc>
          <w:tcPr>
            <w:tcW w:w="3248" w:type="dxa"/>
            <w:tcBorders>
              <w:top w:val="single" w:sz="4" w:space="0" w:color="auto"/>
              <w:left w:val="single" w:sz="4" w:space="0" w:color="auto"/>
              <w:bottom w:val="single" w:sz="4" w:space="0" w:color="auto"/>
              <w:right w:val="single" w:sz="4" w:space="0" w:color="auto"/>
            </w:tcBorders>
            <w:vAlign w:val="center"/>
            <w:hideMark/>
          </w:tcPr>
          <w:p w14:paraId="111E83A1"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AC6AF6"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2</w:t>
            </w:r>
          </w:p>
        </w:tc>
        <w:tc>
          <w:tcPr>
            <w:tcW w:w="1833" w:type="dxa"/>
            <w:tcBorders>
              <w:top w:val="single" w:sz="4" w:space="0" w:color="auto"/>
              <w:left w:val="single" w:sz="4" w:space="0" w:color="auto"/>
              <w:bottom w:val="single" w:sz="4" w:space="0" w:color="auto"/>
              <w:right w:val="single" w:sz="4" w:space="0" w:color="auto"/>
            </w:tcBorders>
            <w:vAlign w:val="center"/>
            <w:hideMark/>
          </w:tcPr>
          <w:p w14:paraId="23905768" w14:textId="77777777" w:rsidR="00C841F2" w:rsidRPr="00C841F2" w:rsidRDefault="00C841F2" w:rsidP="00C841F2">
            <w:pPr>
              <w:spacing w:line="256" w:lineRule="auto"/>
              <w:jc w:val="center"/>
              <w:rPr>
                <w:lang w:eastAsia="en-US"/>
              </w:rPr>
            </w:pPr>
            <w:r w:rsidRPr="00C841F2">
              <w:rPr>
                <w:lang w:eastAsia="en-US"/>
              </w:rPr>
              <w:t>4</w:t>
            </w:r>
          </w:p>
        </w:tc>
        <w:tc>
          <w:tcPr>
            <w:tcW w:w="1550" w:type="dxa"/>
            <w:tcBorders>
              <w:top w:val="single" w:sz="4" w:space="0" w:color="auto"/>
              <w:left w:val="single" w:sz="4" w:space="0" w:color="auto"/>
              <w:bottom w:val="single" w:sz="4" w:space="0" w:color="auto"/>
              <w:right w:val="single" w:sz="4" w:space="0" w:color="auto"/>
            </w:tcBorders>
            <w:hideMark/>
          </w:tcPr>
          <w:p w14:paraId="7375E3CE"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5</w:t>
            </w:r>
          </w:p>
        </w:tc>
        <w:tc>
          <w:tcPr>
            <w:tcW w:w="1416" w:type="dxa"/>
            <w:tcBorders>
              <w:top w:val="single" w:sz="4" w:space="0" w:color="auto"/>
              <w:left w:val="single" w:sz="4" w:space="0" w:color="auto"/>
              <w:bottom w:val="single" w:sz="4" w:space="0" w:color="auto"/>
              <w:right w:val="single" w:sz="4" w:space="0" w:color="auto"/>
            </w:tcBorders>
            <w:hideMark/>
          </w:tcPr>
          <w:p w14:paraId="0CB14A6E" w14:textId="77777777" w:rsidR="00C841F2" w:rsidRPr="00C841F2" w:rsidRDefault="00C841F2" w:rsidP="00C841F2">
            <w:pPr>
              <w:spacing w:line="256" w:lineRule="auto"/>
              <w:jc w:val="center"/>
              <w:rPr>
                <w:sz w:val="22"/>
                <w:szCs w:val="22"/>
                <w:lang w:eastAsia="en-US"/>
              </w:rPr>
            </w:pPr>
            <w:r w:rsidRPr="00C841F2">
              <w:rPr>
                <w:sz w:val="22"/>
                <w:szCs w:val="22"/>
                <w:lang w:eastAsia="en-US"/>
              </w:rPr>
              <w:t>6</w:t>
            </w:r>
          </w:p>
        </w:tc>
      </w:tr>
      <w:tr w:rsidR="00C841F2" w:rsidRPr="00C841F2" w14:paraId="4A8B9F25" w14:textId="77777777" w:rsidTr="00C841F2">
        <w:tc>
          <w:tcPr>
            <w:tcW w:w="3248" w:type="dxa"/>
            <w:vMerge w:val="restart"/>
            <w:tcBorders>
              <w:top w:val="single" w:sz="4" w:space="0" w:color="auto"/>
              <w:left w:val="single" w:sz="4" w:space="0" w:color="auto"/>
              <w:bottom w:val="single" w:sz="4" w:space="0" w:color="auto"/>
              <w:right w:val="single" w:sz="4" w:space="0" w:color="auto"/>
            </w:tcBorders>
            <w:vAlign w:val="center"/>
          </w:tcPr>
          <w:p w14:paraId="586A5FAC" w14:textId="77777777" w:rsidR="00C841F2" w:rsidRPr="00C841F2" w:rsidRDefault="00C841F2" w:rsidP="00C841F2">
            <w:pPr>
              <w:spacing w:line="256" w:lineRule="auto"/>
              <w:ind w:right="-2"/>
              <w:jc w:val="center"/>
              <w:rPr>
                <w:color w:val="000000"/>
                <w:sz w:val="22"/>
                <w:szCs w:val="22"/>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3E52A5F" w14:textId="77777777" w:rsidR="00C841F2" w:rsidRPr="00C841F2" w:rsidRDefault="00C841F2" w:rsidP="00C841F2">
            <w:pPr>
              <w:spacing w:line="256" w:lineRule="auto"/>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9972CAC" w14:textId="77777777" w:rsidR="00C841F2" w:rsidRPr="00C841F2" w:rsidRDefault="00C841F2" w:rsidP="00C841F2">
            <w:pPr>
              <w:spacing w:line="256" w:lineRule="auto"/>
              <w:jc w:val="center"/>
              <w:rPr>
                <w:lang w:eastAsia="en-US"/>
              </w:rPr>
            </w:pPr>
            <w:r w:rsidRPr="00C841F2">
              <w:rPr>
                <w:lang w:eastAsia="en-US"/>
              </w:rPr>
              <w:t>с 01.01.2024</w:t>
            </w:r>
          </w:p>
        </w:tc>
        <w:tc>
          <w:tcPr>
            <w:tcW w:w="1550" w:type="dxa"/>
            <w:tcBorders>
              <w:top w:val="single" w:sz="4" w:space="0" w:color="auto"/>
              <w:left w:val="single" w:sz="4" w:space="0" w:color="auto"/>
              <w:bottom w:val="single" w:sz="4" w:space="0" w:color="auto"/>
              <w:right w:val="single" w:sz="4" w:space="0" w:color="auto"/>
            </w:tcBorders>
            <w:vAlign w:val="center"/>
            <w:hideMark/>
          </w:tcPr>
          <w:p w14:paraId="079971C5"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18,94</w:t>
            </w:r>
          </w:p>
        </w:tc>
        <w:tc>
          <w:tcPr>
            <w:tcW w:w="1416" w:type="dxa"/>
            <w:tcBorders>
              <w:top w:val="single" w:sz="4" w:space="0" w:color="auto"/>
              <w:left w:val="single" w:sz="4" w:space="0" w:color="auto"/>
              <w:bottom w:val="single" w:sz="4" w:space="0" w:color="auto"/>
              <w:right w:val="single" w:sz="4" w:space="0" w:color="auto"/>
            </w:tcBorders>
            <w:hideMark/>
          </w:tcPr>
          <w:p w14:paraId="24AE3749"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29493F75"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69652E0C"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9A479DE"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65E42EFC" w14:textId="77777777" w:rsidR="00C841F2" w:rsidRPr="00C841F2" w:rsidRDefault="00C841F2" w:rsidP="00C841F2">
            <w:pPr>
              <w:spacing w:line="256" w:lineRule="auto"/>
              <w:jc w:val="center"/>
              <w:rPr>
                <w:lang w:eastAsia="en-US"/>
              </w:rPr>
            </w:pPr>
            <w:r w:rsidRPr="00C841F2">
              <w:rPr>
                <w:lang w:eastAsia="en-US"/>
              </w:rPr>
              <w:t>с 01.07.2024</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DEB649E" w14:textId="77777777" w:rsidR="00C841F2" w:rsidRPr="00C841F2" w:rsidRDefault="00C841F2" w:rsidP="00C841F2">
            <w:pPr>
              <w:spacing w:line="256" w:lineRule="auto"/>
              <w:jc w:val="center"/>
              <w:rPr>
                <w:lang w:eastAsia="en-US"/>
              </w:rPr>
            </w:pPr>
            <w:r w:rsidRPr="00C841F2">
              <w:rPr>
                <w:color w:val="000000"/>
                <w:sz w:val="22"/>
                <w:szCs w:val="22"/>
                <w:lang w:eastAsia="en-US"/>
              </w:rPr>
              <w:t>18,94</w:t>
            </w:r>
          </w:p>
        </w:tc>
        <w:tc>
          <w:tcPr>
            <w:tcW w:w="1416" w:type="dxa"/>
            <w:tcBorders>
              <w:top w:val="single" w:sz="4" w:space="0" w:color="auto"/>
              <w:left w:val="single" w:sz="4" w:space="0" w:color="auto"/>
              <w:bottom w:val="single" w:sz="4" w:space="0" w:color="auto"/>
              <w:right w:val="single" w:sz="4" w:space="0" w:color="auto"/>
            </w:tcBorders>
            <w:hideMark/>
          </w:tcPr>
          <w:p w14:paraId="4A7FF0E4"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CD9ED47"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7A14432B"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661B663"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D9EF837" w14:textId="77777777" w:rsidR="00C841F2" w:rsidRPr="00C841F2" w:rsidRDefault="00C841F2" w:rsidP="00C841F2">
            <w:pPr>
              <w:spacing w:line="256" w:lineRule="auto"/>
              <w:jc w:val="center"/>
              <w:rPr>
                <w:lang w:eastAsia="en-US"/>
              </w:rPr>
            </w:pPr>
            <w:r w:rsidRPr="00C841F2">
              <w:rPr>
                <w:lang w:eastAsia="en-US"/>
              </w:rPr>
              <w:t>с 01.01.2025</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6A52062" w14:textId="77777777" w:rsidR="00C841F2" w:rsidRPr="00C841F2" w:rsidRDefault="00C841F2" w:rsidP="00C841F2">
            <w:pPr>
              <w:spacing w:line="256" w:lineRule="auto"/>
              <w:jc w:val="center"/>
              <w:rPr>
                <w:lang w:eastAsia="en-US"/>
              </w:rPr>
            </w:pPr>
            <w:r w:rsidRPr="00C841F2">
              <w:rPr>
                <w:color w:val="000000"/>
                <w:sz w:val="22"/>
                <w:szCs w:val="22"/>
                <w:lang w:eastAsia="en-US"/>
              </w:rPr>
              <w:t>18,94</w:t>
            </w:r>
          </w:p>
        </w:tc>
        <w:tc>
          <w:tcPr>
            <w:tcW w:w="1416" w:type="dxa"/>
            <w:tcBorders>
              <w:top w:val="single" w:sz="4" w:space="0" w:color="auto"/>
              <w:left w:val="single" w:sz="4" w:space="0" w:color="auto"/>
              <w:bottom w:val="single" w:sz="4" w:space="0" w:color="auto"/>
              <w:right w:val="single" w:sz="4" w:space="0" w:color="auto"/>
            </w:tcBorders>
            <w:hideMark/>
          </w:tcPr>
          <w:p w14:paraId="37D8379A"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CC9CBE1"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4F70B0EE"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31408948"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3DF5B70" w14:textId="77777777" w:rsidR="00C841F2" w:rsidRPr="00C841F2" w:rsidRDefault="00C841F2" w:rsidP="00C841F2">
            <w:pPr>
              <w:spacing w:line="256" w:lineRule="auto"/>
              <w:jc w:val="center"/>
              <w:rPr>
                <w:lang w:eastAsia="en-US"/>
              </w:rPr>
            </w:pPr>
            <w:r w:rsidRPr="00C841F2">
              <w:rPr>
                <w:lang w:eastAsia="en-US"/>
              </w:rPr>
              <w:t>с 01.07.2025</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AC387B7" w14:textId="77777777" w:rsidR="00C841F2" w:rsidRPr="00C841F2" w:rsidRDefault="00C841F2" w:rsidP="00C841F2">
            <w:pPr>
              <w:spacing w:line="256" w:lineRule="auto"/>
              <w:jc w:val="center"/>
              <w:rPr>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3A3A61E1"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449B1DE0"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149F5A19"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40501F2A"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5CC85CEE" w14:textId="77777777" w:rsidR="00C841F2" w:rsidRPr="00C841F2" w:rsidRDefault="00C841F2" w:rsidP="00C841F2">
            <w:pPr>
              <w:spacing w:line="256" w:lineRule="auto"/>
              <w:jc w:val="center"/>
              <w:rPr>
                <w:lang w:eastAsia="en-US"/>
              </w:rPr>
            </w:pPr>
            <w:r w:rsidRPr="00C841F2">
              <w:rPr>
                <w:lang w:eastAsia="en-US"/>
              </w:rPr>
              <w:t>с 01.01.2026</w:t>
            </w:r>
          </w:p>
        </w:tc>
        <w:tc>
          <w:tcPr>
            <w:tcW w:w="1550" w:type="dxa"/>
            <w:tcBorders>
              <w:top w:val="single" w:sz="4" w:space="0" w:color="auto"/>
              <w:left w:val="single" w:sz="4" w:space="0" w:color="auto"/>
              <w:bottom w:val="single" w:sz="4" w:space="0" w:color="auto"/>
              <w:right w:val="single" w:sz="4" w:space="0" w:color="auto"/>
            </w:tcBorders>
            <w:vAlign w:val="center"/>
            <w:hideMark/>
          </w:tcPr>
          <w:p w14:paraId="0DA20C07" w14:textId="77777777" w:rsidR="00C841F2" w:rsidRPr="00C841F2" w:rsidRDefault="00C841F2" w:rsidP="00C841F2">
            <w:pPr>
              <w:spacing w:line="256" w:lineRule="auto"/>
              <w:jc w:val="center"/>
              <w:rPr>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1CB41BCC"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37AFDDEB"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0DD60022"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5CFBF16"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6DE2ABAC" w14:textId="77777777" w:rsidR="00C841F2" w:rsidRPr="00C841F2" w:rsidRDefault="00C841F2" w:rsidP="00C841F2">
            <w:pPr>
              <w:spacing w:line="256" w:lineRule="auto"/>
              <w:jc w:val="center"/>
              <w:rPr>
                <w:lang w:eastAsia="en-US"/>
              </w:rPr>
            </w:pPr>
            <w:r w:rsidRPr="00C841F2">
              <w:rPr>
                <w:lang w:eastAsia="en-US"/>
              </w:rPr>
              <w:t>с 01.07.2026</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BE0C8EA" w14:textId="77777777" w:rsidR="00C841F2" w:rsidRPr="00C841F2" w:rsidRDefault="00C841F2" w:rsidP="00C841F2">
            <w:pPr>
              <w:spacing w:line="256" w:lineRule="auto"/>
              <w:jc w:val="center"/>
              <w:rPr>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69889458"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322EB2BF"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70E15410"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F62E5E6"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601A543C" w14:textId="77777777" w:rsidR="00C841F2" w:rsidRPr="00C841F2" w:rsidRDefault="00C841F2" w:rsidP="00C841F2">
            <w:pPr>
              <w:spacing w:line="256" w:lineRule="auto"/>
              <w:jc w:val="center"/>
              <w:rPr>
                <w:lang w:eastAsia="en-US"/>
              </w:rPr>
            </w:pPr>
            <w:r w:rsidRPr="00C841F2">
              <w:rPr>
                <w:lang w:eastAsia="en-US"/>
              </w:rPr>
              <w:t>с 01.01.2027</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D1E7E07" w14:textId="77777777" w:rsidR="00C841F2" w:rsidRPr="00C841F2" w:rsidRDefault="00C841F2" w:rsidP="00C841F2">
            <w:pPr>
              <w:spacing w:line="256" w:lineRule="auto"/>
              <w:jc w:val="center"/>
              <w:rPr>
                <w:lang w:eastAsia="en-US"/>
              </w:rPr>
            </w:pPr>
            <w:r w:rsidRPr="00C841F2">
              <w:rPr>
                <w:color w:val="000000"/>
                <w:sz w:val="22"/>
                <w:szCs w:val="22"/>
                <w:lang w:eastAsia="en-US"/>
              </w:rPr>
              <w:t>20,74</w:t>
            </w:r>
          </w:p>
        </w:tc>
        <w:tc>
          <w:tcPr>
            <w:tcW w:w="1416" w:type="dxa"/>
            <w:tcBorders>
              <w:top w:val="single" w:sz="4" w:space="0" w:color="auto"/>
              <w:left w:val="single" w:sz="4" w:space="0" w:color="auto"/>
              <w:bottom w:val="single" w:sz="4" w:space="0" w:color="auto"/>
              <w:right w:val="single" w:sz="4" w:space="0" w:color="auto"/>
            </w:tcBorders>
            <w:hideMark/>
          </w:tcPr>
          <w:p w14:paraId="45D5B287"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DC3B34B"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448C0AB9"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4B844408"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C32C52B" w14:textId="77777777" w:rsidR="00C841F2" w:rsidRPr="00C841F2" w:rsidRDefault="00C841F2" w:rsidP="00C841F2">
            <w:pPr>
              <w:spacing w:line="256" w:lineRule="auto"/>
              <w:jc w:val="center"/>
              <w:rPr>
                <w:lang w:eastAsia="en-US"/>
              </w:rPr>
            </w:pPr>
            <w:r w:rsidRPr="00C841F2">
              <w:rPr>
                <w:lang w:eastAsia="en-US"/>
              </w:rPr>
              <w:t>с 01.07.2027</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2C2C96E" w14:textId="77777777" w:rsidR="00C841F2" w:rsidRPr="00C841F2" w:rsidRDefault="00C841F2" w:rsidP="00C841F2">
            <w:pPr>
              <w:spacing w:line="256" w:lineRule="auto"/>
              <w:jc w:val="center"/>
              <w:rPr>
                <w:lang w:eastAsia="en-US"/>
              </w:rPr>
            </w:pPr>
            <w:r w:rsidRPr="00C841F2">
              <w:rPr>
                <w:color w:val="000000"/>
                <w:sz w:val="22"/>
                <w:szCs w:val="22"/>
                <w:lang w:eastAsia="en-US"/>
              </w:rPr>
              <w:t>22,09</w:t>
            </w:r>
          </w:p>
        </w:tc>
        <w:tc>
          <w:tcPr>
            <w:tcW w:w="1416" w:type="dxa"/>
            <w:tcBorders>
              <w:top w:val="single" w:sz="4" w:space="0" w:color="auto"/>
              <w:left w:val="single" w:sz="4" w:space="0" w:color="auto"/>
              <w:bottom w:val="single" w:sz="4" w:space="0" w:color="auto"/>
              <w:right w:val="single" w:sz="4" w:space="0" w:color="auto"/>
            </w:tcBorders>
            <w:hideMark/>
          </w:tcPr>
          <w:p w14:paraId="75B64D63"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67C1443"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07C2267B"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3E4AF541"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5CAF9DC5" w14:textId="77777777" w:rsidR="00C841F2" w:rsidRPr="00C841F2" w:rsidRDefault="00C841F2" w:rsidP="00C841F2">
            <w:pPr>
              <w:spacing w:line="256" w:lineRule="auto"/>
              <w:jc w:val="center"/>
              <w:rPr>
                <w:lang w:eastAsia="en-US"/>
              </w:rPr>
            </w:pPr>
            <w:r w:rsidRPr="00C841F2">
              <w:rPr>
                <w:lang w:eastAsia="en-US"/>
              </w:rPr>
              <w:t>с 01.01.2028</w:t>
            </w:r>
          </w:p>
        </w:tc>
        <w:tc>
          <w:tcPr>
            <w:tcW w:w="1550" w:type="dxa"/>
            <w:tcBorders>
              <w:top w:val="single" w:sz="4" w:space="0" w:color="auto"/>
              <w:left w:val="single" w:sz="4" w:space="0" w:color="auto"/>
              <w:bottom w:val="single" w:sz="4" w:space="0" w:color="auto"/>
              <w:right w:val="single" w:sz="4" w:space="0" w:color="auto"/>
            </w:tcBorders>
            <w:vAlign w:val="center"/>
            <w:hideMark/>
          </w:tcPr>
          <w:p w14:paraId="584482A1" w14:textId="77777777" w:rsidR="00C841F2" w:rsidRPr="00C841F2" w:rsidRDefault="00C841F2" w:rsidP="00C841F2">
            <w:pPr>
              <w:spacing w:line="256" w:lineRule="auto"/>
              <w:jc w:val="center"/>
              <w:rPr>
                <w:lang w:eastAsia="en-US"/>
              </w:rPr>
            </w:pPr>
            <w:r w:rsidRPr="00C841F2">
              <w:rPr>
                <w:color w:val="000000"/>
                <w:sz w:val="22"/>
                <w:szCs w:val="22"/>
                <w:lang w:eastAsia="en-US"/>
              </w:rPr>
              <w:t>22,09</w:t>
            </w:r>
          </w:p>
        </w:tc>
        <w:tc>
          <w:tcPr>
            <w:tcW w:w="1416" w:type="dxa"/>
            <w:tcBorders>
              <w:top w:val="single" w:sz="4" w:space="0" w:color="auto"/>
              <w:left w:val="single" w:sz="4" w:space="0" w:color="auto"/>
              <w:bottom w:val="single" w:sz="4" w:space="0" w:color="auto"/>
              <w:right w:val="single" w:sz="4" w:space="0" w:color="auto"/>
            </w:tcBorders>
            <w:hideMark/>
          </w:tcPr>
          <w:p w14:paraId="57544230"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F9EAB46"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71222C99"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4715D6C1"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BDC769E" w14:textId="77777777" w:rsidR="00C841F2" w:rsidRPr="00C841F2" w:rsidRDefault="00C841F2" w:rsidP="00C841F2">
            <w:pPr>
              <w:spacing w:line="256" w:lineRule="auto"/>
              <w:jc w:val="center"/>
              <w:rPr>
                <w:lang w:eastAsia="en-US"/>
              </w:rPr>
            </w:pPr>
            <w:r w:rsidRPr="00C841F2">
              <w:rPr>
                <w:lang w:eastAsia="en-US"/>
              </w:rPr>
              <w:t>с 01.07.2028</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3BF5055" w14:textId="77777777" w:rsidR="00C841F2" w:rsidRPr="00C841F2" w:rsidRDefault="00C841F2" w:rsidP="00C841F2">
            <w:pPr>
              <w:spacing w:line="256" w:lineRule="auto"/>
              <w:jc w:val="center"/>
              <w:rPr>
                <w:lang w:eastAsia="en-US"/>
              </w:rPr>
            </w:pPr>
            <w:r w:rsidRPr="00C841F2">
              <w:rPr>
                <w:color w:val="000000"/>
                <w:sz w:val="22"/>
                <w:szCs w:val="22"/>
                <w:lang w:eastAsia="en-US"/>
              </w:rPr>
              <w:t>22,25</w:t>
            </w:r>
          </w:p>
        </w:tc>
        <w:tc>
          <w:tcPr>
            <w:tcW w:w="1416" w:type="dxa"/>
            <w:tcBorders>
              <w:top w:val="single" w:sz="4" w:space="0" w:color="auto"/>
              <w:left w:val="single" w:sz="4" w:space="0" w:color="auto"/>
              <w:bottom w:val="single" w:sz="4" w:space="0" w:color="auto"/>
              <w:right w:val="single" w:sz="4" w:space="0" w:color="auto"/>
            </w:tcBorders>
            <w:hideMark/>
          </w:tcPr>
          <w:p w14:paraId="1D79AAEB"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0ECB7632"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651D7538"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3626C88D"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8E88F96" w14:textId="77777777" w:rsidR="00C841F2" w:rsidRPr="00C841F2" w:rsidRDefault="00C841F2" w:rsidP="00C841F2">
            <w:pPr>
              <w:spacing w:line="256" w:lineRule="auto"/>
              <w:jc w:val="center"/>
              <w:rPr>
                <w:lang w:eastAsia="en-US"/>
              </w:rPr>
            </w:pPr>
            <w:r w:rsidRPr="00C841F2">
              <w:rPr>
                <w:lang w:eastAsia="en-US"/>
              </w:rPr>
              <w:t>с 01.01.2029</w:t>
            </w:r>
          </w:p>
        </w:tc>
        <w:tc>
          <w:tcPr>
            <w:tcW w:w="1550" w:type="dxa"/>
            <w:tcBorders>
              <w:top w:val="single" w:sz="4" w:space="0" w:color="auto"/>
              <w:left w:val="single" w:sz="4" w:space="0" w:color="auto"/>
              <w:bottom w:val="single" w:sz="4" w:space="0" w:color="auto"/>
              <w:right w:val="single" w:sz="4" w:space="0" w:color="auto"/>
            </w:tcBorders>
            <w:vAlign w:val="center"/>
            <w:hideMark/>
          </w:tcPr>
          <w:p w14:paraId="5CD9101C" w14:textId="77777777" w:rsidR="00C841F2" w:rsidRPr="00C841F2" w:rsidRDefault="00C841F2" w:rsidP="00C841F2">
            <w:pPr>
              <w:spacing w:line="256" w:lineRule="auto"/>
              <w:jc w:val="center"/>
              <w:rPr>
                <w:lang w:eastAsia="en-US"/>
              </w:rPr>
            </w:pPr>
            <w:r w:rsidRPr="00C841F2">
              <w:rPr>
                <w:color w:val="000000"/>
                <w:sz w:val="22"/>
                <w:szCs w:val="22"/>
                <w:lang w:eastAsia="en-US"/>
              </w:rPr>
              <w:t>22,25</w:t>
            </w:r>
          </w:p>
        </w:tc>
        <w:tc>
          <w:tcPr>
            <w:tcW w:w="1416" w:type="dxa"/>
            <w:tcBorders>
              <w:top w:val="single" w:sz="4" w:space="0" w:color="auto"/>
              <w:left w:val="single" w:sz="4" w:space="0" w:color="auto"/>
              <w:bottom w:val="single" w:sz="4" w:space="0" w:color="auto"/>
              <w:right w:val="single" w:sz="4" w:space="0" w:color="auto"/>
            </w:tcBorders>
            <w:hideMark/>
          </w:tcPr>
          <w:p w14:paraId="0E4BD8DE"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1AFBC7E2"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2E8222D3"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517EB724" w14:textId="77777777" w:rsidR="00C841F2" w:rsidRPr="00C841F2" w:rsidRDefault="00C841F2" w:rsidP="00C841F2">
            <w:pPr>
              <w:spacing w:line="256" w:lineRule="auto"/>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544CCA7" w14:textId="77777777" w:rsidR="00C841F2" w:rsidRPr="00C841F2" w:rsidRDefault="00C841F2" w:rsidP="00C841F2">
            <w:pPr>
              <w:spacing w:line="256" w:lineRule="auto"/>
              <w:jc w:val="center"/>
              <w:rPr>
                <w:lang w:eastAsia="en-US"/>
              </w:rPr>
            </w:pPr>
            <w:r w:rsidRPr="00C841F2">
              <w:rPr>
                <w:lang w:eastAsia="en-US"/>
              </w:rPr>
              <w:t>с 01.07.2029</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B6BDDB6" w14:textId="77777777" w:rsidR="00C841F2" w:rsidRPr="00C841F2" w:rsidRDefault="00C841F2" w:rsidP="00C841F2">
            <w:pPr>
              <w:spacing w:line="256" w:lineRule="auto"/>
              <w:jc w:val="center"/>
              <w:rPr>
                <w:lang w:eastAsia="en-US"/>
              </w:rPr>
            </w:pPr>
            <w:r w:rsidRPr="00C841F2">
              <w:rPr>
                <w:color w:val="000000"/>
                <w:sz w:val="22"/>
                <w:szCs w:val="22"/>
                <w:lang w:eastAsia="en-US"/>
              </w:rPr>
              <w:t>24,13</w:t>
            </w:r>
          </w:p>
        </w:tc>
        <w:tc>
          <w:tcPr>
            <w:tcW w:w="1416" w:type="dxa"/>
            <w:tcBorders>
              <w:top w:val="single" w:sz="4" w:space="0" w:color="auto"/>
              <w:left w:val="single" w:sz="4" w:space="0" w:color="auto"/>
              <w:bottom w:val="single" w:sz="4" w:space="0" w:color="auto"/>
              <w:right w:val="single" w:sz="4" w:space="0" w:color="auto"/>
            </w:tcBorders>
            <w:hideMark/>
          </w:tcPr>
          <w:p w14:paraId="34256E0D"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13F2C6D0"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482FF6CD" w14:textId="77777777" w:rsidR="00C841F2" w:rsidRPr="00C841F2" w:rsidRDefault="00C841F2" w:rsidP="00C841F2">
            <w:pPr>
              <w:spacing w:line="256" w:lineRule="auto"/>
              <w:rPr>
                <w:color w:val="000000"/>
                <w:sz w:val="22"/>
                <w:szCs w:val="22"/>
                <w:lang w:eastAsia="en-US"/>
              </w:rPr>
            </w:pPr>
          </w:p>
        </w:tc>
        <w:tc>
          <w:tcPr>
            <w:tcW w:w="6925" w:type="dxa"/>
            <w:gridSpan w:val="4"/>
            <w:tcBorders>
              <w:top w:val="single" w:sz="4" w:space="0" w:color="auto"/>
              <w:left w:val="single" w:sz="4" w:space="0" w:color="auto"/>
              <w:bottom w:val="single" w:sz="4" w:space="0" w:color="auto"/>
              <w:right w:val="single" w:sz="4" w:space="0" w:color="auto"/>
            </w:tcBorders>
            <w:vAlign w:val="center"/>
            <w:hideMark/>
          </w:tcPr>
          <w:p w14:paraId="731BFE2C" w14:textId="77777777" w:rsidR="00C841F2" w:rsidRPr="00C841F2" w:rsidRDefault="00C841F2" w:rsidP="00C841F2">
            <w:pPr>
              <w:spacing w:line="256" w:lineRule="auto"/>
              <w:ind w:right="-2"/>
              <w:jc w:val="center"/>
              <w:rPr>
                <w:color w:val="000000"/>
                <w:sz w:val="22"/>
                <w:szCs w:val="22"/>
                <w:lang w:eastAsia="en-US"/>
              </w:rPr>
            </w:pPr>
            <w:r w:rsidRPr="00C841F2">
              <w:rPr>
                <w:sz w:val="22"/>
                <w:szCs w:val="22"/>
                <w:lang w:eastAsia="en-US"/>
              </w:rPr>
              <w:t>Население *</w:t>
            </w:r>
          </w:p>
        </w:tc>
      </w:tr>
      <w:tr w:rsidR="00C841F2" w:rsidRPr="00C841F2" w14:paraId="376A175C"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63C1D188" w14:textId="77777777" w:rsidR="00C841F2" w:rsidRPr="00C841F2" w:rsidRDefault="00C841F2" w:rsidP="00C841F2">
            <w:pPr>
              <w:spacing w:line="256" w:lineRule="auto"/>
              <w:rPr>
                <w:color w:val="000000"/>
                <w:sz w:val="22"/>
                <w:szCs w:val="22"/>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D90428C" w14:textId="77777777" w:rsidR="00C841F2" w:rsidRPr="00C841F2" w:rsidRDefault="00C841F2" w:rsidP="00C841F2">
            <w:pPr>
              <w:spacing w:line="256" w:lineRule="auto"/>
              <w:ind w:right="-2"/>
              <w:jc w:val="center"/>
              <w:rPr>
                <w:color w:val="000000"/>
                <w:sz w:val="22"/>
                <w:szCs w:val="22"/>
                <w:lang w:eastAsia="en-US"/>
              </w:rPr>
            </w:pPr>
            <w:r w:rsidRPr="00C841F2">
              <w:rPr>
                <w:color w:val="000000"/>
                <w:sz w:val="22"/>
                <w:szCs w:val="22"/>
                <w:lang w:eastAsia="en-US"/>
              </w:rPr>
              <w:t xml:space="preserve">Одноставочный </w:t>
            </w:r>
          </w:p>
          <w:p w14:paraId="4255BD2A" w14:textId="77777777" w:rsidR="00C841F2" w:rsidRPr="00C841F2" w:rsidRDefault="00C841F2" w:rsidP="00C841F2">
            <w:pPr>
              <w:spacing w:line="256" w:lineRule="auto"/>
              <w:ind w:right="-2"/>
              <w:jc w:val="center"/>
              <w:rPr>
                <w:color w:val="000000"/>
                <w:sz w:val="22"/>
                <w:szCs w:val="22"/>
                <w:vertAlign w:val="superscript"/>
                <w:lang w:eastAsia="en-US"/>
              </w:rPr>
            </w:pPr>
            <w:r w:rsidRPr="00C841F2">
              <w:rPr>
                <w:color w:val="000000"/>
                <w:sz w:val="22"/>
                <w:szCs w:val="22"/>
                <w:lang w:eastAsia="en-US"/>
              </w:rPr>
              <w:t>руб./м</w:t>
            </w:r>
            <w:r w:rsidRPr="00C841F2">
              <w:rPr>
                <w:color w:val="000000"/>
                <w:sz w:val="22"/>
                <w:szCs w:val="22"/>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6E46D8F5" w14:textId="77777777" w:rsidR="00C841F2" w:rsidRPr="00C841F2" w:rsidRDefault="00C841F2" w:rsidP="00C841F2">
            <w:pPr>
              <w:spacing w:line="256" w:lineRule="auto"/>
              <w:jc w:val="center"/>
              <w:rPr>
                <w:lang w:eastAsia="en-US"/>
              </w:rPr>
            </w:pPr>
            <w:r w:rsidRPr="00C841F2">
              <w:rPr>
                <w:lang w:eastAsia="en-US"/>
              </w:rPr>
              <w:t>с 24.07.2020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EFE3401"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17,88</w:t>
            </w:r>
          </w:p>
        </w:tc>
        <w:tc>
          <w:tcPr>
            <w:tcW w:w="1416" w:type="dxa"/>
            <w:tcBorders>
              <w:top w:val="single" w:sz="4" w:space="0" w:color="auto"/>
              <w:left w:val="single" w:sz="4" w:space="0" w:color="auto"/>
              <w:bottom w:val="single" w:sz="4" w:space="0" w:color="auto"/>
              <w:right w:val="single" w:sz="4" w:space="0" w:color="auto"/>
            </w:tcBorders>
            <w:hideMark/>
          </w:tcPr>
          <w:p w14:paraId="691DCDB9"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2A714CBE"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7C0F0680"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77953C9"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4902674" w14:textId="77777777" w:rsidR="00C841F2" w:rsidRPr="00C841F2" w:rsidRDefault="00C841F2" w:rsidP="00C841F2">
            <w:pPr>
              <w:spacing w:line="256" w:lineRule="auto"/>
              <w:jc w:val="center"/>
              <w:rPr>
                <w:lang w:eastAsia="en-US"/>
              </w:rPr>
            </w:pPr>
            <w:r w:rsidRPr="00C841F2">
              <w:rPr>
                <w:lang w:eastAsia="en-US"/>
              </w:rPr>
              <w:t>с 01.01.2021</w:t>
            </w:r>
          </w:p>
        </w:tc>
        <w:tc>
          <w:tcPr>
            <w:tcW w:w="1550" w:type="dxa"/>
            <w:tcBorders>
              <w:top w:val="nil"/>
              <w:left w:val="single" w:sz="4" w:space="0" w:color="auto"/>
              <w:bottom w:val="single" w:sz="4" w:space="0" w:color="auto"/>
              <w:right w:val="single" w:sz="4" w:space="0" w:color="auto"/>
            </w:tcBorders>
            <w:vAlign w:val="center"/>
            <w:hideMark/>
          </w:tcPr>
          <w:p w14:paraId="19200137"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17,88</w:t>
            </w:r>
          </w:p>
        </w:tc>
        <w:tc>
          <w:tcPr>
            <w:tcW w:w="1416" w:type="dxa"/>
            <w:tcBorders>
              <w:top w:val="single" w:sz="4" w:space="0" w:color="auto"/>
              <w:left w:val="single" w:sz="4" w:space="0" w:color="auto"/>
              <w:bottom w:val="single" w:sz="4" w:space="0" w:color="auto"/>
              <w:right w:val="single" w:sz="4" w:space="0" w:color="auto"/>
            </w:tcBorders>
            <w:hideMark/>
          </w:tcPr>
          <w:p w14:paraId="7BDB62FC"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E6ACCEE"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5799DDC7"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44DE0371"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436F253" w14:textId="77777777" w:rsidR="00C841F2" w:rsidRPr="00C841F2" w:rsidRDefault="00C841F2" w:rsidP="00C841F2">
            <w:pPr>
              <w:spacing w:line="256" w:lineRule="auto"/>
              <w:jc w:val="center"/>
              <w:rPr>
                <w:lang w:eastAsia="en-US"/>
              </w:rPr>
            </w:pPr>
            <w:r w:rsidRPr="00C841F2">
              <w:rPr>
                <w:lang w:eastAsia="en-US"/>
              </w:rPr>
              <w:t>с 01.07.2021</w:t>
            </w:r>
          </w:p>
        </w:tc>
        <w:tc>
          <w:tcPr>
            <w:tcW w:w="1550" w:type="dxa"/>
            <w:tcBorders>
              <w:top w:val="nil"/>
              <w:left w:val="single" w:sz="4" w:space="0" w:color="auto"/>
              <w:bottom w:val="single" w:sz="4" w:space="0" w:color="auto"/>
              <w:right w:val="single" w:sz="4" w:space="0" w:color="auto"/>
            </w:tcBorders>
            <w:vAlign w:val="center"/>
            <w:hideMark/>
          </w:tcPr>
          <w:p w14:paraId="1AFB1FB0"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20,50</w:t>
            </w:r>
          </w:p>
        </w:tc>
        <w:tc>
          <w:tcPr>
            <w:tcW w:w="1416" w:type="dxa"/>
            <w:tcBorders>
              <w:top w:val="single" w:sz="4" w:space="0" w:color="auto"/>
              <w:left w:val="single" w:sz="4" w:space="0" w:color="auto"/>
              <w:bottom w:val="single" w:sz="4" w:space="0" w:color="auto"/>
              <w:right w:val="single" w:sz="4" w:space="0" w:color="auto"/>
            </w:tcBorders>
            <w:hideMark/>
          </w:tcPr>
          <w:p w14:paraId="2EFB6BFE"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B7C7266"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6244C89C"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3D0F625"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27FAB62" w14:textId="77777777" w:rsidR="00C841F2" w:rsidRPr="00C841F2" w:rsidRDefault="00C841F2" w:rsidP="00C841F2">
            <w:pPr>
              <w:spacing w:line="256" w:lineRule="auto"/>
              <w:jc w:val="center"/>
              <w:rPr>
                <w:lang w:eastAsia="en-US"/>
              </w:rPr>
            </w:pPr>
            <w:r w:rsidRPr="00C841F2">
              <w:rPr>
                <w:lang w:eastAsia="en-US"/>
              </w:rPr>
              <w:t>с 01.01.2022</w:t>
            </w:r>
          </w:p>
        </w:tc>
        <w:tc>
          <w:tcPr>
            <w:tcW w:w="1550" w:type="dxa"/>
            <w:tcBorders>
              <w:top w:val="nil"/>
              <w:left w:val="single" w:sz="4" w:space="0" w:color="auto"/>
              <w:bottom w:val="single" w:sz="4" w:space="0" w:color="auto"/>
              <w:right w:val="single" w:sz="4" w:space="0" w:color="auto"/>
            </w:tcBorders>
            <w:vAlign w:val="center"/>
            <w:hideMark/>
          </w:tcPr>
          <w:p w14:paraId="76DE7C14"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17,08</w:t>
            </w:r>
          </w:p>
        </w:tc>
        <w:tc>
          <w:tcPr>
            <w:tcW w:w="1416" w:type="dxa"/>
            <w:tcBorders>
              <w:top w:val="single" w:sz="4" w:space="0" w:color="auto"/>
              <w:left w:val="single" w:sz="4" w:space="0" w:color="auto"/>
              <w:bottom w:val="single" w:sz="4" w:space="0" w:color="auto"/>
              <w:right w:val="single" w:sz="4" w:space="0" w:color="auto"/>
            </w:tcBorders>
            <w:hideMark/>
          </w:tcPr>
          <w:p w14:paraId="504B1549"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72BA687"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203DADF0"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946A5D4"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654A775" w14:textId="77777777" w:rsidR="00C841F2" w:rsidRPr="00C841F2" w:rsidRDefault="00C841F2" w:rsidP="00C841F2">
            <w:pPr>
              <w:spacing w:line="256" w:lineRule="auto"/>
              <w:jc w:val="center"/>
              <w:rPr>
                <w:lang w:eastAsia="en-US"/>
              </w:rPr>
            </w:pPr>
            <w:r w:rsidRPr="00C841F2">
              <w:rPr>
                <w:lang w:eastAsia="en-US"/>
              </w:rPr>
              <w:t>с 01.07.2022</w:t>
            </w:r>
          </w:p>
        </w:tc>
        <w:tc>
          <w:tcPr>
            <w:tcW w:w="1550" w:type="dxa"/>
            <w:tcBorders>
              <w:top w:val="nil"/>
              <w:left w:val="single" w:sz="4" w:space="0" w:color="auto"/>
              <w:bottom w:val="single" w:sz="4" w:space="0" w:color="auto"/>
              <w:right w:val="single" w:sz="4" w:space="0" w:color="auto"/>
            </w:tcBorders>
            <w:vAlign w:val="center"/>
            <w:hideMark/>
          </w:tcPr>
          <w:p w14:paraId="18A90DA5"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17,89</w:t>
            </w:r>
          </w:p>
        </w:tc>
        <w:tc>
          <w:tcPr>
            <w:tcW w:w="1416" w:type="dxa"/>
            <w:tcBorders>
              <w:top w:val="single" w:sz="4" w:space="0" w:color="auto"/>
              <w:left w:val="single" w:sz="4" w:space="0" w:color="auto"/>
              <w:bottom w:val="single" w:sz="4" w:space="0" w:color="auto"/>
              <w:right w:val="single" w:sz="4" w:space="0" w:color="auto"/>
            </w:tcBorders>
            <w:hideMark/>
          </w:tcPr>
          <w:p w14:paraId="287D3A20"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1D36D3BE"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10A07F22"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839F904"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6312FB19" w14:textId="77777777" w:rsidR="00C841F2" w:rsidRPr="00C841F2" w:rsidRDefault="00C841F2" w:rsidP="00C841F2">
            <w:pPr>
              <w:spacing w:line="256" w:lineRule="auto"/>
              <w:jc w:val="center"/>
              <w:rPr>
                <w:lang w:eastAsia="en-US"/>
              </w:rPr>
            </w:pPr>
            <w:r w:rsidRPr="00C841F2">
              <w:rPr>
                <w:lang w:eastAsia="en-US"/>
              </w:rPr>
              <w:t>с 01.01.2023</w:t>
            </w:r>
          </w:p>
        </w:tc>
        <w:tc>
          <w:tcPr>
            <w:tcW w:w="1550" w:type="dxa"/>
            <w:tcBorders>
              <w:top w:val="nil"/>
              <w:left w:val="single" w:sz="4" w:space="0" w:color="auto"/>
              <w:bottom w:val="single" w:sz="4" w:space="0" w:color="auto"/>
              <w:right w:val="single" w:sz="4" w:space="0" w:color="auto"/>
            </w:tcBorders>
            <w:vAlign w:val="center"/>
            <w:hideMark/>
          </w:tcPr>
          <w:p w14:paraId="6A37D69B"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21,34</w:t>
            </w:r>
          </w:p>
        </w:tc>
        <w:tc>
          <w:tcPr>
            <w:tcW w:w="1416" w:type="dxa"/>
            <w:tcBorders>
              <w:top w:val="single" w:sz="4" w:space="0" w:color="auto"/>
              <w:left w:val="single" w:sz="4" w:space="0" w:color="auto"/>
              <w:bottom w:val="single" w:sz="4" w:space="0" w:color="auto"/>
              <w:right w:val="single" w:sz="4" w:space="0" w:color="auto"/>
            </w:tcBorders>
            <w:hideMark/>
          </w:tcPr>
          <w:p w14:paraId="7B30E10E"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3EA73D05"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5B65EB06"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FF63E90"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54CAFE0B" w14:textId="77777777" w:rsidR="00C841F2" w:rsidRPr="00C841F2" w:rsidRDefault="00C841F2" w:rsidP="00C841F2">
            <w:pPr>
              <w:spacing w:line="256" w:lineRule="auto"/>
              <w:jc w:val="center"/>
              <w:rPr>
                <w:lang w:eastAsia="en-US"/>
              </w:rPr>
            </w:pPr>
            <w:r w:rsidRPr="00C841F2">
              <w:rPr>
                <w:lang w:eastAsia="en-US"/>
              </w:rPr>
              <w:t>с 01.07.2023</w:t>
            </w:r>
          </w:p>
        </w:tc>
        <w:tc>
          <w:tcPr>
            <w:tcW w:w="1550" w:type="dxa"/>
            <w:tcBorders>
              <w:top w:val="nil"/>
              <w:left w:val="single" w:sz="4" w:space="0" w:color="auto"/>
              <w:bottom w:val="single" w:sz="4" w:space="0" w:color="auto"/>
              <w:right w:val="single" w:sz="4" w:space="0" w:color="auto"/>
            </w:tcBorders>
            <w:vAlign w:val="center"/>
            <w:hideMark/>
          </w:tcPr>
          <w:p w14:paraId="0A80BCD9"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24,16</w:t>
            </w:r>
          </w:p>
        </w:tc>
        <w:tc>
          <w:tcPr>
            <w:tcW w:w="1416" w:type="dxa"/>
            <w:tcBorders>
              <w:top w:val="single" w:sz="4" w:space="0" w:color="auto"/>
              <w:left w:val="single" w:sz="4" w:space="0" w:color="auto"/>
              <w:bottom w:val="single" w:sz="4" w:space="0" w:color="auto"/>
              <w:right w:val="single" w:sz="4" w:space="0" w:color="auto"/>
            </w:tcBorders>
            <w:hideMark/>
          </w:tcPr>
          <w:p w14:paraId="07D983F0"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5CE0845"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30DCB073"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1D69F822"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560E75A" w14:textId="77777777" w:rsidR="00C841F2" w:rsidRPr="00C841F2" w:rsidRDefault="00C841F2" w:rsidP="00C841F2">
            <w:pPr>
              <w:spacing w:line="256" w:lineRule="auto"/>
              <w:jc w:val="center"/>
              <w:rPr>
                <w:lang w:eastAsia="en-US"/>
              </w:rPr>
            </w:pPr>
            <w:r w:rsidRPr="00C841F2">
              <w:rPr>
                <w:lang w:eastAsia="en-US"/>
              </w:rPr>
              <w:t>с 01.01.2024</w:t>
            </w:r>
          </w:p>
        </w:tc>
        <w:tc>
          <w:tcPr>
            <w:tcW w:w="1550" w:type="dxa"/>
            <w:tcBorders>
              <w:top w:val="nil"/>
              <w:left w:val="single" w:sz="4" w:space="0" w:color="auto"/>
              <w:bottom w:val="single" w:sz="4" w:space="0" w:color="auto"/>
              <w:right w:val="single" w:sz="4" w:space="0" w:color="auto"/>
            </w:tcBorders>
            <w:vAlign w:val="center"/>
            <w:hideMark/>
          </w:tcPr>
          <w:p w14:paraId="7198279B"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22,73</w:t>
            </w:r>
          </w:p>
        </w:tc>
        <w:tc>
          <w:tcPr>
            <w:tcW w:w="1416" w:type="dxa"/>
            <w:tcBorders>
              <w:top w:val="single" w:sz="4" w:space="0" w:color="auto"/>
              <w:left w:val="single" w:sz="4" w:space="0" w:color="auto"/>
              <w:bottom w:val="single" w:sz="4" w:space="0" w:color="auto"/>
              <w:right w:val="single" w:sz="4" w:space="0" w:color="auto"/>
            </w:tcBorders>
            <w:hideMark/>
          </w:tcPr>
          <w:p w14:paraId="7534632F"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08C3D1E9"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7C202531"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783FB8D1"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3FA2190B" w14:textId="77777777" w:rsidR="00C841F2" w:rsidRPr="00C841F2" w:rsidRDefault="00C841F2" w:rsidP="00C841F2">
            <w:pPr>
              <w:spacing w:line="256" w:lineRule="auto"/>
              <w:jc w:val="center"/>
              <w:rPr>
                <w:lang w:eastAsia="en-US"/>
              </w:rPr>
            </w:pPr>
            <w:r w:rsidRPr="00C841F2">
              <w:rPr>
                <w:lang w:eastAsia="en-US"/>
              </w:rPr>
              <w:t>с 01.07.2024</w:t>
            </w:r>
          </w:p>
        </w:tc>
        <w:tc>
          <w:tcPr>
            <w:tcW w:w="1550" w:type="dxa"/>
            <w:tcBorders>
              <w:top w:val="nil"/>
              <w:left w:val="single" w:sz="4" w:space="0" w:color="auto"/>
              <w:bottom w:val="single" w:sz="4" w:space="0" w:color="auto"/>
              <w:right w:val="single" w:sz="4" w:space="0" w:color="auto"/>
            </w:tcBorders>
            <w:vAlign w:val="center"/>
            <w:hideMark/>
          </w:tcPr>
          <w:p w14:paraId="48A7A339"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22,73</w:t>
            </w:r>
          </w:p>
        </w:tc>
        <w:tc>
          <w:tcPr>
            <w:tcW w:w="1416" w:type="dxa"/>
            <w:tcBorders>
              <w:top w:val="single" w:sz="4" w:space="0" w:color="auto"/>
              <w:left w:val="single" w:sz="4" w:space="0" w:color="auto"/>
              <w:bottom w:val="single" w:sz="4" w:space="0" w:color="auto"/>
              <w:right w:val="single" w:sz="4" w:space="0" w:color="auto"/>
            </w:tcBorders>
            <w:hideMark/>
          </w:tcPr>
          <w:p w14:paraId="622D8E95"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4FA5FBD8"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5B587AB6"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6C687241"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7DF41528" w14:textId="77777777" w:rsidR="00C841F2" w:rsidRPr="00C841F2" w:rsidRDefault="00C841F2" w:rsidP="00C841F2">
            <w:pPr>
              <w:spacing w:line="256" w:lineRule="auto"/>
              <w:jc w:val="center"/>
              <w:rPr>
                <w:lang w:eastAsia="en-US"/>
              </w:rPr>
            </w:pPr>
            <w:r w:rsidRPr="00C841F2">
              <w:rPr>
                <w:lang w:eastAsia="en-US"/>
              </w:rPr>
              <w:t>с 01.01.2025</w:t>
            </w:r>
          </w:p>
        </w:tc>
        <w:tc>
          <w:tcPr>
            <w:tcW w:w="1550" w:type="dxa"/>
            <w:tcBorders>
              <w:top w:val="nil"/>
              <w:left w:val="single" w:sz="4" w:space="0" w:color="auto"/>
              <w:bottom w:val="single" w:sz="4" w:space="0" w:color="auto"/>
              <w:right w:val="single" w:sz="4" w:space="0" w:color="auto"/>
            </w:tcBorders>
            <w:vAlign w:val="center"/>
            <w:hideMark/>
          </w:tcPr>
          <w:p w14:paraId="17DC8EF4"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22,73</w:t>
            </w:r>
          </w:p>
        </w:tc>
        <w:tc>
          <w:tcPr>
            <w:tcW w:w="1416" w:type="dxa"/>
            <w:tcBorders>
              <w:top w:val="single" w:sz="4" w:space="0" w:color="auto"/>
              <w:left w:val="single" w:sz="4" w:space="0" w:color="auto"/>
              <w:bottom w:val="single" w:sz="4" w:space="0" w:color="auto"/>
              <w:right w:val="single" w:sz="4" w:space="0" w:color="auto"/>
            </w:tcBorders>
            <w:hideMark/>
          </w:tcPr>
          <w:p w14:paraId="0364DE04"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CBA339C"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2DBB76BF"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BC738BC"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74D83260" w14:textId="77777777" w:rsidR="00C841F2" w:rsidRPr="00C841F2" w:rsidRDefault="00C841F2" w:rsidP="00C841F2">
            <w:pPr>
              <w:spacing w:line="256" w:lineRule="auto"/>
              <w:jc w:val="center"/>
              <w:rPr>
                <w:lang w:eastAsia="en-US"/>
              </w:rPr>
            </w:pPr>
            <w:r w:rsidRPr="00C841F2">
              <w:rPr>
                <w:lang w:eastAsia="en-US"/>
              </w:rPr>
              <w:t>с 01.07.2025</w:t>
            </w:r>
          </w:p>
        </w:tc>
        <w:tc>
          <w:tcPr>
            <w:tcW w:w="1550" w:type="dxa"/>
            <w:tcBorders>
              <w:top w:val="nil"/>
              <w:left w:val="single" w:sz="4" w:space="0" w:color="auto"/>
              <w:bottom w:val="single" w:sz="4" w:space="0" w:color="auto"/>
              <w:right w:val="single" w:sz="4" w:space="0" w:color="auto"/>
            </w:tcBorders>
            <w:vAlign w:val="center"/>
            <w:hideMark/>
          </w:tcPr>
          <w:p w14:paraId="251181EA"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24,89</w:t>
            </w:r>
          </w:p>
        </w:tc>
        <w:tc>
          <w:tcPr>
            <w:tcW w:w="1416" w:type="dxa"/>
            <w:tcBorders>
              <w:top w:val="single" w:sz="4" w:space="0" w:color="auto"/>
              <w:left w:val="single" w:sz="4" w:space="0" w:color="auto"/>
              <w:bottom w:val="single" w:sz="4" w:space="0" w:color="auto"/>
              <w:right w:val="single" w:sz="4" w:space="0" w:color="auto"/>
            </w:tcBorders>
            <w:hideMark/>
          </w:tcPr>
          <w:p w14:paraId="2BB1BD5C"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D24B7B6"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6E5AC28F"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2AE6CE74"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738AFE32" w14:textId="77777777" w:rsidR="00C841F2" w:rsidRPr="00C841F2" w:rsidRDefault="00C841F2" w:rsidP="00C841F2">
            <w:pPr>
              <w:spacing w:line="256" w:lineRule="auto"/>
              <w:jc w:val="center"/>
              <w:rPr>
                <w:lang w:eastAsia="en-US"/>
              </w:rPr>
            </w:pPr>
            <w:r w:rsidRPr="00C841F2">
              <w:rPr>
                <w:lang w:eastAsia="en-US"/>
              </w:rPr>
              <w:t>с 01.01.2026</w:t>
            </w:r>
          </w:p>
        </w:tc>
        <w:tc>
          <w:tcPr>
            <w:tcW w:w="1550" w:type="dxa"/>
            <w:tcBorders>
              <w:top w:val="nil"/>
              <w:left w:val="single" w:sz="4" w:space="0" w:color="auto"/>
              <w:bottom w:val="single" w:sz="4" w:space="0" w:color="auto"/>
              <w:right w:val="single" w:sz="4" w:space="0" w:color="auto"/>
            </w:tcBorders>
            <w:vAlign w:val="center"/>
            <w:hideMark/>
          </w:tcPr>
          <w:p w14:paraId="3646BE00"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24,89</w:t>
            </w:r>
          </w:p>
        </w:tc>
        <w:tc>
          <w:tcPr>
            <w:tcW w:w="1416" w:type="dxa"/>
            <w:tcBorders>
              <w:top w:val="single" w:sz="4" w:space="0" w:color="auto"/>
              <w:left w:val="single" w:sz="4" w:space="0" w:color="auto"/>
              <w:bottom w:val="single" w:sz="4" w:space="0" w:color="auto"/>
              <w:right w:val="single" w:sz="4" w:space="0" w:color="auto"/>
            </w:tcBorders>
            <w:hideMark/>
          </w:tcPr>
          <w:p w14:paraId="52F3C6F6"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2D457CF"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34A8B3FC"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470D8F8E"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6E491F96" w14:textId="77777777" w:rsidR="00C841F2" w:rsidRPr="00C841F2" w:rsidRDefault="00C841F2" w:rsidP="00C841F2">
            <w:pPr>
              <w:spacing w:line="256" w:lineRule="auto"/>
              <w:jc w:val="center"/>
              <w:rPr>
                <w:lang w:eastAsia="en-US"/>
              </w:rPr>
            </w:pPr>
            <w:r w:rsidRPr="00C841F2">
              <w:rPr>
                <w:lang w:eastAsia="en-US"/>
              </w:rPr>
              <w:t>с 01.07.2026</w:t>
            </w:r>
          </w:p>
        </w:tc>
        <w:tc>
          <w:tcPr>
            <w:tcW w:w="1550" w:type="dxa"/>
            <w:tcBorders>
              <w:top w:val="nil"/>
              <w:left w:val="single" w:sz="4" w:space="0" w:color="auto"/>
              <w:bottom w:val="single" w:sz="4" w:space="0" w:color="auto"/>
              <w:right w:val="single" w:sz="4" w:space="0" w:color="auto"/>
            </w:tcBorders>
            <w:vAlign w:val="center"/>
            <w:hideMark/>
          </w:tcPr>
          <w:p w14:paraId="064DB801"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24,89</w:t>
            </w:r>
          </w:p>
        </w:tc>
        <w:tc>
          <w:tcPr>
            <w:tcW w:w="1416" w:type="dxa"/>
            <w:tcBorders>
              <w:top w:val="single" w:sz="4" w:space="0" w:color="auto"/>
              <w:left w:val="single" w:sz="4" w:space="0" w:color="auto"/>
              <w:bottom w:val="single" w:sz="4" w:space="0" w:color="auto"/>
              <w:right w:val="single" w:sz="4" w:space="0" w:color="auto"/>
            </w:tcBorders>
            <w:hideMark/>
          </w:tcPr>
          <w:p w14:paraId="6E98B13D"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24C812D7"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57399AB5"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57F0EAFE"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5073F8ED" w14:textId="77777777" w:rsidR="00C841F2" w:rsidRPr="00C841F2" w:rsidRDefault="00C841F2" w:rsidP="00C841F2">
            <w:pPr>
              <w:spacing w:line="256" w:lineRule="auto"/>
              <w:jc w:val="center"/>
              <w:rPr>
                <w:lang w:eastAsia="en-US"/>
              </w:rPr>
            </w:pPr>
            <w:r w:rsidRPr="00C841F2">
              <w:rPr>
                <w:lang w:eastAsia="en-US"/>
              </w:rPr>
              <w:t>с 01.01.2027</w:t>
            </w:r>
          </w:p>
        </w:tc>
        <w:tc>
          <w:tcPr>
            <w:tcW w:w="1550" w:type="dxa"/>
            <w:tcBorders>
              <w:top w:val="nil"/>
              <w:left w:val="single" w:sz="4" w:space="0" w:color="auto"/>
              <w:bottom w:val="single" w:sz="4" w:space="0" w:color="auto"/>
              <w:right w:val="single" w:sz="4" w:space="0" w:color="auto"/>
            </w:tcBorders>
            <w:vAlign w:val="center"/>
            <w:hideMark/>
          </w:tcPr>
          <w:p w14:paraId="0C217019"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24,89</w:t>
            </w:r>
          </w:p>
        </w:tc>
        <w:tc>
          <w:tcPr>
            <w:tcW w:w="1416" w:type="dxa"/>
            <w:tcBorders>
              <w:top w:val="single" w:sz="4" w:space="0" w:color="auto"/>
              <w:left w:val="single" w:sz="4" w:space="0" w:color="auto"/>
              <w:bottom w:val="single" w:sz="4" w:space="0" w:color="auto"/>
              <w:right w:val="single" w:sz="4" w:space="0" w:color="auto"/>
            </w:tcBorders>
            <w:hideMark/>
          </w:tcPr>
          <w:p w14:paraId="79D613F2"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3720AF0A"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2A87998C"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2F1A68BA"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3306B62" w14:textId="77777777" w:rsidR="00C841F2" w:rsidRPr="00C841F2" w:rsidRDefault="00C841F2" w:rsidP="00C841F2">
            <w:pPr>
              <w:spacing w:line="256" w:lineRule="auto"/>
              <w:jc w:val="center"/>
              <w:rPr>
                <w:lang w:eastAsia="en-US"/>
              </w:rPr>
            </w:pPr>
            <w:r w:rsidRPr="00C841F2">
              <w:rPr>
                <w:lang w:eastAsia="en-US"/>
              </w:rPr>
              <w:t>с 01.07.2027</w:t>
            </w:r>
          </w:p>
        </w:tc>
        <w:tc>
          <w:tcPr>
            <w:tcW w:w="1550" w:type="dxa"/>
            <w:tcBorders>
              <w:top w:val="nil"/>
              <w:left w:val="single" w:sz="4" w:space="0" w:color="auto"/>
              <w:bottom w:val="single" w:sz="4" w:space="0" w:color="auto"/>
              <w:right w:val="single" w:sz="4" w:space="0" w:color="auto"/>
            </w:tcBorders>
            <w:vAlign w:val="center"/>
            <w:hideMark/>
          </w:tcPr>
          <w:p w14:paraId="139450D7"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26,51</w:t>
            </w:r>
          </w:p>
        </w:tc>
        <w:tc>
          <w:tcPr>
            <w:tcW w:w="1416" w:type="dxa"/>
            <w:tcBorders>
              <w:top w:val="single" w:sz="4" w:space="0" w:color="auto"/>
              <w:left w:val="single" w:sz="4" w:space="0" w:color="auto"/>
              <w:bottom w:val="single" w:sz="4" w:space="0" w:color="auto"/>
              <w:right w:val="single" w:sz="4" w:space="0" w:color="auto"/>
            </w:tcBorders>
            <w:hideMark/>
          </w:tcPr>
          <w:p w14:paraId="3BEE1176"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7A7A092C"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7BE7DDEF"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093A08B9"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26D4E18" w14:textId="77777777" w:rsidR="00C841F2" w:rsidRPr="00C841F2" w:rsidRDefault="00C841F2" w:rsidP="00C841F2">
            <w:pPr>
              <w:spacing w:line="256" w:lineRule="auto"/>
              <w:jc w:val="center"/>
              <w:rPr>
                <w:lang w:eastAsia="en-US"/>
              </w:rPr>
            </w:pPr>
            <w:r w:rsidRPr="00C841F2">
              <w:rPr>
                <w:lang w:eastAsia="en-US"/>
              </w:rPr>
              <w:t>с 01.01.2028</w:t>
            </w:r>
          </w:p>
        </w:tc>
        <w:tc>
          <w:tcPr>
            <w:tcW w:w="1550" w:type="dxa"/>
            <w:tcBorders>
              <w:top w:val="nil"/>
              <w:left w:val="single" w:sz="4" w:space="0" w:color="auto"/>
              <w:bottom w:val="single" w:sz="4" w:space="0" w:color="auto"/>
              <w:right w:val="single" w:sz="4" w:space="0" w:color="auto"/>
            </w:tcBorders>
            <w:vAlign w:val="center"/>
            <w:hideMark/>
          </w:tcPr>
          <w:p w14:paraId="06599AA1"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26,51</w:t>
            </w:r>
          </w:p>
        </w:tc>
        <w:tc>
          <w:tcPr>
            <w:tcW w:w="1416" w:type="dxa"/>
            <w:tcBorders>
              <w:top w:val="single" w:sz="4" w:space="0" w:color="auto"/>
              <w:left w:val="single" w:sz="4" w:space="0" w:color="auto"/>
              <w:bottom w:val="single" w:sz="4" w:space="0" w:color="auto"/>
              <w:right w:val="single" w:sz="4" w:space="0" w:color="auto"/>
            </w:tcBorders>
            <w:hideMark/>
          </w:tcPr>
          <w:p w14:paraId="368DD6E6"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68A30387"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36BED219"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518EDF53"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711A4F9C" w14:textId="77777777" w:rsidR="00C841F2" w:rsidRPr="00C841F2" w:rsidRDefault="00C841F2" w:rsidP="00C841F2">
            <w:pPr>
              <w:spacing w:line="256" w:lineRule="auto"/>
              <w:jc w:val="center"/>
              <w:rPr>
                <w:lang w:eastAsia="en-US"/>
              </w:rPr>
            </w:pPr>
            <w:r w:rsidRPr="00C841F2">
              <w:rPr>
                <w:lang w:eastAsia="en-US"/>
              </w:rPr>
              <w:t>с 01.07.2028</w:t>
            </w:r>
          </w:p>
        </w:tc>
        <w:tc>
          <w:tcPr>
            <w:tcW w:w="1550" w:type="dxa"/>
            <w:tcBorders>
              <w:top w:val="nil"/>
              <w:left w:val="single" w:sz="4" w:space="0" w:color="auto"/>
              <w:bottom w:val="single" w:sz="4" w:space="0" w:color="auto"/>
              <w:right w:val="single" w:sz="4" w:space="0" w:color="auto"/>
            </w:tcBorders>
            <w:vAlign w:val="center"/>
            <w:hideMark/>
          </w:tcPr>
          <w:p w14:paraId="196D196C"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26,70</w:t>
            </w:r>
          </w:p>
        </w:tc>
        <w:tc>
          <w:tcPr>
            <w:tcW w:w="1416" w:type="dxa"/>
            <w:tcBorders>
              <w:top w:val="single" w:sz="4" w:space="0" w:color="auto"/>
              <w:left w:val="single" w:sz="4" w:space="0" w:color="auto"/>
              <w:bottom w:val="single" w:sz="4" w:space="0" w:color="auto"/>
              <w:right w:val="single" w:sz="4" w:space="0" w:color="auto"/>
            </w:tcBorders>
            <w:hideMark/>
          </w:tcPr>
          <w:p w14:paraId="0975008E"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53335E56"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50CB37DF"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1F2B3A15"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586009D3" w14:textId="77777777" w:rsidR="00C841F2" w:rsidRPr="00C841F2" w:rsidRDefault="00C841F2" w:rsidP="00C841F2">
            <w:pPr>
              <w:spacing w:line="256" w:lineRule="auto"/>
              <w:jc w:val="center"/>
              <w:rPr>
                <w:lang w:eastAsia="en-US"/>
              </w:rPr>
            </w:pPr>
            <w:r w:rsidRPr="00C841F2">
              <w:rPr>
                <w:lang w:eastAsia="en-US"/>
              </w:rPr>
              <w:t>с 01.01.2029</w:t>
            </w:r>
          </w:p>
        </w:tc>
        <w:tc>
          <w:tcPr>
            <w:tcW w:w="1550" w:type="dxa"/>
            <w:tcBorders>
              <w:top w:val="nil"/>
              <w:left w:val="single" w:sz="4" w:space="0" w:color="auto"/>
              <w:bottom w:val="single" w:sz="4" w:space="0" w:color="auto"/>
              <w:right w:val="single" w:sz="4" w:space="0" w:color="auto"/>
            </w:tcBorders>
            <w:vAlign w:val="center"/>
            <w:hideMark/>
          </w:tcPr>
          <w:p w14:paraId="7765C774"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26,70</w:t>
            </w:r>
          </w:p>
        </w:tc>
        <w:tc>
          <w:tcPr>
            <w:tcW w:w="1416" w:type="dxa"/>
            <w:tcBorders>
              <w:top w:val="single" w:sz="4" w:space="0" w:color="auto"/>
              <w:left w:val="single" w:sz="4" w:space="0" w:color="auto"/>
              <w:bottom w:val="single" w:sz="4" w:space="0" w:color="auto"/>
              <w:right w:val="single" w:sz="4" w:space="0" w:color="auto"/>
            </w:tcBorders>
            <w:hideMark/>
          </w:tcPr>
          <w:p w14:paraId="16A1AB3F"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r w:rsidR="00C841F2" w:rsidRPr="00C841F2" w14:paraId="265BB423" w14:textId="77777777" w:rsidTr="00C841F2">
        <w:tc>
          <w:tcPr>
            <w:tcW w:w="3248" w:type="dxa"/>
            <w:vMerge/>
            <w:tcBorders>
              <w:top w:val="single" w:sz="4" w:space="0" w:color="auto"/>
              <w:left w:val="single" w:sz="4" w:space="0" w:color="auto"/>
              <w:bottom w:val="single" w:sz="4" w:space="0" w:color="auto"/>
              <w:right w:val="single" w:sz="4" w:space="0" w:color="auto"/>
            </w:tcBorders>
            <w:vAlign w:val="center"/>
            <w:hideMark/>
          </w:tcPr>
          <w:p w14:paraId="74B6E9E6" w14:textId="77777777" w:rsidR="00C841F2" w:rsidRPr="00C841F2" w:rsidRDefault="00C841F2" w:rsidP="00C841F2">
            <w:pPr>
              <w:spacing w:line="256" w:lineRule="auto"/>
              <w:rPr>
                <w:color w:val="000000"/>
                <w:sz w:val="22"/>
                <w:szCs w:val="22"/>
                <w:lang w:eastAsia="en-US"/>
              </w:rPr>
            </w:pPr>
          </w:p>
        </w:tc>
        <w:tc>
          <w:tcPr>
            <w:tcW w:w="6925" w:type="dxa"/>
            <w:vMerge/>
            <w:tcBorders>
              <w:top w:val="single" w:sz="4" w:space="0" w:color="auto"/>
              <w:left w:val="single" w:sz="4" w:space="0" w:color="auto"/>
              <w:bottom w:val="single" w:sz="4" w:space="0" w:color="auto"/>
              <w:right w:val="single" w:sz="4" w:space="0" w:color="auto"/>
            </w:tcBorders>
            <w:vAlign w:val="center"/>
            <w:hideMark/>
          </w:tcPr>
          <w:p w14:paraId="28380289" w14:textId="77777777" w:rsidR="00C841F2" w:rsidRPr="00C841F2" w:rsidRDefault="00C841F2" w:rsidP="00C841F2">
            <w:pPr>
              <w:spacing w:line="256" w:lineRule="auto"/>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7C5FD7E" w14:textId="77777777" w:rsidR="00C841F2" w:rsidRPr="00C841F2" w:rsidRDefault="00C841F2" w:rsidP="00C841F2">
            <w:pPr>
              <w:spacing w:line="256" w:lineRule="auto"/>
              <w:jc w:val="center"/>
              <w:rPr>
                <w:lang w:eastAsia="en-US"/>
              </w:rPr>
            </w:pPr>
            <w:r w:rsidRPr="00C841F2">
              <w:rPr>
                <w:lang w:eastAsia="en-US"/>
              </w:rPr>
              <w:t>с 01.07.2029</w:t>
            </w:r>
          </w:p>
        </w:tc>
        <w:tc>
          <w:tcPr>
            <w:tcW w:w="1550" w:type="dxa"/>
            <w:tcBorders>
              <w:top w:val="nil"/>
              <w:left w:val="single" w:sz="4" w:space="0" w:color="auto"/>
              <w:bottom w:val="single" w:sz="4" w:space="0" w:color="auto"/>
              <w:right w:val="single" w:sz="4" w:space="0" w:color="auto"/>
            </w:tcBorders>
            <w:vAlign w:val="center"/>
            <w:hideMark/>
          </w:tcPr>
          <w:p w14:paraId="519A7555"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28,96</w:t>
            </w:r>
          </w:p>
        </w:tc>
        <w:tc>
          <w:tcPr>
            <w:tcW w:w="1416" w:type="dxa"/>
            <w:tcBorders>
              <w:top w:val="single" w:sz="4" w:space="0" w:color="auto"/>
              <w:left w:val="single" w:sz="4" w:space="0" w:color="auto"/>
              <w:bottom w:val="single" w:sz="4" w:space="0" w:color="auto"/>
              <w:right w:val="single" w:sz="4" w:space="0" w:color="auto"/>
            </w:tcBorders>
            <w:hideMark/>
          </w:tcPr>
          <w:p w14:paraId="2D941E50" w14:textId="77777777" w:rsidR="00C841F2" w:rsidRPr="00C841F2" w:rsidRDefault="00C841F2" w:rsidP="00C841F2">
            <w:pPr>
              <w:spacing w:line="256" w:lineRule="auto"/>
              <w:jc w:val="center"/>
              <w:rPr>
                <w:sz w:val="22"/>
                <w:szCs w:val="22"/>
                <w:lang w:eastAsia="en-US"/>
              </w:rPr>
            </w:pPr>
            <w:r w:rsidRPr="00C841F2">
              <w:rPr>
                <w:sz w:val="22"/>
                <w:szCs w:val="22"/>
                <w:lang w:eastAsia="en-US"/>
              </w:rPr>
              <w:t>x</w:t>
            </w:r>
          </w:p>
        </w:tc>
      </w:tr>
    </w:tbl>
    <w:p w14:paraId="271A6AB9" w14:textId="77777777" w:rsidR="00C841F2" w:rsidRPr="00C841F2" w:rsidRDefault="00C841F2" w:rsidP="00C841F2">
      <w:pPr>
        <w:ind w:firstLine="567"/>
        <w:jc w:val="both"/>
        <w:rPr>
          <w:sz w:val="28"/>
          <w:szCs w:val="28"/>
          <w:lang w:eastAsia="en-US"/>
        </w:rPr>
      </w:pPr>
      <w:r w:rsidRPr="00C841F2">
        <w:rPr>
          <w:color w:val="000000"/>
          <w:sz w:val="28"/>
          <w:szCs w:val="28"/>
          <w:lang w:eastAsia="en-US"/>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r w:rsidRPr="00C841F2">
        <w:rPr>
          <w:sz w:val="28"/>
          <w:szCs w:val="28"/>
          <w:lang w:eastAsia="en-US"/>
        </w:rPr>
        <w:t>».</w:t>
      </w:r>
    </w:p>
    <w:p w14:paraId="3B7D040A" w14:textId="77777777" w:rsidR="00C841F2" w:rsidRPr="00C841F2" w:rsidRDefault="00C841F2" w:rsidP="00C841F2">
      <w:pPr>
        <w:ind w:right="-709"/>
        <w:rPr>
          <w:vanish/>
          <w:sz w:val="28"/>
          <w:szCs w:val="28"/>
          <w:lang w:eastAsia="en-US"/>
        </w:rPr>
      </w:pPr>
    </w:p>
    <w:p w14:paraId="4610BC63" w14:textId="77777777" w:rsidR="00C841F2" w:rsidRPr="00C841F2" w:rsidRDefault="00C841F2" w:rsidP="00C841F2">
      <w:pPr>
        <w:ind w:left="-142" w:right="-567" w:firstLine="568"/>
        <w:jc w:val="both"/>
        <w:rPr>
          <w:sz w:val="28"/>
          <w:szCs w:val="28"/>
          <w:lang w:eastAsia="en-US"/>
        </w:rPr>
      </w:pPr>
      <w:r w:rsidRPr="00C841F2">
        <w:rPr>
          <w:bCs/>
          <w:color w:val="000000"/>
          <w:kern w:val="32"/>
          <w:sz w:val="28"/>
          <w:szCs w:val="28"/>
          <w:lang w:eastAsia="en-US"/>
        </w:rPr>
        <w:t xml:space="preserve">                                                                                                                             </w:t>
      </w:r>
    </w:p>
    <w:p w14:paraId="0B180A1E" w14:textId="77777777" w:rsidR="00C841F2" w:rsidRPr="00C841F2" w:rsidRDefault="00C841F2" w:rsidP="00C841F2">
      <w:pPr>
        <w:ind w:right="-709" w:firstLine="708"/>
        <w:jc w:val="both"/>
        <w:rPr>
          <w:bCs/>
          <w:color w:val="000000"/>
          <w:kern w:val="32"/>
          <w:sz w:val="28"/>
          <w:szCs w:val="28"/>
          <w:lang w:eastAsia="en-US"/>
        </w:rPr>
      </w:pPr>
    </w:p>
    <w:p w14:paraId="3448E6CF" w14:textId="77777777" w:rsidR="00C841F2" w:rsidRPr="00C841F2" w:rsidRDefault="00C841F2" w:rsidP="00C841F2">
      <w:pPr>
        <w:sectPr w:rsidR="00C841F2" w:rsidRPr="00C841F2">
          <w:pgSz w:w="11906" w:h="16838"/>
          <w:pgMar w:top="851" w:right="851" w:bottom="426" w:left="1418" w:header="709" w:footer="709" w:gutter="0"/>
          <w:cols w:space="720"/>
        </w:sectPr>
      </w:pPr>
    </w:p>
    <w:p w14:paraId="0074CB22" w14:textId="5747127A" w:rsidR="00C841F2" w:rsidRPr="00EB32D1" w:rsidRDefault="00C841F2" w:rsidP="00C841F2">
      <w:pPr>
        <w:tabs>
          <w:tab w:val="left" w:pos="5580"/>
          <w:tab w:val="left" w:pos="9498"/>
        </w:tabs>
        <w:ind w:left="-3167" w:right="-569" w:firstLine="13799"/>
      </w:pPr>
      <w:r w:rsidRPr="00EB32D1">
        <w:lastRenderedPageBreak/>
        <w:t xml:space="preserve">Приложение № </w:t>
      </w:r>
      <w:r>
        <w:t>57</w:t>
      </w:r>
      <w:r w:rsidRPr="00EB32D1">
        <w:t xml:space="preserve"> к протоколу № 90</w:t>
      </w:r>
    </w:p>
    <w:p w14:paraId="1BA18A88" w14:textId="77777777" w:rsidR="00C841F2" w:rsidRPr="00EB32D1" w:rsidRDefault="00C841F2" w:rsidP="00C841F2">
      <w:pPr>
        <w:tabs>
          <w:tab w:val="left" w:pos="5580"/>
          <w:tab w:val="left" w:pos="9498"/>
        </w:tabs>
        <w:ind w:left="-3167" w:right="-569" w:firstLine="13799"/>
      </w:pPr>
      <w:r w:rsidRPr="00EB32D1">
        <w:t>заседания правления Региональной</w:t>
      </w:r>
    </w:p>
    <w:p w14:paraId="1F4C3935" w14:textId="77777777" w:rsidR="00C841F2" w:rsidRPr="00EB32D1" w:rsidRDefault="00C841F2" w:rsidP="00C841F2">
      <w:pPr>
        <w:tabs>
          <w:tab w:val="left" w:pos="5580"/>
          <w:tab w:val="left" w:pos="9498"/>
        </w:tabs>
        <w:ind w:left="-3167" w:right="-569" w:firstLine="13799"/>
      </w:pPr>
      <w:r w:rsidRPr="00EB32D1">
        <w:t>энергетической комиссии</w:t>
      </w:r>
    </w:p>
    <w:p w14:paraId="4A3B7544" w14:textId="77777777" w:rsidR="00C841F2" w:rsidRDefault="00C841F2" w:rsidP="00C841F2">
      <w:pPr>
        <w:tabs>
          <w:tab w:val="left" w:pos="5580"/>
          <w:tab w:val="left" w:pos="9498"/>
        </w:tabs>
        <w:ind w:left="-3167" w:right="-569" w:firstLine="13799"/>
      </w:pPr>
      <w:r w:rsidRPr="00EB32D1">
        <w:t>Кузбасса от 30.12.2021</w:t>
      </w:r>
    </w:p>
    <w:p w14:paraId="00E40596" w14:textId="77777777" w:rsidR="00C841F2" w:rsidRPr="00C841F2" w:rsidRDefault="00C841F2" w:rsidP="00C841F2">
      <w:pPr>
        <w:tabs>
          <w:tab w:val="left" w:pos="0"/>
        </w:tabs>
        <w:jc w:val="center"/>
        <w:rPr>
          <w:color w:val="000000"/>
          <w:sz w:val="4"/>
          <w:szCs w:val="4"/>
        </w:rPr>
      </w:pPr>
    </w:p>
    <w:p w14:paraId="46B6F5FA" w14:textId="77777777" w:rsidR="00C841F2" w:rsidRPr="00C841F2" w:rsidRDefault="00C841F2" w:rsidP="00C841F2"/>
    <w:tbl>
      <w:tblPr>
        <w:tblW w:w="15450" w:type="dxa"/>
        <w:tblInd w:w="-34" w:type="dxa"/>
        <w:tblLayout w:type="fixed"/>
        <w:tblLook w:val="04A0" w:firstRow="1" w:lastRow="0" w:firstColumn="1" w:lastColumn="0" w:noHBand="0" w:noVBand="1"/>
      </w:tblPr>
      <w:tblGrid>
        <w:gridCol w:w="15450"/>
      </w:tblGrid>
      <w:tr w:rsidR="00C841F2" w:rsidRPr="00C841F2" w14:paraId="162691F1" w14:textId="77777777" w:rsidTr="00C841F2">
        <w:trPr>
          <w:trHeight w:val="1324"/>
        </w:trPr>
        <w:tc>
          <w:tcPr>
            <w:tcW w:w="15451" w:type="dxa"/>
            <w:vAlign w:val="bottom"/>
          </w:tcPr>
          <w:p w14:paraId="74075148" w14:textId="77777777" w:rsidR="00C841F2" w:rsidRPr="00C841F2" w:rsidRDefault="00C841F2" w:rsidP="00C841F2">
            <w:pPr>
              <w:spacing w:line="256" w:lineRule="auto"/>
              <w:jc w:val="center"/>
              <w:rPr>
                <w:sz w:val="28"/>
                <w:lang w:eastAsia="en-US"/>
              </w:rPr>
            </w:pPr>
            <w:r w:rsidRPr="00C841F2">
              <w:rPr>
                <w:sz w:val="28"/>
                <w:lang w:eastAsia="en-US"/>
              </w:rPr>
              <w:t xml:space="preserve">Долгосрочные тарифы ООО «ТеплоСнаб» на горячую воду в открытой системе горячего водоснабжения (теплоснабжения), реализуемую на потребительском рынке </w:t>
            </w:r>
            <w:bookmarkStart w:id="15" w:name="_Hlk22384922"/>
            <w:r w:rsidRPr="00C841F2">
              <w:rPr>
                <w:bCs/>
                <w:sz w:val="28"/>
                <w:lang w:eastAsia="en-US"/>
              </w:rPr>
              <w:t>г.</w:t>
            </w:r>
            <w:bookmarkEnd w:id="15"/>
            <w:r w:rsidRPr="00C841F2">
              <w:rPr>
                <w:bCs/>
                <w:sz w:val="28"/>
                <w:lang w:eastAsia="en-US"/>
              </w:rPr>
              <w:t> Мариинска</w:t>
            </w:r>
            <w:r w:rsidRPr="00C841F2">
              <w:rPr>
                <w:bCs/>
                <w:kern w:val="32"/>
                <w:sz w:val="28"/>
                <w:szCs w:val="28"/>
                <w:lang w:eastAsia="en-US"/>
              </w:rPr>
              <w:t xml:space="preserve"> (Мариинского муниципального округа)</w:t>
            </w:r>
            <w:r w:rsidRPr="00C841F2">
              <w:rPr>
                <w:sz w:val="28"/>
                <w:lang w:eastAsia="en-US"/>
              </w:rPr>
              <w:t xml:space="preserve">, </w:t>
            </w:r>
          </w:p>
          <w:p w14:paraId="57C63E2D" w14:textId="77777777" w:rsidR="00C841F2" w:rsidRPr="00C841F2" w:rsidRDefault="00C841F2" w:rsidP="00C841F2">
            <w:pPr>
              <w:spacing w:line="256" w:lineRule="auto"/>
              <w:jc w:val="center"/>
              <w:rPr>
                <w:bCs/>
                <w:sz w:val="32"/>
                <w:szCs w:val="28"/>
                <w:lang w:eastAsia="en-US"/>
              </w:rPr>
            </w:pPr>
            <w:r w:rsidRPr="00C841F2">
              <w:rPr>
                <w:sz w:val="28"/>
                <w:lang w:eastAsia="en-US"/>
              </w:rPr>
              <w:t xml:space="preserve">на период с 24.07.2020 по 31.12.2029 </w:t>
            </w:r>
          </w:p>
          <w:p w14:paraId="6B4C2A79" w14:textId="77777777" w:rsidR="00C841F2" w:rsidRPr="00C841F2" w:rsidRDefault="00C841F2" w:rsidP="00C841F2">
            <w:pPr>
              <w:spacing w:line="256" w:lineRule="auto"/>
              <w:jc w:val="right"/>
              <w:rPr>
                <w:bCs/>
                <w:sz w:val="28"/>
                <w:szCs w:val="28"/>
                <w:lang w:eastAsia="en-US"/>
              </w:rPr>
            </w:pPr>
          </w:p>
          <w:tbl>
            <w:tblPr>
              <w:tblW w:w="1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414"/>
              <w:gridCol w:w="919"/>
              <w:gridCol w:w="914"/>
              <w:gridCol w:w="6"/>
              <w:gridCol w:w="926"/>
              <w:gridCol w:w="1064"/>
              <w:gridCol w:w="849"/>
              <w:gridCol w:w="991"/>
              <w:gridCol w:w="850"/>
              <w:gridCol w:w="998"/>
              <w:gridCol w:w="1126"/>
              <w:gridCol w:w="1142"/>
              <w:gridCol w:w="1274"/>
              <w:gridCol w:w="1133"/>
            </w:tblGrid>
            <w:tr w:rsidR="00C841F2" w:rsidRPr="00C841F2" w14:paraId="29A20D22" w14:textId="77777777">
              <w:trPr>
                <w:trHeight w:val="364"/>
              </w:trPr>
              <w:tc>
                <w:tcPr>
                  <w:tcW w:w="1591" w:type="dxa"/>
                  <w:vMerge w:val="restart"/>
                  <w:tcBorders>
                    <w:top w:val="single" w:sz="4" w:space="0" w:color="auto"/>
                    <w:left w:val="single" w:sz="4" w:space="0" w:color="auto"/>
                    <w:bottom w:val="single" w:sz="4" w:space="0" w:color="auto"/>
                    <w:right w:val="single" w:sz="4" w:space="0" w:color="auto"/>
                  </w:tcBorders>
                  <w:vAlign w:val="center"/>
                  <w:hideMark/>
                </w:tcPr>
                <w:p w14:paraId="640653E6" w14:textId="77777777" w:rsidR="00C841F2" w:rsidRPr="00C841F2" w:rsidRDefault="00C841F2" w:rsidP="00C841F2">
                  <w:pPr>
                    <w:tabs>
                      <w:tab w:val="left" w:pos="3052"/>
                    </w:tabs>
                    <w:spacing w:line="256" w:lineRule="auto"/>
                    <w:ind w:left="-108" w:right="-108"/>
                    <w:jc w:val="center"/>
                    <w:rPr>
                      <w:lang w:eastAsia="en-US"/>
                    </w:rPr>
                  </w:pPr>
                  <w:r w:rsidRPr="00C841F2">
                    <w:rPr>
                      <w:lang w:eastAsia="en-US"/>
                    </w:rPr>
                    <w:t>Наименование регулируемой организации</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14:paraId="61CD86C7" w14:textId="77777777" w:rsidR="00C841F2" w:rsidRPr="00C841F2" w:rsidRDefault="00C841F2" w:rsidP="00C841F2">
                  <w:pPr>
                    <w:spacing w:line="256" w:lineRule="auto"/>
                    <w:ind w:left="-108" w:firstLine="47"/>
                    <w:jc w:val="center"/>
                    <w:rPr>
                      <w:lang w:eastAsia="en-US"/>
                    </w:rPr>
                  </w:pPr>
                  <w:r w:rsidRPr="00C841F2">
                    <w:rPr>
                      <w:lang w:eastAsia="en-US"/>
                    </w:rPr>
                    <w:t>Период</w:t>
                  </w:r>
                </w:p>
              </w:tc>
              <w:tc>
                <w:tcPr>
                  <w:tcW w:w="3830" w:type="dxa"/>
                  <w:gridSpan w:val="5"/>
                  <w:tcBorders>
                    <w:top w:val="single" w:sz="4" w:space="0" w:color="auto"/>
                    <w:left w:val="single" w:sz="4" w:space="0" w:color="auto"/>
                    <w:bottom w:val="single" w:sz="4" w:space="0" w:color="auto"/>
                    <w:right w:val="single" w:sz="4" w:space="0" w:color="auto"/>
                  </w:tcBorders>
                  <w:vAlign w:val="center"/>
                  <w:hideMark/>
                </w:tcPr>
                <w:p w14:paraId="24B87389" w14:textId="77777777" w:rsidR="00C841F2" w:rsidRPr="00C841F2" w:rsidRDefault="00C841F2" w:rsidP="00C841F2">
                  <w:pPr>
                    <w:spacing w:line="256" w:lineRule="auto"/>
                    <w:ind w:left="-108" w:firstLine="47"/>
                    <w:jc w:val="center"/>
                    <w:rPr>
                      <w:lang w:eastAsia="en-US"/>
                    </w:rPr>
                  </w:pPr>
                  <w:r w:rsidRPr="00C841F2">
                    <w:rPr>
                      <w:lang w:eastAsia="en-US"/>
                    </w:rPr>
                    <w:t>Тариф на горячую воду для населения, руб./м</w:t>
                  </w:r>
                  <w:r w:rsidRPr="00C841F2">
                    <w:rPr>
                      <w:vertAlign w:val="superscript"/>
                      <w:lang w:eastAsia="en-US"/>
                    </w:rPr>
                    <w:t xml:space="preserve">3 </w:t>
                  </w:r>
                  <w:r w:rsidRPr="00C841F2">
                    <w:rPr>
                      <w:lang w:eastAsia="en-US"/>
                    </w:rPr>
                    <w:t>* (НДС не облагается)</w:t>
                  </w:r>
                </w:p>
              </w:tc>
              <w:tc>
                <w:tcPr>
                  <w:tcW w:w="3688" w:type="dxa"/>
                  <w:gridSpan w:val="4"/>
                  <w:tcBorders>
                    <w:top w:val="single" w:sz="4" w:space="0" w:color="auto"/>
                    <w:left w:val="single" w:sz="4" w:space="0" w:color="auto"/>
                    <w:bottom w:val="single" w:sz="4" w:space="0" w:color="auto"/>
                    <w:right w:val="single" w:sz="4" w:space="0" w:color="auto"/>
                  </w:tcBorders>
                  <w:vAlign w:val="center"/>
                  <w:hideMark/>
                </w:tcPr>
                <w:p w14:paraId="5335102E" w14:textId="77777777" w:rsidR="00C841F2" w:rsidRPr="00C841F2" w:rsidRDefault="00C841F2" w:rsidP="00C841F2">
                  <w:pPr>
                    <w:spacing w:line="256" w:lineRule="auto"/>
                    <w:ind w:left="-108" w:firstLine="47"/>
                    <w:jc w:val="center"/>
                    <w:rPr>
                      <w:lang w:eastAsia="en-US"/>
                    </w:rPr>
                  </w:pPr>
                  <w:r w:rsidRPr="00C841F2">
                    <w:rPr>
                      <w:lang w:eastAsia="en-US"/>
                    </w:rPr>
                    <w:t>Тариф на горячую воду для прочих потребителей,</w:t>
                  </w:r>
                </w:p>
                <w:p w14:paraId="35BAA481" w14:textId="77777777" w:rsidR="00C841F2" w:rsidRPr="00C841F2" w:rsidRDefault="00C841F2" w:rsidP="00C841F2">
                  <w:pPr>
                    <w:spacing w:line="256" w:lineRule="auto"/>
                    <w:ind w:left="-108" w:firstLine="47"/>
                    <w:jc w:val="center"/>
                    <w:rPr>
                      <w:lang w:eastAsia="en-US"/>
                    </w:rPr>
                  </w:pPr>
                  <w:r w:rsidRPr="00C841F2">
                    <w:rPr>
                      <w:lang w:eastAsia="en-US"/>
                    </w:rPr>
                    <w:t>руб./м</w:t>
                  </w:r>
                  <w:r w:rsidRPr="00C841F2">
                    <w:rPr>
                      <w:vertAlign w:val="superscript"/>
                      <w:lang w:eastAsia="en-US"/>
                    </w:rPr>
                    <w:t xml:space="preserve">3 </w:t>
                  </w:r>
                  <w:r w:rsidRPr="00C841F2">
                    <w:rPr>
                      <w:lang w:eastAsia="en-US"/>
                    </w:rPr>
                    <w:t>(НДС не облагается)</w:t>
                  </w:r>
                </w:p>
              </w:tc>
              <w:tc>
                <w:tcPr>
                  <w:tcW w:w="1126" w:type="dxa"/>
                  <w:vMerge w:val="restart"/>
                  <w:tcBorders>
                    <w:top w:val="single" w:sz="4" w:space="0" w:color="auto"/>
                    <w:left w:val="single" w:sz="4" w:space="0" w:color="auto"/>
                    <w:bottom w:val="single" w:sz="4" w:space="0" w:color="auto"/>
                    <w:right w:val="single" w:sz="4" w:space="0" w:color="auto"/>
                  </w:tcBorders>
                  <w:vAlign w:val="center"/>
                  <w:hideMark/>
                </w:tcPr>
                <w:p w14:paraId="5445C300" w14:textId="77777777" w:rsidR="00C841F2" w:rsidRPr="00C841F2" w:rsidRDefault="00C841F2" w:rsidP="00C841F2">
                  <w:pPr>
                    <w:spacing w:line="256" w:lineRule="auto"/>
                    <w:ind w:left="-108" w:right="-104" w:firstLine="3"/>
                    <w:jc w:val="center"/>
                    <w:rPr>
                      <w:lang w:eastAsia="en-US"/>
                    </w:rPr>
                  </w:pPr>
                  <w:r w:rsidRPr="00C841F2">
                    <w:rPr>
                      <w:lang w:eastAsia="en-US"/>
                    </w:rPr>
                    <w:t>Компо-нент на теплоно-ситель,</w:t>
                  </w:r>
                </w:p>
                <w:p w14:paraId="1356C48C" w14:textId="77777777" w:rsidR="00C841F2" w:rsidRPr="00C841F2" w:rsidRDefault="00C841F2" w:rsidP="00C841F2">
                  <w:pPr>
                    <w:spacing w:line="256" w:lineRule="auto"/>
                    <w:ind w:left="-108" w:right="-104" w:firstLine="3"/>
                    <w:jc w:val="center"/>
                    <w:rPr>
                      <w:lang w:eastAsia="en-US"/>
                    </w:rPr>
                  </w:pPr>
                  <w:r w:rsidRPr="00C841F2">
                    <w:rPr>
                      <w:lang w:eastAsia="en-US"/>
                    </w:rPr>
                    <w:t>руб./м</w:t>
                  </w:r>
                  <w:r w:rsidRPr="00C841F2">
                    <w:rPr>
                      <w:vertAlign w:val="superscript"/>
                      <w:lang w:eastAsia="en-US"/>
                    </w:rPr>
                    <w:t xml:space="preserve">3 </w:t>
                  </w:r>
                  <w:r w:rsidRPr="00C841F2">
                    <w:rPr>
                      <w:lang w:eastAsia="en-US"/>
                    </w:rPr>
                    <w:t>**</w:t>
                  </w:r>
                </w:p>
                <w:p w14:paraId="02BEF7C5" w14:textId="77777777" w:rsidR="00C841F2" w:rsidRPr="00C841F2" w:rsidRDefault="00C841F2" w:rsidP="00C841F2">
                  <w:pPr>
                    <w:tabs>
                      <w:tab w:val="left" w:pos="3052"/>
                    </w:tabs>
                    <w:spacing w:line="256" w:lineRule="auto"/>
                    <w:ind w:left="-108" w:right="-104" w:firstLine="3"/>
                    <w:jc w:val="center"/>
                    <w:rPr>
                      <w:lang w:eastAsia="en-US"/>
                    </w:rPr>
                  </w:pPr>
                  <w:r w:rsidRPr="00C841F2">
                    <w:rPr>
                      <w:lang w:eastAsia="en-US"/>
                    </w:rPr>
                    <w:t>(НДС не облага-ется)</w:t>
                  </w:r>
                </w:p>
              </w:tc>
              <w:tc>
                <w:tcPr>
                  <w:tcW w:w="3550" w:type="dxa"/>
                  <w:gridSpan w:val="3"/>
                  <w:tcBorders>
                    <w:top w:val="single" w:sz="4" w:space="0" w:color="auto"/>
                    <w:left w:val="single" w:sz="4" w:space="0" w:color="auto"/>
                    <w:bottom w:val="single" w:sz="4" w:space="0" w:color="auto"/>
                    <w:right w:val="single" w:sz="4" w:space="0" w:color="auto"/>
                  </w:tcBorders>
                  <w:vAlign w:val="center"/>
                  <w:hideMark/>
                </w:tcPr>
                <w:p w14:paraId="7333E9ED" w14:textId="77777777" w:rsidR="00C841F2" w:rsidRPr="00C841F2" w:rsidRDefault="00C841F2" w:rsidP="00C841F2">
                  <w:pPr>
                    <w:tabs>
                      <w:tab w:val="left" w:pos="3052"/>
                    </w:tabs>
                    <w:spacing w:line="256" w:lineRule="auto"/>
                    <w:jc w:val="center"/>
                    <w:rPr>
                      <w:lang w:eastAsia="en-US"/>
                    </w:rPr>
                  </w:pPr>
                  <w:r w:rsidRPr="00C841F2">
                    <w:rPr>
                      <w:lang w:eastAsia="en-US"/>
                    </w:rPr>
                    <w:t>Компонент на тепловую энергию</w:t>
                  </w:r>
                </w:p>
              </w:tc>
            </w:tr>
            <w:tr w:rsidR="00C841F2" w:rsidRPr="00C841F2" w14:paraId="266A9E96" w14:textId="77777777">
              <w:trPr>
                <w:trHeight w:val="225"/>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48DE8846" w14:textId="77777777" w:rsidR="00C841F2" w:rsidRPr="00C841F2" w:rsidRDefault="00C841F2" w:rsidP="00C841F2">
                  <w:pPr>
                    <w:spacing w:line="256" w:lineRule="auto"/>
                    <w:rPr>
                      <w:lang w:eastAsia="en-US"/>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1C1EC4BE" w14:textId="77777777" w:rsidR="00C841F2" w:rsidRPr="00C841F2" w:rsidRDefault="00C841F2" w:rsidP="00C841F2">
                  <w:pPr>
                    <w:spacing w:line="256" w:lineRule="auto"/>
                    <w:rPr>
                      <w:lang w:eastAsia="en-US"/>
                    </w:rPr>
                  </w:pPr>
                </w:p>
              </w:tc>
              <w:tc>
                <w:tcPr>
                  <w:tcW w:w="1840" w:type="dxa"/>
                  <w:gridSpan w:val="3"/>
                  <w:tcBorders>
                    <w:top w:val="single" w:sz="4" w:space="0" w:color="auto"/>
                    <w:left w:val="single" w:sz="4" w:space="0" w:color="auto"/>
                    <w:bottom w:val="single" w:sz="4" w:space="0" w:color="auto"/>
                    <w:right w:val="single" w:sz="4" w:space="0" w:color="auto"/>
                  </w:tcBorders>
                  <w:vAlign w:val="center"/>
                  <w:hideMark/>
                </w:tcPr>
                <w:p w14:paraId="636E624C" w14:textId="77777777" w:rsidR="00C841F2" w:rsidRPr="00C841F2" w:rsidRDefault="00C841F2" w:rsidP="00C841F2">
                  <w:pPr>
                    <w:spacing w:line="256" w:lineRule="auto"/>
                    <w:ind w:left="-108" w:right="-85" w:hanging="55"/>
                    <w:jc w:val="center"/>
                    <w:rPr>
                      <w:lang w:eastAsia="en-US"/>
                    </w:rPr>
                  </w:pPr>
                  <w:r w:rsidRPr="00C841F2">
                    <w:rPr>
                      <w:lang w:eastAsia="en-US"/>
                    </w:rPr>
                    <w:t>Изолированные стояки</w:t>
                  </w:r>
                </w:p>
              </w:tc>
              <w:tc>
                <w:tcPr>
                  <w:tcW w:w="1990" w:type="dxa"/>
                  <w:gridSpan w:val="2"/>
                  <w:tcBorders>
                    <w:top w:val="single" w:sz="4" w:space="0" w:color="auto"/>
                    <w:left w:val="single" w:sz="4" w:space="0" w:color="auto"/>
                    <w:bottom w:val="single" w:sz="4" w:space="0" w:color="auto"/>
                    <w:right w:val="single" w:sz="4" w:space="0" w:color="auto"/>
                  </w:tcBorders>
                  <w:vAlign w:val="center"/>
                  <w:hideMark/>
                </w:tcPr>
                <w:p w14:paraId="1CBDDD12" w14:textId="77777777" w:rsidR="00C841F2" w:rsidRPr="00C841F2" w:rsidRDefault="00C841F2" w:rsidP="00C841F2">
                  <w:pPr>
                    <w:spacing w:line="256" w:lineRule="auto"/>
                    <w:ind w:left="-108" w:right="-85" w:hanging="4"/>
                    <w:jc w:val="center"/>
                    <w:rPr>
                      <w:lang w:eastAsia="en-US"/>
                    </w:rPr>
                  </w:pPr>
                  <w:r w:rsidRPr="00C841F2">
                    <w:rPr>
                      <w:lang w:eastAsia="en-US"/>
                    </w:rPr>
                    <w:t>Неизолированные стояки</w:t>
                  </w:r>
                </w:p>
              </w:tc>
              <w:tc>
                <w:tcPr>
                  <w:tcW w:w="1840" w:type="dxa"/>
                  <w:gridSpan w:val="2"/>
                  <w:tcBorders>
                    <w:top w:val="single" w:sz="4" w:space="0" w:color="auto"/>
                    <w:left w:val="single" w:sz="4" w:space="0" w:color="auto"/>
                    <w:bottom w:val="single" w:sz="4" w:space="0" w:color="auto"/>
                    <w:right w:val="single" w:sz="4" w:space="0" w:color="auto"/>
                  </w:tcBorders>
                  <w:vAlign w:val="center"/>
                  <w:hideMark/>
                </w:tcPr>
                <w:p w14:paraId="3AD6BEC0" w14:textId="77777777" w:rsidR="00C841F2" w:rsidRPr="00C841F2" w:rsidRDefault="00C841F2" w:rsidP="00C841F2">
                  <w:pPr>
                    <w:spacing w:line="256" w:lineRule="auto"/>
                    <w:ind w:left="-108" w:right="-85" w:hanging="55"/>
                    <w:jc w:val="center"/>
                    <w:rPr>
                      <w:lang w:eastAsia="en-US"/>
                    </w:rPr>
                  </w:pPr>
                  <w:r w:rsidRPr="00C841F2">
                    <w:rPr>
                      <w:lang w:eastAsia="en-US"/>
                    </w:rPr>
                    <w:t>Изолированные стояки</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14:paraId="5B60A2F7" w14:textId="77777777" w:rsidR="00C841F2" w:rsidRPr="00C841F2" w:rsidRDefault="00C841F2" w:rsidP="00C841F2">
                  <w:pPr>
                    <w:spacing w:line="256" w:lineRule="auto"/>
                    <w:ind w:left="-108" w:right="-85" w:hanging="4"/>
                    <w:jc w:val="center"/>
                    <w:rPr>
                      <w:lang w:eastAsia="en-US"/>
                    </w:rPr>
                  </w:pPr>
                  <w:r w:rsidRPr="00C841F2">
                    <w:rPr>
                      <w:lang w:eastAsia="en-US"/>
                    </w:rPr>
                    <w:t>Неизолированные стояки</w:t>
                  </w: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2558C80E" w14:textId="77777777" w:rsidR="00C841F2" w:rsidRPr="00C841F2" w:rsidRDefault="00C841F2" w:rsidP="00C841F2">
                  <w:pPr>
                    <w:spacing w:line="256" w:lineRule="auto"/>
                    <w:rPr>
                      <w:lang w:eastAsia="en-US"/>
                    </w:rPr>
                  </w:pPr>
                </w:p>
              </w:tc>
              <w:tc>
                <w:tcPr>
                  <w:tcW w:w="1142" w:type="dxa"/>
                  <w:vMerge w:val="restart"/>
                  <w:tcBorders>
                    <w:top w:val="single" w:sz="4" w:space="0" w:color="auto"/>
                    <w:left w:val="single" w:sz="4" w:space="0" w:color="auto"/>
                    <w:bottom w:val="single" w:sz="4" w:space="0" w:color="auto"/>
                    <w:right w:val="single" w:sz="4" w:space="0" w:color="auto"/>
                  </w:tcBorders>
                  <w:vAlign w:val="center"/>
                  <w:hideMark/>
                </w:tcPr>
                <w:p w14:paraId="59FF9142" w14:textId="77777777" w:rsidR="00C841F2" w:rsidRPr="00C841F2" w:rsidRDefault="00C841F2" w:rsidP="00C841F2">
                  <w:pPr>
                    <w:tabs>
                      <w:tab w:val="left" w:pos="3052"/>
                    </w:tabs>
                    <w:spacing w:line="256" w:lineRule="auto"/>
                    <w:ind w:left="-108" w:right="-151"/>
                    <w:jc w:val="center"/>
                    <w:rPr>
                      <w:lang w:eastAsia="en-US"/>
                    </w:rPr>
                  </w:pPr>
                  <w:r w:rsidRPr="00C841F2">
                    <w:rPr>
                      <w:lang w:eastAsia="en-US"/>
                    </w:rPr>
                    <w:t>Односта-вочный, руб./Гкал</w:t>
                  </w:r>
                </w:p>
                <w:p w14:paraId="3C747874" w14:textId="77777777" w:rsidR="00C841F2" w:rsidRPr="00C841F2" w:rsidRDefault="00C841F2" w:rsidP="00C841F2">
                  <w:pPr>
                    <w:tabs>
                      <w:tab w:val="left" w:pos="3052"/>
                    </w:tabs>
                    <w:spacing w:line="256" w:lineRule="auto"/>
                    <w:ind w:left="-108" w:right="-151"/>
                    <w:jc w:val="center"/>
                    <w:rPr>
                      <w:lang w:eastAsia="en-US"/>
                    </w:rPr>
                  </w:pPr>
                  <w:r w:rsidRPr="00C841F2">
                    <w:rPr>
                      <w:lang w:eastAsia="en-US"/>
                    </w:rPr>
                    <w:t xml:space="preserve">*** </w:t>
                  </w:r>
                </w:p>
                <w:p w14:paraId="5B3DCE0F" w14:textId="77777777" w:rsidR="00C841F2" w:rsidRPr="00C841F2" w:rsidRDefault="00C841F2" w:rsidP="00C841F2">
                  <w:pPr>
                    <w:tabs>
                      <w:tab w:val="left" w:pos="3052"/>
                    </w:tabs>
                    <w:spacing w:line="256" w:lineRule="auto"/>
                    <w:ind w:left="-108" w:right="-151"/>
                    <w:jc w:val="center"/>
                    <w:rPr>
                      <w:lang w:eastAsia="en-US"/>
                    </w:rPr>
                  </w:pPr>
                  <w:r w:rsidRPr="00C841F2">
                    <w:rPr>
                      <w:lang w:eastAsia="en-US"/>
                    </w:rPr>
                    <w:t>(НДС не облага-ется)</w:t>
                  </w:r>
                </w:p>
              </w:tc>
              <w:tc>
                <w:tcPr>
                  <w:tcW w:w="2408" w:type="dxa"/>
                  <w:gridSpan w:val="2"/>
                  <w:tcBorders>
                    <w:top w:val="single" w:sz="4" w:space="0" w:color="auto"/>
                    <w:left w:val="single" w:sz="4" w:space="0" w:color="auto"/>
                    <w:bottom w:val="single" w:sz="4" w:space="0" w:color="auto"/>
                    <w:right w:val="single" w:sz="4" w:space="0" w:color="auto"/>
                  </w:tcBorders>
                  <w:vAlign w:val="center"/>
                  <w:hideMark/>
                </w:tcPr>
                <w:p w14:paraId="6D170012" w14:textId="77777777" w:rsidR="00C841F2" w:rsidRPr="00C841F2" w:rsidRDefault="00C841F2" w:rsidP="00C841F2">
                  <w:pPr>
                    <w:tabs>
                      <w:tab w:val="left" w:pos="3052"/>
                    </w:tabs>
                    <w:spacing w:line="256" w:lineRule="auto"/>
                    <w:jc w:val="center"/>
                    <w:rPr>
                      <w:lang w:eastAsia="en-US"/>
                    </w:rPr>
                  </w:pPr>
                  <w:r w:rsidRPr="00C841F2">
                    <w:rPr>
                      <w:lang w:eastAsia="en-US"/>
                    </w:rPr>
                    <w:t>Двухставочный</w:t>
                  </w:r>
                </w:p>
              </w:tc>
            </w:tr>
            <w:tr w:rsidR="00C841F2" w:rsidRPr="00C841F2" w14:paraId="06B6A78B" w14:textId="77777777">
              <w:trPr>
                <w:trHeight w:val="1444"/>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6352B7A2" w14:textId="77777777" w:rsidR="00C841F2" w:rsidRPr="00C841F2" w:rsidRDefault="00C841F2" w:rsidP="00C841F2">
                  <w:pPr>
                    <w:spacing w:line="256" w:lineRule="auto"/>
                    <w:rPr>
                      <w:lang w:eastAsia="en-US"/>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775BA534" w14:textId="77777777" w:rsidR="00C841F2" w:rsidRPr="00C841F2" w:rsidRDefault="00C841F2" w:rsidP="00C841F2">
                  <w:pPr>
                    <w:spacing w:line="256" w:lineRule="auto"/>
                    <w:rPr>
                      <w:lang w:eastAsia="en-US"/>
                    </w:rPr>
                  </w:pPr>
                </w:p>
              </w:tc>
              <w:tc>
                <w:tcPr>
                  <w:tcW w:w="920" w:type="dxa"/>
                  <w:tcBorders>
                    <w:top w:val="single" w:sz="4" w:space="0" w:color="auto"/>
                    <w:left w:val="single" w:sz="4" w:space="0" w:color="auto"/>
                    <w:bottom w:val="single" w:sz="4" w:space="0" w:color="auto"/>
                    <w:right w:val="single" w:sz="4" w:space="0" w:color="auto"/>
                  </w:tcBorders>
                  <w:vAlign w:val="center"/>
                  <w:hideMark/>
                </w:tcPr>
                <w:p w14:paraId="11DDB68D" w14:textId="77777777" w:rsidR="00C841F2" w:rsidRPr="00C841F2" w:rsidRDefault="00C841F2" w:rsidP="00C841F2">
                  <w:pPr>
                    <w:tabs>
                      <w:tab w:val="left" w:pos="3052"/>
                    </w:tabs>
                    <w:spacing w:line="256" w:lineRule="auto"/>
                    <w:ind w:right="-35"/>
                    <w:jc w:val="center"/>
                    <w:rPr>
                      <w:lang w:eastAsia="en-US"/>
                    </w:rPr>
                  </w:pPr>
                  <w:r w:rsidRPr="00C841F2">
                    <w:rPr>
                      <w:lang w:eastAsia="en-US"/>
                    </w:rPr>
                    <w:t>с поло-тенце-суши-телями</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01B1000A" w14:textId="77777777" w:rsidR="00C841F2" w:rsidRPr="00C841F2" w:rsidRDefault="00C841F2" w:rsidP="00C841F2">
                  <w:pPr>
                    <w:tabs>
                      <w:tab w:val="left" w:pos="3052"/>
                    </w:tabs>
                    <w:spacing w:line="256" w:lineRule="auto"/>
                    <w:ind w:right="-35"/>
                    <w:jc w:val="center"/>
                    <w:rPr>
                      <w:lang w:eastAsia="en-US"/>
                    </w:rPr>
                  </w:pPr>
                  <w:r w:rsidRPr="00C841F2">
                    <w:rPr>
                      <w:lang w:eastAsia="en-US"/>
                    </w:rPr>
                    <w:t>без поло-тенце-суши-телей</w:t>
                  </w:r>
                </w:p>
              </w:tc>
              <w:tc>
                <w:tcPr>
                  <w:tcW w:w="926" w:type="dxa"/>
                  <w:tcBorders>
                    <w:top w:val="single" w:sz="4" w:space="0" w:color="auto"/>
                    <w:left w:val="single" w:sz="4" w:space="0" w:color="auto"/>
                    <w:bottom w:val="single" w:sz="4" w:space="0" w:color="auto"/>
                    <w:right w:val="single" w:sz="4" w:space="0" w:color="auto"/>
                  </w:tcBorders>
                  <w:vAlign w:val="center"/>
                  <w:hideMark/>
                </w:tcPr>
                <w:p w14:paraId="7E5B37AD" w14:textId="77777777" w:rsidR="00C841F2" w:rsidRPr="00C841F2" w:rsidRDefault="00C841F2" w:rsidP="00C841F2">
                  <w:pPr>
                    <w:tabs>
                      <w:tab w:val="left" w:pos="3052"/>
                    </w:tabs>
                    <w:spacing w:line="256" w:lineRule="auto"/>
                    <w:ind w:right="-35"/>
                    <w:jc w:val="center"/>
                    <w:rPr>
                      <w:lang w:eastAsia="en-US"/>
                    </w:rPr>
                  </w:pPr>
                  <w:r w:rsidRPr="00C841F2">
                    <w:rPr>
                      <w:lang w:eastAsia="en-US"/>
                    </w:rPr>
                    <w:t>с поло-тенце-суши-телями</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C73E2F6" w14:textId="77777777" w:rsidR="00C841F2" w:rsidRPr="00C841F2" w:rsidRDefault="00C841F2" w:rsidP="00C841F2">
                  <w:pPr>
                    <w:tabs>
                      <w:tab w:val="left" w:pos="3052"/>
                    </w:tabs>
                    <w:spacing w:line="256" w:lineRule="auto"/>
                    <w:ind w:right="-35"/>
                    <w:jc w:val="center"/>
                    <w:rPr>
                      <w:lang w:eastAsia="en-US"/>
                    </w:rPr>
                  </w:pPr>
                  <w:r w:rsidRPr="00C841F2">
                    <w:rPr>
                      <w:lang w:eastAsia="en-US"/>
                    </w:rPr>
                    <w:t>без поло-тенце-суши-телей</w:t>
                  </w:r>
                </w:p>
              </w:tc>
              <w:tc>
                <w:tcPr>
                  <w:tcW w:w="849" w:type="dxa"/>
                  <w:tcBorders>
                    <w:top w:val="single" w:sz="4" w:space="0" w:color="auto"/>
                    <w:left w:val="single" w:sz="4" w:space="0" w:color="auto"/>
                    <w:bottom w:val="single" w:sz="4" w:space="0" w:color="auto"/>
                    <w:right w:val="single" w:sz="4" w:space="0" w:color="auto"/>
                  </w:tcBorders>
                  <w:vAlign w:val="center"/>
                  <w:hideMark/>
                </w:tcPr>
                <w:p w14:paraId="54D6AC31" w14:textId="77777777" w:rsidR="00C841F2" w:rsidRPr="00C841F2" w:rsidRDefault="00C841F2" w:rsidP="00C841F2">
                  <w:pPr>
                    <w:tabs>
                      <w:tab w:val="left" w:pos="3052"/>
                    </w:tabs>
                    <w:spacing w:line="256" w:lineRule="auto"/>
                    <w:ind w:left="-52" w:right="-68"/>
                    <w:jc w:val="center"/>
                    <w:rPr>
                      <w:lang w:eastAsia="en-US"/>
                    </w:rPr>
                  </w:pPr>
                  <w:r w:rsidRPr="00C841F2">
                    <w:rPr>
                      <w:lang w:eastAsia="en-US"/>
                    </w:rPr>
                    <w:t>с поло-тенце-суши-телями</w:t>
                  </w:r>
                </w:p>
              </w:tc>
              <w:tc>
                <w:tcPr>
                  <w:tcW w:w="991" w:type="dxa"/>
                  <w:tcBorders>
                    <w:top w:val="single" w:sz="4" w:space="0" w:color="auto"/>
                    <w:left w:val="single" w:sz="4" w:space="0" w:color="auto"/>
                    <w:bottom w:val="single" w:sz="4" w:space="0" w:color="auto"/>
                    <w:right w:val="single" w:sz="4" w:space="0" w:color="auto"/>
                  </w:tcBorders>
                  <w:vAlign w:val="center"/>
                  <w:hideMark/>
                </w:tcPr>
                <w:p w14:paraId="4A98AFD0" w14:textId="77777777" w:rsidR="00C841F2" w:rsidRPr="00C841F2" w:rsidRDefault="00C841F2" w:rsidP="00C841F2">
                  <w:pPr>
                    <w:tabs>
                      <w:tab w:val="left" w:pos="3052"/>
                    </w:tabs>
                    <w:spacing w:line="256" w:lineRule="auto"/>
                    <w:ind w:right="-35"/>
                    <w:jc w:val="center"/>
                    <w:rPr>
                      <w:lang w:eastAsia="en-US"/>
                    </w:rPr>
                  </w:pPr>
                  <w:r w:rsidRPr="00C841F2">
                    <w:rPr>
                      <w:lang w:eastAsia="en-US"/>
                    </w:rPr>
                    <w:t>без поло-тенце-суши-телей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9D9A7F" w14:textId="77777777" w:rsidR="00C841F2" w:rsidRPr="00C841F2" w:rsidRDefault="00C841F2" w:rsidP="00C841F2">
                  <w:pPr>
                    <w:tabs>
                      <w:tab w:val="left" w:pos="3052"/>
                    </w:tabs>
                    <w:spacing w:line="256" w:lineRule="auto"/>
                    <w:ind w:left="-177" w:right="-149"/>
                    <w:jc w:val="center"/>
                    <w:rPr>
                      <w:lang w:eastAsia="en-US"/>
                    </w:rPr>
                  </w:pPr>
                  <w:r w:rsidRPr="00C841F2">
                    <w:rPr>
                      <w:lang w:eastAsia="en-US"/>
                    </w:rPr>
                    <w:t>с поло-тенце-суши-телями</w:t>
                  </w:r>
                </w:p>
              </w:tc>
              <w:tc>
                <w:tcPr>
                  <w:tcW w:w="998" w:type="dxa"/>
                  <w:tcBorders>
                    <w:top w:val="single" w:sz="4" w:space="0" w:color="auto"/>
                    <w:left w:val="single" w:sz="4" w:space="0" w:color="auto"/>
                    <w:bottom w:val="single" w:sz="4" w:space="0" w:color="auto"/>
                    <w:right w:val="single" w:sz="4" w:space="0" w:color="auto"/>
                  </w:tcBorders>
                  <w:vAlign w:val="center"/>
                  <w:hideMark/>
                </w:tcPr>
                <w:p w14:paraId="5F3CF578" w14:textId="77777777" w:rsidR="00C841F2" w:rsidRPr="00C841F2" w:rsidRDefault="00C841F2" w:rsidP="00C841F2">
                  <w:pPr>
                    <w:tabs>
                      <w:tab w:val="left" w:pos="3052"/>
                    </w:tabs>
                    <w:spacing w:line="256" w:lineRule="auto"/>
                    <w:ind w:right="-35"/>
                    <w:jc w:val="center"/>
                    <w:rPr>
                      <w:lang w:eastAsia="en-US"/>
                    </w:rPr>
                  </w:pPr>
                  <w:r w:rsidRPr="00C841F2">
                    <w:rPr>
                      <w:lang w:eastAsia="en-US"/>
                    </w:rPr>
                    <w:t>без поло-тенце-суши-телей</w:t>
                  </w: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0A1D5AF" w14:textId="77777777" w:rsidR="00C841F2" w:rsidRPr="00C841F2" w:rsidRDefault="00C841F2" w:rsidP="00C841F2">
                  <w:pPr>
                    <w:spacing w:line="256" w:lineRule="auto"/>
                    <w:rPr>
                      <w:lang w:eastAsia="en-US"/>
                    </w:rPr>
                  </w:pPr>
                </w:p>
              </w:tc>
              <w:tc>
                <w:tcPr>
                  <w:tcW w:w="3550" w:type="dxa"/>
                  <w:vMerge/>
                  <w:tcBorders>
                    <w:top w:val="single" w:sz="4" w:space="0" w:color="auto"/>
                    <w:left w:val="single" w:sz="4" w:space="0" w:color="auto"/>
                    <w:bottom w:val="single" w:sz="4" w:space="0" w:color="auto"/>
                    <w:right w:val="single" w:sz="4" w:space="0" w:color="auto"/>
                  </w:tcBorders>
                  <w:vAlign w:val="center"/>
                  <w:hideMark/>
                </w:tcPr>
                <w:p w14:paraId="1B8F734B" w14:textId="77777777" w:rsidR="00C841F2" w:rsidRPr="00C841F2" w:rsidRDefault="00C841F2" w:rsidP="00C841F2">
                  <w:pPr>
                    <w:spacing w:line="256" w:lineRule="auto"/>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946BA1E" w14:textId="77777777" w:rsidR="00C841F2" w:rsidRPr="00C841F2" w:rsidRDefault="00C841F2" w:rsidP="00C841F2">
                  <w:pPr>
                    <w:spacing w:line="256" w:lineRule="auto"/>
                    <w:ind w:left="-95" w:right="-65"/>
                    <w:jc w:val="center"/>
                    <w:rPr>
                      <w:lang w:eastAsia="en-US"/>
                    </w:rPr>
                  </w:pPr>
                  <w:r w:rsidRPr="00C841F2">
                    <w:rPr>
                      <w:lang w:eastAsia="en-US"/>
                    </w:rPr>
                    <w:t>Ставка за мощность, тыс. руб./</w:t>
                  </w:r>
                </w:p>
                <w:p w14:paraId="595F01BD" w14:textId="77777777" w:rsidR="00C841F2" w:rsidRPr="00C841F2" w:rsidRDefault="00C841F2" w:rsidP="00C841F2">
                  <w:pPr>
                    <w:spacing w:line="256" w:lineRule="auto"/>
                    <w:ind w:left="-95" w:right="-65"/>
                    <w:jc w:val="center"/>
                    <w:rPr>
                      <w:lang w:eastAsia="en-US"/>
                    </w:rPr>
                  </w:pPr>
                  <w:r w:rsidRPr="00C841F2">
                    <w:rPr>
                      <w:lang w:eastAsia="en-US"/>
                    </w:rPr>
                    <w:t>Гкал/</w:t>
                  </w:r>
                </w:p>
                <w:p w14:paraId="2CD29EA1" w14:textId="77777777" w:rsidR="00C841F2" w:rsidRPr="00C841F2" w:rsidRDefault="00C841F2" w:rsidP="00C841F2">
                  <w:pPr>
                    <w:spacing w:line="256" w:lineRule="auto"/>
                    <w:jc w:val="center"/>
                    <w:rPr>
                      <w:lang w:eastAsia="en-US"/>
                    </w:rPr>
                  </w:pPr>
                  <w:r w:rsidRPr="00C841F2">
                    <w:rPr>
                      <w:lang w:eastAsia="en-US"/>
                    </w:rPr>
                    <w:t>час в мес.</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71C60B4" w14:textId="77777777" w:rsidR="00C841F2" w:rsidRPr="00C841F2" w:rsidRDefault="00C841F2" w:rsidP="00C841F2">
                  <w:pPr>
                    <w:spacing w:line="256" w:lineRule="auto"/>
                    <w:ind w:left="-120" w:right="-112"/>
                    <w:jc w:val="center"/>
                    <w:rPr>
                      <w:lang w:eastAsia="en-US"/>
                    </w:rPr>
                  </w:pPr>
                  <w:r w:rsidRPr="00C841F2">
                    <w:rPr>
                      <w:lang w:eastAsia="en-US"/>
                    </w:rPr>
                    <w:t>Ставка за тепловую энергию, руб./Гкал</w:t>
                  </w:r>
                </w:p>
              </w:tc>
            </w:tr>
            <w:tr w:rsidR="00C841F2" w:rsidRPr="00C841F2" w14:paraId="3AA27A4B" w14:textId="77777777">
              <w:trPr>
                <w:trHeight w:val="310"/>
              </w:trPr>
              <w:tc>
                <w:tcPr>
                  <w:tcW w:w="1591" w:type="dxa"/>
                  <w:tcBorders>
                    <w:top w:val="single" w:sz="4" w:space="0" w:color="auto"/>
                    <w:left w:val="single" w:sz="4" w:space="0" w:color="auto"/>
                    <w:bottom w:val="single" w:sz="4" w:space="0" w:color="auto"/>
                    <w:right w:val="single" w:sz="4" w:space="0" w:color="auto"/>
                  </w:tcBorders>
                  <w:vAlign w:val="center"/>
                  <w:hideMark/>
                </w:tcPr>
                <w:p w14:paraId="28464448" w14:textId="77777777" w:rsidR="00C841F2" w:rsidRPr="00C841F2" w:rsidRDefault="00C841F2" w:rsidP="00C841F2">
                  <w:pPr>
                    <w:tabs>
                      <w:tab w:val="left" w:pos="3052"/>
                    </w:tabs>
                    <w:spacing w:line="256" w:lineRule="auto"/>
                    <w:jc w:val="center"/>
                    <w:rPr>
                      <w:sz w:val="20"/>
                      <w:szCs w:val="20"/>
                      <w:lang w:eastAsia="en-US"/>
                    </w:rPr>
                  </w:pPr>
                  <w:r w:rsidRPr="00C841F2">
                    <w:rPr>
                      <w:sz w:val="20"/>
                      <w:szCs w:val="20"/>
                      <w:lang w:eastAsia="en-US"/>
                    </w:rPr>
                    <w:t>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AB64E42" w14:textId="77777777" w:rsidR="00C841F2" w:rsidRPr="00C841F2" w:rsidRDefault="00C841F2" w:rsidP="00C841F2">
                  <w:pPr>
                    <w:tabs>
                      <w:tab w:val="left" w:pos="3052"/>
                    </w:tabs>
                    <w:spacing w:line="256" w:lineRule="auto"/>
                    <w:jc w:val="center"/>
                    <w:rPr>
                      <w:sz w:val="20"/>
                      <w:szCs w:val="20"/>
                      <w:lang w:eastAsia="en-US"/>
                    </w:rPr>
                  </w:pPr>
                  <w:r w:rsidRPr="00C841F2">
                    <w:rPr>
                      <w:sz w:val="20"/>
                      <w:szCs w:val="20"/>
                      <w:lang w:eastAsia="en-US"/>
                    </w:rPr>
                    <w:t>2</w:t>
                  </w:r>
                </w:p>
              </w:tc>
              <w:tc>
                <w:tcPr>
                  <w:tcW w:w="920" w:type="dxa"/>
                  <w:tcBorders>
                    <w:top w:val="single" w:sz="4" w:space="0" w:color="auto"/>
                    <w:left w:val="single" w:sz="4" w:space="0" w:color="auto"/>
                    <w:bottom w:val="single" w:sz="4" w:space="0" w:color="auto"/>
                    <w:right w:val="single" w:sz="4" w:space="0" w:color="auto"/>
                  </w:tcBorders>
                  <w:vAlign w:val="center"/>
                  <w:hideMark/>
                </w:tcPr>
                <w:p w14:paraId="2EE4F41F" w14:textId="77777777" w:rsidR="00C841F2" w:rsidRPr="00C841F2" w:rsidRDefault="00C841F2" w:rsidP="00C841F2">
                  <w:pPr>
                    <w:tabs>
                      <w:tab w:val="left" w:pos="3052"/>
                    </w:tabs>
                    <w:spacing w:line="256" w:lineRule="auto"/>
                    <w:ind w:right="-35"/>
                    <w:jc w:val="center"/>
                    <w:rPr>
                      <w:sz w:val="20"/>
                      <w:szCs w:val="20"/>
                      <w:lang w:eastAsia="en-US"/>
                    </w:rPr>
                  </w:pPr>
                  <w:r w:rsidRPr="00C841F2">
                    <w:rPr>
                      <w:sz w:val="20"/>
                      <w:szCs w:val="20"/>
                      <w:lang w:eastAsia="en-US"/>
                    </w:rPr>
                    <w:t>3</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2076214E" w14:textId="77777777" w:rsidR="00C841F2" w:rsidRPr="00C841F2" w:rsidRDefault="00C841F2" w:rsidP="00C841F2">
                  <w:pPr>
                    <w:tabs>
                      <w:tab w:val="left" w:pos="3052"/>
                    </w:tabs>
                    <w:spacing w:line="256" w:lineRule="auto"/>
                    <w:ind w:right="-35"/>
                    <w:jc w:val="center"/>
                    <w:rPr>
                      <w:sz w:val="20"/>
                      <w:szCs w:val="20"/>
                      <w:lang w:eastAsia="en-US"/>
                    </w:rPr>
                  </w:pPr>
                  <w:r w:rsidRPr="00C841F2">
                    <w:rPr>
                      <w:sz w:val="20"/>
                      <w:szCs w:val="20"/>
                      <w:lang w:eastAsia="en-US"/>
                    </w:rPr>
                    <w:t>4</w:t>
                  </w:r>
                </w:p>
              </w:tc>
              <w:tc>
                <w:tcPr>
                  <w:tcW w:w="926" w:type="dxa"/>
                  <w:tcBorders>
                    <w:top w:val="single" w:sz="4" w:space="0" w:color="auto"/>
                    <w:left w:val="single" w:sz="4" w:space="0" w:color="auto"/>
                    <w:bottom w:val="single" w:sz="4" w:space="0" w:color="auto"/>
                    <w:right w:val="single" w:sz="4" w:space="0" w:color="auto"/>
                  </w:tcBorders>
                  <w:vAlign w:val="center"/>
                  <w:hideMark/>
                </w:tcPr>
                <w:p w14:paraId="6EE87138" w14:textId="77777777" w:rsidR="00C841F2" w:rsidRPr="00C841F2" w:rsidRDefault="00C841F2" w:rsidP="00C841F2">
                  <w:pPr>
                    <w:tabs>
                      <w:tab w:val="left" w:pos="3052"/>
                    </w:tabs>
                    <w:spacing w:line="256" w:lineRule="auto"/>
                    <w:ind w:right="-35"/>
                    <w:jc w:val="center"/>
                    <w:rPr>
                      <w:sz w:val="20"/>
                      <w:szCs w:val="20"/>
                      <w:lang w:eastAsia="en-US"/>
                    </w:rPr>
                  </w:pPr>
                  <w:r w:rsidRPr="00C841F2">
                    <w:rPr>
                      <w:sz w:val="20"/>
                      <w:szCs w:val="20"/>
                      <w:lang w:eastAsia="en-US"/>
                    </w:rPr>
                    <w:t>5</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64C60E9" w14:textId="77777777" w:rsidR="00C841F2" w:rsidRPr="00C841F2" w:rsidRDefault="00C841F2" w:rsidP="00C841F2">
                  <w:pPr>
                    <w:tabs>
                      <w:tab w:val="left" w:pos="3052"/>
                    </w:tabs>
                    <w:spacing w:line="256" w:lineRule="auto"/>
                    <w:ind w:right="-35"/>
                    <w:jc w:val="center"/>
                    <w:rPr>
                      <w:sz w:val="20"/>
                      <w:szCs w:val="20"/>
                      <w:lang w:eastAsia="en-US"/>
                    </w:rPr>
                  </w:pPr>
                  <w:r w:rsidRPr="00C841F2">
                    <w:rPr>
                      <w:sz w:val="20"/>
                      <w:szCs w:val="20"/>
                      <w:lang w:eastAsia="en-US"/>
                    </w:rPr>
                    <w:t>6</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2EB652" w14:textId="77777777" w:rsidR="00C841F2" w:rsidRPr="00C841F2" w:rsidRDefault="00C841F2" w:rsidP="00C841F2">
                  <w:pPr>
                    <w:tabs>
                      <w:tab w:val="left" w:pos="3052"/>
                    </w:tabs>
                    <w:spacing w:line="256" w:lineRule="auto"/>
                    <w:ind w:left="-52" w:right="-68"/>
                    <w:jc w:val="center"/>
                    <w:rPr>
                      <w:sz w:val="20"/>
                      <w:szCs w:val="20"/>
                      <w:lang w:eastAsia="en-US"/>
                    </w:rPr>
                  </w:pPr>
                  <w:r w:rsidRPr="00C841F2">
                    <w:rPr>
                      <w:sz w:val="20"/>
                      <w:szCs w:val="20"/>
                      <w:lang w:eastAsia="en-US"/>
                    </w:rPr>
                    <w:t>7</w:t>
                  </w:r>
                </w:p>
              </w:tc>
              <w:tc>
                <w:tcPr>
                  <w:tcW w:w="991" w:type="dxa"/>
                  <w:tcBorders>
                    <w:top w:val="single" w:sz="4" w:space="0" w:color="auto"/>
                    <w:left w:val="single" w:sz="4" w:space="0" w:color="auto"/>
                    <w:bottom w:val="single" w:sz="4" w:space="0" w:color="auto"/>
                    <w:right w:val="single" w:sz="4" w:space="0" w:color="auto"/>
                  </w:tcBorders>
                  <w:vAlign w:val="center"/>
                  <w:hideMark/>
                </w:tcPr>
                <w:p w14:paraId="6A151BF0" w14:textId="77777777" w:rsidR="00C841F2" w:rsidRPr="00C841F2" w:rsidRDefault="00C841F2" w:rsidP="00C841F2">
                  <w:pPr>
                    <w:tabs>
                      <w:tab w:val="left" w:pos="3052"/>
                    </w:tabs>
                    <w:spacing w:line="256" w:lineRule="auto"/>
                    <w:ind w:right="-35"/>
                    <w:jc w:val="center"/>
                    <w:rPr>
                      <w:sz w:val="20"/>
                      <w:szCs w:val="20"/>
                      <w:lang w:eastAsia="en-US"/>
                    </w:rPr>
                  </w:pPr>
                  <w:r w:rsidRPr="00C841F2">
                    <w:rPr>
                      <w:sz w:val="20"/>
                      <w:szCs w:val="20"/>
                      <w:lang w:eastAsia="en-US"/>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DDB036" w14:textId="77777777" w:rsidR="00C841F2" w:rsidRPr="00C841F2" w:rsidRDefault="00C841F2" w:rsidP="00C841F2">
                  <w:pPr>
                    <w:tabs>
                      <w:tab w:val="left" w:pos="3052"/>
                    </w:tabs>
                    <w:spacing w:line="256" w:lineRule="auto"/>
                    <w:ind w:left="-177" w:right="-149"/>
                    <w:jc w:val="center"/>
                    <w:rPr>
                      <w:sz w:val="20"/>
                      <w:szCs w:val="20"/>
                      <w:lang w:eastAsia="en-US"/>
                    </w:rPr>
                  </w:pPr>
                  <w:r w:rsidRPr="00C841F2">
                    <w:rPr>
                      <w:sz w:val="20"/>
                      <w:szCs w:val="20"/>
                      <w:lang w:eastAsia="en-US"/>
                    </w:rPr>
                    <w:t>9</w:t>
                  </w:r>
                </w:p>
              </w:tc>
              <w:tc>
                <w:tcPr>
                  <w:tcW w:w="998" w:type="dxa"/>
                  <w:tcBorders>
                    <w:top w:val="single" w:sz="4" w:space="0" w:color="auto"/>
                    <w:left w:val="single" w:sz="4" w:space="0" w:color="auto"/>
                    <w:bottom w:val="single" w:sz="4" w:space="0" w:color="auto"/>
                    <w:right w:val="single" w:sz="4" w:space="0" w:color="auto"/>
                  </w:tcBorders>
                  <w:vAlign w:val="center"/>
                  <w:hideMark/>
                </w:tcPr>
                <w:p w14:paraId="41BDE248" w14:textId="77777777" w:rsidR="00C841F2" w:rsidRPr="00C841F2" w:rsidRDefault="00C841F2" w:rsidP="00C841F2">
                  <w:pPr>
                    <w:tabs>
                      <w:tab w:val="left" w:pos="3052"/>
                    </w:tabs>
                    <w:spacing w:line="256" w:lineRule="auto"/>
                    <w:ind w:right="-35"/>
                    <w:jc w:val="center"/>
                    <w:rPr>
                      <w:sz w:val="20"/>
                      <w:szCs w:val="20"/>
                      <w:lang w:eastAsia="en-US"/>
                    </w:rPr>
                  </w:pPr>
                  <w:r w:rsidRPr="00C841F2">
                    <w:rPr>
                      <w:sz w:val="20"/>
                      <w:szCs w:val="20"/>
                      <w:lang w:eastAsia="en-US"/>
                    </w:rPr>
                    <w:t>10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C9EB5C1" w14:textId="77777777" w:rsidR="00C841F2" w:rsidRPr="00C841F2" w:rsidRDefault="00C841F2" w:rsidP="00C841F2">
                  <w:pPr>
                    <w:tabs>
                      <w:tab w:val="left" w:pos="3052"/>
                    </w:tabs>
                    <w:spacing w:line="256" w:lineRule="auto"/>
                    <w:jc w:val="center"/>
                    <w:rPr>
                      <w:sz w:val="20"/>
                      <w:szCs w:val="20"/>
                      <w:lang w:eastAsia="en-US"/>
                    </w:rPr>
                  </w:pPr>
                  <w:r w:rsidRPr="00C841F2">
                    <w:rPr>
                      <w:sz w:val="20"/>
                      <w:szCs w:val="20"/>
                      <w:lang w:eastAsia="en-US"/>
                    </w:rPr>
                    <w:t>11</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FAF7F88" w14:textId="77777777" w:rsidR="00C841F2" w:rsidRPr="00C841F2" w:rsidRDefault="00C841F2" w:rsidP="00C841F2">
                  <w:pPr>
                    <w:tabs>
                      <w:tab w:val="left" w:pos="3052"/>
                    </w:tabs>
                    <w:spacing w:line="256" w:lineRule="auto"/>
                    <w:jc w:val="center"/>
                    <w:rPr>
                      <w:sz w:val="20"/>
                      <w:szCs w:val="20"/>
                      <w:lang w:eastAsia="en-US"/>
                    </w:rPr>
                  </w:pPr>
                  <w:r w:rsidRPr="00C841F2">
                    <w:rPr>
                      <w:sz w:val="20"/>
                      <w:szCs w:val="20"/>
                      <w:lang w:eastAsia="en-US"/>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BC7D1D" w14:textId="77777777" w:rsidR="00C841F2" w:rsidRPr="00C841F2" w:rsidRDefault="00C841F2" w:rsidP="00C841F2">
                  <w:pPr>
                    <w:spacing w:line="256" w:lineRule="auto"/>
                    <w:ind w:left="-95" w:right="-65"/>
                    <w:jc w:val="center"/>
                    <w:rPr>
                      <w:sz w:val="20"/>
                      <w:szCs w:val="20"/>
                      <w:lang w:eastAsia="en-US"/>
                    </w:rPr>
                  </w:pPr>
                  <w:r w:rsidRPr="00C841F2">
                    <w:rPr>
                      <w:sz w:val="20"/>
                      <w:szCs w:val="20"/>
                      <w:lang w:eastAsia="en-US"/>
                    </w:rPr>
                    <w:t>13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C18B346" w14:textId="77777777" w:rsidR="00C841F2" w:rsidRPr="00C841F2" w:rsidRDefault="00C841F2" w:rsidP="00C841F2">
                  <w:pPr>
                    <w:spacing w:line="256" w:lineRule="auto"/>
                    <w:ind w:left="-120" w:right="-112"/>
                    <w:jc w:val="center"/>
                    <w:rPr>
                      <w:sz w:val="20"/>
                      <w:szCs w:val="20"/>
                      <w:lang w:eastAsia="en-US"/>
                    </w:rPr>
                  </w:pPr>
                  <w:r w:rsidRPr="00C841F2">
                    <w:rPr>
                      <w:sz w:val="20"/>
                      <w:szCs w:val="20"/>
                      <w:lang w:eastAsia="en-US"/>
                    </w:rPr>
                    <w:t>14</w:t>
                  </w:r>
                </w:p>
              </w:tc>
            </w:tr>
            <w:tr w:rsidR="00C841F2" w:rsidRPr="00C841F2" w14:paraId="3EDD5DCF" w14:textId="77777777">
              <w:trPr>
                <w:trHeight w:val="184"/>
              </w:trPr>
              <w:tc>
                <w:tcPr>
                  <w:tcW w:w="1591" w:type="dxa"/>
                  <w:vMerge w:val="restart"/>
                  <w:tcBorders>
                    <w:top w:val="single" w:sz="4" w:space="0" w:color="auto"/>
                    <w:left w:val="single" w:sz="4" w:space="0" w:color="auto"/>
                    <w:bottom w:val="single" w:sz="4" w:space="0" w:color="auto"/>
                    <w:right w:val="single" w:sz="4" w:space="0" w:color="auto"/>
                  </w:tcBorders>
                  <w:vAlign w:val="center"/>
                </w:tcPr>
                <w:p w14:paraId="063A5E60" w14:textId="77777777" w:rsidR="00C841F2" w:rsidRPr="00C841F2" w:rsidRDefault="00C841F2" w:rsidP="00C841F2">
                  <w:pPr>
                    <w:spacing w:line="256" w:lineRule="auto"/>
                    <w:jc w:val="center"/>
                    <w:rPr>
                      <w:b/>
                      <w:sz w:val="22"/>
                      <w:szCs w:val="22"/>
                      <w:lang w:eastAsia="en-US"/>
                    </w:rPr>
                  </w:pPr>
                </w:p>
                <w:p w14:paraId="08433529" w14:textId="77777777" w:rsidR="00C841F2" w:rsidRPr="00C841F2" w:rsidRDefault="00C841F2" w:rsidP="00C841F2">
                  <w:pPr>
                    <w:spacing w:line="256" w:lineRule="auto"/>
                    <w:jc w:val="center"/>
                    <w:rPr>
                      <w:b/>
                      <w:sz w:val="22"/>
                      <w:szCs w:val="22"/>
                      <w:lang w:eastAsia="en-US"/>
                    </w:rPr>
                  </w:pPr>
                </w:p>
                <w:p w14:paraId="155B26C9" w14:textId="77777777" w:rsidR="00C841F2" w:rsidRPr="00C841F2" w:rsidRDefault="00C841F2" w:rsidP="00C841F2">
                  <w:pPr>
                    <w:spacing w:line="256" w:lineRule="auto"/>
                    <w:jc w:val="center"/>
                    <w:rPr>
                      <w:b/>
                      <w:sz w:val="22"/>
                      <w:szCs w:val="22"/>
                      <w:lang w:eastAsia="en-US"/>
                    </w:rPr>
                  </w:pPr>
                </w:p>
                <w:p w14:paraId="64EBAC08" w14:textId="77777777" w:rsidR="00C841F2" w:rsidRPr="00C841F2" w:rsidRDefault="00C841F2" w:rsidP="00C841F2">
                  <w:pPr>
                    <w:spacing w:line="256" w:lineRule="auto"/>
                    <w:jc w:val="center"/>
                    <w:rPr>
                      <w:bCs/>
                      <w:sz w:val="22"/>
                      <w:szCs w:val="22"/>
                      <w:lang w:eastAsia="en-US"/>
                    </w:rPr>
                  </w:pPr>
                  <w:r w:rsidRPr="00C841F2">
                    <w:rPr>
                      <w:bCs/>
                      <w:sz w:val="22"/>
                      <w:szCs w:val="22"/>
                      <w:lang w:eastAsia="en-US"/>
                    </w:rPr>
                    <w:t>ООО «ТеплоСнаб»</w:t>
                  </w:r>
                </w:p>
                <w:p w14:paraId="4033A5E5" w14:textId="77777777" w:rsidR="00C841F2" w:rsidRPr="00C841F2" w:rsidRDefault="00C841F2" w:rsidP="00C841F2">
                  <w:pPr>
                    <w:spacing w:line="256" w:lineRule="auto"/>
                    <w:jc w:val="center"/>
                    <w:rPr>
                      <w:b/>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187006C1"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24.07.2020</w:t>
                  </w:r>
                </w:p>
              </w:tc>
              <w:tc>
                <w:tcPr>
                  <w:tcW w:w="920" w:type="dxa"/>
                  <w:tcBorders>
                    <w:top w:val="single" w:sz="4" w:space="0" w:color="auto"/>
                    <w:left w:val="single" w:sz="4" w:space="0" w:color="auto"/>
                    <w:bottom w:val="single" w:sz="4" w:space="0" w:color="auto"/>
                    <w:right w:val="single" w:sz="4" w:space="0" w:color="auto"/>
                  </w:tcBorders>
                  <w:vAlign w:val="center"/>
                  <w:hideMark/>
                </w:tcPr>
                <w:p w14:paraId="1CBFD54F" w14:textId="77777777" w:rsidR="00C841F2" w:rsidRPr="00C841F2" w:rsidRDefault="00C841F2" w:rsidP="00C841F2">
                  <w:pPr>
                    <w:spacing w:line="256" w:lineRule="auto"/>
                    <w:jc w:val="center"/>
                    <w:rPr>
                      <w:sz w:val="22"/>
                      <w:szCs w:val="22"/>
                      <w:lang w:eastAsia="en-US"/>
                    </w:rPr>
                  </w:pPr>
                  <w:r w:rsidRPr="00C841F2">
                    <w:rPr>
                      <w:sz w:val="22"/>
                      <w:szCs w:val="22"/>
                      <w:lang w:eastAsia="en-US"/>
                    </w:rPr>
                    <w:t>237,06</w:t>
                  </w:r>
                </w:p>
              </w:tc>
              <w:tc>
                <w:tcPr>
                  <w:tcW w:w="914" w:type="dxa"/>
                  <w:tcBorders>
                    <w:top w:val="single" w:sz="4" w:space="0" w:color="auto"/>
                    <w:left w:val="single" w:sz="4" w:space="0" w:color="auto"/>
                    <w:bottom w:val="single" w:sz="4" w:space="0" w:color="auto"/>
                    <w:right w:val="single" w:sz="4" w:space="0" w:color="auto"/>
                  </w:tcBorders>
                  <w:vAlign w:val="center"/>
                  <w:hideMark/>
                </w:tcPr>
                <w:p w14:paraId="0666FE36" w14:textId="77777777" w:rsidR="00C841F2" w:rsidRPr="00C841F2" w:rsidRDefault="00C841F2" w:rsidP="00C841F2">
                  <w:pPr>
                    <w:spacing w:line="256" w:lineRule="auto"/>
                    <w:jc w:val="center"/>
                    <w:rPr>
                      <w:sz w:val="22"/>
                      <w:szCs w:val="22"/>
                      <w:lang w:eastAsia="en-US"/>
                    </w:rPr>
                  </w:pPr>
                  <w:r w:rsidRPr="00C841F2">
                    <w:rPr>
                      <w:sz w:val="22"/>
                      <w:szCs w:val="22"/>
                      <w:lang w:eastAsia="en-US"/>
                    </w:rPr>
                    <w:t>233,83</w:t>
                  </w:r>
                </w:p>
              </w:tc>
              <w:tc>
                <w:tcPr>
                  <w:tcW w:w="932" w:type="dxa"/>
                  <w:gridSpan w:val="2"/>
                  <w:tcBorders>
                    <w:top w:val="single" w:sz="4" w:space="0" w:color="auto"/>
                    <w:left w:val="single" w:sz="4" w:space="0" w:color="auto"/>
                    <w:bottom w:val="single" w:sz="4" w:space="0" w:color="auto"/>
                    <w:right w:val="single" w:sz="4" w:space="0" w:color="auto"/>
                  </w:tcBorders>
                  <w:vAlign w:val="center"/>
                  <w:hideMark/>
                </w:tcPr>
                <w:p w14:paraId="38330E2C" w14:textId="77777777" w:rsidR="00C841F2" w:rsidRPr="00C841F2" w:rsidRDefault="00C841F2" w:rsidP="00C841F2">
                  <w:pPr>
                    <w:spacing w:line="256" w:lineRule="auto"/>
                    <w:jc w:val="center"/>
                    <w:rPr>
                      <w:sz w:val="22"/>
                      <w:szCs w:val="22"/>
                      <w:lang w:eastAsia="en-US"/>
                    </w:rPr>
                  </w:pPr>
                  <w:r w:rsidRPr="00C841F2">
                    <w:rPr>
                      <w:sz w:val="22"/>
                      <w:szCs w:val="22"/>
                      <w:lang w:eastAsia="en-US"/>
                    </w:rPr>
                    <w:t>251,57</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9B37C70" w14:textId="77777777" w:rsidR="00C841F2" w:rsidRPr="00C841F2" w:rsidRDefault="00C841F2" w:rsidP="00C841F2">
                  <w:pPr>
                    <w:spacing w:line="256" w:lineRule="auto"/>
                    <w:jc w:val="center"/>
                    <w:rPr>
                      <w:sz w:val="22"/>
                      <w:szCs w:val="22"/>
                      <w:lang w:eastAsia="en-US"/>
                    </w:rPr>
                  </w:pPr>
                  <w:r w:rsidRPr="00C841F2">
                    <w:rPr>
                      <w:sz w:val="22"/>
                      <w:szCs w:val="22"/>
                      <w:lang w:eastAsia="en-US"/>
                    </w:rPr>
                    <w:t>238,67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B98EFC" w14:textId="77777777" w:rsidR="00C841F2" w:rsidRPr="00C841F2" w:rsidRDefault="00C841F2" w:rsidP="00C841F2">
                  <w:pPr>
                    <w:spacing w:line="256" w:lineRule="auto"/>
                    <w:jc w:val="center"/>
                    <w:rPr>
                      <w:sz w:val="22"/>
                      <w:szCs w:val="22"/>
                      <w:lang w:eastAsia="en-US"/>
                    </w:rPr>
                  </w:pPr>
                  <w:r w:rsidRPr="00C841F2">
                    <w:rPr>
                      <w:sz w:val="22"/>
                      <w:szCs w:val="22"/>
                      <w:lang w:eastAsia="en-US"/>
                    </w:rPr>
                    <w:t>197,55</w:t>
                  </w:r>
                </w:p>
              </w:tc>
              <w:tc>
                <w:tcPr>
                  <w:tcW w:w="991" w:type="dxa"/>
                  <w:tcBorders>
                    <w:top w:val="single" w:sz="4" w:space="0" w:color="auto"/>
                    <w:left w:val="single" w:sz="4" w:space="0" w:color="auto"/>
                    <w:bottom w:val="single" w:sz="4" w:space="0" w:color="auto"/>
                    <w:right w:val="single" w:sz="4" w:space="0" w:color="auto"/>
                  </w:tcBorders>
                  <w:vAlign w:val="center"/>
                  <w:hideMark/>
                </w:tcPr>
                <w:p w14:paraId="0AAF192A" w14:textId="77777777" w:rsidR="00C841F2" w:rsidRPr="00C841F2" w:rsidRDefault="00C841F2" w:rsidP="00C841F2">
                  <w:pPr>
                    <w:spacing w:line="256" w:lineRule="auto"/>
                    <w:jc w:val="center"/>
                    <w:rPr>
                      <w:sz w:val="22"/>
                      <w:szCs w:val="22"/>
                      <w:lang w:eastAsia="en-US"/>
                    </w:rPr>
                  </w:pPr>
                  <w:r w:rsidRPr="00C841F2">
                    <w:rPr>
                      <w:sz w:val="22"/>
                      <w:szCs w:val="22"/>
                      <w:lang w:eastAsia="en-US"/>
                    </w:rPr>
                    <w:t>194,86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651BE6" w14:textId="77777777" w:rsidR="00C841F2" w:rsidRPr="00C841F2" w:rsidRDefault="00C841F2" w:rsidP="00C841F2">
                  <w:pPr>
                    <w:spacing w:line="256" w:lineRule="auto"/>
                    <w:jc w:val="center"/>
                    <w:rPr>
                      <w:sz w:val="22"/>
                      <w:szCs w:val="22"/>
                      <w:lang w:eastAsia="en-US"/>
                    </w:rPr>
                  </w:pPr>
                  <w:r w:rsidRPr="00C841F2">
                    <w:rPr>
                      <w:sz w:val="22"/>
                      <w:szCs w:val="22"/>
                      <w:lang w:eastAsia="en-US"/>
                    </w:rPr>
                    <w:t>209,64</w:t>
                  </w:r>
                </w:p>
              </w:tc>
              <w:tc>
                <w:tcPr>
                  <w:tcW w:w="998" w:type="dxa"/>
                  <w:tcBorders>
                    <w:top w:val="single" w:sz="4" w:space="0" w:color="auto"/>
                    <w:left w:val="single" w:sz="4" w:space="0" w:color="auto"/>
                    <w:bottom w:val="single" w:sz="4" w:space="0" w:color="auto"/>
                    <w:right w:val="single" w:sz="4" w:space="0" w:color="auto"/>
                  </w:tcBorders>
                  <w:vAlign w:val="center"/>
                  <w:hideMark/>
                </w:tcPr>
                <w:p w14:paraId="13EC36E0" w14:textId="77777777" w:rsidR="00C841F2" w:rsidRPr="00C841F2" w:rsidRDefault="00C841F2" w:rsidP="00C841F2">
                  <w:pPr>
                    <w:spacing w:line="256" w:lineRule="auto"/>
                    <w:jc w:val="center"/>
                    <w:rPr>
                      <w:sz w:val="22"/>
                      <w:szCs w:val="22"/>
                      <w:lang w:eastAsia="en-US"/>
                    </w:rPr>
                  </w:pPr>
                  <w:r w:rsidRPr="00C841F2">
                    <w:rPr>
                      <w:sz w:val="22"/>
                      <w:szCs w:val="22"/>
                      <w:lang w:eastAsia="en-US"/>
                    </w:rPr>
                    <w:t>198,89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801EDA3" w14:textId="77777777" w:rsidR="00C841F2" w:rsidRPr="00C841F2" w:rsidRDefault="00C841F2" w:rsidP="00C841F2">
                  <w:pPr>
                    <w:spacing w:line="256" w:lineRule="auto"/>
                    <w:jc w:val="center"/>
                    <w:rPr>
                      <w:sz w:val="22"/>
                      <w:szCs w:val="22"/>
                      <w:lang w:eastAsia="en-US"/>
                    </w:rPr>
                  </w:pPr>
                  <w:r w:rsidRPr="00C841F2">
                    <w:rPr>
                      <w:sz w:val="22"/>
                      <w:szCs w:val="22"/>
                      <w:lang w:eastAsia="en-US"/>
                    </w:rPr>
                    <w:t>14,90</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D06843F" w14:textId="77777777" w:rsidR="00C841F2" w:rsidRPr="00C841F2" w:rsidRDefault="00C841F2" w:rsidP="00C841F2">
                  <w:pPr>
                    <w:spacing w:line="256" w:lineRule="auto"/>
                    <w:jc w:val="center"/>
                    <w:rPr>
                      <w:sz w:val="22"/>
                      <w:szCs w:val="22"/>
                      <w:lang w:eastAsia="en-US"/>
                    </w:rPr>
                  </w:pPr>
                  <w:r w:rsidRPr="00C841F2">
                    <w:rPr>
                      <w:sz w:val="22"/>
                      <w:szCs w:val="22"/>
                      <w:lang w:eastAsia="en-US"/>
                    </w:rPr>
                    <w:t>3 357,54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0C2C4A"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40C170E"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4F99825D" w14:textId="77777777">
              <w:trPr>
                <w:trHeight w:val="289"/>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4D64B35A" w14:textId="77777777" w:rsidR="00C841F2" w:rsidRPr="00C841F2" w:rsidRDefault="00C841F2" w:rsidP="00C841F2">
                  <w:pPr>
                    <w:spacing w:line="256" w:lineRule="auto"/>
                    <w:rPr>
                      <w:b/>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2B4165C7"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01.01.2021</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EA5438" w14:textId="77777777" w:rsidR="00C841F2" w:rsidRPr="00C841F2" w:rsidRDefault="00C841F2" w:rsidP="00C841F2">
                  <w:pPr>
                    <w:spacing w:line="256" w:lineRule="auto"/>
                    <w:jc w:val="center"/>
                    <w:rPr>
                      <w:sz w:val="22"/>
                      <w:szCs w:val="22"/>
                      <w:lang w:eastAsia="en-US"/>
                    </w:rPr>
                  </w:pPr>
                  <w:r w:rsidRPr="00C841F2">
                    <w:rPr>
                      <w:sz w:val="22"/>
                      <w:szCs w:val="22"/>
                      <w:lang w:eastAsia="en-US"/>
                    </w:rPr>
                    <w:t>237,06</w:t>
                  </w:r>
                </w:p>
              </w:tc>
              <w:tc>
                <w:tcPr>
                  <w:tcW w:w="914" w:type="dxa"/>
                  <w:tcBorders>
                    <w:top w:val="single" w:sz="4" w:space="0" w:color="auto"/>
                    <w:left w:val="single" w:sz="4" w:space="0" w:color="auto"/>
                    <w:bottom w:val="single" w:sz="4" w:space="0" w:color="auto"/>
                    <w:right w:val="single" w:sz="4" w:space="0" w:color="auto"/>
                  </w:tcBorders>
                  <w:vAlign w:val="center"/>
                  <w:hideMark/>
                </w:tcPr>
                <w:p w14:paraId="66ADA269" w14:textId="77777777" w:rsidR="00C841F2" w:rsidRPr="00C841F2" w:rsidRDefault="00C841F2" w:rsidP="00C841F2">
                  <w:pPr>
                    <w:spacing w:line="256" w:lineRule="auto"/>
                    <w:jc w:val="center"/>
                    <w:rPr>
                      <w:sz w:val="22"/>
                      <w:szCs w:val="22"/>
                      <w:lang w:eastAsia="en-US"/>
                    </w:rPr>
                  </w:pPr>
                  <w:r w:rsidRPr="00C841F2">
                    <w:rPr>
                      <w:sz w:val="22"/>
                      <w:szCs w:val="22"/>
                      <w:lang w:eastAsia="en-US"/>
                    </w:rPr>
                    <w:t>233,83</w:t>
                  </w:r>
                </w:p>
              </w:tc>
              <w:tc>
                <w:tcPr>
                  <w:tcW w:w="932" w:type="dxa"/>
                  <w:gridSpan w:val="2"/>
                  <w:tcBorders>
                    <w:top w:val="single" w:sz="4" w:space="0" w:color="auto"/>
                    <w:left w:val="single" w:sz="4" w:space="0" w:color="auto"/>
                    <w:bottom w:val="single" w:sz="4" w:space="0" w:color="auto"/>
                    <w:right w:val="single" w:sz="4" w:space="0" w:color="auto"/>
                  </w:tcBorders>
                  <w:vAlign w:val="center"/>
                  <w:hideMark/>
                </w:tcPr>
                <w:p w14:paraId="2E3C8D95" w14:textId="77777777" w:rsidR="00C841F2" w:rsidRPr="00C841F2" w:rsidRDefault="00C841F2" w:rsidP="00C841F2">
                  <w:pPr>
                    <w:spacing w:line="256" w:lineRule="auto"/>
                    <w:jc w:val="center"/>
                    <w:rPr>
                      <w:sz w:val="22"/>
                      <w:szCs w:val="22"/>
                      <w:lang w:eastAsia="en-US"/>
                    </w:rPr>
                  </w:pPr>
                  <w:r w:rsidRPr="00C841F2">
                    <w:rPr>
                      <w:sz w:val="22"/>
                      <w:szCs w:val="22"/>
                      <w:lang w:eastAsia="en-US"/>
                    </w:rPr>
                    <w:t>251,57</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4105522" w14:textId="77777777" w:rsidR="00C841F2" w:rsidRPr="00C841F2" w:rsidRDefault="00C841F2" w:rsidP="00C841F2">
                  <w:pPr>
                    <w:spacing w:line="256" w:lineRule="auto"/>
                    <w:jc w:val="center"/>
                    <w:rPr>
                      <w:sz w:val="22"/>
                      <w:szCs w:val="22"/>
                      <w:lang w:eastAsia="en-US"/>
                    </w:rPr>
                  </w:pPr>
                  <w:r w:rsidRPr="00C841F2">
                    <w:rPr>
                      <w:sz w:val="22"/>
                      <w:szCs w:val="22"/>
                      <w:lang w:eastAsia="en-US"/>
                    </w:rPr>
                    <w:t>238,67</w:t>
                  </w:r>
                </w:p>
              </w:tc>
              <w:tc>
                <w:tcPr>
                  <w:tcW w:w="849" w:type="dxa"/>
                  <w:tcBorders>
                    <w:top w:val="single" w:sz="4" w:space="0" w:color="auto"/>
                    <w:left w:val="single" w:sz="4" w:space="0" w:color="auto"/>
                    <w:bottom w:val="single" w:sz="4" w:space="0" w:color="auto"/>
                    <w:right w:val="single" w:sz="4" w:space="0" w:color="auto"/>
                  </w:tcBorders>
                  <w:vAlign w:val="center"/>
                  <w:hideMark/>
                </w:tcPr>
                <w:p w14:paraId="619EE88B" w14:textId="77777777" w:rsidR="00C841F2" w:rsidRPr="00C841F2" w:rsidRDefault="00C841F2" w:rsidP="00C841F2">
                  <w:pPr>
                    <w:spacing w:line="256" w:lineRule="auto"/>
                    <w:jc w:val="center"/>
                    <w:rPr>
                      <w:sz w:val="22"/>
                      <w:szCs w:val="22"/>
                      <w:lang w:eastAsia="en-US"/>
                    </w:rPr>
                  </w:pPr>
                  <w:r w:rsidRPr="00C841F2">
                    <w:rPr>
                      <w:sz w:val="22"/>
                      <w:szCs w:val="22"/>
                      <w:lang w:eastAsia="en-US"/>
                    </w:rPr>
                    <w:t>197,55</w:t>
                  </w:r>
                </w:p>
              </w:tc>
              <w:tc>
                <w:tcPr>
                  <w:tcW w:w="991" w:type="dxa"/>
                  <w:tcBorders>
                    <w:top w:val="single" w:sz="4" w:space="0" w:color="auto"/>
                    <w:left w:val="single" w:sz="4" w:space="0" w:color="auto"/>
                    <w:bottom w:val="single" w:sz="4" w:space="0" w:color="auto"/>
                    <w:right w:val="single" w:sz="4" w:space="0" w:color="auto"/>
                  </w:tcBorders>
                  <w:vAlign w:val="center"/>
                  <w:hideMark/>
                </w:tcPr>
                <w:p w14:paraId="284C0B9E" w14:textId="77777777" w:rsidR="00C841F2" w:rsidRPr="00C841F2" w:rsidRDefault="00C841F2" w:rsidP="00C841F2">
                  <w:pPr>
                    <w:spacing w:line="256" w:lineRule="auto"/>
                    <w:jc w:val="center"/>
                    <w:rPr>
                      <w:sz w:val="22"/>
                      <w:szCs w:val="22"/>
                      <w:lang w:eastAsia="en-US"/>
                    </w:rPr>
                  </w:pPr>
                  <w:r w:rsidRPr="00C841F2">
                    <w:rPr>
                      <w:sz w:val="22"/>
                      <w:szCs w:val="22"/>
                      <w:lang w:eastAsia="en-US"/>
                    </w:rPr>
                    <w:t>194,86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666E30" w14:textId="77777777" w:rsidR="00C841F2" w:rsidRPr="00C841F2" w:rsidRDefault="00C841F2" w:rsidP="00C841F2">
                  <w:pPr>
                    <w:spacing w:line="256" w:lineRule="auto"/>
                    <w:jc w:val="center"/>
                    <w:rPr>
                      <w:sz w:val="22"/>
                      <w:szCs w:val="22"/>
                      <w:lang w:eastAsia="en-US"/>
                    </w:rPr>
                  </w:pPr>
                  <w:r w:rsidRPr="00C841F2">
                    <w:rPr>
                      <w:sz w:val="22"/>
                      <w:szCs w:val="22"/>
                      <w:lang w:eastAsia="en-US"/>
                    </w:rPr>
                    <w:t>209,64</w:t>
                  </w:r>
                </w:p>
              </w:tc>
              <w:tc>
                <w:tcPr>
                  <w:tcW w:w="998" w:type="dxa"/>
                  <w:tcBorders>
                    <w:top w:val="single" w:sz="4" w:space="0" w:color="auto"/>
                    <w:left w:val="single" w:sz="4" w:space="0" w:color="auto"/>
                    <w:bottom w:val="single" w:sz="4" w:space="0" w:color="auto"/>
                    <w:right w:val="single" w:sz="4" w:space="0" w:color="auto"/>
                  </w:tcBorders>
                  <w:vAlign w:val="center"/>
                  <w:hideMark/>
                </w:tcPr>
                <w:p w14:paraId="5C9DED58" w14:textId="77777777" w:rsidR="00C841F2" w:rsidRPr="00C841F2" w:rsidRDefault="00C841F2" w:rsidP="00C841F2">
                  <w:pPr>
                    <w:spacing w:line="256" w:lineRule="auto"/>
                    <w:jc w:val="center"/>
                    <w:rPr>
                      <w:sz w:val="22"/>
                      <w:szCs w:val="22"/>
                      <w:lang w:eastAsia="en-US"/>
                    </w:rPr>
                  </w:pPr>
                  <w:r w:rsidRPr="00C841F2">
                    <w:rPr>
                      <w:sz w:val="22"/>
                      <w:szCs w:val="22"/>
                      <w:lang w:eastAsia="en-US"/>
                    </w:rPr>
                    <w:t>198,89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1A734D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14,90</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6A3F1B3"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3 357,54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7C640E"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1722A8"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36B97D5C" w14:textId="77777777">
              <w:trPr>
                <w:trHeight w:val="210"/>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4F2B02E0" w14:textId="77777777" w:rsidR="00C841F2" w:rsidRPr="00C841F2" w:rsidRDefault="00C841F2" w:rsidP="00C841F2">
                  <w:pPr>
                    <w:spacing w:line="256" w:lineRule="auto"/>
                    <w:rPr>
                      <w:b/>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401A2417"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01.07.2021</w:t>
                  </w:r>
                </w:p>
              </w:tc>
              <w:tc>
                <w:tcPr>
                  <w:tcW w:w="920" w:type="dxa"/>
                  <w:tcBorders>
                    <w:top w:val="single" w:sz="4" w:space="0" w:color="auto"/>
                    <w:left w:val="single" w:sz="4" w:space="0" w:color="auto"/>
                    <w:bottom w:val="single" w:sz="4" w:space="0" w:color="auto"/>
                    <w:right w:val="single" w:sz="4" w:space="0" w:color="auto"/>
                  </w:tcBorders>
                  <w:vAlign w:val="center"/>
                  <w:hideMark/>
                </w:tcPr>
                <w:p w14:paraId="45E76298" w14:textId="77777777" w:rsidR="00C841F2" w:rsidRPr="00C841F2" w:rsidRDefault="00C841F2" w:rsidP="00C841F2">
                  <w:pPr>
                    <w:spacing w:line="256" w:lineRule="auto"/>
                    <w:jc w:val="center"/>
                    <w:rPr>
                      <w:sz w:val="22"/>
                      <w:szCs w:val="22"/>
                      <w:lang w:eastAsia="en-US"/>
                    </w:rPr>
                  </w:pPr>
                  <w:r w:rsidRPr="00C841F2">
                    <w:rPr>
                      <w:sz w:val="22"/>
                      <w:szCs w:val="22"/>
                      <w:lang w:eastAsia="en-US"/>
                    </w:rPr>
                    <w:t>244,06</w:t>
                  </w:r>
                </w:p>
              </w:tc>
              <w:tc>
                <w:tcPr>
                  <w:tcW w:w="914" w:type="dxa"/>
                  <w:tcBorders>
                    <w:top w:val="single" w:sz="4" w:space="0" w:color="auto"/>
                    <w:left w:val="single" w:sz="4" w:space="0" w:color="auto"/>
                    <w:bottom w:val="single" w:sz="4" w:space="0" w:color="auto"/>
                    <w:right w:val="single" w:sz="4" w:space="0" w:color="auto"/>
                  </w:tcBorders>
                  <w:vAlign w:val="center"/>
                  <w:hideMark/>
                </w:tcPr>
                <w:p w14:paraId="58BE2BB2" w14:textId="77777777" w:rsidR="00C841F2" w:rsidRPr="00C841F2" w:rsidRDefault="00C841F2" w:rsidP="00C841F2">
                  <w:pPr>
                    <w:spacing w:line="256" w:lineRule="auto"/>
                    <w:jc w:val="center"/>
                    <w:rPr>
                      <w:sz w:val="22"/>
                      <w:szCs w:val="22"/>
                      <w:lang w:eastAsia="en-US"/>
                    </w:rPr>
                  </w:pPr>
                  <w:r w:rsidRPr="00C841F2">
                    <w:rPr>
                      <w:sz w:val="22"/>
                      <w:szCs w:val="22"/>
                      <w:lang w:eastAsia="en-US"/>
                    </w:rPr>
                    <w:t>240,77</w:t>
                  </w:r>
                </w:p>
              </w:tc>
              <w:tc>
                <w:tcPr>
                  <w:tcW w:w="932" w:type="dxa"/>
                  <w:gridSpan w:val="2"/>
                  <w:tcBorders>
                    <w:top w:val="single" w:sz="4" w:space="0" w:color="auto"/>
                    <w:left w:val="single" w:sz="4" w:space="0" w:color="auto"/>
                    <w:bottom w:val="single" w:sz="4" w:space="0" w:color="auto"/>
                    <w:right w:val="single" w:sz="4" w:space="0" w:color="auto"/>
                  </w:tcBorders>
                  <w:vAlign w:val="center"/>
                  <w:hideMark/>
                </w:tcPr>
                <w:p w14:paraId="129F3AA3" w14:textId="77777777" w:rsidR="00C841F2" w:rsidRPr="00C841F2" w:rsidRDefault="00C841F2" w:rsidP="00C841F2">
                  <w:pPr>
                    <w:spacing w:line="256" w:lineRule="auto"/>
                    <w:jc w:val="center"/>
                    <w:rPr>
                      <w:sz w:val="22"/>
                      <w:szCs w:val="22"/>
                      <w:lang w:eastAsia="en-US"/>
                    </w:rPr>
                  </w:pPr>
                  <w:r w:rsidRPr="00C841F2">
                    <w:rPr>
                      <w:sz w:val="22"/>
                      <w:szCs w:val="22"/>
                      <w:lang w:eastAsia="en-US"/>
                    </w:rPr>
                    <w:t>258,85</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1993312" w14:textId="77777777" w:rsidR="00C841F2" w:rsidRPr="00C841F2" w:rsidRDefault="00C841F2" w:rsidP="00C841F2">
                  <w:pPr>
                    <w:spacing w:line="256" w:lineRule="auto"/>
                    <w:jc w:val="center"/>
                    <w:rPr>
                      <w:sz w:val="22"/>
                      <w:szCs w:val="22"/>
                      <w:lang w:eastAsia="en-US"/>
                    </w:rPr>
                  </w:pPr>
                  <w:r w:rsidRPr="00C841F2">
                    <w:rPr>
                      <w:sz w:val="22"/>
                      <w:szCs w:val="22"/>
                      <w:lang w:eastAsia="en-US"/>
                    </w:rPr>
                    <w:t>245,70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48E153" w14:textId="77777777" w:rsidR="00C841F2" w:rsidRPr="00C841F2" w:rsidRDefault="00C841F2" w:rsidP="00C841F2">
                  <w:pPr>
                    <w:spacing w:line="256" w:lineRule="auto"/>
                    <w:jc w:val="center"/>
                    <w:rPr>
                      <w:sz w:val="22"/>
                      <w:szCs w:val="22"/>
                      <w:lang w:eastAsia="en-US"/>
                    </w:rPr>
                  </w:pPr>
                  <w:r w:rsidRPr="00C841F2">
                    <w:rPr>
                      <w:sz w:val="22"/>
                      <w:szCs w:val="22"/>
                      <w:lang w:eastAsia="en-US"/>
                    </w:rPr>
                    <w:t>203,38</w:t>
                  </w:r>
                </w:p>
              </w:tc>
              <w:tc>
                <w:tcPr>
                  <w:tcW w:w="991" w:type="dxa"/>
                  <w:tcBorders>
                    <w:top w:val="single" w:sz="4" w:space="0" w:color="auto"/>
                    <w:left w:val="single" w:sz="4" w:space="0" w:color="auto"/>
                    <w:bottom w:val="single" w:sz="4" w:space="0" w:color="auto"/>
                    <w:right w:val="single" w:sz="4" w:space="0" w:color="auto"/>
                  </w:tcBorders>
                  <w:vAlign w:val="center"/>
                  <w:hideMark/>
                </w:tcPr>
                <w:p w14:paraId="1FF9184E" w14:textId="77777777" w:rsidR="00C841F2" w:rsidRPr="00C841F2" w:rsidRDefault="00C841F2" w:rsidP="00C841F2">
                  <w:pPr>
                    <w:spacing w:line="256" w:lineRule="auto"/>
                    <w:jc w:val="center"/>
                    <w:rPr>
                      <w:sz w:val="22"/>
                      <w:szCs w:val="22"/>
                      <w:lang w:eastAsia="en-US"/>
                    </w:rPr>
                  </w:pPr>
                  <w:r w:rsidRPr="00C841F2">
                    <w:rPr>
                      <w:sz w:val="22"/>
                      <w:szCs w:val="22"/>
                      <w:lang w:eastAsia="en-US"/>
                    </w:rPr>
                    <w:t>200,64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261D9C" w14:textId="77777777" w:rsidR="00C841F2" w:rsidRPr="00C841F2" w:rsidRDefault="00C841F2" w:rsidP="00C841F2">
                  <w:pPr>
                    <w:spacing w:line="256" w:lineRule="auto"/>
                    <w:jc w:val="center"/>
                    <w:rPr>
                      <w:sz w:val="22"/>
                      <w:szCs w:val="22"/>
                      <w:lang w:eastAsia="en-US"/>
                    </w:rPr>
                  </w:pPr>
                  <w:r w:rsidRPr="00C841F2">
                    <w:rPr>
                      <w:sz w:val="22"/>
                      <w:szCs w:val="22"/>
                      <w:lang w:eastAsia="en-US"/>
                    </w:rPr>
                    <w:t>215,71</w:t>
                  </w:r>
                </w:p>
              </w:tc>
              <w:tc>
                <w:tcPr>
                  <w:tcW w:w="998" w:type="dxa"/>
                  <w:tcBorders>
                    <w:top w:val="single" w:sz="4" w:space="0" w:color="auto"/>
                    <w:left w:val="single" w:sz="4" w:space="0" w:color="auto"/>
                    <w:bottom w:val="single" w:sz="4" w:space="0" w:color="auto"/>
                    <w:right w:val="single" w:sz="4" w:space="0" w:color="auto"/>
                  </w:tcBorders>
                  <w:vAlign w:val="center"/>
                  <w:hideMark/>
                </w:tcPr>
                <w:p w14:paraId="7B4AC921" w14:textId="77777777" w:rsidR="00C841F2" w:rsidRPr="00C841F2" w:rsidRDefault="00C841F2" w:rsidP="00C841F2">
                  <w:pPr>
                    <w:spacing w:line="256" w:lineRule="auto"/>
                    <w:jc w:val="center"/>
                    <w:rPr>
                      <w:sz w:val="22"/>
                      <w:szCs w:val="22"/>
                      <w:lang w:eastAsia="en-US"/>
                    </w:rPr>
                  </w:pPr>
                  <w:r w:rsidRPr="00C841F2">
                    <w:rPr>
                      <w:sz w:val="22"/>
                      <w:szCs w:val="22"/>
                      <w:lang w:eastAsia="en-US"/>
                    </w:rPr>
                    <w:t>204,75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F12E08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17,08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23DCB9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3 424,62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B8C44F"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500415"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3A81E251" w14:textId="77777777">
              <w:trPr>
                <w:trHeight w:val="146"/>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050B0333" w14:textId="77777777" w:rsidR="00C841F2" w:rsidRPr="00C841F2" w:rsidRDefault="00C841F2" w:rsidP="00C841F2">
                  <w:pPr>
                    <w:spacing w:line="256" w:lineRule="auto"/>
                    <w:rPr>
                      <w:b/>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128667AA"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01.01.2022</w:t>
                  </w:r>
                </w:p>
              </w:tc>
              <w:tc>
                <w:tcPr>
                  <w:tcW w:w="920" w:type="dxa"/>
                  <w:tcBorders>
                    <w:top w:val="single" w:sz="4" w:space="0" w:color="auto"/>
                    <w:left w:val="single" w:sz="4" w:space="0" w:color="auto"/>
                    <w:bottom w:val="single" w:sz="4" w:space="0" w:color="auto"/>
                    <w:right w:val="single" w:sz="4" w:space="0" w:color="auto"/>
                  </w:tcBorders>
                  <w:vAlign w:val="center"/>
                  <w:hideMark/>
                </w:tcPr>
                <w:p w14:paraId="494397B5" w14:textId="77777777" w:rsidR="00C841F2" w:rsidRPr="00C841F2" w:rsidRDefault="00C841F2" w:rsidP="00C841F2">
                  <w:pPr>
                    <w:spacing w:line="256" w:lineRule="auto"/>
                    <w:jc w:val="center"/>
                    <w:rPr>
                      <w:sz w:val="22"/>
                      <w:szCs w:val="22"/>
                      <w:lang w:eastAsia="en-US"/>
                    </w:rPr>
                  </w:pPr>
                  <w:r w:rsidRPr="00C841F2">
                    <w:rPr>
                      <w:sz w:val="22"/>
                      <w:szCs w:val="22"/>
                      <w:lang w:eastAsia="en-US"/>
                    </w:rPr>
                    <w:t>203,38</w:t>
                  </w:r>
                </w:p>
              </w:tc>
              <w:tc>
                <w:tcPr>
                  <w:tcW w:w="914" w:type="dxa"/>
                  <w:tcBorders>
                    <w:top w:val="single" w:sz="4" w:space="0" w:color="auto"/>
                    <w:left w:val="single" w:sz="4" w:space="0" w:color="auto"/>
                    <w:bottom w:val="single" w:sz="4" w:space="0" w:color="auto"/>
                    <w:right w:val="single" w:sz="4" w:space="0" w:color="auto"/>
                  </w:tcBorders>
                  <w:vAlign w:val="center"/>
                  <w:hideMark/>
                </w:tcPr>
                <w:p w14:paraId="411FE860" w14:textId="77777777" w:rsidR="00C841F2" w:rsidRPr="00C841F2" w:rsidRDefault="00C841F2" w:rsidP="00C841F2">
                  <w:pPr>
                    <w:spacing w:line="256" w:lineRule="auto"/>
                    <w:jc w:val="center"/>
                    <w:rPr>
                      <w:sz w:val="22"/>
                      <w:szCs w:val="22"/>
                      <w:lang w:eastAsia="en-US"/>
                    </w:rPr>
                  </w:pPr>
                  <w:r w:rsidRPr="00C841F2">
                    <w:rPr>
                      <w:sz w:val="22"/>
                      <w:szCs w:val="22"/>
                      <w:lang w:eastAsia="en-US"/>
                    </w:rPr>
                    <w:t>200,64</w:t>
                  </w:r>
                </w:p>
              </w:tc>
              <w:tc>
                <w:tcPr>
                  <w:tcW w:w="932" w:type="dxa"/>
                  <w:gridSpan w:val="2"/>
                  <w:tcBorders>
                    <w:top w:val="single" w:sz="4" w:space="0" w:color="auto"/>
                    <w:left w:val="single" w:sz="4" w:space="0" w:color="auto"/>
                    <w:bottom w:val="single" w:sz="4" w:space="0" w:color="auto"/>
                    <w:right w:val="single" w:sz="4" w:space="0" w:color="auto"/>
                  </w:tcBorders>
                  <w:vAlign w:val="center"/>
                  <w:hideMark/>
                </w:tcPr>
                <w:p w14:paraId="00227AC1" w14:textId="77777777" w:rsidR="00C841F2" w:rsidRPr="00C841F2" w:rsidRDefault="00C841F2" w:rsidP="00C841F2">
                  <w:pPr>
                    <w:spacing w:line="256" w:lineRule="auto"/>
                    <w:jc w:val="center"/>
                    <w:rPr>
                      <w:sz w:val="22"/>
                      <w:szCs w:val="22"/>
                      <w:lang w:eastAsia="en-US"/>
                    </w:rPr>
                  </w:pPr>
                  <w:r w:rsidRPr="00C841F2">
                    <w:rPr>
                      <w:sz w:val="22"/>
                      <w:szCs w:val="22"/>
                      <w:lang w:eastAsia="en-US"/>
                    </w:rPr>
                    <w:t>215,71</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5CBE35A" w14:textId="77777777" w:rsidR="00C841F2" w:rsidRPr="00C841F2" w:rsidRDefault="00C841F2" w:rsidP="00C841F2">
                  <w:pPr>
                    <w:spacing w:line="256" w:lineRule="auto"/>
                    <w:jc w:val="center"/>
                    <w:rPr>
                      <w:sz w:val="22"/>
                      <w:szCs w:val="22"/>
                      <w:lang w:eastAsia="en-US"/>
                    </w:rPr>
                  </w:pPr>
                  <w:r w:rsidRPr="00C841F2">
                    <w:rPr>
                      <w:sz w:val="22"/>
                      <w:szCs w:val="22"/>
                      <w:lang w:eastAsia="en-US"/>
                    </w:rPr>
                    <w:t>204,75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DDD81A" w14:textId="77777777" w:rsidR="00C841F2" w:rsidRPr="00C841F2" w:rsidRDefault="00C841F2" w:rsidP="00C841F2">
                  <w:pPr>
                    <w:spacing w:line="256" w:lineRule="auto"/>
                    <w:jc w:val="center"/>
                    <w:rPr>
                      <w:sz w:val="22"/>
                      <w:szCs w:val="22"/>
                      <w:lang w:eastAsia="en-US"/>
                    </w:rPr>
                  </w:pPr>
                  <w:r w:rsidRPr="00C841F2">
                    <w:rPr>
                      <w:sz w:val="22"/>
                      <w:szCs w:val="22"/>
                      <w:lang w:eastAsia="en-US"/>
                    </w:rPr>
                    <w:t>203,38</w:t>
                  </w:r>
                </w:p>
              </w:tc>
              <w:tc>
                <w:tcPr>
                  <w:tcW w:w="991" w:type="dxa"/>
                  <w:tcBorders>
                    <w:top w:val="single" w:sz="4" w:space="0" w:color="auto"/>
                    <w:left w:val="single" w:sz="4" w:space="0" w:color="auto"/>
                    <w:bottom w:val="single" w:sz="4" w:space="0" w:color="auto"/>
                    <w:right w:val="single" w:sz="4" w:space="0" w:color="auto"/>
                  </w:tcBorders>
                  <w:vAlign w:val="center"/>
                  <w:hideMark/>
                </w:tcPr>
                <w:p w14:paraId="0EB82E99" w14:textId="77777777" w:rsidR="00C841F2" w:rsidRPr="00C841F2" w:rsidRDefault="00C841F2" w:rsidP="00C841F2">
                  <w:pPr>
                    <w:spacing w:line="256" w:lineRule="auto"/>
                    <w:jc w:val="center"/>
                    <w:rPr>
                      <w:sz w:val="22"/>
                      <w:szCs w:val="22"/>
                      <w:lang w:eastAsia="en-US"/>
                    </w:rPr>
                  </w:pPr>
                  <w:r w:rsidRPr="00C841F2">
                    <w:rPr>
                      <w:sz w:val="22"/>
                      <w:szCs w:val="22"/>
                      <w:lang w:eastAsia="en-US"/>
                    </w:rPr>
                    <w:t>200,64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E04C31" w14:textId="77777777" w:rsidR="00C841F2" w:rsidRPr="00C841F2" w:rsidRDefault="00C841F2" w:rsidP="00C841F2">
                  <w:pPr>
                    <w:spacing w:line="256" w:lineRule="auto"/>
                    <w:jc w:val="center"/>
                    <w:rPr>
                      <w:sz w:val="22"/>
                      <w:szCs w:val="22"/>
                      <w:lang w:eastAsia="en-US"/>
                    </w:rPr>
                  </w:pPr>
                  <w:r w:rsidRPr="00C841F2">
                    <w:rPr>
                      <w:sz w:val="22"/>
                      <w:szCs w:val="22"/>
                      <w:lang w:eastAsia="en-US"/>
                    </w:rPr>
                    <w:t>215,71</w:t>
                  </w:r>
                </w:p>
              </w:tc>
              <w:tc>
                <w:tcPr>
                  <w:tcW w:w="998" w:type="dxa"/>
                  <w:tcBorders>
                    <w:top w:val="single" w:sz="4" w:space="0" w:color="auto"/>
                    <w:left w:val="single" w:sz="4" w:space="0" w:color="auto"/>
                    <w:bottom w:val="single" w:sz="4" w:space="0" w:color="auto"/>
                    <w:right w:val="single" w:sz="4" w:space="0" w:color="auto"/>
                  </w:tcBorders>
                  <w:vAlign w:val="center"/>
                  <w:hideMark/>
                </w:tcPr>
                <w:p w14:paraId="19D7DEE0" w14:textId="77777777" w:rsidR="00C841F2" w:rsidRPr="00C841F2" w:rsidRDefault="00C841F2" w:rsidP="00C841F2">
                  <w:pPr>
                    <w:spacing w:line="256" w:lineRule="auto"/>
                    <w:jc w:val="center"/>
                    <w:rPr>
                      <w:sz w:val="22"/>
                      <w:szCs w:val="22"/>
                      <w:lang w:eastAsia="en-US"/>
                    </w:rPr>
                  </w:pPr>
                  <w:r w:rsidRPr="00C841F2">
                    <w:rPr>
                      <w:sz w:val="22"/>
                      <w:szCs w:val="22"/>
                      <w:lang w:eastAsia="en-US"/>
                    </w:rPr>
                    <w:t>204,75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98E0082" w14:textId="77777777" w:rsidR="00C841F2" w:rsidRPr="00C841F2" w:rsidRDefault="00C841F2" w:rsidP="00C841F2">
                  <w:pPr>
                    <w:spacing w:line="256" w:lineRule="auto"/>
                    <w:jc w:val="center"/>
                    <w:rPr>
                      <w:sz w:val="22"/>
                      <w:szCs w:val="22"/>
                      <w:lang w:eastAsia="en-US"/>
                    </w:rPr>
                  </w:pPr>
                  <w:r w:rsidRPr="00C841F2">
                    <w:rPr>
                      <w:sz w:val="22"/>
                      <w:szCs w:val="22"/>
                      <w:lang w:eastAsia="en-US"/>
                    </w:rPr>
                    <w:t>17,08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7B6397E" w14:textId="77777777" w:rsidR="00C841F2" w:rsidRPr="00C841F2" w:rsidRDefault="00C841F2" w:rsidP="00C841F2">
                  <w:pPr>
                    <w:spacing w:line="256" w:lineRule="auto"/>
                    <w:jc w:val="center"/>
                    <w:rPr>
                      <w:sz w:val="22"/>
                      <w:szCs w:val="22"/>
                      <w:lang w:eastAsia="en-US"/>
                    </w:rPr>
                  </w:pPr>
                  <w:r w:rsidRPr="00C841F2">
                    <w:rPr>
                      <w:sz w:val="22"/>
                      <w:szCs w:val="22"/>
                      <w:lang w:eastAsia="en-US"/>
                    </w:rPr>
                    <w:t>3 424,62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C86E71"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841AC75"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499A5520" w14:textId="77777777">
              <w:trPr>
                <w:trHeight w:val="224"/>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23D400CA" w14:textId="77777777" w:rsidR="00C841F2" w:rsidRPr="00C841F2" w:rsidRDefault="00C841F2" w:rsidP="00C841F2">
                  <w:pPr>
                    <w:spacing w:line="256" w:lineRule="auto"/>
                    <w:rPr>
                      <w:b/>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172F042D"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01.07.2022</w:t>
                  </w:r>
                </w:p>
              </w:tc>
              <w:tc>
                <w:tcPr>
                  <w:tcW w:w="920" w:type="dxa"/>
                  <w:tcBorders>
                    <w:top w:val="single" w:sz="4" w:space="0" w:color="auto"/>
                    <w:left w:val="single" w:sz="4" w:space="0" w:color="auto"/>
                    <w:bottom w:val="single" w:sz="4" w:space="0" w:color="auto"/>
                    <w:right w:val="single" w:sz="4" w:space="0" w:color="auto"/>
                  </w:tcBorders>
                  <w:vAlign w:val="center"/>
                  <w:hideMark/>
                </w:tcPr>
                <w:p w14:paraId="01BFEE12" w14:textId="77777777" w:rsidR="00C841F2" w:rsidRPr="00C841F2" w:rsidRDefault="00C841F2" w:rsidP="00C841F2">
                  <w:pPr>
                    <w:spacing w:line="256" w:lineRule="auto"/>
                    <w:jc w:val="center"/>
                    <w:rPr>
                      <w:sz w:val="22"/>
                      <w:szCs w:val="22"/>
                      <w:lang w:eastAsia="en-US"/>
                    </w:rPr>
                  </w:pPr>
                  <w:r w:rsidRPr="00C841F2">
                    <w:rPr>
                      <w:sz w:val="22"/>
                      <w:szCs w:val="22"/>
                      <w:lang w:eastAsia="en-US"/>
                    </w:rPr>
                    <w:t>246,30</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3B1CD319" w14:textId="77777777" w:rsidR="00C841F2" w:rsidRPr="00C841F2" w:rsidRDefault="00C841F2" w:rsidP="00C841F2">
                  <w:pPr>
                    <w:spacing w:line="256" w:lineRule="auto"/>
                    <w:jc w:val="center"/>
                    <w:rPr>
                      <w:sz w:val="22"/>
                      <w:szCs w:val="22"/>
                      <w:lang w:eastAsia="en-US"/>
                    </w:rPr>
                  </w:pPr>
                  <w:r w:rsidRPr="00C841F2">
                    <w:rPr>
                      <w:sz w:val="22"/>
                      <w:szCs w:val="22"/>
                      <w:lang w:eastAsia="en-US"/>
                    </w:rPr>
                    <w:t>242,94</w:t>
                  </w:r>
                </w:p>
              </w:tc>
              <w:tc>
                <w:tcPr>
                  <w:tcW w:w="926" w:type="dxa"/>
                  <w:tcBorders>
                    <w:top w:val="single" w:sz="4" w:space="0" w:color="auto"/>
                    <w:left w:val="single" w:sz="4" w:space="0" w:color="auto"/>
                    <w:bottom w:val="single" w:sz="4" w:space="0" w:color="auto"/>
                    <w:right w:val="single" w:sz="4" w:space="0" w:color="auto"/>
                  </w:tcBorders>
                  <w:vAlign w:val="center"/>
                  <w:hideMark/>
                </w:tcPr>
                <w:p w14:paraId="5BDB4684" w14:textId="77777777" w:rsidR="00C841F2" w:rsidRPr="00C841F2" w:rsidRDefault="00C841F2" w:rsidP="00C841F2">
                  <w:pPr>
                    <w:spacing w:line="256" w:lineRule="auto"/>
                    <w:jc w:val="center"/>
                    <w:rPr>
                      <w:sz w:val="22"/>
                      <w:szCs w:val="22"/>
                      <w:lang w:eastAsia="en-US"/>
                    </w:rPr>
                  </w:pPr>
                  <w:r w:rsidRPr="00C841F2">
                    <w:rPr>
                      <w:sz w:val="22"/>
                      <w:szCs w:val="22"/>
                      <w:lang w:eastAsia="en-US"/>
                    </w:rPr>
                    <w:t>261,42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62D1E08" w14:textId="77777777" w:rsidR="00C841F2" w:rsidRPr="00C841F2" w:rsidRDefault="00C841F2" w:rsidP="00C841F2">
                  <w:pPr>
                    <w:spacing w:line="256" w:lineRule="auto"/>
                    <w:jc w:val="center"/>
                    <w:rPr>
                      <w:sz w:val="22"/>
                      <w:szCs w:val="22"/>
                      <w:lang w:eastAsia="en-US"/>
                    </w:rPr>
                  </w:pPr>
                  <w:r w:rsidRPr="00C841F2">
                    <w:rPr>
                      <w:sz w:val="22"/>
                      <w:szCs w:val="22"/>
                      <w:lang w:eastAsia="en-US"/>
                    </w:rPr>
                    <w:t>247,98</w:t>
                  </w:r>
                </w:p>
              </w:tc>
              <w:tc>
                <w:tcPr>
                  <w:tcW w:w="849" w:type="dxa"/>
                  <w:tcBorders>
                    <w:top w:val="single" w:sz="4" w:space="0" w:color="auto"/>
                    <w:left w:val="single" w:sz="4" w:space="0" w:color="auto"/>
                    <w:bottom w:val="single" w:sz="4" w:space="0" w:color="auto"/>
                    <w:right w:val="single" w:sz="4" w:space="0" w:color="auto"/>
                  </w:tcBorders>
                  <w:vAlign w:val="center"/>
                  <w:hideMark/>
                </w:tcPr>
                <w:p w14:paraId="0BE5D7D9" w14:textId="77777777" w:rsidR="00C841F2" w:rsidRPr="00C841F2" w:rsidRDefault="00C841F2" w:rsidP="00C841F2">
                  <w:pPr>
                    <w:spacing w:line="256" w:lineRule="auto"/>
                    <w:jc w:val="center"/>
                    <w:rPr>
                      <w:sz w:val="22"/>
                      <w:szCs w:val="22"/>
                      <w:lang w:eastAsia="en-US"/>
                    </w:rPr>
                  </w:pPr>
                  <w:r w:rsidRPr="00C841F2">
                    <w:rPr>
                      <w:sz w:val="22"/>
                      <w:szCs w:val="22"/>
                      <w:lang w:eastAsia="en-US"/>
                    </w:rPr>
                    <w:t>246,30</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96697D" w14:textId="77777777" w:rsidR="00C841F2" w:rsidRPr="00C841F2" w:rsidRDefault="00C841F2" w:rsidP="00C841F2">
                  <w:pPr>
                    <w:spacing w:line="256" w:lineRule="auto"/>
                    <w:jc w:val="center"/>
                    <w:rPr>
                      <w:sz w:val="22"/>
                      <w:szCs w:val="22"/>
                      <w:lang w:eastAsia="en-US"/>
                    </w:rPr>
                  </w:pPr>
                  <w:r w:rsidRPr="00C841F2">
                    <w:rPr>
                      <w:sz w:val="22"/>
                      <w:szCs w:val="22"/>
                      <w:lang w:eastAsia="en-US"/>
                    </w:rPr>
                    <w:t>242,94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59A918" w14:textId="77777777" w:rsidR="00C841F2" w:rsidRPr="00C841F2" w:rsidRDefault="00C841F2" w:rsidP="00C841F2">
                  <w:pPr>
                    <w:spacing w:line="256" w:lineRule="auto"/>
                    <w:jc w:val="center"/>
                    <w:rPr>
                      <w:sz w:val="22"/>
                      <w:szCs w:val="22"/>
                      <w:lang w:eastAsia="en-US"/>
                    </w:rPr>
                  </w:pPr>
                  <w:r w:rsidRPr="00C841F2">
                    <w:rPr>
                      <w:sz w:val="22"/>
                      <w:szCs w:val="22"/>
                      <w:lang w:eastAsia="en-US"/>
                    </w:rPr>
                    <w:t>261,42</w:t>
                  </w:r>
                </w:p>
              </w:tc>
              <w:tc>
                <w:tcPr>
                  <w:tcW w:w="998" w:type="dxa"/>
                  <w:tcBorders>
                    <w:top w:val="single" w:sz="4" w:space="0" w:color="auto"/>
                    <w:left w:val="single" w:sz="4" w:space="0" w:color="auto"/>
                    <w:bottom w:val="single" w:sz="4" w:space="0" w:color="auto"/>
                    <w:right w:val="single" w:sz="4" w:space="0" w:color="auto"/>
                  </w:tcBorders>
                  <w:vAlign w:val="center"/>
                  <w:hideMark/>
                </w:tcPr>
                <w:p w14:paraId="1EB8B88A" w14:textId="77777777" w:rsidR="00C841F2" w:rsidRPr="00C841F2" w:rsidRDefault="00C841F2" w:rsidP="00C841F2">
                  <w:pPr>
                    <w:spacing w:line="256" w:lineRule="auto"/>
                    <w:jc w:val="center"/>
                    <w:rPr>
                      <w:sz w:val="22"/>
                      <w:szCs w:val="22"/>
                      <w:lang w:eastAsia="en-US"/>
                    </w:rPr>
                  </w:pPr>
                  <w:r w:rsidRPr="00C841F2">
                    <w:rPr>
                      <w:sz w:val="22"/>
                      <w:szCs w:val="22"/>
                      <w:lang w:eastAsia="en-US"/>
                    </w:rPr>
                    <w:t>247,98</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F8C502A" w14:textId="77777777" w:rsidR="00C841F2" w:rsidRPr="00C841F2" w:rsidRDefault="00C841F2" w:rsidP="00C841F2">
                  <w:pPr>
                    <w:spacing w:line="256" w:lineRule="auto"/>
                    <w:jc w:val="center"/>
                    <w:rPr>
                      <w:sz w:val="22"/>
                      <w:szCs w:val="22"/>
                      <w:lang w:eastAsia="en-US"/>
                    </w:rPr>
                  </w:pPr>
                  <w:r w:rsidRPr="00C841F2">
                    <w:rPr>
                      <w:sz w:val="22"/>
                      <w:szCs w:val="22"/>
                      <w:lang w:eastAsia="en-US"/>
                    </w:rPr>
                    <w:t>17,89</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4EC206B" w14:textId="77777777" w:rsidR="00C841F2" w:rsidRPr="00C841F2" w:rsidRDefault="00C841F2" w:rsidP="00C841F2">
                  <w:pPr>
                    <w:spacing w:line="256" w:lineRule="auto"/>
                    <w:jc w:val="center"/>
                    <w:rPr>
                      <w:sz w:val="22"/>
                      <w:szCs w:val="22"/>
                      <w:lang w:eastAsia="en-US"/>
                    </w:rPr>
                  </w:pPr>
                  <w:r w:rsidRPr="00C841F2">
                    <w:rPr>
                      <w:sz w:val="22"/>
                      <w:szCs w:val="22"/>
                      <w:lang w:eastAsia="en-US"/>
                    </w:rPr>
                    <w:t>4 198,77</w:t>
                  </w:r>
                </w:p>
              </w:tc>
              <w:tc>
                <w:tcPr>
                  <w:tcW w:w="1275" w:type="dxa"/>
                  <w:tcBorders>
                    <w:top w:val="single" w:sz="4" w:space="0" w:color="auto"/>
                    <w:left w:val="single" w:sz="4" w:space="0" w:color="auto"/>
                    <w:bottom w:val="single" w:sz="4" w:space="0" w:color="auto"/>
                    <w:right w:val="single" w:sz="4" w:space="0" w:color="auto"/>
                  </w:tcBorders>
                  <w:hideMark/>
                </w:tcPr>
                <w:p w14:paraId="61A47572"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hideMark/>
                </w:tcPr>
                <w:p w14:paraId="7D3A88AD"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569A50B1"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40C08544" w14:textId="77777777" w:rsidR="00C841F2" w:rsidRPr="00C841F2" w:rsidRDefault="00C841F2" w:rsidP="00C841F2">
                  <w:pPr>
                    <w:spacing w:line="256" w:lineRule="auto"/>
                    <w:rPr>
                      <w:b/>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34C556F9"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01.01.2023</w:t>
                  </w:r>
                </w:p>
              </w:tc>
              <w:tc>
                <w:tcPr>
                  <w:tcW w:w="920" w:type="dxa"/>
                  <w:tcBorders>
                    <w:top w:val="single" w:sz="4" w:space="0" w:color="auto"/>
                    <w:left w:val="single" w:sz="4" w:space="0" w:color="auto"/>
                    <w:bottom w:val="single" w:sz="4" w:space="0" w:color="auto"/>
                    <w:right w:val="single" w:sz="4" w:space="0" w:color="auto"/>
                  </w:tcBorders>
                  <w:vAlign w:val="center"/>
                  <w:hideMark/>
                </w:tcPr>
                <w:p w14:paraId="11A65D0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273,64</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364CD0A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269,92</w:t>
                  </w:r>
                </w:p>
              </w:tc>
              <w:tc>
                <w:tcPr>
                  <w:tcW w:w="926" w:type="dxa"/>
                  <w:tcBorders>
                    <w:top w:val="single" w:sz="4" w:space="0" w:color="auto"/>
                    <w:left w:val="single" w:sz="4" w:space="0" w:color="auto"/>
                    <w:bottom w:val="single" w:sz="4" w:space="0" w:color="auto"/>
                    <w:right w:val="single" w:sz="4" w:space="0" w:color="auto"/>
                  </w:tcBorders>
                  <w:vAlign w:val="center"/>
                  <w:hideMark/>
                </w:tcPr>
                <w:p w14:paraId="3BEE80F2"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290,33</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7D5A6A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275,48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67D765"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228,03</w:t>
                  </w:r>
                </w:p>
              </w:tc>
              <w:tc>
                <w:tcPr>
                  <w:tcW w:w="991" w:type="dxa"/>
                  <w:tcBorders>
                    <w:top w:val="single" w:sz="4" w:space="0" w:color="auto"/>
                    <w:left w:val="single" w:sz="4" w:space="0" w:color="auto"/>
                    <w:bottom w:val="single" w:sz="4" w:space="0" w:color="auto"/>
                    <w:right w:val="single" w:sz="4" w:space="0" w:color="auto"/>
                  </w:tcBorders>
                  <w:vAlign w:val="center"/>
                  <w:hideMark/>
                </w:tcPr>
                <w:p w14:paraId="2CBF1F66"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224,93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246080"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241,94</w:t>
                  </w:r>
                </w:p>
              </w:tc>
              <w:tc>
                <w:tcPr>
                  <w:tcW w:w="998" w:type="dxa"/>
                  <w:tcBorders>
                    <w:top w:val="single" w:sz="4" w:space="0" w:color="auto"/>
                    <w:left w:val="single" w:sz="4" w:space="0" w:color="auto"/>
                    <w:bottom w:val="single" w:sz="4" w:space="0" w:color="auto"/>
                    <w:right w:val="single" w:sz="4" w:space="0" w:color="auto"/>
                  </w:tcBorders>
                  <w:vAlign w:val="center"/>
                  <w:hideMark/>
                </w:tcPr>
                <w:p w14:paraId="7D96DD2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229,57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FAFD68D" w14:textId="77777777" w:rsidR="00C841F2" w:rsidRPr="00C841F2" w:rsidRDefault="00C841F2" w:rsidP="00C841F2">
                  <w:pPr>
                    <w:spacing w:line="256" w:lineRule="auto"/>
                    <w:jc w:val="center"/>
                    <w:rPr>
                      <w:sz w:val="22"/>
                      <w:szCs w:val="22"/>
                      <w:lang w:eastAsia="en-US"/>
                    </w:rPr>
                  </w:pPr>
                  <w:r w:rsidRPr="00C841F2">
                    <w:rPr>
                      <w:sz w:val="22"/>
                      <w:szCs w:val="22"/>
                      <w:lang w:eastAsia="en-US"/>
                    </w:rPr>
                    <w:t>17,78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7C6928D" w14:textId="77777777" w:rsidR="00C841F2" w:rsidRPr="00C841F2" w:rsidRDefault="00C841F2" w:rsidP="00C841F2">
                  <w:pPr>
                    <w:spacing w:line="256" w:lineRule="auto"/>
                    <w:jc w:val="center"/>
                    <w:rPr>
                      <w:sz w:val="22"/>
                      <w:szCs w:val="22"/>
                      <w:lang w:eastAsia="en-US"/>
                    </w:rPr>
                  </w:pPr>
                  <w:r w:rsidRPr="00C841F2">
                    <w:rPr>
                      <w:sz w:val="22"/>
                      <w:szCs w:val="22"/>
                      <w:lang w:eastAsia="en-US"/>
                    </w:rPr>
                    <w:t>3 864,82</w:t>
                  </w:r>
                </w:p>
              </w:tc>
              <w:tc>
                <w:tcPr>
                  <w:tcW w:w="1275" w:type="dxa"/>
                  <w:tcBorders>
                    <w:top w:val="single" w:sz="4" w:space="0" w:color="auto"/>
                    <w:left w:val="single" w:sz="4" w:space="0" w:color="auto"/>
                    <w:bottom w:val="single" w:sz="4" w:space="0" w:color="auto"/>
                    <w:right w:val="single" w:sz="4" w:space="0" w:color="auto"/>
                  </w:tcBorders>
                  <w:hideMark/>
                </w:tcPr>
                <w:p w14:paraId="57F0EEF5"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hideMark/>
                </w:tcPr>
                <w:p w14:paraId="510C0EA2"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5A1EB172" w14:textId="77777777">
              <w:trPr>
                <w:trHeight w:val="281"/>
              </w:trPr>
              <w:tc>
                <w:tcPr>
                  <w:tcW w:w="1591" w:type="dxa"/>
                  <w:tcBorders>
                    <w:top w:val="single" w:sz="4" w:space="0" w:color="auto"/>
                    <w:left w:val="single" w:sz="4" w:space="0" w:color="auto"/>
                    <w:bottom w:val="single" w:sz="4" w:space="0" w:color="auto"/>
                    <w:right w:val="single" w:sz="4" w:space="0" w:color="auto"/>
                  </w:tcBorders>
                  <w:vAlign w:val="center"/>
                  <w:hideMark/>
                </w:tcPr>
                <w:p w14:paraId="79166918" w14:textId="77777777" w:rsidR="00C841F2" w:rsidRPr="00C841F2" w:rsidRDefault="00C841F2" w:rsidP="00C841F2">
                  <w:pPr>
                    <w:spacing w:line="256" w:lineRule="auto"/>
                    <w:jc w:val="center"/>
                    <w:rPr>
                      <w:bCs/>
                      <w:color w:val="000000"/>
                      <w:kern w:val="32"/>
                      <w:sz w:val="22"/>
                      <w:szCs w:val="22"/>
                      <w:lang w:eastAsia="en-US"/>
                    </w:rPr>
                  </w:pPr>
                  <w:r w:rsidRPr="00C841F2">
                    <w:rPr>
                      <w:sz w:val="20"/>
                      <w:szCs w:val="20"/>
                      <w:lang w:eastAsia="en-US"/>
                    </w:rPr>
                    <w:t>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BCAB2E7"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0"/>
                      <w:szCs w:val="20"/>
                      <w:lang w:eastAsia="en-US"/>
                    </w:rPr>
                    <w:t>2</w:t>
                  </w:r>
                </w:p>
              </w:tc>
              <w:tc>
                <w:tcPr>
                  <w:tcW w:w="920" w:type="dxa"/>
                  <w:tcBorders>
                    <w:top w:val="single" w:sz="4" w:space="0" w:color="auto"/>
                    <w:left w:val="single" w:sz="4" w:space="0" w:color="auto"/>
                    <w:bottom w:val="single" w:sz="4" w:space="0" w:color="auto"/>
                    <w:right w:val="single" w:sz="4" w:space="0" w:color="auto"/>
                  </w:tcBorders>
                  <w:vAlign w:val="center"/>
                  <w:hideMark/>
                </w:tcPr>
                <w:p w14:paraId="5A3E4B6A" w14:textId="77777777" w:rsidR="00C841F2" w:rsidRPr="00C841F2" w:rsidRDefault="00C841F2" w:rsidP="00C841F2">
                  <w:pPr>
                    <w:spacing w:line="256" w:lineRule="auto"/>
                    <w:jc w:val="center"/>
                    <w:rPr>
                      <w:sz w:val="23"/>
                      <w:szCs w:val="23"/>
                      <w:lang w:eastAsia="en-US"/>
                    </w:rPr>
                  </w:pPr>
                  <w:r w:rsidRPr="00C841F2">
                    <w:rPr>
                      <w:sz w:val="20"/>
                      <w:szCs w:val="20"/>
                      <w:lang w:eastAsia="en-US"/>
                    </w:rPr>
                    <w:t>3</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22E01952" w14:textId="77777777" w:rsidR="00C841F2" w:rsidRPr="00C841F2" w:rsidRDefault="00C841F2" w:rsidP="00C841F2">
                  <w:pPr>
                    <w:spacing w:line="256" w:lineRule="auto"/>
                    <w:jc w:val="center"/>
                    <w:rPr>
                      <w:sz w:val="23"/>
                      <w:szCs w:val="23"/>
                      <w:lang w:eastAsia="en-US"/>
                    </w:rPr>
                  </w:pPr>
                  <w:r w:rsidRPr="00C841F2">
                    <w:rPr>
                      <w:sz w:val="20"/>
                      <w:szCs w:val="20"/>
                      <w:lang w:eastAsia="en-US"/>
                    </w:rPr>
                    <w:t>4</w:t>
                  </w:r>
                </w:p>
              </w:tc>
              <w:tc>
                <w:tcPr>
                  <w:tcW w:w="926" w:type="dxa"/>
                  <w:tcBorders>
                    <w:top w:val="single" w:sz="4" w:space="0" w:color="auto"/>
                    <w:left w:val="single" w:sz="4" w:space="0" w:color="auto"/>
                    <w:bottom w:val="single" w:sz="4" w:space="0" w:color="auto"/>
                    <w:right w:val="single" w:sz="4" w:space="0" w:color="auto"/>
                  </w:tcBorders>
                  <w:vAlign w:val="center"/>
                  <w:hideMark/>
                </w:tcPr>
                <w:p w14:paraId="0A382347" w14:textId="77777777" w:rsidR="00C841F2" w:rsidRPr="00C841F2" w:rsidRDefault="00C841F2" w:rsidP="00C841F2">
                  <w:pPr>
                    <w:spacing w:line="256" w:lineRule="auto"/>
                    <w:jc w:val="center"/>
                    <w:rPr>
                      <w:sz w:val="23"/>
                      <w:szCs w:val="23"/>
                      <w:lang w:eastAsia="en-US"/>
                    </w:rPr>
                  </w:pPr>
                  <w:r w:rsidRPr="00C841F2">
                    <w:rPr>
                      <w:sz w:val="20"/>
                      <w:szCs w:val="20"/>
                      <w:lang w:eastAsia="en-US"/>
                    </w:rPr>
                    <w:t>5</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6AE0F05" w14:textId="77777777" w:rsidR="00C841F2" w:rsidRPr="00C841F2" w:rsidRDefault="00C841F2" w:rsidP="00C841F2">
                  <w:pPr>
                    <w:spacing w:line="256" w:lineRule="auto"/>
                    <w:jc w:val="center"/>
                    <w:rPr>
                      <w:sz w:val="23"/>
                      <w:szCs w:val="23"/>
                      <w:lang w:eastAsia="en-US"/>
                    </w:rPr>
                  </w:pPr>
                  <w:r w:rsidRPr="00C841F2">
                    <w:rPr>
                      <w:sz w:val="20"/>
                      <w:szCs w:val="20"/>
                      <w:lang w:eastAsia="en-US"/>
                    </w:rPr>
                    <w:t>6</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82FD71" w14:textId="77777777" w:rsidR="00C841F2" w:rsidRPr="00C841F2" w:rsidRDefault="00C841F2" w:rsidP="00C841F2">
                  <w:pPr>
                    <w:spacing w:line="256" w:lineRule="auto"/>
                    <w:jc w:val="center"/>
                    <w:rPr>
                      <w:sz w:val="23"/>
                      <w:szCs w:val="23"/>
                      <w:lang w:eastAsia="en-US"/>
                    </w:rPr>
                  </w:pPr>
                  <w:r w:rsidRPr="00C841F2">
                    <w:rPr>
                      <w:sz w:val="20"/>
                      <w:szCs w:val="20"/>
                      <w:lang w:eastAsia="en-US"/>
                    </w:rPr>
                    <w:t>7</w:t>
                  </w:r>
                </w:p>
              </w:tc>
              <w:tc>
                <w:tcPr>
                  <w:tcW w:w="991" w:type="dxa"/>
                  <w:tcBorders>
                    <w:top w:val="single" w:sz="4" w:space="0" w:color="auto"/>
                    <w:left w:val="single" w:sz="4" w:space="0" w:color="auto"/>
                    <w:bottom w:val="single" w:sz="4" w:space="0" w:color="auto"/>
                    <w:right w:val="single" w:sz="4" w:space="0" w:color="auto"/>
                  </w:tcBorders>
                  <w:vAlign w:val="center"/>
                  <w:hideMark/>
                </w:tcPr>
                <w:p w14:paraId="0241D4F6" w14:textId="77777777" w:rsidR="00C841F2" w:rsidRPr="00C841F2" w:rsidRDefault="00C841F2" w:rsidP="00C841F2">
                  <w:pPr>
                    <w:spacing w:line="256" w:lineRule="auto"/>
                    <w:jc w:val="center"/>
                    <w:rPr>
                      <w:sz w:val="23"/>
                      <w:szCs w:val="23"/>
                      <w:lang w:eastAsia="en-US"/>
                    </w:rPr>
                  </w:pPr>
                  <w:r w:rsidRPr="00C841F2">
                    <w:rPr>
                      <w:sz w:val="20"/>
                      <w:szCs w:val="20"/>
                      <w:lang w:eastAsia="en-US"/>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938D0D" w14:textId="77777777" w:rsidR="00C841F2" w:rsidRPr="00C841F2" w:rsidRDefault="00C841F2" w:rsidP="00C841F2">
                  <w:pPr>
                    <w:spacing w:line="256" w:lineRule="auto"/>
                    <w:jc w:val="center"/>
                    <w:rPr>
                      <w:sz w:val="23"/>
                      <w:szCs w:val="23"/>
                      <w:lang w:eastAsia="en-US"/>
                    </w:rPr>
                  </w:pPr>
                  <w:r w:rsidRPr="00C841F2">
                    <w:rPr>
                      <w:sz w:val="20"/>
                      <w:szCs w:val="20"/>
                      <w:lang w:eastAsia="en-US"/>
                    </w:rPr>
                    <w:t>9</w:t>
                  </w:r>
                </w:p>
              </w:tc>
              <w:tc>
                <w:tcPr>
                  <w:tcW w:w="998" w:type="dxa"/>
                  <w:tcBorders>
                    <w:top w:val="single" w:sz="4" w:space="0" w:color="auto"/>
                    <w:left w:val="single" w:sz="4" w:space="0" w:color="auto"/>
                    <w:bottom w:val="single" w:sz="4" w:space="0" w:color="auto"/>
                    <w:right w:val="single" w:sz="4" w:space="0" w:color="auto"/>
                  </w:tcBorders>
                  <w:vAlign w:val="center"/>
                  <w:hideMark/>
                </w:tcPr>
                <w:p w14:paraId="61970197" w14:textId="77777777" w:rsidR="00C841F2" w:rsidRPr="00C841F2" w:rsidRDefault="00C841F2" w:rsidP="00C841F2">
                  <w:pPr>
                    <w:spacing w:line="256" w:lineRule="auto"/>
                    <w:jc w:val="center"/>
                    <w:rPr>
                      <w:sz w:val="23"/>
                      <w:szCs w:val="23"/>
                      <w:lang w:eastAsia="en-US"/>
                    </w:rPr>
                  </w:pPr>
                  <w:r w:rsidRPr="00C841F2">
                    <w:rPr>
                      <w:sz w:val="20"/>
                      <w:szCs w:val="20"/>
                      <w:lang w:eastAsia="en-US"/>
                    </w:rPr>
                    <w:t>10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924F4D7" w14:textId="77777777" w:rsidR="00C841F2" w:rsidRPr="00C841F2" w:rsidRDefault="00C841F2" w:rsidP="00C841F2">
                  <w:pPr>
                    <w:spacing w:line="256" w:lineRule="auto"/>
                    <w:jc w:val="center"/>
                    <w:rPr>
                      <w:sz w:val="23"/>
                      <w:szCs w:val="23"/>
                      <w:lang w:eastAsia="en-US"/>
                    </w:rPr>
                  </w:pPr>
                  <w:r w:rsidRPr="00C841F2">
                    <w:rPr>
                      <w:sz w:val="20"/>
                      <w:szCs w:val="20"/>
                      <w:lang w:eastAsia="en-US"/>
                    </w:rPr>
                    <w:t>11</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9D1C708" w14:textId="77777777" w:rsidR="00C841F2" w:rsidRPr="00C841F2" w:rsidRDefault="00C841F2" w:rsidP="00C841F2">
                  <w:pPr>
                    <w:spacing w:line="256" w:lineRule="auto"/>
                    <w:jc w:val="center"/>
                    <w:rPr>
                      <w:sz w:val="22"/>
                      <w:szCs w:val="22"/>
                      <w:lang w:eastAsia="en-US"/>
                    </w:rPr>
                  </w:pPr>
                  <w:r w:rsidRPr="00C841F2">
                    <w:rPr>
                      <w:sz w:val="20"/>
                      <w:szCs w:val="20"/>
                      <w:lang w:eastAsia="en-US"/>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D392D" w14:textId="77777777" w:rsidR="00C841F2" w:rsidRPr="00C841F2" w:rsidRDefault="00C841F2" w:rsidP="00C841F2">
                  <w:pPr>
                    <w:spacing w:line="256" w:lineRule="auto"/>
                    <w:jc w:val="center"/>
                    <w:rPr>
                      <w:sz w:val="23"/>
                      <w:szCs w:val="23"/>
                      <w:lang w:eastAsia="en-US"/>
                    </w:rPr>
                  </w:pPr>
                  <w:r w:rsidRPr="00C841F2">
                    <w:rPr>
                      <w:sz w:val="20"/>
                      <w:szCs w:val="20"/>
                      <w:lang w:eastAsia="en-US"/>
                    </w:rPr>
                    <w:t>13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F1740D3" w14:textId="77777777" w:rsidR="00C841F2" w:rsidRPr="00C841F2" w:rsidRDefault="00C841F2" w:rsidP="00C841F2">
                  <w:pPr>
                    <w:spacing w:line="256" w:lineRule="auto"/>
                    <w:jc w:val="center"/>
                    <w:rPr>
                      <w:sz w:val="23"/>
                      <w:szCs w:val="23"/>
                      <w:lang w:eastAsia="en-US"/>
                    </w:rPr>
                  </w:pPr>
                  <w:r w:rsidRPr="00C841F2">
                    <w:rPr>
                      <w:sz w:val="20"/>
                      <w:szCs w:val="20"/>
                      <w:lang w:eastAsia="en-US"/>
                    </w:rPr>
                    <w:t>14</w:t>
                  </w:r>
                </w:p>
              </w:tc>
            </w:tr>
            <w:tr w:rsidR="00C841F2" w:rsidRPr="00C841F2" w14:paraId="2697E79A" w14:textId="77777777">
              <w:trPr>
                <w:trHeight w:val="281"/>
              </w:trPr>
              <w:tc>
                <w:tcPr>
                  <w:tcW w:w="1591" w:type="dxa"/>
                  <w:vMerge w:val="restart"/>
                  <w:tcBorders>
                    <w:top w:val="single" w:sz="4" w:space="0" w:color="auto"/>
                    <w:left w:val="single" w:sz="4" w:space="0" w:color="auto"/>
                    <w:bottom w:val="single" w:sz="4" w:space="0" w:color="auto"/>
                    <w:right w:val="single" w:sz="4" w:space="0" w:color="auto"/>
                  </w:tcBorders>
                  <w:vAlign w:val="center"/>
                </w:tcPr>
                <w:p w14:paraId="668A579A" w14:textId="77777777" w:rsidR="00C841F2" w:rsidRPr="00C841F2" w:rsidRDefault="00C841F2" w:rsidP="00C841F2">
                  <w:pPr>
                    <w:spacing w:line="256" w:lineRule="auto"/>
                    <w:jc w:val="center"/>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644F8C14"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01.07.2023</w:t>
                  </w:r>
                </w:p>
              </w:tc>
              <w:tc>
                <w:tcPr>
                  <w:tcW w:w="920" w:type="dxa"/>
                  <w:tcBorders>
                    <w:top w:val="single" w:sz="4" w:space="0" w:color="auto"/>
                    <w:left w:val="single" w:sz="4" w:space="0" w:color="auto"/>
                    <w:bottom w:val="single" w:sz="4" w:space="0" w:color="auto"/>
                    <w:right w:val="single" w:sz="4" w:space="0" w:color="auto"/>
                  </w:tcBorders>
                  <w:vAlign w:val="center"/>
                  <w:hideMark/>
                </w:tcPr>
                <w:p w14:paraId="5ABDD300" w14:textId="77777777" w:rsidR="00C841F2" w:rsidRPr="00C841F2" w:rsidRDefault="00C841F2" w:rsidP="00C841F2">
                  <w:pPr>
                    <w:spacing w:line="256" w:lineRule="auto"/>
                    <w:jc w:val="center"/>
                    <w:rPr>
                      <w:sz w:val="23"/>
                      <w:szCs w:val="23"/>
                      <w:lang w:eastAsia="en-US"/>
                    </w:rPr>
                  </w:pPr>
                  <w:r w:rsidRPr="00C841F2">
                    <w:rPr>
                      <w:sz w:val="23"/>
                      <w:szCs w:val="23"/>
                      <w:lang w:eastAsia="en-US"/>
                    </w:rPr>
                    <w:t>276,46</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3F548AE1" w14:textId="77777777" w:rsidR="00C841F2" w:rsidRPr="00C841F2" w:rsidRDefault="00C841F2" w:rsidP="00C841F2">
                  <w:pPr>
                    <w:spacing w:line="256" w:lineRule="auto"/>
                    <w:jc w:val="center"/>
                    <w:rPr>
                      <w:sz w:val="23"/>
                      <w:szCs w:val="23"/>
                      <w:lang w:eastAsia="en-US"/>
                    </w:rPr>
                  </w:pPr>
                  <w:r w:rsidRPr="00C841F2">
                    <w:rPr>
                      <w:sz w:val="23"/>
                      <w:szCs w:val="23"/>
                      <w:lang w:eastAsia="en-US"/>
                    </w:rPr>
                    <w:t>272,74</w:t>
                  </w:r>
                </w:p>
              </w:tc>
              <w:tc>
                <w:tcPr>
                  <w:tcW w:w="926" w:type="dxa"/>
                  <w:tcBorders>
                    <w:top w:val="single" w:sz="4" w:space="0" w:color="auto"/>
                    <w:left w:val="single" w:sz="4" w:space="0" w:color="auto"/>
                    <w:bottom w:val="single" w:sz="4" w:space="0" w:color="auto"/>
                    <w:right w:val="single" w:sz="4" w:space="0" w:color="auto"/>
                  </w:tcBorders>
                  <w:vAlign w:val="center"/>
                  <w:hideMark/>
                </w:tcPr>
                <w:p w14:paraId="2960B873" w14:textId="77777777" w:rsidR="00C841F2" w:rsidRPr="00C841F2" w:rsidRDefault="00C841F2" w:rsidP="00C841F2">
                  <w:pPr>
                    <w:spacing w:line="256" w:lineRule="auto"/>
                    <w:jc w:val="center"/>
                    <w:rPr>
                      <w:sz w:val="23"/>
                      <w:szCs w:val="23"/>
                      <w:lang w:eastAsia="en-US"/>
                    </w:rPr>
                  </w:pPr>
                  <w:r w:rsidRPr="00C841F2">
                    <w:rPr>
                      <w:sz w:val="23"/>
                      <w:szCs w:val="23"/>
                      <w:lang w:eastAsia="en-US"/>
                    </w:rPr>
                    <w:t>293,15</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E90DE07" w14:textId="77777777" w:rsidR="00C841F2" w:rsidRPr="00C841F2" w:rsidRDefault="00C841F2" w:rsidP="00C841F2">
                  <w:pPr>
                    <w:spacing w:line="256" w:lineRule="auto"/>
                    <w:jc w:val="center"/>
                    <w:rPr>
                      <w:sz w:val="23"/>
                      <w:szCs w:val="23"/>
                      <w:lang w:eastAsia="en-US"/>
                    </w:rPr>
                  </w:pPr>
                  <w:r w:rsidRPr="00C841F2">
                    <w:rPr>
                      <w:sz w:val="23"/>
                      <w:szCs w:val="23"/>
                      <w:lang w:eastAsia="en-US"/>
                    </w:rPr>
                    <w:t>278,30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A2B2F9" w14:textId="77777777" w:rsidR="00C841F2" w:rsidRPr="00C841F2" w:rsidRDefault="00C841F2" w:rsidP="00C841F2">
                  <w:pPr>
                    <w:spacing w:line="256" w:lineRule="auto"/>
                    <w:jc w:val="center"/>
                    <w:rPr>
                      <w:sz w:val="23"/>
                      <w:szCs w:val="23"/>
                      <w:lang w:eastAsia="en-US"/>
                    </w:rPr>
                  </w:pPr>
                  <w:r w:rsidRPr="00C841F2">
                    <w:rPr>
                      <w:sz w:val="23"/>
                      <w:szCs w:val="23"/>
                      <w:lang w:eastAsia="en-US"/>
                    </w:rPr>
                    <w:t>230,38</w:t>
                  </w:r>
                </w:p>
              </w:tc>
              <w:tc>
                <w:tcPr>
                  <w:tcW w:w="991" w:type="dxa"/>
                  <w:tcBorders>
                    <w:top w:val="single" w:sz="4" w:space="0" w:color="auto"/>
                    <w:left w:val="single" w:sz="4" w:space="0" w:color="auto"/>
                    <w:bottom w:val="single" w:sz="4" w:space="0" w:color="auto"/>
                    <w:right w:val="single" w:sz="4" w:space="0" w:color="auto"/>
                  </w:tcBorders>
                  <w:vAlign w:val="center"/>
                  <w:hideMark/>
                </w:tcPr>
                <w:p w14:paraId="7AB8BAD1" w14:textId="77777777" w:rsidR="00C841F2" w:rsidRPr="00C841F2" w:rsidRDefault="00C841F2" w:rsidP="00C841F2">
                  <w:pPr>
                    <w:spacing w:line="256" w:lineRule="auto"/>
                    <w:jc w:val="center"/>
                    <w:rPr>
                      <w:sz w:val="23"/>
                      <w:szCs w:val="23"/>
                      <w:lang w:eastAsia="en-US"/>
                    </w:rPr>
                  </w:pPr>
                  <w:r w:rsidRPr="00C841F2">
                    <w:rPr>
                      <w:sz w:val="23"/>
                      <w:szCs w:val="23"/>
                      <w:lang w:eastAsia="en-US"/>
                    </w:rPr>
                    <w:t>227,28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E3E541" w14:textId="77777777" w:rsidR="00C841F2" w:rsidRPr="00C841F2" w:rsidRDefault="00C841F2" w:rsidP="00C841F2">
                  <w:pPr>
                    <w:spacing w:line="256" w:lineRule="auto"/>
                    <w:jc w:val="center"/>
                    <w:rPr>
                      <w:sz w:val="23"/>
                      <w:szCs w:val="23"/>
                      <w:lang w:eastAsia="en-US"/>
                    </w:rPr>
                  </w:pPr>
                  <w:r w:rsidRPr="00C841F2">
                    <w:rPr>
                      <w:sz w:val="23"/>
                      <w:szCs w:val="23"/>
                      <w:lang w:eastAsia="en-US"/>
                    </w:rPr>
                    <w:t>244,29</w:t>
                  </w:r>
                </w:p>
              </w:tc>
              <w:tc>
                <w:tcPr>
                  <w:tcW w:w="998" w:type="dxa"/>
                  <w:tcBorders>
                    <w:top w:val="single" w:sz="4" w:space="0" w:color="auto"/>
                    <w:left w:val="single" w:sz="4" w:space="0" w:color="auto"/>
                    <w:bottom w:val="single" w:sz="4" w:space="0" w:color="auto"/>
                    <w:right w:val="single" w:sz="4" w:space="0" w:color="auto"/>
                  </w:tcBorders>
                  <w:vAlign w:val="center"/>
                  <w:hideMark/>
                </w:tcPr>
                <w:p w14:paraId="10DEB5E0" w14:textId="77777777" w:rsidR="00C841F2" w:rsidRPr="00C841F2" w:rsidRDefault="00C841F2" w:rsidP="00C841F2">
                  <w:pPr>
                    <w:spacing w:line="256" w:lineRule="auto"/>
                    <w:jc w:val="center"/>
                    <w:rPr>
                      <w:sz w:val="23"/>
                      <w:szCs w:val="23"/>
                      <w:lang w:eastAsia="en-US"/>
                    </w:rPr>
                  </w:pPr>
                  <w:r w:rsidRPr="00C841F2">
                    <w:rPr>
                      <w:sz w:val="23"/>
                      <w:szCs w:val="23"/>
                      <w:lang w:eastAsia="en-US"/>
                    </w:rPr>
                    <w:t>231,92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AF3FBE3" w14:textId="77777777" w:rsidR="00C841F2" w:rsidRPr="00C841F2" w:rsidRDefault="00C841F2" w:rsidP="00C841F2">
                  <w:pPr>
                    <w:spacing w:line="256" w:lineRule="auto"/>
                    <w:jc w:val="center"/>
                    <w:rPr>
                      <w:sz w:val="23"/>
                      <w:szCs w:val="23"/>
                      <w:lang w:eastAsia="en-US"/>
                    </w:rPr>
                  </w:pPr>
                  <w:r w:rsidRPr="00C841F2">
                    <w:rPr>
                      <w:sz w:val="23"/>
                      <w:szCs w:val="23"/>
                      <w:lang w:eastAsia="en-US"/>
                    </w:rPr>
                    <w:t>20,13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D12FF12" w14:textId="77777777" w:rsidR="00C841F2" w:rsidRPr="00C841F2" w:rsidRDefault="00C841F2" w:rsidP="00C841F2">
                  <w:pPr>
                    <w:spacing w:line="256" w:lineRule="auto"/>
                    <w:jc w:val="center"/>
                    <w:rPr>
                      <w:sz w:val="22"/>
                      <w:szCs w:val="22"/>
                      <w:lang w:eastAsia="en-US"/>
                    </w:rPr>
                  </w:pPr>
                  <w:r w:rsidRPr="00C841F2">
                    <w:rPr>
                      <w:sz w:val="22"/>
                      <w:szCs w:val="22"/>
                      <w:lang w:eastAsia="en-US"/>
                    </w:rPr>
                    <w:t>3 864,82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D01395"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58BFDE4"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13DE9BCC"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2C9CB545"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12E2E5FF"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01.01.2024</w:t>
                  </w:r>
                </w:p>
              </w:tc>
              <w:tc>
                <w:tcPr>
                  <w:tcW w:w="920" w:type="dxa"/>
                  <w:tcBorders>
                    <w:top w:val="single" w:sz="4" w:space="0" w:color="auto"/>
                    <w:left w:val="single" w:sz="4" w:space="0" w:color="auto"/>
                    <w:bottom w:val="single" w:sz="4" w:space="0" w:color="auto"/>
                    <w:right w:val="single" w:sz="4" w:space="0" w:color="auto"/>
                  </w:tcBorders>
                  <w:vAlign w:val="center"/>
                  <w:hideMark/>
                </w:tcPr>
                <w:p w14:paraId="259E1785"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275,03</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3CF8FF6A"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271,31</w:t>
                  </w:r>
                </w:p>
              </w:tc>
              <w:tc>
                <w:tcPr>
                  <w:tcW w:w="926" w:type="dxa"/>
                  <w:tcBorders>
                    <w:top w:val="single" w:sz="4" w:space="0" w:color="auto"/>
                    <w:left w:val="single" w:sz="4" w:space="0" w:color="auto"/>
                    <w:bottom w:val="single" w:sz="4" w:space="0" w:color="auto"/>
                    <w:right w:val="single" w:sz="4" w:space="0" w:color="auto"/>
                  </w:tcBorders>
                  <w:vAlign w:val="center"/>
                  <w:hideMark/>
                </w:tcPr>
                <w:p w14:paraId="376B64E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291,72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E0A616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276,88</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48BAA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229,19</w:t>
                  </w:r>
                </w:p>
              </w:tc>
              <w:tc>
                <w:tcPr>
                  <w:tcW w:w="991" w:type="dxa"/>
                  <w:tcBorders>
                    <w:top w:val="single" w:sz="4" w:space="0" w:color="auto"/>
                    <w:left w:val="single" w:sz="4" w:space="0" w:color="auto"/>
                    <w:bottom w:val="single" w:sz="4" w:space="0" w:color="auto"/>
                    <w:right w:val="single" w:sz="4" w:space="0" w:color="auto"/>
                  </w:tcBorders>
                  <w:vAlign w:val="center"/>
                  <w:hideMark/>
                </w:tcPr>
                <w:p w14:paraId="042DCF5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226,09</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7836A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243,10</w:t>
                  </w:r>
                </w:p>
              </w:tc>
              <w:tc>
                <w:tcPr>
                  <w:tcW w:w="998" w:type="dxa"/>
                  <w:tcBorders>
                    <w:top w:val="single" w:sz="4" w:space="0" w:color="auto"/>
                    <w:left w:val="single" w:sz="4" w:space="0" w:color="auto"/>
                    <w:bottom w:val="single" w:sz="4" w:space="0" w:color="auto"/>
                    <w:right w:val="single" w:sz="4" w:space="0" w:color="auto"/>
                  </w:tcBorders>
                  <w:vAlign w:val="center"/>
                  <w:hideMark/>
                </w:tcPr>
                <w:p w14:paraId="5AD5ED7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230,73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C04335E" w14:textId="77777777" w:rsidR="00C841F2" w:rsidRPr="00C841F2" w:rsidRDefault="00C841F2" w:rsidP="00C841F2">
                  <w:pPr>
                    <w:spacing w:line="256" w:lineRule="auto"/>
                    <w:jc w:val="center"/>
                    <w:rPr>
                      <w:sz w:val="22"/>
                      <w:szCs w:val="22"/>
                      <w:lang w:eastAsia="en-US"/>
                    </w:rPr>
                  </w:pPr>
                  <w:r w:rsidRPr="00C841F2">
                    <w:rPr>
                      <w:sz w:val="22"/>
                      <w:szCs w:val="22"/>
                      <w:lang w:eastAsia="en-US"/>
                    </w:rPr>
                    <w:t>18,94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8337305" w14:textId="77777777" w:rsidR="00C841F2" w:rsidRPr="00C841F2" w:rsidRDefault="00C841F2" w:rsidP="00C841F2">
                  <w:pPr>
                    <w:spacing w:line="256" w:lineRule="auto"/>
                    <w:jc w:val="center"/>
                    <w:rPr>
                      <w:sz w:val="22"/>
                      <w:szCs w:val="22"/>
                      <w:lang w:eastAsia="en-US"/>
                    </w:rPr>
                  </w:pPr>
                  <w:r w:rsidRPr="00C841F2">
                    <w:rPr>
                      <w:sz w:val="22"/>
                      <w:szCs w:val="22"/>
                      <w:lang w:eastAsia="en-US"/>
                    </w:rPr>
                    <w:t>3 864,82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D0406F"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844D650"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2F5534EB"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5E0BA7B1"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002D0F31"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01.07.2024</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AC6EC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280,21</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0122363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276,43</w:t>
                  </w:r>
                </w:p>
              </w:tc>
              <w:tc>
                <w:tcPr>
                  <w:tcW w:w="926" w:type="dxa"/>
                  <w:tcBorders>
                    <w:top w:val="single" w:sz="4" w:space="0" w:color="auto"/>
                    <w:left w:val="single" w:sz="4" w:space="0" w:color="auto"/>
                    <w:bottom w:val="single" w:sz="4" w:space="0" w:color="auto"/>
                    <w:right w:val="single" w:sz="4" w:space="0" w:color="auto"/>
                  </w:tcBorders>
                  <w:vAlign w:val="center"/>
                  <w:hideMark/>
                </w:tcPr>
                <w:p w14:paraId="18878CA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297,25</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32B3830"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282,11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1748CA"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233,51</w:t>
                  </w:r>
                </w:p>
              </w:tc>
              <w:tc>
                <w:tcPr>
                  <w:tcW w:w="991" w:type="dxa"/>
                  <w:tcBorders>
                    <w:top w:val="single" w:sz="4" w:space="0" w:color="auto"/>
                    <w:left w:val="single" w:sz="4" w:space="0" w:color="auto"/>
                    <w:bottom w:val="single" w:sz="4" w:space="0" w:color="auto"/>
                    <w:right w:val="single" w:sz="4" w:space="0" w:color="auto"/>
                  </w:tcBorders>
                  <w:vAlign w:val="center"/>
                  <w:hideMark/>
                </w:tcPr>
                <w:p w14:paraId="34504A2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230,36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3AB250"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247,71</w:t>
                  </w:r>
                </w:p>
              </w:tc>
              <w:tc>
                <w:tcPr>
                  <w:tcW w:w="998" w:type="dxa"/>
                  <w:tcBorders>
                    <w:top w:val="single" w:sz="4" w:space="0" w:color="auto"/>
                    <w:left w:val="single" w:sz="4" w:space="0" w:color="auto"/>
                    <w:bottom w:val="single" w:sz="4" w:space="0" w:color="auto"/>
                    <w:right w:val="single" w:sz="4" w:space="0" w:color="auto"/>
                  </w:tcBorders>
                  <w:vAlign w:val="center"/>
                  <w:hideMark/>
                </w:tcPr>
                <w:p w14:paraId="71D7543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235,09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CC7BCAA" w14:textId="77777777" w:rsidR="00C841F2" w:rsidRPr="00C841F2" w:rsidRDefault="00C841F2" w:rsidP="00C841F2">
                  <w:pPr>
                    <w:spacing w:line="256" w:lineRule="auto"/>
                    <w:jc w:val="center"/>
                    <w:rPr>
                      <w:sz w:val="22"/>
                      <w:szCs w:val="22"/>
                      <w:lang w:eastAsia="en-US"/>
                    </w:rPr>
                  </w:pPr>
                  <w:r w:rsidRPr="00C841F2">
                    <w:rPr>
                      <w:sz w:val="22"/>
                      <w:szCs w:val="22"/>
                      <w:lang w:eastAsia="en-US"/>
                    </w:rPr>
                    <w:t>18,94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59DC68F" w14:textId="77777777" w:rsidR="00C841F2" w:rsidRPr="00C841F2" w:rsidRDefault="00C841F2" w:rsidP="00C841F2">
                  <w:pPr>
                    <w:spacing w:line="256" w:lineRule="auto"/>
                    <w:jc w:val="center"/>
                    <w:rPr>
                      <w:sz w:val="22"/>
                      <w:szCs w:val="22"/>
                      <w:lang w:eastAsia="en-US"/>
                    </w:rPr>
                  </w:pPr>
                  <w:r w:rsidRPr="00C841F2">
                    <w:rPr>
                      <w:sz w:val="22"/>
                      <w:szCs w:val="22"/>
                      <w:lang w:eastAsia="en-US"/>
                    </w:rPr>
                    <w:t>3 944,33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D73F14"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9BC804"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5F4EBD54"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72DBF1C3"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7AD6B03C"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01.01.2025</w:t>
                  </w:r>
                </w:p>
              </w:tc>
              <w:tc>
                <w:tcPr>
                  <w:tcW w:w="920" w:type="dxa"/>
                  <w:tcBorders>
                    <w:top w:val="single" w:sz="4" w:space="0" w:color="auto"/>
                    <w:left w:val="single" w:sz="4" w:space="0" w:color="auto"/>
                    <w:bottom w:val="single" w:sz="4" w:space="0" w:color="auto"/>
                    <w:right w:val="single" w:sz="4" w:space="0" w:color="auto"/>
                  </w:tcBorders>
                  <w:vAlign w:val="center"/>
                  <w:hideMark/>
                </w:tcPr>
                <w:p w14:paraId="1933EB4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277,54</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77D6CC66"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273,78</w:t>
                  </w:r>
                </w:p>
              </w:tc>
              <w:tc>
                <w:tcPr>
                  <w:tcW w:w="926" w:type="dxa"/>
                  <w:tcBorders>
                    <w:top w:val="single" w:sz="4" w:space="0" w:color="auto"/>
                    <w:left w:val="single" w:sz="4" w:space="0" w:color="auto"/>
                    <w:bottom w:val="single" w:sz="4" w:space="0" w:color="auto"/>
                    <w:right w:val="single" w:sz="4" w:space="0" w:color="auto"/>
                  </w:tcBorders>
                  <w:vAlign w:val="center"/>
                  <w:hideMark/>
                </w:tcPr>
                <w:p w14:paraId="066C66A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294,40</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7AC0458"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279,41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2F635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231,28</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038D86"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228,15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592412"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245,33</w:t>
                  </w:r>
                </w:p>
              </w:tc>
              <w:tc>
                <w:tcPr>
                  <w:tcW w:w="998" w:type="dxa"/>
                  <w:tcBorders>
                    <w:top w:val="single" w:sz="4" w:space="0" w:color="auto"/>
                    <w:left w:val="single" w:sz="4" w:space="0" w:color="auto"/>
                    <w:bottom w:val="single" w:sz="4" w:space="0" w:color="auto"/>
                    <w:right w:val="single" w:sz="4" w:space="0" w:color="auto"/>
                  </w:tcBorders>
                  <w:vAlign w:val="center"/>
                  <w:hideMark/>
                </w:tcPr>
                <w:p w14:paraId="6BC9B0E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232,84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395BE55" w14:textId="77777777" w:rsidR="00C841F2" w:rsidRPr="00C841F2" w:rsidRDefault="00C841F2" w:rsidP="00C841F2">
                  <w:pPr>
                    <w:spacing w:line="256" w:lineRule="auto"/>
                    <w:jc w:val="center"/>
                    <w:rPr>
                      <w:sz w:val="22"/>
                      <w:szCs w:val="22"/>
                      <w:lang w:eastAsia="en-US"/>
                    </w:rPr>
                  </w:pPr>
                  <w:r w:rsidRPr="00C841F2">
                    <w:rPr>
                      <w:sz w:val="22"/>
                      <w:szCs w:val="22"/>
                      <w:lang w:eastAsia="en-US"/>
                    </w:rPr>
                    <w:t>18,94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2B37FF3" w14:textId="77777777" w:rsidR="00C841F2" w:rsidRPr="00C841F2" w:rsidRDefault="00C841F2" w:rsidP="00C841F2">
                  <w:pPr>
                    <w:spacing w:line="256" w:lineRule="auto"/>
                    <w:jc w:val="center"/>
                    <w:rPr>
                      <w:sz w:val="22"/>
                      <w:szCs w:val="22"/>
                      <w:lang w:eastAsia="en-US"/>
                    </w:rPr>
                  </w:pPr>
                  <w:r w:rsidRPr="00C841F2">
                    <w:rPr>
                      <w:sz w:val="22"/>
                      <w:szCs w:val="22"/>
                      <w:lang w:eastAsia="en-US"/>
                    </w:rPr>
                    <w:t>3 903,22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40422E"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B379B54"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11F38913"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6AC23B38"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3866CF47"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01.07.2025</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2A9AE7"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279,70</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0C856E08"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275,94</w:t>
                  </w:r>
                </w:p>
              </w:tc>
              <w:tc>
                <w:tcPr>
                  <w:tcW w:w="926" w:type="dxa"/>
                  <w:tcBorders>
                    <w:top w:val="single" w:sz="4" w:space="0" w:color="auto"/>
                    <w:left w:val="single" w:sz="4" w:space="0" w:color="auto"/>
                    <w:bottom w:val="single" w:sz="4" w:space="0" w:color="auto"/>
                    <w:right w:val="single" w:sz="4" w:space="0" w:color="auto"/>
                  </w:tcBorders>
                  <w:vAlign w:val="center"/>
                  <w:hideMark/>
                </w:tcPr>
                <w:p w14:paraId="75DAE1C6"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296,56</w:t>
                  </w:r>
                </w:p>
              </w:tc>
              <w:tc>
                <w:tcPr>
                  <w:tcW w:w="1064" w:type="dxa"/>
                  <w:tcBorders>
                    <w:top w:val="single" w:sz="4" w:space="0" w:color="auto"/>
                    <w:left w:val="single" w:sz="4" w:space="0" w:color="auto"/>
                    <w:bottom w:val="single" w:sz="4" w:space="0" w:color="auto"/>
                    <w:right w:val="single" w:sz="4" w:space="0" w:color="auto"/>
                  </w:tcBorders>
                  <w:vAlign w:val="center"/>
                  <w:hideMark/>
                </w:tcPr>
                <w:p w14:paraId="691463F6"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281,57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4E4BB81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233,08</w:t>
                  </w:r>
                </w:p>
              </w:tc>
              <w:tc>
                <w:tcPr>
                  <w:tcW w:w="991" w:type="dxa"/>
                  <w:tcBorders>
                    <w:top w:val="single" w:sz="4" w:space="0" w:color="auto"/>
                    <w:left w:val="single" w:sz="4" w:space="0" w:color="auto"/>
                    <w:bottom w:val="single" w:sz="4" w:space="0" w:color="auto"/>
                    <w:right w:val="single" w:sz="4" w:space="0" w:color="auto"/>
                  </w:tcBorders>
                  <w:vAlign w:val="center"/>
                  <w:hideMark/>
                </w:tcPr>
                <w:p w14:paraId="49E267D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229,95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B70F0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247,13</w:t>
                  </w:r>
                </w:p>
              </w:tc>
              <w:tc>
                <w:tcPr>
                  <w:tcW w:w="998" w:type="dxa"/>
                  <w:tcBorders>
                    <w:top w:val="single" w:sz="4" w:space="0" w:color="auto"/>
                    <w:left w:val="single" w:sz="4" w:space="0" w:color="auto"/>
                    <w:bottom w:val="single" w:sz="4" w:space="0" w:color="auto"/>
                    <w:right w:val="single" w:sz="4" w:space="0" w:color="auto"/>
                  </w:tcBorders>
                  <w:vAlign w:val="center"/>
                  <w:hideMark/>
                </w:tcPr>
                <w:p w14:paraId="42C96567"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234,64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343E7AD" w14:textId="77777777" w:rsidR="00C841F2" w:rsidRPr="00C841F2" w:rsidRDefault="00C841F2" w:rsidP="00C841F2">
                  <w:pPr>
                    <w:spacing w:line="256" w:lineRule="auto"/>
                    <w:jc w:val="center"/>
                    <w:rPr>
                      <w:sz w:val="22"/>
                      <w:szCs w:val="22"/>
                      <w:lang w:eastAsia="en-US"/>
                    </w:rPr>
                  </w:pPr>
                  <w:r w:rsidRPr="00C841F2">
                    <w:rPr>
                      <w:sz w:val="22"/>
                      <w:szCs w:val="22"/>
                      <w:lang w:eastAsia="en-US"/>
                    </w:rPr>
                    <w:t>20,74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F1BA7B9" w14:textId="77777777" w:rsidR="00C841F2" w:rsidRPr="00C841F2" w:rsidRDefault="00C841F2" w:rsidP="00C841F2">
                  <w:pPr>
                    <w:spacing w:line="256" w:lineRule="auto"/>
                    <w:jc w:val="center"/>
                    <w:rPr>
                      <w:sz w:val="22"/>
                      <w:szCs w:val="22"/>
                      <w:lang w:eastAsia="en-US"/>
                    </w:rPr>
                  </w:pPr>
                  <w:r w:rsidRPr="00C841F2">
                    <w:rPr>
                      <w:sz w:val="22"/>
                      <w:szCs w:val="22"/>
                      <w:lang w:eastAsia="en-US"/>
                    </w:rPr>
                    <w:t>3 903,22</w:t>
                  </w:r>
                </w:p>
              </w:tc>
              <w:tc>
                <w:tcPr>
                  <w:tcW w:w="1275" w:type="dxa"/>
                  <w:tcBorders>
                    <w:top w:val="single" w:sz="4" w:space="0" w:color="auto"/>
                    <w:left w:val="single" w:sz="4" w:space="0" w:color="auto"/>
                    <w:bottom w:val="single" w:sz="4" w:space="0" w:color="auto"/>
                    <w:right w:val="single" w:sz="4" w:space="0" w:color="auto"/>
                  </w:tcBorders>
                  <w:hideMark/>
                </w:tcPr>
                <w:p w14:paraId="02FE2FD0"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hideMark/>
                </w:tcPr>
                <w:p w14:paraId="6C7CFC9A"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21442526"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46DE6250"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5C6E6AAE" w14:textId="77777777" w:rsidR="00C841F2" w:rsidRPr="00C841F2" w:rsidRDefault="00C841F2" w:rsidP="00C841F2">
                  <w:pPr>
                    <w:tabs>
                      <w:tab w:val="left" w:pos="3052"/>
                    </w:tabs>
                    <w:spacing w:line="256" w:lineRule="auto"/>
                    <w:ind w:hanging="108"/>
                    <w:jc w:val="center"/>
                    <w:rPr>
                      <w:sz w:val="23"/>
                      <w:szCs w:val="23"/>
                      <w:lang w:eastAsia="en-US"/>
                    </w:rPr>
                  </w:pPr>
                  <w:r w:rsidRPr="00C841F2">
                    <w:rPr>
                      <w:sz w:val="23"/>
                      <w:szCs w:val="23"/>
                      <w:lang w:eastAsia="en-US"/>
                    </w:rPr>
                    <w:t>с 01.01.2026</w:t>
                  </w:r>
                </w:p>
              </w:tc>
              <w:tc>
                <w:tcPr>
                  <w:tcW w:w="920" w:type="dxa"/>
                  <w:tcBorders>
                    <w:top w:val="single" w:sz="4" w:space="0" w:color="auto"/>
                    <w:left w:val="single" w:sz="4" w:space="0" w:color="auto"/>
                    <w:bottom w:val="single" w:sz="4" w:space="0" w:color="auto"/>
                    <w:right w:val="single" w:sz="4" w:space="0" w:color="auto"/>
                  </w:tcBorders>
                  <w:vAlign w:val="center"/>
                  <w:hideMark/>
                </w:tcPr>
                <w:p w14:paraId="12FF8A5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279,70</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706A6851"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275,94</w:t>
                  </w:r>
                </w:p>
              </w:tc>
              <w:tc>
                <w:tcPr>
                  <w:tcW w:w="926" w:type="dxa"/>
                  <w:tcBorders>
                    <w:top w:val="single" w:sz="4" w:space="0" w:color="auto"/>
                    <w:left w:val="single" w:sz="4" w:space="0" w:color="auto"/>
                    <w:bottom w:val="single" w:sz="4" w:space="0" w:color="auto"/>
                    <w:right w:val="single" w:sz="4" w:space="0" w:color="auto"/>
                  </w:tcBorders>
                  <w:vAlign w:val="center"/>
                  <w:hideMark/>
                </w:tcPr>
                <w:p w14:paraId="3D30E748"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296,56</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82598BD"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281,57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614D7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233,08</w:t>
                  </w:r>
                </w:p>
              </w:tc>
              <w:tc>
                <w:tcPr>
                  <w:tcW w:w="991" w:type="dxa"/>
                  <w:tcBorders>
                    <w:top w:val="single" w:sz="4" w:space="0" w:color="auto"/>
                    <w:left w:val="single" w:sz="4" w:space="0" w:color="auto"/>
                    <w:bottom w:val="single" w:sz="4" w:space="0" w:color="auto"/>
                    <w:right w:val="single" w:sz="4" w:space="0" w:color="auto"/>
                  </w:tcBorders>
                  <w:vAlign w:val="center"/>
                  <w:hideMark/>
                </w:tcPr>
                <w:p w14:paraId="30E6DBE0"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229,95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8DF90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247,13</w:t>
                  </w:r>
                </w:p>
              </w:tc>
              <w:tc>
                <w:tcPr>
                  <w:tcW w:w="998" w:type="dxa"/>
                  <w:tcBorders>
                    <w:top w:val="single" w:sz="4" w:space="0" w:color="auto"/>
                    <w:left w:val="single" w:sz="4" w:space="0" w:color="auto"/>
                    <w:bottom w:val="single" w:sz="4" w:space="0" w:color="auto"/>
                    <w:right w:val="single" w:sz="4" w:space="0" w:color="auto"/>
                  </w:tcBorders>
                  <w:vAlign w:val="center"/>
                  <w:hideMark/>
                </w:tcPr>
                <w:p w14:paraId="1896E3B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234,64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FAAFECE" w14:textId="77777777" w:rsidR="00C841F2" w:rsidRPr="00C841F2" w:rsidRDefault="00C841F2" w:rsidP="00C841F2">
                  <w:pPr>
                    <w:spacing w:line="256" w:lineRule="auto"/>
                    <w:jc w:val="center"/>
                    <w:rPr>
                      <w:sz w:val="22"/>
                      <w:szCs w:val="22"/>
                      <w:lang w:eastAsia="en-US"/>
                    </w:rPr>
                  </w:pPr>
                  <w:r w:rsidRPr="00C841F2">
                    <w:rPr>
                      <w:sz w:val="22"/>
                      <w:szCs w:val="22"/>
                      <w:lang w:eastAsia="en-US"/>
                    </w:rPr>
                    <w:t>20,74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DFE136F" w14:textId="77777777" w:rsidR="00C841F2" w:rsidRPr="00C841F2" w:rsidRDefault="00C841F2" w:rsidP="00C841F2">
                  <w:pPr>
                    <w:spacing w:line="256" w:lineRule="auto"/>
                    <w:jc w:val="center"/>
                    <w:rPr>
                      <w:sz w:val="22"/>
                      <w:szCs w:val="22"/>
                      <w:lang w:eastAsia="en-US"/>
                    </w:rPr>
                  </w:pPr>
                  <w:r w:rsidRPr="00C841F2">
                    <w:rPr>
                      <w:sz w:val="22"/>
                      <w:szCs w:val="22"/>
                      <w:lang w:eastAsia="en-US"/>
                    </w:rPr>
                    <w:t>3 903,22</w:t>
                  </w:r>
                </w:p>
              </w:tc>
              <w:tc>
                <w:tcPr>
                  <w:tcW w:w="1275" w:type="dxa"/>
                  <w:tcBorders>
                    <w:top w:val="single" w:sz="4" w:space="0" w:color="auto"/>
                    <w:left w:val="single" w:sz="4" w:space="0" w:color="auto"/>
                    <w:bottom w:val="single" w:sz="4" w:space="0" w:color="auto"/>
                    <w:right w:val="single" w:sz="4" w:space="0" w:color="auto"/>
                  </w:tcBorders>
                  <w:hideMark/>
                </w:tcPr>
                <w:p w14:paraId="673C40B2"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c>
                <w:tcPr>
                  <w:tcW w:w="1133" w:type="dxa"/>
                  <w:tcBorders>
                    <w:top w:val="single" w:sz="4" w:space="0" w:color="auto"/>
                    <w:left w:val="single" w:sz="4" w:space="0" w:color="auto"/>
                    <w:bottom w:val="single" w:sz="4" w:space="0" w:color="auto"/>
                    <w:right w:val="single" w:sz="4" w:space="0" w:color="auto"/>
                  </w:tcBorders>
                  <w:hideMark/>
                </w:tcPr>
                <w:p w14:paraId="0D8ACF6C" w14:textId="77777777" w:rsidR="00C841F2" w:rsidRPr="00C841F2" w:rsidRDefault="00C841F2" w:rsidP="00C841F2">
                  <w:pPr>
                    <w:spacing w:line="256" w:lineRule="auto"/>
                    <w:jc w:val="center"/>
                    <w:rPr>
                      <w:sz w:val="23"/>
                      <w:szCs w:val="23"/>
                      <w:lang w:eastAsia="en-US"/>
                    </w:rPr>
                  </w:pPr>
                  <w:r w:rsidRPr="00C841F2">
                    <w:rPr>
                      <w:sz w:val="23"/>
                      <w:szCs w:val="23"/>
                      <w:lang w:eastAsia="en-US"/>
                    </w:rPr>
                    <w:t>х</w:t>
                  </w:r>
                </w:p>
              </w:tc>
            </w:tr>
            <w:tr w:rsidR="00C841F2" w:rsidRPr="00C841F2" w14:paraId="6EF92749"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4E51DE26"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35C42C40"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01.07.2026</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E261ED"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301,04</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24D3904D"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296,99</w:t>
                  </w:r>
                </w:p>
              </w:tc>
              <w:tc>
                <w:tcPr>
                  <w:tcW w:w="926" w:type="dxa"/>
                  <w:tcBorders>
                    <w:top w:val="single" w:sz="4" w:space="0" w:color="auto"/>
                    <w:left w:val="single" w:sz="4" w:space="0" w:color="auto"/>
                    <w:bottom w:val="single" w:sz="4" w:space="0" w:color="auto"/>
                    <w:right w:val="single" w:sz="4" w:space="0" w:color="auto"/>
                  </w:tcBorders>
                  <w:vAlign w:val="center"/>
                  <w:hideMark/>
                </w:tcPr>
                <w:p w14:paraId="63538D3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319,32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75DA6D7"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303,08</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D6457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250,87</w:t>
                  </w:r>
                </w:p>
              </w:tc>
              <w:tc>
                <w:tcPr>
                  <w:tcW w:w="991" w:type="dxa"/>
                  <w:tcBorders>
                    <w:top w:val="single" w:sz="4" w:space="0" w:color="auto"/>
                    <w:left w:val="single" w:sz="4" w:space="0" w:color="auto"/>
                    <w:bottom w:val="single" w:sz="4" w:space="0" w:color="auto"/>
                    <w:right w:val="single" w:sz="4" w:space="0" w:color="auto"/>
                  </w:tcBorders>
                  <w:vAlign w:val="center"/>
                  <w:hideMark/>
                </w:tcPr>
                <w:p w14:paraId="7D34E63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247,49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71888D"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266,10</w:t>
                  </w:r>
                </w:p>
              </w:tc>
              <w:tc>
                <w:tcPr>
                  <w:tcW w:w="998" w:type="dxa"/>
                  <w:tcBorders>
                    <w:top w:val="single" w:sz="4" w:space="0" w:color="auto"/>
                    <w:left w:val="single" w:sz="4" w:space="0" w:color="auto"/>
                    <w:bottom w:val="single" w:sz="4" w:space="0" w:color="auto"/>
                    <w:right w:val="single" w:sz="4" w:space="0" w:color="auto"/>
                  </w:tcBorders>
                  <w:vAlign w:val="center"/>
                  <w:hideMark/>
                </w:tcPr>
                <w:p w14:paraId="2B9073B3"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252,57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FB351D9"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20,74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D57D808"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4 230,40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07A1D2"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5D7B2F4"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r>
            <w:tr w:rsidR="00C841F2" w:rsidRPr="00C841F2" w14:paraId="75B42E13"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6765040B"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295902D3"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01.01.2027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6CE108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299,03</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3A5DB808"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295,00</w:t>
                  </w:r>
                </w:p>
              </w:tc>
              <w:tc>
                <w:tcPr>
                  <w:tcW w:w="926" w:type="dxa"/>
                  <w:tcBorders>
                    <w:top w:val="single" w:sz="4" w:space="0" w:color="auto"/>
                    <w:left w:val="single" w:sz="4" w:space="0" w:color="auto"/>
                    <w:bottom w:val="single" w:sz="4" w:space="0" w:color="auto"/>
                    <w:right w:val="single" w:sz="4" w:space="0" w:color="auto"/>
                  </w:tcBorders>
                  <w:vAlign w:val="center"/>
                  <w:hideMark/>
                </w:tcPr>
                <w:p w14:paraId="3869D755"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317,17</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F76BC35"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301,04</w:t>
                  </w:r>
                </w:p>
              </w:tc>
              <w:tc>
                <w:tcPr>
                  <w:tcW w:w="849" w:type="dxa"/>
                  <w:tcBorders>
                    <w:top w:val="single" w:sz="4" w:space="0" w:color="auto"/>
                    <w:left w:val="single" w:sz="4" w:space="0" w:color="auto"/>
                    <w:bottom w:val="single" w:sz="4" w:space="0" w:color="auto"/>
                    <w:right w:val="single" w:sz="4" w:space="0" w:color="auto"/>
                  </w:tcBorders>
                  <w:vAlign w:val="center"/>
                  <w:hideMark/>
                </w:tcPr>
                <w:p w14:paraId="191F1F6A"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249,19</w:t>
                  </w:r>
                </w:p>
              </w:tc>
              <w:tc>
                <w:tcPr>
                  <w:tcW w:w="991" w:type="dxa"/>
                  <w:tcBorders>
                    <w:top w:val="single" w:sz="4" w:space="0" w:color="auto"/>
                    <w:left w:val="single" w:sz="4" w:space="0" w:color="auto"/>
                    <w:bottom w:val="single" w:sz="4" w:space="0" w:color="auto"/>
                    <w:right w:val="single" w:sz="4" w:space="0" w:color="auto"/>
                  </w:tcBorders>
                  <w:vAlign w:val="center"/>
                  <w:hideMark/>
                </w:tcPr>
                <w:p w14:paraId="5A04D709"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245,83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BA5096"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264,31</w:t>
                  </w:r>
                </w:p>
              </w:tc>
              <w:tc>
                <w:tcPr>
                  <w:tcW w:w="998" w:type="dxa"/>
                  <w:tcBorders>
                    <w:top w:val="single" w:sz="4" w:space="0" w:color="auto"/>
                    <w:left w:val="single" w:sz="4" w:space="0" w:color="auto"/>
                    <w:bottom w:val="single" w:sz="4" w:space="0" w:color="auto"/>
                    <w:right w:val="single" w:sz="4" w:space="0" w:color="auto"/>
                  </w:tcBorders>
                  <w:vAlign w:val="center"/>
                  <w:hideMark/>
                </w:tcPr>
                <w:p w14:paraId="34B2359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250,87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3BE3340"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20,74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2C0F8D7"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4 199,51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171ABB"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16974D6"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r>
            <w:tr w:rsidR="00C841F2" w:rsidRPr="00C841F2" w14:paraId="04DC14F1"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1C588451"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0AD8E32F"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01.07.2027</w:t>
                  </w:r>
                </w:p>
              </w:tc>
              <w:tc>
                <w:tcPr>
                  <w:tcW w:w="920" w:type="dxa"/>
                  <w:tcBorders>
                    <w:top w:val="single" w:sz="4" w:space="0" w:color="auto"/>
                    <w:left w:val="single" w:sz="4" w:space="0" w:color="auto"/>
                    <w:bottom w:val="single" w:sz="4" w:space="0" w:color="auto"/>
                    <w:right w:val="single" w:sz="4" w:space="0" w:color="auto"/>
                  </w:tcBorders>
                  <w:vAlign w:val="center"/>
                  <w:hideMark/>
                </w:tcPr>
                <w:p w14:paraId="3D9027B0"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300,65</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5E4F6BD1"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296,62</w:t>
                  </w:r>
                </w:p>
              </w:tc>
              <w:tc>
                <w:tcPr>
                  <w:tcW w:w="926" w:type="dxa"/>
                  <w:tcBorders>
                    <w:top w:val="single" w:sz="4" w:space="0" w:color="auto"/>
                    <w:left w:val="single" w:sz="4" w:space="0" w:color="auto"/>
                    <w:bottom w:val="single" w:sz="4" w:space="0" w:color="auto"/>
                    <w:right w:val="single" w:sz="4" w:space="0" w:color="auto"/>
                  </w:tcBorders>
                  <w:vAlign w:val="center"/>
                  <w:hideMark/>
                </w:tcPr>
                <w:p w14:paraId="27E82BC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318,79</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0E579D8"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302,66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E801E8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250,54</w:t>
                  </w:r>
                </w:p>
              </w:tc>
              <w:tc>
                <w:tcPr>
                  <w:tcW w:w="991" w:type="dxa"/>
                  <w:tcBorders>
                    <w:top w:val="single" w:sz="4" w:space="0" w:color="auto"/>
                    <w:left w:val="single" w:sz="4" w:space="0" w:color="auto"/>
                    <w:bottom w:val="single" w:sz="4" w:space="0" w:color="auto"/>
                    <w:right w:val="single" w:sz="4" w:space="0" w:color="auto"/>
                  </w:tcBorders>
                  <w:vAlign w:val="center"/>
                  <w:hideMark/>
                </w:tcPr>
                <w:p w14:paraId="2420BADA"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247,18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ACF672"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265,66</w:t>
                  </w:r>
                </w:p>
              </w:tc>
              <w:tc>
                <w:tcPr>
                  <w:tcW w:w="998" w:type="dxa"/>
                  <w:tcBorders>
                    <w:top w:val="single" w:sz="4" w:space="0" w:color="auto"/>
                    <w:left w:val="single" w:sz="4" w:space="0" w:color="auto"/>
                    <w:bottom w:val="single" w:sz="4" w:space="0" w:color="auto"/>
                    <w:right w:val="single" w:sz="4" w:space="0" w:color="auto"/>
                  </w:tcBorders>
                  <w:vAlign w:val="center"/>
                  <w:hideMark/>
                </w:tcPr>
                <w:p w14:paraId="04771E3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252,22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8CE5980"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22,09</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F4C6E92"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4 199,51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AC688"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3DF3408"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r>
            <w:tr w:rsidR="00C841F2" w:rsidRPr="00C841F2" w14:paraId="6438449D"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0A1C0299"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6F9C5F07"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01.01.2028</w:t>
                  </w:r>
                </w:p>
              </w:tc>
              <w:tc>
                <w:tcPr>
                  <w:tcW w:w="920" w:type="dxa"/>
                  <w:tcBorders>
                    <w:top w:val="single" w:sz="4" w:space="0" w:color="auto"/>
                    <w:left w:val="single" w:sz="4" w:space="0" w:color="auto"/>
                    <w:bottom w:val="single" w:sz="4" w:space="0" w:color="auto"/>
                    <w:right w:val="single" w:sz="4" w:space="0" w:color="auto"/>
                  </w:tcBorders>
                  <w:vAlign w:val="center"/>
                  <w:hideMark/>
                </w:tcPr>
                <w:p w14:paraId="5CF6794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300,65</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76970AE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296,62</w:t>
                  </w:r>
                </w:p>
              </w:tc>
              <w:tc>
                <w:tcPr>
                  <w:tcW w:w="926" w:type="dxa"/>
                  <w:tcBorders>
                    <w:top w:val="single" w:sz="4" w:space="0" w:color="auto"/>
                    <w:left w:val="single" w:sz="4" w:space="0" w:color="auto"/>
                    <w:bottom w:val="single" w:sz="4" w:space="0" w:color="auto"/>
                    <w:right w:val="single" w:sz="4" w:space="0" w:color="auto"/>
                  </w:tcBorders>
                  <w:vAlign w:val="center"/>
                  <w:hideMark/>
                </w:tcPr>
                <w:p w14:paraId="1B8B3583"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318,79</w:t>
                  </w:r>
                </w:p>
              </w:tc>
              <w:tc>
                <w:tcPr>
                  <w:tcW w:w="1064" w:type="dxa"/>
                  <w:tcBorders>
                    <w:top w:val="single" w:sz="4" w:space="0" w:color="auto"/>
                    <w:left w:val="single" w:sz="4" w:space="0" w:color="auto"/>
                    <w:bottom w:val="single" w:sz="4" w:space="0" w:color="auto"/>
                    <w:right w:val="single" w:sz="4" w:space="0" w:color="auto"/>
                  </w:tcBorders>
                  <w:vAlign w:val="center"/>
                  <w:hideMark/>
                </w:tcPr>
                <w:p w14:paraId="4690AF8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302,66</w:t>
                  </w:r>
                </w:p>
              </w:tc>
              <w:tc>
                <w:tcPr>
                  <w:tcW w:w="849" w:type="dxa"/>
                  <w:tcBorders>
                    <w:top w:val="single" w:sz="4" w:space="0" w:color="auto"/>
                    <w:left w:val="single" w:sz="4" w:space="0" w:color="auto"/>
                    <w:bottom w:val="single" w:sz="4" w:space="0" w:color="auto"/>
                    <w:right w:val="single" w:sz="4" w:space="0" w:color="auto"/>
                  </w:tcBorders>
                  <w:vAlign w:val="center"/>
                  <w:hideMark/>
                </w:tcPr>
                <w:p w14:paraId="37AB2FE1"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250,54</w:t>
                  </w:r>
                </w:p>
              </w:tc>
              <w:tc>
                <w:tcPr>
                  <w:tcW w:w="991" w:type="dxa"/>
                  <w:tcBorders>
                    <w:top w:val="single" w:sz="4" w:space="0" w:color="auto"/>
                    <w:left w:val="single" w:sz="4" w:space="0" w:color="auto"/>
                    <w:bottom w:val="single" w:sz="4" w:space="0" w:color="auto"/>
                    <w:right w:val="single" w:sz="4" w:space="0" w:color="auto"/>
                  </w:tcBorders>
                  <w:vAlign w:val="center"/>
                  <w:hideMark/>
                </w:tcPr>
                <w:p w14:paraId="3D58900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247,18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9AF6E0"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265,66</w:t>
                  </w:r>
                </w:p>
              </w:tc>
              <w:tc>
                <w:tcPr>
                  <w:tcW w:w="998" w:type="dxa"/>
                  <w:tcBorders>
                    <w:top w:val="single" w:sz="4" w:space="0" w:color="auto"/>
                    <w:left w:val="single" w:sz="4" w:space="0" w:color="auto"/>
                    <w:bottom w:val="single" w:sz="4" w:space="0" w:color="auto"/>
                    <w:right w:val="single" w:sz="4" w:space="0" w:color="auto"/>
                  </w:tcBorders>
                  <w:vAlign w:val="center"/>
                  <w:hideMark/>
                </w:tcPr>
                <w:p w14:paraId="18FDB30A"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252,22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7CA3AEE"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22,09</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443B46D"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4 199,51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6D65A8"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3E1B060"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r>
            <w:tr w:rsidR="00C841F2" w:rsidRPr="00C841F2" w14:paraId="0A5725F0"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5DAD30E5"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5839B6AE"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01.07.2028</w:t>
                  </w:r>
                </w:p>
              </w:tc>
              <w:tc>
                <w:tcPr>
                  <w:tcW w:w="920" w:type="dxa"/>
                  <w:tcBorders>
                    <w:top w:val="single" w:sz="4" w:space="0" w:color="auto"/>
                    <w:left w:val="single" w:sz="4" w:space="0" w:color="auto"/>
                    <w:bottom w:val="single" w:sz="4" w:space="0" w:color="auto"/>
                    <w:right w:val="single" w:sz="4" w:space="0" w:color="auto"/>
                  </w:tcBorders>
                  <w:vAlign w:val="center"/>
                  <w:hideMark/>
                </w:tcPr>
                <w:p w14:paraId="392203D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323,30</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68FACFC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318,95</w:t>
                  </w:r>
                </w:p>
              </w:tc>
              <w:tc>
                <w:tcPr>
                  <w:tcW w:w="926" w:type="dxa"/>
                  <w:tcBorders>
                    <w:top w:val="single" w:sz="4" w:space="0" w:color="auto"/>
                    <w:left w:val="single" w:sz="4" w:space="0" w:color="auto"/>
                    <w:bottom w:val="single" w:sz="4" w:space="0" w:color="auto"/>
                    <w:right w:val="single" w:sz="4" w:space="0" w:color="auto"/>
                  </w:tcBorders>
                  <w:vAlign w:val="center"/>
                  <w:hideMark/>
                </w:tcPr>
                <w:p w14:paraId="79031D93"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342,94</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792876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325,49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60CBE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269,42</w:t>
                  </w:r>
                </w:p>
              </w:tc>
              <w:tc>
                <w:tcPr>
                  <w:tcW w:w="991" w:type="dxa"/>
                  <w:tcBorders>
                    <w:top w:val="single" w:sz="4" w:space="0" w:color="auto"/>
                    <w:left w:val="single" w:sz="4" w:space="0" w:color="auto"/>
                    <w:bottom w:val="single" w:sz="4" w:space="0" w:color="auto"/>
                    <w:right w:val="single" w:sz="4" w:space="0" w:color="auto"/>
                  </w:tcBorders>
                  <w:vAlign w:val="center"/>
                  <w:hideMark/>
                </w:tcPr>
                <w:p w14:paraId="6B7AA505"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265,79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199DB0"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285,78</w:t>
                  </w:r>
                </w:p>
              </w:tc>
              <w:tc>
                <w:tcPr>
                  <w:tcW w:w="998" w:type="dxa"/>
                  <w:tcBorders>
                    <w:top w:val="single" w:sz="4" w:space="0" w:color="auto"/>
                    <w:left w:val="single" w:sz="4" w:space="0" w:color="auto"/>
                    <w:bottom w:val="single" w:sz="4" w:space="0" w:color="auto"/>
                    <w:right w:val="single" w:sz="4" w:space="0" w:color="auto"/>
                  </w:tcBorders>
                  <w:vAlign w:val="center"/>
                  <w:hideMark/>
                </w:tcPr>
                <w:p w14:paraId="00C33FE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271,24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D7862E1"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22,25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E762E46"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4 543,62</w:t>
                  </w:r>
                </w:p>
              </w:tc>
              <w:tc>
                <w:tcPr>
                  <w:tcW w:w="1275" w:type="dxa"/>
                  <w:tcBorders>
                    <w:top w:val="single" w:sz="4" w:space="0" w:color="auto"/>
                    <w:left w:val="single" w:sz="4" w:space="0" w:color="auto"/>
                    <w:bottom w:val="single" w:sz="4" w:space="0" w:color="auto"/>
                    <w:right w:val="single" w:sz="4" w:space="0" w:color="auto"/>
                  </w:tcBorders>
                  <w:hideMark/>
                </w:tcPr>
                <w:p w14:paraId="46DA253F"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hideMark/>
                </w:tcPr>
                <w:p w14:paraId="39D3B86E"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r>
            <w:tr w:rsidR="00C841F2" w:rsidRPr="00C841F2" w14:paraId="3A84059F"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4C5710B9"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43296D50"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01.01.2029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7536351"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313,96</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4515D851"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309,73</w:t>
                  </w:r>
                </w:p>
              </w:tc>
              <w:tc>
                <w:tcPr>
                  <w:tcW w:w="926" w:type="dxa"/>
                  <w:tcBorders>
                    <w:top w:val="single" w:sz="4" w:space="0" w:color="auto"/>
                    <w:left w:val="single" w:sz="4" w:space="0" w:color="auto"/>
                    <w:bottom w:val="single" w:sz="4" w:space="0" w:color="auto"/>
                    <w:right w:val="single" w:sz="4" w:space="0" w:color="auto"/>
                  </w:tcBorders>
                  <w:vAlign w:val="center"/>
                  <w:hideMark/>
                </w:tcPr>
                <w:p w14:paraId="7218769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332,96</w:t>
                  </w:r>
                </w:p>
              </w:tc>
              <w:tc>
                <w:tcPr>
                  <w:tcW w:w="1064" w:type="dxa"/>
                  <w:tcBorders>
                    <w:top w:val="single" w:sz="4" w:space="0" w:color="auto"/>
                    <w:left w:val="single" w:sz="4" w:space="0" w:color="auto"/>
                    <w:bottom w:val="single" w:sz="4" w:space="0" w:color="auto"/>
                    <w:right w:val="single" w:sz="4" w:space="0" w:color="auto"/>
                  </w:tcBorders>
                  <w:vAlign w:val="center"/>
                  <w:hideMark/>
                </w:tcPr>
                <w:p w14:paraId="2F8B410C"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316,07</w:t>
                  </w:r>
                </w:p>
              </w:tc>
              <w:tc>
                <w:tcPr>
                  <w:tcW w:w="849" w:type="dxa"/>
                  <w:tcBorders>
                    <w:top w:val="single" w:sz="4" w:space="0" w:color="auto"/>
                    <w:left w:val="single" w:sz="4" w:space="0" w:color="auto"/>
                    <w:bottom w:val="single" w:sz="4" w:space="0" w:color="auto"/>
                    <w:right w:val="single" w:sz="4" w:space="0" w:color="auto"/>
                  </w:tcBorders>
                  <w:vAlign w:val="center"/>
                  <w:hideMark/>
                </w:tcPr>
                <w:p w14:paraId="0C4B454D"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261,63</w:t>
                  </w:r>
                </w:p>
              </w:tc>
              <w:tc>
                <w:tcPr>
                  <w:tcW w:w="991" w:type="dxa"/>
                  <w:tcBorders>
                    <w:top w:val="single" w:sz="4" w:space="0" w:color="auto"/>
                    <w:left w:val="single" w:sz="4" w:space="0" w:color="auto"/>
                    <w:bottom w:val="single" w:sz="4" w:space="0" w:color="auto"/>
                    <w:right w:val="single" w:sz="4" w:space="0" w:color="auto"/>
                  </w:tcBorders>
                  <w:vAlign w:val="center"/>
                  <w:hideMark/>
                </w:tcPr>
                <w:p w14:paraId="3EAE4994"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258,11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98BD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277,47</w:t>
                  </w:r>
                </w:p>
              </w:tc>
              <w:tc>
                <w:tcPr>
                  <w:tcW w:w="998" w:type="dxa"/>
                  <w:tcBorders>
                    <w:top w:val="single" w:sz="4" w:space="0" w:color="auto"/>
                    <w:left w:val="single" w:sz="4" w:space="0" w:color="auto"/>
                    <w:bottom w:val="single" w:sz="4" w:space="0" w:color="auto"/>
                    <w:right w:val="single" w:sz="4" w:space="0" w:color="auto"/>
                  </w:tcBorders>
                  <w:vAlign w:val="center"/>
                  <w:hideMark/>
                </w:tcPr>
                <w:p w14:paraId="03872947"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263,39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3473EAA"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22,25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F3BF09A"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4 400,31</w:t>
                  </w:r>
                </w:p>
              </w:tc>
              <w:tc>
                <w:tcPr>
                  <w:tcW w:w="1275" w:type="dxa"/>
                  <w:tcBorders>
                    <w:top w:val="single" w:sz="4" w:space="0" w:color="auto"/>
                    <w:left w:val="single" w:sz="4" w:space="0" w:color="auto"/>
                    <w:bottom w:val="single" w:sz="4" w:space="0" w:color="auto"/>
                    <w:right w:val="single" w:sz="4" w:space="0" w:color="auto"/>
                  </w:tcBorders>
                  <w:hideMark/>
                </w:tcPr>
                <w:p w14:paraId="098A0CB4"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hideMark/>
                </w:tcPr>
                <w:p w14:paraId="1016172E"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r>
            <w:tr w:rsidR="00C841F2" w:rsidRPr="00C841F2" w14:paraId="74AB7391" w14:textId="77777777">
              <w:trPr>
                <w:trHeight w:val="281"/>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75D86A4B" w14:textId="77777777" w:rsidR="00C841F2" w:rsidRPr="00C841F2" w:rsidRDefault="00C841F2" w:rsidP="00C841F2">
                  <w:pPr>
                    <w:spacing w:line="256" w:lineRule="auto"/>
                    <w:rPr>
                      <w:bCs/>
                      <w:color w:val="000000"/>
                      <w:kern w:val="32"/>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0A72AEAB" w14:textId="77777777" w:rsidR="00C841F2" w:rsidRPr="00C841F2" w:rsidRDefault="00C841F2" w:rsidP="00C841F2">
                  <w:pPr>
                    <w:tabs>
                      <w:tab w:val="left" w:pos="3052"/>
                    </w:tabs>
                    <w:spacing w:line="256" w:lineRule="auto"/>
                    <w:ind w:hanging="108"/>
                    <w:jc w:val="center"/>
                    <w:rPr>
                      <w:sz w:val="22"/>
                      <w:szCs w:val="22"/>
                      <w:lang w:eastAsia="en-US"/>
                    </w:rPr>
                  </w:pPr>
                  <w:r w:rsidRPr="00C841F2">
                    <w:rPr>
                      <w:sz w:val="22"/>
                      <w:szCs w:val="22"/>
                      <w:lang w:eastAsia="en-US"/>
                    </w:rPr>
                    <w:t>с 01.07.2029</w:t>
                  </w:r>
                </w:p>
              </w:tc>
              <w:tc>
                <w:tcPr>
                  <w:tcW w:w="920" w:type="dxa"/>
                  <w:tcBorders>
                    <w:top w:val="single" w:sz="4" w:space="0" w:color="auto"/>
                    <w:left w:val="single" w:sz="4" w:space="0" w:color="auto"/>
                    <w:bottom w:val="single" w:sz="4" w:space="0" w:color="auto"/>
                    <w:right w:val="single" w:sz="4" w:space="0" w:color="auto"/>
                  </w:tcBorders>
                  <w:vAlign w:val="center"/>
                  <w:hideMark/>
                </w:tcPr>
                <w:p w14:paraId="6CA38D7E"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316,21</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14:paraId="5977FD87"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311,99</w:t>
                  </w:r>
                </w:p>
              </w:tc>
              <w:tc>
                <w:tcPr>
                  <w:tcW w:w="926" w:type="dxa"/>
                  <w:tcBorders>
                    <w:top w:val="single" w:sz="4" w:space="0" w:color="auto"/>
                    <w:left w:val="single" w:sz="4" w:space="0" w:color="auto"/>
                    <w:bottom w:val="single" w:sz="4" w:space="0" w:color="auto"/>
                    <w:right w:val="single" w:sz="4" w:space="0" w:color="auto"/>
                  </w:tcBorders>
                  <w:vAlign w:val="center"/>
                  <w:hideMark/>
                </w:tcPr>
                <w:p w14:paraId="6B460D77"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335,22</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97F7DDF"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318,32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0CC6B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263,51</w:t>
                  </w:r>
                </w:p>
              </w:tc>
              <w:tc>
                <w:tcPr>
                  <w:tcW w:w="991" w:type="dxa"/>
                  <w:tcBorders>
                    <w:top w:val="single" w:sz="4" w:space="0" w:color="auto"/>
                    <w:left w:val="single" w:sz="4" w:space="0" w:color="auto"/>
                    <w:bottom w:val="single" w:sz="4" w:space="0" w:color="auto"/>
                    <w:right w:val="single" w:sz="4" w:space="0" w:color="auto"/>
                  </w:tcBorders>
                  <w:vAlign w:val="center"/>
                  <w:hideMark/>
                </w:tcPr>
                <w:p w14:paraId="2430AB02"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259,99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1D329B"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279,35</w:t>
                  </w:r>
                </w:p>
              </w:tc>
              <w:tc>
                <w:tcPr>
                  <w:tcW w:w="998" w:type="dxa"/>
                  <w:tcBorders>
                    <w:top w:val="single" w:sz="4" w:space="0" w:color="auto"/>
                    <w:left w:val="single" w:sz="4" w:space="0" w:color="auto"/>
                    <w:bottom w:val="single" w:sz="4" w:space="0" w:color="auto"/>
                    <w:right w:val="single" w:sz="4" w:space="0" w:color="auto"/>
                  </w:tcBorders>
                  <w:vAlign w:val="center"/>
                  <w:hideMark/>
                </w:tcPr>
                <w:p w14:paraId="4D2B5E11" w14:textId="77777777" w:rsidR="00C841F2" w:rsidRPr="00C841F2" w:rsidRDefault="00C841F2" w:rsidP="00C841F2">
                  <w:pPr>
                    <w:spacing w:line="256" w:lineRule="auto"/>
                    <w:jc w:val="center"/>
                    <w:rPr>
                      <w:sz w:val="22"/>
                      <w:szCs w:val="22"/>
                      <w:lang w:eastAsia="en-US"/>
                    </w:rPr>
                  </w:pPr>
                  <w:r w:rsidRPr="00C841F2">
                    <w:rPr>
                      <w:color w:val="000000"/>
                      <w:sz w:val="22"/>
                      <w:szCs w:val="22"/>
                      <w:lang w:eastAsia="en-US"/>
                    </w:rPr>
                    <w:t>265,27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3C49276"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24,13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7337C00" w14:textId="77777777" w:rsidR="00C841F2" w:rsidRPr="00C841F2" w:rsidRDefault="00C841F2" w:rsidP="00C841F2">
                  <w:pPr>
                    <w:spacing w:line="256" w:lineRule="auto"/>
                    <w:jc w:val="center"/>
                    <w:rPr>
                      <w:color w:val="000000"/>
                      <w:sz w:val="22"/>
                      <w:szCs w:val="22"/>
                      <w:lang w:eastAsia="en-US"/>
                    </w:rPr>
                  </w:pPr>
                  <w:r w:rsidRPr="00C841F2">
                    <w:rPr>
                      <w:color w:val="000000"/>
                      <w:sz w:val="22"/>
                      <w:szCs w:val="22"/>
                      <w:lang w:eastAsia="en-US"/>
                    </w:rPr>
                    <w:t>4 400,31</w:t>
                  </w:r>
                </w:p>
              </w:tc>
              <w:tc>
                <w:tcPr>
                  <w:tcW w:w="1275" w:type="dxa"/>
                  <w:tcBorders>
                    <w:top w:val="single" w:sz="4" w:space="0" w:color="auto"/>
                    <w:left w:val="single" w:sz="4" w:space="0" w:color="auto"/>
                    <w:bottom w:val="single" w:sz="4" w:space="0" w:color="auto"/>
                    <w:right w:val="single" w:sz="4" w:space="0" w:color="auto"/>
                  </w:tcBorders>
                  <w:hideMark/>
                </w:tcPr>
                <w:p w14:paraId="0D29029D"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hideMark/>
                </w:tcPr>
                <w:p w14:paraId="79560930" w14:textId="77777777" w:rsidR="00C841F2" w:rsidRPr="00C841F2" w:rsidRDefault="00C841F2" w:rsidP="00C841F2">
                  <w:pPr>
                    <w:spacing w:line="256" w:lineRule="auto"/>
                    <w:jc w:val="center"/>
                    <w:rPr>
                      <w:sz w:val="22"/>
                      <w:szCs w:val="22"/>
                      <w:lang w:eastAsia="en-US"/>
                    </w:rPr>
                  </w:pPr>
                  <w:r w:rsidRPr="00C841F2">
                    <w:rPr>
                      <w:sz w:val="22"/>
                      <w:szCs w:val="22"/>
                      <w:lang w:eastAsia="en-US"/>
                    </w:rPr>
                    <w:t>х</w:t>
                  </w:r>
                </w:p>
              </w:tc>
            </w:tr>
          </w:tbl>
          <w:p w14:paraId="707D68B3" w14:textId="77777777" w:rsidR="00C841F2" w:rsidRPr="00C841F2" w:rsidRDefault="00C841F2" w:rsidP="00C841F2">
            <w:pPr>
              <w:autoSpaceDE w:val="0"/>
              <w:autoSpaceDN w:val="0"/>
              <w:adjustRightInd w:val="0"/>
              <w:spacing w:line="256" w:lineRule="auto"/>
              <w:ind w:firstLine="540"/>
              <w:jc w:val="right"/>
              <w:rPr>
                <w:bCs/>
                <w:sz w:val="28"/>
                <w:szCs w:val="28"/>
                <w:lang w:eastAsia="en-US"/>
              </w:rPr>
            </w:pPr>
          </w:p>
        </w:tc>
      </w:tr>
    </w:tbl>
    <w:p w14:paraId="60B98837" w14:textId="77777777" w:rsidR="00C841F2" w:rsidRPr="00C841F2" w:rsidRDefault="00C841F2" w:rsidP="00C841F2">
      <w:pPr>
        <w:sectPr w:rsidR="00C841F2" w:rsidRPr="00C841F2">
          <w:pgSz w:w="16838" w:h="11906" w:orient="landscape"/>
          <w:pgMar w:top="993" w:right="851" w:bottom="567" w:left="851" w:header="284" w:footer="284" w:gutter="0"/>
          <w:cols w:space="720"/>
        </w:sectPr>
      </w:pPr>
    </w:p>
    <w:p w14:paraId="48AB92A0" w14:textId="77777777" w:rsidR="00C841F2" w:rsidRPr="00C841F2" w:rsidRDefault="00C841F2" w:rsidP="00C841F2">
      <w:pPr>
        <w:ind w:firstLine="567"/>
        <w:jc w:val="both"/>
        <w:rPr>
          <w:color w:val="000000"/>
          <w:sz w:val="28"/>
          <w:szCs w:val="28"/>
        </w:rPr>
      </w:pPr>
    </w:p>
    <w:p w14:paraId="7924EC7F" w14:textId="77777777" w:rsidR="00C841F2" w:rsidRPr="00C841F2" w:rsidRDefault="00C841F2" w:rsidP="00C841F2">
      <w:pPr>
        <w:ind w:firstLine="567"/>
        <w:jc w:val="both"/>
        <w:rPr>
          <w:sz w:val="28"/>
          <w:szCs w:val="28"/>
        </w:rPr>
      </w:pPr>
      <w:r w:rsidRPr="00C841F2">
        <w:rPr>
          <w:color w:val="000000"/>
          <w:sz w:val="28"/>
          <w:szCs w:val="28"/>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1891C551" w14:textId="77777777" w:rsidR="00C841F2" w:rsidRPr="00C841F2" w:rsidRDefault="00C841F2" w:rsidP="00C841F2">
      <w:pPr>
        <w:autoSpaceDE w:val="0"/>
        <w:autoSpaceDN w:val="0"/>
        <w:adjustRightInd w:val="0"/>
        <w:ind w:firstLine="540"/>
        <w:jc w:val="both"/>
        <w:rPr>
          <w:sz w:val="28"/>
          <w:szCs w:val="28"/>
        </w:rPr>
      </w:pPr>
      <w:r w:rsidRPr="00C841F2">
        <w:rPr>
          <w:sz w:val="28"/>
          <w:szCs w:val="28"/>
        </w:rPr>
        <w:t>** Тариф на теплоноситель для ООО</w:t>
      </w:r>
      <w:r w:rsidRPr="00C841F2">
        <w:rPr>
          <w:bCs/>
          <w:color w:val="000000"/>
          <w:kern w:val="32"/>
          <w:sz w:val="28"/>
          <w:szCs w:val="28"/>
        </w:rPr>
        <w:t xml:space="preserve"> «ТеплоСнаб»</w:t>
      </w:r>
      <w:r w:rsidRPr="00C841F2">
        <w:rPr>
          <w:sz w:val="28"/>
          <w:szCs w:val="28"/>
        </w:rPr>
        <w:t xml:space="preserve">, реализуемый на потребительском рынке </w:t>
      </w:r>
      <w:r w:rsidRPr="00C841F2">
        <w:rPr>
          <w:bCs/>
          <w:color w:val="000000"/>
          <w:kern w:val="32"/>
          <w:sz w:val="28"/>
          <w:szCs w:val="28"/>
        </w:rPr>
        <w:t xml:space="preserve">г. </w:t>
      </w:r>
      <w:r w:rsidRPr="00C841F2">
        <w:rPr>
          <w:bCs/>
          <w:sz w:val="28"/>
        </w:rPr>
        <w:t xml:space="preserve">Мариинска </w:t>
      </w:r>
      <w:r w:rsidRPr="00C841F2">
        <w:rPr>
          <w:bCs/>
          <w:kern w:val="32"/>
          <w:sz w:val="28"/>
          <w:szCs w:val="28"/>
        </w:rPr>
        <w:t>(Мариинского муниципального округа)</w:t>
      </w:r>
      <w:r w:rsidRPr="00C841F2">
        <w:rPr>
          <w:sz w:val="28"/>
          <w:szCs w:val="28"/>
        </w:rPr>
        <w:t xml:space="preserve">, установлен </w:t>
      </w:r>
      <w:hyperlink r:id="rId58" w:history="1">
        <w:r w:rsidRPr="00C841F2">
          <w:rPr>
            <w:color w:val="0563C1"/>
            <w:szCs w:val="28"/>
            <w:u w:val="single"/>
          </w:rPr>
          <w:t>постановлением</w:t>
        </w:r>
      </w:hyperlink>
      <w:r w:rsidRPr="00C841F2">
        <w:rPr>
          <w:sz w:val="28"/>
          <w:szCs w:val="28"/>
        </w:rPr>
        <w:t xml:space="preserve"> Региональной энергетической комиссии Кузбасса от 23.07.2020 № 153 (в редакции </w:t>
      </w:r>
      <w:r w:rsidRPr="00C841F2">
        <w:rPr>
          <w:color w:val="000000"/>
          <w:sz w:val="28"/>
        </w:rPr>
        <w:t>постановлений Региональной энергетической комиссии Кузбасса от 03.12.2020 № 497, от 23.09.2021 № 356, от 30.12.2021 № 965)</w:t>
      </w:r>
      <w:r w:rsidRPr="00C841F2">
        <w:rPr>
          <w:sz w:val="28"/>
          <w:szCs w:val="28"/>
        </w:rPr>
        <w:t>.</w:t>
      </w:r>
    </w:p>
    <w:p w14:paraId="2B4B6D99" w14:textId="77777777" w:rsidR="00C841F2" w:rsidRPr="00C841F2" w:rsidRDefault="00C841F2" w:rsidP="00C841F2">
      <w:pPr>
        <w:autoSpaceDE w:val="0"/>
        <w:autoSpaceDN w:val="0"/>
        <w:adjustRightInd w:val="0"/>
        <w:ind w:firstLine="540"/>
        <w:jc w:val="both"/>
        <w:rPr>
          <w:sz w:val="28"/>
          <w:szCs w:val="28"/>
        </w:rPr>
      </w:pPr>
      <w:r w:rsidRPr="00C841F2">
        <w:rPr>
          <w:sz w:val="28"/>
          <w:szCs w:val="28"/>
        </w:rPr>
        <w:t>*** Тариф на тепловую энергию для ООО</w:t>
      </w:r>
      <w:r w:rsidRPr="00C841F2">
        <w:rPr>
          <w:bCs/>
          <w:color w:val="000000"/>
          <w:kern w:val="32"/>
          <w:sz w:val="28"/>
          <w:szCs w:val="28"/>
        </w:rPr>
        <w:t xml:space="preserve"> «ТеплоСнаб»</w:t>
      </w:r>
      <w:r w:rsidRPr="00C841F2">
        <w:rPr>
          <w:sz w:val="28"/>
          <w:szCs w:val="28"/>
        </w:rPr>
        <w:t xml:space="preserve">, реализуемую на потребительском рынке </w:t>
      </w:r>
      <w:r w:rsidRPr="00C841F2">
        <w:rPr>
          <w:bCs/>
          <w:color w:val="000000"/>
          <w:kern w:val="32"/>
          <w:sz w:val="28"/>
          <w:szCs w:val="28"/>
        </w:rPr>
        <w:t xml:space="preserve">г. </w:t>
      </w:r>
      <w:r w:rsidRPr="00C841F2">
        <w:rPr>
          <w:bCs/>
          <w:sz w:val="28"/>
        </w:rPr>
        <w:t xml:space="preserve">Мариинска </w:t>
      </w:r>
      <w:r w:rsidRPr="00C841F2">
        <w:rPr>
          <w:bCs/>
          <w:kern w:val="32"/>
          <w:sz w:val="28"/>
          <w:szCs w:val="28"/>
        </w:rPr>
        <w:t>(Мариинского муниципального округа)</w:t>
      </w:r>
      <w:r w:rsidRPr="00C841F2">
        <w:rPr>
          <w:sz w:val="28"/>
          <w:szCs w:val="28"/>
        </w:rPr>
        <w:t xml:space="preserve">, установлен </w:t>
      </w:r>
      <w:hyperlink r:id="rId59" w:history="1">
        <w:r w:rsidRPr="00C841F2">
          <w:rPr>
            <w:color w:val="0563C1"/>
            <w:szCs w:val="28"/>
            <w:u w:val="single"/>
          </w:rPr>
          <w:t>постановлением</w:t>
        </w:r>
      </w:hyperlink>
      <w:r w:rsidRPr="00C841F2">
        <w:rPr>
          <w:sz w:val="28"/>
          <w:szCs w:val="28"/>
        </w:rPr>
        <w:t xml:space="preserve"> Региональной энергетической комиссии Кузбасса от 23.07.2020 № 154 (в редакции </w:t>
      </w:r>
      <w:r w:rsidRPr="00C841F2">
        <w:rPr>
          <w:color w:val="000000"/>
          <w:sz w:val="28"/>
        </w:rPr>
        <w:t>постановлений Региональной энергетической комиссии Кузбасса от 03.12.2020 № 495, от 23.09.2021 № 355, от 30.12.2021</w:t>
      </w:r>
      <w:r w:rsidRPr="00C841F2">
        <w:rPr>
          <w:color w:val="000000"/>
          <w:sz w:val="28"/>
        </w:rPr>
        <w:br/>
        <w:t>№ 964)</w:t>
      </w:r>
      <w:r w:rsidRPr="00C841F2">
        <w:rPr>
          <w:sz w:val="28"/>
          <w:szCs w:val="28"/>
        </w:rPr>
        <w:t>».</w:t>
      </w:r>
    </w:p>
    <w:p w14:paraId="07B850C4" w14:textId="77777777" w:rsidR="00C841F2" w:rsidRPr="00C841F2" w:rsidRDefault="00C841F2" w:rsidP="00C841F2">
      <w:pPr>
        <w:autoSpaceDE w:val="0"/>
        <w:autoSpaceDN w:val="0"/>
        <w:adjustRightInd w:val="0"/>
        <w:ind w:firstLine="540"/>
        <w:jc w:val="both"/>
        <w:rPr>
          <w:sz w:val="28"/>
          <w:szCs w:val="28"/>
        </w:rPr>
      </w:pPr>
    </w:p>
    <w:p w14:paraId="44FF1BEF" w14:textId="77777777" w:rsidR="00C841F2" w:rsidRPr="00C841F2" w:rsidRDefault="00C841F2" w:rsidP="00C841F2">
      <w:pPr>
        <w:tabs>
          <w:tab w:val="left" w:pos="5580"/>
          <w:tab w:val="left" w:pos="9498"/>
        </w:tabs>
        <w:ind w:right="-569"/>
      </w:pPr>
    </w:p>
    <w:p w14:paraId="73CFB6C3" w14:textId="77777777" w:rsidR="00611139" w:rsidRDefault="00611139" w:rsidP="00C129FD">
      <w:pPr>
        <w:tabs>
          <w:tab w:val="left" w:pos="5580"/>
          <w:tab w:val="left" w:pos="9498"/>
        </w:tabs>
        <w:ind w:right="-569"/>
        <w:sectPr w:rsidR="00611139" w:rsidSect="00C129FD">
          <w:pgSz w:w="11906" w:h="16838"/>
          <w:pgMar w:top="1134" w:right="567" w:bottom="1134" w:left="851" w:header="708" w:footer="708" w:gutter="0"/>
          <w:cols w:space="708"/>
          <w:docGrid w:linePitch="360"/>
        </w:sectPr>
      </w:pPr>
    </w:p>
    <w:p w14:paraId="1FCF302D" w14:textId="401BC80C" w:rsidR="00611139" w:rsidRPr="00EB32D1" w:rsidRDefault="00611139" w:rsidP="00BF13AB">
      <w:pPr>
        <w:tabs>
          <w:tab w:val="left" w:pos="5580"/>
          <w:tab w:val="left" w:pos="9498"/>
        </w:tabs>
        <w:ind w:left="-3167" w:right="-569" w:firstLine="8979"/>
      </w:pPr>
      <w:r w:rsidRPr="00EB32D1">
        <w:lastRenderedPageBreak/>
        <w:t xml:space="preserve">Приложение № </w:t>
      </w:r>
      <w:r>
        <w:t>58</w:t>
      </w:r>
      <w:r w:rsidRPr="00EB32D1">
        <w:t xml:space="preserve"> к протоколу № 90</w:t>
      </w:r>
    </w:p>
    <w:p w14:paraId="6A77F035" w14:textId="77777777" w:rsidR="00611139" w:rsidRPr="00EB32D1" w:rsidRDefault="00611139" w:rsidP="00BF13AB">
      <w:pPr>
        <w:tabs>
          <w:tab w:val="left" w:pos="5580"/>
          <w:tab w:val="left" w:pos="9498"/>
        </w:tabs>
        <w:ind w:left="-3167" w:right="-569" w:firstLine="8979"/>
      </w:pPr>
      <w:r w:rsidRPr="00EB32D1">
        <w:t>заседания правления Региональной</w:t>
      </w:r>
    </w:p>
    <w:p w14:paraId="1647147F" w14:textId="77777777" w:rsidR="00611139" w:rsidRPr="00EB32D1" w:rsidRDefault="00611139" w:rsidP="00BF13AB">
      <w:pPr>
        <w:tabs>
          <w:tab w:val="left" w:pos="5580"/>
          <w:tab w:val="left" w:pos="9498"/>
        </w:tabs>
        <w:ind w:left="-3167" w:right="-569" w:firstLine="8979"/>
      </w:pPr>
      <w:r w:rsidRPr="00EB32D1">
        <w:t>энергетической комиссии</w:t>
      </w:r>
    </w:p>
    <w:p w14:paraId="3FEA0D8D" w14:textId="36EAEA5B" w:rsidR="00611139" w:rsidRDefault="00611139" w:rsidP="00BF13AB">
      <w:pPr>
        <w:tabs>
          <w:tab w:val="left" w:pos="5580"/>
          <w:tab w:val="left" w:pos="9498"/>
        </w:tabs>
        <w:ind w:left="-3167" w:right="-569" w:firstLine="8979"/>
      </w:pPr>
      <w:r w:rsidRPr="00EB32D1">
        <w:t>Кузбасса от 30.12.2021</w:t>
      </w:r>
    </w:p>
    <w:p w14:paraId="6D2D63B2" w14:textId="77777777" w:rsidR="00BF13AB" w:rsidRDefault="00BF13AB" w:rsidP="00611139">
      <w:pPr>
        <w:tabs>
          <w:tab w:val="left" w:pos="5580"/>
          <w:tab w:val="left" w:pos="9498"/>
        </w:tabs>
        <w:ind w:left="-3167" w:right="-569" w:firstLine="9546"/>
      </w:pPr>
    </w:p>
    <w:p w14:paraId="372092C4" w14:textId="77777777" w:rsidR="00BF13AB" w:rsidRPr="00BF13AB" w:rsidRDefault="00BF13AB" w:rsidP="00BF13AB">
      <w:pPr>
        <w:ind w:left="284"/>
        <w:jc w:val="center"/>
        <w:rPr>
          <w:sz w:val="28"/>
        </w:rPr>
      </w:pPr>
      <w:r w:rsidRPr="00BF13AB">
        <w:rPr>
          <w:sz w:val="28"/>
        </w:rPr>
        <w:t>Пояснительная записка</w:t>
      </w:r>
    </w:p>
    <w:p w14:paraId="77AB3EB1" w14:textId="77777777" w:rsidR="00BF13AB" w:rsidRPr="00BF13AB" w:rsidRDefault="00BF13AB" w:rsidP="00BF13AB">
      <w:pPr>
        <w:ind w:left="284" w:right="140"/>
        <w:jc w:val="center"/>
        <w:rPr>
          <w:sz w:val="28"/>
        </w:rPr>
      </w:pPr>
      <w:r w:rsidRPr="00BF13AB">
        <w:rPr>
          <w:sz w:val="28"/>
        </w:rPr>
        <w:t>Региональной энергетической комиссии Кузбасса</w:t>
      </w:r>
    </w:p>
    <w:p w14:paraId="7F91162A" w14:textId="77777777" w:rsidR="00BF13AB" w:rsidRPr="00BF13AB" w:rsidRDefault="00BF13AB" w:rsidP="00BF13AB">
      <w:pPr>
        <w:ind w:left="284" w:right="140"/>
        <w:jc w:val="center"/>
        <w:rPr>
          <w:sz w:val="28"/>
        </w:rPr>
      </w:pPr>
      <w:r w:rsidRPr="00BF13AB">
        <w:rPr>
          <w:sz w:val="28"/>
        </w:rPr>
        <w:t xml:space="preserve"> к проекту постановления О внесении изменений в постановление региональной энергетической комиссии Кемеровской области от 20.12.2019 № 766 «Об установлении долгосрочных параметров регулирования и долгосрочных тарифов на тепловую энергию, реализуемую </w:t>
      </w:r>
      <w:r w:rsidRPr="00BF13AB">
        <w:rPr>
          <w:sz w:val="28"/>
          <w:szCs w:val="28"/>
        </w:rPr>
        <w:t>ООО «Тяжинская генерирующая компания» на потребительском рынке Тяжинского муниципального округа, на 2020-2022 годы».</w:t>
      </w:r>
    </w:p>
    <w:p w14:paraId="7C0C51D9" w14:textId="77777777" w:rsidR="00BF13AB" w:rsidRPr="00BF13AB" w:rsidRDefault="00BF13AB" w:rsidP="00BF13AB">
      <w:pPr>
        <w:ind w:left="284" w:right="140"/>
        <w:jc w:val="center"/>
        <w:rPr>
          <w:sz w:val="28"/>
        </w:rPr>
      </w:pPr>
    </w:p>
    <w:p w14:paraId="7FACF720" w14:textId="77777777" w:rsidR="00BF13AB" w:rsidRPr="00BF13AB" w:rsidRDefault="00BF13AB" w:rsidP="00BF13AB">
      <w:pPr>
        <w:ind w:left="284" w:right="140"/>
        <w:jc w:val="both"/>
        <w:rPr>
          <w:sz w:val="28"/>
        </w:rPr>
      </w:pPr>
    </w:p>
    <w:p w14:paraId="29918C39" w14:textId="77777777" w:rsidR="00BF13AB" w:rsidRPr="00BF13AB" w:rsidRDefault="00BF13AB" w:rsidP="00BF13AB">
      <w:pPr>
        <w:ind w:firstLine="709"/>
        <w:contextualSpacing/>
        <w:jc w:val="both"/>
        <w:rPr>
          <w:sz w:val="28"/>
          <w:szCs w:val="28"/>
        </w:rPr>
      </w:pPr>
      <w:r w:rsidRPr="00BF13AB">
        <w:rPr>
          <w:sz w:val="28"/>
          <w:szCs w:val="28"/>
        </w:rPr>
        <w:t xml:space="preserve">Проект постановления РЭК Кузбасса разработан в соответствии </w:t>
      </w:r>
      <w:r w:rsidRPr="00BF13AB">
        <w:rPr>
          <w:sz w:val="28"/>
          <w:szCs w:val="28"/>
        </w:rPr>
        <w:br/>
        <w:t xml:space="preserve">со статьей 8 Федерального закона от 27.07.2010 № 190-ФЗ </w:t>
      </w:r>
      <w:r w:rsidRPr="00BF13AB">
        <w:rPr>
          <w:sz w:val="28"/>
          <w:szCs w:val="28"/>
        </w:rPr>
        <w:br/>
        <w:t xml:space="preserve">«О теплоснабжении», с пунктами 3, 4, 5 Основ ценообразования в сфере теплоснабжения, утвержденных постановлением Правительства РФ </w:t>
      </w:r>
      <w:r w:rsidRPr="00BF13AB">
        <w:rPr>
          <w:sz w:val="28"/>
          <w:szCs w:val="28"/>
        </w:rPr>
        <w:br/>
        <w:t>от 22.10.2012 № 1075 «О ценообразовании в сфере теплоснабжения», поскольку цены (тарифы) на товары, услуги в сфере теплоснабжения данной организации подлежат государственному регулированию.</w:t>
      </w:r>
    </w:p>
    <w:p w14:paraId="4FBD3B73" w14:textId="77777777" w:rsidR="00BF13AB" w:rsidRPr="00BF13AB" w:rsidRDefault="00BF13AB" w:rsidP="00BF13AB">
      <w:pPr>
        <w:ind w:firstLine="709"/>
        <w:jc w:val="both"/>
        <w:rPr>
          <w:sz w:val="28"/>
          <w:szCs w:val="28"/>
        </w:rPr>
      </w:pPr>
      <w:r w:rsidRPr="00BF13AB">
        <w:rPr>
          <w:sz w:val="28"/>
          <w:szCs w:val="28"/>
        </w:rPr>
        <w:t>В адрес Региональной энергетической комиссии</w:t>
      </w:r>
      <w:r w:rsidRPr="00BF13AB">
        <w:rPr>
          <w:bCs/>
          <w:kern w:val="32"/>
          <w:sz w:val="28"/>
          <w:szCs w:val="28"/>
        </w:rPr>
        <w:t xml:space="preserve"> Кузбасса (далее – РЭК Кузбасса) поступило заявление ООО «ТГК» (Тяжинского муниципального округа) (исх. от 27.12.2021 № 19, вх. от 27.12.2021 № 7002) </w:t>
      </w:r>
      <w:r w:rsidRPr="00BF13AB">
        <w:rPr>
          <w:bCs/>
          <w:kern w:val="32"/>
          <w:sz w:val="28"/>
          <w:szCs w:val="28"/>
        </w:rPr>
        <w:br/>
      </w:r>
      <w:r w:rsidRPr="00BF13AB">
        <w:rPr>
          <w:sz w:val="28"/>
          <w:szCs w:val="28"/>
        </w:rPr>
        <w:t xml:space="preserve">с уведомлением о переходе на упрощенную систему налогообложения </w:t>
      </w:r>
      <w:r w:rsidRPr="00BF13AB">
        <w:rPr>
          <w:sz w:val="28"/>
          <w:szCs w:val="28"/>
        </w:rPr>
        <w:br/>
        <w:t xml:space="preserve">с 01.01.2022 и просьбой учесть данный факт в утвержденных тарифах на 2022 (Постановление региональной энергетической комиссии Кемеровской области </w:t>
      </w:r>
      <w:r w:rsidRPr="00BF13AB">
        <w:rPr>
          <w:sz w:val="28"/>
          <w:szCs w:val="28"/>
        </w:rPr>
        <w:br/>
        <w:t>от 20.12.2019 № 766 «Об установлении долгосрочных параметров регулирования и долгосрочных тарифов на тепловую энергию, реализуемую ООО «Тяжинская генерирующая компания» на потребительском рынке Тяжинского муниципального округа, на 2020-2022 годы», (в редакции постановлений РЭК Кузбасса от 27.11.2020 №  444, от 30.11.2021 № 586).</w:t>
      </w:r>
    </w:p>
    <w:p w14:paraId="299E9554" w14:textId="77777777" w:rsidR="00BF13AB" w:rsidRPr="00BF13AB" w:rsidRDefault="00BF13AB" w:rsidP="00BF13AB">
      <w:pPr>
        <w:ind w:firstLine="709"/>
        <w:jc w:val="both"/>
        <w:rPr>
          <w:bCs/>
          <w:kern w:val="32"/>
          <w:sz w:val="28"/>
          <w:szCs w:val="28"/>
        </w:rPr>
      </w:pPr>
      <w:r w:rsidRPr="00BF13AB">
        <w:rPr>
          <w:sz w:val="28"/>
          <w:szCs w:val="28"/>
        </w:rPr>
        <w:t>В качестве обосновывающих документов организацией представлены</w:t>
      </w:r>
      <w:r w:rsidRPr="00BF13AB">
        <w:rPr>
          <w:bCs/>
          <w:kern w:val="32"/>
          <w:sz w:val="28"/>
          <w:szCs w:val="28"/>
        </w:rPr>
        <w:t xml:space="preserve"> «Уведомление о переходе на упрощенную систему налогообложения (форма </w:t>
      </w:r>
      <w:r w:rsidRPr="00BF13AB">
        <w:rPr>
          <w:bCs/>
          <w:kern w:val="32"/>
          <w:sz w:val="28"/>
          <w:szCs w:val="28"/>
        </w:rPr>
        <w:br/>
        <w:t xml:space="preserve">№ 26.2-1)», «Квитанция о приеме Межрайонной ИФНС России № 9 </w:t>
      </w:r>
      <w:r w:rsidRPr="00BF13AB">
        <w:rPr>
          <w:bCs/>
          <w:kern w:val="32"/>
          <w:sz w:val="28"/>
          <w:szCs w:val="28"/>
        </w:rPr>
        <w:br/>
        <w:t>по Кемеровской области – Кузбассу от 15.12.2021».</w:t>
      </w:r>
    </w:p>
    <w:p w14:paraId="43D3763B" w14:textId="77777777" w:rsidR="00BF13AB" w:rsidRPr="00BF13AB" w:rsidRDefault="00BF13AB" w:rsidP="00BF13AB">
      <w:pPr>
        <w:spacing w:after="120"/>
        <w:ind w:firstLine="709"/>
        <w:jc w:val="both"/>
        <w:rPr>
          <w:sz w:val="28"/>
          <w:szCs w:val="28"/>
        </w:rPr>
      </w:pPr>
      <w:r w:rsidRPr="00BF13AB">
        <w:rPr>
          <w:sz w:val="28"/>
          <w:szCs w:val="28"/>
        </w:rPr>
        <w:t xml:space="preserve">На основании заявления ООО «ТГК» было открыто тарифное дело </w:t>
      </w:r>
      <w:r w:rsidRPr="00BF13AB">
        <w:rPr>
          <w:sz w:val="28"/>
          <w:szCs w:val="28"/>
        </w:rPr>
        <w:br/>
        <w:t>«О корректировке НВВ и установлении тарифов на тепловую энергию, поставляемую потребителям ООО «ТГК» на 2022 год» от 27.12.2021 № РЭК/155-ТГК-2022.</w:t>
      </w:r>
    </w:p>
    <w:p w14:paraId="226B908C" w14:textId="77777777" w:rsidR="00BF13AB" w:rsidRPr="00BF13AB" w:rsidRDefault="00BF13AB" w:rsidP="00BF13AB">
      <w:pPr>
        <w:spacing w:after="120"/>
        <w:ind w:firstLine="709"/>
        <w:contextualSpacing/>
        <w:jc w:val="both"/>
        <w:rPr>
          <w:sz w:val="28"/>
          <w:szCs w:val="28"/>
        </w:rPr>
      </w:pPr>
      <w:r w:rsidRPr="00BF13AB">
        <w:rPr>
          <w:bCs/>
          <w:kern w:val="32"/>
          <w:sz w:val="28"/>
          <w:szCs w:val="28"/>
        </w:rPr>
        <w:t xml:space="preserve">Для ООО «ТГК» (Тяжинского муниципального округа) </w:t>
      </w:r>
      <w:r w:rsidRPr="00BF13AB">
        <w:rPr>
          <w:sz w:val="28"/>
        </w:rPr>
        <w:t>д</w:t>
      </w:r>
      <w:r w:rsidRPr="00BF13AB">
        <w:rPr>
          <w:sz w:val="28"/>
          <w:szCs w:val="28"/>
        </w:rPr>
        <w:t xml:space="preserve">олгосрочные параметры регулирования утверждены постановлением региональной энергетической комиссии Кемеровской области от 20.12.2019 № 766 </w:t>
      </w:r>
      <w:r w:rsidRPr="00BF13AB">
        <w:rPr>
          <w:sz w:val="28"/>
          <w:szCs w:val="28"/>
        </w:rPr>
        <w:br/>
        <w:t xml:space="preserve">«Об установлении долгосрочных параметров регулирования и долгосрочных </w:t>
      </w:r>
      <w:r w:rsidRPr="00BF13AB">
        <w:rPr>
          <w:sz w:val="28"/>
          <w:szCs w:val="28"/>
        </w:rPr>
        <w:lastRenderedPageBreak/>
        <w:t xml:space="preserve">тарифов на тепловую энергию, реализуемую ООО «Тяжинская генерирующая компания» на потребительском рынке Тяжинского муниципального округа, </w:t>
      </w:r>
      <w:r w:rsidRPr="00BF13AB">
        <w:rPr>
          <w:sz w:val="28"/>
          <w:szCs w:val="28"/>
        </w:rPr>
        <w:br/>
        <w:t xml:space="preserve">на 2020-2022 годы», (в редакции постановлений РЭК Кузбасса от 27.11.2020 </w:t>
      </w:r>
      <w:r w:rsidRPr="00BF13AB">
        <w:rPr>
          <w:sz w:val="28"/>
          <w:szCs w:val="28"/>
        </w:rPr>
        <w:br/>
        <w:t>№  444, от 30.11.2021 № 586).</w:t>
      </w:r>
    </w:p>
    <w:p w14:paraId="13951FE8" w14:textId="77777777" w:rsidR="00BF13AB" w:rsidRPr="00BF13AB" w:rsidRDefault="00BF13AB" w:rsidP="00BF13AB">
      <w:pPr>
        <w:tabs>
          <w:tab w:val="left" w:pos="426"/>
        </w:tabs>
        <w:ind w:firstLine="709"/>
        <w:jc w:val="both"/>
        <w:rPr>
          <w:sz w:val="28"/>
        </w:rPr>
      </w:pPr>
      <w:r w:rsidRPr="00BF13AB">
        <w:rPr>
          <w:sz w:val="28"/>
        </w:rPr>
        <w:t xml:space="preserve">Согласно </w:t>
      </w:r>
      <w:r w:rsidRPr="00BF13AB">
        <w:rPr>
          <w:bCs/>
          <w:sz w:val="28"/>
          <w:szCs w:val="28"/>
        </w:rPr>
        <w:t>подпункту</w:t>
      </w:r>
      <w:r w:rsidRPr="00BF13AB">
        <w:rPr>
          <w:sz w:val="28"/>
        </w:rPr>
        <w:t xml:space="preserve"> «к» пункта 7 Правил регулирования цен (тарифов) </w:t>
      </w:r>
      <w:r w:rsidRPr="00BF13AB">
        <w:rPr>
          <w:sz w:val="28"/>
        </w:rPr>
        <w:br/>
        <w:t xml:space="preserve">в сфере теплоснабжения, утвержденных постановлением Правительства Российской Федерации от 22.10.2012 № 1075 </w:t>
      </w:r>
      <w:r w:rsidRPr="00BF13AB">
        <w:rPr>
          <w:snapToGrid w:val="0"/>
          <w:sz w:val="28"/>
          <w:szCs w:val="28"/>
        </w:rPr>
        <w:t>«О ценообразовании в сфере теплоснабжения» (далее Основы ценообразования)</w:t>
      </w:r>
      <w:r w:rsidRPr="00BF13AB">
        <w:rPr>
          <w:sz w:val="28"/>
        </w:rPr>
        <w:t xml:space="preserve"> цены (тарифы) вводятся </w:t>
      </w:r>
      <w:r w:rsidRPr="00BF13AB">
        <w:rPr>
          <w:sz w:val="28"/>
        </w:rPr>
        <w:br/>
        <w:t>в действие с начала очередного года на срок не менее одного финансового года, за исключением решений органов регулирования, принятых в связи с изменением в течение периода регулирования системы налогообложения регулируемой организации.</w:t>
      </w:r>
    </w:p>
    <w:p w14:paraId="5AF5C0FA" w14:textId="77777777" w:rsidR="00BF13AB" w:rsidRPr="00BF13AB" w:rsidRDefault="00BF13AB" w:rsidP="00BF13AB">
      <w:pPr>
        <w:ind w:firstLine="709"/>
        <w:jc w:val="both"/>
        <w:rPr>
          <w:bCs/>
          <w:kern w:val="32"/>
          <w:sz w:val="28"/>
          <w:szCs w:val="28"/>
        </w:rPr>
      </w:pPr>
      <w:r w:rsidRPr="00BF13AB">
        <w:rPr>
          <w:bCs/>
          <w:kern w:val="32"/>
          <w:sz w:val="28"/>
          <w:szCs w:val="28"/>
        </w:rPr>
        <w:t>В связи с изменением режима налогообложения регулируемой организации с 01.01.2022 и представлением соответствующих документов, специалистом РЭК Кузбасса в соответствии с положениями действующего законодательства произведена корректировка необходимой валовой выручки методом индексации и тарифов на период с 01.01.2022 по 31.12.2022.</w:t>
      </w:r>
    </w:p>
    <w:p w14:paraId="20F90B6B" w14:textId="77777777" w:rsidR="00BF13AB" w:rsidRPr="00BF13AB" w:rsidRDefault="00BF13AB" w:rsidP="00BF13AB">
      <w:pPr>
        <w:tabs>
          <w:tab w:val="left" w:pos="1890"/>
        </w:tabs>
        <w:ind w:firstLine="709"/>
        <w:jc w:val="both"/>
        <w:rPr>
          <w:sz w:val="28"/>
          <w:szCs w:val="28"/>
        </w:rPr>
      </w:pPr>
      <w:r w:rsidRPr="00BF13AB">
        <w:rPr>
          <w:sz w:val="28"/>
          <w:szCs w:val="28"/>
        </w:rPr>
        <w:t xml:space="preserve">Расчет необходимой валовой выручки произведен в соответствии </w:t>
      </w:r>
      <w:r w:rsidRPr="00BF13AB">
        <w:rPr>
          <w:sz w:val="28"/>
          <w:szCs w:val="28"/>
        </w:rPr>
        <w:br/>
        <w:t>с Методическими указаниями по расчету регулируемых цен (тарифов) в сфере теплоснабжения, утвержденными Приказом ФСТ России от 13.06.2013 № 760-э.</w:t>
      </w:r>
    </w:p>
    <w:p w14:paraId="0D37BE1F" w14:textId="77777777" w:rsidR="00BF13AB" w:rsidRPr="00BF13AB" w:rsidRDefault="00BF13AB" w:rsidP="00BF13AB">
      <w:pPr>
        <w:ind w:firstLine="709"/>
        <w:jc w:val="both"/>
        <w:rPr>
          <w:bCs/>
          <w:kern w:val="32"/>
          <w:sz w:val="28"/>
          <w:szCs w:val="28"/>
        </w:rPr>
      </w:pPr>
      <w:r w:rsidRPr="00BF13AB">
        <w:rPr>
          <w:bCs/>
          <w:kern w:val="32"/>
          <w:sz w:val="28"/>
          <w:szCs w:val="28"/>
        </w:rPr>
        <w:t xml:space="preserve">Статьи, которые подверглись корректировке, в связи с переходом </w:t>
      </w:r>
      <w:r w:rsidRPr="00BF13AB">
        <w:rPr>
          <w:bCs/>
          <w:kern w:val="32"/>
          <w:sz w:val="28"/>
          <w:szCs w:val="28"/>
        </w:rPr>
        <w:br/>
        <w:t>на упрощенную систему налогообложения отражены в таблице 1.</w:t>
      </w:r>
    </w:p>
    <w:p w14:paraId="2E857238" w14:textId="77777777" w:rsidR="00BF13AB" w:rsidRPr="00BF13AB" w:rsidRDefault="00BF13AB" w:rsidP="00BF13AB">
      <w:pPr>
        <w:ind w:firstLine="709"/>
        <w:jc w:val="right"/>
        <w:rPr>
          <w:bCs/>
          <w:kern w:val="32"/>
          <w:sz w:val="28"/>
          <w:szCs w:val="28"/>
        </w:rPr>
      </w:pPr>
      <w:r w:rsidRPr="00BF13AB">
        <w:rPr>
          <w:bCs/>
          <w:kern w:val="32"/>
          <w:sz w:val="28"/>
          <w:szCs w:val="28"/>
        </w:rPr>
        <w:t>Таблица 1</w:t>
      </w:r>
    </w:p>
    <w:p w14:paraId="507BA8B5" w14:textId="77777777" w:rsidR="00BF13AB" w:rsidRPr="00BF13AB" w:rsidRDefault="00BF13AB" w:rsidP="00BF13AB">
      <w:pPr>
        <w:ind w:firstLine="709"/>
        <w:jc w:val="center"/>
        <w:rPr>
          <w:sz w:val="28"/>
          <w:szCs w:val="28"/>
        </w:rPr>
      </w:pPr>
      <w:r w:rsidRPr="00BF13AB">
        <w:rPr>
          <w:sz w:val="28"/>
          <w:szCs w:val="28"/>
        </w:rPr>
        <w:t>Расчёт необходимой валовой выручки на производство тепловой энергии методом индексации установленных тарифов на 2022 год</w:t>
      </w:r>
    </w:p>
    <w:p w14:paraId="330403D8" w14:textId="77777777" w:rsidR="00BF13AB" w:rsidRPr="00BF13AB" w:rsidRDefault="00BF13AB" w:rsidP="00BF13AB">
      <w:pPr>
        <w:ind w:firstLine="709"/>
        <w:jc w:val="center"/>
        <w:rPr>
          <w:sz w:val="28"/>
          <w:szCs w:val="28"/>
        </w:rPr>
      </w:pPr>
      <w:r w:rsidRPr="00BF13AB">
        <w:rPr>
          <w:sz w:val="28"/>
          <w:szCs w:val="28"/>
        </w:rPr>
        <w:t>(Приложение 5.9 к Методическим указаниям)</w:t>
      </w:r>
    </w:p>
    <w:p w14:paraId="3C143203" w14:textId="77777777" w:rsidR="00BF13AB" w:rsidRPr="00BF13AB" w:rsidRDefault="00BF13AB" w:rsidP="00BF13AB">
      <w:pPr>
        <w:ind w:firstLine="709"/>
        <w:jc w:val="right"/>
        <w:rPr>
          <w:sz w:val="28"/>
          <w:szCs w:val="28"/>
        </w:rPr>
      </w:pPr>
      <w:r w:rsidRPr="00BF13AB">
        <w:rPr>
          <w:sz w:val="28"/>
          <w:szCs w:val="28"/>
        </w:rPr>
        <w:t>тыс.руб.</w:t>
      </w:r>
    </w:p>
    <w:tbl>
      <w:tblPr>
        <w:tblW w:w="9781" w:type="dxa"/>
        <w:tblInd w:w="-5" w:type="dxa"/>
        <w:tblLook w:val="04A0" w:firstRow="1" w:lastRow="0" w:firstColumn="1" w:lastColumn="0" w:noHBand="0" w:noVBand="1"/>
      </w:tblPr>
      <w:tblGrid>
        <w:gridCol w:w="571"/>
        <w:gridCol w:w="3682"/>
        <w:gridCol w:w="2835"/>
        <w:gridCol w:w="2693"/>
      </w:tblGrid>
      <w:tr w:rsidR="00BF13AB" w:rsidRPr="00BF13AB" w14:paraId="25760882" w14:textId="77777777" w:rsidTr="00BF13AB">
        <w:trPr>
          <w:trHeight w:val="945"/>
          <w:tblHeader/>
        </w:trPr>
        <w:tc>
          <w:tcPr>
            <w:tcW w:w="571" w:type="dxa"/>
            <w:tcBorders>
              <w:top w:val="single" w:sz="4" w:space="0" w:color="auto"/>
              <w:left w:val="single" w:sz="4" w:space="0" w:color="auto"/>
              <w:bottom w:val="single" w:sz="4" w:space="0" w:color="auto"/>
              <w:right w:val="single" w:sz="4" w:space="0" w:color="auto"/>
            </w:tcBorders>
            <w:vAlign w:val="center"/>
            <w:hideMark/>
          </w:tcPr>
          <w:p w14:paraId="6DCF6DEF" w14:textId="77777777" w:rsidR="00BF13AB" w:rsidRPr="00BF13AB" w:rsidRDefault="00BF13AB" w:rsidP="00BF13AB">
            <w:pPr>
              <w:spacing w:line="256" w:lineRule="auto"/>
              <w:jc w:val="center"/>
              <w:rPr>
                <w:lang w:eastAsia="en-US"/>
              </w:rPr>
            </w:pPr>
            <w:r w:rsidRPr="00BF13AB">
              <w:rPr>
                <w:lang w:eastAsia="en-US"/>
              </w:rPr>
              <w:t>№ п/п</w:t>
            </w:r>
          </w:p>
        </w:tc>
        <w:tc>
          <w:tcPr>
            <w:tcW w:w="3682" w:type="dxa"/>
            <w:tcBorders>
              <w:top w:val="single" w:sz="4" w:space="0" w:color="auto"/>
              <w:left w:val="nil"/>
              <w:bottom w:val="single" w:sz="4" w:space="0" w:color="auto"/>
              <w:right w:val="single" w:sz="4" w:space="0" w:color="auto"/>
            </w:tcBorders>
            <w:vAlign w:val="center"/>
            <w:hideMark/>
          </w:tcPr>
          <w:p w14:paraId="49B969A7" w14:textId="77777777" w:rsidR="00BF13AB" w:rsidRPr="00BF13AB" w:rsidRDefault="00BF13AB" w:rsidP="00BF13AB">
            <w:pPr>
              <w:spacing w:line="256" w:lineRule="auto"/>
              <w:jc w:val="center"/>
              <w:rPr>
                <w:lang w:eastAsia="en-US"/>
              </w:rPr>
            </w:pPr>
            <w:r w:rsidRPr="00BF13AB">
              <w:rPr>
                <w:lang w:eastAsia="en-US"/>
              </w:rPr>
              <w:t>Наименование расхода</w:t>
            </w:r>
          </w:p>
        </w:tc>
        <w:tc>
          <w:tcPr>
            <w:tcW w:w="2835" w:type="dxa"/>
            <w:tcBorders>
              <w:top w:val="single" w:sz="4" w:space="0" w:color="auto"/>
              <w:left w:val="nil"/>
              <w:bottom w:val="single" w:sz="4" w:space="0" w:color="auto"/>
              <w:right w:val="nil"/>
            </w:tcBorders>
            <w:vAlign w:val="center"/>
            <w:hideMark/>
          </w:tcPr>
          <w:p w14:paraId="69170102" w14:textId="77777777" w:rsidR="00BF13AB" w:rsidRPr="00BF13AB" w:rsidRDefault="00BF13AB" w:rsidP="00BF13AB">
            <w:pPr>
              <w:spacing w:line="256" w:lineRule="auto"/>
              <w:jc w:val="center"/>
              <w:rPr>
                <w:lang w:eastAsia="en-US"/>
              </w:rPr>
            </w:pPr>
            <w:r w:rsidRPr="00BF13AB">
              <w:rPr>
                <w:lang w:eastAsia="en-US"/>
              </w:rPr>
              <w:t xml:space="preserve">Предложение экспертов </w:t>
            </w:r>
            <w:r w:rsidRPr="00BF13AB">
              <w:rPr>
                <w:lang w:eastAsia="en-US"/>
              </w:rPr>
              <w:br/>
              <w:t>на 2022 (без НДС)</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8EA5A9" w14:textId="77777777" w:rsidR="00BF13AB" w:rsidRPr="00BF13AB" w:rsidRDefault="00BF13AB" w:rsidP="00BF13AB">
            <w:pPr>
              <w:spacing w:line="256" w:lineRule="auto"/>
              <w:jc w:val="center"/>
              <w:rPr>
                <w:lang w:eastAsia="en-US"/>
              </w:rPr>
            </w:pPr>
            <w:r w:rsidRPr="00BF13AB">
              <w:rPr>
                <w:lang w:eastAsia="en-US"/>
              </w:rPr>
              <w:t xml:space="preserve">Предложение экспертов </w:t>
            </w:r>
            <w:r w:rsidRPr="00BF13AB">
              <w:rPr>
                <w:lang w:eastAsia="en-US"/>
              </w:rPr>
              <w:br/>
              <w:t>на 2022 (с учетом НДС)</w:t>
            </w:r>
          </w:p>
        </w:tc>
      </w:tr>
      <w:tr w:rsidR="00BF13AB" w:rsidRPr="00BF13AB" w14:paraId="0EDA37B0" w14:textId="77777777" w:rsidTr="00BF13AB">
        <w:trPr>
          <w:trHeight w:val="354"/>
        </w:trPr>
        <w:tc>
          <w:tcPr>
            <w:tcW w:w="571" w:type="dxa"/>
            <w:tcBorders>
              <w:top w:val="nil"/>
              <w:left w:val="single" w:sz="4" w:space="0" w:color="auto"/>
              <w:bottom w:val="single" w:sz="4" w:space="0" w:color="auto"/>
              <w:right w:val="single" w:sz="4" w:space="0" w:color="auto"/>
            </w:tcBorders>
            <w:vAlign w:val="center"/>
            <w:hideMark/>
          </w:tcPr>
          <w:p w14:paraId="3C311AF9" w14:textId="77777777" w:rsidR="00BF13AB" w:rsidRPr="00BF13AB" w:rsidRDefault="00BF13AB" w:rsidP="00BF13AB">
            <w:pPr>
              <w:spacing w:line="256" w:lineRule="auto"/>
              <w:jc w:val="center"/>
              <w:rPr>
                <w:lang w:eastAsia="en-US"/>
              </w:rPr>
            </w:pPr>
            <w:r w:rsidRPr="00BF13AB">
              <w:rPr>
                <w:lang w:eastAsia="en-US"/>
              </w:rPr>
              <w:t>1</w:t>
            </w:r>
          </w:p>
        </w:tc>
        <w:tc>
          <w:tcPr>
            <w:tcW w:w="3682" w:type="dxa"/>
            <w:tcBorders>
              <w:top w:val="nil"/>
              <w:left w:val="nil"/>
              <w:bottom w:val="single" w:sz="4" w:space="0" w:color="auto"/>
              <w:right w:val="single" w:sz="4" w:space="0" w:color="auto"/>
            </w:tcBorders>
            <w:vAlign w:val="center"/>
            <w:hideMark/>
          </w:tcPr>
          <w:p w14:paraId="42E4A1B1" w14:textId="77777777" w:rsidR="00BF13AB" w:rsidRPr="00BF13AB" w:rsidRDefault="00BF13AB" w:rsidP="00BF13AB">
            <w:pPr>
              <w:spacing w:line="256" w:lineRule="auto"/>
              <w:rPr>
                <w:lang w:eastAsia="en-US"/>
              </w:rPr>
            </w:pPr>
            <w:r w:rsidRPr="00BF13AB">
              <w:rPr>
                <w:lang w:eastAsia="en-US"/>
              </w:rPr>
              <w:t>Операционные (подконтрольные) расходы</w:t>
            </w:r>
          </w:p>
        </w:tc>
        <w:tc>
          <w:tcPr>
            <w:tcW w:w="2835" w:type="dxa"/>
            <w:tcBorders>
              <w:top w:val="nil"/>
              <w:left w:val="nil"/>
              <w:bottom w:val="single" w:sz="4" w:space="0" w:color="auto"/>
              <w:right w:val="single" w:sz="4" w:space="0" w:color="auto"/>
            </w:tcBorders>
            <w:vAlign w:val="center"/>
            <w:hideMark/>
          </w:tcPr>
          <w:p w14:paraId="581BD7F8" w14:textId="77777777" w:rsidR="00BF13AB" w:rsidRPr="00BF13AB" w:rsidRDefault="00BF13AB" w:rsidP="00BF13AB">
            <w:pPr>
              <w:spacing w:line="256" w:lineRule="auto"/>
              <w:jc w:val="center"/>
              <w:rPr>
                <w:lang w:eastAsia="en-US"/>
              </w:rPr>
            </w:pPr>
            <w:r w:rsidRPr="00BF13AB">
              <w:rPr>
                <w:lang w:eastAsia="en-US"/>
              </w:rPr>
              <w:t>41 732</w:t>
            </w:r>
          </w:p>
        </w:tc>
        <w:tc>
          <w:tcPr>
            <w:tcW w:w="2693" w:type="dxa"/>
            <w:tcBorders>
              <w:top w:val="single" w:sz="4" w:space="0" w:color="auto"/>
              <w:left w:val="nil"/>
              <w:bottom w:val="single" w:sz="4" w:space="0" w:color="auto"/>
              <w:right w:val="single" w:sz="4" w:space="0" w:color="auto"/>
            </w:tcBorders>
            <w:vAlign w:val="center"/>
            <w:hideMark/>
          </w:tcPr>
          <w:p w14:paraId="3F3928AC" w14:textId="77777777" w:rsidR="00BF13AB" w:rsidRPr="00BF13AB" w:rsidRDefault="00BF13AB" w:rsidP="00BF13AB">
            <w:pPr>
              <w:spacing w:line="256" w:lineRule="auto"/>
              <w:jc w:val="center"/>
              <w:rPr>
                <w:lang w:eastAsia="en-US"/>
              </w:rPr>
            </w:pPr>
            <w:r w:rsidRPr="00BF13AB">
              <w:rPr>
                <w:lang w:eastAsia="en-US"/>
              </w:rPr>
              <w:t>41 732</w:t>
            </w:r>
          </w:p>
        </w:tc>
      </w:tr>
      <w:tr w:rsidR="00BF13AB" w:rsidRPr="00BF13AB" w14:paraId="483DD1AA" w14:textId="77777777" w:rsidTr="00BF13AB">
        <w:trPr>
          <w:trHeight w:val="315"/>
        </w:trPr>
        <w:tc>
          <w:tcPr>
            <w:tcW w:w="571" w:type="dxa"/>
            <w:tcBorders>
              <w:top w:val="nil"/>
              <w:left w:val="single" w:sz="4" w:space="0" w:color="auto"/>
              <w:bottom w:val="single" w:sz="4" w:space="0" w:color="auto"/>
              <w:right w:val="single" w:sz="4" w:space="0" w:color="auto"/>
            </w:tcBorders>
            <w:vAlign w:val="center"/>
            <w:hideMark/>
          </w:tcPr>
          <w:p w14:paraId="64970F4F" w14:textId="77777777" w:rsidR="00BF13AB" w:rsidRPr="00BF13AB" w:rsidRDefault="00BF13AB" w:rsidP="00BF13AB">
            <w:pPr>
              <w:spacing w:line="256" w:lineRule="auto"/>
              <w:jc w:val="center"/>
              <w:rPr>
                <w:lang w:eastAsia="en-US"/>
              </w:rPr>
            </w:pPr>
            <w:r w:rsidRPr="00BF13AB">
              <w:rPr>
                <w:lang w:eastAsia="en-US"/>
              </w:rPr>
              <w:t>2</w:t>
            </w:r>
          </w:p>
        </w:tc>
        <w:tc>
          <w:tcPr>
            <w:tcW w:w="3682" w:type="dxa"/>
            <w:tcBorders>
              <w:top w:val="nil"/>
              <w:left w:val="nil"/>
              <w:bottom w:val="single" w:sz="4" w:space="0" w:color="auto"/>
              <w:right w:val="single" w:sz="4" w:space="0" w:color="auto"/>
            </w:tcBorders>
            <w:vAlign w:val="center"/>
            <w:hideMark/>
          </w:tcPr>
          <w:p w14:paraId="123348A2" w14:textId="77777777" w:rsidR="00BF13AB" w:rsidRPr="00BF13AB" w:rsidRDefault="00BF13AB" w:rsidP="00BF13AB">
            <w:pPr>
              <w:spacing w:line="256" w:lineRule="auto"/>
              <w:jc w:val="both"/>
              <w:rPr>
                <w:lang w:eastAsia="en-US"/>
              </w:rPr>
            </w:pPr>
            <w:r w:rsidRPr="00BF13AB">
              <w:rPr>
                <w:lang w:eastAsia="en-US"/>
              </w:rPr>
              <w:t xml:space="preserve">Неподконтрольные расходы в т.ч. </w:t>
            </w:r>
          </w:p>
        </w:tc>
        <w:tc>
          <w:tcPr>
            <w:tcW w:w="2835" w:type="dxa"/>
            <w:tcBorders>
              <w:top w:val="nil"/>
              <w:left w:val="nil"/>
              <w:bottom w:val="single" w:sz="4" w:space="0" w:color="auto"/>
              <w:right w:val="single" w:sz="4" w:space="0" w:color="auto"/>
            </w:tcBorders>
            <w:vAlign w:val="center"/>
            <w:hideMark/>
          </w:tcPr>
          <w:p w14:paraId="547616CA" w14:textId="77777777" w:rsidR="00BF13AB" w:rsidRPr="00BF13AB" w:rsidRDefault="00BF13AB" w:rsidP="00BF13AB">
            <w:pPr>
              <w:spacing w:line="256" w:lineRule="auto"/>
              <w:jc w:val="center"/>
              <w:rPr>
                <w:lang w:eastAsia="en-US"/>
              </w:rPr>
            </w:pPr>
            <w:r w:rsidRPr="00BF13AB">
              <w:rPr>
                <w:lang w:eastAsia="en-US"/>
              </w:rPr>
              <w:t>33 687</w:t>
            </w:r>
          </w:p>
        </w:tc>
        <w:tc>
          <w:tcPr>
            <w:tcW w:w="2693" w:type="dxa"/>
            <w:tcBorders>
              <w:top w:val="single" w:sz="4" w:space="0" w:color="auto"/>
              <w:left w:val="nil"/>
              <w:bottom w:val="single" w:sz="4" w:space="0" w:color="auto"/>
              <w:right w:val="single" w:sz="4" w:space="0" w:color="auto"/>
            </w:tcBorders>
            <w:vAlign w:val="center"/>
            <w:hideMark/>
          </w:tcPr>
          <w:p w14:paraId="5155161A" w14:textId="77777777" w:rsidR="00BF13AB" w:rsidRPr="00BF13AB" w:rsidRDefault="00BF13AB" w:rsidP="00BF13AB">
            <w:pPr>
              <w:spacing w:line="256" w:lineRule="auto"/>
              <w:jc w:val="center"/>
              <w:rPr>
                <w:lang w:eastAsia="en-US"/>
              </w:rPr>
            </w:pPr>
            <w:r w:rsidRPr="00BF13AB">
              <w:rPr>
                <w:lang w:eastAsia="en-US"/>
              </w:rPr>
              <w:t>38 820</w:t>
            </w:r>
          </w:p>
        </w:tc>
      </w:tr>
      <w:tr w:rsidR="00BF13AB" w:rsidRPr="00BF13AB" w14:paraId="32CAE437" w14:textId="77777777" w:rsidTr="00BF13AB">
        <w:trPr>
          <w:trHeight w:val="168"/>
        </w:trPr>
        <w:tc>
          <w:tcPr>
            <w:tcW w:w="571" w:type="dxa"/>
            <w:tcBorders>
              <w:top w:val="nil"/>
              <w:left w:val="single" w:sz="4" w:space="0" w:color="auto"/>
              <w:bottom w:val="single" w:sz="4" w:space="0" w:color="auto"/>
              <w:right w:val="single" w:sz="4" w:space="0" w:color="auto"/>
            </w:tcBorders>
            <w:vAlign w:val="center"/>
            <w:hideMark/>
          </w:tcPr>
          <w:p w14:paraId="06A14805" w14:textId="77777777" w:rsidR="00BF13AB" w:rsidRPr="00BF13AB" w:rsidRDefault="00BF13AB" w:rsidP="00BF13AB">
            <w:pPr>
              <w:spacing w:line="256" w:lineRule="auto"/>
              <w:jc w:val="center"/>
              <w:rPr>
                <w:lang w:eastAsia="en-US"/>
              </w:rPr>
            </w:pPr>
            <w:r w:rsidRPr="00BF13AB">
              <w:rPr>
                <w:lang w:eastAsia="en-US"/>
              </w:rPr>
              <w:t>2.1</w:t>
            </w:r>
          </w:p>
        </w:tc>
        <w:tc>
          <w:tcPr>
            <w:tcW w:w="3682" w:type="dxa"/>
            <w:tcBorders>
              <w:top w:val="nil"/>
              <w:left w:val="nil"/>
              <w:bottom w:val="single" w:sz="4" w:space="0" w:color="auto"/>
              <w:right w:val="single" w:sz="4" w:space="0" w:color="auto"/>
            </w:tcBorders>
            <w:vAlign w:val="center"/>
            <w:hideMark/>
          </w:tcPr>
          <w:p w14:paraId="74549273" w14:textId="77777777" w:rsidR="00BF13AB" w:rsidRPr="00BF13AB" w:rsidRDefault="00BF13AB" w:rsidP="00BF13AB">
            <w:pPr>
              <w:spacing w:line="256" w:lineRule="auto"/>
              <w:jc w:val="both"/>
              <w:rPr>
                <w:lang w:eastAsia="en-US"/>
              </w:rPr>
            </w:pPr>
            <w:r w:rsidRPr="00BF13AB">
              <w:rPr>
                <w:lang w:eastAsia="en-US"/>
              </w:rPr>
              <w:t>на производство ТЭ</w:t>
            </w:r>
          </w:p>
        </w:tc>
        <w:tc>
          <w:tcPr>
            <w:tcW w:w="2835" w:type="dxa"/>
            <w:tcBorders>
              <w:top w:val="nil"/>
              <w:left w:val="nil"/>
              <w:bottom w:val="single" w:sz="4" w:space="0" w:color="auto"/>
              <w:right w:val="single" w:sz="4" w:space="0" w:color="auto"/>
            </w:tcBorders>
            <w:vAlign w:val="center"/>
            <w:hideMark/>
          </w:tcPr>
          <w:p w14:paraId="6B832D2D" w14:textId="77777777" w:rsidR="00BF13AB" w:rsidRPr="00BF13AB" w:rsidRDefault="00BF13AB" w:rsidP="00BF13AB">
            <w:pPr>
              <w:spacing w:line="256" w:lineRule="auto"/>
              <w:jc w:val="center"/>
              <w:rPr>
                <w:lang w:eastAsia="en-US"/>
              </w:rPr>
            </w:pPr>
            <w:r w:rsidRPr="00BF13AB">
              <w:rPr>
                <w:lang w:eastAsia="en-US"/>
              </w:rPr>
              <w:t>8 022</w:t>
            </w:r>
          </w:p>
        </w:tc>
        <w:tc>
          <w:tcPr>
            <w:tcW w:w="2693" w:type="dxa"/>
            <w:tcBorders>
              <w:top w:val="single" w:sz="4" w:space="0" w:color="auto"/>
              <w:left w:val="nil"/>
              <w:bottom w:val="single" w:sz="4" w:space="0" w:color="auto"/>
              <w:right w:val="single" w:sz="4" w:space="0" w:color="auto"/>
            </w:tcBorders>
            <w:vAlign w:val="center"/>
            <w:hideMark/>
          </w:tcPr>
          <w:p w14:paraId="22690AAA" w14:textId="77777777" w:rsidR="00BF13AB" w:rsidRPr="00BF13AB" w:rsidRDefault="00BF13AB" w:rsidP="00BF13AB">
            <w:pPr>
              <w:spacing w:line="256" w:lineRule="auto"/>
              <w:jc w:val="center"/>
              <w:rPr>
                <w:lang w:eastAsia="en-US"/>
              </w:rPr>
            </w:pPr>
            <w:r w:rsidRPr="00BF13AB">
              <w:rPr>
                <w:lang w:eastAsia="en-US"/>
              </w:rPr>
              <w:t>8 022</w:t>
            </w:r>
          </w:p>
        </w:tc>
      </w:tr>
      <w:tr w:rsidR="00BF13AB" w:rsidRPr="00BF13AB" w14:paraId="19EF0D6F" w14:textId="77777777" w:rsidTr="00BF13AB">
        <w:trPr>
          <w:trHeight w:val="172"/>
        </w:trPr>
        <w:tc>
          <w:tcPr>
            <w:tcW w:w="571" w:type="dxa"/>
            <w:tcBorders>
              <w:top w:val="nil"/>
              <w:left w:val="single" w:sz="4" w:space="0" w:color="auto"/>
              <w:bottom w:val="single" w:sz="4" w:space="0" w:color="auto"/>
              <w:right w:val="single" w:sz="4" w:space="0" w:color="auto"/>
            </w:tcBorders>
            <w:vAlign w:val="center"/>
            <w:hideMark/>
          </w:tcPr>
          <w:p w14:paraId="2CA1DE42" w14:textId="77777777" w:rsidR="00BF13AB" w:rsidRPr="00BF13AB" w:rsidRDefault="00BF13AB" w:rsidP="00BF13AB">
            <w:pPr>
              <w:spacing w:line="256" w:lineRule="auto"/>
              <w:jc w:val="center"/>
              <w:rPr>
                <w:lang w:eastAsia="en-US"/>
              </w:rPr>
            </w:pPr>
            <w:r w:rsidRPr="00BF13AB">
              <w:rPr>
                <w:lang w:eastAsia="en-US"/>
              </w:rPr>
              <w:t>2.2</w:t>
            </w:r>
          </w:p>
        </w:tc>
        <w:tc>
          <w:tcPr>
            <w:tcW w:w="3682" w:type="dxa"/>
            <w:tcBorders>
              <w:top w:val="nil"/>
              <w:left w:val="nil"/>
              <w:bottom w:val="single" w:sz="4" w:space="0" w:color="auto"/>
              <w:right w:val="single" w:sz="4" w:space="0" w:color="auto"/>
            </w:tcBorders>
            <w:vAlign w:val="center"/>
            <w:hideMark/>
          </w:tcPr>
          <w:p w14:paraId="58D8605E" w14:textId="77777777" w:rsidR="00BF13AB" w:rsidRPr="00BF13AB" w:rsidRDefault="00BF13AB" w:rsidP="00BF13AB">
            <w:pPr>
              <w:spacing w:line="256" w:lineRule="auto"/>
              <w:jc w:val="both"/>
              <w:rPr>
                <w:lang w:eastAsia="en-US"/>
              </w:rPr>
            </w:pPr>
            <w:r w:rsidRPr="00BF13AB">
              <w:rPr>
                <w:lang w:eastAsia="en-US"/>
              </w:rPr>
              <w:t>на потери в сетях МУП «Гарант»</w:t>
            </w:r>
          </w:p>
        </w:tc>
        <w:tc>
          <w:tcPr>
            <w:tcW w:w="2835" w:type="dxa"/>
            <w:tcBorders>
              <w:top w:val="nil"/>
              <w:left w:val="nil"/>
              <w:bottom w:val="single" w:sz="4" w:space="0" w:color="auto"/>
              <w:right w:val="single" w:sz="4" w:space="0" w:color="auto"/>
            </w:tcBorders>
            <w:vAlign w:val="center"/>
            <w:hideMark/>
          </w:tcPr>
          <w:p w14:paraId="7FF5E08B" w14:textId="77777777" w:rsidR="00BF13AB" w:rsidRPr="00BF13AB" w:rsidRDefault="00BF13AB" w:rsidP="00BF13AB">
            <w:pPr>
              <w:spacing w:line="256" w:lineRule="auto"/>
              <w:jc w:val="center"/>
              <w:rPr>
                <w:lang w:eastAsia="en-US"/>
              </w:rPr>
            </w:pPr>
            <w:r w:rsidRPr="00BF13AB">
              <w:rPr>
                <w:lang w:eastAsia="en-US"/>
              </w:rPr>
              <w:t>25 665</w:t>
            </w:r>
          </w:p>
        </w:tc>
        <w:tc>
          <w:tcPr>
            <w:tcW w:w="2693" w:type="dxa"/>
            <w:tcBorders>
              <w:top w:val="single" w:sz="4" w:space="0" w:color="auto"/>
              <w:left w:val="nil"/>
              <w:bottom w:val="single" w:sz="4" w:space="0" w:color="auto"/>
              <w:right w:val="single" w:sz="4" w:space="0" w:color="auto"/>
            </w:tcBorders>
            <w:vAlign w:val="center"/>
            <w:hideMark/>
          </w:tcPr>
          <w:p w14:paraId="16B43201" w14:textId="77777777" w:rsidR="00BF13AB" w:rsidRPr="00BF13AB" w:rsidRDefault="00BF13AB" w:rsidP="00BF13AB">
            <w:pPr>
              <w:spacing w:line="256" w:lineRule="auto"/>
              <w:jc w:val="center"/>
              <w:rPr>
                <w:lang w:eastAsia="en-US"/>
              </w:rPr>
            </w:pPr>
            <w:r w:rsidRPr="00BF13AB">
              <w:rPr>
                <w:lang w:eastAsia="en-US"/>
              </w:rPr>
              <w:t>30 798</w:t>
            </w:r>
          </w:p>
        </w:tc>
      </w:tr>
      <w:tr w:rsidR="00BF13AB" w:rsidRPr="00BF13AB" w14:paraId="502A5385" w14:textId="77777777" w:rsidTr="00BF13AB">
        <w:trPr>
          <w:trHeight w:val="601"/>
        </w:trPr>
        <w:tc>
          <w:tcPr>
            <w:tcW w:w="571" w:type="dxa"/>
            <w:tcBorders>
              <w:top w:val="nil"/>
              <w:left w:val="single" w:sz="4" w:space="0" w:color="auto"/>
              <w:bottom w:val="single" w:sz="4" w:space="0" w:color="auto"/>
              <w:right w:val="single" w:sz="4" w:space="0" w:color="auto"/>
            </w:tcBorders>
            <w:vAlign w:val="center"/>
            <w:hideMark/>
          </w:tcPr>
          <w:p w14:paraId="02E3103A" w14:textId="77777777" w:rsidR="00BF13AB" w:rsidRPr="00BF13AB" w:rsidRDefault="00BF13AB" w:rsidP="00BF13AB">
            <w:pPr>
              <w:spacing w:line="256" w:lineRule="auto"/>
              <w:jc w:val="center"/>
              <w:rPr>
                <w:lang w:eastAsia="en-US"/>
              </w:rPr>
            </w:pPr>
            <w:r w:rsidRPr="00BF13AB">
              <w:rPr>
                <w:lang w:eastAsia="en-US"/>
              </w:rPr>
              <w:t>3</w:t>
            </w:r>
          </w:p>
        </w:tc>
        <w:tc>
          <w:tcPr>
            <w:tcW w:w="3682" w:type="dxa"/>
            <w:tcBorders>
              <w:top w:val="nil"/>
              <w:left w:val="nil"/>
              <w:bottom w:val="single" w:sz="4" w:space="0" w:color="auto"/>
              <w:right w:val="single" w:sz="4" w:space="0" w:color="auto"/>
            </w:tcBorders>
            <w:vAlign w:val="center"/>
            <w:hideMark/>
          </w:tcPr>
          <w:p w14:paraId="5BF23DB0" w14:textId="77777777" w:rsidR="00BF13AB" w:rsidRPr="00BF13AB" w:rsidRDefault="00BF13AB" w:rsidP="00BF13AB">
            <w:pPr>
              <w:spacing w:line="256" w:lineRule="auto"/>
              <w:jc w:val="both"/>
              <w:rPr>
                <w:lang w:eastAsia="en-US"/>
              </w:rPr>
            </w:pPr>
            <w:r w:rsidRPr="00BF13AB">
              <w:rPr>
                <w:lang w:eastAsia="en-US"/>
              </w:rPr>
              <w:t>Расходы на приобретение (производство) энергетических ресурсов, холодной воды и теплоносителя</w:t>
            </w:r>
          </w:p>
        </w:tc>
        <w:tc>
          <w:tcPr>
            <w:tcW w:w="2835" w:type="dxa"/>
            <w:tcBorders>
              <w:top w:val="nil"/>
              <w:left w:val="nil"/>
              <w:bottom w:val="single" w:sz="4" w:space="0" w:color="auto"/>
              <w:right w:val="single" w:sz="4" w:space="0" w:color="auto"/>
            </w:tcBorders>
            <w:vAlign w:val="center"/>
            <w:hideMark/>
          </w:tcPr>
          <w:p w14:paraId="773560C1" w14:textId="77777777" w:rsidR="00BF13AB" w:rsidRPr="00BF13AB" w:rsidRDefault="00BF13AB" w:rsidP="00BF13AB">
            <w:pPr>
              <w:spacing w:line="256" w:lineRule="auto"/>
              <w:jc w:val="center"/>
              <w:rPr>
                <w:lang w:eastAsia="en-US"/>
              </w:rPr>
            </w:pPr>
            <w:r w:rsidRPr="00BF13AB">
              <w:rPr>
                <w:lang w:eastAsia="en-US"/>
              </w:rPr>
              <w:t>36 812</w:t>
            </w:r>
          </w:p>
        </w:tc>
        <w:tc>
          <w:tcPr>
            <w:tcW w:w="2693" w:type="dxa"/>
            <w:tcBorders>
              <w:top w:val="single" w:sz="4" w:space="0" w:color="auto"/>
              <w:left w:val="nil"/>
              <w:bottom w:val="single" w:sz="4" w:space="0" w:color="auto"/>
              <w:right w:val="single" w:sz="4" w:space="0" w:color="auto"/>
            </w:tcBorders>
            <w:vAlign w:val="center"/>
            <w:hideMark/>
          </w:tcPr>
          <w:p w14:paraId="55CDB875" w14:textId="77777777" w:rsidR="00BF13AB" w:rsidRPr="00BF13AB" w:rsidRDefault="00BF13AB" w:rsidP="00BF13AB">
            <w:pPr>
              <w:spacing w:line="256" w:lineRule="auto"/>
              <w:jc w:val="center"/>
              <w:rPr>
                <w:lang w:eastAsia="en-US"/>
              </w:rPr>
            </w:pPr>
            <w:r w:rsidRPr="00BF13AB">
              <w:rPr>
                <w:lang w:eastAsia="en-US"/>
              </w:rPr>
              <w:t>44 125</w:t>
            </w:r>
          </w:p>
        </w:tc>
      </w:tr>
      <w:tr w:rsidR="00BF13AB" w:rsidRPr="00BF13AB" w14:paraId="20C9C148" w14:textId="77777777" w:rsidTr="00BF13AB">
        <w:trPr>
          <w:trHeight w:val="601"/>
        </w:trPr>
        <w:tc>
          <w:tcPr>
            <w:tcW w:w="571" w:type="dxa"/>
            <w:tcBorders>
              <w:top w:val="nil"/>
              <w:left w:val="single" w:sz="4" w:space="0" w:color="auto"/>
              <w:bottom w:val="single" w:sz="4" w:space="0" w:color="auto"/>
              <w:right w:val="single" w:sz="4" w:space="0" w:color="auto"/>
            </w:tcBorders>
            <w:vAlign w:val="center"/>
            <w:hideMark/>
          </w:tcPr>
          <w:p w14:paraId="02D2E831" w14:textId="77777777" w:rsidR="00BF13AB" w:rsidRPr="00BF13AB" w:rsidRDefault="00BF13AB" w:rsidP="00BF13AB">
            <w:pPr>
              <w:spacing w:line="256" w:lineRule="auto"/>
              <w:jc w:val="center"/>
              <w:rPr>
                <w:lang w:eastAsia="en-US"/>
              </w:rPr>
            </w:pPr>
            <w:r w:rsidRPr="00BF13AB">
              <w:rPr>
                <w:lang w:eastAsia="en-US"/>
              </w:rPr>
              <w:t>3.1</w:t>
            </w:r>
          </w:p>
        </w:tc>
        <w:tc>
          <w:tcPr>
            <w:tcW w:w="3682" w:type="dxa"/>
            <w:tcBorders>
              <w:top w:val="nil"/>
              <w:left w:val="nil"/>
              <w:bottom w:val="single" w:sz="4" w:space="0" w:color="auto"/>
              <w:right w:val="single" w:sz="4" w:space="0" w:color="auto"/>
            </w:tcBorders>
            <w:vAlign w:val="center"/>
            <w:hideMark/>
          </w:tcPr>
          <w:p w14:paraId="70224F3A" w14:textId="77777777" w:rsidR="00BF13AB" w:rsidRPr="00BF13AB" w:rsidRDefault="00BF13AB" w:rsidP="00BF13AB">
            <w:pPr>
              <w:spacing w:line="256" w:lineRule="auto"/>
              <w:jc w:val="both"/>
              <w:rPr>
                <w:lang w:eastAsia="en-US"/>
              </w:rPr>
            </w:pPr>
            <w:r w:rsidRPr="00BF13AB">
              <w:rPr>
                <w:lang w:eastAsia="en-US"/>
              </w:rPr>
              <w:t>Расходы на топливо</w:t>
            </w:r>
          </w:p>
        </w:tc>
        <w:tc>
          <w:tcPr>
            <w:tcW w:w="2835" w:type="dxa"/>
            <w:tcBorders>
              <w:top w:val="nil"/>
              <w:left w:val="nil"/>
              <w:bottom w:val="single" w:sz="4" w:space="0" w:color="auto"/>
              <w:right w:val="single" w:sz="4" w:space="0" w:color="auto"/>
            </w:tcBorders>
            <w:vAlign w:val="center"/>
            <w:hideMark/>
          </w:tcPr>
          <w:p w14:paraId="6F466373" w14:textId="77777777" w:rsidR="00BF13AB" w:rsidRPr="00BF13AB" w:rsidRDefault="00BF13AB" w:rsidP="00BF13AB">
            <w:pPr>
              <w:spacing w:line="256" w:lineRule="auto"/>
              <w:jc w:val="center"/>
              <w:rPr>
                <w:lang w:eastAsia="en-US"/>
              </w:rPr>
            </w:pPr>
            <w:r w:rsidRPr="00BF13AB">
              <w:rPr>
                <w:lang w:eastAsia="en-US"/>
              </w:rPr>
              <w:t>27 016</w:t>
            </w:r>
          </w:p>
        </w:tc>
        <w:tc>
          <w:tcPr>
            <w:tcW w:w="2693" w:type="dxa"/>
            <w:tcBorders>
              <w:top w:val="single" w:sz="4" w:space="0" w:color="auto"/>
              <w:left w:val="nil"/>
              <w:bottom w:val="single" w:sz="4" w:space="0" w:color="auto"/>
              <w:right w:val="single" w:sz="4" w:space="0" w:color="auto"/>
            </w:tcBorders>
            <w:vAlign w:val="center"/>
            <w:hideMark/>
          </w:tcPr>
          <w:p w14:paraId="7A621B99" w14:textId="77777777" w:rsidR="00BF13AB" w:rsidRPr="00BF13AB" w:rsidRDefault="00BF13AB" w:rsidP="00BF13AB">
            <w:pPr>
              <w:spacing w:line="256" w:lineRule="auto"/>
              <w:jc w:val="center"/>
              <w:rPr>
                <w:lang w:eastAsia="en-US"/>
              </w:rPr>
            </w:pPr>
            <w:r w:rsidRPr="00BF13AB">
              <w:rPr>
                <w:lang w:eastAsia="en-US"/>
              </w:rPr>
              <w:t>32 369</w:t>
            </w:r>
          </w:p>
        </w:tc>
      </w:tr>
      <w:tr w:rsidR="00BF13AB" w:rsidRPr="00BF13AB" w14:paraId="1386B0A0" w14:textId="77777777" w:rsidTr="00BF13AB">
        <w:trPr>
          <w:trHeight w:val="601"/>
        </w:trPr>
        <w:tc>
          <w:tcPr>
            <w:tcW w:w="571" w:type="dxa"/>
            <w:tcBorders>
              <w:top w:val="nil"/>
              <w:left w:val="single" w:sz="4" w:space="0" w:color="auto"/>
              <w:bottom w:val="single" w:sz="4" w:space="0" w:color="auto"/>
              <w:right w:val="single" w:sz="4" w:space="0" w:color="auto"/>
            </w:tcBorders>
            <w:vAlign w:val="center"/>
            <w:hideMark/>
          </w:tcPr>
          <w:p w14:paraId="7708B501" w14:textId="77777777" w:rsidR="00BF13AB" w:rsidRPr="00BF13AB" w:rsidRDefault="00BF13AB" w:rsidP="00BF13AB">
            <w:pPr>
              <w:spacing w:line="256" w:lineRule="auto"/>
              <w:jc w:val="center"/>
              <w:rPr>
                <w:lang w:eastAsia="en-US"/>
              </w:rPr>
            </w:pPr>
            <w:r w:rsidRPr="00BF13AB">
              <w:rPr>
                <w:lang w:eastAsia="en-US"/>
              </w:rPr>
              <w:t>3.2</w:t>
            </w:r>
          </w:p>
        </w:tc>
        <w:tc>
          <w:tcPr>
            <w:tcW w:w="3682" w:type="dxa"/>
            <w:tcBorders>
              <w:top w:val="nil"/>
              <w:left w:val="nil"/>
              <w:bottom w:val="single" w:sz="4" w:space="0" w:color="auto"/>
              <w:right w:val="single" w:sz="4" w:space="0" w:color="auto"/>
            </w:tcBorders>
            <w:vAlign w:val="center"/>
            <w:hideMark/>
          </w:tcPr>
          <w:p w14:paraId="2414DD01" w14:textId="77777777" w:rsidR="00BF13AB" w:rsidRPr="00BF13AB" w:rsidRDefault="00BF13AB" w:rsidP="00BF13AB">
            <w:pPr>
              <w:spacing w:line="256" w:lineRule="auto"/>
              <w:jc w:val="both"/>
              <w:rPr>
                <w:lang w:eastAsia="en-US"/>
              </w:rPr>
            </w:pPr>
            <w:r w:rsidRPr="00BF13AB">
              <w:rPr>
                <w:lang w:eastAsia="en-US"/>
              </w:rPr>
              <w:t>Расходы на электрическую энергию</w:t>
            </w:r>
          </w:p>
        </w:tc>
        <w:tc>
          <w:tcPr>
            <w:tcW w:w="2835" w:type="dxa"/>
            <w:tcBorders>
              <w:top w:val="nil"/>
              <w:left w:val="nil"/>
              <w:bottom w:val="single" w:sz="4" w:space="0" w:color="auto"/>
              <w:right w:val="single" w:sz="4" w:space="0" w:color="auto"/>
            </w:tcBorders>
            <w:vAlign w:val="center"/>
            <w:hideMark/>
          </w:tcPr>
          <w:p w14:paraId="4F6F29BB" w14:textId="77777777" w:rsidR="00BF13AB" w:rsidRPr="00BF13AB" w:rsidRDefault="00BF13AB" w:rsidP="00BF13AB">
            <w:pPr>
              <w:spacing w:line="256" w:lineRule="auto"/>
              <w:jc w:val="center"/>
              <w:rPr>
                <w:lang w:eastAsia="en-US"/>
              </w:rPr>
            </w:pPr>
            <w:r w:rsidRPr="00BF13AB">
              <w:rPr>
                <w:lang w:eastAsia="en-US"/>
              </w:rPr>
              <w:t>9 690</w:t>
            </w:r>
          </w:p>
        </w:tc>
        <w:tc>
          <w:tcPr>
            <w:tcW w:w="2693" w:type="dxa"/>
            <w:tcBorders>
              <w:top w:val="single" w:sz="4" w:space="0" w:color="auto"/>
              <w:left w:val="nil"/>
              <w:bottom w:val="single" w:sz="4" w:space="0" w:color="auto"/>
              <w:right w:val="single" w:sz="4" w:space="0" w:color="auto"/>
            </w:tcBorders>
            <w:vAlign w:val="center"/>
            <w:hideMark/>
          </w:tcPr>
          <w:p w14:paraId="76A0D7E0" w14:textId="77777777" w:rsidR="00BF13AB" w:rsidRPr="00BF13AB" w:rsidRDefault="00BF13AB" w:rsidP="00BF13AB">
            <w:pPr>
              <w:spacing w:line="256" w:lineRule="auto"/>
              <w:jc w:val="center"/>
              <w:rPr>
                <w:lang w:eastAsia="en-US"/>
              </w:rPr>
            </w:pPr>
            <w:r w:rsidRPr="00BF13AB">
              <w:rPr>
                <w:lang w:eastAsia="en-US"/>
              </w:rPr>
              <w:t>11 628</w:t>
            </w:r>
          </w:p>
        </w:tc>
      </w:tr>
      <w:tr w:rsidR="00BF13AB" w:rsidRPr="00BF13AB" w14:paraId="049169CE" w14:textId="77777777" w:rsidTr="00BF13AB">
        <w:trPr>
          <w:trHeight w:val="601"/>
        </w:trPr>
        <w:tc>
          <w:tcPr>
            <w:tcW w:w="571" w:type="dxa"/>
            <w:tcBorders>
              <w:top w:val="nil"/>
              <w:left w:val="single" w:sz="4" w:space="0" w:color="auto"/>
              <w:bottom w:val="single" w:sz="4" w:space="0" w:color="auto"/>
              <w:right w:val="single" w:sz="4" w:space="0" w:color="auto"/>
            </w:tcBorders>
            <w:vAlign w:val="center"/>
            <w:hideMark/>
          </w:tcPr>
          <w:p w14:paraId="3132B488" w14:textId="77777777" w:rsidR="00BF13AB" w:rsidRPr="00BF13AB" w:rsidRDefault="00BF13AB" w:rsidP="00BF13AB">
            <w:pPr>
              <w:spacing w:line="256" w:lineRule="auto"/>
              <w:rPr>
                <w:lang w:eastAsia="en-US"/>
              </w:rPr>
            </w:pPr>
            <w:r w:rsidRPr="00BF13AB">
              <w:rPr>
                <w:lang w:eastAsia="en-US"/>
              </w:rPr>
              <w:lastRenderedPageBreak/>
              <w:t>3.3</w:t>
            </w:r>
          </w:p>
        </w:tc>
        <w:tc>
          <w:tcPr>
            <w:tcW w:w="3682" w:type="dxa"/>
            <w:tcBorders>
              <w:top w:val="nil"/>
              <w:left w:val="nil"/>
              <w:bottom w:val="single" w:sz="4" w:space="0" w:color="auto"/>
              <w:right w:val="single" w:sz="4" w:space="0" w:color="auto"/>
            </w:tcBorders>
            <w:vAlign w:val="center"/>
            <w:hideMark/>
          </w:tcPr>
          <w:p w14:paraId="0144870C" w14:textId="77777777" w:rsidR="00BF13AB" w:rsidRPr="00BF13AB" w:rsidRDefault="00BF13AB" w:rsidP="00BF13AB">
            <w:pPr>
              <w:spacing w:line="256" w:lineRule="auto"/>
              <w:jc w:val="both"/>
              <w:rPr>
                <w:lang w:eastAsia="en-US"/>
              </w:rPr>
            </w:pPr>
            <w:r w:rsidRPr="00BF13AB">
              <w:rPr>
                <w:lang w:eastAsia="en-US"/>
              </w:rPr>
              <w:t>Расходы на холодную воду</w:t>
            </w:r>
          </w:p>
        </w:tc>
        <w:tc>
          <w:tcPr>
            <w:tcW w:w="2835" w:type="dxa"/>
            <w:tcBorders>
              <w:top w:val="nil"/>
              <w:left w:val="nil"/>
              <w:bottom w:val="single" w:sz="4" w:space="0" w:color="auto"/>
              <w:right w:val="single" w:sz="4" w:space="0" w:color="auto"/>
            </w:tcBorders>
            <w:vAlign w:val="center"/>
            <w:hideMark/>
          </w:tcPr>
          <w:p w14:paraId="3CFD8F55" w14:textId="77777777" w:rsidR="00BF13AB" w:rsidRPr="00BF13AB" w:rsidRDefault="00BF13AB" w:rsidP="00BF13AB">
            <w:pPr>
              <w:spacing w:line="256" w:lineRule="auto"/>
              <w:jc w:val="center"/>
              <w:rPr>
                <w:lang w:eastAsia="en-US"/>
              </w:rPr>
            </w:pPr>
            <w:r w:rsidRPr="00BF13AB">
              <w:rPr>
                <w:lang w:eastAsia="en-US"/>
              </w:rPr>
              <w:t>106</w:t>
            </w:r>
          </w:p>
        </w:tc>
        <w:tc>
          <w:tcPr>
            <w:tcW w:w="2693" w:type="dxa"/>
            <w:tcBorders>
              <w:top w:val="single" w:sz="4" w:space="0" w:color="auto"/>
              <w:left w:val="nil"/>
              <w:bottom w:val="single" w:sz="4" w:space="0" w:color="auto"/>
              <w:right w:val="single" w:sz="4" w:space="0" w:color="auto"/>
            </w:tcBorders>
            <w:vAlign w:val="center"/>
            <w:hideMark/>
          </w:tcPr>
          <w:p w14:paraId="66707DA7" w14:textId="77777777" w:rsidR="00BF13AB" w:rsidRPr="00BF13AB" w:rsidRDefault="00BF13AB" w:rsidP="00BF13AB">
            <w:pPr>
              <w:spacing w:line="256" w:lineRule="auto"/>
              <w:jc w:val="center"/>
              <w:rPr>
                <w:lang w:eastAsia="en-US"/>
              </w:rPr>
            </w:pPr>
            <w:r w:rsidRPr="00BF13AB">
              <w:rPr>
                <w:lang w:eastAsia="en-US"/>
              </w:rPr>
              <w:t>128</w:t>
            </w:r>
          </w:p>
        </w:tc>
      </w:tr>
      <w:tr w:rsidR="00BF13AB" w:rsidRPr="00BF13AB" w14:paraId="265F1F09" w14:textId="77777777" w:rsidTr="00BF13AB">
        <w:trPr>
          <w:trHeight w:val="315"/>
        </w:trPr>
        <w:tc>
          <w:tcPr>
            <w:tcW w:w="571" w:type="dxa"/>
            <w:tcBorders>
              <w:top w:val="nil"/>
              <w:left w:val="single" w:sz="4" w:space="0" w:color="auto"/>
              <w:bottom w:val="single" w:sz="4" w:space="0" w:color="auto"/>
              <w:right w:val="single" w:sz="4" w:space="0" w:color="auto"/>
            </w:tcBorders>
            <w:vAlign w:val="center"/>
            <w:hideMark/>
          </w:tcPr>
          <w:p w14:paraId="5994BA28" w14:textId="77777777" w:rsidR="00BF13AB" w:rsidRPr="00BF13AB" w:rsidRDefault="00BF13AB" w:rsidP="00BF13AB">
            <w:pPr>
              <w:spacing w:line="256" w:lineRule="auto"/>
              <w:jc w:val="center"/>
              <w:rPr>
                <w:lang w:eastAsia="en-US"/>
              </w:rPr>
            </w:pPr>
            <w:r w:rsidRPr="00BF13AB">
              <w:rPr>
                <w:lang w:eastAsia="en-US"/>
              </w:rPr>
              <w:t>4</w:t>
            </w:r>
          </w:p>
        </w:tc>
        <w:tc>
          <w:tcPr>
            <w:tcW w:w="3682" w:type="dxa"/>
            <w:tcBorders>
              <w:top w:val="nil"/>
              <w:left w:val="nil"/>
              <w:bottom w:val="single" w:sz="4" w:space="0" w:color="auto"/>
              <w:right w:val="single" w:sz="4" w:space="0" w:color="auto"/>
            </w:tcBorders>
            <w:vAlign w:val="center"/>
            <w:hideMark/>
          </w:tcPr>
          <w:p w14:paraId="39B684D2" w14:textId="77777777" w:rsidR="00BF13AB" w:rsidRPr="00BF13AB" w:rsidRDefault="00BF13AB" w:rsidP="00BF13AB">
            <w:pPr>
              <w:spacing w:line="256" w:lineRule="auto"/>
              <w:jc w:val="both"/>
              <w:rPr>
                <w:lang w:eastAsia="en-US"/>
              </w:rPr>
            </w:pPr>
            <w:r w:rsidRPr="00BF13AB">
              <w:rPr>
                <w:lang w:eastAsia="en-US"/>
              </w:rPr>
              <w:t>Прибыль (нормативная прибыль)</w:t>
            </w:r>
          </w:p>
        </w:tc>
        <w:tc>
          <w:tcPr>
            <w:tcW w:w="2835" w:type="dxa"/>
            <w:tcBorders>
              <w:top w:val="nil"/>
              <w:left w:val="nil"/>
              <w:bottom w:val="single" w:sz="4" w:space="0" w:color="auto"/>
              <w:right w:val="single" w:sz="4" w:space="0" w:color="auto"/>
            </w:tcBorders>
            <w:vAlign w:val="center"/>
            <w:hideMark/>
          </w:tcPr>
          <w:p w14:paraId="2A124288" w14:textId="77777777" w:rsidR="00BF13AB" w:rsidRPr="00BF13AB" w:rsidRDefault="00BF13AB" w:rsidP="00BF13AB">
            <w:pPr>
              <w:spacing w:line="256" w:lineRule="auto"/>
              <w:jc w:val="center"/>
              <w:rPr>
                <w:lang w:eastAsia="en-US"/>
              </w:rPr>
            </w:pPr>
            <w:r w:rsidRPr="00BF13AB">
              <w:rPr>
                <w:lang w:eastAsia="en-US"/>
              </w:rPr>
              <w:t>0</w:t>
            </w:r>
          </w:p>
        </w:tc>
        <w:tc>
          <w:tcPr>
            <w:tcW w:w="2693" w:type="dxa"/>
            <w:tcBorders>
              <w:top w:val="single" w:sz="4" w:space="0" w:color="auto"/>
              <w:left w:val="nil"/>
              <w:bottom w:val="single" w:sz="4" w:space="0" w:color="auto"/>
              <w:right w:val="single" w:sz="4" w:space="0" w:color="auto"/>
            </w:tcBorders>
            <w:vAlign w:val="center"/>
            <w:hideMark/>
          </w:tcPr>
          <w:p w14:paraId="198F37DF" w14:textId="77777777" w:rsidR="00BF13AB" w:rsidRPr="00BF13AB" w:rsidRDefault="00BF13AB" w:rsidP="00BF13AB">
            <w:pPr>
              <w:spacing w:line="256" w:lineRule="auto"/>
              <w:jc w:val="center"/>
              <w:rPr>
                <w:lang w:eastAsia="en-US"/>
              </w:rPr>
            </w:pPr>
            <w:r w:rsidRPr="00BF13AB">
              <w:rPr>
                <w:lang w:eastAsia="en-US"/>
              </w:rPr>
              <w:t>0</w:t>
            </w:r>
          </w:p>
        </w:tc>
      </w:tr>
      <w:tr w:rsidR="00BF13AB" w:rsidRPr="00BF13AB" w14:paraId="37A3C7CF" w14:textId="77777777" w:rsidTr="00BF13AB">
        <w:trPr>
          <w:trHeight w:val="315"/>
        </w:trPr>
        <w:tc>
          <w:tcPr>
            <w:tcW w:w="571" w:type="dxa"/>
            <w:tcBorders>
              <w:top w:val="nil"/>
              <w:left w:val="single" w:sz="4" w:space="0" w:color="auto"/>
              <w:bottom w:val="single" w:sz="4" w:space="0" w:color="auto"/>
              <w:right w:val="single" w:sz="4" w:space="0" w:color="auto"/>
            </w:tcBorders>
            <w:vAlign w:val="center"/>
            <w:hideMark/>
          </w:tcPr>
          <w:p w14:paraId="2A365883" w14:textId="77777777" w:rsidR="00BF13AB" w:rsidRPr="00BF13AB" w:rsidRDefault="00BF13AB" w:rsidP="00BF13AB">
            <w:pPr>
              <w:spacing w:line="256" w:lineRule="auto"/>
              <w:jc w:val="center"/>
              <w:rPr>
                <w:lang w:eastAsia="en-US"/>
              </w:rPr>
            </w:pPr>
            <w:r w:rsidRPr="00BF13AB">
              <w:rPr>
                <w:lang w:eastAsia="en-US"/>
              </w:rPr>
              <w:t>5</w:t>
            </w:r>
          </w:p>
        </w:tc>
        <w:tc>
          <w:tcPr>
            <w:tcW w:w="3682" w:type="dxa"/>
            <w:tcBorders>
              <w:top w:val="nil"/>
              <w:left w:val="nil"/>
              <w:bottom w:val="single" w:sz="4" w:space="0" w:color="auto"/>
              <w:right w:val="single" w:sz="4" w:space="0" w:color="auto"/>
            </w:tcBorders>
            <w:vAlign w:val="bottom"/>
            <w:hideMark/>
          </w:tcPr>
          <w:p w14:paraId="01EE74EE" w14:textId="77777777" w:rsidR="00BF13AB" w:rsidRPr="00BF13AB" w:rsidRDefault="00BF13AB" w:rsidP="00BF13AB">
            <w:pPr>
              <w:spacing w:line="256" w:lineRule="auto"/>
              <w:jc w:val="both"/>
              <w:rPr>
                <w:lang w:eastAsia="en-US"/>
              </w:rPr>
            </w:pPr>
            <w:r w:rsidRPr="00BF13AB">
              <w:rPr>
                <w:lang w:eastAsia="en-US"/>
              </w:rPr>
              <w:t>Расчетная предпринимательская прибыль</w:t>
            </w:r>
          </w:p>
        </w:tc>
        <w:tc>
          <w:tcPr>
            <w:tcW w:w="2835" w:type="dxa"/>
            <w:tcBorders>
              <w:top w:val="nil"/>
              <w:left w:val="nil"/>
              <w:bottom w:val="single" w:sz="4" w:space="0" w:color="auto"/>
              <w:right w:val="single" w:sz="4" w:space="0" w:color="auto"/>
            </w:tcBorders>
            <w:vAlign w:val="center"/>
            <w:hideMark/>
          </w:tcPr>
          <w:p w14:paraId="3408920C" w14:textId="77777777" w:rsidR="00BF13AB" w:rsidRPr="00BF13AB" w:rsidRDefault="00BF13AB" w:rsidP="00BF13AB">
            <w:pPr>
              <w:spacing w:line="256" w:lineRule="auto"/>
              <w:jc w:val="center"/>
              <w:rPr>
                <w:lang w:eastAsia="en-US"/>
              </w:rPr>
            </w:pPr>
            <w:r w:rsidRPr="00BF13AB">
              <w:rPr>
                <w:lang w:eastAsia="en-US"/>
              </w:rPr>
              <w:t>2 978</w:t>
            </w:r>
          </w:p>
        </w:tc>
        <w:tc>
          <w:tcPr>
            <w:tcW w:w="2693" w:type="dxa"/>
            <w:tcBorders>
              <w:top w:val="single" w:sz="4" w:space="0" w:color="auto"/>
              <w:left w:val="nil"/>
              <w:bottom w:val="single" w:sz="4" w:space="0" w:color="auto"/>
              <w:right w:val="single" w:sz="4" w:space="0" w:color="auto"/>
            </w:tcBorders>
            <w:vAlign w:val="center"/>
            <w:hideMark/>
          </w:tcPr>
          <w:p w14:paraId="47D7AA0E" w14:textId="77777777" w:rsidR="00BF13AB" w:rsidRPr="00BF13AB" w:rsidRDefault="00BF13AB" w:rsidP="00BF13AB">
            <w:pPr>
              <w:spacing w:line="256" w:lineRule="auto"/>
              <w:jc w:val="center"/>
              <w:rPr>
                <w:lang w:eastAsia="en-US"/>
              </w:rPr>
            </w:pPr>
            <w:r w:rsidRPr="00BF13AB">
              <w:rPr>
                <w:lang w:eastAsia="en-US"/>
              </w:rPr>
              <w:t>3 076</w:t>
            </w:r>
          </w:p>
        </w:tc>
      </w:tr>
      <w:tr w:rsidR="00BF13AB" w:rsidRPr="00BF13AB" w14:paraId="03885CD8" w14:textId="77777777" w:rsidTr="00BF13AB">
        <w:trPr>
          <w:trHeight w:val="73"/>
        </w:trPr>
        <w:tc>
          <w:tcPr>
            <w:tcW w:w="571" w:type="dxa"/>
            <w:tcBorders>
              <w:top w:val="nil"/>
              <w:left w:val="single" w:sz="4" w:space="0" w:color="auto"/>
              <w:bottom w:val="single" w:sz="4" w:space="0" w:color="auto"/>
              <w:right w:val="single" w:sz="4" w:space="0" w:color="auto"/>
            </w:tcBorders>
            <w:vAlign w:val="center"/>
            <w:hideMark/>
          </w:tcPr>
          <w:p w14:paraId="2135192E" w14:textId="77777777" w:rsidR="00BF13AB" w:rsidRPr="00BF13AB" w:rsidRDefault="00BF13AB" w:rsidP="00BF13AB">
            <w:pPr>
              <w:spacing w:line="256" w:lineRule="auto"/>
              <w:jc w:val="center"/>
              <w:rPr>
                <w:lang w:eastAsia="en-US"/>
              </w:rPr>
            </w:pPr>
            <w:r w:rsidRPr="00BF13AB">
              <w:rPr>
                <w:lang w:eastAsia="en-US"/>
              </w:rPr>
              <w:t>6</w:t>
            </w:r>
          </w:p>
        </w:tc>
        <w:tc>
          <w:tcPr>
            <w:tcW w:w="3682" w:type="dxa"/>
            <w:tcBorders>
              <w:top w:val="nil"/>
              <w:left w:val="nil"/>
              <w:bottom w:val="single" w:sz="4" w:space="0" w:color="auto"/>
              <w:right w:val="single" w:sz="4" w:space="0" w:color="auto"/>
            </w:tcBorders>
            <w:vAlign w:val="center"/>
            <w:hideMark/>
          </w:tcPr>
          <w:p w14:paraId="0D13D068" w14:textId="77777777" w:rsidR="00BF13AB" w:rsidRPr="00BF13AB" w:rsidRDefault="00BF13AB" w:rsidP="00BF13AB">
            <w:pPr>
              <w:spacing w:line="256" w:lineRule="auto"/>
              <w:jc w:val="both"/>
              <w:rPr>
                <w:lang w:eastAsia="en-US"/>
              </w:rPr>
            </w:pPr>
            <w:r w:rsidRPr="00BF13AB">
              <w:rPr>
                <w:lang w:eastAsia="en-US"/>
              </w:rPr>
              <w:t>Результаты деятельности до перехода к регулированию цен (тарифов) на основе долгосрочных параметров регулирования</w:t>
            </w:r>
          </w:p>
        </w:tc>
        <w:tc>
          <w:tcPr>
            <w:tcW w:w="2835" w:type="dxa"/>
            <w:tcBorders>
              <w:top w:val="nil"/>
              <w:left w:val="nil"/>
              <w:bottom w:val="single" w:sz="4" w:space="0" w:color="auto"/>
              <w:right w:val="single" w:sz="4" w:space="0" w:color="auto"/>
            </w:tcBorders>
            <w:vAlign w:val="center"/>
            <w:hideMark/>
          </w:tcPr>
          <w:p w14:paraId="4C2EDF53" w14:textId="77777777" w:rsidR="00BF13AB" w:rsidRPr="00BF13AB" w:rsidRDefault="00BF13AB" w:rsidP="00BF13AB">
            <w:pPr>
              <w:spacing w:line="256" w:lineRule="auto"/>
              <w:jc w:val="center"/>
              <w:rPr>
                <w:lang w:eastAsia="en-US"/>
              </w:rPr>
            </w:pPr>
            <w:r w:rsidRPr="00BF13AB">
              <w:rPr>
                <w:lang w:eastAsia="en-US"/>
              </w:rPr>
              <w:t>0</w:t>
            </w:r>
          </w:p>
        </w:tc>
        <w:tc>
          <w:tcPr>
            <w:tcW w:w="2693" w:type="dxa"/>
            <w:tcBorders>
              <w:top w:val="single" w:sz="4" w:space="0" w:color="auto"/>
              <w:left w:val="nil"/>
              <w:bottom w:val="single" w:sz="4" w:space="0" w:color="auto"/>
              <w:right w:val="single" w:sz="4" w:space="0" w:color="auto"/>
            </w:tcBorders>
            <w:vAlign w:val="center"/>
            <w:hideMark/>
          </w:tcPr>
          <w:p w14:paraId="3D3A602C" w14:textId="77777777" w:rsidR="00BF13AB" w:rsidRPr="00BF13AB" w:rsidRDefault="00BF13AB" w:rsidP="00BF13AB">
            <w:pPr>
              <w:spacing w:line="256" w:lineRule="auto"/>
              <w:jc w:val="center"/>
              <w:rPr>
                <w:lang w:eastAsia="en-US"/>
              </w:rPr>
            </w:pPr>
            <w:r w:rsidRPr="00BF13AB">
              <w:rPr>
                <w:lang w:eastAsia="en-US"/>
              </w:rPr>
              <w:t>0</w:t>
            </w:r>
          </w:p>
        </w:tc>
      </w:tr>
      <w:tr w:rsidR="00BF13AB" w:rsidRPr="00BF13AB" w14:paraId="01C91498" w14:textId="77777777" w:rsidTr="00BF13AB">
        <w:trPr>
          <w:trHeight w:val="945"/>
        </w:trPr>
        <w:tc>
          <w:tcPr>
            <w:tcW w:w="571" w:type="dxa"/>
            <w:tcBorders>
              <w:top w:val="nil"/>
              <w:left w:val="single" w:sz="4" w:space="0" w:color="auto"/>
              <w:bottom w:val="single" w:sz="4" w:space="0" w:color="auto"/>
              <w:right w:val="single" w:sz="4" w:space="0" w:color="auto"/>
            </w:tcBorders>
            <w:vAlign w:val="center"/>
            <w:hideMark/>
          </w:tcPr>
          <w:p w14:paraId="215E6A51" w14:textId="77777777" w:rsidR="00BF13AB" w:rsidRPr="00BF13AB" w:rsidRDefault="00BF13AB" w:rsidP="00BF13AB">
            <w:pPr>
              <w:spacing w:line="256" w:lineRule="auto"/>
              <w:jc w:val="center"/>
              <w:rPr>
                <w:lang w:eastAsia="en-US"/>
              </w:rPr>
            </w:pPr>
            <w:r w:rsidRPr="00BF13AB">
              <w:rPr>
                <w:lang w:eastAsia="en-US"/>
              </w:rPr>
              <w:t>7</w:t>
            </w:r>
          </w:p>
        </w:tc>
        <w:tc>
          <w:tcPr>
            <w:tcW w:w="3682" w:type="dxa"/>
            <w:tcBorders>
              <w:top w:val="nil"/>
              <w:left w:val="nil"/>
              <w:bottom w:val="single" w:sz="4" w:space="0" w:color="auto"/>
              <w:right w:val="single" w:sz="4" w:space="0" w:color="auto"/>
            </w:tcBorders>
            <w:vAlign w:val="bottom"/>
            <w:hideMark/>
          </w:tcPr>
          <w:p w14:paraId="3E216078" w14:textId="77777777" w:rsidR="00BF13AB" w:rsidRPr="00BF13AB" w:rsidRDefault="00BF13AB" w:rsidP="00BF13AB">
            <w:pPr>
              <w:spacing w:line="256" w:lineRule="auto"/>
              <w:jc w:val="both"/>
              <w:rPr>
                <w:lang w:eastAsia="en-US"/>
              </w:rPr>
            </w:pPr>
            <w:r w:rsidRPr="00BF13AB">
              <w:rPr>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835" w:type="dxa"/>
            <w:tcBorders>
              <w:top w:val="nil"/>
              <w:left w:val="nil"/>
              <w:bottom w:val="single" w:sz="4" w:space="0" w:color="auto"/>
              <w:right w:val="single" w:sz="4" w:space="0" w:color="auto"/>
            </w:tcBorders>
            <w:vAlign w:val="center"/>
            <w:hideMark/>
          </w:tcPr>
          <w:p w14:paraId="217EBA88" w14:textId="77777777" w:rsidR="00BF13AB" w:rsidRPr="00BF13AB" w:rsidRDefault="00BF13AB" w:rsidP="00BF13AB">
            <w:pPr>
              <w:spacing w:line="256" w:lineRule="auto"/>
              <w:jc w:val="center"/>
              <w:rPr>
                <w:lang w:eastAsia="en-US"/>
              </w:rPr>
            </w:pPr>
            <w:r w:rsidRPr="00BF13AB">
              <w:rPr>
                <w:lang w:eastAsia="en-US"/>
              </w:rPr>
              <w:t>12 962</w:t>
            </w:r>
          </w:p>
        </w:tc>
        <w:tc>
          <w:tcPr>
            <w:tcW w:w="2693" w:type="dxa"/>
            <w:tcBorders>
              <w:top w:val="single" w:sz="4" w:space="0" w:color="auto"/>
              <w:left w:val="nil"/>
              <w:bottom w:val="single" w:sz="4" w:space="0" w:color="auto"/>
              <w:right w:val="single" w:sz="4" w:space="0" w:color="auto"/>
            </w:tcBorders>
            <w:vAlign w:val="center"/>
            <w:hideMark/>
          </w:tcPr>
          <w:p w14:paraId="15C6AC34" w14:textId="77777777" w:rsidR="00BF13AB" w:rsidRPr="00BF13AB" w:rsidRDefault="00BF13AB" w:rsidP="00BF13AB">
            <w:pPr>
              <w:spacing w:line="256" w:lineRule="auto"/>
              <w:jc w:val="center"/>
              <w:rPr>
                <w:lang w:eastAsia="en-US"/>
              </w:rPr>
            </w:pPr>
            <w:r w:rsidRPr="00BF13AB">
              <w:rPr>
                <w:lang w:eastAsia="en-US"/>
              </w:rPr>
              <w:t>12 962</w:t>
            </w:r>
          </w:p>
        </w:tc>
      </w:tr>
      <w:tr w:rsidR="00BF13AB" w:rsidRPr="00BF13AB" w14:paraId="606D3BB7" w14:textId="77777777" w:rsidTr="00BF13AB">
        <w:trPr>
          <w:trHeight w:val="660"/>
        </w:trPr>
        <w:tc>
          <w:tcPr>
            <w:tcW w:w="571" w:type="dxa"/>
            <w:tcBorders>
              <w:top w:val="nil"/>
              <w:left w:val="single" w:sz="4" w:space="0" w:color="auto"/>
              <w:bottom w:val="single" w:sz="4" w:space="0" w:color="auto"/>
              <w:right w:val="single" w:sz="4" w:space="0" w:color="auto"/>
            </w:tcBorders>
            <w:vAlign w:val="center"/>
            <w:hideMark/>
          </w:tcPr>
          <w:p w14:paraId="1A27CC8F" w14:textId="77777777" w:rsidR="00BF13AB" w:rsidRPr="00BF13AB" w:rsidRDefault="00BF13AB" w:rsidP="00BF13AB">
            <w:pPr>
              <w:spacing w:line="256" w:lineRule="auto"/>
              <w:jc w:val="center"/>
              <w:rPr>
                <w:lang w:eastAsia="en-US"/>
              </w:rPr>
            </w:pPr>
            <w:r w:rsidRPr="00BF13AB">
              <w:rPr>
                <w:lang w:eastAsia="en-US"/>
              </w:rPr>
              <w:t>8</w:t>
            </w:r>
          </w:p>
        </w:tc>
        <w:tc>
          <w:tcPr>
            <w:tcW w:w="3682" w:type="dxa"/>
            <w:tcBorders>
              <w:top w:val="nil"/>
              <w:left w:val="nil"/>
              <w:bottom w:val="single" w:sz="4" w:space="0" w:color="auto"/>
              <w:right w:val="single" w:sz="4" w:space="0" w:color="auto"/>
            </w:tcBorders>
            <w:vAlign w:val="bottom"/>
            <w:hideMark/>
          </w:tcPr>
          <w:p w14:paraId="03DF4C6B" w14:textId="77777777" w:rsidR="00BF13AB" w:rsidRPr="00BF13AB" w:rsidRDefault="00BF13AB" w:rsidP="00BF13AB">
            <w:pPr>
              <w:spacing w:line="256" w:lineRule="auto"/>
              <w:jc w:val="both"/>
              <w:rPr>
                <w:lang w:eastAsia="en-US"/>
              </w:rPr>
            </w:pPr>
            <w:r w:rsidRPr="00BF13AB">
              <w:rPr>
                <w:lang w:eastAsia="en-US"/>
              </w:rPr>
              <w:t>Корректировка с учетом надежности и качества реализуемых товаров (оказываемых услуг), подлежащая учету в НВВ</w:t>
            </w:r>
          </w:p>
        </w:tc>
        <w:tc>
          <w:tcPr>
            <w:tcW w:w="2835" w:type="dxa"/>
            <w:tcBorders>
              <w:top w:val="nil"/>
              <w:left w:val="nil"/>
              <w:bottom w:val="single" w:sz="4" w:space="0" w:color="auto"/>
              <w:right w:val="single" w:sz="4" w:space="0" w:color="auto"/>
            </w:tcBorders>
            <w:vAlign w:val="center"/>
            <w:hideMark/>
          </w:tcPr>
          <w:p w14:paraId="28834D69" w14:textId="77777777" w:rsidR="00BF13AB" w:rsidRPr="00BF13AB" w:rsidRDefault="00BF13AB" w:rsidP="00BF13AB">
            <w:pPr>
              <w:spacing w:line="256" w:lineRule="auto"/>
              <w:jc w:val="center"/>
              <w:rPr>
                <w:lang w:eastAsia="en-US"/>
              </w:rPr>
            </w:pPr>
            <w:r w:rsidRPr="00BF13AB">
              <w:rPr>
                <w:lang w:eastAsia="en-US"/>
              </w:rPr>
              <w:t>0</w:t>
            </w:r>
          </w:p>
        </w:tc>
        <w:tc>
          <w:tcPr>
            <w:tcW w:w="2693" w:type="dxa"/>
            <w:tcBorders>
              <w:top w:val="single" w:sz="4" w:space="0" w:color="auto"/>
              <w:left w:val="nil"/>
              <w:bottom w:val="single" w:sz="4" w:space="0" w:color="auto"/>
              <w:right w:val="single" w:sz="4" w:space="0" w:color="auto"/>
            </w:tcBorders>
            <w:vAlign w:val="center"/>
            <w:hideMark/>
          </w:tcPr>
          <w:p w14:paraId="503D72E3" w14:textId="77777777" w:rsidR="00BF13AB" w:rsidRPr="00BF13AB" w:rsidRDefault="00BF13AB" w:rsidP="00BF13AB">
            <w:pPr>
              <w:spacing w:line="256" w:lineRule="auto"/>
              <w:jc w:val="center"/>
              <w:rPr>
                <w:lang w:eastAsia="en-US"/>
              </w:rPr>
            </w:pPr>
            <w:r w:rsidRPr="00BF13AB">
              <w:rPr>
                <w:lang w:eastAsia="en-US"/>
              </w:rPr>
              <w:t>0</w:t>
            </w:r>
          </w:p>
        </w:tc>
      </w:tr>
      <w:tr w:rsidR="00BF13AB" w:rsidRPr="00BF13AB" w14:paraId="538944EF" w14:textId="77777777" w:rsidTr="00BF13AB">
        <w:trPr>
          <w:trHeight w:val="1060"/>
        </w:trPr>
        <w:tc>
          <w:tcPr>
            <w:tcW w:w="571" w:type="dxa"/>
            <w:tcBorders>
              <w:top w:val="nil"/>
              <w:left w:val="single" w:sz="4" w:space="0" w:color="auto"/>
              <w:bottom w:val="single" w:sz="4" w:space="0" w:color="auto"/>
              <w:right w:val="single" w:sz="4" w:space="0" w:color="auto"/>
            </w:tcBorders>
            <w:vAlign w:val="center"/>
            <w:hideMark/>
          </w:tcPr>
          <w:p w14:paraId="5998BFBC" w14:textId="77777777" w:rsidR="00BF13AB" w:rsidRPr="00BF13AB" w:rsidRDefault="00BF13AB" w:rsidP="00BF13AB">
            <w:pPr>
              <w:spacing w:line="256" w:lineRule="auto"/>
              <w:jc w:val="center"/>
              <w:rPr>
                <w:lang w:eastAsia="en-US"/>
              </w:rPr>
            </w:pPr>
            <w:r w:rsidRPr="00BF13AB">
              <w:rPr>
                <w:lang w:eastAsia="en-US"/>
              </w:rPr>
              <w:t>9</w:t>
            </w:r>
          </w:p>
        </w:tc>
        <w:tc>
          <w:tcPr>
            <w:tcW w:w="3682" w:type="dxa"/>
            <w:tcBorders>
              <w:top w:val="nil"/>
              <w:left w:val="nil"/>
              <w:bottom w:val="single" w:sz="4" w:space="0" w:color="auto"/>
              <w:right w:val="single" w:sz="4" w:space="0" w:color="auto"/>
            </w:tcBorders>
            <w:vAlign w:val="bottom"/>
            <w:hideMark/>
          </w:tcPr>
          <w:p w14:paraId="54006A7C" w14:textId="77777777" w:rsidR="00BF13AB" w:rsidRPr="00BF13AB" w:rsidRDefault="00BF13AB" w:rsidP="00BF13AB">
            <w:pPr>
              <w:spacing w:line="256" w:lineRule="auto"/>
              <w:jc w:val="both"/>
              <w:rPr>
                <w:lang w:eastAsia="en-US"/>
              </w:rPr>
            </w:pPr>
            <w:r w:rsidRPr="00BF13AB">
              <w:rPr>
                <w:lang w:eastAsia="en-US"/>
              </w:rPr>
              <w:t>Корректировка НВВ в связи с изменением (неисполнением) инвестиционной программы</w:t>
            </w:r>
          </w:p>
        </w:tc>
        <w:tc>
          <w:tcPr>
            <w:tcW w:w="2835" w:type="dxa"/>
            <w:tcBorders>
              <w:top w:val="nil"/>
              <w:left w:val="nil"/>
              <w:bottom w:val="single" w:sz="4" w:space="0" w:color="auto"/>
              <w:right w:val="single" w:sz="4" w:space="0" w:color="auto"/>
            </w:tcBorders>
            <w:vAlign w:val="center"/>
            <w:hideMark/>
          </w:tcPr>
          <w:p w14:paraId="2F01F30F" w14:textId="77777777" w:rsidR="00BF13AB" w:rsidRPr="00BF13AB" w:rsidRDefault="00BF13AB" w:rsidP="00BF13AB">
            <w:pPr>
              <w:spacing w:line="256" w:lineRule="auto"/>
              <w:jc w:val="center"/>
              <w:rPr>
                <w:lang w:eastAsia="en-US"/>
              </w:rPr>
            </w:pPr>
            <w:r w:rsidRPr="00BF13AB">
              <w:rPr>
                <w:lang w:eastAsia="en-US"/>
              </w:rPr>
              <w:t>0</w:t>
            </w:r>
          </w:p>
        </w:tc>
        <w:tc>
          <w:tcPr>
            <w:tcW w:w="2693" w:type="dxa"/>
            <w:tcBorders>
              <w:top w:val="single" w:sz="4" w:space="0" w:color="auto"/>
              <w:left w:val="nil"/>
              <w:bottom w:val="single" w:sz="4" w:space="0" w:color="auto"/>
              <w:right w:val="single" w:sz="4" w:space="0" w:color="auto"/>
            </w:tcBorders>
            <w:vAlign w:val="center"/>
            <w:hideMark/>
          </w:tcPr>
          <w:p w14:paraId="78D66262" w14:textId="77777777" w:rsidR="00BF13AB" w:rsidRPr="00BF13AB" w:rsidRDefault="00BF13AB" w:rsidP="00BF13AB">
            <w:pPr>
              <w:spacing w:line="256" w:lineRule="auto"/>
              <w:jc w:val="center"/>
              <w:rPr>
                <w:lang w:eastAsia="en-US"/>
              </w:rPr>
            </w:pPr>
            <w:r w:rsidRPr="00BF13AB">
              <w:rPr>
                <w:lang w:eastAsia="en-US"/>
              </w:rPr>
              <w:t>0</w:t>
            </w:r>
          </w:p>
        </w:tc>
      </w:tr>
      <w:tr w:rsidR="00BF13AB" w:rsidRPr="00BF13AB" w14:paraId="28F74289" w14:textId="77777777" w:rsidTr="00BF13AB">
        <w:trPr>
          <w:trHeight w:val="2190"/>
        </w:trPr>
        <w:tc>
          <w:tcPr>
            <w:tcW w:w="571" w:type="dxa"/>
            <w:tcBorders>
              <w:top w:val="single" w:sz="4" w:space="0" w:color="auto"/>
              <w:left w:val="single" w:sz="4" w:space="0" w:color="auto"/>
              <w:bottom w:val="single" w:sz="4" w:space="0" w:color="auto"/>
              <w:right w:val="single" w:sz="4" w:space="0" w:color="auto"/>
            </w:tcBorders>
            <w:vAlign w:val="center"/>
            <w:hideMark/>
          </w:tcPr>
          <w:p w14:paraId="54265E10" w14:textId="77777777" w:rsidR="00BF13AB" w:rsidRPr="00BF13AB" w:rsidRDefault="00BF13AB" w:rsidP="00BF13AB">
            <w:pPr>
              <w:spacing w:line="256" w:lineRule="auto"/>
              <w:jc w:val="center"/>
              <w:rPr>
                <w:lang w:eastAsia="en-US"/>
              </w:rPr>
            </w:pPr>
            <w:r w:rsidRPr="00BF13AB">
              <w:rPr>
                <w:lang w:eastAsia="en-US"/>
              </w:rPr>
              <w:t>10</w:t>
            </w:r>
          </w:p>
        </w:tc>
        <w:tc>
          <w:tcPr>
            <w:tcW w:w="3682" w:type="dxa"/>
            <w:tcBorders>
              <w:top w:val="single" w:sz="4" w:space="0" w:color="auto"/>
              <w:left w:val="nil"/>
              <w:bottom w:val="single" w:sz="4" w:space="0" w:color="auto"/>
              <w:right w:val="single" w:sz="4" w:space="0" w:color="auto"/>
            </w:tcBorders>
            <w:vAlign w:val="bottom"/>
            <w:hideMark/>
          </w:tcPr>
          <w:p w14:paraId="5EF37276" w14:textId="77777777" w:rsidR="00BF13AB" w:rsidRPr="00BF13AB" w:rsidRDefault="00BF13AB" w:rsidP="00BF13AB">
            <w:pPr>
              <w:spacing w:line="256" w:lineRule="auto"/>
              <w:jc w:val="both"/>
              <w:rPr>
                <w:lang w:eastAsia="en-US"/>
              </w:rPr>
            </w:pPr>
            <w:r w:rsidRPr="00BF13AB">
              <w:rPr>
                <w:lang w:eastAsia="en-US"/>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2835" w:type="dxa"/>
            <w:tcBorders>
              <w:top w:val="single" w:sz="4" w:space="0" w:color="auto"/>
              <w:left w:val="nil"/>
              <w:bottom w:val="single" w:sz="4" w:space="0" w:color="auto"/>
              <w:right w:val="single" w:sz="4" w:space="0" w:color="auto"/>
            </w:tcBorders>
            <w:vAlign w:val="center"/>
            <w:hideMark/>
          </w:tcPr>
          <w:p w14:paraId="3C7B133A" w14:textId="77777777" w:rsidR="00BF13AB" w:rsidRPr="00BF13AB" w:rsidRDefault="00BF13AB" w:rsidP="00BF13AB">
            <w:pPr>
              <w:spacing w:line="256" w:lineRule="auto"/>
              <w:jc w:val="center"/>
              <w:rPr>
                <w:lang w:eastAsia="en-US"/>
              </w:rPr>
            </w:pPr>
            <w:r w:rsidRPr="00BF13AB">
              <w:rPr>
                <w:lang w:eastAsia="en-US"/>
              </w:rPr>
              <w:t>0</w:t>
            </w:r>
          </w:p>
        </w:tc>
        <w:tc>
          <w:tcPr>
            <w:tcW w:w="2693" w:type="dxa"/>
            <w:tcBorders>
              <w:top w:val="single" w:sz="4" w:space="0" w:color="auto"/>
              <w:left w:val="nil"/>
              <w:bottom w:val="single" w:sz="4" w:space="0" w:color="auto"/>
              <w:right w:val="single" w:sz="4" w:space="0" w:color="auto"/>
            </w:tcBorders>
            <w:vAlign w:val="center"/>
            <w:hideMark/>
          </w:tcPr>
          <w:p w14:paraId="589D634C" w14:textId="77777777" w:rsidR="00BF13AB" w:rsidRPr="00BF13AB" w:rsidRDefault="00BF13AB" w:rsidP="00BF13AB">
            <w:pPr>
              <w:spacing w:line="256" w:lineRule="auto"/>
              <w:jc w:val="center"/>
              <w:rPr>
                <w:lang w:eastAsia="en-US"/>
              </w:rPr>
            </w:pPr>
            <w:r w:rsidRPr="00BF13AB">
              <w:rPr>
                <w:lang w:eastAsia="en-US"/>
              </w:rPr>
              <w:t>0</w:t>
            </w:r>
          </w:p>
        </w:tc>
      </w:tr>
      <w:tr w:rsidR="00BF13AB" w:rsidRPr="00BF13AB" w14:paraId="58FF19E1" w14:textId="77777777" w:rsidTr="00BF13AB">
        <w:trPr>
          <w:trHeight w:val="978"/>
        </w:trPr>
        <w:tc>
          <w:tcPr>
            <w:tcW w:w="571" w:type="dxa"/>
            <w:tcBorders>
              <w:top w:val="single" w:sz="4" w:space="0" w:color="auto"/>
              <w:left w:val="single" w:sz="4" w:space="0" w:color="auto"/>
              <w:bottom w:val="single" w:sz="4" w:space="0" w:color="auto"/>
              <w:right w:val="single" w:sz="4" w:space="0" w:color="auto"/>
            </w:tcBorders>
            <w:vAlign w:val="center"/>
            <w:hideMark/>
          </w:tcPr>
          <w:p w14:paraId="30C05923" w14:textId="77777777" w:rsidR="00BF13AB" w:rsidRPr="00BF13AB" w:rsidRDefault="00BF13AB" w:rsidP="00BF13AB">
            <w:pPr>
              <w:spacing w:line="256" w:lineRule="auto"/>
              <w:jc w:val="center"/>
              <w:rPr>
                <w:lang w:eastAsia="en-US"/>
              </w:rPr>
            </w:pPr>
            <w:r w:rsidRPr="00BF13AB">
              <w:rPr>
                <w:lang w:eastAsia="en-US"/>
              </w:rPr>
              <w:t>11</w:t>
            </w:r>
          </w:p>
        </w:tc>
        <w:tc>
          <w:tcPr>
            <w:tcW w:w="3682" w:type="dxa"/>
            <w:tcBorders>
              <w:top w:val="single" w:sz="4" w:space="0" w:color="auto"/>
              <w:left w:val="nil"/>
              <w:bottom w:val="single" w:sz="4" w:space="0" w:color="auto"/>
              <w:right w:val="single" w:sz="4" w:space="0" w:color="auto"/>
            </w:tcBorders>
            <w:vAlign w:val="bottom"/>
            <w:hideMark/>
          </w:tcPr>
          <w:p w14:paraId="5E28659C" w14:textId="77777777" w:rsidR="00BF13AB" w:rsidRPr="00BF13AB" w:rsidRDefault="00BF13AB" w:rsidP="00BF13AB">
            <w:pPr>
              <w:spacing w:line="256" w:lineRule="auto"/>
              <w:rPr>
                <w:lang w:eastAsia="en-US"/>
              </w:rPr>
            </w:pPr>
            <w:r w:rsidRPr="00BF13AB">
              <w:rPr>
                <w:lang w:eastAsia="en-US"/>
              </w:rPr>
              <w:t xml:space="preserve">Корректировка, связанная </w:t>
            </w:r>
            <w:r w:rsidRPr="00BF13AB">
              <w:rPr>
                <w:lang w:eastAsia="en-US"/>
              </w:rPr>
              <w:br/>
              <w:t>с соблюдением статьи 3 Федерального закона от 27.07.2010 № 190-ФЗ «О теплоснабжении»</w:t>
            </w:r>
          </w:p>
        </w:tc>
        <w:tc>
          <w:tcPr>
            <w:tcW w:w="2835" w:type="dxa"/>
            <w:tcBorders>
              <w:top w:val="single" w:sz="4" w:space="0" w:color="auto"/>
              <w:left w:val="nil"/>
              <w:bottom w:val="single" w:sz="4" w:space="0" w:color="auto"/>
              <w:right w:val="single" w:sz="4" w:space="0" w:color="auto"/>
            </w:tcBorders>
            <w:vAlign w:val="center"/>
            <w:hideMark/>
          </w:tcPr>
          <w:p w14:paraId="4ECEFFF7" w14:textId="77777777" w:rsidR="00BF13AB" w:rsidRPr="00BF13AB" w:rsidRDefault="00BF13AB" w:rsidP="00BF13AB">
            <w:pPr>
              <w:spacing w:line="256" w:lineRule="auto"/>
              <w:jc w:val="center"/>
              <w:rPr>
                <w:lang w:eastAsia="en-US"/>
              </w:rPr>
            </w:pPr>
            <w:r w:rsidRPr="00BF13AB">
              <w:rPr>
                <w:lang w:eastAsia="en-US"/>
              </w:rPr>
              <w:t>- 9 672</w:t>
            </w:r>
          </w:p>
        </w:tc>
        <w:tc>
          <w:tcPr>
            <w:tcW w:w="2693" w:type="dxa"/>
            <w:tcBorders>
              <w:top w:val="single" w:sz="4" w:space="0" w:color="auto"/>
              <w:left w:val="nil"/>
              <w:bottom w:val="single" w:sz="4" w:space="0" w:color="auto"/>
              <w:right w:val="single" w:sz="4" w:space="0" w:color="auto"/>
            </w:tcBorders>
            <w:vAlign w:val="center"/>
            <w:hideMark/>
          </w:tcPr>
          <w:p w14:paraId="763E8EF4" w14:textId="77777777" w:rsidR="00BF13AB" w:rsidRPr="00BF13AB" w:rsidRDefault="00BF13AB" w:rsidP="00BF13AB">
            <w:pPr>
              <w:spacing w:line="256" w:lineRule="auto"/>
              <w:jc w:val="center"/>
              <w:rPr>
                <w:lang w:eastAsia="en-US"/>
              </w:rPr>
            </w:pPr>
            <w:r w:rsidRPr="00BF13AB">
              <w:rPr>
                <w:lang w:eastAsia="en-US"/>
              </w:rPr>
              <w:t>- 9 672</w:t>
            </w:r>
          </w:p>
        </w:tc>
      </w:tr>
      <w:tr w:rsidR="00BF13AB" w:rsidRPr="00BF13AB" w14:paraId="011002E7" w14:textId="77777777" w:rsidTr="00BF13AB">
        <w:trPr>
          <w:trHeight w:val="303"/>
        </w:trPr>
        <w:tc>
          <w:tcPr>
            <w:tcW w:w="571" w:type="dxa"/>
            <w:tcBorders>
              <w:top w:val="single" w:sz="4" w:space="0" w:color="auto"/>
              <w:left w:val="single" w:sz="4" w:space="0" w:color="auto"/>
              <w:bottom w:val="single" w:sz="4" w:space="0" w:color="auto"/>
              <w:right w:val="single" w:sz="4" w:space="0" w:color="auto"/>
            </w:tcBorders>
            <w:vAlign w:val="center"/>
            <w:hideMark/>
          </w:tcPr>
          <w:p w14:paraId="4D90B4AA" w14:textId="77777777" w:rsidR="00BF13AB" w:rsidRPr="00BF13AB" w:rsidRDefault="00BF13AB" w:rsidP="00BF13AB">
            <w:pPr>
              <w:spacing w:line="256" w:lineRule="auto"/>
              <w:jc w:val="center"/>
              <w:rPr>
                <w:lang w:eastAsia="en-US"/>
              </w:rPr>
            </w:pPr>
            <w:r w:rsidRPr="00BF13AB">
              <w:rPr>
                <w:lang w:eastAsia="en-US"/>
              </w:rPr>
              <w:t>12</w:t>
            </w:r>
          </w:p>
        </w:tc>
        <w:tc>
          <w:tcPr>
            <w:tcW w:w="3682" w:type="dxa"/>
            <w:tcBorders>
              <w:top w:val="single" w:sz="4" w:space="0" w:color="auto"/>
              <w:left w:val="nil"/>
              <w:bottom w:val="single" w:sz="4" w:space="0" w:color="auto"/>
              <w:right w:val="single" w:sz="4" w:space="0" w:color="auto"/>
            </w:tcBorders>
            <w:vAlign w:val="center"/>
            <w:hideMark/>
          </w:tcPr>
          <w:p w14:paraId="436FB520" w14:textId="77777777" w:rsidR="00BF13AB" w:rsidRPr="00BF13AB" w:rsidRDefault="00BF13AB" w:rsidP="00BF13AB">
            <w:pPr>
              <w:spacing w:line="256" w:lineRule="auto"/>
              <w:jc w:val="both"/>
              <w:rPr>
                <w:lang w:eastAsia="en-US"/>
              </w:rPr>
            </w:pPr>
            <w:r w:rsidRPr="00BF13AB">
              <w:rPr>
                <w:lang w:eastAsia="en-US"/>
              </w:rPr>
              <w:t>ИТОГО необходимая валовая выручка на производство ТЭ</w:t>
            </w:r>
          </w:p>
        </w:tc>
        <w:tc>
          <w:tcPr>
            <w:tcW w:w="2835" w:type="dxa"/>
            <w:tcBorders>
              <w:top w:val="single" w:sz="4" w:space="0" w:color="auto"/>
              <w:left w:val="nil"/>
              <w:bottom w:val="single" w:sz="4" w:space="0" w:color="auto"/>
              <w:right w:val="single" w:sz="4" w:space="0" w:color="auto"/>
            </w:tcBorders>
            <w:vAlign w:val="center"/>
            <w:hideMark/>
          </w:tcPr>
          <w:p w14:paraId="2F845E86" w14:textId="77777777" w:rsidR="00BF13AB" w:rsidRPr="00BF13AB" w:rsidRDefault="00BF13AB" w:rsidP="00BF13AB">
            <w:pPr>
              <w:spacing w:line="256" w:lineRule="auto"/>
              <w:jc w:val="center"/>
              <w:rPr>
                <w:lang w:eastAsia="en-US"/>
              </w:rPr>
            </w:pPr>
            <w:r w:rsidRPr="00BF13AB">
              <w:rPr>
                <w:lang w:eastAsia="en-US"/>
              </w:rPr>
              <w:t>92 834</w:t>
            </w:r>
          </w:p>
        </w:tc>
        <w:tc>
          <w:tcPr>
            <w:tcW w:w="2693" w:type="dxa"/>
            <w:tcBorders>
              <w:top w:val="single" w:sz="4" w:space="0" w:color="auto"/>
              <w:left w:val="nil"/>
              <w:bottom w:val="single" w:sz="4" w:space="0" w:color="auto"/>
              <w:right w:val="single" w:sz="4" w:space="0" w:color="auto"/>
            </w:tcBorders>
            <w:vAlign w:val="center"/>
            <w:hideMark/>
          </w:tcPr>
          <w:p w14:paraId="042B029D" w14:textId="77777777" w:rsidR="00BF13AB" w:rsidRPr="00BF13AB" w:rsidRDefault="00BF13AB" w:rsidP="00BF13AB">
            <w:pPr>
              <w:spacing w:line="256" w:lineRule="auto"/>
              <w:jc w:val="center"/>
              <w:rPr>
                <w:lang w:eastAsia="en-US"/>
              </w:rPr>
            </w:pPr>
            <w:r w:rsidRPr="00BF13AB">
              <w:rPr>
                <w:lang w:eastAsia="en-US"/>
              </w:rPr>
              <w:t>100 245</w:t>
            </w:r>
          </w:p>
        </w:tc>
      </w:tr>
      <w:tr w:rsidR="00BF13AB" w:rsidRPr="00BF13AB" w14:paraId="3982FD97" w14:textId="77777777" w:rsidTr="00BF13AB">
        <w:trPr>
          <w:trHeight w:val="1126"/>
        </w:trPr>
        <w:tc>
          <w:tcPr>
            <w:tcW w:w="571" w:type="dxa"/>
            <w:tcBorders>
              <w:top w:val="single" w:sz="4" w:space="0" w:color="auto"/>
              <w:left w:val="single" w:sz="4" w:space="0" w:color="auto"/>
              <w:bottom w:val="single" w:sz="4" w:space="0" w:color="auto"/>
              <w:right w:val="single" w:sz="4" w:space="0" w:color="auto"/>
            </w:tcBorders>
            <w:vAlign w:val="center"/>
            <w:hideMark/>
          </w:tcPr>
          <w:p w14:paraId="5E4BFE6E" w14:textId="77777777" w:rsidR="00BF13AB" w:rsidRPr="00BF13AB" w:rsidRDefault="00BF13AB" w:rsidP="00BF13AB">
            <w:pPr>
              <w:spacing w:line="256" w:lineRule="auto"/>
              <w:jc w:val="center"/>
              <w:rPr>
                <w:lang w:eastAsia="en-US"/>
              </w:rPr>
            </w:pPr>
            <w:r w:rsidRPr="00BF13AB">
              <w:rPr>
                <w:lang w:eastAsia="en-US"/>
              </w:rPr>
              <w:lastRenderedPageBreak/>
              <w:t>13</w:t>
            </w:r>
          </w:p>
        </w:tc>
        <w:tc>
          <w:tcPr>
            <w:tcW w:w="3682" w:type="dxa"/>
            <w:tcBorders>
              <w:top w:val="single" w:sz="4" w:space="0" w:color="auto"/>
              <w:left w:val="nil"/>
              <w:bottom w:val="single" w:sz="4" w:space="0" w:color="auto"/>
              <w:right w:val="single" w:sz="4" w:space="0" w:color="auto"/>
            </w:tcBorders>
            <w:vAlign w:val="center"/>
            <w:hideMark/>
          </w:tcPr>
          <w:p w14:paraId="246CA9BD" w14:textId="77777777" w:rsidR="00BF13AB" w:rsidRPr="00BF13AB" w:rsidRDefault="00BF13AB" w:rsidP="00BF13AB">
            <w:pPr>
              <w:spacing w:line="256" w:lineRule="auto"/>
              <w:jc w:val="both"/>
              <w:rPr>
                <w:lang w:eastAsia="en-US"/>
              </w:rPr>
            </w:pPr>
            <w:r w:rsidRPr="00BF13AB">
              <w:rPr>
                <w:lang w:eastAsia="en-US"/>
              </w:rPr>
              <w:t>ИТОГО необходимая валовая выручка на реализацию ТЭ через сети МУП «Гарант»</w:t>
            </w:r>
          </w:p>
        </w:tc>
        <w:tc>
          <w:tcPr>
            <w:tcW w:w="2835" w:type="dxa"/>
            <w:tcBorders>
              <w:top w:val="single" w:sz="4" w:space="0" w:color="auto"/>
              <w:left w:val="nil"/>
              <w:bottom w:val="single" w:sz="4" w:space="0" w:color="auto"/>
              <w:right w:val="single" w:sz="4" w:space="0" w:color="auto"/>
            </w:tcBorders>
            <w:vAlign w:val="center"/>
            <w:hideMark/>
          </w:tcPr>
          <w:p w14:paraId="77B88C8D" w14:textId="77777777" w:rsidR="00BF13AB" w:rsidRPr="00BF13AB" w:rsidRDefault="00BF13AB" w:rsidP="00BF13AB">
            <w:pPr>
              <w:spacing w:line="256" w:lineRule="auto"/>
              <w:jc w:val="center"/>
              <w:rPr>
                <w:lang w:eastAsia="en-US"/>
              </w:rPr>
            </w:pPr>
            <w:r w:rsidRPr="00BF13AB">
              <w:rPr>
                <w:lang w:eastAsia="en-US"/>
              </w:rPr>
              <w:t>118 499</w:t>
            </w:r>
          </w:p>
        </w:tc>
        <w:tc>
          <w:tcPr>
            <w:tcW w:w="2693" w:type="dxa"/>
            <w:tcBorders>
              <w:top w:val="single" w:sz="4" w:space="0" w:color="auto"/>
              <w:left w:val="nil"/>
              <w:bottom w:val="single" w:sz="4" w:space="0" w:color="auto"/>
              <w:right w:val="single" w:sz="4" w:space="0" w:color="auto"/>
            </w:tcBorders>
            <w:vAlign w:val="center"/>
            <w:hideMark/>
          </w:tcPr>
          <w:p w14:paraId="7DF4F5B4" w14:textId="77777777" w:rsidR="00BF13AB" w:rsidRPr="00BF13AB" w:rsidRDefault="00BF13AB" w:rsidP="00BF13AB">
            <w:pPr>
              <w:spacing w:line="256" w:lineRule="auto"/>
              <w:jc w:val="center"/>
              <w:rPr>
                <w:lang w:eastAsia="en-US"/>
              </w:rPr>
            </w:pPr>
            <w:r w:rsidRPr="00BF13AB">
              <w:rPr>
                <w:lang w:eastAsia="en-US"/>
              </w:rPr>
              <w:t>131 043</w:t>
            </w:r>
          </w:p>
        </w:tc>
      </w:tr>
    </w:tbl>
    <w:p w14:paraId="714765CA" w14:textId="77777777" w:rsidR="00BF13AB" w:rsidRPr="00BF13AB" w:rsidRDefault="00BF13AB" w:rsidP="00BF13AB">
      <w:pPr>
        <w:ind w:firstLine="709"/>
        <w:jc w:val="right"/>
        <w:rPr>
          <w:bCs/>
          <w:kern w:val="32"/>
          <w:sz w:val="28"/>
          <w:szCs w:val="28"/>
        </w:rPr>
      </w:pPr>
    </w:p>
    <w:p w14:paraId="5B18F1B7" w14:textId="77777777" w:rsidR="00BF13AB" w:rsidRPr="00BF13AB" w:rsidRDefault="00BF13AB" w:rsidP="00BF13AB">
      <w:pPr>
        <w:tabs>
          <w:tab w:val="left" w:pos="1890"/>
        </w:tabs>
        <w:ind w:firstLine="709"/>
        <w:jc w:val="both"/>
        <w:rPr>
          <w:sz w:val="28"/>
          <w:szCs w:val="28"/>
        </w:rPr>
      </w:pPr>
      <w:r w:rsidRPr="00BF13AB">
        <w:rPr>
          <w:sz w:val="28"/>
          <w:szCs w:val="28"/>
        </w:rPr>
        <w:t xml:space="preserve">В соответствии со статьей 3 Федерального закона от 27.07.2010 № 190-ФЗ «О теплоснабжении» общими принципами организации отношений </w:t>
      </w:r>
      <w:r w:rsidRPr="00BF13AB">
        <w:rPr>
          <w:sz w:val="28"/>
          <w:szCs w:val="28"/>
        </w:rPr>
        <w:br/>
        <w:t xml:space="preserve">в регулировании цен (тарифов) в сфере теплоснабжения является принцип соблюдения баланса экономических интересов теплоснабжающих организаций </w:t>
      </w:r>
      <w:r w:rsidRPr="00BF13AB">
        <w:rPr>
          <w:sz w:val="28"/>
          <w:szCs w:val="28"/>
        </w:rPr>
        <w:br/>
        <w:t>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66FDD2B8" w14:textId="77777777" w:rsidR="00BF13AB" w:rsidRPr="00BF13AB" w:rsidRDefault="00BF13AB" w:rsidP="00BF13AB">
      <w:pPr>
        <w:tabs>
          <w:tab w:val="left" w:pos="1890"/>
        </w:tabs>
        <w:ind w:firstLine="851"/>
        <w:jc w:val="both"/>
        <w:rPr>
          <w:sz w:val="28"/>
          <w:szCs w:val="28"/>
        </w:rPr>
      </w:pPr>
      <w:r w:rsidRPr="00BF13AB">
        <w:rPr>
          <w:sz w:val="28"/>
          <w:szCs w:val="28"/>
        </w:rPr>
        <w:t>Эксперты предлагают принять необходимую валовую выручку на 2022 год</w:t>
      </w:r>
      <w:r w:rsidRPr="00BF13AB">
        <w:rPr>
          <w:sz w:val="28"/>
          <w:szCs w:val="28"/>
        </w:rPr>
        <w:br/>
        <w:t xml:space="preserve">в размере 131 043,00 тыс. руб., в том числе на производство тепловой энергии </w:t>
      </w:r>
      <w:r w:rsidRPr="00BF13AB">
        <w:rPr>
          <w:sz w:val="28"/>
          <w:szCs w:val="28"/>
        </w:rPr>
        <w:br/>
        <w:t>в размере 100 245,00 тыс. руб.</w:t>
      </w:r>
    </w:p>
    <w:p w14:paraId="3289C37F" w14:textId="77777777" w:rsidR="00BF13AB" w:rsidRPr="00BF13AB" w:rsidRDefault="00BF13AB" w:rsidP="00BF13AB">
      <w:pPr>
        <w:keepNext/>
        <w:spacing w:before="240" w:line="360" w:lineRule="auto"/>
        <w:jc w:val="center"/>
        <w:outlineLvl w:val="0"/>
        <w:rPr>
          <w:b/>
          <w:sz w:val="28"/>
          <w:szCs w:val="28"/>
        </w:rPr>
      </w:pPr>
      <w:r w:rsidRPr="00BF13AB">
        <w:rPr>
          <w:b/>
          <w:sz w:val="28"/>
          <w:szCs w:val="28"/>
        </w:rPr>
        <w:t>Тарифы ООО</w:t>
      </w:r>
      <w:r w:rsidRPr="00BF13AB">
        <w:rPr>
          <w:b/>
          <w:sz w:val="28"/>
          <w:szCs w:val="28"/>
          <w:lang w:val="en-US"/>
        </w:rPr>
        <w:t> </w:t>
      </w:r>
      <w:r w:rsidRPr="00BF13AB">
        <w:rPr>
          <w:b/>
          <w:sz w:val="28"/>
          <w:szCs w:val="28"/>
        </w:rPr>
        <w:t xml:space="preserve">«ТГК»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w:t>
      </w:r>
      <w:bookmarkStart w:id="16" w:name="_Toc27399057"/>
      <w:r w:rsidRPr="00BF13AB">
        <w:rPr>
          <w:b/>
          <w:sz w:val="28"/>
          <w:szCs w:val="28"/>
        </w:rPr>
        <w:br/>
        <w:t>на 2022 год</w:t>
      </w:r>
      <w:bookmarkEnd w:id="16"/>
    </w:p>
    <w:p w14:paraId="6A1DB321" w14:textId="77777777" w:rsidR="00BF13AB" w:rsidRPr="00BF13AB" w:rsidRDefault="00BF13AB" w:rsidP="00BF13AB">
      <w:pPr>
        <w:ind w:firstLine="851"/>
        <w:jc w:val="both"/>
        <w:rPr>
          <w:sz w:val="28"/>
          <w:szCs w:val="28"/>
        </w:rPr>
      </w:pPr>
      <w:r w:rsidRPr="00BF13AB">
        <w:rPr>
          <w:sz w:val="28"/>
          <w:szCs w:val="28"/>
        </w:rPr>
        <w:t>Эксперты рассчитали тарифы на тепловую энергию для ООО «ТГК»</w:t>
      </w:r>
    </w:p>
    <w:p w14:paraId="106DEA95" w14:textId="77777777" w:rsidR="00BF13AB" w:rsidRPr="00BF13AB" w:rsidRDefault="00BF13AB" w:rsidP="00BF13AB">
      <w:pPr>
        <w:ind w:firstLine="851"/>
        <w:jc w:val="right"/>
        <w:rPr>
          <w:bCs/>
          <w:sz w:val="28"/>
          <w:szCs w:val="28"/>
        </w:rPr>
      </w:pPr>
      <w:r w:rsidRPr="00BF13AB">
        <w:rPr>
          <w:bCs/>
          <w:sz w:val="28"/>
          <w:szCs w:val="28"/>
        </w:rPr>
        <w:t>(с учетом НДС)</w:t>
      </w:r>
    </w:p>
    <w:tbl>
      <w:tblPr>
        <w:tblW w:w="10065" w:type="dxa"/>
        <w:tblInd w:w="-284" w:type="dxa"/>
        <w:tblLook w:val="04A0" w:firstRow="1" w:lastRow="0" w:firstColumn="1" w:lastColumn="0" w:noHBand="0" w:noVBand="1"/>
      </w:tblPr>
      <w:tblGrid>
        <w:gridCol w:w="284"/>
        <w:gridCol w:w="2693"/>
        <w:gridCol w:w="1701"/>
        <w:gridCol w:w="1701"/>
        <w:gridCol w:w="1701"/>
        <w:gridCol w:w="1985"/>
      </w:tblGrid>
      <w:tr w:rsidR="00BF13AB" w:rsidRPr="00BF13AB" w14:paraId="676B056B" w14:textId="77777777" w:rsidTr="00BF13AB">
        <w:trPr>
          <w:trHeight w:val="255"/>
        </w:trPr>
        <w:tc>
          <w:tcPr>
            <w:tcW w:w="284" w:type="dxa"/>
            <w:noWrap/>
            <w:vAlign w:val="bottom"/>
            <w:hideMark/>
          </w:tcPr>
          <w:p w14:paraId="63CD17B0" w14:textId="77777777" w:rsidR="00BF13AB" w:rsidRPr="00BF13AB" w:rsidRDefault="00BF13AB" w:rsidP="00BF13AB">
            <w:pPr>
              <w:rPr>
                <w:bCs/>
                <w:sz w:val="28"/>
                <w:szCs w:val="28"/>
              </w:rPr>
            </w:pPr>
          </w:p>
        </w:tc>
        <w:tc>
          <w:tcPr>
            <w:tcW w:w="2693" w:type="dxa"/>
            <w:vMerge w:val="restart"/>
            <w:tcBorders>
              <w:top w:val="single" w:sz="4" w:space="0" w:color="auto"/>
              <w:left w:val="single" w:sz="4" w:space="0" w:color="auto"/>
              <w:bottom w:val="single" w:sz="4" w:space="0" w:color="000000"/>
              <w:right w:val="single" w:sz="4" w:space="0" w:color="auto"/>
            </w:tcBorders>
            <w:vAlign w:val="center"/>
            <w:hideMark/>
          </w:tcPr>
          <w:p w14:paraId="4E12B8AB" w14:textId="77777777" w:rsidR="00BF13AB" w:rsidRPr="00BF13AB" w:rsidRDefault="00BF13AB" w:rsidP="00BF13AB">
            <w:pPr>
              <w:spacing w:line="256" w:lineRule="auto"/>
              <w:jc w:val="center"/>
              <w:rPr>
                <w:sz w:val="28"/>
                <w:szCs w:val="28"/>
                <w:lang w:eastAsia="en-US"/>
              </w:rPr>
            </w:pPr>
            <w:r w:rsidRPr="00BF13AB">
              <w:rPr>
                <w:sz w:val="28"/>
                <w:szCs w:val="28"/>
                <w:lang w:eastAsia="en-US"/>
              </w:rPr>
              <w:t>2022</w:t>
            </w:r>
          </w:p>
        </w:tc>
        <w:tc>
          <w:tcPr>
            <w:tcW w:w="1701" w:type="dxa"/>
            <w:tcBorders>
              <w:top w:val="single" w:sz="4" w:space="0" w:color="auto"/>
              <w:left w:val="nil"/>
              <w:bottom w:val="single" w:sz="4" w:space="0" w:color="auto"/>
              <w:right w:val="single" w:sz="4" w:space="0" w:color="auto"/>
            </w:tcBorders>
            <w:vAlign w:val="center"/>
            <w:hideMark/>
          </w:tcPr>
          <w:p w14:paraId="3F434A05" w14:textId="77777777" w:rsidR="00BF13AB" w:rsidRPr="00BF13AB" w:rsidRDefault="00BF13AB" w:rsidP="00BF13AB">
            <w:pPr>
              <w:spacing w:line="256" w:lineRule="auto"/>
              <w:jc w:val="center"/>
              <w:rPr>
                <w:sz w:val="28"/>
                <w:szCs w:val="28"/>
                <w:lang w:eastAsia="en-US"/>
              </w:rPr>
            </w:pPr>
            <w:r w:rsidRPr="00BF13AB">
              <w:rPr>
                <w:sz w:val="28"/>
                <w:szCs w:val="28"/>
                <w:lang w:eastAsia="en-US"/>
              </w:rPr>
              <w:t>Полезный отпуск</w:t>
            </w:r>
          </w:p>
        </w:tc>
        <w:tc>
          <w:tcPr>
            <w:tcW w:w="1701" w:type="dxa"/>
            <w:tcBorders>
              <w:top w:val="single" w:sz="4" w:space="0" w:color="auto"/>
              <w:left w:val="nil"/>
              <w:bottom w:val="single" w:sz="4" w:space="0" w:color="auto"/>
              <w:right w:val="single" w:sz="4" w:space="0" w:color="auto"/>
            </w:tcBorders>
            <w:vAlign w:val="center"/>
            <w:hideMark/>
          </w:tcPr>
          <w:p w14:paraId="137B69C0" w14:textId="77777777" w:rsidR="00BF13AB" w:rsidRPr="00BF13AB" w:rsidRDefault="00BF13AB" w:rsidP="00BF13AB">
            <w:pPr>
              <w:spacing w:line="256" w:lineRule="auto"/>
              <w:jc w:val="center"/>
              <w:rPr>
                <w:sz w:val="28"/>
                <w:szCs w:val="28"/>
                <w:lang w:eastAsia="en-US"/>
              </w:rPr>
            </w:pPr>
            <w:r w:rsidRPr="00BF13AB">
              <w:rPr>
                <w:sz w:val="28"/>
                <w:szCs w:val="28"/>
                <w:lang w:eastAsia="en-US"/>
              </w:rPr>
              <w:t>Тариф</w:t>
            </w:r>
          </w:p>
        </w:tc>
        <w:tc>
          <w:tcPr>
            <w:tcW w:w="1701" w:type="dxa"/>
            <w:tcBorders>
              <w:top w:val="single" w:sz="4" w:space="0" w:color="auto"/>
              <w:left w:val="nil"/>
              <w:bottom w:val="single" w:sz="4" w:space="0" w:color="auto"/>
              <w:right w:val="single" w:sz="4" w:space="0" w:color="auto"/>
            </w:tcBorders>
            <w:vAlign w:val="center"/>
            <w:hideMark/>
          </w:tcPr>
          <w:p w14:paraId="0094AC9E" w14:textId="77777777" w:rsidR="00BF13AB" w:rsidRPr="00BF13AB" w:rsidRDefault="00BF13AB" w:rsidP="00BF13AB">
            <w:pPr>
              <w:spacing w:line="256" w:lineRule="auto"/>
              <w:jc w:val="center"/>
              <w:rPr>
                <w:sz w:val="28"/>
                <w:szCs w:val="28"/>
                <w:lang w:eastAsia="en-US"/>
              </w:rPr>
            </w:pPr>
            <w:r w:rsidRPr="00BF13AB">
              <w:rPr>
                <w:sz w:val="28"/>
                <w:szCs w:val="28"/>
                <w:lang w:eastAsia="en-US"/>
              </w:rPr>
              <w:t>Рост</w:t>
            </w:r>
          </w:p>
        </w:tc>
        <w:tc>
          <w:tcPr>
            <w:tcW w:w="1985" w:type="dxa"/>
            <w:tcBorders>
              <w:top w:val="single" w:sz="4" w:space="0" w:color="auto"/>
              <w:left w:val="nil"/>
              <w:bottom w:val="single" w:sz="4" w:space="0" w:color="auto"/>
              <w:right w:val="single" w:sz="4" w:space="0" w:color="auto"/>
            </w:tcBorders>
            <w:vAlign w:val="center"/>
            <w:hideMark/>
          </w:tcPr>
          <w:p w14:paraId="62AECFE9" w14:textId="77777777" w:rsidR="00BF13AB" w:rsidRPr="00BF13AB" w:rsidRDefault="00BF13AB" w:rsidP="00BF13AB">
            <w:pPr>
              <w:spacing w:line="256" w:lineRule="auto"/>
              <w:jc w:val="center"/>
              <w:rPr>
                <w:sz w:val="28"/>
                <w:szCs w:val="28"/>
                <w:lang w:eastAsia="en-US"/>
              </w:rPr>
            </w:pPr>
            <w:r w:rsidRPr="00BF13AB">
              <w:rPr>
                <w:sz w:val="28"/>
                <w:szCs w:val="28"/>
                <w:lang w:eastAsia="en-US"/>
              </w:rPr>
              <w:t>НВВ</w:t>
            </w:r>
          </w:p>
        </w:tc>
      </w:tr>
      <w:tr w:rsidR="00BF13AB" w:rsidRPr="00BF13AB" w14:paraId="0AE039E9" w14:textId="77777777" w:rsidTr="00BF13AB">
        <w:trPr>
          <w:trHeight w:val="255"/>
        </w:trPr>
        <w:tc>
          <w:tcPr>
            <w:tcW w:w="284" w:type="dxa"/>
            <w:noWrap/>
            <w:vAlign w:val="bottom"/>
            <w:hideMark/>
          </w:tcPr>
          <w:p w14:paraId="0FBBD522" w14:textId="77777777" w:rsidR="00BF13AB" w:rsidRPr="00BF13AB" w:rsidRDefault="00BF13AB" w:rsidP="00BF13AB">
            <w:pPr>
              <w:rPr>
                <w:sz w:val="28"/>
                <w:szCs w:val="28"/>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EC251C" w14:textId="77777777" w:rsidR="00BF13AB" w:rsidRPr="00BF13AB" w:rsidRDefault="00BF13AB" w:rsidP="00BF13AB">
            <w:pPr>
              <w:spacing w:line="256" w:lineRule="auto"/>
              <w:rPr>
                <w:sz w:val="28"/>
                <w:szCs w:val="28"/>
                <w:lang w:eastAsia="en-US"/>
              </w:rPr>
            </w:pPr>
          </w:p>
        </w:tc>
        <w:tc>
          <w:tcPr>
            <w:tcW w:w="1701" w:type="dxa"/>
            <w:tcBorders>
              <w:top w:val="nil"/>
              <w:left w:val="nil"/>
              <w:bottom w:val="single" w:sz="4" w:space="0" w:color="auto"/>
              <w:right w:val="single" w:sz="4" w:space="0" w:color="auto"/>
            </w:tcBorders>
            <w:vAlign w:val="center"/>
            <w:hideMark/>
          </w:tcPr>
          <w:p w14:paraId="05588003" w14:textId="77777777" w:rsidR="00BF13AB" w:rsidRPr="00BF13AB" w:rsidRDefault="00BF13AB" w:rsidP="00BF13AB">
            <w:pPr>
              <w:spacing w:line="256" w:lineRule="auto"/>
              <w:jc w:val="center"/>
              <w:rPr>
                <w:sz w:val="28"/>
                <w:szCs w:val="28"/>
                <w:lang w:eastAsia="en-US"/>
              </w:rPr>
            </w:pPr>
            <w:r w:rsidRPr="00BF13AB">
              <w:rPr>
                <w:sz w:val="28"/>
                <w:szCs w:val="28"/>
                <w:lang w:eastAsia="en-US"/>
              </w:rPr>
              <w:t>тыс. Гкал</w:t>
            </w:r>
          </w:p>
        </w:tc>
        <w:tc>
          <w:tcPr>
            <w:tcW w:w="1701" w:type="dxa"/>
            <w:tcBorders>
              <w:top w:val="nil"/>
              <w:left w:val="nil"/>
              <w:bottom w:val="single" w:sz="4" w:space="0" w:color="auto"/>
              <w:right w:val="single" w:sz="4" w:space="0" w:color="auto"/>
            </w:tcBorders>
            <w:vAlign w:val="center"/>
            <w:hideMark/>
          </w:tcPr>
          <w:p w14:paraId="2F33A897" w14:textId="77777777" w:rsidR="00BF13AB" w:rsidRPr="00BF13AB" w:rsidRDefault="00BF13AB" w:rsidP="00BF13AB">
            <w:pPr>
              <w:spacing w:line="256" w:lineRule="auto"/>
              <w:jc w:val="center"/>
              <w:rPr>
                <w:sz w:val="28"/>
                <w:szCs w:val="28"/>
                <w:lang w:eastAsia="en-US"/>
              </w:rPr>
            </w:pPr>
            <w:r w:rsidRPr="00BF13AB">
              <w:rPr>
                <w:sz w:val="28"/>
                <w:szCs w:val="28"/>
                <w:lang w:eastAsia="en-US"/>
              </w:rPr>
              <w:t>руб./Гкал</w:t>
            </w:r>
          </w:p>
        </w:tc>
        <w:tc>
          <w:tcPr>
            <w:tcW w:w="1701" w:type="dxa"/>
            <w:tcBorders>
              <w:top w:val="nil"/>
              <w:left w:val="nil"/>
              <w:bottom w:val="single" w:sz="4" w:space="0" w:color="auto"/>
              <w:right w:val="single" w:sz="4" w:space="0" w:color="auto"/>
            </w:tcBorders>
            <w:vAlign w:val="center"/>
            <w:hideMark/>
          </w:tcPr>
          <w:p w14:paraId="6BD776DA" w14:textId="77777777" w:rsidR="00BF13AB" w:rsidRPr="00BF13AB" w:rsidRDefault="00BF13AB" w:rsidP="00BF13AB">
            <w:pPr>
              <w:spacing w:line="256" w:lineRule="auto"/>
              <w:jc w:val="center"/>
              <w:rPr>
                <w:sz w:val="28"/>
                <w:szCs w:val="28"/>
                <w:lang w:eastAsia="en-US"/>
              </w:rPr>
            </w:pPr>
            <w:r w:rsidRPr="00BF13AB">
              <w:rPr>
                <w:sz w:val="28"/>
                <w:szCs w:val="28"/>
                <w:lang w:eastAsia="en-US"/>
              </w:rPr>
              <w:t>%</w:t>
            </w:r>
          </w:p>
        </w:tc>
        <w:tc>
          <w:tcPr>
            <w:tcW w:w="1985" w:type="dxa"/>
            <w:tcBorders>
              <w:top w:val="nil"/>
              <w:left w:val="nil"/>
              <w:bottom w:val="single" w:sz="4" w:space="0" w:color="auto"/>
              <w:right w:val="single" w:sz="4" w:space="0" w:color="auto"/>
            </w:tcBorders>
            <w:vAlign w:val="center"/>
            <w:hideMark/>
          </w:tcPr>
          <w:p w14:paraId="43F78CC5" w14:textId="77777777" w:rsidR="00BF13AB" w:rsidRPr="00BF13AB" w:rsidRDefault="00BF13AB" w:rsidP="00BF13AB">
            <w:pPr>
              <w:spacing w:line="256" w:lineRule="auto"/>
              <w:jc w:val="center"/>
              <w:rPr>
                <w:sz w:val="28"/>
                <w:szCs w:val="28"/>
                <w:lang w:eastAsia="en-US"/>
              </w:rPr>
            </w:pPr>
            <w:r w:rsidRPr="00BF13AB">
              <w:rPr>
                <w:sz w:val="28"/>
                <w:szCs w:val="28"/>
                <w:lang w:eastAsia="en-US"/>
              </w:rPr>
              <w:t>тыс. руб.</w:t>
            </w:r>
          </w:p>
        </w:tc>
      </w:tr>
      <w:tr w:rsidR="00BF13AB" w:rsidRPr="00BF13AB" w14:paraId="6F70A279" w14:textId="77777777" w:rsidTr="00BF13AB">
        <w:trPr>
          <w:trHeight w:val="255"/>
        </w:trPr>
        <w:tc>
          <w:tcPr>
            <w:tcW w:w="284" w:type="dxa"/>
            <w:noWrap/>
            <w:vAlign w:val="bottom"/>
            <w:hideMark/>
          </w:tcPr>
          <w:p w14:paraId="571A590A" w14:textId="77777777" w:rsidR="00BF13AB" w:rsidRPr="00BF13AB" w:rsidRDefault="00BF13AB" w:rsidP="00BF13AB">
            <w:pPr>
              <w:rPr>
                <w:sz w:val="28"/>
                <w:szCs w:val="28"/>
                <w:lang w:eastAsia="en-US"/>
              </w:rPr>
            </w:pPr>
          </w:p>
        </w:tc>
        <w:tc>
          <w:tcPr>
            <w:tcW w:w="2693" w:type="dxa"/>
            <w:tcBorders>
              <w:top w:val="nil"/>
              <w:left w:val="single" w:sz="4" w:space="0" w:color="auto"/>
              <w:bottom w:val="single" w:sz="4" w:space="0" w:color="auto"/>
              <w:right w:val="single" w:sz="4" w:space="0" w:color="auto"/>
            </w:tcBorders>
            <w:vAlign w:val="center"/>
            <w:hideMark/>
          </w:tcPr>
          <w:p w14:paraId="28D6B3B8" w14:textId="77777777" w:rsidR="00BF13AB" w:rsidRPr="00BF13AB" w:rsidRDefault="00BF13AB" w:rsidP="00BF13AB">
            <w:pPr>
              <w:spacing w:line="256" w:lineRule="auto"/>
              <w:rPr>
                <w:sz w:val="28"/>
                <w:szCs w:val="28"/>
                <w:lang w:eastAsia="en-US"/>
              </w:rPr>
            </w:pPr>
            <w:r w:rsidRPr="00BF13AB">
              <w:rPr>
                <w:sz w:val="28"/>
                <w:szCs w:val="28"/>
                <w:lang w:eastAsia="en-US"/>
              </w:rPr>
              <w:t>январь - июнь</w:t>
            </w:r>
          </w:p>
        </w:tc>
        <w:tc>
          <w:tcPr>
            <w:tcW w:w="1701" w:type="dxa"/>
            <w:tcBorders>
              <w:top w:val="nil"/>
              <w:left w:val="nil"/>
              <w:bottom w:val="single" w:sz="4" w:space="0" w:color="auto"/>
              <w:right w:val="single" w:sz="4" w:space="0" w:color="auto"/>
            </w:tcBorders>
            <w:vAlign w:val="center"/>
            <w:hideMark/>
          </w:tcPr>
          <w:p w14:paraId="4FB96093" w14:textId="77777777" w:rsidR="00BF13AB" w:rsidRPr="00BF13AB" w:rsidRDefault="00BF13AB" w:rsidP="00BF13AB">
            <w:pPr>
              <w:spacing w:line="256" w:lineRule="auto"/>
              <w:jc w:val="right"/>
              <w:rPr>
                <w:sz w:val="28"/>
                <w:szCs w:val="28"/>
                <w:lang w:val="en-US" w:eastAsia="en-US"/>
              </w:rPr>
            </w:pPr>
            <w:r w:rsidRPr="00BF13AB">
              <w:rPr>
                <w:sz w:val="28"/>
                <w:szCs w:val="28"/>
                <w:lang w:eastAsia="en-US"/>
              </w:rPr>
              <w:t>23,949</w:t>
            </w:r>
          </w:p>
        </w:tc>
        <w:tc>
          <w:tcPr>
            <w:tcW w:w="1701" w:type="dxa"/>
            <w:tcBorders>
              <w:top w:val="nil"/>
              <w:left w:val="nil"/>
              <w:bottom w:val="single" w:sz="4" w:space="0" w:color="auto"/>
              <w:right w:val="single" w:sz="4" w:space="0" w:color="auto"/>
            </w:tcBorders>
            <w:vAlign w:val="center"/>
            <w:hideMark/>
          </w:tcPr>
          <w:p w14:paraId="15BAD33A" w14:textId="77777777" w:rsidR="00BF13AB" w:rsidRPr="00BF13AB" w:rsidRDefault="00BF13AB" w:rsidP="00BF13AB">
            <w:pPr>
              <w:spacing w:line="256" w:lineRule="auto"/>
              <w:jc w:val="right"/>
              <w:rPr>
                <w:sz w:val="28"/>
                <w:szCs w:val="28"/>
                <w:lang w:eastAsia="en-US"/>
              </w:rPr>
            </w:pPr>
            <w:r w:rsidRPr="00BF13AB">
              <w:rPr>
                <w:sz w:val="28"/>
                <w:szCs w:val="28"/>
                <w:lang w:eastAsia="en-US"/>
              </w:rPr>
              <w:t>2 013,75</w:t>
            </w:r>
          </w:p>
        </w:tc>
        <w:tc>
          <w:tcPr>
            <w:tcW w:w="1701" w:type="dxa"/>
            <w:tcBorders>
              <w:top w:val="nil"/>
              <w:left w:val="nil"/>
              <w:bottom w:val="single" w:sz="4" w:space="0" w:color="auto"/>
              <w:right w:val="single" w:sz="4" w:space="0" w:color="auto"/>
            </w:tcBorders>
            <w:vAlign w:val="center"/>
            <w:hideMark/>
          </w:tcPr>
          <w:p w14:paraId="3B461A28" w14:textId="77777777" w:rsidR="00BF13AB" w:rsidRPr="00BF13AB" w:rsidRDefault="00BF13AB" w:rsidP="00BF13AB">
            <w:pPr>
              <w:spacing w:line="256" w:lineRule="auto"/>
              <w:jc w:val="right"/>
              <w:rPr>
                <w:sz w:val="28"/>
                <w:szCs w:val="28"/>
                <w:lang w:eastAsia="en-US"/>
              </w:rPr>
            </w:pPr>
            <w:r w:rsidRPr="00BF13AB">
              <w:rPr>
                <w:sz w:val="28"/>
                <w:szCs w:val="28"/>
                <w:lang w:eastAsia="en-US"/>
              </w:rPr>
              <w:t>0,00%</w:t>
            </w:r>
          </w:p>
        </w:tc>
        <w:tc>
          <w:tcPr>
            <w:tcW w:w="1985" w:type="dxa"/>
            <w:tcBorders>
              <w:top w:val="nil"/>
              <w:left w:val="nil"/>
              <w:bottom w:val="single" w:sz="4" w:space="0" w:color="auto"/>
              <w:right w:val="single" w:sz="4" w:space="0" w:color="auto"/>
            </w:tcBorders>
            <w:vAlign w:val="center"/>
            <w:hideMark/>
          </w:tcPr>
          <w:p w14:paraId="0B665251" w14:textId="77777777" w:rsidR="00BF13AB" w:rsidRPr="00BF13AB" w:rsidRDefault="00BF13AB" w:rsidP="00BF13AB">
            <w:pPr>
              <w:spacing w:line="256" w:lineRule="auto"/>
              <w:jc w:val="right"/>
              <w:rPr>
                <w:sz w:val="28"/>
                <w:szCs w:val="28"/>
                <w:lang w:eastAsia="en-US"/>
              </w:rPr>
            </w:pPr>
            <w:r w:rsidRPr="00BF13AB">
              <w:rPr>
                <w:sz w:val="28"/>
                <w:szCs w:val="28"/>
                <w:lang w:eastAsia="en-US"/>
              </w:rPr>
              <w:t>48</w:t>
            </w:r>
            <w:r w:rsidRPr="00BF13AB">
              <w:rPr>
                <w:sz w:val="28"/>
                <w:szCs w:val="28"/>
                <w:lang w:val="en-US" w:eastAsia="en-US"/>
              </w:rPr>
              <w:t xml:space="preserve"> </w:t>
            </w:r>
            <w:r w:rsidRPr="00BF13AB">
              <w:rPr>
                <w:sz w:val="28"/>
                <w:szCs w:val="28"/>
                <w:lang w:eastAsia="en-US"/>
              </w:rPr>
              <w:t>227</w:t>
            </w:r>
          </w:p>
        </w:tc>
      </w:tr>
      <w:tr w:rsidR="00BF13AB" w:rsidRPr="00BF13AB" w14:paraId="23041BA6" w14:textId="77777777" w:rsidTr="00BF13AB">
        <w:trPr>
          <w:trHeight w:val="255"/>
        </w:trPr>
        <w:tc>
          <w:tcPr>
            <w:tcW w:w="284" w:type="dxa"/>
            <w:noWrap/>
            <w:vAlign w:val="bottom"/>
            <w:hideMark/>
          </w:tcPr>
          <w:p w14:paraId="4F15ECE0" w14:textId="77777777" w:rsidR="00BF13AB" w:rsidRPr="00BF13AB" w:rsidRDefault="00BF13AB" w:rsidP="00BF13AB">
            <w:pPr>
              <w:rPr>
                <w:sz w:val="28"/>
                <w:szCs w:val="28"/>
                <w:lang w:eastAsia="en-US"/>
              </w:rPr>
            </w:pPr>
          </w:p>
        </w:tc>
        <w:tc>
          <w:tcPr>
            <w:tcW w:w="2693" w:type="dxa"/>
            <w:tcBorders>
              <w:top w:val="nil"/>
              <w:left w:val="single" w:sz="4" w:space="0" w:color="auto"/>
              <w:bottom w:val="single" w:sz="4" w:space="0" w:color="auto"/>
              <w:right w:val="single" w:sz="4" w:space="0" w:color="auto"/>
            </w:tcBorders>
            <w:vAlign w:val="center"/>
            <w:hideMark/>
          </w:tcPr>
          <w:p w14:paraId="172D1D07" w14:textId="77777777" w:rsidR="00BF13AB" w:rsidRPr="00BF13AB" w:rsidRDefault="00BF13AB" w:rsidP="00BF13AB">
            <w:pPr>
              <w:spacing w:line="256" w:lineRule="auto"/>
              <w:rPr>
                <w:sz w:val="28"/>
                <w:szCs w:val="28"/>
                <w:lang w:eastAsia="en-US"/>
              </w:rPr>
            </w:pPr>
            <w:r w:rsidRPr="00BF13AB">
              <w:rPr>
                <w:sz w:val="28"/>
                <w:szCs w:val="28"/>
                <w:lang w:eastAsia="en-US"/>
              </w:rPr>
              <w:t>июль - декабрь</w:t>
            </w:r>
          </w:p>
        </w:tc>
        <w:tc>
          <w:tcPr>
            <w:tcW w:w="1701" w:type="dxa"/>
            <w:tcBorders>
              <w:top w:val="nil"/>
              <w:left w:val="nil"/>
              <w:bottom w:val="single" w:sz="4" w:space="0" w:color="auto"/>
              <w:right w:val="single" w:sz="4" w:space="0" w:color="auto"/>
            </w:tcBorders>
            <w:vAlign w:val="center"/>
            <w:hideMark/>
          </w:tcPr>
          <w:p w14:paraId="38BF4C3E" w14:textId="77777777" w:rsidR="00BF13AB" w:rsidRPr="00BF13AB" w:rsidRDefault="00BF13AB" w:rsidP="00BF13AB">
            <w:pPr>
              <w:spacing w:line="256" w:lineRule="auto"/>
              <w:jc w:val="right"/>
              <w:rPr>
                <w:sz w:val="28"/>
                <w:szCs w:val="28"/>
                <w:lang w:val="en-US" w:eastAsia="en-US"/>
              </w:rPr>
            </w:pPr>
            <w:r w:rsidRPr="00BF13AB">
              <w:rPr>
                <w:sz w:val="28"/>
                <w:szCs w:val="28"/>
                <w:lang w:eastAsia="en-US"/>
              </w:rPr>
              <w:t>21,238</w:t>
            </w:r>
          </w:p>
        </w:tc>
        <w:tc>
          <w:tcPr>
            <w:tcW w:w="1701" w:type="dxa"/>
            <w:tcBorders>
              <w:top w:val="nil"/>
              <w:left w:val="nil"/>
              <w:bottom w:val="single" w:sz="4" w:space="0" w:color="auto"/>
              <w:right w:val="single" w:sz="4" w:space="0" w:color="auto"/>
            </w:tcBorders>
            <w:vAlign w:val="center"/>
            <w:hideMark/>
          </w:tcPr>
          <w:p w14:paraId="1DDCB0EE" w14:textId="77777777" w:rsidR="00BF13AB" w:rsidRPr="00BF13AB" w:rsidRDefault="00BF13AB" w:rsidP="00BF13AB">
            <w:pPr>
              <w:spacing w:line="256" w:lineRule="auto"/>
              <w:jc w:val="right"/>
              <w:rPr>
                <w:sz w:val="28"/>
                <w:szCs w:val="28"/>
                <w:lang w:eastAsia="en-US"/>
              </w:rPr>
            </w:pPr>
            <w:r w:rsidRPr="00BF13AB">
              <w:rPr>
                <w:sz w:val="28"/>
                <w:szCs w:val="28"/>
                <w:lang w:eastAsia="en-US"/>
              </w:rPr>
              <w:t>2 449,36</w:t>
            </w:r>
          </w:p>
        </w:tc>
        <w:tc>
          <w:tcPr>
            <w:tcW w:w="1701" w:type="dxa"/>
            <w:tcBorders>
              <w:top w:val="nil"/>
              <w:left w:val="nil"/>
              <w:bottom w:val="single" w:sz="4" w:space="0" w:color="auto"/>
              <w:right w:val="single" w:sz="4" w:space="0" w:color="auto"/>
            </w:tcBorders>
            <w:vAlign w:val="center"/>
            <w:hideMark/>
          </w:tcPr>
          <w:p w14:paraId="367C5C19" w14:textId="77777777" w:rsidR="00BF13AB" w:rsidRPr="00BF13AB" w:rsidRDefault="00BF13AB" w:rsidP="00BF13AB">
            <w:pPr>
              <w:spacing w:line="256" w:lineRule="auto"/>
              <w:jc w:val="right"/>
              <w:rPr>
                <w:sz w:val="28"/>
                <w:szCs w:val="28"/>
                <w:lang w:eastAsia="en-US"/>
              </w:rPr>
            </w:pPr>
            <w:r w:rsidRPr="00BF13AB">
              <w:rPr>
                <w:sz w:val="28"/>
                <w:szCs w:val="28"/>
                <w:lang w:eastAsia="en-US"/>
              </w:rPr>
              <w:t>21,63%</w:t>
            </w:r>
          </w:p>
        </w:tc>
        <w:tc>
          <w:tcPr>
            <w:tcW w:w="1985" w:type="dxa"/>
            <w:tcBorders>
              <w:top w:val="nil"/>
              <w:left w:val="nil"/>
              <w:bottom w:val="single" w:sz="4" w:space="0" w:color="auto"/>
              <w:right w:val="single" w:sz="4" w:space="0" w:color="auto"/>
            </w:tcBorders>
            <w:vAlign w:val="center"/>
            <w:hideMark/>
          </w:tcPr>
          <w:p w14:paraId="5BE6096A" w14:textId="77777777" w:rsidR="00BF13AB" w:rsidRPr="00BF13AB" w:rsidRDefault="00BF13AB" w:rsidP="00BF13AB">
            <w:pPr>
              <w:spacing w:line="256" w:lineRule="auto"/>
              <w:jc w:val="right"/>
              <w:rPr>
                <w:sz w:val="28"/>
                <w:szCs w:val="28"/>
                <w:lang w:eastAsia="en-US"/>
              </w:rPr>
            </w:pPr>
            <w:r w:rsidRPr="00BF13AB">
              <w:rPr>
                <w:sz w:val="28"/>
                <w:szCs w:val="28"/>
                <w:lang w:eastAsia="en-US"/>
              </w:rPr>
              <w:t>52 018</w:t>
            </w:r>
          </w:p>
        </w:tc>
      </w:tr>
      <w:tr w:rsidR="00BF13AB" w:rsidRPr="00BF13AB" w14:paraId="2A39AC80" w14:textId="77777777" w:rsidTr="00BF13AB">
        <w:trPr>
          <w:trHeight w:val="313"/>
        </w:trPr>
        <w:tc>
          <w:tcPr>
            <w:tcW w:w="284" w:type="dxa"/>
            <w:noWrap/>
            <w:vAlign w:val="bottom"/>
            <w:hideMark/>
          </w:tcPr>
          <w:p w14:paraId="6FA5779C" w14:textId="77777777" w:rsidR="00BF13AB" w:rsidRPr="00BF13AB" w:rsidRDefault="00BF13AB" w:rsidP="00BF13AB">
            <w:pPr>
              <w:rPr>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9EA8060" w14:textId="77777777" w:rsidR="00BF13AB" w:rsidRPr="00BF13AB" w:rsidRDefault="00BF13AB" w:rsidP="00BF13AB">
            <w:pPr>
              <w:spacing w:line="256" w:lineRule="auto"/>
              <w:rPr>
                <w:sz w:val="28"/>
                <w:szCs w:val="28"/>
                <w:lang w:eastAsia="en-US"/>
              </w:rPr>
            </w:pPr>
            <w:r w:rsidRPr="00BF13AB">
              <w:rPr>
                <w:sz w:val="28"/>
                <w:szCs w:val="28"/>
                <w:lang w:eastAsia="en-US"/>
              </w:rPr>
              <w:t>год</w:t>
            </w:r>
          </w:p>
        </w:tc>
        <w:tc>
          <w:tcPr>
            <w:tcW w:w="1701" w:type="dxa"/>
            <w:tcBorders>
              <w:top w:val="single" w:sz="4" w:space="0" w:color="auto"/>
              <w:left w:val="nil"/>
              <w:bottom w:val="single" w:sz="4" w:space="0" w:color="auto"/>
              <w:right w:val="single" w:sz="4" w:space="0" w:color="auto"/>
            </w:tcBorders>
            <w:vAlign w:val="center"/>
            <w:hideMark/>
          </w:tcPr>
          <w:p w14:paraId="744BC182" w14:textId="77777777" w:rsidR="00BF13AB" w:rsidRPr="00BF13AB" w:rsidRDefault="00BF13AB" w:rsidP="00BF13AB">
            <w:pPr>
              <w:spacing w:line="256" w:lineRule="auto"/>
              <w:jc w:val="right"/>
              <w:rPr>
                <w:sz w:val="28"/>
                <w:szCs w:val="28"/>
                <w:lang w:eastAsia="en-US"/>
              </w:rPr>
            </w:pPr>
            <w:r w:rsidRPr="00BF13AB">
              <w:rPr>
                <w:sz w:val="28"/>
                <w:szCs w:val="28"/>
                <w:lang w:eastAsia="en-US"/>
              </w:rPr>
              <w:t>45,186</w:t>
            </w:r>
          </w:p>
        </w:tc>
        <w:tc>
          <w:tcPr>
            <w:tcW w:w="1701" w:type="dxa"/>
            <w:tcBorders>
              <w:top w:val="single" w:sz="4" w:space="0" w:color="auto"/>
              <w:left w:val="nil"/>
              <w:bottom w:val="single" w:sz="4" w:space="0" w:color="auto"/>
              <w:right w:val="single" w:sz="4" w:space="0" w:color="auto"/>
            </w:tcBorders>
            <w:vAlign w:val="center"/>
            <w:hideMark/>
          </w:tcPr>
          <w:p w14:paraId="194B81E1" w14:textId="77777777" w:rsidR="00BF13AB" w:rsidRPr="00BF13AB" w:rsidRDefault="00BF13AB" w:rsidP="00BF13AB">
            <w:pPr>
              <w:rPr>
                <w:sz w:val="28"/>
                <w:szCs w:val="28"/>
                <w:lang w:eastAsia="en-US"/>
              </w:rPr>
            </w:pPr>
          </w:p>
        </w:tc>
        <w:tc>
          <w:tcPr>
            <w:tcW w:w="1701" w:type="dxa"/>
            <w:tcBorders>
              <w:top w:val="single" w:sz="4" w:space="0" w:color="auto"/>
              <w:left w:val="nil"/>
              <w:bottom w:val="single" w:sz="4" w:space="0" w:color="auto"/>
              <w:right w:val="single" w:sz="4" w:space="0" w:color="auto"/>
            </w:tcBorders>
            <w:vAlign w:val="center"/>
            <w:hideMark/>
          </w:tcPr>
          <w:p w14:paraId="00C24CB7" w14:textId="77777777" w:rsidR="00BF13AB" w:rsidRPr="00BF13AB" w:rsidRDefault="00BF13AB" w:rsidP="00BF13AB">
            <w:pPr>
              <w:spacing w:line="256" w:lineRule="auto"/>
              <w:rPr>
                <w:rFonts w:ascii="Calibri" w:eastAsia="Calibri" w:hAnsi="Calibri"/>
                <w:sz w:val="20"/>
                <w:szCs w:val="20"/>
              </w:rPr>
            </w:pPr>
          </w:p>
        </w:tc>
        <w:tc>
          <w:tcPr>
            <w:tcW w:w="1985" w:type="dxa"/>
            <w:tcBorders>
              <w:top w:val="single" w:sz="4" w:space="0" w:color="auto"/>
              <w:left w:val="nil"/>
              <w:bottom w:val="single" w:sz="4" w:space="0" w:color="auto"/>
              <w:right w:val="single" w:sz="4" w:space="0" w:color="auto"/>
            </w:tcBorders>
            <w:vAlign w:val="center"/>
            <w:hideMark/>
          </w:tcPr>
          <w:p w14:paraId="3905AFE5" w14:textId="77777777" w:rsidR="00BF13AB" w:rsidRPr="00BF13AB" w:rsidRDefault="00BF13AB" w:rsidP="00BF13AB">
            <w:pPr>
              <w:spacing w:line="256" w:lineRule="auto"/>
              <w:jc w:val="right"/>
              <w:rPr>
                <w:sz w:val="28"/>
                <w:szCs w:val="28"/>
                <w:lang w:eastAsia="en-US"/>
              </w:rPr>
            </w:pPr>
            <w:r w:rsidRPr="00BF13AB">
              <w:rPr>
                <w:sz w:val="28"/>
                <w:szCs w:val="28"/>
                <w:lang w:eastAsia="en-US"/>
              </w:rPr>
              <w:t>100 245</w:t>
            </w:r>
          </w:p>
        </w:tc>
      </w:tr>
    </w:tbl>
    <w:p w14:paraId="019B744F" w14:textId="77777777" w:rsidR="00BF13AB" w:rsidRPr="00BF13AB" w:rsidRDefault="00BF13AB" w:rsidP="00BF13AB">
      <w:pPr>
        <w:rPr>
          <w:b/>
          <w:bCs/>
          <w:sz w:val="28"/>
          <w:szCs w:val="28"/>
        </w:rPr>
      </w:pPr>
    </w:p>
    <w:p w14:paraId="43C9AAF4" w14:textId="77777777" w:rsidR="00BF13AB" w:rsidRPr="00BF13AB" w:rsidRDefault="00BF13AB" w:rsidP="00BF13AB">
      <w:pPr>
        <w:keepNext/>
        <w:contextualSpacing/>
        <w:outlineLvl w:val="0"/>
        <w:rPr>
          <w:b/>
          <w:sz w:val="28"/>
          <w:szCs w:val="28"/>
        </w:rPr>
      </w:pPr>
      <w:bookmarkStart w:id="17" w:name="_Toc87514026"/>
      <w:r w:rsidRPr="00BF13AB">
        <w:rPr>
          <w:b/>
          <w:sz w:val="28"/>
          <w:szCs w:val="28"/>
        </w:rPr>
        <w:t>Тарифы</w:t>
      </w:r>
      <w:r w:rsidRPr="00BF13AB">
        <w:rPr>
          <w:sz w:val="28"/>
          <w:szCs w:val="28"/>
        </w:rPr>
        <w:t xml:space="preserve"> </w:t>
      </w:r>
      <w:r w:rsidRPr="00BF13AB">
        <w:rPr>
          <w:b/>
          <w:sz w:val="28"/>
          <w:szCs w:val="28"/>
        </w:rPr>
        <w:t>ООО «ТГК» на реализуемую тепловую энергию конечным потребителям на 2022 год</w:t>
      </w:r>
      <w:bookmarkEnd w:id="17"/>
    </w:p>
    <w:p w14:paraId="2AB02B95" w14:textId="77777777" w:rsidR="00BF13AB" w:rsidRPr="00BF13AB" w:rsidRDefault="00BF13AB" w:rsidP="00BF13AB">
      <w:pPr>
        <w:jc w:val="right"/>
        <w:rPr>
          <w:b/>
          <w:bCs/>
          <w:sz w:val="28"/>
          <w:szCs w:val="28"/>
        </w:rPr>
      </w:pPr>
      <w:r w:rsidRPr="00BF13AB">
        <w:rPr>
          <w:bCs/>
          <w:sz w:val="28"/>
          <w:szCs w:val="28"/>
        </w:rPr>
        <w:t>(с учетом НДС)</w:t>
      </w:r>
    </w:p>
    <w:tbl>
      <w:tblPr>
        <w:tblW w:w="10065" w:type="dxa"/>
        <w:tblInd w:w="-284" w:type="dxa"/>
        <w:tblLook w:val="04A0" w:firstRow="1" w:lastRow="0" w:firstColumn="1" w:lastColumn="0" w:noHBand="0" w:noVBand="1"/>
      </w:tblPr>
      <w:tblGrid>
        <w:gridCol w:w="284"/>
        <w:gridCol w:w="3969"/>
        <w:gridCol w:w="2410"/>
        <w:gridCol w:w="1559"/>
        <w:gridCol w:w="1843"/>
      </w:tblGrid>
      <w:tr w:rsidR="00BF13AB" w:rsidRPr="00BF13AB" w14:paraId="1B374B18" w14:textId="77777777" w:rsidTr="00BF13AB">
        <w:trPr>
          <w:trHeight w:val="255"/>
        </w:trPr>
        <w:tc>
          <w:tcPr>
            <w:tcW w:w="284" w:type="dxa"/>
            <w:noWrap/>
            <w:vAlign w:val="bottom"/>
            <w:hideMark/>
          </w:tcPr>
          <w:p w14:paraId="4384C95F" w14:textId="77777777" w:rsidR="00BF13AB" w:rsidRPr="00BF13AB" w:rsidRDefault="00BF13AB" w:rsidP="00BF13AB">
            <w:pPr>
              <w:rPr>
                <w:b/>
                <w:bCs/>
                <w:sz w:val="28"/>
                <w:szCs w:val="28"/>
              </w:rPr>
            </w:pPr>
          </w:p>
        </w:tc>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582E1DF9" w14:textId="77777777" w:rsidR="00BF13AB" w:rsidRPr="00BF13AB" w:rsidRDefault="00BF13AB" w:rsidP="00BF13AB">
            <w:pPr>
              <w:spacing w:line="256" w:lineRule="auto"/>
              <w:jc w:val="center"/>
              <w:rPr>
                <w:sz w:val="28"/>
                <w:szCs w:val="28"/>
                <w:lang w:eastAsia="en-US"/>
              </w:rPr>
            </w:pPr>
            <w:r w:rsidRPr="00BF13AB">
              <w:rPr>
                <w:sz w:val="28"/>
                <w:szCs w:val="28"/>
                <w:lang w:eastAsia="en-US"/>
              </w:rPr>
              <w:t>2022</w:t>
            </w:r>
          </w:p>
        </w:tc>
        <w:tc>
          <w:tcPr>
            <w:tcW w:w="2410" w:type="dxa"/>
            <w:tcBorders>
              <w:top w:val="single" w:sz="4" w:space="0" w:color="auto"/>
              <w:left w:val="nil"/>
              <w:bottom w:val="single" w:sz="4" w:space="0" w:color="auto"/>
              <w:right w:val="single" w:sz="4" w:space="0" w:color="auto"/>
            </w:tcBorders>
            <w:vAlign w:val="center"/>
            <w:hideMark/>
          </w:tcPr>
          <w:p w14:paraId="7C40B8D6" w14:textId="77777777" w:rsidR="00BF13AB" w:rsidRPr="00BF13AB" w:rsidRDefault="00BF13AB" w:rsidP="00BF13AB">
            <w:pPr>
              <w:spacing w:line="256" w:lineRule="auto"/>
              <w:jc w:val="center"/>
              <w:rPr>
                <w:sz w:val="28"/>
                <w:szCs w:val="28"/>
                <w:lang w:eastAsia="en-US"/>
              </w:rPr>
            </w:pPr>
            <w:r w:rsidRPr="00BF13AB">
              <w:rPr>
                <w:sz w:val="28"/>
                <w:szCs w:val="28"/>
                <w:lang w:eastAsia="en-US"/>
              </w:rPr>
              <w:t>Тариф</w:t>
            </w:r>
          </w:p>
        </w:tc>
        <w:tc>
          <w:tcPr>
            <w:tcW w:w="1559" w:type="dxa"/>
            <w:tcBorders>
              <w:top w:val="single" w:sz="4" w:space="0" w:color="auto"/>
              <w:left w:val="nil"/>
              <w:bottom w:val="single" w:sz="4" w:space="0" w:color="auto"/>
              <w:right w:val="single" w:sz="4" w:space="0" w:color="auto"/>
            </w:tcBorders>
            <w:vAlign w:val="center"/>
            <w:hideMark/>
          </w:tcPr>
          <w:p w14:paraId="59FFF2B6" w14:textId="77777777" w:rsidR="00BF13AB" w:rsidRPr="00BF13AB" w:rsidRDefault="00BF13AB" w:rsidP="00BF13AB">
            <w:pPr>
              <w:spacing w:line="256" w:lineRule="auto"/>
              <w:jc w:val="center"/>
              <w:rPr>
                <w:sz w:val="28"/>
                <w:szCs w:val="28"/>
                <w:lang w:eastAsia="en-US"/>
              </w:rPr>
            </w:pPr>
            <w:r w:rsidRPr="00BF13AB">
              <w:rPr>
                <w:sz w:val="28"/>
                <w:szCs w:val="28"/>
                <w:lang w:eastAsia="en-US"/>
              </w:rPr>
              <w:t>Рост</w:t>
            </w:r>
          </w:p>
        </w:tc>
        <w:tc>
          <w:tcPr>
            <w:tcW w:w="1843" w:type="dxa"/>
            <w:tcBorders>
              <w:top w:val="single" w:sz="4" w:space="0" w:color="auto"/>
              <w:left w:val="nil"/>
              <w:bottom w:val="single" w:sz="4" w:space="0" w:color="auto"/>
              <w:right w:val="single" w:sz="4" w:space="0" w:color="auto"/>
            </w:tcBorders>
            <w:vAlign w:val="center"/>
            <w:hideMark/>
          </w:tcPr>
          <w:p w14:paraId="4B0F0B74" w14:textId="77777777" w:rsidR="00BF13AB" w:rsidRPr="00BF13AB" w:rsidRDefault="00BF13AB" w:rsidP="00BF13AB">
            <w:pPr>
              <w:spacing w:line="256" w:lineRule="auto"/>
              <w:jc w:val="center"/>
              <w:rPr>
                <w:sz w:val="28"/>
                <w:szCs w:val="28"/>
                <w:lang w:eastAsia="en-US"/>
              </w:rPr>
            </w:pPr>
            <w:r w:rsidRPr="00BF13AB">
              <w:rPr>
                <w:sz w:val="28"/>
                <w:szCs w:val="28"/>
                <w:lang w:eastAsia="en-US"/>
              </w:rPr>
              <w:t>НВВ</w:t>
            </w:r>
          </w:p>
        </w:tc>
      </w:tr>
      <w:tr w:rsidR="00BF13AB" w:rsidRPr="00BF13AB" w14:paraId="3D200323" w14:textId="77777777" w:rsidTr="00BF13AB">
        <w:trPr>
          <w:trHeight w:val="255"/>
        </w:trPr>
        <w:tc>
          <w:tcPr>
            <w:tcW w:w="284" w:type="dxa"/>
            <w:noWrap/>
            <w:vAlign w:val="bottom"/>
            <w:hideMark/>
          </w:tcPr>
          <w:p w14:paraId="3348850D" w14:textId="77777777" w:rsidR="00BF13AB" w:rsidRPr="00BF13AB" w:rsidRDefault="00BF13AB" w:rsidP="00BF13AB">
            <w:pPr>
              <w:rPr>
                <w:sz w:val="28"/>
                <w:szCs w:val="28"/>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251972" w14:textId="77777777" w:rsidR="00BF13AB" w:rsidRPr="00BF13AB" w:rsidRDefault="00BF13AB" w:rsidP="00BF13AB">
            <w:pPr>
              <w:spacing w:line="256" w:lineRule="auto"/>
              <w:rPr>
                <w:sz w:val="28"/>
                <w:szCs w:val="28"/>
                <w:lang w:eastAsia="en-US"/>
              </w:rPr>
            </w:pPr>
          </w:p>
        </w:tc>
        <w:tc>
          <w:tcPr>
            <w:tcW w:w="2410" w:type="dxa"/>
            <w:tcBorders>
              <w:top w:val="nil"/>
              <w:left w:val="nil"/>
              <w:bottom w:val="single" w:sz="4" w:space="0" w:color="auto"/>
              <w:right w:val="single" w:sz="4" w:space="0" w:color="auto"/>
            </w:tcBorders>
            <w:vAlign w:val="center"/>
            <w:hideMark/>
          </w:tcPr>
          <w:p w14:paraId="2A4DD619" w14:textId="77777777" w:rsidR="00BF13AB" w:rsidRPr="00BF13AB" w:rsidRDefault="00BF13AB" w:rsidP="00BF13AB">
            <w:pPr>
              <w:spacing w:line="256" w:lineRule="auto"/>
              <w:jc w:val="right"/>
              <w:rPr>
                <w:sz w:val="28"/>
                <w:szCs w:val="28"/>
                <w:lang w:eastAsia="en-US"/>
              </w:rPr>
            </w:pPr>
            <w:r w:rsidRPr="00BF13AB">
              <w:rPr>
                <w:sz w:val="28"/>
                <w:szCs w:val="28"/>
                <w:lang w:eastAsia="en-US"/>
              </w:rPr>
              <w:t>руб./Гкал</w:t>
            </w:r>
          </w:p>
        </w:tc>
        <w:tc>
          <w:tcPr>
            <w:tcW w:w="1559" w:type="dxa"/>
            <w:tcBorders>
              <w:top w:val="nil"/>
              <w:left w:val="nil"/>
              <w:bottom w:val="single" w:sz="4" w:space="0" w:color="auto"/>
              <w:right w:val="single" w:sz="4" w:space="0" w:color="auto"/>
            </w:tcBorders>
            <w:vAlign w:val="center"/>
            <w:hideMark/>
          </w:tcPr>
          <w:p w14:paraId="071B52F5" w14:textId="77777777" w:rsidR="00BF13AB" w:rsidRPr="00BF13AB" w:rsidRDefault="00BF13AB" w:rsidP="00BF13AB">
            <w:pPr>
              <w:spacing w:line="256" w:lineRule="auto"/>
              <w:jc w:val="right"/>
              <w:rPr>
                <w:sz w:val="28"/>
                <w:szCs w:val="28"/>
                <w:lang w:eastAsia="en-US"/>
              </w:rPr>
            </w:pPr>
            <w:r w:rsidRPr="00BF13AB">
              <w:rPr>
                <w:sz w:val="28"/>
                <w:szCs w:val="28"/>
                <w:lang w:eastAsia="en-US"/>
              </w:rPr>
              <w:t>%</w:t>
            </w:r>
          </w:p>
        </w:tc>
        <w:tc>
          <w:tcPr>
            <w:tcW w:w="1843" w:type="dxa"/>
            <w:tcBorders>
              <w:top w:val="nil"/>
              <w:left w:val="nil"/>
              <w:bottom w:val="single" w:sz="4" w:space="0" w:color="auto"/>
              <w:right w:val="single" w:sz="4" w:space="0" w:color="auto"/>
            </w:tcBorders>
            <w:vAlign w:val="center"/>
            <w:hideMark/>
          </w:tcPr>
          <w:p w14:paraId="3E4A22A6" w14:textId="77777777" w:rsidR="00BF13AB" w:rsidRPr="00BF13AB" w:rsidRDefault="00BF13AB" w:rsidP="00BF13AB">
            <w:pPr>
              <w:spacing w:line="256" w:lineRule="auto"/>
              <w:jc w:val="right"/>
              <w:rPr>
                <w:sz w:val="28"/>
                <w:szCs w:val="28"/>
                <w:lang w:eastAsia="en-US"/>
              </w:rPr>
            </w:pPr>
            <w:r w:rsidRPr="00BF13AB">
              <w:rPr>
                <w:sz w:val="28"/>
                <w:szCs w:val="28"/>
                <w:lang w:eastAsia="en-US"/>
              </w:rPr>
              <w:t>тыс. руб.</w:t>
            </w:r>
          </w:p>
        </w:tc>
      </w:tr>
      <w:tr w:rsidR="00BF13AB" w:rsidRPr="00BF13AB" w14:paraId="726C2230" w14:textId="77777777" w:rsidTr="00BF13AB">
        <w:trPr>
          <w:trHeight w:val="255"/>
        </w:trPr>
        <w:tc>
          <w:tcPr>
            <w:tcW w:w="284" w:type="dxa"/>
            <w:noWrap/>
            <w:vAlign w:val="bottom"/>
            <w:hideMark/>
          </w:tcPr>
          <w:p w14:paraId="10251E79" w14:textId="77777777" w:rsidR="00BF13AB" w:rsidRPr="00BF13AB" w:rsidRDefault="00BF13AB" w:rsidP="00BF13AB">
            <w:pPr>
              <w:rPr>
                <w:sz w:val="28"/>
                <w:szCs w:val="28"/>
                <w:lang w:eastAsia="en-US"/>
              </w:rPr>
            </w:pPr>
          </w:p>
        </w:tc>
        <w:tc>
          <w:tcPr>
            <w:tcW w:w="3969" w:type="dxa"/>
            <w:tcBorders>
              <w:top w:val="nil"/>
              <w:left w:val="single" w:sz="4" w:space="0" w:color="auto"/>
              <w:bottom w:val="single" w:sz="4" w:space="0" w:color="auto"/>
              <w:right w:val="single" w:sz="4" w:space="0" w:color="auto"/>
            </w:tcBorders>
            <w:vAlign w:val="center"/>
            <w:hideMark/>
          </w:tcPr>
          <w:p w14:paraId="7B0EC9BE" w14:textId="77777777" w:rsidR="00BF13AB" w:rsidRPr="00BF13AB" w:rsidRDefault="00BF13AB" w:rsidP="00BF13AB">
            <w:pPr>
              <w:spacing w:line="256" w:lineRule="auto"/>
              <w:rPr>
                <w:sz w:val="28"/>
                <w:szCs w:val="28"/>
                <w:lang w:eastAsia="en-US"/>
              </w:rPr>
            </w:pPr>
            <w:r w:rsidRPr="00BF13AB">
              <w:rPr>
                <w:sz w:val="28"/>
                <w:szCs w:val="28"/>
                <w:lang w:eastAsia="en-US"/>
              </w:rPr>
              <w:t>январь - июнь</w:t>
            </w:r>
          </w:p>
        </w:tc>
        <w:tc>
          <w:tcPr>
            <w:tcW w:w="2410" w:type="dxa"/>
            <w:tcBorders>
              <w:top w:val="nil"/>
              <w:left w:val="nil"/>
              <w:bottom w:val="single" w:sz="4" w:space="0" w:color="auto"/>
              <w:right w:val="single" w:sz="4" w:space="0" w:color="auto"/>
            </w:tcBorders>
            <w:vAlign w:val="center"/>
            <w:hideMark/>
          </w:tcPr>
          <w:p w14:paraId="015E6A4D" w14:textId="77777777" w:rsidR="00BF13AB" w:rsidRPr="00BF13AB" w:rsidRDefault="00BF13AB" w:rsidP="00BF13AB">
            <w:pPr>
              <w:spacing w:line="256" w:lineRule="auto"/>
              <w:jc w:val="right"/>
              <w:rPr>
                <w:sz w:val="28"/>
                <w:szCs w:val="28"/>
                <w:lang w:eastAsia="en-US"/>
              </w:rPr>
            </w:pPr>
            <w:r w:rsidRPr="00BF13AB">
              <w:rPr>
                <w:sz w:val="28"/>
                <w:szCs w:val="28"/>
                <w:lang w:eastAsia="en-US"/>
              </w:rPr>
              <w:t>2 679,87</w:t>
            </w:r>
          </w:p>
        </w:tc>
        <w:tc>
          <w:tcPr>
            <w:tcW w:w="1559" w:type="dxa"/>
            <w:tcBorders>
              <w:top w:val="nil"/>
              <w:left w:val="nil"/>
              <w:bottom w:val="single" w:sz="4" w:space="0" w:color="auto"/>
              <w:right w:val="single" w:sz="4" w:space="0" w:color="auto"/>
            </w:tcBorders>
            <w:vAlign w:val="center"/>
            <w:hideMark/>
          </w:tcPr>
          <w:p w14:paraId="1E20AB38" w14:textId="77777777" w:rsidR="00BF13AB" w:rsidRPr="00BF13AB" w:rsidRDefault="00BF13AB" w:rsidP="00BF13AB">
            <w:pPr>
              <w:spacing w:line="256" w:lineRule="auto"/>
              <w:jc w:val="right"/>
              <w:rPr>
                <w:sz w:val="28"/>
                <w:szCs w:val="28"/>
                <w:lang w:eastAsia="en-US"/>
              </w:rPr>
            </w:pPr>
            <w:r w:rsidRPr="00BF13AB">
              <w:rPr>
                <w:sz w:val="28"/>
                <w:szCs w:val="28"/>
                <w:lang w:eastAsia="en-US"/>
              </w:rPr>
              <w:t>0,00%</w:t>
            </w:r>
          </w:p>
        </w:tc>
        <w:tc>
          <w:tcPr>
            <w:tcW w:w="1843" w:type="dxa"/>
            <w:tcBorders>
              <w:top w:val="nil"/>
              <w:left w:val="nil"/>
              <w:bottom w:val="single" w:sz="4" w:space="0" w:color="auto"/>
              <w:right w:val="single" w:sz="4" w:space="0" w:color="auto"/>
            </w:tcBorders>
            <w:vAlign w:val="center"/>
            <w:hideMark/>
          </w:tcPr>
          <w:p w14:paraId="6655535E" w14:textId="77777777" w:rsidR="00BF13AB" w:rsidRPr="00BF13AB" w:rsidRDefault="00BF13AB" w:rsidP="00BF13AB">
            <w:pPr>
              <w:spacing w:line="256" w:lineRule="auto"/>
              <w:jc w:val="right"/>
              <w:rPr>
                <w:sz w:val="28"/>
                <w:szCs w:val="28"/>
                <w:lang w:eastAsia="en-US"/>
              </w:rPr>
            </w:pPr>
            <w:r w:rsidRPr="00BF13AB">
              <w:rPr>
                <w:sz w:val="28"/>
                <w:szCs w:val="28"/>
                <w:lang w:eastAsia="en-US"/>
              </w:rPr>
              <w:t>61 560</w:t>
            </w:r>
          </w:p>
        </w:tc>
      </w:tr>
      <w:tr w:rsidR="00BF13AB" w:rsidRPr="00BF13AB" w14:paraId="271FB205" w14:textId="77777777" w:rsidTr="00BF13AB">
        <w:trPr>
          <w:trHeight w:val="255"/>
        </w:trPr>
        <w:tc>
          <w:tcPr>
            <w:tcW w:w="284" w:type="dxa"/>
            <w:noWrap/>
            <w:vAlign w:val="bottom"/>
            <w:hideMark/>
          </w:tcPr>
          <w:p w14:paraId="39687649" w14:textId="77777777" w:rsidR="00BF13AB" w:rsidRPr="00BF13AB" w:rsidRDefault="00BF13AB" w:rsidP="00BF13AB">
            <w:pPr>
              <w:rPr>
                <w:sz w:val="28"/>
                <w:szCs w:val="28"/>
                <w:lang w:eastAsia="en-US"/>
              </w:rPr>
            </w:pPr>
          </w:p>
        </w:tc>
        <w:tc>
          <w:tcPr>
            <w:tcW w:w="3969" w:type="dxa"/>
            <w:tcBorders>
              <w:top w:val="nil"/>
              <w:left w:val="single" w:sz="4" w:space="0" w:color="auto"/>
              <w:bottom w:val="single" w:sz="4" w:space="0" w:color="auto"/>
              <w:right w:val="single" w:sz="4" w:space="0" w:color="auto"/>
            </w:tcBorders>
            <w:vAlign w:val="center"/>
            <w:hideMark/>
          </w:tcPr>
          <w:p w14:paraId="778EA941" w14:textId="77777777" w:rsidR="00BF13AB" w:rsidRPr="00BF13AB" w:rsidRDefault="00BF13AB" w:rsidP="00BF13AB">
            <w:pPr>
              <w:spacing w:line="256" w:lineRule="auto"/>
              <w:rPr>
                <w:sz w:val="28"/>
                <w:szCs w:val="28"/>
                <w:lang w:eastAsia="en-US"/>
              </w:rPr>
            </w:pPr>
            <w:r w:rsidRPr="00BF13AB">
              <w:rPr>
                <w:sz w:val="28"/>
                <w:szCs w:val="28"/>
                <w:lang w:eastAsia="en-US"/>
              </w:rPr>
              <w:t>июль - декабрь</w:t>
            </w:r>
          </w:p>
        </w:tc>
        <w:tc>
          <w:tcPr>
            <w:tcW w:w="2410" w:type="dxa"/>
            <w:tcBorders>
              <w:top w:val="nil"/>
              <w:left w:val="nil"/>
              <w:bottom w:val="single" w:sz="4" w:space="0" w:color="auto"/>
              <w:right w:val="single" w:sz="4" w:space="0" w:color="auto"/>
            </w:tcBorders>
            <w:vAlign w:val="center"/>
            <w:hideMark/>
          </w:tcPr>
          <w:p w14:paraId="3700218B" w14:textId="77777777" w:rsidR="00BF13AB" w:rsidRPr="00BF13AB" w:rsidRDefault="00BF13AB" w:rsidP="00BF13AB">
            <w:pPr>
              <w:spacing w:line="256" w:lineRule="auto"/>
              <w:jc w:val="right"/>
              <w:rPr>
                <w:sz w:val="28"/>
                <w:szCs w:val="28"/>
                <w:lang w:eastAsia="en-US"/>
              </w:rPr>
            </w:pPr>
            <w:r w:rsidRPr="00BF13AB">
              <w:rPr>
                <w:sz w:val="28"/>
                <w:szCs w:val="28"/>
                <w:lang w:eastAsia="en-US"/>
              </w:rPr>
              <w:t>3 283,06</w:t>
            </w:r>
          </w:p>
        </w:tc>
        <w:tc>
          <w:tcPr>
            <w:tcW w:w="1559" w:type="dxa"/>
            <w:tcBorders>
              <w:top w:val="nil"/>
              <w:left w:val="nil"/>
              <w:bottom w:val="single" w:sz="4" w:space="0" w:color="auto"/>
              <w:right w:val="single" w:sz="4" w:space="0" w:color="auto"/>
            </w:tcBorders>
            <w:vAlign w:val="center"/>
            <w:hideMark/>
          </w:tcPr>
          <w:p w14:paraId="1B139FF3" w14:textId="77777777" w:rsidR="00BF13AB" w:rsidRPr="00BF13AB" w:rsidRDefault="00BF13AB" w:rsidP="00BF13AB">
            <w:pPr>
              <w:spacing w:line="256" w:lineRule="auto"/>
              <w:jc w:val="right"/>
              <w:rPr>
                <w:sz w:val="28"/>
                <w:szCs w:val="28"/>
                <w:lang w:eastAsia="en-US"/>
              </w:rPr>
            </w:pPr>
            <w:r w:rsidRPr="00BF13AB">
              <w:rPr>
                <w:sz w:val="28"/>
                <w:szCs w:val="28"/>
                <w:lang w:eastAsia="en-US"/>
              </w:rPr>
              <w:t>22,51%</w:t>
            </w:r>
          </w:p>
        </w:tc>
        <w:tc>
          <w:tcPr>
            <w:tcW w:w="1843" w:type="dxa"/>
            <w:tcBorders>
              <w:top w:val="nil"/>
              <w:left w:val="nil"/>
              <w:bottom w:val="single" w:sz="4" w:space="0" w:color="auto"/>
              <w:right w:val="single" w:sz="4" w:space="0" w:color="auto"/>
            </w:tcBorders>
            <w:vAlign w:val="center"/>
            <w:hideMark/>
          </w:tcPr>
          <w:p w14:paraId="5AEBE792" w14:textId="77777777" w:rsidR="00BF13AB" w:rsidRPr="00BF13AB" w:rsidRDefault="00BF13AB" w:rsidP="00BF13AB">
            <w:pPr>
              <w:spacing w:line="256" w:lineRule="auto"/>
              <w:jc w:val="right"/>
              <w:rPr>
                <w:sz w:val="28"/>
                <w:szCs w:val="28"/>
                <w:lang w:eastAsia="en-US"/>
              </w:rPr>
            </w:pPr>
            <w:r w:rsidRPr="00BF13AB">
              <w:rPr>
                <w:sz w:val="28"/>
                <w:szCs w:val="28"/>
                <w:lang w:eastAsia="en-US"/>
              </w:rPr>
              <w:t>66 816</w:t>
            </w:r>
          </w:p>
        </w:tc>
      </w:tr>
      <w:tr w:rsidR="00BF13AB" w:rsidRPr="00BF13AB" w14:paraId="11B7A43E" w14:textId="77777777" w:rsidTr="00BF13AB">
        <w:trPr>
          <w:trHeight w:val="255"/>
        </w:trPr>
        <w:tc>
          <w:tcPr>
            <w:tcW w:w="284" w:type="dxa"/>
            <w:noWrap/>
            <w:vAlign w:val="bottom"/>
            <w:hideMark/>
          </w:tcPr>
          <w:p w14:paraId="05FD2577" w14:textId="77777777" w:rsidR="00BF13AB" w:rsidRPr="00BF13AB" w:rsidRDefault="00BF13AB" w:rsidP="00BF13AB">
            <w:pPr>
              <w:rPr>
                <w:sz w:val="28"/>
                <w:szCs w:val="28"/>
                <w:lang w:eastAsia="en-U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5B92E9D2" w14:textId="77777777" w:rsidR="00BF13AB" w:rsidRPr="00BF13AB" w:rsidRDefault="00BF13AB" w:rsidP="00BF13AB">
            <w:pPr>
              <w:spacing w:line="256" w:lineRule="auto"/>
              <w:rPr>
                <w:sz w:val="28"/>
                <w:szCs w:val="28"/>
                <w:lang w:eastAsia="en-US"/>
              </w:rPr>
            </w:pPr>
            <w:r w:rsidRPr="00BF13AB">
              <w:rPr>
                <w:sz w:val="28"/>
                <w:szCs w:val="28"/>
                <w:lang w:eastAsia="en-US"/>
              </w:rPr>
              <w:t>год</w:t>
            </w:r>
          </w:p>
        </w:tc>
        <w:tc>
          <w:tcPr>
            <w:tcW w:w="2410" w:type="dxa"/>
            <w:tcBorders>
              <w:top w:val="single" w:sz="4" w:space="0" w:color="auto"/>
              <w:left w:val="nil"/>
              <w:bottom w:val="single" w:sz="4" w:space="0" w:color="auto"/>
              <w:right w:val="single" w:sz="4" w:space="0" w:color="auto"/>
            </w:tcBorders>
            <w:vAlign w:val="center"/>
            <w:hideMark/>
          </w:tcPr>
          <w:p w14:paraId="2E2101D8" w14:textId="77777777" w:rsidR="00BF13AB" w:rsidRPr="00BF13AB" w:rsidRDefault="00BF13AB" w:rsidP="00BF13AB">
            <w:pPr>
              <w:rPr>
                <w:sz w:val="28"/>
                <w:szCs w:val="28"/>
                <w:lang w:eastAsia="en-US"/>
              </w:rPr>
            </w:pPr>
          </w:p>
        </w:tc>
        <w:tc>
          <w:tcPr>
            <w:tcW w:w="1559" w:type="dxa"/>
            <w:tcBorders>
              <w:top w:val="single" w:sz="4" w:space="0" w:color="auto"/>
              <w:left w:val="nil"/>
              <w:bottom w:val="single" w:sz="4" w:space="0" w:color="auto"/>
              <w:right w:val="single" w:sz="4" w:space="0" w:color="auto"/>
            </w:tcBorders>
            <w:vAlign w:val="center"/>
            <w:hideMark/>
          </w:tcPr>
          <w:p w14:paraId="43508C2B" w14:textId="77777777" w:rsidR="00BF13AB" w:rsidRPr="00BF13AB" w:rsidRDefault="00BF13AB" w:rsidP="00BF13AB">
            <w:pPr>
              <w:spacing w:line="256" w:lineRule="auto"/>
              <w:rPr>
                <w:rFonts w:ascii="Calibri" w:eastAsia="Calibri" w:hAnsi="Calibri"/>
                <w:sz w:val="20"/>
                <w:szCs w:val="20"/>
              </w:rPr>
            </w:pPr>
          </w:p>
        </w:tc>
        <w:tc>
          <w:tcPr>
            <w:tcW w:w="1843" w:type="dxa"/>
            <w:tcBorders>
              <w:top w:val="single" w:sz="4" w:space="0" w:color="auto"/>
              <w:left w:val="nil"/>
              <w:bottom w:val="single" w:sz="4" w:space="0" w:color="auto"/>
              <w:right w:val="single" w:sz="4" w:space="0" w:color="auto"/>
            </w:tcBorders>
            <w:vAlign w:val="center"/>
            <w:hideMark/>
          </w:tcPr>
          <w:p w14:paraId="041E1927" w14:textId="77777777" w:rsidR="00BF13AB" w:rsidRPr="00BF13AB" w:rsidRDefault="00BF13AB" w:rsidP="00BF13AB">
            <w:pPr>
              <w:spacing w:line="256" w:lineRule="auto"/>
              <w:jc w:val="right"/>
              <w:rPr>
                <w:sz w:val="28"/>
                <w:szCs w:val="28"/>
                <w:lang w:eastAsia="en-US"/>
              </w:rPr>
            </w:pPr>
            <w:r w:rsidRPr="00BF13AB">
              <w:rPr>
                <w:sz w:val="28"/>
                <w:szCs w:val="28"/>
                <w:lang w:eastAsia="en-US"/>
              </w:rPr>
              <w:t>131 043</w:t>
            </w:r>
          </w:p>
        </w:tc>
      </w:tr>
    </w:tbl>
    <w:p w14:paraId="4D24A568" w14:textId="77777777" w:rsidR="00BF13AB" w:rsidRPr="00BF13AB" w:rsidRDefault="00BF13AB" w:rsidP="00BF13AB">
      <w:pPr>
        <w:keepNext/>
        <w:spacing w:before="240" w:line="360" w:lineRule="auto"/>
        <w:jc w:val="both"/>
        <w:outlineLvl w:val="0"/>
        <w:rPr>
          <w:b/>
          <w:sz w:val="28"/>
          <w:szCs w:val="28"/>
        </w:rPr>
      </w:pPr>
      <w:r w:rsidRPr="00BF13AB">
        <w:rPr>
          <w:b/>
          <w:sz w:val="28"/>
          <w:szCs w:val="28"/>
        </w:rPr>
        <w:t>Расчет тарифов на тепловую энергию, отпускаемую на потребительский рынок рынке Тяжинского муниципального района на 2022 год</w:t>
      </w:r>
    </w:p>
    <w:p w14:paraId="11EA5A2E" w14:textId="77777777" w:rsidR="00BF13AB" w:rsidRPr="00BF13AB" w:rsidRDefault="00BF13AB" w:rsidP="00BF13AB">
      <w:pPr>
        <w:jc w:val="center"/>
        <w:rPr>
          <w:sz w:val="28"/>
          <w:szCs w:val="28"/>
        </w:rPr>
      </w:pPr>
    </w:p>
    <w:tbl>
      <w:tblPr>
        <w:tblW w:w="9781" w:type="dxa"/>
        <w:tblInd w:w="-5" w:type="dxa"/>
        <w:tblLook w:val="04A0" w:firstRow="1" w:lastRow="0" w:firstColumn="1" w:lastColumn="0" w:noHBand="0" w:noVBand="1"/>
      </w:tblPr>
      <w:tblGrid>
        <w:gridCol w:w="861"/>
        <w:gridCol w:w="5743"/>
        <w:gridCol w:w="1476"/>
        <w:gridCol w:w="1701"/>
      </w:tblGrid>
      <w:tr w:rsidR="00BF13AB" w:rsidRPr="00BF13AB" w14:paraId="4B03B240" w14:textId="77777777" w:rsidTr="00BF13AB">
        <w:trPr>
          <w:trHeight w:val="486"/>
          <w:tblHeader/>
        </w:trPr>
        <w:tc>
          <w:tcPr>
            <w:tcW w:w="861" w:type="dxa"/>
            <w:tcBorders>
              <w:top w:val="single" w:sz="4" w:space="0" w:color="auto"/>
              <w:left w:val="single" w:sz="4" w:space="0" w:color="auto"/>
              <w:bottom w:val="single" w:sz="4" w:space="0" w:color="auto"/>
              <w:right w:val="single" w:sz="4" w:space="0" w:color="auto"/>
            </w:tcBorders>
            <w:noWrap/>
            <w:vAlign w:val="center"/>
            <w:hideMark/>
          </w:tcPr>
          <w:p w14:paraId="6692508E" w14:textId="77777777" w:rsidR="00BF13AB" w:rsidRPr="00BF13AB" w:rsidRDefault="00BF13AB" w:rsidP="00BF13AB">
            <w:pPr>
              <w:spacing w:line="256" w:lineRule="auto"/>
              <w:rPr>
                <w:sz w:val="28"/>
                <w:szCs w:val="28"/>
                <w:lang w:eastAsia="en-US"/>
              </w:rPr>
            </w:pPr>
            <w:r w:rsidRPr="00BF13AB">
              <w:rPr>
                <w:sz w:val="28"/>
                <w:szCs w:val="28"/>
                <w:lang w:eastAsia="en-US"/>
              </w:rPr>
              <w:t>№п/п</w:t>
            </w:r>
          </w:p>
        </w:tc>
        <w:tc>
          <w:tcPr>
            <w:tcW w:w="5743" w:type="dxa"/>
            <w:tcBorders>
              <w:top w:val="single" w:sz="4" w:space="0" w:color="auto"/>
              <w:left w:val="nil"/>
              <w:bottom w:val="single" w:sz="4" w:space="0" w:color="auto"/>
              <w:right w:val="single" w:sz="4" w:space="0" w:color="auto"/>
            </w:tcBorders>
            <w:vAlign w:val="center"/>
            <w:hideMark/>
          </w:tcPr>
          <w:p w14:paraId="16293A1F" w14:textId="77777777" w:rsidR="00BF13AB" w:rsidRPr="00BF13AB" w:rsidRDefault="00BF13AB" w:rsidP="00BF13AB">
            <w:pPr>
              <w:spacing w:line="256" w:lineRule="auto"/>
              <w:rPr>
                <w:sz w:val="28"/>
                <w:szCs w:val="28"/>
                <w:lang w:eastAsia="en-US"/>
              </w:rPr>
            </w:pPr>
            <w:r w:rsidRPr="00BF13AB">
              <w:rPr>
                <w:sz w:val="28"/>
                <w:szCs w:val="28"/>
                <w:lang w:eastAsia="en-US"/>
              </w:rPr>
              <w:t>Показатели</w:t>
            </w:r>
          </w:p>
        </w:tc>
        <w:tc>
          <w:tcPr>
            <w:tcW w:w="1476" w:type="dxa"/>
            <w:tcBorders>
              <w:top w:val="single" w:sz="4" w:space="0" w:color="auto"/>
              <w:left w:val="nil"/>
              <w:bottom w:val="single" w:sz="4" w:space="0" w:color="auto"/>
              <w:right w:val="single" w:sz="4" w:space="0" w:color="auto"/>
            </w:tcBorders>
            <w:vAlign w:val="center"/>
            <w:hideMark/>
          </w:tcPr>
          <w:p w14:paraId="46A76545" w14:textId="77777777" w:rsidR="00BF13AB" w:rsidRPr="00BF13AB" w:rsidRDefault="00BF13AB" w:rsidP="00BF13AB">
            <w:pPr>
              <w:spacing w:line="256" w:lineRule="auto"/>
              <w:jc w:val="center"/>
              <w:rPr>
                <w:sz w:val="28"/>
                <w:szCs w:val="28"/>
                <w:lang w:eastAsia="en-US"/>
              </w:rPr>
            </w:pPr>
            <w:r w:rsidRPr="00BF13AB">
              <w:rPr>
                <w:sz w:val="28"/>
                <w:szCs w:val="28"/>
                <w:lang w:eastAsia="en-US"/>
              </w:rPr>
              <w:t>2022 год без НДС</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EE4CFC6" w14:textId="77777777" w:rsidR="00BF13AB" w:rsidRPr="00BF13AB" w:rsidRDefault="00BF13AB" w:rsidP="00BF13AB">
            <w:pPr>
              <w:spacing w:line="256" w:lineRule="auto"/>
              <w:jc w:val="center"/>
              <w:rPr>
                <w:sz w:val="28"/>
                <w:szCs w:val="28"/>
                <w:lang w:eastAsia="en-US"/>
              </w:rPr>
            </w:pPr>
            <w:r w:rsidRPr="00BF13AB">
              <w:rPr>
                <w:sz w:val="28"/>
                <w:szCs w:val="28"/>
                <w:lang w:eastAsia="en-US"/>
              </w:rPr>
              <w:t xml:space="preserve">2022 год </w:t>
            </w:r>
            <w:r w:rsidRPr="00BF13AB">
              <w:rPr>
                <w:sz w:val="28"/>
                <w:szCs w:val="28"/>
                <w:lang w:eastAsia="en-US"/>
              </w:rPr>
              <w:br/>
              <w:t>с учетом НДС</w:t>
            </w:r>
          </w:p>
        </w:tc>
      </w:tr>
      <w:tr w:rsidR="00BF13AB" w:rsidRPr="00BF13AB" w14:paraId="0BA3F287" w14:textId="77777777" w:rsidTr="00BF13AB">
        <w:trPr>
          <w:trHeight w:val="363"/>
        </w:trPr>
        <w:tc>
          <w:tcPr>
            <w:tcW w:w="861" w:type="dxa"/>
            <w:tcBorders>
              <w:top w:val="single" w:sz="4" w:space="0" w:color="auto"/>
              <w:left w:val="single" w:sz="4" w:space="0" w:color="auto"/>
              <w:bottom w:val="single" w:sz="4" w:space="0" w:color="auto"/>
              <w:right w:val="single" w:sz="4" w:space="0" w:color="auto"/>
            </w:tcBorders>
            <w:noWrap/>
            <w:vAlign w:val="center"/>
            <w:hideMark/>
          </w:tcPr>
          <w:p w14:paraId="67DA1A7D" w14:textId="77777777" w:rsidR="00BF13AB" w:rsidRPr="00BF13AB" w:rsidRDefault="00BF13AB" w:rsidP="00BF13AB">
            <w:pPr>
              <w:spacing w:line="256" w:lineRule="auto"/>
              <w:jc w:val="center"/>
              <w:rPr>
                <w:sz w:val="28"/>
                <w:szCs w:val="28"/>
                <w:lang w:eastAsia="en-US"/>
              </w:rPr>
            </w:pPr>
            <w:r w:rsidRPr="00BF13AB">
              <w:rPr>
                <w:sz w:val="28"/>
                <w:szCs w:val="28"/>
                <w:lang w:eastAsia="en-US"/>
              </w:rPr>
              <w:t>1</w:t>
            </w:r>
          </w:p>
        </w:tc>
        <w:tc>
          <w:tcPr>
            <w:tcW w:w="5743" w:type="dxa"/>
            <w:tcBorders>
              <w:top w:val="single" w:sz="4" w:space="0" w:color="auto"/>
              <w:left w:val="nil"/>
              <w:bottom w:val="single" w:sz="4" w:space="0" w:color="auto"/>
              <w:right w:val="single" w:sz="4" w:space="0" w:color="auto"/>
            </w:tcBorders>
            <w:vAlign w:val="center"/>
            <w:hideMark/>
          </w:tcPr>
          <w:p w14:paraId="35371410" w14:textId="77777777" w:rsidR="00BF13AB" w:rsidRPr="00BF13AB" w:rsidRDefault="00BF13AB" w:rsidP="00BF13AB">
            <w:pPr>
              <w:spacing w:line="256" w:lineRule="auto"/>
              <w:rPr>
                <w:sz w:val="28"/>
                <w:szCs w:val="28"/>
                <w:lang w:eastAsia="en-US"/>
              </w:rPr>
            </w:pPr>
            <w:r w:rsidRPr="00BF13AB">
              <w:rPr>
                <w:sz w:val="28"/>
                <w:szCs w:val="28"/>
                <w:lang w:eastAsia="en-US"/>
              </w:rPr>
              <w:t>Тариф на производство ТЭ с коллекторов ООО «ТГК»</w:t>
            </w:r>
          </w:p>
        </w:tc>
        <w:tc>
          <w:tcPr>
            <w:tcW w:w="1476" w:type="dxa"/>
            <w:tcBorders>
              <w:top w:val="single" w:sz="4" w:space="0" w:color="auto"/>
              <w:left w:val="nil"/>
              <w:bottom w:val="single" w:sz="4" w:space="0" w:color="auto"/>
              <w:right w:val="single" w:sz="4" w:space="0" w:color="auto"/>
            </w:tcBorders>
          </w:tcPr>
          <w:p w14:paraId="1D097DCF" w14:textId="77777777" w:rsidR="00BF13AB" w:rsidRPr="00BF13AB" w:rsidRDefault="00BF13AB" w:rsidP="00BF13AB">
            <w:pPr>
              <w:spacing w:line="256" w:lineRule="auto"/>
              <w:jc w:val="center"/>
              <w:rPr>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02C396E" w14:textId="77777777" w:rsidR="00BF13AB" w:rsidRPr="00BF13AB" w:rsidRDefault="00BF13AB" w:rsidP="00BF13AB">
            <w:pPr>
              <w:rPr>
                <w:sz w:val="28"/>
                <w:szCs w:val="28"/>
                <w:lang w:eastAsia="en-US"/>
              </w:rPr>
            </w:pPr>
          </w:p>
        </w:tc>
      </w:tr>
      <w:tr w:rsidR="00BF13AB" w:rsidRPr="00BF13AB" w14:paraId="5F11D31A" w14:textId="77777777" w:rsidTr="00BF13AB">
        <w:trPr>
          <w:trHeight w:val="299"/>
        </w:trPr>
        <w:tc>
          <w:tcPr>
            <w:tcW w:w="861" w:type="dxa"/>
            <w:tcBorders>
              <w:top w:val="nil"/>
              <w:left w:val="single" w:sz="4" w:space="0" w:color="auto"/>
              <w:bottom w:val="single" w:sz="4" w:space="0" w:color="auto"/>
              <w:right w:val="single" w:sz="4" w:space="0" w:color="auto"/>
            </w:tcBorders>
            <w:noWrap/>
            <w:vAlign w:val="center"/>
            <w:hideMark/>
          </w:tcPr>
          <w:p w14:paraId="2B9BD60C" w14:textId="77777777" w:rsidR="00BF13AB" w:rsidRPr="00BF13AB" w:rsidRDefault="00BF13AB" w:rsidP="00BF13AB">
            <w:pPr>
              <w:spacing w:line="256" w:lineRule="auto"/>
              <w:jc w:val="center"/>
              <w:rPr>
                <w:sz w:val="28"/>
                <w:szCs w:val="28"/>
                <w:lang w:eastAsia="en-US"/>
              </w:rPr>
            </w:pPr>
            <w:r w:rsidRPr="00BF13AB">
              <w:rPr>
                <w:sz w:val="28"/>
                <w:szCs w:val="28"/>
                <w:lang w:eastAsia="en-US"/>
              </w:rPr>
              <w:t>1.1</w:t>
            </w:r>
          </w:p>
        </w:tc>
        <w:tc>
          <w:tcPr>
            <w:tcW w:w="5743" w:type="dxa"/>
            <w:tcBorders>
              <w:top w:val="nil"/>
              <w:left w:val="nil"/>
              <w:bottom w:val="single" w:sz="4" w:space="0" w:color="auto"/>
              <w:right w:val="single" w:sz="4" w:space="0" w:color="auto"/>
            </w:tcBorders>
            <w:vAlign w:val="center"/>
            <w:hideMark/>
          </w:tcPr>
          <w:p w14:paraId="146F5C42"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руб./Гкал</w:t>
            </w:r>
          </w:p>
        </w:tc>
        <w:tc>
          <w:tcPr>
            <w:tcW w:w="1476" w:type="dxa"/>
            <w:tcBorders>
              <w:top w:val="single" w:sz="4" w:space="0" w:color="auto"/>
              <w:left w:val="nil"/>
              <w:bottom w:val="single" w:sz="4" w:space="0" w:color="auto"/>
              <w:right w:val="single" w:sz="4" w:space="0" w:color="auto"/>
            </w:tcBorders>
            <w:vAlign w:val="center"/>
            <w:hideMark/>
          </w:tcPr>
          <w:p w14:paraId="0F3317E9" w14:textId="77777777" w:rsidR="00BF13AB" w:rsidRPr="00BF13AB" w:rsidRDefault="00BF13AB" w:rsidP="00BF13AB">
            <w:pPr>
              <w:spacing w:line="256" w:lineRule="auto"/>
              <w:jc w:val="center"/>
              <w:rPr>
                <w:sz w:val="28"/>
                <w:szCs w:val="28"/>
                <w:lang w:eastAsia="en-US"/>
              </w:rPr>
            </w:pPr>
            <w:r w:rsidRPr="00BF13AB">
              <w:rPr>
                <w:sz w:val="28"/>
                <w:szCs w:val="28"/>
                <w:lang w:eastAsia="en-US"/>
              </w:rPr>
              <w:t>2 013,75</w:t>
            </w:r>
          </w:p>
        </w:tc>
        <w:tc>
          <w:tcPr>
            <w:tcW w:w="1701" w:type="dxa"/>
            <w:tcBorders>
              <w:top w:val="nil"/>
              <w:left w:val="single" w:sz="4" w:space="0" w:color="auto"/>
              <w:bottom w:val="single" w:sz="4" w:space="0" w:color="auto"/>
              <w:right w:val="single" w:sz="4" w:space="0" w:color="auto"/>
            </w:tcBorders>
            <w:noWrap/>
            <w:vAlign w:val="center"/>
            <w:hideMark/>
          </w:tcPr>
          <w:p w14:paraId="36290782" w14:textId="77777777" w:rsidR="00BF13AB" w:rsidRPr="00BF13AB" w:rsidRDefault="00BF13AB" w:rsidP="00BF13AB">
            <w:pPr>
              <w:spacing w:line="256" w:lineRule="auto"/>
              <w:jc w:val="center"/>
              <w:rPr>
                <w:sz w:val="28"/>
                <w:szCs w:val="28"/>
                <w:lang w:eastAsia="en-US"/>
              </w:rPr>
            </w:pPr>
            <w:r w:rsidRPr="00BF13AB">
              <w:rPr>
                <w:sz w:val="28"/>
                <w:szCs w:val="28"/>
                <w:lang w:eastAsia="en-US"/>
              </w:rPr>
              <w:t>2 013,75</w:t>
            </w:r>
          </w:p>
        </w:tc>
      </w:tr>
      <w:tr w:rsidR="00BF13AB" w:rsidRPr="00BF13AB" w14:paraId="30E7A9EE" w14:textId="77777777" w:rsidTr="00BF13AB">
        <w:trPr>
          <w:trHeight w:val="239"/>
        </w:trPr>
        <w:tc>
          <w:tcPr>
            <w:tcW w:w="861" w:type="dxa"/>
            <w:tcBorders>
              <w:top w:val="nil"/>
              <w:left w:val="single" w:sz="4" w:space="0" w:color="auto"/>
              <w:bottom w:val="single" w:sz="4" w:space="0" w:color="auto"/>
              <w:right w:val="single" w:sz="4" w:space="0" w:color="auto"/>
            </w:tcBorders>
            <w:noWrap/>
            <w:vAlign w:val="center"/>
            <w:hideMark/>
          </w:tcPr>
          <w:p w14:paraId="49DC7439" w14:textId="77777777" w:rsidR="00BF13AB" w:rsidRPr="00BF13AB" w:rsidRDefault="00BF13AB" w:rsidP="00BF13AB">
            <w:pPr>
              <w:spacing w:line="256" w:lineRule="auto"/>
              <w:jc w:val="center"/>
              <w:rPr>
                <w:sz w:val="28"/>
                <w:szCs w:val="28"/>
                <w:lang w:eastAsia="en-US"/>
              </w:rPr>
            </w:pPr>
            <w:r w:rsidRPr="00BF13AB">
              <w:rPr>
                <w:sz w:val="28"/>
                <w:szCs w:val="28"/>
                <w:lang w:eastAsia="en-US"/>
              </w:rPr>
              <w:t>1.2</w:t>
            </w:r>
          </w:p>
        </w:tc>
        <w:tc>
          <w:tcPr>
            <w:tcW w:w="5743" w:type="dxa"/>
            <w:tcBorders>
              <w:top w:val="nil"/>
              <w:left w:val="nil"/>
              <w:bottom w:val="single" w:sz="4" w:space="0" w:color="auto"/>
              <w:right w:val="single" w:sz="4" w:space="0" w:color="auto"/>
            </w:tcBorders>
            <w:vAlign w:val="center"/>
            <w:hideMark/>
          </w:tcPr>
          <w:p w14:paraId="29637823"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руб./Гкал</w:t>
            </w:r>
          </w:p>
        </w:tc>
        <w:tc>
          <w:tcPr>
            <w:tcW w:w="1476" w:type="dxa"/>
            <w:tcBorders>
              <w:top w:val="single" w:sz="4" w:space="0" w:color="auto"/>
              <w:left w:val="nil"/>
              <w:bottom w:val="single" w:sz="4" w:space="0" w:color="auto"/>
              <w:right w:val="single" w:sz="4" w:space="0" w:color="auto"/>
            </w:tcBorders>
            <w:vAlign w:val="center"/>
            <w:hideMark/>
          </w:tcPr>
          <w:p w14:paraId="6804B0DA" w14:textId="77777777" w:rsidR="00BF13AB" w:rsidRPr="00BF13AB" w:rsidRDefault="00BF13AB" w:rsidP="00BF13AB">
            <w:pPr>
              <w:spacing w:line="256" w:lineRule="auto"/>
              <w:jc w:val="center"/>
              <w:rPr>
                <w:sz w:val="28"/>
                <w:szCs w:val="28"/>
                <w:lang w:eastAsia="en-US"/>
              </w:rPr>
            </w:pPr>
            <w:r w:rsidRPr="00BF13AB">
              <w:rPr>
                <w:sz w:val="28"/>
                <w:szCs w:val="28"/>
                <w:lang w:eastAsia="en-US"/>
              </w:rPr>
              <w:t>2 100,40</w:t>
            </w:r>
          </w:p>
        </w:tc>
        <w:tc>
          <w:tcPr>
            <w:tcW w:w="1701" w:type="dxa"/>
            <w:tcBorders>
              <w:top w:val="nil"/>
              <w:left w:val="single" w:sz="4" w:space="0" w:color="auto"/>
              <w:bottom w:val="single" w:sz="4" w:space="0" w:color="auto"/>
              <w:right w:val="single" w:sz="4" w:space="0" w:color="auto"/>
            </w:tcBorders>
            <w:noWrap/>
            <w:vAlign w:val="center"/>
            <w:hideMark/>
          </w:tcPr>
          <w:p w14:paraId="170188BE" w14:textId="77777777" w:rsidR="00BF13AB" w:rsidRPr="00BF13AB" w:rsidRDefault="00BF13AB" w:rsidP="00BF13AB">
            <w:pPr>
              <w:spacing w:line="256" w:lineRule="auto"/>
              <w:jc w:val="center"/>
              <w:rPr>
                <w:sz w:val="28"/>
                <w:szCs w:val="28"/>
                <w:lang w:eastAsia="en-US"/>
              </w:rPr>
            </w:pPr>
            <w:r w:rsidRPr="00BF13AB">
              <w:rPr>
                <w:sz w:val="28"/>
                <w:szCs w:val="28"/>
                <w:lang w:eastAsia="en-US"/>
              </w:rPr>
              <w:t>2 449,36</w:t>
            </w:r>
          </w:p>
        </w:tc>
      </w:tr>
      <w:tr w:rsidR="00BF13AB" w:rsidRPr="00BF13AB" w14:paraId="060D2EC0" w14:textId="77777777" w:rsidTr="00BF13AB">
        <w:trPr>
          <w:trHeight w:val="239"/>
        </w:trPr>
        <w:tc>
          <w:tcPr>
            <w:tcW w:w="861" w:type="dxa"/>
            <w:tcBorders>
              <w:top w:val="nil"/>
              <w:left w:val="single" w:sz="4" w:space="0" w:color="auto"/>
              <w:bottom w:val="single" w:sz="4" w:space="0" w:color="auto"/>
              <w:right w:val="single" w:sz="4" w:space="0" w:color="auto"/>
            </w:tcBorders>
            <w:noWrap/>
            <w:vAlign w:val="center"/>
          </w:tcPr>
          <w:p w14:paraId="426EDF2F" w14:textId="77777777" w:rsidR="00BF13AB" w:rsidRPr="00BF13AB" w:rsidRDefault="00BF13AB" w:rsidP="00BF13AB">
            <w:pPr>
              <w:spacing w:line="256" w:lineRule="auto"/>
              <w:jc w:val="center"/>
              <w:rPr>
                <w:sz w:val="28"/>
                <w:szCs w:val="28"/>
                <w:lang w:eastAsia="en-US"/>
              </w:rPr>
            </w:pPr>
          </w:p>
        </w:tc>
        <w:tc>
          <w:tcPr>
            <w:tcW w:w="5743" w:type="dxa"/>
            <w:tcBorders>
              <w:top w:val="nil"/>
              <w:left w:val="nil"/>
              <w:bottom w:val="single" w:sz="4" w:space="0" w:color="auto"/>
              <w:right w:val="single" w:sz="4" w:space="0" w:color="auto"/>
            </w:tcBorders>
            <w:vAlign w:val="center"/>
            <w:hideMark/>
          </w:tcPr>
          <w:p w14:paraId="3274F21B" w14:textId="77777777" w:rsidR="00BF13AB" w:rsidRPr="00BF13AB" w:rsidRDefault="00BF13AB" w:rsidP="00BF13AB">
            <w:pPr>
              <w:spacing w:line="256" w:lineRule="auto"/>
              <w:rPr>
                <w:sz w:val="28"/>
                <w:szCs w:val="28"/>
                <w:lang w:eastAsia="en-US"/>
              </w:rPr>
            </w:pPr>
            <w:r w:rsidRPr="00BF13AB">
              <w:rPr>
                <w:sz w:val="28"/>
                <w:szCs w:val="28"/>
                <w:lang w:eastAsia="en-US"/>
              </w:rPr>
              <w:t>Рост тарифа, %</w:t>
            </w:r>
          </w:p>
        </w:tc>
        <w:tc>
          <w:tcPr>
            <w:tcW w:w="1476" w:type="dxa"/>
            <w:tcBorders>
              <w:top w:val="single" w:sz="4" w:space="0" w:color="auto"/>
              <w:left w:val="nil"/>
              <w:bottom w:val="single" w:sz="4" w:space="0" w:color="auto"/>
              <w:right w:val="single" w:sz="4" w:space="0" w:color="auto"/>
            </w:tcBorders>
            <w:vAlign w:val="center"/>
            <w:hideMark/>
          </w:tcPr>
          <w:p w14:paraId="4B78BC17" w14:textId="77777777" w:rsidR="00BF13AB" w:rsidRPr="00BF13AB" w:rsidRDefault="00BF13AB" w:rsidP="00BF13AB">
            <w:pPr>
              <w:spacing w:line="256" w:lineRule="auto"/>
              <w:jc w:val="center"/>
              <w:rPr>
                <w:sz w:val="28"/>
                <w:szCs w:val="28"/>
                <w:lang w:eastAsia="en-US"/>
              </w:rPr>
            </w:pPr>
            <w:r w:rsidRPr="00BF13AB">
              <w:rPr>
                <w:sz w:val="28"/>
                <w:szCs w:val="28"/>
                <w:lang w:eastAsia="en-US"/>
              </w:rPr>
              <w:t>4,30</w:t>
            </w:r>
          </w:p>
        </w:tc>
        <w:tc>
          <w:tcPr>
            <w:tcW w:w="1701" w:type="dxa"/>
            <w:tcBorders>
              <w:top w:val="nil"/>
              <w:left w:val="single" w:sz="4" w:space="0" w:color="auto"/>
              <w:bottom w:val="single" w:sz="4" w:space="0" w:color="auto"/>
              <w:right w:val="single" w:sz="4" w:space="0" w:color="auto"/>
            </w:tcBorders>
            <w:noWrap/>
            <w:vAlign w:val="center"/>
            <w:hideMark/>
          </w:tcPr>
          <w:p w14:paraId="71D4A6BA" w14:textId="77777777" w:rsidR="00BF13AB" w:rsidRPr="00BF13AB" w:rsidRDefault="00BF13AB" w:rsidP="00BF13AB">
            <w:pPr>
              <w:spacing w:line="256" w:lineRule="auto"/>
              <w:jc w:val="center"/>
              <w:rPr>
                <w:sz w:val="28"/>
                <w:szCs w:val="28"/>
                <w:lang w:eastAsia="en-US"/>
              </w:rPr>
            </w:pPr>
            <w:r w:rsidRPr="00BF13AB">
              <w:rPr>
                <w:sz w:val="28"/>
                <w:szCs w:val="28"/>
                <w:lang w:eastAsia="en-US"/>
              </w:rPr>
              <w:t>21,63</w:t>
            </w:r>
          </w:p>
        </w:tc>
      </w:tr>
      <w:tr w:rsidR="00BF13AB" w:rsidRPr="00BF13AB" w14:paraId="34F5030A" w14:textId="77777777" w:rsidTr="00BF13AB">
        <w:trPr>
          <w:trHeight w:val="328"/>
        </w:trPr>
        <w:tc>
          <w:tcPr>
            <w:tcW w:w="861" w:type="dxa"/>
            <w:tcBorders>
              <w:top w:val="nil"/>
              <w:left w:val="single" w:sz="4" w:space="0" w:color="auto"/>
              <w:bottom w:val="single" w:sz="4" w:space="0" w:color="auto"/>
              <w:right w:val="single" w:sz="4" w:space="0" w:color="auto"/>
            </w:tcBorders>
            <w:noWrap/>
            <w:vAlign w:val="center"/>
            <w:hideMark/>
          </w:tcPr>
          <w:p w14:paraId="42C734EC" w14:textId="77777777" w:rsidR="00BF13AB" w:rsidRPr="00BF13AB" w:rsidRDefault="00BF13AB" w:rsidP="00BF13AB">
            <w:pPr>
              <w:spacing w:line="256" w:lineRule="auto"/>
              <w:jc w:val="center"/>
              <w:rPr>
                <w:sz w:val="28"/>
                <w:szCs w:val="28"/>
                <w:lang w:eastAsia="en-US"/>
              </w:rPr>
            </w:pPr>
            <w:r w:rsidRPr="00BF13AB">
              <w:rPr>
                <w:sz w:val="28"/>
                <w:szCs w:val="28"/>
                <w:lang w:eastAsia="en-US"/>
              </w:rPr>
              <w:t>2</w:t>
            </w:r>
          </w:p>
        </w:tc>
        <w:tc>
          <w:tcPr>
            <w:tcW w:w="5743" w:type="dxa"/>
            <w:tcBorders>
              <w:top w:val="nil"/>
              <w:left w:val="nil"/>
              <w:bottom w:val="single" w:sz="4" w:space="0" w:color="auto"/>
              <w:right w:val="single" w:sz="4" w:space="0" w:color="auto"/>
            </w:tcBorders>
            <w:vAlign w:val="center"/>
            <w:hideMark/>
          </w:tcPr>
          <w:p w14:paraId="6F460BE9" w14:textId="77777777" w:rsidR="00BF13AB" w:rsidRPr="00BF13AB" w:rsidRDefault="00BF13AB" w:rsidP="00BF13AB">
            <w:pPr>
              <w:spacing w:line="256" w:lineRule="auto"/>
              <w:rPr>
                <w:sz w:val="28"/>
                <w:szCs w:val="28"/>
                <w:lang w:eastAsia="en-US"/>
              </w:rPr>
            </w:pPr>
            <w:r w:rsidRPr="00BF13AB">
              <w:rPr>
                <w:sz w:val="28"/>
                <w:szCs w:val="28"/>
                <w:lang w:eastAsia="en-US"/>
              </w:rPr>
              <w:t>Объем отпуска в сеть тыс. Гкал (стр.2.1+стр.2.2)</w:t>
            </w:r>
          </w:p>
        </w:tc>
        <w:tc>
          <w:tcPr>
            <w:tcW w:w="1476" w:type="dxa"/>
            <w:tcBorders>
              <w:top w:val="single" w:sz="4" w:space="0" w:color="auto"/>
              <w:left w:val="nil"/>
              <w:bottom w:val="single" w:sz="4" w:space="0" w:color="auto"/>
              <w:right w:val="single" w:sz="4" w:space="0" w:color="auto"/>
            </w:tcBorders>
            <w:vAlign w:val="center"/>
            <w:hideMark/>
          </w:tcPr>
          <w:p w14:paraId="6D43E31A" w14:textId="77777777" w:rsidR="00BF13AB" w:rsidRPr="00BF13AB" w:rsidRDefault="00BF13AB" w:rsidP="00BF13AB">
            <w:pPr>
              <w:spacing w:line="256" w:lineRule="auto"/>
              <w:jc w:val="center"/>
              <w:rPr>
                <w:sz w:val="28"/>
                <w:szCs w:val="28"/>
                <w:lang w:eastAsia="en-US"/>
              </w:rPr>
            </w:pPr>
            <w:r w:rsidRPr="00BF13AB">
              <w:rPr>
                <w:sz w:val="28"/>
                <w:szCs w:val="28"/>
                <w:lang w:eastAsia="en-US"/>
              </w:rPr>
              <w:t>45,186</w:t>
            </w:r>
          </w:p>
        </w:tc>
        <w:tc>
          <w:tcPr>
            <w:tcW w:w="1701" w:type="dxa"/>
            <w:tcBorders>
              <w:top w:val="nil"/>
              <w:left w:val="single" w:sz="4" w:space="0" w:color="auto"/>
              <w:bottom w:val="single" w:sz="4" w:space="0" w:color="auto"/>
              <w:right w:val="single" w:sz="4" w:space="0" w:color="auto"/>
            </w:tcBorders>
            <w:noWrap/>
            <w:vAlign w:val="center"/>
            <w:hideMark/>
          </w:tcPr>
          <w:p w14:paraId="606C4737" w14:textId="77777777" w:rsidR="00BF13AB" w:rsidRPr="00BF13AB" w:rsidRDefault="00BF13AB" w:rsidP="00BF13AB">
            <w:pPr>
              <w:spacing w:line="256" w:lineRule="auto"/>
              <w:jc w:val="center"/>
              <w:rPr>
                <w:sz w:val="28"/>
                <w:szCs w:val="28"/>
                <w:lang w:eastAsia="en-US"/>
              </w:rPr>
            </w:pPr>
            <w:r w:rsidRPr="00BF13AB">
              <w:rPr>
                <w:sz w:val="28"/>
                <w:szCs w:val="28"/>
                <w:lang w:eastAsia="en-US"/>
              </w:rPr>
              <w:t>45,186</w:t>
            </w:r>
          </w:p>
        </w:tc>
      </w:tr>
      <w:tr w:rsidR="00BF13AB" w:rsidRPr="00BF13AB" w14:paraId="53248B30" w14:textId="77777777" w:rsidTr="00BF13AB">
        <w:trPr>
          <w:trHeight w:val="276"/>
        </w:trPr>
        <w:tc>
          <w:tcPr>
            <w:tcW w:w="861" w:type="dxa"/>
            <w:tcBorders>
              <w:top w:val="nil"/>
              <w:left w:val="single" w:sz="4" w:space="0" w:color="auto"/>
              <w:bottom w:val="single" w:sz="4" w:space="0" w:color="auto"/>
              <w:right w:val="single" w:sz="4" w:space="0" w:color="auto"/>
            </w:tcBorders>
            <w:noWrap/>
            <w:vAlign w:val="center"/>
            <w:hideMark/>
          </w:tcPr>
          <w:p w14:paraId="36826C5A" w14:textId="77777777" w:rsidR="00BF13AB" w:rsidRPr="00BF13AB" w:rsidRDefault="00BF13AB" w:rsidP="00BF13AB">
            <w:pPr>
              <w:spacing w:line="256" w:lineRule="auto"/>
              <w:jc w:val="center"/>
              <w:rPr>
                <w:sz w:val="28"/>
                <w:szCs w:val="28"/>
                <w:lang w:eastAsia="en-US"/>
              </w:rPr>
            </w:pPr>
            <w:r w:rsidRPr="00BF13AB">
              <w:rPr>
                <w:sz w:val="28"/>
                <w:szCs w:val="28"/>
                <w:lang w:eastAsia="en-US"/>
              </w:rPr>
              <w:t>2.1</w:t>
            </w:r>
          </w:p>
        </w:tc>
        <w:tc>
          <w:tcPr>
            <w:tcW w:w="5743" w:type="dxa"/>
            <w:tcBorders>
              <w:top w:val="nil"/>
              <w:left w:val="nil"/>
              <w:bottom w:val="single" w:sz="4" w:space="0" w:color="auto"/>
              <w:right w:val="single" w:sz="4" w:space="0" w:color="auto"/>
            </w:tcBorders>
            <w:vAlign w:val="center"/>
            <w:hideMark/>
          </w:tcPr>
          <w:p w14:paraId="44838ABE"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тыс. Гкал (стр.2 таблица 1)</w:t>
            </w:r>
          </w:p>
        </w:tc>
        <w:tc>
          <w:tcPr>
            <w:tcW w:w="1476" w:type="dxa"/>
            <w:tcBorders>
              <w:top w:val="single" w:sz="4" w:space="0" w:color="auto"/>
              <w:left w:val="nil"/>
              <w:bottom w:val="single" w:sz="4" w:space="0" w:color="auto"/>
              <w:right w:val="single" w:sz="4" w:space="0" w:color="auto"/>
            </w:tcBorders>
            <w:vAlign w:val="center"/>
            <w:hideMark/>
          </w:tcPr>
          <w:p w14:paraId="056E70E5" w14:textId="77777777" w:rsidR="00BF13AB" w:rsidRPr="00BF13AB" w:rsidRDefault="00BF13AB" w:rsidP="00BF13AB">
            <w:pPr>
              <w:spacing w:line="256" w:lineRule="auto"/>
              <w:jc w:val="center"/>
              <w:rPr>
                <w:sz w:val="28"/>
                <w:szCs w:val="28"/>
                <w:lang w:eastAsia="en-US"/>
              </w:rPr>
            </w:pPr>
            <w:r w:rsidRPr="00BF13AB">
              <w:rPr>
                <w:sz w:val="28"/>
                <w:szCs w:val="28"/>
                <w:lang w:eastAsia="en-US"/>
              </w:rPr>
              <w:t>23,949</w:t>
            </w:r>
          </w:p>
        </w:tc>
        <w:tc>
          <w:tcPr>
            <w:tcW w:w="1701" w:type="dxa"/>
            <w:tcBorders>
              <w:top w:val="nil"/>
              <w:left w:val="single" w:sz="4" w:space="0" w:color="auto"/>
              <w:bottom w:val="single" w:sz="4" w:space="0" w:color="auto"/>
              <w:right w:val="single" w:sz="4" w:space="0" w:color="auto"/>
            </w:tcBorders>
            <w:noWrap/>
            <w:vAlign w:val="center"/>
            <w:hideMark/>
          </w:tcPr>
          <w:p w14:paraId="78EDBACF" w14:textId="77777777" w:rsidR="00BF13AB" w:rsidRPr="00BF13AB" w:rsidRDefault="00BF13AB" w:rsidP="00BF13AB">
            <w:pPr>
              <w:spacing w:line="256" w:lineRule="auto"/>
              <w:jc w:val="center"/>
              <w:rPr>
                <w:sz w:val="28"/>
                <w:szCs w:val="28"/>
                <w:lang w:eastAsia="en-US"/>
              </w:rPr>
            </w:pPr>
            <w:r w:rsidRPr="00BF13AB">
              <w:rPr>
                <w:sz w:val="28"/>
                <w:szCs w:val="28"/>
                <w:lang w:eastAsia="en-US"/>
              </w:rPr>
              <w:t>23,949</w:t>
            </w:r>
          </w:p>
        </w:tc>
      </w:tr>
      <w:tr w:rsidR="00BF13AB" w:rsidRPr="00BF13AB" w14:paraId="2B51299D" w14:textId="77777777" w:rsidTr="00BF13AB">
        <w:trPr>
          <w:trHeight w:val="365"/>
        </w:trPr>
        <w:tc>
          <w:tcPr>
            <w:tcW w:w="861" w:type="dxa"/>
            <w:tcBorders>
              <w:top w:val="nil"/>
              <w:left w:val="single" w:sz="4" w:space="0" w:color="auto"/>
              <w:bottom w:val="single" w:sz="4" w:space="0" w:color="auto"/>
              <w:right w:val="single" w:sz="4" w:space="0" w:color="auto"/>
            </w:tcBorders>
            <w:noWrap/>
            <w:vAlign w:val="center"/>
            <w:hideMark/>
          </w:tcPr>
          <w:p w14:paraId="3BFC912C" w14:textId="77777777" w:rsidR="00BF13AB" w:rsidRPr="00BF13AB" w:rsidRDefault="00BF13AB" w:rsidP="00BF13AB">
            <w:pPr>
              <w:spacing w:line="256" w:lineRule="auto"/>
              <w:jc w:val="center"/>
              <w:rPr>
                <w:sz w:val="28"/>
                <w:szCs w:val="28"/>
                <w:lang w:eastAsia="en-US"/>
              </w:rPr>
            </w:pPr>
            <w:r w:rsidRPr="00BF13AB">
              <w:rPr>
                <w:sz w:val="28"/>
                <w:szCs w:val="28"/>
                <w:lang w:eastAsia="en-US"/>
              </w:rPr>
              <w:t>2.2</w:t>
            </w:r>
          </w:p>
        </w:tc>
        <w:tc>
          <w:tcPr>
            <w:tcW w:w="5743" w:type="dxa"/>
            <w:tcBorders>
              <w:top w:val="nil"/>
              <w:left w:val="nil"/>
              <w:bottom w:val="single" w:sz="4" w:space="0" w:color="auto"/>
              <w:right w:val="single" w:sz="4" w:space="0" w:color="auto"/>
            </w:tcBorders>
            <w:vAlign w:val="center"/>
            <w:hideMark/>
          </w:tcPr>
          <w:p w14:paraId="635A0B91"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тыс. Гкал (стр.2 таблица 1)</w:t>
            </w:r>
          </w:p>
        </w:tc>
        <w:tc>
          <w:tcPr>
            <w:tcW w:w="1476" w:type="dxa"/>
            <w:tcBorders>
              <w:top w:val="single" w:sz="4" w:space="0" w:color="auto"/>
              <w:left w:val="nil"/>
              <w:bottom w:val="single" w:sz="4" w:space="0" w:color="auto"/>
              <w:right w:val="single" w:sz="4" w:space="0" w:color="auto"/>
            </w:tcBorders>
            <w:vAlign w:val="center"/>
            <w:hideMark/>
          </w:tcPr>
          <w:p w14:paraId="107A9790" w14:textId="77777777" w:rsidR="00BF13AB" w:rsidRPr="00BF13AB" w:rsidRDefault="00BF13AB" w:rsidP="00BF13AB">
            <w:pPr>
              <w:spacing w:line="256" w:lineRule="auto"/>
              <w:jc w:val="center"/>
              <w:rPr>
                <w:sz w:val="28"/>
                <w:szCs w:val="28"/>
                <w:lang w:eastAsia="en-US"/>
              </w:rPr>
            </w:pPr>
            <w:r w:rsidRPr="00BF13AB">
              <w:rPr>
                <w:sz w:val="28"/>
                <w:szCs w:val="28"/>
                <w:lang w:eastAsia="en-US"/>
              </w:rPr>
              <w:t>21,238</w:t>
            </w:r>
          </w:p>
        </w:tc>
        <w:tc>
          <w:tcPr>
            <w:tcW w:w="1701" w:type="dxa"/>
            <w:tcBorders>
              <w:top w:val="nil"/>
              <w:left w:val="single" w:sz="4" w:space="0" w:color="auto"/>
              <w:bottom w:val="single" w:sz="4" w:space="0" w:color="auto"/>
              <w:right w:val="single" w:sz="4" w:space="0" w:color="auto"/>
            </w:tcBorders>
            <w:noWrap/>
            <w:vAlign w:val="center"/>
            <w:hideMark/>
          </w:tcPr>
          <w:p w14:paraId="4A1539A4" w14:textId="77777777" w:rsidR="00BF13AB" w:rsidRPr="00BF13AB" w:rsidRDefault="00BF13AB" w:rsidP="00BF13AB">
            <w:pPr>
              <w:spacing w:line="256" w:lineRule="auto"/>
              <w:jc w:val="center"/>
              <w:rPr>
                <w:sz w:val="28"/>
                <w:szCs w:val="28"/>
                <w:lang w:eastAsia="en-US"/>
              </w:rPr>
            </w:pPr>
            <w:r w:rsidRPr="00BF13AB">
              <w:rPr>
                <w:sz w:val="28"/>
                <w:szCs w:val="28"/>
                <w:lang w:eastAsia="en-US"/>
              </w:rPr>
              <w:t>21,238</w:t>
            </w:r>
          </w:p>
        </w:tc>
      </w:tr>
      <w:tr w:rsidR="00BF13AB" w:rsidRPr="00BF13AB" w14:paraId="42D27D15" w14:textId="77777777" w:rsidTr="00BF13AB">
        <w:trPr>
          <w:trHeight w:val="271"/>
        </w:trPr>
        <w:tc>
          <w:tcPr>
            <w:tcW w:w="861" w:type="dxa"/>
            <w:tcBorders>
              <w:top w:val="nil"/>
              <w:left w:val="single" w:sz="4" w:space="0" w:color="auto"/>
              <w:bottom w:val="single" w:sz="4" w:space="0" w:color="auto"/>
              <w:right w:val="single" w:sz="4" w:space="0" w:color="auto"/>
            </w:tcBorders>
            <w:noWrap/>
            <w:vAlign w:val="center"/>
            <w:hideMark/>
          </w:tcPr>
          <w:p w14:paraId="63B62820" w14:textId="77777777" w:rsidR="00BF13AB" w:rsidRPr="00BF13AB" w:rsidRDefault="00BF13AB" w:rsidP="00BF13AB">
            <w:pPr>
              <w:spacing w:line="256" w:lineRule="auto"/>
              <w:jc w:val="center"/>
              <w:rPr>
                <w:sz w:val="28"/>
                <w:szCs w:val="28"/>
                <w:lang w:eastAsia="en-US"/>
              </w:rPr>
            </w:pPr>
            <w:r w:rsidRPr="00BF13AB">
              <w:rPr>
                <w:sz w:val="28"/>
                <w:szCs w:val="28"/>
                <w:lang w:eastAsia="en-US"/>
              </w:rPr>
              <w:t>3</w:t>
            </w:r>
          </w:p>
        </w:tc>
        <w:tc>
          <w:tcPr>
            <w:tcW w:w="5743" w:type="dxa"/>
            <w:tcBorders>
              <w:top w:val="nil"/>
              <w:left w:val="nil"/>
              <w:bottom w:val="single" w:sz="4" w:space="0" w:color="auto"/>
              <w:right w:val="single" w:sz="4" w:space="0" w:color="auto"/>
            </w:tcBorders>
            <w:vAlign w:val="center"/>
            <w:hideMark/>
          </w:tcPr>
          <w:p w14:paraId="5E2E4763" w14:textId="77777777" w:rsidR="00BF13AB" w:rsidRPr="00BF13AB" w:rsidRDefault="00BF13AB" w:rsidP="00BF13AB">
            <w:pPr>
              <w:spacing w:line="256" w:lineRule="auto"/>
              <w:rPr>
                <w:sz w:val="28"/>
                <w:szCs w:val="28"/>
                <w:lang w:eastAsia="en-US"/>
              </w:rPr>
            </w:pPr>
            <w:r w:rsidRPr="00BF13AB">
              <w:rPr>
                <w:sz w:val="28"/>
                <w:szCs w:val="28"/>
                <w:lang w:eastAsia="en-US"/>
              </w:rPr>
              <w:t>НВВ на производство тыс. руб. (стр.3.1+стр.3.2)</w:t>
            </w:r>
          </w:p>
        </w:tc>
        <w:tc>
          <w:tcPr>
            <w:tcW w:w="1476" w:type="dxa"/>
            <w:tcBorders>
              <w:top w:val="single" w:sz="4" w:space="0" w:color="auto"/>
              <w:left w:val="nil"/>
              <w:bottom w:val="single" w:sz="4" w:space="0" w:color="auto"/>
              <w:right w:val="single" w:sz="4" w:space="0" w:color="auto"/>
            </w:tcBorders>
            <w:vAlign w:val="center"/>
            <w:hideMark/>
          </w:tcPr>
          <w:p w14:paraId="30759328" w14:textId="77777777" w:rsidR="00BF13AB" w:rsidRPr="00BF13AB" w:rsidRDefault="00BF13AB" w:rsidP="00BF13AB">
            <w:pPr>
              <w:spacing w:line="256" w:lineRule="auto"/>
              <w:jc w:val="center"/>
              <w:rPr>
                <w:sz w:val="28"/>
                <w:szCs w:val="28"/>
                <w:lang w:eastAsia="en-US"/>
              </w:rPr>
            </w:pPr>
            <w:r w:rsidRPr="00BF13AB">
              <w:rPr>
                <w:sz w:val="28"/>
                <w:szCs w:val="28"/>
                <w:lang w:eastAsia="en-US"/>
              </w:rPr>
              <w:t>92 834,30</w:t>
            </w:r>
          </w:p>
        </w:tc>
        <w:tc>
          <w:tcPr>
            <w:tcW w:w="1701" w:type="dxa"/>
            <w:tcBorders>
              <w:top w:val="nil"/>
              <w:left w:val="single" w:sz="4" w:space="0" w:color="auto"/>
              <w:bottom w:val="single" w:sz="4" w:space="0" w:color="auto"/>
              <w:right w:val="single" w:sz="4" w:space="0" w:color="auto"/>
            </w:tcBorders>
            <w:noWrap/>
            <w:vAlign w:val="center"/>
            <w:hideMark/>
          </w:tcPr>
          <w:p w14:paraId="299B387B" w14:textId="77777777" w:rsidR="00BF13AB" w:rsidRPr="00BF13AB" w:rsidRDefault="00BF13AB" w:rsidP="00BF13AB">
            <w:pPr>
              <w:spacing w:line="256" w:lineRule="auto"/>
              <w:jc w:val="center"/>
              <w:rPr>
                <w:sz w:val="28"/>
                <w:szCs w:val="28"/>
                <w:lang w:eastAsia="en-US"/>
              </w:rPr>
            </w:pPr>
            <w:r w:rsidRPr="00BF13AB">
              <w:rPr>
                <w:sz w:val="28"/>
                <w:szCs w:val="28"/>
                <w:lang w:eastAsia="en-US"/>
              </w:rPr>
              <w:t>100 245,30</w:t>
            </w:r>
          </w:p>
        </w:tc>
      </w:tr>
      <w:tr w:rsidR="00BF13AB" w:rsidRPr="00BF13AB" w14:paraId="44623A2F" w14:textId="77777777" w:rsidTr="00BF13AB">
        <w:trPr>
          <w:trHeight w:val="278"/>
        </w:trPr>
        <w:tc>
          <w:tcPr>
            <w:tcW w:w="861" w:type="dxa"/>
            <w:tcBorders>
              <w:top w:val="nil"/>
              <w:left w:val="single" w:sz="4" w:space="0" w:color="auto"/>
              <w:bottom w:val="single" w:sz="4" w:space="0" w:color="auto"/>
              <w:right w:val="single" w:sz="4" w:space="0" w:color="auto"/>
            </w:tcBorders>
            <w:noWrap/>
            <w:vAlign w:val="center"/>
            <w:hideMark/>
          </w:tcPr>
          <w:p w14:paraId="20156386" w14:textId="77777777" w:rsidR="00BF13AB" w:rsidRPr="00BF13AB" w:rsidRDefault="00BF13AB" w:rsidP="00BF13AB">
            <w:pPr>
              <w:spacing w:line="256" w:lineRule="auto"/>
              <w:jc w:val="center"/>
              <w:rPr>
                <w:sz w:val="28"/>
                <w:szCs w:val="28"/>
                <w:lang w:eastAsia="en-US"/>
              </w:rPr>
            </w:pPr>
            <w:r w:rsidRPr="00BF13AB">
              <w:rPr>
                <w:sz w:val="28"/>
                <w:szCs w:val="28"/>
                <w:lang w:eastAsia="en-US"/>
              </w:rPr>
              <w:t>3.1</w:t>
            </w:r>
          </w:p>
        </w:tc>
        <w:tc>
          <w:tcPr>
            <w:tcW w:w="5743" w:type="dxa"/>
            <w:tcBorders>
              <w:top w:val="nil"/>
              <w:left w:val="nil"/>
              <w:bottom w:val="single" w:sz="4" w:space="0" w:color="auto"/>
              <w:right w:val="single" w:sz="4" w:space="0" w:color="auto"/>
            </w:tcBorders>
            <w:vAlign w:val="center"/>
            <w:hideMark/>
          </w:tcPr>
          <w:p w14:paraId="6F97DDCC"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тыс. руб. (стр.1.1 × стр.2.1/1000)</w:t>
            </w:r>
          </w:p>
        </w:tc>
        <w:tc>
          <w:tcPr>
            <w:tcW w:w="1476" w:type="dxa"/>
            <w:tcBorders>
              <w:top w:val="single" w:sz="4" w:space="0" w:color="auto"/>
              <w:left w:val="nil"/>
              <w:bottom w:val="single" w:sz="4" w:space="0" w:color="auto"/>
              <w:right w:val="single" w:sz="4" w:space="0" w:color="auto"/>
            </w:tcBorders>
            <w:vAlign w:val="center"/>
            <w:hideMark/>
          </w:tcPr>
          <w:p w14:paraId="3024DE4F" w14:textId="77777777" w:rsidR="00BF13AB" w:rsidRPr="00BF13AB" w:rsidRDefault="00BF13AB" w:rsidP="00BF13AB">
            <w:pPr>
              <w:spacing w:line="256" w:lineRule="auto"/>
              <w:jc w:val="center"/>
              <w:rPr>
                <w:sz w:val="28"/>
                <w:szCs w:val="28"/>
                <w:lang w:eastAsia="en-US"/>
              </w:rPr>
            </w:pPr>
            <w:r w:rsidRPr="00BF13AB">
              <w:rPr>
                <w:sz w:val="28"/>
                <w:szCs w:val="28"/>
                <w:lang w:eastAsia="en-US"/>
              </w:rPr>
              <w:t>48 227,00</w:t>
            </w:r>
          </w:p>
        </w:tc>
        <w:tc>
          <w:tcPr>
            <w:tcW w:w="1701" w:type="dxa"/>
            <w:tcBorders>
              <w:top w:val="nil"/>
              <w:left w:val="single" w:sz="4" w:space="0" w:color="auto"/>
              <w:bottom w:val="single" w:sz="4" w:space="0" w:color="auto"/>
              <w:right w:val="single" w:sz="4" w:space="0" w:color="auto"/>
            </w:tcBorders>
            <w:noWrap/>
            <w:vAlign w:val="center"/>
            <w:hideMark/>
          </w:tcPr>
          <w:p w14:paraId="117158A4" w14:textId="77777777" w:rsidR="00BF13AB" w:rsidRPr="00BF13AB" w:rsidRDefault="00BF13AB" w:rsidP="00BF13AB">
            <w:pPr>
              <w:spacing w:line="256" w:lineRule="auto"/>
              <w:jc w:val="center"/>
              <w:rPr>
                <w:sz w:val="28"/>
                <w:szCs w:val="28"/>
                <w:lang w:eastAsia="en-US"/>
              </w:rPr>
            </w:pPr>
            <w:r w:rsidRPr="00BF13AB">
              <w:rPr>
                <w:sz w:val="28"/>
                <w:szCs w:val="28"/>
                <w:lang w:eastAsia="en-US"/>
              </w:rPr>
              <w:t>48 227,00</w:t>
            </w:r>
          </w:p>
        </w:tc>
      </w:tr>
      <w:tr w:rsidR="00BF13AB" w:rsidRPr="00BF13AB" w14:paraId="5A2BA00C" w14:textId="77777777" w:rsidTr="00BF13AB">
        <w:trPr>
          <w:trHeight w:val="323"/>
        </w:trPr>
        <w:tc>
          <w:tcPr>
            <w:tcW w:w="861" w:type="dxa"/>
            <w:tcBorders>
              <w:top w:val="nil"/>
              <w:left w:val="single" w:sz="4" w:space="0" w:color="auto"/>
              <w:bottom w:val="single" w:sz="4" w:space="0" w:color="auto"/>
              <w:right w:val="single" w:sz="4" w:space="0" w:color="auto"/>
            </w:tcBorders>
            <w:noWrap/>
            <w:vAlign w:val="center"/>
            <w:hideMark/>
          </w:tcPr>
          <w:p w14:paraId="075EF62B" w14:textId="77777777" w:rsidR="00BF13AB" w:rsidRPr="00BF13AB" w:rsidRDefault="00BF13AB" w:rsidP="00BF13AB">
            <w:pPr>
              <w:spacing w:line="256" w:lineRule="auto"/>
              <w:jc w:val="center"/>
              <w:rPr>
                <w:sz w:val="28"/>
                <w:szCs w:val="28"/>
                <w:lang w:eastAsia="en-US"/>
              </w:rPr>
            </w:pPr>
            <w:r w:rsidRPr="00BF13AB">
              <w:rPr>
                <w:sz w:val="28"/>
                <w:szCs w:val="28"/>
                <w:lang w:eastAsia="en-US"/>
              </w:rPr>
              <w:t>3.2</w:t>
            </w:r>
          </w:p>
        </w:tc>
        <w:tc>
          <w:tcPr>
            <w:tcW w:w="5743" w:type="dxa"/>
            <w:tcBorders>
              <w:top w:val="nil"/>
              <w:left w:val="nil"/>
              <w:bottom w:val="single" w:sz="4" w:space="0" w:color="auto"/>
              <w:right w:val="single" w:sz="4" w:space="0" w:color="auto"/>
            </w:tcBorders>
            <w:vAlign w:val="center"/>
            <w:hideMark/>
          </w:tcPr>
          <w:p w14:paraId="611681F9"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тыс. руб. (стр.1.2 × стр.2.2/1000)</w:t>
            </w:r>
          </w:p>
        </w:tc>
        <w:tc>
          <w:tcPr>
            <w:tcW w:w="1476" w:type="dxa"/>
            <w:tcBorders>
              <w:top w:val="single" w:sz="4" w:space="0" w:color="auto"/>
              <w:left w:val="nil"/>
              <w:bottom w:val="single" w:sz="4" w:space="0" w:color="auto"/>
              <w:right w:val="single" w:sz="4" w:space="0" w:color="auto"/>
            </w:tcBorders>
            <w:vAlign w:val="center"/>
            <w:hideMark/>
          </w:tcPr>
          <w:p w14:paraId="378509B2" w14:textId="77777777" w:rsidR="00BF13AB" w:rsidRPr="00BF13AB" w:rsidRDefault="00BF13AB" w:rsidP="00BF13AB">
            <w:pPr>
              <w:spacing w:line="256" w:lineRule="auto"/>
              <w:jc w:val="center"/>
              <w:rPr>
                <w:sz w:val="28"/>
                <w:szCs w:val="28"/>
                <w:lang w:eastAsia="en-US"/>
              </w:rPr>
            </w:pPr>
            <w:r w:rsidRPr="00BF13AB">
              <w:rPr>
                <w:sz w:val="28"/>
                <w:szCs w:val="28"/>
                <w:lang w:eastAsia="en-US"/>
              </w:rPr>
              <w:t>44 607,30</w:t>
            </w:r>
          </w:p>
        </w:tc>
        <w:tc>
          <w:tcPr>
            <w:tcW w:w="1701" w:type="dxa"/>
            <w:tcBorders>
              <w:top w:val="nil"/>
              <w:left w:val="single" w:sz="4" w:space="0" w:color="auto"/>
              <w:bottom w:val="single" w:sz="4" w:space="0" w:color="auto"/>
              <w:right w:val="single" w:sz="4" w:space="0" w:color="auto"/>
            </w:tcBorders>
            <w:noWrap/>
            <w:vAlign w:val="center"/>
            <w:hideMark/>
          </w:tcPr>
          <w:p w14:paraId="05D1BC26" w14:textId="77777777" w:rsidR="00BF13AB" w:rsidRPr="00BF13AB" w:rsidRDefault="00BF13AB" w:rsidP="00BF13AB">
            <w:pPr>
              <w:spacing w:line="256" w:lineRule="auto"/>
              <w:jc w:val="center"/>
              <w:rPr>
                <w:sz w:val="28"/>
                <w:szCs w:val="28"/>
                <w:lang w:eastAsia="en-US"/>
              </w:rPr>
            </w:pPr>
            <w:r w:rsidRPr="00BF13AB">
              <w:rPr>
                <w:sz w:val="28"/>
                <w:szCs w:val="28"/>
                <w:lang w:eastAsia="en-US"/>
              </w:rPr>
              <w:t>52 018,30</w:t>
            </w:r>
          </w:p>
        </w:tc>
      </w:tr>
      <w:tr w:rsidR="00BF13AB" w:rsidRPr="00BF13AB" w14:paraId="291597EC" w14:textId="77777777" w:rsidTr="00BF13AB">
        <w:trPr>
          <w:trHeight w:val="216"/>
        </w:trPr>
        <w:tc>
          <w:tcPr>
            <w:tcW w:w="861" w:type="dxa"/>
            <w:tcBorders>
              <w:top w:val="nil"/>
              <w:left w:val="single" w:sz="4" w:space="0" w:color="auto"/>
              <w:bottom w:val="single" w:sz="4" w:space="0" w:color="auto"/>
              <w:right w:val="single" w:sz="4" w:space="0" w:color="auto"/>
            </w:tcBorders>
            <w:noWrap/>
            <w:vAlign w:val="center"/>
            <w:hideMark/>
          </w:tcPr>
          <w:p w14:paraId="56A7C692" w14:textId="77777777" w:rsidR="00BF13AB" w:rsidRPr="00BF13AB" w:rsidRDefault="00BF13AB" w:rsidP="00BF13AB">
            <w:pPr>
              <w:spacing w:line="256" w:lineRule="auto"/>
              <w:jc w:val="center"/>
              <w:rPr>
                <w:sz w:val="28"/>
                <w:szCs w:val="28"/>
                <w:lang w:eastAsia="en-US"/>
              </w:rPr>
            </w:pPr>
            <w:r w:rsidRPr="00BF13AB">
              <w:rPr>
                <w:sz w:val="28"/>
                <w:szCs w:val="28"/>
                <w:lang w:eastAsia="en-US"/>
              </w:rPr>
              <w:t>4</w:t>
            </w:r>
          </w:p>
        </w:tc>
        <w:tc>
          <w:tcPr>
            <w:tcW w:w="5743" w:type="dxa"/>
            <w:tcBorders>
              <w:top w:val="nil"/>
              <w:left w:val="nil"/>
              <w:bottom w:val="single" w:sz="4" w:space="0" w:color="auto"/>
              <w:right w:val="single" w:sz="4" w:space="0" w:color="auto"/>
            </w:tcBorders>
            <w:vAlign w:val="center"/>
            <w:hideMark/>
          </w:tcPr>
          <w:p w14:paraId="7D79C38D" w14:textId="77777777" w:rsidR="00BF13AB" w:rsidRPr="00BF13AB" w:rsidRDefault="00BF13AB" w:rsidP="00BF13AB">
            <w:pPr>
              <w:spacing w:line="256" w:lineRule="auto"/>
              <w:rPr>
                <w:sz w:val="28"/>
                <w:szCs w:val="28"/>
                <w:lang w:eastAsia="en-US"/>
              </w:rPr>
            </w:pPr>
            <w:r w:rsidRPr="00BF13AB">
              <w:rPr>
                <w:sz w:val="28"/>
                <w:szCs w:val="28"/>
                <w:lang w:eastAsia="en-US"/>
              </w:rPr>
              <w:t>Тариф на передачу через сети МУП «Гарант»</w:t>
            </w:r>
          </w:p>
        </w:tc>
        <w:tc>
          <w:tcPr>
            <w:tcW w:w="1476" w:type="dxa"/>
            <w:tcBorders>
              <w:top w:val="single" w:sz="4" w:space="0" w:color="auto"/>
              <w:left w:val="nil"/>
              <w:bottom w:val="single" w:sz="4" w:space="0" w:color="auto"/>
              <w:right w:val="single" w:sz="4" w:space="0" w:color="auto"/>
            </w:tcBorders>
            <w:vAlign w:val="center"/>
          </w:tcPr>
          <w:p w14:paraId="434FE35F" w14:textId="77777777" w:rsidR="00BF13AB" w:rsidRPr="00BF13AB" w:rsidRDefault="00BF13AB" w:rsidP="00BF13AB">
            <w:pPr>
              <w:spacing w:line="256" w:lineRule="auto"/>
              <w:jc w:val="center"/>
              <w:rPr>
                <w:sz w:val="28"/>
                <w:szCs w:val="28"/>
                <w:lang w:eastAsia="en-US"/>
              </w:rPr>
            </w:pPr>
          </w:p>
        </w:tc>
        <w:tc>
          <w:tcPr>
            <w:tcW w:w="1701" w:type="dxa"/>
            <w:tcBorders>
              <w:top w:val="nil"/>
              <w:left w:val="single" w:sz="4" w:space="0" w:color="auto"/>
              <w:bottom w:val="single" w:sz="4" w:space="0" w:color="auto"/>
              <w:right w:val="single" w:sz="4" w:space="0" w:color="auto"/>
            </w:tcBorders>
            <w:noWrap/>
            <w:vAlign w:val="center"/>
            <w:hideMark/>
          </w:tcPr>
          <w:p w14:paraId="6AD283C2" w14:textId="77777777" w:rsidR="00BF13AB" w:rsidRPr="00BF13AB" w:rsidRDefault="00BF13AB" w:rsidP="00BF13AB">
            <w:pPr>
              <w:rPr>
                <w:sz w:val="28"/>
                <w:szCs w:val="28"/>
                <w:lang w:eastAsia="en-US"/>
              </w:rPr>
            </w:pPr>
          </w:p>
        </w:tc>
      </w:tr>
      <w:tr w:rsidR="00BF13AB" w:rsidRPr="00BF13AB" w14:paraId="57E270DF" w14:textId="77777777" w:rsidTr="00BF13AB">
        <w:trPr>
          <w:trHeight w:val="278"/>
        </w:trPr>
        <w:tc>
          <w:tcPr>
            <w:tcW w:w="861" w:type="dxa"/>
            <w:tcBorders>
              <w:top w:val="nil"/>
              <w:left w:val="single" w:sz="4" w:space="0" w:color="auto"/>
              <w:bottom w:val="single" w:sz="4" w:space="0" w:color="auto"/>
              <w:right w:val="single" w:sz="4" w:space="0" w:color="auto"/>
            </w:tcBorders>
            <w:noWrap/>
            <w:vAlign w:val="center"/>
            <w:hideMark/>
          </w:tcPr>
          <w:p w14:paraId="3C7208AF" w14:textId="77777777" w:rsidR="00BF13AB" w:rsidRPr="00BF13AB" w:rsidRDefault="00BF13AB" w:rsidP="00BF13AB">
            <w:pPr>
              <w:spacing w:line="256" w:lineRule="auto"/>
              <w:jc w:val="center"/>
              <w:rPr>
                <w:sz w:val="28"/>
                <w:szCs w:val="28"/>
                <w:lang w:eastAsia="en-US"/>
              </w:rPr>
            </w:pPr>
            <w:r w:rsidRPr="00BF13AB">
              <w:rPr>
                <w:sz w:val="28"/>
                <w:szCs w:val="28"/>
                <w:lang w:eastAsia="en-US"/>
              </w:rPr>
              <w:t>4.1</w:t>
            </w:r>
          </w:p>
        </w:tc>
        <w:tc>
          <w:tcPr>
            <w:tcW w:w="5743" w:type="dxa"/>
            <w:tcBorders>
              <w:top w:val="nil"/>
              <w:left w:val="nil"/>
              <w:bottom w:val="single" w:sz="4" w:space="0" w:color="auto"/>
              <w:right w:val="single" w:sz="4" w:space="0" w:color="auto"/>
            </w:tcBorders>
            <w:vAlign w:val="center"/>
            <w:hideMark/>
          </w:tcPr>
          <w:p w14:paraId="7DC3F424"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руб./Гкал</w:t>
            </w:r>
          </w:p>
        </w:tc>
        <w:tc>
          <w:tcPr>
            <w:tcW w:w="1476" w:type="dxa"/>
            <w:tcBorders>
              <w:top w:val="single" w:sz="4" w:space="0" w:color="auto"/>
              <w:left w:val="nil"/>
              <w:bottom w:val="single" w:sz="4" w:space="0" w:color="auto"/>
              <w:right w:val="single" w:sz="4" w:space="0" w:color="auto"/>
            </w:tcBorders>
            <w:vAlign w:val="center"/>
            <w:hideMark/>
          </w:tcPr>
          <w:p w14:paraId="617A0FB9" w14:textId="77777777" w:rsidR="00BF13AB" w:rsidRPr="00BF13AB" w:rsidRDefault="00BF13AB" w:rsidP="00BF13AB">
            <w:pPr>
              <w:spacing w:line="256" w:lineRule="auto"/>
              <w:jc w:val="center"/>
              <w:rPr>
                <w:sz w:val="28"/>
                <w:szCs w:val="28"/>
                <w:lang w:eastAsia="en-US"/>
              </w:rPr>
            </w:pPr>
            <w:r w:rsidRPr="00BF13AB">
              <w:rPr>
                <w:sz w:val="28"/>
                <w:szCs w:val="28"/>
                <w:lang w:eastAsia="en-US"/>
              </w:rPr>
              <w:t>666,12</w:t>
            </w:r>
          </w:p>
        </w:tc>
        <w:tc>
          <w:tcPr>
            <w:tcW w:w="1701" w:type="dxa"/>
            <w:tcBorders>
              <w:top w:val="nil"/>
              <w:left w:val="single" w:sz="4" w:space="0" w:color="auto"/>
              <w:bottom w:val="single" w:sz="4" w:space="0" w:color="auto"/>
              <w:right w:val="single" w:sz="4" w:space="0" w:color="auto"/>
            </w:tcBorders>
            <w:noWrap/>
            <w:vAlign w:val="center"/>
            <w:hideMark/>
          </w:tcPr>
          <w:p w14:paraId="22BA15C8" w14:textId="77777777" w:rsidR="00BF13AB" w:rsidRPr="00BF13AB" w:rsidRDefault="00BF13AB" w:rsidP="00BF13AB">
            <w:pPr>
              <w:spacing w:line="256" w:lineRule="auto"/>
              <w:jc w:val="center"/>
              <w:rPr>
                <w:sz w:val="28"/>
                <w:szCs w:val="28"/>
                <w:lang w:eastAsia="en-US"/>
              </w:rPr>
            </w:pPr>
            <w:r w:rsidRPr="00BF13AB">
              <w:rPr>
                <w:sz w:val="28"/>
                <w:szCs w:val="28"/>
                <w:lang w:eastAsia="en-US"/>
              </w:rPr>
              <w:t>666,12</w:t>
            </w:r>
          </w:p>
        </w:tc>
      </w:tr>
      <w:tr w:rsidR="00BF13AB" w:rsidRPr="00BF13AB" w14:paraId="6028FFDA" w14:textId="77777777" w:rsidTr="00BF13AB">
        <w:trPr>
          <w:trHeight w:val="225"/>
        </w:trPr>
        <w:tc>
          <w:tcPr>
            <w:tcW w:w="861" w:type="dxa"/>
            <w:tcBorders>
              <w:top w:val="nil"/>
              <w:left w:val="single" w:sz="4" w:space="0" w:color="auto"/>
              <w:bottom w:val="single" w:sz="4" w:space="0" w:color="auto"/>
              <w:right w:val="single" w:sz="4" w:space="0" w:color="auto"/>
            </w:tcBorders>
            <w:noWrap/>
            <w:vAlign w:val="center"/>
            <w:hideMark/>
          </w:tcPr>
          <w:p w14:paraId="25110556" w14:textId="77777777" w:rsidR="00BF13AB" w:rsidRPr="00BF13AB" w:rsidRDefault="00BF13AB" w:rsidP="00BF13AB">
            <w:pPr>
              <w:spacing w:line="256" w:lineRule="auto"/>
              <w:jc w:val="center"/>
              <w:rPr>
                <w:sz w:val="28"/>
                <w:szCs w:val="28"/>
                <w:lang w:eastAsia="en-US"/>
              </w:rPr>
            </w:pPr>
            <w:r w:rsidRPr="00BF13AB">
              <w:rPr>
                <w:sz w:val="28"/>
                <w:szCs w:val="28"/>
                <w:lang w:eastAsia="en-US"/>
              </w:rPr>
              <w:t>4.2</w:t>
            </w:r>
          </w:p>
        </w:tc>
        <w:tc>
          <w:tcPr>
            <w:tcW w:w="5743" w:type="dxa"/>
            <w:tcBorders>
              <w:top w:val="nil"/>
              <w:left w:val="nil"/>
              <w:bottom w:val="single" w:sz="4" w:space="0" w:color="auto"/>
              <w:right w:val="single" w:sz="4" w:space="0" w:color="auto"/>
            </w:tcBorders>
            <w:vAlign w:val="center"/>
            <w:hideMark/>
          </w:tcPr>
          <w:p w14:paraId="1906846B"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руб./Гкал</w:t>
            </w:r>
          </w:p>
        </w:tc>
        <w:tc>
          <w:tcPr>
            <w:tcW w:w="1476" w:type="dxa"/>
            <w:tcBorders>
              <w:top w:val="single" w:sz="4" w:space="0" w:color="auto"/>
              <w:left w:val="nil"/>
              <w:bottom w:val="single" w:sz="4" w:space="0" w:color="auto"/>
              <w:right w:val="single" w:sz="4" w:space="0" w:color="auto"/>
            </w:tcBorders>
            <w:vAlign w:val="center"/>
            <w:hideMark/>
          </w:tcPr>
          <w:p w14:paraId="2A12BDFC" w14:textId="77777777" w:rsidR="00BF13AB" w:rsidRPr="00BF13AB" w:rsidRDefault="00BF13AB" w:rsidP="00BF13AB">
            <w:pPr>
              <w:spacing w:line="256" w:lineRule="auto"/>
              <w:jc w:val="center"/>
              <w:rPr>
                <w:sz w:val="28"/>
                <w:szCs w:val="28"/>
                <w:lang w:eastAsia="en-US"/>
              </w:rPr>
            </w:pPr>
            <w:r w:rsidRPr="00BF13AB">
              <w:rPr>
                <w:sz w:val="28"/>
                <w:szCs w:val="28"/>
                <w:lang w:eastAsia="en-US"/>
              </w:rPr>
              <w:t>694,75</w:t>
            </w:r>
          </w:p>
        </w:tc>
        <w:tc>
          <w:tcPr>
            <w:tcW w:w="1701" w:type="dxa"/>
            <w:tcBorders>
              <w:top w:val="nil"/>
              <w:left w:val="single" w:sz="4" w:space="0" w:color="auto"/>
              <w:bottom w:val="single" w:sz="4" w:space="0" w:color="auto"/>
              <w:right w:val="single" w:sz="4" w:space="0" w:color="auto"/>
            </w:tcBorders>
            <w:noWrap/>
            <w:vAlign w:val="center"/>
            <w:hideMark/>
          </w:tcPr>
          <w:p w14:paraId="2C0F4078" w14:textId="77777777" w:rsidR="00BF13AB" w:rsidRPr="00BF13AB" w:rsidRDefault="00BF13AB" w:rsidP="00BF13AB">
            <w:pPr>
              <w:spacing w:line="256" w:lineRule="auto"/>
              <w:jc w:val="center"/>
              <w:rPr>
                <w:sz w:val="28"/>
                <w:szCs w:val="28"/>
                <w:lang w:eastAsia="en-US"/>
              </w:rPr>
            </w:pPr>
            <w:r w:rsidRPr="00BF13AB">
              <w:rPr>
                <w:sz w:val="28"/>
                <w:szCs w:val="28"/>
                <w:lang w:eastAsia="en-US"/>
              </w:rPr>
              <w:t>833,70</w:t>
            </w:r>
          </w:p>
        </w:tc>
      </w:tr>
      <w:tr w:rsidR="00BF13AB" w:rsidRPr="00BF13AB" w14:paraId="5C890BC9" w14:textId="77777777" w:rsidTr="00BF13AB">
        <w:trPr>
          <w:trHeight w:val="225"/>
        </w:trPr>
        <w:tc>
          <w:tcPr>
            <w:tcW w:w="861" w:type="dxa"/>
            <w:tcBorders>
              <w:top w:val="nil"/>
              <w:left w:val="single" w:sz="4" w:space="0" w:color="auto"/>
              <w:bottom w:val="single" w:sz="4" w:space="0" w:color="auto"/>
              <w:right w:val="single" w:sz="4" w:space="0" w:color="auto"/>
            </w:tcBorders>
            <w:noWrap/>
            <w:vAlign w:val="center"/>
          </w:tcPr>
          <w:p w14:paraId="1FEC3A3F" w14:textId="77777777" w:rsidR="00BF13AB" w:rsidRPr="00BF13AB" w:rsidRDefault="00BF13AB" w:rsidP="00BF13AB">
            <w:pPr>
              <w:spacing w:line="256" w:lineRule="auto"/>
              <w:jc w:val="center"/>
              <w:rPr>
                <w:sz w:val="28"/>
                <w:szCs w:val="28"/>
                <w:lang w:eastAsia="en-US"/>
              </w:rPr>
            </w:pPr>
          </w:p>
        </w:tc>
        <w:tc>
          <w:tcPr>
            <w:tcW w:w="5743" w:type="dxa"/>
            <w:tcBorders>
              <w:top w:val="nil"/>
              <w:left w:val="nil"/>
              <w:bottom w:val="single" w:sz="4" w:space="0" w:color="auto"/>
              <w:right w:val="single" w:sz="4" w:space="0" w:color="auto"/>
            </w:tcBorders>
            <w:vAlign w:val="center"/>
            <w:hideMark/>
          </w:tcPr>
          <w:p w14:paraId="44833384" w14:textId="77777777" w:rsidR="00BF13AB" w:rsidRPr="00BF13AB" w:rsidRDefault="00BF13AB" w:rsidP="00BF13AB">
            <w:pPr>
              <w:spacing w:line="256" w:lineRule="auto"/>
              <w:rPr>
                <w:sz w:val="28"/>
                <w:szCs w:val="28"/>
                <w:lang w:eastAsia="en-US"/>
              </w:rPr>
            </w:pPr>
            <w:r w:rsidRPr="00BF13AB">
              <w:rPr>
                <w:sz w:val="28"/>
                <w:szCs w:val="28"/>
                <w:lang w:eastAsia="en-US"/>
              </w:rPr>
              <w:t>Рост тарифа, %</w:t>
            </w:r>
          </w:p>
        </w:tc>
        <w:tc>
          <w:tcPr>
            <w:tcW w:w="1476" w:type="dxa"/>
            <w:tcBorders>
              <w:top w:val="single" w:sz="4" w:space="0" w:color="auto"/>
              <w:left w:val="nil"/>
              <w:bottom w:val="single" w:sz="4" w:space="0" w:color="auto"/>
              <w:right w:val="single" w:sz="4" w:space="0" w:color="auto"/>
            </w:tcBorders>
            <w:vAlign w:val="center"/>
            <w:hideMark/>
          </w:tcPr>
          <w:p w14:paraId="785C245E" w14:textId="77777777" w:rsidR="00BF13AB" w:rsidRPr="00BF13AB" w:rsidRDefault="00BF13AB" w:rsidP="00BF13AB">
            <w:pPr>
              <w:spacing w:line="256" w:lineRule="auto"/>
              <w:jc w:val="center"/>
              <w:rPr>
                <w:sz w:val="28"/>
                <w:szCs w:val="28"/>
                <w:lang w:eastAsia="en-US"/>
              </w:rPr>
            </w:pPr>
            <w:r w:rsidRPr="00BF13AB">
              <w:rPr>
                <w:sz w:val="28"/>
                <w:szCs w:val="28"/>
                <w:lang w:eastAsia="en-US"/>
              </w:rPr>
              <w:t>4,30</w:t>
            </w:r>
          </w:p>
        </w:tc>
        <w:tc>
          <w:tcPr>
            <w:tcW w:w="1701" w:type="dxa"/>
            <w:tcBorders>
              <w:top w:val="nil"/>
              <w:left w:val="single" w:sz="4" w:space="0" w:color="auto"/>
              <w:bottom w:val="single" w:sz="4" w:space="0" w:color="auto"/>
              <w:right w:val="single" w:sz="4" w:space="0" w:color="auto"/>
            </w:tcBorders>
            <w:noWrap/>
            <w:vAlign w:val="center"/>
            <w:hideMark/>
          </w:tcPr>
          <w:p w14:paraId="01EC2D0D" w14:textId="77777777" w:rsidR="00BF13AB" w:rsidRPr="00BF13AB" w:rsidRDefault="00BF13AB" w:rsidP="00BF13AB">
            <w:pPr>
              <w:spacing w:line="256" w:lineRule="auto"/>
              <w:jc w:val="center"/>
              <w:rPr>
                <w:sz w:val="28"/>
                <w:szCs w:val="28"/>
                <w:lang w:eastAsia="en-US"/>
              </w:rPr>
            </w:pPr>
            <w:r w:rsidRPr="00BF13AB">
              <w:rPr>
                <w:sz w:val="28"/>
                <w:szCs w:val="28"/>
                <w:lang w:eastAsia="en-US"/>
              </w:rPr>
              <w:t>25,16</w:t>
            </w:r>
          </w:p>
        </w:tc>
      </w:tr>
      <w:tr w:rsidR="00BF13AB" w:rsidRPr="00BF13AB" w14:paraId="02E3C1C1" w14:textId="77777777" w:rsidTr="00BF13AB">
        <w:trPr>
          <w:trHeight w:val="316"/>
        </w:trPr>
        <w:tc>
          <w:tcPr>
            <w:tcW w:w="861" w:type="dxa"/>
            <w:tcBorders>
              <w:top w:val="nil"/>
              <w:left w:val="single" w:sz="4" w:space="0" w:color="auto"/>
              <w:bottom w:val="single" w:sz="4" w:space="0" w:color="auto"/>
              <w:right w:val="single" w:sz="4" w:space="0" w:color="auto"/>
            </w:tcBorders>
            <w:noWrap/>
            <w:vAlign w:val="center"/>
            <w:hideMark/>
          </w:tcPr>
          <w:p w14:paraId="1096037A" w14:textId="77777777" w:rsidR="00BF13AB" w:rsidRPr="00BF13AB" w:rsidRDefault="00BF13AB" w:rsidP="00BF13AB">
            <w:pPr>
              <w:spacing w:line="256" w:lineRule="auto"/>
              <w:jc w:val="center"/>
              <w:rPr>
                <w:sz w:val="28"/>
                <w:szCs w:val="28"/>
                <w:lang w:eastAsia="en-US"/>
              </w:rPr>
            </w:pPr>
            <w:r w:rsidRPr="00BF13AB">
              <w:rPr>
                <w:sz w:val="28"/>
                <w:szCs w:val="28"/>
                <w:lang w:eastAsia="en-US"/>
              </w:rPr>
              <w:t>5</w:t>
            </w:r>
          </w:p>
        </w:tc>
        <w:tc>
          <w:tcPr>
            <w:tcW w:w="5743" w:type="dxa"/>
            <w:tcBorders>
              <w:top w:val="nil"/>
              <w:left w:val="nil"/>
              <w:bottom w:val="single" w:sz="4" w:space="0" w:color="auto"/>
              <w:right w:val="single" w:sz="4" w:space="0" w:color="auto"/>
            </w:tcBorders>
            <w:vAlign w:val="center"/>
            <w:hideMark/>
          </w:tcPr>
          <w:p w14:paraId="6610278D" w14:textId="77777777" w:rsidR="00BF13AB" w:rsidRPr="00BF13AB" w:rsidRDefault="00BF13AB" w:rsidP="00BF13AB">
            <w:pPr>
              <w:spacing w:line="256" w:lineRule="auto"/>
              <w:rPr>
                <w:sz w:val="28"/>
                <w:szCs w:val="28"/>
                <w:lang w:eastAsia="en-US"/>
              </w:rPr>
            </w:pPr>
            <w:r w:rsidRPr="00BF13AB">
              <w:rPr>
                <w:sz w:val="28"/>
                <w:szCs w:val="28"/>
                <w:lang w:eastAsia="en-US"/>
              </w:rPr>
              <w:t>Объем передачи тыс. Гкал (стр.5.1+стр.5.2)</w:t>
            </w:r>
          </w:p>
        </w:tc>
        <w:tc>
          <w:tcPr>
            <w:tcW w:w="1476" w:type="dxa"/>
            <w:tcBorders>
              <w:top w:val="single" w:sz="4" w:space="0" w:color="auto"/>
              <w:left w:val="nil"/>
              <w:bottom w:val="single" w:sz="4" w:space="0" w:color="auto"/>
              <w:right w:val="single" w:sz="4" w:space="0" w:color="auto"/>
            </w:tcBorders>
            <w:vAlign w:val="center"/>
            <w:hideMark/>
          </w:tcPr>
          <w:p w14:paraId="14CA29F6" w14:textId="77777777" w:rsidR="00BF13AB" w:rsidRPr="00BF13AB" w:rsidRDefault="00BF13AB" w:rsidP="00BF13AB">
            <w:pPr>
              <w:spacing w:line="256" w:lineRule="auto"/>
              <w:jc w:val="center"/>
              <w:rPr>
                <w:sz w:val="28"/>
                <w:szCs w:val="28"/>
                <w:lang w:eastAsia="en-US"/>
              </w:rPr>
            </w:pPr>
            <w:r w:rsidRPr="00BF13AB">
              <w:rPr>
                <w:sz w:val="28"/>
                <w:szCs w:val="28"/>
                <w:lang w:eastAsia="en-US"/>
              </w:rPr>
              <w:t>37,766</w:t>
            </w:r>
          </w:p>
        </w:tc>
        <w:tc>
          <w:tcPr>
            <w:tcW w:w="1701" w:type="dxa"/>
            <w:tcBorders>
              <w:top w:val="nil"/>
              <w:left w:val="single" w:sz="4" w:space="0" w:color="auto"/>
              <w:bottom w:val="single" w:sz="4" w:space="0" w:color="auto"/>
              <w:right w:val="single" w:sz="4" w:space="0" w:color="auto"/>
            </w:tcBorders>
            <w:noWrap/>
            <w:vAlign w:val="center"/>
            <w:hideMark/>
          </w:tcPr>
          <w:p w14:paraId="2AB87EC3" w14:textId="77777777" w:rsidR="00BF13AB" w:rsidRPr="00BF13AB" w:rsidRDefault="00BF13AB" w:rsidP="00BF13AB">
            <w:pPr>
              <w:spacing w:line="256" w:lineRule="auto"/>
              <w:jc w:val="center"/>
              <w:rPr>
                <w:sz w:val="28"/>
                <w:szCs w:val="28"/>
                <w:lang w:eastAsia="en-US"/>
              </w:rPr>
            </w:pPr>
            <w:r w:rsidRPr="00BF13AB">
              <w:rPr>
                <w:sz w:val="28"/>
                <w:szCs w:val="28"/>
                <w:lang w:eastAsia="en-US"/>
              </w:rPr>
              <w:t>37,766</w:t>
            </w:r>
          </w:p>
        </w:tc>
      </w:tr>
      <w:tr w:rsidR="00BF13AB" w:rsidRPr="00BF13AB" w14:paraId="05E45928" w14:textId="77777777" w:rsidTr="00BF13AB">
        <w:trPr>
          <w:trHeight w:val="263"/>
        </w:trPr>
        <w:tc>
          <w:tcPr>
            <w:tcW w:w="861" w:type="dxa"/>
            <w:tcBorders>
              <w:top w:val="nil"/>
              <w:left w:val="single" w:sz="4" w:space="0" w:color="auto"/>
              <w:bottom w:val="single" w:sz="4" w:space="0" w:color="auto"/>
              <w:right w:val="single" w:sz="4" w:space="0" w:color="auto"/>
            </w:tcBorders>
            <w:noWrap/>
            <w:vAlign w:val="center"/>
            <w:hideMark/>
          </w:tcPr>
          <w:p w14:paraId="768CC474" w14:textId="77777777" w:rsidR="00BF13AB" w:rsidRPr="00BF13AB" w:rsidRDefault="00BF13AB" w:rsidP="00BF13AB">
            <w:pPr>
              <w:spacing w:line="256" w:lineRule="auto"/>
              <w:jc w:val="center"/>
              <w:rPr>
                <w:sz w:val="28"/>
                <w:szCs w:val="28"/>
                <w:lang w:eastAsia="en-US"/>
              </w:rPr>
            </w:pPr>
            <w:r w:rsidRPr="00BF13AB">
              <w:rPr>
                <w:sz w:val="28"/>
                <w:szCs w:val="28"/>
                <w:lang w:eastAsia="en-US"/>
              </w:rPr>
              <w:t>5.1</w:t>
            </w:r>
          </w:p>
        </w:tc>
        <w:tc>
          <w:tcPr>
            <w:tcW w:w="5743" w:type="dxa"/>
            <w:tcBorders>
              <w:top w:val="nil"/>
              <w:left w:val="nil"/>
              <w:bottom w:val="single" w:sz="4" w:space="0" w:color="auto"/>
              <w:right w:val="single" w:sz="4" w:space="0" w:color="auto"/>
            </w:tcBorders>
            <w:vAlign w:val="center"/>
            <w:hideMark/>
          </w:tcPr>
          <w:p w14:paraId="115990F4"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тыс. Гкал (стр.3 таблица 1)</w:t>
            </w:r>
          </w:p>
        </w:tc>
        <w:tc>
          <w:tcPr>
            <w:tcW w:w="1476" w:type="dxa"/>
            <w:tcBorders>
              <w:top w:val="single" w:sz="4" w:space="0" w:color="auto"/>
              <w:left w:val="nil"/>
              <w:bottom w:val="single" w:sz="4" w:space="0" w:color="auto"/>
              <w:right w:val="single" w:sz="4" w:space="0" w:color="auto"/>
            </w:tcBorders>
            <w:vAlign w:val="center"/>
            <w:hideMark/>
          </w:tcPr>
          <w:p w14:paraId="341A9FF5" w14:textId="77777777" w:rsidR="00BF13AB" w:rsidRPr="00BF13AB" w:rsidRDefault="00BF13AB" w:rsidP="00BF13AB">
            <w:pPr>
              <w:spacing w:line="256" w:lineRule="auto"/>
              <w:jc w:val="center"/>
              <w:rPr>
                <w:sz w:val="28"/>
                <w:szCs w:val="28"/>
                <w:lang w:eastAsia="en-US"/>
              </w:rPr>
            </w:pPr>
            <w:r w:rsidRPr="00BF13AB">
              <w:rPr>
                <w:sz w:val="28"/>
                <w:szCs w:val="28"/>
                <w:lang w:eastAsia="en-US"/>
              </w:rPr>
              <w:t>20,016</w:t>
            </w:r>
          </w:p>
        </w:tc>
        <w:tc>
          <w:tcPr>
            <w:tcW w:w="1701" w:type="dxa"/>
            <w:tcBorders>
              <w:top w:val="nil"/>
              <w:left w:val="single" w:sz="4" w:space="0" w:color="auto"/>
              <w:bottom w:val="single" w:sz="4" w:space="0" w:color="auto"/>
              <w:right w:val="single" w:sz="4" w:space="0" w:color="auto"/>
            </w:tcBorders>
            <w:noWrap/>
            <w:vAlign w:val="center"/>
            <w:hideMark/>
          </w:tcPr>
          <w:p w14:paraId="7C774022" w14:textId="77777777" w:rsidR="00BF13AB" w:rsidRPr="00BF13AB" w:rsidRDefault="00BF13AB" w:rsidP="00BF13AB">
            <w:pPr>
              <w:spacing w:line="256" w:lineRule="auto"/>
              <w:jc w:val="center"/>
              <w:rPr>
                <w:sz w:val="28"/>
                <w:szCs w:val="28"/>
                <w:lang w:eastAsia="en-US"/>
              </w:rPr>
            </w:pPr>
            <w:r w:rsidRPr="00BF13AB">
              <w:rPr>
                <w:sz w:val="28"/>
                <w:szCs w:val="28"/>
                <w:lang w:eastAsia="en-US"/>
              </w:rPr>
              <w:t>20,016</w:t>
            </w:r>
          </w:p>
        </w:tc>
      </w:tr>
      <w:tr w:rsidR="00BF13AB" w:rsidRPr="00BF13AB" w14:paraId="0B212717" w14:textId="77777777" w:rsidTr="00BF13AB">
        <w:trPr>
          <w:trHeight w:val="353"/>
        </w:trPr>
        <w:tc>
          <w:tcPr>
            <w:tcW w:w="861" w:type="dxa"/>
            <w:tcBorders>
              <w:top w:val="nil"/>
              <w:left w:val="single" w:sz="4" w:space="0" w:color="auto"/>
              <w:bottom w:val="single" w:sz="4" w:space="0" w:color="auto"/>
              <w:right w:val="single" w:sz="4" w:space="0" w:color="auto"/>
            </w:tcBorders>
            <w:noWrap/>
            <w:vAlign w:val="center"/>
            <w:hideMark/>
          </w:tcPr>
          <w:p w14:paraId="243D104D" w14:textId="77777777" w:rsidR="00BF13AB" w:rsidRPr="00BF13AB" w:rsidRDefault="00BF13AB" w:rsidP="00BF13AB">
            <w:pPr>
              <w:spacing w:line="256" w:lineRule="auto"/>
              <w:jc w:val="center"/>
              <w:rPr>
                <w:sz w:val="28"/>
                <w:szCs w:val="28"/>
                <w:lang w:eastAsia="en-US"/>
              </w:rPr>
            </w:pPr>
            <w:r w:rsidRPr="00BF13AB">
              <w:rPr>
                <w:sz w:val="28"/>
                <w:szCs w:val="28"/>
                <w:lang w:eastAsia="en-US"/>
              </w:rPr>
              <w:t>5.2</w:t>
            </w:r>
          </w:p>
        </w:tc>
        <w:tc>
          <w:tcPr>
            <w:tcW w:w="5743" w:type="dxa"/>
            <w:tcBorders>
              <w:top w:val="nil"/>
              <w:left w:val="nil"/>
              <w:bottom w:val="single" w:sz="4" w:space="0" w:color="auto"/>
              <w:right w:val="single" w:sz="4" w:space="0" w:color="auto"/>
            </w:tcBorders>
            <w:vAlign w:val="center"/>
            <w:hideMark/>
          </w:tcPr>
          <w:p w14:paraId="55A7195C"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тыс. Гкал (стр.3 таблица 1)</w:t>
            </w:r>
          </w:p>
        </w:tc>
        <w:tc>
          <w:tcPr>
            <w:tcW w:w="1476" w:type="dxa"/>
            <w:tcBorders>
              <w:top w:val="single" w:sz="4" w:space="0" w:color="auto"/>
              <w:left w:val="nil"/>
              <w:bottom w:val="single" w:sz="4" w:space="0" w:color="auto"/>
              <w:right w:val="single" w:sz="4" w:space="0" w:color="auto"/>
            </w:tcBorders>
            <w:vAlign w:val="center"/>
            <w:hideMark/>
          </w:tcPr>
          <w:p w14:paraId="0684D1E4" w14:textId="77777777" w:rsidR="00BF13AB" w:rsidRPr="00BF13AB" w:rsidRDefault="00BF13AB" w:rsidP="00BF13AB">
            <w:pPr>
              <w:spacing w:line="256" w:lineRule="auto"/>
              <w:jc w:val="center"/>
              <w:rPr>
                <w:sz w:val="28"/>
                <w:szCs w:val="28"/>
                <w:lang w:eastAsia="en-US"/>
              </w:rPr>
            </w:pPr>
            <w:r w:rsidRPr="00BF13AB">
              <w:rPr>
                <w:sz w:val="28"/>
                <w:szCs w:val="28"/>
                <w:lang w:eastAsia="en-US"/>
              </w:rPr>
              <w:t>17,750</w:t>
            </w:r>
          </w:p>
        </w:tc>
        <w:tc>
          <w:tcPr>
            <w:tcW w:w="1701" w:type="dxa"/>
            <w:tcBorders>
              <w:top w:val="nil"/>
              <w:left w:val="single" w:sz="4" w:space="0" w:color="auto"/>
              <w:bottom w:val="single" w:sz="4" w:space="0" w:color="auto"/>
              <w:right w:val="single" w:sz="4" w:space="0" w:color="auto"/>
            </w:tcBorders>
            <w:noWrap/>
            <w:vAlign w:val="center"/>
            <w:hideMark/>
          </w:tcPr>
          <w:p w14:paraId="3074C7C9" w14:textId="77777777" w:rsidR="00BF13AB" w:rsidRPr="00BF13AB" w:rsidRDefault="00BF13AB" w:rsidP="00BF13AB">
            <w:pPr>
              <w:spacing w:line="256" w:lineRule="auto"/>
              <w:jc w:val="center"/>
              <w:rPr>
                <w:sz w:val="28"/>
                <w:szCs w:val="28"/>
                <w:lang w:eastAsia="en-US"/>
              </w:rPr>
            </w:pPr>
            <w:r w:rsidRPr="00BF13AB">
              <w:rPr>
                <w:sz w:val="28"/>
                <w:szCs w:val="28"/>
                <w:lang w:eastAsia="en-US"/>
              </w:rPr>
              <w:t>17,750</w:t>
            </w:r>
          </w:p>
        </w:tc>
      </w:tr>
      <w:tr w:rsidR="00BF13AB" w:rsidRPr="00BF13AB" w14:paraId="7B20FB9A" w14:textId="77777777" w:rsidTr="00BF13AB">
        <w:trPr>
          <w:trHeight w:val="287"/>
        </w:trPr>
        <w:tc>
          <w:tcPr>
            <w:tcW w:w="861" w:type="dxa"/>
            <w:tcBorders>
              <w:top w:val="nil"/>
              <w:left w:val="single" w:sz="4" w:space="0" w:color="auto"/>
              <w:bottom w:val="single" w:sz="4" w:space="0" w:color="auto"/>
              <w:right w:val="single" w:sz="4" w:space="0" w:color="auto"/>
            </w:tcBorders>
            <w:noWrap/>
            <w:vAlign w:val="center"/>
            <w:hideMark/>
          </w:tcPr>
          <w:p w14:paraId="11E55242" w14:textId="77777777" w:rsidR="00BF13AB" w:rsidRPr="00BF13AB" w:rsidRDefault="00BF13AB" w:rsidP="00BF13AB">
            <w:pPr>
              <w:spacing w:line="256" w:lineRule="auto"/>
              <w:jc w:val="center"/>
              <w:rPr>
                <w:sz w:val="28"/>
                <w:szCs w:val="28"/>
                <w:lang w:eastAsia="en-US"/>
              </w:rPr>
            </w:pPr>
            <w:r w:rsidRPr="00BF13AB">
              <w:rPr>
                <w:sz w:val="28"/>
                <w:szCs w:val="28"/>
                <w:lang w:eastAsia="en-US"/>
              </w:rPr>
              <w:t>6</w:t>
            </w:r>
          </w:p>
        </w:tc>
        <w:tc>
          <w:tcPr>
            <w:tcW w:w="5743" w:type="dxa"/>
            <w:tcBorders>
              <w:top w:val="nil"/>
              <w:left w:val="nil"/>
              <w:bottom w:val="single" w:sz="4" w:space="0" w:color="auto"/>
              <w:right w:val="single" w:sz="4" w:space="0" w:color="auto"/>
            </w:tcBorders>
            <w:vAlign w:val="center"/>
            <w:hideMark/>
          </w:tcPr>
          <w:p w14:paraId="25916A98" w14:textId="77777777" w:rsidR="00BF13AB" w:rsidRPr="00BF13AB" w:rsidRDefault="00BF13AB" w:rsidP="00BF13AB">
            <w:pPr>
              <w:spacing w:line="256" w:lineRule="auto"/>
              <w:rPr>
                <w:sz w:val="28"/>
                <w:szCs w:val="28"/>
                <w:lang w:eastAsia="en-US"/>
              </w:rPr>
            </w:pPr>
            <w:r w:rsidRPr="00BF13AB">
              <w:rPr>
                <w:sz w:val="28"/>
                <w:szCs w:val="28"/>
                <w:lang w:eastAsia="en-US"/>
              </w:rPr>
              <w:t>НВВ на передачу тыс. руб. (стр.6.1+стр.6.2)</w:t>
            </w:r>
          </w:p>
        </w:tc>
        <w:tc>
          <w:tcPr>
            <w:tcW w:w="1476" w:type="dxa"/>
            <w:tcBorders>
              <w:top w:val="single" w:sz="4" w:space="0" w:color="auto"/>
              <w:left w:val="nil"/>
              <w:bottom w:val="single" w:sz="4" w:space="0" w:color="auto"/>
              <w:right w:val="single" w:sz="4" w:space="0" w:color="auto"/>
            </w:tcBorders>
            <w:vAlign w:val="center"/>
            <w:hideMark/>
          </w:tcPr>
          <w:p w14:paraId="56B32109" w14:textId="77777777" w:rsidR="00BF13AB" w:rsidRPr="00BF13AB" w:rsidRDefault="00BF13AB" w:rsidP="00BF13AB">
            <w:pPr>
              <w:spacing w:line="256" w:lineRule="auto"/>
              <w:jc w:val="center"/>
              <w:rPr>
                <w:sz w:val="28"/>
                <w:szCs w:val="28"/>
                <w:lang w:eastAsia="en-US"/>
              </w:rPr>
            </w:pPr>
            <w:r w:rsidRPr="00BF13AB">
              <w:rPr>
                <w:sz w:val="28"/>
                <w:szCs w:val="28"/>
                <w:lang w:eastAsia="en-US"/>
              </w:rPr>
              <w:t>25 664,89</w:t>
            </w:r>
          </w:p>
        </w:tc>
        <w:tc>
          <w:tcPr>
            <w:tcW w:w="1701" w:type="dxa"/>
            <w:tcBorders>
              <w:top w:val="nil"/>
              <w:left w:val="single" w:sz="4" w:space="0" w:color="auto"/>
              <w:bottom w:val="single" w:sz="4" w:space="0" w:color="auto"/>
              <w:right w:val="single" w:sz="4" w:space="0" w:color="auto"/>
            </w:tcBorders>
            <w:noWrap/>
            <w:vAlign w:val="center"/>
            <w:hideMark/>
          </w:tcPr>
          <w:p w14:paraId="31072B9D" w14:textId="77777777" w:rsidR="00BF13AB" w:rsidRPr="00BF13AB" w:rsidRDefault="00BF13AB" w:rsidP="00BF13AB">
            <w:pPr>
              <w:spacing w:line="256" w:lineRule="auto"/>
              <w:jc w:val="center"/>
              <w:rPr>
                <w:sz w:val="28"/>
                <w:szCs w:val="28"/>
                <w:lang w:eastAsia="en-US"/>
              </w:rPr>
            </w:pPr>
            <w:r w:rsidRPr="00BF13AB">
              <w:rPr>
                <w:sz w:val="28"/>
                <w:szCs w:val="28"/>
                <w:lang w:eastAsia="en-US"/>
              </w:rPr>
              <w:t>28 131,24</w:t>
            </w:r>
          </w:p>
        </w:tc>
      </w:tr>
      <w:tr w:rsidR="00BF13AB" w:rsidRPr="00BF13AB" w14:paraId="4598C1EA" w14:textId="77777777" w:rsidTr="00BF13AB">
        <w:trPr>
          <w:trHeight w:val="235"/>
        </w:trPr>
        <w:tc>
          <w:tcPr>
            <w:tcW w:w="861" w:type="dxa"/>
            <w:tcBorders>
              <w:top w:val="nil"/>
              <w:left w:val="single" w:sz="4" w:space="0" w:color="auto"/>
              <w:bottom w:val="single" w:sz="4" w:space="0" w:color="auto"/>
              <w:right w:val="single" w:sz="4" w:space="0" w:color="auto"/>
            </w:tcBorders>
            <w:noWrap/>
            <w:vAlign w:val="center"/>
            <w:hideMark/>
          </w:tcPr>
          <w:p w14:paraId="3B612D6B" w14:textId="77777777" w:rsidR="00BF13AB" w:rsidRPr="00BF13AB" w:rsidRDefault="00BF13AB" w:rsidP="00BF13AB">
            <w:pPr>
              <w:spacing w:line="256" w:lineRule="auto"/>
              <w:jc w:val="center"/>
              <w:rPr>
                <w:sz w:val="28"/>
                <w:szCs w:val="28"/>
                <w:lang w:eastAsia="en-US"/>
              </w:rPr>
            </w:pPr>
            <w:r w:rsidRPr="00BF13AB">
              <w:rPr>
                <w:sz w:val="28"/>
                <w:szCs w:val="28"/>
                <w:lang w:eastAsia="en-US"/>
              </w:rPr>
              <w:t>6.1</w:t>
            </w:r>
          </w:p>
        </w:tc>
        <w:tc>
          <w:tcPr>
            <w:tcW w:w="5743" w:type="dxa"/>
            <w:tcBorders>
              <w:top w:val="nil"/>
              <w:left w:val="nil"/>
              <w:bottom w:val="single" w:sz="4" w:space="0" w:color="auto"/>
              <w:right w:val="single" w:sz="4" w:space="0" w:color="auto"/>
            </w:tcBorders>
            <w:vAlign w:val="center"/>
            <w:hideMark/>
          </w:tcPr>
          <w:p w14:paraId="1A18400F"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тыс. руб. (стр.4.1 × стр.5.1/1000)</w:t>
            </w:r>
          </w:p>
        </w:tc>
        <w:tc>
          <w:tcPr>
            <w:tcW w:w="1476" w:type="dxa"/>
            <w:tcBorders>
              <w:top w:val="single" w:sz="4" w:space="0" w:color="auto"/>
              <w:left w:val="nil"/>
              <w:bottom w:val="single" w:sz="4" w:space="0" w:color="auto"/>
              <w:right w:val="single" w:sz="4" w:space="0" w:color="auto"/>
            </w:tcBorders>
            <w:vAlign w:val="center"/>
            <w:hideMark/>
          </w:tcPr>
          <w:p w14:paraId="2F5E3F4A" w14:textId="77777777" w:rsidR="00BF13AB" w:rsidRPr="00BF13AB" w:rsidRDefault="00BF13AB" w:rsidP="00BF13AB">
            <w:pPr>
              <w:spacing w:line="256" w:lineRule="auto"/>
              <w:jc w:val="center"/>
              <w:rPr>
                <w:sz w:val="28"/>
                <w:szCs w:val="28"/>
                <w:lang w:eastAsia="en-US"/>
              </w:rPr>
            </w:pPr>
            <w:r w:rsidRPr="00BF13AB">
              <w:rPr>
                <w:sz w:val="28"/>
                <w:szCs w:val="28"/>
                <w:lang w:eastAsia="en-US"/>
              </w:rPr>
              <w:t>13 333,05</w:t>
            </w:r>
          </w:p>
        </w:tc>
        <w:tc>
          <w:tcPr>
            <w:tcW w:w="1701" w:type="dxa"/>
            <w:tcBorders>
              <w:top w:val="nil"/>
              <w:left w:val="single" w:sz="4" w:space="0" w:color="auto"/>
              <w:bottom w:val="single" w:sz="4" w:space="0" w:color="auto"/>
              <w:right w:val="single" w:sz="4" w:space="0" w:color="auto"/>
            </w:tcBorders>
            <w:noWrap/>
            <w:vAlign w:val="center"/>
            <w:hideMark/>
          </w:tcPr>
          <w:p w14:paraId="4DAECA6E" w14:textId="77777777" w:rsidR="00BF13AB" w:rsidRPr="00BF13AB" w:rsidRDefault="00BF13AB" w:rsidP="00BF13AB">
            <w:pPr>
              <w:spacing w:line="256" w:lineRule="auto"/>
              <w:jc w:val="center"/>
              <w:rPr>
                <w:sz w:val="28"/>
                <w:szCs w:val="28"/>
                <w:lang w:eastAsia="en-US"/>
              </w:rPr>
            </w:pPr>
            <w:r w:rsidRPr="00BF13AB">
              <w:rPr>
                <w:sz w:val="28"/>
                <w:szCs w:val="28"/>
                <w:lang w:eastAsia="en-US"/>
              </w:rPr>
              <w:t>13 333,05</w:t>
            </w:r>
          </w:p>
        </w:tc>
      </w:tr>
      <w:tr w:rsidR="00BF13AB" w:rsidRPr="00BF13AB" w14:paraId="1AFBF229" w14:textId="77777777" w:rsidTr="00BF13AB">
        <w:trPr>
          <w:trHeight w:val="270"/>
        </w:trPr>
        <w:tc>
          <w:tcPr>
            <w:tcW w:w="861" w:type="dxa"/>
            <w:tcBorders>
              <w:top w:val="nil"/>
              <w:left w:val="single" w:sz="4" w:space="0" w:color="auto"/>
              <w:bottom w:val="single" w:sz="4" w:space="0" w:color="auto"/>
              <w:right w:val="single" w:sz="4" w:space="0" w:color="auto"/>
            </w:tcBorders>
            <w:noWrap/>
            <w:vAlign w:val="center"/>
            <w:hideMark/>
          </w:tcPr>
          <w:p w14:paraId="105413B0" w14:textId="77777777" w:rsidR="00BF13AB" w:rsidRPr="00BF13AB" w:rsidRDefault="00BF13AB" w:rsidP="00BF13AB">
            <w:pPr>
              <w:spacing w:line="256" w:lineRule="auto"/>
              <w:jc w:val="center"/>
              <w:rPr>
                <w:sz w:val="28"/>
                <w:szCs w:val="28"/>
                <w:lang w:eastAsia="en-US"/>
              </w:rPr>
            </w:pPr>
            <w:r w:rsidRPr="00BF13AB">
              <w:rPr>
                <w:sz w:val="28"/>
                <w:szCs w:val="28"/>
                <w:lang w:eastAsia="en-US"/>
              </w:rPr>
              <w:t>6.2</w:t>
            </w:r>
          </w:p>
        </w:tc>
        <w:tc>
          <w:tcPr>
            <w:tcW w:w="5743" w:type="dxa"/>
            <w:tcBorders>
              <w:top w:val="nil"/>
              <w:left w:val="nil"/>
              <w:bottom w:val="single" w:sz="4" w:space="0" w:color="auto"/>
              <w:right w:val="single" w:sz="4" w:space="0" w:color="auto"/>
            </w:tcBorders>
            <w:vAlign w:val="center"/>
            <w:hideMark/>
          </w:tcPr>
          <w:p w14:paraId="04840D13"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тыс. руб. (стр.4.2 × стр.6.1/1000)</w:t>
            </w:r>
          </w:p>
        </w:tc>
        <w:tc>
          <w:tcPr>
            <w:tcW w:w="1476" w:type="dxa"/>
            <w:tcBorders>
              <w:top w:val="single" w:sz="4" w:space="0" w:color="auto"/>
              <w:left w:val="nil"/>
              <w:bottom w:val="single" w:sz="4" w:space="0" w:color="auto"/>
              <w:right w:val="single" w:sz="4" w:space="0" w:color="auto"/>
            </w:tcBorders>
            <w:vAlign w:val="center"/>
            <w:hideMark/>
          </w:tcPr>
          <w:p w14:paraId="58F645FA" w14:textId="77777777" w:rsidR="00BF13AB" w:rsidRPr="00BF13AB" w:rsidRDefault="00BF13AB" w:rsidP="00BF13AB">
            <w:pPr>
              <w:spacing w:line="256" w:lineRule="auto"/>
              <w:jc w:val="center"/>
              <w:rPr>
                <w:sz w:val="28"/>
                <w:szCs w:val="28"/>
                <w:lang w:eastAsia="en-US"/>
              </w:rPr>
            </w:pPr>
            <w:r w:rsidRPr="00BF13AB">
              <w:rPr>
                <w:sz w:val="28"/>
                <w:szCs w:val="28"/>
                <w:lang w:eastAsia="en-US"/>
              </w:rPr>
              <w:t>12 331,84</w:t>
            </w:r>
          </w:p>
        </w:tc>
        <w:tc>
          <w:tcPr>
            <w:tcW w:w="1701" w:type="dxa"/>
            <w:tcBorders>
              <w:top w:val="nil"/>
              <w:left w:val="single" w:sz="4" w:space="0" w:color="auto"/>
              <w:bottom w:val="single" w:sz="4" w:space="0" w:color="auto"/>
              <w:right w:val="single" w:sz="4" w:space="0" w:color="auto"/>
            </w:tcBorders>
            <w:noWrap/>
            <w:vAlign w:val="center"/>
            <w:hideMark/>
          </w:tcPr>
          <w:p w14:paraId="7AE76ADF" w14:textId="77777777" w:rsidR="00BF13AB" w:rsidRPr="00BF13AB" w:rsidRDefault="00BF13AB" w:rsidP="00BF13AB">
            <w:pPr>
              <w:spacing w:line="256" w:lineRule="auto"/>
              <w:jc w:val="center"/>
              <w:rPr>
                <w:sz w:val="28"/>
                <w:szCs w:val="28"/>
                <w:lang w:eastAsia="en-US"/>
              </w:rPr>
            </w:pPr>
            <w:r w:rsidRPr="00BF13AB">
              <w:rPr>
                <w:sz w:val="28"/>
                <w:szCs w:val="28"/>
                <w:lang w:eastAsia="en-US"/>
              </w:rPr>
              <w:t>14 798,19</w:t>
            </w:r>
          </w:p>
        </w:tc>
      </w:tr>
      <w:tr w:rsidR="00BF13AB" w:rsidRPr="00BF13AB" w14:paraId="3E2B179E" w14:textId="77777777" w:rsidTr="00BF13AB">
        <w:trPr>
          <w:trHeight w:val="229"/>
        </w:trPr>
        <w:tc>
          <w:tcPr>
            <w:tcW w:w="861" w:type="dxa"/>
            <w:tcBorders>
              <w:top w:val="nil"/>
              <w:left w:val="single" w:sz="4" w:space="0" w:color="auto"/>
              <w:bottom w:val="single" w:sz="4" w:space="0" w:color="auto"/>
              <w:right w:val="single" w:sz="4" w:space="0" w:color="auto"/>
            </w:tcBorders>
            <w:noWrap/>
            <w:vAlign w:val="center"/>
            <w:hideMark/>
          </w:tcPr>
          <w:p w14:paraId="4E85E031" w14:textId="77777777" w:rsidR="00BF13AB" w:rsidRPr="00BF13AB" w:rsidRDefault="00BF13AB" w:rsidP="00BF13AB">
            <w:pPr>
              <w:spacing w:line="256" w:lineRule="auto"/>
              <w:jc w:val="center"/>
              <w:rPr>
                <w:sz w:val="28"/>
                <w:szCs w:val="28"/>
                <w:lang w:eastAsia="en-US"/>
              </w:rPr>
            </w:pPr>
            <w:r w:rsidRPr="00BF13AB">
              <w:rPr>
                <w:sz w:val="28"/>
                <w:szCs w:val="28"/>
                <w:lang w:eastAsia="en-US"/>
              </w:rPr>
              <w:t>7</w:t>
            </w:r>
          </w:p>
        </w:tc>
        <w:tc>
          <w:tcPr>
            <w:tcW w:w="5743" w:type="dxa"/>
            <w:tcBorders>
              <w:top w:val="nil"/>
              <w:left w:val="nil"/>
              <w:bottom w:val="single" w:sz="4" w:space="0" w:color="auto"/>
              <w:right w:val="single" w:sz="4" w:space="0" w:color="auto"/>
            </w:tcBorders>
            <w:vAlign w:val="center"/>
            <w:hideMark/>
          </w:tcPr>
          <w:p w14:paraId="00F694B7" w14:textId="77777777" w:rsidR="00BF13AB" w:rsidRPr="00BF13AB" w:rsidRDefault="00BF13AB" w:rsidP="00BF13AB">
            <w:pPr>
              <w:spacing w:line="256" w:lineRule="auto"/>
              <w:rPr>
                <w:sz w:val="28"/>
                <w:szCs w:val="28"/>
                <w:lang w:eastAsia="en-US"/>
              </w:rPr>
            </w:pPr>
            <w:r w:rsidRPr="00BF13AB">
              <w:rPr>
                <w:sz w:val="28"/>
                <w:szCs w:val="28"/>
                <w:lang w:eastAsia="en-US"/>
              </w:rPr>
              <w:t>НВВ на реализуемую ТЭ. тыс. руб. (стр.7.1+стр.7.2)</w:t>
            </w:r>
          </w:p>
        </w:tc>
        <w:tc>
          <w:tcPr>
            <w:tcW w:w="1476" w:type="dxa"/>
            <w:tcBorders>
              <w:top w:val="single" w:sz="4" w:space="0" w:color="auto"/>
              <w:left w:val="nil"/>
              <w:bottom w:val="single" w:sz="4" w:space="0" w:color="auto"/>
              <w:right w:val="single" w:sz="4" w:space="0" w:color="auto"/>
            </w:tcBorders>
            <w:vAlign w:val="center"/>
            <w:hideMark/>
          </w:tcPr>
          <w:p w14:paraId="0EB3ECF3" w14:textId="77777777" w:rsidR="00BF13AB" w:rsidRPr="00BF13AB" w:rsidRDefault="00BF13AB" w:rsidP="00BF13AB">
            <w:pPr>
              <w:spacing w:line="256" w:lineRule="auto"/>
              <w:jc w:val="center"/>
              <w:rPr>
                <w:sz w:val="28"/>
                <w:szCs w:val="28"/>
                <w:lang w:eastAsia="en-US"/>
              </w:rPr>
            </w:pPr>
            <w:r w:rsidRPr="00BF13AB">
              <w:rPr>
                <w:sz w:val="28"/>
                <w:szCs w:val="28"/>
                <w:lang w:eastAsia="en-US"/>
              </w:rPr>
              <w:t>118 499,19</w:t>
            </w:r>
          </w:p>
        </w:tc>
        <w:tc>
          <w:tcPr>
            <w:tcW w:w="1701" w:type="dxa"/>
            <w:tcBorders>
              <w:top w:val="nil"/>
              <w:left w:val="single" w:sz="4" w:space="0" w:color="auto"/>
              <w:bottom w:val="single" w:sz="4" w:space="0" w:color="auto"/>
              <w:right w:val="single" w:sz="4" w:space="0" w:color="auto"/>
            </w:tcBorders>
            <w:noWrap/>
            <w:vAlign w:val="center"/>
            <w:hideMark/>
          </w:tcPr>
          <w:p w14:paraId="2795F029" w14:textId="77777777" w:rsidR="00BF13AB" w:rsidRPr="00BF13AB" w:rsidRDefault="00BF13AB" w:rsidP="00BF13AB">
            <w:pPr>
              <w:spacing w:line="256" w:lineRule="auto"/>
              <w:jc w:val="center"/>
              <w:rPr>
                <w:sz w:val="28"/>
                <w:szCs w:val="28"/>
                <w:lang w:eastAsia="en-US"/>
              </w:rPr>
            </w:pPr>
            <w:r w:rsidRPr="00BF13AB">
              <w:rPr>
                <w:sz w:val="28"/>
                <w:szCs w:val="28"/>
                <w:lang w:eastAsia="en-US"/>
              </w:rPr>
              <w:t>131 043,15</w:t>
            </w:r>
          </w:p>
        </w:tc>
      </w:tr>
      <w:tr w:rsidR="00BF13AB" w:rsidRPr="00BF13AB" w14:paraId="208E8051" w14:textId="77777777" w:rsidTr="00BF13AB">
        <w:trPr>
          <w:trHeight w:val="320"/>
        </w:trPr>
        <w:tc>
          <w:tcPr>
            <w:tcW w:w="861" w:type="dxa"/>
            <w:tcBorders>
              <w:top w:val="nil"/>
              <w:left w:val="single" w:sz="4" w:space="0" w:color="auto"/>
              <w:bottom w:val="single" w:sz="4" w:space="0" w:color="auto"/>
              <w:right w:val="single" w:sz="4" w:space="0" w:color="auto"/>
            </w:tcBorders>
            <w:noWrap/>
            <w:vAlign w:val="center"/>
            <w:hideMark/>
          </w:tcPr>
          <w:p w14:paraId="1635EBDE" w14:textId="77777777" w:rsidR="00BF13AB" w:rsidRPr="00BF13AB" w:rsidRDefault="00BF13AB" w:rsidP="00BF13AB">
            <w:pPr>
              <w:spacing w:line="256" w:lineRule="auto"/>
              <w:jc w:val="center"/>
              <w:rPr>
                <w:sz w:val="28"/>
                <w:szCs w:val="28"/>
                <w:lang w:eastAsia="en-US"/>
              </w:rPr>
            </w:pPr>
            <w:r w:rsidRPr="00BF13AB">
              <w:rPr>
                <w:sz w:val="28"/>
                <w:szCs w:val="28"/>
                <w:lang w:eastAsia="en-US"/>
              </w:rPr>
              <w:t>7.1</w:t>
            </w:r>
          </w:p>
        </w:tc>
        <w:tc>
          <w:tcPr>
            <w:tcW w:w="5743" w:type="dxa"/>
            <w:tcBorders>
              <w:top w:val="nil"/>
              <w:left w:val="nil"/>
              <w:bottom w:val="single" w:sz="4" w:space="0" w:color="auto"/>
              <w:right w:val="single" w:sz="4" w:space="0" w:color="auto"/>
            </w:tcBorders>
            <w:vAlign w:val="center"/>
            <w:hideMark/>
          </w:tcPr>
          <w:p w14:paraId="2DA66F2D"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тыс. руб. (стр.3.1+стр.6.1)</w:t>
            </w:r>
          </w:p>
        </w:tc>
        <w:tc>
          <w:tcPr>
            <w:tcW w:w="1476" w:type="dxa"/>
            <w:tcBorders>
              <w:top w:val="single" w:sz="4" w:space="0" w:color="auto"/>
              <w:left w:val="nil"/>
              <w:bottom w:val="single" w:sz="4" w:space="0" w:color="auto"/>
              <w:right w:val="single" w:sz="4" w:space="0" w:color="auto"/>
            </w:tcBorders>
            <w:vAlign w:val="center"/>
            <w:hideMark/>
          </w:tcPr>
          <w:p w14:paraId="6503EEC8" w14:textId="77777777" w:rsidR="00BF13AB" w:rsidRPr="00BF13AB" w:rsidRDefault="00BF13AB" w:rsidP="00BF13AB">
            <w:pPr>
              <w:spacing w:line="256" w:lineRule="auto"/>
              <w:jc w:val="center"/>
              <w:rPr>
                <w:sz w:val="28"/>
                <w:szCs w:val="28"/>
                <w:lang w:eastAsia="en-US"/>
              </w:rPr>
            </w:pPr>
            <w:r w:rsidRPr="00BF13AB">
              <w:rPr>
                <w:sz w:val="28"/>
                <w:szCs w:val="28"/>
                <w:lang w:eastAsia="en-US"/>
              </w:rPr>
              <w:t>61 560,05</w:t>
            </w:r>
          </w:p>
        </w:tc>
        <w:tc>
          <w:tcPr>
            <w:tcW w:w="1701" w:type="dxa"/>
            <w:tcBorders>
              <w:top w:val="nil"/>
              <w:left w:val="single" w:sz="4" w:space="0" w:color="auto"/>
              <w:bottom w:val="single" w:sz="4" w:space="0" w:color="auto"/>
              <w:right w:val="single" w:sz="4" w:space="0" w:color="auto"/>
            </w:tcBorders>
            <w:noWrap/>
            <w:vAlign w:val="center"/>
            <w:hideMark/>
          </w:tcPr>
          <w:p w14:paraId="62EC5BE6" w14:textId="77777777" w:rsidR="00BF13AB" w:rsidRPr="00BF13AB" w:rsidRDefault="00BF13AB" w:rsidP="00BF13AB">
            <w:pPr>
              <w:spacing w:line="256" w:lineRule="auto"/>
              <w:jc w:val="center"/>
              <w:rPr>
                <w:sz w:val="28"/>
                <w:szCs w:val="28"/>
                <w:lang w:eastAsia="en-US"/>
              </w:rPr>
            </w:pPr>
            <w:r w:rsidRPr="00BF13AB">
              <w:rPr>
                <w:sz w:val="28"/>
                <w:szCs w:val="28"/>
                <w:lang w:eastAsia="en-US"/>
              </w:rPr>
              <w:t>61 560,05</w:t>
            </w:r>
          </w:p>
        </w:tc>
      </w:tr>
      <w:tr w:rsidR="00BF13AB" w:rsidRPr="00BF13AB" w14:paraId="33C6B4A7" w14:textId="77777777" w:rsidTr="00BF13AB">
        <w:trPr>
          <w:trHeight w:val="267"/>
        </w:trPr>
        <w:tc>
          <w:tcPr>
            <w:tcW w:w="861" w:type="dxa"/>
            <w:tcBorders>
              <w:top w:val="nil"/>
              <w:left w:val="single" w:sz="4" w:space="0" w:color="auto"/>
              <w:bottom w:val="single" w:sz="4" w:space="0" w:color="auto"/>
              <w:right w:val="single" w:sz="4" w:space="0" w:color="auto"/>
            </w:tcBorders>
            <w:noWrap/>
            <w:vAlign w:val="center"/>
            <w:hideMark/>
          </w:tcPr>
          <w:p w14:paraId="15DD5D46" w14:textId="77777777" w:rsidR="00BF13AB" w:rsidRPr="00BF13AB" w:rsidRDefault="00BF13AB" w:rsidP="00BF13AB">
            <w:pPr>
              <w:spacing w:line="256" w:lineRule="auto"/>
              <w:jc w:val="center"/>
              <w:rPr>
                <w:sz w:val="28"/>
                <w:szCs w:val="28"/>
                <w:lang w:eastAsia="en-US"/>
              </w:rPr>
            </w:pPr>
            <w:r w:rsidRPr="00BF13AB">
              <w:rPr>
                <w:sz w:val="28"/>
                <w:szCs w:val="28"/>
                <w:lang w:eastAsia="en-US"/>
              </w:rPr>
              <w:t>7.2</w:t>
            </w:r>
          </w:p>
        </w:tc>
        <w:tc>
          <w:tcPr>
            <w:tcW w:w="5743" w:type="dxa"/>
            <w:tcBorders>
              <w:top w:val="nil"/>
              <w:left w:val="nil"/>
              <w:bottom w:val="single" w:sz="4" w:space="0" w:color="auto"/>
              <w:right w:val="single" w:sz="4" w:space="0" w:color="auto"/>
            </w:tcBorders>
            <w:vAlign w:val="center"/>
            <w:hideMark/>
          </w:tcPr>
          <w:p w14:paraId="68500298"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тыс. руб. (стр.3.1+стр.6.2)</w:t>
            </w:r>
          </w:p>
        </w:tc>
        <w:tc>
          <w:tcPr>
            <w:tcW w:w="1476" w:type="dxa"/>
            <w:tcBorders>
              <w:top w:val="single" w:sz="4" w:space="0" w:color="auto"/>
              <w:left w:val="nil"/>
              <w:bottom w:val="single" w:sz="4" w:space="0" w:color="auto"/>
              <w:right w:val="single" w:sz="4" w:space="0" w:color="auto"/>
            </w:tcBorders>
            <w:vAlign w:val="center"/>
            <w:hideMark/>
          </w:tcPr>
          <w:p w14:paraId="60807BF3" w14:textId="77777777" w:rsidR="00BF13AB" w:rsidRPr="00BF13AB" w:rsidRDefault="00BF13AB" w:rsidP="00BF13AB">
            <w:pPr>
              <w:spacing w:line="256" w:lineRule="auto"/>
              <w:jc w:val="center"/>
              <w:rPr>
                <w:sz w:val="28"/>
                <w:szCs w:val="28"/>
                <w:lang w:eastAsia="en-US"/>
              </w:rPr>
            </w:pPr>
            <w:r w:rsidRPr="00BF13AB">
              <w:rPr>
                <w:sz w:val="28"/>
                <w:szCs w:val="28"/>
                <w:lang w:eastAsia="en-US"/>
              </w:rPr>
              <w:t>56 939,14</w:t>
            </w:r>
          </w:p>
        </w:tc>
        <w:tc>
          <w:tcPr>
            <w:tcW w:w="1701" w:type="dxa"/>
            <w:tcBorders>
              <w:top w:val="nil"/>
              <w:left w:val="single" w:sz="4" w:space="0" w:color="auto"/>
              <w:bottom w:val="single" w:sz="4" w:space="0" w:color="auto"/>
              <w:right w:val="single" w:sz="4" w:space="0" w:color="auto"/>
            </w:tcBorders>
            <w:noWrap/>
            <w:vAlign w:val="center"/>
            <w:hideMark/>
          </w:tcPr>
          <w:p w14:paraId="3C200759" w14:textId="77777777" w:rsidR="00BF13AB" w:rsidRPr="00BF13AB" w:rsidRDefault="00BF13AB" w:rsidP="00BF13AB">
            <w:pPr>
              <w:spacing w:line="256" w:lineRule="auto"/>
              <w:jc w:val="center"/>
              <w:rPr>
                <w:sz w:val="28"/>
                <w:szCs w:val="28"/>
                <w:lang w:eastAsia="en-US"/>
              </w:rPr>
            </w:pPr>
            <w:r w:rsidRPr="00BF13AB">
              <w:rPr>
                <w:sz w:val="28"/>
                <w:szCs w:val="28"/>
                <w:lang w:eastAsia="en-US"/>
              </w:rPr>
              <w:t>69 483,10</w:t>
            </w:r>
          </w:p>
        </w:tc>
      </w:tr>
      <w:tr w:rsidR="00BF13AB" w:rsidRPr="00BF13AB" w14:paraId="06F2CFE2" w14:textId="77777777" w:rsidTr="00BF13AB">
        <w:trPr>
          <w:trHeight w:val="301"/>
        </w:trPr>
        <w:tc>
          <w:tcPr>
            <w:tcW w:w="861" w:type="dxa"/>
            <w:tcBorders>
              <w:top w:val="nil"/>
              <w:left w:val="single" w:sz="4" w:space="0" w:color="auto"/>
              <w:bottom w:val="single" w:sz="4" w:space="0" w:color="auto"/>
              <w:right w:val="single" w:sz="4" w:space="0" w:color="auto"/>
            </w:tcBorders>
            <w:noWrap/>
            <w:vAlign w:val="center"/>
            <w:hideMark/>
          </w:tcPr>
          <w:p w14:paraId="690D43E8" w14:textId="77777777" w:rsidR="00BF13AB" w:rsidRPr="00BF13AB" w:rsidRDefault="00BF13AB" w:rsidP="00BF13AB">
            <w:pPr>
              <w:spacing w:line="256" w:lineRule="auto"/>
              <w:jc w:val="center"/>
              <w:rPr>
                <w:sz w:val="28"/>
                <w:szCs w:val="28"/>
                <w:lang w:eastAsia="en-US"/>
              </w:rPr>
            </w:pPr>
            <w:r w:rsidRPr="00BF13AB">
              <w:rPr>
                <w:sz w:val="28"/>
                <w:szCs w:val="28"/>
                <w:lang w:eastAsia="en-US"/>
              </w:rPr>
              <w:t>8</w:t>
            </w:r>
          </w:p>
        </w:tc>
        <w:tc>
          <w:tcPr>
            <w:tcW w:w="5743" w:type="dxa"/>
            <w:tcBorders>
              <w:top w:val="nil"/>
              <w:left w:val="nil"/>
              <w:bottom w:val="single" w:sz="4" w:space="0" w:color="auto"/>
              <w:right w:val="single" w:sz="4" w:space="0" w:color="auto"/>
            </w:tcBorders>
            <w:vAlign w:val="center"/>
            <w:hideMark/>
          </w:tcPr>
          <w:p w14:paraId="3CF301EF" w14:textId="77777777" w:rsidR="00BF13AB" w:rsidRPr="00BF13AB" w:rsidRDefault="00BF13AB" w:rsidP="00BF13AB">
            <w:pPr>
              <w:spacing w:line="256" w:lineRule="auto"/>
              <w:rPr>
                <w:sz w:val="28"/>
                <w:szCs w:val="28"/>
                <w:lang w:eastAsia="en-US"/>
              </w:rPr>
            </w:pPr>
            <w:r w:rsidRPr="00BF13AB">
              <w:rPr>
                <w:sz w:val="28"/>
                <w:szCs w:val="28"/>
                <w:lang w:eastAsia="en-US"/>
              </w:rPr>
              <w:t>Тариф на реализуемую ТЭ</w:t>
            </w:r>
          </w:p>
        </w:tc>
        <w:tc>
          <w:tcPr>
            <w:tcW w:w="1476" w:type="dxa"/>
            <w:tcBorders>
              <w:top w:val="single" w:sz="4" w:space="0" w:color="auto"/>
              <w:left w:val="nil"/>
              <w:bottom w:val="single" w:sz="4" w:space="0" w:color="auto"/>
              <w:right w:val="single" w:sz="4" w:space="0" w:color="auto"/>
            </w:tcBorders>
            <w:vAlign w:val="center"/>
          </w:tcPr>
          <w:p w14:paraId="519E01D1" w14:textId="77777777" w:rsidR="00BF13AB" w:rsidRPr="00BF13AB" w:rsidRDefault="00BF13AB" w:rsidP="00BF13AB">
            <w:pPr>
              <w:spacing w:line="256" w:lineRule="auto"/>
              <w:jc w:val="center"/>
              <w:rPr>
                <w:sz w:val="28"/>
                <w:szCs w:val="28"/>
                <w:lang w:eastAsia="en-US"/>
              </w:rPr>
            </w:pPr>
          </w:p>
        </w:tc>
        <w:tc>
          <w:tcPr>
            <w:tcW w:w="1701" w:type="dxa"/>
            <w:tcBorders>
              <w:top w:val="nil"/>
              <w:left w:val="single" w:sz="4" w:space="0" w:color="auto"/>
              <w:bottom w:val="single" w:sz="4" w:space="0" w:color="auto"/>
              <w:right w:val="single" w:sz="4" w:space="0" w:color="auto"/>
            </w:tcBorders>
            <w:noWrap/>
            <w:vAlign w:val="center"/>
            <w:hideMark/>
          </w:tcPr>
          <w:p w14:paraId="35B8A085" w14:textId="77777777" w:rsidR="00BF13AB" w:rsidRPr="00BF13AB" w:rsidRDefault="00BF13AB" w:rsidP="00BF13AB">
            <w:pPr>
              <w:rPr>
                <w:sz w:val="28"/>
                <w:szCs w:val="28"/>
                <w:lang w:eastAsia="en-US"/>
              </w:rPr>
            </w:pPr>
          </w:p>
        </w:tc>
      </w:tr>
      <w:tr w:rsidR="00BF13AB" w:rsidRPr="00BF13AB" w14:paraId="007D945A" w14:textId="77777777" w:rsidTr="00BF13AB">
        <w:trPr>
          <w:trHeight w:val="237"/>
        </w:trPr>
        <w:tc>
          <w:tcPr>
            <w:tcW w:w="861" w:type="dxa"/>
            <w:tcBorders>
              <w:top w:val="nil"/>
              <w:left w:val="single" w:sz="4" w:space="0" w:color="auto"/>
              <w:bottom w:val="single" w:sz="4" w:space="0" w:color="auto"/>
              <w:right w:val="single" w:sz="4" w:space="0" w:color="auto"/>
            </w:tcBorders>
            <w:noWrap/>
            <w:vAlign w:val="center"/>
            <w:hideMark/>
          </w:tcPr>
          <w:p w14:paraId="2C1DC21B" w14:textId="77777777" w:rsidR="00BF13AB" w:rsidRPr="00BF13AB" w:rsidRDefault="00BF13AB" w:rsidP="00BF13AB">
            <w:pPr>
              <w:spacing w:line="256" w:lineRule="auto"/>
              <w:jc w:val="center"/>
              <w:rPr>
                <w:sz w:val="28"/>
                <w:szCs w:val="28"/>
                <w:lang w:eastAsia="en-US"/>
              </w:rPr>
            </w:pPr>
            <w:r w:rsidRPr="00BF13AB">
              <w:rPr>
                <w:sz w:val="28"/>
                <w:szCs w:val="28"/>
                <w:lang w:eastAsia="en-US"/>
              </w:rPr>
              <w:t>8.1</w:t>
            </w:r>
          </w:p>
        </w:tc>
        <w:tc>
          <w:tcPr>
            <w:tcW w:w="5743" w:type="dxa"/>
            <w:tcBorders>
              <w:top w:val="nil"/>
              <w:left w:val="nil"/>
              <w:bottom w:val="single" w:sz="4" w:space="0" w:color="auto"/>
              <w:right w:val="single" w:sz="4" w:space="0" w:color="auto"/>
            </w:tcBorders>
            <w:vAlign w:val="center"/>
            <w:hideMark/>
          </w:tcPr>
          <w:p w14:paraId="0CAC57B5" w14:textId="77777777" w:rsidR="00BF13AB" w:rsidRPr="00BF13AB" w:rsidRDefault="00BF13AB" w:rsidP="00BF13AB">
            <w:pPr>
              <w:spacing w:line="256" w:lineRule="auto"/>
              <w:rPr>
                <w:sz w:val="28"/>
                <w:szCs w:val="28"/>
                <w:lang w:eastAsia="en-US"/>
              </w:rPr>
            </w:pPr>
            <w:r w:rsidRPr="00BF13AB">
              <w:rPr>
                <w:sz w:val="28"/>
                <w:szCs w:val="28"/>
                <w:lang w:eastAsia="en-US"/>
              </w:rPr>
              <w:t>1 полугодие, руб./Гкал (стр.1.1+стр.4.1)</w:t>
            </w:r>
          </w:p>
        </w:tc>
        <w:tc>
          <w:tcPr>
            <w:tcW w:w="1476" w:type="dxa"/>
            <w:tcBorders>
              <w:top w:val="single" w:sz="4" w:space="0" w:color="auto"/>
              <w:left w:val="nil"/>
              <w:bottom w:val="single" w:sz="4" w:space="0" w:color="auto"/>
              <w:right w:val="single" w:sz="4" w:space="0" w:color="auto"/>
            </w:tcBorders>
            <w:vAlign w:val="center"/>
            <w:hideMark/>
          </w:tcPr>
          <w:p w14:paraId="4AAD82AF" w14:textId="77777777" w:rsidR="00BF13AB" w:rsidRPr="00BF13AB" w:rsidRDefault="00BF13AB" w:rsidP="00BF13AB">
            <w:pPr>
              <w:spacing w:line="256" w:lineRule="auto"/>
              <w:jc w:val="center"/>
              <w:rPr>
                <w:sz w:val="28"/>
                <w:szCs w:val="28"/>
                <w:lang w:eastAsia="en-US"/>
              </w:rPr>
            </w:pPr>
            <w:r w:rsidRPr="00BF13AB">
              <w:rPr>
                <w:sz w:val="28"/>
                <w:szCs w:val="28"/>
                <w:lang w:eastAsia="en-US"/>
              </w:rPr>
              <w:t>2 679,87</w:t>
            </w:r>
          </w:p>
        </w:tc>
        <w:tc>
          <w:tcPr>
            <w:tcW w:w="1701" w:type="dxa"/>
            <w:tcBorders>
              <w:top w:val="nil"/>
              <w:left w:val="single" w:sz="4" w:space="0" w:color="auto"/>
              <w:bottom w:val="single" w:sz="4" w:space="0" w:color="auto"/>
              <w:right w:val="single" w:sz="4" w:space="0" w:color="auto"/>
            </w:tcBorders>
            <w:noWrap/>
            <w:vAlign w:val="center"/>
            <w:hideMark/>
          </w:tcPr>
          <w:p w14:paraId="7D7B5BCC" w14:textId="77777777" w:rsidR="00BF13AB" w:rsidRPr="00BF13AB" w:rsidRDefault="00BF13AB" w:rsidP="00BF13AB">
            <w:pPr>
              <w:spacing w:line="256" w:lineRule="auto"/>
              <w:jc w:val="center"/>
              <w:rPr>
                <w:sz w:val="28"/>
                <w:szCs w:val="28"/>
                <w:lang w:eastAsia="en-US"/>
              </w:rPr>
            </w:pPr>
            <w:r w:rsidRPr="00BF13AB">
              <w:rPr>
                <w:sz w:val="28"/>
                <w:szCs w:val="28"/>
                <w:lang w:eastAsia="en-US"/>
              </w:rPr>
              <w:t>2 679,87</w:t>
            </w:r>
          </w:p>
        </w:tc>
      </w:tr>
      <w:tr w:rsidR="00BF13AB" w:rsidRPr="00BF13AB" w14:paraId="7F033726" w14:textId="77777777" w:rsidTr="00BF13AB">
        <w:trPr>
          <w:trHeight w:val="301"/>
        </w:trPr>
        <w:tc>
          <w:tcPr>
            <w:tcW w:w="861" w:type="dxa"/>
            <w:tcBorders>
              <w:top w:val="nil"/>
              <w:left w:val="single" w:sz="4" w:space="0" w:color="auto"/>
              <w:bottom w:val="single" w:sz="4" w:space="0" w:color="auto"/>
              <w:right w:val="single" w:sz="4" w:space="0" w:color="auto"/>
            </w:tcBorders>
            <w:noWrap/>
            <w:vAlign w:val="center"/>
            <w:hideMark/>
          </w:tcPr>
          <w:p w14:paraId="6CB10241" w14:textId="77777777" w:rsidR="00BF13AB" w:rsidRPr="00BF13AB" w:rsidRDefault="00BF13AB" w:rsidP="00BF13AB">
            <w:pPr>
              <w:spacing w:line="256" w:lineRule="auto"/>
              <w:jc w:val="center"/>
              <w:rPr>
                <w:sz w:val="28"/>
                <w:szCs w:val="28"/>
                <w:lang w:eastAsia="en-US"/>
              </w:rPr>
            </w:pPr>
            <w:r w:rsidRPr="00BF13AB">
              <w:rPr>
                <w:sz w:val="28"/>
                <w:szCs w:val="28"/>
                <w:lang w:eastAsia="en-US"/>
              </w:rPr>
              <w:t>8.2</w:t>
            </w:r>
          </w:p>
        </w:tc>
        <w:tc>
          <w:tcPr>
            <w:tcW w:w="5743" w:type="dxa"/>
            <w:tcBorders>
              <w:top w:val="nil"/>
              <w:left w:val="nil"/>
              <w:bottom w:val="single" w:sz="4" w:space="0" w:color="auto"/>
              <w:right w:val="single" w:sz="4" w:space="0" w:color="auto"/>
            </w:tcBorders>
            <w:vAlign w:val="center"/>
            <w:hideMark/>
          </w:tcPr>
          <w:p w14:paraId="5DB07558" w14:textId="77777777" w:rsidR="00BF13AB" w:rsidRPr="00BF13AB" w:rsidRDefault="00BF13AB" w:rsidP="00BF13AB">
            <w:pPr>
              <w:spacing w:line="256" w:lineRule="auto"/>
              <w:rPr>
                <w:sz w:val="28"/>
                <w:szCs w:val="28"/>
                <w:lang w:eastAsia="en-US"/>
              </w:rPr>
            </w:pPr>
            <w:r w:rsidRPr="00BF13AB">
              <w:rPr>
                <w:sz w:val="28"/>
                <w:szCs w:val="28"/>
                <w:lang w:eastAsia="en-US"/>
              </w:rPr>
              <w:t>2 полугодие, руб./Гкал (стр.1.2+стр.4.2)</w:t>
            </w:r>
          </w:p>
        </w:tc>
        <w:tc>
          <w:tcPr>
            <w:tcW w:w="1476" w:type="dxa"/>
            <w:tcBorders>
              <w:top w:val="single" w:sz="4" w:space="0" w:color="auto"/>
              <w:left w:val="nil"/>
              <w:bottom w:val="single" w:sz="4" w:space="0" w:color="auto"/>
              <w:right w:val="single" w:sz="4" w:space="0" w:color="auto"/>
            </w:tcBorders>
            <w:vAlign w:val="center"/>
            <w:hideMark/>
          </w:tcPr>
          <w:p w14:paraId="55928E67" w14:textId="77777777" w:rsidR="00BF13AB" w:rsidRPr="00BF13AB" w:rsidRDefault="00BF13AB" w:rsidP="00BF13AB">
            <w:pPr>
              <w:spacing w:line="256" w:lineRule="auto"/>
              <w:jc w:val="center"/>
              <w:rPr>
                <w:sz w:val="28"/>
                <w:szCs w:val="28"/>
                <w:lang w:eastAsia="en-US"/>
              </w:rPr>
            </w:pPr>
            <w:r w:rsidRPr="00BF13AB">
              <w:rPr>
                <w:sz w:val="28"/>
                <w:szCs w:val="28"/>
                <w:lang w:eastAsia="en-US"/>
              </w:rPr>
              <w:t>2 795,15</w:t>
            </w:r>
          </w:p>
        </w:tc>
        <w:tc>
          <w:tcPr>
            <w:tcW w:w="1701" w:type="dxa"/>
            <w:tcBorders>
              <w:top w:val="nil"/>
              <w:left w:val="single" w:sz="4" w:space="0" w:color="auto"/>
              <w:bottom w:val="single" w:sz="4" w:space="0" w:color="auto"/>
              <w:right w:val="single" w:sz="4" w:space="0" w:color="auto"/>
            </w:tcBorders>
            <w:noWrap/>
            <w:vAlign w:val="center"/>
            <w:hideMark/>
          </w:tcPr>
          <w:p w14:paraId="726DF2A9" w14:textId="77777777" w:rsidR="00BF13AB" w:rsidRPr="00BF13AB" w:rsidRDefault="00BF13AB" w:rsidP="00BF13AB">
            <w:pPr>
              <w:spacing w:line="256" w:lineRule="auto"/>
              <w:jc w:val="center"/>
              <w:rPr>
                <w:sz w:val="28"/>
                <w:szCs w:val="28"/>
                <w:lang w:eastAsia="en-US"/>
              </w:rPr>
            </w:pPr>
            <w:r w:rsidRPr="00BF13AB">
              <w:rPr>
                <w:sz w:val="28"/>
                <w:szCs w:val="28"/>
                <w:lang w:eastAsia="en-US"/>
              </w:rPr>
              <w:t>3 283,06</w:t>
            </w:r>
          </w:p>
        </w:tc>
      </w:tr>
      <w:tr w:rsidR="00BF13AB" w:rsidRPr="00BF13AB" w14:paraId="43290544" w14:textId="77777777" w:rsidTr="00BF13AB">
        <w:trPr>
          <w:trHeight w:val="390"/>
        </w:trPr>
        <w:tc>
          <w:tcPr>
            <w:tcW w:w="861" w:type="dxa"/>
            <w:tcBorders>
              <w:top w:val="single" w:sz="4" w:space="0" w:color="auto"/>
              <w:left w:val="single" w:sz="4" w:space="0" w:color="auto"/>
              <w:bottom w:val="single" w:sz="4" w:space="0" w:color="auto"/>
              <w:right w:val="single" w:sz="4" w:space="0" w:color="auto"/>
            </w:tcBorders>
            <w:noWrap/>
            <w:vAlign w:val="center"/>
          </w:tcPr>
          <w:p w14:paraId="3967B374" w14:textId="77777777" w:rsidR="00BF13AB" w:rsidRPr="00BF13AB" w:rsidRDefault="00BF13AB" w:rsidP="00BF13AB">
            <w:pPr>
              <w:spacing w:line="256" w:lineRule="auto"/>
              <w:jc w:val="center"/>
              <w:rPr>
                <w:sz w:val="28"/>
                <w:szCs w:val="28"/>
                <w:lang w:eastAsia="en-US"/>
              </w:rPr>
            </w:pPr>
          </w:p>
        </w:tc>
        <w:tc>
          <w:tcPr>
            <w:tcW w:w="5743" w:type="dxa"/>
            <w:tcBorders>
              <w:top w:val="single" w:sz="4" w:space="0" w:color="auto"/>
              <w:left w:val="nil"/>
              <w:bottom w:val="single" w:sz="4" w:space="0" w:color="auto"/>
              <w:right w:val="single" w:sz="4" w:space="0" w:color="auto"/>
            </w:tcBorders>
            <w:vAlign w:val="center"/>
            <w:hideMark/>
          </w:tcPr>
          <w:p w14:paraId="5A5C2C5A" w14:textId="77777777" w:rsidR="00BF13AB" w:rsidRPr="00BF13AB" w:rsidRDefault="00BF13AB" w:rsidP="00BF13AB">
            <w:pPr>
              <w:spacing w:line="256" w:lineRule="auto"/>
              <w:rPr>
                <w:sz w:val="28"/>
                <w:szCs w:val="28"/>
                <w:lang w:eastAsia="en-US"/>
              </w:rPr>
            </w:pPr>
            <w:r w:rsidRPr="00BF13AB">
              <w:rPr>
                <w:sz w:val="28"/>
                <w:szCs w:val="28"/>
                <w:lang w:eastAsia="en-US"/>
              </w:rPr>
              <w:t>Рост тарифа, %</w:t>
            </w:r>
          </w:p>
        </w:tc>
        <w:tc>
          <w:tcPr>
            <w:tcW w:w="1476" w:type="dxa"/>
            <w:tcBorders>
              <w:top w:val="single" w:sz="4" w:space="0" w:color="auto"/>
              <w:left w:val="nil"/>
              <w:bottom w:val="single" w:sz="4" w:space="0" w:color="auto"/>
              <w:right w:val="single" w:sz="4" w:space="0" w:color="auto"/>
            </w:tcBorders>
            <w:vAlign w:val="center"/>
            <w:hideMark/>
          </w:tcPr>
          <w:p w14:paraId="1D1E4FEA" w14:textId="77777777" w:rsidR="00BF13AB" w:rsidRPr="00BF13AB" w:rsidRDefault="00BF13AB" w:rsidP="00BF13AB">
            <w:pPr>
              <w:spacing w:line="256" w:lineRule="auto"/>
              <w:jc w:val="center"/>
              <w:rPr>
                <w:sz w:val="28"/>
                <w:szCs w:val="28"/>
                <w:lang w:eastAsia="en-US"/>
              </w:rPr>
            </w:pPr>
            <w:r w:rsidRPr="00BF13AB">
              <w:rPr>
                <w:sz w:val="28"/>
                <w:szCs w:val="28"/>
                <w:lang w:eastAsia="en-US"/>
              </w:rPr>
              <w:t>4,30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EEC87F8" w14:textId="77777777" w:rsidR="00BF13AB" w:rsidRPr="00BF13AB" w:rsidRDefault="00BF13AB" w:rsidP="00BF13AB">
            <w:pPr>
              <w:spacing w:line="256" w:lineRule="auto"/>
              <w:jc w:val="center"/>
              <w:rPr>
                <w:sz w:val="28"/>
                <w:szCs w:val="28"/>
                <w:lang w:eastAsia="en-US"/>
              </w:rPr>
            </w:pPr>
            <w:r w:rsidRPr="00BF13AB">
              <w:rPr>
                <w:sz w:val="28"/>
                <w:szCs w:val="28"/>
                <w:lang w:eastAsia="en-US"/>
              </w:rPr>
              <w:t>22,51</w:t>
            </w:r>
          </w:p>
        </w:tc>
      </w:tr>
    </w:tbl>
    <w:p w14:paraId="17BBE92F" w14:textId="77777777" w:rsidR="00BF13AB" w:rsidRPr="00BF13AB" w:rsidRDefault="00BF13AB" w:rsidP="00BF13AB">
      <w:pPr>
        <w:rPr>
          <w:bCs/>
          <w:sz w:val="28"/>
          <w:szCs w:val="28"/>
        </w:rPr>
      </w:pPr>
    </w:p>
    <w:p w14:paraId="1EED5DA2" w14:textId="77777777" w:rsidR="00BF13AB" w:rsidRPr="00BF13AB" w:rsidRDefault="00BF13AB" w:rsidP="00BF13AB">
      <w:pPr>
        <w:rPr>
          <w:bCs/>
          <w:sz w:val="28"/>
          <w:szCs w:val="28"/>
        </w:rPr>
        <w:sectPr w:rsidR="00BF13AB" w:rsidRPr="00BF13AB">
          <w:pgSz w:w="11906" w:h="16838"/>
          <w:pgMar w:top="851" w:right="851" w:bottom="426" w:left="1418" w:header="709" w:footer="709" w:gutter="0"/>
          <w:cols w:space="720"/>
        </w:sectPr>
      </w:pPr>
    </w:p>
    <w:p w14:paraId="54633E0C" w14:textId="3D57EAC5" w:rsidR="00BF13AB" w:rsidRPr="00EB32D1" w:rsidRDefault="00BF13AB" w:rsidP="00BF13AB">
      <w:pPr>
        <w:tabs>
          <w:tab w:val="left" w:pos="5580"/>
          <w:tab w:val="left" w:pos="9498"/>
        </w:tabs>
        <w:ind w:left="-3167" w:right="-569" w:firstLine="8979"/>
      </w:pPr>
      <w:r w:rsidRPr="00EB32D1">
        <w:lastRenderedPageBreak/>
        <w:t xml:space="preserve">Приложение № </w:t>
      </w:r>
      <w:r>
        <w:t>59</w:t>
      </w:r>
      <w:r w:rsidRPr="00EB32D1">
        <w:t xml:space="preserve"> к протоколу № 90</w:t>
      </w:r>
    </w:p>
    <w:p w14:paraId="7E50430C" w14:textId="77777777" w:rsidR="00BF13AB" w:rsidRPr="00EB32D1" w:rsidRDefault="00BF13AB" w:rsidP="00BF13AB">
      <w:pPr>
        <w:tabs>
          <w:tab w:val="left" w:pos="5580"/>
          <w:tab w:val="left" w:pos="9498"/>
        </w:tabs>
        <w:ind w:left="-3167" w:right="-569" w:firstLine="8979"/>
      </w:pPr>
      <w:r w:rsidRPr="00EB32D1">
        <w:t>заседания правления Региональной</w:t>
      </w:r>
    </w:p>
    <w:p w14:paraId="68292AC1" w14:textId="77777777" w:rsidR="00BF13AB" w:rsidRPr="00EB32D1" w:rsidRDefault="00BF13AB" w:rsidP="00BF13AB">
      <w:pPr>
        <w:tabs>
          <w:tab w:val="left" w:pos="5580"/>
          <w:tab w:val="left" w:pos="9498"/>
        </w:tabs>
        <w:ind w:left="-3167" w:right="-569" w:firstLine="8979"/>
      </w:pPr>
      <w:r w:rsidRPr="00EB32D1">
        <w:t>энергетической комиссии</w:t>
      </w:r>
    </w:p>
    <w:p w14:paraId="0E5A10A6" w14:textId="77777777" w:rsidR="00BF13AB" w:rsidRDefault="00BF13AB" w:rsidP="00BF13AB">
      <w:pPr>
        <w:tabs>
          <w:tab w:val="left" w:pos="5580"/>
          <w:tab w:val="left" w:pos="9498"/>
        </w:tabs>
        <w:ind w:left="-3167" w:right="-569" w:firstLine="8979"/>
      </w:pPr>
      <w:r w:rsidRPr="00EB32D1">
        <w:t>Кузбасса от 30.12.2021</w:t>
      </w:r>
    </w:p>
    <w:p w14:paraId="738404EE" w14:textId="77777777" w:rsidR="00BF13AB" w:rsidRPr="00BF13AB" w:rsidRDefault="00BF13AB" w:rsidP="00BF13AB">
      <w:pPr>
        <w:tabs>
          <w:tab w:val="left" w:pos="5580"/>
          <w:tab w:val="left" w:pos="9498"/>
        </w:tabs>
        <w:ind w:left="-961" w:right="-569" w:firstLine="5356"/>
      </w:pPr>
    </w:p>
    <w:p w14:paraId="2ABE04D1" w14:textId="77777777" w:rsidR="00BF13AB" w:rsidRPr="00BF13AB" w:rsidRDefault="00BF13AB" w:rsidP="00BF13AB">
      <w:pPr>
        <w:ind w:left="-993" w:right="-143"/>
        <w:jc w:val="center"/>
        <w:rPr>
          <w:b/>
          <w:bCs/>
          <w:sz w:val="28"/>
          <w:szCs w:val="28"/>
        </w:rPr>
      </w:pPr>
      <w:r w:rsidRPr="00BF13AB">
        <w:rPr>
          <w:b/>
          <w:bCs/>
          <w:sz w:val="28"/>
          <w:szCs w:val="28"/>
        </w:rPr>
        <w:t xml:space="preserve">Долгосрочные тарифы </w:t>
      </w:r>
      <w:r w:rsidRPr="00BF13AB">
        <w:rPr>
          <w:b/>
          <w:bCs/>
          <w:color w:val="000000"/>
          <w:kern w:val="32"/>
          <w:sz w:val="28"/>
          <w:szCs w:val="28"/>
        </w:rPr>
        <w:t>ООО «Тяжинская генерирующая компания»</w:t>
      </w:r>
    </w:p>
    <w:p w14:paraId="56CB7E32" w14:textId="77777777" w:rsidR="00BF13AB" w:rsidRPr="00BF13AB" w:rsidRDefault="00BF13AB" w:rsidP="00BF13AB">
      <w:pPr>
        <w:jc w:val="center"/>
        <w:rPr>
          <w:b/>
          <w:bCs/>
          <w:sz w:val="28"/>
          <w:szCs w:val="28"/>
        </w:rPr>
      </w:pPr>
      <w:r w:rsidRPr="00BF13AB">
        <w:rPr>
          <w:b/>
          <w:bCs/>
          <w:sz w:val="28"/>
          <w:szCs w:val="28"/>
        </w:rPr>
        <w:t>на тепловую энергию, реализуемую на потребительском рынке</w:t>
      </w:r>
      <w:r w:rsidRPr="00BF13AB">
        <w:rPr>
          <w:b/>
          <w:bCs/>
          <w:sz w:val="28"/>
          <w:szCs w:val="28"/>
        </w:rPr>
        <w:br/>
        <w:t xml:space="preserve">Тяжинского муниципального округа, на период </w:t>
      </w:r>
    </w:p>
    <w:p w14:paraId="57B52DD0" w14:textId="77777777" w:rsidR="00BF13AB" w:rsidRPr="00BF13AB" w:rsidRDefault="00BF13AB" w:rsidP="00BF13AB">
      <w:pPr>
        <w:jc w:val="center"/>
        <w:rPr>
          <w:b/>
          <w:bCs/>
          <w:sz w:val="28"/>
          <w:szCs w:val="28"/>
        </w:rPr>
      </w:pPr>
      <w:r w:rsidRPr="00BF13AB">
        <w:rPr>
          <w:b/>
          <w:bCs/>
          <w:sz w:val="28"/>
          <w:szCs w:val="28"/>
        </w:rPr>
        <w:t>с 01.01.2020 по 31.12.2022</w:t>
      </w:r>
    </w:p>
    <w:p w14:paraId="5CAB62BF" w14:textId="77777777" w:rsidR="00BF13AB" w:rsidRPr="00BF13AB" w:rsidRDefault="00BF13AB" w:rsidP="00BF13AB">
      <w:pPr>
        <w:ind w:right="-283"/>
        <w:jc w:val="right"/>
        <w:rPr>
          <w:color w:val="000000"/>
          <w:kern w:val="32"/>
        </w:rPr>
      </w:pPr>
      <w:r w:rsidRPr="00BF13AB">
        <w:rPr>
          <w:color w:val="000000"/>
          <w:kern w:val="32"/>
        </w:rPr>
        <w:t>(НДС не облагается)</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4"/>
        <w:gridCol w:w="1417"/>
        <w:gridCol w:w="993"/>
        <w:gridCol w:w="850"/>
        <w:gridCol w:w="12"/>
        <w:gridCol w:w="839"/>
        <w:gridCol w:w="992"/>
        <w:gridCol w:w="850"/>
        <w:gridCol w:w="1104"/>
      </w:tblGrid>
      <w:tr w:rsidR="00BF13AB" w:rsidRPr="00BF13AB" w14:paraId="0A2DE266" w14:textId="77777777" w:rsidTr="00BF13AB">
        <w:trPr>
          <w:trHeight w:val="242"/>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5F81F97" w14:textId="77777777" w:rsidR="00BF13AB" w:rsidRPr="00BF13AB" w:rsidRDefault="00BF13AB" w:rsidP="00BF13AB">
            <w:pPr>
              <w:spacing w:line="256" w:lineRule="auto"/>
              <w:ind w:left="-108" w:right="-250"/>
              <w:jc w:val="center"/>
              <w:rPr>
                <w:sz w:val="22"/>
                <w:szCs w:val="22"/>
                <w:lang w:eastAsia="en-US"/>
              </w:rPr>
            </w:pPr>
            <w:r w:rsidRPr="00BF13AB">
              <w:rPr>
                <w:sz w:val="22"/>
                <w:szCs w:val="22"/>
                <w:lang w:eastAsia="en-US"/>
              </w:rPr>
              <w:t>Наименование регулируемой организации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AE0B468"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Вид тарифа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975B75F"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Период</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4089D30"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Вода</w:t>
            </w:r>
          </w:p>
        </w:tc>
        <w:tc>
          <w:tcPr>
            <w:tcW w:w="3543" w:type="dxa"/>
            <w:gridSpan w:val="5"/>
            <w:tcBorders>
              <w:top w:val="single" w:sz="4" w:space="0" w:color="auto"/>
              <w:left w:val="single" w:sz="4" w:space="0" w:color="auto"/>
              <w:bottom w:val="single" w:sz="4" w:space="0" w:color="auto"/>
              <w:right w:val="single" w:sz="4" w:space="0" w:color="auto"/>
            </w:tcBorders>
            <w:vAlign w:val="center"/>
            <w:hideMark/>
          </w:tcPr>
          <w:p w14:paraId="398326EF"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Отборный пар давлением</w:t>
            </w:r>
          </w:p>
        </w:tc>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77797942" w14:textId="77777777" w:rsidR="00BF13AB" w:rsidRPr="00BF13AB" w:rsidRDefault="00BF13AB" w:rsidP="00BF13AB">
            <w:pPr>
              <w:spacing w:line="256" w:lineRule="auto"/>
              <w:ind w:left="-108" w:right="-108" w:firstLine="6"/>
              <w:jc w:val="center"/>
              <w:rPr>
                <w:sz w:val="22"/>
                <w:szCs w:val="22"/>
                <w:lang w:eastAsia="en-US"/>
              </w:rPr>
            </w:pPr>
            <w:r w:rsidRPr="00BF13AB">
              <w:rPr>
                <w:sz w:val="22"/>
                <w:szCs w:val="22"/>
                <w:lang w:eastAsia="en-US"/>
              </w:rPr>
              <w:t xml:space="preserve"> Острый и редуци-рованный пар</w:t>
            </w:r>
          </w:p>
        </w:tc>
      </w:tr>
      <w:tr w:rsidR="00BF13AB" w:rsidRPr="00BF13AB" w14:paraId="014B656A" w14:textId="77777777" w:rsidTr="00BF13AB">
        <w:trPr>
          <w:trHeight w:val="680"/>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D531BA1" w14:textId="77777777" w:rsidR="00BF13AB" w:rsidRPr="00BF13AB" w:rsidRDefault="00BF13AB" w:rsidP="00BF13AB">
            <w:pPr>
              <w:spacing w:line="256" w:lineRule="auto"/>
              <w:rPr>
                <w:sz w:val="22"/>
                <w:szCs w:val="22"/>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1857A849" w14:textId="77777777" w:rsidR="00BF13AB" w:rsidRPr="00BF13AB" w:rsidRDefault="00BF13AB" w:rsidP="00BF13AB">
            <w:pPr>
              <w:spacing w:line="256" w:lineRule="auto"/>
              <w:rPr>
                <w:sz w:val="22"/>
                <w:szCs w:val="22"/>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5DFC638" w14:textId="77777777" w:rsidR="00BF13AB" w:rsidRPr="00BF13AB" w:rsidRDefault="00BF13AB" w:rsidP="00BF13AB">
            <w:pPr>
              <w:spacing w:line="256" w:lineRule="auto"/>
              <w:rPr>
                <w:sz w:val="22"/>
                <w:szCs w:val="22"/>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C43A0C" w14:textId="77777777" w:rsidR="00BF13AB" w:rsidRPr="00BF13AB" w:rsidRDefault="00BF13AB" w:rsidP="00BF13AB">
            <w:pPr>
              <w:spacing w:line="256" w:lineRule="auto"/>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6F3A0D3" w14:textId="77777777" w:rsidR="00BF13AB" w:rsidRPr="00BF13AB" w:rsidRDefault="00BF13AB" w:rsidP="00BF13AB">
            <w:pPr>
              <w:spacing w:line="256" w:lineRule="auto"/>
              <w:ind w:right="-2"/>
              <w:jc w:val="center"/>
              <w:rPr>
                <w:vertAlign w:val="superscript"/>
                <w:lang w:eastAsia="en-US"/>
              </w:rPr>
            </w:pPr>
            <w:r w:rsidRPr="00BF13AB">
              <w:rPr>
                <w:lang w:eastAsia="en-US"/>
              </w:rPr>
              <w:t>от 1,2 до 2,5 кг/см</w:t>
            </w:r>
            <w:r w:rsidRPr="00BF13AB">
              <w:rPr>
                <w:vertAlign w:val="superscript"/>
                <w:lang w:eastAsia="en-U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B6D768D" w14:textId="77777777" w:rsidR="00BF13AB" w:rsidRPr="00BF13AB" w:rsidRDefault="00BF13AB" w:rsidP="00BF13AB">
            <w:pPr>
              <w:spacing w:line="256" w:lineRule="auto"/>
              <w:ind w:right="-2"/>
              <w:jc w:val="center"/>
              <w:rPr>
                <w:sz w:val="28"/>
                <w:szCs w:val="28"/>
                <w:lang w:eastAsia="en-US"/>
              </w:rPr>
            </w:pPr>
            <w:r w:rsidRPr="00BF13AB">
              <w:rPr>
                <w:lang w:eastAsia="en-US"/>
              </w:rPr>
              <w:t>от 2,5 до 7,0 кг/см</w:t>
            </w:r>
            <w:r w:rsidRPr="00BF13AB">
              <w:rPr>
                <w:vertAlign w:val="superscript"/>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69C607" w14:textId="77777777" w:rsidR="00BF13AB" w:rsidRPr="00BF13AB" w:rsidRDefault="00BF13AB" w:rsidP="00BF13AB">
            <w:pPr>
              <w:spacing w:line="256" w:lineRule="auto"/>
              <w:ind w:right="-2"/>
              <w:jc w:val="center"/>
              <w:rPr>
                <w:sz w:val="28"/>
                <w:szCs w:val="28"/>
                <w:lang w:eastAsia="en-US"/>
              </w:rPr>
            </w:pPr>
            <w:r w:rsidRPr="00BF13AB">
              <w:rPr>
                <w:lang w:eastAsia="en-US"/>
              </w:rPr>
              <w:t>от 7,0 до 13,0 кг/см</w:t>
            </w:r>
            <w:r w:rsidRPr="00BF13AB">
              <w:rPr>
                <w:vertAlign w:val="superscript"/>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DEED55" w14:textId="77777777" w:rsidR="00BF13AB" w:rsidRPr="00BF13AB" w:rsidRDefault="00BF13AB" w:rsidP="00BF13AB">
            <w:pPr>
              <w:spacing w:line="256" w:lineRule="auto"/>
              <w:ind w:right="-2" w:hanging="108"/>
              <w:jc w:val="center"/>
              <w:rPr>
                <w:sz w:val="28"/>
                <w:szCs w:val="28"/>
                <w:lang w:eastAsia="en-US"/>
              </w:rPr>
            </w:pPr>
            <w:r w:rsidRPr="00BF13AB">
              <w:rPr>
                <w:lang w:eastAsia="en-US"/>
              </w:rPr>
              <w:t>свыше 13,0 кг/см</w:t>
            </w:r>
            <w:r w:rsidRPr="00BF13AB">
              <w:rPr>
                <w:vertAlign w:val="superscript"/>
                <w:lang w:eastAsia="en-US"/>
              </w:rPr>
              <w:t>2</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4043BA35" w14:textId="77777777" w:rsidR="00BF13AB" w:rsidRPr="00BF13AB" w:rsidRDefault="00BF13AB" w:rsidP="00BF13AB">
            <w:pPr>
              <w:spacing w:line="256" w:lineRule="auto"/>
              <w:rPr>
                <w:sz w:val="22"/>
                <w:szCs w:val="22"/>
                <w:lang w:eastAsia="en-US"/>
              </w:rPr>
            </w:pPr>
          </w:p>
        </w:tc>
      </w:tr>
      <w:tr w:rsidR="00BF13AB" w:rsidRPr="00BF13AB" w14:paraId="37CC32BF" w14:textId="77777777" w:rsidTr="00BF13AB">
        <w:trPr>
          <w:trHeight w:val="200"/>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47E4509" w14:textId="77777777" w:rsidR="00BF13AB" w:rsidRPr="00BF13AB" w:rsidRDefault="00BF13AB" w:rsidP="00BF13AB">
            <w:pPr>
              <w:spacing w:line="256" w:lineRule="auto"/>
              <w:ind w:left="-156" w:right="-125"/>
              <w:jc w:val="center"/>
              <w:rPr>
                <w:sz w:val="22"/>
                <w:szCs w:val="22"/>
                <w:lang w:eastAsia="en-US"/>
              </w:rPr>
            </w:pPr>
            <w:r w:rsidRPr="00BF13AB">
              <w:rPr>
                <w:sz w:val="22"/>
                <w:szCs w:val="22"/>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2B4695"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3F9F0B"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C52576"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3B101D"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BE5DFC2"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C5EA4C"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BA30C3" w14:textId="77777777" w:rsidR="00BF13AB" w:rsidRPr="00BF13AB" w:rsidRDefault="00BF13AB" w:rsidP="00BF13AB">
            <w:pPr>
              <w:spacing w:line="256" w:lineRule="auto"/>
              <w:ind w:right="-2" w:hanging="108"/>
              <w:jc w:val="center"/>
              <w:rPr>
                <w:sz w:val="22"/>
                <w:szCs w:val="22"/>
                <w:lang w:eastAsia="en-US"/>
              </w:rPr>
            </w:pPr>
            <w:r w:rsidRPr="00BF13AB">
              <w:rPr>
                <w:sz w:val="22"/>
                <w:szCs w:val="22"/>
                <w:lang w:eastAsia="en-US"/>
              </w:rPr>
              <w:t>8</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4ED89CC"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9</w:t>
            </w:r>
          </w:p>
        </w:tc>
      </w:tr>
      <w:tr w:rsidR="00BF13AB" w:rsidRPr="00BF13AB" w14:paraId="54AE3AF1" w14:textId="77777777" w:rsidTr="00BF13AB">
        <w:trPr>
          <w:trHeight w:val="491"/>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2FC3A8D9" w14:textId="77777777" w:rsidR="00BF13AB" w:rsidRPr="00BF13AB" w:rsidRDefault="00BF13AB" w:rsidP="00BF13AB">
            <w:pPr>
              <w:spacing w:line="256" w:lineRule="auto"/>
              <w:ind w:left="-108" w:right="-125"/>
              <w:jc w:val="center"/>
              <w:rPr>
                <w:lang w:eastAsia="en-US"/>
              </w:rPr>
            </w:pPr>
            <w:r w:rsidRPr="00BF13AB">
              <w:rPr>
                <w:bCs/>
                <w:color w:val="000000"/>
                <w:kern w:val="32"/>
                <w:sz w:val="22"/>
                <w:szCs w:val="22"/>
                <w:lang w:eastAsia="en-US"/>
              </w:rPr>
              <w:t>ООО «Тяжинская генерирующая компания»</w:t>
            </w:r>
          </w:p>
        </w:tc>
        <w:tc>
          <w:tcPr>
            <w:tcW w:w="9183" w:type="dxa"/>
            <w:gridSpan w:val="9"/>
            <w:tcBorders>
              <w:top w:val="single" w:sz="4" w:space="0" w:color="auto"/>
              <w:left w:val="single" w:sz="4" w:space="0" w:color="auto"/>
              <w:bottom w:val="single" w:sz="4" w:space="0" w:color="auto"/>
              <w:right w:val="single" w:sz="4" w:space="0" w:color="auto"/>
            </w:tcBorders>
            <w:vAlign w:val="center"/>
            <w:hideMark/>
          </w:tcPr>
          <w:p w14:paraId="0031500C" w14:textId="77777777" w:rsidR="00BF13AB" w:rsidRPr="00BF13AB" w:rsidRDefault="00BF13AB" w:rsidP="00BF13AB">
            <w:pPr>
              <w:spacing w:line="256" w:lineRule="auto"/>
              <w:ind w:right="-994"/>
              <w:jc w:val="center"/>
              <w:rPr>
                <w:lang w:eastAsia="en-US"/>
              </w:rPr>
            </w:pPr>
            <w:r w:rsidRPr="00BF13AB">
              <w:rPr>
                <w:lang w:eastAsia="en-US"/>
              </w:rPr>
              <w:t>Для потребителей, в случае отсутствия дифференциации тарифов по схеме</w:t>
            </w:r>
          </w:p>
          <w:p w14:paraId="7ED88D36" w14:textId="77777777" w:rsidR="00BF13AB" w:rsidRPr="00BF13AB" w:rsidRDefault="00BF13AB" w:rsidP="00BF13AB">
            <w:pPr>
              <w:spacing w:line="256" w:lineRule="auto"/>
              <w:ind w:right="-994"/>
              <w:jc w:val="center"/>
              <w:rPr>
                <w:lang w:eastAsia="en-US"/>
              </w:rPr>
            </w:pPr>
            <w:r w:rsidRPr="00BF13AB">
              <w:rPr>
                <w:lang w:eastAsia="en-US"/>
              </w:rPr>
              <w:t>подключения</w:t>
            </w:r>
          </w:p>
        </w:tc>
      </w:tr>
      <w:tr w:rsidR="00BF13AB" w:rsidRPr="00BF13AB" w14:paraId="54594BC4" w14:textId="77777777" w:rsidTr="00BF13AB">
        <w:trPr>
          <w:trHeight w:val="16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B180E30" w14:textId="77777777" w:rsidR="00BF13AB" w:rsidRPr="00BF13AB" w:rsidRDefault="00BF13AB" w:rsidP="00BF13AB">
            <w:pPr>
              <w:spacing w:line="256" w:lineRule="auto"/>
              <w:rPr>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4E50ABA" w14:textId="77777777" w:rsidR="00BF13AB" w:rsidRPr="00BF13AB" w:rsidRDefault="00BF13AB" w:rsidP="00BF13AB">
            <w:pPr>
              <w:spacing w:line="256" w:lineRule="auto"/>
              <w:jc w:val="center"/>
              <w:rPr>
                <w:sz w:val="22"/>
                <w:szCs w:val="22"/>
                <w:lang w:eastAsia="en-US"/>
              </w:rPr>
            </w:pPr>
            <w:r w:rsidRPr="00BF13AB">
              <w:rPr>
                <w:sz w:val="22"/>
                <w:szCs w:val="22"/>
                <w:lang w:eastAsia="en-US"/>
              </w:rPr>
              <w:t>Одноставочный</w:t>
            </w:r>
          </w:p>
          <w:p w14:paraId="01D93965" w14:textId="77777777" w:rsidR="00BF13AB" w:rsidRPr="00BF13AB" w:rsidRDefault="00BF13AB" w:rsidP="00BF13AB">
            <w:pPr>
              <w:spacing w:line="256" w:lineRule="auto"/>
              <w:jc w:val="center"/>
              <w:rPr>
                <w:sz w:val="22"/>
                <w:szCs w:val="22"/>
                <w:lang w:eastAsia="en-US"/>
              </w:rPr>
            </w:pPr>
            <w:r w:rsidRPr="00BF13AB">
              <w:rPr>
                <w:sz w:val="22"/>
                <w:szCs w:val="22"/>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7B9789"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01.01.2020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710CF4" w14:textId="77777777" w:rsidR="00BF13AB" w:rsidRPr="00BF13AB" w:rsidRDefault="00BF13AB" w:rsidP="00BF13AB">
            <w:pPr>
              <w:spacing w:line="256" w:lineRule="auto"/>
              <w:jc w:val="center"/>
              <w:rPr>
                <w:sz w:val="22"/>
                <w:szCs w:val="22"/>
                <w:lang w:eastAsia="en-US"/>
              </w:rPr>
            </w:pPr>
            <w:r w:rsidRPr="00BF13AB">
              <w:rPr>
                <w:sz w:val="22"/>
                <w:szCs w:val="22"/>
                <w:lang w:eastAsia="en-US"/>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0AE79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263594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6404CE"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1925C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FCB466B"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4E8132EE" w14:textId="77777777" w:rsidTr="00BF13AB">
        <w:trPr>
          <w:trHeight w:val="211"/>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0BC7054"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582DFCFD"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74F51C5"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01.07.2020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00F265" w14:textId="77777777" w:rsidR="00BF13AB" w:rsidRPr="00BF13AB" w:rsidRDefault="00BF13AB" w:rsidP="00BF13AB">
            <w:pPr>
              <w:spacing w:line="256" w:lineRule="auto"/>
              <w:jc w:val="center"/>
              <w:rPr>
                <w:sz w:val="22"/>
                <w:szCs w:val="22"/>
                <w:lang w:eastAsia="en-US"/>
              </w:rPr>
            </w:pPr>
            <w:r w:rsidRPr="00BF13AB">
              <w:rPr>
                <w:sz w:val="22"/>
                <w:szCs w:val="22"/>
                <w:lang w:eastAsia="en-US"/>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5FE20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D6F48D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4A245D"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61EFD5"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C3A955F"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346A25AB" w14:textId="77777777" w:rsidTr="00BF13AB">
        <w:trPr>
          <w:trHeight w:val="170"/>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D8BB0FF"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03120CFE"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6892465"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01.01.2021</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461268" w14:textId="77777777" w:rsidR="00BF13AB" w:rsidRPr="00BF13AB" w:rsidRDefault="00BF13AB" w:rsidP="00BF13AB">
            <w:pPr>
              <w:spacing w:line="256" w:lineRule="auto"/>
              <w:jc w:val="center"/>
              <w:rPr>
                <w:sz w:val="22"/>
                <w:szCs w:val="22"/>
                <w:lang w:eastAsia="en-US"/>
              </w:rPr>
            </w:pPr>
            <w:r w:rsidRPr="00BF13AB">
              <w:rPr>
                <w:sz w:val="22"/>
                <w:szCs w:val="22"/>
                <w:lang w:eastAsia="en-US"/>
              </w:rPr>
              <w:t>2623,83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3CF6D9"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2D6BF3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729FC3"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67BC3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9ABF1DA"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3FBB0D3B" w14:textId="77777777" w:rsidTr="00BF13AB">
        <w:trPr>
          <w:trHeight w:val="172"/>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733D30E"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4A34BA4B"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3DBB2E6"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01.07.2021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6B11B8" w14:textId="77777777" w:rsidR="00BF13AB" w:rsidRPr="00BF13AB" w:rsidRDefault="00BF13AB" w:rsidP="00BF13AB">
            <w:pPr>
              <w:spacing w:line="256" w:lineRule="auto"/>
              <w:jc w:val="center"/>
              <w:rPr>
                <w:sz w:val="22"/>
                <w:szCs w:val="22"/>
                <w:lang w:eastAsia="en-US"/>
              </w:rPr>
            </w:pPr>
            <w:r w:rsidRPr="00BF13AB">
              <w:rPr>
                <w:sz w:val="22"/>
                <w:szCs w:val="22"/>
                <w:lang w:eastAsia="en-US"/>
              </w:rPr>
              <w:t>2679,87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93BCD2"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ABFC39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BF6913"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2EC310"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FFE096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748E15A3" w14:textId="77777777" w:rsidTr="00BF13AB">
        <w:trPr>
          <w:trHeight w:val="174"/>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5F76A5A"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7FB7B0F8"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50D15BA"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01.01.2022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074F52" w14:textId="77777777" w:rsidR="00BF13AB" w:rsidRPr="00BF13AB" w:rsidRDefault="00BF13AB" w:rsidP="00BF13AB">
            <w:pPr>
              <w:spacing w:line="256" w:lineRule="auto"/>
              <w:jc w:val="center"/>
              <w:rPr>
                <w:sz w:val="22"/>
                <w:szCs w:val="22"/>
                <w:lang w:eastAsia="en-US"/>
              </w:rPr>
            </w:pPr>
            <w:r w:rsidRPr="00BF13AB">
              <w:rPr>
                <w:sz w:val="22"/>
                <w:szCs w:val="22"/>
                <w:lang w:eastAsia="en-US"/>
              </w:rPr>
              <w:t>2679,87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7AD2F6"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BFBD67F"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60A9A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58DACF"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5CF1610"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4AF3918D" w14:textId="77777777" w:rsidTr="00BF13AB">
        <w:trPr>
          <w:trHeight w:val="168"/>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9E10667"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18BF5E62"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0949B97"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01.07.2022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2195FE" w14:textId="77777777" w:rsidR="00BF13AB" w:rsidRPr="00BF13AB" w:rsidRDefault="00BF13AB" w:rsidP="00BF13AB">
            <w:pPr>
              <w:spacing w:line="256" w:lineRule="auto"/>
              <w:jc w:val="center"/>
              <w:rPr>
                <w:color w:val="FF0000"/>
                <w:sz w:val="22"/>
                <w:szCs w:val="22"/>
                <w:lang w:eastAsia="en-US"/>
              </w:rPr>
            </w:pPr>
            <w:r w:rsidRPr="00BF13AB">
              <w:rPr>
                <w:color w:val="000000"/>
                <w:sz w:val="22"/>
                <w:szCs w:val="22"/>
                <w:lang w:eastAsia="en-US"/>
              </w:rPr>
              <w:t>3283,06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841C93"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E48F689"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26DC6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E163C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ABCE03E"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11BDB9FD" w14:textId="77777777" w:rsidTr="00BF13AB">
        <w:trPr>
          <w:trHeight w:val="208"/>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D239EB1" w14:textId="77777777" w:rsidR="00BF13AB" w:rsidRPr="00BF13AB" w:rsidRDefault="00BF13AB" w:rsidP="00BF13AB">
            <w:pPr>
              <w:spacing w:line="256" w:lineRule="auto"/>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5A8BEFA6"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Двухставочный</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59D2E" w14:textId="77777777" w:rsidR="00BF13AB" w:rsidRPr="00BF13AB" w:rsidRDefault="00BF13AB" w:rsidP="00BF13AB">
            <w:pPr>
              <w:spacing w:line="256" w:lineRule="auto"/>
              <w:jc w:val="center"/>
              <w:rPr>
                <w:sz w:val="22"/>
                <w:szCs w:val="22"/>
                <w:lang w:eastAsia="en-US"/>
              </w:rPr>
            </w:pPr>
            <w:r w:rsidRPr="00BF13AB">
              <w:rPr>
                <w:sz w:val="22"/>
                <w:szCs w:val="22"/>
                <w:lang w:eastAsia="en-US"/>
              </w:rPr>
              <w:t>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1BBA70"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CC3486"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B07F0B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AA75DE"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78BA3C"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A8D81EA"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535748E3" w14:textId="77777777" w:rsidTr="00BF13AB">
        <w:trPr>
          <w:trHeight w:val="208"/>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94D96E" w14:textId="77777777" w:rsidR="00BF13AB" w:rsidRPr="00BF13AB" w:rsidRDefault="00BF13AB" w:rsidP="00BF13AB">
            <w:pPr>
              <w:spacing w:line="256" w:lineRule="auto"/>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766257C" w14:textId="77777777" w:rsidR="00BF13AB" w:rsidRPr="00BF13AB" w:rsidRDefault="00BF13AB" w:rsidP="00BF13AB">
            <w:pPr>
              <w:spacing w:line="256" w:lineRule="auto"/>
              <w:ind w:right="-41"/>
              <w:jc w:val="center"/>
              <w:rPr>
                <w:sz w:val="22"/>
                <w:szCs w:val="22"/>
                <w:lang w:eastAsia="en-US"/>
              </w:rPr>
            </w:pPr>
            <w:r w:rsidRPr="00BF13AB">
              <w:rPr>
                <w:sz w:val="22"/>
                <w:szCs w:val="22"/>
                <w:lang w:eastAsia="en-US"/>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B8B553"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11229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68FB5C"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77FBFAD"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E94616"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32859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73BFC9F"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6A005D3E" w14:textId="77777777" w:rsidTr="00BF13AB">
        <w:trPr>
          <w:trHeight w:val="208"/>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694004F" w14:textId="77777777" w:rsidR="00BF13AB" w:rsidRPr="00BF13AB" w:rsidRDefault="00BF13AB" w:rsidP="00BF13AB">
            <w:pPr>
              <w:spacing w:line="256" w:lineRule="auto"/>
              <w:rPr>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DCBA5C"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 xml:space="preserve">Ставка за содержание тепловой </w:t>
            </w:r>
          </w:p>
          <w:p w14:paraId="5CE5FEDD" w14:textId="77777777" w:rsidR="00BF13AB" w:rsidRPr="00BF13AB" w:rsidRDefault="00BF13AB" w:rsidP="00BF13AB">
            <w:pPr>
              <w:spacing w:line="256" w:lineRule="auto"/>
              <w:ind w:left="-103"/>
              <w:jc w:val="center"/>
              <w:rPr>
                <w:sz w:val="22"/>
                <w:szCs w:val="22"/>
                <w:lang w:eastAsia="en-US"/>
              </w:rPr>
            </w:pPr>
            <w:r w:rsidRPr="00BF13AB">
              <w:rPr>
                <w:sz w:val="22"/>
                <w:szCs w:val="22"/>
                <w:lang w:eastAsia="en-US"/>
              </w:rPr>
              <w:t>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6F3AE6" w14:textId="77777777" w:rsidR="00BF13AB" w:rsidRPr="00BF13AB" w:rsidRDefault="00BF13AB" w:rsidP="00BF13AB">
            <w:pPr>
              <w:spacing w:line="256" w:lineRule="auto"/>
              <w:jc w:val="center"/>
              <w:rPr>
                <w:sz w:val="22"/>
                <w:szCs w:val="22"/>
                <w:lang w:eastAsia="en-US"/>
              </w:rPr>
            </w:pPr>
            <w:r w:rsidRPr="00BF13AB">
              <w:rPr>
                <w:sz w:val="22"/>
                <w:szCs w:val="22"/>
                <w:lang w:eastAsia="en-US"/>
              </w:rPr>
              <w:t>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3388DD"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162AC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D73D960"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6723D9"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D70BDB"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7EEAA1A"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15F91880" w14:textId="77777777" w:rsidTr="00BF13AB">
        <w:trPr>
          <w:trHeight w:val="186"/>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B05FD66" w14:textId="77777777" w:rsidR="00BF13AB" w:rsidRPr="00BF13AB" w:rsidRDefault="00BF13AB" w:rsidP="00BF13AB">
            <w:pPr>
              <w:spacing w:line="256" w:lineRule="auto"/>
              <w:rPr>
                <w:lang w:eastAsia="en-US"/>
              </w:rPr>
            </w:pPr>
          </w:p>
        </w:tc>
        <w:tc>
          <w:tcPr>
            <w:tcW w:w="9183" w:type="dxa"/>
            <w:gridSpan w:val="9"/>
            <w:tcBorders>
              <w:top w:val="single" w:sz="4" w:space="0" w:color="auto"/>
              <w:left w:val="single" w:sz="4" w:space="0" w:color="auto"/>
              <w:bottom w:val="single" w:sz="4" w:space="0" w:color="auto"/>
              <w:right w:val="single" w:sz="4" w:space="0" w:color="auto"/>
            </w:tcBorders>
            <w:vAlign w:val="center"/>
            <w:hideMark/>
          </w:tcPr>
          <w:p w14:paraId="1FD6FEC9" w14:textId="77777777" w:rsidR="00BF13AB" w:rsidRPr="00BF13AB" w:rsidRDefault="00BF13AB" w:rsidP="00BF13AB">
            <w:pPr>
              <w:spacing w:line="256" w:lineRule="auto"/>
              <w:ind w:right="-2"/>
              <w:jc w:val="center"/>
              <w:rPr>
                <w:lang w:eastAsia="en-US"/>
              </w:rPr>
            </w:pPr>
            <w:r w:rsidRPr="00BF13AB">
              <w:rPr>
                <w:lang w:eastAsia="en-US"/>
              </w:rPr>
              <w:t>Население *</w:t>
            </w:r>
          </w:p>
        </w:tc>
      </w:tr>
      <w:tr w:rsidR="00BF13AB" w:rsidRPr="00BF13AB" w14:paraId="33828DEA" w14:textId="77777777" w:rsidTr="00BF13AB">
        <w:trPr>
          <w:trHeight w:val="91"/>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02D91D0" w14:textId="77777777" w:rsidR="00BF13AB" w:rsidRPr="00BF13AB" w:rsidRDefault="00BF13AB" w:rsidP="00BF13AB">
            <w:pPr>
              <w:spacing w:line="256" w:lineRule="auto"/>
              <w:rPr>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F3F8B97" w14:textId="77777777" w:rsidR="00BF13AB" w:rsidRPr="00BF13AB" w:rsidRDefault="00BF13AB" w:rsidP="00BF13AB">
            <w:pPr>
              <w:spacing w:line="256" w:lineRule="auto"/>
              <w:jc w:val="center"/>
              <w:rPr>
                <w:sz w:val="22"/>
                <w:szCs w:val="22"/>
                <w:lang w:eastAsia="en-US"/>
              </w:rPr>
            </w:pPr>
            <w:r w:rsidRPr="00BF13AB">
              <w:rPr>
                <w:sz w:val="22"/>
                <w:szCs w:val="22"/>
                <w:lang w:eastAsia="en-US"/>
              </w:rPr>
              <w:t>Одноставочный</w:t>
            </w:r>
          </w:p>
          <w:p w14:paraId="03DAEE16"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EC6763"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01.01.2020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846E695" w14:textId="77777777" w:rsidR="00BF13AB" w:rsidRPr="00BF13AB" w:rsidRDefault="00BF13AB" w:rsidP="00BF13AB">
            <w:pPr>
              <w:spacing w:line="256" w:lineRule="auto"/>
              <w:jc w:val="center"/>
              <w:rPr>
                <w:sz w:val="22"/>
                <w:szCs w:val="22"/>
                <w:lang w:eastAsia="en-US"/>
              </w:rPr>
            </w:pPr>
            <w:r w:rsidRPr="00BF13AB">
              <w:rPr>
                <w:sz w:val="22"/>
                <w:szCs w:val="22"/>
                <w:lang w:eastAsia="en-US"/>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23089CA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1C6E6C5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3E907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3830E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0B8FB03"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503E7AED" w14:textId="77777777" w:rsidTr="00BF13AB">
        <w:trPr>
          <w:trHeight w:val="177"/>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28B0C19"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1B5BD681"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D40C7EA"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01.07.2020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9422690" w14:textId="77777777" w:rsidR="00BF13AB" w:rsidRPr="00BF13AB" w:rsidRDefault="00BF13AB" w:rsidP="00BF13AB">
            <w:pPr>
              <w:spacing w:line="256" w:lineRule="auto"/>
              <w:jc w:val="center"/>
              <w:rPr>
                <w:sz w:val="22"/>
                <w:szCs w:val="22"/>
                <w:lang w:eastAsia="en-US"/>
              </w:rPr>
            </w:pPr>
            <w:r w:rsidRPr="00BF13AB">
              <w:rPr>
                <w:sz w:val="22"/>
                <w:szCs w:val="22"/>
                <w:lang w:eastAsia="en-US"/>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69CE31E2"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265CA78F"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94E779"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80F496"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033D9FD"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3179D125" w14:textId="77777777" w:rsidTr="00BF13AB">
        <w:trPr>
          <w:trHeight w:val="186"/>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FEC2E6"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53879B24"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45786A7"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01.01.2021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CD56E96" w14:textId="77777777" w:rsidR="00BF13AB" w:rsidRPr="00BF13AB" w:rsidRDefault="00BF13AB" w:rsidP="00BF13AB">
            <w:pPr>
              <w:spacing w:line="256" w:lineRule="auto"/>
              <w:jc w:val="center"/>
              <w:rPr>
                <w:sz w:val="22"/>
                <w:szCs w:val="22"/>
                <w:lang w:eastAsia="en-US"/>
              </w:rPr>
            </w:pPr>
            <w:r w:rsidRPr="00BF13AB">
              <w:rPr>
                <w:sz w:val="22"/>
                <w:szCs w:val="22"/>
                <w:lang w:eastAsia="en-US"/>
              </w:rPr>
              <w:t>3148,60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230059FE"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5F893585"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D71DC3"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9D91A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7E9053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56F420E6" w14:textId="77777777" w:rsidTr="00BF13AB">
        <w:trPr>
          <w:trHeight w:val="181"/>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9593AD4"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5F32AE4E"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655D7A1"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01.07.2021</w:t>
            </w:r>
          </w:p>
        </w:tc>
        <w:tc>
          <w:tcPr>
            <w:tcW w:w="993" w:type="dxa"/>
            <w:tcBorders>
              <w:top w:val="single" w:sz="4" w:space="0" w:color="auto"/>
              <w:left w:val="single" w:sz="4" w:space="0" w:color="auto"/>
              <w:bottom w:val="single" w:sz="4" w:space="0" w:color="auto"/>
              <w:right w:val="single" w:sz="4" w:space="0" w:color="auto"/>
            </w:tcBorders>
            <w:vAlign w:val="bottom"/>
            <w:hideMark/>
          </w:tcPr>
          <w:p w14:paraId="163E078B" w14:textId="77777777" w:rsidR="00BF13AB" w:rsidRPr="00BF13AB" w:rsidRDefault="00BF13AB" w:rsidP="00BF13AB">
            <w:pPr>
              <w:spacing w:line="256" w:lineRule="auto"/>
              <w:jc w:val="center"/>
              <w:rPr>
                <w:sz w:val="22"/>
                <w:szCs w:val="22"/>
                <w:lang w:eastAsia="en-US"/>
              </w:rPr>
            </w:pPr>
            <w:r w:rsidRPr="00BF13AB">
              <w:rPr>
                <w:sz w:val="22"/>
                <w:szCs w:val="22"/>
                <w:lang w:eastAsia="en-US"/>
              </w:rPr>
              <w:t>3215,84</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64B420FB"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6D6233F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6FA0EE"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7DB862"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6174D0F"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522D9534" w14:textId="77777777" w:rsidTr="00BF13AB">
        <w:trPr>
          <w:trHeight w:val="17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E9EF955"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63D033A7"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55A7E96"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01.01.2022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B71011" w14:textId="77777777" w:rsidR="00BF13AB" w:rsidRPr="00BF13AB" w:rsidRDefault="00BF13AB" w:rsidP="00BF13AB">
            <w:pPr>
              <w:spacing w:line="256" w:lineRule="auto"/>
              <w:jc w:val="center"/>
              <w:rPr>
                <w:color w:val="000000"/>
                <w:sz w:val="22"/>
                <w:szCs w:val="22"/>
                <w:lang w:eastAsia="en-US"/>
              </w:rPr>
            </w:pPr>
            <w:r w:rsidRPr="00BF13AB">
              <w:rPr>
                <w:color w:val="000000"/>
                <w:sz w:val="22"/>
                <w:szCs w:val="22"/>
                <w:lang w:eastAsia="en-US"/>
              </w:rPr>
              <w:t>2679,87</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78F0324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31C54F9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8B3B7A"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5BF8A"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941F3AA"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01CA365C" w14:textId="77777777" w:rsidTr="00BF13AB">
        <w:trPr>
          <w:trHeight w:val="169"/>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9C1BA91" w14:textId="77777777" w:rsidR="00BF13AB" w:rsidRPr="00BF13AB" w:rsidRDefault="00BF13AB" w:rsidP="00BF13AB">
            <w:pPr>
              <w:spacing w:line="256" w:lineRule="auto"/>
              <w:rPr>
                <w:lang w:eastAsia="en-US"/>
              </w:rPr>
            </w:pPr>
          </w:p>
        </w:tc>
        <w:tc>
          <w:tcPr>
            <w:tcW w:w="9183" w:type="dxa"/>
            <w:vMerge/>
            <w:tcBorders>
              <w:top w:val="single" w:sz="4" w:space="0" w:color="auto"/>
              <w:left w:val="single" w:sz="4" w:space="0" w:color="auto"/>
              <w:bottom w:val="single" w:sz="4" w:space="0" w:color="auto"/>
              <w:right w:val="single" w:sz="4" w:space="0" w:color="auto"/>
            </w:tcBorders>
            <w:vAlign w:val="center"/>
            <w:hideMark/>
          </w:tcPr>
          <w:p w14:paraId="581F1BE0" w14:textId="77777777" w:rsidR="00BF13AB" w:rsidRPr="00BF13AB" w:rsidRDefault="00BF13AB" w:rsidP="00BF13AB">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C7D39FD"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 01.07.2022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26820B" w14:textId="77777777" w:rsidR="00BF13AB" w:rsidRPr="00BF13AB" w:rsidRDefault="00BF13AB" w:rsidP="00BF13AB">
            <w:pPr>
              <w:spacing w:line="256" w:lineRule="auto"/>
              <w:jc w:val="center"/>
              <w:rPr>
                <w:color w:val="000000"/>
                <w:sz w:val="22"/>
                <w:szCs w:val="22"/>
                <w:lang w:eastAsia="en-US"/>
              </w:rPr>
            </w:pPr>
            <w:r w:rsidRPr="00BF13AB">
              <w:rPr>
                <w:color w:val="000000"/>
                <w:sz w:val="22"/>
                <w:szCs w:val="22"/>
                <w:lang w:eastAsia="en-US"/>
              </w:rPr>
              <w:t>3283,06</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7F579F62"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5F8A661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7A709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3D551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2F5910B"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r w:rsidR="00BF13AB" w:rsidRPr="00BF13AB" w14:paraId="110A8DBD" w14:textId="77777777" w:rsidTr="00BF13AB">
        <w:trPr>
          <w:trHeight w:val="317"/>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59405FE" w14:textId="77777777" w:rsidR="00BF13AB" w:rsidRPr="00BF13AB" w:rsidRDefault="00BF13AB" w:rsidP="00BF13AB">
            <w:pPr>
              <w:spacing w:line="256" w:lineRule="auto"/>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5AB6BF4F"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Двухставочный</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D628F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EE81D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14:paraId="69F712F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39" w:type="dxa"/>
            <w:tcBorders>
              <w:top w:val="single" w:sz="4" w:space="0" w:color="auto"/>
              <w:left w:val="single" w:sz="4" w:space="0" w:color="auto"/>
              <w:bottom w:val="single" w:sz="4" w:space="0" w:color="auto"/>
              <w:right w:val="single" w:sz="4" w:space="0" w:color="auto"/>
            </w:tcBorders>
            <w:vAlign w:val="center"/>
            <w:hideMark/>
          </w:tcPr>
          <w:p w14:paraId="469F0749"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E763E5"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F02302"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77BBCE5"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r>
    </w:tbl>
    <w:p w14:paraId="5CEC3864" w14:textId="77777777" w:rsidR="00BF13AB" w:rsidRPr="00BF13AB" w:rsidRDefault="00BF13AB" w:rsidP="00BF13AB">
      <w:pPr>
        <w:ind w:right="-567"/>
        <w:jc w:val="both"/>
        <w:rPr>
          <w:sz w:val="28"/>
          <w:szCs w:val="28"/>
        </w:rPr>
      </w:pPr>
    </w:p>
    <w:tbl>
      <w:tblPr>
        <w:tblpPr w:leftFromText="180" w:rightFromText="180" w:bottomFromText="160" w:vertAnchor="text" w:horzAnchor="margin" w:tblpXSpec="center" w:tblpY="33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2126"/>
        <w:gridCol w:w="891"/>
        <w:gridCol w:w="850"/>
        <w:gridCol w:w="993"/>
        <w:gridCol w:w="850"/>
        <w:gridCol w:w="851"/>
        <w:gridCol w:w="850"/>
        <w:gridCol w:w="992"/>
      </w:tblGrid>
      <w:tr w:rsidR="00BF13AB" w:rsidRPr="00BF13AB" w14:paraId="44E2A2EE" w14:textId="77777777" w:rsidTr="00BF13AB">
        <w:trPr>
          <w:trHeight w:val="135"/>
        </w:trPr>
        <w:tc>
          <w:tcPr>
            <w:tcW w:w="1662" w:type="dxa"/>
            <w:tcBorders>
              <w:top w:val="single" w:sz="4" w:space="0" w:color="auto"/>
              <w:left w:val="single" w:sz="4" w:space="0" w:color="auto"/>
              <w:bottom w:val="single" w:sz="4" w:space="0" w:color="auto"/>
              <w:right w:val="single" w:sz="4" w:space="0" w:color="auto"/>
            </w:tcBorders>
            <w:vAlign w:val="center"/>
            <w:hideMark/>
          </w:tcPr>
          <w:p w14:paraId="6D3C3F06"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4ABC32"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2</w:t>
            </w:r>
          </w:p>
        </w:tc>
        <w:tc>
          <w:tcPr>
            <w:tcW w:w="891" w:type="dxa"/>
            <w:tcBorders>
              <w:top w:val="single" w:sz="4" w:space="0" w:color="auto"/>
              <w:left w:val="single" w:sz="4" w:space="0" w:color="auto"/>
              <w:bottom w:val="single" w:sz="4" w:space="0" w:color="auto"/>
              <w:right w:val="single" w:sz="4" w:space="0" w:color="auto"/>
            </w:tcBorders>
            <w:vAlign w:val="center"/>
            <w:hideMark/>
          </w:tcPr>
          <w:p w14:paraId="3D229D1C" w14:textId="77777777" w:rsidR="00BF13AB" w:rsidRPr="00BF13AB" w:rsidRDefault="00BF13AB" w:rsidP="00BF13AB">
            <w:pPr>
              <w:spacing w:line="256" w:lineRule="auto"/>
              <w:jc w:val="center"/>
              <w:rPr>
                <w:sz w:val="22"/>
                <w:szCs w:val="22"/>
                <w:lang w:eastAsia="en-US"/>
              </w:rPr>
            </w:pPr>
            <w:r w:rsidRPr="00BF13AB">
              <w:rPr>
                <w:sz w:val="22"/>
                <w:szCs w:val="22"/>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F217EE" w14:textId="77777777" w:rsidR="00BF13AB" w:rsidRPr="00BF13AB" w:rsidRDefault="00BF13AB" w:rsidP="00BF13AB">
            <w:pPr>
              <w:spacing w:line="256" w:lineRule="auto"/>
              <w:jc w:val="center"/>
              <w:rPr>
                <w:sz w:val="22"/>
                <w:szCs w:val="22"/>
                <w:lang w:eastAsia="en-US"/>
              </w:rPr>
            </w:pPr>
            <w:r w:rsidRPr="00BF13AB">
              <w:rPr>
                <w:sz w:val="22"/>
                <w:szCs w:val="22"/>
                <w:lang w:eastAsia="en-US"/>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8D00B8"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61650B" w14:textId="77777777" w:rsidR="00BF13AB" w:rsidRPr="00BF13AB" w:rsidRDefault="00BF13AB" w:rsidP="00BF13AB">
            <w:pPr>
              <w:spacing w:line="256" w:lineRule="auto"/>
              <w:ind w:right="-2"/>
              <w:jc w:val="center"/>
              <w:rPr>
                <w:sz w:val="22"/>
                <w:szCs w:val="22"/>
                <w:lang w:val="en-US" w:eastAsia="en-US"/>
              </w:rPr>
            </w:pPr>
            <w:r w:rsidRPr="00BF13AB">
              <w:rPr>
                <w:sz w:val="22"/>
                <w:szCs w:val="22"/>
                <w:lang w:eastAsia="en-US"/>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6E1470" w14:textId="77777777" w:rsidR="00BF13AB" w:rsidRPr="00BF13AB" w:rsidRDefault="00BF13AB" w:rsidP="00BF13AB">
            <w:pPr>
              <w:spacing w:line="256" w:lineRule="auto"/>
              <w:ind w:right="-2"/>
              <w:jc w:val="center"/>
              <w:rPr>
                <w:sz w:val="22"/>
                <w:szCs w:val="22"/>
                <w:lang w:val="en-US" w:eastAsia="en-US"/>
              </w:rPr>
            </w:pPr>
            <w:r w:rsidRPr="00BF13AB">
              <w:rPr>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12E46F" w14:textId="77777777" w:rsidR="00BF13AB" w:rsidRPr="00BF13AB" w:rsidRDefault="00BF13AB" w:rsidP="00BF13AB">
            <w:pPr>
              <w:spacing w:line="256" w:lineRule="auto"/>
              <w:ind w:right="-2"/>
              <w:jc w:val="center"/>
              <w:rPr>
                <w:sz w:val="22"/>
                <w:szCs w:val="22"/>
                <w:lang w:val="en-US" w:eastAsia="en-US"/>
              </w:rPr>
            </w:pPr>
            <w:r w:rsidRPr="00BF13AB">
              <w:rPr>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D21E57" w14:textId="77777777" w:rsidR="00BF13AB" w:rsidRPr="00BF13AB" w:rsidRDefault="00BF13AB" w:rsidP="00BF13AB">
            <w:pPr>
              <w:spacing w:line="256" w:lineRule="auto"/>
              <w:jc w:val="center"/>
              <w:rPr>
                <w:sz w:val="22"/>
                <w:szCs w:val="22"/>
                <w:lang w:val="en-US" w:eastAsia="en-US"/>
              </w:rPr>
            </w:pPr>
            <w:r w:rsidRPr="00BF13AB">
              <w:rPr>
                <w:sz w:val="22"/>
                <w:szCs w:val="22"/>
                <w:lang w:eastAsia="en-US"/>
              </w:rPr>
              <w:t>9</w:t>
            </w:r>
          </w:p>
        </w:tc>
      </w:tr>
      <w:tr w:rsidR="00BF13AB" w:rsidRPr="00BF13AB" w14:paraId="3D9FEBBF" w14:textId="77777777" w:rsidTr="00BF13AB">
        <w:trPr>
          <w:trHeight w:val="135"/>
        </w:trPr>
        <w:tc>
          <w:tcPr>
            <w:tcW w:w="1662" w:type="dxa"/>
            <w:vMerge w:val="restart"/>
            <w:tcBorders>
              <w:top w:val="single" w:sz="4" w:space="0" w:color="auto"/>
              <w:left w:val="single" w:sz="4" w:space="0" w:color="auto"/>
              <w:bottom w:val="single" w:sz="4" w:space="0" w:color="auto"/>
              <w:right w:val="single" w:sz="4" w:space="0" w:color="auto"/>
            </w:tcBorders>
            <w:vAlign w:val="center"/>
          </w:tcPr>
          <w:p w14:paraId="45916E8F" w14:textId="77777777" w:rsidR="00BF13AB" w:rsidRPr="00BF13AB" w:rsidRDefault="00BF13AB" w:rsidP="00BF13AB">
            <w:pPr>
              <w:spacing w:line="256" w:lineRule="auto"/>
              <w:ind w:left="-851" w:right="246" w:firstLine="709"/>
              <w:jc w:val="center"/>
              <w:rPr>
                <w:sz w:val="23"/>
                <w:szCs w:val="23"/>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74B4594" w14:textId="77777777" w:rsidR="00BF13AB" w:rsidRPr="00BF13AB" w:rsidRDefault="00BF13AB" w:rsidP="00BF13AB">
            <w:pPr>
              <w:spacing w:line="256" w:lineRule="auto"/>
              <w:ind w:right="-2"/>
              <w:jc w:val="center"/>
              <w:rPr>
                <w:lang w:eastAsia="en-US"/>
              </w:rPr>
            </w:pPr>
            <w:r w:rsidRPr="00BF13AB">
              <w:rPr>
                <w:lang w:eastAsia="en-US"/>
              </w:rPr>
              <w:t>Ставка за тепловую энергию, руб./Гкал</w:t>
            </w:r>
          </w:p>
        </w:tc>
        <w:tc>
          <w:tcPr>
            <w:tcW w:w="891" w:type="dxa"/>
            <w:tcBorders>
              <w:top w:val="single" w:sz="4" w:space="0" w:color="auto"/>
              <w:left w:val="single" w:sz="4" w:space="0" w:color="auto"/>
              <w:bottom w:val="single" w:sz="4" w:space="0" w:color="auto"/>
              <w:right w:val="single" w:sz="4" w:space="0" w:color="auto"/>
            </w:tcBorders>
            <w:vAlign w:val="center"/>
            <w:hideMark/>
          </w:tcPr>
          <w:p w14:paraId="1DB9329B"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D7374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6F9560"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C258C4"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D44FB0"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01EFC7"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585ACB" w14:textId="77777777" w:rsidR="00BF13AB" w:rsidRPr="00BF13AB" w:rsidRDefault="00BF13AB" w:rsidP="00BF13AB">
            <w:pPr>
              <w:spacing w:line="256" w:lineRule="auto"/>
              <w:jc w:val="center"/>
              <w:rPr>
                <w:sz w:val="22"/>
                <w:szCs w:val="22"/>
                <w:lang w:eastAsia="en-US"/>
              </w:rPr>
            </w:pPr>
            <w:r w:rsidRPr="00BF13AB">
              <w:rPr>
                <w:sz w:val="22"/>
                <w:szCs w:val="22"/>
                <w:lang w:val="en-US" w:eastAsia="en-US"/>
              </w:rPr>
              <w:t>x</w:t>
            </w:r>
          </w:p>
        </w:tc>
      </w:tr>
      <w:tr w:rsidR="00BF13AB" w:rsidRPr="00BF13AB" w14:paraId="53EEF42F" w14:textId="77777777" w:rsidTr="00BF13AB">
        <w:trPr>
          <w:trHeight w:val="135"/>
        </w:trPr>
        <w:tc>
          <w:tcPr>
            <w:tcW w:w="1662" w:type="dxa"/>
            <w:vMerge/>
            <w:tcBorders>
              <w:top w:val="single" w:sz="4" w:space="0" w:color="auto"/>
              <w:left w:val="single" w:sz="4" w:space="0" w:color="auto"/>
              <w:bottom w:val="single" w:sz="4" w:space="0" w:color="auto"/>
              <w:right w:val="single" w:sz="4" w:space="0" w:color="auto"/>
            </w:tcBorders>
            <w:vAlign w:val="center"/>
            <w:hideMark/>
          </w:tcPr>
          <w:p w14:paraId="3B23DB99" w14:textId="77777777" w:rsidR="00BF13AB" w:rsidRPr="00BF13AB" w:rsidRDefault="00BF13AB" w:rsidP="00BF13AB">
            <w:pPr>
              <w:spacing w:line="256" w:lineRule="auto"/>
              <w:rPr>
                <w:sz w:val="23"/>
                <w:szCs w:val="23"/>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9AC54EC" w14:textId="77777777" w:rsidR="00BF13AB" w:rsidRPr="00BF13AB" w:rsidRDefault="00BF13AB" w:rsidP="00BF13AB">
            <w:pPr>
              <w:spacing w:line="256" w:lineRule="auto"/>
              <w:ind w:right="-2"/>
              <w:jc w:val="center"/>
              <w:rPr>
                <w:lang w:eastAsia="en-US"/>
              </w:rPr>
            </w:pPr>
            <w:r w:rsidRPr="00BF13AB">
              <w:rPr>
                <w:lang w:eastAsia="en-US"/>
              </w:rPr>
              <w:t xml:space="preserve">Ставка за содержание тепловой </w:t>
            </w:r>
          </w:p>
          <w:p w14:paraId="1342C17F" w14:textId="77777777" w:rsidR="00BF13AB" w:rsidRPr="00BF13AB" w:rsidRDefault="00BF13AB" w:rsidP="00BF13AB">
            <w:pPr>
              <w:spacing w:line="256" w:lineRule="auto"/>
              <w:ind w:right="-2"/>
              <w:jc w:val="center"/>
              <w:rPr>
                <w:lang w:eastAsia="en-US"/>
              </w:rPr>
            </w:pPr>
            <w:r w:rsidRPr="00BF13AB">
              <w:rPr>
                <w:lang w:eastAsia="en-US"/>
              </w:rPr>
              <w:lastRenderedPageBreak/>
              <w:t>мощности тыс. руб./Гкал/ч в мес.</w:t>
            </w:r>
          </w:p>
        </w:tc>
        <w:tc>
          <w:tcPr>
            <w:tcW w:w="891" w:type="dxa"/>
            <w:tcBorders>
              <w:top w:val="single" w:sz="4" w:space="0" w:color="auto"/>
              <w:left w:val="single" w:sz="4" w:space="0" w:color="auto"/>
              <w:bottom w:val="single" w:sz="4" w:space="0" w:color="auto"/>
              <w:right w:val="single" w:sz="4" w:space="0" w:color="auto"/>
            </w:tcBorders>
            <w:vAlign w:val="center"/>
            <w:hideMark/>
          </w:tcPr>
          <w:p w14:paraId="0305DDDD" w14:textId="77777777" w:rsidR="00BF13AB" w:rsidRPr="00BF13AB" w:rsidRDefault="00BF13AB" w:rsidP="00BF13AB">
            <w:pPr>
              <w:spacing w:line="256" w:lineRule="auto"/>
              <w:jc w:val="center"/>
              <w:rPr>
                <w:sz w:val="22"/>
                <w:szCs w:val="22"/>
                <w:lang w:eastAsia="en-US"/>
              </w:rPr>
            </w:pPr>
            <w:r w:rsidRPr="00BF13AB">
              <w:rPr>
                <w:sz w:val="22"/>
                <w:szCs w:val="22"/>
                <w:lang w:eastAsia="en-US"/>
              </w:rPr>
              <w:lastRenderedPageBreak/>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1D07A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BB7D7E"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CA23DD"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CEAE00"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F6123D"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2678A3" w14:textId="77777777" w:rsidR="00BF13AB" w:rsidRPr="00BF13AB" w:rsidRDefault="00BF13AB" w:rsidP="00BF13AB">
            <w:pPr>
              <w:spacing w:line="256" w:lineRule="auto"/>
              <w:jc w:val="center"/>
              <w:rPr>
                <w:sz w:val="22"/>
                <w:szCs w:val="22"/>
                <w:lang w:eastAsia="en-US"/>
              </w:rPr>
            </w:pPr>
            <w:r w:rsidRPr="00BF13AB">
              <w:rPr>
                <w:sz w:val="22"/>
                <w:szCs w:val="22"/>
                <w:lang w:val="en-US" w:eastAsia="en-US"/>
              </w:rPr>
              <w:t>x</w:t>
            </w:r>
          </w:p>
        </w:tc>
      </w:tr>
    </w:tbl>
    <w:p w14:paraId="111A895E" w14:textId="77777777" w:rsidR="00BF13AB" w:rsidRPr="00BF13AB" w:rsidRDefault="00BF13AB" w:rsidP="00BF13AB">
      <w:pPr>
        <w:tabs>
          <w:tab w:val="left" w:pos="5245"/>
        </w:tabs>
        <w:ind w:left="5529" w:right="-1"/>
        <w:rPr>
          <w:sz w:val="28"/>
          <w:szCs w:val="28"/>
        </w:rPr>
      </w:pPr>
    </w:p>
    <w:p w14:paraId="421489E7" w14:textId="77777777" w:rsidR="00BF13AB" w:rsidRPr="00BF13AB" w:rsidRDefault="00BF13AB" w:rsidP="00BF13AB">
      <w:pPr>
        <w:tabs>
          <w:tab w:val="left" w:pos="9072"/>
        </w:tabs>
        <w:ind w:left="-567" w:right="-567" w:firstLine="425"/>
        <w:jc w:val="both"/>
        <w:rPr>
          <w:sz w:val="26"/>
          <w:szCs w:val="26"/>
        </w:rPr>
      </w:pPr>
    </w:p>
    <w:p w14:paraId="28FB49F2" w14:textId="77777777" w:rsidR="00BF13AB" w:rsidRPr="00BF13AB" w:rsidRDefault="00BF13AB" w:rsidP="00BF13AB">
      <w:pPr>
        <w:tabs>
          <w:tab w:val="left" w:pos="9072"/>
        </w:tabs>
        <w:ind w:left="-142" w:right="-142" w:firstLine="425"/>
        <w:jc w:val="both"/>
        <w:rPr>
          <w:sz w:val="26"/>
          <w:szCs w:val="26"/>
        </w:rPr>
      </w:pPr>
      <w:r w:rsidRPr="00BF13AB">
        <w:rPr>
          <w:sz w:val="26"/>
          <w:szCs w:val="26"/>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4B509963" w14:textId="77777777" w:rsidR="00BF13AB" w:rsidRPr="00BF13AB" w:rsidRDefault="00BF13AB" w:rsidP="00BF13AB">
      <w:pPr>
        <w:ind w:left="-142"/>
        <w:jc w:val="both"/>
        <w:rPr>
          <w:sz w:val="26"/>
          <w:szCs w:val="26"/>
        </w:rPr>
      </w:pPr>
    </w:p>
    <w:p w14:paraId="6E1947F3" w14:textId="77777777" w:rsidR="00BF13AB" w:rsidRPr="00BF13AB" w:rsidRDefault="00BF13AB" w:rsidP="00BF13AB">
      <w:pPr>
        <w:tabs>
          <w:tab w:val="left" w:pos="5245"/>
        </w:tabs>
        <w:ind w:left="5529" w:right="-1"/>
        <w:jc w:val="both"/>
        <w:rPr>
          <w:sz w:val="28"/>
          <w:szCs w:val="28"/>
        </w:rPr>
      </w:pPr>
    </w:p>
    <w:p w14:paraId="5AEA1F13" w14:textId="77777777" w:rsidR="00BF13AB" w:rsidRPr="00BF13AB" w:rsidRDefault="00BF13AB" w:rsidP="00BF13AB">
      <w:pPr>
        <w:tabs>
          <w:tab w:val="left" w:pos="5245"/>
        </w:tabs>
        <w:ind w:left="5529" w:right="-1"/>
        <w:jc w:val="center"/>
        <w:rPr>
          <w:sz w:val="28"/>
          <w:szCs w:val="28"/>
        </w:rPr>
      </w:pPr>
    </w:p>
    <w:p w14:paraId="62B70806" w14:textId="77777777" w:rsidR="00BF13AB" w:rsidRPr="00BF13AB" w:rsidRDefault="00BF13AB" w:rsidP="00BF13AB">
      <w:pPr>
        <w:tabs>
          <w:tab w:val="left" w:pos="5245"/>
        </w:tabs>
        <w:ind w:left="5529" w:right="-1"/>
        <w:jc w:val="center"/>
        <w:rPr>
          <w:sz w:val="28"/>
          <w:szCs w:val="28"/>
        </w:rPr>
      </w:pPr>
    </w:p>
    <w:p w14:paraId="22BBAC24" w14:textId="77777777" w:rsidR="00BF13AB" w:rsidRPr="00BF13AB" w:rsidRDefault="00BF13AB" w:rsidP="00BF13AB">
      <w:pPr>
        <w:tabs>
          <w:tab w:val="left" w:pos="5245"/>
        </w:tabs>
        <w:ind w:left="5529" w:right="-1"/>
        <w:jc w:val="center"/>
        <w:rPr>
          <w:sz w:val="28"/>
          <w:szCs w:val="28"/>
        </w:rPr>
      </w:pPr>
    </w:p>
    <w:p w14:paraId="14C7B261" w14:textId="77777777" w:rsidR="00BF13AB" w:rsidRPr="00BF13AB" w:rsidRDefault="00BF13AB" w:rsidP="00BF13AB">
      <w:pPr>
        <w:tabs>
          <w:tab w:val="left" w:pos="5245"/>
        </w:tabs>
        <w:ind w:left="5529" w:right="-1"/>
        <w:jc w:val="center"/>
        <w:rPr>
          <w:sz w:val="28"/>
          <w:szCs w:val="28"/>
        </w:rPr>
      </w:pPr>
    </w:p>
    <w:p w14:paraId="4C12E9C9" w14:textId="77777777" w:rsidR="00BF13AB" w:rsidRPr="00BF13AB" w:rsidRDefault="00BF13AB" w:rsidP="00BF13AB">
      <w:pPr>
        <w:tabs>
          <w:tab w:val="left" w:pos="5245"/>
        </w:tabs>
        <w:ind w:left="5529" w:right="-1"/>
        <w:jc w:val="center"/>
        <w:rPr>
          <w:sz w:val="28"/>
          <w:szCs w:val="28"/>
        </w:rPr>
      </w:pPr>
    </w:p>
    <w:p w14:paraId="0C9FA6DA" w14:textId="77777777" w:rsidR="00BF13AB" w:rsidRPr="00BF13AB" w:rsidRDefault="00BF13AB" w:rsidP="00BF13AB">
      <w:pPr>
        <w:tabs>
          <w:tab w:val="left" w:pos="5245"/>
        </w:tabs>
        <w:ind w:left="5529" w:right="-1"/>
        <w:jc w:val="center"/>
        <w:rPr>
          <w:sz w:val="28"/>
          <w:szCs w:val="28"/>
        </w:rPr>
      </w:pPr>
    </w:p>
    <w:p w14:paraId="63D0C313" w14:textId="77777777" w:rsidR="00BF13AB" w:rsidRPr="00BF13AB" w:rsidRDefault="00BF13AB" w:rsidP="00BF13AB">
      <w:pPr>
        <w:tabs>
          <w:tab w:val="left" w:pos="5245"/>
        </w:tabs>
        <w:ind w:left="5529" w:right="-1"/>
        <w:jc w:val="center"/>
        <w:rPr>
          <w:sz w:val="28"/>
          <w:szCs w:val="28"/>
        </w:rPr>
      </w:pPr>
    </w:p>
    <w:p w14:paraId="5AD88D7D" w14:textId="77777777" w:rsidR="00BF13AB" w:rsidRPr="00BF13AB" w:rsidRDefault="00BF13AB" w:rsidP="00BF13AB">
      <w:pPr>
        <w:tabs>
          <w:tab w:val="left" w:pos="5245"/>
        </w:tabs>
        <w:ind w:left="5529" w:right="-1"/>
        <w:jc w:val="center"/>
        <w:rPr>
          <w:sz w:val="28"/>
          <w:szCs w:val="28"/>
        </w:rPr>
      </w:pPr>
    </w:p>
    <w:p w14:paraId="40B8C93B" w14:textId="77777777" w:rsidR="00BF13AB" w:rsidRPr="00BF13AB" w:rsidRDefault="00BF13AB" w:rsidP="00BF13AB">
      <w:pPr>
        <w:tabs>
          <w:tab w:val="left" w:pos="5245"/>
        </w:tabs>
        <w:ind w:left="5529" w:right="-1"/>
        <w:jc w:val="center"/>
        <w:rPr>
          <w:sz w:val="28"/>
          <w:szCs w:val="28"/>
        </w:rPr>
      </w:pPr>
    </w:p>
    <w:p w14:paraId="0C0CA797" w14:textId="77777777" w:rsidR="00BF13AB" w:rsidRPr="00BF13AB" w:rsidRDefault="00BF13AB" w:rsidP="00BF13AB">
      <w:pPr>
        <w:tabs>
          <w:tab w:val="left" w:pos="5245"/>
        </w:tabs>
        <w:ind w:left="5529" w:right="-1"/>
        <w:jc w:val="center"/>
        <w:rPr>
          <w:sz w:val="28"/>
          <w:szCs w:val="28"/>
        </w:rPr>
      </w:pPr>
    </w:p>
    <w:p w14:paraId="5C860673" w14:textId="77777777" w:rsidR="00BF13AB" w:rsidRPr="00BF13AB" w:rsidRDefault="00BF13AB" w:rsidP="00BF13AB">
      <w:pPr>
        <w:tabs>
          <w:tab w:val="left" w:pos="5245"/>
        </w:tabs>
        <w:ind w:left="5529" w:right="-1"/>
        <w:jc w:val="center"/>
        <w:rPr>
          <w:sz w:val="28"/>
          <w:szCs w:val="28"/>
        </w:rPr>
      </w:pPr>
    </w:p>
    <w:p w14:paraId="1CB24544" w14:textId="77777777" w:rsidR="00BF13AB" w:rsidRPr="00BF13AB" w:rsidRDefault="00BF13AB" w:rsidP="00BF13AB">
      <w:pPr>
        <w:tabs>
          <w:tab w:val="left" w:pos="5245"/>
        </w:tabs>
        <w:ind w:left="5529" w:right="-1"/>
        <w:jc w:val="center"/>
        <w:rPr>
          <w:sz w:val="28"/>
          <w:szCs w:val="28"/>
        </w:rPr>
      </w:pPr>
    </w:p>
    <w:p w14:paraId="7E181339" w14:textId="77777777" w:rsidR="00BF13AB" w:rsidRPr="00BF13AB" w:rsidRDefault="00BF13AB" w:rsidP="00BF13AB">
      <w:pPr>
        <w:tabs>
          <w:tab w:val="left" w:pos="5245"/>
        </w:tabs>
        <w:ind w:left="5529" w:right="-1"/>
        <w:jc w:val="center"/>
        <w:rPr>
          <w:sz w:val="28"/>
          <w:szCs w:val="28"/>
        </w:rPr>
      </w:pPr>
    </w:p>
    <w:p w14:paraId="7CA66385" w14:textId="77777777" w:rsidR="00BF13AB" w:rsidRPr="00BF13AB" w:rsidRDefault="00BF13AB" w:rsidP="00BF13AB">
      <w:pPr>
        <w:tabs>
          <w:tab w:val="left" w:pos="5245"/>
        </w:tabs>
        <w:ind w:left="5529" w:right="-1"/>
        <w:jc w:val="center"/>
        <w:rPr>
          <w:sz w:val="28"/>
          <w:szCs w:val="28"/>
        </w:rPr>
      </w:pPr>
    </w:p>
    <w:p w14:paraId="1644E23A" w14:textId="77777777" w:rsidR="00BF13AB" w:rsidRPr="00BF13AB" w:rsidRDefault="00BF13AB" w:rsidP="00BF13AB">
      <w:pPr>
        <w:tabs>
          <w:tab w:val="left" w:pos="5245"/>
        </w:tabs>
        <w:ind w:left="5529" w:right="-1"/>
        <w:jc w:val="center"/>
        <w:rPr>
          <w:sz w:val="28"/>
          <w:szCs w:val="28"/>
        </w:rPr>
      </w:pPr>
    </w:p>
    <w:p w14:paraId="6BA776C0" w14:textId="77777777" w:rsidR="00BF13AB" w:rsidRPr="00BF13AB" w:rsidRDefault="00BF13AB" w:rsidP="00BF13AB">
      <w:pPr>
        <w:tabs>
          <w:tab w:val="left" w:pos="5245"/>
        </w:tabs>
        <w:ind w:left="5529" w:right="-1"/>
        <w:jc w:val="center"/>
        <w:rPr>
          <w:sz w:val="28"/>
          <w:szCs w:val="28"/>
        </w:rPr>
      </w:pPr>
    </w:p>
    <w:p w14:paraId="6A698FB4" w14:textId="7B404C5A" w:rsidR="00BF13AB" w:rsidRPr="00EB32D1" w:rsidRDefault="00BF13AB" w:rsidP="00BF13AB">
      <w:pPr>
        <w:tabs>
          <w:tab w:val="left" w:pos="5580"/>
          <w:tab w:val="left" w:pos="9498"/>
        </w:tabs>
        <w:ind w:left="-3167" w:right="-569" w:firstLine="8979"/>
      </w:pPr>
      <w:r w:rsidRPr="00BF13AB">
        <w:rPr>
          <w:sz w:val="28"/>
          <w:szCs w:val="28"/>
        </w:rPr>
        <w:br w:type="page"/>
      </w:r>
      <w:r w:rsidRPr="00EB32D1">
        <w:lastRenderedPageBreak/>
        <w:t xml:space="preserve">Приложение № </w:t>
      </w:r>
      <w:r>
        <w:t xml:space="preserve">60 </w:t>
      </w:r>
      <w:r w:rsidRPr="00EB32D1">
        <w:t>к протоколу № 90</w:t>
      </w:r>
    </w:p>
    <w:p w14:paraId="6EBAD31D" w14:textId="77777777" w:rsidR="00BF13AB" w:rsidRPr="00EB32D1" w:rsidRDefault="00BF13AB" w:rsidP="00BF13AB">
      <w:pPr>
        <w:tabs>
          <w:tab w:val="left" w:pos="5580"/>
          <w:tab w:val="left" w:pos="9498"/>
        </w:tabs>
        <w:ind w:left="-3167" w:right="-569" w:firstLine="8979"/>
      </w:pPr>
      <w:r w:rsidRPr="00EB32D1">
        <w:t>заседания правления Региональной</w:t>
      </w:r>
    </w:p>
    <w:p w14:paraId="104200DD" w14:textId="77777777" w:rsidR="00BF13AB" w:rsidRPr="00EB32D1" w:rsidRDefault="00BF13AB" w:rsidP="00BF13AB">
      <w:pPr>
        <w:tabs>
          <w:tab w:val="left" w:pos="5580"/>
          <w:tab w:val="left" w:pos="9498"/>
        </w:tabs>
        <w:ind w:left="-3167" w:right="-569" w:firstLine="8979"/>
      </w:pPr>
      <w:r w:rsidRPr="00EB32D1">
        <w:t>энергетической комиссии</w:t>
      </w:r>
    </w:p>
    <w:p w14:paraId="4F27E58B" w14:textId="77777777" w:rsidR="00BF13AB" w:rsidRDefault="00BF13AB" w:rsidP="00BF13AB">
      <w:pPr>
        <w:tabs>
          <w:tab w:val="left" w:pos="5580"/>
          <w:tab w:val="left" w:pos="9498"/>
        </w:tabs>
        <w:ind w:left="-3167" w:right="-569" w:firstLine="8979"/>
      </w:pPr>
      <w:r w:rsidRPr="00EB32D1">
        <w:t>Кузбасса от 30.12.2021</w:t>
      </w:r>
    </w:p>
    <w:p w14:paraId="34905EC0" w14:textId="489DD55F" w:rsidR="00BF13AB" w:rsidRPr="00BF13AB" w:rsidRDefault="00BF13AB" w:rsidP="00BF13AB">
      <w:pPr>
        <w:tabs>
          <w:tab w:val="left" w:pos="5580"/>
          <w:tab w:val="left" w:pos="9498"/>
        </w:tabs>
        <w:ind w:left="-961" w:right="-569" w:firstLine="5356"/>
        <w:rPr>
          <w:color w:val="000000"/>
          <w:sz w:val="28"/>
          <w:szCs w:val="28"/>
        </w:rPr>
      </w:pPr>
    </w:p>
    <w:p w14:paraId="218FC298" w14:textId="77777777" w:rsidR="00BF13AB" w:rsidRPr="00BF13AB" w:rsidRDefault="00BF13AB" w:rsidP="00BF13AB">
      <w:pPr>
        <w:ind w:right="-143"/>
        <w:jc w:val="center"/>
        <w:rPr>
          <w:b/>
          <w:bCs/>
          <w:sz w:val="28"/>
          <w:szCs w:val="28"/>
        </w:rPr>
      </w:pPr>
      <w:r w:rsidRPr="00BF13AB">
        <w:rPr>
          <w:b/>
          <w:bCs/>
          <w:sz w:val="28"/>
          <w:szCs w:val="28"/>
        </w:rPr>
        <w:t>Долгосрочные тарифы ООО «Тяжинская генерирующая компания»</w:t>
      </w:r>
    </w:p>
    <w:p w14:paraId="232908B4" w14:textId="77777777" w:rsidR="00BF13AB" w:rsidRPr="00BF13AB" w:rsidRDefault="00BF13AB" w:rsidP="00BF13AB">
      <w:pPr>
        <w:ind w:firstLine="567"/>
        <w:jc w:val="center"/>
        <w:rPr>
          <w:sz w:val="28"/>
          <w:szCs w:val="28"/>
        </w:rPr>
      </w:pPr>
      <w:r w:rsidRPr="00BF13AB">
        <w:rPr>
          <w:b/>
          <w:bCs/>
          <w:sz w:val="28"/>
          <w:szCs w:val="28"/>
        </w:rPr>
        <w:t xml:space="preserve">на тепловую энергию, поставляемую теплоснабжающим, теплосетевым организациям, приобретающим тепловую энергию </w:t>
      </w:r>
      <w:r w:rsidRPr="00BF13AB">
        <w:rPr>
          <w:b/>
          <w:bCs/>
          <w:sz w:val="28"/>
          <w:szCs w:val="28"/>
        </w:rPr>
        <w:br/>
        <w:t>с целью компенсации потерь тепловой энергии, на период</w:t>
      </w:r>
      <w:r w:rsidRPr="00BF13AB">
        <w:rPr>
          <w:b/>
          <w:bCs/>
          <w:sz w:val="28"/>
          <w:szCs w:val="28"/>
        </w:rPr>
        <w:br/>
        <w:t>с 01.01.2020 по 31.12.2022</w:t>
      </w:r>
    </w:p>
    <w:p w14:paraId="783F9FCE" w14:textId="77777777" w:rsidR="00BF13AB" w:rsidRPr="00BF13AB" w:rsidRDefault="00BF13AB" w:rsidP="00D1428E">
      <w:pPr>
        <w:ind w:left="-709" w:right="282" w:firstLine="567"/>
        <w:jc w:val="right"/>
        <w:rPr>
          <w:sz w:val="28"/>
          <w:szCs w:val="28"/>
        </w:rPr>
      </w:pPr>
      <w:r w:rsidRPr="00BF13AB">
        <w:rPr>
          <w:color w:val="000000"/>
          <w:kern w:val="32"/>
        </w:rPr>
        <w:t>(НДС не облагается)</w:t>
      </w:r>
    </w:p>
    <w:tbl>
      <w:tblPr>
        <w:tblpPr w:leftFromText="180" w:rightFromText="180" w:bottomFromText="160" w:vertAnchor="text" w:horzAnchor="margin" w:tblpXSpec="center" w:tblpY="58"/>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417"/>
        <w:gridCol w:w="991"/>
        <w:gridCol w:w="850"/>
        <w:gridCol w:w="849"/>
        <w:gridCol w:w="850"/>
        <w:gridCol w:w="849"/>
        <w:gridCol w:w="1154"/>
      </w:tblGrid>
      <w:tr w:rsidR="00BF13AB" w:rsidRPr="00BF13AB" w14:paraId="28A124CC" w14:textId="77777777" w:rsidTr="00BF13AB">
        <w:trPr>
          <w:trHeight w:val="262"/>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3BE28770"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Наименование регулируемой организации</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7C72B936"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Вид тарифа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838518A"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Период</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39CFDF8"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Вода</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38C7B69C"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Отборный пар давлением</w:t>
            </w:r>
          </w:p>
        </w:tc>
        <w:tc>
          <w:tcPr>
            <w:tcW w:w="1155" w:type="dxa"/>
            <w:vMerge w:val="restart"/>
            <w:tcBorders>
              <w:top w:val="single" w:sz="4" w:space="0" w:color="auto"/>
              <w:left w:val="single" w:sz="4" w:space="0" w:color="auto"/>
              <w:bottom w:val="single" w:sz="4" w:space="0" w:color="auto"/>
              <w:right w:val="single" w:sz="4" w:space="0" w:color="auto"/>
            </w:tcBorders>
            <w:vAlign w:val="center"/>
            <w:hideMark/>
          </w:tcPr>
          <w:p w14:paraId="60B55C41" w14:textId="77777777" w:rsidR="00BF13AB" w:rsidRPr="00BF13AB" w:rsidRDefault="00BF13AB" w:rsidP="00BF13AB">
            <w:pPr>
              <w:spacing w:line="256" w:lineRule="auto"/>
              <w:ind w:left="-108" w:right="-114" w:hanging="33"/>
              <w:jc w:val="center"/>
              <w:rPr>
                <w:sz w:val="22"/>
                <w:szCs w:val="22"/>
                <w:lang w:eastAsia="en-US"/>
              </w:rPr>
            </w:pPr>
            <w:r w:rsidRPr="00BF13AB">
              <w:rPr>
                <w:sz w:val="22"/>
                <w:szCs w:val="22"/>
                <w:lang w:eastAsia="en-US"/>
              </w:rPr>
              <w:t>Острый и редуци-рованный пар</w:t>
            </w:r>
          </w:p>
        </w:tc>
      </w:tr>
      <w:tr w:rsidR="00BF13AB" w:rsidRPr="00BF13AB" w14:paraId="7A168938" w14:textId="77777777" w:rsidTr="00BF13AB">
        <w:trPr>
          <w:trHeight w:val="1381"/>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490D7143" w14:textId="77777777" w:rsidR="00BF13AB" w:rsidRPr="00BF13AB" w:rsidRDefault="00BF13AB" w:rsidP="00BF13AB">
            <w:pPr>
              <w:spacing w:line="256" w:lineRule="auto"/>
              <w:rPr>
                <w:sz w:val="22"/>
                <w:szCs w:val="22"/>
                <w:lang w:eastAsia="en-US"/>
              </w:rPr>
            </w:pPr>
          </w:p>
        </w:tc>
        <w:tc>
          <w:tcPr>
            <w:tcW w:w="8809" w:type="dxa"/>
            <w:vMerge/>
            <w:tcBorders>
              <w:top w:val="single" w:sz="4" w:space="0" w:color="auto"/>
              <w:left w:val="single" w:sz="4" w:space="0" w:color="auto"/>
              <w:bottom w:val="single" w:sz="4" w:space="0" w:color="auto"/>
              <w:right w:val="single" w:sz="4" w:space="0" w:color="auto"/>
            </w:tcBorders>
            <w:vAlign w:val="center"/>
            <w:hideMark/>
          </w:tcPr>
          <w:p w14:paraId="23BEF84D" w14:textId="77777777" w:rsidR="00BF13AB" w:rsidRPr="00BF13AB" w:rsidRDefault="00BF13AB" w:rsidP="00BF13AB">
            <w:pPr>
              <w:spacing w:line="256" w:lineRule="auto"/>
              <w:rPr>
                <w:sz w:val="22"/>
                <w:szCs w:val="22"/>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485718" w14:textId="77777777" w:rsidR="00BF13AB" w:rsidRPr="00BF13AB" w:rsidRDefault="00BF13AB" w:rsidP="00BF13AB">
            <w:pPr>
              <w:spacing w:line="25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422B9B" w14:textId="77777777" w:rsidR="00BF13AB" w:rsidRPr="00BF13AB" w:rsidRDefault="00BF13AB" w:rsidP="00BF13AB">
            <w:pPr>
              <w:spacing w:line="256" w:lineRule="auto"/>
              <w:rPr>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F8FA4C3" w14:textId="77777777" w:rsidR="00BF13AB" w:rsidRPr="00BF13AB" w:rsidRDefault="00BF13AB" w:rsidP="00BF13AB">
            <w:pPr>
              <w:spacing w:line="256" w:lineRule="auto"/>
              <w:ind w:right="-2"/>
              <w:jc w:val="center"/>
              <w:rPr>
                <w:sz w:val="22"/>
                <w:szCs w:val="22"/>
                <w:vertAlign w:val="superscript"/>
                <w:lang w:eastAsia="en-US"/>
              </w:rPr>
            </w:pPr>
            <w:r w:rsidRPr="00BF13AB">
              <w:rPr>
                <w:sz w:val="22"/>
                <w:szCs w:val="22"/>
                <w:lang w:eastAsia="en-US"/>
              </w:rPr>
              <w:t>от 1,2 до 2,5 кг/см</w:t>
            </w:r>
            <w:r w:rsidRPr="00BF13AB">
              <w:rPr>
                <w:sz w:val="22"/>
                <w:szCs w:val="22"/>
                <w:vertAlign w:val="superscript"/>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0A34F"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от 2,5 до 7,0 кг/см</w:t>
            </w:r>
            <w:r w:rsidRPr="00BF13AB">
              <w:rPr>
                <w:sz w:val="22"/>
                <w:szCs w:val="22"/>
                <w:vertAlign w:val="superscript"/>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75D8B4"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от 7,0 до 13,0 кг/см</w:t>
            </w:r>
            <w:r w:rsidRPr="00BF13AB">
              <w:rPr>
                <w:sz w:val="22"/>
                <w:szCs w:val="22"/>
                <w:vertAlign w:val="superscript"/>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074469" w14:textId="77777777" w:rsidR="00BF13AB" w:rsidRPr="00BF13AB" w:rsidRDefault="00BF13AB" w:rsidP="00BF13AB">
            <w:pPr>
              <w:spacing w:line="256" w:lineRule="auto"/>
              <w:ind w:right="-2" w:hanging="108"/>
              <w:jc w:val="center"/>
              <w:rPr>
                <w:sz w:val="22"/>
                <w:szCs w:val="22"/>
                <w:lang w:eastAsia="en-US"/>
              </w:rPr>
            </w:pPr>
            <w:r w:rsidRPr="00BF13AB">
              <w:rPr>
                <w:sz w:val="22"/>
                <w:szCs w:val="22"/>
                <w:lang w:eastAsia="en-US"/>
              </w:rPr>
              <w:t>свыше 13,0 кг/см</w:t>
            </w:r>
            <w:r w:rsidRPr="00BF13AB">
              <w:rPr>
                <w:sz w:val="22"/>
                <w:szCs w:val="22"/>
                <w:vertAlign w:val="superscript"/>
                <w:lang w:eastAsia="en-US"/>
              </w:rPr>
              <w:t>2</w:t>
            </w: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4D853E1" w14:textId="77777777" w:rsidR="00BF13AB" w:rsidRPr="00BF13AB" w:rsidRDefault="00BF13AB" w:rsidP="00BF13AB">
            <w:pPr>
              <w:spacing w:line="256" w:lineRule="auto"/>
              <w:rPr>
                <w:sz w:val="22"/>
                <w:szCs w:val="22"/>
                <w:lang w:eastAsia="en-US"/>
              </w:rPr>
            </w:pPr>
          </w:p>
        </w:tc>
      </w:tr>
      <w:tr w:rsidR="00BF13AB" w:rsidRPr="00BF13AB" w14:paraId="2D1DAE1A" w14:textId="77777777" w:rsidTr="00BF13AB">
        <w:trPr>
          <w:trHeight w:val="296"/>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D9B292C" w14:textId="77777777" w:rsidR="00BF13AB" w:rsidRPr="00BF13AB" w:rsidRDefault="00BF13AB" w:rsidP="00BF13AB">
            <w:pPr>
              <w:spacing w:line="256" w:lineRule="auto"/>
              <w:ind w:left="-120"/>
              <w:jc w:val="center"/>
              <w:rPr>
                <w:sz w:val="23"/>
                <w:szCs w:val="23"/>
                <w:lang w:eastAsia="en-US"/>
              </w:rPr>
            </w:pPr>
            <w:r w:rsidRPr="00BF13AB">
              <w:rPr>
                <w:bCs/>
                <w:color w:val="000000"/>
                <w:kern w:val="32"/>
                <w:sz w:val="22"/>
                <w:szCs w:val="22"/>
                <w:lang w:eastAsia="en-US"/>
              </w:rPr>
              <w:t>ООО «Тяжинская генерирующая компания»</w:t>
            </w:r>
          </w:p>
        </w:tc>
        <w:tc>
          <w:tcPr>
            <w:tcW w:w="8809" w:type="dxa"/>
            <w:gridSpan w:val="8"/>
            <w:tcBorders>
              <w:top w:val="single" w:sz="4" w:space="0" w:color="auto"/>
              <w:left w:val="single" w:sz="4" w:space="0" w:color="auto"/>
              <w:bottom w:val="single" w:sz="4" w:space="0" w:color="auto"/>
              <w:right w:val="single" w:sz="4" w:space="0" w:color="auto"/>
            </w:tcBorders>
            <w:vAlign w:val="center"/>
            <w:hideMark/>
          </w:tcPr>
          <w:p w14:paraId="54875254" w14:textId="77777777" w:rsidR="00BF13AB" w:rsidRPr="00BF13AB" w:rsidRDefault="00BF13AB" w:rsidP="00BF13AB">
            <w:pPr>
              <w:spacing w:line="256" w:lineRule="auto"/>
              <w:ind w:right="-994"/>
              <w:jc w:val="center"/>
              <w:rPr>
                <w:sz w:val="22"/>
                <w:szCs w:val="22"/>
                <w:lang w:eastAsia="en-US"/>
              </w:rPr>
            </w:pPr>
            <w:r w:rsidRPr="00BF13AB">
              <w:rPr>
                <w:sz w:val="22"/>
                <w:szCs w:val="22"/>
                <w:lang w:eastAsia="en-US"/>
              </w:rPr>
              <w:t>Для потребителей, в случае отсутствия дифференциации тарифов по схеме</w:t>
            </w:r>
          </w:p>
          <w:p w14:paraId="666E3615" w14:textId="77777777" w:rsidR="00BF13AB" w:rsidRPr="00BF13AB" w:rsidRDefault="00BF13AB" w:rsidP="00BF13AB">
            <w:pPr>
              <w:spacing w:line="256" w:lineRule="auto"/>
              <w:ind w:right="-2"/>
              <w:jc w:val="center"/>
              <w:rPr>
                <w:lang w:eastAsia="en-US"/>
              </w:rPr>
            </w:pPr>
            <w:r w:rsidRPr="00BF13AB">
              <w:rPr>
                <w:sz w:val="22"/>
                <w:szCs w:val="22"/>
                <w:lang w:eastAsia="en-US"/>
              </w:rPr>
              <w:t>подключения</w:t>
            </w:r>
          </w:p>
        </w:tc>
      </w:tr>
      <w:tr w:rsidR="00BF13AB" w:rsidRPr="00BF13AB" w14:paraId="4008F86B" w14:textId="77777777" w:rsidTr="00BF13AB">
        <w:trPr>
          <w:trHeight w:val="159"/>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6ACF98E" w14:textId="77777777" w:rsidR="00BF13AB" w:rsidRPr="00BF13AB" w:rsidRDefault="00BF13AB" w:rsidP="00BF13AB">
            <w:pPr>
              <w:spacing w:line="256" w:lineRule="auto"/>
              <w:rPr>
                <w:sz w:val="23"/>
                <w:szCs w:val="23"/>
                <w:lang w:eastAsia="en-US"/>
              </w:rPr>
            </w:pP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14EE9BD3"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Одноставочный</w:t>
            </w:r>
            <w:r w:rsidRPr="00BF13AB">
              <w:rPr>
                <w:sz w:val="22"/>
                <w:szCs w:val="22"/>
                <w:lang w:eastAsia="en-US"/>
              </w:rPr>
              <w:br/>
              <w:t>руб./Гкал</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DC9BF6" w14:textId="77777777" w:rsidR="00BF13AB" w:rsidRPr="00BF13AB" w:rsidRDefault="00BF13AB" w:rsidP="00BF13AB">
            <w:pPr>
              <w:spacing w:line="256" w:lineRule="auto"/>
              <w:jc w:val="center"/>
              <w:rPr>
                <w:sz w:val="22"/>
                <w:szCs w:val="22"/>
                <w:lang w:eastAsia="en-US"/>
              </w:rPr>
            </w:pPr>
            <w:r w:rsidRPr="00BF13AB">
              <w:rPr>
                <w:sz w:val="22"/>
                <w:szCs w:val="22"/>
                <w:lang w:eastAsia="en-US"/>
              </w:rPr>
              <w:t>с 01.01.2020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A57E995" w14:textId="77777777" w:rsidR="00BF13AB" w:rsidRPr="00BF13AB" w:rsidRDefault="00BF13AB" w:rsidP="00BF13AB">
            <w:pPr>
              <w:spacing w:line="256" w:lineRule="auto"/>
              <w:jc w:val="center"/>
              <w:rPr>
                <w:sz w:val="22"/>
                <w:szCs w:val="22"/>
                <w:lang w:eastAsia="en-US"/>
              </w:rPr>
            </w:pPr>
            <w:r w:rsidRPr="00BF13AB">
              <w:rPr>
                <w:sz w:val="22"/>
                <w:szCs w:val="22"/>
                <w:lang w:eastAsia="en-US"/>
              </w:rPr>
              <w:t>1978,94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A8E254"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FF8B41"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8E152E"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CF5403"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9D6C9CF"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6DB98673" w14:textId="77777777" w:rsidTr="00BF13AB">
        <w:trPr>
          <w:trHeight w:val="163"/>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332F0234" w14:textId="77777777" w:rsidR="00BF13AB" w:rsidRPr="00BF13AB" w:rsidRDefault="00BF13AB" w:rsidP="00BF13AB">
            <w:pPr>
              <w:spacing w:line="256" w:lineRule="auto"/>
              <w:rPr>
                <w:sz w:val="23"/>
                <w:szCs w:val="23"/>
                <w:lang w:eastAsia="en-US"/>
              </w:rPr>
            </w:pPr>
          </w:p>
        </w:tc>
        <w:tc>
          <w:tcPr>
            <w:tcW w:w="8809" w:type="dxa"/>
            <w:vMerge/>
            <w:tcBorders>
              <w:top w:val="single" w:sz="4" w:space="0" w:color="auto"/>
              <w:left w:val="single" w:sz="4" w:space="0" w:color="auto"/>
              <w:bottom w:val="single" w:sz="4" w:space="0" w:color="auto"/>
              <w:right w:val="single" w:sz="4" w:space="0" w:color="auto"/>
            </w:tcBorders>
            <w:vAlign w:val="center"/>
            <w:hideMark/>
          </w:tcPr>
          <w:p w14:paraId="2D745CDC" w14:textId="77777777" w:rsidR="00BF13AB" w:rsidRPr="00BF13AB" w:rsidRDefault="00BF13AB" w:rsidP="00BF13AB">
            <w:pPr>
              <w:spacing w:line="256" w:lineRule="auto"/>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41B20D6" w14:textId="77777777" w:rsidR="00BF13AB" w:rsidRPr="00BF13AB" w:rsidRDefault="00BF13AB" w:rsidP="00BF13AB">
            <w:pPr>
              <w:spacing w:line="256" w:lineRule="auto"/>
              <w:jc w:val="center"/>
              <w:rPr>
                <w:sz w:val="22"/>
                <w:szCs w:val="22"/>
                <w:lang w:eastAsia="en-US"/>
              </w:rPr>
            </w:pPr>
            <w:r w:rsidRPr="00BF13AB">
              <w:rPr>
                <w:sz w:val="22"/>
                <w:szCs w:val="22"/>
                <w:lang w:eastAsia="en-US"/>
              </w:rPr>
              <w:t>с 01.07.2020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FC7A56E" w14:textId="77777777" w:rsidR="00BF13AB" w:rsidRPr="00BF13AB" w:rsidRDefault="00BF13AB" w:rsidP="00BF13AB">
            <w:pPr>
              <w:spacing w:line="256" w:lineRule="auto"/>
              <w:jc w:val="center"/>
              <w:rPr>
                <w:sz w:val="22"/>
                <w:szCs w:val="22"/>
                <w:lang w:eastAsia="en-US"/>
              </w:rPr>
            </w:pPr>
            <w:r w:rsidRPr="00BF13AB">
              <w:rPr>
                <w:sz w:val="22"/>
                <w:szCs w:val="22"/>
                <w:lang w:eastAsia="en-US"/>
              </w:rPr>
              <w:t>1978,94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22582F"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9DDA38"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C95356"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8EDE89"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FC14DE"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280C5FC4" w14:textId="77777777" w:rsidTr="00BF13AB">
        <w:trPr>
          <w:trHeight w:val="187"/>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0167E916" w14:textId="77777777" w:rsidR="00BF13AB" w:rsidRPr="00BF13AB" w:rsidRDefault="00BF13AB" w:rsidP="00BF13AB">
            <w:pPr>
              <w:spacing w:line="256" w:lineRule="auto"/>
              <w:rPr>
                <w:sz w:val="23"/>
                <w:szCs w:val="23"/>
                <w:lang w:eastAsia="en-US"/>
              </w:rPr>
            </w:pPr>
          </w:p>
        </w:tc>
        <w:tc>
          <w:tcPr>
            <w:tcW w:w="8809" w:type="dxa"/>
            <w:vMerge/>
            <w:tcBorders>
              <w:top w:val="single" w:sz="4" w:space="0" w:color="auto"/>
              <w:left w:val="single" w:sz="4" w:space="0" w:color="auto"/>
              <w:bottom w:val="single" w:sz="4" w:space="0" w:color="auto"/>
              <w:right w:val="single" w:sz="4" w:space="0" w:color="auto"/>
            </w:tcBorders>
            <w:vAlign w:val="center"/>
            <w:hideMark/>
          </w:tcPr>
          <w:p w14:paraId="0A65957C" w14:textId="77777777" w:rsidR="00BF13AB" w:rsidRPr="00BF13AB" w:rsidRDefault="00BF13AB" w:rsidP="00BF13AB">
            <w:pPr>
              <w:spacing w:line="256" w:lineRule="auto"/>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6247B21" w14:textId="77777777" w:rsidR="00BF13AB" w:rsidRPr="00BF13AB" w:rsidRDefault="00BF13AB" w:rsidP="00BF13AB">
            <w:pPr>
              <w:spacing w:line="256" w:lineRule="auto"/>
              <w:jc w:val="center"/>
              <w:rPr>
                <w:sz w:val="22"/>
                <w:szCs w:val="22"/>
                <w:lang w:eastAsia="en-US"/>
              </w:rPr>
            </w:pPr>
            <w:r w:rsidRPr="00BF13AB">
              <w:rPr>
                <w:sz w:val="22"/>
                <w:szCs w:val="22"/>
                <w:lang w:eastAsia="en-US"/>
              </w:rPr>
              <w:t>с 01.01.2021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0949875" w14:textId="77777777" w:rsidR="00BF13AB" w:rsidRPr="00BF13AB" w:rsidRDefault="00BF13AB" w:rsidP="00BF13AB">
            <w:pPr>
              <w:spacing w:line="256" w:lineRule="auto"/>
              <w:jc w:val="center"/>
              <w:rPr>
                <w:sz w:val="22"/>
                <w:szCs w:val="22"/>
                <w:lang w:eastAsia="en-US"/>
              </w:rPr>
            </w:pPr>
            <w:r w:rsidRPr="00BF13AB">
              <w:rPr>
                <w:sz w:val="22"/>
                <w:szCs w:val="22"/>
                <w:lang w:eastAsia="en-US"/>
              </w:rPr>
              <w:t>1978,94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A9C5A8"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1068F6"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97A8A5"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2D7E68"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8574C06"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2D2FC6D3" w14:textId="77777777" w:rsidTr="00BF13AB">
        <w:trPr>
          <w:trHeight w:val="187"/>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7DC2B705" w14:textId="77777777" w:rsidR="00BF13AB" w:rsidRPr="00BF13AB" w:rsidRDefault="00BF13AB" w:rsidP="00BF13AB">
            <w:pPr>
              <w:spacing w:line="256" w:lineRule="auto"/>
              <w:rPr>
                <w:sz w:val="23"/>
                <w:szCs w:val="23"/>
                <w:lang w:eastAsia="en-US"/>
              </w:rPr>
            </w:pPr>
          </w:p>
        </w:tc>
        <w:tc>
          <w:tcPr>
            <w:tcW w:w="8809" w:type="dxa"/>
            <w:vMerge/>
            <w:tcBorders>
              <w:top w:val="single" w:sz="4" w:space="0" w:color="auto"/>
              <w:left w:val="single" w:sz="4" w:space="0" w:color="auto"/>
              <w:bottom w:val="single" w:sz="4" w:space="0" w:color="auto"/>
              <w:right w:val="single" w:sz="4" w:space="0" w:color="auto"/>
            </w:tcBorders>
            <w:vAlign w:val="center"/>
            <w:hideMark/>
          </w:tcPr>
          <w:p w14:paraId="31F42C55" w14:textId="77777777" w:rsidR="00BF13AB" w:rsidRPr="00BF13AB" w:rsidRDefault="00BF13AB" w:rsidP="00BF13AB">
            <w:pPr>
              <w:spacing w:line="256" w:lineRule="auto"/>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F5599E8" w14:textId="77777777" w:rsidR="00BF13AB" w:rsidRPr="00BF13AB" w:rsidRDefault="00BF13AB" w:rsidP="00BF13AB">
            <w:pPr>
              <w:spacing w:line="256" w:lineRule="auto"/>
              <w:jc w:val="center"/>
              <w:rPr>
                <w:sz w:val="22"/>
                <w:szCs w:val="22"/>
                <w:lang w:eastAsia="en-US"/>
              </w:rPr>
            </w:pPr>
            <w:r w:rsidRPr="00BF13AB">
              <w:rPr>
                <w:sz w:val="22"/>
                <w:szCs w:val="22"/>
                <w:lang w:eastAsia="en-US"/>
              </w:rPr>
              <w:t>с 01.07.2021</w:t>
            </w:r>
          </w:p>
        </w:tc>
        <w:tc>
          <w:tcPr>
            <w:tcW w:w="992" w:type="dxa"/>
            <w:tcBorders>
              <w:top w:val="single" w:sz="4" w:space="0" w:color="auto"/>
              <w:left w:val="single" w:sz="4" w:space="0" w:color="auto"/>
              <w:bottom w:val="single" w:sz="4" w:space="0" w:color="auto"/>
              <w:right w:val="single" w:sz="4" w:space="0" w:color="auto"/>
            </w:tcBorders>
            <w:vAlign w:val="bottom"/>
            <w:hideMark/>
          </w:tcPr>
          <w:p w14:paraId="11FE621A" w14:textId="77777777" w:rsidR="00BF13AB" w:rsidRPr="00BF13AB" w:rsidRDefault="00BF13AB" w:rsidP="00BF13AB">
            <w:pPr>
              <w:spacing w:line="256" w:lineRule="auto"/>
              <w:jc w:val="center"/>
              <w:rPr>
                <w:sz w:val="22"/>
                <w:szCs w:val="22"/>
                <w:lang w:eastAsia="en-US"/>
              </w:rPr>
            </w:pPr>
            <w:r w:rsidRPr="00BF13AB">
              <w:rPr>
                <w:sz w:val="22"/>
                <w:szCs w:val="22"/>
                <w:lang w:eastAsia="en-US"/>
              </w:rPr>
              <w:t>2013,75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064CFE"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C4AC66"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16B61F"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55A0D9"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10879A7"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7CCEFDD2" w14:textId="77777777" w:rsidTr="00BF13AB">
        <w:trPr>
          <w:trHeight w:val="187"/>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1CEB4740" w14:textId="77777777" w:rsidR="00BF13AB" w:rsidRPr="00BF13AB" w:rsidRDefault="00BF13AB" w:rsidP="00BF13AB">
            <w:pPr>
              <w:spacing w:line="256" w:lineRule="auto"/>
              <w:rPr>
                <w:sz w:val="23"/>
                <w:szCs w:val="23"/>
                <w:lang w:eastAsia="en-US"/>
              </w:rPr>
            </w:pPr>
          </w:p>
        </w:tc>
        <w:tc>
          <w:tcPr>
            <w:tcW w:w="8809" w:type="dxa"/>
            <w:vMerge/>
            <w:tcBorders>
              <w:top w:val="single" w:sz="4" w:space="0" w:color="auto"/>
              <w:left w:val="single" w:sz="4" w:space="0" w:color="auto"/>
              <w:bottom w:val="single" w:sz="4" w:space="0" w:color="auto"/>
              <w:right w:val="single" w:sz="4" w:space="0" w:color="auto"/>
            </w:tcBorders>
            <w:vAlign w:val="center"/>
            <w:hideMark/>
          </w:tcPr>
          <w:p w14:paraId="09191761" w14:textId="77777777" w:rsidR="00BF13AB" w:rsidRPr="00BF13AB" w:rsidRDefault="00BF13AB" w:rsidP="00BF13AB">
            <w:pPr>
              <w:spacing w:line="256" w:lineRule="auto"/>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2A28F66" w14:textId="77777777" w:rsidR="00BF13AB" w:rsidRPr="00BF13AB" w:rsidRDefault="00BF13AB" w:rsidP="00BF13AB">
            <w:pPr>
              <w:spacing w:line="256" w:lineRule="auto"/>
              <w:jc w:val="center"/>
              <w:rPr>
                <w:sz w:val="22"/>
                <w:szCs w:val="22"/>
                <w:lang w:eastAsia="en-US"/>
              </w:rPr>
            </w:pPr>
            <w:r w:rsidRPr="00BF13AB">
              <w:rPr>
                <w:sz w:val="22"/>
                <w:szCs w:val="22"/>
                <w:lang w:eastAsia="en-US"/>
              </w:rPr>
              <w:t>с 01.01.2022</w:t>
            </w:r>
          </w:p>
        </w:tc>
        <w:tc>
          <w:tcPr>
            <w:tcW w:w="992" w:type="dxa"/>
            <w:tcBorders>
              <w:top w:val="single" w:sz="4" w:space="0" w:color="auto"/>
              <w:left w:val="single" w:sz="4" w:space="0" w:color="auto"/>
              <w:bottom w:val="single" w:sz="4" w:space="0" w:color="auto"/>
              <w:right w:val="single" w:sz="4" w:space="0" w:color="auto"/>
            </w:tcBorders>
            <w:vAlign w:val="bottom"/>
            <w:hideMark/>
          </w:tcPr>
          <w:p w14:paraId="51640782" w14:textId="77777777" w:rsidR="00BF13AB" w:rsidRPr="00BF13AB" w:rsidRDefault="00BF13AB" w:rsidP="00BF13AB">
            <w:pPr>
              <w:spacing w:line="256" w:lineRule="auto"/>
              <w:jc w:val="center"/>
              <w:rPr>
                <w:sz w:val="22"/>
                <w:szCs w:val="22"/>
                <w:lang w:eastAsia="en-US"/>
              </w:rPr>
            </w:pPr>
            <w:r w:rsidRPr="00BF13AB">
              <w:rPr>
                <w:sz w:val="22"/>
                <w:szCs w:val="22"/>
                <w:lang w:eastAsia="en-US"/>
              </w:rPr>
              <w:t>2013,75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80DCB3"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9F63AB"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BF6A24"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57CAD0"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10C380B"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64BCA341" w14:textId="77777777" w:rsidTr="00BF13AB">
        <w:trPr>
          <w:trHeight w:val="187"/>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2BEC5CFF" w14:textId="77777777" w:rsidR="00BF13AB" w:rsidRPr="00BF13AB" w:rsidRDefault="00BF13AB" w:rsidP="00BF13AB">
            <w:pPr>
              <w:spacing w:line="256" w:lineRule="auto"/>
              <w:rPr>
                <w:sz w:val="23"/>
                <w:szCs w:val="23"/>
                <w:lang w:eastAsia="en-US"/>
              </w:rPr>
            </w:pPr>
          </w:p>
        </w:tc>
        <w:tc>
          <w:tcPr>
            <w:tcW w:w="8809" w:type="dxa"/>
            <w:vMerge/>
            <w:tcBorders>
              <w:top w:val="single" w:sz="4" w:space="0" w:color="auto"/>
              <w:left w:val="single" w:sz="4" w:space="0" w:color="auto"/>
              <w:bottom w:val="single" w:sz="4" w:space="0" w:color="auto"/>
              <w:right w:val="single" w:sz="4" w:space="0" w:color="auto"/>
            </w:tcBorders>
            <w:vAlign w:val="center"/>
            <w:hideMark/>
          </w:tcPr>
          <w:p w14:paraId="25B87848" w14:textId="77777777" w:rsidR="00BF13AB" w:rsidRPr="00BF13AB" w:rsidRDefault="00BF13AB" w:rsidP="00BF13AB">
            <w:pPr>
              <w:spacing w:line="256" w:lineRule="auto"/>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0EB2D3C" w14:textId="77777777" w:rsidR="00BF13AB" w:rsidRPr="00BF13AB" w:rsidRDefault="00BF13AB" w:rsidP="00BF13AB">
            <w:pPr>
              <w:spacing w:line="256" w:lineRule="auto"/>
              <w:jc w:val="center"/>
              <w:rPr>
                <w:sz w:val="22"/>
                <w:szCs w:val="22"/>
                <w:lang w:eastAsia="en-US"/>
              </w:rPr>
            </w:pPr>
            <w:r w:rsidRPr="00BF13AB">
              <w:rPr>
                <w:sz w:val="22"/>
                <w:szCs w:val="22"/>
                <w:lang w:eastAsia="en-US"/>
              </w:rPr>
              <w:t>с 01.07.2022</w:t>
            </w:r>
          </w:p>
        </w:tc>
        <w:tc>
          <w:tcPr>
            <w:tcW w:w="992" w:type="dxa"/>
            <w:tcBorders>
              <w:top w:val="single" w:sz="4" w:space="0" w:color="auto"/>
              <w:left w:val="single" w:sz="4" w:space="0" w:color="auto"/>
              <w:bottom w:val="single" w:sz="4" w:space="0" w:color="auto"/>
              <w:right w:val="single" w:sz="4" w:space="0" w:color="auto"/>
            </w:tcBorders>
            <w:vAlign w:val="bottom"/>
            <w:hideMark/>
          </w:tcPr>
          <w:p w14:paraId="493330C9" w14:textId="77777777" w:rsidR="00BF13AB" w:rsidRPr="00BF13AB" w:rsidRDefault="00BF13AB" w:rsidP="00BF13AB">
            <w:pPr>
              <w:spacing w:line="256" w:lineRule="auto"/>
              <w:jc w:val="center"/>
              <w:rPr>
                <w:color w:val="000000"/>
                <w:sz w:val="22"/>
                <w:szCs w:val="22"/>
                <w:lang w:eastAsia="en-US"/>
              </w:rPr>
            </w:pPr>
            <w:r w:rsidRPr="00BF13AB">
              <w:rPr>
                <w:color w:val="000000"/>
                <w:sz w:val="22"/>
                <w:szCs w:val="22"/>
                <w:lang w:eastAsia="en-US"/>
              </w:rPr>
              <w:t>2449,36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E36EA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17E7A2"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1E2731"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D247A9"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C13F577"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70D28E0F" w14:textId="77777777" w:rsidTr="00BF13AB">
        <w:trPr>
          <w:trHeight w:val="331"/>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33CFEA54" w14:textId="77777777" w:rsidR="00BF13AB" w:rsidRPr="00BF13AB" w:rsidRDefault="00BF13AB" w:rsidP="00BF13AB">
            <w:pPr>
              <w:spacing w:line="256" w:lineRule="auto"/>
              <w:rPr>
                <w:sz w:val="23"/>
                <w:szCs w:val="23"/>
                <w:lang w:eastAsia="en-US"/>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A5D59B4"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Двухставочный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47294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076F4C"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457CAC"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CC7F97"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47AB09"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793065"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342480B"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3D248C19" w14:textId="77777777" w:rsidTr="00BF13AB">
        <w:trPr>
          <w:trHeight w:val="1107"/>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58A0BAE7" w14:textId="77777777" w:rsidR="00BF13AB" w:rsidRPr="00BF13AB" w:rsidRDefault="00BF13AB" w:rsidP="00BF13AB">
            <w:pPr>
              <w:spacing w:line="256" w:lineRule="auto"/>
              <w:rPr>
                <w:sz w:val="23"/>
                <w:szCs w:val="23"/>
                <w:lang w:eastAsia="en-US"/>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92F07A9"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Ставка за тепловую энергию, руб./Гкал</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45ACC6"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01DB41"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4536B7"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50C5C0"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BF243B"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DD97DE"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17EE79" w14:textId="77777777" w:rsidR="00BF13AB" w:rsidRPr="00BF13AB" w:rsidRDefault="00BF13AB" w:rsidP="00BF13AB">
            <w:pPr>
              <w:spacing w:line="256" w:lineRule="auto"/>
              <w:ind w:right="-2"/>
              <w:jc w:val="center"/>
              <w:rPr>
                <w:sz w:val="22"/>
                <w:szCs w:val="22"/>
                <w:lang w:val="en-US" w:eastAsia="en-US"/>
              </w:rPr>
            </w:pPr>
            <w:r w:rsidRPr="00BF13AB">
              <w:rPr>
                <w:sz w:val="22"/>
                <w:szCs w:val="22"/>
                <w:lang w:val="en-US" w:eastAsia="en-US"/>
              </w:rPr>
              <w:t>x</w:t>
            </w:r>
          </w:p>
        </w:tc>
      </w:tr>
      <w:tr w:rsidR="00BF13AB" w:rsidRPr="00BF13AB" w14:paraId="74D93D9D" w14:textId="77777777" w:rsidTr="00BF13AB">
        <w:trPr>
          <w:trHeight w:val="684"/>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3E1F638A" w14:textId="77777777" w:rsidR="00BF13AB" w:rsidRPr="00BF13AB" w:rsidRDefault="00BF13AB" w:rsidP="00BF13AB">
            <w:pPr>
              <w:spacing w:line="256" w:lineRule="auto"/>
              <w:rPr>
                <w:sz w:val="23"/>
                <w:szCs w:val="23"/>
                <w:lang w:eastAsia="en-US"/>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53A7169" w14:textId="77777777" w:rsidR="00BF13AB" w:rsidRPr="00BF13AB" w:rsidRDefault="00BF13AB" w:rsidP="00BF13AB">
            <w:pPr>
              <w:spacing w:line="256" w:lineRule="auto"/>
              <w:ind w:right="-2"/>
              <w:jc w:val="center"/>
              <w:rPr>
                <w:sz w:val="22"/>
                <w:szCs w:val="22"/>
                <w:lang w:eastAsia="en-US"/>
              </w:rPr>
            </w:pPr>
            <w:r w:rsidRPr="00BF13AB">
              <w:rPr>
                <w:sz w:val="22"/>
                <w:szCs w:val="22"/>
                <w:lang w:eastAsia="en-US"/>
              </w:rPr>
              <w:t>Ставка за содержание тепловой мощности тыс. руб./Гкал/ч в мес.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1D9F8A"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7E352C"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CA89C4" w14:textId="77777777" w:rsidR="00BF13AB" w:rsidRPr="00BF13AB" w:rsidRDefault="00BF13AB" w:rsidP="00BF13AB">
            <w:pPr>
              <w:spacing w:line="256" w:lineRule="auto"/>
              <w:jc w:val="center"/>
              <w:rPr>
                <w:sz w:val="22"/>
                <w:szCs w:val="22"/>
                <w:lang w:eastAsia="en-US"/>
              </w:rPr>
            </w:pPr>
            <w:r w:rsidRPr="00BF13A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13E132"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B30F76"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64E29A"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562BC0" w14:textId="77777777" w:rsidR="00BF13AB" w:rsidRPr="00BF13AB" w:rsidRDefault="00BF13AB" w:rsidP="00BF13AB">
            <w:pPr>
              <w:spacing w:line="256" w:lineRule="auto"/>
              <w:ind w:right="-2"/>
              <w:jc w:val="center"/>
              <w:rPr>
                <w:sz w:val="22"/>
                <w:szCs w:val="22"/>
                <w:lang w:eastAsia="en-US"/>
              </w:rPr>
            </w:pPr>
            <w:r w:rsidRPr="00BF13AB">
              <w:rPr>
                <w:sz w:val="22"/>
                <w:szCs w:val="22"/>
                <w:lang w:val="en-US" w:eastAsia="en-US"/>
              </w:rPr>
              <w:t>x</w:t>
            </w:r>
          </w:p>
        </w:tc>
      </w:tr>
    </w:tbl>
    <w:p w14:paraId="4D1D9A35" w14:textId="77777777" w:rsidR="00BF13AB" w:rsidRPr="00BF13AB" w:rsidRDefault="00BF13AB" w:rsidP="00BF13AB">
      <w:pPr>
        <w:ind w:left="9204" w:right="-143"/>
        <w:jc w:val="center"/>
        <w:rPr>
          <w:sz w:val="28"/>
          <w:szCs w:val="28"/>
        </w:rPr>
      </w:pPr>
      <w:r w:rsidRPr="00BF13AB">
        <w:rPr>
          <w:sz w:val="28"/>
          <w:szCs w:val="28"/>
        </w:rPr>
        <w:t xml:space="preserve">              ».</w:t>
      </w:r>
    </w:p>
    <w:p w14:paraId="03B1CBEF" w14:textId="77777777" w:rsidR="00BF13AB" w:rsidRPr="00BF13AB" w:rsidRDefault="00BF13AB" w:rsidP="00BF13AB">
      <w:pPr>
        <w:ind w:left="-709" w:right="-567" w:firstLine="567"/>
        <w:jc w:val="both"/>
        <w:rPr>
          <w:sz w:val="28"/>
          <w:szCs w:val="28"/>
        </w:rPr>
      </w:pPr>
    </w:p>
    <w:p w14:paraId="56E939C8" w14:textId="77777777" w:rsidR="00BF13AB" w:rsidRPr="00BF13AB" w:rsidRDefault="00BF13AB" w:rsidP="00BF13AB">
      <w:pPr>
        <w:rPr>
          <w:bCs/>
          <w:sz w:val="28"/>
          <w:szCs w:val="28"/>
        </w:rPr>
      </w:pPr>
    </w:p>
    <w:p w14:paraId="2DEBEE70" w14:textId="77777777" w:rsidR="00D1428E" w:rsidRDefault="00D1428E" w:rsidP="00BF13AB">
      <w:pPr>
        <w:tabs>
          <w:tab w:val="left" w:pos="5580"/>
          <w:tab w:val="left" w:pos="9498"/>
        </w:tabs>
        <w:ind w:right="-569"/>
        <w:sectPr w:rsidR="00D1428E" w:rsidSect="00C129FD">
          <w:pgSz w:w="11906" w:h="16838"/>
          <w:pgMar w:top="1134" w:right="567" w:bottom="1134" w:left="851" w:header="708" w:footer="708" w:gutter="0"/>
          <w:cols w:space="708"/>
          <w:docGrid w:linePitch="360"/>
        </w:sectPr>
      </w:pPr>
    </w:p>
    <w:p w14:paraId="4F2709D7" w14:textId="5F079465" w:rsidR="00D1428E" w:rsidRPr="00EB32D1" w:rsidRDefault="00D1428E" w:rsidP="00D1428E">
      <w:pPr>
        <w:tabs>
          <w:tab w:val="left" w:pos="5580"/>
          <w:tab w:val="left" w:pos="9498"/>
        </w:tabs>
        <w:ind w:left="-3167" w:right="-569" w:firstLine="8979"/>
      </w:pPr>
      <w:r w:rsidRPr="00EB32D1">
        <w:lastRenderedPageBreak/>
        <w:t xml:space="preserve">Приложение № </w:t>
      </w:r>
      <w:r>
        <w:t xml:space="preserve">61 </w:t>
      </w:r>
      <w:r w:rsidRPr="00EB32D1">
        <w:t>к протоколу № 90</w:t>
      </w:r>
    </w:p>
    <w:p w14:paraId="27B15E11" w14:textId="77777777" w:rsidR="00D1428E" w:rsidRPr="00EB32D1" w:rsidRDefault="00D1428E" w:rsidP="00D1428E">
      <w:pPr>
        <w:tabs>
          <w:tab w:val="left" w:pos="5580"/>
          <w:tab w:val="left" w:pos="9498"/>
        </w:tabs>
        <w:ind w:left="-3167" w:right="-569" w:firstLine="8979"/>
      </w:pPr>
      <w:r w:rsidRPr="00EB32D1">
        <w:t>заседания правления Региональной</w:t>
      </w:r>
    </w:p>
    <w:p w14:paraId="5A72674C" w14:textId="77777777" w:rsidR="00D1428E" w:rsidRPr="00EB32D1" w:rsidRDefault="00D1428E" w:rsidP="00D1428E">
      <w:pPr>
        <w:tabs>
          <w:tab w:val="left" w:pos="5580"/>
          <w:tab w:val="left" w:pos="9498"/>
        </w:tabs>
        <w:ind w:left="-3167" w:right="-569" w:firstLine="8979"/>
      </w:pPr>
      <w:r w:rsidRPr="00EB32D1">
        <w:t>энергетической комиссии</w:t>
      </w:r>
    </w:p>
    <w:p w14:paraId="71F1C67E" w14:textId="77777777" w:rsidR="00D1428E" w:rsidRDefault="00D1428E" w:rsidP="00D1428E">
      <w:pPr>
        <w:tabs>
          <w:tab w:val="left" w:pos="5580"/>
          <w:tab w:val="left" w:pos="9498"/>
        </w:tabs>
        <w:ind w:left="-3167" w:right="-569" w:firstLine="8979"/>
      </w:pPr>
      <w:r w:rsidRPr="00EB32D1">
        <w:t>Кузбасса от 30.12.2021</w:t>
      </w:r>
    </w:p>
    <w:p w14:paraId="444B34E9" w14:textId="77777777" w:rsidR="002E11D1" w:rsidRDefault="002E11D1" w:rsidP="002E11D1">
      <w:pPr>
        <w:jc w:val="center"/>
        <w:rPr>
          <w:bCs/>
          <w:sz w:val="28"/>
          <w:szCs w:val="28"/>
        </w:rPr>
      </w:pPr>
    </w:p>
    <w:p w14:paraId="1439AC88" w14:textId="77777777" w:rsidR="002E11D1" w:rsidRDefault="002E11D1" w:rsidP="002E11D1">
      <w:pPr>
        <w:jc w:val="center"/>
        <w:rPr>
          <w:bCs/>
          <w:sz w:val="28"/>
          <w:szCs w:val="28"/>
        </w:rPr>
      </w:pPr>
      <w:r>
        <w:rPr>
          <w:bCs/>
          <w:sz w:val="28"/>
          <w:szCs w:val="28"/>
        </w:rPr>
        <w:t>Перечень</w:t>
      </w:r>
    </w:p>
    <w:p w14:paraId="039CA7BD" w14:textId="77777777" w:rsidR="002E11D1" w:rsidRDefault="002E11D1" w:rsidP="002E11D1">
      <w:pPr>
        <w:ind w:firstLine="720"/>
        <w:jc w:val="center"/>
        <w:rPr>
          <w:bCs/>
          <w:sz w:val="28"/>
          <w:szCs w:val="28"/>
        </w:rPr>
      </w:pPr>
      <w:r>
        <w:rPr>
          <w:bCs/>
          <w:sz w:val="28"/>
          <w:szCs w:val="28"/>
        </w:rPr>
        <w:t>пригородных регулярных маршрутов, тарифицируемых без учета</w:t>
      </w:r>
    </w:p>
    <w:p w14:paraId="2BDBB855" w14:textId="77777777" w:rsidR="002E11D1" w:rsidRDefault="002E11D1" w:rsidP="002E11D1">
      <w:pPr>
        <w:jc w:val="center"/>
        <w:rPr>
          <w:bCs/>
          <w:sz w:val="28"/>
          <w:szCs w:val="28"/>
        </w:rPr>
      </w:pPr>
      <w:r>
        <w:rPr>
          <w:bCs/>
          <w:sz w:val="28"/>
          <w:szCs w:val="28"/>
        </w:rPr>
        <w:t>городской черты</w:t>
      </w:r>
    </w:p>
    <w:p w14:paraId="273B50F9" w14:textId="77777777" w:rsidR="002E11D1" w:rsidRDefault="002E11D1" w:rsidP="002E11D1">
      <w:pPr>
        <w:jc w:val="both"/>
        <w:rPr>
          <w:bCs/>
          <w:sz w:val="28"/>
          <w:szCs w:val="28"/>
        </w:rPr>
      </w:pPr>
    </w:p>
    <w:tbl>
      <w:tblPr>
        <w:tblW w:w="9855" w:type="dxa"/>
        <w:tblInd w:w="62" w:type="dxa"/>
        <w:tblLayout w:type="fixed"/>
        <w:tblCellMar>
          <w:top w:w="102" w:type="dxa"/>
          <w:left w:w="62" w:type="dxa"/>
          <w:bottom w:w="102" w:type="dxa"/>
          <w:right w:w="62" w:type="dxa"/>
        </w:tblCellMar>
        <w:tblLook w:val="04A0" w:firstRow="1" w:lastRow="0" w:firstColumn="1" w:lastColumn="0" w:noHBand="0" w:noVBand="1"/>
      </w:tblPr>
      <w:tblGrid>
        <w:gridCol w:w="597"/>
        <w:gridCol w:w="9258"/>
      </w:tblGrid>
      <w:tr w:rsidR="002E11D1" w14:paraId="3CF7BD6D" w14:textId="77777777" w:rsidTr="002E11D1">
        <w:trPr>
          <w:trHeight w:val="458"/>
        </w:trPr>
        <w:tc>
          <w:tcPr>
            <w:tcW w:w="597" w:type="dxa"/>
            <w:tcBorders>
              <w:top w:val="single" w:sz="4" w:space="0" w:color="auto"/>
              <w:left w:val="single" w:sz="4" w:space="0" w:color="auto"/>
              <w:bottom w:val="single" w:sz="4" w:space="0" w:color="auto"/>
              <w:right w:val="single" w:sz="4" w:space="0" w:color="auto"/>
            </w:tcBorders>
            <w:hideMark/>
          </w:tcPr>
          <w:p w14:paraId="299E2DDC" w14:textId="77777777" w:rsidR="002E11D1" w:rsidRDefault="002E11D1">
            <w:pPr>
              <w:jc w:val="center"/>
              <w:rPr>
                <w:bCs/>
                <w:sz w:val="28"/>
                <w:szCs w:val="28"/>
              </w:rPr>
            </w:pPr>
            <w:r>
              <w:rPr>
                <w:bCs/>
                <w:sz w:val="28"/>
                <w:szCs w:val="28"/>
              </w:rPr>
              <w:t>№</w:t>
            </w:r>
          </w:p>
          <w:p w14:paraId="34521CC0" w14:textId="77777777" w:rsidR="002E11D1" w:rsidRDefault="002E11D1">
            <w:pPr>
              <w:jc w:val="center"/>
              <w:rPr>
                <w:bCs/>
                <w:sz w:val="28"/>
                <w:szCs w:val="28"/>
              </w:rPr>
            </w:pPr>
            <w:r>
              <w:rPr>
                <w:bCs/>
                <w:sz w:val="28"/>
                <w:szCs w:val="28"/>
              </w:rPr>
              <w:t>п/п</w:t>
            </w:r>
          </w:p>
        </w:tc>
        <w:tc>
          <w:tcPr>
            <w:tcW w:w="9253" w:type="dxa"/>
            <w:tcBorders>
              <w:top w:val="single" w:sz="4" w:space="0" w:color="auto"/>
              <w:left w:val="single" w:sz="4" w:space="0" w:color="auto"/>
              <w:bottom w:val="single" w:sz="4" w:space="0" w:color="auto"/>
              <w:right w:val="single" w:sz="4" w:space="0" w:color="auto"/>
            </w:tcBorders>
            <w:vAlign w:val="center"/>
            <w:hideMark/>
          </w:tcPr>
          <w:p w14:paraId="4D25C4B2" w14:textId="77777777" w:rsidR="002E11D1" w:rsidRDefault="002E11D1">
            <w:pPr>
              <w:jc w:val="center"/>
              <w:rPr>
                <w:bCs/>
                <w:sz w:val="28"/>
                <w:szCs w:val="28"/>
              </w:rPr>
            </w:pPr>
            <w:r>
              <w:rPr>
                <w:bCs/>
                <w:sz w:val="28"/>
                <w:szCs w:val="28"/>
              </w:rPr>
              <w:t>Перечень маршрутов по муниципальным образованиям</w:t>
            </w:r>
          </w:p>
        </w:tc>
      </w:tr>
      <w:tr w:rsidR="002E11D1" w14:paraId="47EC8BC8" w14:textId="77777777" w:rsidTr="002E11D1">
        <w:trPr>
          <w:trHeight w:val="581"/>
        </w:trPr>
        <w:tc>
          <w:tcPr>
            <w:tcW w:w="597" w:type="dxa"/>
            <w:tcBorders>
              <w:top w:val="single" w:sz="4" w:space="0" w:color="auto"/>
              <w:left w:val="single" w:sz="4" w:space="0" w:color="auto"/>
              <w:bottom w:val="single" w:sz="4" w:space="0" w:color="auto"/>
              <w:right w:val="single" w:sz="4" w:space="0" w:color="auto"/>
            </w:tcBorders>
            <w:vAlign w:val="center"/>
            <w:hideMark/>
          </w:tcPr>
          <w:p w14:paraId="072AD37F" w14:textId="77777777" w:rsidR="002E11D1" w:rsidRDefault="002E11D1">
            <w:pPr>
              <w:jc w:val="center"/>
              <w:rPr>
                <w:bCs/>
                <w:sz w:val="28"/>
                <w:szCs w:val="28"/>
              </w:rPr>
            </w:pPr>
            <w:r>
              <w:rPr>
                <w:bCs/>
                <w:sz w:val="28"/>
                <w:szCs w:val="28"/>
              </w:rPr>
              <w:t>1.</w:t>
            </w:r>
          </w:p>
        </w:tc>
        <w:tc>
          <w:tcPr>
            <w:tcW w:w="9253" w:type="dxa"/>
            <w:tcBorders>
              <w:top w:val="single" w:sz="4" w:space="0" w:color="auto"/>
              <w:left w:val="single" w:sz="4" w:space="0" w:color="auto"/>
              <w:bottom w:val="single" w:sz="4" w:space="0" w:color="auto"/>
              <w:right w:val="single" w:sz="4" w:space="0" w:color="auto"/>
            </w:tcBorders>
            <w:hideMark/>
          </w:tcPr>
          <w:p w14:paraId="11005AE6" w14:textId="77777777" w:rsidR="002E11D1" w:rsidRDefault="002E11D1">
            <w:pPr>
              <w:jc w:val="both"/>
              <w:rPr>
                <w:bCs/>
                <w:sz w:val="28"/>
                <w:szCs w:val="28"/>
              </w:rPr>
            </w:pPr>
            <w:r>
              <w:rPr>
                <w:bCs/>
                <w:sz w:val="28"/>
                <w:szCs w:val="28"/>
              </w:rPr>
              <w:t>город Белово</w:t>
            </w:r>
          </w:p>
          <w:p w14:paraId="55ABE007" w14:textId="77777777" w:rsidR="002E11D1" w:rsidRDefault="002E11D1">
            <w:pPr>
              <w:jc w:val="both"/>
              <w:rPr>
                <w:bCs/>
                <w:sz w:val="28"/>
                <w:szCs w:val="28"/>
              </w:rPr>
            </w:pPr>
            <w:r>
              <w:rPr>
                <w:bCs/>
                <w:sz w:val="28"/>
                <w:szCs w:val="28"/>
              </w:rPr>
              <w:t>№ 107 «Автовокзал - Новобачаты»</w:t>
            </w:r>
          </w:p>
          <w:p w14:paraId="3DBE4868" w14:textId="77777777" w:rsidR="002E11D1" w:rsidRDefault="002E11D1">
            <w:pPr>
              <w:jc w:val="both"/>
              <w:rPr>
                <w:bCs/>
                <w:sz w:val="28"/>
                <w:szCs w:val="28"/>
              </w:rPr>
            </w:pPr>
            <w:r>
              <w:rPr>
                <w:bCs/>
                <w:sz w:val="28"/>
                <w:szCs w:val="28"/>
              </w:rPr>
              <w:t>№ 120 «ПАТП - Новобачаты - с. Заречное»</w:t>
            </w:r>
          </w:p>
        </w:tc>
      </w:tr>
      <w:tr w:rsidR="002E11D1" w14:paraId="3B01C3A4" w14:textId="77777777" w:rsidTr="002E11D1">
        <w:trPr>
          <w:trHeight w:val="1675"/>
        </w:trPr>
        <w:tc>
          <w:tcPr>
            <w:tcW w:w="597" w:type="dxa"/>
            <w:tcBorders>
              <w:top w:val="single" w:sz="4" w:space="0" w:color="auto"/>
              <w:left w:val="single" w:sz="4" w:space="0" w:color="auto"/>
              <w:bottom w:val="single" w:sz="4" w:space="0" w:color="auto"/>
              <w:right w:val="single" w:sz="4" w:space="0" w:color="auto"/>
            </w:tcBorders>
            <w:vAlign w:val="center"/>
            <w:hideMark/>
          </w:tcPr>
          <w:p w14:paraId="58BB54DE" w14:textId="77777777" w:rsidR="002E11D1" w:rsidRDefault="002E11D1">
            <w:pPr>
              <w:jc w:val="center"/>
              <w:rPr>
                <w:bCs/>
                <w:sz w:val="28"/>
                <w:szCs w:val="28"/>
              </w:rPr>
            </w:pPr>
            <w:r>
              <w:rPr>
                <w:bCs/>
                <w:sz w:val="28"/>
                <w:szCs w:val="28"/>
              </w:rPr>
              <w:t>2.</w:t>
            </w:r>
          </w:p>
        </w:tc>
        <w:tc>
          <w:tcPr>
            <w:tcW w:w="9253" w:type="dxa"/>
            <w:tcBorders>
              <w:top w:val="single" w:sz="4" w:space="0" w:color="auto"/>
              <w:left w:val="single" w:sz="4" w:space="0" w:color="auto"/>
              <w:bottom w:val="single" w:sz="4" w:space="0" w:color="auto"/>
              <w:right w:val="single" w:sz="4" w:space="0" w:color="auto"/>
            </w:tcBorders>
            <w:hideMark/>
          </w:tcPr>
          <w:p w14:paraId="25B3A0FE" w14:textId="77777777" w:rsidR="002E11D1" w:rsidRDefault="002E11D1">
            <w:pPr>
              <w:jc w:val="both"/>
              <w:rPr>
                <w:bCs/>
                <w:sz w:val="28"/>
                <w:szCs w:val="28"/>
              </w:rPr>
            </w:pPr>
            <w:r>
              <w:rPr>
                <w:bCs/>
                <w:sz w:val="28"/>
                <w:szCs w:val="28"/>
              </w:rPr>
              <w:t>город Березовский</w:t>
            </w:r>
          </w:p>
          <w:p w14:paraId="7733E9AA" w14:textId="77777777" w:rsidR="002E11D1" w:rsidRDefault="002E11D1">
            <w:pPr>
              <w:jc w:val="both"/>
              <w:rPr>
                <w:bCs/>
                <w:sz w:val="28"/>
                <w:szCs w:val="28"/>
              </w:rPr>
            </w:pPr>
            <w:r>
              <w:rPr>
                <w:bCs/>
                <w:sz w:val="28"/>
                <w:szCs w:val="28"/>
              </w:rPr>
              <w:t>№ 102 «Березовский - Барзас»</w:t>
            </w:r>
          </w:p>
          <w:p w14:paraId="1D982435" w14:textId="77777777" w:rsidR="002E11D1" w:rsidRDefault="002E11D1">
            <w:pPr>
              <w:ind w:left="-705" w:firstLine="705"/>
              <w:jc w:val="both"/>
              <w:rPr>
                <w:bCs/>
                <w:sz w:val="28"/>
                <w:szCs w:val="28"/>
              </w:rPr>
            </w:pPr>
            <w:r>
              <w:rPr>
                <w:bCs/>
                <w:sz w:val="28"/>
                <w:szCs w:val="28"/>
              </w:rPr>
              <w:t>№ 103 «Березовский - Арсентьевка»</w:t>
            </w:r>
          </w:p>
          <w:p w14:paraId="70B1CC0F" w14:textId="77777777" w:rsidR="002E11D1" w:rsidRDefault="002E11D1">
            <w:pPr>
              <w:jc w:val="both"/>
              <w:rPr>
                <w:bCs/>
                <w:sz w:val="28"/>
                <w:szCs w:val="28"/>
              </w:rPr>
            </w:pPr>
            <w:r>
              <w:rPr>
                <w:bCs/>
                <w:sz w:val="28"/>
                <w:szCs w:val="28"/>
              </w:rPr>
              <w:t>№ 107 «Березовский - Успенка»</w:t>
            </w:r>
          </w:p>
          <w:p w14:paraId="6FEE4E3D" w14:textId="77777777" w:rsidR="002E11D1" w:rsidRDefault="002E11D1">
            <w:pPr>
              <w:jc w:val="both"/>
              <w:rPr>
                <w:bCs/>
                <w:sz w:val="28"/>
                <w:szCs w:val="28"/>
              </w:rPr>
            </w:pPr>
            <w:r>
              <w:rPr>
                <w:bCs/>
                <w:sz w:val="28"/>
                <w:szCs w:val="28"/>
              </w:rPr>
              <w:t>№ 120 «Березовский - Кемерово»</w:t>
            </w:r>
          </w:p>
          <w:p w14:paraId="243C5E7E" w14:textId="77777777" w:rsidR="002E11D1" w:rsidRDefault="002E11D1">
            <w:pPr>
              <w:jc w:val="both"/>
              <w:rPr>
                <w:bCs/>
                <w:sz w:val="28"/>
                <w:szCs w:val="28"/>
              </w:rPr>
            </w:pPr>
            <w:r>
              <w:rPr>
                <w:bCs/>
                <w:sz w:val="28"/>
                <w:szCs w:val="28"/>
              </w:rPr>
              <w:t>№ 122 «Березовский - Кемерово»</w:t>
            </w:r>
          </w:p>
        </w:tc>
      </w:tr>
      <w:tr w:rsidR="002E11D1" w14:paraId="6D732746" w14:textId="77777777" w:rsidTr="002E11D1">
        <w:trPr>
          <w:trHeight w:val="528"/>
        </w:trPr>
        <w:tc>
          <w:tcPr>
            <w:tcW w:w="597" w:type="dxa"/>
            <w:tcBorders>
              <w:top w:val="single" w:sz="4" w:space="0" w:color="auto"/>
              <w:left w:val="single" w:sz="4" w:space="0" w:color="auto"/>
              <w:bottom w:val="single" w:sz="4" w:space="0" w:color="auto"/>
              <w:right w:val="single" w:sz="4" w:space="0" w:color="auto"/>
            </w:tcBorders>
            <w:vAlign w:val="center"/>
            <w:hideMark/>
          </w:tcPr>
          <w:p w14:paraId="4DBB4970" w14:textId="77777777" w:rsidR="002E11D1" w:rsidRDefault="002E11D1">
            <w:pPr>
              <w:jc w:val="center"/>
              <w:rPr>
                <w:bCs/>
                <w:sz w:val="28"/>
                <w:szCs w:val="28"/>
              </w:rPr>
            </w:pPr>
            <w:r>
              <w:rPr>
                <w:bCs/>
                <w:sz w:val="28"/>
                <w:szCs w:val="28"/>
              </w:rPr>
              <w:t>3.</w:t>
            </w:r>
          </w:p>
        </w:tc>
        <w:tc>
          <w:tcPr>
            <w:tcW w:w="9253" w:type="dxa"/>
            <w:tcBorders>
              <w:top w:val="single" w:sz="4" w:space="0" w:color="auto"/>
              <w:left w:val="single" w:sz="4" w:space="0" w:color="auto"/>
              <w:bottom w:val="single" w:sz="4" w:space="0" w:color="auto"/>
              <w:right w:val="single" w:sz="4" w:space="0" w:color="auto"/>
            </w:tcBorders>
            <w:hideMark/>
          </w:tcPr>
          <w:p w14:paraId="24FD25E1" w14:textId="77777777" w:rsidR="002E11D1" w:rsidRDefault="002E11D1">
            <w:pPr>
              <w:jc w:val="both"/>
              <w:rPr>
                <w:bCs/>
                <w:sz w:val="28"/>
                <w:szCs w:val="28"/>
              </w:rPr>
            </w:pPr>
            <w:r>
              <w:rPr>
                <w:bCs/>
                <w:sz w:val="28"/>
                <w:szCs w:val="28"/>
              </w:rPr>
              <w:t>город Киселевск</w:t>
            </w:r>
          </w:p>
          <w:p w14:paraId="1EA2FA90" w14:textId="77777777" w:rsidR="002E11D1" w:rsidRDefault="002E11D1">
            <w:pPr>
              <w:jc w:val="both"/>
              <w:rPr>
                <w:bCs/>
                <w:sz w:val="28"/>
                <w:szCs w:val="28"/>
              </w:rPr>
            </w:pPr>
            <w:r>
              <w:rPr>
                <w:bCs/>
                <w:sz w:val="28"/>
                <w:szCs w:val="28"/>
              </w:rPr>
              <w:t>№ 178 «Киселевск - Новокузнецк»</w:t>
            </w:r>
          </w:p>
        </w:tc>
      </w:tr>
      <w:tr w:rsidR="002E11D1" w14:paraId="65F02269" w14:textId="77777777" w:rsidTr="002E11D1">
        <w:trPr>
          <w:trHeight w:val="655"/>
        </w:trPr>
        <w:tc>
          <w:tcPr>
            <w:tcW w:w="597" w:type="dxa"/>
            <w:tcBorders>
              <w:top w:val="single" w:sz="4" w:space="0" w:color="auto"/>
              <w:left w:val="single" w:sz="4" w:space="0" w:color="auto"/>
              <w:bottom w:val="single" w:sz="4" w:space="0" w:color="auto"/>
              <w:right w:val="single" w:sz="4" w:space="0" w:color="auto"/>
            </w:tcBorders>
            <w:vAlign w:val="center"/>
            <w:hideMark/>
          </w:tcPr>
          <w:p w14:paraId="75B694C6" w14:textId="77777777" w:rsidR="002E11D1" w:rsidRDefault="002E11D1">
            <w:pPr>
              <w:jc w:val="center"/>
              <w:rPr>
                <w:bCs/>
                <w:sz w:val="28"/>
                <w:szCs w:val="28"/>
              </w:rPr>
            </w:pPr>
            <w:r>
              <w:rPr>
                <w:bCs/>
                <w:sz w:val="28"/>
                <w:szCs w:val="28"/>
              </w:rPr>
              <w:t>4.</w:t>
            </w:r>
          </w:p>
        </w:tc>
        <w:tc>
          <w:tcPr>
            <w:tcW w:w="9253" w:type="dxa"/>
            <w:tcBorders>
              <w:top w:val="single" w:sz="4" w:space="0" w:color="auto"/>
              <w:left w:val="single" w:sz="4" w:space="0" w:color="auto"/>
              <w:bottom w:val="single" w:sz="4" w:space="0" w:color="auto"/>
              <w:right w:val="single" w:sz="4" w:space="0" w:color="auto"/>
            </w:tcBorders>
            <w:hideMark/>
          </w:tcPr>
          <w:p w14:paraId="787662F1" w14:textId="77777777" w:rsidR="002E11D1" w:rsidRDefault="002E11D1">
            <w:pPr>
              <w:jc w:val="both"/>
              <w:rPr>
                <w:bCs/>
                <w:sz w:val="28"/>
                <w:szCs w:val="28"/>
              </w:rPr>
            </w:pPr>
            <w:r>
              <w:rPr>
                <w:bCs/>
                <w:sz w:val="28"/>
                <w:szCs w:val="28"/>
              </w:rPr>
              <w:t>город Мыски</w:t>
            </w:r>
          </w:p>
          <w:p w14:paraId="70BEB0DB" w14:textId="77777777" w:rsidR="002E11D1" w:rsidRDefault="002E11D1">
            <w:pPr>
              <w:jc w:val="both"/>
              <w:rPr>
                <w:bCs/>
                <w:sz w:val="28"/>
                <w:szCs w:val="28"/>
              </w:rPr>
            </w:pPr>
            <w:r>
              <w:rPr>
                <w:bCs/>
                <w:sz w:val="28"/>
                <w:szCs w:val="28"/>
              </w:rPr>
              <w:t>№ 152 «ГРЭС - Новокузнецк»</w:t>
            </w:r>
          </w:p>
          <w:p w14:paraId="5E93C4C2" w14:textId="77777777" w:rsidR="002E11D1" w:rsidRDefault="002E11D1">
            <w:pPr>
              <w:jc w:val="both"/>
              <w:rPr>
                <w:bCs/>
                <w:sz w:val="28"/>
                <w:szCs w:val="28"/>
              </w:rPr>
            </w:pPr>
            <w:r>
              <w:rPr>
                <w:bCs/>
                <w:sz w:val="28"/>
                <w:szCs w:val="28"/>
              </w:rPr>
              <w:t>№ 102 «Автовокзал - Чуазас»</w:t>
            </w:r>
          </w:p>
        </w:tc>
      </w:tr>
      <w:tr w:rsidR="002E11D1" w14:paraId="7A96D628" w14:textId="77777777" w:rsidTr="002E11D1">
        <w:trPr>
          <w:trHeight w:val="189"/>
        </w:trPr>
        <w:tc>
          <w:tcPr>
            <w:tcW w:w="597" w:type="dxa"/>
            <w:tcBorders>
              <w:top w:val="single" w:sz="4" w:space="0" w:color="auto"/>
              <w:left w:val="single" w:sz="4" w:space="0" w:color="auto"/>
              <w:bottom w:val="single" w:sz="4" w:space="0" w:color="auto"/>
              <w:right w:val="single" w:sz="4" w:space="0" w:color="auto"/>
            </w:tcBorders>
            <w:vAlign w:val="center"/>
            <w:hideMark/>
          </w:tcPr>
          <w:p w14:paraId="4865117A" w14:textId="77777777" w:rsidR="002E11D1" w:rsidRDefault="002E11D1">
            <w:pPr>
              <w:jc w:val="center"/>
              <w:rPr>
                <w:bCs/>
                <w:sz w:val="28"/>
                <w:szCs w:val="28"/>
              </w:rPr>
            </w:pPr>
            <w:r>
              <w:rPr>
                <w:bCs/>
                <w:sz w:val="28"/>
                <w:szCs w:val="28"/>
              </w:rPr>
              <w:t>5.</w:t>
            </w:r>
          </w:p>
        </w:tc>
        <w:tc>
          <w:tcPr>
            <w:tcW w:w="9253" w:type="dxa"/>
            <w:tcBorders>
              <w:top w:val="single" w:sz="4" w:space="0" w:color="auto"/>
              <w:left w:val="single" w:sz="4" w:space="0" w:color="auto"/>
              <w:bottom w:val="single" w:sz="4" w:space="0" w:color="auto"/>
              <w:right w:val="single" w:sz="4" w:space="0" w:color="auto"/>
            </w:tcBorders>
            <w:hideMark/>
          </w:tcPr>
          <w:p w14:paraId="685C4E68" w14:textId="77777777" w:rsidR="002E11D1" w:rsidRDefault="002E11D1">
            <w:pPr>
              <w:jc w:val="both"/>
              <w:rPr>
                <w:bCs/>
                <w:sz w:val="28"/>
                <w:szCs w:val="28"/>
              </w:rPr>
            </w:pPr>
            <w:r>
              <w:rPr>
                <w:bCs/>
                <w:sz w:val="28"/>
                <w:szCs w:val="28"/>
              </w:rPr>
              <w:t>город Новокузнецк</w:t>
            </w:r>
          </w:p>
          <w:p w14:paraId="3838EADC" w14:textId="77777777" w:rsidR="002E11D1" w:rsidRDefault="002E11D1">
            <w:pPr>
              <w:jc w:val="both"/>
              <w:rPr>
                <w:bCs/>
                <w:sz w:val="28"/>
                <w:szCs w:val="28"/>
              </w:rPr>
            </w:pPr>
            <w:r>
              <w:rPr>
                <w:bCs/>
                <w:sz w:val="28"/>
                <w:szCs w:val="28"/>
              </w:rPr>
              <w:t>№ 164 «Новокузнецк - Высокий»</w:t>
            </w:r>
          </w:p>
        </w:tc>
      </w:tr>
      <w:tr w:rsidR="002E11D1" w14:paraId="3732657D" w14:textId="77777777" w:rsidTr="002E11D1">
        <w:trPr>
          <w:trHeight w:val="329"/>
        </w:trPr>
        <w:tc>
          <w:tcPr>
            <w:tcW w:w="597" w:type="dxa"/>
            <w:tcBorders>
              <w:top w:val="single" w:sz="4" w:space="0" w:color="auto"/>
              <w:left w:val="single" w:sz="4" w:space="0" w:color="auto"/>
              <w:bottom w:val="single" w:sz="4" w:space="0" w:color="auto"/>
              <w:right w:val="single" w:sz="4" w:space="0" w:color="auto"/>
            </w:tcBorders>
            <w:vAlign w:val="center"/>
            <w:hideMark/>
          </w:tcPr>
          <w:p w14:paraId="07A2AD61" w14:textId="77777777" w:rsidR="002E11D1" w:rsidRDefault="002E11D1">
            <w:pPr>
              <w:jc w:val="center"/>
              <w:rPr>
                <w:bCs/>
                <w:sz w:val="28"/>
                <w:szCs w:val="28"/>
              </w:rPr>
            </w:pPr>
            <w:r>
              <w:rPr>
                <w:bCs/>
                <w:sz w:val="28"/>
                <w:szCs w:val="28"/>
              </w:rPr>
              <w:t>6.</w:t>
            </w:r>
          </w:p>
        </w:tc>
        <w:tc>
          <w:tcPr>
            <w:tcW w:w="9253" w:type="dxa"/>
            <w:tcBorders>
              <w:top w:val="single" w:sz="4" w:space="0" w:color="auto"/>
              <w:left w:val="single" w:sz="4" w:space="0" w:color="auto"/>
              <w:bottom w:val="single" w:sz="4" w:space="0" w:color="auto"/>
              <w:right w:val="single" w:sz="4" w:space="0" w:color="auto"/>
            </w:tcBorders>
            <w:hideMark/>
          </w:tcPr>
          <w:p w14:paraId="06E204A2" w14:textId="77777777" w:rsidR="002E11D1" w:rsidRDefault="002E11D1">
            <w:pPr>
              <w:jc w:val="both"/>
              <w:rPr>
                <w:bCs/>
                <w:sz w:val="28"/>
                <w:szCs w:val="28"/>
              </w:rPr>
            </w:pPr>
            <w:r>
              <w:rPr>
                <w:bCs/>
                <w:sz w:val="28"/>
                <w:szCs w:val="28"/>
              </w:rPr>
              <w:t>город Осинники</w:t>
            </w:r>
          </w:p>
          <w:p w14:paraId="27D87CA4" w14:textId="77777777" w:rsidR="002E11D1" w:rsidRDefault="002E11D1">
            <w:pPr>
              <w:jc w:val="both"/>
              <w:rPr>
                <w:bCs/>
                <w:sz w:val="28"/>
                <w:szCs w:val="28"/>
              </w:rPr>
            </w:pPr>
            <w:r>
              <w:rPr>
                <w:bCs/>
                <w:sz w:val="28"/>
                <w:szCs w:val="28"/>
              </w:rPr>
              <w:t>№ 104 «Осинники - Новокузнецк»</w:t>
            </w:r>
          </w:p>
        </w:tc>
      </w:tr>
      <w:tr w:rsidR="002E11D1" w14:paraId="0723B3E7" w14:textId="77777777" w:rsidTr="002E11D1">
        <w:trPr>
          <w:trHeight w:val="313"/>
        </w:trPr>
        <w:tc>
          <w:tcPr>
            <w:tcW w:w="597" w:type="dxa"/>
            <w:tcBorders>
              <w:top w:val="single" w:sz="4" w:space="0" w:color="auto"/>
              <w:left w:val="single" w:sz="4" w:space="0" w:color="auto"/>
              <w:bottom w:val="single" w:sz="4" w:space="0" w:color="auto"/>
              <w:right w:val="single" w:sz="4" w:space="0" w:color="auto"/>
            </w:tcBorders>
            <w:vAlign w:val="center"/>
            <w:hideMark/>
          </w:tcPr>
          <w:p w14:paraId="236C31F2" w14:textId="77777777" w:rsidR="002E11D1" w:rsidRDefault="002E11D1">
            <w:pPr>
              <w:jc w:val="center"/>
              <w:rPr>
                <w:bCs/>
                <w:sz w:val="28"/>
                <w:szCs w:val="28"/>
              </w:rPr>
            </w:pPr>
            <w:r>
              <w:rPr>
                <w:bCs/>
                <w:sz w:val="28"/>
                <w:szCs w:val="28"/>
              </w:rPr>
              <w:t>7.</w:t>
            </w:r>
          </w:p>
        </w:tc>
        <w:tc>
          <w:tcPr>
            <w:tcW w:w="9253" w:type="dxa"/>
            <w:tcBorders>
              <w:top w:val="single" w:sz="4" w:space="0" w:color="auto"/>
              <w:left w:val="single" w:sz="4" w:space="0" w:color="auto"/>
              <w:bottom w:val="single" w:sz="4" w:space="0" w:color="auto"/>
              <w:right w:val="single" w:sz="4" w:space="0" w:color="auto"/>
            </w:tcBorders>
            <w:hideMark/>
          </w:tcPr>
          <w:p w14:paraId="08C4D9F9" w14:textId="77777777" w:rsidR="002E11D1" w:rsidRDefault="002E11D1">
            <w:pPr>
              <w:jc w:val="both"/>
              <w:rPr>
                <w:bCs/>
                <w:sz w:val="28"/>
                <w:szCs w:val="28"/>
              </w:rPr>
            </w:pPr>
            <w:r>
              <w:rPr>
                <w:bCs/>
                <w:sz w:val="28"/>
                <w:szCs w:val="28"/>
              </w:rPr>
              <w:t xml:space="preserve">город Прокопьевск </w:t>
            </w:r>
          </w:p>
          <w:p w14:paraId="02EADCC2" w14:textId="77777777" w:rsidR="002E11D1" w:rsidRDefault="002E11D1">
            <w:pPr>
              <w:jc w:val="both"/>
              <w:rPr>
                <w:bCs/>
                <w:sz w:val="28"/>
                <w:szCs w:val="28"/>
              </w:rPr>
            </w:pPr>
            <w:r>
              <w:rPr>
                <w:bCs/>
                <w:sz w:val="28"/>
                <w:szCs w:val="28"/>
              </w:rPr>
              <w:t>№ 151 «Прокопьевск - Новокузнецк»</w:t>
            </w:r>
          </w:p>
        </w:tc>
      </w:tr>
      <w:tr w:rsidR="002E11D1" w14:paraId="00ACBF54" w14:textId="77777777" w:rsidTr="002E11D1">
        <w:trPr>
          <w:trHeight w:val="313"/>
        </w:trPr>
        <w:tc>
          <w:tcPr>
            <w:tcW w:w="597" w:type="dxa"/>
            <w:tcBorders>
              <w:top w:val="single" w:sz="4" w:space="0" w:color="auto"/>
              <w:left w:val="single" w:sz="4" w:space="0" w:color="auto"/>
              <w:bottom w:val="single" w:sz="4" w:space="0" w:color="auto"/>
              <w:right w:val="single" w:sz="4" w:space="0" w:color="auto"/>
            </w:tcBorders>
            <w:vAlign w:val="center"/>
            <w:hideMark/>
          </w:tcPr>
          <w:p w14:paraId="7FB96BF3" w14:textId="77777777" w:rsidR="002E11D1" w:rsidRDefault="002E11D1">
            <w:pPr>
              <w:jc w:val="center"/>
              <w:rPr>
                <w:bCs/>
                <w:sz w:val="28"/>
                <w:szCs w:val="28"/>
              </w:rPr>
            </w:pPr>
            <w:r>
              <w:rPr>
                <w:bCs/>
                <w:sz w:val="28"/>
                <w:szCs w:val="28"/>
              </w:rPr>
              <w:t>8.</w:t>
            </w:r>
          </w:p>
        </w:tc>
        <w:tc>
          <w:tcPr>
            <w:tcW w:w="9253" w:type="dxa"/>
            <w:tcBorders>
              <w:top w:val="single" w:sz="4" w:space="0" w:color="auto"/>
              <w:left w:val="single" w:sz="4" w:space="0" w:color="auto"/>
              <w:bottom w:val="single" w:sz="4" w:space="0" w:color="auto"/>
              <w:right w:val="single" w:sz="4" w:space="0" w:color="auto"/>
            </w:tcBorders>
            <w:hideMark/>
          </w:tcPr>
          <w:p w14:paraId="076F419B" w14:textId="77777777" w:rsidR="002E11D1" w:rsidRDefault="002E11D1">
            <w:pPr>
              <w:jc w:val="both"/>
              <w:rPr>
                <w:bCs/>
                <w:sz w:val="28"/>
                <w:szCs w:val="28"/>
              </w:rPr>
            </w:pPr>
            <w:r>
              <w:rPr>
                <w:bCs/>
                <w:sz w:val="28"/>
                <w:szCs w:val="28"/>
              </w:rPr>
              <w:t>город Юрга</w:t>
            </w:r>
          </w:p>
          <w:p w14:paraId="52349712" w14:textId="77777777" w:rsidR="002E11D1" w:rsidRDefault="002E11D1">
            <w:pPr>
              <w:jc w:val="both"/>
              <w:rPr>
                <w:bCs/>
                <w:sz w:val="28"/>
                <w:szCs w:val="28"/>
              </w:rPr>
            </w:pPr>
            <w:r>
              <w:rPr>
                <w:bCs/>
                <w:sz w:val="28"/>
                <w:szCs w:val="28"/>
              </w:rPr>
              <w:t>№ 102 «Юрга - Большеямное»</w:t>
            </w:r>
          </w:p>
          <w:p w14:paraId="46947D7B" w14:textId="77777777" w:rsidR="002E11D1" w:rsidRDefault="002E11D1">
            <w:pPr>
              <w:jc w:val="both"/>
              <w:rPr>
                <w:bCs/>
                <w:sz w:val="28"/>
                <w:szCs w:val="28"/>
              </w:rPr>
            </w:pPr>
            <w:r>
              <w:rPr>
                <w:bCs/>
                <w:sz w:val="28"/>
                <w:szCs w:val="28"/>
              </w:rPr>
              <w:t>№ 102А «Юрга - Новороманово»</w:t>
            </w:r>
          </w:p>
          <w:p w14:paraId="499EBFC2" w14:textId="77777777" w:rsidR="002E11D1" w:rsidRDefault="002E11D1">
            <w:pPr>
              <w:jc w:val="both"/>
              <w:rPr>
                <w:bCs/>
                <w:sz w:val="28"/>
                <w:szCs w:val="28"/>
              </w:rPr>
            </w:pPr>
            <w:r>
              <w:rPr>
                <w:bCs/>
                <w:sz w:val="28"/>
                <w:szCs w:val="28"/>
              </w:rPr>
              <w:t>№ 103 «Юрга - Арлюк»</w:t>
            </w:r>
          </w:p>
          <w:p w14:paraId="6A2F5AC7" w14:textId="77777777" w:rsidR="002E11D1" w:rsidRDefault="002E11D1">
            <w:pPr>
              <w:jc w:val="both"/>
              <w:rPr>
                <w:bCs/>
                <w:sz w:val="28"/>
                <w:szCs w:val="28"/>
              </w:rPr>
            </w:pPr>
            <w:r>
              <w:rPr>
                <w:bCs/>
                <w:sz w:val="28"/>
                <w:szCs w:val="28"/>
              </w:rPr>
              <w:t>№ 104 «Юрга - Макурино»</w:t>
            </w:r>
          </w:p>
          <w:p w14:paraId="35BA7450" w14:textId="77777777" w:rsidR="002E11D1" w:rsidRDefault="002E11D1">
            <w:pPr>
              <w:jc w:val="both"/>
              <w:rPr>
                <w:bCs/>
                <w:sz w:val="28"/>
                <w:szCs w:val="28"/>
              </w:rPr>
            </w:pPr>
            <w:r>
              <w:rPr>
                <w:bCs/>
                <w:sz w:val="28"/>
                <w:szCs w:val="28"/>
              </w:rPr>
              <w:t>№ 105 «Юрга - Пятково»</w:t>
            </w:r>
          </w:p>
          <w:p w14:paraId="4D0CE9BE" w14:textId="77777777" w:rsidR="002E11D1" w:rsidRDefault="002E11D1">
            <w:pPr>
              <w:jc w:val="both"/>
              <w:rPr>
                <w:bCs/>
                <w:sz w:val="28"/>
                <w:szCs w:val="28"/>
              </w:rPr>
            </w:pPr>
            <w:r>
              <w:rPr>
                <w:bCs/>
                <w:sz w:val="28"/>
                <w:szCs w:val="28"/>
              </w:rPr>
              <w:t>№ 106 «Юрга - Варюхино»</w:t>
            </w:r>
          </w:p>
          <w:p w14:paraId="036FFF36" w14:textId="77777777" w:rsidR="002E11D1" w:rsidRDefault="002E11D1">
            <w:pPr>
              <w:jc w:val="both"/>
              <w:rPr>
                <w:bCs/>
                <w:sz w:val="28"/>
                <w:szCs w:val="28"/>
              </w:rPr>
            </w:pPr>
            <w:r>
              <w:rPr>
                <w:bCs/>
                <w:sz w:val="28"/>
                <w:szCs w:val="28"/>
              </w:rPr>
              <w:t>№ 109 «Юрга - переезд Таскаево»</w:t>
            </w:r>
          </w:p>
          <w:p w14:paraId="7A9E5E48" w14:textId="77777777" w:rsidR="002E11D1" w:rsidRDefault="002E11D1">
            <w:pPr>
              <w:jc w:val="both"/>
              <w:rPr>
                <w:bCs/>
                <w:sz w:val="28"/>
                <w:szCs w:val="28"/>
              </w:rPr>
            </w:pPr>
            <w:r>
              <w:rPr>
                <w:bCs/>
                <w:sz w:val="28"/>
                <w:szCs w:val="28"/>
              </w:rPr>
              <w:lastRenderedPageBreak/>
              <w:t>№ 110 «Юрга - Сокольники»</w:t>
            </w:r>
          </w:p>
          <w:p w14:paraId="2893DBAE" w14:textId="77777777" w:rsidR="002E11D1" w:rsidRDefault="002E11D1">
            <w:pPr>
              <w:jc w:val="both"/>
              <w:rPr>
                <w:bCs/>
                <w:sz w:val="28"/>
                <w:szCs w:val="28"/>
              </w:rPr>
            </w:pPr>
            <w:r>
              <w:rPr>
                <w:bCs/>
                <w:sz w:val="28"/>
                <w:szCs w:val="28"/>
              </w:rPr>
              <w:t>№ 112 «Юрга - Поперечное»</w:t>
            </w:r>
          </w:p>
          <w:p w14:paraId="4B5F6EDD" w14:textId="77777777" w:rsidR="002E11D1" w:rsidRDefault="002E11D1">
            <w:pPr>
              <w:jc w:val="both"/>
              <w:rPr>
                <w:bCs/>
                <w:sz w:val="28"/>
                <w:szCs w:val="28"/>
              </w:rPr>
            </w:pPr>
            <w:r>
              <w:rPr>
                <w:bCs/>
                <w:sz w:val="28"/>
                <w:szCs w:val="28"/>
              </w:rPr>
              <w:t>№ 114 «Юрга - Белянино»</w:t>
            </w:r>
          </w:p>
          <w:p w14:paraId="272CE728" w14:textId="77777777" w:rsidR="002E11D1" w:rsidRDefault="002E11D1">
            <w:pPr>
              <w:jc w:val="both"/>
              <w:rPr>
                <w:bCs/>
                <w:sz w:val="28"/>
                <w:szCs w:val="28"/>
              </w:rPr>
            </w:pPr>
            <w:r>
              <w:rPr>
                <w:bCs/>
                <w:sz w:val="28"/>
                <w:szCs w:val="28"/>
              </w:rPr>
              <w:t>№ 117 «Юрга - Томилово»</w:t>
            </w:r>
          </w:p>
        </w:tc>
      </w:tr>
      <w:tr w:rsidR="002E11D1" w14:paraId="4F2B2649" w14:textId="77777777" w:rsidTr="002E11D1">
        <w:trPr>
          <w:trHeight w:val="145"/>
        </w:trPr>
        <w:tc>
          <w:tcPr>
            <w:tcW w:w="597" w:type="dxa"/>
            <w:tcBorders>
              <w:top w:val="single" w:sz="4" w:space="0" w:color="auto"/>
              <w:left w:val="single" w:sz="4" w:space="0" w:color="auto"/>
              <w:bottom w:val="single" w:sz="4" w:space="0" w:color="auto"/>
              <w:right w:val="single" w:sz="4" w:space="0" w:color="auto"/>
            </w:tcBorders>
            <w:vAlign w:val="center"/>
            <w:hideMark/>
          </w:tcPr>
          <w:p w14:paraId="7E34AC2A" w14:textId="77777777" w:rsidR="002E11D1" w:rsidRDefault="002E11D1">
            <w:pPr>
              <w:jc w:val="center"/>
              <w:rPr>
                <w:bCs/>
                <w:sz w:val="28"/>
                <w:szCs w:val="28"/>
              </w:rPr>
            </w:pPr>
            <w:r>
              <w:rPr>
                <w:bCs/>
                <w:sz w:val="28"/>
                <w:szCs w:val="28"/>
              </w:rPr>
              <w:lastRenderedPageBreak/>
              <w:t>9.</w:t>
            </w:r>
          </w:p>
        </w:tc>
        <w:tc>
          <w:tcPr>
            <w:tcW w:w="9253" w:type="dxa"/>
            <w:tcBorders>
              <w:top w:val="single" w:sz="4" w:space="0" w:color="auto"/>
              <w:left w:val="single" w:sz="4" w:space="0" w:color="auto"/>
              <w:bottom w:val="single" w:sz="4" w:space="0" w:color="auto"/>
              <w:right w:val="single" w:sz="4" w:space="0" w:color="auto"/>
            </w:tcBorders>
            <w:hideMark/>
          </w:tcPr>
          <w:p w14:paraId="45BDBF5E" w14:textId="77777777" w:rsidR="002E11D1" w:rsidRDefault="002E11D1">
            <w:pPr>
              <w:jc w:val="both"/>
              <w:rPr>
                <w:bCs/>
                <w:sz w:val="28"/>
                <w:szCs w:val="28"/>
              </w:rPr>
            </w:pPr>
            <w:r>
              <w:rPr>
                <w:bCs/>
                <w:sz w:val="28"/>
                <w:szCs w:val="28"/>
              </w:rPr>
              <w:t xml:space="preserve">Гурьевский район </w:t>
            </w:r>
          </w:p>
          <w:p w14:paraId="1B63651F" w14:textId="77777777" w:rsidR="002E11D1" w:rsidRDefault="002E11D1">
            <w:pPr>
              <w:jc w:val="both"/>
              <w:rPr>
                <w:bCs/>
                <w:sz w:val="28"/>
                <w:szCs w:val="28"/>
              </w:rPr>
            </w:pPr>
            <w:r>
              <w:rPr>
                <w:bCs/>
                <w:sz w:val="28"/>
                <w:szCs w:val="28"/>
              </w:rPr>
              <w:t>№ 137 «пгт Бачатский - д. Бороденково»</w:t>
            </w:r>
          </w:p>
        </w:tc>
      </w:tr>
      <w:tr w:rsidR="002E11D1" w14:paraId="0FE89F18" w14:textId="77777777" w:rsidTr="002E11D1">
        <w:trPr>
          <w:trHeight w:val="2020"/>
        </w:trPr>
        <w:tc>
          <w:tcPr>
            <w:tcW w:w="597" w:type="dxa"/>
            <w:tcBorders>
              <w:top w:val="single" w:sz="4" w:space="0" w:color="auto"/>
              <w:left w:val="single" w:sz="4" w:space="0" w:color="auto"/>
              <w:bottom w:val="single" w:sz="4" w:space="0" w:color="auto"/>
              <w:right w:val="single" w:sz="4" w:space="0" w:color="auto"/>
            </w:tcBorders>
            <w:vAlign w:val="center"/>
            <w:hideMark/>
          </w:tcPr>
          <w:p w14:paraId="4568980F" w14:textId="77777777" w:rsidR="002E11D1" w:rsidRDefault="002E11D1">
            <w:pPr>
              <w:jc w:val="center"/>
              <w:rPr>
                <w:bCs/>
                <w:sz w:val="28"/>
                <w:szCs w:val="28"/>
              </w:rPr>
            </w:pPr>
            <w:r>
              <w:rPr>
                <w:bCs/>
                <w:sz w:val="28"/>
                <w:szCs w:val="28"/>
              </w:rPr>
              <w:t>10.</w:t>
            </w:r>
          </w:p>
        </w:tc>
        <w:tc>
          <w:tcPr>
            <w:tcW w:w="9253" w:type="dxa"/>
            <w:tcBorders>
              <w:top w:val="single" w:sz="4" w:space="0" w:color="auto"/>
              <w:left w:val="single" w:sz="4" w:space="0" w:color="auto"/>
              <w:bottom w:val="single" w:sz="4" w:space="0" w:color="auto"/>
              <w:right w:val="single" w:sz="4" w:space="0" w:color="auto"/>
            </w:tcBorders>
            <w:hideMark/>
          </w:tcPr>
          <w:p w14:paraId="589E539C" w14:textId="77777777" w:rsidR="002E11D1" w:rsidRDefault="002E11D1">
            <w:pPr>
              <w:jc w:val="both"/>
              <w:rPr>
                <w:bCs/>
                <w:sz w:val="28"/>
                <w:szCs w:val="28"/>
              </w:rPr>
            </w:pPr>
            <w:r>
              <w:rPr>
                <w:bCs/>
                <w:sz w:val="28"/>
                <w:szCs w:val="28"/>
              </w:rPr>
              <w:t>Ижморский район</w:t>
            </w:r>
          </w:p>
          <w:p w14:paraId="4CFA718C" w14:textId="77777777" w:rsidR="002E11D1" w:rsidRDefault="002E11D1">
            <w:pPr>
              <w:jc w:val="both"/>
              <w:rPr>
                <w:bCs/>
                <w:sz w:val="28"/>
                <w:szCs w:val="28"/>
              </w:rPr>
            </w:pPr>
            <w:r>
              <w:rPr>
                <w:bCs/>
                <w:sz w:val="28"/>
                <w:szCs w:val="28"/>
              </w:rPr>
              <w:t>№ 102 «Ижморский - Островка»</w:t>
            </w:r>
          </w:p>
          <w:p w14:paraId="3EE2D496" w14:textId="77777777" w:rsidR="002E11D1" w:rsidRDefault="002E11D1">
            <w:pPr>
              <w:jc w:val="both"/>
              <w:rPr>
                <w:bCs/>
                <w:sz w:val="28"/>
                <w:szCs w:val="28"/>
              </w:rPr>
            </w:pPr>
            <w:r>
              <w:rPr>
                <w:bCs/>
                <w:sz w:val="28"/>
                <w:szCs w:val="28"/>
              </w:rPr>
              <w:t>№ 105 «Ижморский - с. Ижморка-Азаново»</w:t>
            </w:r>
          </w:p>
          <w:p w14:paraId="1F025855" w14:textId="77777777" w:rsidR="002E11D1" w:rsidRDefault="002E11D1">
            <w:pPr>
              <w:jc w:val="both"/>
              <w:rPr>
                <w:bCs/>
                <w:sz w:val="28"/>
                <w:szCs w:val="28"/>
              </w:rPr>
            </w:pPr>
            <w:r>
              <w:rPr>
                <w:bCs/>
                <w:sz w:val="28"/>
                <w:szCs w:val="28"/>
              </w:rPr>
              <w:t>№ 101 «Ижморский - Берикуль»</w:t>
            </w:r>
          </w:p>
          <w:p w14:paraId="3803868D" w14:textId="77777777" w:rsidR="002E11D1" w:rsidRDefault="002E11D1">
            <w:pPr>
              <w:jc w:val="both"/>
              <w:rPr>
                <w:bCs/>
                <w:sz w:val="28"/>
                <w:szCs w:val="28"/>
              </w:rPr>
            </w:pPr>
            <w:r>
              <w:rPr>
                <w:bCs/>
                <w:sz w:val="28"/>
                <w:szCs w:val="28"/>
              </w:rPr>
              <w:t>№ 103 «Ижморский - Воскресенка – Троицкое»</w:t>
            </w:r>
          </w:p>
          <w:p w14:paraId="7A4DA89C" w14:textId="77777777" w:rsidR="002E11D1" w:rsidRDefault="002E11D1">
            <w:pPr>
              <w:jc w:val="both"/>
              <w:rPr>
                <w:bCs/>
                <w:sz w:val="28"/>
                <w:szCs w:val="28"/>
              </w:rPr>
            </w:pPr>
            <w:r>
              <w:rPr>
                <w:bCs/>
                <w:sz w:val="28"/>
                <w:szCs w:val="28"/>
              </w:rPr>
              <w:t>№ 106 «Ижморский - Н. Славянка»</w:t>
            </w:r>
          </w:p>
          <w:p w14:paraId="104A5D43" w14:textId="77777777" w:rsidR="002E11D1" w:rsidRDefault="002E11D1">
            <w:pPr>
              <w:jc w:val="both"/>
              <w:rPr>
                <w:bCs/>
                <w:sz w:val="28"/>
                <w:szCs w:val="28"/>
              </w:rPr>
            </w:pPr>
            <w:r>
              <w:rPr>
                <w:bCs/>
                <w:sz w:val="28"/>
                <w:szCs w:val="28"/>
              </w:rPr>
              <w:t>№ 107 «Ижморский - Колыон»</w:t>
            </w:r>
          </w:p>
        </w:tc>
      </w:tr>
      <w:tr w:rsidR="002E11D1" w14:paraId="699909E1" w14:textId="77777777" w:rsidTr="002E11D1">
        <w:trPr>
          <w:trHeight w:val="332"/>
        </w:trPr>
        <w:tc>
          <w:tcPr>
            <w:tcW w:w="597" w:type="dxa"/>
            <w:tcBorders>
              <w:top w:val="single" w:sz="4" w:space="0" w:color="auto"/>
              <w:left w:val="single" w:sz="4" w:space="0" w:color="auto"/>
              <w:bottom w:val="single" w:sz="4" w:space="0" w:color="auto"/>
              <w:right w:val="single" w:sz="4" w:space="0" w:color="auto"/>
            </w:tcBorders>
            <w:vAlign w:val="center"/>
            <w:hideMark/>
          </w:tcPr>
          <w:p w14:paraId="6A2C27B2" w14:textId="77777777" w:rsidR="002E11D1" w:rsidRDefault="002E11D1">
            <w:pPr>
              <w:jc w:val="center"/>
              <w:rPr>
                <w:bCs/>
                <w:sz w:val="28"/>
                <w:szCs w:val="28"/>
              </w:rPr>
            </w:pPr>
            <w:r>
              <w:rPr>
                <w:bCs/>
                <w:sz w:val="28"/>
                <w:szCs w:val="28"/>
              </w:rPr>
              <w:t>11.</w:t>
            </w:r>
          </w:p>
        </w:tc>
        <w:tc>
          <w:tcPr>
            <w:tcW w:w="9253" w:type="dxa"/>
            <w:tcBorders>
              <w:top w:val="single" w:sz="4" w:space="0" w:color="auto"/>
              <w:left w:val="single" w:sz="4" w:space="0" w:color="auto"/>
              <w:bottom w:val="single" w:sz="4" w:space="0" w:color="auto"/>
              <w:right w:val="single" w:sz="4" w:space="0" w:color="auto"/>
            </w:tcBorders>
            <w:hideMark/>
          </w:tcPr>
          <w:p w14:paraId="3AFBB88C" w14:textId="77777777" w:rsidR="002E11D1" w:rsidRDefault="002E11D1">
            <w:pPr>
              <w:jc w:val="both"/>
              <w:rPr>
                <w:bCs/>
                <w:sz w:val="28"/>
                <w:szCs w:val="28"/>
              </w:rPr>
            </w:pPr>
            <w:r>
              <w:rPr>
                <w:bCs/>
                <w:sz w:val="28"/>
                <w:szCs w:val="28"/>
              </w:rPr>
              <w:t xml:space="preserve">Новокузнецкий район </w:t>
            </w:r>
          </w:p>
          <w:p w14:paraId="65E3A760" w14:textId="77777777" w:rsidR="002E11D1" w:rsidRDefault="002E11D1">
            <w:pPr>
              <w:jc w:val="both"/>
              <w:rPr>
                <w:bCs/>
                <w:sz w:val="28"/>
                <w:szCs w:val="28"/>
              </w:rPr>
            </w:pPr>
            <w:r>
              <w:rPr>
                <w:bCs/>
                <w:sz w:val="28"/>
                <w:szCs w:val="28"/>
              </w:rPr>
              <w:t>№ 154 «Новокузнецк - Тайлеп»</w:t>
            </w:r>
          </w:p>
        </w:tc>
      </w:tr>
    </w:tbl>
    <w:p w14:paraId="2F1CEE2E" w14:textId="77777777" w:rsidR="002E11D1" w:rsidRDefault="002E11D1" w:rsidP="002E11D1">
      <w:pPr>
        <w:autoSpaceDE w:val="0"/>
        <w:autoSpaceDN w:val="0"/>
        <w:adjustRightInd w:val="0"/>
        <w:jc w:val="both"/>
        <w:rPr>
          <w:b/>
          <w:bCs/>
          <w:sz w:val="28"/>
          <w:szCs w:val="28"/>
        </w:rPr>
      </w:pPr>
    </w:p>
    <w:p w14:paraId="03EA34B4" w14:textId="77777777" w:rsidR="002E11D1" w:rsidRDefault="002E11D1" w:rsidP="002E11D1">
      <w:pPr>
        <w:autoSpaceDE w:val="0"/>
        <w:autoSpaceDN w:val="0"/>
        <w:adjustRightInd w:val="0"/>
        <w:jc w:val="both"/>
        <w:rPr>
          <w:b/>
          <w:bCs/>
          <w:sz w:val="28"/>
          <w:szCs w:val="28"/>
        </w:rPr>
      </w:pPr>
    </w:p>
    <w:p w14:paraId="4AF496A3" w14:textId="77777777" w:rsidR="002E11D1" w:rsidRDefault="002E11D1" w:rsidP="002E11D1">
      <w:pPr>
        <w:rPr>
          <w:sz w:val="28"/>
          <w:szCs w:val="28"/>
          <w:lang w:eastAsia="en-US"/>
        </w:rPr>
      </w:pPr>
      <w:r>
        <w:rPr>
          <w:sz w:val="28"/>
          <w:szCs w:val="28"/>
        </w:rPr>
        <w:t xml:space="preserve"> </w:t>
      </w:r>
    </w:p>
    <w:p w14:paraId="2443BC5D" w14:textId="77777777" w:rsidR="002E11D1" w:rsidRDefault="002E11D1" w:rsidP="002E11D1">
      <w:pPr>
        <w:ind w:firstLine="709"/>
        <w:jc w:val="both"/>
        <w:rPr>
          <w:bCs/>
          <w:sz w:val="28"/>
          <w:szCs w:val="28"/>
        </w:rPr>
      </w:pPr>
    </w:p>
    <w:p w14:paraId="474FD5D8" w14:textId="77777777" w:rsidR="0039713F" w:rsidRDefault="0039713F" w:rsidP="00BF13AB">
      <w:pPr>
        <w:tabs>
          <w:tab w:val="left" w:pos="5580"/>
          <w:tab w:val="left" w:pos="9498"/>
        </w:tabs>
        <w:ind w:right="-569"/>
        <w:sectPr w:rsidR="0039713F" w:rsidSect="00C129FD">
          <w:pgSz w:w="11906" w:h="16838"/>
          <w:pgMar w:top="1134" w:right="567" w:bottom="1134" w:left="851" w:header="708" w:footer="708" w:gutter="0"/>
          <w:cols w:space="708"/>
          <w:docGrid w:linePitch="360"/>
        </w:sectPr>
      </w:pPr>
    </w:p>
    <w:p w14:paraId="200487D1" w14:textId="7E49649F" w:rsidR="0039713F" w:rsidRPr="00EB32D1" w:rsidRDefault="0039713F" w:rsidP="0039713F">
      <w:pPr>
        <w:tabs>
          <w:tab w:val="left" w:pos="5580"/>
          <w:tab w:val="left" w:pos="9498"/>
        </w:tabs>
        <w:ind w:left="-3167" w:right="-569" w:firstLine="8979"/>
      </w:pPr>
      <w:r w:rsidRPr="00EB32D1">
        <w:lastRenderedPageBreak/>
        <w:t xml:space="preserve">Приложение № </w:t>
      </w:r>
      <w:r>
        <w:t xml:space="preserve">62 </w:t>
      </w:r>
      <w:r w:rsidRPr="00EB32D1">
        <w:t>к протоколу № 90</w:t>
      </w:r>
    </w:p>
    <w:p w14:paraId="68DB241B" w14:textId="77777777" w:rsidR="0039713F" w:rsidRPr="00EB32D1" w:rsidRDefault="0039713F" w:rsidP="0039713F">
      <w:pPr>
        <w:tabs>
          <w:tab w:val="left" w:pos="5580"/>
          <w:tab w:val="left" w:pos="9498"/>
        </w:tabs>
        <w:ind w:left="-3167" w:right="-569" w:firstLine="8979"/>
      </w:pPr>
      <w:r w:rsidRPr="00EB32D1">
        <w:t>заседания правления Региональной</w:t>
      </w:r>
    </w:p>
    <w:p w14:paraId="3A050F14" w14:textId="77777777" w:rsidR="0039713F" w:rsidRPr="00EB32D1" w:rsidRDefault="0039713F" w:rsidP="0039713F">
      <w:pPr>
        <w:tabs>
          <w:tab w:val="left" w:pos="5580"/>
          <w:tab w:val="left" w:pos="9498"/>
        </w:tabs>
        <w:ind w:left="-3167" w:right="-569" w:firstLine="8979"/>
      </w:pPr>
      <w:r w:rsidRPr="00EB32D1">
        <w:t>энергетической комиссии</w:t>
      </w:r>
    </w:p>
    <w:p w14:paraId="6F2041FD" w14:textId="60A624D1" w:rsidR="0039713F" w:rsidRDefault="0039713F" w:rsidP="0039713F">
      <w:pPr>
        <w:tabs>
          <w:tab w:val="left" w:pos="5580"/>
          <w:tab w:val="left" w:pos="9498"/>
        </w:tabs>
        <w:ind w:left="-3167" w:right="-569" w:firstLine="8979"/>
      </w:pPr>
      <w:r w:rsidRPr="00EB32D1">
        <w:t>Кузбасса от 30.12.2021</w:t>
      </w:r>
    </w:p>
    <w:p w14:paraId="60DF45E8" w14:textId="77777777" w:rsidR="0039713F" w:rsidRDefault="0039713F" w:rsidP="0039713F">
      <w:pPr>
        <w:tabs>
          <w:tab w:val="left" w:pos="5580"/>
          <w:tab w:val="left" w:pos="9498"/>
        </w:tabs>
        <w:ind w:left="-3167" w:right="-569" w:firstLine="8979"/>
      </w:pPr>
    </w:p>
    <w:p w14:paraId="46380EEE" w14:textId="2AEFD67F" w:rsidR="0039713F" w:rsidRPr="0039713F" w:rsidRDefault="0039713F" w:rsidP="0039713F">
      <w:pPr>
        <w:keepNext/>
        <w:jc w:val="center"/>
        <w:outlineLvl w:val="0"/>
        <w:rPr>
          <w:b/>
          <w:iCs/>
          <w:color w:val="000000"/>
          <w:sz w:val="28"/>
          <w:szCs w:val="28"/>
        </w:rPr>
      </w:pPr>
      <w:r w:rsidRPr="0039713F">
        <w:rPr>
          <w:b/>
          <w:iCs/>
          <w:color w:val="000000"/>
          <w:sz w:val="28"/>
          <w:szCs w:val="28"/>
        </w:rPr>
        <w:t>Экспертное заключение</w:t>
      </w:r>
    </w:p>
    <w:p w14:paraId="6FA19D38" w14:textId="77777777" w:rsidR="0039713F" w:rsidRPr="0039713F" w:rsidRDefault="0039713F" w:rsidP="0039713F">
      <w:pPr>
        <w:keepNext/>
        <w:jc w:val="center"/>
        <w:outlineLvl w:val="0"/>
        <w:rPr>
          <w:b/>
          <w:iCs/>
          <w:color w:val="000000"/>
          <w:sz w:val="28"/>
          <w:szCs w:val="28"/>
        </w:rPr>
      </w:pPr>
      <w:r w:rsidRPr="0039713F">
        <w:rPr>
          <w:b/>
          <w:iCs/>
          <w:color w:val="000000"/>
          <w:sz w:val="28"/>
          <w:szCs w:val="28"/>
        </w:rPr>
        <w:t>Региональной энергетической комиссии Кузбасса</w:t>
      </w:r>
    </w:p>
    <w:p w14:paraId="2619689A" w14:textId="77777777" w:rsidR="0039713F" w:rsidRPr="0039713F" w:rsidRDefault="0039713F" w:rsidP="0039713F">
      <w:pPr>
        <w:jc w:val="center"/>
        <w:rPr>
          <w:sz w:val="28"/>
          <w:szCs w:val="28"/>
        </w:rPr>
      </w:pPr>
      <w:r w:rsidRPr="0039713F">
        <w:rPr>
          <w:color w:val="000000"/>
          <w:sz w:val="28"/>
          <w:szCs w:val="28"/>
        </w:rPr>
        <w:t>по материалам, представленным</w:t>
      </w:r>
      <w:r w:rsidRPr="0039713F">
        <w:rPr>
          <w:b/>
          <w:color w:val="000000"/>
          <w:sz w:val="28"/>
          <w:szCs w:val="28"/>
        </w:rPr>
        <w:t xml:space="preserve"> ООО «СибДорСтрой» (г. Топки Топкинского муниципального округа)</w:t>
      </w:r>
      <w:r w:rsidRPr="0039713F">
        <w:rPr>
          <w:color w:val="000000"/>
          <w:sz w:val="28"/>
          <w:szCs w:val="28"/>
        </w:rPr>
        <w:t xml:space="preserve">, для установления тарифов </w:t>
      </w:r>
      <w:bookmarkStart w:id="18" w:name="_Hlk91327517"/>
      <w:r w:rsidRPr="0039713F">
        <w:rPr>
          <w:color w:val="000000"/>
          <w:sz w:val="28"/>
          <w:szCs w:val="28"/>
        </w:rPr>
        <w:t>на питьевую воду (подъем и водоподготовка), транспортировку технической воды (перекачка технической воды через водопроводно-повысительную станцию), транспортировку сточных вод (перекачка стоков через насосные перекачивающие станции)</w:t>
      </w:r>
      <w:bookmarkEnd w:id="18"/>
      <w:r w:rsidRPr="0039713F">
        <w:rPr>
          <w:color w:val="000000"/>
          <w:sz w:val="28"/>
          <w:szCs w:val="28"/>
        </w:rPr>
        <w:t>, реализуемые на потребительском рынке, на период с 01.01.2022 по 31.12.2022</w:t>
      </w:r>
    </w:p>
    <w:p w14:paraId="37CEAE24" w14:textId="77777777" w:rsidR="0039713F" w:rsidRPr="0039713F" w:rsidRDefault="0039713F" w:rsidP="0039713F">
      <w:pPr>
        <w:tabs>
          <w:tab w:val="left" w:pos="10206"/>
        </w:tabs>
        <w:ind w:firstLine="709"/>
        <w:jc w:val="center"/>
        <w:rPr>
          <w:color w:val="000000"/>
          <w:sz w:val="28"/>
          <w:szCs w:val="28"/>
        </w:rPr>
      </w:pPr>
    </w:p>
    <w:p w14:paraId="0EFB7EE3" w14:textId="77777777" w:rsidR="0039713F" w:rsidRPr="0039713F" w:rsidRDefault="0039713F" w:rsidP="0039713F">
      <w:pPr>
        <w:jc w:val="both"/>
        <w:rPr>
          <w:i/>
          <w:color w:val="000000"/>
          <w:sz w:val="29"/>
          <w:szCs w:val="29"/>
        </w:rPr>
      </w:pPr>
    </w:p>
    <w:p w14:paraId="613F7BD7" w14:textId="77777777" w:rsidR="0039713F" w:rsidRPr="0039713F" w:rsidRDefault="0039713F" w:rsidP="0039713F">
      <w:pPr>
        <w:ind w:firstLine="709"/>
        <w:jc w:val="both"/>
        <w:rPr>
          <w:color w:val="000000"/>
          <w:sz w:val="4"/>
          <w:szCs w:val="4"/>
        </w:rPr>
      </w:pPr>
    </w:p>
    <w:p w14:paraId="5B7EDBD8" w14:textId="77777777" w:rsidR="0039713F" w:rsidRPr="0039713F" w:rsidRDefault="0039713F" w:rsidP="0039713F">
      <w:pPr>
        <w:ind w:firstLine="709"/>
        <w:jc w:val="both"/>
        <w:rPr>
          <w:sz w:val="28"/>
          <w:szCs w:val="28"/>
        </w:rPr>
      </w:pPr>
      <w:r w:rsidRPr="0039713F">
        <w:rPr>
          <w:sz w:val="28"/>
          <w:szCs w:val="28"/>
        </w:rPr>
        <w:t>Главный консультант Региональной энергетической комиссии Кузбасса (далее – специалист), рассмотрев представленные организацией предложения по установлению тарифов на питьевую воду (подъем и водоподготовка), транспортировку технической воды (перекачка технической воды через водопроводно-повысительную станцию), транспортировку сточных вод (перекачка стоков через насосные перекачивающие станции),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CC4C729" w14:textId="77777777" w:rsidR="0039713F" w:rsidRPr="0039713F" w:rsidRDefault="0039713F" w:rsidP="0039713F">
      <w:pPr>
        <w:ind w:firstLine="709"/>
        <w:jc w:val="both"/>
        <w:rPr>
          <w:sz w:val="28"/>
          <w:szCs w:val="28"/>
        </w:rPr>
      </w:pPr>
    </w:p>
    <w:p w14:paraId="141933A2" w14:textId="77777777" w:rsidR="0039713F" w:rsidRPr="0039713F" w:rsidRDefault="0039713F" w:rsidP="0039713F">
      <w:pPr>
        <w:ind w:firstLine="709"/>
        <w:jc w:val="center"/>
        <w:rPr>
          <w:b/>
          <w:sz w:val="32"/>
          <w:szCs w:val="32"/>
          <w:u w:val="single"/>
        </w:rPr>
      </w:pPr>
      <w:r w:rsidRPr="0039713F">
        <w:rPr>
          <w:b/>
          <w:sz w:val="32"/>
          <w:szCs w:val="32"/>
          <w:u w:val="single"/>
        </w:rPr>
        <w:t>Общая характеристика организации</w:t>
      </w:r>
    </w:p>
    <w:p w14:paraId="25DE891F" w14:textId="77777777" w:rsidR="0039713F" w:rsidRPr="0039713F" w:rsidRDefault="0039713F" w:rsidP="0039713F">
      <w:pPr>
        <w:ind w:firstLine="709"/>
        <w:jc w:val="both"/>
        <w:rPr>
          <w:sz w:val="28"/>
          <w:szCs w:val="28"/>
        </w:rPr>
      </w:pPr>
    </w:p>
    <w:p w14:paraId="653F37BC" w14:textId="77777777" w:rsidR="0039713F" w:rsidRPr="0039713F" w:rsidRDefault="0039713F" w:rsidP="0039713F">
      <w:pPr>
        <w:ind w:firstLine="709"/>
        <w:jc w:val="both"/>
        <w:rPr>
          <w:sz w:val="28"/>
          <w:szCs w:val="28"/>
        </w:rPr>
      </w:pPr>
      <w:r w:rsidRPr="0039713F">
        <w:rPr>
          <w:sz w:val="28"/>
          <w:szCs w:val="28"/>
        </w:rPr>
        <w:t xml:space="preserve">Услуги по водоснабжению, перекачке технической воды и стоков до 01.01.2022 г. выполняло ООО «Топкинский водоканал» (ИНН 4230006156), которое прекратило деятельность по данным услугам и возвратило арендуемые объекты (водозаборы, скважины, насосные станции  и пр. имущество) собственнику ООО «СибДорСтрой», водопроводные и канализационные сети КУМИ Топкинского муниципального округа. </w:t>
      </w:r>
    </w:p>
    <w:p w14:paraId="454A2075" w14:textId="77777777" w:rsidR="0039713F" w:rsidRPr="0039713F" w:rsidRDefault="0039713F" w:rsidP="0039713F">
      <w:pPr>
        <w:ind w:firstLine="709"/>
        <w:jc w:val="both"/>
        <w:rPr>
          <w:sz w:val="28"/>
          <w:szCs w:val="28"/>
        </w:rPr>
      </w:pPr>
      <w:r w:rsidRPr="0039713F">
        <w:rPr>
          <w:sz w:val="28"/>
          <w:szCs w:val="28"/>
        </w:rPr>
        <w:t xml:space="preserve"> ООО «СибДорСтрой» (ИНН 4229006578)   зарегистрировано в МРИ ФНС России №6 по Кемеровской области 03 марта 2005 года. ОГРН 1054229000759. Место нахождения: 652300, Кемеровская область-Кузбасс, г. Топки, ул. Советская,58. </w:t>
      </w:r>
    </w:p>
    <w:p w14:paraId="47CBF754" w14:textId="77777777" w:rsidR="0039713F" w:rsidRPr="0039713F" w:rsidRDefault="0039713F" w:rsidP="0039713F">
      <w:pPr>
        <w:ind w:firstLine="709"/>
        <w:jc w:val="both"/>
        <w:rPr>
          <w:sz w:val="28"/>
          <w:szCs w:val="28"/>
        </w:rPr>
      </w:pPr>
      <w:r w:rsidRPr="0039713F">
        <w:rPr>
          <w:sz w:val="28"/>
          <w:szCs w:val="28"/>
        </w:rPr>
        <w:t xml:space="preserve">Основными видами деятельности организации являются: аренда и управление собственным или арендованным нежилым недвижимом имуществом, забор, очистка и распределение воды, сбор и обработка сточных вод. </w:t>
      </w:r>
    </w:p>
    <w:p w14:paraId="76DC2EA6" w14:textId="77777777" w:rsidR="0039713F" w:rsidRPr="0039713F" w:rsidRDefault="0039713F" w:rsidP="0039713F">
      <w:pPr>
        <w:ind w:firstLine="709"/>
        <w:jc w:val="both"/>
        <w:rPr>
          <w:sz w:val="28"/>
          <w:szCs w:val="28"/>
        </w:rPr>
      </w:pPr>
      <w:r w:rsidRPr="0039713F">
        <w:rPr>
          <w:sz w:val="28"/>
          <w:szCs w:val="28"/>
        </w:rPr>
        <w:t xml:space="preserve">  Организация является собственником имущества, используемое для осуществления деятельности. Список принадлежащего организации имущества отражен в приложении 1.</w:t>
      </w:r>
    </w:p>
    <w:p w14:paraId="77F68E09" w14:textId="77777777" w:rsidR="0039713F" w:rsidRPr="0039713F" w:rsidRDefault="0039713F" w:rsidP="0039713F">
      <w:pPr>
        <w:ind w:firstLine="709"/>
        <w:jc w:val="center"/>
        <w:rPr>
          <w:sz w:val="28"/>
          <w:szCs w:val="28"/>
          <w:u w:val="single"/>
        </w:rPr>
      </w:pPr>
      <w:bookmarkStart w:id="19" w:name="_Hlk91330904"/>
      <w:r w:rsidRPr="0039713F">
        <w:rPr>
          <w:sz w:val="28"/>
          <w:szCs w:val="28"/>
          <w:u w:val="single"/>
        </w:rPr>
        <w:t>Водоснабжение питьевой водой (подъем и водоподготовка)</w:t>
      </w:r>
    </w:p>
    <w:bookmarkEnd w:id="19"/>
    <w:p w14:paraId="48B3F9A9" w14:textId="77777777" w:rsidR="0039713F" w:rsidRPr="0039713F" w:rsidRDefault="0039713F" w:rsidP="0039713F">
      <w:pPr>
        <w:ind w:firstLine="709"/>
        <w:jc w:val="both"/>
        <w:rPr>
          <w:sz w:val="28"/>
          <w:szCs w:val="28"/>
        </w:rPr>
      </w:pPr>
      <w:r w:rsidRPr="0039713F">
        <w:rPr>
          <w:sz w:val="28"/>
          <w:szCs w:val="28"/>
        </w:rPr>
        <w:t>Водоснабжение города Топки осуществляется по 2-м зонам из 4-х водозаборов. Вид водопользования: для питьевого, хозяйственно-бытового и технологического обеспечения водой населения и предприятий г. Топки.</w:t>
      </w:r>
    </w:p>
    <w:p w14:paraId="3B7DB51E" w14:textId="77777777" w:rsidR="0039713F" w:rsidRPr="0039713F" w:rsidRDefault="0039713F" w:rsidP="0039713F">
      <w:pPr>
        <w:ind w:firstLine="709"/>
        <w:jc w:val="both"/>
        <w:rPr>
          <w:sz w:val="28"/>
          <w:szCs w:val="28"/>
        </w:rPr>
      </w:pPr>
      <w:r w:rsidRPr="0039713F">
        <w:rPr>
          <w:sz w:val="28"/>
          <w:szCs w:val="28"/>
        </w:rPr>
        <w:lastRenderedPageBreak/>
        <w:t xml:space="preserve">1 зона водозабор участка «Соломинский» 3 скважины 1/41-Д(6911); 2(6999); 3/43-Д(6912), код водного объекта КАР/ОБЪ/2677/234 . </w:t>
      </w:r>
    </w:p>
    <w:p w14:paraId="609A08E0" w14:textId="77777777" w:rsidR="0039713F" w:rsidRPr="0039713F" w:rsidRDefault="0039713F" w:rsidP="0039713F">
      <w:pPr>
        <w:ind w:firstLine="709"/>
        <w:jc w:val="both"/>
        <w:rPr>
          <w:sz w:val="28"/>
          <w:szCs w:val="28"/>
        </w:rPr>
      </w:pPr>
      <w:r w:rsidRPr="0039713F">
        <w:rPr>
          <w:sz w:val="28"/>
          <w:szCs w:val="28"/>
        </w:rPr>
        <w:t>Вода из 3-х скважин, поступает на насосную станцию водозабора участка «Соломинский». В здании насосной станции на трубопроводе Д 160 мм установлен расходомер-счетчик электромагнитный марки «Взлет ЭР», следом в резервуар  чистой воды объемом 40 куб. м, а затем в водопроводную сеть Д. 400мм. Вода транспортируется до ВНБ (водонапорная башня) объемом 114 куб. м, расположенной по адресу: г. Топки, ул. Пролетарская,108, далее подается потребителям.</w:t>
      </w:r>
    </w:p>
    <w:p w14:paraId="1053766F" w14:textId="77777777" w:rsidR="0039713F" w:rsidRPr="0039713F" w:rsidRDefault="0039713F" w:rsidP="0039713F">
      <w:pPr>
        <w:ind w:firstLine="709"/>
        <w:jc w:val="both"/>
        <w:rPr>
          <w:sz w:val="28"/>
          <w:szCs w:val="28"/>
        </w:rPr>
      </w:pPr>
      <w:r w:rsidRPr="0039713F">
        <w:rPr>
          <w:sz w:val="28"/>
          <w:szCs w:val="28"/>
        </w:rPr>
        <w:t xml:space="preserve">Показания по подъему воды ежесуточно фиксируются в «Журнале учета водопотребления». </w:t>
      </w:r>
    </w:p>
    <w:p w14:paraId="6CF339DE" w14:textId="77777777" w:rsidR="0039713F" w:rsidRPr="0039713F" w:rsidRDefault="0039713F" w:rsidP="0039713F">
      <w:pPr>
        <w:ind w:firstLine="709"/>
        <w:jc w:val="both"/>
        <w:rPr>
          <w:sz w:val="28"/>
          <w:szCs w:val="28"/>
        </w:rPr>
      </w:pPr>
      <w:r w:rsidRPr="0039713F">
        <w:rPr>
          <w:sz w:val="28"/>
          <w:szCs w:val="28"/>
        </w:rPr>
        <w:t xml:space="preserve">2 зона водозаборы участков «Стрелинский» -2 скважины (№3/3584(835), №4/3630(834) резервная, «Бойцовский»– 4 скважины  № 1/Т-К7351); №2/Т-1(7352); № 5/62/Т-6(7353); № 6/Т-6(7349); скважина №2/Т-1(7352) находится в резерве; </w:t>
      </w:r>
    </w:p>
    <w:p w14:paraId="49FFE6AB" w14:textId="77777777" w:rsidR="0039713F" w:rsidRPr="0039713F" w:rsidRDefault="0039713F" w:rsidP="0039713F">
      <w:pPr>
        <w:ind w:firstLine="709"/>
        <w:jc w:val="both"/>
        <w:rPr>
          <w:sz w:val="28"/>
          <w:szCs w:val="28"/>
        </w:rPr>
      </w:pPr>
      <w:r w:rsidRPr="0039713F">
        <w:rPr>
          <w:sz w:val="28"/>
          <w:szCs w:val="28"/>
        </w:rPr>
        <w:t xml:space="preserve">«Цемзаводской» -6 скважин   (№1/К-1578(7354), №2/К-1584(7355) в настоящее время не эксплуатируется и находится на консервации, №3/К-1625(7350), №4(844), №5/К-1707(7348), №6/8(7621). </w:t>
      </w:r>
    </w:p>
    <w:p w14:paraId="7941130C" w14:textId="77777777" w:rsidR="0039713F" w:rsidRPr="0039713F" w:rsidRDefault="0039713F" w:rsidP="0039713F">
      <w:pPr>
        <w:ind w:firstLine="709"/>
        <w:jc w:val="both"/>
        <w:rPr>
          <w:sz w:val="28"/>
          <w:szCs w:val="28"/>
        </w:rPr>
      </w:pPr>
      <w:r w:rsidRPr="0039713F">
        <w:rPr>
          <w:sz w:val="28"/>
          <w:szCs w:val="28"/>
        </w:rPr>
        <w:t>Вода из скважин водозабора участка «Стрелинский» поступает по трубопроводу Д.160 мм до насосной станции второго подъема водозабора участка «Бойцовский», туда же поступает вода из скважин водозабора участка «Бойцовский». Прибор учета установлен в здании насосной станции участка «Бойцовский», на трубопроводе Д. 160 мм. Вода фиксируется расходомером-счетчиком электромагнитным марки «ВЗЛЕТ-ЭР». После вода поступает в РЧВ объемом 250 м3, находящемся на участке «Бойцовский».  Далее вода транспортируется по трубопроводу диаметром 400 мм до насосной станции 3-его подъема участка «Цемзаводской».</w:t>
      </w:r>
    </w:p>
    <w:p w14:paraId="5084A6E6" w14:textId="77777777" w:rsidR="0039713F" w:rsidRPr="0039713F" w:rsidRDefault="0039713F" w:rsidP="0039713F">
      <w:pPr>
        <w:ind w:firstLine="709"/>
        <w:jc w:val="both"/>
        <w:rPr>
          <w:sz w:val="28"/>
          <w:szCs w:val="28"/>
        </w:rPr>
      </w:pPr>
      <w:r w:rsidRPr="0039713F">
        <w:rPr>
          <w:sz w:val="28"/>
          <w:szCs w:val="28"/>
        </w:rPr>
        <w:t>Показания по подъему воды ежесуточно фиксируются в «Журнале учета водопотребления».</w:t>
      </w:r>
    </w:p>
    <w:p w14:paraId="0C03A2FE" w14:textId="77777777" w:rsidR="0039713F" w:rsidRPr="0039713F" w:rsidRDefault="0039713F" w:rsidP="0039713F">
      <w:pPr>
        <w:ind w:firstLine="709"/>
        <w:jc w:val="both"/>
        <w:rPr>
          <w:sz w:val="28"/>
          <w:szCs w:val="28"/>
        </w:rPr>
      </w:pPr>
      <w:r w:rsidRPr="0039713F">
        <w:rPr>
          <w:sz w:val="28"/>
          <w:szCs w:val="28"/>
        </w:rPr>
        <w:t xml:space="preserve">Вода из скважин водозабора участка «Цемзаводской» так же поступает на насосную станцию третьего подъема. Поступившая из 3-х водозаборов вода фиксируется расходомером-счетчиком электромагнитным марки «ВЗЛЕТ-ЭР», установленном в здании насосной 3-его подъема на трубопроводе Д. 400 мм. </w:t>
      </w:r>
    </w:p>
    <w:p w14:paraId="0290B129" w14:textId="77777777" w:rsidR="0039713F" w:rsidRPr="0039713F" w:rsidRDefault="0039713F" w:rsidP="0039713F">
      <w:pPr>
        <w:ind w:firstLine="709"/>
        <w:jc w:val="both"/>
        <w:rPr>
          <w:sz w:val="28"/>
          <w:szCs w:val="28"/>
        </w:rPr>
      </w:pPr>
      <w:r w:rsidRPr="0039713F">
        <w:rPr>
          <w:sz w:val="28"/>
          <w:szCs w:val="28"/>
        </w:rPr>
        <w:t>Далее вся вода из 3-х водозаборов поступает в два резервуара чистой воды, находящихся по адресу: Промплощадка Цемзаводская,1 объемом 300 и 400 м3, которые работают одновременно.</w:t>
      </w:r>
    </w:p>
    <w:p w14:paraId="03E91EEE" w14:textId="77777777" w:rsidR="0039713F" w:rsidRPr="0039713F" w:rsidRDefault="0039713F" w:rsidP="0039713F">
      <w:pPr>
        <w:ind w:firstLine="709"/>
        <w:jc w:val="both"/>
        <w:rPr>
          <w:sz w:val="28"/>
          <w:szCs w:val="28"/>
        </w:rPr>
      </w:pPr>
      <w:r w:rsidRPr="0039713F">
        <w:rPr>
          <w:sz w:val="28"/>
          <w:szCs w:val="28"/>
        </w:rPr>
        <w:t>Затем вода транспортируется по водоводу диаметром 500мм до ВНБ, объемом 500 м3, расположенной по адресу микрорайон «Красная горка», затем вода под напором отправляется в распределительную сеть потребителю услуги МКП «ТЕПЛО».</w:t>
      </w:r>
    </w:p>
    <w:p w14:paraId="21544A4F" w14:textId="77777777" w:rsidR="0039713F" w:rsidRPr="0039713F" w:rsidRDefault="0039713F" w:rsidP="0039713F">
      <w:pPr>
        <w:ind w:firstLine="709"/>
        <w:jc w:val="center"/>
        <w:rPr>
          <w:sz w:val="28"/>
          <w:szCs w:val="28"/>
          <w:u w:val="single"/>
        </w:rPr>
      </w:pPr>
      <w:r w:rsidRPr="0039713F">
        <w:rPr>
          <w:sz w:val="28"/>
          <w:szCs w:val="28"/>
          <w:u w:val="single"/>
        </w:rPr>
        <w:t>Транспортировка технической воды (перекачка технической воды через водопроводно-повысительную станцию)</w:t>
      </w:r>
    </w:p>
    <w:p w14:paraId="39B38BDC" w14:textId="77777777" w:rsidR="0039713F" w:rsidRPr="0039713F" w:rsidRDefault="0039713F" w:rsidP="0039713F">
      <w:pPr>
        <w:ind w:firstLine="709"/>
        <w:jc w:val="both"/>
        <w:rPr>
          <w:sz w:val="28"/>
          <w:szCs w:val="28"/>
        </w:rPr>
      </w:pPr>
      <w:r w:rsidRPr="0039713F">
        <w:rPr>
          <w:sz w:val="28"/>
          <w:szCs w:val="28"/>
        </w:rPr>
        <w:t xml:space="preserve">Техническая вода поступает из г. Кемерово по техническому водоводу протяженностью 27,769 км  от АО «СДС Азот» (тех. водовод обслуживает МКП «ТЕПЛО»). </w:t>
      </w:r>
    </w:p>
    <w:p w14:paraId="38095957" w14:textId="77777777" w:rsidR="0039713F" w:rsidRPr="0039713F" w:rsidRDefault="0039713F" w:rsidP="0039713F">
      <w:pPr>
        <w:ind w:firstLine="709"/>
        <w:jc w:val="both"/>
        <w:rPr>
          <w:sz w:val="28"/>
          <w:szCs w:val="28"/>
        </w:rPr>
      </w:pPr>
      <w:r w:rsidRPr="0039713F">
        <w:rPr>
          <w:sz w:val="28"/>
          <w:szCs w:val="28"/>
        </w:rPr>
        <w:lastRenderedPageBreak/>
        <w:t xml:space="preserve">Вода транспортируется до повысительной насосной станции г. Топки (собственность ООО «СДС» Приложение 1). </w:t>
      </w:r>
    </w:p>
    <w:p w14:paraId="59B53BAA" w14:textId="77777777" w:rsidR="0039713F" w:rsidRPr="0039713F" w:rsidRDefault="0039713F" w:rsidP="0039713F">
      <w:pPr>
        <w:ind w:firstLine="709"/>
        <w:jc w:val="both"/>
        <w:rPr>
          <w:sz w:val="28"/>
          <w:szCs w:val="28"/>
        </w:rPr>
      </w:pPr>
      <w:r w:rsidRPr="0039713F">
        <w:rPr>
          <w:sz w:val="28"/>
          <w:szCs w:val="28"/>
        </w:rPr>
        <w:t xml:space="preserve">Поступившая техническая вода перекачивается насосами и фиксируется  ПУ. Прибор учета установлен в здании насосной станции. </w:t>
      </w:r>
    </w:p>
    <w:p w14:paraId="18BED987" w14:textId="77777777" w:rsidR="0039713F" w:rsidRPr="0039713F" w:rsidRDefault="0039713F" w:rsidP="0039713F">
      <w:pPr>
        <w:ind w:firstLine="709"/>
        <w:jc w:val="both"/>
        <w:rPr>
          <w:sz w:val="28"/>
          <w:szCs w:val="28"/>
        </w:rPr>
      </w:pPr>
      <w:r w:rsidRPr="0039713F">
        <w:rPr>
          <w:sz w:val="28"/>
          <w:szCs w:val="28"/>
        </w:rPr>
        <w:t>Далее вода поступает в распределительную сеть (2,998км), которую обслуживает МКП «ТЕПЛО».</w:t>
      </w:r>
    </w:p>
    <w:p w14:paraId="6CABD1AE" w14:textId="77777777" w:rsidR="0039713F" w:rsidRPr="0039713F" w:rsidRDefault="0039713F" w:rsidP="0039713F">
      <w:pPr>
        <w:ind w:firstLine="709"/>
        <w:jc w:val="center"/>
        <w:rPr>
          <w:sz w:val="28"/>
          <w:szCs w:val="28"/>
          <w:u w:val="single"/>
        </w:rPr>
      </w:pPr>
      <w:r w:rsidRPr="0039713F">
        <w:rPr>
          <w:sz w:val="28"/>
          <w:szCs w:val="28"/>
          <w:u w:val="single"/>
        </w:rPr>
        <w:t>Транспортировка сточных вод (перекачка стоков через насосные перекачивающие станции)</w:t>
      </w:r>
    </w:p>
    <w:p w14:paraId="1697DE8C" w14:textId="77777777" w:rsidR="0039713F" w:rsidRPr="0039713F" w:rsidRDefault="0039713F" w:rsidP="0039713F">
      <w:pPr>
        <w:ind w:firstLine="709"/>
        <w:jc w:val="both"/>
        <w:rPr>
          <w:sz w:val="28"/>
          <w:szCs w:val="28"/>
        </w:rPr>
      </w:pPr>
      <w:r w:rsidRPr="0039713F">
        <w:rPr>
          <w:sz w:val="28"/>
          <w:szCs w:val="28"/>
        </w:rPr>
        <w:t xml:space="preserve">Городские очистные сооружения находятся на обслуживании у МКП «ЖКХ», расположены по адресу ул. Рябиновая,3 – производительностью 2,2 т.м3/сут, состав сооружений: песколовка, два эмшерных отстойника, хлораторная, контактный резервуар. Очистные сооружения эксплуатируются с 1960 года. Имеют нулевую остаточную стоимость, находятся в черте города. Сточная вода транспортируется по магистральным сетям МКП «ТЕПЛО» до очистных сооружений.  Так как сточная вода движется самотеком, а канализационная сеть имеет постоянный уклон  в местах заглубления  более 3-х  метров , на месте заглубления, устанавливается насосная станция. </w:t>
      </w:r>
    </w:p>
    <w:p w14:paraId="5B416EB5" w14:textId="77777777" w:rsidR="0039713F" w:rsidRPr="0039713F" w:rsidRDefault="0039713F" w:rsidP="0039713F">
      <w:pPr>
        <w:ind w:firstLine="709"/>
        <w:jc w:val="both"/>
        <w:rPr>
          <w:sz w:val="28"/>
          <w:szCs w:val="28"/>
        </w:rPr>
      </w:pPr>
      <w:r w:rsidRPr="0039713F">
        <w:rPr>
          <w:sz w:val="28"/>
          <w:szCs w:val="28"/>
        </w:rPr>
        <w:t>- канализационная насосная станция, собственность ООО «СДС» (Приложение 1), расположена по адресу ул. Пионерская, №118 –перекачивает стоки с заводского района и 3-го участка;</w:t>
      </w:r>
    </w:p>
    <w:p w14:paraId="78410B63" w14:textId="77777777" w:rsidR="0039713F" w:rsidRPr="0039713F" w:rsidRDefault="0039713F" w:rsidP="0039713F">
      <w:pPr>
        <w:ind w:firstLine="709"/>
        <w:jc w:val="both"/>
        <w:rPr>
          <w:sz w:val="28"/>
          <w:szCs w:val="28"/>
        </w:rPr>
      </w:pPr>
      <w:r w:rsidRPr="0039713F">
        <w:rPr>
          <w:sz w:val="28"/>
          <w:szCs w:val="28"/>
        </w:rPr>
        <w:t>- канализационная насосная станция, собственность ООО «СДС» (Приложение 1), расположена по адресу ул. Комсомольская № 9 – перекачивает стоки с центральной части города;</w:t>
      </w:r>
    </w:p>
    <w:p w14:paraId="725EDBE8" w14:textId="77777777" w:rsidR="0039713F" w:rsidRPr="0039713F" w:rsidRDefault="0039713F" w:rsidP="0039713F">
      <w:pPr>
        <w:ind w:firstLine="709"/>
        <w:jc w:val="both"/>
        <w:rPr>
          <w:sz w:val="28"/>
          <w:szCs w:val="28"/>
        </w:rPr>
      </w:pPr>
      <w:r w:rsidRPr="0039713F">
        <w:rPr>
          <w:sz w:val="28"/>
          <w:szCs w:val="28"/>
        </w:rPr>
        <w:t>- канализационная насосная станция, собственность ООО «СДС» (Приложение 1), расположена по адресу ул. М. Горького перекачивает сточные воды южной части города.</w:t>
      </w:r>
    </w:p>
    <w:p w14:paraId="3C2758BB" w14:textId="77777777" w:rsidR="0039713F" w:rsidRPr="0039713F" w:rsidRDefault="0039713F" w:rsidP="0039713F">
      <w:pPr>
        <w:ind w:firstLine="709"/>
        <w:jc w:val="both"/>
        <w:rPr>
          <w:sz w:val="28"/>
          <w:szCs w:val="28"/>
        </w:rPr>
      </w:pPr>
      <w:r w:rsidRPr="0039713F">
        <w:rPr>
          <w:sz w:val="28"/>
          <w:szCs w:val="28"/>
        </w:rPr>
        <w:t>Сточная вода, получив условный вид очистки, вновь попадает в канализационные сети МКП «ТЕПЛО» и далее самотеком движется к очистным сооружениям.</w:t>
      </w:r>
    </w:p>
    <w:p w14:paraId="4C83C4BE" w14:textId="77777777" w:rsidR="0039713F" w:rsidRPr="0039713F" w:rsidRDefault="0039713F" w:rsidP="0039713F">
      <w:pPr>
        <w:ind w:firstLine="709"/>
        <w:jc w:val="both"/>
        <w:rPr>
          <w:sz w:val="28"/>
          <w:szCs w:val="28"/>
        </w:rPr>
      </w:pPr>
    </w:p>
    <w:p w14:paraId="761F7973" w14:textId="77777777" w:rsidR="0039713F" w:rsidRPr="0039713F" w:rsidRDefault="0039713F" w:rsidP="0039713F">
      <w:pPr>
        <w:ind w:firstLine="709"/>
        <w:jc w:val="center"/>
        <w:rPr>
          <w:b/>
          <w:sz w:val="32"/>
          <w:szCs w:val="32"/>
          <w:u w:val="single"/>
        </w:rPr>
      </w:pPr>
      <w:r w:rsidRPr="0039713F">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083151C" w14:textId="77777777" w:rsidR="0039713F" w:rsidRPr="0039713F" w:rsidRDefault="0039713F" w:rsidP="0039713F">
      <w:pPr>
        <w:ind w:firstLine="709"/>
        <w:jc w:val="both"/>
        <w:rPr>
          <w:sz w:val="28"/>
          <w:szCs w:val="28"/>
        </w:rPr>
      </w:pPr>
    </w:p>
    <w:p w14:paraId="2FCD8F0A" w14:textId="77777777" w:rsidR="0039713F" w:rsidRPr="0039713F" w:rsidRDefault="0039713F" w:rsidP="0039713F">
      <w:pPr>
        <w:ind w:firstLine="709"/>
        <w:jc w:val="both"/>
        <w:rPr>
          <w:sz w:val="28"/>
          <w:szCs w:val="28"/>
        </w:rPr>
      </w:pPr>
      <w:r w:rsidRPr="0039713F">
        <w:rPr>
          <w:sz w:val="28"/>
          <w:szCs w:val="28"/>
        </w:rPr>
        <w:t xml:space="preserve">Организацией материалы по расчету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w:t>
      </w:r>
    </w:p>
    <w:p w14:paraId="7BF5517D" w14:textId="77777777" w:rsidR="0039713F" w:rsidRPr="0039713F" w:rsidRDefault="0039713F" w:rsidP="0039713F">
      <w:pPr>
        <w:ind w:firstLine="709"/>
        <w:jc w:val="both"/>
        <w:rPr>
          <w:sz w:val="28"/>
          <w:szCs w:val="28"/>
        </w:rPr>
      </w:pPr>
      <w:r w:rsidRPr="0039713F">
        <w:rPr>
          <w:sz w:val="28"/>
          <w:szCs w:val="28"/>
        </w:rPr>
        <w:t>Расчетно-обосновывающие материалы пронумерованы, заверены подписью руководителя и скреплены печатью организации.</w:t>
      </w:r>
    </w:p>
    <w:p w14:paraId="0D4426F8" w14:textId="77777777" w:rsidR="0039713F" w:rsidRPr="0039713F" w:rsidRDefault="0039713F" w:rsidP="0039713F">
      <w:pPr>
        <w:ind w:firstLine="709"/>
        <w:jc w:val="both"/>
        <w:rPr>
          <w:sz w:val="28"/>
          <w:szCs w:val="28"/>
        </w:rPr>
      </w:pPr>
    </w:p>
    <w:p w14:paraId="0A97A3A1" w14:textId="77777777" w:rsidR="0039713F" w:rsidRPr="0039713F" w:rsidRDefault="0039713F" w:rsidP="0039713F">
      <w:pPr>
        <w:ind w:firstLine="709"/>
        <w:jc w:val="center"/>
        <w:rPr>
          <w:b/>
          <w:sz w:val="32"/>
          <w:szCs w:val="32"/>
          <w:u w:val="single"/>
        </w:rPr>
      </w:pPr>
      <w:r w:rsidRPr="0039713F">
        <w:rPr>
          <w:b/>
          <w:sz w:val="32"/>
          <w:szCs w:val="32"/>
          <w:u w:val="single"/>
        </w:rPr>
        <w:lastRenderedPageBreak/>
        <w:t xml:space="preserve">Оценка достоверности данных, приведенных в предложениях об установлении тарифов </w:t>
      </w:r>
    </w:p>
    <w:p w14:paraId="766D1F6B" w14:textId="77777777" w:rsidR="0039713F" w:rsidRPr="0039713F" w:rsidRDefault="0039713F" w:rsidP="0039713F">
      <w:pPr>
        <w:ind w:firstLine="709"/>
        <w:jc w:val="both"/>
        <w:rPr>
          <w:sz w:val="28"/>
          <w:szCs w:val="28"/>
        </w:rPr>
      </w:pPr>
    </w:p>
    <w:p w14:paraId="535B3418" w14:textId="77777777" w:rsidR="0039713F" w:rsidRPr="0039713F" w:rsidRDefault="0039713F" w:rsidP="0039713F">
      <w:pPr>
        <w:ind w:firstLine="709"/>
        <w:jc w:val="both"/>
        <w:rPr>
          <w:sz w:val="28"/>
          <w:szCs w:val="28"/>
        </w:rPr>
      </w:pPr>
      <w:r w:rsidRPr="0039713F">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CEA7008" w14:textId="77777777" w:rsidR="0039713F" w:rsidRPr="0039713F" w:rsidRDefault="0039713F" w:rsidP="0039713F">
      <w:pPr>
        <w:ind w:firstLine="709"/>
        <w:jc w:val="both"/>
        <w:rPr>
          <w:sz w:val="28"/>
          <w:szCs w:val="28"/>
        </w:rPr>
      </w:pPr>
      <w:r w:rsidRPr="0039713F">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78D8D1A6" w14:textId="77777777" w:rsidR="0039713F" w:rsidRPr="0039713F" w:rsidRDefault="0039713F" w:rsidP="0039713F">
      <w:pPr>
        <w:ind w:firstLine="709"/>
        <w:jc w:val="both"/>
        <w:rPr>
          <w:sz w:val="28"/>
          <w:szCs w:val="28"/>
        </w:rPr>
      </w:pPr>
      <w:r w:rsidRPr="0039713F">
        <w:rPr>
          <w:sz w:val="28"/>
          <w:szCs w:val="28"/>
        </w:rPr>
        <w:t>Экспертная оценка экономической обоснованности расходов на питьевую воду (подъем и водоподготовка), транспортировку технической воды (перекачка технической воды через водопроводно-повысительную станцию), транспортировку сточных вод (перекачка стоков через насосные перекачивающие станции), принимаемых для расчета тарифов на 2022 год, производилась на основе анализа общей сметы расходов организации, а также принятых материалов дела для рассмотрения тарифов.</w:t>
      </w:r>
    </w:p>
    <w:p w14:paraId="30EFB921" w14:textId="77777777" w:rsidR="0039713F" w:rsidRPr="0039713F" w:rsidRDefault="0039713F" w:rsidP="0039713F">
      <w:pPr>
        <w:ind w:firstLine="709"/>
        <w:jc w:val="both"/>
        <w:rPr>
          <w:sz w:val="28"/>
          <w:szCs w:val="28"/>
        </w:rPr>
      </w:pPr>
      <w:r w:rsidRPr="0039713F">
        <w:rPr>
          <w:sz w:val="28"/>
          <w:szCs w:val="28"/>
        </w:rPr>
        <w:t>В ходе анализа специалистом принимались во внимание фактические показатели деятельности организации, ранее обслуживающей данную коммунальную структуру за прошлый период (если имелась информация в материалах тарифного дела), плановые показатели на 2022 год, а также предложение организации, обоснованное расчетами и подтверждающими документами.</w:t>
      </w:r>
    </w:p>
    <w:p w14:paraId="779DE926" w14:textId="77777777" w:rsidR="0039713F" w:rsidRPr="0039713F" w:rsidRDefault="0039713F" w:rsidP="0039713F">
      <w:pPr>
        <w:ind w:firstLine="709"/>
        <w:jc w:val="both"/>
        <w:rPr>
          <w:sz w:val="28"/>
          <w:szCs w:val="28"/>
          <w:u w:val="single"/>
        </w:rPr>
      </w:pPr>
      <w:r w:rsidRPr="0039713F">
        <w:rPr>
          <w:rFonts w:eastAsia="Calibri"/>
          <w:sz w:val="28"/>
          <w:szCs w:val="28"/>
          <w:lang w:eastAsia="en-US"/>
        </w:rPr>
        <w:t>В тарифном деле отсутствует положение о закупках, согласно п. 17.1. Методических указаний, организация не представила данный документ, о чем поясняет на стр. 342 том.1 материалов дела.</w:t>
      </w:r>
    </w:p>
    <w:p w14:paraId="00063F8F" w14:textId="77777777" w:rsidR="0039713F" w:rsidRPr="0039713F" w:rsidRDefault="0039713F" w:rsidP="0039713F">
      <w:pPr>
        <w:ind w:firstLine="709"/>
        <w:jc w:val="both"/>
        <w:rPr>
          <w:sz w:val="28"/>
          <w:szCs w:val="28"/>
        </w:rPr>
      </w:pPr>
    </w:p>
    <w:p w14:paraId="0AC10208" w14:textId="77777777" w:rsidR="0039713F" w:rsidRPr="0039713F" w:rsidRDefault="0039713F" w:rsidP="0039713F">
      <w:pPr>
        <w:jc w:val="center"/>
        <w:rPr>
          <w:b/>
          <w:sz w:val="32"/>
          <w:szCs w:val="32"/>
          <w:u w:val="single"/>
        </w:rPr>
      </w:pPr>
      <w:r w:rsidRPr="0039713F">
        <w:rPr>
          <w:b/>
          <w:sz w:val="32"/>
          <w:szCs w:val="32"/>
          <w:u w:val="single"/>
        </w:rPr>
        <w:t>Оценка финансового состояния организации</w:t>
      </w:r>
    </w:p>
    <w:p w14:paraId="29779F69" w14:textId="77777777" w:rsidR="0039713F" w:rsidRPr="0039713F" w:rsidRDefault="0039713F" w:rsidP="0039713F">
      <w:pPr>
        <w:ind w:firstLine="709"/>
        <w:jc w:val="both"/>
        <w:rPr>
          <w:color w:val="FF0000"/>
          <w:sz w:val="28"/>
          <w:szCs w:val="28"/>
        </w:rPr>
      </w:pPr>
    </w:p>
    <w:p w14:paraId="6D2B509C" w14:textId="77777777" w:rsidR="0039713F" w:rsidRPr="0039713F" w:rsidRDefault="0039713F" w:rsidP="0039713F">
      <w:pPr>
        <w:ind w:firstLine="709"/>
        <w:jc w:val="both"/>
        <w:rPr>
          <w:sz w:val="28"/>
          <w:szCs w:val="28"/>
        </w:rPr>
      </w:pPr>
      <w:r w:rsidRPr="0039713F">
        <w:rPr>
          <w:sz w:val="28"/>
          <w:szCs w:val="28"/>
        </w:rPr>
        <w:t xml:space="preserve">В сферу деятельности организации входит аренда и управление собственным или арендованным нежилым недвижимом имуществом, забор, очистка и распределение воды, сбор и обработка сточных вод. </w:t>
      </w:r>
    </w:p>
    <w:p w14:paraId="31C053A7" w14:textId="77777777" w:rsidR="0039713F" w:rsidRPr="0039713F" w:rsidRDefault="0039713F" w:rsidP="0039713F">
      <w:pPr>
        <w:ind w:firstLine="709"/>
        <w:jc w:val="both"/>
        <w:rPr>
          <w:sz w:val="28"/>
          <w:szCs w:val="28"/>
        </w:rPr>
      </w:pPr>
      <w:r w:rsidRPr="0039713F">
        <w:rPr>
          <w:sz w:val="28"/>
          <w:szCs w:val="28"/>
        </w:rPr>
        <w:t>Организация применяет упрощённую систему налогообложения (налогооблагаемая база: доходы минус расходы).</w:t>
      </w:r>
    </w:p>
    <w:p w14:paraId="3A56058F" w14:textId="77777777" w:rsidR="0039713F" w:rsidRPr="0039713F" w:rsidRDefault="0039713F" w:rsidP="0039713F">
      <w:pPr>
        <w:ind w:firstLine="709"/>
        <w:jc w:val="both"/>
        <w:rPr>
          <w:sz w:val="28"/>
          <w:szCs w:val="28"/>
        </w:rPr>
      </w:pPr>
      <w:r w:rsidRPr="0039713F">
        <w:rPr>
          <w:sz w:val="28"/>
          <w:szCs w:val="28"/>
        </w:rPr>
        <w:t xml:space="preserve">В связи с тем, что данная организация впервые обратилась в регулирующий орган с предложением об установлении тарифов на услуги холодного водоснабжения и водоотведения, провести оценку финансового состояния по данным бухгалтерского </w:t>
      </w:r>
      <w:r w:rsidRPr="0039713F">
        <w:rPr>
          <w:sz w:val="28"/>
          <w:szCs w:val="28"/>
        </w:rPr>
        <w:lastRenderedPageBreak/>
        <w:t>учета в части оказания услуг по водоснабжению и водоотведению не представляется возможным.</w:t>
      </w:r>
    </w:p>
    <w:p w14:paraId="11201B44" w14:textId="77777777" w:rsidR="0039713F" w:rsidRPr="0039713F" w:rsidRDefault="0039713F" w:rsidP="0039713F">
      <w:pPr>
        <w:ind w:firstLine="709"/>
        <w:jc w:val="both"/>
        <w:rPr>
          <w:sz w:val="28"/>
          <w:szCs w:val="28"/>
        </w:rPr>
      </w:pPr>
    </w:p>
    <w:p w14:paraId="17C2AACA" w14:textId="77777777" w:rsidR="0039713F" w:rsidRPr="0039713F" w:rsidRDefault="0039713F" w:rsidP="0039713F">
      <w:pPr>
        <w:ind w:firstLine="709"/>
        <w:jc w:val="center"/>
        <w:rPr>
          <w:b/>
          <w:sz w:val="32"/>
          <w:szCs w:val="32"/>
          <w:u w:val="single"/>
        </w:rPr>
      </w:pPr>
      <w:r w:rsidRPr="0039713F">
        <w:rPr>
          <w:b/>
          <w:sz w:val="32"/>
          <w:szCs w:val="32"/>
          <w:u w:val="single"/>
        </w:rPr>
        <w:t>Анализ основных технико-экономических показателей</w:t>
      </w:r>
    </w:p>
    <w:p w14:paraId="221ECBDF" w14:textId="77777777" w:rsidR="0039713F" w:rsidRPr="0039713F" w:rsidRDefault="0039713F" w:rsidP="0039713F">
      <w:pPr>
        <w:ind w:firstLine="709"/>
        <w:jc w:val="both"/>
        <w:rPr>
          <w:color w:val="FF0000"/>
          <w:sz w:val="28"/>
          <w:szCs w:val="28"/>
        </w:rPr>
      </w:pPr>
    </w:p>
    <w:p w14:paraId="127FDE3D" w14:textId="77777777" w:rsidR="0039713F" w:rsidRPr="0039713F" w:rsidRDefault="0039713F" w:rsidP="0039713F">
      <w:pPr>
        <w:ind w:firstLine="709"/>
        <w:jc w:val="both"/>
        <w:rPr>
          <w:sz w:val="28"/>
          <w:szCs w:val="28"/>
        </w:rPr>
      </w:pPr>
      <w:r w:rsidRPr="0039713F">
        <w:rPr>
          <w:sz w:val="28"/>
          <w:szCs w:val="28"/>
        </w:rPr>
        <w:t>Документы организацией на тарифное регулирование были поданы 01.10.2021 вх. № 5261 (не полный пакет), тарифное дело было открыто 09.11.2021 после предоставления недостающих материалов (вх. от 22.10.2021 № 5708, от 09.11.2021 № 6018). Также РЭК дополнительно запрашивались документы для обоснования заявленных ремонтных программ исх. 09.12.2021 №М-10-64/4250 -02, в связи с чем срок рассмотрения был продлён согласно законодательству на 30 дней.</w:t>
      </w:r>
    </w:p>
    <w:p w14:paraId="4E7D94CA" w14:textId="77777777" w:rsidR="0039713F" w:rsidRPr="0039713F" w:rsidRDefault="0039713F" w:rsidP="0039713F">
      <w:pPr>
        <w:autoSpaceDE w:val="0"/>
        <w:autoSpaceDN w:val="0"/>
        <w:adjustRightInd w:val="0"/>
        <w:ind w:firstLine="540"/>
        <w:jc w:val="both"/>
        <w:rPr>
          <w:sz w:val="28"/>
          <w:szCs w:val="28"/>
        </w:rPr>
      </w:pPr>
      <w:r w:rsidRPr="0039713F">
        <w:rPr>
          <w:sz w:val="28"/>
          <w:szCs w:val="28"/>
        </w:rPr>
        <w:t xml:space="preserve">В соответствии с п. 5,6  Методических указаний по </w:t>
      </w:r>
      <w:bookmarkStart w:id="20" w:name="_Hlk26460846"/>
      <w:r w:rsidRPr="0039713F">
        <w:rPr>
          <w:sz w:val="28"/>
          <w:szCs w:val="28"/>
        </w:rPr>
        <w:t xml:space="preserve">расчету регулируемых тарифов в сфере водоснабжения и водоотведения, утвержденных приказом Федеральной службы по тарифам РФ от 27.12.2013 г. № 1746-э (далее- Методических указаний), объем отпуска воды, определяемый в целях установления тарифов для регулируемых организаций, ранее не осуществлявших регулируемые виды деятельности </w:t>
      </w:r>
      <w:bookmarkEnd w:id="20"/>
      <w:r w:rsidRPr="0039713F">
        <w:rPr>
          <w:sz w:val="28"/>
          <w:szCs w:val="28"/>
        </w:rPr>
        <w:t>в сфере водоснабжения, определяется 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 и (или) горячего водоснабжения, и заключенных организацией договоров водоснабжения, единых договоров водоснабжения и водоотведения. При создании новых объектов централизованных систем водоснабжения объем отпуска (транспортировки) воды определяется расчетным способом с учетом технических параметров таких объектов.</w:t>
      </w:r>
    </w:p>
    <w:p w14:paraId="42C1DFED" w14:textId="77777777" w:rsidR="0039713F" w:rsidRPr="0039713F" w:rsidRDefault="0039713F" w:rsidP="0039713F">
      <w:pPr>
        <w:ind w:firstLine="709"/>
        <w:jc w:val="both"/>
        <w:rPr>
          <w:sz w:val="28"/>
          <w:szCs w:val="28"/>
        </w:rPr>
      </w:pPr>
      <w:bookmarkStart w:id="21" w:name="_Hlk27653699"/>
      <w:r w:rsidRPr="0039713F">
        <w:rPr>
          <w:sz w:val="28"/>
          <w:szCs w:val="28"/>
        </w:rPr>
        <w:t>Организацией в сфере холодного водоснабжения</w:t>
      </w:r>
      <w:r w:rsidRPr="0039713F">
        <w:rPr>
          <w:szCs w:val="20"/>
        </w:rPr>
        <w:t xml:space="preserve"> </w:t>
      </w:r>
      <w:r w:rsidRPr="0039713F">
        <w:rPr>
          <w:sz w:val="28"/>
          <w:szCs w:val="28"/>
        </w:rPr>
        <w:t>питьевой водой (подъем и водоподготовка) заявлены следующие технико-экономические показатели для расчета:</w:t>
      </w:r>
    </w:p>
    <w:p w14:paraId="22B85912" w14:textId="77777777" w:rsidR="0039713F" w:rsidRPr="0039713F" w:rsidRDefault="0039713F" w:rsidP="0039713F">
      <w:pPr>
        <w:ind w:firstLine="709"/>
        <w:jc w:val="right"/>
        <w:rPr>
          <w:sz w:val="28"/>
          <w:szCs w:val="28"/>
        </w:rPr>
      </w:pPr>
      <w:r w:rsidRPr="0039713F">
        <w:rPr>
          <w:sz w:val="28"/>
          <w:szCs w:val="28"/>
        </w:rPr>
        <w:t>Таблица 1</w:t>
      </w:r>
    </w:p>
    <w:tbl>
      <w:tblPr>
        <w:tblW w:w="10201" w:type="dxa"/>
        <w:tblInd w:w="113" w:type="dxa"/>
        <w:tblLook w:val="04A0" w:firstRow="1" w:lastRow="0" w:firstColumn="1" w:lastColumn="0" w:noHBand="0" w:noVBand="1"/>
      </w:tblPr>
      <w:tblGrid>
        <w:gridCol w:w="5714"/>
        <w:gridCol w:w="1122"/>
        <w:gridCol w:w="3143"/>
        <w:gridCol w:w="222"/>
      </w:tblGrid>
      <w:tr w:rsidR="0039713F" w:rsidRPr="0039713F" w14:paraId="05E3ACE5" w14:textId="77777777" w:rsidTr="0039713F">
        <w:trPr>
          <w:gridAfter w:val="1"/>
          <w:trHeight w:val="341"/>
        </w:trPr>
        <w:tc>
          <w:tcPr>
            <w:tcW w:w="5860" w:type="dxa"/>
            <w:vMerge w:val="restart"/>
            <w:tcBorders>
              <w:top w:val="single" w:sz="4" w:space="0" w:color="C0C0C0"/>
              <w:left w:val="single" w:sz="4" w:space="0" w:color="C0C0C0"/>
              <w:bottom w:val="single" w:sz="4" w:space="0" w:color="C0C0C0"/>
              <w:right w:val="single" w:sz="4" w:space="0" w:color="C0C0C0"/>
            </w:tcBorders>
            <w:vAlign w:val="center"/>
            <w:hideMark/>
          </w:tcPr>
          <w:p w14:paraId="153DD671"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Наименование показателя</w:t>
            </w:r>
          </w:p>
        </w:tc>
        <w:tc>
          <w:tcPr>
            <w:tcW w:w="1140" w:type="dxa"/>
            <w:vMerge w:val="restart"/>
            <w:tcBorders>
              <w:top w:val="single" w:sz="4" w:space="0" w:color="C0C0C0"/>
              <w:left w:val="single" w:sz="4" w:space="0" w:color="C0C0C0"/>
              <w:bottom w:val="single" w:sz="4" w:space="0" w:color="C0C0C0"/>
              <w:right w:val="single" w:sz="4" w:space="0" w:color="C0C0C0"/>
            </w:tcBorders>
            <w:vAlign w:val="center"/>
            <w:hideMark/>
          </w:tcPr>
          <w:p w14:paraId="00586ACC"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Ед. изм.</w:t>
            </w:r>
          </w:p>
        </w:tc>
        <w:tc>
          <w:tcPr>
            <w:tcW w:w="3201" w:type="dxa"/>
            <w:tcBorders>
              <w:top w:val="single" w:sz="4" w:space="0" w:color="C0C0C0"/>
              <w:left w:val="nil"/>
              <w:bottom w:val="single" w:sz="4" w:space="0" w:color="C0C0C0"/>
              <w:right w:val="single" w:sz="4" w:space="0" w:color="C0C0C0"/>
            </w:tcBorders>
            <w:vAlign w:val="center"/>
            <w:hideMark/>
          </w:tcPr>
          <w:p w14:paraId="5B05BAFF"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2022 год</w:t>
            </w:r>
          </w:p>
        </w:tc>
      </w:tr>
      <w:tr w:rsidR="0039713F" w:rsidRPr="0039713F" w14:paraId="145C2187" w14:textId="77777777" w:rsidTr="0039713F">
        <w:trPr>
          <w:gridAfter w:val="1"/>
          <w:trHeight w:val="458"/>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0A6C9068"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01EC96A3" w14:textId="77777777" w:rsidR="0039713F" w:rsidRPr="0039713F" w:rsidRDefault="0039713F" w:rsidP="0039713F">
            <w:pPr>
              <w:spacing w:line="256" w:lineRule="auto"/>
              <w:rPr>
                <w:rFonts w:ascii="Tahoma" w:hAnsi="Tahoma" w:cs="Tahoma"/>
                <w:b/>
                <w:bCs/>
                <w:color w:val="272727"/>
                <w:sz w:val="18"/>
                <w:szCs w:val="18"/>
                <w:lang w:eastAsia="en-US"/>
              </w:rPr>
            </w:pPr>
          </w:p>
        </w:tc>
        <w:tc>
          <w:tcPr>
            <w:tcW w:w="3201" w:type="dxa"/>
            <w:vMerge w:val="restart"/>
            <w:tcBorders>
              <w:top w:val="nil"/>
              <w:left w:val="single" w:sz="4" w:space="0" w:color="C0C0C0"/>
              <w:bottom w:val="single" w:sz="4" w:space="0" w:color="C0C0C0"/>
              <w:right w:val="single" w:sz="4" w:space="0" w:color="C0C0C0"/>
            </w:tcBorders>
            <w:vAlign w:val="center"/>
            <w:hideMark/>
          </w:tcPr>
          <w:p w14:paraId="6C5BAF2C"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 xml:space="preserve">Предложение организации </w:t>
            </w:r>
          </w:p>
        </w:tc>
      </w:tr>
      <w:tr w:rsidR="0039713F" w:rsidRPr="0039713F" w14:paraId="6F057708" w14:textId="77777777" w:rsidTr="0039713F">
        <w:trPr>
          <w:trHeight w:val="458"/>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2D7EE9DF"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78DEE1D5"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98A8FB5"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Align w:val="center"/>
            <w:hideMark/>
          </w:tcPr>
          <w:p w14:paraId="73B7D8CF" w14:textId="77777777" w:rsidR="0039713F" w:rsidRPr="0039713F" w:rsidRDefault="0039713F" w:rsidP="0039713F">
            <w:pPr>
              <w:rPr>
                <w:rFonts w:ascii="Tahoma" w:hAnsi="Tahoma" w:cs="Tahoma"/>
                <w:b/>
                <w:bCs/>
                <w:color w:val="272727"/>
                <w:sz w:val="18"/>
                <w:szCs w:val="18"/>
                <w:lang w:eastAsia="en-US"/>
              </w:rPr>
            </w:pPr>
          </w:p>
        </w:tc>
      </w:tr>
      <w:tr w:rsidR="0039713F" w:rsidRPr="0039713F" w14:paraId="17247942" w14:textId="77777777" w:rsidTr="0039713F">
        <w:trPr>
          <w:trHeight w:val="300"/>
        </w:trPr>
        <w:tc>
          <w:tcPr>
            <w:tcW w:w="5860" w:type="dxa"/>
            <w:tcBorders>
              <w:top w:val="nil"/>
              <w:left w:val="single" w:sz="4" w:space="0" w:color="C0C0C0"/>
              <w:bottom w:val="single" w:sz="4" w:space="0" w:color="C0C0C0"/>
              <w:right w:val="single" w:sz="4" w:space="0" w:color="C0C0C0"/>
            </w:tcBorders>
            <w:shd w:val="clear" w:color="auto" w:fill="C0C0C0"/>
            <w:vAlign w:val="center"/>
            <w:hideMark/>
          </w:tcPr>
          <w:p w14:paraId="3FB4553C" w14:textId="77777777" w:rsidR="0039713F" w:rsidRPr="0039713F" w:rsidRDefault="0039713F" w:rsidP="0039713F">
            <w:pPr>
              <w:spacing w:line="256" w:lineRule="auto"/>
              <w:rPr>
                <w:rFonts w:ascii="Tahoma" w:hAnsi="Tahoma" w:cs="Tahoma"/>
                <w:b/>
                <w:bCs/>
                <w:sz w:val="18"/>
                <w:szCs w:val="18"/>
                <w:lang w:eastAsia="en-US"/>
              </w:rPr>
            </w:pPr>
            <w:r w:rsidRPr="0039713F">
              <w:rPr>
                <w:rFonts w:ascii="Tahoma" w:hAnsi="Tahoma" w:cs="Tahoma"/>
                <w:b/>
                <w:bCs/>
                <w:sz w:val="18"/>
                <w:szCs w:val="18"/>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0436A4DC"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3201" w:type="dxa"/>
            <w:tcBorders>
              <w:top w:val="nil"/>
              <w:left w:val="nil"/>
              <w:bottom w:val="single" w:sz="4" w:space="0" w:color="C0C0C0"/>
              <w:right w:val="single" w:sz="4" w:space="0" w:color="C0C0C0"/>
            </w:tcBorders>
            <w:shd w:val="clear" w:color="auto" w:fill="C0C0C0"/>
            <w:vAlign w:val="center"/>
            <w:hideMark/>
          </w:tcPr>
          <w:p w14:paraId="3F5F3907"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0" w:type="auto"/>
            <w:vAlign w:val="center"/>
            <w:hideMark/>
          </w:tcPr>
          <w:p w14:paraId="431BA8B8" w14:textId="77777777" w:rsidR="0039713F" w:rsidRPr="0039713F" w:rsidRDefault="0039713F" w:rsidP="0039713F">
            <w:pPr>
              <w:spacing w:line="256" w:lineRule="auto"/>
              <w:rPr>
                <w:rFonts w:ascii="Calibri" w:eastAsia="Calibri" w:hAnsi="Calibri"/>
                <w:sz w:val="20"/>
                <w:szCs w:val="20"/>
              </w:rPr>
            </w:pPr>
          </w:p>
        </w:tc>
      </w:tr>
      <w:tr w:rsidR="0039713F" w:rsidRPr="0039713F" w14:paraId="6AA9443D"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6D4C875B"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Поднято воды</w:t>
            </w:r>
          </w:p>
        </w:tc>
        <w:tc>
          <w:tcPr>
            <w:tcW w:w="1140" w:type="dxa"/>
            <w:tcBorders>
              <w:top w:val="nil"/>
              <w:left w:val="nil"/>
              <w:bottom w:val="single" w:sz="4" w:space="0" w:color="C0C0C0"/>
              <w:right w:val="single" w:sz="4" w:space="0" w:color="C0C0C0"/>
            </w:tcBorders>
            <w:vAlign w:val="center"/>
            <w:hideMark/>
          </w:tcPr>
          <w:p w14:paraId="2BF1989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201" w:type="dxa"/>
            <w:tcBorders>
              <w:top w:val="nil"/>
              <w:left w:val="nil"/>
              <w:bottom w:val="single" w:sz="4" w:space="0" w:color="C0C0C0"/>
              <w:right w:val="single" w:sz="4" w:space="0" w:color="C0C0C0"/>
            </w:tcBorders>
            <w:shd w:val="clear" w:color="auto" w:fill="FFFFCC"/>
            <w:vAlign w:val="center"/>
            <w:hideMark/>
          </w:tcPr>
          <w:p w14:paraId="6E78578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1 688 396,00</w:t>
            </w:r>
          </w:p>
        </w:tc>
        <w:tc>
          <w:tcPr>
            <w:tcW w:w="0" w:type="auto"/>
            <w:vAlign w:val="center"/>
            <w:hideMark/>
          </w:tcPr>
          <w:p w14:paraId="19C30BD2" w14:textId="77777777" w:rsidR="0039713F" w:rsidRPr="0039713F" w:rsidRDefault="0039713F" w:rsidP="0039713F">
            <w:pPr>
              <w:spacing w:line="256" w:lineRule="auto"/>
              <w:rPr>
                <w:rFonts w:ascii="Calibri" w:eastAsia="Calibri" w:hAnsi="Calibri"/>
                <w:sz w:val="20"/>
                <w:szCs w:val="20"/>
              </w:rPr>
            </w:pPr>
          </w:p>
        </w:tc>
      </w:tr>
      <w:tr w:rsidR="0039713F" w:rsidRPr="0039713F" w14:paraId="42AFC28A"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7AABC6E7"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Подано воды в сеть</w:t>
            </w:r>
          </w:p>
        </w:tc>
        <w:tc>
          <w:tcPr>
            <w:tcW w:w="1140" w:type="dxa"/>
            <w:tcBorders>
              <w:top w:val="nil"/>
              <w:left w:val="nil"/>
              <w:bottom w:val="single" w:sz="4" w:space="0" w:color="C0C0C0"/>
              <w:right w:val="single" w:sz="4" w:space="0" w:color="C0C0C0"/>
            </w:tcBorders>
            <w:vAlign w:val="center"/>
            <w:hideMark/>
          </w:tcPr>
          <w:p w14:paraId="2AFA7797"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201" w:type="dxa"/>
            <w:tcBorders>
              <w:top w:val="nil"/>
              <w:left w:val="nil"/>
              <w:bottom w:val="single" w:sz="4" w:space="0" w:color="C0C0C0"/>
              <w:right w:val="single" w:sz="4" w:space="0" w:color="C0C0C0"/>
            </w:tcBorders>
            <w:shd w:val="clear" w:color="auto" w:fill="FFFFCC"/>
            <w:vAlign w:val="center"/>
            <w:hideMark/>
          </w:tcPr>
          <w:p w14:paraId="65CAB67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1 688 396,00</w:t>
            </w:r>
          </w:p>
        </w:tc>
        <w:tc>
          <w:tcPr>
            <w:tcW w:w="0" w:type="auto"/>
            <w:vAlign w:val="center"/>
            <w:hideMark/>
          </w:tcPr>
          <w:p w14:paraId="2CC5FE0B" w14:textId="77777777" w:rsidR="0039713F" w:rsidRPr="0039713F" w:rsidRDefault="0039713F" w:rsidP="0039713F">
            <w:pPr>
              <w:spacing w:line="256" w:lineRule="auto"/>
              <w:rPr>
                <w:rFonts w:ascii="Calibri" w:eastAsia="Calibri" w:hAnsi="Calibri"/>
                <w:sz w:val="20"/>
                <w:szCs w:val="20"/>
              </w:rPr>
            </w:pPr>
          </w:p>
        </w:tc>
      </w:tr>
      <w:tr w:rsidR="0039713F" w:rsidRPr="0039713F" w14:paraId="79862E20"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6BC6FA1A"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Потери воды</w:t>
            </w:r>
          </w:p>
        </w:tc>
        <w:tc>
          <w:tcPr>
            <w:tcW w:w="1140" w:type="dxa"/>
            <w:tcBorders>
              <w:top w:val="nil"/>
              <w:left w:val="nil"/>
              <w:bottom w:val="single" w:sz="4" w:space="0" w:color="C0C0C0"/>
              <w:right w:val="single" w:sz="4" w:space="0" w:color="C0C0C0"/>
            </w:tcBorders>
            <w:vAlign w:val="center"/>
            <w:hideMark/>
          </w:tcPr>
          <w:p w14:paraId="4B75ACB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201" w:type="dxa"/>
            <w:tcBorders>
              <w:top w:val="nil"/>
              <w:left w:val="nil"/>
              <w:bottom w:val="single" w:sz="4" w:space="0" w:color="C0C0C0"/>
              <w:right w:val="single" w:sz="4" w:space="0" w:color="C0C0C0"/>
            </w:tcBorders>
            <w:shd w:val="clear" w:color="auto" w:fill="D7EAD3"/>
            <w:vAlign w:val="center"/>
            <w:hideMark/>
          </w:tcPr>
          <w:p w14:paraId="7C6F7FEE"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0" w:type="auto"/>
            <w:vAlign w:val="center"/>
            <w:hideMark/>
          </w:tcPr>
          <w:p w14:paraId="5C8BC80B" w14:textId="77777777" w:rsidR="0039713F" w:rsidRPr="0039713F" w:rsidRDefault="0039713F" w:rsidP="0039713F">
            <w:pPr>
              <w:spacing w:line="256" w:lineRule="auto"/>
              <w:rPr>
                <w:rFonts w:ascii="Calibri" w:eastAsia="Calibri" w:hAnsi="Calibri"/>
                <w:sz w:val="20"/>
                <w:szCs w:val="20"/>
              </w:rPr>
            </w:pPr>
          </w:p>
        </w:tc>
      </w:tr>
      <w:tr w:rsidR="0039713F" w:rsidRPr="0039713F" w14:paraId="156A92BF"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2BA4838D"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То же в %</w:t>
            </w:r>
          </w:p>
        </w:tc>
        <w:tc>
          <w:tcPr>
            <w:tcW w:w="1140" w:type="dxa"/>
            <w:tcBorders>
              <w:top w:val="nil"/>
              <w:left w:val="nil"/>
              <w:bottom w:val="single" w:sz="4" w:space="0" w:color="C0C0C0"/>
              <w:right w:val="single" w:sz="4" w:space="0" w:color="C0C0C0"/>
            </w:tcBorders>
            <w:vAlign w:val="center"/>
            <w:hideMark/>
          </w:tcPr>
          <w:p w14:paraId="615790D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w:t>
            </w:r>
          </w:p>
        </w:tc>
        <w:tc>
          <w:tcPr>
            <w:tcW w:w="3201" w:type="dxa"/>
            <w:tcBorders>
              <w:top w:val="nil"/>
              <w:left w:val="nil"/>
              <w:bottom w:val="single" w:sz="4" w:space="0" w:color="C0C0C0"/>
              <w:right w:val="single" w:sz="4" w:space="0" w:color="C0C0C0"/>
            </w:tcBorders>
            <w:shd w:val="clear" w:color="auto" w:fill="D7EAD3"/>
            <w:vAlign w:val="center"/>
            <w:hideMark/>
          </w:tcPr>
          <w:p w14:paraId="775D438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0" w:type="auto"/>
            <w:vAlign w:val="center"/>
            <w:hideMark/>
          </w:tcPr>
          <w:p w14:paraId="4FF56D2F" w14:textId="77777777" w:rsidR="0039713F" w:rsidRPr="0039713F" w:rsidRDefault="0039713F" w:rsidP="0039713F">
            <w:pPr>
              <w:spacing w:line="256" w:lineRule="auto"/>
              <w:rPr>
                <w:rFonts w:ascii="Calibri" w:eastAsia="Calibri" w:hAnsi="Calibri"/>
                <w:sz w:val="20"/>
                <w:szCs w:val="20"/>
              </w:rPr>
            </w:pPr>
          </w:p>
        </w:tc>
      </w:tr>
      <w:tr w:rsidR="0039713F" w:rsidRPr="0039713F" w14:paraId="038306A2"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348C67BA"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Отпущено воды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0974293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201" w:type="dxa"/>
            <w:tcBorders>
              <w:top w:val="nil"/>
              <w:left w:val="nil"/>
              <w:bottom w:val="single" w:sz="4" w:space="0" w:color="C0C0C0"/>
              <w:right w:val="single" w:sz="4" w:space="0" w:color="C0C0C0"/>
            </w:tcBorders>
            <w:shd w:val="clear" w:color="auto" w:fill="D7EAD3"/>
            <w:vAlign w:val="center"/>
            <w:hideMark/>
          </w:tcPr>
          <w:p w14:paraId="485D998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1 688 396,00</w:t>
            </w:r>
          </w:p>
        </w:tc>
        <w:tc>
          <w:tcPr>
            <w:tcW w:w="0" w:type="auto"/>
            <w:vAlign w:val="center"/>
            <w:hideMark/>
          </w:tcPr>
          <w:p w14:paraId="49D82151" w14:textId="77777777" w:rsidR="0039713F" w:rsidRPr="0039713F" w:rsidRDefault="0039713F" w:rsidP="0039713F">
            <w:pPr>
              <w:spacing w:line="256" w:lineRule="auto"/>
              <w:rPr>
                <w:rFonts w:ascii="Calibri" w:eastAsia="Calibri" w:hAnsi="Calibri"/>
                <w:sz w:val="20"/>
                <w:szCs w:val="20"/>
              </w:rPr>
            </w:pPr>
          </w:p>
        </w:tc>
      </w:tr>
      <w:tr w:rsidR="0039713F" w:rsidRPr="0039713F" w14:paraId="5588B585"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54A21F09"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6A8D803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201" w:type="dxa"/>
            <w:tcBorders>
              <w:top w:val="nil"/>
              <w:left w:val="nil"/>
              <w:bottom w:val="single" w:sz="4" w:space="0" w:color="C0C0C0"/>
              <w:right w:val="single" w:sz="4" w:space="0" w:color="C0C0C0"/>
            </w:tcBorders>
            <w:shd w:val="clear" w:color="auto" w:fill="D7EAD3"/>
            <w:vAlign w:val="center"/>
            <w:hideMark/>
          </w:tcPr>
          <w:p w14:paraId="517CF06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1 688 396,00</w:t>
            </w:r>
          </w:p>
        </w:tc>
        <w:tc>
          <w:tcPr>
            <w:tcW w:w="0" w:type="auto"/>
            <w:vAlign w:val="center"/>
            <w:hideMark/>
          </w:tcPr>
          <w:p w14:paraId="411ECC19" w14:textId="77777777" w:rsidR="0039713F" w:rsidRPr="0039713F" w:rsidRDefault="0039713F" w:rsidP="0039713F">
            <w:pPr>
              <w:spacing w:line="256" w:lineRule="auto"/>
              <w:rPr>
                <w:rFonts w:ascii="Calibri" w:eastAsia="Calibri" w:hAnsi="Calibri"/>
                <w:sz w:val="20"/>
                <w:szCs w:val="20"/>
              </w:rPr>
            </w:pPr>
          </w:p>
        </w:tc>
      </w:tr>
      <w:tr w:rsidR="0039713F" w:rsidRPr="0039713F" w14:paraId="07AC2481"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78A8925E" w14:textId="77777777" w:rsidR="0039713F" w:rsidRPr="0039713F" w:rsidRDefault="0039713F" w:rsidP="0039713F">
            <w:pPr>
              <w:spacing w:line="256" w:lineRule="auto"/>
              <w:ind w:firstLineChars="300" w:firstLine="540"/>
              <w:rPr>
                <w:rFonts w:ascii="Tahoma" w:hAnsi="Tahoma" w:cs="Tahoma"/>
                <w:sz w:val="18"/>
                <w:szCs w:val="18"/>
                <w:lang w:eastAsia="en-US"/>
              </w:rPr>
            </w:pPr>
            <w:r w:rsidRPr="0039713F">
              <w:rPr>
                <w:rFonts w:ascii="Tahoma" w:hAnsi="Tahoma" w:cs="Tahoma"/>
                <w:sz w:val="18"/>
                <w:szCs w:val="18"/>
                <w:lang w:eastAsia="en-US"/>
              </w:rPr>
              <w:t>Прочим потребителям</w:t>
            </w:r>
          </w:p>
        </w:tc>
        <w:tc>
          <w:tcPr>
            <w:tcW w:w="1140" w:type="dxa"/>
            <w:tcBorders>
              <w:top w:val="nil"/>
              <w:left w:val="nil"/>
              <w:bottom w:val="single" w:sz="4" w:space="0" w:color="C0C0C0"/>
              <w:right w:val="single" w:sz="4" w:space="0" w:color="C0C0C0"/>
            </w:tcBorders>
            <w:vAlign w:val="center"/>
            <w:hideMark/>
          </w:tcPr>
          <w:p w14:paraId="7604254B"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201" w:type="dxa"/>
            <w:tcBorders>
              <w:top w:val="nil"/>
              <w:left w:val="nil"/>
              <w:bottom w:val="single" w:sz="4" w:space="0" w:color="C0C0C0"/>
              <w:right w:val="single" w:sz="4" w:space="0" w:color="C0C0C0"/>
            </w:tcBorders>
            <w:shd w:val="clear" w:color="auto" w:fill="FFFFCC"/>
            <w:vAlign w:val="center"/>
            <w:hideMark/>
          </w:tcPr>
          <w:p w14:paraId="1817A5E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1 688 396,00</w:t>
            </w:r>
          </w:p>
        </w:tc>
        <w:tc>
          <w:tcPr>
            <w:tcW w:w="0" w:type="auto"/>
            <w:vAlign w:val="center"/>
            <w:hideMark/>
          </w:tcPr>
          <w:p w14:paraId="5E449244" w14:textId="77777777" w:rsidR="0039713F" w:rsidRPr="0039713F" w:rsidRDefault="0039713F" w:rsidP="0039713F">
            <w:pPr>
              <w:spacing w:line="256" w:lineRule="auto"/>
              <w:rPr>
                <w:rFonts w:ascii="Calibri" w:eastAsia="Calibri" w:hAnsi="Calibri"/>
                <w:sz w:val="20"/>
                <w:szCs w:val="20"/>
              </w:rPr>
            </w:pPr>
          </w:p>
        </w:tc>
      </w:tr>
    </w:tbl>
    <w:bookmarkEnd w:id="21"/>
    <w:p w14:paraId="72012E9E" w14:textId="77777777" w:rsidR="0039713F" w:rsidRPr="0039713F" w:rsidRDefault="0039713F" w:rsidP="0039713F">
      <w:pPr>
        <w:ind w:firstLine="709"/>
        <w:jc w:val="both"/>
        <w:rPr>
          <w:sz w:val="28"/>
          <w:szCs w:val="28"/>
        </w:rPr>
      </w:pPr>
      <w:r w:rsidRPr="0039713F">
        <w:rPr>
          <w:sz w:val="28"/>
          <w:szCs w:val="28"/>
        </w:rPr>
        <w:t>Организацией в сфере холодного водоснабжения</w:t>
      </w:r>
      <w:r w:rsidRPr="0039713F">
        <w:rPr>
          <w:szCs w:val="20"/>
        </w:rPr>
        <w:t xml:space="preserve"> </w:t>
      </w:r>
      <w:r w:rsidRPr="0039713F">
        <w:rPr>
          <w:sz w:val="28"/>
          <w:szCs w:val="28"/>
        </w:rPr>
        <w:t>транспортировки технической воды (перекачка технической воды через водопроводно-повысительную станцию) заявлены следующие технико-экономические показатели для расчета:</w:t>
      </w:r>
    </w:p>
    <w:p w14:paraId="326667B9" w14:textId="77777777" w:rsidR="0039713F" w:rsidRPr="0039713F" w:rsidRDefault="0039713F" w:rsidP="0039713F">
      <w:pPr>
        <w:ind w:firstLine="709"/>
        <w:jc w:val="right"/>
        <w:rPr>
          <w:sz w:val="28"/>
          <w:szCs w:val="28"/>
        </w:rPr>
      </w:pPr>
      <w:r w:rsidRPr="0039713F">
        <w:rPr>
          <w:sz w:val="28"/>
          <w:szCs w:val="28"/>
        </w:rPr>
        <w:t>Таблица 2</w:t>
      </w:r>
    </w:p>
    <w:tbl>
      <w:tblPr>
        <w:tblW w:w="10060" w:type="dxa"/>
        <w:tblInd w:w="113" w:type="dxa"/>
        <w:tblLook w:val="04A0" w:firstRow="1" w:lastRow="0" w:firstColumn="1" w:lastColumn="0" w:noHBand="0" w:noVBand="1"/>
      </w:tblPr>
      <w:tblGrid>
        <w:gridCol w:w="5710"/>
        <w:gridCol w:w="1122"/>
        <w:gridCol w:w="3006"/>
        <w:gridCol w:w="222"/>
      </w:tblGrid>
      <w:tr w:rsidR="0039713F" w:rsidRPr="0039713F" w14:paraId="1B657B21" w14:textId="77777777" w:rsidTr="0039713F">
        <w:trPr>
          <w:gridAfter w:val="1"/>
          <w:trHeight w:val="403"/>
        </w:trPr>
        <w:tc>
          <w:tcPr>
            <w:tcW w:w="5860" w:type="dxa"/>
            <w:vMerge w:val="restart"/>
            <w:tcBorders>
              <w:top w:val="single" w:sz="4" w:space="0" w:color="C0C0C0"/>
              <w:left w:val="single" w:sz="4" w:space="0" w:color="C0C0C0"/>
              <w:bottom w:val="single" w:sz="4" w:space="0" w:color="C0C0C0"/>
              <w:right w:val="single" w:sz="4" w:space="0" w:color="C0C0C0"/>
            </w:tcBorders>
            <w:vAlign w:val="center"/>
            <w:hideMark/>
          </w:tcPr>
          <w:p w14:paraId="1DA5F5A8"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Наименование показателя</w:t>
            </w:r>
          </w:p>
        </w:tc>
        <w:tc>
          <w:tcPr>
            <w:tcW w:w="1140" w:type="dxa"/>
            <w:vMerge w:val="restart"/>
            <w:tcBorders>
              <w:top w:val="single" w:sz="4" w:space="0" w:color="C0C0C0"/>
              <w:left w:val="single" w:sz="4" w:space="0" w:color="C0C0C0"/>
              <w:bottom w:val="single" w:sz="4" w:space="0" w:color="C0C0C0"/>
              <w:right w:val="single" w:sz="4" w:space="0" w:color="C0C0C0"/>
            </w:tcBorders>
            <w:vAlign w:val="center"/>
            <w:hideMark/>
          </w:tcPr>
          <w:p w14:paraId="02CDF285"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Ед. изм.</w:t>
            </w:r>
          </w:p>
        </w:tc>
        <w:tc>
          <w:tcPr>
            <w:tcW w:w="3060" w:type="dxa"/>
            <w:tcBorders>
              <w:top w:val="single" w:sz="4" w:space="0" w:color="C0C0C0"/>
              <w:left w:val="nil"/>
              <w:bottom w:val="single" w:sz="4" w:space="0" w:color="C0C0C0"/>
              <w:right w:val="single" w:sz="4" w:space="0" w:color="C0C0C0"/>
            </w:tcBorders>
            <w:vAlign w:val="center"/>
            <w:hideMark/>
          </w:tcPr>
          <w:p w14:paraId="31DD8C8B"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2022 год</w:t>
            </w:r>
          </w:p>
        </w:tc>
      </w:tr>
      <w:tr w:rsidR="0039713F" w:rsidRPr="0039713F" w14:paraId="119C3F41" w14:textId="77777777" w:rsidTr="0039713F">
        <w:trPr>
          <w:gridAfter w:val="1"/>
          <w:trHeight w:val="458"/>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F31682C"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457628E4" w14:textId="77777777" w:rsidR="0039713F" w:rsidRPr="0039713F" w:rsidRDefault="0039713F" w:rsidP="0039713F">
            <w:pPr>
              <w:spacing w:line="256" w:lineRule="auto"/>
              <w:rPr>
                <w:rFonts w:ascii="Tahoma" w:hAnsi="Tahoma" w:cs="Tahoma"/>
                <w:b/>
                <w:bCs/>
                <w:color w:val="272727"/>
                <w:sz w:val="18"/>
                <w:szCs w:val="18"/>
                <w:lang w:eastAsia="en-US"/>
              </w:rPr>
            </w:pPr>
          </w:p>
        </w:tc>
        <w:tc>
          <w:tcPr>
            <w:tcW w:w="3060" w:type="dxa"/>
            <w:vMerge w:val="restart"/>
            <w:tcBorders>
              <w:top w:val="nil"/>
              <w:left w:val="single" w:sz="4" w:space="0" w:color="C0C0C0"/>
              <w:bottom w:val="single" w:sz="4" w:space="0" w:color="C0C0C0"/>
              <w:right w:val="single" w:sz="4" w:space="0" w:color="C0C0C0"/>
            </w:tcBorders>
            <w:vAlign w:val="center"/>
            <w:hideMark/>
          </w:tcPr>
          <w:p w14:paraId="610B828D"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 xml:space="preserve">Предложение организации </w:t>
            </w:r>
          </w:p>
        </w:tc>
      </w:tr>
      <w:tr w:rsidR="0039713F" w:rsidRPr="0039713F" w14:paraId="7924602A" w14:textId="77777777" w:rsidTr="0039713F">
        <w:trPr>
          <w:trHeight w:val="458"/>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23366E6"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78FF4790"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7469607C"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Align w:val="center"/>
            <w:hideMark/>
          </w:tcPr>
          <w:p w14:paraId="09A77AF3" w14:textId="77777777" w:rsidR="0039713F" w:rsidRPr="0039713F" w:rsidRDefault="0039713F" w:rsidP="0039713F">
            <w:pPr>
              <w:rPr>
                <w:rFonts w:ascii="Tahoma" w:hAnsi="Tahoma" w:cs="Tahoma"/>
                <w:b/>
                <w:bCs/>
                <w:color w:val="272727"/>
                <w:sz w:val="18"/>
                <w:szCs w:val="18"/>
                <w:lang w:eastAsia="en-US"/>
              </w:rPr>
            </w:pPr>
          </w:p>
        </w:tc>
      </w:tr>
      <w:tr w:rsidR="0039713F" w:rsidRPr="0039713F" w14:paraId="6FD96A8B" w14:textId="77777777" w:rsidTr="0039713F">
        <w:trPr>
          <w:trHeight w:val="300"/>
        </w:trPr>
        <w:tc>
          <w:tcPr>
            <w:tcW w:w="5860" w:type="dxa"/>
            <w:tcBorders>
              <w:top w:val="nil"/>
              <w:left w:val="single" w:sz="4" w:space="0" w:color="C0C0C0"/>
              <w:bottom w:val="single" w:sz="4" w:space="0" w:color="C0C0C0"/>
              <w:right w:val="single" w:sz="4" w:space="0" w:color="C0C0C0"/>
            </w:tcBorders>
            <w:shd w:val="clear" w:color="auto" w:fill="C0C0C0"/>
            <w:vAlign w:val="center"/>
            <w:hideMark/>
          </w:tcPr>
          <w:p w14:paraId="038A2BB0" w14:textId="77777777" w:rsidR="0039713F" w:rsidRPr="0039713F" w:rsidRDefault="0039713F" w:rsidP="0039713F">
            <w:pPr>
              <w:spacing w:line="256" w:lineRule="auto"/>
              <w:rPr>
                <w:rFonts w:ascii="Tahoma" w:hAnsi="Tahoma" w:cs="Tahoma"/>
                <w:b/>
                <w:bCs/>
                <w:sz w:val="18"/>
                <w:szCs w:val="18"/>
                <w:lang w:eastAsia="en-US"/>
              </w:rPr>
            </w:pPr>
            <w:r w:rsidRPr="0039713F">
              <w:rPr>
                <w:rFonts w:ascii="Tahoma" w:hAnsi="Tahoma" w:cs="Tahoma"/>
                <w:b/>
                <w:bCs/>
                <w:sz w:val="18"/>
                <w:szCs w:val="18"/>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66BABF4D"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3060" w:type="dxa"/>
            <w:tcBorders>
              <w:top w:val="nil"/>
              <w:left w:val="nil"/>
              <w:bottom w:val="single" w:sz="4" w:space="0" w:color="C0C0C0"/>
              <w:right w:val="single" w:sz="4" w:space="0" w:color="C0C0C0"/>
            </w:tcBorders>
            <w:shd w:val="clear" w:color="auto" w:fill="C0C0C0"/>
            <w:vAlign w:val="center"/>
            <w:hideMark/>
          </w:tcPr>
          <w:p w14:paraId="2549C7F0"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0" w:type="auto"/>
            <w:vAlign w:val="center"/>
            <w:hideMark/>
          </w:tcPr>
          <w:p w14:paraId="1A88094C" w14:textId="77777777" w:rsidR="0039713F" w:rsidRPr="0039713F" w:rsidRDefault="0039713F" w:rsidP="0039713F">
            <w:pPr>
              <w:spacing w:line="256" w:lineRule="auto"/>
              <w:rPr>
                <w:rFonts w:ascii="Calibri" w:eastAsia="Calibri" w:hAnsi="Calibri"/>
                <w:sz w:val="20"/>
                <w:szCs w:val="20"/>
              </w:rPr>
            </w:pPr>
          </w:p>
        </w:tc>
      </w:tr>
      <w:tr w:rsidR="0039713F" w:rsidRPr="0039713F" w14:paraId="520196D0"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02D950B5"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Получено воды со стороны</w:t>
            </w:r>
          </w:p>
        </w:tc>
        <w:tc>
          <w:tcPr>
            <w:tcW w:w="1140" w:type="dxa"/>
            <w:tcBorders>
              <w:top w:val="nil"/>
              <w:left w:val="nil"/>
              <w:bottom w:val="single" w:sz="4" w:space="0" w:color="C0C0C0"/>
              <w:right w:val="single" w:sz="4" w:space="0" w:color="C0C0C0"/>
            </w:tcBorders>
            <w:vAlign w:val="center"/>
            <w:hideMark/>
          </w:tcPr>
          <w:p w14:paraId="65F9ED1E"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060" w:type="dxa"/>
            <w:tcBorders>
              <w:top w:val="nil"/>
              <w:left w:val="nil"/>
              <w:bottom w:val="single" w:sz="4" w:space="0" w:color="C0C0C0"/>
              <w:right w:val="single" w:sz="4" w:space="0" w:color="C0C0C0"/>
            </w:tcBorders>
            <w:shd w:val="clear" w:color="auto" w:fill="FFFFCC"/>
            <w:vAlign w:val="center"/>
            <w:hideMark/>
          </w:tcPr>
          <w:p w14:paraId="400A8F0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301 119,00</w:t>
            </w:r>
          </w:p>
        </w:tc>
        <w:tc>
          <w:tcPr>
            <w:tcW w:w="0" w:type="auto"/>
            <w:vAlign w:val="center"/>
            <w:hideMark/>
          </w:tcPr>
          <w:p w14:paraId="701E35C4" w14:textId="77777777" w:rsidR="0039713F" w:rsidRPr="0039713F" w:rsidRDefault="0039713F" w:rsidP="0039713F">
            <w:pPr>
              <w:spacing w:line="256" w:lineRule="auto"/>
              <w:rPr>
                <w:rFonts w:ascii="Calibri" w:eastAsia="Calibri" w:hAnsi="Calibri"/>
                <w:sz w:val="20"/>
                <w:szCs w:val="20"/>
              </w:rPr>
            </w:pPr>
          </w:p>
        </w:tc>
      </w:tr>
      <w:tr w:rsidR="0039713F" w:rsidRPr="0039713F" w14:paraId="3CDC1880"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22039815"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Подано воды в сеть</w:t>
            </w:r>
          </w:p>
        </w:tc>
        <w:tc>
          <w:tcPr>
            <w:tcW w:w="1140" w:type="dxa"/>
            <w:tcBorders>
              <w:top w:val="nil"/>
              <w:left w:val="nil"/>
              <w:bottom w:val="single" w:sz="4" w:space="0" w:color="C0C0C0"/>
              <w:right w:val="single" w:sz="4" w:space="0" w:color="C0C0C0"/>
            </w:tcBorders>
            <w:vAlign w:val="center"/>
            <w:hideMark/>
          </w:tcPr>
          <w:p w14:paraId="7EEE3464"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060" w:type="dxa"/>
            <w:tcBorders>
              <w:top w:val="nil"/>
              <w:left w:val="nil"/>
              <w:bottom w:val="single" w:sz="4" w:space="0" w:color="C0C0C0"/>
              <w:right w:val="single" w:sz="4" w:space="0" w:color="C0C0C0"/>
            </w:tcBorders>
            <w:shd w:val="clear" w:color="auto" w:fill="FFFFCC"/>
            <w:vAlign w:val="center"/>
            <w:hideMark/>
          </w:tcPr>
          <w:p w14:paraId="135CED9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301 119,00</w:t>
            </w:r>
          </w:p>
        </w:tc>
        <w:tc>
          <w:tcPr>
            <w:tcW w:w="0" w:type="auto"/>
            <w:vAlign w:val="center"/>
            <w:hideMark/>
          </w:tcPr>
          <w:p w14:paraId="6F12BCA6" w14:textId="77777777" w:rsidR="0039713F" w:rsidRPr="0039713F" w:rsidRDefault="0039713F" w:rsidP="0039713F">
            <w:pPr>
              <w:spacing w:line="256" w:lineRule="auto"/>
              <w:rPr>
                <w:rFonts w:ascii="Calibri" w:eastAsia="Calibri" w:hAnsi="Calibri"/>
                <w:sz w:val="20"/>
                <w:szCs w:val="20"/>
              </w:rPr>
            </w:pPr>
          </w:p>
        </w:tc>
      </w:tr>
      <w:tr w:rsidR="0039713F" w:rsidRPr="0039713F" w14:paraId="2594D957"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62A4CB6D"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Потери воды</w:t>
            </w:r>
          </w:p>
        </w:tc>
        <w:tc>
          <w:tcPr>
            <w:tcW w:w="1140" w:type="dxa"/>
            <w:tcBorders>
              <w:top w:val="nil"/>
              <w:left w:val="nil"/>
              <w:bottom w:val="single" w:sz="4" w:space="0" w:color="C0C0C0"/>
              <w:right w:val="single" w:sz="4" w:space="0" w:color="C0C0C0"/>
            </w:tcBorders>
            <w:vAlign w:val="center"/>
            <w:hideMark/>
          </w:tcPr>
          <w:p w14:paraId="671D0823"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060" w:type="dxa"/>
            <w:tcBorders>
              <w:top w:val="nil"/>
              <w:left w:val="nil"/>
              <w:bottom w:val="single" w:sz="4" w:space="0" w:color="C0C0C0"/>
              <w:right w:val="single" w:sz="4" w:space="0" w:color="C0C0C0"/>
            </w:tcBorders>
            <w:shd w:val="clear" w:color="auto" w:fill="D7EAD3"/>
            <w:vAlign w:val="center"/>
            <w:hideMark/>
          </w:tcPr>
          <w:p w14:paraId="5FCE040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0" w:type="auto"/>
            <w:vAlign w:val="center"/>
            <w:hideMark/>
          </w:tcPr>
          <w:p w14:paraId="7D7C534E" w14:textId="77777777" w:rsidR="0039713F" w:rsidRPr="0039713F" w:rsidRDefault="0039713F" w:rsidP="0039713F">
            <w:pPr>
              <w:spacing w:line="256" w:lineRule="auto"/>
              <w:rPr>
                <w:rFonts w:ascii="Calibri" w:eastAsia="Calibri" w:hAnsi="Calibri"/>
                <w:sz w:val="20"/>
                <w:szCs w:val="20"/>
              </w:rPr>
            </w:pPr>
          </w:p>
        </w:tc>
      </w:tr>
      <w:tr w:rsidR="0039713F" w:rsidRPr="0039713F" w14:paraId="5073F4E3"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5A6297C6"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То же в %</w:t>
            </w:r>
          </w:p>
        </w:tc>
        <w:tc>
          <w:tcPr>
            <w:tcW w:w="1140" w:type="dxa"/>
            <w:tcBorders>
              <w:top w:val="nil"/>
              <w:left w:val="nil"/>
              <w:bottom w:val="single" w:sz="4" w:space="0" w:color="C0C0C0"/>
              <w:right w:val="single" w:sz="4" w:space="0" w:color="C0C0C0"/>
            </w:tcBorders>
            <w:vAlign w:val="center"/>
            <w:hideMark/>
          </w:tcPr>
          <w:p w14:paraId="1365777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w:t>
            </w:r>
          </w:p>
        </w:tc>
        <w:tc>
          <w:tcPr>
            <w:tcW w:w="3060" w:type="dxa"/>
            <w:tcBorders>
              <w:top w:val="nil"/>
              <w:left w:val="nil"/>
              <w:bottom w:val="single" w:sz="4" w:space="0" w:color="C0C0C0"/>
              <w:right w:val="single" w:sz="4" w:space="0" w:color="C0C0C0"/>
            </w:tcBorders>
            <w:shd w:val="clear" w:color="auto" w:fill="D7EAD3"/>
            <w:vAlign w:val="center"/>
            <w:hideMark/>
          </w:tcPr>
          <w:p w14:paraId="36A5300E"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0" w:type="auto"/>
            <w:vAlign w:val="center"/>
            <w:hideMark/>
          </w:tcPr>
          <w:p w14:paraId="7A314D6B" w14:textId="77777777" w:rsidR="0039713F" w:rsidRPr="0039713F" w:rsidRDefault="0039713F" w:rsidP="0039713F">
            <w:pPr>
              <w:spacing w:line="256" w:lineRule="auto"/>
              <w:rPr>
                <w:rFonts w:ascii="Calibri" w:eastAsia="Calibri" w:hAnsi="Calibri"/>
                <w:sz w:val="20"/>
                <w:szCs w:val="20"/>
              </w:rPr>
            </w:pPr>
          </w:p>
        </w:tc>
      </w:tr>
      <w:tr w:rsidR="0039713F" w:rsidRPr="0039713F" w14:paraId="0684AC6F"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0B867B6A"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Отпущено воды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413947E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060" w:type="dxa"/>
            <w:tcBorders>
              <w:top w:val="nil"/>
              <w:left w:val="nil"/>
              <w:bottom w:val="single" w:sz="4" w:space="0" w:color="C0C0C0"/>
              <w:right w:val="single" w:sz="4" w:space="0" w:color="C0C0C0"/>
            </w:tcBorders>
            <w:shd w:val="clear" w:color="auto" w:fill="D7EAD3"/>
            <w:vAlign w:val="center"/>
            <w:hideMark/>
          </w:tcPr>
          <w:p w14:paraId="4D88642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301 119,00</w:t>
            </w:r>
          </w:p>
        </w:tc>
        <w:tc>
          <w:tcPr>
            <w:tcW w:w="0" w:type="auto"/>
            <w:vAlign w:val="center"/>
            <w:hideMark/>
          </w:tcPr>
          <w:p w14:paraId="0477E479" w14:textId="77777777" w:rsidR="0039713F" w:rsidRPr="0039713F" w:rsidRDefault="0039713F" w:rsidP="0039713F">
            <w:pPr>
              <w:spacing w:line="256" w:lineRule="auto"/>
              <w:rPr>
                <w:rFonts w:ascii="Calibri" w:eastAsia="Calibri" w:hAnsi="Calibri"/>
                <w:sz w:val="20"/>
                <w:szCs w:val="20"/>
              </w:rPr>
            </w:pPr>
          </w:p>
        </w:tc>
      </w:tr>
      <w:tr w:rsidR="0039713F" w:rsidRPr="0039713F" w14:paraId="7B06C918"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2AD7D3D3"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34E613A7"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060" w:type="dxa"/>
            <w:tcBorders>
              <w:top w:val="nil"/>
              <w:left w:val="nil"/>
              <w:bottom w:val="single" w:sz="4" w:space="0" w:color="C0C0C0"/>
              <w:right w:val="single" w:sz="4" w:space="0" w:color="C0C0C0"/>
            </w:tcBorders>
            <w:shd w:val="clear" w:color="auto" w:fill="D7EAD3"/>
            <w:vAlign w:val="center"/>
            <w:hideMark/>
          </w:tcPr>
          <w:p w14:paraId="798CCAE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301 119,00</w:t>
            </w:r>
          </w:p>
        </w:tc>
        <w:tc>
          <w:tcPr>
            <w:tcW w:w="0" w:type="auto"/>
            <w:vAlign w:val="center"/>
            <w:hideMark/>
          </w:tcPr>
          <w:p w14:paraId="294FF215" w14:textId="77777777" w:rsidR="0039713F" w:rsidRPr="0039713F" w:rsidRDefault="0039713F" w:rsidP="0039713F">
            <w:pPr>
              <w:spacing w:line="256" w:lineRule="auto"/>
              <w:rPr>
                <w:rFonts w:ascii="Calibri" w:eastAsia="Calibri" w:hAnsi="Calibri"/>
                <w:sz w:val="20"/>
                <w:szCs w:val="20"/>
              </w:rPr>
            </w:pPr>
          </w:p>
        </w:tc>
      </w:tr>
      <w:tr w:rsidR="0039713F" w:rsidRPr="0039713F" w14:paraId="57D3B1A9" w14:textId="77777777" w:rsidTr="0039713F">
        <w:trPr>
          <w:trHeight w:val="495"/>
        </w:trPr>
        <w:tc>
          <w:tcPr>
            <w:tcW w:w="5860" w:type="dxa"/>
            <w:tcBorders>
              <w:top w:val="nil"/>
              <w:left w:val="single" w:sz="4" w:space="0" w:color="C0C0C0"/>
              <w:bottom w:val="single" w:sz="4" w:space="0" w:color="C0C0C0"/>
              <w:right w:val="single" w:sz="4" w:space="0" w:color="C0C0C0"/>
            </w:tcBorders>
            <w:vAlign w:val="center"/>
            <w:hideMark/>
          </w:tcPr>
          <w:p w14:paraId="4E5DAA22" w14:textId="77777777" w:rsidR="0039713F" w:rsidRPr="0039713F" w:rsidRDefault="0039713F" w:rsidP="0039713F">
            <w:pPr>
              <w:spacing w:line="256" w:lineRule="auto"/>
              <w:ind w:firstLineChars="300" w:firstLine="540"/>
              <w:rPr>
                <w:rFonts w:ascii="Tahoma" w:hAnsi="Tahoma" w:cs="Tahoma"/>
                <w:sz w:val="18"/>
                <w:szCs w:val="18"/>
                <w:lang w:eastAsia="en-US"/>
              </w:rPr>
            </w:pPr>
            <w:r w:rsidRPr="0039713F">
              <w:rPr>
                <w:rFonts w:ascii="Tahoma" w:hAnsi="Tahoma" w:cs="Tahoma"/>
                <w:sz w:val="18"/>
                <w:szCs w:val="18"/>
                <w:lang w:eastAsia="en-US"/>
              </w:rPr>
              <w:t>Прочим потребителям</w:t>
            </w:r>
          </w:p>
        </w:tc>
        <w:tc>
          <w:tcPr>
            <w:tcW w:w="1140" w:type="dxa"/>
            <w:tcBorders>
              <w:top w:val="nil"/>
              <w:left w:val="nil"/>
              <w:bottom w:val="single" w:sz="4" w:space="0" w:color="C0C0C0"/>
              <w:right w:val="single" w:sz="4" w:space="0" w:color="C0C0C0"/>
            </w:tcBorders>
            <w:vAlign w:val="center"/>
            <w:hideMark/>
          </w:tcPr>
          <w:p w14:paraId="7A54C37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3060" w:type="dxa"/>
            <w:tcBorders>
              <w:top w:val="nil"/>
              <w:left w:val="nil"/>
              <w:bottom w:val="single" w:sz="4" w:space="0" w:color="C0C0C0"/>
              <w:right w:val="single" w:sz="4" w:space="0" w:color="C0C0C0"/>
            </w:tcBorders>
            <w:shd w:val="clear" w:color="auto" w:fill="FFFFCC"/>
            <w:vAlign w:val="center"/>
            <w:hideMark/>
          </w:tcPr>
          <w:p w14:paraId="20DBF31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301 119,00</w:t>
            </w:r>
          </w:p>
        </w:tc>
        <w:tc>
          <w:tcPr>
            <w:tcW w:w="0" w:type="auto"/>
            <w:vAlign w:val="center"/>
            <w:hideMark/>
          </w:tcPr>
          <w:p w14:paraId="31099631" w14:textId="77777777" w:rsidR="0039713F" w:rsidRPr="0039713F" w:rsidRDefault="0039713F" w:rsidP="0039713F">
            <w:pPr>
              <w:spacing w:line="256" w:lineRule="auto"/>
              <w:rPr>
                <w:rFonts w:ascii="Calibri" w:eastAsia="Calibri" w:hAnsi="Calibri"/>
                <w:sz w:val="20"/>
                <w:szCs w:val="20"/>
              </w:rPr>
            </w:pPr>
          </w:p>
        </w:tc>
      </w:tr>
    </w:tbl>
    <w:p w14:paraId="6F5394C1" w14:textId="77777777" w:rsidR="0039713F" w:rsidRPr="0039713F" w:rsidRDefault="0039713F" w:rsidP="0039713F">
      <w:pPr>
        <w:ind w:firstLine="709"/>
        <w:jc w:val="right"/>
        <w:rPr>
          <w:sz w:val="28"/>
          <w:szCs w:val="28"/>
        </w:rPr>
      </w:pPr>
    </w:p>
    <w:p w14:paraId="747EB3AF" w14:textId="77777777" w:rsidR="0039713F" w:rsidRPr="0039713F" w:rsidRDefault="0039713F" w:rsidP="0039713F">
      <w:pPr>
        <w:ind w:firstLine="709"/>
        <w:jc w:val="both"/>
        <w:rPr>
          <w:sz w:val="28"/>
          <w:szCs w:val="28"/>
        </w:rPr>
      </w:pPr>
      <w:r w:rsidRPr="0039713F">
        <w:rPr>
          <w:sz w:val="28"/>
          <w:szCs w:val="28"/>
        </w:rPr>
        <w:t>Организацией в сфере водоотведения транспортировки сточных вод (перекачка стоков через насосные перекачивающие станции) заявлены следующие технико-экономические показатели для расчета:</w:t>
      </w:r>
    </w:p>
    <w:p w14:paraId="3BC03F47" w14:textId="77777777" w:rsidR="0039713F" w:rsidRPr="0039713F" w:rsidRDefault="0039713F" w:rsidP="0039713F">
      <w:pPr>
        <w:ind w:firstLine="709"/>
        <w:jc w:val="right"/>
        <w:rPr>
          <w:sz w:val="28"/>
          <w:szCs w:val="28"/>
        </w:rPr>
      </w:pPr>
      <w:r w:rsidRPr="0039713F">
        <w:rPr>
          <w:sz w:val="28"/>
          <w:szCs w:val="28"/>
        </w:rPr>
        <w:t>Таблица 3</w:t>
      </w:r>
    </w:p>
    <w:tbl>
      <w:tblPr>
        <w:tblW w:w="9918" w:type="dxa"/>
        <w:tblInd w:w="113" w:type="dxa"/>
        <w:tblLook w:val="04A0" w:firstRow="1" w:lastRow="0" w:firstColumn="1" w:lastColumn="0" w:noHBand="0" w:noVBand="1"/>
      </w:tblPr>
      <w:tblGrid>
        <w:gridCol w:w="5712"/>
        <w:gridCol w:w="1120"/>
        <w:gridCol w:w="2864"/>
        <w:gridCol w:w="222"/>
      </w:tblGrid>
      <w:tr w:rsidR="0039713F" w:rsidRPr="0039713F" w14:paraId="6574BEFC" w14:textId="77777777" w:rsidTr="0039713F">
        <w:trPr>
          <w:gridAfter w:val="1"/>
          <w:trHeight w:val="750"/>
        </w:trPr>
        <w:tc>
          <w:tcPr>
            <w:tcW w:w="5860" w:type="dxa"/>
            <w:vMerge w:val="restart"/>
            <w:tcBorders>
              <w:top w:val="single" w:sz="4" w:space="0" w:color="C0C0C0"/>
              <w:left w:val="single" w:sz="4" w:space="0" w:color="C0C0C0"/>
              <w:bottom w:val="single" w:sz="4" w:space="0" w:color="C0C0C0"/>
              <w:right w:val="single" w:sz="4" w:space="0" w:color="C0C0C0"/>
            </w:tcBorders>
            <w:vAlign w:val="center"/>
            <w:hideMark/>
          </w:tcPr>
          <w:p w14:paraId="594866A0"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Наименование показателя</w:t>
            </w:r>
          </w:p>
        </w:tc>
        <w:tc>
          <w:tcPr>
            <w:tcW w:w="1140" w:type="dxa"/>
            <w:vMerge w:val="restart"/>
            <w:tcBorders>
              <w:top w:val="single" w:sz="4" w:space="0" w:color="C0C0C0"/>
              <w:left w:val="single" w:sz="4" w:space="0" w:color="C0C0C0"/>
              <w:bottom w:val="single" w:sz="4" w:space="0" w:color="C0C0C0"/>
              <w:right w:val="single" w:sz="4" w:space="0" w:color="C0C0C0"/>
            </w:tcBorders>
            <w:vAlign w:val="center"/>
            <w:hideMark/>
          </w:tcPr>
          <w:p w14:paraId="4995EE2D"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Ед. изм.</w:t>
            </w:r>
          </w:p>
        </w:tc>
        <w:tc>
          <w:tcPr>
            <w:tcW w:w="2918" w:type="dxa"/>
            <w:tcBorders>
              <w:top w:val="single" w:sz="4" w:space="0" w:color="C0C0C0"/>
              <w:left w:val="nil"/>
              <w:bottom w:val="single" w:sz="4" w:space="0" w:color="C0C0C0"/>
              <w:right w:val="single" w:sz="4" w:space="0" w:color="C0C0C0"/>
            </w:tcBorders>
            <w:vAlign w:val="center"/>
            <w:hideMark/>
          </w:tcPr>
          <w:p w14:paraId="17DF1D53"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2022 год</w:t>
            </w:r>
          </w:p>
        </w:tc>
      </w:tr>
      <w:tr w:rsidR="0039713F" w:rsidRPr="0039713F" w14:paraId="3A98228B" w14:textId="77777777" w:rsidTr="0039713F">
        <w:trPr>
          <w:gridAfter w:val="1"/>
          <w:trHeight w:val="458"/>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4ACFAE7A"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C654B80" w14:textId="77777777" w:rsidR="0039713F" w:rsidRPr="0039713F" w:rsidRDefault="0039713F" w:rsidP="0039713F">
            <w:pPr>
              <w:spacing w:line="256" w:lineRule="auto"/>
              <w:rPr>
                <w:rFonts w:ascii="Tahoma" w:hAnsi="Tahoma" w:cs="Tahoma"/>
                <w:b/>
                <w:bCs/>
                <w:color w:val="272727"/>
                <w:sz w:val="18"/>
                <w:szCs w:val="18"/>
                <w:lang w:eastAsia="en-US"/>
              </w:rPr>
            </w:pPr>
          </w:p>
        </w:tc>
        <w:tc>
          <w:tcPr>
            <w:tcW w:w="2918" w:type="dxa"/>
            <w:vMerge w:val="restart"/>
            <w:tcBorders>
              <w:top w:val="nil"/>
              <w:left w:val="single" w:sz="4" w:space="0" w:color="C0C0C0"/>
              <w:bottom w:val="single" w:sz="4" w:space="0" w:color="C0C0C0"/>
              <w:right w:val="single" w:sz="4" w:space="0" w:color="C0C0C0"/>
            </w:tcBorders>
            <w:vAlign w:val="center"/>
            <w:hideMark/>
          </w:tcPr>
          <w:p w14:paraId="750E246B"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 xml:space="preserve">Предложение организации </w:t>
            </w:r>
          </w:p>
        </w:tc>
      </w:tr>
      <w:tr w:rsidR="0039713F" w:rsidRPr="0039713F" w14:paraId="6928BB8B" w14:textId="77777777" w:rsidTr="0039713F">
        <w:trPr>
          <w:trHeight w:val="78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79720A21"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26FB99D0"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D4883ED"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Align w:val="center"/>
            <w:hideMark/>
          </w:tcPr>
          <w:p w14:paraId="01F9D9E4" w14:textId="77777777" w:rsidR="0039713F" w:rsidRPr="0039713F" w:rsidRDefault="0039713F" w:rsidP="0039713F">
            <w:pPr>
              <w:rPr>
                <w:rFonts w:ascii="Tahoma" w:hAnsi="Tahoma" w:cs="Tahoma"/>
                <w:b/>
                <w:bCs/>
                <w:color w:val="272727"/>
                <w:sz w:val="18"/>
                <w:szCs w:val="18"/>
                <w:lang w:eastAsia="en-US"/>
              </w:rPr>
            </w:pPr>
          </w:p>
        </w:tc>
      </w:tr>
      <w:tr w:rsidR="0039713F" w:rsidRPr="0039713F" w14:paraId="59302A2C" w14:textId="77777777" w:rsidTr="0039713F">
        <w:trPr>
          <w:trHeight w:val="300"/>
        </w:trPr>
        <w:tc>
          <w:tcPr>
            <w:tcW w:w="5860" w:type="dxa"/>
            <w:tcBorders>
              <w:top w:val="nil"/>
              <w:left w:val="single" w:sz="4" w:space="0" w:color="C0C0C0"/>
              <w:bottom w:val="single" w:sz="4" w:space="0" w:color="C0C0C0"/>
              <w:right w:val="single" w:sz="4" w:space="0" w:color="C0C0C0"/>
            </w:tcBorders>
            <w:shd w:val="clear" w:color="auto" w:fill="C0C0C0"/>
            <w:vAlign w:val="center"/>
            <w:hideMark/>
          </w:tcPr>
          <w:p w14:paraId="5AAFBAC8" w14:textId="77777777" w:rsidR="0039713F" w:rsidRPr="0039713F" w:rsidRDefault="0039713F" w:rsidP="0039713F">
            <w:pPr>
              <w:spacing w:line="256" w:lineRule="auto"/>
              <w:rPr>
                <w:rFonts w:ascii="Tahoma" w:hAnsi="Tahoma" w:cs="Tahoma"/>
                <w:b/>
                <w:bCs/>
                <w:sz w:val="18"/>
                <w:szCs w:val="18"/>
                <w:lang w:eastAsia="en-US"/>
              </w:rPr>
            </w:pPr>
            <w:r w:rsidRPr="0039713F">
              <w:rPr>
                <w:rFonts w:ascii="Tahoma" w:hAnsi="Tahoma" w:cs="Tahoma"/>
                <w:b/>
                <w:bCs/>
                <w:sz w:val="18"/>
                <w:szCs w:val="18"/>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229D8218"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2918" w:type="dxa"/>
            <w:tcBorders>
              <w:top w:val="nil"/>
              <w:left w:val="nil"/>
              <w:bottom w:val="single" w:sz="4" w:space="0" w:color="C0C0C0"/>
              <w:right w:val="single" w:sz="4" w:space="0" w:color="C0C0C0"/>
            </w:tcBorders>
            <w:shd w:val="clear" w:color="auto" w:fill="C0C0C0"/>
            <w:vAlign w:val="center"/>
            <w:hideMark/>
          </w:tcPr>
          <w:p w14:paraId="0F949ABA"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0" w:type="auto"/>
            <w:vAlign w:val="center"/>
            <w:hideMark/>
          </w:tcPr>
          <w:p w14:paraId="53009A66" w14:textId="77777777" w:rsidR="0039713F" w:rsidRPr="0039713F" w:rsidRDefault="0039713F" w:rsidP="0039713F">
            <w:pPr>
              <w:spacing w:line="256" w:lineRule="auto"/>
              <w:rPr>
                <w:rFonts w:ascii="Calibri" w:eastAsia="Calibri" w:hAnsi="Calibri"/>
                <w:sz w:val="20"/>
                <w:szCs w:val="20"/>
              </w:rPr>
            </w:pPr>
          </w:p>
        </w:tc>
      </w:tr>
      <w:tr w:rsidR="0039713F" w:rsidRPr="0039713F" w14:paraId="684FB270"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27CEC223"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Пропущено сточных вод всего</w:t>
            </w:r>
          </w:p>
        </w:tc>
        <w:tc>
          <w:tcPr>
            <w:tcW w:w="1140" w:type="dxa"/>
            <w:tcBorders>
              <w:top w:val="nil"/>
              <w:left w:val="nil"/>
              <w:bottom w:val="single" w:sz="4" w:space="0" w:color="C0C0C0"/>
              <w:right w:val="single" w:sz="4" w:space="0" w:color="C0C0C0"/>
            </w:tcBorders>
            <w:vAlign w:val="center"/>
            <w:hideMark/>
          </w:tcPr>
          <w:p w14:paraId="41FA7EA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918" w:type="dxa"/>
            <w:tcBorders>
              <w:top w:val="nil"/>
              <w:left w:val="nil"/>
              <w:bottom w:val="single" w:sz="4" w:space="0" w:color="C0C0C0"/>
              <w:right w:val="single" w:sz="4" w:space="0" w:color="C0C0C0"/>
            </w:tcBorders>
            <w:shd w:val="clear" w:color="auto" w:fill="FFFFCC"/>
            <w:vAlign w:val="center"/>
            <w:hideMark/>
          </w:tcPr>
          <w:p w14:paraId="41D885A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1 011 273,00</w:t>
            </w:r>
          </w:p>
        </w:tc>
        <w:tc>
          <w:tcPr>
            <w:tcW w:w="0" w:type="auto"/>
            <w:vAlign w:val="center"/>
            <w:hideMark/>
          </w:tcPr>
          <w:p w14:paraId="2A8C6D74" w14:textId="77777777" w:rsidR="0039713F" w:rsidRPr="0039713F" w:rsidRDefault="0039713F" w:rsidP="0039713F">
            <w:pPr>
              <w:spacing w:line="256" w:lineRule="auto"/>
              <w:rPr>
                <w:rFonts w:ascii="Calibri" w:eastAsia="Calibri" w:hAnsi="Calibri"/>
                <w:sz w:val="20"/>
                <w:szCs w:val="20"/>
              </w:rPr>
            </w:pPr>
          </w:p>
        </w:tc>
      </w:tr>
      <w:tr w:rsidR="0039713F" w:rsidRPr="0039713F" w14:paraId="2D1FF982"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547D4E79"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Принято сточных вод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6638655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918" w:type="dxa"/>
            <w:tcBorders>
              <w:top w:val="nil"/>
              <w:left w:val="nil"/>
              <w:bottom w:val="single" w:sz="4" w:space="0" w:color="C0C0C0"/>
              <w:right w:val="single" w:sz="4" w:space="0" w:color="C0C0C0"/>
            </w:tcBorders>
            <w:shd w:val="clear" w:color="auto" w:fill="D7EAD3"/>
            <w:vAlign w:val="center"/>
            <w:hideMark/>
          </w:tcPr>
          <w:p w14:paraId="1C950F0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1 011 273,00</w:t>
            </w:r>
          </w:p>
        </w:tc>
        <w:tc>
          <w:tcPr>
            <w:tcW w:w="0" w:type="auto"/>
            <w:vAlign w:val="center"/>
            <w:hideMark/>
          </w:tcPr>
          <w:p w14:paraId="1D6E5783" w14:textId="77777777" w:rsidR="0039713F" w:rsidRPr="0039713F" w:rsidRDefault="0039713F" w:rsidP="0039713F">
            <w:pPr>
              <w:spacing w:line="256" w:lineRule="auto"/>
              <w:rPr>
                <w:rFonts w:ascii="Calibri" w:eastAsia="Calibri" w:hAnsi="Calibri"/>
                <w:sz w:val="20"/>
                <w:szCs w:val="20"/>
              </w:rPr>
            </w:pPr>
          </w:p>
        </w:tc>
      </w:tr>
      <w:tr w:rsidR="0039713F" w:rsidRPr="0039713F" w14:paraId="371C9F08"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3EB3BD8E"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Потребительский рынок</w:t>
            </w:r>
          </w:p>
        </w:tc>
        <w:tc>
          <w:tcPr>
            <w:tcW w:w="1140" w:type="dxa"/>
            <w:tcBorders>
              <w:top w:val="nil"/>
              <w:left w:val="nil"/>
              <w:bottom w:val="single" w:sz="4" w:space="0" w:color="C0C0C0"/>
              <w:right w:val="single" w:sz="4" w:space="0" w:color="C0C0C0"/>
            </w:tcBorders>
            <w:vAlign w:val="center"/>
            <w:hideMark/>
          </w:tcPr>
          <w:p w14:paraId="107BB573"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918" w:type="dxa"/>
            <w:tcBorders>
              <w:top w:val="nil"/>
              <w:left w:val="nil"/>
              <w:bottom w:val="single" w:sz="4" w:space="0" w:color="C0C0C0"/>
              <w:right w:val="single" w:sz="4" w:space="0" w:color="C0C0C0"/>
            </w:tcBorders>
            <w:shd w:val="clear" w:color="auto" w:fill="D7EAD3"/>
            <w:vAlign w:val="center"/>
            <w:hideMark/>
          </w:tcPr>
          <w:p w14:paraId="74ECAD7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1 011 273,00</w:t>
            </w:r>
          </w:p>
        </w:tc>
        <w:tc>
          <w:tcPr>
            <w:tcW w:w="0" w:type="auto"/>
            <w:vAlign w:val="center"/>
            <w:hideMark/>
          </w:tcPr>
          <w:p w14:paraId="36C82412" w14:textId="77777777" w:rsidR="0039713F" w:rsidRPr="0039713F" w:rsidRDefault="0039713F" w:rsidP="0039713F">
            <w:pPr>
              <w:spacing w:line="256" w:lineRule="auto"/>
              <w:rPr>
                <w:rFonts w:ascii="Calibri" w:eastAsia="Calibri" w:hAnsi="Calibri"/>
                <w:sz w:val="20"/>
                <w:szCs w:val="20"/>
              </w:rPr>
            </w:pPr>
          </w:p>
        </w:tc>
      </w:tr>
      <w:tr w:rsidR="0039713F" w:rsidRPr="0039713F" w14:paraId="7460F67D"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600DBD3D" w14:textId="77777777" w:rsidR="0039713F" w:rsidRPr="0039713F" w:rsidRDefault="0039713F" w:rsidP="0039713F">
            <w:pPr>
              <w:spacing w:line="256" w:lineRule="auto"/>
              <w:ind w:firstLineChars="300" w:firstLine="540"/>
              <w:rPr>
                <w:rFonts w:ascii="Tahoma" w:hAnsi="Tahoma" w:cs="Tahoma"/>
                <w:sz w:val="18"/>
                <w:szCs w:val="18"/>
                <w:lang w:eastAsia="en-US"/>
              </w:rPr>
            </w:pPr>
            <w:r w:rsidRPr="0039713F">
              <w:rPr>
                <w:rFonts w:ascii="Tahoma" w:hAnsi="Tahoma" w:cs="Tahoma"/>
                <w:sz w:val="18"/>
                <w:szCs w:val="18"/>
                <w:lang w:eastAsia="en-US"/>
              </w:rPr>
              <w:t>Прочие потребители</w:t>
            </w:r>
          </w:p>
        </w:tc>
        <w:tc>
          <w:tcPr>
            <w:tcW w:w="1140" w:type="dxa"/>
            <w:tcBorders>
              <w:top w:val="nil"/>
              <w:left w:val="nil"/>
              <w:bottom w:val="single" w:sz="4" w:space="0" w:color="C0C0C0"/>
              <w:right w:val="single" w:sz="4" w:space="0" w:color="C0C0C0"/>
            </w:tcBorders>
            <w:vAlign w:val="center"/>
            <w:hideMark/>
          </w:tcPr>
          <w:p w14:paraId="0A21A40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918" w:type="dxa"/>
            <w:tcBorders>
              <w:top w:val="nil"/>
              <w:left w:val="nil"/>
              <w:bottom w:val="single" w:sz="4" w:space="0" w:color="C0C0C0"/>
              <w:right w:val="single" w:sz="4" w:space="0" w:color="C0C0C0"/>
            </w:tcBorders>
            <w:shd w:val="clear" w:color="auto" w:fill="FFFFCC"/>
            <w:vAlign w:val="center"/>
            <w:hideMark/>
          </w:tcPr>
          <w:p w14:paraId="479D81D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1 011 273,00</w:t>
            </w:r>
          </w:p>
        </w:tc>
        <w:tc>
          <w:tcPr>
            <w:tcW w:w="0" w:type="auto"/>
            <w:vAlign w:val="center"/>
            <w:hideMark/>
          </w:tcPr>
          <w:p w14:paraId="008B2040" w14:textId="77777777" w:rsidR="0039713F" w:rsidRPr="0039713F" w:rsidRDefault="0039713F" w:rsidP="0039713F">
            <w:pPr>
              <w:spacing w:line="256" w:lineRule="auto"/>
              <w:rPr>
                <w:rFonts w:ascii="Calibri" w:eastAsia="Calibri" w:hAnsi="Calibri"/>
                <w:sz w:val="20"/>
                <w:szCs w:val="20"/>
              </w:rPr>
            </w:pPr>
          </w:p>
        </w:tc>
      </w:tr>
      <w:tr w:rsidR="0039713F" w:rsidRPr="0039713F" w14:paraId="71CD72F0" w14:textId="77777777" w:rsidTr="0039713F">
        <w:trPr>
          <w:trHeight w:val="300"/>
        </w:trPr>
        <w:tc>
          <w:tcPr>
            <w:tcW w:w="5860" w:type="dxa"/>
            <w:tcBorders>
              <w:top w:val="nil"/>
              <w:left w:val="single" w:sz="4" w:space="0" w:color="C0C0C0"/>
              <w:bottom w:val="single" w:sz="4" w:space="0" w:color="C0C0C0"/>
              <w:right w:val="single" w:sz="4" w:space="0" w:color="C0C0C0"/>
            </w:tcBorders>
            <w:vAlign w:val="center"/>
            <w:hideMark/>
          </w:tcPr>
          <w:p w14:paraId="46DCFEF0"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Передано сточных вод другим канализациям</w:t>
            </w:r>
          </w:p>
        </w:tc>
        <w:tc>
          <w:tcPr>
            <w:tcW w:w="1140" w:type="dxa"/>
            <w:tcBorders>
              <w:top w:val="nil"/>
              <w:left w:val="nil"/>
              <w:bottom w:val="single" w:sz="4" w:space="0" w:color="C0C0C0"/>
              <w:right w:val="single" w:sz="4" w:space="0" w:color="C0C0C0"/>
            </w:tcBorders>
            <w:vAlign w:val="center"/>
            <w:hideMark/>
          </w:tcPr>
          <w:p w14:paraId="272D275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918" w:type="dxa"/>
            <w:tcBorders>
              <w:top w:val="nil"/>
              <w:left w:val="nil"/>
              <w:bottom w:val="single" w:sz="4" w:space="0" w:color="C0C0C0"/>
              <w:right w:val="single" w:sz="4" w:space="0" w:color="C0C0C0"/>
            </w:tcBorders>
            <w:shd w:val="clear" w:color="auto" w:fill="FFFFCC"/>
            <w:vAlign w:val="center"/>
            <w:hideMark/>
          </w:tcPr>
          <w:p w14:paraId="0A4BDD06"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1 011 273,00</w:t>
            </w:r>
          </w:p>
        </w:tc>
        <w:tc>
          <w:tcPr>
            <w:tcW w:w="0" w:type="auto"/>
            <w:vAlign w:val="center"/>
            <w:hideMark/>
          </w:tcPr>
          <w:p w14:paraId="1B6AF889" w14:textId="77777777" w:rsidR="0039713F" w:rsidRPr="0039713F" w:rsidRDefault="0039713F" w:rsidP="0039713F">
            <w:pPr>
              <w:spacing w:line="256" w:lineRule="auto"/>
              <w:rPr>
                <w:rFonts w:ascii="Calibri" w:eastAsia="Calibri" w:hAnsi="Calibri"/>
                <w:sz w:val="20"/>
                <w:szCs w:val="20"/>
              </w:rPr>
            </w:pPr>
          </w:p>
        </w:tc>
      </w:tr>
    </w:tbl>
    <w:p w14:paraId="71BF52DA" w14:textId="77777777" w:rsidR="0039713F" w:rsidRPr="0039713F" w:rsidRDefault="0039713F" w:rsidP="0039713F">
      <w:pPr>
        <w:ind w:firstLine="709"/>
        <w:jc w:val="right"/>
        <w:rPr>
          <w:sz w:val="28"/>
          <w:szCs w:val="28"/>
        </w:rPr>
      </w:pPr>
    </w:p>
    <w:p w14:paraId="53DA642A" w14:textId="77777777" w:rsidR="0039713F" w:rsidRPr="0039713F" w:rsidRDefault="0039713F" w:rsidP="0039713F">
      <w:pPr>
        <w:ind w:firstLine="709"/>
        <w:jc w:val="both"/>
        <w:rPr>
          <w:sz w:val="28"/>
          <w:szCs w:val="28"/>
        </w:rPr>
      </w:pPr>
      <w:r w:rsidRPr="0039713F">
        <w:rPr>
          <w:sz w:val="28"/>
          <w:szCs w:val="28"/>
        </w:rPr>
        <w:t>Проанализировав представленные документы, специалист полагает экономически и технологически обоснованным принять показатели по объемам, запланированным на 2022 г. для единственного потребителя услуг МКП «ТЕПЛО». МКП «ТЕПЛО» признано гарантирующей организацией, осуществляющей деятельность по холодному водоснабжению и водоотведению на территории             г. Топки Топкинского муниципального округа с 01.01.2022 г. (постановление администрации Топкинского муниципального округа от 06.07.2021 №910-п). Расчет объемов потребления услуг для МКП «ТЕПЛО» производился согласно п. 5,6,8,9 Методических указаний.</w:t>
      </w:r>
    </w:p>
    <w:p w14:paraId="7C41798B" w14:textId="77777777" w:rsidR="0039713F" w:rsidRPr="0039713F" w:rsidRDefault="0039713F" w:rsidP="0039713F">
      <w:pPr>
        <w:ind w:firstLine="709"/>
        <w:jc w:val="both"/>
        <w:rPr>
          <w:sz w:val="28"/>
          <w:szCs w:val="28"/>
        </w:rPr>
      </w:pPr>
      <w:r w:rsidRPr="0039713F">
        <w:rPr>
          <w:sz w:val="28"/>
          <w:szCs w:val="28"/>
        </w:rPr>
        <w:t>По предложению регулятора технико-экономические показатели</w:t>
      </w:r>
      <w:r w:rsidRPr="0039713F">
        <w:rPr>
          <w:szCs w:val="20"/>
        </w:rPr>
        <w:t xml:space="preserve"> </w:t>
      </w:r>
      <w:r w:rsidRPr="0039713F">
        <w:rPr>
          <w:sz w:val="28"/>
          <w:szCs w:val="28"/>
        </w:rPr>
        <w:t xml:space="preserve">в сфере холодного водоснабжения питьевой водой (подъем и водоподготовка) составят: </w:t>
      </w:r>
    </w:p>
    <w:p w14:paraId="76E0C4FA" w14:textId="77777777" w:rsidR="0039713F" w:rsidRPr="0039713F" w:rsidRDefault="0039713F" w:rsidP="0039713F">
      <w:pPr>
        <w:ind w:firstLine="709"/>
        <w:jc w:val="right"/>
        <w:rPr>
          <w:sz w:val="28"/>
          <w:szCs w:val="28"/>
        </w:rPr>
      </w:pPr>
      <w:r w:rsidRPr="0039713F">
        <w:rPr>
          <w:sz w:val="28"/>
          <w:szCs w:val="28"/>
        </w:rPr>
        <w:t>Таблица 4</w:t>
      </w:r>
    </w:p>
    <w:tbl>
      <w:tblPr>
        <w:tblW w:w="9918" w:type="dxa"/>
        <w:tblInd w:w="113" w:type="dxa"/>
        <w:tblLook w:val="04A0" w:firstRow="1" w:lastRow="0" w:firstColumn="1" w:lastColumn="0" w:noHBand="0" w:noVBand="1"/>
      </w:tblPr>
      <w:tblGrid>
        <w:gridCol w:w="3256"/>
        <w:gridCol w:w="1134"/>
        <w:gridCol w:w="2409"/>
        <w:gridCol w:w="1560"/>
        <w:gridCol w:w="1559"/>
      </w:tblGrid>
      <w:tr w:rsidR="0039713F" w:rsidRPr="0039713F" w14:paraId="439168A1" w14:textId="77777777" w:rsidTr="0039713F">
        <w:trPr>
          <w:trHeight w:val="915"/>
        </w:trPr>
        <w:tc>
          <w:tcPr>
            <w:tcW w:w="3256" w:type="dxa"/>
            <w:vMerge w:val="restart"/>
            <w:tcBorders>
              <w:top w:val="single" w:sz="4" w:space="0" w:color="C0C0C0"/>
              <w:left w:val="single" w:sz="4" w:space="0" w:color="C0C0C0"/>
              <w:bottom w:val="single" w:sz="4" w:space="0" w:color="C0C0C0"/>
              <w:right w:val="single" w:sz="4" w:space="0" w:color="C0C0C0"/>
            </w:tcBorders>
            <w:vAlign w:val="center"/>
            <w:hideMark/>
          </w:tcPr>
          <w:p w14:paraId="27F191D9"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Наименование показателя</w:t>
            </w:r>
          </w:p>
        </w:tc>
        <w:tc>
          <w:tcPr>
            <w:tcW w:w="1134" w:type="dxa"/>
            <w:vMerge w:val="restart"/>
            <w:tcBorders>
              <w:top w:val="single" w:sz="4" w:space="0" w:color="C0C0C0"/>
              <w:left w:val="single" w:sz="4" w:space="0" w:color="C0C0C0"/>
              <w:bottom w:val="single" w:sz="4" w:space="0" w:color="C0C0C0"/>
              <w:right w:val="single" w:sz="4" w:space="0" w:color="C0C0C0"/>
            </w:tcBorders>
            <w:vAlign w:val="center"/>
            <w:hideMark/>
          </w:tcPr>
          <w:p w14:paraId="79750260"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Ед. изм.</w:t>
            </w:r>
          </w:p>
        </w:tc>
        <w:tc>
          <w:tcPr>
            <w:tcW w:w="5528" w:type="dxa"/>
            <w:gridSpan w:val="3"/>
            <w:tcBorders>
              <w:top w:val="single" w:sz="4" w:space="0" w:color="C0C0C0"/>
              <w:left w:val="nil"/>
              <w:bottom w:val="single" w:sz="4" w:space="0" w:color="C0C0C0"/>
              <w:right w:val="single" w:sz="4" w:space="0" w:color="C0C0C0"/>
            </w:tcBorders>
            <w:vAlign w:val="center"/>
            <w:hideMark/>
          </w:tcPr>
          <w:p w14:paraId="18E92732"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2022 год</w:t>
            </w:r>
          </w:p>
        </w:tc>
      </w:tr>
      <w:tr w:rsidR="0039713F" w:rsidRPr="0039713F" w14:paraId="0658F9DE" w14:textId="77777777" w:rsidTr="0039713F">
        <w:trPr>
          <w:trHeight w:val="30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C67BC8F"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72B98C25" w14:textId="77777777" w:rsidR="0039713F" w:rsidRPr="0039713F" w:rsidRDefault="0039713F" w:rsidP="0039713F">
            <w:pPr>
              <w:spacing w:line="256" w:lineRule="auto"/>
              <w:rPr>
                <w:rFonts w:ascii="Tahoma" w:hAnsi="Tahoma" w:cs="Tahoma"/>
                <w:b/>
                <w:bCs/>
                <w:color w:val="272727"/>
                <w:sz w:val="18"/>
                <w:szCs w:val="18"/>
                <w:lang w:eastAsia="en-US"/>
              </w:rPr>
            </w:pPr>
          </w:p>
        </w:tc>
        <w:tc>
          <w:tcPr>
            <w:tcW w:w="2409" w:type="dxa"/>
            <w:vMerge w:val="restart"/>
            <w:tcBorders>
              <w:top w:val="nil"/>
              <w:left w:val="single" w:sz="4" w:space="0" w:color="C0C0C0"/>
              <w:bottom w:val="single" w:sz="4" w:space="0" w:color="C0C0C0"/>
              <w:right w:val="single" w:sz="4" w:space="0" w:color="C0C0C0"/>
            </w:tcBorders>
            <w:vAlign w:val="center"/>
            <w:hideMark/>
          </w:tcPr>
          <w:p w14:paraId="53424B3F"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Предложение регулирующего органа</w:t>
            </w:r>
          </w:p>
        </w:tc>
        <w:tc>
          <w:tcPr>
            <w:tcW w:w="3119" w:type="dxa"/>
            <w:gridSpan w:val="2"/>
            <w:tcBorders>
              <w:top w:val="single" w:sz="4" w:space="0" w:color="C0C0C0"/>
              <w:left w:val="nil"/>
              <w:bottom w:val="single" w:sz="4" w:space="0" w:color="C0C0C0"/>
              <w:right w:val="single" w:sz="4" w:space="0" w:color="C0C0C0"/>
            </w:tcBorders>
            <w:vAlign w:val="center"/>
            <w:hideMark/>
          </w:tcPr>
          <w:p w14:paraId="314D87A1"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В том числе на период</w:t>
            </w:r>
          </w:p>
        </w:tc>
      </w:tr>
      <w:tr w:rsidR="0039713F" w:rsidRPr="0039713F" w14:paraId="4415F5D1" w14:textId="77777777" w:rsidTr="0039713F">
        <w:trPr>
          <w:trHeight w:val="945"/>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E766CFA"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403F768E"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DB40737" w14:textId="77777777" w:rsidR="0039713F" w:rsidRPr="0039713F" w:rsidRDefault="0039713F" w:rsidP="0039713F">
            <w:pPr>
              <w:spacing w:line="256" w:lineRule="auto"/>
              <w:rPr>
                <w:rFonts w:ascii="Tahoma" w:hAnsi="Tahoma" w:cs="Tahoma"/>
                <w:b/>
                <w:bCs/>
                <w:color w:val="272727"/>
                <w:sz w:val="18"/>
                <w:szCs w:val="18"/>
                <w:lang w:eastAsia="en-US"/>
              </w:rPr>
            </w:pPr>
          </w:p>
        </w:tc>
        <w:tc>
          <w:tcPr>
            <w:tcW w:w="1560" w:type="dxa"/>
            <w:tcBorders>
              <w:top w:val="nil"/>
              <w:left w:val="nil"/>
              <w:bottom w:val="single" w:sz="4" w:space="0" w:color="C0C0C0"/>
              <w:right w:val="single" w:sz="4" w:space="0" w:color="C0C0C0"/>
            </w:tcBorders>
            <w:vAlign w:val="center"/>
            <w:hideMark/>
          </w:tcPr>
          <w:p w14:paraId="5E85BCD1"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с 01.01.2022 по 30.06.2022</w:t>
            </w:r>
          </w:p>
        </w:tc>
        <w:tc>
          <w:tcPr>
            <w:tcW w:w="1559" w:type="dxa"/>
            <w:tcBorders>
              <w:top w:val="nil"/>
              <w:left w:val="nil"/>
              <w:bottom w:val="single" w:sz="4" w:space="0" w:color="C0C0C0"/>
              <w:right w:val="single" w:sz="4" w:space="0" w:color="C0C0C0"/>
            </w:tcBorders>
            <w:vAlign w:val="center"/>
            <w:hideMark/>
          </w:tcPr>
          <w:p w14:paraId="4BA99716"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с 01.07.2022 по 31.12.2022</w:t>
            </w:r>
          </w:p>
        </w:tc>
      </w:tr>
      <w:tr w:rsidR="0039713F" w:rsidRPr="0039713F" w14:paraId="1EAB403C" w14:textId="77777777" w:rsidTr="0039713F">
        <w:trPr>
          <w:trHeight w:val="300"/>
        </w:trPr>
        <w:tc>
          <w:tcPr>
            <w:tcW w:w="3256" w:type="dxa"/>
            <w:tcBorders>
              <w:top w:val="nil"/>
              <w:left w:val="single" w:sz="4" w:space="0" w:color="C0C0C0"/>
              <w:bottom w:val="single" w:sz="4" w:space="0" w:color="C0C0C0"/>
              <w:right w:val="single" w:sz="4" w:space="0" w:color="C0C0C0"/>
            </w:tcBorders>
            <w:shd w:val="clear" w:color="auto" w:fill="C0C0C0"/>
            <w:vAlign w:val="center"/>
            <w:hideMark/>
          </w:tcPr>
          <w:p w14:paraId="19843010" w14:textId="77777777" w:rsidR="0039713F" w:rsidRPr="0039713F" w:rsidRDefault="0039713F" w:rsidP="0039713F">
            <w:pPr>
              <w:spacing w:line="256" w:lineRule="auto"/>
              <w:rPr>
                <w:rFonts w:ascii="Tahoma" w:hAnsi="Tahoma" w:cs="Tahoma"/>
                <w:b/>
                <w:bCs/>
                <w:sz w:val="18"/>
                <w:szCs w:val="18"/>
                <w:lang w:eastAsia="en-US"/>
              </w:rPr>
            </w:pPr>
            <w:r w:rsidRPr="0039713F">
              <w:rPr>
                <w:rFonts w:ascii="Tahoma" w:hAnsi="Tahoma" w:cs="Tahoma"/>
                <w:b/>
                <w:bCs/>
                <w:sz w:val="18"/>
                <w:szCs w:val="18"/>
                <w:lang w:eastAsia="en-US"/>
              </w:rPr>
              <w:t>Натуральные показатели</w:t>
            </w:r>
          </w:p>
        </w:tc>
        <w:tc>
          <w:tcPr>
            <w:tcW w:w="1134" w:type="dxa"/>
            <w:tcBorders>
              <w:top w:val="nil"/>
              <w:left w:val="nil"/>
              <w:bottom w:val="single" w:sz="4" w:space="0" w:color="C0C0C0"/>
              <w:right w:val="single" w:sz="4" w:space="0" w:color="C0C0C0"/>
            </w:tcBorders>
            <w:shd w:val="clear" w:color="auto" w:fill="C0C0C0"/>
            <w:vAlign w:val="center"/>
            <w:hideMark/>
          </w:tcPr>
          <w:p w14:paraId="7F34A72E"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2409" w:type="dxa"/>
            <w:tcBorders>
              <w:top w:val="nil"/>
              <w:left w:val="nil"/>
              <w:bottom w:val="single" w:sz="4" w:space="0" w:color="C0C0C0"/>
              <w:right w:val="single" w:sz="4" w:space="0" w:color="C0C0C0"/>
            </w:tcBorders>
            <w:shd w:val="clear" w:color="auto" w:fill="C0C0C0"/>
            <w:vAlign w:val="center"/>
            <w:hideMark/>
          </w:tcPr>
          <w:p w14:paraId="21FE99F5"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1560" w:type="dxa"/>
            <w:tcBorders>
              <w:top w:val="nil"/>
              <w:left w:val="nil"/>
              <w:bottom w:val="single" w:sz="4" w:space="0" w:color="C0C0C0"/>
              <w:right w:val="single" w:sz="4" w:space="0" w:color="C0C0C0"/>
            </w:tcBorders>
            <w:shd w:val="clear" w:color="auto" w:fill="C0C0C0"/>
            <w:vAlign w:val="center"/>
            <w:hideMark/>
          </w:tcPr>
          <w:p w14:paraId="3F65046D"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1559" w:type="dxa"/>
            <w:tcBorders>
              <w:top w:val="nil"/>
              <w:left w:val="nil"/>
              <w:bottom w:val="single" w:sz="4" w:space="0" w:color="C0C0C0"/>
              <w:right w:val="single" w:sz="4" w:space="0" w:color="C0C0C0"/>
            </w:tcBorders>
            <w:shd w:val="clear" w:color="auto" w:fill="C0C0C0"/>
            <w:vAlign w:val="center"/>
            <w:hideMark/>
          </w:tcPr>
          <w:p w14:paraId="21679AD2"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r>
      <w:tr w:rsidR="0039713F" w:rsidRPr="0039713F" w14:paraId="02D57771"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2ACBFE63"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Поднято воды</w:t>
            </w:r>
          </w:p>
        </w:tc>
        <w:tc>
          <w:tcPr>
            <w:tcW w:w="1134" w:type="dxa"/>
            <w:tcBorders>
              <w:top w:val="nil"/>
              <w:left w:val="nil"/>
              <w:bottom w:val="single" w:sz="4" w:space="0" w:color="C0C0C0"/>
              <w:right w:val="single" w:sz="4" w:space="0" w:color="C0C0C0"/>
            </w:tcBorders>
            <w:vAlign w:val="center"/>
            <w:hideMark/>
          </w:tcPr>
          <w:p w14:paraId="6EEAE57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44720DB3"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1 688 270,33</w:t>
            </w:r>
          </w:p>
        </w:tc>
        <w:tc>
          <w:tcPr>
            <w:tcW w:w="1560" w:type="dxa"/>
            <w:tcBorders>
              <w:top w:val="nil"/>
              <w:left w:val="nil"/>
              <w:bottom w:val="single" w:sz="4" w:space="0" w:color="C0C0C0"/>
              <w:right w:val="single" w:sz="4" w:space="0" w:color="C0C0C0"/>
            </w:tcBorders>
            <w:shd w:val="clear" w:color="auto" w:fill="D7EAD3"/>
            <w:vAlign w:val="center"/>
            <w:hideMark/>
          </w:tcPr>
          <w:p w14:paraId="66847573"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c>
          <w:tcPr>
            <w:tcW w:w="1559" w:type="dxa"/>
            <w:tcBorders>
              <w:top w:val="nil"/>
              <w:left w:val="nil"/>
              <w:bottom w:val="single" w:sz="4" w:space="0" w:color="C0C0C0"/>
              <w:right w:val="single" w:sz="4" w:space="0" w:color="C0C0C0"/>
            </w:tcBorders>
            <w:shd w:val="clear" w:color="auto" w:fill="D7EAD3"/>
            <w:vAlign w:val="center"/>
            <w:hideMark/>
          </w:tcPr>
          <w:p w14:paraId="029AAC6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r>
      <w:tr w:rsidR="0039713F" w:rsidRPr="0039713F" w14:paraId="2D0E0E89"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5253D31D"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Расход воды на нужды предприятия</w:t>
            </w:r>
          </w:p>
        </w:tc>
        <w:tc>
          <w:tcPr>
            <w:tcW w:w="1134" w:type="dxa"/>
            <w:tcBorders>
              <w:top w:val="nil"/>
              <w:left w:val="nil"/>
              <w:bottom w:val="single" w:sz="4" w:space="0" w:color="C0C0C0"/>
              <w:right w:val="single" w:sz="4" w:space="0" w:color="C0C0C0"/>
            </w:tcBorders>
            <w:vAlign w:val="center"/>
            <w:hideMark/>
          </w:tcPr>
          <w:p w14:paraId="74D6DEB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7229F25B"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60" w:type="dxa"/>
            <w:tcBorders>
              <w:top w:val="nil"/>
              <w:left w:val="nil"/>
              <w:bottom w:val="single" w:sz="4" w:space="0" w:color="C0C0C0"/>
              <w:right w:val="single" w:sz="4" w:space="0" w:color="C0C0C0"/>
            </w:tcBorders>
            <w:shd w:val="clear" w:color="auto" w:fill="D7EAD3"/>
            <w:vAlign w:val="center"/>
            <w:hideMark/>
          </w:tcPr>
          <w:p w14:paraId="4E4386F7"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59" w:type="dxa"/>
            <w:tcBorders>
              <w:top w:val="nil"/>
              <w:left w:val="nil"/>
              <w:bottom w:val="single" w:sz="4" w:space="0" w:color="C0C0C0"/>
              <w:right w:val="single" w:sz="4" w:space="0" w:color="C0C0C0"/>
            </w:tcBorders>
            <w:shd w:val="clear" w:color="auto" w:fill="D7EAD3"/>
            <w:vAlign w:val="center"/>
            <w:hideMark/>
          </w:tcPr>
          <w:p w14:paraId="0F9D9FF4"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r>
      <w:tr w:rsidR="0039713F" w:rsidRPr="0039713F" w14:paraId="2B966978"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0F506EC5"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Подано воды в сеть</w:t>
            </w:r>
          </w:p>
        </w:tc>
        <w:tc>
          <w:tcPr>
            <w:tcW w:w="1134" w:type="dxa"/>
            <w:tcBorders>
              <w:top w:val="nil"/>
              <w:left w:val="nil"/>
              <w:bottom w:val="single" w:sz="4" w:space="0" w:color="C0C0C0"/>
              <w:right w:val="single" w:sz="4" w:space="0" w:color="C0C0C0"/>
            </w:tcBorders>
            <w:vAlign w:val="center"/>
            <w:hideMark/>
          </w:tcPr>
          <w:p w14:paraId="1BB63C9B"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393FD343"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1 688 270,33</w:t>
            </w:r>
          </w:p>
        </w:tc>
        <w:tc>
          <w:tcPr>
            <w:tcW w:w="1560" w:type="dxa"/>
            <w:tcBorders>
              <w:top w:val="nil"/>
              <w:left w:val="nil"/>
              <w:bottom w:val="single" w:sz="4" w:space="0" w:color="C0C0C0"/>
              <w:right w:val="single" w:sz="4" w:space="0" w:color="C0C0C0"/>
            </w:tcBorders>
            <w:shd w:val="clear" w:color="auto" w:fill="D7EAD3"/>
            <w:vAlign w:val="center"/>
            <w:hideMark/>
          </w:tcPr>
          <w:p w14:paraId="609879B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c>
          <w:tcPr>
            <w:tcW w:w="1559" w:type="dxa"/>
            <w:tcBorders>
              <w:top w:val="nil"/>
              <w:left w:val="nil"/>
              <w:bottom w:val="single" w:sz="4" w:space="0" w:color="C0C0C0"/>
              <w:right w:val="single" w:sz="4" w:space="0" w:color="C0C0C0"/>
            </w:tcBorders>
            <w:shd w:val="clear" w:color="auto" w:fill="D7EAD3"/>
            <w:vAlign w:val="center"/>
            <w:hideMark/>
          </w:tcPr>
          <w:p w14:paraId="54827384"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r>
      <w:tr w:rsidR="0039713F" w:rsidRPr="0039713F" w14:paraId="2BD9F589"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4458E441"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Потери воды</w:t>
            </w:r>
          </w:p>
        </w:tc>
        <w:tc>
          <w:tcPr>
            <w:tcW w:w="1134" w:type="dxa"/>
            <w:tcBorders>
              <w:top w:val="nil"/>
              <w:left w:val="nil"/>
              <w:bottom w:val="single" w:sz="4" w:space="0" w:color="C0C0C0"/>
              <w:right w:val="single" w:sz="4" w:space="0" w:color="C0C0C0"/>
            </w:tcBorders>
            <w:vAlign w:val="center"/>
            <w:hideMark/>
          </w:tcPr>
          <w:p w14:paraId="21396C47"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32FBB164"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60" w:type="dxa"/>
            <w:tcBorders>
              <w:top w:val="nil"/>
              <w:left w:val="nil"/>
              <w:bottom w:val="single" w:sz="4" w:space="0" w:color="C0C0C0"/>
              <w:right w:val="single" w:sz="4" w:space="0" w:color="C0C0C0"/>
            </w:tcBorders>
            <w:shd w:val="clear" w:color="auto" w:fill="D7EAD3"/>
            <w:vAlign w:val="center"/>
            <w:hideMark/>
          </w:tcPr>
          <w:p w14:paraId="7CD11BBF"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59" w:type="dxa"/>
            <w:tcBorders>
              <w:top w:val="nil"/>
              <w:left w:val="nil"/>
              <w:bottom w:val="single" w:sz="4" w:space="0" w:color="C0C0C0"/>
              <w:right w:val="single" w:sz="4" w:space="0" w:color="C0C0C0"/>
            </w:tcBorders>
            <w:shd w:val="clear" w:color="auto" w:fill="D7EAD3"/>
            <w:vAlign w:val="center"/>
            <w:hideMark/>
          </w:tcPr>
          <w:p w14:paraId="7D22671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r>
      <w:tr w:rsidR="0039713F" w:rsidRPr="0039713F" w14:paraId="29BF4F8B"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63AD5F4F"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То же в %</w:t>
            </w:r>
          </w:p>
        </w:tc>
        <w:tc>
          <w:tcPr>
            <w:tcW w:w="1134" w:type="dxa"/>
            <w:tcBorders>
              <w:top w:val="nil"/>
              <w:left w:val="nil"/>
              <w:bottom w:val="single" w:sz="4" w:space="0" w:color="C0C0C0"/>
              <w:right w:val="single" w:sz="4" w:space="0" w:color="C0C0C0"/>
            </w:tcBorders>
            <w:vAlign w:val="center"/>
            <w:hideMark/>
          </w:tcPr>
          <w:p w14:paraId="0D2E520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w:t>
            </w:r>
          </w:p>
        </w:tc>
        <w:tc>
          <w:tcPr>
            <w:tcW w:w="2409" w:type="dxa"/>
            <w:tcBorders>
              <w:top w:val="nil"/>
              <w:left w:val="nil"/>
              <w:bottom w:val="single" w:sz="4" w:space="0" w:color="C0C0C0"/>
              <w:right w:val="single" w:sz="4" w:space="0" w:color="C0C0C0"/>
            </w:tcBorders>
            <w:shd w:val="clear" w:color="auto" w:fill="D7EAD3"/>
            <w:vAlign w:val="center"/>
            <w:hideMark/>
          </w:tcPr>
          <w:p w14:paraId="450DF22B"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60" w:type="dxa"/>
            <w:tcBorders>
              <w:top w:val="nil"/>
              <w:left w:val="nil"/>
              <w:bottom w:val="single" w:sz="4" w:space="0" w:color="C0C0C0"/>
              <w:right w:val="single" w:sz="4" w:space="0" w:color="C0C0C0"/>
            </w:tcBorders>
            <w:shd w:val="clear" w:color="auto" w:fill="D7EAD3"/>
            <w:vAlign w:val="center"/>
            <w:hideMark/>
          </w:tcPr>
          <w:p w14:paraId="43103FB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59" w:type="dxa"/>
            <w:tcBorders>
              <w:top w:val="nil"/>
              <w:left w:val="nil"/>
              <w:bottom w:val="single" w:sz="4" w:space="0" w:color="C0C0C0"/>
              <w:right w:val="single" w:sz="4" w:space="0" w:color="C0C0C0"/>
            </w:tcBorders>
            <w:shd w:val="clear" w:color="auto" w:fill="D7EAD3"/>
            <w:vAlign w:val="center"/>
            <w:hideMark/>
          </w:tcPr>
          <w:p w14:paraId="61698FD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r>
      <w:tr w:rsidR="0039713F" w:rsidRPr="0039713F" w14:paraId="205B57D5"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2B5B62AF"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Отпущено воды по категориям потребителей</w:t>
            </w:r>
          </w:p>
        </w:tc>
        <w:tc>
          <w:tcPr>
            <w:tcW w:w="1134" w:type="dxa"/>
            <w:tcBorders>
              <w:top w:val="nil"/>
              <w:left w:val="nil"/>
              <w:bottom w:val="single" w:sz="4" w:space="0" w:color="C0C0C0"/>
              <w:right w:val="single" w:sz="4" w:space="0" w:color="C0C0C0"/>
            </w:tcBorders>
            <w:vAlign w:val="center"/>
            <w:hideMark/>
          </w:tcPr>
          <w:p w14:paraId="6BE5AF9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658DE96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1 688 270,33</w:t>
            </w:r>
          </w:p>
        </w:tc>
        <w:tc>
          <w:tcPr>
            <w:tcW w:w="1560" w:type="dxa"/>
            <w:tcBorders>
              <w:top w:val="nil"/>
              <w:left w:val="nil"/>
              <w:bottom w:val="single" w:sz="4" w:space="0" w:color="C0C0C0"/>
              <w:right w:val="single" w:sz="4" w:space="0" w:color="C0C0C0"/>
            </w:tcBorders>
            <w:shd w:val="clear" w:color="auto" w:fill="D7EAD3"/>
            <w:vAlign w:val="center"/>
            <w:hideMark/>
          </w:tcPr>
          <w:p w14:paraId="1040F60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c>
          <w:tcPr>
            <w:tcW w:w="1559" w:type="dxa"/>
            <w:tcBorders>
              <w:top w:val="nil"/>
              <w:left w:val="nil"/>
              <w:bottom w:val="single" w:sz="4" w:space="0" w:color="C0C0C0"/>
              <w:right w:val="single" w:sz="4" w:space="0" w:color="C0C0C0"/>
            </w:tcBorders>
            <w:shd w:val="clear" w:color="auto" w:fill="D7EAD3"/>
            <w:vAlign w:val="center"/>
            <w:hideMark/>
          </w:tcPr>
          <w:p w14:paraId="272A646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r>
      <w:tr w:rsidR="0039713F" w:rsidRPr="0039713F" w14:paraId="6ADD5490"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6B453CA0"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На потребительский рынок</w:t>
            </w:r>
          </w:p>
        </w:tc>
        <w:tc>
          <w:tcPr>
            <w:tcW w:w="1134" w:type="dxa"/>
            <w:tcBorders>
              <w:top w:val="nil"/>
              <w:left w:val="nil"/>
              <w:bottom w:val="single" w:sz="4" w:space="0" w:color="C0C0C0"/>
              <w:right w:val="single" w:sz="4" w:space="0" w:color="C0C0C0"/>
            </w:tcBorders>
            <w:vAlign w:val="center"/>
            <w:hideMark/>
          </w:tcPr>
          <w:p w14:paraId="5A33B37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0C77F6DB"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1 688 270,33</w:t>
            </w:r>
          </w:p>
        </w:tc>
        <w:tc>
          <w:tcPr>
            <w:tcW w:w="1560" w:type="dxa"/>
            <w:tcBorders>
              <w:top w:val="nil"/>
              <w:left w:val="nil"/>
              <w:bottom w:val="single" w:sz="4" w:space="0" w:color="C0C0C0"/>
              <w:right w:val="single" w:sz="4" w:space="0" w:color="C0C0C0"/>
            </w:tcBorders>
            <w:shd w:val="clear" w:color="auto" w:fill="D7EAD3"/>
            <w:vAlign w:val="center"/>
            <w:hideMark/>
          </w:tcPr>
          <w:p w14:paraId="7145EC3F"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c>
          <w:tcPr>
            <w:tcW w:w="1559" w:type="dxa"/>
            <w:tcBorders>
              <w:top w:val="nil"/>
              <w:left w:val="nil"/>
              <w:bottom w:val="single" w:sz="4" w:space="0" w:color="C0C0C0"/>
              <w:right w:val="single" w:sz="4" w:space="0" w:color="C0C0C0"/>
            </w:tcBorders>
            <w:shd w:val="clear" w:color="auto" w:fill="D7EAD3"/>
            <w:vAlign w:val="center"/>
            <w:hideMark/>
          </w:tcPr>
          <w:p w14:paraId="2285320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r>
      <w:tr w:rsidR="0039713F" w:rsidRPr="0039713F" w14:paraId="57692E3E"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48021B96" w14:textId="77777777" w:rsidR="0039713F" w:rsidRPr="0039713F" w:rsidRDefault="0039713F" w:rsidP="0039713F">
            <w:pPr>
              <w:spacing w:line="256" w:lineRule="auto"/>
              <w:ind w:firstLineChars="300" w:firstLine="540"/>
              <w:rPr>
                <w:rFonts w:ascii="Tahoma" w:hAnsi="Tahoma" w:cs="Tahoma"/>
                <w:sz w:val="18"/>
                <w:szCs w:val="18"/>
                <w:lang w:eastAsia="en-US"/>
              </w:rPr>
            </w:pPr>
            <w:r w:rsidRPr="0039713F">
              <w:rPr>
                <w:rFonts w:ascii="Tahoma" w:hAnsi="Tahoma" w:cs="Tahoma"/>
                <w:sz w:val="18"/>
                <w:szCs w:val="18"/>
                <w:lang w:eastAsia="en-US"/>
              </w:rPr>
              <w:t>Прочим потребителям</w:t>
            </w:r>
          </w:p>
        </w:tc>
        <w:tc>
          <w:tcPr>
            <w:tcW w:w="1134" w:type="dxa"/>
            <w:tcBorders>
              <w:top w:val="nil"/>
              <w:left w:val="nil"/>
              <w:bottom w:val="single" w:sz="4" w:space="0" w:color="C0C0C0"/>
              <w:right w:val="single" w:sz="4" w:space="0" w:color="C0C0C0"/>
            </w:tcBorders>
            <w:vAlign w:val="center"/>
            <w:hideMark/>
          </w:tcPr>
          <w:p w14:paraId="13E92C53"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73563607"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1 688 270,33</w:t>
            </w:r>
          </w:p>
        </w:tc>
        <w:tc>
          <w:tcPr>
            <w:tcW w:w="1560" w:type="dxa"/>
            <w:tcBorders>
              <w:top w:val="nil"/>
              <w:left w:val="nil"/>
              <w:bottom w:val="single" w:sz="4" w:space="0" w:color="C0C0C0"/>
              <w:right w:val="single" w:sz="4" w:space="0" w:color="C0C0C0"/>
            </w:tcBorders>
            <w:shd w:val="clear" w:color="auto" w:fill="D7EAD3"/>
            <w:vAlign w:val="center"/>
            <w:hideMark/>
          </w:tcPr>
          <w:p w14:paraId="4D63AE7E"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c>
          <w:tcPr>
            <w:tcW w:w="1559" w:type="dxa"/>
            <w:tcBorders>
              <w:top w:val="nil"/>
              <w:left w:val="nil"/>
              <w:bottom w:val="single" w:sz="4" w:space="0" w:color="C0C0C0"/>
              <w:right w:val="single" w:sz="4" w:space="0" w:color="C0C0C0"/>
            </w:tcBorders>
            <w:shd w:val="clear" w:color="auto" w:fill="D7EAD3"/>
            <w:vAlign w:val="center"/>
            <w:hideMark/>
          </w:tcPr>
          <w:p w14:paraId="0429ECA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844 135,16</w:t>
            </w:r>
          </w:p>
        </w:tc>
      </w:tr>
    </w:tbl>
    <w:p w14:paraId="791FDD5B" w14:textId="77777777" w:rsidR="0039713F" w:rsidRPr="0039713F" w:rsidRDefault="0039713F" w:rsidP="0039713F">
      <w:pPr>
        <w:ind w:firstLine="709"/>
        <w:jc w:val="right"/>
        <w:rPr>
          <w:sz w:val="28"/>
          <w:szCs w:val="28"/>
        </w:rPr>
      </w:pPr>
    </w:p>
    <w:p w14:paraId="567BEE48" w14:textId="77777777" w:rsidR="0039713F" w:rsidRPr="0039713F" w:rsidRDefault="0039713F" w:rsidP="0039713F">
      <w:pPr>
        <w:ind w:firstLine="709"/>
        <w:jc w:val="right"/>
        <w:rPr>
          <w:sz w:val="28"/>
          <w:szCs w:val="28"/>
        </w:rPr>
      </w:pPr>
    </w:p>
    <w:p w14:paraId="6B7134AB" w14:textId="77777777" w:rsidR="0039713F" w:rsidRPr="0039713F" w:rsidRDefault="0039713F" w:rsidP="0039713F">
      <w:pPr>
        <w:ind w:firstLine="709"/>
        <w:jc w:val="both"/>
        <w:rPr>
          <w:sz w:val="28"/>
          <w:szCs w:val="28"/>
        </w:rPr>
      </w:pPr>
      <w:r w:rsidRPr="0039713F">
        <w:rPr>
          <w:sz w:val="28"/>
          <w:szCs w:val="28"/>
        </w:rPr>
        <w:t>По предложению регулятора технико-экономические показатели в сфере холодного водоснабжения транспортировки технической воды (перекачка технической воды через водопроводно-повысительную станцию) составят:</w:t>
      </w:r>
    </w:p>
    <w:p w14:paraId="70FE6F44" w14:textId="77777777" w:rsidR="0039713F" w:rsidRPr="0039713F" w:rsidRDefault="0039713F" w:rsidP="0039713F">
      <w:pPr>
        <w:ind w:firstLine="709"/>
        <w:jc w:val="right"/>
        <w:rPr>
          <w:sz w:val="28"/>
          <w:szCs w:val="28"/>
        </w:rPr>
      </w:pPr>
      <w:r w:rsidRPr="0039713F">
        <w:rPr>
          <w:sz w:val="28"/>
          <w:szCs w:val="28"/>
        </w:rPr>
        <w:t>Таблица 5</w:t>
      </w:r>
    </w:p>
    <w:p w14:paraId="6BFF7A50" w14:textId="77777777" w:rsidR="0039713F" w:rsidRPr="0039713F" w:rsidRDefault="0039713F" w:rsidP="0039713F">
      <w:pPr>
        <w:ind w:firstLine="709"/>
        <w:jc w:val="right"/>
        <w:rPr>
          <w:sz w:val="28"/>
          <w:szCs w:val="28"/>
        </w:rPr>
      </w:pPr>
    </w:p>
    <w:tbl>
      <w:tblPr>
        <w:tblW w:w="9918" w:type="dxa"/>
        <w:tblInd w:w="113" w:type="dxa"/>
        <w:tblLook w:val="04A0" w:firstRow="1" w:lastRow="0" w:firstColumn="1" w:lastColumn="0" w:noHBand="0" w:noVBand="1"/>
      </w:tblPr>
      <w:tblGrid>
        <w:gridCol w:w="3256"/>
        <w:gridCol w:w="1134"/>
        <w:gridCol w:w="2409"/>
        <w:gridCol w:w="1560"/>
        <w:gridCol w:w="1559"/>
      </w:tblGrid>
      <w:tr w:rsidR="0039713F" w:rsidRPr="0039713F" w14:paraId="6C2861F7" w14:textId="77777777" w:rsidTr="0039713F">
        <w:trPr>
          <w:trHeight w:val="915"/>
        </w:trPr>
        <w:tc>
          <w:tcPr>
            <w:tcW w:w="3256" w:type="dxa"/>
            <w:vMerge w:val="restart"/>
            <w:tcBorders>
              <w:top w:val="single" w:sz="4" w:space="0" w:color="C0C0C0"/>
              <w:left w:val="single" w:sz="4" w:space="0" w:color="C0C0C0"/>
              <w:bottom w:val="single" w:sz="4" w:space="0" w:color="C0C0C0"/>
              <w:right w:val="single" w:sz="4" w:space="0" w:color="C0C0C0"/>
            </w:tcBorders>
            <w:vAlign w:val="center"/>
            <w:hideMark/>
          </w:tcPr>
          <w:p w14:paraId="43043D95"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Наименование показателя</w:t>
            </w:r>
          </w:p>
        </w:tc>
        <w:tc>
          <w:tcPr>
            <w:tcW w:w="1134" w:type="dxa"/>
            <w:vMerge w:val="restart"/>
            <w:tcBorders>
              <w:top w:val="single" w:sz="4" w:space="0" w:color="C0C0C0"/>
              <w:left w:val="single" w:sz="4" w:space="0" w:color="C0C0C0"/>
              <w:bottom w:val="single" w:sz="4" w:space="0" w:color="C0C0C0"/>
              <w:right w:val="single" w:sz="4" w:space="0" w:color="C0C0C0"/>
            </w:tcBorders>
            <w:vAlign w:val="center"/>
            <w:hideMark/>
          </w:tcPr>
          <w:p w14:paraId="14BB53F9"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Ед. изм.</w:t>
            </w:r>
          </w:p>
        </w:tc>
        <w:tc>
          <w:tcPr>
            <w:tcW w:w="5528" w:type="dxa"/>
            <w:gridSpan w:val="3"/>
            <w:tcBorders>
              <w:top w:val="single" w:sz="4" w:space="0" w:color="C0C0C0"/>
              <w:left w:val="nil"/>
              <w:bottom w:val="single" w:sz="4" w:space="0" w:color="C0C0C0"/>
              <w:right w:val="single" w:sz="4" w:space="0" w:color="C0C0C0"/>
            </w:tcBorders>
            <w:vAlign w:val="center"/>
          </w:tcPr>
          <w:p w14:paraId="71913EF0" w14:textId="77777777" w:rsidR="0039713F" w:rsidRPr="0039713F" w:rsidRDefault="0039713F" w:rsidP="0039713F">
            <w:pPr>
              <w:spacing w:line="256" w:lineRule="auto"/>
              <w:jc w:val="center"/>
              <w:rPr>
                <w:rFonts w:ascii="Tahoma" w:hAnsi="Tahoma" w:cs="Tahoma"/>
                <w:b/>
                <w:bCs/>
                <w:color w:val="272727"/>
                <w:sz w:val="18"/>
                <w:szCs w:val="18"/>
                <w:lang w:eastAsia="en-US"/>
              </w:rPr>
            </w:pPr>
          </w:p>
        </w:tc>
      </w:tr>
      <w:tr w:rsidR="0039713F" w:rsidRPr="0039713F" w14:paraId="609EFA65" w14:textId="77777777" w:rsidTr="0039713F">
        <w:trPr>
          <w:trHeight w:val="30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64432668"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7F255059" w14:textId="77777777" w:rsidR="0039713F" w:rsidRPr="0039713F" w:rsidRDefault="0039713F" w:rsidP="0039713F">
            <w:pPr>
              <w:spacing w:line="256" w:lineRule="auto"/>
              <w:rPr>
                <w:rFonts w:ascii="Tahoma" w:hAnsi="Tahoma" w:cs="Tahoma"/>
                <w:b/>
                <w:bCs/>
                <w:color w:val="272727"/>
                <w:sz w:val="18"/>
                <w:szCs w:val="18"/>
                <w:lang w:eastAsia="en-US"/>
              </w:rPr>
            </w:pPr>
          </w:p>
        </w:tc>
        <w:tc>
          <w:tcPr>
            <w:tcW w:w="2409" w:type="dxa"/>
            <w:vMerge w:val="restart"/>
            <w:tcBorders>
              <w:top w:val="nil"/>
              <w:left w:val="single" w:sz="4" w:space="0" w:color="C0C0C0"/>
              <w:bottom w:val="single" w:sz="4" w:space="0" w:color="C0C0C0"/>
              <w:right w:val="single" w:sz="4" w:space="0" w:color="C0C0C0"/>
            </w:tcBorders>
            <w:vAlign w:val="center"/>
            <w:hideMark/>
          </w:tcPr>
          <w:p w14:paraId="55886E1A"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Предложение регулирующего органа</w:t>
            </w:r>
          </w:p>
        </w:tc>
        <w:tc>
          <w:tcPr>
            <w:tcW w:w="3119" w:type="dxa"/>
            <w:gridSpan w:val="2"/>
            <w:tcBorders>
              <w:top w:val="single" w:sz="4" w:space="0" w:color="C0C0C0"/>
              <w:left w:val="nil"/>
              <w:bottom w:val="single" w:sz="4" w:space="0" w:color="C0C0C0"/>
              <w:right w:val="single" w:sz="4" w:space="0" w:color="C0C0C0"/>
            </w:tcBorders>
            <w:vAlign w:val="center"/>
            <w:hideMark/>
          </w:tcPr>
          <w:p w14:paraId="6DF4BA61"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В том числе на период</w:t>
            </w:r>
          </w:p>
        </w:tc>
      </w:tr>
      <w:tr w:rsidR="0039713F" w:rsidRPr="0039713F" w14:paraId="396B07FB" w14:textId="77777777" w:rsidTr="0039713F">
        <w:trPr>
          <w:trHeight w:val="1245"/>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4DF8E8E8"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610BDB8E"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EF2B72C" w14:textId="77777777" w:rsidR="0039713F" w:rsidRPr="0039713F" w:rsidRDefault="0039713F" w:rsidP="0039713F">
            <w:pPr>
              <w:spacing w:line="256" w:lineRule="auto"/>
              <w:rPr>
                <w:rFonts w:ascii="Tahoma" w:hAnsi="Tahoma" w:cs="Tahoma"/>
                <w:b/>
                <w:bCs/>
                <w:color w:val="272727"/>
                <w:sz w:val="18"/>
                <w:szCs w:val="18"/>
                <w:lang w:eastAsia="en-US"/>
              </w:rPr>
            </w:pPr>
          </w:p>
        </w:tc>
        <w:tc>
          <w:tcPr>
            <w:tcW w:w="1560" w:type="dxa"/>
            <w:tcBorders>
              <w:top w:val="nil"/>
              <w:left w:val="nil"/>
              <w:bottom w:val="single" w:sz="4" w:space="0" w:color="C0C0C0"/>
              <w:right w:val="single" w:sz="4" w:space="0" w:color="C0C0C0"/>
            </w:tcBorders>
            <w:vAlign w:val="center"/>
            <w:hideMark/>
          </w:tcPr>
          <w:p w14:paraId="6069CBA1"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с 01.01.2022 по 30.06.2022</w:t>
            </w:r>
          </w:p>
        </w:tc>
        <w:tc>
          <w:tcPr>
            <w:tcW w:w="1559" w:type="dxa"/>
            <w:tcBorders>
              <w:top w:val="nil"/>
              <w:left w:val="nil"/>
              <w:bottom w:val="single" w:sz="4" w:space="0" w:color="C0C0C0"/>
              <w:right w:val="single" w:sz="4" w:space="0" w:color="C0C0C0"/>
            </w:tcBorders>
            <w:vAlign w:val="center"/>
            <w:hideMark/>
          </w:tcPr>
          <w:p w14:paraId="55B5C59D"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с 01.07.2022 по 31.12.2022</w:t>
            </w:r>
          </w:p>
        </w:tc>
      </w:tr>
      <w:tr w:rsidR="0039713F" w:rsidRPr="0039713F" w14:paraId="2A1414B0" w14:textId="77777777" w:rsidTr="0039713F">
        <w:trPr>
          <w:trHeight w:val="300"/>
        </w:trPr>
        <w:tc>
          <w:tcPr>
            <w:tcW w:w="3256" w:type="dxa"/>
            <w:tcBorders>
              <w:top w:val="nil"/>
              <w:left w:val="single" w:sz="4" w:space="0" w:color="C0C0C0"/>
              <w:bottom w:val="single" w:sz="4" w:space="0" w:color="C0C0C0"/>
              <w:right w:val="single" w:sz="4" w:space="0" w:color="C0C0C0"/>
            </w:tcBorders>
            <w:shd w:val="clear" w:color="auto" w:fill="C0C0C0"/>
            <w:vAlign w:val="center"/>
            <w:hideMark/>
          </w:tcPr>
          <w:p w14:paraId="5A1DE9E5" w14:textId="77777777" w:rsidR="0039713F" w:rsidRPr="0039713F" w:rsidRDefault="0039713F" w:rsidP="0039713F">
            <w:pPr>
              <w:spacing w:line="256" w:lineRule="auto"/>
              <w:rPr>
                <w:rFonts w:ascii="Tahoma" w:hAnsi="Tahoma" w:cs="Tahoma"/>
                <w:b/>
                <w:bCs/>
                <w:sz w:val="18"/>
                <w:szCs w:val="18"/>
                <w:lang w:eastAsia="en-US"/>
              </w:rPr>
            </w:pPr>
            <w:r w:rsidRPr="0039713F">
              <w:rPr>
                <w:rFonts w:ascii="Tahoma" w:hAnsi="Tahoma" w:cs="Tahoma"/>
                <w:b/>
                <w:bCs/>
                <w:sz w:val="18"/>
                <w:szCs w:val="18"/>
                <w:lang w:eastAsia="en-US"/>
              </w:rPr>
              <w:t>Натуральные показатели</w:t>
            </w:r>
          </w:p>
        </w:tc>
        <w:tc>
          <w:tcPr>
            <w:tcW w:w="1134" w:type="dxa"/>
            <w:tcBorders>
              <w:top w:val="nil"/>
              <w:left w:val="nil"/>
              <w:bottom w:val="single" w:sz="4" w:space="0" w:color="C0C0C0"/>
              <w:right w:val="single" w:sz="4" w:space="0" w:color="C0C0C0"/>
            </w:tcBorders>
            <w:shd w:val="clear" w:color="auto" w:fill="C0C0C0"/>
            <w:vAlign w:val="center"/>
            <w:hideMark/>
          </w:tcPr>
          <w:p w14:paraId="48A2DB7F"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2409" w:type="dxa"/>
            <w:tcBorders>
              <w:top w:val="nil"/>
              <w:left w:val="nil"/>
              <w:bottom w:val="single" w:sz="4" w:space="0" w:color="C0C0C0"/>
              <w:right w:val="single" w:sz="4" w:space="0" w:color="C0C0C0"/>
            </w:tcBorders>
            <w:shd w:val="clear" w:color="auto" w:fill="C0C0C0"/>
            <w:vAlign w:val="center"/>
            <w:hideMark/>
          </w:tcPr>
          <w:p w14:paraId="2ACB60CB"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1560" w:type="dxa"/>
            <w:tcBorders>
              <w:top w:val="nil"/>
              <w:left w:val="nil"/>
              <w:bottom w:val="single" w:sz="4" w:space="0" w:color="C0C0C0"/>
              <w:right w:val="single" w:sz="4" w:space="0" w:color="C0C0C0"/>
            </w:tcBorders>
            <w:shd w:val="clear" w:color="auto" w:fill="C0C0C0"/>
            <w:vAlign w:val="center"/>
            <w:hideMark/>
          </w:tcPr>
          <w:p w14:paraId="574D146D"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1559" w:type="dxa"/>
            <w:tcBorders>
              <w:top w:val="nil"/>
              <w:left w:val="nil"/>
              <w:bottom w:val="single" w:sz="4" w:space="0" w:color="C0C0C0"/>
              <w:right w:val="single" w:sz="4" w:space="0" w:color="C0C0C0"/>
            </w:tcBorders>
            <w:shd w:val="clear" w:color="auto" w:fill="C0C0C0"/>
            <w:vAlign w:val="center"/>
            <w:hideMark/>
          </w:tcPr>
          <w:p w14:paraId="43157AC8"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r>
      <w:tr w:rsidR="0039713F" w:rsidRPr="0039713F" w14:paraId="5D52680E"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5F6A6918"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Получено воды со стороны</w:t>
            </w:r>
          </w:p>
        </w:tc>
        <w:tc>
          <w:tcPr>
            <w:tcW w:w="1134" w:type="dxa"/>
            <w:tcBorders>
              <w:top w:val="nil"/>
              <w:left w:val="nil"/>
              <w:bottom w:val="single" w:sz="4" w:space="0" w:color="C0C0C0"/>
              <w:right w:val="single" w:sz="4" w:space="0" w:color="C0C0C0"/>
            </w:tcBorders>
            <w:vAlign w:val="center"/>
            <w:hideMark/>
          </w:tcPr>
          <w:p w14:paraId="104EB0A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35DC0F4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374 380,00</w:t>
            </w:r>
          </w:p>
        </w:tc>
        <w:tc>
          <w:tcPr>
            <w:tcW w:w="1560" w:type="dxa"/>
            <w:tcBorders>
              <w:top w:val="nil"/>
              <w:left w:val="nil"/>
              <w:bottom w:val="single" w:sz="4" w:space="0" w:color="C0C0C0"/>
              <w:right w:val="single" w:sz="4" w:space="0" w:color="C0C0C0"/>
            </w:tcBorders>
            <w:shd w:val="clear" w:color="auto" w:fill="D7EAD3"/>
            <w:vAlign w:val="center"/>
            <w:hideMark/>
          </w:tcPr>
          <w:p w14:paraId="5643B086"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c>
          <w:tcPr>
            <w:tcW w:w="1559" w:type="dxa"/>
            <w:tcBorders>
              <w:top w:val="nil"/>
              <w:left w:val="nil"/>
              <w:bottom w:val="single" w:sz="4" w:space="0" w:color="C0C0C0"/>
              <w:right w:val="single" w:sz="4" w:space="0" w:color="C0C0C0"/>
            </w:tcBorders>
            <w:shd w:val="clear" w:color="auto" w:fill="D7EAD3"/>
            <w:vAlign w:val="center"/>
            <w:hideMark/>
          </w:tcPr>
          <w:p w14:paraId="7DD7DD5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r>
      <w:tr w:rsidR="0039713F" w:rsidRPr="0039713F" w14:paraId="39A2305C"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3D6ED633"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Подано воды в сеть</w:t>
            </w:r>
          </w:p>
        </w:tc>
        <w:tc>
          <w:tcPr>
            <w:tcW w:w="1134" w:type="dxa"/>
            <w:tcBorders>
              <w:top w:val="nil"/>
              <w:left w:val="nil"/>
              <w:bottom w:val="single" w:sz="4" w:space="0" w:color="C0C0C0"/>
              <w:right w:val="single" w:sz="4" w:space="0" w:color="C0C0C0"/>
            </w:tcBorders>
            <w:vAlign w:val="center"/>
            <w:hideMark/>
          </w:tcPr>
          <w:p w14:paraId="601C38B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35B7DA2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374 380,00</w:t>
            </w:r>
          </w:p>
        </w:tc>
        <w:tc>
          <w:tcPr>
            <w:tcW w:w="1560" w:type="dxa"/>
            <w:tcBorders>
              <w:top w:val="nil"/>
              <w:left w:val="nil"/>
              <w:bottom w:val="single" w:sz="4" w:space="0" w:color="C0C0C0"/>
              <w:right w:val="single" w:sz="4" w:space="0" w:color="C0C0C0"/>
            </w:tcBorders>
            <w:shd w:val="clear" w:color="auto" w:fill="D7EAD3"/>
            <w:vAlign w:val="center"/>
            <w:hideMark/>
          </w:tcPr>
          <w:p w14:paraId="69391409"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c>
          <w:tcPr>
            <w:tcW w:w="1559" w:type="dxa"/>
            <w:tcBorders>
              <w:top w:val="nil"/>
              <w:left w:val="nil"/>
              <w:bottom w:val="single" w:sz="4" w:space="0" w:color="C0C0C0"/>
              <w:right w:val="single" w:sz="4" w:space="0" w:color="C0C0C0"/>
            </w:tcBorders>
            <w:shd w:val="clear" w:color="auto" w:fill="D7EAD3"/>
            <w:vAlign w:val="center"/>
            <w:hideMark/>
          </w:tcPr>
          <w:p w14:paraId="4DC27F8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r>
      <w:tr w:rsidR="0039713F" w:rsidRPr="0039713F" w14:paraId="1E813E18"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1E26119D"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Потери воды</w:t>
            </w:r>
          </w:p>
        </w:tc>
        <w:tc>
          <w:tcPr>
            <w:tcW w:w="1134" w:type="dxa"/>
            <w:tcBorders>
              <w:top w:val="nil"/>
              <w:left w:val="nil"/>
              <w:bottom w:val="single" w:sz="4" w:space="0" w:color="C0C0C0"/>
              <w:right w:val="single" w:sz="4" w:space="0" w:color="C0C0C0"/>
            </w:tcBorders>
            <w:vAlign w:val="center"/>
            <w:hideMark/>
          </w:tcPr>
          <w:p w14:paraId="357E85D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51E209E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60" w:type="dxa"/>
            <w:tcBorders>
              <w:top w:val="nil"/>
              <w:left w:val="nil"/>
              <w:bottom w:val="single" w:sz="4" w:space="0" w:color="C0C0C0"/>
              <w:right w:val="single" w:sz="4" w:space="0" w:color="C0C0C0"/>
            </w:tcBorders>
            <w:shd w:val="clear" w:color="auto" w:fill="D7EAD3"/>
            <w:vAlign w:val="center"/>
            <w:hideMark/>
          </w:tcPr>
          <w:p w14:paraId="67A20F7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59" w:type="dxa"/>
            <w:tcBorders>
              <w:top w:val="nil"/>
              <w:left w:val="nil"/>
              <w:bottom w:val="single" w:sz="4" w:space="0" w:color="C0C0C0"/>
              <w:right w:val="single" w:sz="4" w:space="0" w:color="C0C0C0"/>
            </w:tcBorders>
            <w:shd w:val="clear" w:color="auto" w:fill="D7EAD3"/>
            <w:vAlign w:val="center"/>
            <w:hideMark/>
          </w:tcPr>
          <w:p w14:paraId="4F377B47"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r>
      <w:tr w:rsidR="0039713F" w:rsidRPr="0039713F" w14:paraId="570751F2"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5F37D664"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То же в %</w:t>
            </w:r>
          </w:p>
        </w:tc>
        <w:tc>
          <w:tcPr>
            <w:tcW w:w="1134" w:type="dxa"/>
            <w:tcBorders>
              <w:top w:val="nil"/>
              <w:left w:val="nil"/>
              <w:bottom w:val="single" w:sz="4" w:space="0" w:color="C0C0C0"/>
              <w:right w:val="single" w:sz="4" w:space="0" w:color="C0C0C0"/>
            </w:tcBorders>
            <w:vAlign w:val="center"/>
            <w:hideMark/>
          </w:tcPr>
          <w:p w14:paraId="7C289297"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w:t>
            </w:r>
          </w:p>
        </w:tc>
        <w:tc>
          <w:tcPr>
            <w:tcW w:w="2409" w:type="dxa"/>
            <w:tcBorders>
              <w:top w:val="nil"/>
              <w:left w:val="nil"/>
              <w:bottom w:val="single" w:sz="4" w:space="0" w:color="C0C0C0"/>
              <w:right w:val="single" w:sz="4" w:space="0" w:color="C0C0C0"/>
            </w:tcBorders>
            <w:shd w:val="clear" w:color="auto" w:fill="D7EAD3"/>
            <w:vAlign w:val="center"/>
            <w:hideMark/>
          </w:tcPr>
          <w:p w14:paraId="3B8CAA0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60" w:type="dxa"/>
            <w:tcBorders>
              <w:top w:val="nil"/>
              <w:left w:val="nil"/>
              <w:bottom w:val="single" w:sz="4" w:space="0" w:color="C0C0C0"/>
              <w:right w:val="single" w:sz="4" w:space="0" w:color="C0C0C0"/>
            </w:tcBorders>
            <w:shd w:val="clear" w:color="auto" w:fill="D7EAD3"/>
            <w:vAlign w:val="center"/>
            <w:hideMark/>
          </w:tcPr>
          <w:p w14:paraId="1E62F202"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c>
          <w:tcPr>
            <w:tcW w:w="1559" w:type="dxa"/>
            <w:tcBorders>
              <w:top w:val="nil"/>
              <w:left w:val="nil"/>
              <w:bottom w:val="single" w:sz="4" w:space="0" w:color="C0C0C0"/>
              <w:right w:val="single" w:sz="4" w:space="0" w:color="C0C0C0"/>
            </w:tcBorders>
            <w:shd w:val="clear" w:color="auto" w:fill="D7EAD3"/>
            <w:vAlign w:val="center"/>
            <w:hideMark/>
          </w:tcPr>
          <w:p w14:paraId="54EB040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0,00</w:t>
            </w:r>
          </w:p>
        </w:tc>
      </w:tr>
      <w:tr w:rsidR="0039713F" w:rsidRPr="0039713F" w14:paraId="659B7A4A"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4EDF87FB"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Отпущено воды по категориям потребителей</w:t>
            </w:r>
          </w:p>
        </w:tc>
        <w:tc>
          <w:tcPr>
            <w:tcW w:w="1134" w:type="dxa"/>
            <w:tcBorders>
              <w:top w:val="nil"/>
              <w:left w:val="nil"/>
              <w:bottom w:val="single" w:sz="4" w:space="0" w:color="C0C0C0"/>
              <w:right w:val="single" w:sz="4" w:space="0" w:color="C0C0C0"/>
            </w:tcBorders>
            <w:vAlign w:val="center"/>
            <w:hideMark/>
          </w:tcPr>
          <w:p w14:paraId="7070849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279AAD7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374 380,00</w:t>
            </w:r>
          </w:p>
        </w:tc>
        <w:tc>
          <w:tcPr>
            <w:tcW w:w="1560" w:type="dxa"/>
            <w:tcBorders>
              <w:top w:val="nil"/>
              <w:left w:val="nil"/>
              <w:bottom w:val="single" w:sz="4" w:space="0" w:color="C0C0C0"/>
              <w:right w:val="single" w:sz="4" w:space="0" w:color="C0C0C0"/>
            </w:tcBorders>
            <w:shd w:val="clear" w:color="auto" w:fill="D7EAD3"/>
            <w:vAlign w:val="center"/>
            <w:hideMark/>
          </w:tcPr>
          <w:p w14:paraId="73FD21D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c>
          <w:tcPr>
            <w:tcW w:w="1559" w:type="dxa"/>
            <w:tcBorders>
              <w:top w:val="nil"/>
              <w:left w:val="nil"/>
              <w:bottom w:val="single" w:sz="4" w:space="0" w:color="C0C0C0"/>
              <w:right w:val="single" w:sz="4" w:space="0" w:color="C0C0C0"/>
            </w:tcBorders>
            <w:shd w:val="clear" w:color="auto" w:fill="D7EAD3"/>
            <w:vAlign w:val="center"/>
            <w:hideMark/>
          </w:tcPr>
          <w:p w14:paraId="51091C9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r>
      <w:tr w:rsidR="0039713F" w:rsidRPr="0039713F" w14:paraId="6EBFA3D0" w14:textId="77777777" w:rsidTr="0039713F">
        <w:trPr>
          <w:trHeight w:val="300"/>
        </w:trPr>
        <w:tc>
          <w:tcPr>
            <w:tcW w:w="3256" w:type="dxa"/>
            <w:tcBorders>
              <w:top w:val="nil"/>
              <w:left w:val="single" w:sz="4" w:space="0" w:color="C0C0C0"/>
              <w:bottom w:val="single" w:sz="4" w:space="0" w:color="C0C0C0"/>
              <w:right w:val="single" w:sz="4" w:space="0" w:color="C0C0C0"/>
            </w:tcBorders>
            <w:vAlign w:val="center"/>
            <w:hideMark/>
          </w:tcPr>
          <w:p w14:paraId="18AF5F1F"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На потребительский рынок</w:t>
            </w:r>
          </w:p>
        </w:tc>
        <w:tc>
          <w:tcPr>
            <w:tcW w:w="1134" w:type="dxa"/>
            <w:tcBorders>
              <w:top w:val="nil"/>
              <w:left w:val="nil"/>
              <w:bottom w:val="single" w:sz="4" w:space="0" w:color="C0C0C0"/>
              <w:right w:val="single" w:sz="4" w:space="0" w:color="C0C0C0"/>
            </w:tcBorders>
            <w:vAlign w:val="center"/>
            <w:hideMark/>
          </w:tcPr>
          <w:p w14:paraId="1AE0F3DE"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42F849B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374 380,00</w:t>
            </w:r>
          </w:p>
        </w:tc>
        <w:tc>
          <w:tcPr>
            <w:tcW w:w="1560" w:type="dxa"/>
            <w:tcBorders>
              <w:top w:val="nil"/>
              <w:left w:val="nil"/>
              <w:bottom w:val="single" w:sz="4" w:space="0" w:color="C0C0C0"/>
              <w:right w:val="single" w:sz="4" w:space="0" w:color="C0C0C0"/>
            </w:tcBorders>
            <w:shd w:val="clear" w:color="auto" w:fill="D7EAD3"/>
            <w:vAlign w:val="center"/>
            <w:hideMark/>
          </w:tcPr>
          <w:p w14:paraId="4A2FCE1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c>
          <w:tcPr>
            <w:tcW w:w="1559" w:type="dxa"/>
            <w:tcBorders>
              <w:top w:val="nil"/>
              <w:left w:val="nil"/>
              <w:bottom w:val="single" w:sz="4" w:space="0" w:color="C0C0C0"/>
              <w:right w:val="single" w:sz="4" w:space="0" w:color="C0C0C0"/>
            </w:tcBorders>
            <w:shd w:val="clear" w:color="auto" w:fill="D7EAD3"/>
            <w:vAlign w:val="center"/>
            <w:hideMark/>
          </w:tcPr>
          <w:p w14:paraId="27010F96"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r>
      <w:tr w:rsidR="0039713F" w:rsidRPr="0039713F" w14:paraId="3542A648" w14:textId="77777777" w:rsidTr="0039713F">
        <w:trPr>
          <w:trHeight w:val="495"/>
        </w:trPr>
        <w:tc>
          <w:tcPr>
            <w:tcW w:w="3256" w:type="dxa"/>
            <w:tcBorders>
              <w:top w:val="nil"/>
              <w:left w:val="single" w:sz="4" w:space="0" w:color="C0C0C0"/>
              <w:bottom w:val="single" w:sz="4" w:space="0" w:color="C0C0C0"/>
              <w:right w:val="single" w:sz="4" w:space="0" w:color="C0C0C0"/>
            </w:tcBorders>
            <w:vAlign w:val="center"/>
            <w:hideMark/>
          </w:tcPr>
          <w:p w14:paraId="48FC56DA" w14:textId="77777777" w:rsidR="0039713F" w:rsidRPr="0039713F" w:rsidRDefault="0039713F" w:rsidP="0039713F">
            <w:pPr>
              <w:spacing w:line="256" w:lineRule="auto"/>
              <w:ind w:firstLineChars="300" w:firstLine="540"/>
              <w:rPr>
                <w:rFonts w:ascii="Tahoma" w:hAnsi="Tahoma" w:cs="Tahoma"/>
                <w:sz w:val="18"/>
                <w:szCs w:val="18"/>
                <w:lang w:eastAsia="en-US"/>
              </w:rPr>
            </w:pPr>
            <w:r w:rsidRPr="0039713F">
              <w:rPr>
                <w:rFonts w:ascii="Tahoma" w:hAnsi="Tahoma" w:cs="Tahoma"/>
                <w:sz w:val="18"/>
                <w:szCs w:val="18"/>
                <w:lang w:eastAsia="en-US"/>
              </w:rPr>
              <w:t>Прочим потребителям</w:t>
            </w:r>
          </w:p>
        </w:tc>
        <w:tc>
          <w:tcPr>
            <w:tcW w:w="1134" w:type="dxa"/>
            <w:tcBorders>
              <w:top w:val="nil"/>
              <w:left w:val="nil"/>
              <w:bottom w:val="single" w:sz="4" w:space="0" w:color="C0C0C0"/>
              <w:right w:val="single" w:sz="4" w:space="0" w:color="C0C0C0"/>
            </w:tcBorders>
            <w:vAlign w:val="center"/>
            <w:hideMark/>
          </w:tcPr>
          <w:p w14:paraId="139CBF7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7F69082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374 380,00</w:t>
            </w:r>
          </w:p>
        </w:tc>
        <w:tc>
          <w:tcPr>
            <w:tcW w:w="1560" w:type="dxa"/>
            <w:tcBorders>
              <w:top w:val="nil"/>
              <w:left w:val="nil"/>
              <w:bottom w:val="single" w:sz="4" w:space="0" w:color="C0C0C0"/>
              <w:right w:val="single" w:sz="4" w:space="0" w:color="C0C0C0"/>
            </w:tcBorders>
            <w:shd w:val="clear" w:color="auto" w:fill="D7EAD3"/>
            <w:vAlign w:val="center"/>
            <w:hideMark/>
          </w:tcPr>
          <w:p w14:paraId="7B6A792F"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c>
          <w:tcPr>
            <w:tcW w:w="1559" w:type="dxa"/>
            <w:tcBorders>
              <w:top w:val="nil"/>
              <w:left w:val="nil"/>
              <w:bottom w:val="single" w:sz="4" w:space="0" w:color="C0C0C0"/>
              <w:right w:val="single" w:sz="4" w:space="0" w:color="C0C0C0"/>
            </w:tcBorders>
            <w:shd w:val="clear" w:color="auto" w:fill="D7EAD3"/>
            <w:vAlign w:val="center"/>
            <w:hideMark/>
          </w:tcPr>
          <w:p w14:paraId="3EB8091E"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187 190,00</w:t>
            </w:r>
          </w:p>
        </w:tc>
      </w:tr>
    </w:tbl>
    <w:p w14:paraId="58F1DE96" w14:textId="77777777" w:rsidR="0039713F" w:rsidRPr="0039713F" w:rsidRDefault="0039713F" w:rsidP="0039713F">
      <w:pPr>
        <w:ind w:firstLine="709"/>
        <w:jc w:val="right"/>
        <w:rPr>
          <w:sz w:val="28"/>
          <w:szCs w:val="28"/>
        </w:rPr>
      </w:pPr>
    </w:p>
    <w:p w14:paraId="51F516CE" w14:textId="77777777" w:rsidR="0039713F" w:rsidRPr="0039713F" w:rsidRDefault="0039713F" w:rsidP="0039713F">
      <w:pPr>
        <w:ind w:firstLine="709"/>
        <w:jc w:val="both"/>
        <w:rPr>
          <w:sz w:val="28"/>
          <w:szCs w:val="28"/>
        </w:rPr>
      </w:pPr>
      <w:r w:rsidRPr="0039713F">
        <w:rPr>
          <w:sz w:val="28"/>
          <w:szCs w:val="28"/>
        </w:rPr>
        <w:t>По предложению регулятора технико-экономические показатели в сфере водоотведения транспортировки сточных вод (перекачка стоков через насосные перекачивающие станции) составят:</w:t>
      </w:r>
    </w:p>
    <w:p w14:paraId="4278AF68" w14:textId="77777777" w:rsidR="0039713F" w:rsidRPr="0039713F" w:rsidRDefault="0039713F" w:rsidP="0039713F">
      <w:pPr>
        <w:ind w:firstLine="709"/>
        <w:jc w:val="right"/>
        <w:rPr>
          <w:sz w:val="28"/>
          <w:szCs w:val="28"/>
        </w:rPr>
      </w:pPr>
      <w:r w:rsidRPr="0039713F">
        <w:rPr>
          <w:sz w:val="28"/>
          <w:szCs w:val="28"/>
        </w:rPr>
        <w:t>Таблица 6</w:t>
      </w:r>
    </w:p>
    <w:tbl>
      <w:tblPr>
        <w:tblW w:w="9918" w:type="dxa"/>
        <w:tblInd w:w="113" w:type="dxa"/>
        <w:tblLook w:val="04A0" w:firstRow="1" w:lastRow="0" w:firstColumn="1" w:lastColumn="0" w:noHBand="0" w:noVBand="1"/>
      </w:tblPr>
      <w:tblGrid>
        <w:gridCol w:w="3397"/>
        <w:gridCol w:w="993"/>
        <w:gridCol w:w="2409"/>
        <w:gridCol w:w="1560"/>
        <w:gridCol w:w="1559"/>
      </w:tblGrid>
      <w:tr w:rsidR="0039713F" w:rsidRPr="0039713F" w14:paraId="578F7224" w14:textId="77777777" w:rsidTr="0039713F">
        <w:trPr>
          <w:trHeight w:val="750"/>
        </w:trPr>
        <w:tc>
          <w:tcPr>
            <w:tcW w:w="3397" w:type="dxa"/>
            <w:vMerge w:val="restart"/>
            <w:tcBorders>
              <w:top w:val="single" w:sz="4" w:space="0" w:color="C0C0C0"/>
              <w:left w:val="single" w:sz="4" w:space="0" w:color="C0C0C0"/>
              <w:bottom w:val="single" w:sz="4" w:space="0" w:color="C0C0C0"/>
              <w:right w:val="single" w:sz="4" w:space="0" w:color="C0C0C0"/>
            </w:tcBorders>
            <w:vAlign w:val="center"/>
            <w:hideMark/>
          </w:tcPr>
          <w:p w14:paraId="2AEE0911"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Наименование показателя</w:t>
            </w:r>
          </w:p>
        </w:tc>
        <w:tc>
          <w:tcPr>
            <w:tcW w:w="993" w:type="dxa"/>
            <w:vMerge w:val="restart"/>
            <w:tcBorders>
              <w:top w:val="single" w:sz="4" w:space="0" w:color="C0C0C0"/>
              <w:left w:val="single" w:sz="4" w:space="0" w:color="C0C0C0"/>
              <w:bottom w:val="single" w:sz="4" w:space="0" w:color="C0C0C0"/>
              <w:right w:val="single" w:sz="4" w:space="0" w:color="C0C0C0"/>
            </w:tcBorders>
            <w:vAlign w:val="center"/>
            <w:hideMark/>
          </w:tcPr>
          <w:p w14:paraId="08DE9451"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Ед. изм.</w:t>
            </w:r>
          </w:p>
        </w:tc>
        <w:tc>
          <w:tcPr>
            <w:tcW w:w="5528" w:type="dxa"/>
            <w:gridSpan w:val="3"/>
            <w:tcBorders>
              <w:top w:val="single" w:sz="4" w:space="0" w:color="C0C0C0"/>
              <w:left w:val="nil"/>
              <w:bottom w:val="single" w:sz="4" w:space="0" w:color="C0C0C0"/>
              <w:right w:val="single" w:sz="4" w:space="0" w:color="C0C0C0"/>
            </w:tcBorders>
            <w:vAlign w:val="center"/>
            <w:hideMark/>
          </w:tcPr>
          <w:p w14:paraId="5DEC914F"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2022 г.</w:t>
            </w:r>
          </w:p>
        </w:tc>
      </w:tr>
      <w:tr w:rsidR="0039713F" w:rsidRPr="0039713F" w14:paraId="196CC509" w14:textId="77777777" w:rsidTr="0039713F">
        <w:trPr>
          <w:trHeight w:val="30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51AC53E"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5F0DA028" w14:textId="77777777" w:rsidR="0039713F" w:rsidRPr="0039713F" w:rsidRDefault="0039713F" w:rsidP="0039713F">
            <w:pPr>
              <w:spacing w:line="256" w:lineRule="auto"/>
              <w:rPr>
                <w:rFonts w:ascii="Tahoma" w:hAnsi="Tahoma" w:cs="Tahoma"/>
                <w:b/>
                <w:bCs/>
                <w:color w:val="272727"/>
                <w:sz w:val="18"/>
                <w:szCs w:val="18"/>
                <w:lang w:eastAsia="en-US"/>
              </w:rPr>
            </w:pPr>
          </w:p>
        </w:tc>
        <w:tc>
          <w:tcPr>
            <w:tcW w:w="2409" w:type="dxa"/>
            <w:vMerge w:val="restart"/>
            <w:tcBorders>
              <w:top w:val="nil"/>
              <w:left w:val="single" w:sz="4" w:space="0" w:color="C0C0C0"/>
              <w:bottom w:val="single" w:sz="4" w:space="0" w:color="C0C0C0"/>
              <w:right w:val="single" w:sz="4" w:space="0" w:color="C0C0C0"/>
            </w:tcBorders>
            <w:vAlign w:val="center"/>
            <w:hideMark/>
          </w:tcPr>
          <w:p w14:paraId="28C6070F"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Предложение регулирующего органа</w:t>
            </w:r>
          </w:p>
        </w:tc>
        <w:tc>
          <w:tcPr>
            <w:tcW w:w="3119" w:type="dxa"/>
            <w:gridSpan w:val="2"/>
            <w:tcBorders>
              <w:top w:val="single" w:sz="4" w:space="0" w:color="C0C0C0"/>
              <w:left w:val="nil"/>
              <w:bottom w:val="single" w:sz="4" w:space="0" w:color="C0C0C0"/>
              <w:right w:val="single" w:sz="4" w:space="0" w:color="C0C0C0"/>
            </w:tcBorders>
            <w:vAlign w:val="center"/>
            <w:hideMark/>
          </w:tcPr>
          <w:p w14:paraId="50098CD6"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В том числе на период</w:t>
            </w:r>
          </w:p>
        </w:tc>
      </w:tr>
      <w:tr w:rsidR="0039713F" w:rsidRPr="0039713F" w14:paraId="208F60D3" w14:textId="77777777" w:rsidTr="0039713F">
        <w:trPr>
          <w:trHeight w:val="78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7CCFB532"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47673194" w14:textId="77777777" w:rsidR="0039713F" w:rsidRPr="0039713F" w:rsidRDefault="0039713F" w:rsidP="0039713F">
            <w:pPr>
              <w:spacing w:line="256" w:lineRule="auto"/>
              <w:rPr>
                <w:rFonts w:ascii="Tahoma" w:hAnsi="Tahoma" w:cs="Tahoma"/>
                <w:b/>
                <w:bCs/>
                <w:color w:val="272727"/>
                <w:sz w:val="18"/>
                <w:szCs w:val="18"/>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CE5E2B1" w14:textId="77777777" w:rsidR="0039713F" w:rsidRPr="0039713F" w:rsidRDefault="0039713F" w:rsidP="0039713F">
            <w:pPr>
              <w:spacing w:line="256" w:lineRule="auto"/>
              <w:rPr>
                <w:rFonts w:ascii="Tahoma" w:hAnsi="Tahoma" w:cs="Tahoma"/>
                <w:b/>
                <w:bCs/>
                <w:color w:val="272727"/>
                <w:sz w:val="18"/>
                <w:szCs w:val="18"/>
                <w:lang w:eastAsia="en-US"/>
              </w:rPr>
            </w:pPr>
          </w:p>
        </w:tc>
        <w:tc>
          <w:tcPr>
            <w:tcW w:w="1560" w:type="dxa"/>
            <w:tcBorders>
              <w:top w:val="nil"/>
              <w:left w:val="nil"/>
              <w:bottom w:val="single" w:sz="4" w:space="0" w:color="C0C0C0"/>
              <w:right w:val="single" w:sz="4" w:space="0" w:color="C0C0C0"/>
            </w:tcBorders>
            <w:vAlign w:val="center"/>
            <w:hideMark/>
          </w:tcPr>
          <w:p w14:paraId="7A3677AA"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с 01.01.2022 по 30.06.2022</w:t>
            </w:r>
          </w:p>
        </w:tc>
        <w:tc>
          <w:tcPr>
            <w:tcW w:w="1559" w:type="dxa"/>
            <w:tcBorders>
              <w:top w:val="nil"/>
              <w:left w:val="nil"/>
              <w:bottom w:val="single" w:sz="4" w:space="0" w:color="C0C0C0"/>
              <w:right w:val="single" w:sz="4" w:space="0" w:color="C0C0C0"/>
            </w:tcBorders>
            <w:vAlign w:val="center"/>
            <w:hideMark/>
          </w:tcPr>
          <w:p w14:paraId="1699AD05" w14:textId="77777777" w:rsidR="0039713F" w:rsidRPr="0039713F" w:rsidRDefault="0039713F" w:rsidP="0039713F">
            <w:pPr>
              <w:spacing w:line="256" w:lineRule="auto"/>
              <w:jc w:val="center"/>
              <w:rPr>
                <w:rFonts w:ascii="Tahoma" w:hAnsi="Tahoma" w:cs="Tahoma"/>
                <w:b/>
                <w:bCs/>
                <w:color w:val="272727"/>
                <w:sz w:val="18"/>
                <w:szCs w:val="18"/>
                <w:lang w:eastAsia="en-US"/>
              </w:rPr>
            </w:pPr>
            <w:r w:rsidRPr="0039713F">
              <w:rPr>
                <w:rFonts w:ascii="Tahoma" w:hAnsi="Tahoma" w:cs="Tahoma"/>
                <w:b/>
                <w:bCs/>
                <w:color w:val="272727"/>
                <w:sz w:val="18"/>
                <w:szCs w:val="18"/>
                <w:lang w:eastAsia="en-US"/>
              </w:rPr>
              <w:t>с 01.07.2022 по 31.12.2022</w:t>
            </w:r>
          </w:p>
        </w:tc>
      </w:tr>
      <w:tr w:rsidR="0039713F" w:rsidRPr="0039713F" w14:paraId="6AFB15E4" w14:textId="77777777" w:rsidTr="0039713F">
        <w:trPr>
          <w:trHeight w:val="300"/>
        </w:trPr>
        <w:tc>
          <w:tcPr>
            <w:tcW w:w="3397" w:type="dxa"/>
            <w:tcBorders>
              <w:top w:val="nil"/>
              <w:left w:val="single" w:sz="4" w:space="0" w:color="C0C0C0"/>
              <w:bottom w:val="single" w:sz="4" w:space="0" w:color="C0C0C0"/>
              <w:right w:val="single" w:sz="4" w:space="0" w:color="C0C0C0"/>
            </w:tcBorders>
            <w:shd w:val="clear" w:color="auto" w:fill="C0C0C0"/>
            <w:vAlign w:val="center"/>
            <w:hideMark/>
          </w:tcPr>
          <w:p w14:paraId="3782477C" w14:textId="77777777" w:rsidR="0039713F" w:rsidRPr="0039713F" w:rsidRDefault="0039713F" w:rsidP="0039713F">
            <w:pPr>
              <w:spacing w:line="256" w:lineRule="auto"/>
              <w:rPr>
                <w:rFonts w:ascii="Tahoma" w:hAnsi="Tahoma" w:cs="Tahoma"/>
                <w:b/>
                <w:bCs/>
                <w:sz w:val="18"/>
                <w:szCs w:val="18"/>
                <w:lang w:eastAsia="en-US"/>
              </w:rPr>
            </w:pPr>
            <w:r w:rsidRPr="0039713F">
              <w:rPr>
                <w:rFonts w:ascii="Tahoma" w:hAnsi="Tahoma" w:cs="Tahoma"/>
                <w:b/>
                <w:bCs/>
                <w:sz w:val="18"/>
                <w:szCs w:val="18"/>
                <w:lang w:eastAsia="en-US"/>
              </w:rPr>
              <w:t>Натуральные показатели</w:t>
            </w:r>
          </w:p>
        </w:tc>
        <w:tc>
          <w:tcPr>
            <w:tcW w:w="993" w:type="dxa"/>
            <w:tcBorders>
              <w:top w:val="nil"/>
              <w:left w:val="nil"/>
              <w:bottom w:val="single" w:sz="4" w:space="0" w:color="C0C0C0"/>
              <w:right w:val="single" w:sz="4" w:space="0" w:color="C0C0C0"/>
            </w:tcBorders>
            <w:shd w:val="clear" w:color="auto" w:fill="C0C0C0"/>
            <w:vAlign w:val="center"/>
            <w:hideMark/>
          </w:tcPr>
          <w:p w14:paraId="1BFD28CE"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2409" w:type="dxa"/>
            <w:tcBorders>
              <w:top w:val="nil"/>
              <w:left w:val="nil"/>
              <w:bottom w:val="single" w:sz="4" w:space="0" w:color="C0C0C0"/>
              <w:right w:val="single" w:sz="4" w:space="0" w:color="C0C0C0"/>
            </w:tcBorders>
            <w:shd w:val="clear" w:color="auto" w:fill="C0C0C0"/>
            <w:vAlign w:val="center"/>
            <w:hideMark/>
          </w:tcPr>
          <w:p w14:paraId="5A13289F"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1560" w:type="dxa"/>
            <w:tcBorders>
              <w:top w:val="nil"/>
              <w:left w:val="nil"/>
              <w:bottom w:val="single" w:sz="4" w:space="0" w:color="C0C0C0"/>
              <w:right w:val="single" w:sz="4" w:space="0" w:color="C0C0C0"/>
            </w:tcBorders>
            <w:shd w:val="clear" w:color="auto" w:fill="C0C0C0"/>
            <w:vAlign w:val="center"/>
            <w:hideMark/>
          </w:tcPr>
          <w:p w14:paraId="2C0A4809"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c>
          <w:tcPr>
            <w:tcW w:w="1559" w:type="dxa"/>
            <w:tcBorders>
              <w:top w:val="nil"/>
              <w:left w:val="nil"/>
              <w:bottom w:val="single" w:sz="4" w:space="0" w:color="C0C0C0"/>
              <w:right w:val="single" w:sz="4" w:space="0" w:color="C0C0C0"/>
            </w:tcBorders>
            <w:shd w:val="clear" w:color="auto" w:fill="C0C0C0"/>
            <w:vAlign w:val="center"/>
            <w:hideMark/>
          </w:tcPr>
          <w:p w14:paraId="217A46CE" w14:textId="77777777" w:rsidR="0039713F" w:rsidRPr="0039713F" w:rsidRDefault="0039713F" w:rsidP="0039713F">
            <w:pPr>
              <w:spacing w:line="256" w:lineRule="auto"/>
              <w:jc w:val="center"/>
              <w:rPr>
                <w:rFonts w:ascii="Tahoma" w:hAnsi="Tahoma" w:cs="Tahoma"/>
                <w:b/>
                <w:bCs/>
                <w:sz w:val="18"/>
                <w:szCs w:val="18"/>
                <w:lang w:eastAsia="en-US"/>
              </w:rPr>
            </w:pPr>
            <w:r w:rsidRPr="0039713F">
              <w:rPr>
                <w:rFonts w:ascii="Tahoma" w:hAnsi="Tahoma" w:cs="Tahoma"/>
                <w:b/>
                <w:bCs/>
                <w:sz w:val="18"/>
                <w:szCs w:val="18"/>
                <w:lang w:eastAsia="en-US"/>
              </w:rPr>
              <w:t> </w:t>
            </w:r>
          </w:p>
        </w:tc>
      </w:tr>
      <w:tr w:rsidR="0039713F" w:rsidRPr="0039713F" w14:paraId="594DBF36" w14:textId="77777777" w:rsidTr="0039713F">
        <w:trPr>
          <w:trHeight w:val="300"/>
        </w:trPr>
        <w:tc>
          <w:tcPr>
            <w:tcW w:w="3397" w:type="dxa"/>
            <w:tcBorders>
              <w:top w:val="nil"/>
              <w:left w:val="single" w:sz="4" w:space="0" w:color="C0C0C0"/>
              <w:bottom w:val="single" w:sz="4" w:space="0" w:color="C0C0C0"/>
              <w:right w:val="single" w:sz="4" w:space="0" w:color="C0C0C0"/>
            </w:tcBorders>
            <w:vAlign w:val="center"/>
            <w:hideMark/>
          </w:tcPr>
          <w:p w14:paraId="3D83A97D"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Пропущено сточных вод всего</w:t>
            </w:r>
          </w:p>
        </w:tc>
        <w:tc>
          <w:tcPr>
            <w:tcW w:w="993" w:type="dxa"/>
            <w:tcBorders>
              <w:top w:val="nil"/>
              <w:left w:val="nil"/>
              <w:bottom w:val="single" w:sz="4" w:space="0" w:color="C0C0C0"/>
              <w:right w:val="single" w:sz="4" w:space="0" w:color="C0C0C0"/>
            </w:tcBorders>
            <w:vAlign w:val="center"/>
            <w:hideMark/>
          </w:tcPr>
          <w:p w14:paraId="7F09FC5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3D22B74D"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1 011 457,00</w:t>
            </w:r>
          </w:p>
        </w:tc>
        <w:tc>
          <w:tcPr>
            <w:tcW w:w="1560" w:type="dxa"/>
            <w:tcBorders>
              <w:top w:val="nil"/>
              <w:left w:val="nil"/>
              <w:bottom w:val="single" w:sz="4" w:space="0" w:color="C0C0C0"/>
              <w:right w:val="single" w:sz="4" w:space="0" w:color="C0C0C0"/>
            </w:tcBorders>
            <w:shd w:val="clear" w:color="auto" w:fill="D7EAD3"/>
            <w:vAlign w:val="center"/>
            <w:hideMark/>
          </w:tcPr>
          <w:p w14:paraId="77DEDE36"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c>
          <w:tcPr>
            <w:tcW w:w="1559" w:type="dxa"/>
            <w:tcBorders>
              <w:top w:val="nil"/>
              <w:left w:val="nil"/>
              <w:bottom w:val="single" w:sz="4" w:space="0" w:color="C0C0C0"/>
              <w:right w:val="single" w:sz="4" w:space="0" w:color="C0C0C0"/>
            </w:tcBorders>
            <w:shd w:val="clear" w:color="auto" w:fill="D7EAD3"/>
            <w:vAlign w:val="center"/>
            <w:hideMark/>
          </w:tcPr>
          <w:p w14:paraId="3BFFA44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r>
      <w:tr w:rsidR="0039713F" w:rsidRPr="0039713F" w14:paraId="36C6B72A" w14:textId="77777777" w:rsidTr="0039713F">
        <w:trPr>
          <w:trHeight w:val="300"/>
        </w:trPr>
        <w:tc>
          <w:tcPr>
            <w:tcW w:w="3397" w:type="dxa"/>
            <w:tcBorders>
              <w:top w:val="nil"/>
              <w:left w:val="single" w:sz="4" w:space="0" w:color="C0C0C0"/>
              <w:bottom w:val="single" w:sz="4" w:space="0" w:color="C0C0C0"/>
              <w:right w:val="single" w:sz="4" w:space="0" w:color="C0C0C0"/>
            </w:tcBorders>
            <w:vAlign w:val="center"/>
            <w:hideMark/>
          </w:tcPr>
          <w:p w14:paraId="16AD53C9"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Принято сточных вод по категориям потребителей</w:t>
            </w:r>
          </w:p>
        </w:tc>
        <w:tc>
          <w:tcPr>
            <w:tcW w:w="993" w:type="dxa"/>
            <w:tcBorders>
              <w:top w:val="nil"/>
              <w:left w:val="nil"/>
              <w:bottom w:val="single" w:sz="4" w:space="0" w:color="C0C0C0"/>
              <w:right w:val="single" w:sz="4" w:space="0" w:color="C0C0C0"/>
            </w:tcBorders>
            <w:vAlign w:val="center"/>
            <w:hideMark/>
          </w:tcPr>
          <w:p w14:paraId="1273FF58"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071784B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1 011 457,00</w:t>
            </w:r>
          </w:p>
        </w:tc>
        <w:tc>
          <w:tcPr>
            <w:tcW w:w="1560" w:type="dxa"/>
            <w:tcBorders>
              <w:top w:val="nil"/>
              <w:left w:val="nil"/>
              <w:bottom w:val="single" w:sz="4" w:space="0" w:color="C0C0C0"/>
              <w:right w:val="single" w:sz="4" w:space="0" w:color="C0C0C0"/>
            </w:tcBorders>
            <w:shd w:val="clear" w:color="auto" w:fill="D7EAD3"/>
            <w:vAlign w:val="center"/>
            <w:hideMark/>
          </w:tcPr>
          <w:p w14:paraId="2C4B781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c>
          <w:tcPr>
            <w:tcW w:w="1559" w:type="dxa"/>
            <w:tcBorders>
              <w:top w:val="nil"/>
              <w:left w:val="nil"/>
              <w:bottom w:val="single" w:sz="4" w:space="0" w:color="C0C0C0"/>
              <w:right w:val="single" w:sz="4" w:space="0" w:color="C0C0C0"/>
            </w:tcBorders>
            <w:shd w:val="clear" w:color="auto" w:fill="D7EAD3"/>
            <w:vAlign w:val="center"/>
            <w:hideMark/>
          </w:tcPr>
          <w:p w14:paraId="6649C2E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r>
      <w:tr w:rsidR="0039713F" w:rsidRPr="0039713F" w14:paraId="014DC9AA" w14:textId="77777777" w:rsidTr="0039713F">
        <w:trPr>
          <w:trHeight w:val="300"/>
        </w:trPr>
        <w:tc>
          <w:tcPr>
            <w:tcW w:w="3397" w:type="dxa"/>
            <w:tcBorders>
              <w:top w:val="nil"/>
              <w:left w:val="single" w:sz="4" w:space="0" w:color="C0C0C0"/>
              <w:bottom w:val="single" w:sz="4" w:space="0" w:color="C0C0C0"/>
              <w:right w:val="single" w:sz="4" w:space="0" w:color="C0C0C0"/>
            </w:tcBorders>
            <w:vAlign w:val="center"/>
            <w:hideMark/>
          </w:tcPr>
          <w:p w14:paraId="006D9649" w14:textId="77777777" w:rsidR="0039713F" w:rsidRPr="0039713F" w:rsidRDefault="0039713F" w:rsidP="0039713F">
            <w:pPr>
              <w:spacing w:line="256" w:lineRule="auto"/>
              <w:ind w:firstLineChars="200" w:firstLine="360"/>
              <w:rPr>
                <w:rFonts w:ascii="Tahoma" w:hAnsi="Tahoma" w:cs="Tahoma"/>
                <w:sz w:val="18"/>
                <w:szCs w:val="18"/>
                <w:lang w:eastAsia="en-US"/>
              </w:rPr>
            </w:pPr>
            <w:r w:rsidRPr="0039713F">
              <w:rPr>
                <w:rFonts w:ascii="Tahoma" w:hAnsi="Tahoma" w:cs="Tahoma"/>
                <w:sz w:val="18"/>
                <w:szCs w:val="18"/>
                <w:lang w:eastAsia="en-US"/>
              </w:rPr>
              <w:t>Потребительский рынок</w:t>
            </w:r>
          </w:p>
        </w:tc>
        <w:tc>
          <w:tcPr>
            <w:tcW w:w="993" w:type="dxa"/>
            <w:tcBorders>
              <w:top w:val="nil"/>
              <w:left w:val="nil"/>
              <w:bottom w:val="single" w:sz="4" w:space="0" w:color="C0C0C0"/>
              <w:right w:val="single" w:sz="4" w:space="0" w:color="C0C0C0"/>
            </w:tcBorders>
            <w:vAlign w:val="center"/>
            <w:hideMark/>
          </w:tcPr>
          <w:p w14:paraId="072B21B3"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D7EAD3"/>
            <w:vAlign w:val="center"/>
            <w:hideMark/>
          </w:tcPr>
          <w:p w14:paraId="1CB885D4"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1 011 457,00</w:t>
            </w:r>
          </w:p>
        </w:tc>
        <w:tc>
          <w:tcPr>
            <w:tcW w:w="1560" w:type="dxa"/>
            <w:tcBorders>
              <w:top w:val="nil"/>
              <w:left w:val="nil"/>
              <w:bottom w:val="single" w:sz="4" w:space="0" w:color="C0C0C0"/>
              <w:right w:val="single" w:sz="4" w:space="0" w:color="C0C0C0"/>
            </w:tcBorders>
            <w:shd w:val="clear" w:color="auto" w:fill="D7EAD3"/>
            <w:vAlign w:val="center"/>
            <w:hideMark/>
          </w:tcPr>
          <w:p w14:paraId="6DF2E506"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c>
          <w:tcPr>
            <w:tcW w:w="1559" w:type="dxa"/>
            <w:tcBorders>
              <w:top w:val="nil"/>
              <w:left w:val="nil"/>
              <w:bottom w:val="single" w:sz="4" w:space="0" w:color="C0C0C0"/>
              <w:right w:val="single" w:sz="4" w:space="0" w:color="C0C0C0"/>
            </w:tcBorders>
            <w:shd w:val="clear" w:color="auto" w:fill="D7EAD3"/>
            <w:vAlign w:val="center"/>
            <w:hideMark/>
          </w:tcPr>
          <w:p w14:paraId="1A4918EC"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r>
      <w:tr w:rsidR="0039713F" w:rsidRPr="0039713F" w14:paraId="2DB4269C" w14:textId="77777777" w:rsidTr="0039713F">
        <w:trPr>
          <w:trHeight w:val="300"/>
        </w:trPr>
        <w:tc>
          <w:tcPr>
            <w:tcW w:w="3397" w:type="dxa"/>
            <w:tcBorders>
              <w:top w:val="nil"/>
              <w:left w:val="single" w:sz="4" w:space="0" w:color="C0C0C0"/>
              <w:bottom w:val="single" w:sz="4" w:space="0" w:color="C0C0C0"/>
              <w:right w:val="single" w:sz="4" w:space="0" w:color="C0C0C0"/>
            </w:tcBorders>
            <w:vAlign w:val="center"/>
            <w:hideMark/>
          </w:tcPr>
          <w:p w14:paraId="203E2D84" w14:textId="77777777" w:rsidR="0039713F" w:rsidRPr="0039713F" w:rsidRDefault="0039713F" w:rsidP="0039713F">
            <w:pPr>
              <w:spacing w:line="256" w:lineRule="auto"/>
              <w:ind w:firstLineChars="300" w:firstLine="540"/>
              <w:rPr>
                <w:rFonts w:ascii="Tahoma" w:hAnsi="Tahoma" w:cs="Tahoma"/>
                <w:sz w:val="18"/>
                <w:szCs w:val="18"/>
                <w:lang w:eastAsia="en-US"/>
              </w:rPr>
            </w:pPr>
            <w:r w:rsidRPr="0039713F">
              <w:rPr>
                <w:rFonts w:ascii="Tahoma" w:hAnsi="Tahoma" w:cs="Tahoma"/>
                <w:sz w:val="18"/>
                <w:szCs w:val="18"/>
                <w:lang w:eastAsia="en-US"/>
              </w:rPr>
              <w:t>Прочие потребители</w:t>
            </w:r>
          </w:p>
        </w:tc>
        <w:tc>
          <w:tcPr>
            <w:tcW w:w="993" w:type="dxa"/>
            <w:tcBorders>
              <w:top w:val="nil"/>
              <w:left w:val="nil"/>
              <w:bottom w:val="single" w:sz="4" w:space="0" w:color="C0C0C0"/>
              <w:right w:val="single" w:sz="4" w:space="0" w:color="C0C0C0"/>
            </w:tcBorders>
            <w:vAlign w:val="center"/>
            <w:hideMark/>
          </w:tcPr>
          <w:p w14:paraId="0C64E19F"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15304660"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1 011 457,00</w:t>
            </w:r>
          </w:p>
        </w:tc>
        <w:tc>
          <w:tcPr>
            <w:tcW w:w="1560" w:type="dxa"/>
            <w:tcBorders>
              <w:top w:val="nil"/>
              <w:left w:val="nil"/>
              <w:bottom w:val="single" w:sz="4" w:space="0" w:color="C0C0C0"/>
              <w:right w:val="single" w:sz="4" w:space="0" w:color="C0C0C0"/>
            </w:tcBorders>
            <w:shd w:val="clear" w:color="auto" w:fill="D7EAD3"/>
            <w:vAlign w:val="center"/>
            <w:hideMark/>
          </w:tcPr>
          <w:p w14:paraId="78089625"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c>
          <w:tcPr>
            <w:tcW w:w="1559" w:type="dxa"/>
            <w:tcBorders>
              <w:top w:val="nil"/>
              <w:left w:val="nil"/>
              <w:bottom w:val="single" w:sz="4" w:space="0" w:color="C0C0C0"/>
              <w:right w:val="single" w:sz="4" w:space="0" w:color="C0C0C0"/>
            </w:tcBorders>
            <w:shd w:val="clear" w:color="auto" w:fill="D7EAD3"/>
            <w:vAlign w:val="center"/>
            <w:hideMark/>
          </w:tcPr>
          <w:p w14:paraId="7C74F3A6"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r>
      <w:tr w:rsidR="0039713F" w:rsidRPr="0039713F" w14:paraId="2B146567" w14:textId="77777777" w:rsidTr="0039713F">
        <w:trPr>
          <w:trHeight w:val="300"/>
        </w:trPr>
        <w:tc>
          <w:tcPr>
            <w:tcW w:w="3397" w:type="dxa"/>
            <w:tcBorders>
              <w:top w:val="nil"/>
              <w:left w:val="single" w:sz="4" w:space="0" w:color="C0C0C0"/>
              <w:bottom w:val="single" w:sz="4" w:space="0" w:color="C0C0C0"/>
              <w:right w:val="single" w:sz="4" w:space="0" w:color="C0C0C0"/>
            </w:tcBorders>
            <w:vAlign w:val="center"/>
            <w:hideMark/>
          </w:tcPr>
          <w:p w14:paraId="7339F986" w14:textId="77777777" w:rsidR="0039713F" w:rsidRPr="0039713F" w:rsidRDefault="0039713F" w:rsidP="0039713F">
            <w:pPr>
              <w:spacing w:line="256" w:lineRule="auto"/>
              <w:ind w:firstLineChars="100" w:firstLine="180"/>
              <w:rPr>
                <w:rFonts w:ascii="Tahoma" w:hAnsi="Tahoma" w:cs="Tahoma"/>
                <w:sz w:val="18"/>
                <w:szCs w:val="18"/>
                <w:lang w:eastAsia="en-US"/>
              </w:rPr>
            </w:pPr>
            <w:r w:rsidRPr="0039713F">
              <w:rPr>
                <w:rFonts w:ascii="Tahoma" w:hAnsi="Tahoma" w:cs="Tahoma"/>
                <w:sz w:val="18"/>
                <w:szCs w:val="18"/>
                <w:lang w:eastAsia="en-US"/>
              </w:rPr>
              <w:t>Передано сточных вод другим канализациям</w:t>
            </w:r>
          </w:p>
        </w:tc>
        <w:tc>
          <w:tcPr>
            <w:tcW w:w="993" w:type="dxa"/>
            <w:tcBorders>
              <w:top w:val="nil"/>
              <w:left w:val="nil"/>
              <w:bottom w:val="single" w:sz="4" w:space="0" w:color="C0C0C0"/>
              <w:right w:val="single" w:sz="4" w:space="0" w:color="C0C0C0"/>
            </w:tcBorders>
            <w:vAlign w:val="center"/>
            <w:hideMark/>
          </w:tcPr>
          <w:p w14:paraId="1226752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м3</w:t>
            </w:r>
          </w:p>
        </w:tc>
        <w:tc>
          <w:tcPr>
            <w:tcW w:w="2409" w:type="dxa"/>
            <w:tcBorders>
              <w:top w:val="nil"/>
              <w:left w:val="nil"/>
              <w:bottom w:val="single" w:sz="4" w:space="0" w:color="C0C0C0"/>
              <w:right w:val="single" w:sz="4" w:space="0" w:color="C0C0C0"/>
            </w:tcBorders>
            <w:shd w:val="clear" w:color="auto" w:fill="FFFFCC"/>
            <w:vAlign w:val="center"/>
            <w:hideMark/>
          </w:tcPr>
          <w:p w14:paraId="686838BF"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1 011 457,00</w:t>
            </w:r>
          </w:p>
        </w:tc>
        <w:tc>
          <w:tcPr>
            <w:tcW w:w="1560" w:type="dxa"/>
            <w:tcBorders>
              <w:top w:val="nil"/>
              <w:left w:val="nil"/>
              <w:bottom w:val="single" w:sz="4" w:space="0" w:color="C0C0C0"/>
              <w:right w:val="single" w:sz="4" w:space="0" w:color="C0C0C0"/>
            </w:tcBorders>
            <w:shd w:val="clear" w:color="auto" w:fill="D7EAD3"/>
            <w:vAlign w:val="center"/>
            <w:hideMark/>
          </w:tcPr>
          <w:p w14:paraId="0155D55A"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c>
          <w:tcPr>
            <w:tcW w:w="1559" w:type="dxa"/>
            <w:tcBorders>
              <w:top w:val="nil"/>
              <w:left w:val="nil"/>
              <w:bottom w:val="single" w:sz="4" w:space="0" w:color="C0C0C0"/>
              <w:right w:val="single" w:sz="4" w:space="0" w:color="C0C0C0"/>
            </w:tcBorders>
            <w:shd w:val="clear" w:color="auto" w:fill="D7EAD3"/>
            <w:vAlign w:val="center"/>
            <w:hideMark/>
          </w:tcPr>
          <w:p w14:paraId="54E688A1" w14:textId="77777777" w:rsidR="0039713F" w:rsidRPr="0039713F" w:rsidRDefault="0039713F" w:rsidP="0039713F">
            <w:pPr>
              <w:spacing w:line="256" w:lineRule="auto"/>
              <w:jc w:val="center"/>
              <w:rPr>
                <w:rFonts w:ascii="Tahoma" w:hAnsi="Tahoma" w:cs="Tahoma"/>
                <w:sz w:val="18"/>
                <w:szCs w:val="18"/>
                <w:lang w:eastAsia="en-US"/>
              </w:rPr>
            </w:pPr>
            <w:r w:rsidRPr="0039713F">
              <w:rPr>
                <w:rFonts w:ascii="Tahoma" w:hAnsi="Tahoma" w:cs="Tahoma"/>
                <w:sz w:val="18"/>
                <w:szCs w:val="18"/>
                <w:lang w:eastAsia="en-US"/>
              </w:rPr>
              <w:t>505 728,50</w:t>
            </w:r>
          </w:p>
        </w:tc>
      </w:tr>
    </w:tbl>
    <w:p w14:paraId="4882E859" w14:textId="77777777" w:rsidR="0039713F" w:rsidRPr="0039713F" w:rsidRDefault="0039713F" w:rsidP="0039713F">
      <w:pPr>
        <w:jc w:val="right"/>
        <w:rPr>
          <w:bCs/>
          <w:sz w:val="28"/>
          <w:szCs w:val="28"/>
        </w:rPr>
      </w:pPr>
    </w:p>
    <w:p w14:paraId="6118868E" w14:textId="77777777" w:rsidR="0039713F" w:rsidRPr="0039713F" w:rsidRDefault="0039713F" w:rsidP="0039713F">
      <w:pPr>
        <w:ind w:firstLine="709"/>
        <w:jc w:val="both"/>
        <w:rPr>
          <w:sz w:val="28"/>
          <w:szCs w:val="28"/>
        </w:rPr>
      </w:pPr>
      <w:r w:rsidRPr="0039713F">
        <w:rPr>
          <w:sz w:val="28"/>
          <w:szCs w:val="28"/>
        </w:rPr>
        <w:t>Размер финансовых потребностей, необходимых для реализации производственной программы в сфере холодного водоснабжения питьевой водой (подъем и водоподготовка), составляет:</w:t>
      </w:r>
    </w:p>
    <w:p w14:paraId="04EEE8D4" w14:textId="77777777" w:rsidR="0039713F" w:rsidRPr="0039713F" w:rsidRDefault="0039713F" w:rsidP="0039713F">
      <w:pPr>
        <w:ind w:firstLine="709"/>
        <w:jc w:val="both"/>
        <w:rPr>
          <w:sz w:val="28"/>
          <w:szCs w:val="28"/>
        </w:rPr>
      </w:pPr>
      <w:r w:rsidRPr="0039713F">
        <w:rPr>
          <w:sz w:val="28"/>
          <w:szCs w:val="28"/>
        </w:rPr>
        <w:t xml:space="preserve">- на период с 01.01.2022 по 30.06.2022 – </w:t>
      </w:r>
      <w:r w:rsidRPr="0039713F">
        <w:rPr>
          <w:b/>
          <w:i/>
          <w:sz w:val="28"/>
          <w:szCs w:val="28"/>
        </w:rPr>
        <w:t>16 291,81</w:t>
      </w:r>
      <w:r w:rsidRPr="0039713F">
        <w:rPr>
          <w:sz w:val="28"/>
          <w:szCs w:val="28"/>
        </w:rPr>
        <w:t>тыс. руб.;</w:t>
      </w:r>
    </w:p>
    <w:p w14:paraId="5C66CE6D" w14:textId="77777777" w:rsidR="0039713F" w:rsidRPr="0039713F" w:rsidRDefault="0039713F" w:rsidP="0039713F">
      <w:pPr>
        <w:ind w:firstLine="709"/>
        <w:jc w:val="both"/>
        <w:rPr>
          <w:sz w:val="28"/>
          <w:szCs w:val="28"/>
        </w:rPr>
      </w:pPr>
      <w:r w:rsidRPr="0039713F">
        <w:rPr>
          <w:sz w:val="28"/>
          <w:szCs w:val="28"/>
        </w:rPr>
        <w:t xml:space="preserve">- на период с 01.07.2022 по 31.12.2022 – </w:t>
      </w:r>
      <w:r w:rsidRPr="0039713F">
        <w:rPr>
          <w:b/>
          <w:i/>
          <w:sz w:val="28"/>
          <w:szCs w:val="28"/>
        </w:rPr>
        <w:t>16 291,81</w:t>
      </w:r>
      <w:r w:rsidRPr="0039713F">
        <w:rPr>
          <w:sz w:val="28"/>
          <w:szCs w:val="28"/>
        </w:rPr>
        <w:t>тыс. руб.</w:t>
      </w:r>
    </w:p>
    <w:p w14:paraId="6F0A1B63" w14:textId="77777777" w:rsidR="0039713F" w:rsidRPr="0039713F" w:rsidRDefault="0039713F" w:rsidP="0039713F">
      <w:pPr>
        <w:ind w:firstLine="709"/>
        <w:jc w:val="both"/>
        <w:rPr>
          <w:sz w:val="28"/>
          <w:szCs w:val="28"/>
        </w:rPr>
      </w:pPr>
      <w:r w:rsidRPr="0039713F">
        <w:rPr>
          <w:sz w:val="28"/>
          <w:szCs w:val="28"/>
        </w:rPr>
        <w:t>Размер финансовых потребностей, необходимых для реализации производственной программы в сфере холодного водоснабжения транспортировки технической воды (перекачка технической воды через водопроводно-повысительную станцию), составляет:</w:t>
      </w:r>
    </w:p>
    <w:p w14:paraId="71C9A577" w14:textId="77777777" w:rsidR="0039713F" w:rsidRPr="0039713F" w:rsidRDefault="0039713F" w:rsidP="0039713F">
      <w:pPr>
        <w:ind w:firstLine="709"/>
        <w:jc w:val="both"/>
        <w:rPr>
          <w:sz w:val="28"/>
          <w:szCs w:val="28"/>
        </w:rPr>
      </w:pPr>
      <w:r w:rsidRPr="0039713F">
        <w:rPr>
          <w:sz w:val="28"/>
          <w:szCs w:val="28"/>
        </w:rPr>
        <w:t xml:space="preserve">- на период с 01.01.2022 по 30.06.2022 – </w:t>
      </w:r>
      <w:r w:rsidRPr="0039713F">
        <w:rPr>
          <w:b/>
          <w:i/>
          <w:sz w:val="28"/>
          <w:szCs w:val="28"/>
        </w:rPr>
        <w:t xml:space="preserve">1 748,35 </w:t>
      </w:r>
      <w:r w:rsidRPr="0039713F">
        <w:rPr>
          <w:sz w:val="28"/>
          <w:szCs w:val="28"/>
        </w:rPr>
        <w:t>тыс. руб.;</w:t>
      </w:r>
    </w:p>
    <w:p w14:paraId="5FDDB3D9" w14:textId="77777777" w:rsidR="0039713F" w:rsidRPr="0039713F" w:rsidRDefault="0039713F" w:rsidP="0039713F">
      <w:pPr>
        <w:ind w:firstLine="709"/>
        <w:jc w:val="both"/>
        <w:rPr>
          <w:sz w:val="28"/>
          <w:szCs w:val="28"/>
        </w:rPr>
      </w:pPr>
      <w:r w:rsidRPr="0039713F">
        <w:rPr>
          <w:sz w:val="28"/>
          <w:szCs w:val="28"/>
        </w:rPr>
        <w:t xml:space="preserve">- на период с 01.07.2022 по 31.12.2022 – </w:t>
      </w:r>
      <w:r w:rsidRPr="0039713F">
        <w:rPr>
          <w:b/>
          <w:i/>
          <w:sz w:val="28"/>
          <w:szCs w:val="28"/>
        </w:rPr>
        <w:t xml:space="preserve">1 748,35 </w:t>
      </w:r>
      <w:r w:rsidRPr="0039713F">
        <w:rPr>
          <w:sz w:val="28"/>
          <w:szCs w:val="28"/>
        </w:rPr>
        <w:t>тыс. руб.</w:t>
      </w:r>
    </w:p>
    <w:p w14:paraId="57498225" w14:textId="77777777" w:rsidR="0039713F" w:rsidRPr="0039713F" w:rsidRDefault="0039713F" w:rsidP="0039713F">
      <w:pPr>
        <w:ind w:firstLine="709"/>
        <w:jc w:val="both"/>
        <w:rPr>
          <w:sz w:val="28"/>
          <w:szCs w:val="28"/>
        </w:rPr>
      </w:pPr>
      <w:r w:rsidRPr="0039713F">
        <w:rPr>
          <w:sz w:val="28"/>
          <w:szCs w:val="28"/>
        </w:rPr>
        <w:t>Размер финансовых потребностей, необходимых для реализации производственной программы в сфере водоотведения транспортировки сточных вод (перекачка стоков через насосные перекачивающие станции), составляет:</w:t>
      </w:r>
    </w:p>
    <w:p w14:paraId="3A129803" w14:textId="77777777" w:rsidR="0039713F" w:rsidRPr="0039713F" w:rsidRDefault="0039713F" w:rsidP="0039713F">
      <w:pPr>
        <w:ind w:firstLine="709"/>
        <w:jc w:val="both"/>
        <w:rPr>
          <w:sz w:val="28"/>
          <w:szCs w:val="28"/>
        </w:rPr>
      </w:pPr>
      <w:r w:rsidRPr="0039713F">
        <w:rPr>
          <w:sz w:val="28"/>
          <w:szCs w:val="28"/>
        </w:rPr>
        <w:t xml:space="preserve">- на период с 01.01.2022 по 30.06.2022 – </w:t>
      </w:r>
      <w:r w:rsidRPr="0039713F">
        <w:rPr>
          <w:b/>
          <w:i/>
          <w:sz w:val="28"/>
          <w:szCs w:val="28"/>
        </w:rPr>
        <w:t xml:space="preserve">3 600,78 </w:t>
      </w:r>
      <w:r w:rsidRPr="0039713F">
        <w:rPr>
          <w:sz w:val="28"/>
          <w:szCs w:val="28"/>
        </w:rPr>
        <w:t>тыс. руб.;</w:t>
      </w:r>
    </w:p>
    <w:p w14:paraId="765E8B5F" w14:textId="77777777" w:rsidR="0039713F" w:rsidRPr="0039713F" w:rsidRDefault="0039713F" w:rsidP="0039713F">
      <w:pPr>
        <w:ind w:firstLine="709"/>
        <w:jc w:val="both"/>
        <w:rPr>
          <w:sz w:val="28"/>
          <w:szCs w:val="28"/>
        </w:rPr>
      </w:pPr>
      <w:r w:rsidRPr="0039713F">
        <w:rPr>
          <w:sz w:val="28"/>
          <w:szCs w:val="28"/>
        </w:rPr>
        <w:t xml:space="preserve">- на период с 01.07.2022 по 31.12.2022 – </w:t>
      </w:r>
      <w:r w:rsidRPr="0039713F">
        <w:rPr>
          <w:b/>
          <w:i/>
          <w:sz w:val="28"/>
          <w:szCs w:val="28"/>
        </w:rPr>
        <w:t xml:space="preserve">3 600,78 </w:t>
      </w:r>
      <w:r w:rsidRPr="0039713F">
        <w:rPr>
          <w:sz w:val="28"/>
          <w:szCs w:val="28"/>
        </w:rPr>
        <w:t>тыс. руб.</w:t>
      </w:r>
    </w:p>
    <w:p w14:paraId="2415A503" w14:textId="77777777" w:rsidR="0039713F" w:rsidRPr="0039713F" w:rsidRDefault="0039713F" w:rsidP="0039713F">
      <w:pPr>
        <w:ind w:firstLine="709"/>
        <w:jc w:val="both"/>
        <w:rPr>
          <w:b/>
          <w:sz w:val="28"/>
          <w:szCs w:val="28"/>
        </w:rPr>
      </w:pPr>
    </w:p>
    <w:p w14:paraId="6D683456" w14:textId="77777777" w:rsidR="0039713F" w:rsidRPr="0039713F" w:rsidRDefault="0039713F" w:rsidP="0039713F">
      <w:pPr>
        <w:jc w:val="center"/>
        <w:rPr>
          <w:b/>
          <w:sz w:val="32"/>
          <w:szCs w:val="32"/>
          <w:u w:val="single"/>
        </w:rPr>
      </w:pPr>
      <w:r w:rsidRPr="0039713F">
        <w:rPr>
          <w:b/>
          <w:sz w:val="32"/>
          <w:szCs w:val="32"/>
          <w:u w:val="single"/>
        </w:rPr>
        <w:t>1.«Питьевая вода</w:t>
      </w:r>
      <w:r w:rsidRPr="0039713F">
        <w:rPr>
          <w:szCs w:val="20"/>
        </w:rPr>
        <w:t xml:space="preserve"> </w:t>
      </w:r>
      <w:r w:rsidRPr="0039713F">
        <w:rPr>
          <w:b/>
          <w:sz w:val="32"/>
          <w:szCs w:val="32"/>
          <w:u w:val="single"/>
        </w:rPr>
        <w:t>(подъем и водоподготовка)»</w:t>
      </w:r>
    </w:p>
    <w:p w14:paraId="51ACB5B0" w14:textId="77777777" w:rsidR="0039713F" w:rsidRPr="0039713F" w:rsidRDefault="0039713F" w:rsidP="0039713F">
      <w:pPr>
        <w:ind w:firstLine="709"/>
        <w:jc w:val="both"/>
        <w:rPr>
          <w:b/>
          <w:sz w:val="28"/>
          <w:szCs w:val="28"/>
        </w:rPr>
      </w:pPr>
    </w:p>
    <w:p w14:paraId="69C2F0E2" w14:textId="77777777" w:rsidR="0039713F" w:rsidRPr="0039713F" w:rsidRDefault="0039713F" w:rsidP="0039713F">
      <w:pPr>
        <w:jc w:val="center"/>
        <w:rPr>
          <w:b/>
          <w:sz w:val="32"/>
          <w:szCs w:val="32"/>
          <w:u w:val="single"/>
        </w:rPr>
      </w:pPr>
      <w:bookmarkStart w:id="22" w:name="_Hlk91334590"/>
      <w:r w:rsidRPr="0039713F">
        <w:rPr>
          <w:b/>
          <w:sz w:val="32"/>
          <w:szCs w:val="32"/>
          <w:u w:val="single"/>
        </w:rPr>
        <w:t>Анализ расчета величины необходимой валовой выручки</w:t>
      </w:r>
    </w:p>
    <w:p w14:paraId="76A00708" w14:textId="77777777" w:rsidR="0039713F" w:rsidRPr="0039713F" w:rsidRDefault="0039713F" w:rsidP="0039713F">
      <w:pPr>
        <w:ind w:firstLine="709"/>
        <w:jc w:val="both"/>
        <w:rPr>
          <w:sz w:val="28"/>
          <w:szCs w:val="28"/>
        </w:rPr>
      </w:pPr>
    </w:p>
    <w:p w14:paraId="743AC48D" w14:textId="77777777" w:rsidR="0039713F" w:rsidRPr="0039713F" w:rsidRDefault="0039713F" w:rsidP="0039713F">
      <w:pPr>
        <w:ind w:firstLine="709"/>
        <w:jc w:val="both"/>
        <w:rPr>
          <w:sz w:val="28"/>
          <w:szCs w:val="28"/>
        </w:rPr>
      </w:pPr>
      <w:r w:rsidRPr="0039713F">
        <w:rPr>
          <w:sz w:val="28"/>
          <w:szCs w:val="28"/>
        </w:rPr>
        <w:t xml:space="preserve">Организацией было направлено заявление об установлении тарифов на питьевую воду (подъем и водоподготовка), транспортировку технической воды (перекачка технической воды через водопроводно-повысительную станцию), транспортировку сточных вод (перекачка стоков через насосные перекачивающие станции) на период с 01.01.2022 по 31.12.2022 (вх. от 01.10.2021 № 5261). </w:t>
      </w:r>
    </w:p>
    <w:p w14:paraId="0D933ECD" w14:textId="77777777" w:rsidR="0039713F" w:rsidRPr="0039713F" w:rsidRDefault="0039713F" w:rsidP="0039713F">
      <w:pPr>
        <w:ind w:firstLine="709"/>
        <w:jc w:val="both"/>
        <w:rPr>
          <w:sz w:val="28"/>
          <w:szCs w:val="28"/>
        </w:rPr>
      </w:pPr>
      <w:r w:rsidRPr="0039713F">
        <w:rPr>
          <w:sz w:val="28"/>
          <w:szCs w:val="28"/>
        </w:rPr>
        <w:t xml:space="preserve">В соответствии с п. 17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организация получила отказ в открытии дела (исх. 15.10.2021 № Ч-10-64/3520-02), так как не был представлен полный пакет документов. </w:t>
      </w:r>
    </w:p>
    <w:p w14:paraId="64DCEF66" w14:textId="77777777" w:rsidR="0039713F" w:rsidRPr="0039713F" w:rsidRDefault="0039713F" w:rsidP="0039713F">
      <w:pPr>
        <w:ind w:firstLine="709"/>
        <w:jc w:val="both"/>
        <w:rPr>
          <w:sz w:val="28"/>
          <w:szCs w:val="28"/>
        </w:rPr>
      </w:pPr>
      <w:r w:rsidRPr="0039713F">
        <w:rPr>
          <w:sz w:val="28"/>
          <w:szCs w:val="28"/>
        </w:rPr>
        <w:lastRenderedPageBreak/>
        <w:t xml:space="preserve">С учетом дополнительно предоставленных материалов (вх. от 22.10.2021 № 5708, от 09.11.2021 № 6018) в соответствии с п. 20 Правил регулирующим органом было открыто дело об установлении тарифов за № 105- ВС и ВО (исх. от 09.11.2021 № М-10-64/3784-02). </w:t>
      </w:r>
    </w:p>
    <w:p w14:paraId="0AD90D5A" w14:textId="77777777" w:rsidR="0039713F" w:rsidRPr="0039713F" w:rsidRDefault="0039713F" w:rsidP="0039713F">
      <w:pPr>
        <w:ind w:firstLine="567"/>
        <w:jc w:val="both"/>
        <w:rPr>
          <w:sz w:val="28"/>
          <w:szCs w:val="28"/>
        </w:rPr>
      </w:pPr>
      <w:r w:rsidRPr="0039713F">
        <w:rPr>
          <w:sz w:val="28"/>
          <w:szCs w:val="28"/>
        </w:rPr>
        <w:t xml:space="preserve"> Организацией заявлена необходимая валовая выручка в сфере холодного водоснабжения на питьевую воду (подъем и водоподготовка) на 2022 год в размере </w:t>
      </w:r>
      <w:r w:rsidRPr="0039713F">
        <w:rPr>
          <w:b/>
          <w:i/>
          <w:sz w:val="28"/>
          <w:szCs w:val="28"/>
        </w:rPr>
        <w:t xml:space="preserve">59 019,76 </w:t>
      </w:r>
      <w:r w:rsidRPr="0039713F">
        <w:rPr>
          <w:sz w:val="28"/>
          <w:szCs w:val="28"/>
        </w:rPr>
        <w:t xml:space="preserve">тыс. руб., тариф – в размере </w:t>
      </w:r>
      <w:r w:rsidRPr="0039713F">
        <w:rPr>
          <w:b/>
          <w:i/>
          <w:sz w:val="28"/>
          <w:szCs w:val="28"/>
        </w:rPr>
        <w:t>34,96</w:t>
      </w:r>
      <w:r w:rsidRPr="0039713F">
        <w:rPr>
          <w:sz w:val="28"/>
          <w:szCs w:val="28"/>
        </w:rPr>
        <w:t xml:space="preserve"> руб.</w:t>
      </w:r>
    </w:p>
    <w:p w14:paraId="43E1DB62" w14:textId="77777777" w:rsidR="0039713F" w:rsidRPr="0039713F" w:rsidRDefault="0039713F" w:rsidP="0039713F">
      <w:pPr>
        <w:ind w:firstLine="567"/>
        <w:jc w:val="both"/>
        <w:rPr>
          <w:sz w:val="28"/>
          <w:szCs w:val="28"/>
        </w:rPr>
      </w:pPr>
      <w:r w:rsidRPr="0039713F">
        <w:rPr>
          <w:sz w:val="28"/>
          <w:szCs w:val="28"/>
        </w:rPr>
        <w:t xml:space="preserve">В соответствии с п. 37 постановления Правительства Российской Федерации от 13.05.2013 № 406 «О государственном регулировании тарифов в сфере водоснабжения и водоотведения»,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 то тарифы </w:t>
      </w:r>
      <w:r w:rsidRPr="0039713F">
        <w:rPr>
          <w:b/>
          <w:sz w:val="28"/>
          <w:szCs w:val="28"/>
        </w:rPr>
        <w:t>устанавливаются методом экономически обоснованных расходов (затрат</w:t>
      </w:r>
      <w:r w:rsidRPr="0039713F">
        <w:rPr>
          <w:sz w:val="28"/>
          <w:szCs w:val="28"/>
        </w:rPr>
        <w:t xml:space="preserve">). </w:t>
      </w:r>
    </w:p>
    <w:p w14:paraId="4AAA2674"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В соответствии с п. 15 Методических указаний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7C920089"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1) производственных расходов;</w:t>
      </w:r>
    </w:p>
    <w:p w14:paraId="082B8427"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2) ремонтных расходов, включая расходы на текущий и капитальный ремонт;</w:t>
      </w:r>
    </w:p>
    <w:p w14:paraId="087993BA"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3) административных расходов;</w:t>
      </w:r>
    </w:p>
    <w:p w14:paraId="3B250BF4"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4) сбытовых расходов гарантирующих организаций;</w:t>
      </w:r>
    </w:p>
    <w:p w14:paraId="17487120"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5) расходов на амортизацию основных средств и нематериальных активов;</w:t>
      </w:r>
    </w:p>
    <w:p w14:paraId="5128982A"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1D625E4C"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7) расходов, связанных с оплатой налогов и сборов;</w:t>
      </w:r>
    </w:p>
    <w:p w14:paraId="61C857AF"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8) нормативной прибыли;</w:t>
      </w:r>
    </w:p>
    <w:p w14:paraId="5DD8B8C0"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9) расчетной предпринимательской прибыли гарантирующей организации.</w:t>
      </w:r>
    </w:p>
    <w:p w14:paraId="5E349855" w14:textId="77777777" w:rsidR="0039713F" w:rsidRPr="0039713F" w:rsidRDefault="0039713F" w:rsidP="0039713F">
      <w:pPr>
        <w:ind w:firstLine="567"/>
        <w:jc w:val="both"/>
        <w:rPr>
          <w:sz w:val="28"/>
          <w:szCs w:val="28"/>
        </w:rPr>
      </w:pPr>
    </w:p>
    <w:p w14:paraId="22C4D504" w14:textId="77777777" w:rsidR="0039713F" w:rsidRPr="0039713F" w:rsidRDefault="0039713F" w:rsidP="0039713F">
      <w:pPr>
        <w:ind w:firstLine="567"/>
        <w:jc w:val="both"/>
        <w:rPr>
          <w:sz w:val="28"/>
          <w:szCs w:val="28"/>
        </w:rPr>
      </w:pPr>
      <w:r w:rsidRPr="0039713F">
        <w:rPr>
          <w:sz w:val="28"/>
          <w:szCs w:val="28"/>
        </w:rPr>
        <w:t>Установление тарифов рассматриваемой организации осуществлялось с учетом следующей календарной разбивки:</w:t>
      </w:r>
    </w:p>
    <w:p w14:paraId="742CAFA6" w14:textId="77777777" w:rsidR="0039713F" w:rsidRPr="0039713F" w:rsidRDefault="0039713F" w:rsidP="0039713F">
      <w:pPr>
        <w:ind w:firstLine="567"/>
        <w:jc w:val="both"/>
        <w:rPr>
          <w:sz w:val="28"/>
          <w:szCs w:val="28"/>
        </w:rPr>
      </w:pPr>
      <w:r w:rsidRPr="0039713F">
        <w:rPr>
          <w:sz w:val="28"/>
          <w:szCs w:val="28"/>
        </w:rPr>
        <w:t>- с 01.01.2022 по 30.06.2022;</w:t>
      </w:r>
    </w:p>
    <w:p w14:paraId="715B7228" w14:textId="77777777" w:rsidR="0039713F" w:rsidRPr="0039713F" w:rsidRDefault="0039713F" w:rsidP="0039713F">
      <w:pPr>
        <w:ind w:firstLine="567"/>
        <w:jc w:val="both"/>
        <w:rPr>
          <w:sz w:val="28"/>
          <w:szCs w:val="28"/>
        </w:rPr>
      </w:pPr>
      <w:r w:rsidRPr="0039713F">
        <w:rPr>
          <w:sz w:val="28"/>
          <w:szCs w:val="28"/>
        </w:rPr>
        <w:t>- с 01.07.2022 по 31.12.2022.</w:t>
      </w:r>
    </w:p>
    <w:p w14:paraId="5C37564D" w14:textId="77777777" w:rsidR="0039713F" w:rsidRPr="0039713F" w:rsidRDefault="0039713F" w:rsidP="0039713F">
      <w:pPr>
        <w:widowControl w:val="0"/>
        <w:autoSpaceDE w:val="0"/>
        <w:autoSpaceDN w:val="0"/>
        <w:adjustRightInd w:val="0"/>
        <w:ind w:firstLine="709"/>
        <w:jc w:val="both"/>
        <w:rPr>
          <w:sz w:val="28"/>
          <w:szCs w:val="28"/>
        </w:rPr>
      </w:pPr>
    </w:p>
    <w:p w14:paraId="51F6A5DB"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rPr>
        <w:t>При расчете статей расходов специалистом использовались:</w:t>
      </w:r>
    </w:p>
    <w:p w14:paraId="7E45B33F"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u w:val="single"/>
        </w:rPr>
        <w:t>индекс потребительских цен</w:t>
      </w:r>
      <w:r w:rsidRPr="0039713F">
        <w:rPr>
          <w:sz w:val="28"/>
          <w:szCs w:val="28"/>
        </w:rPr>
        <w:t xml:space="preserve"> на 2021 год – 106,0%, на 2022 год -104,3% (далее – ИПЦ Минэкономразвития России); </w:t>
      </w:r>
    </w:p>
    <w:p w14:paraId="52FA7F48"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u w:val="single"/>
        </w:rPr>
        <w:t>индексы цен производителей в сфере обеспечения электрической энергией, газом, паром электрической энергии</w:t>
      </w:r>
      <w:r w:rsidRPr="0039713F">
        <w:rPr>
          <w:sz w:val="28"/>
          <w:szCs w:val="28"/>
        </w:rPr>
        <w:t xml:space="preserve"> на 2021 год – 103,4%, на 2022 год -103,5% (далее – ИЦП Минэкономразвития России).</w:t>
      </w:r>
    </w:p>
    <w:p w14:paraId="6EF1CFAF"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rPr>
        <w:t xml:space="preserve">Вышеуказанные индексы приняты согласно </w:t>
      </w:r>
      <w:r w:rsidRPr="0039713F">
        <w:rPr>
          <w:rFonts w:eastAsia="Calibri"/>
          <w:sz w:val="28"/>
          <w:szCs w:val="28"/>
        </w:rPr>
        <w:t xml:space="preserve">основных параметров прогноза социально-экономического развития Российской Федерации на 2021- 2024 годы, </w:t>
      </w:r>
      <w:r w:rsidRPr="0039713F">
        <w:rPr>
          <w:rFonts w:eastAsia="Calibri"/>
          <w:sz w:val="28"/>
          <w:szCs w:val="28"/>
        </w:rPr>
        <w:lastRenderedPageBreak/>
        <w:t xml:space="preserve">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39713F">
        <w:rPr>
          <w:sz w:val="28"/>
          <w:szCs w:val="28"/>
        </w:rPr>
        <w:t>прогноз Минэкономразвития России).</w:t>
      </w:r>
    </w:p>
    <w:p w14:paraId="4DB9674E" w14:textId="77777777" w:rsidR="0039713F" w:rsidRPr="0039713F" w:rsidRDefault="0039713F" w:rsidP="0039713F">
      <w:pPr>
        <w:ind w:firstLine="567"/>
        <w:jc w:val="both"/>
        <w:rPr>
          <w:sz w:val="28"/>
          <w:szCs w:val="28"/>
        </w:rPr>
      </w:pPr>
    </w:p>
    <w:p w14:paraId="5CBD098E" w14:textId="77777777" w:rsidR="0039713F" w:rsidRPr="0039713F" w:rsidRDefault="0039713F" w:rsidP="0039713F">
      <w:pPr>
        <w:ind w:firstLine="567"/>
        <w:jc w:val="both"/>
        <w:rPr>
          <w:sz w:val="28"/>
          <w:szCs w:val="28"/>
        </w:rPr>
      </w:pPr>
      <w:r w:rsidRPr="0039713F">
        <w:rPr>
          <w:sz w:val="28"/>
          <w:szCs w:val="28"/>
        </w:rPr>
        <w:t>Необходимая валовая выручка с учетом календарной разбивки определена на следующем уровне:</w:t>
      </w:r>
    </w:p>
    <w:p w14:paraId="5B246DD7" w14:textId="77777777" w:rsidR="0039713F" w:rsidRPr="0039713F" w:rsidRDefault="0039713F" w:rsidP="0039713F">
      <w:pPr>
        <w:ind w:firstLine="709"/>
        <w:jc w:val="both"/>
        <w:rPr>
          <w:sz w:val="28"/>
          <w:szCs w:val="28"/>
        </w:rPr>
      </w:pPr>
      <w:r w:rsidRPr="0039713F">
        <w:rPr>
          <w:sz w:val="28"/>
          <w:szCs w:val="28"/>
        </w:rPr>
        <w:t xml:space="preserve">- на период с 01.01.2022 по 30.06.2022 – </w:t>
      </w:r>
      <w:r w:rsidRPr="0039713F">
        <w:rPr>
          <w:b/>
          <w:i/>
          <w:sz w:val="28"/>
          <w:szCs w:val="28"/>
        </w:rPr>
        <w:t xml:space="preserve">16 291,81 </w:t>
      </w:r>
      <w:r w:rsidRPr="0039713F">
        <w:rPr>
          <w:sz w:val="28"/>
          <w:szCs w:val="28"/>
        </w:rPr>
        <w:t>тыс. руб.;</w:t>
      </w:r>
    </w:p>
    <w:p w14:paraId="1F96C878" w14:textId="77777777" w:rsidR="0039713F" w:rsidRPr="0039713F" w:rsidRDefault="0039713F" w:rsidP="0039713F">
      <w:pPr>
        <w:ind w:firstLine="709"/>
        <w:jc w:val="both"/>
        <w:rPr>
          <w:sz w:val="28"/>
          <w:szCs w:val="28"/>
        </w:rPr>
      </w:pPr>
      <w:r w:rsidRPr="0039713F">
        <w:rPr>
          <w:sz w:val="28"/>
          <w:szCs w:val="28"/>
        </w:rPr>
        <w:t xml:space="preserve">- на период с 01.07.2022 по 31.12.2022 – </w:t>
      </w:r>
      <w:r w:rsidRPr="0039713F">
        <w:rPr>
          <w:b/>
          <w:i/>
          <w:sz w:val="28"/>
          <w:szCs w:val="28"/>
        </w:rPr>
        <w:t xml:space="preserve">16 291,81 </w:t>
      </w:r>
      <w:r w:rsidRPr="0039713F">
        <w:rPr>
          <w:sz w:val="28"/>
          <w:szCs w:val="28"/>
        </w:rPr>
        <w:t>тыс. руб.</w:t>
      </w:r>
    </w:p>
    <w:p w14:paraId="769564A1" w14:textId="77777777" w:rsidR="0039713F" w:rsidRPr="0039713F" w:rsidRDefault="0039713F" w:rsidP="0039713F">
      <w:pPr>
        <w:ind w:firstLine="567"/>
        <w:jc w:val="both"/>
        <w:rPr>
          <w:sz w:val="28"/>
          <w:szCs w:val="28"/>
        </w:rPr>
      </w:pPr>
      <w:r w:rsidRPr="0039713F">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C4267CD" w14:textId="77777777" w:rsidR="0039713F" w:rsidRPr="0039713F" w:rsidRDefault="0039713F" w:rsidP="0039713F">
      <w:pPr>
        <w:ind w:firstLine="567"/>
        <w:jc w:val="both"/>
        <w:rPr>
          <w:sz w:val="28"/>
          <w:szCs w:val="28"/>
        </w:rPr>
      </w:pPr>
    </w:p>
    <w:p w14:paraId="7A95124A" w14:textId="77777777" w:rsidR="0039713F" w:rsidRPr="0039713F" w:rsidRDefault="0039713F" w:rsidP="0039713F">
      <w:pPr>
        <w:numPr>
          <w:ilvl w:val="1"/>
          <w:numId w:val="19"/>
        </w:numPr>
        <w:ind w:left="0" w:firstLine="567"/>
        <w:jc w:val="center"/>
        <w:rPr>
          <w:b/>
          <w:sz w:val="32"/>
          <w:szCs w:val="32"/>
          <w:u w:val="single"/>
        </w:rPr>
      </w:pPr>
      <w:r w:rsidRPr="0039713F">
        <w:rPr>
          <w:b/>
          <w:sz w:val="32"/>
          <w:szCs w:val="32"/>
          <w:u w:val="single"/>
        </w:rPr>
        <w:t>Производственные расходы</w:t>
      </w:r>
    </w:p>
    <w:p w14:paraId="43EB9386" w14:textId="77777777" w:rsidR="0039713F" w:rsidRPr="0039713F" w:rsidRDefault="0039713F" w:rsidP="0039713F">
      <w:pPr>
        <w:jc w:val="center"/>
        <w:rPr>
          <w:color w:val="FF0000"/>
          <w:sz w:val="28"/>
          <w:szCs w:val="28"/>
          <w:shd w:val="clear" w:color="auto" w:fill="FFFFFF"/>
        </w:rPr>
      </w:pPr>
    </w:p>
    <w:p w14:paraId="3F875239" w14:textId="77777777" w:rsidR="0039713F" w:rsidRPr="0039713F" w:rsidRDefault="0039713F" w:rsidP="0039713F">
      <w:pPr>
        <w:ind w:firstLine="567"/>
        <w:jc w:val="both"/>
        <w:rPr>
          <w:color w:val="000000"/>
          <w:sz w:val="28"/>
          <w:szCs w:val="28"/>
        </w:rPr>
      </w:pPr>
      <w:r w:rsidRPr="0039713F">
        <w:rPr>
          <w:color w:val="000000"/>
          <w:sz w:val="28"/>
          <w:szCs w:val="28"/>
        </w:rPr>
        <w:t>Согласно п. 18 Методических указаний в составе производственных расходов учитываются:</w:t>
      </w:r>
    </w:p>
    <w:p w14:paraId="456A26AE" w14:textId="77777777" w:rsidR="0039713F" w:rsidRPr="0039713F" w:rsidRDefault="0039713F" w:rsidP="0039713F">
      <w:pPr>
        <w:ind w:firstLine="567"/>
        <w:jc w:val="both"/>
        <w:rPr>
          <w:color w:val="000000"/>
          <w:sz w:val="28"/>
          <w:szCs w:val="28"/>
        </w:rPr>
      </w:pPr>
      <w:r w:rsidRPr="0039713F">
        <w:rPr>
          <w:color w:val="000000"/>
          <w:sz w:val="28"/>
          <w:szCs w:val="28"/>
        </w:rPr>
        <w:t>1) расходы на приобретение сырья и материалов и их хранение;</w:t>
      </w:r>
    </w:p>
    <w:p w14:paraId="145AB01D" w14:textId="77777777" w:rsidR="0039713F" w:rsidRPr="0039713F" w:rsidRDefault="0039713F" w:rsidP="0039713F">
      <w:pPr>
        <w:ind w:firstLine="567"/>
        <w:jc w:val="both"/>
        <w:rPr>
          <w:color w:val="000000"/>
          <w:sz w:val="28"/>
          <w:szCs w:val="28"/>
        </w:rPr>
      </w:pPr>
      <w:r w:rsidRPr="0039713F">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76230646" w14:textId="77777777" w:rsidR="0039713F" w:rsidRPr="0039713F" w:rsidRDefault="0039713F" w:rsidP="0039713F">
      <w:pPr>
        <w:ind w:firstLine="567"/>
        <w:jc w:val="both"/>
        <w:rPr>
          <w:color w:val="000000"/>
          <w:sz w:val="28"/>
          <w:szCs w:val="28"/>
        </w:rPr>
      </w:pPr>
      <w:r w:rsidRPr="0039713F">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38B49F0B" w14:textId="77777777" w:rsidR="0039713F" w:rsidRPr="0039713F" w:rsidRDefault="0039713F" w:rsidP="0039713F">
      <w:pPr>
        <w:ind w:firstLine="567"/>
        <w:jc w:val="both"/>
        <w:rPr>
          <w:color w:val="000000"/>
          <w:sz w:val="28"/>
          <w:szCs w:val="28"/>
        </w:rPr>
      </w:pPr>
      <w:r w:rsidRPr="0039713F">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04464D54" w14:textId="77777777" w:rsidR="0039713F" w:rsidRPr="0039713F" w:rsidRDefault="0039713F" w:rsidP="0039713F">
      <w:pPr>
        <w:ind w:firstLine="567"/>
        <w:jc w:val="both"/>
        <w:rPr>
          <w:color w:val="000000"/>
          <w:sz w:val="28"/>
          <w:szCs w:val="28"/>
        </w:rPr>
      </w:pPr>
      <w:r w:rsidRPr="0039713F">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18114B50" w14:textId="77777777" w:rsidR="0039713F" w:rsidRPr="0039713F" w:rsidRDefault="0039713F" w:rsidP="0039713F">
      <w:pPr>
        <w:ind w:firstLine="567"/>
        <w:jc w:val="both"/>
        <w:rPr>
          <w:color w:val="000000"/>
          <w:sz w:val="28"/>
          <w:szCs w:val="28"/>
        </w:rPr>
      </w:pPr>
      <w:r w:rsidRPr="0039713F">
        <w:rPr>
          <w:color w:val="000000"/>
          <w:sz w:val="28"/>
          <w:szCs w:val="28"/>
        </w:rPr>
        <w:t>6) общехозяйственные расходы;</w:t>
      </w:r>
    </w:p>
    <w:p w14:paraId="6A82ED96" w14:textId="77777777" w:rsidR="0039713F" w:rsidRPr="0039713F" w:rsidRDefault="0039713F" w:rsidP="0039713F">
      <w:pPr>
        <w:ind w:firstLine="567"/>
        <w:jc w:val="both"/>
        <w:rPr>
          <w:color w:val="000000"/>
          <w:sz w:val="28"/>
          <w:szCs w:val="28"/>
        </w:rPr>
      </w:pPr>
      <w:r w:rsidRPr="0039713F">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3BE1962B" w14:textId="77777777" w:rsidR="0039713F" w:rsidRPr="0039713F" w:rsidRDefault="0039713F" w:rsidP="0039713F">
      <w:pPr>
        <w:autoSpaceDE w:val="0"/>
        <w:autoSpaceDN w:val="0"/>
        <w:adjustRightInd w:val="0"/>
        <w:ind w:firstLine="539"/>
        <w:jc w:val="both"/>
        <w:rPr>
          <w:b/>
          <w:bCs/>
          <w:sz w:val="28"/>
          <w:szCs w:val="28"/>
        </w:rPr>
      </w:pPr>
      <w:r w:rsidRPr="0039713F">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39713F">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584AC111" w14:textId="77777777" w:rsidR="0039713F" w:rsidRPr="0039713F" w:rsidRDefault="0039713F" w:rsidP="0039713F">
      <w:pPr>
        <w:autoSpaceDE w:val="0"/>
        <w:autoSpaceDN w:val="0"/>
        <w:adjustRightInd w:val="0"/>
        <w:ind w:firstLine="539"/>
        <w:jc w:val="both"/>
        <w:rPr>
          <w:sz w:val="28"/>
          <w:szCs w:val="28"/>
        </w:rPr>
      </w:pPr>
      <w:r w:rsidRPr="0039713F">
        <w:rPr>
          <w:sz w:val="28"/>
          <w:szCs w:val="28"/>
        </w:rPr>
        <w:lastRenderedPageBreak/>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46DD9406"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б) цены, установленные в договорах, заключенных в результате проведения торгов;</w:t>
      </w:r>
    </w:p>
    <w:p w14:paraId="3D8484C5"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1FE64433"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прогноз индекса потребительских цен (в среднем за год к предыдущему году);</w:t>
      </w:r>
    </w:p>
    <w:p w14:paraId="5FD308B4"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цен на природный газ и другие виды топлива;</w:t>
      </w:r>
    </w:p>
    <w:p w14:paraId="3E01D9BA"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цен на электрическую энергию;</w:t>
      </w:r>
    </w:p>
    <w:p w14:paraId="680A8378"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заработной платы;</w:t>
      </w:r>
    </w:p>
    <w:p w14:paraId="766276B2"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3A707E47"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08A94E20"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6226DD6B"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080929C4" w14:textId="77777777" w:rsidR="0039713F" w:rsidRPr="0039713F" w:rsidRDefault="0039713F" w:rsidP="0039713F">
      <w:pPr>
        <w:jc w:val="center"/>
        <w:rPr>
          <w:b/>
          <w:sz w:val="32"/>
          <w:szCs w:val="32"/>
          <w:u w:val="single"/>
        </w:rPr>
      </w:pPr>
    </w:p>
    <w:p w14:paraId="6293FA26" w14:textId="77777777" w:rsidR="0039713F" w:rsidRPr="0039713F" w:rsidRDefault="0039713F" w:rsidP="0039713F">
      <w:pPr>
        <w:jc w:val="center"/>
        <w:rPr>
          <w:b/>
          <w:sz w:val="32"/>
          <w:szCs w:val="32"/>
          <w:u w:val="single"/>
        </w:rPr>
      </w:pPr>
      <w:r w:rsidRPr="0039713F">
        <w:rPr>
          <w:b/>
          <w:sz w:val="32"/>
          <w:szCs w:val="32"/>
          <w:u w:val="single"/>
        </w:rPr>
        <w:t>1.1.1. «Реагенты»</w:t>
      </w:r>
    </w:p>
    <w:p w14:paraId="61F07B9D" w14:textId="77777777" w:rsidR="0039713F" w:rsidRPr="0039713F" w:rsidRDefault="0039713F" w:rsidP="0039713F">
      <w:pPr>
        <w:jc w:val="center"/>
        <w:rPr>
          <w:b/>
          <w:sz w:val="32"/>
          <w:szCs w:val="32"/>
          <w:u w:val="single"/>
        </w:rPr>
      </w:pPr>
    </w:p>
    <w:p w14:paraId="61C320E2"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НВВ расходы по данной статье в сумме </w:t>
      </w:r>
      <w:r w:rsidRPr="0039713F">
        <w:rPr>
          <w:b/>
          <w:i/>
          <w:sz w:val="28"/>
          <w:szCs w:val="28"/>
        </w:rPr>
        <w:t xml:space="preserve">355,37 </w:t>
      </w:r>
      <w:r w:rsidRPr="0039713F">
        <w:rPr>
          <w:sz w:val="28"/>
          <w:szCs w:val="28"/>
        </w:rPr>
        <w:t xml:space="preserve">тыс. руб., в том числе гипохлорит натрия на сумму </w:t>
      </w:r>
      <w:r w:rsidRPr="0039713F">
        <w:rPr>
          <w:b/>
          <w:i/>
          <w:sz w:val="28"/>
          <w:szCs w:val="28"/>
        </w:rPr>
        <w:t xml:space="preserve">355,37 </w:t>
      </w:r>
      <w:r w:rsidRPr="0039713F">
        <w:rPr>
          <w:sz w:val="28"/>
          <w:szCs w:val="28"/>
        </w:rPr>
        <w:t>тыс. руб.</w:t>
      </w:r>
    </w:p>
    <w:p w14:paraId="15D158B1" w14:textId="77777777" w:rsidR="0039713F" w:rsidRPr="0039713F" w:rsidRDefault="0039713F" w:rsidP="0039713F">
      <w:pPr>
        <w:tabs>
          <w:tab w:val="left" w:pos="1134"/>
        </w:tabs>
        <w:ind w:firstLine="709"/>
        <w:jc w:val="both"/>
        <w:rPr>
          <w:sz w:val="28"/>
          <w:szCs w:val="28"/>
        </w:rPr>
      </w:pPr>
      <w:r w:rsidRPr="0039713F">
        <w:rPr>
          <w:sz w:val="28"/>
          <w:szCs w:val="28"/>
        </w:rPr>
        <w:t>В качестве обосновывающих документов представлены:</w:t>
      </w:r>
    </w:p>
    <w:p w14:paraId="1B4448EF" w14:textId="77777777" w:rsidR="0039713F" w:rsidRPr="0039713F" w:rsidRDefault="0039713F" w:rsidP="0039713F">
      <w:pPr>
        <w:tabs>
          <w:tab w:val="left" w:pos="1134"/>
        </w:tabs>
        <w:ind w:firstLine="709"/>
        <w:jc w:val="both"/>
        <w:rPr>
          <w:sz w:val="28"/>
          <w:szCs w:val="28"/>
        </w:rPr>
      </w:pPr>
      <w:r w:rsidRPr="0039713F">
        <w:rPr>
          <w:sz w:val="28"/>
          <w:szCs w:val="28"/>
        </w:rPr>
        <w:t>- расчет потребности в реагентах;</w:t>
      </w:r>
    </w:p>
    <w:p w14:paraId="25AEA901" w14:textId="77777777" w:rsidR="0039713F" w:rsidRPr="0039713F" w:rsidRDefault="0039713F" w:rsidP="0039713F">
      <w:pPr>
        <w:tabs>
          <w:tab w:val="left" w:pos="1134"/>
        </w:tabs>
        <w:ind w:firstLine="709"/>
        <w:jc w:val="both"/>
        <w:rPr>
          <w:sz w:val="28"/>
          <w:szCs w:val="28"/>
        </w:rPr>
      </w:pPr>
      <w:r w:rsidRPr="0039713F">
        <w:rPr>
          <w:sz w:val="28"/>
          <w:szCs w:val="28"/>
        </w:rPr>
        <w:t xml:space="preserve">- документы организации, ранее осуществляющей деятельность ООО «ТВК» (договор поставки реагентов, карточка счета за 2020 г.). </w:t>
      </w:r>
    </w:p>
    <w:p w14:paraId="38965D56" w14:textId="77777777" w:rsidR="0039713F" w:rsidRPr="0039713F" w:rsidRDefault="0039713F" w:rsidP="0039713F">
      <w:pPr>
        <w:tabs>
          <w:tab w:val="left" w:pos="1134"/>
        </w:tabs>
        <w:ind w:firstLine="709"/>
        <w:jc w:val="both"/>
        <w:rPr>
          <w:sz w:val="28"/>
          <w:szCs w:val="28"/>
        </w:rPr>
      </w:pPr>
      <w:r w:rsidRPr="0039713F">
        <w:rPr>
          <w:sz w:val="28"/>
          <w:szCs w:val="28"/>
        </w:rPr>
        <w:lastRenderedPageBreak/>
        <w:t>Организация предлагает учесть цену на реагенты по счет-фактуре 2021г. поставщика ООО «ТД Химпром» с учетом индексации 104,0%, а объем реагентов по расчету потребности.</w:t>
      </w:r>
    </w:p>
    <w:p w14:paraId="7B877B23" w14:textId="77777777" w:rsidR="0039713F" w:rsidRPr="0039713F" w:rsidRDefault="0039713F" w:rsidP="0039713F">
      <w:pPr>
        <w:tabs>
          <w:tab w:val="left" w:pos="1134"/>
        </w:tabs>
        <w:ind w:firstLine="709"/>
        <w:jc w:val="both"/>
        <w:rPr>
          <w:color w:val="000000"/>
          <w:sz w:val="28"/>
          <w:szCs w:val="28"/>
        </w:rPr>
      </w:pPr>
      <w:r w:rsidRPr="0039713F">
        <w:rPr>
          <w:sz w:val="28"/>
          <w:szCs w:val="28"/>
        </w:rPr>
        <w:t xml:space="preserve">Расходы на период с </w:t>
      </w:r>
      <w:r w:rsidRPr="0039713F">
        <w:rPr>
          <w:b/>
          <w:sz w:val="28"/>
          <w:szCs w:val="28"/>
        </w:rPr>
        <w:t xml:space="preserve">01.01.2022 по 31.12.2022 </w:t>
      </w:r>
      <w:r w:rsidRPr="0039713F">
        <w:rPr>
          <w:sz w:val="28"/>
          <w:szCs w:val="28"/>
        </w:rPr>
        <w:t xml:space="preserve">приняты в размере </w:t>
      </w:r>
      <w:r w:rsidRPr="0039713F">
        <w:rPr>
          <w:b/>
          <w:i/>
          <w:sz w:val="28"/>
          <w:szCs w:val="28"/>
        </w:rPr>
        <w:t xml:space="preserve">304,11 </w:t>
      </w:r>
      <w:r w:rsidRPr="0039713F">
        <w:rPr>
          <w:sz w:val="28"/>
          <w:szCs w:val="28"/>
        </w:rPr>
        <w:t xml:space="preserve">тыс. руб. </w:t>
      </w:r>
      <w:r w:rsidRPr="0039713F">
        <w:rPr>
          <w:color w:val="000000"/>
          <w:sz w:val="28"/>
          <w:szCs w:val="28"/>
        </w:rPr>
        <w:t xml:space="preserve">Гипохлорит натрия учтен на сумму </w:t>
      </w:r>
      <w:r w:rsidRPr="0039713F">
        <w:rPr>
          <w:b/>
          <w:i/>
          <w:color w:val="000000"/>
          <w:sz w:val="28"/>
          <w:szCs w:val="28"/>
        </w:rPr>
        <w:t xml:space="preserve">304,11 </w:t>
      </w:r>
      <w:r w:rsidRPr="0039713F">
        <w:rPr>
          <w:color w:val="000000"/>
          <w:sz w:val="28"/>
          <w:szCs w:val="28"/>
        </w:rPr>
        <w:t>тыс. руб. Количество принято по факту 2020 г. организации</w:t>
      </w:r>
      <w:r w:rsidRPr="0039713F">
        <w:rPr>
          <w:szCs w:val="20"/>
        </w:rPr>
        <w:t xml:space="preserve"> </w:t>
      </w:r>
      <w:r w:rsidRPr="0039713F">
        <w:rPr>
          <w:color w:val="000000"/>
          <w:sz w:val="28"/>
          <w:szCs w:val="28"/>
        </w:rPr>
        <w:t>ООО «ТВК», ранее осуществляющей данную в доле планируемых объемов поднятой воды на 2022г. (1688270,33 м3) - 5,76 тн.</w:t>
      </w:r>
    </w:p>
    <w:p w14:paraId="178BF82F"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 Цена специалистом принята в размере 52 800,00 руб./тн. согласно представленного договора ООО «ТД Химпром» №ТД-2-104/19 от 12.03.2019 с ранее действующей организацией, с учетом доставки по счет фактуре от 27.01.2021 без учета индексации, цена в договоре прописана фиксировано.</w:t>
      </w:r>
    </w:p>
    <w:p w14:paraId="6FBCF053" w14:textId="77777777" w:rsidR="0039713F" w:rsidRPr="0039713F" w:rsidRDefault="0039713F" w:rsidP="0039713F">
      <w:pPr>
        <w:tabs>
          <w:tab w:val="left" w:pos="1134"/>
        </w:tabs>
        <w:ind w:firstLine="709"/>
        <w:jc w:val="both"/>
        <w:rPr>
          <w:sz w:val="28"/>
          <w:szCs w:val="28"/>
        </w:rPr>
      </w:pPr>
      <w:r w:rsidRPr="0039713F">
        <w:rPr>
          <w:sz w:val="28"/>
          <w:szCs w:val="28"/>
        </w:rPr>
        <w:t>Расходы по периодам календарной разбивки приняты на следующем уровне:</w:t>
      </w:r>
    </w:p>
    <w:p w14:paraId="3E5C8468" w14:textId="77777777" w:rsidR="0039713F" w:rsidRPr="0039713F" w:rsidRDefault="0039713F" w:rsidP="0039713F">
      <w:pPr>
        <w:tabs>
          <w:tab w:val="left" w:pos="1134"/>
        </w:tabs>
        <w:ind w:firstLine="709"/>
        <w:jc w:val="both"/>
        <w:rPr>
          <w:sz w:val="28"/>
          <w:szCs w:val="28"/>
        </w:rPr>
      </w:pPr>
      <w:r w:rsidRPr="0039713F">
        <w:rPr>
          <w:b/>
          <w:sz w:val="28"/>
          <w:szCs w:val="28"/>
        </w:rPr>
        <w:t>- с</w:t>
      </w:r>
      <w:r w:rsidRPr="0039713F">
        <w:rPr>
          <w:sz w:val="28"/>
          <w:szCs w:val="28"/>
        </w:rPr>
        <w:t xml:space="preserve"> </w:t>
      </w:r>
      <w:r w:rsidRPr="0039713F">
        <w:rPr>
          <w:b/>
          <w:sz w:val="28"/>
          <w:szCs w:val="28"/>
        </w:rPr>
        <w:t xml:space="preserve">01.01.2022 по 30.06.2022 </w:t>
      </w:r>
      <w:r w:rsidRPr="0039713F">
        <w:rPr>
          <w:sz w:val="28"/>
          <w:szCs w:val="28"/>
        </w:rPr>
        <w:t xml:space="preserve">– </w:t>
      </w:r>
      <w:r w:rsidRPr="0039713F">
        <w:rPr>
          <w:b/>
          <w:i/>
          <w:sz w:val="28"/>
          <w:szCs w:val="28"/>
        </w:rPr>
        <w:t xml:space="preserve">152,05 </w:t>
      </w:r>
      <w:r w:rsidRPr="0039713F">
        <w:rPr>
          <w:sz w:val="28"/>
          <w:szCs w:val="28"/>
        </w:rPr>
        <w:t>тыс. руб.</w:t>
      </w:r>
    </w:p>
    <w:p w14:paraId="7E50651E" w14:textId="77777777" w:rsidR="0039713F" w:rsidRPr="0039713F" w:rsidRDefault="0039713F" w:rsidP="0039713F">
      <w:pPr>
        <w:tabs>
          <w:tab w:val="left" w:pos="1134"/>
        </w:tabs>
        <w:ind w:firstLine="709"/>
        <w:jc w:val="both"/>
        <w:rPr>
          <w:sz w:val="28"/>
          <w:szCs w:val="28"/>
        </w:rPr>
      </w:pPr>
      <w:r w:rsidRPr="0039713F">
        <w:rPr>
          <w:b/>
          <w:sz w:val="28"/>
          <w:szCs w:val="28"/>
        </w:rPr>
        <w:t xml:space="preserve">- с 01.07.2022 по 31.12.2022 </w:t>
      </w:r>
      <w:r w:rsidRPr="0039713F">
        <w:rPr>
          <w:sz w:val="28"/>
          <w:szCs w:val="28"/>
        </w:rPr>
        <w:t xml:space="preserve">- затраты по статье приняты в сумме </w:t>
      </w:r>
      <w:r w:rsidRPr="0039713F">
        <w:rPr>
          <w:b/>
          <w:i/>
          <w:sz w:val="28"/>
          <w:szCs w:val="28"/>
        </w:rPr>
        <w:t xml:space="preserve">152,05 </w:t>
      </w:r>
      <w:r w:rsidRPr="0039713F">
        <w:rPr>
          <w:sz w:val="28"/>
          <w:szCs w:val="28"/>
        </w:rPr>
        <w:t>тыс. руб. на уровне предыдущего периода календарной разбивки.</w:t>
      </w:r>
    </w:p>
    <w:p w14:paraId="6D4419D8" w14:textId="77777777" w:rsidR="0039713F" w:rsidRPr="0039713F" w:rsidRDefault="0039713F" w:rsidP="0039713F">
      <w:pPr>
        <w:tabs>
          <w:tab w:val="left" w:pos="1134"/>
        </w:tabs>
        <w:ind w:firstLine="709"/>
        <w:jc w:val="both"/>
        <w:rPr>
          <w:color w:val="FF0000"/>
          <w:sz w:val="28"/>
          <w:szCs w:val="28"/>
        </w:rPr>
      </w:pPr>
    </w:p>
    <w:p w14:paraId="68A06DAD" w14:textId="77777777" w:rsidR="0039713F" w:rsidRPr="0039713F" w:rsidRDefault="0039713F" w:rsidP="0039713F">
      <w:pPr>
        <w:jc w:val="center"/>
        <w:rPr>
          <w:b/>
          <w:sz w:val="32"/>
          <w:szCs w:val="32"/>
          <w:u w:val="single"/>
        </w:rPr>
      </w:pPr>
      <w:r w:rsidRPr="0039713F">
        <w:rPr>
          <w:b/>
          <w:sz w:val="32"/>
          <w:szCs w:val="32"/>
          <w:u w:val="single"/>
        </w:rPr>
        <w:t>1.1.2. «Затраты на покупную электрическую энергию»</w:t>
      </w:r>
    </w:p>
    <w:p w14:paraId="6D9C6993" w14:textId="77777777" w:rsidR="0039713F" w:rsidRPr="0039713F" w:rsidRDefault="0039713F" w:rsidP="0039713F">
      <w:pPr>
        <w:tabs>
          <w:tab w:val="left" w:pos="709"/>
          <w:tab w:val="left" w:pos="993"/>
        </w:tabs>
        <w:ind w:firstLine="709"/>
        <w:jc w:val="both"/>
        <w:rPr>
          <w:sz w:val="28"/>
          <w:szCs w:val="28"/>
        </w:rPr>
      </w:pPr>
    </w:p>
    <w:p w14:paraId="248B238A" w14:textId="77777777" w:rsidR="0039713F" w:rsidRPr="0039713F" w:rsidRDefault="0039713F" w:rsidP="0039713F">
      <w:pPr>
        <w:autoSpaceDE w:val="0"/>
        <w:autoSpaceDN w:val="0"/>
        <w:adjustRightInd w:val="0"/>
        <w:ind w:firstLine="720"/>
        <w:jc w:val="both"/>
        <w:rPr>
          <w:sz w:val="28"/>
          <w:szCs w:val="28"/>
        </w:rPr>
      </w:pPr>
      <w:bookmarkStart w:id="23" w:name="_Hlk91605826"/>
      <w:r w:rsidRPr="0039713F">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08DF37C8" w14:textId="77777777" w:rsidR="0039713F" w:rsidRPr="0039713F" w:rsidRDefault="0039713F" w:rsidP="0039713F">
      <w:pPr>
        <w:tabs>
          <w:tab w:val="left" w:pos="1134"/>
          <w:tab w:val="left" w:pos="9356"/>
          <w:tab w:val="left" w:pos="9781"/>
          <w:tab w:val="left" w:pos="9923"/>
        </w:tabs>
        <w:ind w:firstLine="709"/>
        <w:jc w:val="both"/>
        <w:rPr>
          <w:sz w:val="28"/>
          <w:szCs w:val="28"/>
        </w:rPr>
      </w:pPr>
      <w:r w:rsidRPr="0039713F">
        <w:rPr>
          <w:color w:val="000000"/>
          <w:sz w:val="28"/>
          <w:szCs w:val="28"/>
        </w:rPr>
        <w:t>Оборудование организации потребляет электроэнергию по НН, СН 2, ВН уровням напряжения. Поставка электрической энергии осуществляется гарантирующим поставщиком – ПАО «Кузбассэнергосбыт» по договору электроснабжения от 01.08.2021 № 540159. В качестве обосновывающих документов представлены: договор на электроснабжение, расчет расходов на электроэнергию 2022г., плановая потребность объемов электроэнергии на 2022г, а также в материалах тарифного дела представлены документы, ранее осуществляющей деятельность организации ООО «ТВК»: договор энергоснабжения с ООО «ТВК», отчет объемов потребляемой энергии за 2020 г., сводный отчет цен по месяцам и в общем итоге за 2020 год, счета фактуры за 2020 г.</w:t>
      </w:r>
    </w:p>
    <w:p w14:paraId="766BB48B"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на 2022 год в размере 5 775,35 тыс. руб. (объем электрической энергии – 1 115,21 тыс.кВт.ч, цена – 5,18 руб./кВт*ч), в том числе электроэнергия НН в размере 148,99 тыс. руб. объем – 18,70 тыс. кВт, тариф – 7,97 руб./кВт*час., </w:t>
      </w:r>
      <w:r w:rsidRPr="0039713F">
        <w:rPr>
          <w:sz w:val="28"/>
          <w:szCs w:val="28"/>
        </w:rPr>
        <w:lastRenderedPageBreak/>
        <w:t xml:space="preserve">электроэнергия СН 2 в размере 1 262,44 тыс. руб. объем – 222,31 тыс. кВт, тариф – 5,68 руб./кВт*час., электроэнергия ВН в размере 4 363,93 тыс. руб. объем – 874,20 тыс. кВт, тариф – 4,99 руб./кВт*час. </w:t>
      </w:r>
    </w:p>
    <w:p w14:paraId="1CFA1DE0" w14:textId="77777777" w:rsidR="0039713F" w:rsidRPr="0039713F" w:rsidRDefault="0039713F" w:rsidP="0039713F">
      <w:pPr>
        <w:tabs>
          <w:tab w:val="left" w:pos="1134"/>
        </w:tabs>
        <w:ind w:firstLine="709"/>
        <w:jc w:val="both"/>
        <w:rPr>
          <w:sz w:val="28"/>
          <w:szCs w:val="28"/>
        </w:rPr>
      </w:pPr>
      <w:r w:rsidRPr="0039713F">
        <w:rPr>
          <w:sz w:val="28"/>
          <w:szCs w:val="28"/>
        </w:rPr>
        <w:t>Расходы по периодам календарной разбивки приняты на следующем уровне:</w:t>
      </w:r>
    </w:p>
    <w:p w14:paraId="4258EB13" w14:textId="77777777" w:rsidR="0039713F" w:rsidRPr="0039713F" w:rsidRDefault="0039713F" w:rsidP="0039713F">
      <w:pPr>
        <w:tabs>
          <w:tab w:val="left" w:pos="1134"/>
        </w:tabs>
        <w:ind w:firstLine="709"/>
        <w:jc w:val="both"/>
        <w:rPr>
          <w:color w:val="FF0000"/>
          <w:sz w:val="28"/>
          <w:szCs w:val="28"/>
        </w:rPr>
      </w:pPr>
      <w:r w:rsidRPr="0039713F">
        <w:rPr>
          <w:sz w:val="28"/>
          <w:szCs w:val="28"/>
        </w:rPr>
        <w:t xml:space="preserve">- </w:t>
      </w:r>
      <w:r w:rsidRPr="0039713F">
        <w:rPr>
          <w:b/>
          <w:sz w:val="28"/>
          <w:szCs w:val="28"/>
        </w:rPr>
        <w:t xml:space="preserve"> 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2 401,74 </w:t>
      </w:r>
      <w:r w:rsidRPr="0039713F">
        <w:rPr>
          <w:sz w:val="28"/>
          <w:szCs w:val="28"/>
        </w:rPr>
        <w:t>тыс. руб.</w:t>
      </w:r>
      <w:r w:rsidRPr="0039713F">
        <w:rPr>
          <w:color w:val="FF0000"/>
          <w:sz w:val="28"/>
          <w:szCs w:val="28"/>
        </w:rPr>
        <w:t xml:space="preserve"> </w:t>
      </w:r>
    </w:p>
    <w:p w14:paraId="683F036E" w14:textId="77777777" w:rsidR="0039713F" w:rsidRPr="0039713F" w:rsidRDefault="0039713F" w:rsidP="0039713F">
      <w:pPr>
        <w:tabs>
          <w:tab w:val="left" w:pos="1134"/>
        </w:tabs>
        <w:ind w:firstLine="709"/>
        <w:jc w:val="both"/>
        <w:rPr>
          <w:sz w:val="28"/>
          <w:szCs w:val="28"/>
        </w:rPr>
      </w:pPr>
      <w:r w:rsidRPr="0039713F">
        <w:rPr>
          <w:sz w:val="28"/>
          <w:szCs w:val="28"/>
        </w:rPr>
        <w:t xml:space="preserve">Объем электроэнергии принят по факту потребления 2020 года (счет-фактуры   разбивкой по точкам учета ранее действующей организации ООО «ТВК») с разбивкой на полугодие – </w:t>
      </w:r>
      <w:r w:rsidRPr="0039713F">
        <w:rPr>
          <w:b/>
          <w:i/>
          <w:sz w:val="28"/>
          <w:szCs w:val="28"/>
        </w:rPr>
        <w:t xml:space="preserve">472,30 </w:t>
      </w:r>
      <w:r w:rsidRPr="0039713F">
        <w:rPr>
          <w:sz w:val="28"/>
          <w:szCs w:val="28"/>
        </w:rPr>
        <w:t>тыс. кВтч. в доле поднятой воды по плану на 2022 год</w:t>
      </w:r>
      <w:r w:rsidRPr="0039713F">
        <w:rPr>
          <w:szCs w:val="20"/>
        </w:rPr>
        <w:t xml:space="preserve"> </w:t>
      </w:r>
      <w:bookmarkStart w:id="24" w:name="_Hlk91496744"/>
      <w:r w:rsidRPr="0039713F">
        <w:rPr>
          <w:szCs w:val="20"/>
        </w:rPr>
        <w:t xml:space="preserve">- </w:t>
      </w:r>
      <w:r w:rsidRPr="0039713F">
        <w:rPr>
          <w:sz w:val="28"/>
          <w:szCs w:val="28"/>
        </w:rPr>
        <w:t>844 135,16 м3</w:t>
      </w:r>
      <w:bookmarkEnd w:id="24"/>
      <w:r w:rsidRPr="0039713F">
        <w:rPr>
          <w:sz w:val="28"/>
          <w:szCs w:val="28"/>
        </w:rPr>
        <w:t xml:space="preserve">. Средняя цена 1 кВтч электроэнергии принята в размере </w:t>
      </w:r>
      <w:r w:rsidRPr="0039713F">
        <w:rPr>
          <w:b/>
          <w:i/>
          <w:sz w:val="28"/>
          <w:szCs w:val="28"/>
        </w:rPr>
        <w:t>5,09</w:t>
      </w:r>
      <w:r w:rsidRPr="0039713F">
        <w:rPr>
          <w:sz w:val="28"/>
          <w:szCs w:val="28"/>
        </w:rPr>
        <w:t xml:space="preserve"> руб./кВтч. </w:t>
      </w:r>
    </w:p>
    <w:p w14:paraId="54737065" w14:textId="77777777" w:rsidR="0039713F" w:rsidRPr="0039713F" w:rsidRDefault="0039713F" w:rsidP="0039713F">
      <w:pPr>
        <w:tabs>
          <w:tab w:val="left" w:pos="1134"/>
        </w:tabs>
        <w:ind w:firstLine="709"/>
        <w:jc w:val="both"/>
        <w:rPr>
          <w:sz w:val="28"/>
          <w:szCs w:val="28"/>
        </w:rPr>
      </w:pPr>
      <w:r w:rsidRPr="0039713F">
        <w:rPr>
          <w:sz w:val="28"/>
          <w:szCs w:val="28"/>
        </w:rPr>
        <w:t>В том числе:</w:t>
      </w:r>
    </w:p>
    <w:p w14:paraId="6BABBFEF" w14:textId="77777777" w:rsidR="0039713F" w:rsidRPr="0039713F" w:rsidRDefault="0039713F" w:rsidP="0039713F">
      <w:pPr>
        <w:tabs>
          <w:tab w:val="left" w:pos="1134"/>
        </w:tabs>
        <w:ind w:firstLine="709"/>
        <w:jc w:val="both"/>
        <w:rPr>
          <w:sz w:val="28"/>
          <w:szCs w:val="28"/>
        </w:rPr>
      </w:pPr>
      <w:r w:rsidRPr="0039713F">
        <w:rPr>
          <w:sz w:val="28"/>
          <w:szCs w:val="28"/>
          <w:u w:val="single"/>
        </w:rPr>
        <w:t>электроэнергия НН</w:t>
      </w:r>
      <w:r w:rsidRPr="0039713F">
        <w:rPr>
          <w:sz w:val="28"/>
          <w:szCs w:val="28"/>
        </w:rPr>
        <w:t xml:space="preserve"> в размере 73,70 тыс. руб. объем – 9,35 тыс. кВт, тариф – 7,88 руб./кВт*час. Объем электроэнергии принят по факту потребления 2020 года (счет-фактуры   разбивкой по точкам учета ранее действующей организации ООО «ТВК») в доле поднятой воды по плану на 2022 год - 844 135,16 м3. Цена учтена по факту 2020 года с учетом индексов Минэкономразвития РФ на 2021 год (103,4%) и на 2022 год (103,5%).</w:t>
      </w:r>
    </w:p>
    <w:p w14:paraId="36EF2D95" w14:textId="77777777" w:rsidR="0039713F" w:rsidRPr="0039713F" w:rsidRDefault="0039713F" w:rsidP="0039713F">
      <w:pPr>
        <w:tabs>
          <w:tab w:val="left" w:pos="1134"/>
        </w:tabs>
        <w:ind w:firstLine="709"/>
        <w:jc w:val="both"/>
        <w:rPr>
          <w:sz w:val="28"/>
          <w:szCs w:val="28"/>
        </w:rPr>
      </w:pPr>
      <w:r w:rsidRPr="0039713F">
        <w:rPr>
          <w:sz w:val="28"/>
          <w:szCs w:val="28"/>
          <w:u w:val="single"/>
        </w:rPr>
        <w:t>электроэнергия СН 2</w:t>
      </w:r>
      <w:r w:rsidRPr="0039713F">
        <w:rPr>
          <w:sz w:val="28"/>
          <w:szCs w:val="28"/>
        </w:rPr>
        <w:t xml:space="preserve"> в размере 342,05 тыс. руб. объем – 60,87 тыс. кВт, тариф – 5,62 руб./кВт*час. Объем электроэнергии принят по факту потребления 2020 года (счет-фактуры   разбивкой по точкам учета ранее действующей организации ООО «ТВК») в доле поднятой воды по плану на 2022 год - 844 135,16 м3. Цена учтена по факту 2020 года с учетом индексов Минэкономразвития РФ на 2021 год (103,4%) и на 2022 год (103,5%).</w:t>
      </w:r>
    </w:p>
    <w:p w14:paraId="10B48D6A" w14:textId="77777777" w:rsidR="0039713F" w:rsidRPr="0039713F" w:rsidRDefault="0039713F" w:rsidP="0039713F">
      <w:pPr>
        <w:tabs>
          <w:tab w:val="left" w:pos="1134"/>
        </w:tabs>
        <w:ind w:firstLine="709"/>
        <w:jc w:val="both"/>
        <w:rPr>
          <w:sz w:val="28"/>
          <w:szCs w:val="28"/>
        </w:rPr>
      </w:pPr>
      <w:r w:rsidRPr="0039713F">
        <w:rPr>
          <w:sz w:val="28"/>
          <w:szCs w:val="28"/>
          <w:u w:val="single"/>
        </w:rPr>
        <w:t>электроэнергия ВН</w:t>
      </w:r>
      <w:r w:rsidRPr="0039713F">
        <w:rPr>
          <w:sz w:val="28"/>
          <w:szCs w:val="28"/>
        </w:rPr>
        <w:t xml:space="preserve"> в размере 1 985,99 тыс. руб. объем – 402,08 тыс. кВт, тариф – 4,49 руб./кВт*час.  Объем электроэнергии принят по факту потребления 2020 года (счет-фактуры   разбивкой по точкам учета ранее действующей организации ООО «ТВК») в доле поднятой воды по плану на 2022 год - 844 135,16 м3. Цена учтена по факту 2020 года с учетом индексов Минэкономразвития РФ на 2021 год (103,4%) и на 2022 год (103,5%).</w:t>
      </w:r>
    </w:p>
    <w:p w14:paraId="79A1DEA4" w14:textId="77777777" w:rsidR="0039713F" w:rsidRPr="0039713F" w:rsidRDefault="0039713F" w:rsidP="0039713F">
      <w:pPr>
        <w:tabs>
          <w:tab w:val="left" w:pos="1134"/>
        </w:tabs>
        <w:ind w:firstLine="709"/>
        <w:jc w:val="both"/>
        <w:rPr>
          <w:sz w:val="28"/>
          <w:szCs w:val="28"/>
        </w:rPr>
      </w:pPr>
      <w:r w:rsidRPr="0039713F">
        <w:rPr>
          <w:sz w:val="28"/>
          <w:szCs w:val="28"/>
        </w:rPr>
        <w:t xml:space="preserve">- </w:t>
      </w:r>
      <w:r w:rsidRPr="0039713F">
        <w:rPr>
          <w:b/>
          <w:sz w:val="28"/>
          <w:szCs w:val="28"/>
        </w:rPr>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2 401,74 </w:t>
      </w:r>
      <w:r w:rsidRPr="0039713F">
        <w:rPr>
          <w:sz w:val="28"/>
          <w:szCs w:val="28"/>
        </w:rPr>
        <w:t xml:space="preserve">тыс. руб. Объем и цена потребленной энергии - на уровне предыдущего периода календарной разбивки. </w:t>
      </w:r>
    </w:p>
    <w:bookmarkEnd w:id="23"/>
    <w:p w14:paraId="51E73030" w14:textId="77777777" w:rsidR="0039713F" w:rsidRPr="0039713F" w:rsidRDefault="0039713F" w:rsidP="0039713F">
      <w:pPr>
        <w:ind w:firstLine="709"/>
        <w:jc w:val="center"/>
        <w:rPr>
          <w:b/>
          <w:color w:val="000000"/>
          <w:sz w:val="32"/>
          <w:szCs w:val="32"/>
          <w:u w:val="single"/>
        </w:rPr>
      </w:pPr>
    </w:p>
    <w:p w14:paraId="2D308FF5" w14:textId="77777777" w:rsidR="0039713F" w:rsidRPr="0039713F" w:rsidRDefault="0039713F" w:rsidP="0039713F">
      <w:pPr>
        <w:ind w:firstLine="709"/>
        <w:jc w:val="center"/>
        <w:rPr>
          <w:b/>
          <w:color w:val="000000"/>
          <w:sz w:val="32"/>
          <w:szCs w:val="32"/>
          <w:u w:val="single"/>
        </w:rPr>
      </w:pPr>
      <w:r w:rsidRPr="0039713F">
        <w:rPr>
          <w:b/>
          <w:color w:val="000000"/>
          <w:sz w:val="32"/>
          <w:szCs w:val="32"/>
          <w:u w:val="single"/>
        </w:rPr>
        <w:t>1.1.3. «Затраты на покупную тепловую энергию»</w:t>
      </w:r>
    </w:p>
    <w:p w14:paraId="3B0F80C6" w14:textId="77777777" w:rsidR="0039713F" w:rsidRPr="0039713F" w:rsidRDefault="0039713F" w:rsidP="0039713F">
      <w:pPr>
        <w:tabs>
          <w:tab w:val="left" w:pos="709"/>
          <w:tab w:val="left" w:pos="993"/>
        </w:tabs>
        <w:ind w:firstLine="709"/>
        <w:jc w:val="both"/>
        <w:rPr>
          <w:color w:val="000000"/>
          <w:sz w:val="28"/>
          <w:szCs w:val="28"/>
        </w:rPr>
      </w:pPr>
    </w:p>
    <w:p w14:paraId="5CCBEC71" w14:textId="77777777" w:rsidR="0039713F" w:rsidRPr="0039713F" w:rsidRDefault="0039713F" w:rsidP="0039713F">
      <w:pPr>
        <w:tabs>
          <w:tab w:val="left" w:pos="1134"/>
        </w:tabs>
        <w:ind w:firstLine="709"/>
        <w:jc w:val="both"/>
        <w:rPr>
          <w:sz w:val="28"/>
          <w:szCs w:val="28"/>
        </w:rPr>
      </w:pPr>
      <w:r w:rsidRPr="0039713F">
        <w:rPr>
          <w:color w:val="000000"/>
          <w:sz w:val="28"/>
          <w:szCs w:val="28"/>
        </w:rPr>
        <w:t xml:space="preserve">Организацией заявлены для учета в НВВ (в расчете на год) расходы по данной статье в размере </w:t>
      </w:r>
      <w:r w:rsidRPr="0039713F">
        <w:rPr>
          <w:sz w:val="28"/>
          <w:szCs w:val="28"/>
        </w:rPr>
        <w:t xml:space="preserve">на 2022 год </w:t>
      </w:r>
      <w:r w:rsidRPr="0039713F">
        <w:rPr>
          <w:b/>
          <w:i/>
          <w:sz w:val="28"/>
          <w:szCs w:val="28"/>
        </w:rPr>
        <w:t xml:space="preserve">2 058,11 </w:t>
      </w:r>
      <w:r w:rsidRPr="0039713F">
        <w:rPr>
          <w:sz w:val="28"/>
          <w:szCs w:val="28"/>
        </w:rPr>
        <w:t>тыс. руб.</w:t>
      </w:r>
    </w:p>
    <w:p w14:paraId="163A93F4" w14:textId="77777777" w:rsidR="0039713F" w:rsidRPr="0039713F" w:rsidRDefault="0039713F" w:rsidP="0039713F">
      <w:pPr>
        <w:tabs>
          <w:tab w:val="left" w:pos="1134"/>
        </w:tabs>
        <w:ind w:firstLine="709"/>
        <w:jc w:val="both"/>
        <w:rPr>
          <w:sz w:val="28"/>
          <w:szCs w:val="28"/>
        </w:rPr>
      </w:pPr>
      <w:r w:rsidRPr="0039713F">
        <w:rPr>
          <w:sz w:val="28"/>
          <w:szCs w:val="28"/>
        </w:rPr>
        <w:t>В качестве обосновывающих документов представлены:</w:t>
      </w:r>
    </w:p>
    <w:p w14:paraId="604AB681" w14:textId="77777777" w:rsidR="0039713F" w:rsidRPr="0039713F" w:rsidRDefault="0039713F" w:rsidP="0039713F">
      <w:pPr>
        <w:tabs>
          <w:tab w:val="left" w:pos="1134"/>
        </w:tabs>
        <w:ind w:firstLine="709"/>
        <w:jc w:val="both"/>
        <w:rPr>
          <w:sz w:val="28"/>
          <w:szCs w:val="28"/>
        </w:rPr>
      </w:pPr>
      <w:r w:rsidRPr="0039713F">
        <w:rPr>
          <w:sz w:val="28"/>
          <w:szCs w:val="28"/>
        </w:rPr>
        <w:t>-расчет расходов на тепловую энергию;</w:t>
      </w:r>
    </w:p>
    <w:p w14:paraId="2D485BEA" w14:textId="77777777" w:rsidR="0039713F" w:rsidRPr="0039713F" w:rsidRDefault="0039713F" w:rsidP="0039713F">
      <w:pPr>
        <w:tabs>
          <w:tab w:val="left" w:pos="1134"/>
        </w:tabs>
        <w:ind w:firstLine="709"/>
        <w:jc w:val="both"/>
        <w:rPr>
          <w:sz w:val="28"/>
          <w:szCs w:val="28"/>
        </w:rPr>
      </w:pPr>
      <w:r w:rsidRPr="0039713F">
        <w:rPr>
          <w:sz w:val="28"/>
          <w:szCs w:val="28"/>
        </w:rPr>
        <w:t>- расчет плановой потребности тепловой энергии;</w:t>
      </w:r>
    </w:p>
    <w:p w14:paraId="4BFAECCF" w14:textId="77777777" w:rsidR="0039713F" w:rsidRPr="0039713F" w:rsidRDefault="0039713F" w:rsidP="0039713F">
      <w:pPr>
        <w:tabs>
          <w:tab w:val="left" w:pos="1134"/>
        </w:tabs>
        <w:ind w:firstLine="709"/>
        <w:jc w:val="both"/>
        <w:rPr>
          <w:sz w:val="28"/>
          <w:szCs w:val="28"/>
        </w:rPr>
      </w:pPr>
      <w:r w:rsidRPr="0039713F">
        <w:rPr>
          <w:sz w:val="28"/>
          <w:szCs w:val="28"/>
        </w:rPr>
        <w:t>- свод факта 2020 г. ООО «ТВК»;</w:t>
      </w:r>
    </w:p>
    <w:p w14:paraId="745BA201" w14:textId="77777777" w:rsidR="0039713F" w:rsidRPr="0039713F" w:rsidRDefault="0039713F" w:rsidP="0039713F">
      <w:pPr>
        <w:tabs>
          <w:tab w:val="left" w:pos="1134"/>
        </w:tabs>
        <w:ind w:firstLine="709"/>
        <w:jc w:val="both"/>
        <w:rPr>
          <w:sz w:val="28"/>
          <w:szCs w:val="28"/>
        </w:rPr>
      </w:pPr>
      <w:r w:rsidRPr="0039713F">
        <w:rPr>
          <w:sz w:val="28"/>
          <w:szCs w:val="28"/>
        </w:rPr>
        <w:t>- обороты счета 60 по поставщикам тепловой энергии для ООО «ТВК» за 2020 г.;</w:t>
      </w:r>
    </w:p>
    <w:p w14:paraId="7A62F446" w14:textId="77777777" w:rsidR="0039713F" w:rsidRPr="0039713F" w:rsidRDefault="0039713F" w:rsidP="0039713F">
      <w:pPr>
        <w:tabs>
          <w:tab w:val="left" w:pos="1134"/>
        </w:tabs>
        <w:ind w:firstLine="709"/>
        <w:jc w:val="both"/>
        <w:rPr>
          <w:sz w:val="28"/>
          <w:szCs w:val="28"/>
        </w:rPr>
      </w:pPr>
      <w:r w:rsidRPr="0039713F">
        <w:rPr>
          <w:sz w:val="28"/>
          <w:szCs w:val="28"/>
        </w:rPr>
        <w:t>- договор поставки тепловой энергии № 60 от 27.09.2021 с ООО «ТЭС»;</w:t>
      </w:r>
    </w:p>
    <w:p w14:paraId="414221A2" w14:textId="77777777" w:rsidR="0039713F" w:rsidRPr="0039713F" w:rsidRDefault="0039713F" w:rsidP="0039713F">
      <w:pPr>
        <w:tabs>
          <w:tab w:val="left" w:pos="1134"/>
        </w:tabs>
        <w:ind w:firstLine="709"/>
        <w:jc w:val="both"/>
        <w:rPr>
          <w:sz w:val="28"/>
          <w:szCs w:val="28"/>
        </w:rPr>
      </w:pPr>
      <w:r w:rsidRPr="0039713F">
        <w:rPr>
          <w:sz w:val="28"/>
          <w:szCs w:val="28"/>
        </w:rPr>
        <w:lastRenderedPageBreak/>
        <w:t>- договор поставки тепловой энергии № 48/22ТЭ от 09.09.2021г. с МПК «ТЕПЛО».</w:t>
      </w:r>
    </w:p>
    <w:p w14:paraId="2111159A"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Затраты на тепловую энергию учтены согласно представленного расчета в таблице 7.</w:t>
      </w:r>
    </w:p>
    <w:p w14:paraId="27766EF1" w14:textId="77777777" w:rsidR="0039713F" w:rsidRPr="0039713F" w:rsidRDefault="0039713F" w:rsidP="0039713F">
      <w:pPr>
        <w:tabs>
          <w:tab w:val="left" w:pos="1134"/>
        </w:tabs>
        <w:ind w:firstLine="709"/>
        <w:jc w:val="right"/>
        <w:rPr>
          <w:color w:val="000000"/>
          <w:sz w:val="28"/>
          <w:szCs w:val="28"/>
        </w:rPr>
      </w:pPr>
      <w:r w:rsidRPr="0039713F">
        <w:rPr>
          <w:color w:val="000000"/>
          <w:sz w:val="28"/>
          <w:szCs w:val="28"/>
        </w:rPr>
        <w:t>Таблица 7</w:t>
      </w:r>
    </w:p>
    <w:p w14:paraId="058ADDA9" w14:textId="77777777" w:rsidR="0039713F" w:rsidRPr="0039713F" w:rsidRDefault="0039713F" w:rsidP="0039713F">
      <w:pPr>
        <w:tabs>
          <w:tab w:val="left" w:pos="1134"/>
        </w:tabs>
        <w:jc w:val="both"/>
        <w:rPr>
          <w:color w:val="000000"/>
          <w:sz w:val="28"/>
          <w:szCs w:val="28"/>
        </w:rPr>
      </w:pPr>
      <w:r w:rsidRPr="0039713F">
        <w:rPr>
          <w:noProof/>
          <w:szCs w:val="20"/>
        </w:rPr>
        <w:drawing>
          <wp:inline distT="0" distB="0" distL="0" distR="0" wp14:anchorId="500633C1" wp14:editId="18FC6562">
            <wp:extent cx="6467475" cy="4229100"/>
            <wp:effectExtent l="0" t="0" r="9525" b="0"/>
            <wp:docPr id="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67475" cy="4229100"/>
                    </a:xfrm>
                    <a:prstGeom prst="rect">
                      <a:avLst/>
                    </a:prstGeom>
                    <a:noFill/>
                    <a:ln>
                      <a:noFill/>
                    </a:ln>
                  </pic:spPr>
                </pic:pic>
              </a:graphicData>
            </a:graphic>
          </wp:inline>
        </w:drawing>
      </w:r>
    </w:p>
    <w:p w14:paraId="3B664229"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Расходы по периодам календарной разбивки приняты на следующем уровне:</w:t>
      </w:r>
    </w:p>
    <w:p w14:paraId="5D04E759"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с</w:t>
      </w:r>
      <w:r w:rsidRPr="0039713F">
        <w:rPr>
          <w:color w:val="000000"/>
          <w:sz w:val="28"/>
          <w:szCs w:val="28"/>
        </w:rPr>
        <w:t xml:space="preserve"> </w:t>
      </w:r>
      <w:r w:rsidRPr="0039713F">
        <w:rPr>
          <w:b/>
          <w:color w:val="000000"/>
          <w:sz w:val="28"/>
          <w:szCs w:val="28"/>
        </w:rPr>
        <w:t>01.01.2022 по 30.06.2022</w:t>
      </w:r>
      <w:r w:rsidRPr="0039713F">
        <w:rPr>
          <w:color w:val="000000"/>
          <w:sz w:val="28"/>
          <w:szCs w:val="28"/>
        </w:rPr>
        <w:t xml:space="preserve"> – </w:t>
      </w:r>
      <w:r w:rsidRPr="0039713F">
        <w:rPr>
          <w:b/>
          <w:i/>
          <w:color w:val="000000"/>
          <w:sz w:val="28"/>
          <w:szCs w:val="28"/>
        </w:rPr>
        <w:t xml:space="preserve">557,55 </w:t>
      </w:r>
      <w:r w:rsidRPr="0039713F">
        <w:rPr>
          <w:color w:val="000000"/>
          <w:sz w:val="28"/>
          <w:szCs w:val="28"/>
        </w:rPr>
        <w:t>тыс. руб.;</w:t>
      </w:r>
    </w:p>
    <w:p w14:paraId="202C33F9"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с</w:t>
      </w:r>
      <w:r w:rsidRPr="0039713F">
        <w:rPr>
          <w:color w:val="000000"/>
          <w:sz w:val="28"/>
          <w:szCs w:val="28"/>
        </w:rPr>
        <w:t xml:space="preserve"> </w:t>
      </w:r>
      <w:r w:rsidRPr="0039713F">
        <w:rPr>
          <w:b/>
          <w:color w:val="000000"/>
          <w:sz w:val="28"/>
          <w:szCs w:val="28"/>
        </w:rPr>
        <w:t>01.07.2022 по 31.12.2022</w:t>
      </w:r>
      <w:r w:rsidRPr="0039713F">
        <w:rPr>
          <w:color w:val="000000"/>
          <w:sz w:val="28"/>
          <w:szCs w:val="28"/>
        </w:rPr>
        <w:t xml:space="preserve"> – </w:t>
      </w:r>
      <w:r w:rsidRPr="0039713F">
        <w:rPr>
          <w:b/>
          <w:i/>
          <w:color w:val="000000"/>
          <w:sz w:val="28"/>
          <w:szCs w:val="28"/>
        </w:rPr>
        <w:t xml:space="preserve">557,55 </w:t>
      </w:r>
      <w:r w:rsidRPr="0039713F">
        <w:rPr>
          <w:color w:val="000000"/>
          <w:sz w:val="28"/>
          <w:szCs w:val="28"/>
        </w:rPr>
        <w:t>тыс. руб.</w:t>
      </w:r>
      <w:r w:rsidRPr="0039713F">
        <w:rPr>
          <w:szCs w:val="20"/>
        </w:rPr>
        <w:t xml:space="preserve"> </w:t>
      </w:r>
      <w:r w:rsidRPr="0039713F">
        <w:rPr>
          <w:color w:val="000000"/>
          <w:sz w:val="28"/>
          <w:szCs w:val="28"/>
        </w:rPr>
        <w:t>на уровне предыдущего периода календарной разбивки.</w:t>
      </w:r>
    </w:p>
    <w:p w14:paraId="5AD2ADD9" w14:textId="77777777" w:rsidR="0039713F" w:rsidRPr="0039713F" w:rsidRDefault="0039713F" w:rsidP="0039713F">
      <w:pPr>
        <w:tabs>
          <w:tab w:val="left" w:pos="1134"/>
        </w:tabs>
        <w:jc w:val="center"/>
        <w:rPr>
          <w:b/>
          <w:sz w:val="32"/>
          <w:szCs w:val="32"/>
          <w:u w:val="single"/>
        </w:rPr>
      </w:pPr>
    </w:p>
    <w:p w14:paraId="5F64483B" w14:textId="77777777" w:rsidR="0039713F" w:rsidRPr="0039713F" w:rsidRDefault="0039713F" w:rsidP="0039713F">
      <w:pPr>
        <w:tabs>
          <w:tab w:val="left" w:pos="1134"/>
        </w:tabs>
        <w:jc w:val="center"/>
        <w:rPr>
          <w:b/>
          <w:sz w:val="32"/>
          <w:szCs w:val="32"/>
          <w:u w:val="single"/>
        </w:rPr>
      </w:pPr>
      <w:r w:rsidRPr="0039713F">
        <w:rPr>
          <w:b/>
          <w:sz w:val="32"/>
          <w:szCs w:val="32"/>
          <w:u w:val="single"/>
        </w:rPr>
        <w:t>1.1.4. «Расходы на оплату труда основного производственного персонала»</w:t>
      </w:r>
    </w:p>
    <w:p w14:paraId="2533D694" w14:textId="77777777" w:rsidR="0039713F" w:rsidRPr="0039713F" w:rsidRDefault="0039713F" w:rsidP="0039713F">
      <w:pPr>
        <w:tabs>
          <w:tab w:val="left" w:pos="1134"/>
        </w:tabs>
        <w:ind w:firstLine="709"/>
        <w:jc w:val="center"/>
        <w:rPr>
          <w:b/>
          <w:color w:val="FF0000"/>
          <w:sz w:val="32"/>
          <w:szCs w:val="32"/>
          <w:u w:val="single"/>
        </w:rPr>
      </w:pPr>
    </w:p>
    <w:p w14:paraId="50BBA8C2" w14:textId="77777777" w:rsidR="0039713F" w:rsidRPr="0039713F" w:rsidRDefault="0039713F" w:rsidP="0039713F">
      <w:pPr>
        <w:autoSpaceDE w:val="0"/>
        <w:autoSpaceDN w:val="0"/>
        <w:adjustRightInd w:val="0"/>
        <w:ind w:firstLine="709"/>
        <w:jc w:val="both"/>
        <w:rPr>
          <w:sz w:val="28"/>
          <w:szCs w:val="28"/>
        </w:rPr>
      </w:pPr>
      <w:bookmarkStart w:id="25" w:name="_Hlk91606329"/>
      <w:r w:rsidRPr="0039713F">
        <w:rPr>
          <w:sz w:val="28"/>
          <w:szCs w:val="28"/>
        </w:rPr>
        <w:t>В соответствии с п. 17 Методических указаний при определении расходов на оплату труда в порядке приоритетности используются следующие сведения:</w:t>
      </w:r>
    </w:p>
    <w:p w14:paraId="4A45EEC5"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параметры отраслевого тарифного соглашения;</w:t>
      </w:r>
    </w:p>
    <w:p w14:paraId="77E5E2AA"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49359190"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271E1A41" w14:textId="77777777" w:rsidR="0039713F" w:rsidRPr="0039713F" w:rsidRDefault="0039713F" w:rsidP="0039713F">
      <w:pPr>
        <w:autoSpaceDE w:val="0"/>
        <w:autoSpaceDN w:val="0"/>
        <w:adjustRightInd w:val="0"/>
        <w:ind w:firstLine="709"/>
        <w:jc w:val="both"/>
        <w:rPr>
          <w:sz w:val="28"/>
          <w:szCs w:val="28"/>
        </w:rPr>
      </w:pPr>
      <w:r w:rsidRPr="0039713F">
        <w:rPr>
          <w:sz w:val="28"/>
          <w:szCs w:val="28"/>
        </w:rPr>
        <w:lastRenderedPageBreak/>
        <w:t>условия коллективного договора;</w:t>
      </w:r>
    </w:p>
    <w:p w14:paraId="48E1FA64"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прогнозный индекс потребительских цен.</w:t>
      </w:r>
    </w:p>
    <w:p w14:paraId="204FB2CF" w14:textId="77777777" w:rsidR="0039713F" w:rsidRPr="0039713F" w:rsidRDefault="0039713F" w:rsidP="0039713F">
      <w:pPr>
        <w:tabs>
          <w:tab w:val="left" w:pos="1134"/>
        </w:tabs>
        <w:ind w:firstLine="709"/>
        <w:jc w:val="both"/>
        <w:rPr>
          <w:sz w:val="28"/>
          <w:szCs w:val="28"/>
        </w:rPr>
      </w:pPr>
    </w:p>
    <w:p w14:paraId="2C8B78EE"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на 2022 год в сумме </w:t>
      </w:r>
      <w:r w:rsidRPr="0039713F">
        <w:rPr>
          <w:b/>
          <w:i/>
          <w:sz w:val="28"/>
          <w:szCs w:val="28"/>
        </w:rPr>
        <w:t xml:space="preserve">5 775,43 </w:t>
      </w:r>
      <w:r w:rsidRPr="0039713F">
        <w:rPr>
          <w:sz w:val="28"/>
          <w:szCs w:val="28"/>
        </w:rPr>
        <w:t xml:space="preserve">тыс. руб. при численности </w:t>
      </w:r>
      <w:r w:rsidRPr="0039713F">
        <w:rPr>
          <w:b/>
          <w:i/>
          <w:sz w:val="28"/>
          <w:szCs w:val="28"/>
        </w:rPr>
        <w:t xml:space="preserve">20,61 </w:t>
      </w:r>
      <w:r w:rsidRPr="0039713F">
        <w:rPr>
          <w:sz w:val="28"/>
          <w:szCs w:val="28"/>
        </w:rPr>
        <w:t xml:space="preserve">человек и среднемесячной заработной плате </w:t>
      </w:r>
      <w:r w:rsidRPr="0039713F">
        <w:rPr>
          <w:b/>
          <w:i/>
          <w:sz w:val="28"/>
          <w:szCs w:val="28"/>
        </w:rPr>
        <w:t xml:space="preserve">23352,05 </w:t>
      </w:r>
      <w:r w:rsidRPr="0039713F">
        <w:rPr>
          <w:sz w:val="28"/>
          <w:szCs w:val="28"/>
        </w:rPr>
        <w:t>руб./чел./мес.</w:t>
      </w:r>
    </w:p>
    <w:p w14:paraId="7DAB121B" w14:textId="77777777" w:rsidR="0039713F" w:rsidRPr="0039713F" w:rsidRDefault="0039713F" w:rsidP="0039713F">
      <w:pPr>
        <w:tabs>
          <w:tab w:val="left" w:pos="1134"/>
        </w:tabs>
        <w:ind w:firstLine="709"/>
        <w:jc w:val="both"/>
        <w:rPr>
          <w:sz w:val="28"/>
          <w:szCs w:val="28"/>
        </w:rPr>
      </w:pPr>
      <w:r w:rsidRPr="0039713F">
        <w:rPr>
          <w:sz w:val="28"/>
          <w:szCs w:val="28"/>
        </w:rPr>
        <w:t>В качестве обосновывающих документов в материалах тарифного дела организацией представлены:</w:t>
      </w:r>
    </w:p>
    <w:p w14:paraId="26E2993C" w14:textId="77777777" w:rsidR="0039713F" w:rsidRPr="0039713F" w:rsidRDefault="0039713F" w:rsidP="0039713F">
      <w:pPr>
        <w:tabs>
          <w:tab w:val="left" w:pos="1134"/>
        </w:tabs>
        <w:ind w:firstLine="709"/>
        <w:jc w:val="both"/>
        <w:rPr>
          <w:sz w:val="28"/>
          <w:szCs w:val="28"/>
        </w:rPr>
      </w:pPr>
      <w:r w:rsidRPr="0039713F">
        <w:rPr>
          <w:sz w:val="28"/>
          <w:szCs w:val="28"/>
        </w:rPr>
        <w:t>- расчет расходов на оплату труда по регулируемым видам деятельности в соответствии с Методическими указаниями;</w:t>
      </w:r>
    </w:p>
    <w:p w14:paraId="5E1D5D59" w14:textId="77777777" w:rsidR="0039713F" w:rsidRPr="0039713F" w:rsidRDefault="0039713F" w:rsidP="0039713F">
      <w:pPr>
        <w:tabs>
          <w:tab w:val="left" w:pos="1134"/>
        </w:tabs>
        <w:ind w:firstLine="709"/>
        <w:jc w:val="both"/>
        <w:rPr>
          <w:sz w:val="28"/>
          <w:szCs w:val="28"/>
        </w:rPr>
      </w:pPr>
      <w:r w:rsidRPr="0039713F">
        <w:rPr>
          <w:sz w:val="28"/>
          <w:szCs w:val="28"/>
        </w:rPr>
        <w:t>- расчет фонда оплаты труда на 2022 год в целом и категориям персонала;</w:t>
      </w:r>
    </w:p>
    <w:p w14:paraId="27931545" w14:textId="77777777" w:rsidR="0039713F" w:rsidRPr="0039713F" w:rsidRDefault="0039713F" w:rsidP="0039713F">
      <w:pPr>
        <w:tabs>
          <w:tab w:val="left" w:pos="1134"/>
        </w:tabs>
        <w:ind w:firstLine="709"/>
        <w:jc w:val="both"/>
        <w:rPr>
          <w:sz w:val="28"/>
          <w:szCs w:val="28"/>
        </w:rPr>
      </w:pPr>
      <w:r w:rsidRPr="0039713F">
        <w:rPr>
          <w:sz w:val="28"/>
          <w:szCs w:val="28"/>
        </w:rPr>
        <w:t>- расчет нормативной численности сотрудников на 2022 год в разрезе категорий персонала;</w:t>
      </w:r>
    </w:p>
    <w:p w14:paraId="50A3CE29" w14:textId="77777777" w:rsidR="0039713F" w:rsidRPr="0039713F" w:rsidRDefault="0039713F" w:rsidP="0039713F">
      <w:pPr>
        <w:tabs>
          <w:tab w:val="left" w:pos="1134"/>
        </w:tabs>
        <w:ind w:firstLine="709"/>
        <w:jc w:val="both"/>
        <w:rPr>
          <w:sz w:val="28"/>
          <w:szCs w:val="28"/>
        </w:rPr>
      </w:pPr>
      <w:r w:rsidRPr="0039713F">
        <w:rPr>
          <w:sz w:val="28"/>
          <w:szCs w:val="28"/>
        </w:rPr>
        <w:t>- штатное расписание №14 на 01.01.2022 г.;</w:t>
      </w:r>
    </w:p>
    <w:p w14:paraId="3728C96C" w14:textId="77777777" w:rsidR="0039713F" w:rsidRPr="0039713F" w:rsidRDefault="0039713F" w:rsidP="0039713F">
      <w:pPr>
        <w:tabs>
          <w:tab w:val="left" w:pos="1134"/>
        </w:tabs>
        <w:ind w:firstLine="709"/>
        <w:jc w:val="both"/>
        <w:rPr>
          <w:sz w:val="28"/>
          <w:szCs w:val="28"/>
        </w:rPr>
      </w:pPr>
      <w:r w:rsidRPr="0039713F">
        <w:rPr>
          <w:sz w:val="28"/>
          <w:szCs w:val="28"/>
        </w:rPr>
        <w:t>- положения об оплате труда и премировании и др.</w:t>
      </w:r>
    </w:p>
    <w:p w14:paraId="32C3F580" w14:textId="77777777" w:rsidR="0039713F" w:rsidRPr="0039713F" w:rsidRDefault="0039713F" w:rsidP="0039713F">
      <w:pPr>
        <w:widowControl w:val="0"/>
        <w:autoSpaceDE w:val="0"/>
        <w:autoSpaceDN w:val="0"/>
        <w:adjustRightInd w:val="0"/>
        <w:ind w:firstLine="540"/>
        <w:jc w:val="both"/>
        <w:rPr>
          <w:sz w:val="28"/>
          <w:szCs w:val="28"/>
        </w:rPr>
      </w:pPr>
      <w:r w:rsidRPr="0039713F">
        <w:rPr>
          <w:sz w:val="28"/>
          <w:szCs w:val="28"/>
        </w:rPr>
        <w:tab/>
        <w:t xml:space="preserve">  </w:t>
      </w:r>
      <w:bookmarkStart w:id="26" w:name="_Hlk4602978"/>
    </w:p>
    <w:bookmarkEnd w:id="26"/>
    <w:p w14:paraId="22ADEAFF" w14:textId="77777777" w:rsidR="0039713F" w:rsidRPr="0039713F" w:rsidRDefault="0039713F" w:rsidP="0039713F">
      <w:pPr>
        <w:tabs>
          <w:tab w:val="left" w:pos="1134"/>
        </w:tabs>
        <w:ind w:firstLine="709"/>
        <w:jc w:val="both"/>
        <w:rPr>
          <w:color w:val="000000"/>
          <w:sz w:val="28"/>
          <w:szCs w:val="28"/>
        </w:rPr>
      </w:pPr>
      <w:r w:rsidRPr="0039713F">
        <w:rPr>
          <w:sz w:val="28"/>
          <w:szCs w:val="28"/>
        </w:rPr>
        <w:t xml:space="preserve">На Фонд оплаты труда основного производственного персонала </w:t>
      </w:r>
      <w:r w:rsidRPr="0039713F">
        <w:rPr>
          <w:color w:val="000000"/>
          <w:sz w:val="28"/>
          <w:szCs w:val="28"/>
        </w:rPr>
        <w:t>принят регулятором по фактической численности 2020 года организации, ранее осуществляющей деятельность ООО «ТВК» и по предлагаемой организацией средней заработной плате.</w:t>
      </w:r>
    </w:p>
    <w:p w14:paraId="051CF4A9"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Расчет численности персонала организации представлен в Приложении 2.</w:t>
      </w:r>
    </w:p>
    <w:p w14:paraId="42E29777" w14:textId="77777777" w:rsidR="0039713F" w:rsidRPr="0039713F" w:rsidRDefault="0039713F" w:rsidP="0039713F">
      <w:pPr>
        <w:tabs>
          <w:tab w:val="left" w:pos="1134"/>
        </w:tabs>
        <w:ind w:firstLine="709"/>
        <w:jc w:val="both"/>
        <w:rPr>
          <w:sz w:val="28"/>
          <w:szCs w:val="28"/>
        </w:rPr>
      </w:pPr>
      <w:r w:rsidRPr="0039713F">
        <w:rPr>
          <w:sz w:val="28"/>
          <w:szCs w:val="28"/>
        </w:rPr>
        <w:t xml:space="preserve">Затраты по данной статье приняты в сумме </w:t>
      </w:r>
      <w:r w:rsidRPr="0039713F">
        <w:rPr>
          <w:b/>
          <w:i/>
          <w:sz w:val="28"/>
          <w:szCs w:val="28"/>
        </w:rPr>
        <w:t xml:space="preserve">4 895,52 </w:t>
      </w:r>
      <w:r w:rsidRPr="0039713F">
        <w:rPr>
          <w:sz w:val="28"/>
          <w:szCs w:val="28"/>
        </w:rPr>
        <w:t>тыс. руб., в том числе с разбивкой по периодам:</w:t>
      </w:r>
    </w:p>
    <w:p w14:paraId="09D9802F" w14:textId="77777777" w:rsidR="0039713F" w:rsidRPr="0039713F" w:rsidRDefault="0039713F" w:rsidP="0039713F">
      <w:pPr>
        <w:tabs>
          <w:tab w:val="left" w:pos="1134"/>
        </w:tabs>
        <w:ind w:left="709"/>
        <w:jc w:val="both"/>
        <w:rPr>
          <w:sz w:val="28"/>
          <w:szCs w:val="28"/>
        </w:rPr>
      </w:pPr>
      <w:r w:rsidRPr="0039713F">
        <w:rPr>
          <w:b/>
          <w:sz w:val="28"/>
          <w:szCs w:val="28"/>
        </w:rPr>
        <w:t>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2 447,76 </w:t>
      </w:r>
      <w:r w:rsidRPr="0039713F">
        <w:rPr>
          <w:sz w:val="28"/>
          <w:szCs w:val="28"/>
        </w:rPr>
        <w:t>тыс. руб.;</w:t>
      </w:r>
    </w:p>
    <w:p w14:paraId="78173747" w14:textId="77777777" w:rsidR="0039713F" w:rsidRPr="0039713F" w:rsidRDefault="0039713F" w:rsidP="0039713F">
      <w:pPr>
        <w:tabs>
          <w:tab w:val="left" w:pos="1134"/>
        </w:tabs>
        <w:ind w:left="709"/>
        <w:jc w:val="both"/>
        <w:rPr>
          <w:color w:val="FF0000"/>
          <w:sz w:val="28"/>
          <w:szCs w:val="28"/>
        </w:rPr>
      </w:pPr>
      <w:r w:rsidRPr="0039713F">
        <w:rPr>
          <w:b/>
          <w:sz w:val="28"/>
          <w:szCs w:val="28"/>
        </w:rPr>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2 447,76 </w:t>
      </w:r>
      <w:r w:rsidRPr="0039713F">
        <w:rPr>
          <w:sz w:val="28"/>
          <w:szCs w:val="28"/>
        </w:rPr>
        <w:t>тыс. руб.</w:t>
      </w:r>
    </w:p>
    <w:p w14:paraId="2DB0A571" w14:textId="77777777" w:rsidR="0039713F" w:rsidRPr="0039713F" w:rsidRDefault="0039713F" w:rsidP="0039713F">
      <w:pPr>
        <w:tabs>
          <w:tab w:val="left" w:pos="1134"/>
        </w:tabs>
        <w:ind w:firstLine="709"/>
        <w:jc w:val="both"/>
        <w:rPr>
          <w:sz w:val="28"/>
          <w:szCs w:val="28"/>
        </w:rPr>
      </w:pPr>
      <w:r w:rsidRPr="0039713F">
        <w:rPr>
          <w:sz w:val="28"/>
          <w:szCs w:val="28"/>
        </w:rPr>
        <w:t xml:space="preserve">Средняя заработная плата основного производственного персонала составила </w:t>
      </w:r>
      <w:r w:rsidRPr="0039713F">
        <w:rPr>
          <w:b/>
          <w:i/>
          <w:sz w:val="28"/>
          <w:szCs w:val="28"/>
        </w:rPr>
        <w:t xml:space="preserve">23 352,05 </w:t>
      </w:r>
      <w:r w:rsidRPr="0039713F">
        <w:rPr>
          <w:sz w:val="28"/>
          <w:szCs w:val="28"/>
        </w:rPr>
        <w:t>руб./чел./мес. Численность принята по фактической численности 2020 года организации, ранее осуществляющей деятельность ООО «ТВК», на уровне (17,47 человека).</w:t>
      </w:r>
    </w:p>
    <w:p w14:paraId="6CC7A342" w14:textId="77777777" w:rsidR="0039713F" w:rsidRPr="0039713F" w:rsidRDefault="0039713F" w:rsidP="0039713F">
      <w:pPr>
        <w:tabs>
          <w:tab w:val="left" w:pos="709"/>
        </w:tabs>
        <w:ind w:firstLine="709"/>
        <w:jc w:val="both"/>
        <w:rPr>
          <w:bCs/>
          <w:iCs/>
          <w:sz w:val="28"/>
          <w:szCs w:val="28"/>
        </w:rPr>
      </w:pPr>
      <w:r w:rsidRPr="0039713F">
        <w:rPr>
          <w:bCs/>
          <w:iCs/>
          <w:sz w:val="28"/>
          <w:szCs w:val="28"/>
        </w:rPr>
        <w:t xml:space="preserve">Следует отметить, что размер средней заработной платы </w:t>
      </w:r>
      <w:r w:rsidRPr="0039713F">
        <w:rPr>
          <w:b/>
          <w:i/>
          <w:sz w:val="28"/>
          <w:szCs w:val="28"/>
        </w:rPr>
        <w:t xml:space="preserve">23 352,05 </w:t>
      </w:r>
      <w:r w:rsidRPr="0039713F">
        <w:rPr>
          <w:bCs/>
          <w:iCs/>
          <w:sz w:val="28"/>
          <w:szCs w:val="28"/>
        </w:rPr>
        <w:t xml:space="preserve">руб./чел./мес. не превышает согласно данных Территориального органа федеральной службы государственной статистики по Кемеровской области среднюю заработную плату работников организаций по водоснабжению и водоотведению за 10 месяцев 2021 года с учетом ИПЦ на 2022 г. 104,3%, которая составляет </w:t>
      </w:r>
      <w:r w:rsidRPr="0039713F">
        <w:rPr>
          <w:b/>
          <w:i/>
          <w:sz w:val="28"/>
          <w:szCs w:val="28"/>
        </w:rPr>
        <w:t xml:space="preserve">36 715,69 </w:t>
      </w:r>
      <w:r w:rsidRPr="0039713F">
        <w:rPr>
          <w:bCs/>
          <w:iCs/>
          <w:sz w:val="28"/>
          <w:szCs w:val="28"/>
        </w:rPr>
        <w:t>тыс.руб.</w:t>
      </w:r>
    </w:p>
    <w:bookmarkEnd w:id="25"/>
    <w:p w14:paraId="41CF188E" w14:textId="77777777" w:rsidR="0039713F" w:rsidRPr="0039713F" w:rsidRDefault="0039713F" w:rsidP="0039713F">
      <w:pPr>
        <w:tabs>
          <w:tab w:val="left" w:pos="1134"/>
        </w:tabs>
        <w:jc w:val="center"/>
        <w:rPr>
          <w:b/>
          <w:sz w:val="32"/>
          <w:szCs w:val="32"/>
          <w:u w:val="single"/>
        </w:rPr>
      </w:pPr>
    </w:p>
    <w:p w14:paraId="40EDE9E9" w14:textId="77777777" w:rsidR="0039713F" w:rsidRPr="0039713F" w:rsidRDefault="0039713F" w:rsidP="0039713F">
      <w:pPr>
        <w:tabs>
          <w:tab w:val="left" w:pos="1134"/>
        </w:tabs>
        <w:jc w:val="center"/>
        <w:rPr>
          <w:b/>
          <w:sz w:val="32"/>
          <w:szCs w:val="32"/>
          <w:u w:val="single"/>
        </w:rPr>
      </w:pPr>
      <w:r w:rsidRPr="0039713F">
        <w:rPr>
          <w:b/>
          <w:sz w:val="32"/>
          <w:szCs w:val="32"/>
          <w:u w:val="single"/>
        </w:rPr>
        <w:t>1.1.5. «Отчисления на социальные нужды от расходов на оплату труда основного производственного персонала»</w:t>
      </w:r>
    </w:p>
    <w:p w14:paraId="02335FD2" w14:textId="77777777" w:rsidR="0039713F" w:rsidRPr="0039713F" w:rsidRDefault="0039713F" w:rsidP="0039713F">
      <w:pPr>
        <w:tabs>
          <w:tab w:val="left" w:pos="1134"/>
        </w:tabs>
        <w:ind w:firstLine="709"/>
        <w:jc w:val="center"/>
        <w:rPr>
          <w:b/>
          <w:sz w:val="32"/>
          <w:szCs w:val="32"/>
          <w:u w:val="single"/>
        </w:rPr>
      </w:pPr>
    </w:p>
    <w:p w14:paraId="07EFBC68" w14:textId="77777777" w:rsidR="0039713F" w:rsidRPr="0039713F" w:rsidRDefault="0039713F" w:rsidP="0039713F">
      <w:pPr>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w:t>
      </w:r>
      <w:r w:rsidRPr="0039713F">
        <w:rPr>
          <w:b/>
          <w:bCs/>
          <w:sz w:val="28"/>
          <w:szCs w:val="28"/>
        </w:rPr>
        <w:t>на 2022 г.</w:t>
      </w:r>
      <w:r w:rsidRPr="0039713F">
        <w:rPr>
          <w:sz w:val="28"/>
          <w:szCs w:val="28"/>
        </w:rPr>
        <w:t xml:space="preserve"> в сумме </w:t>
      </w:r>
      <w:r w:rsidRPr="0039713F">
        <w:rPr>
          <w:b/>
          <w:i/>
          <w:sz w:val="28"/>
          <w:szCs w:val="28"/>
        </w:rPr>
        <w:t xml:space="preserve">1 366,44 </w:t>
      </w:r>
      <w:r w:rsidRPr="0039713F">
        <w:rPr>
          <w:sz w:val="28"/>
          <w:szCs w:val="28"/>
        </w:rPr>
        <w:t xml:space="preserve">тыс. руб. </w:t>
      </w:r>
    </w:p>
    <w:p w14:paraId="131B8F58" w14:textId="77777777" w:rsidR="0039713F" w:rsidRPr="0039713F" w:rsidRDefault="0039713F" w:rsidP="0039713F">
      <w:pPr>
        <w:tabs>
          <w:tab w:val="left" w:pos="1134"/>
        </w:tabs>
        <w:ind w:firstLine="709"/>
        <w:jc w:val="both"/>
        <w:rPr>
          <w:bCs/>
          <w:color w:val="000000"/>
          <w:sz w:val="28"/>
          <w:szCs w:val="28"/>
        </w:rPr>
      </w:pPr>
      <w:r w:rsidRPr="0039713F">
        <w:rPr>
          <w:bCs/>
          <w:sz w:val="28"/>
          <w:szCs w:val="28"/>
          <w:u w:val="single"/>
        </w:rPr>
        <w:t xml:space="preserve">Отчисления на социальные нужды от расходов на оплату труда основного производственного персонала </w:t>
      </w:r>
      <w:r w:rsidRPr="0039713F">
        <w:rPr>
          <w:bCs/>
          <w:sz w:val="28"/>
          <w:szCs w:val="28"/>
        </w:rPr>
        <w:t>учтены 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2356D7DC"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lastRenderedPageBreak/>
        <w:t>- на обязательное пенсионное страхование 22 %;</w:t>
      </w:r>
    </w:p>
    <w:p w14:paraId="55A3E6A7"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0BD4810E"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7267B2ED"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0F481AD2"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5C39B358"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2CA214A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60FE404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14F4AAD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094A41FD"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00D2388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1BCEDCD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69FC245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*17,47 чел. * 12 мес.) = 30,2% * 2911899,6 руб. = 879393,68 руб.,</w:t>
      </w:r>
    </w:p>
    <w:p w14:paraId="090AEDF8"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0358027D"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62641C25"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17,47 чел. – численность основного персонала, принятая в расчет;</w:t>
      </w:r>
    </w:p>
    <w:p w14:paraId="3598B41F"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3E42ECB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287F1D9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(4895520   руб. – 2911899,6 руб.) = 1983620,4 руб.*15,2% = 301510,30 руб.,</w:t>
      </w:r>
    </w:p>
    <w:p w14:paraId="2F9E004B"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5B7E1510"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4895520 руб. – общий ФОТ основного персонала, принятый в расчет на 2022 год;</w:t>
      </w:r>
    </w:p>
    <w:p w14:paraId="0EFADC29"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2911899,6 руб. – ФОТ основного персонала, рассчитанный в пределах МРОТ;</w:t>
      </w:r>
    </w:p>
    <w:p w14:paraId="48DCC01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57C2698E"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1180,90</w:t>
      </w:r>
      <w:r w:rsidRPr="0039713F">
        <w:rPr>
          <w:sz w:val="28"/>
          <w:szCs w:val="28"/>
        </w:rPr>
        <w:t xml:space="preserve"> тыс. руб. (879,39 тыс.руб.+ 301,51 тыс. руб.) </w:t>
      </w:r>
    </w:p>
    <w:p w14:paraId="58584AB2"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4E366DE6"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590,45 </w:t>
      </w:r>
      <w:r w:rsidRPr="0039713F">
        <w:rPr>
          <w:sz w:val="28"/>
          <w:szCs w:val="28"/>
        </w:rPr>
        <w:t>тыс. руб.;</w:t>
      </w:r>
    </w:p>
    <w:p w14:paraId="1922E53A"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590,45 </w:t>
      </w:r>
      <w:r w:rsidRPr="0039713F">
        <w:rPr>
          <w:sz w:val="28"/>
          <w:szCs w:val="28"/>
        </w:rPr>
        <w:t>тыс. руб.</w:t>
      </w:r>
    </w:p>
    <w:p w14:paraId="6AC09F49" w14:textId="77777777" w:rsidR="0039713F" w:rsidRPr="0039713F" w:rsidRDefault="0039713F" w:rsidP="0039713F">
      <w:pPr>
        <w:tabs>
          <w:tab w:val="left" w:pos="1134"/>
        </w:tabs>
        <w:jc w:val="center"/>
        <w:rPr>
          <w:b/>
          <w:color w:val="FF0000"/>
          <w:sz w:val="32"/>
          <w:szCs w:val="32"/>
          <w:u w:val="single"/>
        </w:rPr>
      </w:pPr>
    </w:p>
    <w:p w14:paraId="7AAB9CB7" w14:textId="77777777" w:rsidR="0039713F" w:rsidRPr="0039713F" w:rsidRDefault="0039713F" w:rsidP="0039713F">
      <w:pPr>
        <w:tabs>
          <w:tab w:val="left" w:pos="1134"/>
        </w:tabs>
        <w:jc w:val="center"/>
        <w:rPr>
          <w:b/>
          <w:sz w:val="32"/>
          <w:szCs w:val="32"/>
          <w:u w:val="single"/>
        </w:rPr>
      </w:pPr>
      <w:r w:rsidRPr="0039713F">
        <w:rPr>
          <w:b/>
          <w:sz w:val="32"/>
          <w:szCs w:val="32"/>
          <w:u w:val="single"/>
        </w:rPr>
        <w:t>1.1.6. «Цеховые (общехозяйственные) расходы»</w:t>
      </w:r>
    </w:p>
    <w:p w14:paraId="24A81995" w14:textId="77777777" w:rsidR="0039713F" w:rsidRPr="0039713F" w:rsidRDefault="0039713F" w:rsidP="0039713F">
      <w:pPr>
        <w:tabs>
          <w:tab w:val="left" w:pos="1134"/>
        </w:tabs>
        <w:jc w:val="center"/>
        <w:rPr>
          <w:b/>
          <w:sz w:val="32"/>
          <w:szCs w:val="32"/>
          <w:u w:val="single"/>
        </w:rPr>
      </w:pPr>
    </w:p>
    <w:p w14:paraId="5FEA41C4" w14:textId="77777777" w:rsidR="0039713F" w:rsidRPr="0039713F" w:rsidRDefault="0039713F" w:rsidP="0039713F">
      <w:pPr>
        <w:tabs>
          <w:tab w:val="left" w:pos="1134"/>
        </w:tabs>
        <w:ind w:firstLine="709"/>
        <w:jc w:val="both"/>
        <w:rPr>
          <w:sz w:val="28"/>
          <w:szCs w:val="28"/>
        </w:rPr>
      </w:pPr>
      <w:bookmarkStart w:id="27" w:name="_Hlk91595700"/>
      <w:r w:rsidRPr="0039713F">
        <w:rPr>
          <w:sz w:val="28"/>
          <w:szCs w:val="28"/>
        </w:rPr>
        <w:t xml:space="preserve">Организацией заявлены для учета в необходимой валовой выручке на 2022 год затраты по данной статье в сумме </w:t>
      </w:r>
      <w:r w:rsidRPr="0039713F">
        <w:rPr>
          <w:b/>
          <w:i/>
          <w:sz w:val="28"/>
          <w:szCs w:val="28"/>
        </w:rPr>
        <w:t xml:space="preserve">12 108,85 </w:t>
      </w:r>
      <w:r w:rsidRPr="0039713F">
        <w:rPr>
          <w:sz w:val="28"/>
          <w:szCs w:val="28"/>
        </w:rPr>
        <w:t>тыс. руб., в том числе расходы по статье включают в себя заработную плату цехового персонала</w:t>
      </w:r>
      <w:r w:rsidRPr="0039713F">
        <w:rPr>
          <w:b/>
          <w:i/>
          <w:sz w:val="28"/>
          <w:szCs w:val="28"/>
        </w:rPr>
        <w:t xml:space="preserve">  9 258,57 </w:t>
      </w:r>
      <w:r w:rsidRPr="0039713F">
        <w:rPr>
          <w:sz w:val="28"/>
          <w:szCs w:val="28"/>
        </w:rPr>
        <w:t xml:space="preserve">тыс. руб., среднемесячная оплата труда заявлена в размере </w:t>
      </w:r>
      <w:r w:rsidRPr="0039713F">
        <w:rPr>
          <w:b/>
          <w:i/>
          <w:sz w:val="28"/>
          <w:szCs w:val="28"/>
        </w:rPr>
        <w:t xml:space="preserve">26641,83 </w:t>
      </w:r>
      <w:r w:rsidRPr="0039713F">
        <w:rPr>
          <w:sz w:val="28"/>
          <w:szCs w:val="28"/>
        </w:rPr>
        <w:t xml:space="preserve">руб./мес./чел., отчисления на социальные нужды </w:t>
      </w:r>
      <w:r w:rsidRPr="0039713F">
        <w:rPr>
          <w:b/>
          <w:i/>
          <w:sz w:val="28"/>
          <w:szCs w:val="28"/>
        </w:rPr>
        <w:t xml:space="preserve">2091,53 </w:t>
      </w:r>
      <w:r w:rsidRPr="0039713F">
        <w:rPr>
          <w:sz w:val="28"/>
          <w:szCs w:val="28"/>
        </w:rPr>
        <w:t xml:space="preserve">тыс. руб., численность заявлена в количестве </w:t>
      </w:r>
      <w:r w:rsidRPr="0039713F">
        <w:rPr>
          <w:b/>
          <w:i/>
          <w:sz w:val="28"/>
          <w:szCs w:val="28"/>
        </w:rPr>
        <w:t xml:space="preserve">28,96 </w:t>
      </w:r>
      <w:r w:rsidRPr="0039713F">
        <w:rPr>
          <w:sz w:val="28"/>
          <w:szCs w:val="28"/>
        </w:rPr>
        <w:t xml:space="preserve">человек, прочие расходы </w:t>
      </w:r>
      <w:r w:rsidRPr="0039713F">
        <w:rPr>
          <w:b/>
          <w:i/>
          <w:sz w:val="28"/>
          <w:szCs w:val="28"/>
        </w:rPr>
        <w:t xml:space="preserve"> 758,75 </w:t>
      </w:r>
      <w:r w:rsidRPr="0039713F">
        <w:rPr>
          <w:sz w:val="28"/>
          <w:szCs w:val="28"/>
        </w:rPr>
        <w:t xml:space="preserve">тыс. руб. (ГСМ, коммунальные услуги сторонних организаций, материалы на содержание помещений, охрана труда, амортизация, прочие). </w:t>
      </w:r>
    </w:p>
    <w:p w14:paraId="38E9F7D6" w14:textId="77777777" w:rsidR="0039713F" w:rsidRPr="0039713F" w:rsidRDefault="0039713F" w:rsidP="0039713F">
      <w:pPr>
        <w:tabs>
          <w:tab w:val="left" w:pos="1134"/>
        </w:tabs>
        <w:ind w:firstLine="709"/>
        <w:jc w:val="both"/>
        <w:rPr>
          <w:sz w:val="28"/>
          <w:szCs w:val="28"/>
        </w:rPr>
      </w:pPr>
      <w:r w:rsidRPr="0039713F">
        <w:rPr>
          <w:sz w:val="28"/>
          <w:szCs w:val="28"/>
        </w:rPr>
        <w:t xml:space="preserve">По результатам проведенного анализа расходы по статье приняты в расчет в размере </w:t>
      </w:r>
      <w:r w:rsidRPr="0039713F">
        <w:rPr>
          <w:b/>
          <w:bCs/>
          <w:i/>
          <w:iCs/>
          <w:sz w:val="28"/>
          <w:szCs w:val="28"/>
        </w:rPr>
        <w:t xml:space="preserve">7 636,88 </w:t>
      </w:r>
      <w:r w:rsidRPr="0039713F">
        <w:rPr>
          <w:sz w:val="28"/>
          <w:szCs w:val="28"/>
        </w:rPr>
        <w:t>тыс.руб.:</w:t>
      </w:r>
    </w:p>
    <w:p w14:paraId="02D59B59" w14:textId="77777777" w:rsidR="0039713F" w:rsidRPr="0039713F" w:rsidRDefault="0039713F" w:rsidP="0039713F">
      <w:pPr>
        <w:tabs>
          <w:tab w:val="left" w:pos="1134"/>
        </w:tabs>
        <w:ind w:firstLine="709"/>
        <w:jc w:val="both"/>
        <w:rPr>
          <w:sz w:val="28"/>
          <w:szCs w:val="28"/>
        </w:rPr>
      </w:pPr>
      <w:r w:rsidRPr="0039713F">
        <w:rPr>
          <w:i/>
          <w:iCs/>
          <w:sz w:val="28"/>
          <w:szCs w:val="28"/>
        </w:rPr>
        <w:t>Заработная плата цехового персонала</w:t>
      </w:r>
      <w:r w:rsidRPr="0039713F">
        <w:rPr>
          <w:color w:val="FF0000"/>
          <w:sz w:val="28"/>
          <w:szCs w:val="28"/>
        </w:rPr>
        <w:t xml:space="preserve"> </w:t>
      </w:r>
      <w:r w:rsidRPr="0039713F">
        <w:rPr>
          <w:sz w:val="28"/>
          <w:szCs w:val="28"/>
        </w:rPr>
        <w:t xml:space="preserve">принята в размере </w:t>
      </w:r>
      <w:r w:rsidRPr="0039713F">
        <w:rPr>
          <w:b/>
          <w:i/>
          <w:sz w:val="28"/>
          <w:szCs w:val="28"/>
        </w:rPr>
        <w:t xml:space="preserve">5 706,68 </w:t>
      </w:r>
      <w:r w:rsidRPr="0039713F">
        <w:rPr>
          <w:sz w:val="28"/>
          <w:szCs w:val="28"/>
        </w:rPr>
        <w:t xml:space="preserve">тыс. руб. рассчитана регулятором по фактической численности 2020 года организации, ранее осуществляющей деятельность ООО «ТВК», и по предлагаемой организацией средней заработной плате. Среднемесячная заработная плата цехового персонала составила – </w:t>
      </w:r>
      <w:r w:rsidRPr="0039713F">
        <w:rPr>
          <w:b/>
          <w:i/>
          <w:sz w:val="28"/>
          <w:szCs w:val="28"/>
        </w:rPr>
        <w:t xml:space="preserve">26641,83 </w:t>
      </w:r>
      <w:r w:rsidRPr="0039713F">
        <w:rPr>
          <w:sz w:val="28"/>
          <w:szCs w:val="28"/>
        </w:rPr>
        <w:t xml:space="preserve">руб./чел./мес. Численность принята по факту– </w:t>
      </w:r>
      <w:r w:rsidRPr="0039713F">
        <w:rPr>
          <w:b/>
          <w:i/>
          <w:sz w:val="28"/>
          <w:szCs w:val="28"/>
        </w:rPr>
        <w:t xml:space="preserve">17,85 </w:t>
      </w:r>
      <w:r w:rsidRPr="0039713F">
        <w:rPr>
          <w:sz w:val="28"/>
          <w:szCs w:val="28"/>
        </w:rPr>
        <w:t>человек, что не превышает расчет нормативной численности (Приложение 2). Затраты приняты с разбивкой по периодам с суммы:</w:t>
      </w:r>
    </w:p>
    <w:p w14:paraId="57B54733"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01.01.2022 по 30.06.2022</w:t>
      </w:r>
      <w:r w:rsidRPr="0039713F">
        <w:rPr>
          <w:sz w:val="28"/>
          <w:szCs w:val="28"/>
        </w:rPr>
        <w:t xml:space="preserve"> –</w:t>
      </w:r>
      <w:r w:rsidRPr="0039713F">
        <w:rPr>
          <w:szCs w:val="20"/>
        </w:rPr>
        <w:t xml:space="preserve"> </w:t>
      </w:r>
      <w:r w:rsidRPr="0039713F">
        <w:rPr>
          <w:b/>
          <w:i/>
          <w:sz w:val="28"/>
          <w:szCs w:val="28"/>
        </w:rPr>
        <w:t xml:space="preserve">2 853,34 </w:t>
      </w:r>
      <w:r w:rsidRPr="0039713F">
        <w:rPr>
          <w:sz w:val="28"/>
          <w:szCs w:val="28"/>
        </w:rPr>
        <w:t>тыс. руб.;</w:t>
      </w:r>
    </w:p>
    <w:p w14:paraId="60794D43"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2 853,34 </w:t>
      </w:r>
      <w:r w:rsidRPr="0039713F">
        <w:rPr>
          <w:sz w:val="28"/>
          <w:szCs w:val="28"/>
        </w:rPr>
        <w:t>тыс. руб.</w:t>
      </w:r>
    </w:p>
    <w:p w14:paraId="2895FD1A" w14:textId="77777777" w:rsidR="0039713F" w:rsidRPr="0039713F" w:rsidRDefault="0039713F" w:rsidP="0039713F">
      <w:pPr>
        <w:tabs>
          <w:tab w:val="left" w:pos="1134"/>
        </w:tabs>
        <w:ind w:firstLine="709"/>
        <w:jc w:val="both"/>
        <w:rPr>
          <w:bCs/>
          <w:color w:val="000000"/>
          <w:sz w:val="28"/>
          <w:szCs w:val="28"/>
        </w:rPr>
      </w:pPr>
      <w:r w:rsidRPr="0039713F">
        <w:rPr>
          <w:i/>
          <w:iCs/>
          <w:sz w:val="28"/>
          <w:szCs w:val="28"/>
        </w:rPr>
        <w:t>Отчисления на социальные нужды, страховые нужды</w:t>
      </w:r>
      <w:r w:rsidRPr="0039713F">
        <w:rPr>
          <w:sz w:val="28"/>
          <w:szCs w:val="28"/>
        </w:rPr>
        <w:t xml:space="preserve"> </w:t>
      </w:r>
      <w:bookmarkStart w:id="28" w:name="_Hlk91509458"/>
      <w:r w:rsidRPr="0039713F">
        <w:rPr>
          <w:sz w:val="28"/>
          <w:szCs w:val="28"/>
        </w:rPr>
        <w:t xml:space="preserve">рассчитаны </w:t>
      </w:r>
      <w:r w:rsidRPr="0039713F">
        <w:rPr>
          <w:bCs/>
          <w:sz w:val="28"/>
          <w:szCs w:val="28"/>
        </w:rPr>
        <w:t>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1D1B884B"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4448616A"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27CDF3E1"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2311C672"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 xml:space="preserve">в отношении части выплат в пользу физического лица, определяемой по итогам каждого календарного месяца </w:t>
      </w:r>
      <w:r w:rsidRPr="0039713F">
        <w:rPr>
          <w:color w:val="000000"/>
          <w:sz w:val="28"/>
          <w:szCs w:val="28"/>
          <w:u w:val="single"/>
        </w:rPr>
        <w:lastRenderedPageBreak/>
        <w:t>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7BF6D6BB"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4798C38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4A92457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6880F41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3621508E"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371C198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4C0BFD8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0309E157"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2D166A0C"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*17,85 чел. * 12 мес.) = 30,2% * 2975238 = 898521,88 руб.,</w:t>
      </w:r>
    </w:p>
    <w:p w14:paraId="4FEF24FA"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246A7AC4"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23F472EB"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17,85 чел. – численность цехового персонала, принятая в расчет;</w:t>
      </w:r>
    </w:p>
    <w:p w14:paraId="73E9604F"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5B20A6B7"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0EA8A99A"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w:t>
      </w:r>
      <w:bookmarkStart w:id="29" w:name="_Hlk91502910"/>
      <w:r w:rsidRPr="0039713F">
        <w:rPr>
          <w:color w:val="000000"/>
          <w:sz w:val="28"/>
          <w:szCs w:val="28"/>
        </w:rPr>
        <w:t>5706680</w:t>
      </w:r>
      <w:bookmarkEnd w:id="29"/>
      <w:r w:rsidRPr="0039713F">
        <w:rPr>
          <w:color w:val="000000"/>
          <w:sz w:val="28"/>
          <w:szCs w:val="28"/>
        </w:rPr>
        <w:t xml:space="preserve">   руб. – 2975238 руб.) = 2731442 руб.*15,2% = 415179,18 руб.,</w:t>
      </w:r>
    </w:p>
    <w:p w14:paraId="777F3ABB"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66FD0434"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5706680 руб. – общий ФОТ цехового персонала, принятый в расчет на 2022 год;</w:t>
      </w:r>
    </w:p>
    <w:p w14:paraId="13972ADE"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2975238 руб. – ФОТ цехового персонала, рассчитанный в пределах МРОТ;</w:t>
      </w:r>
    </w:p>
    <w:p w14:paraId="2954304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1DCE203E"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1313,70</w:t>
      </w:r>
      <w:r w:rsidRPr="0039713F">
        <w:rPr>
          <w:sz w:val="28"/>
          <w:szCs w:val="28"/>
        </w:rPr>
        <w:t xml:space="preserve"> тыс. руб. (898,52 тыс.руб.+ 415,18 тыс. руб.) </w:t>
      </w:r>
    </w:p>
    <w:p w14:paraId="07B7A053"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2A8E53AA"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656,85 </w:t>
      </w:r>
      <w:r w:rsidRPr="0039713F">
        <w:rPr>
          <w:sz w:val="28"/>
          <w:szCs w:val="28"/>
        </w:rPr>
        <w:t>тыс. руб.;</w:t>
      </w:r>
    </w:p>
    <w:p w14:paraId="312C6D7C"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656,85 </w:t>
      </w:r>
      <w:r w:rsidRPr="0039713F">
        <w:rPr>
          <w:sz w:val="28"/>
          <w:szCs w:val="28"/>
        </w:rPr>
        <w:t>тыс. руб.</w:t>
      </w:r>
    </w:p>
    <w:bookmarkEnd w:id="28"/>
    <w:p w14:paraId="107107E4" w14:textId="77777777" w:rsidR="0039713F" w:rsidRPr="0039713F" w:rsidRDefault="0039713F" w:rsidP="0039713F">
      <w:pPr>
        <w:tabs>
          <w:tab w:val="left" w:pos="1134"/>
        </w:tabs>
        <w:ind w:firstLine="709"/>
        <w:jc w:val="both"/>
        <w:rPr>
          <w:i/>
          <w:iCs/>
          <w:sz w:val="28"/>
          <w:szCs w:val="28"/>
        </w:rPr>
      </w:pPr>
    </w:p>
    <w:p w14:paraId="5B486123"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«Прочие расходы»</w:t>
      </w:r>
      <w:r w:rsidRPr="0039713F">
        <w:rPr>
          <w:sz w:val="28"/>
          <w:szCs w:val="28"/>
        </w:rPr>
        <w:t xml:space="preserve"> приняты в сумме </w:t>
      </w:r>
      <w:r w:rsidRPr="0039713F">
        <w:rPr>
          <w:b/>
          <w:i/>
          <w:sz w:val="28"/>
          <w:szCs w:val="28"/>
        </w:rPr>
        <w:t xml:space="preserve">616,50 </w:t>
      </w:r>
      <w:r w:rsidRPr="0039713F">
        <w:rPr>
          <w:sz w:val="28"/>
          <w:szCs w:val="28"/>
        </w:rPr>
        <w:t xml:space="preserve">тыс. руб. </w:t>
      </w:r>
      <w:bookmarkStart w:id="30" w:name="_Hlk27666538"/>
      <w:r w:rsidRPr="0039713F">
        <w:rPr>
          <w:sz w:val="28"/>
          <w:szCs w:val="28"/>
        </w:rPr>
        <w:t>Затраты приняты с разбивкой по периодам с суммы:</w:t>
      </w:r>
    </w:p>
    <w:p w14:paraId="02C3551C"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308,25 </w:t>
      </w:r>
      <w:r w:rsidRPr="0039713F">
        <w:rPr>
          <w:sz w:val="28"/>
          <w:szCs w:val="28"/>
        </w:rPr>
        <w:t>тыс. руб.;</w:t>
      </w:r>
    </w:p>
    <w:p w14:paraId="1AA4BB09"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308,25 </w:t>
      </w:r>
      <w:r w:rsidRPr="0039713F">
        <w:rPr>
          <w:sz w:val="28"/>
          <w:szCs w:val="28"/>
        </w:rPr>
        <w:t>тыс. руб.</w:t>
      </w:r>
    </w:p>
    <w:bookmarkEnd w:id="30"/>
    <w:p w14:paraId="3CA81406"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17150D2A" w14:textId="77777777" w:rsidR="0039713F" w:rsidRPr="0039713F" w:rsidRDefault="0039713F" w:rsidP="0039713F">
      <w:pPr>
        <w:tabs>
          <w:tab w:val="left" w:pos="1134"/>
        </w:tabs>
        <w:ind w:firstLine="709"/>
        <w:jc w:val="both"/>
        <w:rPr>
          <w:sz w:val="28"/>
          <w:szCs w:val="28"/>
        </w:rPr>
      </w:pPr>
      <w:r w:rsidRPr="0039713F">
        <w:rPr>
          <w:sz w:val="28"/>
          <w:szCs w:val="28"/>
        </w:rPr>
        <w:t xml:space="preserve">1. Затраты по статье «ГСМ для цехового персонала» учтены в сумме </w:t>
      </w:r>
      <w:r w:rsidRPr="0039713F">
        <w:rPr>
          <w:b/>
          <w:i/>
          <w:sz w:val="28"/>
          <w:szCs w:val="28"/>
        </w:rPr>
        <w:t xml:space="preserve">150,50  </w:t>
      </w:r>
      <w:r w:rsidRPr="0039713F">
        <w:rPr>
          <w:sz w:val="28"/>
          <w:szCs w:val="28"/>
        </w:rPr>
        <w:t xml:space="preserve">тыс. руб. </w:t>
      </w:r>
      <w:bookmarkStart w:id="31" w:name="_Hlk27666598"/>
      <w:r w:rsidRPr="0039713F">
        <w:rPr>
          <w:sz w:val="28"/>
          <w:szCs w:val="28"/>
        </w:rPr>
        <w:t>согласно Приложению 3. Затраты приняты с разбивкой по периодам с суммы:</w:t>
      </w:r>
    </w:p>
    <w:p w14:paraId="1DA6B5B7" w14:textId="77777777" w:rsidR="0039713F" w:rsidRPr="0039713F" w:rsidRDefault="0039713F" w:rsidP="0039713F">
      <w:pPr>
        <w:tabs>
          <w:tab w:val="left" w:pos="1134"/>
        </w:tabs>
        <w:ind w:firstLine="709"/>
        <w:jc w:val="both"/>
        <w:rPr>
          <w:sz w:val="28"/>
          <w:szCs w:val="28"/>
        </w:rPr>
      </w:pPr>
      <w:r w:rsidRPr="0039713F">
        <w:rPr>
          <w:b/>
          <w:bCs/>
          <w:sz w:val="28"/>
          <w:szCs w:val="28"/>
        </w:rPr>
        <w:lastRenderedPageBreak/>
        <w:t xml:space="preserve">- с 01.01.2022 по 30.06.2022 – </w:t>
      </w:r>
      <w:r w:rsidRPr="0039713F">
        <w:rPr>
          <w:b/>
          <w:bCs/>
          <w:i/>
          <w:iCs/>
          <w:sz w:val="28"/>
          <w:szCs w:val="28"/>
        </w:rPr>
        <w:t xml:space="preserve">75,25 </w:t>
      </w:r>
      <w:r w:rsidRPr="0039713F">
        <w:rPr>
          <w:sz w:val="28"/>
          <w:szCs w:val="28"/>
        </w:rPr>
        <w:t>тыс. руб.;</w:t>
      </w:r>
    </w:p>
    <w:p w14:paraId="1F95DC76"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75,25</w:t>
      </w:r>
      <w:r w:rsidRPr="0039713F">
        <w:rPr>
          <w:sz w:val="28"/>
          <w:szCs w:val="28"/>
        </w:rPr>
        <w:t>тыс. руб.</w:t>
      </w:r>
    </w:p>
    <w:bookmarkEnd w:id="31"/>
    <w:p w14:paraId="5337706F"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«Коммунальные услуги сторонних организаций» учтены в сумме </w:t>
      </w:r>
      <w:r w:rsidRPr="0039713F">
        <w:rPr>
          <w:b/>
          <w:i/>
          <w:sz w:val="28"/>
          <w:szCs w:val="28"/>
        </w:rPr>
        <w:t xml:space="preserve">8,54 </w:t>
      </w:r>
      <w:r w:rsidRPr="0039713F">
        <w:rPr>
          <w:sz w:val="28"/>
          <w:szCs w:val="28"/>
        </w:rPr>
        <w:t>тыс. руб.  согласно Приложению 3. Затраты приняты с разбивкой по периодам с суммы:</w:t>
      </w:r>
    </w:p>
    <w:p w14:paraId="10E13CCD"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4,27</w:t>
      </w:r>
      <w:r w:rsidRPr="0039713F">
        <w:rPr>
          <w:sz w:val="28"/>
          <w:szCs w:val="28"/>
        </w:rPr>
        <w:t xml:space="preserve"> тыс. руб.;</w:t>
      </w:r>
    </w:p>
    <w:p w14:paraId="2BE63C39"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4,27</w:t>
      </w:r>
      <w:r w:rsidRPr="0039713F">
        <w:rPr>
          <w:b/>
          <w:bCs/>
          <w:sz w:val="28"/>
          <w:szCs w:val="28"/>
        </w:rPr>
        <w:t xml:space="preserve"> </w:t>
      </w:r>
      <w:r w:rsidRPr="0039713F">
        <w:rPr>
          <w:sz w:val="28"/>
          <w:szCs w:val="28"/>
        </w:rPr>
        <w:t>тыс. руб.</w:t>
      </w:r>
    </w:p>
    <w:p w14:paraId="3AA10F94" w14:textId="77777777" w:rsidR="0039713F" w:rsidRPr="0039713F" w:rsidRDefault="0039713F" w:rsidP="0039713F">
      <w:pPr>
        <w:tabs>
          <w:tab w:val="left" w:pos="1134"/>
        </w:tabs>
        <w:ind w:firstLine="709"/>
        <w:jc w:val="both"/>
        <w:rPr>
          <w:sz w:val="28"/>
          <w:szCs w:val="28"/>
        </w:rPr>
      </w:pPr>
      <w:r w:rsidRPr="0039713F">
        <w:rPr>
          <w:sz w:val="28"/>
          <w:szCs w:val="28"/>
        </w:rPr>
        <w:t xml:space="preserve">3. Затраты по статье «Материалы на содержание помещений» учтены в сумме </w:t>
      </w:r>
      <w:r w:rsidRPr="0039713F">
        <w:rPr>
          <w:b/>
          <w:i/>
          <w:sz w:val="28"/>
          <w:szCs w:val="28"/>
        </w:rPr>
        <w:t xml:space="preserve">53,79 </w:t>
      </w:r>
      <w:r w:rsidRPr="0039713F">
        <w:rPr>
          <w:sz w:val="28"/>
          <w:szCs w:val="28"/>
        </w:rPr>
        <w:t>тыс. руб. согласно Приложению 3. Затраты приняты с разбивкой по периодам с суммы:</w:t>
      </w:r>
    </w:p>
    <w:p w14:paraId="4FDF756F"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26,90</w:t>
      </w:r>
      <w:r w:rsidRPr="0039713F">
        <w:rPr>
          <w:sz w:val="28"/>
          <w:szCs w:val="28"/>
        </w:rPr>
        <w:t xml:space="preserve"> тыс. руб.;</w:t>
      </w:r>
    </w:p>
    <w:p w14:paraId="4AA906E7"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26,90</w:t>
      </w:r>
      <w:r w:rsidRPr="0039713F">
        <w:rPr>
          <w:b/>
          <w:bCs/>
          <w:sz w:val="28"/>
          <w:szCs w:val="28"/>
        </w:rPr>
        <w:t xml:space="preserve"> </w:t>
      </w:r>
      <w:r w:rsidRPr="0039713F">
        <w:rPr>
          <w:sz w:val="28"/>
          <w:szCs w:val="28"/>
        </w:rPr>
        <w:t>тыс. руб.</w:t>
      </w:r>
    </w:p>
    <w:p w14:paraId="517AB51E"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«Охрана труда» учтены в сумме </w:t>
      </w:r>
      <w:r w:rsidRPr="0039713F">
        <w:rPr>
          <w:b/>
          <w:i/>
          <w:sz w:val="28"/>
          <w:szCs w:val="28"/>
        </w:rPr>
        <w:t xml:space="preserve">111,27 </w:t>
      </w:r>
      <w:r w:rsidRPr="0039713F">
        <w:rPr>
          <w:sz w:val="28"/>
          <w:szCs w:val="28"/>
        </w:rPr>
        <w:t>тыс. руб. согласно Приложению 3,4. Затраты приняты с разбивкой по периодам с суммы:</w:t>
      </w:r>
    </w:p>
    <w:p w14:paraId="6B831AA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55,64</w:t>
      </w:r>
      <w:r w:rsidRPr="0039713F">
        <w:rPr>
          <w:sz w:val="28"/>
          <w:szCs w:val="28"/>
        </w:rPr>
        <w:t xml:space="preserve"> тыс. руб.;</w:t>
      </w:r>
    </w:p>
    <w:p w14:paraId="1FA1B7C8"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55,64</w:t>
      </w:r>
      <w:r w:rsidRPr="0039713F">
        <w:rPr>
          <w:b/>
          <w:bCs/>
          <w:sz w:val="28"/>
          <w:szCs w:val="28"/>
        </w:rPr>
        <w:t xml:space="preserve"> </w:t>
      </w:r>
      <w:r w:rsidRPr="0039713F">
        <w:rPr>
          <w:sz w:val="28"/>
          <w:szCs w:val="28"/>
        </w:rPr>
        <w:t>тыс. руб.</w:t>
      </w:r>
    </w:p>
    <w:p w14:paraId="1A14421C"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«Амортизация» учтены в сумме </w:t>
      </w:r>
      <w:r w:rsidRPr="0039713F">
        <w:rPr>
          <w:b/>
          <w:i/>
          <w:sz w:val="28"/>
          <w:szCs w:val="28"/>
        </w:rPr>
        <w:t xml:space="preserve">77,19 </w:t>
      </w:r>
      <w:r w:rsidRPr="0039713F">
        <w:rPr>
          <w:sz w:val="28"/>
          <w:szCs w:val="28"/>
        </w:rPr>
        <w:t xml:space="preserve">тыс. руб. согласно Приложению 3, 5. </w:t>
      </w:r>
      <w:bookmarkStart w:id="32" w:name="_Hlk27667923"/>
      <w:r w:rsidRPr="0039713F">
        <w:rPr>
          <w:sz w:val="28"/>
          <w:szCs w:val="28"/>
        </w:rPr>
        <w:t>Амортизация принята по объектам согласно инвентарных карт. Затраты приняты с разбивкой по периодам с суммы:</w:t>
      </w:r>
    </w:p>
    <w:p w14:paraId="1638E678"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38,60</w:t>
      </w:r>
      <w:r w:rsidRPr="0039713F">
        <w:rPr>
          <w:sz w:val="28"/>
          <w:szCs w:val="28"/>
        </w:rPr>
        <w:t xml:space="preserve"> тыс. руб.;</w:t>
      </w:r>
    </w:p>
    <w:p w14:paraId="1FEE4936"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38,60</w:t>
      </w:r>
      <w:r w:rsidRPr="0039713F">
        <w:rPr>
          <w:b/>
          <w:bCs/>
          <w:sz w:val="28"/>
          <w:szCs w:val="28"/>
        </w:rPr>
        <w:t xml:space="preserve"> </w:t>
      </w:r>
      <w:r w:rsidRPr="0039713F">
        <w:rPr>
          <w:sz w:val="28"/>
          <w:szCs w:val="28"/>
        </w:rPr>
        <w:t>тыс. руб.</w:t>
      </w:r>
    </w:p>
    <w:p w14:paraId="137B5843"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«Прочие» учтены в сумме </w:t>
      </w:r>
      <w:r w:rsidRPr="0039713F">
        <w:rPr>
          <w:b/>
          <w:i/>
          <w:sz w:val="28"/>
          <w:szCs w:val="28"/>
        </w:rPr>
        <w:t xml:space="preserve">215,20 </w:t>
      </w:r>
      <w:r w:rsidRPr="0039713F">
        <w:rPr>
          <w:sz w:val="28"/>
          <w:szCs w:val="28"/>
        </w:rPr>
        <w:t>тыс. руб. согласно Приложению 3. Затраты приняты с разбивкой по периодам с суммы:</w:t>
      </w:r>
    </w:p>
    <w:p w14:paraId="7DF5CC4A"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107,60</w:t>
      </w:r>
      <w:r w:rsidRPr="0039713F">
        <w:rPr>
          <w:sz w:val="28"/>
          <w:szCs w:val="28"/>
        </w:rPr>
        <w:t xml:space="preserve"> тыс. руб.;</w:t>
      </w:r>
    </w:p>
    <w:p w14:paraId="59AB3DCC"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107,60</w:t>
      </w:r>
      <w:r w:rsidRPr="0039713F">
        <w:rPr>
          <w:b/>
          <w:bCs/>
          <w:sz w:val="28"/>
          <w:szCs w:val="28"/>
        </w:rPr>
        <w:t xml:space="preserve"> </w:t>
      </w:r>
      <w:r w:rsidRPr="0039713F">
        <w:rPr>
          <w:sz w:val="28"/>
          <w:szCs w:val="28"/>
        </w:rPr>
        <w:t>тыс. руб.</w:t>
      </w:r>
    </w:p>
    <w:p w14:paraId="196EB253" w14:textId="77777777" w:rsidR="0039713F" w:rsidRPr="0039713F" w:rsidRDefault="0039713F" w:rsidP="0039713F">
      <w:pPr>
        <w:tabs>
          <w:tab w:val="left" w:pos="1134"/>
        </w:tabs>
        <w:ind w:firstLine="709"/>
        <w:jc w:val="both"/>
        <w:rPr>
          <w:color w:val="FF0000"/>
          <w:sz w:val="28"/>
          <w:szCs w:val="28"/>
        </w:rPr>
      </w:pPr>
    </w:p>
    <w:bookmarkEnd w:id="27"/>
    <w:bookmarkEnd w:id="32"/>
    <w:p w14:paraId="46BBCD41" w14:textId="77777777" w:rsidR="0039713F" w:rsidRPr="0039713F" w:rsidRDefault="0039713F" w:rsidP="0039713F">
      <w:pPr>
        <w:tabs>
          <w:tab w:val="left" w:pos="1134"/>
        </w:tabs>
        <w:jc w:val="center"/>
        <w:rPr>
          <w:b/>
          <w:sz w:val="32"/>
          <w:szCs w:val="32"/>
          <w:u w:val="single"/>
        </w:rPr>
      </w:pPr>
      <w:r w:rsidRPr="0039713F">
        <w:rPr>
          <w:b/>
          <w:sz w:val="32"/>
          <w:szCs w:val="32"/>
          <w:u w:val="single"/>
        </w:rPr>
        <w:t>1.1.7.  «Прочие производственные расходы»</w:t>
      </w:r>
    </w:p>
    <w:p w14:paraId="2DBE0BCF" w14:textId="77777777" w:rsidR="0039713F" w:rsidRPr="0039713F" w:rsidRDefault="0039713F" w:rsidP="0039713F">
      <w:pPr>
        <w:tabs>
          <w:tab w:val="left" w:pos="1134"/>
        </w:tabs>
        <w:ind w:firstLine="709"/>
        <w:jc w:val="both"/>
        <w:rPr>
          <w:color w:val="FF0000"/>
          <w:sz w:val="28"/>
          <w:szCs w:val="28"/>
        </w:rPr>
      </w:pPr>
    </w:p>
    <w:p w14:paraId="6ED7CBD4"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4 740,28 </w:t>
      </w:r>
      <w:r w:rsidRPr="0039713F">
        <w:rPr>
          <w:sz w:val="28"/>
          <w:szCs w:val="28"/>
        </w:rPr>
        <w:t xml:space="preserve">тыс. руб. </w:t>
      </w:r>
    </w:p>
    <w:p w14:paraId="67B376BB"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В состав данных расходов входят затраты на лабораторные анализы в сумме </w:t>
      </w:r>
      <w:r w:rsidRPr="0039713F">
        <w:rPr>
          <w:b/>
          <w:i/>
          <w:color w:val="000000"/>
          <w:sz w:val="28"/>
          <w:szCs w:val="28"/>
        </w:rPr>
        <w:t xml:space="preserve">667,80 </w:t>
      </w:r>
      <w:r w:rsidRPr="0039713F">
        <w:rPr>
          <w:color w:val="000000"/>
          <w:sz w:val="28"/>
          <w:szCs w:val="28"/>
        </w:rPr>
        <w:t xml:space="preserve">тыс. руб., расходы на ГСМ (и/или расходы на аренду спец.техники) в сумме </w:t>
      </w:r>
      <w:r w:rsidRPr="0039713F">
        <w:rPr>
          <w:b/>
          <w:i/>
          <w:color w:val="000000"/>
          <w:sz w:val="28"/>
          <w:szCs w:val="28"/>
        </w:rPr>
        <w:t>1661,85</w:t>
      </w:r>
      <w:r w:rsidRPr="0039713F">
        <w:rPr>
          <w:color w:val="000000"/>
          <w:sz w:val="28"/>
          <w:szCs w:val="28"/>
        </w:rPr>
        <w:t xml:space="preserve"> тыс. руб., прочие расходы: охрана труда, материалы и химреактивы, топливо на отопление производственных помещений, обучение персонала, связь, аренда производственного оборудования, услуги сторонних организации производственного характера, амортизация производственных средств в сумме </w:t>
      </w:r>
      <w:r w:rsidRPr="0039713F">
        <w:rPr>
          <w:b/>
          <w:i/>
          <w:color w:val="000000"/>
          <w:sz w:val="28"/>
          <w:szCs w:val="28"/>
        </w:rPr>
        <w:t>2410,63</w:t>
      </w:r>
      <w:r w:rsidRPr="0039713F">
        <w:rPr>
          <w:color w:val="000000"/>
          <w:sz w:val="28"/>
          <w:szCs w:val="28"/>
        </w:rPr>
        <w:t xml:space="preserve"> тыс. руб. </w:t>
      </w:r>
    </w:p>
    <w:p w14:paraId="6ADEC15E"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расчет в сумме </w:t>
      </w:r>
      <w:r w:rsidRPr="0039713F">
        <w:rPr>
          <w:b/>
          <w:i/>
          <w:sz w:val="28"/>
          <w:szCs w:val="28"/>
        </w:rPr>
        <w:t xml:space="preserve">3 886,85 </w:t>
      </w:r>
      <w:r w:rsidRPr="0039713F">
        <w:rPr>
          <w:sz w:val="28"/>
          <w:szCs w:val="28"/>
        </w:rPr>
        <w:t>тыс. руб.:</w:t>
      </w:r>
    </w:p>
    <w:p w14:paraId="7EAD2064"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«Лабораторные анализы»</w:t>
      </w:r>
      <w:r w:rsidRPr="0039713F">
        <w:rPr>
          <w:sz w:val="28"/>
          <w:szCs w:val="28"/>
        </w:rPr>
        <w:t xml:space="preserve"> учтены в размере </w:t>
      </w:r>
      <w:r w:rsidRPr="0039713F">
        <w:rPr>
          <w:b/>
          <w:bCs/>
          <w:i/>
          <w:iCs/>
          <w:sz w:val="28"/>
          <w:szCs w:val="28"/>
        </w:rPr>
        <w:t xml:space="preserve">506,78 </w:t>
      </w:r>
      <w:r w:rsidRPr="0039713F">
        <w:rPr>
          <w:sz w:val="28"/>
          <w:szCs w:val="28"/>
        </w:rPr>
        <w:t>тыс.руб., расчет и обоснование учтенной суммы представлены в приложении 6.</w:t>
      </w:r>
    </w:p>
    <w:p w14:paraId="52C0963C"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41506A0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253,39 </w:t>
      </w:r>
      <w:r w:rsidRPr="0039713F">
        <w:rPr>
          <w:sz w:val="28"/>
          <w:szCs w:val="28"/>
        </w:rPr>
        <w:t>тыс. руб.;</w:t>
      </w:r>
    </w:p>
    <w:p w14:paraId="44FFFCB6"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253,39 </w:t>
      </w:r>
      <w:r w:rsidRPr="0039713F">
        <w:rPr>
          <w:sz w:val="28"/>
          <w:szCs w:val="28"/>
        </w:rPr>
        <w:t>тыс. руб.</w:t>
      </w:r>
    </w:p>
    <w:p w14:paraId="2B8EA31E" w14:textId="77777777" w:rsidR="0039713F" w:rsidRPr="0039713F" w:rsidRDefault="0039713F" w:rsidP="0039713F">
      <w:pPr>
        <w:tabs>
          <w:tab w:val="left" w:pos="1134"/>
        </w:tabs>
        <w:ind w:firstLine="709"/>
        <w:jc w:val="both"/>
        <w:rPr>
          <w:sz w:val="28"/>
          <w:szCs w:val="28"/>
        </w:rPr>
      </w:pPr>
      <w:r w:rsidRPr="0039713F">
        <w:rPr>
          <w:i/>
          <w:iCs/>
          <w:sz w:val="28"/>
          <w:szCs w:val="28"/>
        </w:rPr>
        <w:lastRenderedPageBreak/>
        <w:t>Затраты по статье «Расходы на ГСМ (и/ или расходы на аренду спец.техники)»</w:t>
      </w:r>
      <w:r w:rsidRPr="0039713F">
        <w:rPr>
          <w:sz w:val="28"/>
          <w:szCs w:val="28"/>
        </w:rPr>
        <w:t xml:space="preserve"> учтены в размере </w:t>
      </w:r>
      <w:r w:rsidRPr="0039713F">
        <w:rPr>
          <w:b/>
          <w:bCs/>
          <w:i/>
          <w:iCs/>
          <w:sz w:val="28"/>
          <w:szCs w:val="28"/>
        </w:rPr>
        <w:t xml:space="preserve">1 661,85 </w:t>
      </w:r>
      <w:r w:rsidRPr="0039713F">
        <w:rPr>
          <w:sz w:val="28"/>
          <w:szCs w:val="28"/>
        </w:rPr>
        <w:t>тыс.руб., расчет и обоснование учтенной суммы представлены в приложении 6.</w:t>
      </w:r>
    </w:p>
    <w:p w14:paraId="1A1476F0"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1E23A22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830,93 </w:t>
      </w:r>
      <w:r w:rsidRPr="0039713F">
        <w:rPr>
          <w:sz w:val="28"/>
          <w:szCs w:val="28"/>
        </w:rPr>
        <w:t>тыс. руб.;</w:t>
      </w:r>
    </w:p>
    <w:p w14:paraId="58100775"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830,93 </w:t>
      </w:r>
      <w:r w:rsidRPr="0039713F">
        <w:rPr>
          <w:sz w:val="28"/>
          <w:szCs w:val="28"/>
        </w:rPr>
        <w:t>тыс. руб.</w:t>
      </w:r>
    </w:p>
    <w:p w14:paraId="79FAFF2C"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«Прочие расходы»</w:t>
      </w:r>
      <w:r w:rsidRPr="0039713F">
        <w:rPr>
          <w:sz w:val="28"/>
          <w:szCs w:val="28"/>
        </w:rPr>
        <w:t xml:space="preserve"> приняты в сумме </w:t>
      </w:r>
      <w:r w:rsidRPr="0039713F">
        <w:rPr>
          <w:b/>
          <w:i/>
          <w:sz w:val="28"/>
          <w:szCs w:val="28"/>
        </w:rPr>
        <w:t xml:space="preserve">1 718,22 </w:t>
      </w:r>
      <w:r w:rsidRPr="0039713F">
        <w:rPr>
          <w:sz w:val="28"/>
          <w:szCs w:val="28"/>
        </w:rPr>
        <w:t>тыс. руб. Затраты приняты с разбивкой по периодам с суммы:</w:t>
      </w:r>
    </w:p>
    <w:p w14:paraId="2D1C3BDD"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859,11 </w:t>
      </w:r>
      <w:r w:rsidRPr="0039713F">
        <w:rPr>
          <w:sz w:val="28"/>
          <w:szCs w:val="28"/>
        </w:rPr>
        <w:t>тыс. руб.;</w:t>
      </w:r>
    </w:p>
    <w:p w14:paraId="2F3150F2"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859,11 </w:t>
      </w:r>
      <w:r w:rsidRPr="0039713F">
        <w:rPr>
          <w:sz w:val="28"/>
          <w:szCs w:val="28"/>
        </w:rPr>
        <w:t>тыс. руб.</w:t>
      </w:r>
    </w:p>
    <w:p w14:paraId="11FB2E95"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6C36B55C" w14:textId="77777777" w:rsidR="0039713F" w:rsidRPr="0039713F" w:rsidRDefault="0039713F" w:rsidP="0039713F">
      <w:pPr>
        <w:numPr>
          <w:ilvl w:val="0"/>
          <w:numId w:val="20"/>
        </w:numPr>
        <w:tabs>
          <w:tab w:val="left" w:pos="709"/>
          <w:tab w:val="left" w:pos="1134"/>
        </w:tabs>
        <w:ind w:left="0" w:firstLine="709"/>
        <w:jc w:val="both"/>
        <w:rPr>
          <w:sz w:val="28"/>
          <w:szCs w:val="28"/>
        </w:rPr>
      </w:pPr>
      <w:bookmarkStart w:id="33" w:name="_Hlk91507703"/>
      <w:r w:rsidRPr="0039713F">
        <w:rPr>
          <w:sz w:val="28"/>
          <w:szCs w:val="28"/>
        </w:rPr>
        <w:t xml:space="preserve">Затраты по статье «Охрана труда» учтены в размере </w:t>
      </w:r>
      <w:r w:rsidRPr="0039713F">
        <w:rPr>
          <w:b/>
          <w:bCs/>
          <w:sz w:val="28"/>
          <w:szCs w:val="28"/>
        </w:rPr>
        <w:t>159,74</w:t>
      </w:r>
      <w:r w:rsidRPr="0039713F">
        <w:rPr>
          <w:sz w:val="28"/>
          <w:szCs w:val="28"/>
        </w:rPr>
        <w:t xml:space="preserve"> тыс.руб., расчет и обоснование учтенной суммы представлены в приложении 6, 4.</w:t>
      </w:r>
    </w:p>
    <w:p w14:paraId="09D88336"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522E5A99"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79,87 </w:t>
      </w:r>
      <w:r w:rsidRPr="0039713F">
        <w:rPr>
          <w:sz w:val="28"/>
          <w:szCs w:val="28"/>
        </w:rPr>
        <w:t>тыс. руб.;</w:t>
      </w:r>
    </w:p>
    <w:p w14:paraId="57569152"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79,87 </w:t>
      </w:r>
      <w:r w:rsidRPr="0039713F">
        <w:rPr>
          <w:sz w:val="28"/>
          <w:szCs w:val="28"/>
        </w:rPr>
        <w:t>тыс. руб.</w:t>
      </w:r>
    </w:p>
    <w:p w14:paraId="2F11ECA7" w14:textId="77777777" w:rsidR="0039713F" w:rsidRPr="0039713F" w:rsidRDefault="0039713F" w:rsidP="0039713F">
      <w:pPr>
        <w:tabs>
          <w:tab w:val="left" w:pos="1134"/>
        </w:tabs>
        <w:ind w:firstLine="709"/>
        <w:jc w:val="both"/>
        <w:rPr>
          <w:sz w:val="28"/>
          <w:szCs w:val="28"/>
        </w:rPr>
      </w:pPr>
      <w:bookmarkStart w:id="34" w:name="_Hlk91507777"/>
      <w:bookmarkEnd w:id="33"/>
      <w:r w:rsidRPr="0039713F">
        <w:rPr>
          <w:sz w:val="28"/>
          <w:szCs w:val="28"/>
        </w:rPr>
        <w:t xml:space="preserve">2. Затраты по статье «Материалы прочие, химреактивы» учтены в размере </w:t>
      </w:r>
      <w:r w:rsidRPr="0039713F">
        <w:rPr>
          <w:b/>
          <w:bCs/>
          <w:sz w:val="28"/>
          <w:szCs w:val="28"/>
        </w:rPr>
        <w:t>329,80</w:t>
      </w:r>
      <w:r w:rsidRPr="0039713F">
        <w:rPr>
          <w:sz w:val="28"/>
          <w:szCs w:val="28"/>
        </w:rPr>
        <w:t xml:space="preserve"> тыс.руб., расчет и обоснование учтенной суммы представлены в приложении 6.</w:t>
      </w:r>
    </w:p>
    <w:bookmarkEnd w:id="34"/>
    <w:p w14:paraId="5DB091CA"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59D5EB64"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164,90</w:t>
      </w:r>
      <w:r w:rsidRPr="0039713F">
        <w:rPr>
          <w:sz w:val="28"/>
          <w:szCs w:val="28"/>
        </w:rPr>
        <w:t xml:space="preserve"> тыс. руб.;</w:t>
      </w:r>
    </w:p>
    <w:p w14:paraId="7EB44293"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164,90</w:t>
      </w:r>
      <w:r w:rsidRPr="0039713F">
        <w:rPr>
          <w:sz w:val="28"/>
          <w:szCs w:val="28"/>
        </w:rPr>
        <w:t xml:space="preserve"> тыс. руб.</w:t>
      </w:r>
    </w:p>
    <w:p w14:paraId="646B0D24" w14:textId="77777777" w:rsidR="0039713F" w:rsidRPr="0039713F" w:rsidRDefault="0039713F" w:rsidP="0039713F">
      <w:pPr>
        <w:tabs>
          <w:tab w:val="left" w:pos="1134"/>
        </w:tabs>
        <w:ind w:firstLine="709"/>
        <w:jc w:val="both"/>
        <w:rPr>
          <w:sz w:val="28"/>
          <w:szCs w:val="28"/>
        </w:rPr>
      </w:pPr>
      <w:bookmarkStart w:id="35" w:name="_Hlk91507835"/>
      <w:r w:rsidRPr="0039713F">
        <w:rPr>
          <w:sz w:val="28"/>
          <w:szCs w:val="28"/>
        </w:rPr>
        <w:t xml:space="preserve">3. Затраты по статье «Топливо на отопление производственных помещений» учтены в размере </w:t>
      </w:r>
      <w:r w:rsidRPr="0039713F">
        <w:rPr>
          <w:b/>
          <w:bCs/>
          <w:sz w:val="28"/>
          <w:szCs w:val="28"/>
        </w:rPr>
        <w:t>112,01</w:t>
      </w:r>
      <w:r w:rsidRPr="0039713F">
        <w:rPr>
          <w:sz w:val="28"/>
          <w:szCs w:val="28"/>
        </w:rPr>
        <w:t xml:space="preserve"> тыс.руб., расчет и обоснование учтенной суммы представлены в приложении 6.</w:t>
      </w:r>
    </w:p>
    <w:p w14:paraId="79E41523"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3E0BD19B"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56,00</w:t>
      </w:r>
      <w:r w:rsidRPr="0039713F">
        <w:rPr>
          <w:sz w:val="28"/>
          <w:szCs w:val="28"/>
        </w:rPr>
        <w:t xml:space="preserve"> тыс. руб.;</w:t>
      </w:r>
    </w:p>
    <w:p w14:paraId="667504BE"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56,00</w:t>
      </w:r>
      <w:r w:rsidRPr="0039713F">
        <w:rPr>
          <w:sz w:val="28"/>
          <w:szCs w:val="28"/>
        </w:rPr>
        <w:t xml:space="preserve"> тыс. руб. </w:t>
      </w:r>
    </w:p>
    <w:p w14:paraId="3243DA45"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«Обучение персонала» учтены в размере </w:t>
      </w:r>
      <w:r w:rsidRPr="0039713F">
        <w:rPr>
          <w:b/>
          <w:bCs/>
          <w:sz w:val="28"/>
          <w:szCs w:val="28"/>
        </w:rPr>
        <w:t>0,00</w:t>
      </w:r>
      <w:r w:rsidRPr="0039713F">
        <w:rPr>
          <w:sz w:val="28"/>
          <w:szCs w:val="28"/>
        </w:rPr>
        <w:t xml:space="preserve"> тыс.руб., расчет и обоснование учтенной суммы представлены в приложении 6.</w:t>
      </w:r>
    </w:p>
    <w:p w14:paraId="70195C76"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17FCFB14"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0,00</w:t>
      </w:r>
      <w:r w:rsidRPr="0039713F">
        <w:rPr>
          <w:sz w:val="28"/>
          <w:szCs w:val="28"/>
        </w:rPr>
        <w:t xml:space="preserve"> тыс. руб.;</w:t>
      </w:r>
    </w:p>
    <w:p w14:paraId="5F38EA6E"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0,00</w:t>
      </w:r>
      <w:r w:rsidRPr="0039713F">
        <w:rPr>
          <w:sz w:val="28"/>
          <w:szCs w:val="28"/>
        </w:rPr>
        <w:t xml:space="preserve"> тыс. руб. </w:t>
      </w:r>
    </w:p>
    <w:p w14:paraId="258678B2"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«Прочие, связь» учтены в размере </w:t>
      </w:r>
      <w:r w:rsidRPr="0039713F">
        <w:rPr>
          <w:b/>
          <w:bCs/>
          <w:sz w:val="28"/>
          <w:szCs w:val="28"/>
        </w:rPr>
        <w:t xml:space="preserve">41,70 </w:t>
      </w:r>
      <w:r w:rsidRPr="0039713F">
        <w:rPr>
          <w:sz w:val="28"/>
          <w:szCs w:val="28"/>
        </w:rPr>
        <w:t>тыс.руб., расчет и обоснование учтенной суммы представлены в приложении 6.</w:t>
      </w:r>
    </w:p>
    <w:p w14:paraId="32D10C5F"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18D46BD6"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20,85</w:t>
      </w:r>
      <w:r w:rsidRPr="0039713F">
        <w:rPr>
          <w:sz w:val="28"/>
          <w:szCs w:val="28"/>
        </w:rPr>
        <w:t xml:space="preserve"> тыс. руб.;</w:t>
      </w:r>
    </w:p>
    <w:p w14:paraId="2839A39F"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20,85</w:t>
      </w:r>
      <w:r w:rsidRPr="0039713F">
        <w:rPr>
          <w:sz w:val="28"/>
          <w:szCs w:val="28"/>
        </w:rPr>
        <w:t xml:space="preserve"> тыс. руб.</w:t>
      </w:r>
    </w:p>
    <w:p w14:paraId="4646CB0D"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«Аренда производственного оборудования» учтены в размере </w:t>
      </w:r>
      <w:r w:rsidRPr="0039713F">
        <w:rPr>
          <w:b/>
          <w:bCs/>
          <w:sz w:val="28"/>
          <w:szCs w:val="28"/>
        </w:rPr>
        <w:t xml:space="preserve">251,89 </w:t>
      </w:r>
      <w:r w:rsidRPr="0039713F">
        <w:rPr>
          <w:sz w:val="28"/>
          <w:szCs w:val="28"/>
        </w:rPr>
        <w:t>тыс.руб., расчет и обоснование учтенной суммы представлены в приложении 6,7,8,9.</w:t>
      </w:r>
    </w:p>
    <w:p w14:paraId="24E885B8"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075EAF13"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125,95</w:t>
      </w:r>
      <w:r w:rsidRPr="0039713F">
        <w:rPr>
          <w:sz w:val="28"/>
          <w:szCs w:val="28"/>
        </w:rPr>
        <w:t xml:space="preserve"> тыс. руб.;</w:t>
      </w:r>
    </w:p>
    <w:p w14:paraId="566F2D77"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125,95</w:t>
      </w:r>
      <w:r w:rsidRPr="0039713F">
        <w:rPr>
          <w:sz w:val="28"/>
          <w:szCs w:val="28"/>
        </w:rPr>
        <w:t xml:space="preserve"> тыс. руб.</w:t>
      </w:r>
    </w:p>
    <w:p w14:paraId="0230059A" w14:textId="77777777" w:rsidR="0039713F" w:rsidRPr="0039713F" w:rsidRDefault="0039713F" w:rsidP="0039713F">
      <w:pPr>
        <w:tabs>
          <w:tab w:val="left" w:pos="1134"/>
        </w:tabs>
        <w:ind w:firstLine="709"/>
        <w:jc w:val="both"/>
        <w:rPr>
          <w:sz w:val="28"/>
          <w:szCs w:val="28"/>
        </w:rPr>
      </w:pPr>
      <w:bookmarkStart w:id="36" w:name="_Hlk91508258"/>
      <w:r w:rsidRPr="0039713F">
        <w:rPr>
          <w:sz w:val="28"/>
          <w:szCs w:val="28"/>
        </w:rPr>
        <w:lastRenderedPageBreak/>
        <w:t xml:space="preserve">7. Затраты по статье «Услуги сторонних организаций производственного характера» учтены в размере </w:t>
      </w:r>
      <w:r w:rsidRPr="0039713F">
        <w:rPr>
          <w:b/>
          <w:bCs/>
          <w:sz w:val="28"/>
          <w:szCs w:val="28"/>
        </w:rPr>
        <w:t xml:space="preserve">184,00 </w:t>
      </w:r>
      <w:r w:rsidRPr="0039713F">
        <w:rPr>
          <w:sz w:val="28"/>
          <w:szCs w:val="28"/>
        </w:rPr>
        <w:t>тыс.руб., расчет и обоснование учтенной суммы представлены в приложении 6.</w:t>
      </w:r>
    </w:p>
    <w:p w14:paraId="0753907C"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2BDA869E"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92,00</w:t>
      </w:r>
      <w:r w:rsidRPr="0039713F">
        <w:rPr>
          <w:sz w:val="28"/>
          <w:szCs w:val="28"/>
        </w:rPr>
        <w:t xml:space="preserve"> тыс. руб.;</w:t>
      </w:r>
    </w:p>
    <w:p w14:paraId="796B3440"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92,00</w:t>
      </w:r>
      <w:r w:rsidRPr="0039713F">
        <w:rPr>
          <w:sz w:val="28"/>
          <w:szCs w:val="28"/>
        </w:rPr>
        <w:t xml:space="preserve"> тыс. руб.</w:t>
      </w:r>
    </w:p>
    <w:bookmarkEnd w:id="36"/>
    <w:p w14:paraId="20C07C8A" w14:textId="77777777" w:rsidR="0039713F" w:rsidRPr="0039713F" w:rsidRDefault="0039713F" w:rsidP="0039713F">
      <w:pPr>
        <w:tabs>
          <w:tab w:val="left" w:pos="1134"/>
        </w:tabs>
        <w:ind w:firstLine="709"/>
        <w:jc w:val="both"/>
        <w:rPr>
          <w:sz w:val="28"/>
          <w:szCs w:val="28"/>
        </w:rPr>
      </w:pPr>
      <w:r w:rsidRPr="0039713F">
        <w:rPr>
          <w:sz w:val="28"/>
          <w:szCs w:val="28"/>
        </w:rPr>
        <w:t xml:space="preserve">8. Затраты по статье «Амортизация производственных основных средств в доле» учтены в размере </w:t>
      </w:r>
      <w:r w:rsidRPr="0039713F">
        <w:rPr>
          <w:b/>
          <w:bCs/>
          <w:sz w:val="28"/>
          <w:szCs w:val="28"/>
        </w:rPr>
        <w:t xml:space="preserve">639,08 </w:t>
      </w:r>
      <w:r w:rsidRPr="0039713F">
        <w:rPr>
          <w:sz w:val="28"/>
          <w:szCs w:val="28"/>
        </w:rPr>
        <w:t>тыс.руб., расчет и обоснование учтенной суммы представлены в приложении 6.</w:t>
      </w:r>
    </w:p>
    <w:p w14:paraId="137690FA"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46A48E4D"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319,54</w:t>
      </w:r>
      <w:r w:rsidRPr="0039713F">
        <w:rPr>
          <w:sz w:val="28"/>
          <w:szCs w:val="28"/>
        </w:rPr>
        <w:t xml:space="preserve"> тыс. руб.;</w:t>
      </w:r>
    </w:p>
    <w:p w14:paraId="31F404C1"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319,54</w:t>
      </w:r>
      <w:r w:rsidRPr="0039713F">
        <w:rPr>
          <w:sz w:val="28"/>
          <w:szCs w:val="28"/>
        </w:rPr>
        <w:t xml:space="preserve"> тыс. руб.</w:t>
      </w:r>
    </w:p>
    <w:p w14:paraId="79671F59" w14:textId="77777777" w:rsidR="0039713F" w:rsidRPr="0039713F" w:rsidRDefault="0039713F" w:rsidP="0039713F">
      <w:pPr>
        <w:tabs>
          <w:tab w:val="left" w:pos="1134"/>
        </w:tabs>
        <w:ind w:firstLine="709"/>
        <w:jc w:val="both"/>
        <w:rPr>
          <w:sz w:val="28"/>
          <w:szCs w:val="28"/>
        </w:rPr>
      </w:pPr>
    </w:p>
    <w:bookmarkEnd w:id="35"/>
    <w:p w14:paraId="042AA53A" w14:textId="77777777" w:rsidR="0039713F" w:rsidRPr="0039713F" w:rsidRDefault="0039713F" w:rsidP="0039713F">
      <w:pPr>
        <w:numPr>
          <w:ilvl w:val="1"/>
          <w:numId w:val="21"/>
        </w:numPr>
        <w:tabs>
          <w:tab w:val="left" w:pos="1134"/>
        </w:tabs>
        <w:jc w:val="center"/>
        <w:rPr>
          <w:b/>
          <w:sz w:val="32"/>
          <w:szCs w:val="32"/>
          <w:u w:val="single"/>
        </w:rPr>
      </w:pPr>
      <w:r w:rsidRPr="0039713F">
        <w:rPr>
          <w:b/>
          <w:sz w:val="32"/>
          <w:szCs w:val="32"/>
          <w:u w:val="single"/>
        </w:rPr>
        <w:t>«Ремонтные расходы»</w:t>
      </w:r>
    </w:p>
    <w:p w14:paraId="73115A57" w14:textId="77777777" w:rsidR="0039713F" w:rsidRPr="0039713F" w:rsidRDefault="0039713F" w:rsidP="0039713F">
      <w:pPr>
        <w:tabs>
          <w:tab w:val="left" w:pos="1134"/>
        </w:tabs>
        <w:ind w:firstLine="709"/>
        <w:jc w:val="center"/>
        <w:rPr>
          <w:b/>
          <w:sz w:val="32"/>
          <w:szCs w:val="32"/>
          <w:u w:val="single"/>
        </w:rPr>
      </w:pPr>
    </w:p>
    <w:p w14:paraId="7BC3A540"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7 157,99 </w:t>
      </w:r>
      <w:r w:rsidRPr="0039713F">
        <w:rPr>
          <w:sz w:val="28"/>
          <w:szCs w:val="28"/>
        </w:rPr>
        <w:t xml:space="preserve">тыс. руб. </w:t>
      </w:r>
    </w:p>
    <w:p w14:paraId="1BA78CF3"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сумме </w:t>
      </w:r>
      <w:r w:rsidRPr="0039713F">
        <w:rPr>
          <w:b/>
          <w:i/>
          <w:sz w:val="28"/>
          <w:szCs w:val="28"/>
        </w:rPr>
        <w:t xml:space="preserve">999,32 </w:t>
      </w:r>
      <w:r w:rsidRPr="0039713F">
        <w:rPr>
          <w:sz w:val="28"/>
          <w:szCs w:val="28"/>
        </w:rPr>
        <w:t>тыс. руб. с учетом календарной разбивки на следующем уровне:</w:t>
      </w:r>
    </w:p>
    <w:p w14:paraId="05D71422"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499,66 </w:t>
      </w:r>
      <w:r w:rsidRPr="0039713F">
        <w:rPr>
          <w:sz w:val="28"/>
          <w:szCs w:val="28"/>
        </w:rPr>
        <w:t>тыс. руб.;</w:t>
      </w:r>
    </w:p>
    <w:p w14:paraId="272C0544"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499,66 </w:t>
      </w:r>
      <w:r w:rsidRPr="0039713F">
        <w:rPr>
          <w:sz w:val="28"/>
          <w:szCs w:val="28"/>
        </w:rPr>
        <w:t>тыс. руб.</w:t>
      </w:r>
    </w:p>
    <w:p w14:paraId="5ED2BBEC" w14:textId="77777777" w:rsidR="0039713F" w:rsidRPr="0039713F" w:rsidRDefault="0039713F" w:rsidP="0039713F">
      <w:pPr>
        <w:tabs>
          <w:tab w:val="left" w:pos="1134"/>
        </w:tabs>
        <w:ind w:firstLine="709"/>
        <w:jc w:val="center"/>
        <w:rPr>
          <w:b/>
          <w:sz w:val="32"/>
          <w:szCs w:val="32"/>
          <w:u w:val="single"/>
        </w:rPr>
      </w:pPr>
    </w:p>
    <w:p w14:paraId="55802BBE" w14:textId="77777777" w:rsidR="0039713F" w:rsidRPr="0039713F" w:rsidRDefault="0039713F" w:rsidP="0039713F">
      <w:pPr>
        <w:tabs>
          <w:tab w:val="left" w:pos="1134"/>
        </w:tabs>
        <w:ind w:left="1789"/>
        <w:jc w:val="center"/>
        <w:rPr>
          <w:b/>
          <w:sz w:val="32"/>
          <w:szCs w:val="32"/>
          <w:u w:val="single"/>
        </w:rPr>
      </w:pPr>
      <w:r w:rsidRPr="0039713F">
        <w:rPr>
          <w:b/>
          <w:sz w:val="32"/>
          <w:szCs w:val="32"/>
          <w:u w:val="single"/>
        </w:rPr>
        <w:t>1.2.1. «Капитальный ремонт»</w:t>
      </w:r>
    </w:p>
    <w:p w14:paraId="311AFE27" w14:textId="77777777" w:rsidR="0039713F" w:rsidRPr="0039713F" w:rsidRDefault="0039713F" w:rsidP="0039713F">
      <w:pPr>
        <w:tabs>
          <w:tab w:val="left" w:pos="1134"/>
        </w:tabs>
        <w:jc w:val="center"/>
        <w:rPr>
          <w:b/>
          <w:sz w:val="32"/>
          <w:szCs w:val="32"/>
          <w:u w:val="single"/>
        </w:rPr>
      </w:pPr>
    </w:p>
    <w:p w14:paraId="7394E7BF"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на 2022 год по данной статье в сумме </w:t>
      </w:r>
      <w:r w:rsidRPr="0039713F">
        <w:rPr>
          <w:b/>
          <w:i/>
          <w:sz w:val="28"/>
          <w:szCs w:val="28"/>
        </w:rPr>
        <w:t xml:space="preserve">6 701,73 </w:t>
      </w:r>
      <w:r w:rsidRPr="0039713F">
        <w:rPr>
          <w:sz w:val="28"/>
          <w:szCs w:val="28"/>
        </w:rPr>
        <w:t>тыс. руб.</w:t>
      </w:r>
    </w:p>
    <w:p w14:paraId="328B7277" w14:textId="77777777" w:rsidR="0039713F" w:rsidRPr="0039713F" w:rsidRDefault="0039713F" w:rsidP="0039713F">
      <w:pPr>
        <w:tabs>
          <w:tab w:val="left" w:pos="1134"/>
        </w:tabs>
        <w:ind w:firstLine="709"/>
        <w:jc w:val="both"/>
        <w:rPr>
          <w:sz w:val="28"/>
          <w:szCs w:val="28"/>
        </w:rPr>
      </w:pPr>
      <w:r w:rsidRPr="0039713F">
        <w:rPr>
          <w:sz w:val="28"/>
          <w:szCs w:val="28"/>
        </w:rPr>
        <w:t>Расходы проанализированы техническим экспертом и предложены для включения в расчет тарифа в следующем размере 543,06 тыс.руб. (таблица 8).</w:t>
      </w:r>
    </w:p>
    <w:p w14:paraId="2AB2FE3F" w14:textId="77777777" w:rsidR="0039713F" w:rsidRPr="0039713F" w:rsidRDefault="0039713F" w:rsidP="0039713F">
      <w:pPr>
        <w:tabs>
          <w:tab w:val="left" w:pos="1134"/>
        </w:tabs>
        <w:ind w:firstLine="709"/>
        <w:jc w:val="both"/>
        <w:rPr>
          <w:sz w:val="28"/>
          <w:szCs w:val="28"/>
        </w:rPr>
      </w:pPr>
      <w:r w:rsidRPr="0039713F">
        <w:rPr>
          <w:sz w:val="28"/>
          <w:szCs w:val="28"/>
        </w:rPr>
        <w:t xml:space="preserve">Регулятором принята статья </w:t>
      </w:r>
      <w:bookmarkStart w:id="37" w:name="_Hlk5111178"/>
      <w:r w:rsidRPr="0039713F">
        <w:rPr>
          <w:sz w:val="28"/>
          <w:szCs w:val="28"/>
        </w:rPr>
        <w:t xml:space="preserve">с учетом вышеприведенного анализа в размере </w:t>
      </w:r>
      <w:r w:rsidRPr="0039713F">
        <w:rPr>
          <w:b/>
          <w:sz w:val="28"/>
          <w:szCs w:val="28"/>
        </w:rPr>
        <w:t xml:space="preserve">543,06 </w:t>
      </w:r>
      <w:r w:rsidRPr="0039713F">
        <w:rPr>
          <w:sz w:val="28"/>
          <w:szCs w:val="28"/>
        </w:rPr>
        <w:t>тыс. руб.</w:t>
      </w:r>
      <w:r w:rsidRPr="0039713F">
        <w:rPr>
          <w:szCs w:val="20"/>
        </w:rPr>
        <w:t xml:space="preserve"> </w:t>
      </w:r>
      <w:r w:rsidRPr="0039713F">
        <w:rPr>
          <w:sz w:val="28"/>
          <w:szCs w:val="28"/>
        </w:rPr>
        <w:t>с учетом календарной разбивки на следующем уровне:</w:t>
      </w:r>
    </w:p>
    <w:p w14:paraId="2FD08783" w14:textId="77777777" w:rsidR="0039713F" w:rsidRPr="0039713F" w:rsidRDefault="0039713F" w:rsidP="0039713F">
      <w:pPr>
        <w:tabs>
          <w:tab w:val="left" w:pos="1134"/>
        </w:tabs>
        <w:ind w:firstLine="709"/>
        <w:jc w:val="both"/>
        <w:rPr>
          <w:sz w:val="28"/>
          <w:szCs w:val="28"/>
        </w:rPr>
      </w:pPr>
      <w:r w:rsidRPr="0039713F">
        <w:rPr>
          <w:sz w:val="28"/>
          <w:szCs w:val="28"/>
        </w:rPr>
        <w:t>- с 01.01.2022 по 30.06.2022 – 271,53 тыс. руб.;</w:t>
      </w:r>
    </w:p>
    <w:p w14:paraId="6DEB7126" w14:textId="77777777" w:rsidR="0039713F" w:rsidRPr="0039713F" w:rsidRDefault="0039713F" w:rsidP="0039713F">
      <w:pPr>
        <w:tabs>
          <w:tab w:val="left" w:pos="1134"/>
        </w:tabs>
        <w:ind w:firstLine="709"/>
        <w:jc w:val="both"/>
        <w:rPr>
          <w:sz w:val="28"/>
          <w:szCs w:val="28"/>
        </w:rPr>
      </w:pPr>
      <w:r w:rsidRPr="0039713F">
        <w:rPr>
          <w:sz w:val="28"/>
          <w:szCs w:val="28"/>
        </w:rPr>
        <w:t>- с 01.07.2022 по 31.12.2022 – 271,53 тыс. руб.</w:t>
      </w:r>
    </w:p>
    <w:bookmarkEnd w:id="37"/>
    <w:p w14:paraId="7C60A05C" w14:textId="77777777" w:rsidR="0039713F" w:rsidRPr="0039713F" w:rsidRDefault="0039713F" w:rsidP="0039713F">
      <w:pPr>
        <w:tabs>
          <w:tab w:val="left" w:pos="1134"/>
        </w:tabs>
        <w:ind w:firstLine="709"/>
        <w:jc w:val="both"/>
        <w:rPr>
          <w:sz w:val="28"/>
          <w:szCs w:val="28"/>
        </w:rPr>
      </w:pPr>
    </w:p>
    <w:p w14:paraId="21F4D672" w14:textId="77777777" w:rsidR="0039713F" w:rsidRPr="0039713F" w:rsidRDefault="0039713F" w:rsidP="0039713F">
      <w:pPr>
        <w:tabs>
          <w:tab w:val="left" w:pos="1134"/>
        </w:tabs>
        <w:ind w:left="480"/>
        <w:jc w:val="center"/>
        <w:rPr>
          <w:color w:val="000000"/>
          <w:sz w:val="32"/>
          <w:szCs w:val="32"/>
          <w:u w:val="single"/>
        </w:rPr>
      </w:pPr>
      <w:r w:rsidRPr="0039713F">
        <w:rPr>
          <w:b/>
          <w:color w:val="000000"/>
          <w:sz w:val="32"/>
          <w:szCs w:val="32"/>
          <w:u w:val="single"/>
        </w:rPr>
        <w:t>1.2.2. «Текущий ремонт основных средств</w:t>
      </w:r>
      <w:r w:rsidRPr="0039713F">
        <w:rPr>
          <w:color w:val="000000"/>
          <w:sz w:val="32"/>
          <w:szCs w:val="32"/>
          <w:u w:val="single"/>
        </w:rPr>
        <w:t>»</w:t>
      </w:r>
    </w:p>
    <w:p w14:paraId="48D391FB" w14:textId="77777777" w:rsidR="0039713F" w:rsidRPr="0039713F" w:rsidRDefault="0039713F" w:rsidP="0039713F">
      <w:pPr>
        <w:tabs>
          <w:tab w:val="left" w:pos="1134"/>
        </w:tabs>
        <w:ind w:firstLine="709"/>
        <w:jc w:val="both"/>
        <w:rPr>
          <w:color w:val="000000"/>
          <w:sz w:val="28"/>
          <w:szCs w:val="28"/>
        </w:rPr>
      </w:pPr>
    </w:p>
    <w:p w14:paraId="7794175B"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Организацией заявлены для учета в НВВ расходы по данной статье в сумме </w:t>
      </w:r>
      <w:r w:rsidRPr="0039713F">
        <w:rPr>
          <w:b/>
          <w:i/>
          <w:color w:val="000000"/>
          <w:sz w:val="28"/>
          <w:szCs w:val="28"/>
        </w:rPr>
        <w:t xml:space="preserve">456,26 </w:t>
      </w:r>
      <w:r w:rsidRPr="0039713F">
        <w:rPr>
          <w:color w:val="000000"/>
          <w:sz w:val="28"/>
          <w:szCs w:val="28"/>
        </w:rPr>
        <w:t xml:space="preserve">тыс. руб., в том числе материалы на ремонт в сумме </w:t>
      </w:r>
      <w:r w:rsidRPr="0039713F">
        <w:rPr>
          <w:b/>
          <w:i/>
          <w:color w:val="000000"/>
          <w:sz w:val="28"/>
          <w:szCs w:val="28"/>
        </w:rPr>
        <w:t xml:space="preserve">456,26 </w:t>
      </w:r>
      <w:r w:rsidRPr="0039713F">
        <w:rPr>
          <w:color w:val="000000"/>
          <w:sz w:val="28"/>
          <w:szCs w:val="28"/>
        </w:rPr>
        <w:t>тыс. руб.</w:t>
      </w:r>
    </w:p>
    <w:p w14:paraId="075101B6"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Расходы по статье приняты в расчет в сумме </w:t>
      </w:r>
      <w:r w:rsidRPr="0039713F">
        <w:rPr>
          <w:b/>
          <w:bCs/>
          <w:color w:val="000000"/>
          <w:sz w:val="28"/>
          <w:szCs w:val="28"/>
        </w:rPr>
        <w:t>456,26</w:t>
      </w:r>
      <w:r w:rsidRPr="0039713F">
        <w:rPr>
          <w:color w:val="000000"/>
          <w:sz w:val="28"/>
          <w:szCs w:val="28"/>
        </w:rPr>
        <w:t xml:space="preserve"> тыс. руб. по предложению организации согласно представленного расчета расходов на материалы для текущего ремонта, прайс-листов на материалы, что не превышает факта 2020 г. организации, ранее осуществляющей деятельность.</w:t>
      </w:r>
    </w:p>
    <w:p w14:paraId="49BB5C23"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С учетом календарной разбивки учтены на следующем уровне:</w:t>
      </w:r>
    </w:p>
    <w:p w14:paraId="33CA8D52"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с 01.01.2022 по 30.06.2022 – 228,13 тыс. руб.;</w:t>
      </w:r>
    </w:p>
    <w:p w14:paraId="7C9C5E20"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lastRenderedPageBreak/>
        <w:t>- с 01.07.2022 по 31.12.2022 – 228,13 тыс. руб.</w:t>
      </w:r>
    </w:p>
    <w:p w14:paraId="15D3DB94" w14:textId="77777777" w:rsidR="0039713F" w:rsidRPr="0039713F" w:rsidRDefault="0039713F" w:rsidP="0039713F">
      <w:pPr>
        <w:tabs>
          <w:tab w:val="left" w:pos="1134"/>
        </w:tabs>
        <w:ind w:firstLine="709"/>
        <w:jc w:val="right"/>
        <w:rPr>
          <w:sz w:val="28"/>
          <w:szCs w:val="28"/>
        </w:rPr>
      </w:pPr>
      <w:r w:rsidRPr="0039713F">
        <w:rPr>
          <w:sz w:val="28"/>
          <w:szCs w:val="28"/>
        </w:rPr>
        <w:t>Таблица 8</w:t>
      </w:r>
    </w:p>
    <w:p w14:paraId="7B9B6A3E" w14:textId="77777777" w:rsidR="0039713F" w:rsidRPr="0039713F" w:rsidRDefault="0039713F" w:rsidP="0039713F">
      <w:pPr>
        <w:tabs>
          <w:tab w:val="left" w:pos="1134"/>
        </w:tabs>
        <w:ind w:firstLine="709"/>
        <w:jc w:val="right"/>
        <w:rPr>
          <w:sz w:val="28"/>
          <w:szCs w:val="28"/>
        </w:rPr>
      </w:pPr>
    </w:p>
    <w:p w14:paraId="1447D68B" w14:textId="77777777" w:rsidR="0039713F" w:rsidRPr="0039713F" w:rsidRDefault="0039713F" w:rsidP="0039713F">
      <w:pPr>
        <w:tabs>
          <w:tab w:val="left" w:pos="1134"/>
        </w:tabs>
        <w:jc w:val="right"/>
        <w:rPr>
          <w:sz w:val="28"/>
          <w:szCs w:val="28"/>
        </w:rPr>
      </w:pPr>
      <w:r w:rsidRPr="0039713F">
        <w:rPr>
          <w:noProof/>
          <w:szCs w:val="20"/>
        </w:rPr>
        <w:drawing>
          <wp:inline distT="0" distB="0" distL="0" distR="0" wp14:anchorId="25CA1427" wp14:editId="5473F4CF">
            <wp:extent cx="6477000" cy="6438900"/>
            <wp:effectExtent l="0" t="0" r="0" b="0"/>
            <wp:docPr id="7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7000" cy="6438900"/>
                    </a:xfrm>
                    <a:prstGeom prst="rect">
                      <a:avLst/>
                    </a:prstGeom>
                    <a:noFill/>
                    <a:ln>
                      <a:noFill/>
                    </a:ln>
                  </pic:spPr>
                </pic:pic>
              </a:graphicData>
            </a:graphic>
          </wp:inline>
        </w:drawing>
      </w:r>
    </w:p>
    <w:p w14:paraId="22FE5C74" w14:textId="77777777" w:rsidR="0039713F" w:rsidRPr="0039713F" w:rsidRDefault="0039713F" w:rsidP="0039713F">
      <w:pPr>
        <w:tabs>
          <w:tab w:val="left" w:pos="1134"/>
        </w:tabs>
        <w:ind w:firstLine="709"/>
        <w:jc w:val="right"/>
        <w:rPr>
          <w:sz w:val="28"/>
          <w:szCs w:val="28"/>
        </w:rPr>
      </w:pPr>
    </w:p>
    <w:p w14:paraId="132D8C56" w14:textId="77777777" w:rsidR="0039713F" w:rsidRPr="0039713F" w:rsidRDefault="0039713F" w:rsidP="0039713F">
      <w:pPr>
        <w:numPr>
          <w:ilvl w:val="1"/>
          <w:numId w:val="21"/>
        </w:numPr>
        <w:tabs>
          <w:tab w:val="left" w:pos="1134"/>
        </w:tabs>
        <w:jc w:val="center"/>
        <w:rPr>
          <w:b/>
          <w:sz w:val="32"/>
          <w:szCs w:val="32"/>
          <w:u w:val="single"/>
        </w:rPr>
      </w:pPr>
      <w:r w:rsidRPr="0039713F">
        <w:rPr>
          <w:b/>
          <w:sz w:val="32"/>
          <w:szCs w:val="32"/>
          <w:u w:val="single"/>
        </w:rPr>
        <w:t xml:space="preserve"> «Административные расходы»</w:t>
      </w:r>
    </w:p>
    <w:p w14:paraId="556D6993" w14:textId="77777777" w:rsidR="0039713F" w:rsidRPr="0039713F" w:rsidRDefault="0039713F" w:rsidP="0039713F">
      <w:pPr>
        <w:tabs>
          <w:tab w:val="left" w:pos="1134"/>
        </w:tabs>
        <w:ind w:left="1789"/>
        <w:rPr>
          <w:b/>
          <w:sz w:val="32"/>
          <w:szCs w:val="32"/>
          <w:u w:val="single"/>
        </w:rPr>
      </w:pPr>
    </w:p>
    <w:p w14:paraId="61781E4B"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Организацией заявлены для учета в НВВ затраты по данной статье в сумме    </w:t>
      </w:r>
      <w:r w:rsidRPr="0039713F">
        <w:rPr>
          <w:b/>
          <w:i/>
          <w:color w:val="000000"/>
          <w:sz w:val="28"/>
          <w:szCs w:val="28"/>
        </w:rPr>
        <w:t xml:space="preserve">14 537,29 </w:t>
      </w:r>
      <w:r w:rsidRPr="0039713F">
        <w:rPr>
          <w:color w:val="000000"/>
          <w:sz w:val="28"/>
          <w:szCs w:val="28"/>
        </w:rPr>
        <w:t>тыс. руб. (Приложение 10).</w:t>
      </w:r>
    </w:p>
    <w:p w14:paraId="582F00AE"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Организация согласно учетной политики «Административные расходы» распределяет 65% - на водоснабжение, 19% - на водоотведение, техническое водоснабжение 6%, прочие услуги 10%.</w:t>
      </w:r>
    </w:p>
    <w:p w14:paraId="1E3A0075"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lastRenderedPageBreak/>
        <w:t xml:space="preserve">По результатам проведенного анализа (Приложение 10) расходы по статье приняты в расчет в сумме </w:t>
      </w:r>
      <w:r w:rsidRPr="0039713F">
        <w:rPr>
          <w:b/>
          <w:bCs/>
          <w:i/>
          <w:iCs/>
          <w:color w:val="000000"/>
          <w:sz w:val="28"/>
          <w:szCs w:val="28"/>
        </w:rPr>
        <w:t xml:space="preserve">6 168,99 </w:t>
      </w:r>
      <w:r w:rsidRPr="0039713F">
        <w:rPr>
          <w:color w:val="000000"/>
          <w:sz w:val="28"/>
          <w:szCs w:val="28"/>
        </w:rPr>
        <w:t>тыс.руб. с учетом календарной разбивки на следующем уровне:</w:t>
      </w:r>
    </w:p>
    <w:p w14:paraId="32305BE6" w14:textId="77777777" w:rsidR="0039713F" w:rsidRPr="0039713F" w:rsidRDefault="0039713F" w:rsidP="0039713F">
      <w:pPr>
        <w:tabs>
          <w:tab w:val="left" w:pos="1134"/>
        </w:tabs>
        <w:ind w:left="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затраты учтены в сумме </w:t>
      </w:r>
      <w:r w:rsidRPr="0039713F">
        <w:rPr>
          <w:b/>
          <w:i/>
          <w:color w:val="000000"/>
          <w:sz w:val="28"/>
          <w:szCs w:val="28"/>
        </w:rPr>
        <w:t xml:space="preserve">3 084,50 </w:t>
      </w:r>
      <w:r w:rsidRPr="0039713F">
        <w:rPr>
          <w:color w:val="000000"/>
          <w:sz w:val="28"/>
          <w:szCs w:val="28"/>
        </w:rPr>
        <w:t>тыс. руб.;</w:t>
      </w:r>
    </w:p>
    <w:p w14:paraId="044266C4"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 </w:t>
      </w:r>
      <w:r w:rsidRPr="0039713F">
        <w:rPr>
          <w:b/>
          <w:color w:val="000000"/>
          <w:sz w:val="28"/>
          <w:szCs w:val="28"/>
        </w:rPr>
        <w:t>с 01.07.2022 по 31.12.2022</w:t>
      </w:r>
      <w:r w:rsidRPr="0039713F">
        <w:rPr>
          <w:color w:val="000000"/>
          <w:sz w:val="28"/>
          <w:szCs w:val="28"/>
        </w:rPr>
        <w:t xml:space="preserve"> –</w:t>
      </w:r>
      <w:r w:rsidRPr="0039713F">
        <w:rPr>
          <w:b/>
          <w:i/>
          <w:color w:val="000000"/>
          <w:sz w:val="28"/>
          <w:szCs w:val="28"/>
        </w:rPr>
        <w:t xml:space="preserve"> </w:t>
      </w:r>
      <w:r w:rsidRPr="0039713F">
        <w:rPr>
          <w:bCs/>
          <w:iCs/>
          <w:color w:val="000000"/>
          <w:sz w:val="28"/>
          <w:szCs w:val="28"/>
        </w:rPr>
        <w:t>затраты по статье</w:t>
      </w:r>
      <w:r w:rsidRPr="0039713F">
        <w:rPr>
          <w:color w:val="000000"/>
          <w:sz w:val="28"/>
          <w:szCs w:val="28"/>
        </w:rPr>
        <w:t xml:space="preserve"> приняты в сумме </w:t>
      </w:r>
      <w:r w:rsidRPr="0039713F">
        <w:rPr>
          <w:b/>
          <w:i/>
          <w:color w:val="000000"/>
          <w:sz w:val="28"/>
          <w:szCs w:val="28"/>
        </w:rPr>
        <w:t xml:space="preserve">3 084,50 </w:t>
      </w:r>
      <w:r w:rsidRPr="0039713F">
        <w:rPr>
          <w:color w:val="000000"/>
          <w:sz w:val="28"/>
          <w:szCs w:val="28"/>
        </w:rPr>
        <w:t xml:space="preserve">тыс. руб. </w:t>
      </w:r>
    </w:p>
    <w:p w14:paraId="026D2960" w14:textId="77777777" w:rsidR="0039713F" w:rsidRPr="0039713F" w:rsidRDefault="0039713F" w:rsidP="0039713F">
      <w:pPr>
        <w:tabs>
          <w:tab w:val="left" w:pos="1134"/>
        </w:tabs>
        <w:ind w:firstLine="709"/>
        <w:jc w:val="both"/>
        <w:rPr>
          <w:color w:val="000000"/>
          <w:sz w:val="28"/>
          <w:szCs w:val="28"/>
        </w:rPr>
      </w:pPr>
    </w:p>
    <w:p w14:paraId="30D8F5E2" w14:textId="77777777" w:rsidR="0039713F" w:rsidRPr="0039713F" w:rsidRDefault="0039713F" w:rsidP="0039713F">
      <w:pPr>
        <w:tabs>
          <w:tab w:val="left" w:pos="1134"/>
        </w:tabs>
        <w:jc w:val="center"/>
        <w:rPr>
          <w:b/>
          <w:sz w:val="32"/>
          <w:szCs w:val="32"/>
          <w:u w:val="single"/>
        </w:rPr>
      </w:pPr>
      <w:r w:rsidRPr="0039713F">
        <w:rPr>
          <w:b/>
          <w:sz w:val="32"/>
          <w:szCs w:val="32"/>
          <w:u w:val="single"/>
        </w:rPr>
        <w:t>1.3.1. «Заработная плата АУП»</w:t>
      </w:r>
    </w:p>
    <w:p w14:paraId="0E5DA6D0" w14:textId="77777777" w:rsidR="0039713F" w:rsidRPr="0039713F" w:rsidRDefault="0039713F" w:rsidP="0039713F">
      <w:pPr>
        <w:tabs>
          <w:tab w:val="left" w:pos="1134"/>
        </w:tabs>
        <w:jc w:val="center"/>
        <w:rPr>
          <w:b/>
          <w:color w:val="FF0000"/>
          <w:sz w:val="32"/>
          <w:szCs w:val="32"/>
          <w:u w:val="single"/>
        </w:rPr>
      </w:pPr>
    </w:p>
    <w:p w14:paraId="39D53D86" w14:textId="77777777" w:rsidR="0039713F" w:rsidRPr="0039713F" w:rsidRDefault="0039713F" w:rsidP="0039713F">
      <w:pPr>
        <w:autoSpaceDE w:val="0"/>
        <w:autoSpaceDN w:val="0"/>
        <w:adjustRightInd w:val="0"/>
        <w:ind w:firstLine="540"/>
        <w:jc w:val="both"/>
        <w:rPr>
          <w:sz w:val="28"/>
          <w:szCs w:val="28"/>
        </w:rPr>
      </w:pPr>
      <w:r w:rsidRPr="0039713F">
        <w:rPr>
          <w:sz w:val="28"/>
          <w:szCs w:val="28"/>
        </w:rPr>
        <w:t xml:space="preserve">Организацией заявлены для учета в необходимой валовой выручке затраты по данной статье в сумме </w:t>
      </w:r>
      <w:r w:rsidRPr="0039713F">
        <w:rPr>
          <w:b/>
          <w:i/>
          <w:sz w:val="28"/>
          <w:szCs w:val="28"/>
        </w:rPr>
        <w:t xml:space="preserve">10 215,67 </w:t>
      </w:r>
      <w:r w:rsidRPr="0039713F">
        <w:rPr>
          <w:sz w:val="28"/>
          <w:szCs w:val="28"/>
        </w:rPr>
        <w:t xml:space="preserve">тыс. руб., среднемесячная оплата труда заявлена в размере </w:t>
      </w:r>
      <w:r w:rsidRPr="0039713F">
        <w:rPr>
          <w:b/>
          <w:i/>
          <w:sz w:val="28"/>
          <w:szCs w:val="28"/>
        </w:rPr>
        <w:t xml:space="preserve">59 531,88 </w:t>
      </w:r>
      <w:r w:rsidRPr="0039713F">
        <w:rPr>
          <w:sz w:val="28"/>
          <w:szCs w:val="28"/>
        </w:rPr>
        <w:t xml:space="preserve">руб./мес./чел., численность АУП заявлена в количестве </w:t>
      </w:r>
      <w:r w:rsidRPr="0039713F">
        <w:rPr>
          <w:b/>
          <w:i/>
          <w:sz w:val="28"/>
          <w:szCs w:val="28"/>
        </w:rPr>
        <w:t>14,30</w:t>
      </w:r>
      <w:r w:rsidRPr="0039713F">
        <w:rPr>
          <w:sz w:val="28"/>
          <w:szCs w:val="28"/>
        </w:rPr>
        <w:t xml:space="preserve"> человека. </w:t>
      </w:r>
    </w:p>
    <w:p w14:paraId="44A60DDA" w14:textId="77777777" w:rsidR="0039713F" w:rsidRPr="0039713F" w:rsidRDefault="0039713F" w:rsidP="0039713F">
      <w:pPr>
        <w:autoSpaceDE w:val="0"/>
        <w:autoSpaceDN w:val="0"/>
        <w:adjustRightInd w:val="0"/>
        <w:ind w:firstLine="540"/>
        <w:jc w:val="both"/>
        <w:rPr>
          <w:sz w:val="28"/>
          <w:szCs w:val="28"/>
        </w:rPr>
      </w:pPr>
      <w:r w:rsidRPr="0039713F">
        <w:rPr>
          <w:sz w:val="28"/>
          <w:szCs w:val="28"/>
        </w:rPr>
        <w:t>В соответствии с пунктом 17 Методических указаний № 1746-э расходы по статье приняты из расчета нормативной численности, и средней заработной платы работников организаций по водоснабжению и водоотведению за 10 месяцев 2021 года с учетом ИПЦ на 2022 г. 104,3%, которая составит 36 715,69 руб./чел./мес., согласно данных Территориального органа федеральной службы государственной статистики по Кемеровской области. ФОТ работников составит с 01.01.2022 по 31.12.2022 - 3 607,40 тыс. руб. с разбивкой на период:</w:t>
      </w:r>
    </w:p>
    <w:p w14:paraId="316E4BAC" w14:textId="77777777" w:rsidR="0039713F" w:rsidRPr="0039713F" w:rsidRDefault="0039713F" w:rsidP="0039713F">
      <w:pPr>
        <w:tabs>
          <w:tab w:val="left" w:pos="1134"/>
        </w:tabs>
        <w:ind w:firstLine="709"/>
        <w:jc w:val="both"/>
        <w:rPr>
          <w:sz w:val="28"/>
          <w:szCs w:val="28"/>
        </w:rPr>
      </w:pPr>
      <w:r w:rsidRPr="0039713F">
        <w:rPr>
          <w:b/>
          <w:sz w:val="28"/>
          <w:szCs w:val="28"/>
        </w:rPr>
        <w:t xml:space="preserve">- с 01.01.2022 по 30.06.2022 </w:t>
      </w:r>
      <w:r w:rsidRPr="0039713F">
        <w:rPr>
          <w:sz w:val="28"/>
          <w:szCs w:val="28"/>
        </w:rPr>
        <w:t xml:space="preserve">– </w:t>
      </w:r>
      <w:r w:rsidRPr="0039713F">
        <w:rPr>
          <w:b/>
          <w:i/>
          <w:sz w:val="28"/>
          <w:szCs w:val="28"/>
        </w:rPr>
        <w:t xml:space="preserve">1 803,70 </w:t>
      </w:r>
      <w:r w:rsidRPr="0039713F">
        <w:rPr>
          <w:sz w:val="28"/>
          <w:szCs w:val="28"/>
        </w:rPr>
        <w:t xml:space="preserve">тыс. руб., средняя заработная плата составила </w:t>
      </w:r>
      <w:r w:rsidRPr="0039713F">
        <w:rPr>
          <w:b/>
          <w:i/>
          <w:sz w:val="28"/>
          <w:szCs w:val="28"/>
        </w:rPr>
        <w:t xml:space="preserve">36715,69 </w:t>
      </w:r>
      <w:r w:rsidRPr="0039713F">
        <w:rPr>
          <w:sz w:val="28"/>
          <w:szCs w:val="28"/>
        </w:rPr>
        <w:t xml:space="preserve">руб./чел./мес., численность принята по нормативному расчету– </w:t>
      </w:r>
      <w:r w:rsidRPr="0039713F">
        <w:rPr>
          <w:b/>
          <w:i/>
          <w:sz w:val="28"/>
          <w:szCs w:val="28"/>
        </w:rPr>
        <w:t xml:space="preserve">8,19 </w:t>
      </w:r>
      <w:r w:rsidRPr="0039713F">
        <w:rPr>
          <w:sz w:val="28"/>
          <w:szCs w:val="28"/>
        </w:rPr>
        <w:t>человека (Приложение 2);</w:t>
      </w:r>
    </w:p>
    <w:p w14:paraId="6F59D967" w14:textId="77777777" w:rsidR="0039713F" w:rsidRPr="0039713F" w:rsidRDefault="0039713F" w:rsidP="0039713F">
      <w:pPr>
        <w:tabs>
          <w:tab w:val="left" w:pos="1134"/>
        </w:tabs>
        <w:ind w:firstLine="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1 803,70 </w:t>
      </w:r>
      <w:r w:rsidRPr="0039713F">
        <w:rPr>
          <w:sz w:val="28"/>
          <w:szCs w:val="28"/>
        </w:rPr>
        <w:t>тыс. руб. Численность и средняя заработная плата на уровне предыдущего периода календарной разбивки.</w:t>
      </w:r>
    </w:p>
    <w:p w14:paraId="64F62F0A"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Организация дополнительным письмом (вх. от 28.12.2021 № 7047) выражает свое несогласие с расчетом средней заработной платы для работников АУП. </w:t>
      </w:r>
    </w:p>
    <w:p w14:paraId="53777EC1" w14:textId="77777777" w:rsidR="0039713F" w:rsidRPr="0039713F" w:rsidRDefault="0039713F" w:rsidP="0039713F">
      <w:pPr>
        <w:tabs>
          <w:tab w:val="left" w:pos="1134"/>
        </w:tabs>
        <w:ind w:firstLine="709"/>
        <w:jc w:val="both"/>
        <w:rPr>
          <w:sz w:val="28"/>
          <w:szCs w:val="28"/>
        </w:rPr>
      </w:pPr>
      <w:r w:rsidRPr="0039713F">
        <w:rPr>
          <w:sz w:val="28"/>
          <w:szCs w:val="28"/>
        </w:rPr>
        <w:t xml:space="preserve">По данному возражению регулятор считает необходимым пояснить следующее. </w:t>
      </w:r>
    </w:p>
    <w:p w14:paraId="2A469013" w14:textId="77777777" w:rsidR="0039713F" w:rsidRPr="0039713F" w:rsidRDefault="0039713F" w:rsidP="0039713F">
      <w:pPr>
        <w:tabs>
          <w:tab w:val="left" w:pos="1134"/>
        </w:tabs>
        <w:ind w:firstLine="709"/>
        <w:jc w:val="both"/>
        <w:rPr>
          <w:sz w:val="28"/>
          <w:szCs w:val="28"/>
        </w:rPr>
      </w:pPr>
      <w:r w:rsidRPr="0039713F">
        <w:rPr>
          <w:sz w:val="28"/>
          <w:szCs w:val="28"/>
        </w:rPr>
        <w:t xml:space="preserve">В соответствии с п. 17 Методических указаний при определении расходов на оплату труда в порядке приоритетности используются следующие сведения: параметры отраслевого тарифного соглашения, 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 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 условия коллективного договора, прогнозный индекс потребительских цен. </w:t>
      </w:r>
    </w:p>
    <w:p w14:paraId="7011FA32" w14:textId="77777777" w:rsidR="0039713F" w:rsidRPr="0039713F" w:rsidRDefault="0039713F" w:rsidP="0039713F">
      <w:pPr>
        <w:tabs>
          <w:tab w:val="left" w:pos="1134"/>
        </w:tabs>
        <w:ind w:firstLine="709"/>
        <w:jc w:val="both"/>
        <w:rPr>
          <w:sz w:val="28"/>
          <w:szCs w:val="28"/>
        </w:rPr>
      </w:pPr>
      <w:r w:rsidRPr="0039713F">
        <w:rPr>
          <w:sz w:val="28"/>
          <w:szCs w:val="28"/>
        </w:rPr>
        <w:t xml:space="preserve">Проанализировав представленные материалы, следует отметить, что согласно штатному расписанию, предоставленного организацией, невозможно определить ФОТ, размер премирования, а также порядок дополнительных выплат отраженных в коллективном договоре, так как представленный организацией коллективный договор, согласно законодательству, должен быть направлен работодателем (его представителем) на уведомительную регистрацию в соответствующий орган по труду </w:t>
      </w:r>
      <w:r w:rsidRPr="0039713F">
        <w:rPr>
          <w:sz w:val="28"/>
          <w:szCs w:val="28"/>
        </w:rPr>
        <w:lastRenderedPageBreak/>
        <w:t>в течение семи дней со дня подписания (ч. 1 ст. 50 ТК РФ). Представленный договор не прошел регистрацию, и как следствие не может быть основанием для обоснования предложенных сумм затрат на оплату труда.</w:t>
      </w:r>
    </w:p>
    <w:p w14:paraId="7CB8536F" w14:textId="77777777" w:rsidR="0039713F" w:rsidRPr="0039713F" w:rsidRDefault="0039713F" w:rsidP="0039713F">
      <w:pPr>
        <w:ind w:firstLine="709"/>
        <w:jc w:val="both"/>
        <w:rPr>
          <w:color w:val="000000"/>
          <w:sz w:val="28"/>
          <w:szCs w:val="28"/>
        </w:rPr>
      </w:pPr>
      <w:r w:rsidRPr="0039713F">
        <w:rPr>
          <w:color w:val="000000"/>
          <w:sz w:val="28"/>
          <w:szCs w:val="28"/>
        </w:rPr>
        <w:t xml:space="preserve">При этом </w:t>
      </w:r>
      <w:r w:rsidRPr="0039713F">
        <w:rPr>
          <w:b/>
          <w:color w:val="000000"/>
          <w:sz w:val="28"/>
          <w:szCs w:val="28"/>
          <w:u w:val="single"/>
        </w:rPr>
        <w:t>необходимо отметить</w:t>
      </w:r>
      <w:r w:rsidRPr="0039713F">
        <w:rPr>
          <w:color w:val="000000"/>
          <w:sz w:val="28"/>
          <w:szCs w:val="28"/>
        </w:rPr>
        <w:t xml:space="preserve">, что регулятором также проанализирована информация о среднем уровне заработной платы работников в других регулируемых организациях, осуществляющих аналогичные регулируемые виды деятельности в сопоставимых условиях, также проанализирована информация о среднем уровне заработной платы работников организаций по видам экономической деятельности в Кемеровской области за январь – октябрь 2021 года, представленная Территориальным органом Федеральной службы государственной статистики по Кемеровской области – Кузбассу (размещена на официальном сайте </w:t>
      </w:r>
      <w:hyperlink r:id="rId62" w:history="1">
        <w:r w:rsidRPr="0039713F">
          <w:rPr>
            <w:color w:val="0563C1"/>
            <w:szCs w:val="28"/>
            <w:u w:val="single"/>
          </w:rPr>
          <w:t>http://kemerovostat.gks.ru</w:t>
        </w:r>
      </w:hyperlink>
      <w:r w:rsidRPr="0039713F">
        <w:rPr>
          <w:color w:val="000000"/>
          <w:sz w:val="28"/>
          <w:szCs w:val="28"/>
        </w:rPr>
        <w:t xml:space="preserve">). Согласно представленным данным, средняя заработная плата работников организаций Кемеровской области, занимающихся в отрасли водоснабжения, водоотведения, за январь – октябрь 2021 года составила 35202 руб./чел./мес. (с применением ИПЦ Минэкономразвития России 104,3% на 2022 год – </w:t>
      </w:r>
      <w:r w:rsidRPr="0039713F">
        <w:rPr>
          <w:b/>
          <w:i/>
          <w:color w:val="000000"/>
          <w:sz w:val="28"/>
          <w:szCs w:val="28"/>
        </w:rPr>
        <w:t>36715,69</w:t>
      </w:r>
      <w:r w:rsidRPr="0039713F">
        <w:rPr>
          <w:color w:val="000000"/>
          <w:sz w:val="28"/>
          <w:szCs w:val="28"/>
        </w:rPr>
        <w:t xml:space="preserve"> руб./чел./мес.). </w:t>
      </w:r>
    </w:p>
    <w:p w14:paraId="4665D285" w14:textId="77777777" w:rsidR="0039713F" w:rsidRPr="0039713F" w:rsidRDefault="0039713F" w:rsidP="0039713F">
      <w:pPr>
        <w:tabs>
          <w:tab w:val="left" w:pos="1134"/>
        </w:tabs>
        <w:ind w:firstLine="709"/>
        <w:jc w:val="both"/>
        <w:rPr>
          <w:sz w:val="28"/>
          <w:szCs w:val="28"/>
        </w:rPr>
      </w:pPr>
      <w:r w:rsidRPr="0039713F">
        <w:rPr>
          <w:color w:val="000000"/>
          <w:sz w:val="28"/>
          <w:szCs w:val="28"/>
        </w:rPr>
        <w:t xml:space="preserve">В связи с вышеизложенным, </w:t>
      </w:r>
      <w:r w:rsidRPr="0039713F">
        <w:rPr>
          <w:color w:val="000000"/>
          <w:sz w:val="28"/>
          <w:szCs w:val="28"/>
          <w:u w:val="single"/>
        </w:rPr>
        <w:t xml:space="preserve">фонд оплаты труда АУП скорректирован регулятором в рамках соблюдения среднего уровня оплаты труда </w:t>
      </w:r>
      <w:r w:rsidRPr="0039713F">
        <w:rPr>
          <w:color w:val="000000"/>
          <w:sz w:val="28"/>
          <w:szCs w:val="28"/>
        </w:rPr>
        <w:t>(за январь – октябрь 2021 года с применением ИПЦ Минэкономразвития России 104,3% на 2022 год).</w:t>
      </w:r>
    </w:p>
    <w:p w14:paraId="4B4A0245" w14:textId="77777777" w:rsidR="0039713F" w:rsidRPr="0039713F" w:rsidRDefault="0039713F" w:rsidP="0039713F">
      <w:pPr>
        <w:tabs>
          <w:tab w:val="left" w:pos="1134"/>
        </w:tabs>
        <w:ind w:firstLine="709"/>
        <w:jc w:val="both"/>
        <w:rPr>
          <w:sz w:val="28"/>
          <w:szCs w:val="28"/>
        </w:rPr>
      </w:pPr>
    </w:p>
    <w:p w14:paraId="7145F59E" w14:textId="77777777" w:rsidR="0039713F" w:rsidRPr="0039713F" w:rsidRDefault="0039713F" w:rsidP="0039713F">
      <w:pPr>
        <w:tabs>
          <w:tab w:val="left" w:pos="1134"/>
        </w:tabs>
        <w:jc w:val="center"/>
        <w:rPr>
          <w:b/>
          <w:sz w:val="32"/>
          <w:szCs w:val="32"/>
          <w:u w:val="single"/>
        </w:rPr>
      </w:pPr>
      <w:r w:rsidRPr="0039713F">
        <w:rPr>
          <w:b/>
          <w:sz w:val="32"/>
          <w:szCs w:val="32"/>
          <w:u w:val="single"/>
        </w:rPr>
        <w:t>1.3.2. «Отчисления на соц. нужды от заработной платы АУП»</w:t>
      </w:r>
    </w:p>
    <w:p w14:paraId="23ECA576" w14:textId="77777777" w:rsidR="0039713F" w:rsidRPr="0039713F" w:rsidRDefault="0039713F" w:rsidP="0039713F">
      <w:pPr>
        <w:tabs>
          <w:tab w:val="left" w:pos="1134"/>
        </w:tabs>
        <w:ind w:left="709"/>
        <w:jc w:val="center"/>
        <w:rPr>
          <w:b/>
          <w:color w:val="FF0000"/>
          <w:sz w:val="32"/>
          <w:szCs w:val="32"/>
          <w:u w:val="single"/>
        </w:rPr>
      </w:pPr>
    </w:p>
    <w:p w14:paraId="48946B78"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затраты по данной статье в сумме </w:t>
      </w:r>
      <w:r w:rsidRPr="0039713F">
        <w:rPr>
          <w:b/>
          <w:i/>
          <w:sz w:val="28"/>
          <w:szCs w:val="28"/>
        </w:rPr>
        <w:t xml:space="preserve">1 879,35 </w:t>
      </w:r>
      <w:r w:rsidRPr="0039713F">
        <w:rPr>
          <w:sz w:val="28"/>
          <w:szCs w:val="28"/>
        </w:rPr>
        <w:t xml:space="preserve">тыс. руб. </w:t>
      </w:r>
    </w:p>
    <w:p w14:paraId="00EBBF00" w14:textId="77777777" w:rsidR="0039713F" w:rsidRPr="0039713F" w:rsidRDefault="0039713F" w:rsidP="0039713F">
      <w:pPr>
        <w:tabs>
          <w:tab w:val="left" w:pos="1134"/>
        </w:tabs>
        <w:ind w:firstLine="709"/>
        <w:jc w:val="both"/>
        <w:rPr>
          <w:bCs/>
          <w:color w:val="000000"/>
          <w:sz w:val="28"/>
          <w:szCs w:val="28"/>
        </w:rPr>
      </w:pPr>
      <w:r w:rsidRPr="0039713F">
        <w:rPr>
          <w:sz w:val="28"/>
          <w:szCs w:val="28"/>
        </w:rPr>
        <w:t xml:space="preserve">Расходы по данной статье рассчитаны </w:t>
      </w:r>
      <w:r w:rsidRPr="0039713F">
        <w:rPr>
          <w:bCs/>
          <w:sz w:val="28"/>
          <w:szCs w:val="28"/>
        </w:rPr>
        <w:t>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6F0B25C2"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19B47D9D"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3C43B1E6"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0C0C916F"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593410BC"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3D72EC17"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lastRenderedPageBreak/>
        <w:t>1) на обязательное пенсионное страхование:</w:t>
      </w:r>
    </w:p>
    <w:p w14:paraId="7CD8087E"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06CAB753"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29E78DD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3339752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3E4F4EC7"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038DEF5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7723247B"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*8,19 чел. * 12 мес.) = 30,2% * 1364609,16 = 412111,97 руб.,</w:t>
      </w:r>
    </w:p>
    <w:p w14:paraId="1A3B8104"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77D13384"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2FB25095"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8,19 чел. – численность административного персонала, принятая в расчет;</w:t>
      </w:r>
    </w:p>
    <w:p w14:paraId="66CA20E5"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735CD6F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4BAECF0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(3607400   руб. – 1364609,16руб.) = 2242790,84 руб.*15,2% = 340904,21 руб.,</w:t>
      </w:r>
    </w:p>
    <w:p w14:paraId="0C48A2D9"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599C22DE"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3607400 руб. – общий ФОТ административного персонала, принятый в расчет на 2022 год;</w:t>
      </w:r>
    </w:p>
    <w:p w14:paraId="55F275CA"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1364609,16 руб. – ФОТ административного персонала, рассчитанный в пределах МРОТ;</w:t>
      </w:r>
    </w:p>
    <w:p w14:paraId="519DA9BD"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28858BF5"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 xml:space="preserve">753,03 </w:t>
      </w:r>
      <w:r w:rsidRPr="0039713F">
        <w:rPr>
          <w:sz w:val="28"/>
          <w:szCs w:val="28"/>
        </w:rPr>
        <w:t xml:space="preserve">тыс. руб. (340, 91 тыс.руб.+ 412,11 тыс. руб.) </w:t>
      </w:r>
    </w:p>
    <w:p w14:paraId="2656F6BE"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7144AE76"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376,52 </w:t>
      </w:r>
      <w:r w:rsidRPr="0039713F">
        <w:rPr>
          <w:sz w:val="28"/>
          <w:szCs w:val="28"/>
        </w:rPr>
        <w:t>тыс. руб.;</w:t>
      </w:r>
    </w:p>
    <w:p w14:paraId="72E5E418"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376,52 </w:t>
      </w:r>
      <w:r w:rsidRPr="0039713F">
        <w:rPr>
          <w:sz w:val="28"/>
          <w:szCs w:val="28"/>
        </w:rPr>
        <w:t>тыс. руб.</w:t>
      </w:r>
    </w:p>
    <w:p w14:paraId="786C570A" w14:textId="77777777" w:rsidR="0039713F" w:rsidRPr="0039713F" w:rsidRDefault="0039713F" w:rsidP="0039713F">
      <w:pPr>
        <w:tabs>
          <w:tab w:val="left" w:pos="1134"/>
        </w:tabs>
        <w:ind w:firstLine="709"/>
        <w:jc w:val="both"/>
        <w:rPr>
          <w:sz w:val="28"/>
          <w:szCs w:val="28"/>
        </w:rPr>
      </w:pPr>
    </w:p>
    <w:p w14:paraId="6F54113E" w14:textId="77777777" w:rsidR="0039713F" w:rsidRPr="0039713F" w:rsidRDefault="0039713F" w:rsidP="0039713F">
      <w:pPr>
        <w:tabs>
          <w:tab w:val="left" w:pos="1134"/>
        </w:tabs>
        <w:jc w:val="center"/>
        <w:rPr>
          <w:b/>
          <w:sz w:val="32"/>
          <w:szCs w:val="32"/>
          <w:u w:val="single"/>
        </w:rPr>
      </w:pPr>
      <w:r w:rsidRPr="0039713F">
        <w:rPr>
          <w:b/>
          <w:sz w:val="32"/>
          <w:szCs w:val="32"/>
          <w:u w:val="single"/>
        </w:rPr>
        <w:t>1.3.3. «Прочие административные расходы»</w:t>
      </w:r>
    </w:p>
    <w:p w14:paraId="0726660C" w14:textId="77777777" w:rsidR="0039713F" w:rsidRPr="0039713F" w:rsidRDefault="0039713F" w:rsidP="0039713F">
      <w:pPr>
        <w:tabs>
          <w:tab w:val="left" w:pos="1134"/>
        </w:tabs>
        <w:jc w:val="center"/>
        <w:rPr>
          <w:b/>
          <w:sz w:val="32"/>
          <w:szCs w:val="32"/>
          <w:u w:val="single"/>
        </w:rPr>
      </w:pPr>
    </w:p>
    <w:p w14:paraId="67258AD6"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2 442,27 </w:t>
      </w:r>
      <w:r w:rsidRPr="0039713F">
        <w:rPr>
          <w:sz w:val="28"/>
          <w:szCs w:val="28"/>
        </w:rPr>
        <w:t xml:space="preserve">тыс. руб. в доле регулируемых услуг </w:t>
      </w:r>
      <w:r w:rsidRPr="0039713F">
        <w:rPr>
          <w:b/>
          <w:i/>
          <w:sz w:val="28"/>
          <w:szCs w:val="28"/>
        </w:rPr>
        <w:t>65</w:t>
      </w:r>
      <w:r w:rsidRPr="0039713F">
        <w:rPr>
          <w:sz w:val="28"/>
          <w:szCs w:val="28"/>
        </w:rPr>
        <w:t>% согласно учетной политики.</w:t>
      </w:r>
    </w:p>
    <w:p w14:paraId="264C2197" w14:textId="77777777" w:rsidR="0039713F" w:rsidRPr="0039713F" w:rsidRDefault="0039713F" w:rsidP="0039713F">
      <w:pPr>
        <w:tabs>
          <w:tab w:val="left" w:pos="1134"/>
        </w:tabs>
        <w:ind w:firstLine="709"/>
        <w:jc w:val="both"/>
        <w:rPr>
          <w:sz w:val="28"/>
          <w:szCs w:val="28"/>
        </w:rPr>
      </w:pPr>
      <w:r w:rsidRPr="0039713F">
        <w:rPr>
          <w:sz w:val="28"/>
          <w:szCs w:val="28"/>
        </w:rPr>
        <w:t>Организацией заявлены административные расходы по следующим затратам (Приложение 10).</w:t>
      </w:r>
    </w:p>
    <w:p w14:paraId="51B15C45" w14:textId="77777777" w:rsidR="0039713F" w:rsidRPr="0039713F" w:rsidRDefault="0039713F" w:rsidP="0039713F">
      <w:pPr>
        <w:tabs>
          <w:tab w:val="left" w:pos="1134"/>
        </w:tabs>
        <w:ind w:firstLine="709"/>
        <w:jc w:val="both"/>
        <w:rPr>
          <w:color w:val="000000"/>
          <w:sz w:val="28"/>
          <w:szCs w:val="28"/>
        </w:rPr>
      </w:pPr>
      <w:bookmarkStart w:id="38" w:name="_Hlk91602439"/>
      <w:r w:rsidRPr="0039713F">
        <w:rPr>
          <w:sz w:val="28"/>
          <w:szCs w:val="28"/>
        </w:rPr>
        <w:lastRenderedPageBreak/>
        <w:t xml:space="preserve">Затраты приняты на экономически обоснованном уровне, расчет регулятора и обоснование учтенных затрат, представлены </w:t>
      </w:r>
      <w:r w:rsidRPr="0039713F">
        <w:rPr>
          <w:b/>
          <w:bCs/>
          <w:sz w:val="28"/>
          <w:szCs w:val="28"/>
        </w:rPr>
        <w:t xml:space="preserve">в приложении 10, </w:t>
      </w:r>
      <w:r w:rsidRPr="0039713F">
        <w:rPr>
          <w:sz w:val="28"/>
          <w:szCs w:val="28"/>
        </w:rPr>
        <w:t xml:space="preserve">и учтены в сумме    </w:t>
      </w:r>
      <w:r w:rsidRPr="0039713F">
        <w:rPr>
          <w:b/>
          <w:bCs/>
          <w:i/>
          <w:iCs/>
          <w:sz w:val="28"/>
          <w:szCs w:val="28"/>
        </w:rPr>
        <w:t xml:space="preserve">1 808,55 </w:t>
      </w:r>
      <w:r w:rsidRPr="0039713F">
        <w:rPr>
          <w:sz w:val="28"/>
          <w:szCs w:val="28"/>
        </w:rPr>
        <w:t>тыс.руб.</w:t>
      </w:r>
    </w:p>
    <w:p w14:paraId="1C2DA8AC" w14:textId="77777777" w:rsidR="0039713F" w:rsidRPr="0039713F" w:rsidRDefault="0039713F" w:rsidP="0039713F">
      <w:pPr>
        <w:tabs>
          <w:tab w:val="left" w:pos="1134"/>
        </w:tabs>
        <w:ind w:firstLine="709"/>
        <w:jc w:val="both"/>
        <w:rPr>
          <w:sz w:val="28"/>
          <w:szCs w:val="28"/>
        </w:rPr>
      </w:pPr>
      <w:bookmarkStart w:id="39" w:name="_Hlk27733375"/>
      <w:r w:rsidRPr="0039713F">
        <w:rPr>
          <w:color w:val="000000"/>
          <w:sz w:val="28"/>
          <w:szCs w:val="28"/>
        </w:rPr>
        <w:t>Расходы по периодам календарной разбивки приняты на следующем уровне:</w:t>
      </w:r>
    </w:p>
    <w:p w14:paraId="1EAC8DA7"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904,28 </w:t>
      </w:r>
      <w:r w:rsidRPr="0039713F">
        <w:rPr>
          <w:color w:val="000000"/>
          <w:sz w:val="28"/>
          <w:szCs w:val="28"/>
        </w:rPr>
        <w:t>тыс. руб.</w:t>
      </w:r>
      <w:r w:rsidRPr="0039713F">
        <w:rPr>
          <w:color w:val="000000"/>
          <w:szCs w:val="20"/>
        </w:rPr>
        <w:t xml:space="preserve"> </w:t>
      </w:r>
    </w:p>
    <w:p w14:paraId="5CC2F7DD"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904,28 </w:t>
      </w:r>
      <w:r w:rsidRPr="0039713F">
        <w:rPr>
          <w:color w:val="000000"/>
          <w:sz w:val="28"/>
          <w:szCs w:val="28"/>
        </w:rPr>
        <w:t>тыс. руб. на уровне предыдущего периода календарной разбивки.</w:t>
      </w:r>
    </w:p>
    <w:bookmarkEnd w:id="38"/>
    <w:p w14:paraId="3EABBBF7"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5D56D509" w14:textId="77777777" w:rsidR="0039713F" w:rsidRPr="0039713F" w:rsidRDefault="0039713F" w:rsidP="0039713F">
      <w:pPr>
        <w:tabs>
          <w:tab w:val="left" w:pos="1134"/>
        </w:tabs>
        <w:ind w:firstLine="709"/>
        <w:jc w:val="both"/>
        <w:rPr>
          <w:sz w:val="28"/>
          <w:szCs w:val="28"/>
        </w:rPr>
      </w:pPr>
      <w:r w:rsidRPr="0039713F">
        <w:rPr>
          <w:sz w:val="28"/>
          <w:szCs w:val="28"/>
        </w:rPr>
        <w:t xml:space="preserve">1. Затраты по статье «Услуги связи, охрана труда, переподготовка кадров» учтены в сумме </w:t>
      </w:r>
      <w:r w:rsidRPr="0039713F">
        <w:rPr>
          <w:b/>
          <w:i/>
          <w:sz w:val="28"/>
          <w:szCs w:val="28"/>
        </w:rPr>
        <w:t xml:space="preserve">230,95 </w:t>
      </w:r>
      <w:r w:rsidRPr="0039713F">
        <w:rPr>
          <w:bCs/>
          <w:iCs/>
          <w:sz w:val="28"/>
          <w:szCs w:val="28"/>
        </w:rPr>
        <w:t>тыс.</w:t>
      </w:r>
      <w:r w:rsidRPr="0039713F">
        <w:rPr>
          <w:sz w:val="28"/>
          <w:szCs w:val="28"/>
        </w:rPr>
        <w:t xml:space="preserve"> руб. согласно Приложению 10. Затраты приняты с разбивкой по периодам с суммы:</w:t>
      </w:r>
    </w:p>
    <w:p w14:paraId="6737A018"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115,47 </w:t>
      </w:r>
      <w:r w:rsidRPr="0039713F">
        <w:rPr>
          <w:sz w:val="28"/>
          <w:szCs w:val="28"/>
        </w:rPr>
        <w:t>тыс. руб.;</w:t>
      </w:r>
    </w:p>
    <w:p w14:paraId="5C05B326"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115,47 </w:t>
      </w:r>
      <w:r w:rsidRPr="0039713F">
        <w:rPr>
          <w:sz w:val="28"/>
          <w:szCs w:val="28"/>
        </w:rPr>
        <w:t>тыс. руб.</w:t>
      </w:r>
    </w:p>
    <w:p w14:paraId="61B6B15D"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«Материалы» учтены в сумме </w:t>
      </w:r>
      <w:r w:rsidRPr="0039713F">
        <w:rPr>
          <w:b/>
          <w:i/>
          <w:sz w:val="28"/>
          <w:szCs w:val="28"/>
        </w:rPr>
        <w:t xml:space="preserve">1 025,03 </w:t>
      </w:r>
      <w:r w:rsidRPr="0039713F">
        <w:rPr>
          <w:sz w:val="28"/>
          <w:szCs w:val="28"/>
        </w:rPr>
        <w:t>тыс. руб.  согласно Приложению 10. Затраты приняты с разбивкой по периодам с суммы:</w:t>
      </w:r>
    </w:p>
    <w:p w14:paraId="38BF2097"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512,52 </w:t>
      </w:r>
      <w:r w:rsidRPr="0039713F">
        <w:rPr>
          <w:sz w:val="28"/>
          <w:szCs w:val="28"/>
        </w:rPr>
        <w:t>тыс. руб.;</w:t>
      </w:r>
    </w:p>
    <w:p w14:paraId="17521899"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512,52 </w:t>
      </w:r>
      <w:r w:rsidRPr="0039713F">
        <w:rPr>
          <w:sz w:val="28"/>
          <w:szCs w:val="28"/>
        </w:rPr>
        <w:t>тыс. руб.</w:t>
      </w:r>
    </w:p>
    <w:p w14:paraId="438673F5" w14:textId="77777777" w:rsidR="0039713F" w:rsidRPr="0039713F" w:rsidRDefault="0039713F" w:rsidP="0039713F">
      <w:pPr>
        <w:tabs>
          <w:tab w:val="left" w:pos="1134"/>
        </w:tabs>
        <w:ind w:firstLine="709"/>
        <w:jc w:val="both"/>
        <w:rPr>
          <w:sz w:val="28"/>
          <w:szCs w:val="28"/>
        </w:rPr>
      </w:pPr>
      <w:r w:rsidRPr="0039713F">
        <w:rPr>
          <w:sz w:val="28"/>
          <w:szCs w:val="28"/>
        </w:rPr>
        <w:t xml:space="preserve">3. Затраты по статье «Услуги сторонних организаций» учтены в сумме </w:t>
      </w:r>
      <w:r w:rsidRPr="0039713F">
        <w:rPr>
          <w:b/>
          <w:i/>
          <w:sz w:val="28"/>
          <w:szCs w:val="28"/>
        </w:rPr>
        <w:t xml:space="preserve">98,82 </w:t>
      </w:r>
      <w:r w:rsidRPr="0039713F">
        <w:rPr>
          <w:sz w:val="28"/>
          <w:szCs w:val="28"/>
        </w:rPr>
        <w:t>тыс. руб. согласно Приложению 10. Затраты приняты с разбивкой по периодам с суммы:</w:t>
      </w:r>
    </w:p>
    <w:p w14:paraId="181B57B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49,41</w:t>
      </w:r>
      <w:r w:rsidRPr="0039713F">
        <w:rPr>
          <w:sz w:val="28"/>
          <w:szCs w:val="28"/>
        </w:rPr>
        <w:t xml:space="preserve"> тыс. руб.;</w:t>
      </w:r>
    </w:p>
    <w:p w14:paraId="6C000B66"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49,41</w:t>
      </w:r>
      <w:r w:rsidRPr="0039713F">
        <w:rPr>
          <w:b/>
          <w:bCs/>
          <w:sz w:val="28"/>
          <w:szCs w:val="28"/>
        </w:rPr>
        <w:t xml:space="preserve"> </w:t>
      </w:r>
      <w:r w:rsidRPr="0039713F">
        <w:rPr>
          <w:sz w:val="28"/>
          <w:szCs w:val="28"/>
        </w:rPr>
        <w:t>тыс. руб.</w:t>
      </w:r>
    </w:p>
    <w:p w14:paraId="58C229AF"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«Прочие» учтены в сумме </w:t>
      </w:r>
      <w:r w:rsidRPr="0039713F">
        <w:rPr>
          <w:b/>
          <w:i/>
          <w:sz w:val="28"/>
          <w:szCs w:val="28"/>
        </w:rPr>
        <w:t xml:space="preserve">89,11 </w:t>
      </w:r>
      <w:r w:rsidRPr="0039713F">
        <w:rPr>
          <w:sz w:val="28"/>
          <w:szCs w:val="28"/>
        </w:rPr>
        <w:t>тыс. руб. согласно Приложению 10. Затраты приняты с разбивкой по периодам с суммы:</w:t>
      </w:r>
    </w:p>
    <w:p w14:paraId="2BC6127D"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44,55</w:t>
      </w:r>
      <w:r w:rsidRPr="0039713F">
        <w:rPr>
          <w:sz w:val="28"/>
          <w:szCs w:val="28"/>
        </w:rPr>
        <w:t xml:space="preserve"> тыс. руб.;</w:t>
      </w:r>
    </w:p>
    <w:p w14:paraId="68C01F2C"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44,55</w:t>
      </w:r>
      <w:r w:rsidRPr="0039713F">
        <w:rPr>
          <w:b/>
          <w:bCs/>
          <w:sz w:val="28"/>
          <w:szCs w:val="28"/>
        </w:rPr>
        <w:t xml:space="preserve"> </w:t>
      </w:r>
      <w:r w:rsidRPr="0039713F">
        <w:rPr>
          <w:sz w:val="28"/>
          <w:szCs w:val="28"/>
        </w:rPr>
        <w:t>тыс. руб.</w:t>
      </w:r>
    </w:p>
    <w:p w14:paraId="2D78CC0D"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«Амортизация» учтены в сумме </w:t>
      </w:r>
      <w:r w:rsidRPr="0039713F">
        <w:rPr>
          <w:b/>
          <w:i/>
          <w:sz w:val="28"/>
          <w:szCs w:val="28"/>
        </w:rPr>
        <w:t xml:space="preserve">62,97 </w:t>
      </w:r>
      <w:r w:rsidRPr="0039713F">
        <w:rPr>
          <w:sz w:val="28"/>
          <w:szCs w:val="28"/>
        </w:rPr>
        <w:t>тыс. руб. согласно Приложению 10, 5. Амортизация принята по объектам согласно инвентарных карт. Затраты приняты с разбивкой по периодам с суммы:</w:t>
      </w:r>
    </w:p>
    <w:p w14:paraId="0E38EC3D"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31,48</w:t>
      </w:r>
      <w:r w:rsidRPr="0039713F">
        <w:rPr>
          <w:sz w:val="28"/>
          <w:szCs w:val="28"/>
        </w:rPr>
        <w:t xml:space="preserve"> тыс. руб.;</w:t>
      </w:r>
    </w:p>
    <w:p w14:paraId="38CB87A6"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31,48</w:t>
      </w:r>
      <w:r w:rsidRPr="0039713F">
        <w:rPr>
          <w:b/>
          <w:bCs/>
          <w:sz w:val="28"/>
          <w:szCs w:val="28"/>
        </w:rPr>
        <w:t xml:space="preserve"> </w:t>
      </w:r>
      <w:r w:rsidRPr="0039713F">
        <w:rPr>
          <w:sz w:val="28"/>
          <w:szCs w:val="28"/>
        </w:rPr>
        <w:t>тыс. руб.</w:t>
      </w:r>
    </w:p>
    <w:p w14:paraId="731FBA93"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«Коммунальные услуги сторонних организаций» учтены в сумме </w:t>
      </w:r>
      <w:r w:rsidRPr="0039713F">
        <w:rPr>
          <w:b/>
          <w:i/>
          <w:sz w:val="28"/>
          <w:szCs w:val="28"/>
        </w:rPr>
        <w:t xml:space="preserve">98,68 </w:t>
      </w:r>
      <w:r w:rsidRPr="0039713F">
        <w:rPr>
          <w:sz w:val="28"/>
          <w:szCs w:val="28"/>
        </w:rPr>
        <w:t>тыс. руб. согласно Приложению 10. Затраты приняты с разбивкой по периодам с суммы:</w:t>
      </w:r>
    </w:p>
    <w:p w14:paraId="2345A05A"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49,34</w:t>
      </w:r>
      <w:r w:rsidRPr="0039713F">
        <w:rPr>
          <w:sz w:val="28"/>
          <w:szCs w:val="28"/>
        </w:rPr>
        <w:t xml:space="preserve"> тыс. руб.;</w:t>
      </w:r>
    </w:p>
    <w:p w14:paraId="4125556B"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49,34</w:t>
      </w:r>
      <w:r w:rsidRPr="0039713F">
        <w:rPr>
          <w:b/>
          <w:bCs/>
          <w:sz w:val="28"/>
          <w:szCs w:val="28"/>
        </w:rPr>
        <w:t xml:space="preserve"> </w:t>
      </w:r>
      <w:r w:rsidRPr="0039713F">
        <w:rPr>
          <w:sz w:val="28"/>
          <w:szCs w:val="28"/>
        </w:rPr>
        <w:t>тыс. руб.</w:t>
      </w:r>
    </w:p>
    <w:p w14:paraId="504AB09A" w14:textId="77777777" w:rsidR="0039713F" w:rsidRPr="0039713F" w:rsidRDefault="0039713F" w:rsidP="0039713F">
      <w:pPr>
        <w:tabs>
          <w:tab w:val="left" w:pos="1134"/>
        </w:tabs>
        <w:ind w:firstLine="709"/>
        <w:jc w:val="both"/>
        <w:rPr>
          <w:sz w:val="28"/>
          <w:szCs w:val="28"/>
        </w:rPr>
      </w:pPr>
      <w:r w:rsidRPr="0039713F">
        <w:rPr>
          <w:sz w:val="28"/>
          <w:szCs w:val="28"/>
        </w:rPr>
        <w:t xml:space="preserve">7. Затраты по статье «Банковские услуги» учтены в сумме </w:t>
      </w:r>
      <w:r w:rsidRPr="0039713F">
        <w:rPr>
          <w:b/>
          <w:i/>
          <w:sz w:val="28"/>
          <w:szCs w:val="28"/>
        </w:rPr>
        <w:t xml:space="preserve">0,00 </w:t>
      </w:r>
      <w:r w:rsidRPr="0039713F">
        <w:rPr>
          <w:sz w:val="28"/>
          <w:szCs w:val="28"/>
        </w:rPr>
        <w:t>тыс. руб. согласно Приложению 10. Затраты приняты с разбивкой по периодам с суммы:</w:t>
      </w:r>
    </w:p>
    <w:p w14:paraId="5C65EFC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0,00</w:t>
      </w:r>
      <w:r w:rsidRPr="0039713F">
        <w:rPr>
          <w:sz w:val="28"/>
          <w:szCs w:val="28"/>
        </w:rPr>
        <w:t xml:space="preserve"> тыс. руб.;</w:t>
      </w:r>
    </w:p>
    <w:p w14:paraId="4DAC1AA7"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0,00</w:t>
      </w:r>
      <w:r w:rsidRPr="0039713F">
        <w:rPr>
          <w:b/>
          <w:bCs/>
          <w:sz w:val="28"/>
          <w:szCs w:val="28"/>
        </w:rPr>
        <w:t xml:space="preserve"> </w:t>
      </w:r>
      <w:r w:rsidRPr="0039713F">
        <w:rPr>
          <w:sz w:val="28"/>
          <w:szCs w:val="28"/>
        </w:rPr>
        <w:t>тыс. руб.</w:t>
      </w:r>
    </w:p>
    <w:p w14:paraId="5E875A73" w14:textId="77777777" w:rsidR="0039713F" w:rsidRPr="0039713F" w:rsidRDefault="0039713F" w:rsidP="0039713F">
      <w:pPr>
        <w:tabs>
          <w:tab w:val="left" w:pos="1134"/>
        </w:tabs>
        <w:ind w:firstLine="709"/>
        <w:jc w:val="both"/>
        <w:rPr>
          <w:sz w:val="28"/>
          <w:szCs w:val="28"/>
        </w:rPr>
      </w:pPr>
      <w:r w:rsidRPr="0039713F">
        <w:rPr>
          <w:sz w:val="28"/>
          <w:szCs w:val="28"/>
        </w:rPr>
        <w:t xml:space="preserve">8. Затраты по статье «Договор по лицензированию деятельности» учтены в сумме </w:t>
      </w:r>
      <w:r w:rsidRPr="0039713F">
        <w:rPr>
          <w:b/>
          <w:i/>
          <w:sz w:val="28"/>
          <w:szCs w:val="28"/>
        </w:rPr>
        <w:t xml:space="preserve">203,00 </w:t>
      </w:r>
      <w:r w:rsidRPr="0039713F">
        <w:rPr>
          <w:sz w:val="28"/>
          <w:szCs w:val="28"/>
        </w:rPr>
        <w:t>тыс. руб. согласно Приложению 10. Затраты приняты с разбивкой по периодам с суммы:</w:t>
      </w:r>
    </w:p>
    <w:p w14:paraId="09A5C93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101,50</w:t>
      </w:r>
      <w:r w:rsidRPr="0039713F">
        <w:rPr>
          <w:sz w:val="28"/>
          <w:szCs w:val="28"/>
        </w:rPr>
        <w:t xml:space="preserve"> тыс. руб.;</w:t>
      </w:r>
    </w:p>
    <w:p w14:paraId="3824275B" w14:textId="77777777" w:rsidR="0039713F" w:rsidRPr="0039713F" w:rsidRDefault="0039713F" w:rsidP="0039713F">
      <w:pPr>
        <w:tabs>
          <w:tab w:val="left" w:pos="1134"/>
        </w:tabs>
        <w:ind w:firstLine="709"/>
        <w:jc w:val="both"/>
        <w:rPr>
          <w:sz w:val="28"/>
          <w:szCs w:val="28"/>
        </w:rPr>
      </w:pPr>
      <w:r w:rsidRPr="0039713F">
        <w:rPr>
          <w:b/>
          <w:bCs/>
          <w:sz w:val="28"/>
          <w:szCs w:val="28"/>
        </w:rPr>
        <w:lastRenderedPageBreak/>
        <w:t xml:space="preserve">- с 01.07.2022 по 31.12.2022 – </w:t>
      </w:r>
      <w:r w:rsidRPr="0039713F">
        <w:rPr>
          <w:b/>
          <w:bCs/>
          <w:i/>
          <w:iCs/>
          <w:sz w:val="28"/>
          <w:szCs w:val="28"/>
        </w:rPr>
        <w:t>101,50</w:t>
      </w:r>
      <w:r w:rsidRPr="0039713F">
        <w:rPr>
          <w:b/>
          <w:bCs/>
          <w:sz w:val="28"/>
          <w:szCs w:val="28"/>
        </w:rPr>
        <w:t xml:space="preserve"> </w:t>
      </w:r>
      <w:r w:rsidRPr="0039713F">
        <w:rPr>
          <w:sz w:val="28"/>
          <w:szCs w:val="28"/>
        </w:rPr>
        <w:t>тыс. руб.</w:t>
      </w:r>
    </w:p>
    <w:p w14:paraId="5E069DA2" w14:textId="77777777" w:rsidR="0039713F" w:rsidRPr="0039713F" w:rsidRDefault="0039713F" w:rsidP="0039713F">
      <w:pPr>
        <w:tabs>
          <w:tab w:val="left" w:pos="1134"/>
        </w:tabs>
        <w:ind w:firstLine="709"/>
        <w:jc w:val="both"/>
        <w:rPr>
          <w:sz w:val="28"/>
          <w:szCs w:val="28"/>
        </w:rPr>
      </w:pPr>
    </w:p>
    <w:bookmarkEnd w:id="39"/>
    <w:p w14:paraId="3EDA25F2" w14:textId="77777777" w:rsidR="0039713F" w:rsidRPr="0039713F" w:rsidRDefault="0039713F" w:rsidP="0039713F">
      <w:pPr>
        <w:tabs>
          <w:tab w:val="left" w:pos="1134"/>
        </w:tabs>
        <w:jc w:val="center"/>
        <w:rPr>
          <w:b/>
          <w:sz w:val="32"/>
          <w:szCs w:val="32"/>
          <w:u w:val="single"/>
        </w:rPr>
      </w:pPr>
      <w:r w:rsidRPr="0039713F">
        <w:rPr>
          <w:b/>
          <w:sz w:val="32"/>
          <w:szCs w:val="32"/>
          <w:u w:val="single"/>
        </w:rPr>
        <w:t>1.4. «Амортизация основных средств»</w:t>
      </w:r>
    </w:p>
    <w:p w14:paraId="51EE8370" w14:textId="77777777" w:rsidR="0039713F" w:rsidRPr="0039713F" w:rsidRDefault="0039713F" w:rsidP="0039713F">
      <w:pPr>
        <w:tabs>
          <w:tab w:val="left" w:pos="1134"/>
        </w:tabs>
        <w:ind w:firstLine="709"/>
        <w:jc w:val="center"/>
        <w:rPr>
          <w:b/>
          <w:color w:val="FF0000"/>
          <w:sz w:val="32"/>
          <w:szCs w:val="32"/>
          <w:u w:val="single"/>
        </w:rPr>
      </w:pPr>
    </w:p>
    <w:p w14:paraId="46354750"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4FDA9EC"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 xml:space="preserve">Организацией для учета в составе необходимой валовой выручки </w:t>
      </w:r>
      <w:r w:rsidRPr="0039713F">
        <w:rPr>
          <w:rFonts w:eastAsia="Calibri"/>
          <w:b/>
          <w:bCs/>
          <w:sz w:val="28"/>
          <w:szCs w:val="28"/>
          <w:lang w:eastAsia="en-US"/>
        </w:rPr>
        <w:t>расходы не заявлены</w:t>
      </w:r>
      <w:r w:rsidRPr="0039713F">
        <w:rPr>
          <w:rFonts w:eastAsia="Calibri"/>
          <w:sz w:val="28"/>
          <w:szCs w:val="28"/>
          <w:lang w:eastAsia="en-US"/>
        </w:rPr>
        <w:t>, регулятором не рассчитывались.</w:t>
      </w:r>
    </w:p>
    <w:p w14:paraId="126C7EC1" w14:textId="77777777" w:rsidR="0039713F" w:rsidRPr="0039713F" w:rsidRDefault="0039713F" w:rsidP="0039713F">
      <w:pPr>
        <w:ind w:firstLine="709"/>
        <w:jc w:val="both"/>
        <w:rPr>
          <w:rFonts w:eastAsia="Calibri"/>
          <w:sz w:val="28"/>
          <w:szCs w:val="28"/>
          <w:lang w:eastAsia="en-US"/>
        </w:rPr>
      </w:pPr>
    </w:p>
    <w:p w14:paraId="6747788B" w14:textId="77777777" w:rsidR="0039713F" w:rsidRPr="0039713F" w:rsidRDefault="0039713F" w:rsidP="0039713F">
      <w:pPr>
        <w:tabs>
          <w:tab w:val="left" w:pos="1134"/>
        </w:tabs>
        <w:ind w:left="1069"/>
        <w:jc w:val="center"/>
        <w:rPr>
          <w:b/>
          <w:sz w:val="32"/>
          <w:szCs w:val="32"/>
          <w:u w:val="single"/>
        </w:rPr>
      </w:pPr>
      <w:r w:rsidRPr="0039713F">
        <w:rPr>
          <w:b/>
          <w:sz w:val="32"/>
          <w:szCs w:val="32"/>
          <w:u w:val="single"/>
        </w:rPr>
        <w:t>1.5. «Амортизация нематериальных активов»</w:t>
      </w:r>
    </w:p>
    <w:p w14:paraId="3BE862CF" w14:textId="77777777" w:rsidR="0039713F" w:rsidRPr="0039713F" w:rsidRDefault="0039713F" w:rsidP="0039713F">
      <w:pPr>
        <w:tabs>
          <w:tab w:val="left" w:pos="1134"/>
        </w:tabs>
        <w:ind w:left="1789"/>
        <w:rPr>
          <w:b/>
          <w:sz w:val="32"/>
          <w:szCs w:val="32"/>
          <w:u w:val="single"/>
        </w:rPr>
      </w:pPr>
    </w:p>
    <w:p w14:paraId="5D2371C5"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3D072DA"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 xml:space="preserve">Организацией для учета в составе необходимой валовой выручки расходы заявлены в сумме </w:t>
      </w:r>
      <w:r w:rsidRPr="0039713F">
        <w:rPr>
          <w:rFonts w:eastAsia="Calibri"/>
          <w:b/>
          <w:bCs/>
          <w:sz w:val="28"/>
          <w:szCs w:val="28"/>
          <w:lang w:eastAsia="en-US"/>
        </w:rPr>
        <w:t>203,00</w:t>
      </w:r>
      <w:r w:rsidRPr="0039713F">
        <w:rPr>
          <w:rFonts w:eastAsia="Calibri"/>
          <w:sz w:val="28"/>
          <w:szCs w:val="28"/>
          <w:lang w:eastAsia="en-US"/>
        </w:rPr>
        <w:t xml:space="preserve"> тыс.руб., предлагается учесть расходы на получение лицензионного соглашения по представленному договору № 434 от 10.09.2021 с ООО «ЦГИ».  </w:t>
      </w:r>
    </w:p>
    <w:p w14:paraId="5ED2D854"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Регулятором учтено предложение организации в полном размере в статье «Прочие административные расходы», в подпункте «Договор по лицензированию деятельности» (расчет представлен в Приложении 10).</w:t>
      </w:r>
    </w:p>
    <w:p w14:paraId="59C20520" w14:textId="77777777" w:rsidR="0039713F" w:rsidRPr="0039713F" w:rsidRDefault="0039713F" w:rsidP="0039713F">
      <w:pPr>
        <w:ind w:firstLine="709"/>
        <w:jc w:val="both"/>
        <w:rPr>
          <w:rFonts w:eastAsia="Calibri"/>
          <w:sz w:val="28"/>
          <w:szCs w:val="28"/>
          <w:lang w:eastAsia="en-US"/>
        </w:rPr>
      </w:pPr>
    </w:p>
    <w:p w14:paraId="034B8B13" w14:textId="77777777" w:rsidR="0039713F" w:rsidRPr="0039713F" w:rsidRDefault="0039713F" w:rsidP="0039713F">
      <w:pPr>
        <w:tabs>
          <w:tab w:val="left" w:pos="1134"/>
        </w:tabs>
        <w:jc w:val="center"/>
        <w:rPr>
          <w:b/>
          <w:sz w:val="32"/>
          <w:szCs w:val="32"/>
          <w:u w:val="single"/>
        </w:rPr>
      </w:pPr>
      <w:r w:rsidRPr="0039713F">
        <w:rPr>
          <w:b/>
          <w:sz w:val="32"/>
          <w:szCs w:val="32"/>
          <w:u w:val="single"/>
        </w:rPr>
        <w:t>1.6. «Расходы на арендную плату»</w:t>
      </w:r>
    </w:p>
    <w:p w14:paraId="04230157" w14:textId="77777777" w:rsidR="0039713F" w:rsidRPr="0039713F" w:rsidRDefault="0039713F" w:rsidP="0039713F">
      <w:pPr>
        <w:tabs>
          <w:tab w:val="left" w:pos="1134"/>
        </w:tabs>
        <w:ind w:firstLine="709"/>
        <w:jc w:val="center"/>
        <w:rPr>
          <w:b/>
          <w:color w:val="FF0000"/>
          <w:sz w:val="32"/>
          <w:szCs w:val="32"/>
          <w:u w:val="single"/>
        </w:rPr>
      </w:pPr>
    </w:p>
    <w:p w14:paraId="4DF72B3E"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на 2022 год по данной статье в сумме </w:t>
      </w:r>
      <w:r w:rsidRPr="0039713F">
        <w:rPr>
          <w:b/>
          <w:i/>
          <w:sz w:val="28"/>
          <w:szCs w:val="28"/>
        </w:rPr>
        <w:t xml:space="preserve">578,08 </w:t>
      </w:r>
      <w:r w:rsidRPr="0039713F">
        <w:rPr>
          <w:sz w:val="28"/>
          <w:szCs w:val="28"/>
        </w:rPr>
        <w:t xml:space="preserve">тыс. руб. Затраты на арендную плату представлены организацией согласно заключенным договорам (Приложение 7,8,9). </w:t>
      </w:r>
    </w:p>
    <w:p w14:paraId="1E42C2AE" w14:textId="77777777" w:rsidR="0039713F" w:rsidRPr="0039713F" w:rsidRDefault="0039713F" w:rsidP="0039713F">
      <w:pPr>
        <w:tabs>
          <w:tab w:val="left" w:pos="1134"/>
        </w:tabs>
        <w:ind w:firstLine="709"/>
        <w:jc w:val="both"/>
        <w:rPr>
          <w:sz w:val="28"/>
          <w:szCs w:val="28"/>
        </w:rPr>
      </w:pPr>
      <w:r w:rsidRPr="0039713F">
        <w:rPr>
          <w:sz w:val="28"/>
          <w:szCs w:val="28"/>
        </w:rPr>
        <w:t>На основании вышеизложенного регулятором были проанализированы представленные документы и произведен расчет затрат по заключенным договорам, который представлен в Приложении 7,8,9.</w:t>
      </w:r>
    </w:p>
    <w:p w14:paraId="02335D9D" w14:textId="77777777" w:rsidR="0039713F" w:rsidRPr="0039713F" w:rsidRDefault="0039713F" w:rsidP="0039713F">
      <w:pPr>
        <w:ind w:firstLine="709"/>
        <w:jc w:val="both"/>
        <w:rPr>
          <w:sz w:val="28"/>
          <w:szCs w:val="28"/>
        </w:rPr>
      </w:pPr>
      <w:r w:rsidRPr="0039713F">
        <w:rPr>
          <w:sz w:val="28"/>
          <w:szCs w:val="28"/>
        </w:rPr>
        <w:t xml:space="preserve">В соответствии с п. 29 Методических указаний расходы на арендную плату и лизинговые платежи в отношении централизованных систем водоснабжения и (или) </w:t>
      </w:r>
      <w:r w:rsidRPr="0039713F">
        <w:rPr>
          <w:sz w:val="28"/>
          <w:szCs w:val="28"/>
        </w:rPr>
        <w:lastRenderedPageBreak/>
        <w:t>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079AFFB1" w14:textId="77777777" w:rsidR="0039713F" w:rsidRPr="0039713F" w:rsidRDefault="0039713F" w:rsidP="0039713F">
      <w:pPr>
        <w:ind w:firstLine="709"/>
        <w:jc w:val="both"/>
        <w:rPr>
          <w:sz w:val="28"/>
          <w:szCs w:val="28"/>
        </w:rPr>
      </w:pPr>
      <w:r w:rsidRPr="0039713F">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604FF0DC" w14:textId="77777777" w:rsidR="0039713F" w:rsidRPr="0039713F" w:rsidRDefault="0039713F" w:rsidP="0039713F">
      <w:pPr>
        <w:tabs>
          <w:tab w:val="left" w:pos="709"/>
        </w:tabs>
        <w:ind w:firstLine="709"/>
        <w:jc w:val="both"/>
        <w:rPr>
          <w:sz w:val="28"/>
          <w:szCs w:val="28"/>
        </w:rPr>
      </w:pPr>
      <w:r w:rsidRPr="0039713F">
        <w:rPr>
          <w:sz w:val="28"/>
          <w:szCs w:val="28"/>
        </w:rPr>
        <w:t xml:space="preserve">Затраты приняты на экономически обоснованном уровне согласно п. 29 Методических указаний регулятором в размере </w:t>
      </w:r>
      <w:r w:rsidRPr="0039713F">
        <w:rPr>
          <w:b/>
          <w:bCs/>
          <w:i/>
          <w:iCs/>
          <w:sz w:val="28"/>
          <w:szCs w:val="28"/>
        </w:rPr>
        <w:t xml:space="preserve">541,46 </w:t>
      </w:r>
      <w:r w:rsidRPr="0039713F">
        <w:rPr>
          <w:sz w:val="28"/>
          <w:szCs w:val="28"/>
        </w:rPr>
        <w:t xml:space="preserve">тыс.руб. (расчет суммы представлен в Приложении 7,8,9). Расходы учтены на экономически обоснованном уровне, затраты по договорам на земельные участки с КУМИ Топкинского муниципального округа на общую сумму </w:t>
      </w:r>
      <w:r w:rsidRPr="0039713F">
        <w:rPr>
          <w:b/>
          <w:bCs/>
          <w:sz w:val="28"/>
          <w:szCs w:val="28"/>
        </w:rPr>
        <w:t>380,61</w:t>
      </w:r>
      <w:r w:rsidRPr="0039713F">
        <w:rPr>
          <w:sz w:val="28"/>
          <w:szCs w:val="28"/>
        </w:rPr>
        <w:t xml:space="preserve"> тыс.руб. (расчет в Приложении 8), а также по договору с ООО «ТВК»  № б/н от 28.09.2021г. аренды движимого имущества (насосы и агрегаты) в размере </w:t>
      </w:r>
      <w:r w:rsidRPr="0039713F">
        <w:rPr>
          <w:b/>
          <w:bCs/>
          <w:sz w:val="28"/>
          <w:szCs w:val="28"/>
        </w:rPr>
        <w:t>160,85</w:t>
      </w:r>
      <w:r w:rsidRPr="0039713F">
        <w:rPr>
          <w:sz w:val="28"/>
          <w:szCs w:val="28"/>
        </w:rPr>
        <w:t xml:space="preserve"> тыс.руб., расчет в приложении 7.</w:t>
      </w:r>
    </w:p>
    <w:p w14:paraId="75D8044C"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7B29C719"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270,73 </w:t>
      </w:r>
      <w:r w:rsidRPr="0039713F">
        <w:rPr>
          <w:color w:val="000000"/>
          <w:sz w:val="28"/>
          <w:szCs w:val="28"/>
        </w:rPr>
        <w:t>тыс. руб.</w:t>
      </w:r>
      <w:r w:rsidRPr="0039713F">
        <w:rPr>
          <w:color w:val="000000"/>
          <w:szCs w:val="20"/>
        </w:rPr>
        <w:t xml:space="preserve"> </w:t>
      </w:r>
    </w:p>
    <w:p w14:paraId="0CC81514"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270,73 </w:t>
      </w:r>
      <w:r w:rsidRPr="0039713F">
        <w:rPr>
          <w:color w:val="000000"/>
          <w:sz w:val="28"/>
          <w:szCs w:val="28"/>
        </w:rPr>
        <w:t>тыс. руб. на уровне предыдущего периода календарной разбивки.</w:t>
      </w:r>
    </w:p>
    <w:p w14:paraId="72DD51A4" w14:textId="77777777" w:rsidR="0039713F" w:rsidRPr="0039713F" w:rsidRDefault="0039713F" w:rsidP="0039713F">
      <w:pPr>
        <w:tabs>
          <w:tab w:val="left" w:pos="1134"/>
        </w:tabs>
        <w:jc w:val="center"/>
        <w:rPr>
          <w:b/>
          <w:sz w:val="32"/>
          <w:szCs w:val="32"/>
          <w:u w:val="single"/>
        </w:rPr>
      </w:pPr>
    </w:p>
    <w:p w14:paraId="2F91F551" w14:textId="77777777" w:rsidR="0039713F" w:rsidRPr="0039713F" w:rsidRDefault="0039713F" w:rsidP="0039713F">
      <w:pPr>
        <w:tabs>
          <w:tab w:val="left" w:pos="1134"/>
        </w:tabs>
        <w:jc w:val="center"/>
        <w:rPr>
          <w:b/>
          <w:sz w:val="32"/>
          <w:szCs w:val="32"/>
          <w:u w:val="single"/>
        </w:rPr>
      </w:pPr>
      <w:r w:rsidRPr="0039713F">
        <w:rPr>
          <w:b/>
          <w:sz w:val="32"/>
          <w:szCs w:val="32"/>
          <w:u w:val="single"/>
        </w:rPr>
        <w:t>1.7. «Расходы, связанные с оплатой налогов и сборов»</w:t>
      </w:r>
    </w:p>
    <w:p w14:paraId="0D7CFE45" w14:textId="77777777" w:rsidR="0039713F" w:rsidRPr="0039713F" w:rsidRDefault="0039713F" w:rsidP="0039713F">
      <w:pPr>
        <w:tabs>
          <w:tab w:val="left" w:pos="1134"/>
        </w:tabs>
        <w:ind w:firstLine="709"/>
        <w:jc w:val="both"/>
        <w:rPr>
          <w:color w:val="FF0000"/>
          <w:sz w:val="28"/>
          <w:szCs w:val="28"/>
        </w:rPr>
      </w:pPr>
    </w:p>
    <w:p w14:paraId="0F334861" w14:textId="77777777" w:rsidR="0039713F" w:rsidRPr="0039713F" w:rsidRDefault="0039713F" w:rsidP="0039713F">
      <w:pPr>
        <w:ind w:firstLine="709"/>
        <w:jc w:val="both"/>
        <w:rPr>
          <w:sz w:val="28"/>
          <w:szCs w:val="28"/>
        </w:rPr>
      </w:pPr>
      <w:r w:rsidRPr="0039713F">
        <w:rPr>
          <w:sz w:val="28"/>
          <w:szCs w:val="28"/>
        </w:rPr>
        <w:t>В соответствии с п. 30 Методических указаний при определении размера расходов, связанных с уплатой налогов и сборов, учитываются:</w:t>
      </w:r>
    </w:p>
    <w:p w14:paraId="3D6C6444" w14:textId="77777777" w:rsidR="0039713F" w:rsidRPr="0039713F" w:rsidRDefault="0039713F" w:rsidP="0039713F">
      <w:pPr>
        <w:ind w:firstLine="709"/>
        <w:jc w:val="both"/>
        <w:rPr>
          <w:sz w:val="28"/>
          <w:szCs w:val="28"/>
        </w:rPr>
      </w:pPr>
      <w:r w:rsidRPr="0039713F">
        <w:rPr>
          <w:sz w:val="28"/>
          <w:szCs w:val="28"/>
        </w:rPr>
        <w:t>налог на прибыль;</w:t>
      </w:r>
    </w:p>
    <w:p w14:paraId="024F52EF" w14:textId="77777777" w:rsidR="0039713F" w:rsidRPr="0039713F" w:rsidRDefault="0039713F" w:rsidP="0039713F">
      <w:pPr>
        <w:ind w:firstLine="709"/>
        <w:jc w:val="both"/>
        <w:rPr>
          <w:sz w:val="28"/>
          <w:szCs w:val="28"/>
        </w:rPr>
      </w:pPr>
      <w:r w:rsidRPr="0039713F">
        <w:rPr>
          <w:sz w:val="28"/>
          <w:szCs w:val="28"/>
        </w:rPr>
        <w:t>налог на имущество организаций;</w:t>
      </w:r>
    </w:p>
    <w:p w14:paraId="382D4037" w14:textId="77777777" w:rsidR="0039713F" w:rsidRPr="0039713F" w:rsidRDefault="0039713F" w:rsidP="0039713F">
      <w:pPr>
        <w:ind w:firstLine="709"/>
        <w:jc w:val="both"/>
        <w:rPr>
          <w:sz w:val="28"/>
          <w:szCs w:val="28"/>
        </w:rPr>
      </w:pPr>
      <w:r w:rsidRPr="0039713F">
        <w:rPr>
          <w:sz w:val="28"/>
          <w:szCs w:val="28"/>
        </w:rPr>
        <w:t>земельный налог;</w:t>
      </w:r>
    </w:p>
    <w:p w14:paraId="3B0549F6" w14:textId="77777777" w:rsidR="0039713F" w:rsidRPr="0039713F" w:rsidRDefault="0039713F" w:rsidP="0039713F">
      <w:pPr>
        <w:ind w:firstLine="709"/>
        <w:jc w:val="both"/>
        <w:rPr>
          <w:sz w:val="28"/>
          <w:szCs w:val="28"/>
        </w:rPr>
      </w:pPr>
      <w:r w:rsidRPr="0039713F">
        <w:rPr>
          <w:sz w:val="28"/>
          <w:szCs w:val="28"/>
        </w:rPr>
        <w:t>водный налог и плата за пользование водным объектом;</w:t>
      </w:r>
    </w:p>
    <w:p w14:paraId="54F333E3" w14:textId="77777777" w:rsidR="0039713F" w:rsidRPr="0039713F" w:rsidRDefault="0039713F" w:rsidP="0039713F">
      <w:pPr>
        <w:ind w:firstLine="709"/>
        <w:jc w:val="both"/>
        <w:rPr>
          <w:sz w:val="28"/>
          <w:szCs w:val="28"/>
        </w:rPr>
      </w:pPr>
      <w:r w:rsidRPr="0039713F">
        <w:rPr>
          <w:sz w:val="28"/>
          <w:szCs w:val="28"/>
        </w:rPr>
        <w:t>транспортный налог;</w:t>
      </w:r>
    </w:p>
    <w:p w14:paraId="111A7D49" w14:textId="77777777" w:rsidR="0039713F" w:rsidRPr="0039713F" w:rsidRDefault="0039713F" w:rsidP="0039713F">
      <w:pPr>
        <w:ind w:firstLine="709"/>
        <w:jc w:val="both"/>
        <w:rPr>
          <w:sz w:val="28"/>
          <w:szCs w:val="28"/>
        </w:rPr>
      </w:pPr>
      <w:r w:rsidRPr="0039713F">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04509A0" w14:textId="77777777" w:rsidR="0039713F" w:rsidRPr="0039713F" w:rsidRDefault="0039713F" w:rsidP="0039713F">
      <w:pPr>
        <w:ind w:firstLine="709"/>
        <w:jc w:val="both"/>
        <w:rPr>
          <w:sz w:val="28"/>
          <w:szCs w:val="28"/>
        </w:rPr>
      </w:pPr>
      <w:r w:rsidRPr="0039713F">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38F0A21"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на 2022 год по данной статье в сумме </w:t>
      </w:r>
      <w:r w:rsidRPr="0039713F">
        <w:rPr>
          <w:b/>
          <w:i/>
          <w:sz w:val="28"/>
          <w:szCs w:val="28"/>
        </w:rPr>
        <w:t xml:space="preserve">1 268,96 </w:t>
      </w:r>
      <w:r w:rsidRPr="0039713F">
        <w:rPr>
          <w:sz w:val="28"/>
          <w:szCs w:val="28"/>
        </w:rPr>
        <w:t>тыс. руб.( в том числе: водный налог 678,64 тыс.руб., единый налог, уплачиваемый организацией, применяющей упрощенную систему налогообложения 590,20 тыс.руб.,</w:t>
      </w:r>
      <w:r w:rsidRPr="0039713F">
        <w:rPr>
          <w:szCs w:val="20"/>
        </w:rPr>
        <w:t xml:space="preserve"> </w:t>
      </w:r>
      <w:r w:rsidRPr="0039713F">
        <w:rPr>
          <w:sz w:val="28"/>
          <w:szCs w:val="28"/>
        </w:rPr>
        <w:t>плата за негативное воздействие на окружающую среду 0,12 тыс.руб.)</w:t>
      </w:r>
    </w:p>
    <w:p w14:paraId="11846703"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w:t>
      </w:r>
      <w:bookmarkStart w:id="40" w:name="_Hlk91514978"/>
      <w:r w:rsidRPr="0039713F">
        <w:rPr>
          <w:sz w:val="28"/>
          <w:szCs w:val="28"/>
        </w:rPr>
        <w:t xml:space="preserve">приняты в размере </w:t>
      </w:r>
      <w:r w:rsidRPr="0039713F">
        <w:rPr>
          <w:b/>
          <w:bCs/>
          <w:i/>
          <w:iCs/>
          <w:sz w:val="28"/>
          <w:szCs w:val="28"/>
        </w:rPr>
        <w:t xml:space="preserve">1 050,99 </w:t>
      </w:r>
      <w:r w:rsidRPr="0039713F">
        <w:rPr>
          <w:sz w:val="28"/>
          <w:szCs w:val="28"/>
        </w:rPr>
        <w:t>тыс.руб</w:t>
      </w:r>
      <w:bookmarkEnd w:id="40"/>
      <w:r w:rsidRPr="0039713F">
        <w:rPr>
          <w:sz w:val="28"/>
          <w:szCs w:val="28"/>
        </w:rPr>
        <w:t>., в том числе:</w:t>
      </w:r>
    </w:p>
    <w:p w14:paraId="1F709B75" w14:textId="77777777" w:rsidR="0039713F" w:rsidRPr="0039713F" w:rsidRDefault="0039713F" w:rsidP="0039713F">
      <w:pPr>
        <w:tabs>
          <w:tab w:val="left" w:pos="1134"/>
        </w:tabs>
        <w:ind w:firstLine="709"/>
        <w:jc w:val="both"/>
        <w:rPr>
          <w:sz w:val="28"/>
          <w:szCs w:val="28"/>
        </w:rPr>
      </w:pPr>
      <w:r w:rsidRPr="0039713F">
        <w:rPr>
          <w:sz w:val="28"/>
          <w:szCs w:val="28"/>
        </w:rPr>
        <w:lastRenderedPageBreak/>
        <w:t xml:space="preserve">- </w:t>
      </w:r>
      <w:r w:rsidRPr="0039713F">
        <w:rPr>
          <w:i/>
          <w:iCs/>
          <w:sz w:val="28"/>
          <w:szCs w:val="28"/>
          <w:u w:val="single"/>
        </w:rPr>
        <w:t>водный налог</w:t>
      </w:r>
      <w:r w:rsidRPr="0039713F">
        <w:rPr>
          <w:sz w:val="28"/>
          <w:szCs w:val="28"/>
        </w:rPr>
        <w:t xml:space="preserve"> принят в размере </w:t>
      </w:r>
      <w:r w:rsidRPr="0039713F">
        <w:rPr>
          <w:b/>
          <w:bCs/>
          <w:i/>
          <w:iCs/>
          <w:sz w:val="28"/>
          <w:szCs w:val="28"/>
        </w:rPr>
        <w:t xml:space="preserve">725,16 </w:t>
      </w:r>
      <w:r w:rsidRPr="0039713F">
        <w:rPr>
          <w:sz w:val="28"/>
          <w:szCs w:val="28"/>
        </w:rPr>
        <w:t>тыс.руб расчет произведен в соответствии с законодательством в таблице 9:</w:t>
      </w:r>
    </w:p>
    <w:p w14:paraId="3E08A847" w14:textId="77777777" w:rsidR="0039713F" w:rsidRPr="0039713F" w:rsidRDefault="0039713F" w:rsidP="0039713F">
      <w:pPr>
        <w:tabs>
          <w:tab w:val="left" w:pos="1134"/>
        </w:tabs>
        <w:ind w:firstLine="709"/>
        <w:jc w:val="right"/>
        <w:rPr>
          <w:sz w:val="28"/>
          <w:szCs w:val="28"/>
        </w:rPr>
      </w:pPr>
      <w:r w:rsidRPr="0039713F">
        <w:rPr>
          <w:sz w:val="28"/>
          <w:szCs w:val="28"/>
        </w:rPr>
        <w:t>Таблица 9</w:t>
      </w:r>
    </w:p>
    <w:p w14:paraId="6D2C7E49" w14:textId="77777777" w:rsidR="0039713F" w:rsidRPr="0039713F" w:rsidRDefault="0039713F" w:rsidP="0039713F">
      <w:pPr>
        <w:tabs>
          <w:tab w:val="left" w:pos="1134"/>
        </w:tabs>
        <w:jc w:val="right"/>
        <w:rPr>
          <w:sz w:val="28"/>
          <w:szCs w:val="28"/>
        </w:rPr>
      </w:pPr>
      <w:r w:rsidRPr="0039713F">
        <w:rPr>
          <w:noProof/>
          <w:szCs w:val="20"/>
        </w:rPr>
        <w:drawing>
          <wp:inline distT="0" distB="0" distL="0" distR="0" wp14:anchorId="7F837E77" wp14:editId="72979031">
            <wp:extent cx="6477000" cy="1657350"/>
            <wp:effectExtent l="0" t="0" r="0" b="0"/>
            <wp:docPr id="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0" cy="1657350"/>
                    </a:xfrm>
                    <a:prstGeom prst="rect">
                      <a:avLst/>
                    </a:prstGeom>
                    <a:noFill/>
                    <a:ln>
                      <a:noFill/>
                    </a:ln>
                  </pic:spPr>
                </pic:pic>
              </a:graphicData>
            </a:graphic>
          </wp:inline>
        </w:drawing>
      </w:r>
    </w:p>
    <w:p w14:paraId="5EF5B632" w14:textId="77777777" w:rsidR="0039713F" w:rsidRPr="0039713F" w:rsidRDefault="0039713F" w:rsidP="0039713F">
      <w:pPr>
        <w:tabs>
          <w:tab w:val="left" w:pos="1134"/>
        </w:tabs>
        <w:ind w:firstLine="709"/>
        <w:jc w:val="right"/>
        <w:rPr>
          <w:sz w:val="28"/>
          <w:szCs w:val="28"/>
        </w:rPr>
      </w:pPr>
    </w:p>
    <w:p w14:paraId="135B89CA"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Расходы приняты с учетом объемов поднятой воды, принятых в расчет тарифа, и действующего законодательства.</w:t>
      </w:r>
    </w:p>
    <w:p w14:paraId="39C1B3E5"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571F23CB"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362,58 </w:t>
      </w:r>
      <w:r w:rsidRPr="0039713F">
        <w:rPr>
          <w:color w:val="000000"/>
          <w:sz w:val="28"/>
          <w:szCs w:val="28"/>
        </w:rPr>
        <w:t>тыс. руб.</w:t>
      </w:r>
      <w:r w:rsidRPr="0039713F">
        <w:rPr>
          <w:color w:val="000000"/>
          <w:szCs w:val="20"/>
        </w:rPr>
        <w:t xml:space="preserve"> </w:t>
      </w:r>
    </w:p>
    <w:p w14:paraId="60AD0726"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362,58 </w:t>
      </w:r>
      <w:r w:rsidRPr="0039713F">
        <w:rPr>
          <w:color w:val="000000"/>
          <w:sz w:val="28"/>
          <w:szCs w:val="28"/>
        </w:rPr>
        <w:t>тыс. руб. на уровне предыдущего периода календарной разбивки.</w:t>
      </w:r>
    </w:p>
    <w:p w14:paraId="68F825ED" w14:textId="77777777" w:rsidR="0039713F" w:rsidRPr="0039713F" w:rsidRDefault="0039713F" w:rsidP="0039713F">
      <w:pPr>
        <w:tabs>
          <w:tab w:val="left" w:pos="1134"/>
        </w:tabs>
        <w:ind w:firstLine="709"/>
        <w:jc w:val="both"/>
        <w:rPr>
          <w:sz w:val="28"/>
          <w:szCs w:val="28"/>
        </w:rPr>
      </w:pPr>
      <w:r w:rsidRPr="0039713F">
        <w:rPr>
          <w:sz w:val="28"/>
          <w:szCs w:val="28"/>
        </w:rPr>
        <w:t xml:space="preserve">- </w:t>
      </w:r>
      <w:r w:rsidRPr="0039713F">
        <w:rPr>
          <w:i/>
          <w:iCs/>
          <w:sz w:val="28"/>
          <w:szCs w:val="28"/>
          <w:u w:val="single"/>
        </w:rPr>
        <w:t xml:space="preserve">плата за негативное воздействие на окружающую среду </w:t>
      </w:r>
      <w:r w:rsidRPr="0039713F">
        <w:rPr>
          <w:sz w:val="28"/>
          <w:szCs w:val="28"/>
        </w:rPr>
        <w:t xml:space="preserve">принят в размере </w:t>
      </w:r>
      <w:r w:rsidRPr="0039713F">
        <w:rPr>
          <w:b/>
          <w:bCs/>
          <w:i/>
          <w:iCs/>
          <w:sz w:val="28"/>
          <w:szCs w:val="28"/>
        </w:rPr>
        <w:t>0,00</w:t>
      </w:r>
      <w:r w:rsidRPr="0039713F">
        <w:rPr>
          <w:sz w:val="28"/>
          <w:szCs w:val="28"/>
        </w:rPr>
        <w:t xml:space="preserve"> тыс.руб. Предложение организации экономически не обосновано, в материалах дела не содержится расчета предлагаемой суммы затрат, а также необходимости уплаты взносов.</w:t>
      </w:r>
    </w:p>
    <w:p w14:paraId="12D3EF3C" w14:textId="77777777" w:rsidR="0039713F" w:rsidRPr="0039713F" w:rsidRDefault="0039713F" w:rsidP="0039713F">
      <w:pPr>
        <w:tabs>
          <w:tab w:val="left" w:pos="1134"/>
        </w:tabs>
        <w:ind w:firstLine="709"/>
        <w:jc w:val="both"/>
        <w:rPr>
          <w:sz w:val="28"/>
          <w:szCs w:val="28"/>
        </w:rPr>
      </w:pPr>
      <w:r w:rsidRPr="0039713F">
        <w:rPr>
          <w:sz w:val="28"/>
          <w:szCs w:val="28"/>
        </w:rPr>
        <w:t>- е</w:t>
      </w:r>
      <w:r w:rsidRPr="0039713F">
        <w:rPr>
          <w:i/>
          <w:iCs/>
          <w:sz w:val="28"/>
          <w:szCs w:val="28"/>
          <w:u w:val="single"/>
        </w:rPr>
        <w:t xml:space="preserve">диный налог, уплачиваемый организацией, применяющей упрощенную систему налогообложения </w:t>
      </w:r>
      <w:r w:rsidRPr="0039713F">
        <w:rPr>
          <w:sz w:val="28"/>
          <w:szCs w:val="28"/>
        </w:rPr>
        <w:t xml:space="preserve">принят рассчитан в соответствии с действующим законодательством в размере 1% от необходимой валовой выручки. в размере </w:t>
      </w:r>
      <w:r w:rsidRPr="0039713F">
        <w:rPr>
          <w:b/>
          <w:bCs/>
          <w:i/>
          <w:iCs/>
          <w:sz w:val="28"/>
          <w:szCs w:val="28"/>
        </w:rPr>
        <w:t xml:space="preserve">325,83 </w:t>
      </w:r>
      <w:r w:rsidRPr="0039713F">
        <w:rPr>
          <w:sz w:val="28"/>
          <w:szCs w:val="28"/>
        </w:rPr>
        <w:t xml:space="preserve">тыс.руб. </w:t>
      </w:r>
    </w:p>
    <w:p w14:paraId="678D871E"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3B857E30"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162,92 </w:t>
      </w:r>
      <w:r w:rsidRPr="0039713F">
        <w:rPr>
          <w:color w:val="000000"/>
          <w:sz w:val="28"/>
          <w:szCs w:val="28"/>
        </w:rPr>
        <w:t>тыс. руб.</w:t>
      </w:r>
      <w:r w:rsidRPr="0039713F">
        <w:rPr>
          <w:color w:val="000000"/>
          <w:szCs w:val="20"/>
        </w:rPr>
        <w:t xml:space="preserve"> </w:t>
      </w:r>
    </w:p>
    <w:p w14:paraId="0B46CDAF"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162,92 </w:t>
      </w:r>
      <w:r w:rsidRPr="0039713F">
        <w:rPr>
          <w:color w:val="000000"/>
          <w:sz w:val="28"/>
          <w:szCs w:val="28"/>
        </w:rPr>
        <w:t>тыс. руб. на уровне предыдущего периода календарной разбивки.</w:t>
      </w:r>
    </w:p>
    <w:p w14:paraId="364D68AC" w14:textId="77777777" w:rsidR="0039713F" w:rsidRPr="0039713F" w:rsidRDefault="0039713F" w:rsidP="0039713F">
      <w:pPr>
        <w:tabs>
          <w:tab w:val="left" w:pos="1134"/>
        </w:tabs>
        <w:ind w:firstLine="709"/>
        <w:jc w:val="both"/>
        <w:rPr>
          <w:sz w:val="28"/>
          <w:szCs w:val="28"/>
        </w:rPr>
      </w:pPr>
    </w:p>
    <w:p w14:paraId="52B56DDE" w14:textId="77777777" w:rsidR="0039713F" w:rsidRPr="0039713F" w:rsidRDefault="0039713F" w:rsidP="0039713F">
      <w:pPr>
        <w:tabs>
          <w:tab w:val="left" w:pos="1134"/>
        </w:tabs>
        <w:ind w:firstLine="709"/>
        <w:jc w:val="center"/>
        <w:rPr>
          <w:b/>
          <w:sz w:val="28"/>
          <w:szCs w:val="28"/>
          <w:u w:val="single"/>
        </w:rPr>
      </w:pPr>
      <w:r w:rsidRPr="0039713F">
        <w:rPr>
          <w:b/>
          <w:sz w:val="32"/>
          <w:szCs w:val="28"/>
          <w:u w:val="single"/>
        </w:rPr>
        <w:t>1.8. «Нормативная прибыль»</w:t>
      </w:r>
    </w:p>
    <w:p w14:paraId="1544C042" w14:textId="77777777" w:rsidR="0039713F" w:rsidRPr="0039713F" w:rsidRDefault="0039713F" w:rsidP="0039713F">
      <w:pPr>
        <w:tabs>
          <w:tab w:val="left" w:pos="1134"/>
        </w:tabs>
        <w:ind w:firstLine="709"/>
        <w:jc w:val="both"/>
        <w:rPr>
          <w:color w:val="FF0000"/>
          <w:sz w:val="28"/>
          <w:szCs w:val="28"/>
        </w:rPr>
      </w:pPr>
    </w:p>
    <w:p w14:paraId="099058F4"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14:paraId="01B14C3B"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w:t>
      </w:r>
      <w:r w:rsidRPr="0039713F">
        <w:rPr>
          <w:color w:val="000000"/>
          <w:sz w:val="28"/>
          <w:szCs w:val="28"/>
        </w:rPr>
        <w:t xml:space="preserve">Налоговым </w:t>
      </w:r>
      <w:hyperlink r:id="rId64" w:history="1">
        <w:r w:rsidRPr="0039713F">
          <w:rPr>
            <w:color w:val="000000"/>
            <w:szCs w:val="28"/>
            <w:u w:val="single"/>
          </w:rPr>
          <w:t>кодексом</w:t>
        </w:r>
      </w:hyperlink>
      <w:r w:rsidRPr="0039713F">
        <w:rPr>
          <w:color w:val="000000"/>
          <w:sz w:val="28"/>
          <w:szCs w:val="28"/>
        </w:rPr>
        <w:t xml:space="preserve"> Российской</w:t>
      </w:r>
      <w:r w:rsidRPr="0039713F">
        <w:rPr>
          <w:sz w:val="28"/>
          <w:szCs w:val="28"/>
        </w:rPr>
        <w:t xml:space="preserve"> Федерации особенностей отнесения к расходам процентов по долговым обязательствам;</w:t>
      </w:r>
    </w:p>
    <w:p w14:paraId="09C620C5"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10E3D4ED" w14:textId="77777777" w:rsidR="0039713F" w:rsidRPr="0039713F" w:rsidRDefault="0039713F" w:rsidP="0039713F">
      <w:pPr>
        <w:autoSpaceDE w:val="0"/>
        <w:autoSpaceDN w:val="0"/>
        <w:adjustRightInd w:val="0"/>
        <w:ind w:firstLine="539"/>
        <w:jc w:val="both"/>
        <w:rPr>
          <w:sz w:val="28"/>
          <w:szCs w:val="28"/>
        </w:rPr>
      </w:pPr>
      <w:r w:rsidRPr="0039713F">
        <w:rPr>
          <w:sz w:val="28"/>
          <w:szCs w:val="28"/>
        </w:rPr>
        <w:lastRenderedPageBreak/>
        <w:t>3) расходы на социальные нужды, предусмотренные коллективными договорами;</w:t>
      </w:r>
    </w:p>
    <w:p w14:paraId="0F6C4AC7" w14:textId="77777777" w:rsidR="0039713F" w:rsidRPr="0039713F" w:rsidRDefault="0039713F" w:rsidP="0039713F">
      <w:pPr>
        <w:autoSpaceDE w:val="0"/>
        <w:autoSpaceDN w:val="0"/>
        <w:adjustRightInd w:val="0"/>
        <w:ind w:firstLine="540"/>
        <w:jc w:val="both"/>
        <w:rPr>
          <w:color w:val="000000"/>
          <w:sz w:val="28"/>
          <w:szCs w:val="28"/>
        </w:rPr>
      </w:pPr>
      <w:bookmarkStart w:id="41" w:name="_Hlk26534651"/>
      <w:r w:rsidRPr="0039713F">
        <w:rPr>
          <w:sz w:val="28"/>
          <w:szCs w:val="28"/>
        </w:rPr>
        <w:t xml:space="preserve">В соответствии с п. 32 Методических указаний </w:t>
      </w:r>
      <w:bookmarkEnd w:id="41"/>
      <w:r w:rsidRPr="0039713F">
        <w:rPr>
          <w:sz w:val="28"/>
          <w:szCs w:val="28"/>
        </w:rPr>
        <w:t xml:space="preserve">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w:t>
      </w:r>
      <w:r w:rsidRPr="0039713F">
        <w:rPr>
          <w:color w:val="000000"/>
          <w:sz w:val="28"/>
          <w:szCs w:val="28"/>
        </w:rPr>
        <w:t xml:space="preserve">включаемых в необходимую валовую выручку расходов, указанных в </w:t>
      </w:r>
      <w:hyperlink r:id="rId65" w:history="1">
        <w:r w:rsidRPr="0039713F">
          <w:rPr>
            <w:color w:val="000000"/>
            <w:szCs w:val="28"/>
            <w:u w:val="single"/>
          </w:rPr>
          <w:t>подпунктах 1</w:t>
        </w:r>
      </w:hyperlink>
      <w:r w:rsidRPr="0039713F">
        <w:rPr>
          <w:color w:val="000000"/>
          <w:sz w:val="28"/>
          <w:szCs w:val="28"/>
        </w:rPr>
        <w:t xml:space="preserve"> - </w:t>
      </w:r>
      <w:hyperlink r:id="rId66" w:history="1">
        <w:r w:rsidRPr="0039713F">
          <w:rPr>
            <w:color w:val="000000"/>
            <w:szCs w:val="28"/>
            <w:u w:val="single"/>
          </w:rPr>
          <w:t>7 пункта 15</w:t>
        </w:r>
      </w:hyperlink>
      <w:r w:rsidRPr="0039713F">
        <w:rPr>
          <w:color w:val="000000"/>
          <w:sz w:val="28"/>
          <w:szCs w:val="28"/>
        </w:rPr>
        <w:t xml:space="preserve"> настоящих Методических указаний.</w:t>
      </w:r>
    </w:p>
    <w:p w14:paraId="487D71D9" w14:textId="77777777" w:rsidR="0039713F" w:rsidRPr="0039713F" w:rsidRDefault="0039713F" w:rsidP="0039713F">
      <w:pPr>
        <w:ind w:firstLine="540"/>
        <w:jc w:val="center"/>
        <w:rPr>
          <w:b/>
          <w:color w:val="000000"/>
          <w:sz w:val="32"/>
          <w:szCs w:val="32"/>
          <w:u w:val="single"/>
        </w:rPr>
      </w:pPr>
    </w:p>
    <w:p w14:paraId="0F8560D9" w14:textId="77777777" w:rsidR="0039713F" w:rsidRPr="0039713F" w:rsidRDefault="0039713F" w:rsidP="0039713F">
      <w:pPr>
        <w:ind w:firstLine="540"/>
        <w:jc w:val="center"/>
        <w:rPr>
          <w:b/>
          <w:color w:val="000000"/>
          <w:sz w:val="32"/>
          <w:szCs w:val="32"/>
          <w:u w:val="single"/>
        </w:rPr>
      </w:pPr>
      <w:r w:rsidRPr="0039713F">
        <w:rPr>
          <w:b/>
          <w:color w:val="000000"/>
          <w:sz w:val="32"/>
          <w:szCs w:val="32"/>
          <w:u w:val="single"/>
        </w:rPr>
        <w:t>1.8.1. «Прибыль на социальное развитие, поощрение»</w:t>
      </w:r>
    </w:p>
    <w:p w14:paraId="0AE119E3" w14:textId="77777777" w:rsidR="0039713F" w:rsidRPr="0039713F" w:rsidRDefault="0039713F" w:rsidP="0039713F">
      <w:pPr>
        <w:tabs>
          <w:tab w:val="left" w:pos="1134"/>
        </w:tabs>
        <w:ind w:left="354"/>
        <w:jc w:val="center"/>
        <w:rPr>
          <w:b/>
          <w:color w:val="000000"/>
          <w:sz w:val="32"/>
          <w:szCs w:val="32"/>
          <w:u w:val="single"/>
        </w:rPr>
      </w:pPr>
    </w:p>
    <w:p w14:paraId="78AABDA7" w14:textId="77777777" w:rsidR="0039713F" w:rsidRPr="0039713F" w:rsidRDefault="0039713F" w:rsidP="0039713F">
      <w:pPr>
        <w:autoSpaceDE w:val="0"/>
        <w:autoSpaceDN w:val="0"/>
        <w:adjustRightInd w:val="0"/>
        <w:ind w:firstLine="540"/>
        <w:jc w:val="both"/>
        <w:rPr>
          <w:color w:val="000000"/>
          <w:sz w:val="28"/>
          <w:szCs w:val="28"/>
        </w:rPr>
      </w:pPr>
      <w:bookmarkStart w:id="42" w:name="_Hlk27738170"/>
      <w:bookmarkStart w:id="43" w:name="_Hlk91604969"/>
      <w:r w:rsidRPr="0039713F">
        <w:rPr>
          <w:color w:val="000000"/>
          <w:sz w:val="28"/>
          <w:szCs w:val="28"/>
        </w:rPr>
        <w:t xml:space="preserve">В соответствии с п. 31, пп.3 Методических указаний </w:t>
      </w:r>
      <w:bookmarkEnd w:id="42"/>
      <w:r w:rsidRPr="0039713F">
        <w:rPr>
          <w:color w:val="000000"/>
          <w:sz w:val="28"/>
          <w:szCs w:val="28"/>
        </w:rPr>
        <w:t>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w:t>
      </w:r>
    </w:p>
    <w:p w14:paraId="493AA59B"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2022 год в сумме </w:t>
      </w:r>
      <w:r w:rsidRPr="0039713F">
        <w:rPr>
          <w:b/>
          <w:i/>
          <w:sz w:val="28"/>
          <w:szCs w:val="28"/>
        </w:rPr>
        <w:t xml:space="preserve">298,35 </w:t>
      </w:r>
      <w:r w:rsidRPr="0039713F">
        <w:rPr>
          <w:sz w:val="28"/>
          <w:szCs w:val="28"/>
        </w:rPr>
        <w:t>тыс. руб. согласно представленному коллективному договору.</w:t>
      </w:r>
    </w:p>
    <w:p w14:paraId="69F0018C" w14:textId="77777777" w:rsidR="0039713F" w:rsidRPr="0039713F" w:rsidRDefault="0039713F" w:rsidP="0039713F">
      <w:pPr>
        <w:tabs>
          <w:tab w:val="left" w:pos="1134"/>
        </w:tabs>
        <w:ind w:firstLine="709"/>
        <w:jc w:val="both"/>
        <w:rPr>
          <w:sz w:val="28"/>
          <w:szCs w:val="28"/>
        </w:rPr>
      </w:pPr>
      <w:r w:rsidRPr="0039713F">
        <w:rPr>
          <w:sz w:val="28"/>
          <w:szCs w:val="28"/>
        </w:rPr>
        <w:t xml:space="preserve">В соответствии с п. 31, пп.3 Методических указаний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 </w:t>
      </w:r>
    </w:p>
    <w:p w14:paraId="37785AAF" w14:textId="77777777" w:rsidR="0039713F" w:rsidRPr="0039713F" w:rsidRDefault="0039713F" w:rsidP="0039713F">
      <w:pPr>
        <w:tabs>
          <w:tab w:val="left" w:pos="1134"/>
        </w:tabs>
        <w:ind w:firstLine="709"/>
        <w:jc w:val="both"/>
        <w:rPr>
          <w:sz w:val="28"/>
          <w:szCs w:val="28"/>
        </w:rPr>
      </w:pPr>
      <w:r w:rsidRPr="0039713F">
        <w:rPr>
          <w:sz w:val="28"/>
          <w:szCs w:val="28"/>
        </w:rPr>
        <w:t xml:space="preserve">Представленный организацией коллективный договор, согласно законодательству,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затраты регулятором не приняты </w:t>
      </w:r>
      <w:r w:rsidRPr="0039713F">
        <w:rPr>
          <w:b/>
          <w:bCs/>
          <w:sz w:val="28"/>
          <w:szCs w:val="28"/>
        </w:rPr>
        <w:t>0,00</w:t>
      </w:r>
      <w:r w:rsidRPr="0039713F">
        <w:rPr>
          <w:sz w:val="28"/>
          <w:szCs w:val="28"/>
        </w:rPr>
        <w:t xml:space="preserve"> тыс.руб., как экономически не обоснованные.</w:t>
      </w:r>
    </w:p>
    <w:bookmarkEnd w:id="43"/>
    <w:p w14:paraId="1F3BCAF6" w14:textId="77777777" w:rsidR="0039713F" w:rsidRPr="0039713F" w:rsidRDefault="0039713F" w:rsidP="0039713F">
      <w:pPr>
        <w:tabs>
          <w:tab w:val="left" w:pos="1134"/>
        </w:tabs>
        <w:ind w:firstLine="709"/>
        <w:jc w:val="both"/>
        <w:rPr>
          <w:color w:val="000000"/>
          <w:sz w:val="28"/>
          <w:szCs w:val="28"/>
        </w:rPr>
      </w:pPr>
    </w:p>
    <w:p w14:paraId="53E5FB9C" w14:textId="77777777" w:rsidR="0039713F" w:rsidRPr="0039713F" w:rsidRDefault="0039713F" w:rsidP="0039713F">
      <w:pPr>
        <w:tabs>
          <w:tab w:val="left" w:pos="1134"/>
        </w:tabs>
        <w:jc w:val="center"/>
        <w:rPr>
          <w:b/>
          <w:color w:val="000000"/>
          <w:sz w:val="32"/>
          <w:szCs w:val="28"/>
          <w:u w:val="single"/>
        </w:rPr>
      </w:pPr>
      <w:r w:rsidRPr="0039713F">
        <w:rPr>
          <w:b/>
          <w:color w:val="000000"/>
          <w:sz w:val="32"/>
          <w:szCs w:val="28"/>
          <w:u w:val="single"/>
        </w:rPr>
        <w:t>1.9. «Расчетная предпринимательская прибыль»</w:t>
      </w:r>
    </w:p>
    <w:p w14:paraId="38F26B03" w14:textId="77777777" w:rsidR="0039713F" w:rsidRPr="0039713F" w:rsidRDefault="0039713F" w:rsidP="0039713F">
      <w:pPr>
        <w:tabs>
          <w:tab w:val="left" w:pos="1134"/>
        </w:tabs>
        <w:jc w:val="center"/>
        <w:rPr>
          <w:b/>
          <w:color w:val="000000"/>
          <w:sz w:val="28"/>
          <w:szCs w:val="28"/>
          <w:u w:val="single"/>
        </w:rPr>
      </w:pPr>
    </w:p>
    <w:p w14:paraId="470015AD"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2022 год в сумме </w:t>
      </w:r>
      <w:r w:rsidRPr="0039713F">
        <w:rPr>
          <w:b/>
          <w:i/>
          <w:sz w:val="28"/>
          <w:szCs w:val="28"/>
        </w:rPr>
        <w:t xml:space="preserve">2 796,26 </w:t>
      </w:r>
      <w:r w:rsidRPr="0039713F">
        <w:rPr>
          <w:sz w:val="28"/>
          <w:szCs w:val="28"/>
        </w:rPr>
        <w:t>тыс. руб.</w:t>
      </w:r>
    </w:p>
    <w:p w14:paraId="694C618A"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 xml:space="preserve">Организация предлагает учесть в тарифе предпринимательскую прибыль в размере 5% от заявленных расходов. </w:t>
      </w:r>
    </w:p>
    <w:p w14:paraId="3246E737"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hyperlink r:id="rId67" w:history="1">
        <w:r w:rsidRPr="0039713F">
          <w:rPr>
            <w:color w:val="0563C1"/>
            <w:szCs w:val="28"/>
            <w:u w:val="single"/>
          </w:rPr>
          <w:t>подпунктах 1</w:t>
        </w:r>
      </w:hyperlink>
      <w:r w:rsidRPr="0039713F">
        <w:rPr>
          <w:sz w:val="28"/>
          <w:szCs w:val="28"/>
        </w:rPr>
        <w:t xml:space="preserve"> - </w:t>
      </w:r>
      <w:hyperlink r:id="rId68" w:history="1">
        <w:r w:rsidRPr="0039713F">
          <w:rPr>
            <w:color w:val="0563C1"/>
            <w:szCs w:val="28"/>
            <w:u w:val="single"/>
          </w:rPr>
          <w:t>7 пункта 15</w:t>
        </w:r>
      </w:hyperlink>
      <w:r w:rsidRPr="0039713F">
        <w:rPr>
          <w:sz w:val="28"/>
          <w:szCs w:val="28"/>
        </w:rPr>
        <w:t xml:space="preserve"> настоящих Методических указаний, с учетом особенностей, предусмотренных </w:t>
      </w:r>
      <w:hyperlink r:id="rId69" w:history="1">
        <w:r w:rsidRPr="0039713F">
          <w:rPr>
            <w:color w:val="0563C1"/>
            <w:szCs w:val="28"/>
            <w:u w:val="single"/>
          </w:rPr>
          <w:t>пунктом 47(2)</w:t>
        </w:r>
      </w:hyperlink>
      <w:r w:rsidRPr="0039713F">
        <w:rPr>
          <w:sz w:val="28"/>
          <w:szCs w:val="28"/>
        </w:rPr>
        <w:t xml:space="preserve"> Основ ценообразования.</w:t>
      </w:r>
    </w:p>
    <w:p w14:paraId="6520FB06" w14:textId="77777777" w:rsidR="0039713F" w:rsidRPr="0039713F" w:rsidRDefault="0039713F" w:rsidP="0039713F">
      <w:pPr>
        <w:tabs>
          <w:tab w:val="left" w:pos="1134"/>
        </w:tabs>
        <w:ind w:firstLine="709"/>
        <w:jc w:val="both"/>
        <w:rPr>
          <w:sz w:val="28"/>
          <w:szCs w:val="28"/>
        </w:rPr>
      </w:pPr>
      <w:r w:rsidRPr="0039713F">
        <w:rPr>
          <w:bCs/>
          <w:color w:val="000000"/>
          <w:sz w:val="28"/>
          <w:szCs w:val="28"/>
        </w:rPr>
        <w:t xml:space="preserve"> В соответствии с п. 47(2) Основ ценообразования п</w:t>
      </w:r>
      <w:r w:rsidRPr="0039713F">
        <w:rPr>
          <w:color w:val="000000"/>
          <w:sz w:val="28"/>
          <w:szCs w:val="28"/>
        </w:rPr>
        <w:t>ри установлении (корректировке) тарифов в сфере водоснабжения и (или) водоотведения</w:t>
      </w:r>
      <w:r w:rsidRPr="0039713F">
        <w:rPr>
          <w:sz w:val="28"/>
          <w:szCs w:val="28"/>
        </w:rPr>
        <w:t xml:space="preserve">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 владеющей объектом (объектами) централизованных систем водоснабжения и (или) </w:t>
      </w:r>
      <w:r w:rsidRPr="0039713F">
        <w:rPr>
          <w:sz w:val="28"/>
          <w:szCs w:val="28"/>
        </w:rPr>
        <w:lastRenderedPageBreak/>
        <w:t>водоотведения исключительно на основании договора (договоров) аренды, заключенного на срок менее 3 лет.</w:t>
      </w:r>
    </w:p>
    <w:p w14:paraId="3D4B1169" w14:textId="77777777" w:rsidR="0039713F" w:rsidRPr="0039713F" w:rsidRDefault="0039713F" w:rsidP="0039713F">
      <w:pPr>
        <w:tabs>
          <w:tab w:val="left" w:pos="1134"/>
        </w:tabs>
        <w:ind w:firstLine="709"/>
        <w:jc w:val="both"/>
        <w:rPr>
          <w:sz w:val="28"/>
          <w:szCs w:val="28"/>
          <w:u w:val="single"/>
        </w:rPr>
      </w:pPr>
      <w:r w:rsidRPr="0039713F">
        <w:rPr>
          <w:sz w:val="28"/>
          <w:szCs w:val="28"/>
        </w:rPr>
        <w:t xml:space="preserve">Соответственно для ООО «СибДорСтрой» для учета в необходимой валовой выручке расчетная предпринимательская прибыль </w:t>
      </w:r>
      <w:r w:rsidRPr="0039713F">
        <w:rPr>
          <w:b/>
          <w:bCs/>
          <w:sz w:val="28"/>
          <w:szCs w:val="28"/>
          <w:u w:val="single"/>
        </w:rPr>
        <w:t>не подлежит установлению</w:t>
      </w:r>
      <w:r w:rsidRPr="0039713F">
        <w:rPr>
          <w:sz w:val="28"/>
          <w:szCs w:val="28"/>
        </w:rPr>
        <w:t xml:space="preserve">, так как организация </w:t>
      </w:r>
      <w:r w:rsidRPr="0039713F">
        <w:rPr>
          <w:sz w:val="28"/>
          <w:szCs w:val="28"/>
          <w:u w:val="single"/>
        </w:rPr>
        <w:t>не является гарантирующей организацией на территории г. Топки</w:t>
      </w:r>
      <w:r w:rsidRPr="0039713F">
        <w:rPr>
          <w:sz w:val="28"/>
          <w:szCs w:val="28"/>
        </w:rPr>
        <w:t xml:space="preserve"> </w:t>
      </w:r>
      <w:r w:rsidRPr="0039713F">
        <w:rPr>
          <w:sz w:val="28"/>
          <w:szCs w:val="28"/>
          <w:u w:val="single"/>
        </w:rPr>
        <w:t xml:space="preserve">Топкинского муниципального округа. </w:t>
      </w:r>
    </w:p>
    <w:p w14:paraId="03E7C922" w14:textId="77777777" w:rsidR="0039713F" w:rsidRPr="0039713F" w:rsidRDefault="0039713F" w:rsidP="0039713F">
      <w:pPr>
        <w:tabs>
          <w:tab w:val="left" w:pos="1134"/>
        </w:tabs>
        <w:ind w:firstLine="709"/>
        <w:jc w:val="both"/>
        <w:rPr>
          <w:sz w:val="28"/>
          <w:szCs w:val="28"/>
          <w:u w:val="single"/>
        </w:rPr>
      </w:pPr>
      <w:r w:rsidRPr="0039713F">
        <w:rPr>
          <w:sz w:val="28"/>
          <w:szCs w:val="28"/>
          <w:u w:val="single"/>
        </w:rPr>
        <w:t>На территории г. Топки Топкинского муниципального округа признано гарантирующей организацией, осуществляющей деятельность по холодному водоснабжению и водоотведению МКП «ТЕПЛО» с 01.01.2022 г. согласно постановлению администрации Топкинского муниципального округа от 06.07.2021 № 910-п.</w:t>
      </w:r>
    </w:p>
    <w:bookmarkEnd w:id="22"/>
    <w:p w14:paraId="6E1BC49D" w14:textId="77777777" w:rsidR="0039713F" w:rsidRPr="0039713F" w:rsidRDefault="0039713F" w:rsidP="0039713F">
      <w:pPr>
        <w:tabs>
          <w:tab w:val="left" w:pos="1134"/>
        </w:tabs>
        <w:ind w:firstLine="709"/>
        <w:jc w:val="both"/>
        <w:rPr>
          <w:sz w:val="28"/>
          <w:szCs w:val="28"/>
        </w:rPr>
      </w:pPr>
    </w:p>
    <w:p w14:paraId="3A529BC5" w14:textId="77777777" w:rsidR="0039713F" w:rsidRPr="0039713F" w:rsidRDefault="0039713F" w:rsidP="0039713F">
      <w:pPr>
        <w:tabs>
          <w:tab w:val="left" w:pos="1134"/>
        </w:tabs>
        <w:ind w:firstLine="709"/>
        <w:jc w:val="both"/>
        <w:rPr>
          <w:sz w:val="28"/>
          <w:szCs w:val="28"/>
        </w:rPr>
      </w:pPr>
    </w:p>
    <w:p w14:paraId="0E2E9B3A" w14:textId="77777777" w:rsidR="0039713F" w:rsidRPr="0039713F" w:rsidRDefault="0039713F" w:rsidP="0039713F">
      <w:pPr>
        <w:tabs>
          <w:tab w:val="left" w:pos="1134"/>
        </w:tabs>
        <w:ind w:firstLine="709"/>
        <w:jc w:val="both"/>
        <w:rPr>
          <w:sz w:val="28"/>
          <w:szCs w:val="28"/>
        </w:rPr>
      </w:pPr>
    </w:p>
    <w:p w14:paraId="2D05BE90" w14:textId="77777777" w:rsidR="0039713F" w:rsidRPr="0039713F" w:rsidRDefault="0039713F" w:rsidP="0039713F">
      <w:pPr>
        <w:tabs>
          <w:tab w:val="left" w:pos="1134"/>
        </w:tabs>
        <w:ind w:firstLine="709"/>
        <w:jc w:val="both"/>
        <w:rPr>
          <w:sz w:val="28"/>
          <w:szCs w:val="28"/>
        </w:rPr>
      </w:pPr>
    </w:p>
    <w:p w14:paraId="506C6085" w14:textId="77777777" w:rsidR="0039713F" w:rsidRPr="0039713F" w:rsidRDefault="0039713F" w:rsidP="0039713F">
      <w:pPr>
        <w:jc w:val="center"/>
        <w:rPr>
          <w:b/>
          <w:sz w:val="32"/>
          <w:szCs w:val="32"/>
          <w:u w:val="single"/>
        </w:rPr>
      </w:pPr>
      <w:r w:rsidRPr="0039713F">
        <w:rPr>
          <w:b/>
          <w:sz w:val="32"/>
          <w:szCs w:val="32"/>
        </w:rPr>
        <w:t>2. «</w:t>
      </w:r>
      <w:r w:rsidRPr="0039713F">
        <w:rPr>
          <w:szCs w:val="20"/>
        </w:rPr>
        <w:t xml:space="preserve"> </w:t>
      </w:r>
      <w:r w:rsidRPr="0039713F">
        <w:rPr>
          <w:b/>
          <w:sz w:val="32"/>
          <w:szCs w:val="32"/>
          <w:u w:val="single"/>
        </w:rPr>
        <w:t>Транспортировка технической водой (перекачка технической воды через водопроводно-повысительную станцию)»</w:t>
      </w:r>
    </w:p>
    <w:p w14:paraId="68BFAFB9" w14:textId="77777777" w:rsidR="0039713F" w:rsidRPr="0039713F" w:rsidRDefault="0039713F" w:rsidP="0039713F">
      <w:pPr>
        <w:ind w:firstLine="709"/>
        <w:jc w:val="both"/>
        <w:rPr>
          <w:b/>
          <w:sz w:val="28"/>
          <w:szCs w:val="28"/>
        </w:rPr>
      </w:pPr>
    </w:p>
    <w:p w14:paraId="1CC52B25" w14:textId="77777777" w:rsidR="0039713F" w:rsidRPr="0039713F" w:rsidRDefault="0039713F" w:rsidP="0039713F">
      <w:pPr>
        <w:jc w:val="center"/>
        <w:rPr>
          <w:b/>
          <w:sz w:val="32"/>
          <w:szCs w:val="32"/>
          <w:u w:val="single"/>
        </w:rPr>
      </w:pPr>
      <w:r w:rsidRPr="0039713F">
        <w:rPr>
          <w:b/>
          <w:sz w:val="32"/>
          <w:szCs w:val="32"/>
          <w:u w:val="single"/>
        </w:rPr>
        <w:t>Анализ расчета величины необходимой валовой выручки</w:t>
      </w:r>
    </w:p>
    <w:p w14:paraId="5314E33C" w14:textId="77777777" w:rsidR="0039713F" w:rsidRPr="0039713F" w:rsidRDefault="0039713F" w:rsidP="0039713F">
      <w:pPr>
        <w:ind w:firstLine="709"/>
        <w:jc w:val="both"/>
        <w:rPr>
          <w:sz w:val="28"/>
          <w:szCs w:val="28"/>
        </w:rPr>
      </w:pPr>
    </w:p>
    <w:p w14:paraId="635E68DC" w14:textId="77777777" w:rsidR="0039713F" w:rsidRPr="0039713F" w:rsidRDefault="0039713F" w:rsidP="0039713F">
      <w:pPr>
        <w:ind w:firstLine="709"/>
        <w:jc w:val="both"/>
        <w:rPr>
          <w:sz w:val="28"/>
          <w:szCs w:val="28"/>
        </w:rPr>
      </w:pPr>
      <w:r w:rsidRPr="0039713F">
        <w:rPr>
          <w:sz w:val="28"/>
          <w:szCs w:val="28"/>
        </w:rPr>
        <w:t xml:space="preserve">Организацией было направлено заявление об установлении тарифов на питьевую воду (подъем и водоподготовка), транспортировку технической воды (перекачка технической воды через водопроводно-повысительную станцию), транспортировку сточных вод (перекачка стоков через насосные перекачивающие станции) на период с 01.01.2022 по 31.12.2022 (вх. от 01.10.2021 № 5261). </w:t>
      </w:r>
    </w:p>
    <w:p w14:paraId="37E9A7A0" w14:textId="77777777" w:rsidR="0039713F" w:rsidRPr="0039713F" w:rsidRDefault="0039713F" w:rsidP="0039713F">
      <w:pPr>
        <w:ind w:firstLine="709"/>
        <w:jc w:val="both"/>
        <w:rPr>
          <w:sz w:val="28"/>
          <w:szCs w:val="28"/>
        </w:rPr>
      </w:pPr>
      <w:r w:rsidRPr="0039713F">
        <w:rPr>
          <w:sz w:val="28"/>
          <w:szCs w:val="28"/>
        </w:rPr>
        <w:t xml:space="preserve">В соответствии с п. 17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организация получила отказ в открытии дела (исх. 15.10.2021 № Ч-10-64/3520-02), так как не был представлен полный пакет документов. </w:t>
      </w:r>
    </w:p>
    <w:p w14:paraId="19D06797" w14:textId="77777777" w:rsidR="0039713F" w:rsidRPr="0039713F" w:rsidRDefault="0039713F" w:rsidP="0039713F">
      <w:pPr>
        <w:ind w:firstLine="709"/>
        <w:jc w:val="both"/>
        <w:rPr>
          <w:sz w:val="28"/>
          <w:szCs w:val="28"/>
        </w:rPr>
      </w:pPr>
      <w:r w:rsidRPr="0039713F">
        <w:rPr>
          <w:sz w:val="28"/>
          <w:szCs w:val="28"/>
        </w:rPr>
        <w:t xml:space="preserve">С учетом дополнительно предоставленных материалов (вх. от 22.10.2021 № 5708, от 09.11.2021 № 6018) в соответствии с п. 20 Правил регулирующим органом было открыто дело об установлении тарифов за № 105- ВС и ВО (исх. от 09.11.2021 № М-10-64/3784-02). </w:t>
      </w:r>
    </w:p>
    <w:p w14:paraId="6B22C3C0" w14:textId="77777777" w:rsidR="0039713F" w:rsidRPr="0039713F" w:rsidRDefault="0039713F" w:rsidP="0039713F">
      <w:pPr>
        <w:ind w:firstLine="567"/>
        <w:jc w:val="both"/>
        <w:rPr>
          <w:sz w:val="28"/>
          <w:szCs w:val="28"/>
        </w:rPr>
      </w:pPr>
      <w:r w:rsidRPr="0039713F">
        <w:rPr>
          <w:sz w:val="28"/>
          <w:szCs w:val="28"/>
        </w:rPr>
        <w:t xml:space="preserve"> Организацией заявлена необходимая валовая выручка в сфере холодного водоснабжения на транспортировку технической воды (перекачка технической воды через водопроводно-повысительную станцию) на 2022 год в размере </w:t>
      </w:r>
      <w:r w:rsidRPr="0039713F">
        <w:rPr>
          <w:b/>
          <w:i/>
          <w:sz w:val="28"/>
          <w:szCs w:val="28"/>
        </w:rPr>
        <w:t xml:space="preserve">4 736,74 </w:t>
      </w:r>
      <w:r w:rsidRPr="0039713F">
        <w:rPr>
          <w:sz w:val="28"/>
          <w:szCs w:val="28"/>
        </w:rPr>
        <w:t xml:space="preserve">тыс. руб., тариф – в размере </w:t>
      </w:r>
      <w:r w:rsidRPr="0039713F">
        <w:rPr>
          <w:b/>
          <w:i/>
          <w:sz w:val="28"/>
          <w:szCs w:val="28"/>
        </w:rPr>
        <w:t>15,73</w:t>
      </w:r>
      <w:r w:rsidRPr="0039713F">
        <w:rPr>
          <w:sz w:val="28"/>
          <w:szCs w:val="28"/>
        </w:rPr>
        <w:t xml:space="preserve"> руб.</w:t>
      </w:r>
    </w:p>
    <w:p w14:paraId="2FBC89EC" w14:textId="77777777" w:rsidR="0039713F" w:rsidRPr="0039713F" w:rsidRDefault="0039713F" w:rsidP="0039713F">
      <w:pPr>
        <w:ind w:firstLine="567"/>
        <w:jc w:val="both"/>
        <w:rPr>
          <w:sz w:val="28"/>
          <w:szCs w:val="28"/>
        </w:rPr>
      </w:pPr>
      <w:r w:rsidRPr="0039713F">
        <w:rPr>
          <w:sz w:val="28"/>
          <w:szCs w:val="28"/>
        </w:rPr>
        <w:t xml:space="preserve">В соответствии с п. 37 постановления Правительства Российской Федерации от 13.05.2013 № 406 «О государственном регулировании тарифов в сфере водоснабжения и водоотведения», если в отношении регулируемой организации (в отношении отдельных регулируемых видов деятельности) в течение предыдущего </w:t>
      </w:r>
      <w:r w:rsidRPr="0039713F">
        <w:rPr>
          <w:sz w:val="28"/>
          <w:szCs w:val="28"/>
        </w:rPr>
        <w:lastRenderedPageBreak/>
        <w:t xml:space="preserve">года не осуществлялось государственное регулирование тарифов, то тарифы </w:t>
      </w:r>
      <w:r w:rsidRPr="0039713F">
        <w:rPr>
          <w:b/>
          <w:sz w:val="28"/>
          <w:szCs w:val="28"/>
        </w:rPr>
        <w:t>устанавливаются методом экономически обоснованных расходов (затрат</w:t>
      </w:r>
      <w:r w:rsidRPr="0039713F">
        <w:rPr>
          <w:sz w:val="28"/>
          <w:szCs w:val="28"/>
        </w:rPr>
        <w:t xml:space="preserve">). </w:t>
      </w:r>
    </w:p>
    <w:p w14:paraId="6F03EF3C"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В соответствии с п. 15 Методических указаний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04FDBC19"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1) производственных расходов;</w:t>
      </w:r>
    </w:p>
    <w:p w14:paraId="1525C2C2"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2) ремонтных расходов, включая расходы на текущий и капитальный ремонт;</w:t>
      </w:r>
    </w:p>
    <w:p w14:paraId="64AD3E60"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3) административных расходов;</w:t>
      </w:r>
    </w:p>
    <w:p w14:paraId="653EE807"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4) сбытовых расходов гарантирующих организаций;</w:t>
      </w:r>
    </w:p>
    <w:p w14:paraId="395837C0"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5) расходов на амортизацию основных средств и нематериальных активов;</w:t>
      </w:r>
    </w:p>
    <w:p w14:paraId="085F871D"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53CF0627"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7) расходов, связанных с оплатой налогов и сборов;</w:t>
      </w:r>
    </w:p>
    <w:p w14:paraId="482BDCDC"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8) нормативной прибыли;</w:t>
      </w:r>
    </w:p>
    <w:p w14:paraId="55C4C3D4"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9) расчетной предпринимательской прибыли гарантирующей организации.</w:t>
      </w:r>
    </w:p>
    <w:p w14:paraId="78998908" w14:textId="77777777" w:rsidR="0039713F" w:rsidRPr="0039713F" w:rsidRDefault="0039713F" w:rsidP="0039713F">
      <w:pPr>
        <w:ind w:firstLine="567"/>
        <w:jc w:val="both"/>
        <w:rPr>
          <w:sz w:val="28"/>
          <w:szCs w:val="28"/>
        </w:rPr>
      </w:pPr>
    </w:p>
    <w:p w14:paraId="352B0320" w14:textId="77777777" w:rsidR="0039713F" w:rsidRPr="0039713F" w:rsidRDefault="0039713F" w:rsidP="0039713F">
      <w:pPr>
        <w:ind w:firstLine="567"/>
        <w:jc w:val="both"/>
        <w:rPr>
          <w:sz w:val="28"/>
          <w:szCs w:val="28"/>
        </w:rPr>
      </w:pPr>
      <w:r w:rsidRPr="0039713F">
        <w:rPr>
          <w:sz w:val="28"/>
          <w:szCs w:val="28"/>
        </w:rPr>
        <w:t>Установление тарифов рассматриваемой организации осуществлялось с учетом следующей календарной разбивки:</w:t>
      </w:r>
    </w:p>
    <w:p w14:paraId="4E23A8FB" w14:textId="77777777" w:rsidR="0039713F" w:rsidRPr="0039713F" w:rsidRDefault="0039713F" w:rsidP="0039713F">
      <w:pPr>
        <w:ind w:firstLine="567"/>
        <w:jc w:val="both"/>
        <w:rPr>
          <w:sz w:val="28"/>
          <w:szCs w:val="28"/>
        </w:rPr>
      </w:pPr>
      <w:r w:rsidRPr="0039713F">
        <w:rPr>
          <w:sz w:val="28"/>
          <w:szCs w:val="28"/>
        </w:rPr>
        <w:t>- с 01.01.2022 по 30.06.2022;</w:t>
      </w:r>
    </w:p>
    <w:p w14:paraId="49169487" w14:textId="77777777" w:rsidR="0039713F" w:rsidRPr="0039713F" w:rsidRDefault="0039713F" w:rsidP="0039713F">
      <w:pPr>
        <w:ind w:firstLine="567"/>
        <w:jc w:val="both"/>
        <w:rPr>
          <w:sz w:val="28"/>
          <w:szCs w:val="28"/>
        </w:rPr>
      </w:pPr>
      <w:r w:rsidRPr="0039713F">
        <w:rPr>
          <w:sz w:val="28"/>
          <w:szCs w:val="28"/>
        </w:rPr>
        <w:t>- с 01.07.2022 по 31.12.2022.</w:t>
      </w:r>
    </w:p>
    <w:p w14:paraId="024CD5BD" w14:textId="77777777" w:rsidR="0039713F" w:rsidRPr="0039713F" w:rsidRDefault="0039713F" w:rsidP="0039713F">
      <w:pPr>
        <w:widowControl w:val="0"/>
        <w:autoSpaceDE w:val="0"/>
        <w:autoSpaceDN w:val="0"/>
        <w:adjustRightInd w:val="0"/>
        <w:ind w:firstLine="709"/>
        <w:jc w:val="both"/>
        <w:rPr>
          <w:sz w:val="28"/>
          <w:szCs w:val="28"/>
        </w:rPr>
      </w:pPr>
    </w:p>
    <w:p w14:paraId="58B06D34"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rPr>
        <w:t>При расчете статей расходов специалистом использовались:</w:t>
      </w:r>
    </w:p>
    <w:p w14:paraId="035A50EB"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u w:val="single"/>
        </w:rPr>
        <w:t>индекс потребительских цен</w:t>
      </w:r>
      <w:r w:rsidRPr="0039713F">
        <w:rPr>
          <w:sz w:val="28"/>
          <w:szCs w:val="28"/>
        </w:rPr>
        <w:t xml:space="preserve"> на 2021 год – 106,0%, на 2022 год -104,3% (далее – ИПЦ Минэкономразвития России); </w:t>
      </w:r>
    </w:p>
    <w:p w14:paraId="3ADEF680"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u w:val="single"/>
        </w:rPr>
        <w:t>индексы цен производителей в сфере обеспечения электрической энергией, газом, паром электрической энергии</w:t>
      </w:r>
      <w:r w:rsidRPr="0039713F">
        <w:rPr>
          <w:sz w:val="28"/>
          <w:szCs w:val="28"/>
        </w:rPr>
        <w:t xml:space="preserve"> на 2021 год – 103,4%, на 2022 год -103,5% (далее – ИЦП Минэкономразвития России).</w:t>
      </w:r>
    </w:p>
    <w:p w14:paraId="16A37002"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rPr>
        <w:t xml:space="preserve">Вышеуказанные индексы приняты согласно </w:t>
      </w:r>
      <w:r w:rsidRPr="0039713F">
        <w:rPr>
          <w:rFonts w:eastAsia="Calibri"/>
          <w:sz w:val="28"/>
          <w:szCs w:val="28"/>
        </w:rPr>
        <w:t xml:space="preserve">основных параметров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39713F">
        <w:rPr>
          <w:sz w:val="28"/>
          <w:szCs w:val="28"/>
        </w:rPr>
        <w:t>прогноз Минэкономразвития России).</w:t>
      </w:r>
    </w:p>
    <w:p w14:paraId="170CB899" w14:textId="77777777" w:rsidR="0039713F" w:rsidRPr="0039713F" w:rsidRDefault="0039713F" w:rsidP="0039713F">
      <w:pPr>
        <w:ind w:firstLine="567"/>
        <w:jc w:val="both"/>
        <w:rPr>
          <w:sz w:val="28"/>
          <w:szCs w:val="28"/>
        </w:rPr>
      </w:pPr>
    </w:p>
    <w:p w14:paraId="5E127E14" w14:textId="77777777" w:rsidR="0039713F" w:rsidRPr="0039713F" w:rsidRDefault="0039713F" w:rsidP="0039713F">
      <w:pPr>
        <w:ind w:firstLine="567"/>
        <w:jc w:val="both"/>
        <w:rPr>
          <w:sz w:val="28"/>
          <w:szCs w:val="28"/>
        </w:rPr>
      </w:pPr>
      <w:r w:rsidRPr="0039713F">
        <w:rPr>
          <w:sz w:val="28"/>
          <w:szCs w:val="28"/>
        </w:rPr>
        <w:t>Необходимая валовая выручка с учетом календарной разбивки определена на следующем уровне:</w:t>
      </w:r>
    </w:p>
    <w:p w14:paraId="067B9D76" w14:textId="77777777" w:rsidR="0039713F" w:rsidRPr="0039713F" w:rsidRDefault="0039713F" w:rsidP="0039713F">
      <w:pPr>
        <w:ind w:firstLine="709"/>
        <w:jc w:val="both"/>
        <w:rPr>
          <w:sz w:val="28"/>
          <w:szCs w:val="28"/>
        </w:rPr>
      </w:pPr>
      <w:r w:rsidRPr="0039713F">
        <w:rPr>
          <w:sz w:val="28"/>
          <w:szCs w:val="28"/>
        </w:rPr>
        <w:t xml:space="preserve">- на период с 01.01.2022 по 30.06.2022 – </w:t>
      </w:r>
      <w:r w:rsidRPr="0039713F">
        <w:rPr>
          <w:b/>
          <w:i/>
          <w:sz w:val="28"/>
          <w:szCs w:val="28"/>
        </w:rPr>
        <w:t xml:space="preserve">1 748,35 </w:t>
      </w:r>
      <w:r w:rsidRPr="0039713F">
        <w:rPr>
          <w:sz w:val="28"/>
          <w:szCs w:val="28"/>
        </w:rPr>
        <w:t>тыс. руб.;</w:t>
      </w:r>
    </w:p>
    <w:p w14:paraId="4F546353" w14:textId="77777777" w:rsidR="0039713F" w:rsidRPr="0039713F" w:rsidRDefault="0039713F" w:rsidP="0039713F">
      <w:pPr>
        <w:ind w:firstLine="709"/>
        <w:jc w:val="both"/>
        <w:rPr>
          <w:sz w:val="28"/>
          <w:szCs w:val="28"/>
        </w:rPr>
      </w:pPr>
      <w:r w:rsidRPr="0039713F">
        <w:rPr>
          <w:sz w:val="28"/>
          <w:szCs w:val="28"/>
        </w:rPr>
        <w:t xml:space="preserve">- на период с 01.07.2022 по 31.12.2022 – </w:t>
      </w:r>
      <w:r w:rsidRPr="0039713F">
        <w:rPr>
          <w:b/>
          <w:i/>
          <w:sz w:val="28"/>
          <w:szCs w:val="28"/>
        </w:rPr>
        <w:t xml:space="preserve">1 748,35 </w:t>
      </w:r>
      <w:r w:rsidRPr="0039713F">
        <w:rPr>
          <w:sz w:val="28"/>
          <w:szCs w:val="28"/>
        </w:rPr>
        <w:t>тыс. руб.</w:t>
      </w:r>
    </w:p>
    <w:p w14:paraId="73734E7A" w14:textId="77777777" w:rsidR="0039713F" w:rsidRPr="0039713F" w:rsidRDefault="0039713F" w:rsidP="0039713F">
      <w:pPr>
        <w:ind w:firstLine="567"/>
        <w:jc w:val="both"/>
        <w:rPr>
          <w:sz w:val="28"/>
          <w:szCs w:val="28"/>
        </w:rPr>
      </w:pPr>
      <w:r w:rsidRPr="0039713F">
        <w:rPr>
          <w:sz w:val="28"/>
          <w:szCs w:val="28"/>
        </w:rPr>
        <w:t xml:space="preserve">На основании проведенного анализа расчетно-обосновывающих материалов, представленных организацией для определения величины необходимой валовой </w:t>
      </w:r>
      <w:r w:rsidRPr="0039713F">
        <w:rPr>
          <w:sz w:val="28"/>
          <w:szCs w:val="28"/>
        </w:rPr>
        <w:lastRenderedPageBreak/>
        <w:t>выручки, специалист считает экономически обоснованным принять расходы по статьям затрат на следующем уровне.</w:t>
      </w:r>
    </w:p>
    <w:p w14:paraId="29968AAB" w14:textId="77777777" w:rsidR="0039713F" w:rsidRPr="0039713F" w:rsidRDefault="0039713F" w:rsidP="0039713F">
      <w:pPr>
        <w:ind w:firstLine="567"/>
        <w:jc w:val="both"/>
        <w:rPr>
          <w:sz w:val="28"/>
          <w:szCs w:val="28"/>
        </w:rPr>
      </w:pPr>
    </w:p>
    <w:p w14:paraId="0F528EC7" w14:textId="77777777" w:rsidR="0039713F" w:rsidRPr="0039713F" w:rsidRDefault="0039713F" w:rsidP="0039713F">
      <w:pPr>
        <w:numPr>
          <w:ilvl w:val="1"/>
          <w:numId w:val="22"/>
        </w:numPr>
        <w:ind w:left="0" w:firstLine="851"/>
        <w:jc w:val="center"/>
        <w:rPr>
          <w:b/>
          <w:sz w:val="32"/>
          <w:szCs w:val="32"/>
          <w:u w:val="single"/>
        </w:rPr>
      </w:pPr>
      <w:r w:rsidRPr="0039713F">
        <w:rPr>
          <w:b/>
          <w:sz w:val="32"/>
          <w:szCs w:val="32"/>
          <w:u w:val="single"/>
        </w:rPr>
        <w:t>Производственные расходы</w:t>
      </w:r>
    </w:p>
    <w:p w14:paraId="6D3C14CC" w14:textId="77777777" w:rsidR="0039713F" w:rsidRPr="0039713F" w:rsidRDefault="0039713F" w:rsidP="0039713F">
      <w:pPr>
        <w:jc w:val="center"/>
        <w:rPr>
          <w:color w:val="FF0000"/>
          <w:sz w:val="28"/>
          <w:szCs w:val="28"/>
          <w:shd w:val="clear" w:color="auto" w:fill="FFFFFF"/>
        </w:rPr>
      </w:pPr>
    </w:p>
    <w:p w14:paraId="34F6D244" w14:textId="77777777" w:rsidR="0039713F" w:rsidRPr="0039713F" w:rsidRDefault="0039713F" w:rsidP="0039713F">
      <w:pPr>
        <w:ind w:firstLine="567"/>
        <w:jc w:val="both"/>
        <w:rPr>
          <w:color w:val="000000"/>
          <w:sz w:val="28"/>
          <w:szCs w:val="28"/>
        </w:rPr>
      </w:pPr>
      <w:r w:rsidRPr="0039713F">
        <w:rPr>
          <w:color w:val="000000"/>
          <w:sz w:val="28"/>
          <w:szCs w:val="28"/>
        </w:rPr>
        <w:t>Согласно п. 18 Методических указаний в составе производственных расходов учитываются:</w:t>
      </w:r>
    </w:p>
    <w:p w14:paraId="7BED53CA" w14:textId="77777777" w:rsidR="0039713F" w:rsidRPr="0039713F" w:rsidRDefault="0039713F" w:rsidP="0039713F">
      <w:pPr>
        <w:ind w:firstLine="567"/>
        <w:jc w:val="both"/>
        <w:rPr>
          <w:color w:val="000000"/>
          <w:sz w:val="28"/>
          <w:szCs w:val="28"/>
        </w:rPr>
      </w:pPr>
      <w:r w:rsidRPr="0039713F">
        <w:rPr>
          <w:color w:val="000000"/>
          <w:sz w:val="28"/>
          <w:szCs w:val="28"/>
        </w:rPr>
        <w:t>1) расходы на приобретение сырья и материалов и их хранение;</w:t>
      </w:r>
    </w:p>
    <w:p w14:paraId="5AB46B76" w14:textId="77777777" w:rsidR="0039713F" w:rsidRPr="0039713F" w:rsidRDefault="0039713F" w:rsidP="0039713F">
      <w:pPr>
        <w:ind w:firstLine="567"/>
        <w:jc w:val="both"/>
        <w:rPr>
          <w:color w:val="000000"/>
          <w:sz w:val="28"/>
          <w:szCs w:val="28"/>
        </w:rPr>
      </w:pPr>
      <w:r w:rsidRPr="0039713F">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568B6A1A" w14:textId="77777777" w:rsidR="0039713F" w:rsidRPr="0039713F" w:rsidRDefault="0039713F" w:rsidP="0039713F">
      <w:pPr>
        <w:ind w:firstLine="567"/>
        <w:jc w:val="both"/>
        <w:rPr>
          <w:color w:val="000000"/>
          <w:sz w:val="28"/>
          <w:szCs w:val="28"/>
        </w:rPr>
      </w:pPr>
      <w:r w:rsidRPr="0039713F">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3D72584A" w14:textId="77777777" w:rsidR="0039713F" w:rsidRPr="0039713F" w:rsidRDefault="0039713F" w:rsidP="0039713F">
      <w:pPr>
        <w:ind w:firstLine="567"/>
        <w:jc w:val="both"/>
        <w:rPr>
          <w:color w:val="000000"/>
          <w:sz w:val="28"/>
          <w:szCs w:val="28"/>
        </w:rPr>
      </w:pPr>
      <w:r w:rsidRPr="0039713F">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66B1D77C" w14:textId="77777777" w:rsidR="0039713F" w:rsidRPr="0039713F" w:rsidRDefault="0039713F" w:rsidP="0039713F">
      <w:pPr>
        <w:ind w:firstLine="567"/>
        <w:jc w:val="both"/>
        <w:rPr>
          <w:color w:val="000000"/>
          <w:sz w:val="28"/>
          <w:szCs w:val="28"/>
        </w:rPr>
      </w:pPr>
      <w:r w:rsidRPr="0039713F">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4FA4B0A0" w14:textId="77777777" w:rsidR="0039713F" w:rsidRPr="0039713F" w:rsidRDefault="0039713F" w:rsidP="0039713F">
      <w:pPr>
        <w:ind w:firstLine="567"/>
        <w:jc w:val="both"/>
        <w:rPr>
          <w:color w:val="000000"/>
          <w:sz w:val="28"/>
          <w:szCs w:val="28"/>
        </w:rPr>
      </w:pPr>
      <w:r w:rsidRPr="0039713F">
        <w:rPr>
          <w:color w:val="000000"/>
          <w:sz w:val="28"/>
          <w:szCs w:val="28"/>
        </w:rPr>
        <w:t>6) общехозяйственные расходы;</w:t>
      </w:r>
    </w:p>
    <w:p w14:paraId="7C18B846" w14:textId="77777777" w:rsidR="0039713F" w:rsidRPr="0039713F" w:rsidRDefault="0039713F" w:rsidP="0039713F">
      <w:pPr>
        <w:ind w:firstLine="567"/>
        <w:jc w:val="both"/>
        <w:rPr>
          <w:color w:val="000000"/>
          <w:sz w:val="28"/>
          <w:szCs w:val="28"/>
        </w:rPr>
      </w:pPr>
      <w:r w:rsidRPr="0039713F">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5B624093" w14:textId="77777777" w:rsidR="0039713F" w:rsidRPr="0039713F" w:rsidRDefault="0039713F" w:rsidP="0039713F">
      <w:pPr>
        <w:autoSpaceDE w:val="0"/>
        <w:autoSpaceDN w:val="0"/>
        <w:adjustRightInd w:val="0"/>
        <w:ind w:firstLine="539"/>
        <w:jc w:val="both"/>
        <w:rPr>
          <w:b/>
          <w:bCs/>
          <w:sz w:val="28"/>
          <w:szCs w:val="28"/>
        </w:rPr>
      </w:pPr>
      <w:r w:rsidRPr="0039713F">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39713F">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63543E03"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31DBE789"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б) цены, установленные в договорах, заключенных в результате проведения торгов;</w:t>
      </w:r>
    </w:p>
    <w:p w14:paraId="5C4E4291"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 xml:space="preserve">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w:t>
      </w:r>
      <w:r w:rsidRPr="0039713F">
        <w:rPr>
          <w:sz w:val="28"/>
          <w:szCs w:val="28"/>
        </w:rPr>
        <w:lastRenderedPageBreak/>
        <w:t>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415C9FAC"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прогноз индекса потребительских цен (в среднем за год к предыдущему году);</w:t>
      </w:r>
    </w:p>
    <w:p w14:paraId="19667203"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цен на природный газ и другие виды топлива;</w:t>
      </w:r>
    </w:p>
    <w:p w14:paraId="0A309F7B"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цен на электрическую энергию;</w:t>
      </w:r>
    </w:p>
    <w:p w14:paraId="0662E29E"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заработной платы;</w:t>
      </w:r>
    </w:p>
    <w:p w14:paraId="1A9C6BF7"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7DE6AEC7"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5CC1683"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518849C6"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748314E2" w14:textId="77777777" w:rsidR="0039713F" w:rsidRPr="0039713F" w:rsidRDefault="0039713F" w:rsidP="0039713F">
      <w:pPr>
        <w:jc w:val="center"/>
        <w:rPr>
          <w:b/>
          <w:sz w:val="32"/>
          <w:szCs w:val="32"/>
          <w:u w:val="single"/>
        </w:rPr>
      </w:pPr>
    </w:p>
    <w:p w14:paraId="63C507C7" w14:textId="77777777" w:rsidR="0039713F" w:rsidRPr="0039713F" w:rsidRDefault="0039713F" w:rsidP="0039713F">
      <w:pPr>
        <w:jc w:val="center"/>
        <w:rPr>
          <w:b/>
          <w:sz w:val="32"/>
          <w:szCs w:val="32"/>
          <w:u w:val="single"/>
        </w:rPr>
      </w:pPr>
      <w:r w:rsidRPr="0039713F">
        <w:rPr>
          <w:b/>
          <w:sz w:val="32"/>
          <w:szCs w:val="32"/>
          <w:u w:val="single"/>
        </w:rPr>
        <w:t>2.1.1. «Затраты на покупную электрическую энергию»</w:t>
      </w:r>
    </w:p>
    <w:p w14:paraId="18C849DE" w14:textId="77777777" w:rsidR="0039713F" w:rsidRPr="0039713F" w:rsidRDefault="0039713F" w:rsidP="0039713F">
      <w:pPr>
        <w:tabs>
          <w:tab w:val="left" w:pos="709"/>
          <w:tab w:val="left" w:pos="993"/>
        </w:tabs>
        <w:ind w:firstLine="709"/>
        <w:jc w:val="both"/>
        <w:rPr>
          <w:sz w:val="28"/>
          <w:szCs w:val="28"/>
        </w:rPr>
      </w:pPr>
    </w:p>
    <w:p w14:paraId="56C684B1" w14:textId="77777777" w:rsidR="0039713F" w:rsidRPr="0039713F" w:rsidRDefault="0039713F" w:rsidP="0039713F">
      <w:pPr>
        <w:autoSpaceDE w:val="0"/>
        <w:autoSpaceDN w:val="0"/>
        <w:adjustRightInd w:val="0"/>
        <w:ind w:firstLine="720"/>
        <w:jc w:val="both"/>
        <w:rPr>
          <w:sz w:val="28"/>
          <w:szCs w:val="28"/>
        </w:rPr>
      </w:pPr>
      <w:r w:rsidRPr="0039713F">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18DD593D" w14:textId="77777777" w:rsidR="0039713F" w:rsidRPr="0039713F" w:rsidRDefault="0039713F" w:rsidP="0039713F">
      <w:pPr>
        <w:tabs>
          <w:tab w:val="left" w:pos="1134"/>
          <w:tab w:val="left" w:pos="9356"/>
          <w:tab w:val="left" w:pos="9781"/>
          <w:tab w:val="left" w:pos="9923"/>
        </w:tabs>
        <w:ind w:firstLine="709"/>
        <w:jc w:val="both"/>
        <w:rPr>
          <w:sz w:val="28"/>
          <w:szCs w:val="28"/>
        </w:rPr>
      </w:pPr>
      <w:r w:rsidRPr="0039713F">
        <w:rPr>
          <w:color w:val="000000"/>
          <w:sz w:val="28"/>
          <w:szCs w:val="28"/>
        </w:rPr>
        <w:t xml:space="preserve">Оборудование организации потребляет электроэнергию по СН 2 уровням напряжения. Поставка электрической энергии осуществляется гарантирующим поставщиком – ПАО «Кузбассэнергосбыт» по договору электроснабжения от 01.08.2021 № 540159. В качестве обосновывающих документов представлены: договор на электроснабжение, расчет расходов на электроэнергию 2022г., плановая </w:t>
      </w:r>
      <w:r w:rsidRPr="0039713F">
        <w:rPr>
          <w:color w:val="000000"/>
          <w:sz w:val="28"/>
          <w:szCs w:val="28"/>
        </w:rPr>
        <w:lastRenderedPageBreak/>
        <w:t>потребность объемов электроэнергии на 2022г, а также в материалах тарифного дела представлены документы, ранее осуществляющей деятельность организации ООО «ТВК»: договор энергоснабжения с ООО «ТВК», отчет объемов потребляемой энергии за 2020 г., сводный отчет цен по месяцам и в общем итоге за 2020 год, счета фактуры за 2020 г.</w:t>
      </w:r>
    </w:p>
    <w:p w14:paraId="7EB531F4"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на 2022 год в размере </w:t>
      </w:r>
      <w:r w:rsidRPr="0039713F">
        <w:rPr>
          <w:b/>
          <w:bCs/>
          <w:sz w:val="28"/>
          <w:szCs w:val="28"/>
        </w:rPr>
        <w:t>799,63</w:t>
      </w:r>
      <w:r w:rsidRPr="0039713F">
        <w:rPr>
          <w:sz w:val="28"/>
          <w:szCs w:val="28"/>
        </w:rPr>
        <w:t xml:space="preserve"> тыс. руб. (объем электрической энергии – 140,81 тыс.кВт.ч, цена – 5,68 руб./кВт*ч), в том числе СН 2 в размере 799,63 тыс. руб. объем – 140,81 тыс. кВт, тариф – 5,68 руб./кВт*час.</w:t>
      </w:r>
    </w:p>
    <w:p w14:paraId="084A51B5" w14:textId="77777777" w:rsidR="0039713F" w:rsidRPr="0039713F" w:rsidRDefault="0039713F" w:rsidP="0039713F">
      <w:pPr>
        <w:tabs>
          <w:tab w:val="left" w:pos="1134"/>
        </w:tabs>
        <w:ind w:firstLine="709"/>
        <w:jc w:val="both"/>
        <w:rPr>
          <w:sz w:val="28"/>
          <w:szCs w:val="28"/>
        </w:rPr>
      </w:pPr>
      <w:r w:rsidRPr="0039713F">
        <w:rPr>
          <w:sz w:val="28"/>
          <w:szCs w:val="28"/>
        </w:rPr>
        <w:t>Расходы по периодам календарной разбивки приняты на следующем уровне:</w:t>
      </w:r>
    </w:p>
    <w:p w14:paraId="262D4E2B" w14:textId="77777777" w:rsidR="0039713F" w:rsidRPr="0039713F" w:rsidRDefault="0039713F" w:rsidP="0039713F">
      <w:pPr>
        <w:tabs>
          <w:tab w:val="left" w:pos="1134"/>
        </w:tabs>
        <w:ind w:firstLine="709"/>
        <w:jc w:val="both"/>
        <w:rPr>
          <w:color w:val="FF0000"/>
          <w:sz w:val="28"/>
          <w:szCs w:val="28"/>
        </w:rPr>
      </w:pPr>
      <w:r w:rsidRPr="0039713F">
        <w:rPr>
          <w:sz w:val="28"/>
          <w:szCs w:val="28"/>
        </w:rPr>
        <w:t xml:space="preserve">- </w:t>
      </w:r>
      <w:r w:rsidRPr="0039713F">
        <w:rPr>
          <w:b/>
          <w:sz w:val="28"/>
          <w:szCs w:val="28"/>
        </w:rPr>
        <w:t xml:space="preserve"> 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395,60 </w:t>
      </w:r>
      <w:r w:rsidRPr="0039713F">
        <w:rPr>
          <w:sz w:val="28"/>
          <w:szCs w:val="28"/>
        </w:rPr>
        <w:t>тыс. руб.</w:t>
      </w:r>
      <w:r w:rsidRPr="0039713F">
        <w:rPr>
          <w:color w:val="FF0000"/>
          <w:sz w:val="28"/>
          <w:szCs w:val="28"/>
        </w:rPr>
        <w:t xml:space="preserve"> </w:t>
      </w:r>
    </w:p>
    <w:p w14:paraId="331C910D" w14:textId="77777777" w:rsidR="0039713F" w:rsidRPr="0039713F" w:rsidRDefault="0039713F" w:rsidP="0039713F">
      <w:pPr>
        <w:tabs>
          <w:tab w:val="left" w:pos="1134"/>
        </w:tabs>
        <w:ind w:firstLine="709"/>
        <w:jc w:val="both"/>
        <w:rPr>
          <w:sz w:val="28"/>
          <w:szCs w:val="28"/>
        </w:rPr>
      </w:pPr>
      <w:r w:rsidRPr="0039713F">
        <w:rPr>
          <w:sz w:val="28"/>
          <w:szCs w:val="28"/>
        </w:rPr>
        <w:t xml:space="preserve">Объем электроэнергии принят по предложению организации, что не превышает факта потребления 2020 года (счет-фактуры   разбивкой по точкам учета ранее действующей организации ООО «ТВК») с разбивкой на полугодие – </w:t>
      </w:r>
      <w:r w:rsidRPr="0039713F">
        <w:rPr>
          <w:b/>
          <w:i/>
          <w:sz w:val="28"/>
          <w:szCs w:val="28"/>
        </w:rPr>
        <w:t xml:space="preserve">70,41 </w:t>
      </w:r>
      <w:r w:rsidRPr="0039713F">
        <w:rPr>
          <w:sz w:val="28"/>
          <w:szCs w:val="28"/>
        </w:rPr>
        <w:t xml:space="preserve">тыс. кВтч. Средняя цена 1 кВтч электроэнергии принята в размере </w:t>
      </w:r>
      <w:r w:rsidRPr="0039713F">
        <w:rPr>
          <w:b/>
          <w:i/>
          <w:sz w:val="28"/>
          <w:szCs w:val="28"/>
        </w:rPr>
        <w:t>5,62</w:t>
      </w:r>
      <w:r w:rsidRPr="0039713F">
        <w:rPr>
          <w:sz w:val="28"/>
          <w:szCs w:val="28"/>
        </w:rPr>
        <w:t xml:space="preserve"> руб./кВтч. </w:t>
      </w:r>
    </w:p>
    <w:p w14:paraId="69F579DC" w14:textId="77777777" w:rsidR="0039713F" w:rsidRPr="0039713F" w:rsidRDefault="0039713F" w:rsidP="0039713F">
      <w:pPr>
        <w:tabs>
          <w:tab w:val="left" w:pos="1134"/>
        </w:tabs>
        <w:ind w:firstLine="709"/>
        <w:jc w:val="both"/>
        <w:rPr>
          <w:sz w:val="28"/>
          <w:szCs w:val="28"/>
        </w:rPr>
      </w:pPr>
      <w:r w:rsidRPr="0039713F">
        <w:rPr>
          <w:sz w:val="28"/>
          <w:szCs w:val="28"/>
        </w:rPr>
        <w:t>В том числе:</w:t>
      </w:r>
    </w:p>
    <w:p w14:paraId="0950DA78" w14:textId="77777777" w:rsidR="0039713F" w:rsidRPr="0039713F" w:rsidRDefault="0039713F" w:rsidP="0039713F">
      <w:pPr>
        <w:tabs>
          <w:tab w:val="left" w:pos="1134"/>
        </w:tabs>
        <w:ind w:firstLine="709"/>
        <w:jc w:val="both"/>
        <w:rPr>
          <w:sz w:val="28"/>
          <w:szCs w:val="28"/>
        </w:rPr>
      </w:pPr>
      <w:r w:rsidRPr="0039713F">
        <w:rPr>
          <w:sz w:val="28"/>
          <w:szCs w:val="28"/>
          <w:u w:val="single"/>
        </w:rPr>
        <w:t>электроэнергия СН 2</w:t>
      </w:r>
      <w:r w:rsidRPr="0039713F">
        <w:rPr>
          <w:sz w:val="28"/>
          <w:szCs w:val="28"/>
        </w:rPr>
        <w:t xml:space="preserve"> в размере 395,60 тыс. руб. объем – 70,41 тыс. кВт, тариф – 5,62 руб./кВт*час. Объем электроэнергии принят по предложению организации, что не превышает факта потребления 2020 года (счет-фактуры   разбивкой по точкам учета, ранее действующей организации ООО «ТВК»). Цена учтена по факту 2020 года с учетом индексов Минэкономразвития РФ на 2021 год (103,4%) и на 2022 год (103,5%).</w:t>
      </w:r>
    </w:p>
    <w:p w14:paraId="7DD9F67F" w14:textId="77777777" w:rsidR="0039713F" w:rsidRPr="0039713F" w:rsidRDefault="0039713F" w:rsidP="0039713F">
      <w:pPr>
        <w:tabs>
          <w:tab w:val="left" w:pos="1134"/>
        </w:tabs>
        <w:ind w:firstLine="709"/>
        <w:jc w:val="both"/>
        <w:rPr>
          <w:sz w:val="28"/>
          <w:szCs w:val="28"/>
        </w:rPr>
      </w:pPr>
      <w:r w:rsidRPr="0039713F">
        <w:rPr>
          <w:sz w:val="28"/>
          <w:szCs w:val="28"/>
        </w:rPr>
        <w:t xml:space="preserve">- </w:t>
      </w:r>
      <w:r w:rsidRPr="0039713F">
        <w:rPr>
          <w:b/>
          <w:sz w:val="28"/>
          <w:szCs w:val="28"/>
        </w:rPr>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395,60 </w:t>
      </w:r>
      <w:r w:rsidRPr="0039713F">
        <w:rPr>
          <w:sz w:val="28"/>
          <w:szCs w:val="28"/>
        </w:rPr>
        <w:t xml:space="preserve">тыс. руб. Объем и цена потребленной энергии - на уровне предыдущего периода календарной разбивки. </w:t>
      </w:r>
    </w:p>
    <w:p w14:paraId="2DD25C3A" w14:textId="77777777" w:rsidR="0039713F" w:rsidRPr="0039713F" w:rsidRDefault="0039713F" w:rsidP="0039713F">
      <w:pPr>
        <w:ind w:firstLine="709"/>
        <w:jc w:val="center"/>
        <w:rPr>
          <w:b/>
          <w:color w:val="000000"/>
          <w:sz w:val="32"/>
          <w:szCs w:val="32"/>
          <w:u w:val="single"/>
        </w:rPr>
      </w:pPr>
    </w:p>
    <w:p w14:paraId="7A28DABC" w14:textId="77777777" w:rsidR="0039713F" w:rsidRPr="0039713F" w:rsidRDefault="0039713F" w:rsidP="0039713F">
      <w:pPr>
        <w:ind w:firstLine="709"/>
        <w:jc w:val="center"/>
        <w:rPr>
          <w:b/>
          <w:color w:val="000000"/>
          <w:sz w:val="32"/>
          <w:szCs w:val="32"/>
          <w:u w:val="single"/>
        </w:rPr>
      </w:pPr>
      <w:r w:rsidRPr="0039713F">
        <w:rPr>
          <w:b/>
          <w:color w:val="000000"/>
          <w:sz w:val="32"/>
          <w:szCs w:val="32"/>
          <w:u w:val="single"/>
        </w:rPr>
        <w:t>2.1.2. «Затраты на покупную тепловую энергию»</w:t>
      </w:r>
    </w:p>
    <w:p w14:paraId="0C5C4AF2" w14:textId="77777777" w:rsidR="0039713F" w:rsidRPr="0039713F" w:rsidRDefault="0039713F" w:rsidP="0039713F">
      <w:pPr>
        <w:tabs>
          <w:tab w:val="left" w:pos="709"/>
          <w:tab w:val="left" w:pos="993"/>
        </w:tabs>
        <w:ind w:firstLine="709"/>
        <w:jc w:val="both"/>
        <w:rPr>
          <w:color w:val="000000"/>
          <w:sz w:val="28"/>
          <w:szCs w:val="28"/>
        </w:rPr>
      </w:pPr>
    </w:p>
    <w:p w14:paraId="4BB3E813" w14:textId="77777777" w:rsidR="0039713F" w:rsidRPr="0039713F" w:rsidRDefault="0039713F" w:rsidP="0039713F">
      <w:pPr>
        <w:tabs>
          <w:tab w:val="left" w:pos="1134"/>
        </w:tabs>
        <w:ind w:firstLine="709"/>
        <w:jc w:val="both"/>
        <w:rPr>
          <w:sz w:val="28"/>
          <w:szCs w:val="28"/>
        </w:rPr>
      </w:pPr>
      <w:r w:rsidRPr="0039713F">
        <w:rPr>
          <w:color w:val="000000"/>
          <w:sz w:val="28"/>
          <w:szCs w:val="28"/>
        </w:rPr>
        <w:t xml:space="preserve">Организацией заявлены для учета в НВВ (в расчете на год) расходы по данной статье в размере </w:t>
      </w:r>
      <w:r w:rsidRPr="0039713F">
        <w:rPr>
          <w:sz w:val="28"/>
          <w:szCs w:val="28"/>
        </w:rPr>
        <w:t xml:space="preserve">на 2022 год </w:t>
      </w:r>
      <w:r w:rsidRPr="0039713F">
        <w:rPr>
          <w:b/>
          <w:i/>
          <w:sz w:val="28"/>
          <w:szCs w:val="28"/>
        </w:rPr>
        <w:t xml:space="preserve">149,68 </w:t>
      </w:r>
      <w:r w:rsidRPr="0039713F">
        <w:rPr>
          <w:sz w:val="28"/>
          <w:szCs w:val="28"/>
        </w:rPr>
        <w:t>тыс. руб.</w:t>
      </w:r>
    </w:p>
    <w:p w14:paraId="4FDB09A7" w14:textId="77777777" w:rsidR="0039713F" w:rsidRPr="0039713F" w:rsidRDefault="0039713F" w:rsidP="0039713F">
      <w:pPr>
        <w:tabs>
          <w:tab w:val="left" w:pos="1134"/>
        </w:tabs>
        <w:ind w:firstLine="709"/>
        <w:jc w:val="both"/>
        <w:rPr>
          <w:sz w:val="28"/>
          <w:szCs w:val="28"/>
        </w:rPr>
      </w:pPr>
      <w:r w:rsidRPr="0039713F">
        <w:rPr>
          <w:sz w:val="28"/>
          <w:szCs w:val="28"/>
        </w:rPr>
        <w:t>В качестве обосновывающих документов представлены:</w:t>
      </w:r>
    </w:p>
    <w:p w14:paraId="210E22F6" w14:textId="77777777" w:rsidR="0039713F" w:rsidRPr="0039713F" w:rsidRDefault="0039713F" w:rsidP="0039713F">
      <w:pPr>
        <w:tabs>
          <w:tab w:val="left" w:pos="1134"/>
        </w:tabs>
        <w:ind w:firstLine="709"/>
        <w:jc w:val="both"/>
        <w:rPr>
          <w:sz w:val="28"/>
          <w:szCs w:val="28"/>
        </w:rPr>
      </w:pPr>
      <w:r w:rsidRPr="0039713F">
        <w:rPr>
          <w:sz w:val="28"/>
          <w:szCs w:val="28"/>
        </w:rPr>
        <w:t>-расчет расходов на тепловую энергию;</w:t>
      </w:r>
    </w:p>
    <w:p w14:paraId="3660024C" w14:textId="77777777" w:rsidR="0039713F" w:rsidRPr="0039713F" w:rsidRDefault="0039713F" w:rsidP="0039713F">
      <w:pPr>
        <w:tabs>
          <w:tab w:val="left" w:pos="1134"/>
        </w:tabs>
        <w:ind w:firstLine="709"/>
        <w:jc w:val="both"/>
        <w:rPr>
          <w:sz w:val="28"/>
          <w:szCs w:val="28"/>
        </w:rPr>
      </w:pPr>
      <w:r w:rsidRPr="0039713F">
        <w:rPr>
          <w:sz w:val="28"/>
          <w:szCs w:val="28"/>
        </w:rPr>
        <w:t>- расчет плановой потребности тепловой энергии;</w:t>
      </w:r>
    </w:p>
    <w:p w14:paraId="1C44E9AA" w14:textId="77777777" w:rsidR="0039713F" w:rsidRPr="0039713F" w:rsidRDefault="0039713F" w:rsidP="0039713F">
      <w:pPr>
        <w:tabs>
          <w:tab w:val="left" w:pos="1134"/>
        </w:tabs>
        <w:ind w:firstLine="709"/>
        <w:jc w:val="both"/>
        <w:rPr>
          <w:sz w:val="28"/>
          <w:szCs w:val="28"/>
        </w:rPr>
      </w:pPr>
      <w:r w:rsidRPr="0039713F">
        <w:rPr>
          <w:sz w:val="28"/>
          <w:szCs w:val="28"/>
        </w:rPr>
        <w:t>- свод факта 2020 г. ООО «ТВК»;</w:t>
      </w:r>
    </w:p>
    <w:p w14:paraId="1AC4E03F" w14:textId="77777777" w:rsidR="0039713F" w:rsidRPr="0039713F" w:rsidRDefault="0039713F" w:rsidP="0039713F">
      <w:pPr>
        <w:tabs>
          <w:tab w:val="left" w:pos="1134"/>
        </w:tabs>
        <w:ind w:firstLine="709"/>
        <w:jc w:val="both"/>
        <w:rPr>
          <w:sz w:val="28"/>
          <w:szCs w:val="28"/>
        </w:rPr>
      </w:pPr>
      <w:r w:rsidRPr="0039713F">
        <w:rPr>
          <w:sz w:val="28"/>
          <w:szCs w:val="28"/>
        </w:rPr>
        <w:t>- обороты счета 60 по поставщикам тепловой энергии для ООО «ТВК» за 2020 г.;</w:t>
      </w:r>
    </w:p>
    <w:p w14:paraId="0DDBA14A" w14:textId="77777777" w:rsidR="0039713F" w:rsidRPr="0039713F" w:rsidRDefault="0039713F" w:rsidP="0039713F">
      <w:pPr>
        <w:tabs>
          <w:tab w:val="left" w:pos="1134"/>
        </w:tabs>
        <w:ind w:firstLine="709"/>
        <w:jc w:val="both"/>
        <w:rPr>
          <w:sz w:val="28"/>
          <w:szCs w:val="28"/>
        </w:rPr>
      </w:pPr>
      <w:r w:rsidRPr="0039713F">
        <w:rPr>
          <w:sz w:val="28"/>
          <w:szCs w:val="28"/>
        </w:rPr>
        <w:t>- договор поставки тепловой энергии № 60 от 27.09.2021 с ООО «ТЭС»;</w:t>
      </w:r>
    </w:p>
    <w:p w14:paraId="3DC7438A" w14:textId="77777777" w:rsidR="0039713F" w:rsidRPr="0039713F" w:rsidRDefault="0039713F" w:rsidP="0039713F">
      <w:pPr>
        <w:tabs>
          <w:tab w:val="left" w:pos="1134"/>
        </w:tabs>
        <w:ind w:firstLine="709"/>
        <w:jc w:val="both"/>
        <w:rPr>
          <w:sz w:val="28"/>
          <w:szCs w:val="28"/>
        </w:rPr>
      </w:pPr>
      <w:r w:rsidRPr="0039713F">
        <w:rPr>
          <w:sz w:val="28"/>
          <w:szCs w:val="28"/>
        </w:rPr>
        <w:t>- договор поставки тепловой энергии № 48/22ТЭ от 09.09.2021г. с МПК «ТЕПЛО».</w:t>
      </w:r>
    </w:p>
    <w:p w14:paraId="2076CCB1"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Затраты на тепловую энергию учтены согласно представленного расчета в таблице 10.</w:t>
      </w:r>
    </w:p>
    <w:p w14:paraId="089767B0"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Расходы по периодам календарной разбивки приняты на следующем уровне:</w:t>
      </w:r>
    </w:p>
    <w:p w14:paraId="3371860F"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с</w:t>
      </w:r>
      <w:r w:rsidRPr="0039713F">
        <w:rPr>
          <w:color w:val="000000"/>
          <w:sz w:val="28"/>
          <w:szCs w:val="28"/>
        </w:rPr>
        <w:t xml:space="preserve"> </w:t>
      </w:r>
      <w:r w:rsidRPr="0039713F">
        <w:rPr>
          <w:b/>
          <w:color w:val="000000"/>
          <w:sz w:val="28"/>
          <w:szCs w:val="28"/>
        </w:rPr>
        <w:t>01.01.2022 по 30.06.2022</w:t>
      </w:r>
      <w:r w:rsidRPr="0039713F">
        <w:rPr>
          <w:color w:val="000000"/>
          <w:sz w:val="28"/>
          <w:szCs w:val="28"/>
        </w:rPr>
        <w:t xml:space="preserve"> – </w:t>
      </w:r>
      <w:r w:rsidRPr="0039713F">
        <w:rPr>
          <w:b/>
          <w:i/>
          <w:color w:val="000000"/>
          <w:sz w:val="28"/>
          <w:szCs w:val="28"/>
        </w:rPr>
        <w:t xml:space="preserve">40,06 </w:t>
      </w:r>
      <w:r w:rsidRPr="0039713F">
        <w:rPr>
          <w:color w:val="000000"/>
          <w:sz w:val="28"/>
          <w:szCs w:val="28"/>
        </w:rPr>
        <w:t>тыс. руб.;</w:t>
      </w:r>
    </w:p>
    <w:p w14:paraId="2530ACFE"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с</w:t>
      </w:r>
      <w:r w:rsidRPr="0039713F">
        <w:rPr>
          <w:color w:val="000000"/>
          <w:sz w:val="28"/>
          <w:szCs w:val="28"/>
        </w:rPr>
        <w:t xml:space="preserve"> </w:t>
      </w:r>
      <w:r w:rsidRPr="0039713F">
        <w:rPr>
          <w:b/>
          <w:color w:val="000000"/>
          <w:sz w:val="28"/>
          <w:szCs w:val="28"/>
        </w:rPr>
        <w:t>01.07.2022 по 31.12.2022</w:t>
      </w:r>
      <w:r w:rsidRPr="0039713F">
        <w:rPr>
          <w:color w:val="000000"/>
          <w:sz w:val="28"/>
          <w:szCs w:val="28"/>
        </w:rPr>
        <w:t xml:space="preserve"> – </w:t>
      </w:r>
      <w:r w:rsidRPr="0039713F">
        <w:rPr>
          <w:b/>
          <w:i/>
          <w:color w:val="000000"/>
          <w:sz w:val="28"/>
          <w:szCs w:val="28"/>
        </w:rPr>
        <w:t xml:space="preserve">40,06 </w:t>
      </w:r>
      <w:r w:rsidRPr="0039713F">
        <w:rPr>
          <w:color w:val="000000"/>
          <w:sz w:val="28"/>
          <w:szCs w:val="28"/>
        </w:rPr>
        <w:t>тыс. руб.</w:t>
      </w:r>
      <w:r w:rsidRPr="0039713F">
        <w:rPr>
          <w:szCs w:val="20"/>
        </w:rPr>
        <w:t xml:space="preserve"> </w:t>
      </w:r>
      <w:r w:rsidRPr="0039713F">
        <w:rPr>
          <w:color w:val="000000"/>
          <w:sz w:val="28"/>
          <w:szCs w:val="28"/>
        </w:rPr>
        <w:t>на уровне предыдущего периода календарной разбивки.</w:t>
      </w:r>
    </w:p>
    <w:p w14:paraId="576940F2" w14:textId="77777777" w:rsidR="0039713F" w:rsidRPr="0039713F" w:rsidRDefault="0039713F" w:rsidP="0039713F">
      <w:pPr>
        <w:tabs>
          <w:tab w:val="left" w:pos="1134"/>
        </w:tabs>
        <w:ind w:firstLine="709"/>
        <w:jc w:val="right"/>
        <w:rPr>
          <w:color w:val="000000"/>
          <w:sz w:val="28"/>
          <w:szCs w:val="28"/>
        </w:rPr>
      </w:pPr>
      <w:r w:rsidRPr="0039713F">
        <w:rPr>
          <w:color w:val="000000"/>
          <w:sz w:val="28"/>
          <w:szCs w:val="28"/>
        </w:rPr>
        <w:lastRenderedPageBreak/>
        <w:t>Таблица 10</w:t>
      </w:r>
    </w:p>
    <w:p w14:paraId="7BED7859" w14:textId="77777777" w:rsidR="0039713F" w:rsidRPr="0039713F" w:rsidRDefault="0039713F" w:rsidP="0039713F">
      <w:pPr>
        <w:tabs>
          <w:tab w:val="left" w:pos="1134"/>
        </w:tabs>
        <w:jc w:val="right"/>
        <w:rPr>
          <w:color w:val="000000"/>
          <w:sz w:val="28"/>
          <w:szCs w:val="28"/>
        </w:rPr>
      </w:pPr>
      <w:r w:rsidRPr="0039713F">
        <w:rPr>
          <w:noProof/>
          <w:szCs w:val="20"/>
        </w:rPr>
        <w:drawing>
          <wp:inline distT="0" distB="0" distL="0" distR="0" wp14:anchorId="3B839678" wp14:editId="42305E5F">
            <wp:extent cx="6467475" cy="3695700"/>
            <wp:effectExtent l="0" t="0" r="9525" b="0"/>
            <wp:docPr id="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7475" cy="3695700"/>
                    </a:xfrm>
                    <a:prstGeom prst="rect">
                      <a:avLst/>
                    </a:prstGeom>
                    <a:noFill/>
                    <a:ln>
                      <a:noFill/>
                    </a:ln>
                  </pic:spPr>
                </pic:pic>
              </a:graphicData>
            </a:graphic>
          </wp:inline>
        </w:drawing>
      </w:r>
    </w:p>
    <w:p w14:paraId="602EF8DF" w14:textId="77777777" w:rsidR="0039713F" w:rsidRPr="0039713F" w:rsidRDefault="0039713F" w:rsidP="0039713F">
      <w:pPr>
        <w:tabs>
          <w:tab w:val="left" w:pos="1134"/>
        </w:tabs>
        <w:jc w:val="both"/>
        <w:rPr>
          <w:color w:val="000000"/>
          <w:sz w:val="28"/>
          <w:szCs w:val="28"/>
        </w:rPr>
      </w:pPr>
    </w:p>
    <w:p w14:paraId="050E7DAC" w14:textId="77777777" w:rsidR="0039713F" w:rsidRPr="0039713F" w:rsidRDefault="0039713F" w:rsidP="0039713F">
      <w:pPr>
        <w:tabs>
          <w:tab w:val="left" w:pos="1134"/>
        </w:tabs>
        <w:jc w:val="center"/>
        <w:rPr>
          <w:b/>
          <w:sz w:val="32"/>
          <w:szCs w:val="32"/>
          <w:u w:val="single"/>
        </w:rPr>
      </w:pPr>
      <w:r w:rsidRPr="0039713F">
        <w:rPr>
          <w:b/>
          <w:sz w:val="32"/>
          <w:szCs w:val="32"/>
          <w:u w:val="single"/>
        </w:rPr>
        <w:t>2.1.3. «Расходы на оплату труда основного производственного персонала»</w:t>
      </w:r>
    </w:p>
    <w:p w14:paraId="17F7F03A"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В соответствии с п. 17 Методических указаний при определении расходов на оплату труда в порядке приоритетности используются следующие сведения:</w:t>
      </w:r>
    </w:p>
    <w:p w14:paraId="1DC79227"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параметры отраслевого тарифного соглашения;</w:t>
      </w:r>
    </w:p>
    <w:p w14:paraId="0C3E94AC"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57DA4E4B"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6CFA7BD8"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условия коллективного договора;</w:t>
      </w:r>
    </w:p>
    <w:p w14:paraId="606DFD2F"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прогнозный индекс потребительских цен.</w:t>
      </w:r>
    </w:p>
    <w:p w14:paraId="7696EDAE" w14:textId="77777777" w:rsidR="0039713F" w:rsidRPr="0039713F" w:rsidRDefault="0039713F" w:rsidP="0039713F">
      <w:pPr>
        <w:tabs>
          <w:tab w:val="left" w:pos="1134"/>
        </w:tabs>
        <w:ind w:firstLine="709"/>
        <w:jc w:val="both"/>
        <w:rPr>
          <w:sz w:val="28"/>
          <w:szCs w:val="28"/>
        </w:rPr>
      </w:pPr>
    </w:p>
    <w:p w14:paraId="172924D9"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на 2022 год в сумме </w:t>
      </w:r>
      <w:r w:rsidRPr="0039713F">
        <w:rPr>
          <w:b/>
          <w:i/>
          <w:sz w:val="28"/>
          <w:szCs w:val="28"/>
        </w:rPr>
        <w:t xml:space="preserve">1 097,69 </w:t>
      </w:r>
      <w:r w:rsidRPr="0039713F">
        <w:rPr>
          <w:sz w:val="28"/>
          <w:szCs w:val="28"/>
        </w:rPr>
        <w:t xml:space="preserve">тыс. руб. при численности </w:t>
      </w:r>
      <w:r w:rsidRPr="0039713F">
        <w:rPr>
          <w:b/>
          <w:i/>
          <w:sz w:val="28"/>
          <w:szCs w:val="28"/>
        </w:rPr>
        <w:t xml:space="preserve">4,35 </w:t>
      </w:r>
      <w:r w:rsidRPr="0039713F">
        <w:rPr>
          <w:sz w:val="28"/>
          <w:szCs w:val="28"/>
        </w:rPr>
        <w:t xml:space="preserve">человек и среднемесячной заработной плате </w:t>
      </w:r>
      <w:r w:rsidRPr="0039713F">
        <w:rPr>
          <w:b/>
          <w:i/>
          <w:sz w:val="28"/>
          <w:szCs w:val="28"/>
        </w:rPr>
        <w:t xml:space="preserve">21028,54 </w:t>
      </w:r>
      <w:r w:rsidRPr="0039713F">
        <w:rPr>
          <w:sz w:val="28"/>
          <w:szCs w:val="28"/>
        </w:rPr>
        <w:t>руб./чел./мес.</w:t>
      </w:r>
    </w:p>
    <w:p w14:paraId="20775D65" w14:textId="77777777" w:rsidR="0039713F" w:rsidRPr="0039713F" w:rsidRDefault="0039713F" w:rsidP="0039713F">
      <w:pPr>
        <w:tabs>
          <w:tab w:val="left" w:pos="1134"/>
        </w:tabs>
        <w:ind w:firstLine="709"/>
        <w:jc w:val="both"/>
        <w:rPr>
          <w:sz w:val="28"/>
          <w:szCs w:val="28"/>
        </w:rPr>
      </w:pPr>
      <w:r w:rsidRPr="0039713F">
        <w:rPr>
          <w:sz w:val="28"/>
          <w:szCs w:val="28"/>
        </w:rPr>
        <w:t>В качестве обосновывающих документов в материалах тарифного дела организацией представлены:</w:t>
      </w:r>
    </w:p>
    <w:p w14:paraId="1E46A6E3" w14:textId="77777777" w:rsidR="0039713F" w:rsidRPr="0039713F" w:rsidRDefault="0039713F" w:rsidP="0039713F">
      <w:pPr>
        <w:tabs>
          <w:tab w:val="left" w:pos="1134"/>
        </w:tabs>
        <w:ind w:firstLine="709"/>
        <w:jc w:val="both"/>
        <w:rPr>
          <w:sz w:val="28"/>
          <w:szCs w:val="28"/>
        </w:rPr>
      </w:pPr>
      <w:r w:rsidRPr="0039713F">
        <w:rPr>
          <w:sz w:val="28"/>
          <w:szCs w:val="28"/>
        </w:rPr>
        <w:t>- расчет расходов на оплату труда по регулируемым видам деятельности в соответствии с Методическими указаниями;</w:t>
      </w:r>
    </w:p>
    <w:p w14:paraId="177D18FA" w14:textId="77777777" w:rsidR="0039713F" w:rsidRPr="0039713F" w:rsidRDefault="0039713F" w:rsidP="0039713F">
      <w:pPr>
        <w:tabs>
          <w:tab w:val="left" w:pos="1134"/>
        </w:tabs>
        <w:ind w:firstLine="709"/>
        <w:jc w:val="both"/>
        <w:rPr>
          <w:sz w:val="28"/>
          <w:szCs w:val="28"/>
        </w:rPr>
      </w:pPr>
      <w:r w:rsidRPr="0039713F">
        <w:rPr>
          <w:sz w:val="28"/>
          <w:szCs w:val="28"/>
        </w:rPr>
        <w:t>- расчет фонда оплаты труда на 2022 год в целом и категориям персонала;</w:t>
      </w:r>
    </w:p>
    <w:p w14:paraId="3533DF60" w14:textId="77777777" w:rsidR="0039713F" w:rsidRPr="0039713F" w:rsidRDefault="0039713F" w:rsidP="0039713F">
      <w:pPr>
        <w:tabs>
          <w:tab w:val="left" w:pos="1134"/>
        </w:tabs>
        <w:ind w:firstLine="709"/>
        <w:jc w:val="both"/>
        <w:rPr>
          <w:sz w:val="28"/>
          <w:szCs w:val="28"/>
        </w:rPr>
      </w:pPr>
      <w:r w:rsidRPr="0039713F">
        <w:rPr>
          <w:sz w:val="28"/>
          <w:szCs w:val="28"/>
        </w:rPr>
        <w:lastRenderedPageBreak/>
        <w:t>- расчет нормативной численности сотрудников на 2022 год в разрезе категорий персонала;</w:t>
      </w:r>
    </w:p>
    <w:p w14:paraId="220D3454" w14:textId="77777777" w:rsidR="0039713F" w:rsidRPr="0039713F" w:rsidRDefault="0039713F" w:rsidP="0039713F">
      <w:pPr>
        <w:tabs>
          <w:tab w:val="left" w:pos="1134"/>
        </w:tabs>
        <w:ind w:firstLine="709"/>
        <w:jc w:val="both"/>
        <w:rPr>
          <w:sz w:val="28"/>
          <w:szCs w:val="28"/>
        </w:rPr>
      </w:pPr>
      <w:r w:rsidRPr="0039713F">
        <w:rPr>
          <w:sz w:val="28"/>
          <w:szCs w:val="28"/>
        </w:rPr>
        <w:t>- штатное расписание №14 на 01.01.2022 г.;</w:t>
      </w:r>
    </w:p>
    <w:p w14:paraId="6F9D34CF" w14:textId="77777777" w:rsidR="0039713F" w:rsidRPr="0039713F" w:rsidRDefault="0039713F" w:rsidP="0039713F">
      <w:pPr>
        <w:tabs>
          <w:tab w:val="left" w:pos="1134"/>
        </w:tabs>
        <w:ind w:firstLine="709"/>
        <w:jc w:val="both"/>
        <w:rPr>
          <w:sz w:val="28"/>
          <w:szCs w:val="28"/>
        </w:rPr>
      </w:pPr>
      <w:r w:rsidRPr="0039713F">
        <w:rPr>
          <w:sz w:val="28"/>
          <w:szCs w:val="28"/>
        </w:rPr>
        <w:t>- положения об оплате труда и премировании и др.</w:t>
      </w:r>
    </w:p>
    <w:p w14:paraId="7CFFCF2C" w14:textId="77777777" w:rsidR="0039713F" w:rsidRPr="0039713F" w:rsidRDefault="0039713F" w:rsidP="0039713F">
      <w:pPr>
        <w:widowControl w:val="0"/>
        <w:autoSpaceDE w:val="0"/>
        <w:autoSpaceDN w:val="0"/>
        <w:adjustRightInd w:val="0"/>
        <w:ind w:firstLine="540"/>
        <w:jc w:val="both"/>
        <w:rPr>
          <w:sz w:val="28"/>
          <w:szCs w:val="28"/>
        </w:rPr>
      </w:pPr>
      <w:r w:rsidRPr="0039713F">
        <w:rPr>
          <w:sz w:val="28"/>
          <w:szCs w:val="28"/>
        </w:rPr>
        <w:tab/>
        <w:t xml:space="preserve">  </w:t>
      </w:r>
    </w:p>
    <w:p w14:paraId="7CBBD36D" w14:textId="77777777" w:rsidR="0039713F" w:rsidRPr="0039713F" w:rsidRDefault="0039713F" w:rsidP="0039713F">
      <w:pPr>
        <w:tabs>
          <w:tab w:val="left" w:pos="1134"/>
        </w:tabs>
        <w:ind w:firstLine="709"/>
        <w:jc w:val="both"/>
        <w:rPr>
          <w:color w:val="000000"/>
          <w:sz w:val="28"/>
          <w:szCs w:val="28"/>
        </w:rPr>
      </w:pPr>
      <w:r w:rsidRPr="0039713F">
        <w:rPr>
          <w:sz w:val="28"/>
          <w:szCs w:val="28"/>
        </w:rPr>
        <w:t xml:space="preserve">На фонд оплаты труда основного производственного персонала </w:t>
      </w:r>
      <w:r w:rsidRPr="0039713F">
        <w:rPr>
          <w:color w:val="000000"/>
          <w:sz w:val="28"/>
          <w:szCs w:val="28"/>
        </w:rPr>
        <w:t>принят регулятором по предложению организации согласно предлагаемого расчета численности (доп. письмо вх. от 28.02.2021 № 7047) и по предлагаемой организацией средней заработной плате.</w:t>
      </w:r>
    </w:p>
    <w:p w14:paraId="4CAAF3F5"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Расчет численности персонала организации представлен в Приложении 2.</w:t>
      </w:r>
    </w:p>
    <w:p w14:paraId="555DE57B" w14:textId="77777777" w:rsidR="0039713F" w:rsidRPr="0039713F" w:rsidRDefault="0039713F" w:rsidP="0039713F">
      <w:pPr>
        <w:tabs>
          <w:tab w:val="left" w:pos="1134"/>
        </w:tabs>
        <w:ind w:firstLine="709"/>
        <w:jc w:val="both"/>
        <w:rPr>
          <w:sz w:val="28"/>
          <w:szCs w:val="28"/>
        </w:rPr>
      </w:pPr>
      <w:r w:rsidRPr="0039713F">
        <w:rPr>
          <w:sz w:val="28"/>
          <w:szCs w:val="28"/>
        </w:rPr>
        <w:t xml:space="preserve">Затраты по данной статье приняты в сумме </w:t>
      </w:r>
      <w:r w:rsidRPr="0039713F">
        <w:rPr>
          <w:b/>
          <w:i/>
          <w:sz w:val="28"/>
          <w:szCs w:val="28"/>
        </w:rPr>
        <w:t xml:space="preserve">1 097,69 </w:t>
      </w:r>
      <w:r w:rsidRPr="0039713F">
        <w:rPr>
          <w:sz w:val="28"/>
          <w:szCs w:val="28"/>
        </w:rPr>
        <w:t>тыс. руб., в том числе с разбивкой по периодам:</w:t>
      </w:r>
    </w:p>
    <w:p w14:paraId="0E39739B" w14:textId="77777777" w:rsidR="0039713F" w:rsidRPr="0039713F" w:rsidRDefault="0039713F" w:rsidP="0039713F">
      <w:pPr>
        <w:tabs>
          <w:tab w:val="left" w:pos="1134"/>
        </w:tabs>
        <w:ind w:left="709"/>
        <w:jc w:val="both"/>
        <w:rPr>
          <w:sz w:val="28"/>
          <w:szCs w:val="28"/>
        </w:rPr>
      </w:pPr>
      <w:r w:rsidRPr="0039713F">
        <w:rPr>
          <w:b/>
          <w:sz w:val="28"/>
          <w:szCs w:val="28"/>
        </w:rPr>
        <w:t>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548,85 </w:t>
      </w:r>
      <w:r w:rsidRPr="0039713F">
        <w:rPr>
          <w:sz w:val="28"/>
          <w:szCs w:val="28"/>
        </w:rPr>
        <w:t>тыс. руб.;</w:t>
      </w:r>
    </w:p>
    <w:p w14:paraId="4D14C591" w14:textId="77777777" w:rsidR="0039713F" w:rsidRPr="0039713F" w:rsidRDefault="0039713F" w:rsidP="0039713F">
      <w:pPr>
        <w:tabs>
          <w:tab w:val="left" w:pos="1134"/>
        </w:tabs>
        <w:ind w:left="709"/>
        <w:jc w:val="both"/>
        <w:rPr>
          <w:color w:val="FF0000"/>
          <w:sz w:val="28"/>
          <w:szCs w:val="28"/>
        </w:rPr>
      </w:pPr>
      <w:r w:rsidRPr="0039713F">
        <w:rPr>
          <w:b/>
          <w:sz w:val="28"/>
          <w:szCs w:val="28"/>
        </w:rPr>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548,85 </w:t>
      </w:r>
      <w:r w:rsidRPr="0039713F">
        <w:rPr>
          <w:sz w:val="28"/>
          <w:szCs w:val="28"/>
        </w:rPr>
        <w:t>тыс. руб.</w:t>
      </w:r>
    </w:p>
    <w:p w14:paraId="30EC37B9" w14:textId="77777777" w:rsidR="0039713F" w:rsidRPr="0039713F" w:rsidRDefault="0039713F" w:rsidP="0039713F">
      <w:pPr>
        <w:tabs>
          <w:tab w:val="left" w:pos="1134"/>
        </w:tabs>
        <w:ind w:firstLine="709"/>
        <w:jc w:val="both"/>
        <w:rPr>
          <w:sz w:val="28"/>
          <w:szCs w:val="28"/>
        </w:rPr>
      </w:pPr>
      <w:r w:rsidRPr="0039713F">
        <w:rPr>
          <w:sz w:val="28"/>
          <w:szCs w:val="28"/>
        </w:rPr>
        <w:t xml:space="preserve">Средняя заработная плата основного производственного персонала составила </w:t>
      </w:r>
      <w:r w:rsidRPr="0039713F">
        <w:rPr>
          <w:b/>
          <w:i/>
          <w:sz w:val="28"/>
          <w:szCs w:val="28"/>
        </w:rPr>
        <w:t xml:space="preserve">21 028,54 </w:t>
      </w:r>
      <w:r w:rsidRPr="0039713F">
        <w:rPr>
          <w:sz w:val="28"/>
          <w:szCs w:val="28"/>
        </w:rPr>
        <w:t>руб./чел./мес. Численность принята по предложению организации согласно представленного расчета и дополнительного письма (вх. от 28.02.2021 № 7047) на уровне (4,35 человека).</w:t>
      </w:r>
    </w:p>
    <w:p w14:paraId="71228B32" w14:textId="77777777" w:rsidR="0039713F" w:rsidRPr="0039713F" w:rsidRDefault="0039713F" w:rsidP="0039713F">
      <w:pPr>
        <w:tabs>
          <w:tab w:val="left" w:pos="709"/>
        </w:tabs>
        <w:ind w:firstLine="709"/>
        <w:jc w:val="both"/>
        <w:rPr>
          <w:bCs/>
          <w:iCs/>
          <w:sz w:val="28"/>
          <w:szCs w:val="28"/>
        </w:rPr>
      </w:pPr>
      <w:r w:rsidRPr="0039713F">
        <w:rPr>
          <w:bCs/>
          <w:iCs/>
          <w:sz w:val="28"/>
          <w:szCs w:val="28"/>
        </w:rPr>
        <w:t xml:space="preserve">Следует отметить, что размер средней заработной платы </w:t>
      </w:r>
      <w:r w:rsidRPr="0039713F">
        <w:rPr>
          <w:b/>
          <w:i/>
          <w:sz w:val="28"/>
          <w:szCs w:val="28"/>
        </w:rPr>
        <w:t xml:space="preserve">21 028,54 </w:t>
      </w:r>
      <w:r w:rsidRPr="0039713F">
        <w:rPr>
          <w:bCs/>
          <w:iCs/>
          <w:sz w:val="28"/>
          <w:szCs w:val="28"/>
        </w:rPr>
        <w:t xml:space="preserve">руб./чел./мес. не превышает согласно данных Территориального органа федеральной службы государственной статистики по Кемеровской области среднюю заработную плату работников организаций по водоснабжению и водоотведению за 10 месяцев 2021 года с учетом ИПЦ на 2022 г. 104,3%, которая составляет </w:t>
      </w:r>
      <w:r w:rsidRPr="0039713F">
        <w:rPr>
          <w:b/>
          <w:i/>
          <w:sz w:val="28"/>
          <w:szCs w:val="28"/>
        </w:rPr>
        <w:t xml:space="preserve">36 715,69 </w:t>
      </w:r>
      <w:r w:rsidRPr="0039713F">
        <w:rPr>
          <w:bCs/>
          <w:iCs/>
          <w:sz w:val="28"/>
          <w:szCs w:val="28"/>
        </w:rPr>
        <w:t>тыс.руб.</w:t>
      </w:r>
    </w:p>
    <w:p w14:paraId="5542F8F2" w14:textId="77777777" w:rsidR="0039713F" w:rsidRPr="0039713F" w:rsidRDefault="0039713F" w:rsidP="0039713F">
      <w:pPr>
        <w:tabs>
          <w:tab w:val="left" w:pos="1134"/>
        </w:tabs>
        <w:jc w:val="center"/>
        <w:rPr>
          <w:b/>
          <w:sz w:val="32"/>
          <w:szCs w:val="32"/>
          <w:u w:val="single"/>
        </w:rPr>
      </w:pPr>
    </w:p>
    <w:p w14:paraId="05553874" w14:textId="77777777" w:rsidR="0039713F" w:rsidRPr="0039713F" w:rsidRDefault="0039713F" w:rsidP="0039713F">
      <w:pPr>
        <w:tabs>
          <w:tab w:val="left" w:pos="1134"/>
        </w:tabs>
        <w:jc w:val="center"/>
        <w:rPr>
          <w:b/>
          <w:sz w:val="32"/>
          <w:szCs w:val="32"/>
          <w:u w:val="single"/>
        </w:rPr>
      </w:pPr>
    </w:p>
    <w:p w14:paraId="31637A21" w14:textId="77777777" w:rsidR="0039713F" w:rsidRPr="0039713F" w:rsidRDefault="0039713F" w:rsidP="0039713F">
      <w:pPr>
        <w:tabs>
          <w:tab w:val="left" w:pos="1134"/>
        </w:tabs>
        <w:jc w:val="center"/>
        <w:rPr>
          <w:b/>
          <w:sz w:val="32"/>
          <w:szCs w:val="32"/>
          <w:u w:val="single"/>
        </w:rPr>
      </w:pPr>
      <w:r w:rsidRPr="0039713F">
        <w:rPr>
          <w:b/>
          <w:sz w:val="32"/>
          <w:szCs w:val="32"/>
          <w:u w:val="single"/>
        </w:rPr>
        <w:t>2.1.4. «Отчисления на социальные нужды от расходов на оплату труда основного производственного персонала»</w:t>
      </w:r>
    </w:p>
    <w:p w14:paraId="50512279" w14:textId="77777777" w:rsidR="0039713F" w:rsidRPr="0039713F" w:rsidRDefault="0039713F" w:rsidP="0039713F">
      <w:pPr>
        <w:tabs>
          <w:tab w:val="left" w:pos="1134"/>
        </w:tabs>
        <w:ind w:firstLine="709"/>
        <w:jc w:val="center"/>
        <w:rPr>
          <w:b/>
          <w:sz w:val="32"/>
          <w:szCs w:val="32"/>
          <w:u w:val="single"/>
        </w:rPr>
      </w:pPr>
    </w:p>
    <w:p w14:paraId="53A457AB" w14:textId="77777777" w:rsidR="0039713F" w:rsidRPr="0039713F" w:rsidRDefault="0039713F" w:rsidP="0039713F">
      <w:pPr>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w:t>
      </w:r>
      <w:r w:rsidRPr="0039713F">
        <w:rPr>
          <w:b/>
          <w:bCs/>
          <w:sz w:val="28"/>
          <w:szCs w:val="28"/>
        </w:rPr>
        <w:t>на 2022 г.</w:t>
      </w:r>
      <w:r w:rsidRPr="0039713F">
        <w:rPr>
          <w:sz w:val="28"/>
          <w:szCs w:val="28"/>
        </w:rPr>
        <w:t xml:space="preserve"> в сумме </w:t>
      </w:r>
      <w:r w:rsidRPr="0039713F">
        <w:rPr>
          <w:b/>
          <w:i/>
          <w:sz w:val="28"/>
          <w:szCs w:val="28"/>
        </w:rPr>
        <w:t xml:space="preserve">270,21 </w:t>
      </w:r>
      <w:r w:rsidRPr="0039713F">
        <w:rPr>
          <w:sz w:val="28"/>
          <w:szCs w:val="28"/>
        </w:rPr>
        <w:t xml:space="preserve">тыс. руб. </w:t>
      </w:r>
    </w:p>
    <w:p w14:paraId="62C4218C" w14:textId="77777777" w:rsidR="0039713F" w:rsidRPr="0039713F" w:rsidRDefault="0039713F" w:rsidP="0039713F">
      <w:pPr>
        <w:tabs>
          <w:tab w:val="left" w:pos="1134"/>
        </w:tabs>
        <w:ind w:firstLine="709"/>
        <w:jc w:val="both"/>
        <w:rPr>
          <w:bCs/>
          <w:color w:val="000000"/>
          <w:sz w:val="28"/>
          <w:szCs w:val="28"/>
        </w:rPr>
      </w:pPr>
      <w:r w:rsidRPr="0039713F">
        <w:rPr>
          <w:bCs/>
          <w:sz w:val="28"/>
          <w:szCs w:val="28"/>
          <w:u w:val="single"/>
        </w:rPr>
        <w:t xml:space="preserve">Отчисления на социальные нужды от расходов на оплату труда основного производственного персонала </w:t>
      </w:r>
      <w:r w:rsidRPr="0039713F">
        <w:rPr>
          <w:bCs/>
          <w:sz w:val="28"/>
          <w:szCs w:val="28"/>
        </w:rPr>
        <w:t>учтены 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1947DD51"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75021DA7"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6D387678"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2A25BB87"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w:t>
      </w:r>
      <w:r w:rsidRPr="0039713F">
        <w:rPr>
          <w:color w:val="000000"/>
          <w:sz w:val="28"/>
          <w:szCs w:val="28"/>
        </w:rPr>
        <w:lastRenderedPageBreak/>
        <w:t xml:space="preserve">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0497ED1C"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536FEE1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080DB49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10D4A16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483FA808"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4D1E11AC"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1598DA5D"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23FDE453"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5E2D030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*4,35 чел. * 12 мес.) = 30,2% * 725058 руб. = 218967,51 руб.,</w:t>
      </w:r>
    </w:p>
    <w:p w14:paraId="7FD99980"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59E2B6AA"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698678A3"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4,35 чел. – численность основного персонала, принятая в расчет;</w:t>
      </w:r>
    </w:p>
    <w:p w14:paraId="66CF0018"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2E4394BA"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71AD6EA5"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(1097690   руб. – 725058 руб.) = 372632 руб.*15,2% = 56640,06 руб.,</w:t>
      </w:r>
    </w:p>
    <w:p w14:paraId="257AB04C"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6ECA0CED"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1097690 руб. – общий ФОТ основного персонала, принятый в расчет на 2022 год;</w:t>
      </w:r>
    </w:p>
    <w:p w14:paraId="585EDE93"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725058 руб. – ФОТ основного персонала, рассчитанный в пределах МРОТ;</w:t>
      </w:r>
    </w:p>
    <w:p w14:paraId="4A8D9E9E"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360AFED9"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 xml:space="preserve">275,61 </w:t>
      </w:r>
      <w:r w:rsidRPr="0039713F">
        <w:rPr>
          <w:sz w:val="28"/>
          <w:szCs w:val="28"/>
        </w:rPr>
        <w:t xml:space="preserve">тыс. руб. (218,97 тыс.руб.+ 56,64 тыс. руб.) </w:t>
      </w:r>
    </w:p>
    <w:p w14:paraId="5EDF9070"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41B50F13"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137,80 </w:t>
      </w:r>
      <w:r w:rsidRPr="0039713F">
        <w:rPr>
          <w:sz w:val="28"/>
          <w:szCs w:val="28"/>
        </w:rPr>
        <w:t>тыс. руб.;</w:t>
      </w:r>
    </w:p>
    <w:p w14:paraId="5A102571"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137,80 </w:t>
      </w:r>
      <w:r w:rsidRPr="0039713F">
        <w:rPr>
          <w:sz w:val="28"/>
          <w:szCs w:val="28"/>
        </w:rPr>
        <w:t>тыс. руб.</w:t>
      </w:r>
    </w:p>
    <w:p w14:paraId="38793C37" w14:textId="77777777" w:rsidR="0039713F" w:rsidRPr="0039713F" w:rsidRDefault="0039713F" w:rsidP="0039713F">
      <w:pPr>
        <w:tabs>
          <w:tab w:val="left" w:pos="1134"/>
        </w:tabs>
        <w:jc w:val="center"/>
        <w:rPr>
          <w:b/>
          <w:color w:val="FF0000"/>
          <w:sz w:val="32"/>
          <w:szCs w:val="32"/>
          <w:u w:val="single"/>
        </w:rPr>
      </w:pPr>
    </w:p>
    <w:p w14:paraId="1E07CD7E" w14:textId="77777777" w:rsidR="0039713F" w:rsidRPr="0039713F" w:rsidRDefault="0039713F" w:rsidP="0039713F">
      <w:pPr>
        <w:tabs>
          <w:tab w:val="left" w:pos="1134"/>
        </w:tabs>
        <w:jc w:val="center"/>
        <w:rPr>
          <w:b/>
          <w:sz w:val="32"/>
          <w:szCs w:val="32"/>
          <w:u w:val="single"/>
        </w:rPr>
      </w:pPr>
      <w:r w:rsidRPr="0039713F">
        <w:rPr>
          <w:b/>
          <w:sz w:val="32"/>
          <w:szCs w:val="32"/>
          <w:u w:val="single"/>
        </w:rPr>
        <w:t>2.1.5. «Цеховые (общехозяйственные) расходы»</w:t>
      </w:r>
    </w:p>
    <w:p w14:paraId="2C632780" w14:textId="77777777" w:rsidR="0039713F" w:rsidRPr="0039713F" w:rsidRDefault="0039713F" w:rsidP="0039713F">
      <w:pPr>
        <w:tabs>
          <w:tab w:val="left" w:pos="1134"/>
        </w:tabs>
        <w:jc w:val="center"/>
        <w:rPr>
          <w:b/>
          <w:sz w:val="32"/>
          <w:szCs w:val="32"/>
          <w:u w:val="single"/>
        </w:rPr>
      </w:pPr>
    </w:p>
    <w:p w14:paraId="72EF3356" w14:textId="77777777" w:rsidR="0039713F" w:rsidRPr="0039713F" w:rsidRDefault="0039713F" w:rsidP="0039713F">
      <w:pPr>
        <w:tabs>
          <w:tab w:val="left" w:pos="1134"/>
        </w:tabs>
        <w:ind w:firstLine="709"/>
        <w:jc w:val="both"/>
        <w:rPr>
          <w:sz w:val="28"/>
          <w:szCs w:val="28"/>
        </w:rPr>
      </w:pPr>
      <w:r w:rsidRPr="0039713F">
        <w:rPr>
          <w:sz w:val="28"/>
          <w:szCs w:val="28"/>
        </w:rPr>
        <w:lastRenderedPageBreak/>
        <w:t xml:space="preserve">Организацией заявлены для учета в необходимой валовой выручке на 2022 год затраты по данной статье в сумме </w:t>
      </w:r>
      <w:r w:rsidRPr="0039713F">
        <w:rPr>
          <w:b/>
          <w:i/>
          <w:sz w:val="28"/>
          <w:szCs w:val="28"/>
        </w:rPr>
        <w:t xml:space="preserve">412,76 </w:t>
      </w:r>
      <w:r w:rsidRPr="0039713F">
        <w:rPr>
          <w:sz w:val="28"/>
          <w:szCs w:val="28"/>
        </w:rPr>
        <w:t>тыс. руб., в том числе расходы по статье включают в себя заработную плату цехового персонала</w:t>
      </w:r>
      <w:r w:rsidRPr="0039713F">
        <w:rPr>
          <w:b/>
          <w:i/>
          <w:sz w:val="28"/>
          <w:szCs w:val="28"/>
        </w:rPr>
        <w:t xml:space="preserve">  306,74 </w:t>
      </w:r>
      <w:r w:rsidRPr="0039713F">
        <w:rPr>
          <w:sz w:val="28"/>
          <w:szCs w:val="28"/>
        </w:rPr>
        <w:t xml:space="preserve">тыс. руб., среднемесячная оплата труда заявлена в размере </w:t>
      </w:r>
      <w:r w:rsidRPr="0039713F">
        <w:rPr>
          <w:b/>
          <w:i/>
          <w:sz w:val="28"/>
          <w:szCs w:val="28"/>
        </w:rPr>
        <w:t xml:space="preserve">32 771,37 </w:t>
      </w:r>
      <w:r w:rsidRPr="0039713F">
        <w:rPr>
          <w:sz w:val="28"/>
          <w:szCs w:val="28"/>
        </w:rPr>
        <w:t xml:space="preserve">руб./мес./чел., отчисления на социальные нужды </w:t>
      </w:r>
      <w:r w:rsidRPr="0039713F">
        <w:rPr>
          <w:b/>
          <w:i/>
          <w:sz w:val="28"/>
          <w:szCs w:val="28"/>
        </w:rPr>
        <w:t xml:space="preserve">64,94 </w:t>
      </w:r>
      <w:r w:rsidRPr="0039713F">
        <w:rPr>
          <w:sz w:val="28"/>
          <w:szCs w:val="28"/>
        </w:rPr>
        <w:t xml:space="preserve">тыс. руб., численность заявлена в количестве </w:t>
      </w:r>
      <w:r w:rsidRPr="0039713F">
        <w:rPr>
          <w:b/>
          <w:i/>
          <w:sz w:val="28"/>
          <w:szCs w:val="28"/>
        </w:rPr>
        <w:t xml:space="preserve">0,78 </w:t>
      </w:r>
      <w:r w:rsidRPr="0039713F">
        <w:rPr>
          <w:sz w:val="28"/>
          <w:szCs w:val="28"/>
        </w:rPr>
        <w:t xml:space="preserve">человек, прочие расходы </w:t>
      </w:r>
      <w:r w:rsidRPr="0039713F">
        <w:rPr>
          <w:b/>
          <w:i/>
          <w:sz w:val="28"/>
          <w:szCs w:val="28"/>
        </w:rPr>
        <w:t xml:space="preserve"> 41,08 </w:t>
      </w:r>
      <w:r w:rsidRPr="0039713F">
        <w:rPr>
          <w:sz w:val="28"/>
          <w:szCs w:val="28"/>
        </w:rPr>
        <w:t xml:space="preserve">тыс. руб. (ГСМ, коммунальные услуги сторонних организаций, материалы на содержание помещений, охрана труда, амортизация, прочие). </w:t>
      </w:r>
    </w:p>
    <w:p w14:paraId="5D916247" w14:textId="77777777" w:rsidR="0039713F" w:rsidRPr="0039713F" w:rsidRDefault="0039713F" w:rsidP="0039713F">
      <w:pPr>
        <w:tabs>
          <w:tab w:val="left" w:pos="1134"/>
        </w:tabs>
        <w:ind w:firstLine="709"/>
        <w:jc w:val="both"/>
        <w:rPr>
          <w:sz w:val="28"/>
          <w:szCs w:val="28"/>
        </w:rPr>
      </w:pPr>
      <w:r w:rsidRPr="0039713F">
        <w:rPr>
          <w:sz w:val="28"/>
          <w:szCs w:val="28"/>
        </w:rPr>
        <w:t xml:space="preserve">По результатам проведенного анализа расходы по статье приняты в расчет в размере </w:t>
      </w:r>
      <w:r w:rsidRPr="0039713F">
        <w:rPr>
          <w:b/>
          <w:bCs/>
          <w:i/>
          <w:iCs/>
          <w:sz w:val="28"/>
          <w:szCs w:val="28"/>
        </w:rPr>
        <w:t xml:space="preserve">371,94 </w:t>
      </w:r>
      <w:r w:rsidRPr="0039713F">
        <w:rPr>
          <w:sz w:val="28"/>
          <w:szCs w:val="28"/>
        </w:rPr>
        <w:t>тыс.руб.:</w:t>
      </w:r>
    </w:p>
    <w:p w14:paraId="2D741755" w14:textId="77777777" w:rsidR="0039713F" w:rsidRPr="0039713F" w:rsidRDefault="0039713F" w:rsidP="0039713F">
      <w:pPr>
        <w:tabs>
          <w:tab w:val="left" w:pos="1134"/>
        </w:tabs>
        <w:ind w:firstLine="709"/>
        <w:jc w:val="both"/>
        <w:rPr>
          <w:sz w:val="28"/>
          <w:szCs w:val="28"/>
        </w:rPr>
      </w:pPr>
      <w:r w:rsidRPr="0039713F">
        <w:rPr>
          <w:i/>
          <w:iCs/>
          <w:sz w:val="28"/>
          <w:szCs w:val="28"/>
        </w:rPr>
        <w:t>Заработная плата цехового персонала</w:t>
      </w:r>
      <w:r w:rsidRPr="0039713F">
        <w:rPr>
          <w:color w:val="FF0000"/>
          <w:sz w:val="28"/>
          <w:szCs w:val="28"/>
        </w:rPr>
        <w:t xml:space="preserve"> </w:t>
      </w:r>
      <w:r w:rsidRPr="0039713F">
        <w:rPr>
          <w:sz w:val="28"/>
          <w:szCs w:val="28"/>
        </w:rPr>
        <w:t xml:space="preserve">принята в размере </w:t>
      </w:r>
      <w:r w:rsidRPr="0039713F">
        <w:rPr>
          <w:b/>
          <w:i/>
          <w:sz w:val="28"/>
          <w:szCs w:val="28"/>
        </w:rPr>
        <w:t xml:space="preserve">275,51 </w:t>
      </w:r>
      <w:r w:rsidRPr="0039713F">
        <w:rPr>
          <w:sz w:val="28"/>
          <w:szCs w:val="28"/>
        </w:rPr>
        <w:t xml:space="preserve">тыс. руб. рассчитана регулятором по фактической численности на 2020 г. организации ранее осуществляющей деятельность ООО «ТВК» и по предлагаемой организацией средней заработной плате. Среднемесячная заработная плата цехового персонала составила – </w:t>
      </w:r>
      <w:r w:rsidRPr="0039713F">
        <w:rPr>
          <w:b/>
          <w:i/>
          <w:sz w:val="28"/>
          <w:szCs w:val="28"/>
        </w:rPr>
        <w:t xml:space="preserve">32 771,37 </w:t>
      </w:r>
      <w:r w:rsidRPr="0039713F">
        <w:rPr>
          <w:sz w:val="28"/>
          <w:szCs w:val="28"/>
        </w:rPr>
        <w:t xml:space="preserve">руб./чел./мес. Численность принята по факту– </w:t>
      </w:r>
      <w:r w:rsidRPr="0039713F">
        <w:rPr>
          <w:b/>
          <w:i/>
          <w:sz w:val="28"/>
          <w:szCs w:val="28"/>
        </w:rPr>
        <w:t xml:space="preserve">0,70 </w:t>
      </w:r>
      <w:r w:rsidRPr="0039713F">
        <w:rPr>
          <w:sz w:val="28"/>
          <w:szCs w:val="28"/>
        </w:rPr>
        <w:t>человека, что не превышает расчет нормативной численности (Приложение 2). Затраты приняты с разбивкой по периодам с суммы:</w:t>
      </w:r>
    </w:p>
    <w:p w14:paraId="59AFF40A"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01.01.2022 по 30.06.2022</w:t>
      </w:r>
      <w:r w:rsidRPr="0039713F">
        <w:rPr>
          <w:sz w:val="28"/>
          <w:szCs w:val="28"/>
        </w:rPr>
        <w:t xml:space="preserve"> –</w:t>
      </w:r>
      <w:r w:rsidRPr="0039713F">
        <w:rPr>
          <w:szCs w:val="20"/>
        </w:rPr>
        <w:t xml:space="preserve"> </w:t>
      </w:r>
      <w:r w:rsidRPr="0039713F">
        <w:rPr>
          <w:b/>
          <w:i/>
          <w:sz w:val="28"/>
          <w:szCs w:val="28"/>
        </w:rPr>
        <w:t xml:space="preserve">137,75 </w:t>
      </w:r>
      <w:r w:rsidRPr="0039713F">
        <w:rPr>
          <w:sz w:val="28"/>
          <w:szCs w:val="28"/>
        </w:rPr>
        <w:t>тыс. руб.;</w:t>
      </w:r>
    </w:p>
    <w:p w14:paraId="4E320D82"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137,75 </w:t>
      </w:r>
      <w:r w:rsidRPr="0039713F">
        <w:rPr>
          <w:sz w:val="28"/>
          <w:szCs w:val="28"/>
        </w:rPr>
        <w:t>тыс. руб.</w:t>
      </w:r>
    </w:p>
    <w:p w14:paraId="713D00F3" w14:textId="77777777" w:rsidR="0039713F" w:rsidRPr="0039713F" w:rsidRDefault="0039713F" w:rsidP="0039713F">
      <w:pPr>
        <w:tabs>
          <w:tab w:val="left" w:pos="1134"/>
        </w:tabs>
        <w:ind w:firstLine="709"/>
        <w:jc w:val="both"/>
        <w:rPr>
          <w:bCs/>
          <w:color w:val="000000"/>
          <w:sz w:val="28"/>
          <w:szCs w:val="28"/>
        </w:rPr>
      </w:pPr>
      <w:r w:rsidRPr="0039713F">
        <w:rPr>
          <w:i/>
          <w:iCs/>
          <w:sz w:val="28"/>
          <w:szCs w:val="28"/>
        </w:rPr>
        <w:t>Отчисления на социальные нужды, страховые нужды</w:t>
      </w:r>
      <w:r w:rsidRPr="0039713F">
        <w:rPr>
          <w:sz w:val="28"/>
          <w:szCs w:val="28"/>
        </w:rPr>
        <w:t xml:space="preserve"> рассчитаны </w:t>
      </w:r>
      <w:r w:rsidRPr="0039713F">
        <w:rPr>
          <w:bCs/>
          <w:sz w:val="28"/>
          <w:szCs w:val="28"/>
        </w:rPr>
        <w:t>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4C5A6A7B"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43B3C26E"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6236D651"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6CC8D1E4"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6F290A5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147DB43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3578A13D"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6FCE7E85"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5FD89A98"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lastRenderedPageBreak/>
        <w:t>2) на обязательное социальное страхование на случай временной нетрудоспособности и в связи с материнством - 0,0 процента;</w:t>
      </w:r>
    </w:p>
    <w:p w14:paraId="13AF90D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51533C0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0131ADE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69EA6CC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*0,7 чел. * 12 мес.) = 30,2% * 116676 = 35236,15 руб.,</w:t>
      </w:r>
    </w:p>
    <w:p w14:paraId="615D29E0"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4E1C5229"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2F88DC4B"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0,7 чел. – численность цехового персонала, принятая в расчет;</w:t>
      </w:r>
    </w:p>
    <w:p w14:paraId="3077E437"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027AE9F3"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406DCC32"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(275510   руб. – 116676 руб.) = 158834руб.*15,2% = 24142,77 руб.,</w:t>
      </w:r>
    </w:p>
    <w:p w14:paraId="4F3F677E"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4E7228A3"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275510 руб. – общий ФОТ цехового персонала, принятый в расчет на 2022 год;</w:t>
      </w:r>
    </w:p>
    <w:p w14:paraId="0C8DC338"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116676 руб. – ФОТ цехового персонала, рассчитанный в пределах МРОТ;</w:t>
      </w:r>
    </w:p>
    <w:p w14:paraId="3586F23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15061A25"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 xml:space="preserve">59,39 </w:t>
      </w:r>
      <w:r w:rsidRPr="0039713F">
        <w:rPr>
          <w:sz w:val="28"/>
          <w:szCs w:val="28"/>
        </w:rPr>
        <w:t xml:space="preserve">тыс. руб. (35,24 тыс.руб.+ 24,14 тыс. руб.) </w:t>
      </w:r>
    </w:p>
    <w:p w14:paraId="2625B6D7"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0FE40ED4"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29,70 </w:t>
      </w:r>
      <w:r w:rsidRPr="0039713F">
        <w:rPr>
          <w:sz w:val="28"/>
          <w:szCs w:val="28"/>
        </w:rPr>
        <w:t>тыс. руб.;</w:t>
      </w:r>
    </w:p>
    <w:p w14:paraId="3B19A1C0"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29,70 </w:t>
      </w:r>
      <w:r w:rsidRPr="0039713F">
        <w:rPr>
          <w:sz w:val="28"/>
          <w:szCs w:val="28"/>
        </w:rPr>
        <w:t>тыс. руб.</w:t>
      </w:r>
    </w:p>
    <w:p w14:paraId="615F0835" w14:textId="77777777" w:rsidR="0039713F" w:rsidRPr="0039713F" w:rsidRDefault="0039713F" w:rsidP="0039713F">
      <w:pPr>
        <w:tabs>
          <w:tab w:val="left" w:pos="1134"/>
        </w:tabs>
        <w:ind w:firstLine="709"/>
        <w:jc w:val="both"/>
        <w:rPr>
          <w:i/>
          <w:iCs/>
          <w:sz w:val="28"/>
          <w:szCs w:val="28"/>
        </w:rPr>
      </w:pPr>
    </w:p>
    <w:p w14:paraId="15CAC1B5"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«Прочие расходы»</w:t>
      </w:r>
      <w:r w:rsidRPr="0039713F">
        <w:rPr>
          <w:sz w:val="28"/>
          <w:szCs w:val="28"/>
        </w:rPr>
        <w:t xml:space="preserve"> приняты в сумме </w:t>
      </w:r>
      <w:r w:rsidRPr="0039713F">
        <w:rPr>
          <w:b/>
          <w:i/>
          <w:sz w:val="28"/>
          <w:szCs w:val="28"/>
        </w:rPr>
        <w:t xml:space="preserve">37,04 </w:t>
      </w:r>
      <w:r w:rsidRPr="0039713F">
        <w:rPr>
          <w:sz w:val="28"/>
          <w:szCs w:val="28"/>
        </w:rPr>
        <w:t>тыс. руб. Затраты приняты с разбивкой по периодам с суммы:</w:t>
      </w:r>
    </w:p>
    <w:p w14:paraId="1E75F82D"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18,52 </w:t>
      </w:r>
      <w:r w:rsidRPr="0039713F">
        <w:rPr>
          <w:sz w:val="28"/>
          <w:szCs w:val="28"/>
        </w:rPr>
        <w:t>тыс. руб.;</w:t>
      </w:r>
    </w:p>
    <w:p w14:paraId="2EBE8B66"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18,52 </w:t>
      </w:r>
      <w:r w:rsidRPr="0039713F">
        <w:rPr>
          <w:sz w:val="28"/>
          <w:szCs w:val="28"/>
        </w:rPr>
        <w:t>тыс. руб.</w:t>
      </w:r>
    </w:p>
    <w:p w14:paraId="5EF6929B"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34633A3F" w14:textId="77777777" w:rsidR="0039713F" w:rsidRPr="0039713F" w:rsidRDefault="0039713F" w:rsidP="0039713F">
      <w:pPr>
        <w:tabs>
          <w:tab w:val="left" w:pos="1134"/>
        </w:tabs>
        <w:ind w:firstLine="709"/>
        <w:jc w:val="both"/>
        <w:rPr>
          <w:sz w:val="28"/>
          <w:szCs w:val="28"/>
        </w:rPr>
      </w:pPr>
      <w:r w:rsidRPr="0039713F">
        <w:rPr>
          <w:sz w:val="28"/>
          <w:szCs w:val="28"/>
        </w:rPr>
        <w:t xml:space="preserve">1. Затраты по статье «ГСМ для цехового персонала» учтены в сумме </w:t>
      </w:r>
      <w:r w:rsidRPr="0039713F">
        <w:rPr>
          <w:b/>
          <w:i/>
          <w:sz w:val="28"/>
          <w:szCs w:val="28"/>
        </w:rPr>
        <w:t xml:space="preserve">8,00 </w:t>
      </w:r>
      <w:r w:rsidRPr="0039713F">
        <w:rPr>
          <w:bCs/>
          <w:iCs/>
          <w:sz w:val="28"/>
          <w:szCs w:val="28"/>
        </w:rPr>
        <w:t>тыс.</w:t>
      </w:r>
      <w:r w:rsidRPr="0039713F">
        <w:rPr>
          <w:sz w:val="28"/>
          <w:szCs w:val="28"/>
        </w:rPr>
        <w:t xml:space="preserve"> руб. согласно Приложению 14. Затраты приняты с разбивкой по периодам с суммы:</w:t>
      </w:r>
    </w:p>
    <w:p w14:paraId="5DBE58FA"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4,00 </w:t>
      </w:r>
      <w:r w:rsidRPr="0039713F">
        <w:rPr>
          <w:sz w:val="28"/>
          <w:szCs w:val="28"/>
        </w:rPr>
        <w:t>тыс. руб.;</w:t>
      </w:r>
    </w:p>
    <w:p w14:paraId="6A6863B5"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4,00 </w:t>
      </w:r>
      <w:r w:rsidRPr="0039713F">
        <w:rPr>
          <w:sz w:val="28"/>
          <w:szCs w:val="28"/>
        </w:rPr>
        <w:t>тыс. руб.</w:t>
      </w:r>
    </w:p>
    <w:p w14:paraId="41C5FE61"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«Коммунальные услуги сторонних организаций» учтены в сумме </w:t>
      </w:r>
      <w:r w:rsidRPr="0039713F">
        <w:rPr>
          <w:b/>
          <w:i/>
          <w:sz w:val="28"/>
          <w:szCs w:val="28"/>
        </w:rPr>
        <w:t xml:space="preserve">0,90 </w:t>
      </w:r>
      <w:r w:rsidRPr="0039713F">
        <w:rPr>
          <w:sz w:val="28"/>
          <w:szCs w:val="28"/>
        </w:rPr>
        <w:t>тыс. руб.  согласно Приложению 14. Затраты приняты с разбивкой по периодам с суммы:</w:t>
      </w:r>
    </w:p>
    <w:p w14:paraId="63BCB118"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0,45</w:t>
      </w:r>
      <w:r w:rsidRPr="0039713F">
        <w:rPr>
          <w:sz w:val="28"/>
          <w:szCs w:val="28"/>
        </w:rPr>
        <w:t xml:space="preserve"> тыс. руб.;</w:t>
      </w:r>
    </w:p>
    <w:p w14:paraId="58E2C819"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0,45</w:t>
      </w:r>
      <w:r w:rsidRPr="0039713F">
        <w:rPr>
          <w:b/>
          <w:bCs/>
          <w:sz w:val="28"/>
          <w:szCs w:val="28"/>
        </w:rPr>
        <w:t xml:space="preserve"> </w:t>
      </w:r>
      <w:r w:rsidRPr="0039713F">
        <w:rPr>
          <w:sz w:val="28"/>
          <w:szCs w:val="28"/>
        </w:rPr>
        <w:t>тыс. руб.</w:t>
      </w:r>
    </w:p>
    <w:p w14:paraId="0F2353E2" w14:textId="77777777" w:rsidR="0039713F" w:rsidRPr="0039713F" w:rsidRDefault="0039713F" w:rsidP="0039713F">
      <w:pPr>
        <w:tabs>
          <w:tab w:val="left" w:pos="1134"/>
        </w:tabs>
        <w:ind w:firstLine="709"/>
        <w:jc w:val="both"/>
        <w:rPr>
          <w:sz w:val="28"/>
          <w:szCs w:val="28"/>
        </w:rPr>
      </w:pPr>
      <w:r w:rsidRPr="0039713F">
        <w:rPr>
          <w:sz w:val="28"/>
          <w:szCs w:val="28"/>
        </w:rPr>
        <w:lastRenderedPageBreak/>
        <w:t xml:space="preserve">3. Затраты по статье «Материалы на содержание помещений» учтены в сумме </w:t>
      </w:r>
      <w:r w:rsidRPr="0039713F">
        <w:rPr>
          <w:b/>
          <w:i/>
          <w:sz w:val="28"/>
          <w:szCs w:val="28"/>
        </w:rPr>
        <w:t xml:space="preserve">3,79 </w:t>
      </w:r>
      <w:r w:rsidRPr="0039713F">
        <w:rPr>
          <w:sz w:val="28"/>
          <w:szCs w:val="28"/>
        </w:rPr>
        <w:t>тыс. руб. согласно Приложению 14. Затраты приняты с разбивкой по периодам с суммы:</w:t>
      </w:r>
    </w:p>
    <w:p w14:paraId="5955AEB0"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1,90</w:t>
      </w:r>
      <w:r w:rsidRPr="0039713F">
        <w:rPr>
          <w:sz w:val="28"/>
          <w:szCs w:val="28"/>
        </w:rPr>
        <w:t xml:space="preserve"> тыс. руб.;</w:t>
      </w:r>
    </w:p>
    <w:p w14:paraId="471B6882"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1,90</w:t>
      </w:r>
      <w:r w:rsidRPr="0039713F">
        <w:rPr>
          <w:b/>
          <w:bCs/>
          <w:sz w:val="28"/>
          <w:szCs w:val="28"/>
        </w:rPr>
        <w:t xml:space="preserve"> </w:t>
      </w:r>
      <w:r w:rsidRPr="0039713F">
        <w:rPr>
          <w:sz w:val="28"/>
          <w:szCs w:val="28"/>
        </w:rPr>
        <w:t>тыс. руб.</w:t>
      </w:r>
    </w:p>
    <w:p w14:paraId="01852383"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«Охрана труда» учтены в сумме </w:t>
      </w:r>
      <w:r w:rsidRPr="0039713F">
        <w:rPr>
          <w:b/>
          <w:i/>
          <w:sz w:val="28"/>
          <w:szCs w:val="28"/>
        </w:rPr>
        <w:t xml:space="preserve">5,20 </w:t>
      </w:r>
      <w:r w:rsidRPr="0039713F">
        <w:rPr>
          <w:sz w:val="28"/>
          <w:szCs w:val="28"/>
        </w:rPr>
        <w:t>тыс. руб. согласно Приложению 4,14. Затраты приняты с разбивкой по периодам с суммы:</w:t>
      </w:r>
    </w:p>
    <w:p w14:paraId="6BB01BB9"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2,60</w:t>
      </w:r>
      <w:r w:rsidRPr="0039713F">
        <w:rPr>
          <w:sz w:val="28"/>
          <w:szCs w:val="28"/>
        </w:rPr>
        <w:t xml:space="preserve"> тыс. руб.;</w:t>
      </w:r>
    </w:p>
    <w:p w14:paraId="5E247ED1"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2,60</w:t>
      </w:r>
      <w:r w:rsidRPr="0039713F">
        <w:rPr>
          <w:b/>
          <w:bCs/>
          <w:sz w:val="28"/>
          <w:szCs w:val="28"/>
        </w:rPr>
        <w:t xml:space="preserve"> </w:t>
      </w:r>
      <w:r w:rsidRPr="0039713F">
        <w:rPr>
          <w:sz w:val="28"/>
          <w:szCs w:val="28"/>
        </w:rPr>
        <w:t>тыс. руб.</w:t>
      </w:r>
    </w:p>
    <w:p w14:paraId="392211FC"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«Амортизация» учтены в сумме </w:t>
      </w:r>
      <w:r w:rsidRPr="0039713F">
        <w:rPr>
          <w:b/>
          <w:i/>
          <w:sz w:val="28"/>
          <w:szCs w:val="28"/>
        </w:rPr>
        <w:t xml:space="preserve">7,61 </w:t>
      </w:r>
      <w:r w:rsidRPr="0039713F">
        <w:rPr>
          <w:sz w:val="28"/>
          <w:szCs w:val="28"/>
        </w:rPr>
        <w:t>тыс. руб. согласно Приложению 14, 5. Амортизация принята по объектам согласно инвентарных карт. Затраты приняты с разбивкой по периодам с суммы:</w:t>
      </w:r>
    </w:p>
    <w:p w14:paraId="6B18C643"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3,81</w:t>
      </w:r>
      <w:r w:rsidRPr="0039713F">
        <w:rPr>
          <w:sz w:val="28"/>
          <w:szCs w:val="28"/>
        </w:rPr>
        <w:t xml:space="preserve"> тыс. руб.;</w:t>
      </w:r>
    </w:p>
    <w:p w14:paraId="307AF0C0"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3,81</w:t>
      </w:r>
      <w:r w:rsidRPr="0039713F">
        <w:rPr>
          <w:b/>
          <w:bCs/>
          <w:sz w:val="28"/>
          <w:szCs w:val="28"/>
        </w:rPr>
        <w:t xml:space="preserve"> </w:t>
      </w:r>
      <w:r w:rsidRPr="0039713F">
        <w:rPr>
          <w:sz w:val="28"/>
          <w:szCs w:val="28"/>
        </w:rPr>
        <w:t>тыс. руб.</w:t>
      </w:r>
    </w:p>
    <w:p w14:paraId="7772CBB1"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«Прочие» учтены в сумме </w:t>
      </w:r>
      <w:r w:rsidRPr="0039713F">
        <w:rPr>
          <w:b/>
          <w:i/>
          <w:sz w:val="28"/>
          <w:szCs w:val="28"/>
        </w:rPr>
        <w:t xml:space="preserve">11,54 </w:t>
      </w:r>
      <w:r w:rsidRPr="0039713F">
        <w:rPr>
          <w:sz w:val="28"/>
          <w:szCs w:val="28"/>
        </w:rPr>
        <w:t>тыс. руб. согласно Приложению 14. Затраты приняты с разбивкой по периодам с суммы:</w:t>
      </w:r>
    </w:p>
    <w:p w14:paraId="09FD2C4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5,77</w:t>
      </w:r>
      <w:r w:rsidRPr="0039713F">
        <w:rPr>
          <w:sz w:val="28"/>
          <w:szCs w:val="28"/>
        </w:rPr>
        <w:t xml:space="preserve"> тыс. руб.;</w:t>
      </w:r>
    </w:p>
    <w:p w14:paraId="5097834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5,77</w:t>
      </w:r>
      <w:r w:rsidRPr="0039713F">
        <w:rPr>
          <w:b/>
          <w:bCs/>
          <w:sz w:val="28"/>
          <w:szCs w:val="28"/>
        </w:rPr>
        <w:t xml:space="preserve"> </w:t>
      </w:r>
      <w:r w:rsidRPr="0039713F">
        <w:rPr>
          <w:sz w:val="28"/>
          <w:szCs w:val="28"/>
        </w:rPr>
        <w:t>тыс. руб.</w:t>
      </w:r>
    </w:p>
    <w:p w14:paraId="5F93B6BF" w14:textId="77777777" w:rsidR="0039713F" w:rsidRPr="0039713F" w:rsidRDefault="0039713F" w:rsidP="0039713F">
      <w:pPr>
        <w:tabs>
          <w:tab w:val="left" w:pos="1134"/>
        </w:tabs>
        <w:ind w:firstLine="709"/>
        <w:jc w:val="both"/>
        <w:rPr>
          <w:color w:val="FF0000"/>
          <w:sz w:val="28"/>
          <w:szCs w:val="28"/>
        </w:rPr>
      </w:pPr>
    </w:p>
    <w:p w14:paraId="40D69E92" w14:textId="77777777" w:rsidR="0039713F" w:rsidRPr="0039713F" w:rsidRDefault="0039713F" w:rsidP="0039713F">
      <w:pPr>
        <w:tabs>
          <w:tab w:val="left" w:pos="1134"/>
        </w:tabs>
        <w:jc w:val="center"/>
        <w:rPr>
          <w:b/>
          <w:sz w:val="32"/>
          <w:szCs w:val="32"/>
          <w:u w:val="single"/>
        </w:rPr>
      </w:pPr>
      <w:r w:rsidRPr="0039713F">
        <w:rPr>
          <w:b/>
          <w:sz w:val="32"/>
          <w:szCs w:val="32"/>
          <w:u w:val="single"/>
        </w:rPr>
        <w:t>2.1.6.  «Прочие производственные расходы»</w:t>
      </w:r>
    </w:p>
    <w:p w14:paraId="048E1112" w14:textId="77777777" w:rsidR="0039713F" w:rsidRPr="0039713F" w:rsidRDefault="0039713F" w:rsidP="0039713F">
      <w:pPr>
        <w:tabs>
          <w:tab w:val="left" w:pos="1134"/>
        </w:tabs>
        <w:ind w:firstLine="709"/>
        <w:jc w:val="both"/>
        <w:rPr>
          <w:color w:val="FF0000"/>
          <w:sz w:val="28"/>
          <w:szCs w:val="28"/>
        </w:rPr>
      </w:pPr>
    </w:p>
    <w:p w14:paraId="5931A4B2"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349,69 </w:t>
      </w:r>
      <w:r w:rsidRPr="0039713F">
        <w:rPr>
          <w:sz w:val="28"/>
          <w:szCs w:val="28"/>
        </w:rPr>
        <w:t xml:space="preserve">тыс. руб. </w:t>
      </w:r>
    </w:p>
    <w:p w14:paraId="6088339A"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В состав данных расходов входят затраты на расходы на ГСМ (и/или расходы на аренду спец.техники) в сумме </w:t>
      </w:r>
      <w:r w:rsidRPr="0039713F">
        <w:rPr>
          <w:b/>
          <w:i/>
          <w:color w:val="000000"/>
          <w:sz w:val="28"/>
          <w:szCs w:val="28"/>
        </w:rPr>
        <w:t xml:space="preserve">122,79 </w:t>
      </w:r>
      <w:r w:rsidRPr="0039713F">
        <w:rPr>
          <w:color w:val="000000"/>
          <w:sz w:val="28"/>
          <w:szCs w:val="28"/>
        </w:rPr>
        <w:t xml:space="preserve">тыс. руб., прочие расходы: охрана труда, материалы и химреактивы, топливо на отопление производственных помещений, обучение персонала, связь, аренда производственного оборудования, услуги сторонних организации производственного характера, амортизация производственных средств в сумме </w:t>
      </w:r>
      <w:r w:rsidRPr="0039713F">
        <w:rPr>
          <w:b/>
          <w:i/>
          <w:color w:val="000000"/>
          <w:sz w:val="28"/>
          <w:szCs w:val="28"/>
        </w:rPr>
        <w:t xml:space="preserve">226,90 </w:t>
      </w:r>
      <w:r w:rsidRPr="0039713F">
        <w:rPr>
          <w:color w:val="000000"/>
          <w:sz w:val="28"/>
          <w:szCs w:val="28"/>
        </w:rPr>
        <w:t xml:space="preserve">тыс. руб. </w:t>
      </w:r>
    </w:p>
    <w:p w14:paraId="64308D36"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расчет в сумме </w:t>
      </w:r>
      <w:r w:rsidRPr="0039713F">
        <w:rPr>
          <w:b/>
          <w:i/>
          <w:sz w:val="28"/>
          <w:szCs w:val="28"/>
        </w:rPr>
        <w:t xml:space="preserve">280,29 </w:t>
      </w:r>
      <w:r w:rsidRPr="0039713F">
        <w:rPr>
          <w:sz w:val="28"/>
          <w:szCs w:val="28"/>
        </w:rPr>
        <w:t>тыс. руб.:</w:t>
      </w:r>
    </w:p>
    <w:p w14:paraId="35A62A88"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«Расходы на ГСМ (и/ или расходы на аренду спец.техники)»</w:t>
      </w:r>
      <w:r w:rsidRPr="0039713F">
        <w:rPr>
          <w:sz w:val="28"/>
          <w:szCs w:val="28"/>
        </w:rPr>
        <w:t xml:space="preserve"> учтены в размере </w:t>
      </w:r>
      <w:r w:rsidRPr="0039713F">
        <w:rPr>
          <w:b/>
          <w:bCs/>
          <w:i/>
          <w:iCs/>
          <w:sz w:val="28"/>
          <w:szCs w:val="28"/>
        </w:rPr>
        <w:t xml:space="preserve">122,79 </w:t>
      </w:r>
      <w:r w:rsidRPr="0039713F">
        <w:rPr>
          <w:sz w:val="28"/>
          <w:szCs w:val="28"/>
        </w:rPr>
        <w:t>тыс.руб., расчет и обоснование учтенной суммы представлены в приложении 12.</w:t>
      </w:r>
    </w:p>
    <w:p w14:paraId="42BA7C0C"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0735ADA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61,40 </w:t>
      </w:r>
      <w:r w:rsidRPr="0039713F">
        <w:rPr>
          <w:sz w:val="28"/>
          <w:szCs w:val="28"/>
        </w:rPr>
        <w:t>тыс. руб.;</w:t>
      </w:r>
    </w:p>
    <w:p w14:paraId="3152C817"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61,40 </w:t>
      </w:r>
      <w:r w:rsidRPr="0039713F">
        <w:rPr>
          <w:sz w:val="28"/>
          <w:szCs w:val="28"/>
        </w:rPr>
        <w:t>тыс. руб.</w:t>
      </w:r>
    </w:p>
    <w:p w14:paraId="4FD2E296"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«Прочие расходы»</w:t>
      </w:r>
      <w:r w:rsidRPr="0039713F">
        <w:rPr>
          <w:sz w:val="28"/>
          <w:szCs w:val="28"/>
        </w:rPr>
        <w:t xml:space="preserve"> приняты в сумме </w:t>
      </w:r>
      <w:r w:rsidRPr="0039713F">
        <w:rPr>
          <w:b/>
          <w:i/>
          <w:sz w:val="28"/>
          <w:szCs w:val="28"/>
        </w:rPr>
        <w:t xml:space="preserve">157,50 </w:t>
      </w:r>
      <w:r w:rsidRPr="0039713F">
        <w:rPr>
          <w:sz w:val="28"/>
          <w:szCs w:val="28"/>
        </w:rPr>
        <w:t>тыс. руб. Затраты приняты с разбивкой по периодам с суммы:</w:t>
      </w:r>
    </w:p>
    <w:p w14:paraId="684B723A"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78,75 </w:t>
      </w:r>
      <w:r w:rsidRPr="0039713F">
        <w:rPr>
          <w:sz w:val="28"/>
          <w:szCs w:val="28"/>
        </w:rPr>
        <w:t>тыс. руб.;</w:t>
      </w:r>
    </w:p>
    <w:p w14:paraId="3169FDD4"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78,75 </w:t>
      </w:r>
      <w:r w:rsidRPr="0039713F">
        <w:rPr>
          <w:sz w:val="28"/>
          <w:szCs w:val="28"/>
        </w:rPr>
        <w:t>тыс. руб.</w:t>
      </w:r>
    </w:p>
    <w:p w14:paraId="4A3B70ED"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656815CD" w14:textId="77777777" w:rsidR="0039713F" w:rsidRPr="0039713F" w:rsidRDefault="0039713F" w:rsidP="0039713F">
      <w:pPr>
        <w:numPr>
          <w:ilvl w:val="0"/>
          <w:numId w:val="23"/>
        </w:numPr>
        <w:tabs>
          <w:tab w:val="left" w:pos="709"/>
          <w:tab w:val="left" w:pos="1134"/>
        </w:tabs>
        <w:ind w:left="0" w:firstLine="709"/>
        <w:jc w:val="both"/>
        <w:rPr>
          <w:sz w:val="28"/>
          <w:szCs w:val="28"/>
        </w:rPr>
      </w:pPr>
      <w:r w:rsidRPr="0039713F">
        <w:rPr>
          <w:sz w:val="28"/>
          <w:szCs w:val="28"/>
        </w:rPr>
        <w:t xml:space="preserve">Затраты по статье «Охрана труда» учтены в размере </w:t>
      </w:r>
      <w:r w:rsidRPr="0039713F">
        <w:rPr>
          <w:b/>
          <w:bCs/>
          <w:sz w:val="28"/>
          <w:szCs w:val="28"/>
        </w:rPr>
        <w:t>26,49</w:t>
      </w:r>
      <w:r w:rsidRPr="0039713F">
        <w:rPr>
          <w:sz w:val="28"/>
          <w:szCs w:val="28"/>
        </w:rPr>
        <w:t xml:space="preserve"> тыс.руб., расчет и обоснование учтенной суммы представлены в приложении 12.</w:t>
      </w:r>
    </w:p>
    <w:p w14:paraId="65195447"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17C31CD5" w14:textId="77777777" w:rsidR="0039713F" w:rsidRPr="0039713F" w:rsidRDefault="0039713F" w:rsidP="0039713F">
      <w:pPr>
        <w:tabs>
          <w:tab w:val="left" w:pos="1134"/>
        </w:tabs>
        <w:ind w:firstLine="709"/>
        <w:jc w:val="both"/>
        <w:rPr>
          <w:sz w:val="28"/>
          <w:szCs w:val="28"/>
        </w:rPr>
      </w:pPr>
      <w:r w:rsidRPr="0039713F">
        <w:rPr>
          <w:b/>
          <w:bCs/>
          <w:sz w:val="28"/>
          <w:szCs w:val="28"/>
        </w:rPr>
        <w:lastRenderedPageBreak/>
        <w:t xml:space="preserve">- с 01.01.2022 по 30.06.2022 – </w:t>
      </w:r>
      <w:r w:rsidRPr="0039713F">
        <w:rPr>
          <w:b/>
          <w:bCs/>
          <w:i/>
          <w:iCs/>
          <w:sz w:val="28"/>
          <w:szCs w:val="28"/>
        </w:rPr>
        <w:t xml:space="preserve">13,24 </w:t>
      </w:r>
      <w:r w:rsidRPr="0039713F">
        <w:rPr>
          <w:sz w:val="28"/>
          <w:szCs w:val="28"/>
        </w:rPr>
        <w:t>тыс. руб.;</w:t>
      </w:r>
    </w:p>
    <w:p w14:paraId="3335E694"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13,24 </w:t>
      </w:r>
      <w:r w:rsidRPr="0039713F">
        <w:rPr>
          <w:sz w:val="28"/>
          <w:szCs w:val="28"/>
        </w:rPr>
        <w:t>тыс. руб.</w:t>
      </w:r>
    </w:p>
    <w:p w14:paraId="35DB9561"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«Материалы прочие, химреактивы» учтены в размере </w:t>
      </w:r>
      <w:r w:rsidRPr="0039713F">
        <w:rPr>
          <w:b/>
          <w:bCs/>
          <w:sz w:val="28"/>
          <w:szCs w:val="28"/>
        </w:rPr>
        <w:t>6,51</w:t>
      </w:r>
      <w:r w:rsidRPr="0039713F">
        <w:rPr>
          <w:sz w:val="28"/>
          <w:szCs w:val="28"/>
        </w:rPr>
        <w:t xml:space="preserve"> тыс.руб., расчет и обоснование учтенной суммы представлены в приложении 12.</w:t>
      </w:r>
    </w:p>
    <w:p w14:paraId="43FE8D5E"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178234E7"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3,26</w:t>
      </w:r>
      <w:r w:rsidRPr="0039713F">
        <w:rPr>
          <w:sz w:val="28"/>
          <w:szCs w:val="28"/>
        </w:rPr>
        <w:t xml:space="preserve"> тыс. руб.;</w:t>
      </w:r>
    </w:p>
    <w:p w14:paraId="79344F04"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3,26</w:t>
      </w:r>
      <w:r w:rsidRPr="0039713F">
        <w:rPr>
          <w:sz w:val="28"/>
          <w:szCs w:val="28"/>
        </w:rPr>
        <w:t xml:space="preserve"> тыс. руб.</w:t>
      </w:r>
    </w:p>
    <w:p w14:paraId="66C84922" w14:textId="77777777" w:rsidR="0039713F" w:rsidRPr="0039713F" w:rsidRDefault="0039713F" w:rsidP="0039713F">
      <w:pPr>
        <w:tabs>
          <w:tab w:val="left" w:pos="1134"/>
        </w:tabs>
        <w:ind w:firstLine="709"/>
        <w:jc w:val="both"/>
        <w:rPr>
          <w:sz w:val="28"/>
          <w:szCs w:val="28"/>
        </w:rPr>
      </w:pPr>
      <w:r w:rsidRPr="0039713F">
        <w:rPr>
          <w:sz w:val="28"/>
          <w:szCs w:val="28"/>
        </w:rPr>
        <w:t xml:space="preserve">3. Затраты по статье «Уголь на отопление производственных помещений» учтены в размере </w:t>
      </w:r>
      <w:r w:rsidRPr="0039713F">
        <w:rPr>
          <w:b/>
          <w:bCs/>
          <w:sz w:val="28"/>
          <w:szCs w:val="28"/>
        </w:rPr>
        <w:t>12,55</w:t>
      </w:r>
      <w:r w:rsidRPr="0039713F">
        <w:rPr>
          <w:sz w:val="28"/>
          <w:szCs w:val="28"/>
        </w:rPr>
        <w:t xml:space="preserve"> тыс.руб., расчет и обоснование учтенной суммы представлены в приложении 12.</w:t>
      </w:r>
    </w:p>
    <w:p w14:paraId="2CAA80C8"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241B53EC"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6,28</w:t>
      </w:r>
      <w:r w:rsidRPr="0039713F">
        <w:rPr>
          <w:sz w:val="28"/>
          <w:szCs w:val="28"/>
        </w:rPr>
        <w:t xml:space="preserve"> тыс. руб.;</w:t>
      </w:r>
    </w:p>
    <w:p w14:paraId="476F415A"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6,28</w:t>
      </w:r>
      <w:r w:rsidRPr="0039713F">
        <w:rPr>
          <w:sz w:val="28"/>
          <w:szCs w:val="28"/>
        </w:rPr>
        <w:t xml:space="preserve"> тыс. руб. </w:t>
      </w:r>
    </w:p>
    <w:p w14:paraId="122AF184"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«Аренда производственного оборудования» учтены в размере </w:t>
      </w:r>
      <w:r w:rsidRPr="0039713F">
        <w:rPr>
          <w:b/>
          <w:bCs/>
          <w:sz w:val="28"/>
          <w:szCs w:val="28"/>
        </w:rPr>
        <w:t xml:space="preserve">17,23 </w:t>
      </w:r>
      <w:r w:rsidRPr="0039713F">
        <w:rPr>
          <w:sz w:val="28"/>
          <w:szCs w:val="28"/>
        </w:rPr>
        <w:t>тыс.руб., расчет и обоснование учтенной суммы представлены в приложении 7,8,9,12.</w:t>
      </w:r>
    </w:p>
    <w:p w14:paraId="148003F0"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0E23BD65"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8,62</w:t>
      </w:r>
      <w:r w:rsidRPr="0039713F">
        <w:rPr>
          <w:sz w:val="28"/>
          <w:szCs w:val="28"/>
        </w:rPr>
        <w:t xml:space="preserve"> тыс. руб.;</w:t>
      </w:r>
    </w:p>
    <w:p w14:paraId="0C258FCE"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8,62</w:t>
      </w:r>
      <w:r w:rsidRPr="0039713F">
        <w:rPr>
          <w:sz w:val="28"/>
          <w:szCs w:val="28"/>
        </w:rPr>
        <w:t xml:space="preserve"> тыс. руб.</w:t>
      </w:r>
    </w:p>
    <w:p w14:paraId="180A8996"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«Услуги сторонних организаций производственного характера» учтены в размере </w:t>
      </w:r>
      <w:r w:rsidRPr="0039713F">
        <w:rPr>
          <w:b/>
          <w:bCs/>
          <w:sz w:val="28"/>
          <w:szCs w:val="28"/>
        </w:rPr>
        <w:t xml:space="preserve">60,67 </w:t>
      </w:r>
      <w:r w:rsidRPr="0039713F">
        <w:rPr>
          <w:sz w:val="28"/>
          <w:szCs w:val="28"/>
        </w:rPr>
        <w:t>тыс.руб., расчет и обоснование учтенной суммы представлены в приложении 12.</w:t>
      </w:r>
    </w:p>
    <w:p w14:paraId="674CF85C"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0EE0DC75"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30,34</w:t>
      </w:r>
      <w:r w:rsidRPr="0039713F">
        <w:rPr>
          <w:sz w:val="28"/>
          <w:szCs w:val="28"/>
        </w:rPr>
        <w:t xml:space="preserve"> тыс. руб.;</w:t>
      </w:r>
    </w:p>
    <w:p w14:paraId="637631B8"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30,34</w:t>
      </w:r>
      <w:r w:rsidRPr="0039713F">
        <w:rPr>
          <w:sz w:val="28"/>
          <w:szCs w:val="28"/>
        </w:rPr>
        <w:t xml:space="preserve"> тыс. руб.</w:t>
      </w:r>
    </w:p>
    <w:p w14:paraId="485E490B"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«Амортизация производственных основных средств» учтены в размере </w:t>
      </w:r>
      <w:r w:rsidRPr="0039713F">
        <w:rPr>
          <w:b/>
          <w:bCs/>
          <w:sz w:val="28"/>
          <w:szCs w:val="28"/>
        </w:rPr>
        <w:t xml:space="preserve">34,04 </w:t>
      </w:r>
      <w:r w:rsidRPr="0039713F">
        <w:rPr>
          <w:sz w:val="28"/>
          <w:szCs w:val="28"/>
        </w:rPr>
        <w:t>тыс.руб., расчет и обоснование учтенной суммы представлены в приложении 12.</w:t>
      </w:r>
    </w:p>
    <w:p w14:paraId="642505BB"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7B59D5DC"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17,02</w:t>
      </w:r>
      <w:r w:rsidRPr="0039713F">
        <w:rPr>
          <w:sz w:val="28"/>
          <w:szCs w:val="28"/>
        </w:rPr>
        <w:t xml:space="preserve"> тыс. руб.;</w:t>
      </w:r>
    </w:p>
    <w:p w14:paraId="406E4D96"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 xml:space="preserve">17,02 </w:t>
      </w:r>
      <w:r w:rsidRPr="0039713F">
        <w:rPr>
          <w:sz w:val="28"/>
          <w:szCs w:val="28"/>
        </w:rPr>
        <w:t>тыс. руб.</w:t>
      </w:r>
    </w:p>
    <w:p w14:paraId="62A34649" w14:textId="77777777" w:rsidR="0039713F" w:rsidRPr="0039713F" w:rsidRDefault="0039713F" w:rsidP="0039713F">
      <w:pPr>
        <w:tabs>
          <w:tab w:val="left" w:pos="1134"/>
        </w:tabs>
        <w:ind w:firstLine="709"/>
        <w:jc w:val="both"/>
        <w:rPr>
          <w:color w:val="FF0000"/>
          <w:sz w:val="28"/>
          <w:szCs w:val="28"/>
        </w:rPr>
      </w:pPr>
    </w:p>
    <w:p w14:paraId="2CCC53B5" w14:textId="77777777" w:rsidR="0039713F" w:rsidRPr="0039713F" w:rsidRDefault="0039713F" w:rsidP="0039713F">
      <w:pPr>
        <w:numPr>
          <w:ilvl w:val="1"/>
          <w:numId w:val="24"/>
        </w:numPr>
        <w:tabs>
          <w:tab w:val="left" w:pos="1134"/>
        </w:tabs>
        <w:ind w:hanging="4985"/>
        <w:jc w:val="center"/>
        <w:rPr>
          <w:b/>
          <w:sz w:val="32"/>
          <w:szCs w:val="32"/>
          <w:u w:val="single"/>
        </w:rPr>
      </w:pPr>
      <w:r w:rsidRPr="0039713F">
        <w:rPr>
          <w:b/>
          <w:sz w:val="32"/>
          <w:szCs w:val="32"/>
          <w:u w:val="single"/>
        </w:rPr>
        <w:t>«Ремонтные расходы»</w:t>
      </w:r>
    </w:p>
    <w:p w14:paraId="35B423E4" w14:textId="77777777" w:rsidR="0039713F" w:rsidRPr="0039713F" w:rsidRDefault="0039713F" w:rsidP="0039713F">
      <w:pPr>
        <w:tabs>
          <w:tab w:val="left" w:pos="1134"/>
        </w:tabs>
        <w:ind w:firstLine="709"/>
        <w:jc w:val="center"/>
        <w:rPr>
          <w:b/>
          <w:sz w:val="32"/>
          <w:szCs w:val="32"/>
          <w:u w:val="single"/>
        </w:rPr>
      </w:pPr>
    </w:p>
    <w:p w14:paraId="5AD1B333"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15,98 </w:t>
      </w:r>
      <w:r w:rsidRPr="0039713F">
        <w:rPr>
          <w:sz w:val="28"/>
          <w:szCs w:val="28"/>
        </w:rPr>
        <w:t xml:space="preserve">тыс. руб. </w:t>
      </w:r>
    </w:p>
    <w:p w14:paraId="39D48F68"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сумме </w:t>
      </w:r>
      <w:r w:rsidRPr="0039713F">
        <w:rPr>
          <w:b/>
          <w:i/>
          <w:sz w:val="28"/>
          <w:szCs w:val="28"/>
        </w:rPr>
        <w:t xml:space="preserve">15,98 </w:t>
      </w:r>
      <w:r w:rsidRPr="0039713F">
        <w:rPr>
          <w:sz w:val="28"/>
          <w:szCs w:val="28"/>
        </w:rPr>
        <w:t>тыс. руб. с учетом календарной разбивки на следующем уровне:</w:t>
      </w:r>
    </w:p>
    <w:p w14:paraId="2A8E677E"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7,99 </w:t>
      </w:r>
      <w:r w:rsidRPr="0039713F">
        <w:rPr>
          <w:sz w:val="28"/>
          <w:szCs w:val="28"/>
        </w:rPr>
        <w:t>тыс. руб.;</w:t>
      </w:r>
    </w:p>
    <w:p w14:paraId="34251707"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7,99 </w:t>
      </w:r>
      <w:r w:rsidRPr="0039713F">
        <w:rPr>
          <w:sz w:val="28"/>
          <w:szCs w:val="28"/>
        </w:rPr>
        <w:t>тыс. руб.</w:t>
      </w:r>
    </w:p>
    <w:p w14:paraId="0DF1419C" w14:textId="77777777" w:rsidR="0039713F" w:rsidRPr="0039713F" w:rsidRDefault="0039713F" w:rsidP="0039713F">
      <w:pPr>
        <w:tabs>
          <w:tab w:val="left" w:pos="1134"/>
        </w:tabs>
        <w:ind w:firstLine="709"/>
        <w:jc w:val="center"/>
        <w:rPr>
          <w:b/>
          <w:sz w:val="32"/>
          <w:szCs w:val="32"/>
          <w:u w:val="single"/>
        </w:rPr>
      </w:pPr>
    </w:p>
    <w:p w14:paraId="7B6EBDE2" w14:textId="77777777" w:rsidR="0039713F" w:rsidRPr="0039713F" w:rsidRDefault="0039713F" w:rsidP="0039713F">
      <w:pPr>
        <w:tabs>
          <w:tab w:val="left" w:pos="1134"/>
        </w:tabs>
        <w:ind w:left="1789" w:hanging="1647"/>
        <w:jc w:val="center"/>
        <w:rPr>
          <w:b/>
          <w:sz w:val="32"/>
          <w:szCs w:val="32"/>
          <w:u w:val="single"/>
        </w:rPr>
      </w:pPr>
      <w:r w:rsidRPr="0039713F">
        <w:rPr>
          <w:b/>
          <w:sz w:val="32"/>
          <w:szCs w:val="32"/>
          <w:u w:val="single"/>
        </w:rPr>
        <w:t>2.2. 1. «Капитальный ремонт»</w:t>
      </w:r>
    </w:p>
    <w:p w14:paraId="62777A7D" w14:textId="77777777" w:rsidR="0039713F" w:rsidRPr="0039713F" w:rsidRDefault="0039713F" w:rsidP="0039713F">
      <w:pPr>
        <w:tabs>
          <w:tab w:val="left" w:pos="1134"/>
        </w:tabs>
        <w:jc w:val="center"/>
        <w:rPr>
          <w:b/>
          <w:sz w:val="32"/>
          <w:szCs w:val="32"/>
          <w:u w:val="single"/>
        </w:rPr>
      </w:pPr>
    </w:p>
    <w:p w14:paraId="1CA30320" w14:textId="77777777" w:rsidR="0039713F" w:rsidRPr="0039713F" w:rsidRDefault="0039713F" w:rsidP="0039713F">
      <w:pPr>
        <w:tabs>
          <w:tab w:val="left" w:pos="1134"/>
        </w:tabs>
        <w:ind w:firstLine="709"/>
        <w:jc w:val="both"/>
        <w:rPr>
          <w:sz w:val="28"/>
          <w:szCs w:val="28"/>
        </w:rPr>
      </w:pPr>
      <w:r w:rsidRPr="0039713F">
        <w:rPr>
          <w:sz w:val="28"/>
          <w:szCs w:val="28"/>
        </w:rPr>
        <w:lastRenderedPageBreak/>
        <w:t>Организацией заявлены для учета в необходимой валовой выручке расходы на 2022 год не заявлены, регулятором не рассчитывались.</w:t>
      </w:r>
    </w:p>
    <w:p w14:paraId="34BBA3D0" w14:textId="77777777" w:rsidR="0039713F" w:rsidRPr="0039713F" w:rsidRDefault="0039713F" w:rsidP="0039713F">
      <w:pPr>
        <w:tabs>
          <w:tab w:val="left" w:pos="1134"/>
        </w:tabs>
        <w:ind w:left="480"/>
        <w:jc w:val="center"/>
        <w:rPr>
          <w:b/>
          <w:color w:val="000000"/>
          <w:sz w:val="32"/>
          <w:szCs w:val="32"/>
          <w:u w:val="single"/>
        </w:rPr>
      </w:pPr>
    </w:p>
    <w:p w14:paraId="1D883D74" w14:textId="77777777" w:rsidR="0039713F" w:rsidRPr="0039713F" w:rsidRDefault="0039713F" w:rsidP="0039713F">
      <w:pPr>
        <w:tabs>
          <w:tab w:val="left" w:pos="1134"/>
        </w:tabs>
        <w:ind w:left="480"/>
        <w:jc w:val="center"/>
        <w:rPr>
          <w:color w:val="000000"/>
          <w:sz w:val="32"/>
          <w:szCs w:val="32"/>
          <w:u w:val="single"/>
        </w:rPr>
      </w:pPr>
      <w:r w:rsidRPr="0039713F">
        <w:rPr>
          <w:b/>
          <w:color w:val="000000"/>
          <w:sz w:val="32"/>
          <w:szCs w:val="32"/>
          <w:u w:val="single"/>
        </w:rPr>
        <w:t>2.2.2 «Текущий ремонт основных средств</w:t>
      </w:r>
      <w:r w:rsidRPr="0039713F">
        <w:rPr>
          <w:color w:val="000000"/>
          <w:sz w:val="32"/>
          <w:szCs w:val="32"/>
          <w:u w:val="single"/>
        </w:rPr>
        <w:t>»</w:t>
      </w:r>
    </w:p>
    <w:p w14:paraId="0EAA4B48" w14:textId="77777777" w:rsidR="0039713F" w:rsidRPr="0039713F" w:rsidRDefault="0039713F" w:rsidP="0039713F">
      <w:pPr>
        <w:tabs>
          <w:tab w:val="left" w:pos="1134"/>
        </w:tabs>
        <w:ind w:firstLine="709"/>
        <w:jc w:val="both"/>
        <w:rPr>
          <w:color w:val="000000"/>
          <w:sz w:val="28"/>
          <w:szCs w:val="28"/>
        </w:rPr>
      </w:pPr>
    </w:p>
    <w:p w14:paraId="3616CF37"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Организацией заявлены для учета в НВВ расходы по данной статье в сумме </w:t>
      </w:r>
      <w:r w:rsidRPr="0039713F">
        <w:rPr>
          <w:b/>
          <w:i/>
          <w:color w:val="000000"/>
          <w:sz w:val="28"/>
          <w:szCs w:val="28"/>
        </w:rPr>
        <w:t xml:space="preserve">15,98 </w:t>
      </w:r>
      <w:r w:rsidRPr="0039713F">
        <w:rPr>
          <w:color w:val="000000"/>
          <w:sz w:val="28"/>
          <w:szCs w:val="28"/>
        </w:rPr>
        <w:t xml:space="preserve">тыс. руб., в том числе материалы на ремонт в сумме </w:t>
      </w:r>
      <w:r w:rsidRPr="0039713F">
        <w:rPr>
          <w:b/>
          <w:i/>
          <w:color w:val="000000"/>
          <w:sz w:val="28"/>
          <w:szCs w:val="28"/>
        </w:rPr>
        <w:t xml:space="preserve">15,98 </w:t>
      </w:r>
      <w:r w:rsidRPr="0039713F">
        <w:rPr>
          <w:color w:val="000000"/>
          <w:sz w:val="28"/>
          <w:szCs w:val="28"/>
        </w:rPr>
        <w:t>тыс. руб.</w:t>
      </w:r>
    </w:p>
    <w:p w14:paraId="24184474"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Расходы по статье приняты в расчет в сумме </w:t>
      </w:r>
      <w:r w:rsidRPr="0039713F">
        <w:rPr>
          <w:b/>
          <w:bCs/>
          <w:color w:val="000000"/>
          <w:sz w:val="28"/>
          <w:szCs w:val="28"/>
        </w:rPr>
        <w:t xml:space="preserve">15,98 </w:t>
      </w:r>
      <w:r w:rsidRPr="0039713F">
        <w:rPr>
          <w:color w:val="000000"/>
          <w:sz w:val="28"/>
          <w:szCs w:val="28"/>
        </w:rPr>
        <w:t>тыс. руб. по предложению организации согласно представленного расчета расходов на материалы для текущего ремонта, прайс листов на материалы, что не превышает факта 2020 г. организации, ранее осуществляющей деятельность.</w:t>
      </w:r>
    </w:p>
    <w:p w14:paraId="5206D6F4"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С учетом календарной разбивки учтены на следующем уровне:</w:t>
      </w:r>
    </w:p>
    <w:p w14:paraId="6B712D0C"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с 01.01.2022 по 30.06.2022 – 7,99 тыс. руб.;</w:t>
      </w:r>
    </w:p>
    <w:p w14:paraId="6FDA2077"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с 01.07.2022 по 31.12.2022 – 7,99 тыс. руб.</w:t>
      </w:r>
    </w:p>
    <w:p w14:paraId="1E1C5FDB" w14:textId="77777777" w:rsidR="0039713F" w:rsidRPr="0039713F" w:rsidRDefault="0039713F" w:rsidP="0039713F">
      <w:pPr>
        <w:tabs>
          <w:tab w:val="left" w:pos="1134"/>
        </w:tabs>
        <w:ind w:firstLine="709"/>
        <w:jc w:val="both"/>
        <w:rPr>
          <w:color w:val="000000"/>
          <w:sz w:val="28"/>
          <w:szCs w:val="28"/>
        </w:rPr>
      </w:pPr>
    </w:p>
    <w:p w14:paraId="41961A51" w14:textId="77777777" w:rsidR="0039713F" w:rsidRPr="0039713F" w:rsidRDefault="0039713F" w:rsidP="0039713F">
      <w:pPr>
        <w:numPr>
          <w:ilvl w:val="1"/>
          <w:numId w:val="24"/>
        </w:numPr>
        <w:tabs>
          <w:tab w:val="left" w:pos="1134"/>
        </w:tabs>
        <w:ind w:left="0" w:firstLine="709"/>
        <w:jc w:val="center"/>
        <w:rPr>
          <w:b/>
          <w:sz w:val="32"/>
          <w:szCs w:val="32"/>
          <w:u w:val="single"/>
        </w:rPr>
      </w:pPr>
      <w:r w:rsidRPr="0039713F">
        <w:rPr>
          <w:b/>
          <w:sz w:val="32"/>
          <w:szCs w:val="32"/>
          <w:u w:val="single"/>
        </w:rPr>
        <w:t>«Административные расходы»</w:t>
      </w:r>
    </w:p>
    <w:p w14:paraId="367C7363" w14:textId="77777777" w:rsidR="0039713F" w:rsidRPr="0039713F" w:rsidRDefault="0039713F" w:rsidP="0039713F">
      <w:pPr>
        <w:tabs>
          <w:tab w:val="left" w:pos="1134"/>
        </w:tabs>
        <w:ind w:left="1789"/>
        <w:rPr>
          <w:b/>
          <w:sz w:val="32"/>
          <w:szCs w:val="32"/>
          <w:u w:val="single"/>
        </w:rPr>
      </w:pPr>
    </w:p>
    <w:p w14:paraId="5F636E43" w14:textId="77777777" w:rsidR="0039713F" w:rsidRPr="0039713F" w:rsidRDefault="0039713F" w:rsidP="0039713F">
      <w:pPr>
        <w:tabs>
          <w:tab w:val="left" w:pos="1134"/>
        </w:tabs>
        <w:ind w:firstLine="709"/>
        <w:jc w:val="both"/>
        <w:rPr>
          <w:color w:val="000000"/>
          <w:sz w:val="28"/>
          <w:szCs w:val="28"/>
        </w:rPr>
      </w:pPr>
      <w:bookmarkStart w:id="44" w:name="_Hlk91608807"/>
      <w:r w:rsidRPr="0039713F">
        <w:rPr>
          <w:color w:val="000000"/>
          <w:sz w:val="28"/>
          <w:szCs w:val="28"/>
        </w:rPr>
        <w:t xml:space="preserve">Организацией заявлены для учета в НВВ затраты по данной статье в сумме      </w:t>
      </w:r>
      <w:r w:rsidRPr="0039713F">
        <w:rPr>
          <w:b/>
          <w:i/>
          <w:color w:val="000000"/>
          <w:sz w:val="28"/>
          <w:szCs w:val="28"/>
        </w:rPr>
        <w:t xml:space="preserve">1 341,94 </w:t>
      </w:r>
      <w:r w:rsidRPr="0039713F">
        <w:rPr>
          <w:color w:val="000000"/>
          <w:sz w:val="28"/>
          <w:szCs w:val="28"/>
        </w:rPr>
        <w:t xml:space="preserve">тыс. руб. (Приложение 10). </w:t>
      </w:r>
    </w:p>
    <w:p w14:paraId="0489DD41"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Организация согласно учетной политики «Административные расходы» распределяет 65% - на водоснабжение, 19% - на водоотведение, техническое водоснабжение 6%, прочие услуги 10%.</w:t>
      </w:r>
    </w:p>
    <w:p w14:paraId="37F9C315"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По результатам проведенного анализа расходы по статье приняты в расчет в сумме </w:t>
      </w:r>
      <w:r w:rsidRPr="0039713F">
        <w:rPr>
          <w:b/>
          <w:bCs/>
          <w:i/>
          <w:iCs/>
          <w:color w:val="000000"/>
          <w:sz w:val="28"/>
          <w:szCs w:val="28"/>
        </w:rPr>
        <w:t xml:space="preserve">548,94 </w:t>
      </w:r>
      <w:r w:rsidRPr="0039713F">
        <w:rPr>
          <w:color w:val="000000"/>
          <w:sz w:val="28"/>
          <w:szCs w:val="28"/>
        </w:rPr>
        <w:t>тыс.руб. с учетом календарной разбивки на следующем уровне:</w:t>
      </w:r>
    </w:p>
    <w:p w14:paraId="03BDC683" w14:textId="77777777" w:rsidR="0039713F" w:rsidRPr="0039713F" w:rsidRDefault="0039713F" w:rsidP="0039713F">
      <w:pPr>
        <w:tabs>
          <w:tab w:val="left" w:pos="1134"/>
        </w:tabs>
        <w:ind w:left="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затраты учтены в сумме </w:t>
      </w:r>
      <w:r w:rsidRPr="0039713F">
        <w:rPr>
          <w:b/>
          <w:i/>
          <w:color w:val="000000"/>
          <w:sz w:val="28"/>
          <w:szCs w:val="28"/>
        </w:rPr>
        <w:t xml:space="preserve">274,47 </w:t>
      </w:r>
      <w:r w:rsidRPr="0039713F">
        <w:rPr>
          <w:color w:val="000000"/>
          <w:sz w:val="28"/>
          <w:szCs w:val="28"/>
        </w:rPr>
        <w:t>тыс. руб.;</w:t>
      </w:r>
    </w:p>
    <w:p w14:paraId="227546D0"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 </w:t>
      </w:r>
      <w:r w:rsidRPr="0039713F">
        <w:rPr>
          <w:b/>
          <w:color w:val="000000"/>
          <w:sz w:val="28"/>
          <w:szCs w:val="28"/>
        </w:rPr>
        <w:t>с 01.07.2022 по 31.12.2022</w:t>
      </w:r>
      <w:r w:rsidRPr="0039713F">
        <w:rPr>
          <w:color w:val="000000"/>
          <w:sz w:val="28"/>
          <w:szCs w:val="28"/>
        </w:rPr>
        <w:t xml:space="preserve"> –</w:t>
      </w:r>
      <w:r w:rsidRPr="0039713F">
        <w:rPr>
          <w:b/>
          <w:i/>
          <w:color w:val="000000"/>
          <w:sz w:val="28"/>
          <w:szCs w:val="28"/>
        </w:rPr>
        <w:t xml:space="preserve"> </w:t>
      </w:r>
      <w:r w:rsidRPr="0039713F">
        <w:rPr>
          <w:bCs/>
          <w:iCs/>
          <w:color w:val="000000"/>
          <w:sz w:val="28"/>
          <w:szCs w:val="28"/>
        </w:rPr>
        <w:t>затраты по статье</w:t>
      </w:r>
      <w:r w:rsidRPr="0039713F">
        <w:rPr>
          <w:color w:val="000000"/>
          <w:sz w:val="28"/>
          <w:szCs w:val="28"/>
        </w:rPr>
        <w:t xml:space="preserve"> приняты в сумме </w:t>
      </w:r>
      <w:r w:rsidRPr="0039713F">
        <w:rPr>
          <w:b/>
          <w:i/>
          <w:color w:val="000000"/>
          <w:sz w:val="28"/>
          <w:szCs w:val="28"/>
        </w:rPr>
        <w:t xml:space="preserve">274,47 </w:t>
      </w:r>
      <w:r w:rsidRPr="0039713F">
        <w:rPr>
          <w:color w:val="000000"/>
          <w:sz w:val="28"/>
          <w:szCs w:val="28"/>
        </w:rPr>
        <w:t xml:space="preserve">тыс. руб. </w:t>
      </w:r>
    </w:p>
    <w:bookmarkEnd w:id="44"/>
    <w:p w14:paraId="082A6E63" w14:textId="77777777" w:rsidR="0039713F" w:rsidRPr="0039713F" w:rsidRDefault="0039713F" w:rsidP="0039713F">
      <w:pPr>
        <w:tabs>
          <w:tab w:val="left" w:pos="1134"/>
        </w:tabs>
        <w:jc w:val="center"/>
        <w:rPr>
          <w:b/>
          <w:sz w:val="32"/>
          <w:szCs w:val="32"/>
          <w:u w:val="single"/>
        </w:rPr>
      </w:pPr>
      <w:r w:rsidRPr="0039713F">
        <w:rPr>
          <w:b/>
          <w:sz w:val="32"/>
          <w:szCs w:val="32"/>
          <w:u w:val="single"/>
        </w:rPr>
        <w:t>2.3.1. «Заработная плата АУП»</w:t>
      </w:r>
    </w:p>
    <w:p w14:paraId="5ED970C1" w14:textId="77777777" w:rsidR="0039713F" w:rsidRPr="0039713F" w:rsidRDefault="0039713F" w:rsidP="0039713F">
      <w:pPr>
        <w:tabs>
          <w:tab w:val="left" w:pos="1134"/>
        </w:tabs>
        <w:jc w:val="center"/>
        <w:rPr>
          <w:b/>
          <w:color w:val="FF0000"/>
          <w:sz w:val="32"/>
          <w:szCs w:val="32"/>
          <w:u w:val="single"/>
        </w:rPr>
      </w:pPr>
    </w:p>
    <w:p w14:paraId="56C77D12" w14:textId="77777777" w:rsidR="0039713F" w:rsidRPr="0039713F" w:rsidRDefault="0039713F" w:rsidP="0039713F">
      <w:pPr>
        <w:tabs>
          <w:tab w:val="left" w:pos="1134"/>
        </w:tabs>
        <w:ind w:firstLine="709"/>
        <w:jc w:val="both"/>
        <w:rPr>
          <w:sz w:val="28"/>
          <w:szCs w:val="28"/>
        </w:rPr>
      </w:pPr>
      <w:bookmarkStart w:id="45" w:name="_Hlk91608965"/>
      <w:r w:rsidRPr="0039713F">
        <w:rPr>
          <w:sz w:val="28"/>
          <w:szCs w:val="28"/>
        </w:rPr>
        <w:t xml:space="preserve">Организацией заявлены для учета в необходимой валовой выручке затраты по данной статье в сумме </w:t>
      </w:r>
      <w:r w:rsidRPr="0039713F">
        <w:rPr>
          <w:b/>
          <w:i/>
          <w:sz w:val="28"/>
          <w:szCs w:val="28"/>
        </w:rPr>
        <w:t xml:space="preserve">942,99 </w:t>
      </w:r>
      <w:r w:rsidRPr="0039713F">
        <w:rPr>
          <w:sz w:val="28"/>
          <w:szCs w:val="28"/>
        </w:rPr>
        <w:t xml:space="preserve">тыс. руб., среднемесячная оплата труда заявлена в размере </w:t>
      </w:r>
      <w:r w:rsidRPr="0039713F">
        <w:rPr>
          <w:b/>
          <w:i/>
          <w:sz w:val="28"/>
          <w:szCs w:val="28"/>
        </w:rPr>
        <w:t xml:space="preserve">59 532,20 </w:t>
      </w:r>
      <w:r w:rsidRPr="0039713F">
        <w:rPr>
          <w:sz w:val="28"/>
          <w:szCs w:val="28"/>
        </w:rPr>
        <w:t xml:space="preserve">руб./мес./чел., численность АУП заявлена в количестве </w:t>
      </w:r>
      <w:r w:rsidRPr="0039713F">
        <w:rPr>
          <w:b/>
          <w:i/>
          <w:sz w:val="28"/>
          <w:szCs w:val="28"/>
        </w:rPr>
        <w:t>1,32</w:t>
      </w:r>
      <w:r w:rsidRPr="0039713F">
        <w:rPr>
          <w:sz w:val="28"/>
          <w:szCs w:val="28"/>
        </w:rPr>
        <w:t xml:space="preserve"> человека. </w:t>
      </w:r>
    </w:p>
    <w:p w14:paraId="3E15F707" w14:textId="77777777" w:rsidR="0039713F" w:rsidRPr="0039713F" w:rsidRDefault="0039713F" w:rsidP="0039713F">
      <w:pPr>
        <w:autoSpaceDE w:val="0"/>
        <w:autoSpaceDN w:val="0"/>
        <w:adjustRightInd w:val="0"/>
        <w:ind w:firstLine="540"/>
        <w:jc w:val="both"/>
        <w:rPr>
          <w:sz w:val="28"/>
          <w:szCs w:val="28"/>
        </w:rPr>
      </w:pPr>
      <w:r w:rsidRPr="0039713F">
        <w:rPr>
          <w:sz w:val="28"/>
          <w:szCs w:val="28"/>
        </w:rPr>
        <w:t>В соответствии с пунктом 17 Методических указаний № 1746-э расходы по статье приняты из расчета нормативной численности, и средней заработной платы работников организаций по водоснабжению и водоотведению за 10 месяцев 2021 года с учетом ИПЦ на 2022 г. 104,3%, которая составит 36 715,69 руб./чел./мес., согласно данных Территориального органа федеральной службы государственной статистики по Кемеровской области. ФОТ заработной платы работников составит с 01.01.2022 по 31.12.2022 - 332,99 тыс. руб. с разбивкой на период:</w:t>
      </w:r>
    </w:p>
    <w:p w14:paraId="6BB29910" w14:textId="77777777" w:rsidR="0039713F" w:rsidRPr="0039713F" w:rsidRDefault="0039713F" w:rsidP="0039713F">
      <w:pPr>
        <w:tabs>
          <w:tab w:val="left" w:pos="1134"/>
        </w:tabs>
        <w:ind w:firstLine="709"/>
        <w:jc w:val="both"/>
        <w:rPr>
          <w:sz w:val="28"/>
          <w:szCs w:val="28"/>
        </w:rPr>
      </w:pPr>
      <w:r w:rsidRPr="0039713F">
        <w:rPr>
          <w:b/>
          <w:sz w:val="28"/>
          <w:szCs w:val="28"/>
        </w:rPr>
        <w:t xml:space="preserve">- с 01.01.2022 по 30.06.2022 </w:t>
      </w:r>
      <w:r w:rsidRPr="0039713F">
        <w:rPr>
          <w:sz w:val="28"/>
          <w:szCs w:val="28"/>
        </w:rPr>
        <w:t xml:space="preserve">– </w:t>
      </w:r>
      <w:r w:rsidRPr="0039713F">
        <w:rPr>
          <w:b/>
          <w:i/>
          <w:sz w:val="28"/>
          <w:szCs w:val="28"/>
        </w:rPr>
        <w:t xml:space="preserve">166,50 </w:t>
      </w:r>
      <w:r w:rsidRPr="0039713F">
        <w:rPr>
          <w:sz w:val="28"/>
          <w:szCs w:val="28"/>
        </w:rPr>
        <w:t xml:space="preserve">тыс. руб., средняя заработная плата составила </w:t>
      </w:r>
      <w:r w:rsidRPr="0039713F">
        <w:rPr>
          <w:b/>
          <w:i/>
          <w:sz w:val="28"/>
          <w:szCs w:val="28"/>
        </w:rPr>
        <w:t xml:space="preserve">36715,69 </w:t>
      </w:r>
      <w:r w:rsidRPr="0039713F">
        <w:rPr>
          <w:sz w:val="28"/>
          <w:szCs w:val="28"/>
        </w:rPr>
        <w:t xml:space="preserve">руб./чел./мес., численность принята по нормативному расчету– </w:t>
      </w:r>
      <w:r w:rsidRPr="0039713F">
        <w:rPr>
          <w:b/>
          <w:i/>
          <w:sz w:val="28"/>
          <w:szCs w:val="28"/>
        </w:rPr>
        <w:t xml:space="preserve">0,76 </w:t>
      </w:r>
      <w:r w:rsidRPr="0039713F">
        <w:rPr>
          <w:sz w:val="28"/>
          <w:szCs w:val="28"/>
        </w:rPr>
        <w:t>человека (Приложение 2);</w:t>
      </w:r>
    </w:p>
    <w:p w14:paraId="3DA6ECA1" w14:textId="77777777" w:rsidR="0039713F" w:rsidRPr="0039713F" w:rsidRDefault="0039713F" w:rsidP="0039713F">
      <w:pPr>
        <w:tabs>
          <w:tab w:val="left" w:pos="1134"/>
        </w:tabs>
        <w:ind w:firstLine="709"/>
        <w:jc w:val="both"/>
        <w:rPr>
          <w:sz w:val="28"/>
          <w:szCs w:val="28"/>
        </w:rPr>
      </w:pPr>
      <w:r w:rsidRPr="0039713F">
        <w:rPr>
          <w:b/>
          <w:sz w:val="28"/>
          <w:szCs w:val="28"/>
        </w:rPr>
        <w:lastRenderedPageBreak/>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166,50 </w:t>
      </w:r>
      <w:r w:rsidRPr="0039713F">
        <w:rPr>
          <w:sz w:val="28"/>
          <w:szCs w:val="28"/>
        </w:rPr>
        <w:t>тыс. руб. Численность и средняя заработная плата на уровне предыдущего периода календарной разбивки.</w:t>
      </w:r>
    </w:p>
    <w:p w14:paraId="47D0B308"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Организация дополнительным письмом (вх. от 28.12.2021 № 7047) выражает свое несогласие с расчетом средней заработной платы для работников АУП. </w:t>
      </w:r>
    </w:p>
    <w:p w14:paraId="2C710BE1" w14:textId="77777777" w:rsidR="0039713F" w:rsidRPr="0039713F" w:rsidRDefault="0039713F" w:rsidP="0039713F">
      <w:pPr>
        <w:tabs>
          <w:tab w:val="left" w:pos="1134"/>
        </w:tabs>
        <w:ind w:firstLine="709"/>
        <w:jc w:val="both"/>
        <w:rPr>
          <w:sz w:val="28"/>
          <w:szCs w:val="28"/>
        </w:rPr>
      </w:pPr>
      <w:r w:rsidRPr="0039713F">
        <w:rPr>
          <w:sz w:val="28"/>
          <w:szCs w:val="28"/>
        </w:rPr>
        <w:t xml:space="preserve">По данному возражению регулятор считает необходимым пояснить следующее. </w:t>
      </w:r>
    </w:p>
    <w:p w14:paraId="07E185A4" w14:textId="77777777" w:rsidR="0039713F" w:rsidRPr="0039713F" w:rsidRDefault="0039713F" w:rsidP="0039713F">
      <w:pPr>
        <w:tabs>
          <w:tab w:val="left" w:pos="1134"/>
        </w:tabs>
        <w:ind w:firstLine="709"/>
        <w:jc w:val="both"/>
        <w:rPr>
          <w:sz w:val="28"/>
          <w:szCs w:val="28"/>
        </w:rPr>
      </w:pPr>
      <w:r w:rsidRPr="0039713F">
        <w:rPr>
          <w:sz w:val="28"/>
          <w:szCs w:val="28"/>
        </w:rPr>
        <w:t xml:space="preserve">В соответствии с п. 17 Методических указаний при определении расходов на оплату труда в порядке приоритетности используются следующие сведения: параметры отраслевого тарифного соглашения, 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 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 условия коллективного договора, прогнозный индекс потребительских цен. </w:t>
      </w:r>
    </w:p>
    <w:p w14:paraId="71D0A251" w14:textId="77777777" w:rsidR="0039713F" w:rsidRPr="0039713F" w:rsidRDefault="0039713F" w:rsidP="0039713F">
      <w:pPr>
        <w:tabs>
          <w:tab w:val="left" w:pos="1134"/>
        </w:tabs>
        <w:ind w:firstLine="709"/>
        <w:jc w:val="both"/>
        <w:rPr>
          <w:sz w:val="28"/>
          <w:szCs w:val="28"/>
        </w:rPr>
      </w:pPr>
      <w:r w:rsidRPr="0039713F">
        <w:rPr>
          <w:sz w:val="28"/>
          <w:szCs w:val="28"/>
        </w:rPr>
        <w:t>Проанализировав представленные материалы, следует отметить, что согласно штатному расписанию, предоставленного организацией, невозможно определить ФОТ, размер премирования, а также порядок дополнительных выплат отраженных в коллективном договоре, так как представленный организацией коллективный договор, согласно законодательству,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и как следствие не может быть основанием для обоснования предложенных сумм затрат на оплату труда.</w:t>
      </w:r>
    </w:p>
    <w:p w14:paraId="6BEFF10A" w14:textId="77777777" w:rsidR="0039713F" w:rsidRPr="0039713F" w:rsidRDefault="0039713F" w:rsidP="0039713F">
      <w:pPr>
        <w:ind w:firstLine="709"/>
        <w:jc w:val="both"/>
        <w:rPr>
          <w:color w:val="000000"/>
          <w:sz w:val="28"/>
          <w:szCs w:val="28"/>
        </w:rPr>
      </w:pPr>
      <w:r w:rsidRPr="0039713F">
        <w:rPr>
          <w:color w:val="000000"/>
          <w:sz w:val="28"/>
          <w:szCs w:val="28"/>
        </w:rPr>
        <w:t xml:space="preserve">При этом </w:t>
      </w:r>
      <w:r w:rsidRPr="0039713F">
        <w:rPr>
          <w:b/>
          <w:color w:val="000000"/>
          <w:sz w:val="28"/>
          <w:szCs w:val="28"/>
          <w:u w:val="single"/>
        </w:rPr>
        <w:t>необходимо отметить</w:t>
      </w:r>
      <w:r w:rsidRPr="0039713F">
        <w:rPr>
          <w:color w:val="000000"/>
          <w:sz w:val="28"/>
          <w:szCs w:val="28"/>
        </w:rPr>
        <w:t xml:space="preserve">, что регулятором также проанализирована информация о среднем уровне заработной платы работников в других регулируемых организациях, осуществляющих аналогичные регулируемые виды деятельности в сопоставимых условиях, также проанализирована информация о среднем уровне заработной платы работников организаций по видам экономической деятельности в Кемеровской области за январь – октябрь 2021 года, представленная Территориальным органом Федеральной службы государственной статистики по Кемеровской области – Кузбассу (размещена на официальном сайте </w:t>
      </w:r>
      <w:hyperlink r:id="rId71" w:history="1">
        <w:r w:rsidRPr="0039713F">
          <w:rPr>
            <w:color w:val="0563C1"/>
            <w:szCs w:val="28"/>
            <w:u w:val="single"/>
          </w:rPr>
          <w:t>http://kemerovostat.gks.ru</w:t>
        </w:r>
      </w:hyperlink>
      <w:r w:rsidRPr="0039713F">
        <w:rPr>
          <w:color w:val="000000"/>
          <w:sz w:val="28"/>
          <w:szCs w:val="28"/>
        </w:rPr>
        <w:t xml:space="preserve">). Согласно представленным данным, средняя заработная плата работников организаций Кемеровской области, занимающихся сбором, утилизацией отходов, за январь – октябрь 2021 года составила 35202 руб./чел./мес. (с применением ИПЦ Минэкономразвития России 104,3% на 2022 год – </w:t>
      </w:r>
      <w:r w:rsidRPr="0039713F">
        <w:rPr>
          <w:b/>
          <w:i/>
          <w:color w:val="000000"/>
          <w:sz w:val="28"/>
          <w:szCs w:val="28"/>
        </w:rPr>
        <w:t>36715,69</w:t>
      </w:r>
      <w:r w:rsidRPr="0039713F">
        <w:rPr>
          <w:color w:val="000000"/>
          <w:sz w:val="28"/>
          <w:szCs w:val="28"/>
        </w:rPr>
        <w:t xml:space="preserve"> руб./чел./мес.). </w:t>
      </w:r>
    </w:p>
    <w:p w14:paraId="6EFEF0F6" w14:textId="77777777" w:rsidR="0039713F" w:rsidRPr="0039713F" w:rsidRDefault="0039713F" w:rsidP="0039713F">
      <w:pPr>
        <w:tabs>
          <w:tab w:val="left" w:pos="1134"/>
        </w:tabs>
        <w:ind w:firstLine="709"/>
        <w:jc w:val="both"/>
        <w:rPr>
          <w:sz w:val="28"/>
          <w:szCs w:val="28"/>
        </w:rPr>
      </w:pPr>
      <w:r w:rsidRPr="0039713F">
        <w:rPr>
          <w:color w:val="000000"/>
          <w:sz w:val="28"/>
          <w:szCs w:val="28"/>
        </w:rPr>
        <w:t xml:space="preserve">В связи с вышеизложенным, </w:t>
      </w:r>
      <w:r w:rsidRPr="0039713F">
        <w:rPr>
          <w:color w:val="000000"/>
          <w:sz w:val="28"/>
          <w:szCs w:val="28"/>
          <w:u w:val="single"/>
        </w:rPr>
        <w:t xml:space="preserve">фонд оплаты труда АУП скорректирован регулятором в рамках соблюдения среднего уровня оплаты труда </w:t>
      </w:r>
      <w:r w:rsidRPr="0039713F">
        <w:rPr>
          <w:color w:val="000000"/>
          <w:sz w:val="28"/>
          <w:szCs w:val="28"/>
        </w:rPr>
        <w:t>(за январь – октябрь 2021 года с применением ИПЦ Минэкономразвития России 104,3% на 2022 год).</w:t>
      </w:r>
    </w:p>
    <w:bookmarkEnd w:id="45"/>
    <w:p w14:paraId="456EEF99" w14:textId="77777777" w:rsidR="0039713F" w:rsidRPr="0039713F" w:rsidRDefault="0039713F" w:rsidP="0039713F">
      <w:pPr>
        <w:tabs>
          <w:tab w:val="left" w:pos="1134"/>
        </w:tabs>
        <w:ind w:firstLine="709"/>
        <w:jc w:val="both"/>
        <w:rPr>
          <w:sz w:val="28"/>
          <w:szCs w:val="28"/>
        </w:rPr>
      </w:pPr>
    </w:p>
    <w:p w14:paraId="4BEA9F84" w14:textId="77777777" w:rsidR="0039713F" w:rsidRPr="0039713F" w:rsidRDefault="0039713F" w:rsidP="0039713F">
      <w:pPr>
        <w:tabs>
          <w:tab w:val="left" w:pos="1134"/>
        </w:tabs>
        <w:jc w:val="center"/>
        <w:rPr>
          <w:b/>
          <w:sz w:val="32"/>
          <w:szCs w:val="32"/>
          <w:u w:val="single"/>
        </w:rPr>
      </w:pPr>
      <w:bookmarkStart w:id="46" w:name="_Hlk91603465"/>
      <w:r w:rsidRPr="0039713F">
        <w:rPr>
          <w:b/>
          <w:sz w:val="32"/>
          <w:szCs w:val="32"/>
          <w:u w:val="single"/>
        </w:rPr>
        <w:t>2.3.2. «Отчисления на соц. нужды от заработной платы АУП»</w:t>
      </w:r>
    </w:p>
    <w:p w14:paraId="02F66A1E" w14:textId="77777777" w:rsidR="0039713F" w:rsidRPr="0039713F" w:rsidRDefault="0039713F" w:rsidP="0039713F">
      <w:pPr>
        <w:tabs>
          <w:tab w:val="left" w:pos="1134"/>
        </w:tabs>
        <w:ind w:left="709"/>
        <w:jc w:val="center"/>
        <w:rPr>
          <w:b/>
          <w:color w:val="FF0000"/>
          <w:sz w:val="32"/>
          <w:szCs w:val="32"/>
          <w:u w:val="single"/>
        </w:rPr>
      </w:pPr>
    </w:p>
    <w:p w14:paraId="4251A83C"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затраты по данной статье в сумме </w:t>
      </w:r>
      <w:r w:rsidRPr="0039713F">
        <w:rPr>
          <w:b/>
          <w:i/>
          <w:sz w:val="28"/>
          <w:szCs w:val="28"/>
        </w:rPr>
        <w:t xml:space="preserve">173,50 </w:t>
      </w:r>
      <w:r w:rsidRPr="0039713F">
        <w:rPr>
          <w:sz w:val="28"/>
          <w:szCs w:val="28"/>
        </w:rPr>
        <w:t xml:space="preserve">тыс. руб. </w:t>
      </w:r>
    </w:p>
    <w:p w14:paraId="51AFED80" w14:textId="77777777" w:rsidR="0039713F" w:rsidRPr="0039713F" w:rsidRDefault="0039713F" w:rsidP="0039713F">
      <w:pPr>
        <w:tabs>
          <w:tab w:val="left" w:pos="1134"/>
        </w:tabs>
        <w:ind w:firstLine="709"/>
        <w:jc w:val="both"/>
        <w:rPr>
          <w:bCs/>
          <w:color w:val="000000"/>
          <w:sz w:val="28"/>
          <w:szCs w:val="28"/>
        </w:rPr>
      </w:pPr>
      <w:r w:rsidRPr="0039713F">
        <w:rPr>
          <w:sz w:val="28"/>
          <w:szCs w:val="28"/>
        </w:rPr>
        <w:lastRenderedPageBreak/>
        <w:t xml:space="preserve">Расходы по данной статье рассчитаны </w:t>
      </w:r>
      <w:r w:rsidRPr="0039713F">
        <w:rPr>
          <w:bCs/>
          <w:sz w:val="28"/>
          <w:szCs w:val="28"/>
        </w:rPr>
        <w:t>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653720F6"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0EF878ED"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6D43E3BA"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60844949"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4DFC52F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640747E2"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065DA2DD"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513DB22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46E77E85"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39ED88B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68A18FA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1910804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29156395"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*0,76 чел. * 12 мес.) = 30,2% * 126676,8 = 37570 руб.,</w:t>
      </w:r>
    </w:p>
    <w:p w14:paraId="349A0B6B"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14B4DBDE"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79639EE0"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0,76 чел. – численность административного персонала, принятая в расчет;</w:t>
      </w:r>
    </w:p>
    <w:p w14:paraId="7DD2DF4C"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1DCD646B"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6B920F72"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(332999   руб. – 126676,8руб.) = 206322,2 руб.*15,2% = 30660 руб.,</w:t>
      </w:r>
    </w:p>
    <w:p w14:paraId="5D67798E"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65AF2136"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lastRenderedPageBreak/>
        <w:t>332999 руб. – общий ФОТ административного персонала, принятый в расчет на 2022 год;</w:t>
      </w:r>
    </w:p>
    <w:p w14:paraId="0A9A12A6"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126676,8 руб. – ФОТ административного персонала, рассчитанный в пределах МРОТ;</w:t>
      </w:r>
    </w:p>
    <w:p w14:paraId="53CA31B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0EE1F0EE"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 xml:space="preserve">68,23 </w:t>
      </w:r>
      <w:r w:rsidRPr="0039713F">
        <w:rPr>
          <w:sz w:val="28"/>
          <w:szCs w:val="28"/>
        </w:rPr>
        <w:t xml:space="preserve">тыс. руб. (37,57 тыс.руб.+ 30,66 тыс. руб.) </w:t>
      </w:r>
    </w:p>
    <w:p w14:paraId="0CE49DD3"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39876671"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34,12 </w:t>
      </w:r>
      <w:r w:rsidRPr="0039713F">
        <w:rPr>
          <w:sz w:val="28"/>
          <w:szCs w:val="28"/>
        </w:rPr>
        <w:t>тыс. руб.;</w:t>
      </w:r>
    </w:p>
    <w:p w14:paraId="1A71DF22"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34,12 </w:t>
      </w:r>
      <w:r w:rsidRPr="0039713F">
        <w:rPr>
          <w:sz w:val="28"/>
          <w:szCs w:val="28"/>
        </w:rPr>
        <w:t>тыс. руб.</w:t>
      </w:r>
    </w:p>
    <w:p w14:paraId="1D89EC47" w14:textId="77777777" w:rsidR="0039713F" w:rsidRPr="0039713F" w:rsidRDefault="0039713F" w:rsidP="0039713F">
      <w:pPr>
        <w:tabs>
          <w:tab w:val="left" w:pos="1134"/>
        </w:tabs>
        <w:ind w:firstLine="709"/>
        <w:jc w:val="both"/>
        <w:rPr>
          <w:sz w:val="28"/>
          <w:szCs w:val="28"/>
        </w:rPr>
      </w:pPr>
    </w:p>
    <w:p w14:paraId="4F3A19DD" w14:textId="77777777" w:rsidR="0039713F" w:rsidRPr="0039713F" w:rsidRDefault="0039713F" w:rsidP="0039713F">
      <w:pPr>
        <w:tabs>
          <w:tab w:val="left" w:pos="1134"/>
        </w:tabs>
        <w:jc w:val="center"/>
        <w:rPr>
          <w:b/>
          <w:sz w:val="32"/>
          <w:szCs w:val="32"/>
          <w:u w:val="single"/>
        </w:rPr>
      </w:pPr>
      <w:r w:rsidRPr="0039713F">
        <w:rPr>
          <w:b/>
          <w:sz w:val="32"/>
          <w:szCs w:val="32"/>
          <w:u w:val="single"/>
        </w:rPr>
        <w:t>2.3.3. «Прочие административные расходы»</w:t>
      </w:r>
    </w:p>
    <w:p w14:paraId="02FF045D" w14:textId="77777777" w:rsidR="0039713F" w:rsidRPr="0039713F" w:rsidRDefault="0039713F" w:rsidP="0039713F">
      <w:pPr>
        <w:tabs>
          <w:tab w:val="left" w:pos="1134"/>
        </w:tabs>
        <w:jc w:val="center"/>
        <w:rPr>
          <w:b/>
          <w:sz w:val="32"/>
          <w:szCs w:val="32"/>
          <w:u w:val="single"/>
        </w:rPr>
      </w:pPr>
    </w:p>
    <w:p w14:paraId="0C57056E"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225,45 </w:t>
      </w:r>
      <w:r w:rsidRPr="0039713F">
        <w:rPr>
          <w:sz w:val="28"/>
          <w:szCs w:val="28"/>
        </w:rPr>
        <w:t xml:space="preserve">тыс. руб. в доле регулируемых услуг </w:t>
      </w:r>
      <w:r w:rsidRPr="0039713F">
        <w:rPr>
          <w:b/>
          <w:i/>
          <w:sz w:val="28"/>
          <w:szCs w:val="28"/>
        </w:rPr>
        <w:t>6%</w:t>
      </w:r>
      <w:r w:rsidRPr="0039713F">
        <w:rPr>
          <w:sz w:val="28"/>
          <w:szCs w:val="28"/>
        </w:rPr>
        <w:t xml:space="preserve"> согласно учетной политики.</w:t>
      </w:r>
    </w:p>
    <w:p w14:paraId="017815CC" w14:textId="77777777" w:rsidR="0039713F" w:rsidRPr="0039713F" w:rsidRDefault="0039713F" w:rsidP="0039713F">
      <w:pPr>
        <w:tabs>
          <w:tab w:val="left" w:pos="1134"/>
        </w:tabs>
        <w:ind w:firstLine="709"/>
        <w:jc w:val="both"/>
        <w:rPr>
          <w:sz w:val="28"/>
          <w:szCs w:val="28"/>
        </w:rPr>
      </w:pPr>
      <w:r w:rsidRPr="0039713F">
        <w:rPr>
          <w:sz w:val="28"/>
          <w:szCs w:val="28"/>
        </w:rPr>
        <w:t>Организацией заявлены административные расходы по следующим затратам (Приложение 10).</w:t>
      </w:r>
    </w:p>
    <w:p w14:paraId="76E8EC7E" w14:textId="77777777" w:rsidR="0039713F" w:rsidRPr="0039713F" w:rsidRDefault="0039713F" w:rsidP="0039713F">
      <w:pPr>
        <w:tabs>
          <w:tab w:val="left" w:pos="1134"/>
        </w:tabs>
        <w:ind w:firstLine="709"/>
        <w:jc w:val="both"/>
        <w:rPr>
          <w:color w:val="000000"/>
          <w:sz w:val="28"/>
          <w:szCs w:val="28"/>
        </w:rPr>
      </w:pPr>
      <w:r w:rsidRPr="0039713F">
        <w:rPr>
          <w:sz w:val="28"/>
          <w:szCs w:val="28"/>
        </w:rPr>
        <w:t xml:space="preserve">Затраты приняты на экономически обоснованном уровне, расчет регулятора и обоснование учтенных затрат, представлены </w:t>
      </w:r>
      <w:r w:rsidRPr="0039713F">
        <w:rPr>
          <w:b/>
          <w:bCs/>
          <w:sz w:val="28"/>
          <w:szCs w:val="28"/>
        </w:rPr>
        <w:t xml:space="preserve">в приложении 10, </w:t>
      </w:r>
      <w:r w:rsidRPr="0039713F">
        <w:rPr>
          <w:sz w:val="28"/>
          <w:szCs w:val="28"/>
        </w:rPr>
        <w:t xml:space="preserve">и учтены в сумме    </w:t>
      </w:r>
      <w:r w:rsidRPr="0039713F">
        <w:rPr>
          <w:b/>
          <w:bCs/>
          <w:i/>
          <w:iCs/>
          <w:sz w:val="28"/>
          <w:szCs w:val="28"/>
        </w:rPr>
        <w:t xml:space="preserve">147,72 </w:t>
      </w:r>
      <w:r w:rsidRPr="0039713F">
        <w:rPr>
          <w:sz w:val="28"/>
          <w:szCs w:val="28"/>
        </w:rPr>
        <w:t>тыс.руб.</w:t>
      </w:r>
    </w:p>
    <w:p w14:paraId="60C593F7"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16CA4253"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73,86 </w:t>
      </w:r>
      <w:r w:rsidRPr="0039713F">
        <w:rPr>
          <w:color w:val="000000"/>
          <w:sz w:val="28"/>
          <w:szCs w:val="28"/>
        </w:rPr>
        <w:t>тыс. руб.</w:t>
      </w:r>
      <w:r w:rsidRPr="0039713F">
        <w:rPr>
          <w:color w:val="000000"/>
          <w:szCs w:val="20"/>
        </w:rPr>
        <w:t xml:space="preserve"> </w:t>
      </w:r>
    </w:p>
    <w:p w14:paraId="685F2A97"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73,86 </w:t>
      </w:r>
      <w:r w:rsidRPr="0039713F">
        <w:rPr>
          <w:color w:val="000000"/>
          <w:sz w:val="28"/>
          <w:szCs w:val="28"/>
        </w:rPr>
        <w:t>тыс. руб. на уровне предыдущего периода календарной разбивки.</w:t>
      </w:r>
    </w:p>
    <w:p w14:paraId="25F1C4CA"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47173C5E" w14:textId="77777777" w:rsidR="0039713F" w:rsidRPr="0039713F" w:rsidRDefault="0039713F" w:rsidP="0039713F">
      <w:pPr>
        <w:tabs>
          <w:tab w:val="left" w:pos="1134"/>
        </w:tabs>
        <w:ind w:firstLine="709"/>
        <w:jc w:val="both"/>
        <w:rPr>
          <w:sz w:val="28"/>
          <w:szCs w:val="28"/>
        </w:rPr>
      </w:pPr>
      <w:r w:rsidRPr="0039713F">
        <w:rPr>
          <w:sz w:val="28"/>
          <w:szCs w:val="28"/>
        </w:rPr>
        <w:t xml:space="preserve">1. Затраты по статье «Услуги связи, охрана труда, переподготовка кадров» учтены в сумме </w:t>
      </w:r>
      <w:r w:rsidRPr="0039713F">
        <w:rPr>
          <w:b/>
          <w:i/>
          <w:sz w:val="28"/>
          <w:szCs w:val="28"/>
        </w:rPr>
        <w:t xml:space="preserve">21,32 </w:t>
      </w:r>
      <w:r w:rsidRPr="0039713F">
        <w:rPr>
          <w:bCs/>
          <w:iCs/>
          <w:sz w:val="28"/>
          <w:szCs w:val="28"/>
        </w:rPr>
        <w:t>тыс.</w:t>
      </w:r>
      <w:r w:rsidRPr="0039713F">
        <w:rPr>
          <w:sz w:val="28"/>
          <w:szCs w:val="28"/>
        </w:rPr>
        <w:t xml:space="preserve"> руб. согласно Приложению 10. Затраты приняты с разбивкой по периодам с суммы:</w:t>
      </w:r>
    </w:p>
    <w:p w14:paraId="6173CAD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10,66 </w:t>
      </w:r>
      <w:r w:rsidRPr="0039713F">
        <w:rPr>
          <w:sz w:val="28"/>
          <w:szCs w:val="28"/>
        </w:rPr>
        <w:t>тыс. руб.;</w:t>
      </w:r>
    </w:p>
    <w:p w14:paraId="3238D0FA"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10,66 </w:t>
      </w:r>
      <w:r w:rsidRPr="0039713F">
        <w:rPr>
          <w:sz w:val="28"/>
          <w:szCs w:val="28"/>
        </w:rPr>
        <w:t>тыс. руб.</w:t>
      </w:r>
    </w:p>
    <w:p w14:paraId="48B5D5DF"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«Материалы» учтены в сумме </w:t>
      </w:r>
      <w:r w:rsidRPr="0039713F">
        <w:rPr>
          <w:b/>
          <w:i/>
          <w:sz w:val="28"/>
          <w:szCs w:val="28"/>
        </w:rPr>
        <w:t xml:space="preserve">94,13 </w:t>
      </w:r>
      <w:r w:rsidRPr="0039713F">
        <w:rPr>
          <w:sz w:val="28"/>
          <w:szCs w:val="28"/>
        </w:rPr>
        <w:t>тыс. руб.  согласно Приложению 10. Затраты приняты с разбивкой по периодам с суммы:</w:t>
      </w:r>
    </w:p>
    <w:p w14:paraId="02DA97B1"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47,06</w:t>
      </w:r>
      <w:r w:rsidRPr="0039713F">
        <w:rPr>
          <w:sz w:val="28"/>
          <w:szCs w:val="28"/>
        </w:rPr>
        <w:t xml:space="preserve"> тыс. руб.;</w:t>
      </w:r>
    </w:p>
    <w:p w14:paraId="16FA2650"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47,06</w:t>
      </w:r>
      <w:r w:rsidRPr="0039713F">
        <w:rPr>
          <w:b/>
          <w:bCs/>
          <w:sz w:val="28"/>
          <w:szCs w:val="28"/>
        </w:rPr>
        <w:t xml:space="preserve"> </w:t>
      </w:r>
      <w:r w:rsidRPr="0039713F">
        <w:rPr>
          <w:sz w:val="28"/>
          <w:szCs w:val="28"/>
        </w:rPr>
        <w:t>тыс. руб.</w:t>
      </w:r>
    </w:p>
    <w:p w14:paraId="159C89B5" w14:textId="77777777" w:rsidR="0039713F" w:rsidRPr="0039713F" w:rsidRDefault="0039713F" w:rsidP="0039713F">
      <w:pPr>
        <w:tabs>
          <w:tab w:val="left" w:pos="1134"/>
        </w:tabs>
        <w:ind w:firstLine="709"/>
        <w:jc w:val="both"/>
        <w:rPr>
          <w:sz w:val="28"/>
          <w:szCs w:val="28"/>
        </w:rPr>
      </w:pPr>
      <w:r w:rsidRPr="0039713F">
        <w:rPr>
          <w:sz w:val="28"/>
          <w:szCs w:val="28"/>
        </w:rPr>
        <w:t xml:space="preserve">3. Затраты по статье «Услуги сторонних организаций» учтены в сумме </w:t>
      </w:r>
      <w:r w:rsidRPr="0039713F">
        <w:rPr>
          <w:b/>
          <w:i/>
          <w:sz w:val="28"/>
          <w:szCs w:val="28"/>
        </w:rPr>
        <w:t xml:space="preserve">9,12 </w:t>
      </w:r>
      <w:r w:rsidRPr="0039713F">
        <w:rPr>
          <w:sz w:val="28"/>
          <w:szCs w:val="28"/>
        </w:rPr>
        <w:t>тыс. руб. согласно Приложению 10. Затраты приняты с разбивкой по периодам с суммы:</w:t>
      </w:r>
    </w:p>
    <w:p w14:paraId="315BA98A"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4,56</w:t>
      </w:r>
      <w:r w:rsidRPr="0039713F">
        <w:rPr>
          <w:sz w:val="28"/>
          <w:szCs w:val="28"/>
        </w:rPr>
        <w:t xml:space="preserve"> тыс. руб.;</w:t>
      </w:r>
    </w:p>
    <w:p w14:paraId="2483E33C"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4,56</w:t>
      </w:r>
      <w:r w:rsidRPr="0039713F">
        <w:rPr>
          <w:b/>
          <w:bCs/>
          <w:sz w:val="28"/>
          <w:szCs w:val="28"/>
        </w:rPr>
        <w:t xml:space="preserve"> </w:t>
      </w:r>
      <w:r w:rsidRPr="0039713F">
        <w:rPr>
          <w:sz w:val="28"/>
          <w:szCs w:val="28"/>
        </w:rPr>
        <w:t>тыс. руб.</w:t>
      </w:r>
    </w:p>
    <w:p w14:paraId="72B12EF0"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«Прочие» учтены в сумме </w:t>
      </w:r>
      <w:r w:rsidRPr="0039713F">
        <w:rPr>
          <w:b/>
          <w:i/>
          <w:sz w:val="28"/>
          <w:szCs w:val="28"/>
        </w:rPr>
        <w:t xml:space="preserve">8,23 </w:t>
      </w:r>
      <w:r w:rsidRPr="0039713F">
        <w:rPr>
          <w:sz w:val="28"/>
          <w:szCs w:val="28"/>
        </w:rPr>
        <w:t>тыс. руб. согласно Приложению 10. Затраты приняты с разбивкой по периодам с суммы:</w:t>
      </w:r>
    </w:p>
    <w:p w14:paraId="1262AB98"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4,11</w:t>
      </w:r>
      <w:r w:rsidRPr="0039713F">
        <w:rPr>
          <w:sz w:val="28"/>
          <w:szCs w:val="28"/>
        </w:rPr>
        <w:t xml:space="preserve"> тыс. руб.;</w:t>
      </w:r>
    </w:p>
    <w:p w14:paraId="6E5DAA2D"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4,11</w:t>
      </w:r>
      <w:r w:rsidRPr="0039713F">
        <w:rPr>
          <w:b/>
          <w:bCs/>
          <w:sz w:val="28"/>
          <w:szCs w:val="28"/>
        </w:rPr>
        <w:t xml:space="preserve"> </w:t>
      </w:r>
      <w:r w:rsidRPr="0039713F">
        <w:rPr>
          <w:sz w:val="28"/>
          <w:szCs w:val="28"/>
        </w:rPr>
        <w:t>тыс. руб.</w:t>
      </w:r>
    </w:p>
    <w:p w14:paraId="1A5676E3" w14:textId="77777777" w:rsidR="0039713F" w:rsidRPr="0039713F" w:rsidRDefault="0039713F" w:rsidP="0039713F">
      <w:pPr>
        <w:tabs>
          <w:tab w:val="left" w:pos="1134"/>
        </w:tabs>
        <w:ind w:firstLine="709"/>
        <w:jc w:val="both"/>
        <w:rPr>
          <w:sz w:val="28"/>
          <w:szCs w:val="28"/>
        </w:rPr>
      </w:pPr>
      <w:r w:rsidRPr="0039713F">
        <w:rPr>
          <w:sz w:val="28"/>
          <w:szCs w:val="28"/>
        </w:rPr>
        <w:lastRenderedPageBreak/>
        <w:t xml:space="preserve">5. Затраты по статье «Амортизация» учтены в сумме </w:t>
      </w:r>
      <w:r w:rsidRPr="0039713F">
        <w:rPr>
          <w:b/>
          <w:i/>
          <w:sz w:val="28"/>
          <w:szCs w:val="28"/>
        </w:rPr>
        <w:t xml:space="preserve">5,81 </w:t>
      </w:r>
      <w:r w:rsidRPr="0039713F">
        <w:rPr>
          <w:sz w:val="28"/>
          <w:szCs w:val="28"/>
        </w:rPr>
        <w:t>тыс. руб. согласно Приложению 10, 5. Амортизация принята по объектам согласно инвентарных карт. Затраты приняты с разбивкой по периодам с суммы:</w:t>
      </w:r>
    </w:p>
    <w:p w14:paraId="021BA3BB"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2,91</w:t>
      </w:r>
      <w:r w:rsidRPr="0039713F">
        <w:rPr>
          <w:sz w:val="28"/>
          <w:szCs w:val="28"/>
        </w:rPr>
        <w:t xml:space="preserve"> тыс. руб.;</w:t>
      </w:r>
    </w:p>
    <w:p w14:paraId="7964F86C"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2,91</w:t>
      </w:r>
      <w:r w:rsidRPr="0039713F">
        <w:rPr>
          <w:b/>
          <w:bCs/>
          <w:sz w:val="28"/>
          <w:szCs w:val="28"/>
        </w:rPr>
        <w:t xml:space="preserve"> </w:t>
      </w:r>
      <w:r w:rsidRPr="0039713F">
        <w:rPr>
          <w:sz w:val="28"/>
          <w:szCs w:val="28"/>
        </w:rPr>
        <w:t>тыс. руб.</w:t>
      </w:r>
    </w:p>
    <w:p w14:paraId="319B4FFB"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«Электроэнергия прочих объектов» учтены в сумме </w:t>
      </w:r>
      <w:r w:rsidRPr="0039713F">
        <w:rPr>
          <w:b/>
          <w:i/>
          <w:sz w:val="28"/>
          <w:szCs w:val="28"/>
        </w:rPr>
        <w:t xml:space="preserve">9,11 </w:t>
      </w:r>
      <w:r w:rsidRPr="0039713F">
        <w:rPr>
          <w:sz w:val="28"/>
          <w:szCs w:val="28"/>
        </w:rPr>
        <w:t>тыс. руб. согласно Приложению 10. Затраты приняты с разбивкой по периодам с суммы:</w:t>
      </w:r>
    </w:p>
    <w:p w14:paraId="2E582D9F"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4,55</w:t>
      </w:r>
      <w:r w:rsidRPr="0039713F">
        <w:rPr>
          <w:sz w:val="28"/>
          <w:szCs w:val="28"/>
        </w:rPr>
        <w:t xml:space="preserve"> тыс. руб.;</w:t>
      </w:r>
    </w:p>
    <w:p w14:paraId="07DAF3A6"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4,55</w:t>
      </w:r>
      <w:r w:rsidRPr="0039713F">
        <w:rPr>
          <w:b/>
          <w:bCs/>
          <w:sz w:val="28"/>
          <w:szCs w:val="28"/>
        </w:rPr>
        <w:t xml:space="preserve"> </w:t>
      </w:r>
      <w:r w:rsidRPr="0039713F">
        <w:rPr>
          <w:sz w:val="28"/>
          <w:szCs w:val="28"/>
        </w:rPr>
        <w:t>тыс. руб.</w:t>
      </w:r>
    </w:p>
    <w:p w14:paraId="75C1D455" w14:textId="77777777" w:rsidR="0039713F" w:rsidRPr="0039713F" w:rsidRDefault="0039713F" w:rsidP="0039713F">
      <w:pPr>
        <w:tabs>
          <w:tab w:val="left" w:pos="1134"/>
        </w:tabs>
        <w:ind w:firstLine="709"/>
        <w:jc w:val="both"/>
        <w:rPr>
          <w:sz w:val="28"/>
          <w:szCs w:val="28"/>
        </w:rPr>
      </w:pPr>
      <w:r w:rsidRPr="0039713F">
        <w:rPr>
          <w:sz w:val="28"/>
          <w:szCs w:val="28"/>
        </w:rPr>
        <w:t xml:space="preserve">7. Затраты по статье «Банковские услуги» учтены в сумме </w:t>
      </w:r>
      <w:r w:rsidRPr="0039713F">
        <w:rPr>
          <w:b/>
          <w:i/>
          <w:sz w:val="28"/>
          <w:szCs w:val="28"/>
        </w:rPr>
        <w:t xml:space="preserve">0,00 </w:t>
      </w:r>
      <w:r w:rsidRPr="0039713F">
        <w:rPr>
          <w:sz w:val="28"/>
          <w:szCs w:val="28"/>
        </w:rPr>
        <w:t>тыс. руб. согласно Приложению 10. Затраты приняты с разбивкой по периодам с суммы:</w:t>
      </w:r>
    </w:p>
    <w:p w14:paraId="27FBC77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0,00</w:t>
      </w:r>
      <w:r w:rsidRPr="0039713F">
        <w:rPr>
          <w:sz w:val="28"/>
          <w:szCs w:val="28"/>
        </w:rPr>
        <w:t xml:space="preserve"> тыс. руб.;</w:t>
      </w:r>
    </w:p>
    <w:p w14:paraId="011F6950"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0,00</w:t>
      </w:r>
      <w:r w:rsidRPr="0039713F">
        <w:rPr>
          <w:b/>
          <w:bCs/>
          <w:sz w:val="28"/>
          <w:szCs w:val="28"/>
        </w:rPr>
        <w:t xml:space="preserve"> </w:t>
      </w:r>
      <w:r w:rsidRPr="0039713F">
        <w:rPr>
          <w:sz w:val="28"/>
          <w:szCs w:val="28"/>
        </w:rPr>
        <w:t>тыс. руб.</w:t>
      </w:r>
    </w:p>
    <w:p w14:paraId="2D17D012" w14:textId="77777777" w:rsidR="0039713F" w:rsidRPr="0039713F" w:rsidRDefault="0039713F" w:rsidP="0039713F">
      <w:pPr>
        <w:tabs>
          <w:tab w:val="left" w:pos="1134"/>
        </w:tabs>
        <w:ind w:firstLine="709"/>
        <w:jc w:val="both"/>
        <w:rPr>
          <w:sz w:val="28"/>
          <w:szCs w:val="28"/>
        </w:rPr>
      </w:pPr>
    </w:p>
    <w:p w14:paraId="05960A40" w14:textId="77777777" w:rsidR="0039713F" w:rsidRPr="0039713F" w:rsidRDefault="0039713F" w:rsidP="0039713F">
      <w:pPr>
        <w:tabs>
          <w:tab w:val="left" w:pos="1134"/>
        </w:tabs>
        <w:jc w:val="center"/>
        <w:rPr>
          <w:b/>
          <w:sz w:val="32"/>
          <w:szCs w:val="32"/>
          <w:u w:val="single"/>
        </w:rPr>
      </w:pPr>
      <w:r w:rsidRPr="0039713F">
        <w:rPr>
          <w:b/>
          <w:sz w:val="32"/>
          <w:szCs w:val="32"/>
          <w:u w:val="single"/>
        </w:rPr>
        <w:t>2.4. «Амортизация основных средств»</w:t>
      </w:r>
    </w:p>
    <w:p w14:paraId="6813F1B5" w14:textId="77777777" w:rsidR="0039713F" w:rsidRPr="0039713F" w:rsidRDefault="0039713F" w:rsidP="0039713F">
      <w:pPr>
        <w:tabs>
          <w:tab w:val="left" w:pos="1134"/>
        </w:tabs>
        <w:ind w:firstLine="709"/>
        <w:jc w:val="center"/>
        <w:rPr>
          <w:b/>
          <w:color w:val="FF0000"/>
          <w:sz w:val="32"/>
          <w:szCs w:val="32"/>
          <w:u w:val="single"/>
        </w:rPr>
      </w:pPr>
    </w:p>
    <w:p w14:paraId="602C94A4"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94F3EAE" w14:textId="77777777" w:rsidR="0039713F" w:rsidRPr="0039713F" w:rsidRDefault="0039713F" w:rsidP="0039713F">
      <w:pPr>
        <w:ind w:firstLine="709"/>
        <w:jc w:val="both"/>
        <w:rPr>
          <w:rFonts w:eastAsia="Calibri"/>
          <w:sz w:val="28"/>
          <w:szCs w:val="28"/>
          <w:lang w:eastAsia="en-US"/>
        </w:rPr>
      </w:pPr>
      <w:r w:rsidRPr="0039713F">
        <w:rPr>
          <w:sz w:val="28"/>
          <w:szCs w:val="28"/>
        </w:rPr>
        <w:t>Согласно пунктам 7,8 Приказа Минфина России от 30.03.2001 N 26н «Об утверждении Положения по бухгалтерскому учету «Учет основных средств» ПБУ 6/01» о</w:t>
      </w:r>
      <w:r w:rsidRPr="0039713F">
        <w:rPr>
          <w:rFonts w:eastAsia="Calibri"/>
          <w:sz w:val="28"/>
          <w:szCs w:val="28"/>
          <w:lang w:eastAsia="en-US"/>
        </w:rPr>
        <w:t>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602470A7" w14:textId="77777777" w:rsidR="0039713F" w:rsidRPr="0039713F" w:rsidRDefault="0039713F" w:rsidP="0039713F">
      <w:pPr>
        <w:ind w:firstLine="709"/>
        <w:jc w:val="both"/>
        <w:rPr>
          <w:rFonts w:eastAsia="Calibri"/>
          <w:sz w:val="28"/>
          <w:szCs w:val="28"/>
          <w:lang w:eastAsia="en-US"/>
        </w:rPr>
      </w:pPr>
      <w:bookmarkStart w:id="47" w:name="_Hlk91604791"/>
      <w:r w:rsidRPr="0039713F">
        <w:rPr>
          <w:rFonts w:eastAsia="Calibri"/>
          <w:sz w:val="28"/>
          <w:szCs w:val="28"/>
          <w:lang w:eastAsia="en-US"/>
        </w:rPr>
        <w:t xml:space="preserve">Организацией для учета в составе необходимой валовой выручки </w:t>
      </w:r>
      <w:r w:rsidRPr="0039713F">
        <w:rPr>
          <w:rFonts w:eastAsia="Calibri"/>
          <w:b/>
          <w:bCs/>
          <w:sz w:val="28"/>
          <w:szCs w:val="28"/>
          <w:lang w:eastAsia="en-US"/>
        </w:rPr>
        <w:t>расходы не заявлены</w:t>
      </w:r>
      <w:r w:rsidRPr="0039713F">
        <w:rPr>
          <w:rFonts w:eastAsia="Calibri"/>
          <w:sz w:val="28"/>
          <w:szCs w:val="28"/>
          <w:lang w:eastAsia="en-US"/>
        </w:rPr>
        <w:t>, регулятором не рассчитывались.</w:t>
      </w:r>
    </w:p>
    <w:bookmarkEnd w:id="47"/>
    <w:p w14:paraId="71028F88" w14:textId="77777777" w:rsidR="0039713F" w:rsidRPr="0039713F" w:rsidRDefault="0039713F" w:rsidP="0039713F">
      <w:pPr>
        <w:tabs>
          <w:tab w:val="left" w:pos="1134"/>
        </w:tabs>
        <w:jc w:val="center"/>
        <w:rPr>
          <w:b/>
          <w:sz w:val="32"/>
          <w:szCs w:val="32"/>
          <w:u w:val="single"/>
        </w:rPr>
      </w:pPr>
    </w:p>
    <w:p w14:paraId="0A493E95" w14:textId="77777777" w:rsidR="0039713F" w:rsidRPr="0039713F" w:rsidRDefault="0039713F" w:rsidP="0039713F">
      <w:pPr>
        <w:tabs>
          <w:tab w:val="left" w:pos="1134"/>
        </w:tabs>
        <w:jc w:val="center"/>
        <w:rPr>
          <w:b/>
          <w:sz w:val="32"/>
          <w:szCs w:val="32"/>
          <w:u w:val="single"/>
        </w:rPr>
      </w:pPr>
      <w:r w:rsidRPr="0039713F">
        <w:rPr>
          <w:b/>
          <w:sz w:val="32"/>
          <w:szCs w:val="32"/>
          <w:u w:val="single"/>
        </w:rPr>
        <w:t>2.5. «Расходы на арендную плату»</w:t>
      </w:r>
    </w:p>
    <w:p w14:paraId="36F29C71" w14:textId="77777777" w:rsidR="0039713F" w:rsidRPr="0039713F" w:rsidRDefault="0039713F" w:rsidP="0039713F">
      <w:pPr>
        <w:tabs>
          <w:tab w:val="left" w:pos="1134"/>
        </w:tabs>
        <w:ind w:firstLine="709"/>
        <w:jc w:val="center"/>
        <w:rPr>
          <w:b/>
          <w:color w:val="FF0000"/>
          <w:sz w:val="32"/>
          <w:szCs w:val="32"/>
          <w:u w:val="single"/>
        </w:rPr>
      </w:pPr>
    </w:p>
    <w:p w14:paraId="14686B60" w14:textId="77777777" w:rsidR="0039713F" w:rsidRPr="0039713F" w:rsidRDefault="0039713F" w:rsidP="0039713F">
      <w:pPr>
        <w:ind w:firstLine="709"/>
        <w:jc w:val="both"/>
        <w:rPr>
          <w:sz w:val="28"/>
          <w:szCs w:val="28"/>
        </w:rPr>
      </w:pPr>
      <w:r w:rsidRPr="0039713F">
        <w:rPr>
          <w:sz w:val="28"/>
          <w:szCs w:val="28"/>
        </w:rPr>
        <w:t xml:space="preserve">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w:t>
      </w:r>
      <w:r w:rsidRPr="0039713F">
        <w:rPr>
          <w:sz w:val="28"/>
          <w:szCs w:val="28"/>
        </w:rPr>
        <w:lastRenderedPageBreak/>
        <w:t>обоснованный размер такой платы, с учетом особенностей, предусмотренных настоящим пунктом.</w:t>
      </w:r>
    </w:p>
    <w:p w14:paraId="04EC10EE" w14:textId="77777777" w:rsidR="0039713F" w:rsidRPr="0039713F" w:rsidRDefault="0039713F" w:rsidP="0039713F">
      <w:pPr>
        <w:ind w:firstLine="709"/>
        <w:jc w:val="both"/>
        <w:rPr>
          <w:sz w:val="28"/>
          <w:szCs w:val="28"/>
        </w:rPr>
      </w:pPr>
      <w:r w:rsidRPr="0039713F">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6F521FC6"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 xml:space="preserve">Организацией для учета в составе необходимой валовой выручки </w:t>
      </w:r>
      <w:r w:rsidRPr="0039713F">
        <w:rPr>
          <w:rFonts w:eastAsia="Calibri"/>
          <w:b/>
          <w:bCs/>
          <w:sz w:val="28"/>
          <w:szCs w:val="28"/>
          <w:lang w:eastAsia="en-US"/>
        </w:rPr>
        <w:t>расходы не заявлены</w:t>
      </w:r>
      <w:r w:rsidRPr="0039713F">
        <w:rPr>
          <w:rFonts w:eastAsia="Calibri"/>
          <w:sz w:val="28"/>
          <w:szCs w:val="28"/>
          <w:lang w:eastAsia="en-US"/>
        </w:rPr>
        <w:t>, регулятором не рассчитывались.</w:t>
      </w:r>
    </w:p>
    <w:p w14:paraId="3C99DA4D" w14:textId="77777777" w:rsidR="0039713F" w:rsidRPr="0039713F" w:rsidRDefault="0039713F" w:rsidP="0039713F">
      <w:pPr>
        <w:ind w:firstLine="709"/>
        <w:jc w:val="both"/>
        <w:rPr>
          <w:sz w:val="28"/>
          <w:szCs w:val="28"/>
        </w:rPr>
      </w:pPr>
    </w:p>
    <w:bookmarkEnd w:id="46"/>
    <w:p w14:paraId="7558A10C" w14:textId="77777777" w:rsidR="0039713F" w:rsidRPr="0039713F" w:rsidRDefault="0039713F" w:rsidP="0039713F">
      <w:pPr>
        <w:tabs>
          <w:tab w:val="left" w:pos="1134"/>
        </w:tabs>
        <w:jc w:val="center"/>
        <w:rPr>
          <w:b/>
          <w:sz w:val="32"/>
          <w:szCs w:val="32"/>
          <w:u w:val="single"/>
        </w:rPr>
      </w:pPr>
      <w:r w:rsidRPr="0039713F">
        <w:rPr>
          <w:b/>
          <w:sz w:val="32"/>
          <w:szCs w:val="32"/>
          <w:u w:val="single"/>
        </w:rPr>
        <w:t>2.6. «Расходы, связанные с оплатой налогов и сборов»</w:t>
      </w:r>
    </w:p>
    <w:p w14:paraId="64274AD5" w14:textId="77777777" w:rsidR="0039713F" w:rsidRPr="0039713F" w:rsidRDefault="0039713F" w:rsidP="0039713F">
      <w:pPr>
        <w:tabs>
          <w:tab w:val="left" w:pos="1134"/>
        </w:tabs>
        <w:ind w:firstLine="709"/>
        <w:jc w:val="both"/>
        <w:rPr>
          <w:color w:val="FF0000"/>
          <w:sz w:val="28"/>
          <w:szCs w:val="28"/>
        </w:rPr>
      </w:pPr>
    </w:p>
    <w:p w14:paraId="526EC8C9" w14:textId="77777777" w:rsidR="0039713F" w:rsidRPr="0039713F" w:rsidRDefault="0039713F" w:rsidP="0039713F">
      <w:pPr>
        <w:ind w:firstLine="709"/>
        <w:jc w:val="both"/>
        <w:rPr>
          <w:sz w:val="28"/>
          <w:szCs w:val="28"/>
        </w:rPr>
      </w:pPr>
      <w:bookmarkStart w:id="48" w:name="_Hlk91609578"/>
      <w:r w:rsidRPr="0039713F">
        <w:rPr>
          <w:sz w:val="28"/>
          <w:szCs w:val="28"/>
        </w:rPr>
        <w:t>В соответствии с п. 30 Методических указаний при определении размера расходов, связанных с уплатой налогов и сборов, учитываются:</w:t>
      </w:r>
    </w:p>
    <w:p w14:paraId="7F19A713" w14:textId="77777777" w:rsidR="0039713F" w:rsidRPr="0039713F" w:rsidRDefault="0039713F" w:rsidP="0039713F">
      <w:pPr>
        <w:ind w:firstLine="709"/>
        <w:jc w:val="both"/>
        <w:rPr>
          <w:sz w:val="28"/>
          <w:szCs w:val="28"/>
        </w:rPr>
      </w:pPr>
      <w:r w:rsidRPr="0039713F">
        <w:rPr>
          <w:sz w:val="28"/>
          <w:szCs w:val="28"/>
        </w:rPr>
        <w:t>налог на прибыль;</w:t>
      </w:r>
    </w:p>
    <w:p w14:paraId="162B7EDD" w14:textId="77777777" w:rsidR="0039713F" w:rsidRPr="0039713F" w:rsidRDefault="0039713F" w:rsidP="0039713F">
      <w:pPr>
        <w:ind w:firstLine="709"/>
        <w:jc w:val="both"/>
        <w:rPr>
          <w:sz w:val="28"/>
          <w:szCs w:val="28"/>
        </w:rPr>
      </w:pPr>
      <w:r w:rsidRPr="0039713F">
        <w:rPr>
          <w:sz w:val="28"/>
          <w:szCs w:val="28"/>
        </w:rPr>
        <w:t>налог на имущество организаций;</w:t>
      </w:r>
    </w:p>
    <w:p w14:paraId="1DAE9A9C" w14:textId="77777777" w:rsidR="0039713F" w:rsidRPr="0039713F" w:rsidRDefault="0039713F" w:rsidP="0039713F">
      <w:pPr>
        <w:ind w:firstLine="709"/>
        <w:jc w:val="both"/>
        <w:rPr>
          <w:sz w:val="28"/>
          <w:szCs w:val="28"/>
        </w:rPr>
      </w:pPr>
      <w:r w:rsidRPr="0039713F">
        <w:rPr>
          <w:sz w:val="28"/>
          <w:szCs w:val="28"/>
        </w:rPr>
        <w:t>земельный налог;</w:t>
      </w:r>
    </w:p>
    <w:p w14:paraId="4E6E2099" w14:textId="77777777" w:rsidR="0039713F" w:rsidRPr="0039713F" w:rsidRDefault="0039713F" w:rsidP="0039713F">
      <w:pPr>
        <w:ind w:firstLine="709"/>
        <w:jc w:val="both"/>
        <w:rPr>
          <w:sz w:val="28"/>
          <w:szCs w:val="28"/>
        </w:rPr>
      </w:pPr>
      <w:r w:rsidRPr="0039713F">
        <w:rPr>
          <w:sz w:val="28"/>
          <w:szCs w:val="28"/>
        </w:rPr>
        <w:t>водный налог и плата за пользование водным объектом;</w:t>
      </w:r>
    </w:p>
    <w:p w14:paraId="71E563D2" w14:textId="77777777" w:rsidR="0039713F" w:rsidRPr="0039713F" w:rsidRDefault="0039713F" w:rsidP="0039713F">
      <w:pPr>
        <w:ind w:firstLine="709"/>
        <w:jc w:val="both"/>
        <w:rPr>
          <w:sz w:val="28"/>
          <w:szCs w:val="28"/>
        </w:rPr>
      </w:pPr>
      <w:r w:rsidRPr="0039713F">
        <w:rPr>
          <w:sz w:val="28"/>
          <w:szCs w:val="28"/>
        </w:rPr>
        <w:t>транспортный налог;</w:t>
      </w:r>
    </w:p>
    <w:p w14:paraId="0833721E" w14:textId="77777777" w:rsidR="0039713F" w:rsidRPr="0039713F" w:rsidRDefault="0039713F" w:rsidP="0039713F">
      <w:pPr>
        <w:ind w:firstLine="709"/>
        <w:jc w:val="both"/>
        <w:rPr>
          <w:sz w:val="28"/>
          <w:szCs w:val="28"/>
        </w:rPr>
      </w:pPr>
      <w:r w:rsidRPr="0039713F">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8ADA212" w14:textId="77777777" w:rsidR="0039713F" w:rsidRPr="0039713F" w:rsidRDefault="0039713F" w:rsidP="0039713F">
      <w:pPr>
        <w:ind w:firstLine="709"/>
        <w:jc w:val="both"/>
        <w:rPr>
          <w:sz w:val="28"/>
          <w:szCs w:val="28"/>
        </w:rPr>
      </w:pPr>
      <w:r w:rsidRPr="0039713F">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82F56B7"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на 2022 год по данной статье в сумме </w:t>
      </w:r>
      <w:r w:rsidRPr="0039713F">
        <w:rPr>
          <w:b/>
          <w:i/>
          <w:sz w:val="28"/>
          <w:szCs w:val="28"/>
        </w:rPr>
        <w:t xml:space="preserve">47,37 </w:t>
      </w:r>
      <w:r w:rsidRPr="0039713F">
        <w:rPr>
          <w:sz w:val="28"/>
          <w:szCs w:val="28"/>
        </w:rPr>
        <w:t>тыс. руб.( в том числе: единый налог, уплачиваемый организацией, применяющей упрощенную систему налогообложения 47,37 тыс.руб.)</w:t>
      </w:r>
    </w:p>
    <w:p w14:paraId="4B1EA3F0"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размере </w:t>
      </w:r>
      <w:r w:rsidRPr="0039713F">
        <w:rPr>
          <w:b/>
          <w:bCs/>
          <w:i/>
          <w:iCs/>
          <w:sz w:val="28"/>
          <w:szCs w:val="28"/>
        </w:rPr>
        <w:t xml:space="preserve">34,96 </w:t>
      </w:r>
      <w:r w:rsidRPr="0039713F">
        <w:rPr>
          <w:sz w:val="28"/>
          <w:szCs w:val="28"/>
        </w:rPr>
        <w:t>тыс.руб., в том числе:</w:t>
      </w:r>
    </w:p>
    <w:p w14:paraId="718418F5" w14:textId="77777777" w:rsidR="0039713F" w:rsidRPr="0039713F" w:rsidRDefault="0039713F" w:rsidP="0039713F">
      <w:pPr>
        <w:tabs>
          <w:tab w:val="left" w:pos="1134"/>
        </w:tabs>
        <w:ind w:firstLine="709"/>
        <w:jc w:val="both"/>
        <w:rPr>
          <w:sz w:val="28"/>
          <w:szCs w:val="28"/>
        </w:rPr>
      </w:pPr>
      <w:r w:rsidRPr="0039713F">
        <w:rPr>
          <w:sz w:val="28"/>
          <w:szCs w:val="28"/>
        </w:rPr>
        <w:t>- е</w:t>
      </w:r>
      <w:r w:rsidRPr="0039713F">
        <w:rPr>
          <w:i/>
          <w:iCs/>
          <w:sz w:val="28"/>
          <w:szCs w:val="28"/>
          <w:u w:val="single"/>
        </w:rPr>
        <w:t xml:space="preserve">диный налог, уплачиваемый организацией, применяющей упрощенную систему налогообложения </w:t>
      </w:r>
      <w:r w:rsidRPr="0039713F">
        <w:rPr>
          <w:sz w:val="28"/>
          <w:szCs w:val="28"/>
        </w:rPr>
        <w:t xml:space="preserve">принят рассчитан в соответствии с действующим законодательством в размере 1% от необходимой валовой выручки. в размере </w:t>
      </w:r>
      <w:r w:rsidRPr="0039713F">
        <w:rPr>
          <w:b/>
          <w:bCs/>
          <w:i/>
          <w:iCs/>
          <w:sz w:val="28"/>
          <w:szCs w:val="28"/>
        </w:rPr>
        <w:t xml:space="preserve">34.96 </w:t>
      </w:r>
      <w:r w:rsidRPr="0039713F">
        <w:rPr>
          <w:sz w:val="28"/>
          <w:szCs w:val="28"/>
        </w:rPr>
        <w:t xml:space="preserve">тыс.руб. </w:t>
      </w:r>
    </w:p>
    <w:p w14:paraId="73BE68FC"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6ACE80A8"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17,48 </w:t>
      </w:r>
      <w:r w:rsidRPr="0039713F">
        <w:rPr>
          <w:color w:val="000000"/>
          <w:sz w:val="28"/>
          <w:szCs w:val="28"/>
        </w:rPr>
        <w:t>тыс. руб.</w:t>
      </w:r>
      <w:r w:rsidRPr="0039713F">
        <w:rPr>
          <w:color w:val="000000"/>
          <w:szCs w:val="20"/>
        </w:rPr>
        <w:t xml:space="preserve"> </w:t>
      </w:r>
    </w:p>
    <w:p w14:paraId="0F2AA9A4"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17,48 </w:t>
      </w:r>
      <w:r w:rsidRPr="0039713F">
        <w:rPr>
          <w:color w:val="000000"/>
          <w:sz w:val="28"/>
          <w:szCs w:val="28"/>
        </w:rPr>
        <w:t>тыс. руб. на уровне предыдущего периода календарной разбивки.</w:t>
      </w:r>
    </w:p>
    <w:p w14:paraId="72BAAEC0" w14:textId="77777777" w:rsidR="0039713F" w:rsidRPr="0039713F" w:rsidRDefault="0039713F" w:rsidP="0039713F">
      <w:pPr>
        <w:tabs>
          <w:tab w:val="left" w:pos="1134"/>
        </w:tabs>
        <w:ind w:firstLine="709"/>
        <w:jc w:val="both"/>
        <w:rPr>
          <w:color w:val="FF0000"/>
          <w:sz w:val="28"/>
          <w:szCs w:val="28"/>
        </w:rPr>
      </w:pPr>
    </w:p>
    <w:p w14:paraId="7ECEE219" w14:textId="77777777" w:rsidR="0039713F" w:rsidRPr="0039713F" w:rsidRDefault="0039713F" w:rsidP="0039713F">
      <w:pPr>
        <w:tabs>
          <w:tab w:val="left" w:pos="1134"/>
        </w:tabs>
        <w:ind w:firstLine="709"/>
        <w:jc w:val="center"/>
        <w:rPr>
          <w:b/>
          <w:sz w:val="28"/>
          <w:szCs w:val="28"/>
          <w:u w:val="single"/>
        </w:rPr>
      </w:pPr>
      <w:r w:rsidRPr="0039713F">
        <w:rPr>
          <w:b/>
          <w:sz w:val="32"/>
          <w:szCs w:val="28"/>
          <w:u w:val="single"/>
        </w:rPr>
        <w:t>2.7. «Нормативная прибыль»</w:t>
      </w:r>
    </w:p>
    <w:p w14:paraId="61C4DE14" w14:textId="77777777" w:rsidR="0039713F" w:rsidRPr="0039713F" w:rsidRDefault="0039713F" w:rsidP="0039713F">
      <w:pPr>
        <w:tabs>
          <w:tab w:val="left" w:pos="1134"/>
        </w:tabs>
        <w:ind w:firstLine="709"/>
        <w:jc w:val="both"/>
        <w:rPr>
          <w:color w:val="FF0000"/>
          <w:sz w:val="28"/>
          <w:szCs w:val="28"/>
        </w:rPr>
      </w:pPr>
    </w:p>
    <w:p w14:paraId="58888EFD" w14:textId="77777777" w:rsidR="0039713F" w:rsidRPr="0039713F" w:rsidRDefault="0039713F" w:rsidP="0039713F">
      <w:pPr>
        <w:autoSpaceDE w:val="0"/>
        <w:autoSpaceDN w:val="0"/>
        <w:adjustRightInd w:val="0"/>
        <w:ind w:firstLine="539"/>
        <w:jc w:val="both"/>
        <w:rPr>
          <w:sz w:val="28"/>
          <w:szCs w:val="28"/>
        </w:rPr>
      </w:pPr>
      <w:r w:rsidRPr="0039713F">
        <w:rPr>
          <w:sz w:val="28"/>
          <w:szCs w:val="28"/>
        </w:rPr>
        <w:lastRenderedPageBreak/>
        <w:t>В соответствии с п. 31 Методических указаний учитываемая при определении необходимой валовой выручки нормативная прибыль включает в себя:</w:t>
      </w:r>
    </w:p>
    <w:p w14:paraId="09E26511"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w:t>
      </w:r>
      <w:r w:rsidRPr="0039713F">
        <w:rPr>
          <w:color w:val="000000"/>
          <w:sz w:val="28"/>
          <w:szCs w:val="28"/>
        </w:rPr>
        <w:t xml:space="preserve">Налоговым </w:t>
      </w:r>
      <w:hyperlink r:id="rId72" w:history="1">
        <w:r w:rsidRPr="0039713F">
          <w:rPr>
            <w:color w:val="000000"/>
            <w:szCs w:val="28"/>
            <w:u w:val="single"/>
          </w:rPr>
          <w:t>кодексом</w:t>
        </w:r>
      </w:hyperlink>
      <w:r w:rsidRPr="0039713F">
        <w:rPr>
          <w:color w:val="000000"/>
          <w:sz w:val="28"/>
          <w:szCs w:val="28"/>
        </w:rPr>
        <w:t xml:space="preserve"> Российской</w:t>
      </w:r>
      <w:r w:rsidRPr="0039713F">
        <w:rPr>
          <w:sz w:val="28"/>
          <w:szCs w:val="28"/>
        </w:rPr>
        <w:t xml:space="preserve"> Федерации особенностей отнесения к расходам процентов по долговым обязательствам;</w:t>
      </w:r>
    </w:p>
    <w:p w14:paraId="4D4BF8E5"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76983A1C"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3) расходы на социальные нужды, предусмотренные коллективными договорами;</w:t>
      </w:r>
    </w:p>
    <w:p w14:paraId="48FA4AF8" w14:textId="77777777" w:rsidR="0039713F" w:rsidRPr="0039713F" w:rsidRDefault="0039713F" w:rsidP="0039713F">
      <w:pPr>
        <w:autoSpaceDE w:val="0"/>
        <w:autoSpaceDN w:val="0"/>
        <w:adjustRightInd w:val="0"/>
        <w:ind w:firstLine="540"/>
        <w:jc w:val="both"/>
        <w:rPr>
          <w:color w:val="000000"/>
          <w:sz w:val="28"/>
          <w:szCs w:val="28"/>
        </w:rPr>
      </w:pPr>
      <w:r w:rsidRPr="0039713F">
        <w:rPr>
          <w:sz w:val="28"/>
          <w:szCs w:val="28"/>
        </w:rPr>
        <w:t xml:space="preserve">В соответствии с п. 32 Методических указаний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w:t>
      </w:r>
      <w:r w:rsidRPr="0039713F">
        <w:rPr>
          <w:color w:val="000000"/>
          <w:sz w:val="28"/>
          <w:szCs w:val="28"/>
        </w:rPr>
        <w:t xml:space="preserve">включаемых в необходимую валовую выручку расходов, указанных в </w:t>
      </w:r>
      <w:hyperlink r:id="rId73" w:history="1">
        <w:r w:rsidRPr="0039713F">
          <w:rPr>
            <w:color w:val="000000"/>
            <w:szCs w:val="28"/>
            <w:u w:val="single"/>
          </w:rPr>
          <w:t>подпунктах 1</w:t>
        </w:r>
      </w:hyperlink>
      <w:r w:rsidRPr="0039713F">
        <w:rPr>
          <w:color w:val="000000"/>
          <w:sz w:val="28"/>
          <w:szCs w:val="28"/>
        </w:rPr>
        <w:t xml:space="preserve"> - </w:t>
      </w:r>
      <w:hyperlink r:id="rId74" w:history="1">
        <w:r w:rsidRPr="0039713F">
          <w:rPr>
            <w:color w:val="000000"/>
            <w:szCs w:val="28"/>
            <w:u w:val="single"/>
          </w:rPr>
          <w:t>7 пункта 15</w:t>
        </w:r>
      </w:hyperlink>
      <w:r w:rsidRPr="0039713F">
        <w:rPr>
          <w:color w:val="000000"/>
          <w:sz w:val="28"/>
          <w:szCs w:val="28"/>
        </w:rPr>
        <w:t xml:space="preserve"> настоящих Методических указаний.</w:t>
      </w:r>
    </w:p>
    <w:p w14:paraId="451ADD3E" w14:textId="77777777" w:rsidR="0039713F" w:rsidRPr="0039713F" w:rsidRDefault="0039713F" w:rsidP="0039713F">
      <w:pPr>
        <w:ind w:firstLine="540"/>
        <w:jc w:val="center"/>
        <w:rPr>
          <w:b/>
          <w:color w:val="000000"/>
          <w:sz w:val="32"/>
          <w:szCs w:val="32"/>
          <w:u w:val="single"/>
        </w:rPr>
      </w:pPr>
    </w:p>
    <w:p w14:paraId="32A66280" w14:textId="77777777" w:rsidR="0039713F" w:rsidRPr="0039713F" w:rsidRDefault="0039713F" w:rsidP="0039713F">
      <w:pPr>
        <w:ind w:firstLine="540"/>
        <w:jc w:val="center"/>
        <w:rPr>
          <w:b/>
          <w:color w:val="000000"/>
          <w:sz w:val="32"/>
          <w:szCs w:val="32"/>
          <w:u w:val="single"/>
        </w:rPr>
      </w:pPr>
      <w:r w:rsidRPr="0039713F">
        <w:rPr>
          <w:b/>
          <w:color w:val="000000"/>
          <w:sz w:val="32"/>
          <w:szCs w:val="32"/>
          <w:u w:val="single"/>
        </w:rPr>
        <w:t>2.7.1. «Прибыль на социальное развитие, поощрение»</w:t>
      </w:r>
    </w:p>
    <w:p w14:paraId="341D8D36" w14:textId="77777777" w:rsidR="0039713F" w:rsidRPr="0039713F" w:rsidRDefault="0039713F" w:rsidP="0039713F">
      <w:pPr>
        <w:tabs>
          <w:tab w:val="left" w:pos="1134"/>
        </w:tabs>
        <w:ind w:left="354"/>
        <w:jc w:val="center"/>
        <w:rPr>
          <w:b/>
          <w:color w:val="000000"/>
          <w:sz w:val="32"/>
          <w:szCs w:val="32"/>
          <w:u w:val="single"/>
        </w:rPr>
      </w:pPr>
    </w:p>
    <w:p w14:paraId="6CBF19BF" w14:textId="77777777" w:rsidR="0039713F" w:rsidRPr="0039713F" w:rsidRDefault="0039713F" w:rsidP="0039713F">
      <w:pPr>
        <w:autoSpaceDE w:val="0"/>
        <w:autoSpaceDN w:val="0"/>
        <w:adjustRightInd w:val="0"/>
        <w:ind w:firstLine="540"/>
        <w:jc w:val="both"/>
        <w:rPr>
          <w:color w:val="000000"/>
          <w:sz w:val="28"/>
          <w:szCs w:val="28"/>
        </w:rPr>
      </w:pPr>
      <w:r w:rsidRPr="0039713F">
        <w:rPr>
          <w:color w:val="000000"/>
          <w:sz w:val="28"/>
          <w:szCs w:val="28"/>
        </w:rPr>
        <w:t>В соответствии с п. 31, пп.3 Методических указаний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w:t>
      </w:r>
    </w:p>
    <w:p w14:paraId="7A4B9903"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2022 год в сумме </w:t>
      </w:r>
      <w:r w:rsidRPr="0039713F">
        <w:rPr>
          <w:b/>
          <w:i/>
          <w:sz w:val="28"/>
          <w:szCs w:val="28"/>
        </w:rPr>
        <w:t xml:space="preserve">27,54 </w:t>
      </w:r>
      <w:r w:rsidRPr="0039713F">
        <w:rPr>
          <w:sz w:val="28"/>
          <w:szCs w:val="28"/>
        </w:rPr>
        <w:t>тыс. руб. согласно представленному коллективному договору.</w:t>
      </w:r>
    </w:p>
    <w:p w14:paraId="413A0632" w14:textId="77777777" w:rsidR="0039713F" w:rsidRPr="0039713F" w:rsidRDefault="0039713F" w:rsidP="0039713F">
      <w:pPr>
        <w:tabs>
          <w:tab w:val="left" w:pos="1134"/>
        </w:tabs>
        <w:ind w:firstLine="709"/>
        <w:jc w:val="both"/>
        <w:rPr>
          <w:sz w:val="28"/>
          <w:szCs w:val="28"/>
        </w:rPr>
      </w:pPr>
      <w:r w:rsidRPr="0039713F">
        <w:rPr>
          <w:sz w:val="28"/>
          <w:szCs w:val="28"/>
        </w:rPr>
        <w:t xml:space="preserve">В соответствии с п. 31, пп.3 Методических указаний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 </w:t>
      </w:r>
    </w:p>
    <w:p w14:paraId="6A0C7A9D" w14:textId="77777777" w:rsidR="0039713F" w:rsidRPr="0039713F" w:rsidRDefault="0039713F" w:rsidP="0039713F">
      <w:pPr>
        <w:tabs>
          <w:tab w:val="left" w:pos="1134"/>
        </w:tabs>
        <w:ind w:firstLine="709"/>
        <w:jc w:val="both"/>
        <w:rPr>
          <w:sz w:val="28"/>
          <w:szCs w:val="28"/>
        </w:rPr>
      </w:pPr>
      <w:r w:rsidRPr="0039713F">
        <w:rPr>
          <w:sz w:val="28"/>
          <w:szCs w:val="28"/>
        </w:rPr>
        <w:t xml:space="preserve">Представленный организацией коллективный договор, согласно законодательству,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затраты регулятором не приняты </w:t>
      </w:r>
      <w:r w:rsidRPr="0039713F">
        <w:rPr>
          <w:b/>
          <w:bCs/>
          <w:sz w:val="28"/>
          <w:szCs w:val="28"/>
        </w:rPr>
        <w:t>0,00</w:t>
      </w:r>
      <w:r w:rsidRPr="0039713F">
        <w:rPr>
          <w:sz w:val="28"/>
          <w:szCs w:val="28"/>
        </w:rPr>
        <w:t xml:space="preserve"> тыс.руб., как экономически не обоснованные.</w:t>
      </w:r>
    </w:p>
    <w:p w14:paraId="7BC8B9B0" w14:textId="77777777" w:rsidR="0039713F" w:rsidRPr="0039713F" w:rsidRDefault="0039713F" w:rsidP="0039713F">
      <w:pPr>
        <w:tabs>
          <w:tab w:val="left" w:pos="1134"/>
        </w:tabs>
        <w:ind w:firstLine="709"/>
        <w:jc w:val="both"/>
        <w:rPr>
          <w:color w:val="000000"/>
          <w:sz w:val="28"/>
          <w:szCs w:val="28"/>
        </w:rPr>
      </w:pPr>
    </w:p>
    <w:p w14:paraId="5E88A147" w14:textId="77777777" w:rsidR="0039713F" w:rsidRPr="0039713F" w:rsidRDefault="0039713F" w:rsidP="0039713F">
      <w:pPr>
        <w:tabs>
          <w:tab w:val="left" w:pos="1134"/>
        </w:tabs>
        <w:jc w:val="center"/>
        <w:rPr>
          <w:b/>
          <w:color w:val="000000"/>
          <w:sz w:val="32"/>
          <w:szCs w:val="28"/>
          <w:u w:val="single"/>
        </w:rPr>
      </w:pPr>
      <w:r w:rsidRPr="0039713F">
        <w:rPr>
          <w:b/>
          <w:color w:val="000000"/>
          <w:sz w:val="32"/>
          <w:szCs w:val="28"/>
          <w:u w:val="single"/>
        </w:rPr>
        <w:t>2.8. «Расчетная предпринимательская прибыль»</w:t>
      </w:r>
    </w:p>
    <w:p w14:paraId="3AA002E0" w14:textId="77777777" w:rsidR="0039713F" w:rsidRPr="0039713F" w:rsidRDefault="0039713F" w:rsidP="0039713F">
      <w:pPr>
        <w:tabs>
          <w:tab w:val="left" w:pos="1134"/>
        </w:tabs>
        <w:jc w:val="center"/>
        <w:rPr>
          <w:b/>
          <w:color w:val="000000"/>
          <w:sz w:val="28"/>
          <w:szCs w:val="28"/>
          <w:u w:val="single"/>
        </w:rPr>
      </w:pPr>
    </w:p>
    <w:p w14:paraId="279B1C4D"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2022 год в сумме </w:t>
      </w:r>
      <w:r w:rsidRPr="0039713F">
        <w:rPr>
          <w:b/>
          <w:i/>
          <w:sz w:val="28"/>
          <w:szCs w:val="28"/>
        </w:rPr>
        <w:t xml:space="preserve">224,25 </w:t>
      </w:r>
      <w:r w:rsidRPr="0039713F">
        <w:rPr>
          <w:sz w:val="28"/>
          <w:szCs w:val="28"/>
        </w:rPr>
        <w:t>тыс. руб.</w:t>
      </w:r>
    </w:p>
    <w:p w14:paraId="0499700C"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 xml:space="preserve">Организация предлагает учесть в тарифе предпринимательскую прибыль в размере 5% от заявленных расходов. </w:t>
      </w:r>
    </w:p>
    <w:p w14:paraId="0D6C2712" w14:textId="77777777" w:rsidR="0039713F" w:rsidRPr="0039713F" w:rsidRDefault="0039713F" w:rsidP="0039713F">
      <w:pPr>
        <w:autoSpaceDE w:val="0"/>
        <w:autoSpaceDN w:val="0"/>
        <w:adjustRightInd w:val="0"/>
        <w:ind w:firstLine="709"/>
        <w:jc w:val="both"/>
        <w:rPr>
          <w:sz w:val="28"/>
          <w:szCs w:val="28"/>
        </w:rPr>
      </w:pPr>
      <w:r w:rsidRPr="0039713F">
        <w:rPr>
          <w:sz w:val="28"/>
          <w:szCs w:val="28"/>
        </w:rPr>
        <w:lastRenderedPageBreak/>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hyperlink r:id="rId75" w:history="1">
        <w:r w:rsidRPr="0039713F">
          <w:rPr>
            <w:color w:val="0563C1"/>
            <w:szCs w:val="28"/>
            <w:u w:val="single"/>
          </w:rPr>
          <w:t>подпунктах 1</w:t>
        </w:r>
      </w:hyperlink>
      <w:r w:rsidRPr="0039713F">
        <w:rPr>
          <w:sz w:val="28"/>
          <w:szCs w:val="28"/>
        </w:rPr>
        <w:t xml:space="preserve"> - </w:t>
      </w:r>
      <w:hyperlink r:id="rId76" w:history="1">
        <w:r w:rsidRPr="0039713F">
          <w:rPr>
            <w:color w:val="0563C1"/>
            <w:szCs w:val="28"/>
            <w:u w:val="single"/>
          </w:rPr>
          <w:t>7 пункта 15</w:t>
        </w:r>
      </w:hyperlink>
      <w:r w:rsidRPr="0039713F">
        <w:rPr>
          <w:sz w:val="28"/>
          <w:szCs w:val="28"/>
        </w:rPr>
        <w:t xml:space="preserve"> настоящих Методических указаний, с учетом особенностей, предусмотренных </w:t>
      </w:r>
      <w:hyperlink r:id="rId77" w:history="1">
        <w:r w:rsidRPr="0039713F">
          <w:rPr>
            <w:color w:val="0563C1"/>
            <w:szCs w:val="28"/>
            <w:u w:val="single"/>
          </w:rPr>
          <w:t>пунктом 47(2)</w:t>
        </w:r>
      </w:hyperlink>
      <w:r w:rsidRPr="0039713F">
        <w:rPr>
          <w:sz w:val="28"/>
          <w:szCs w:val="28"/>
        </w:rPr>
        <w:t xml:space="preserve"> Основ ценообразования.</w:t>
      </w:r>
    </w:p>
    <w:p w14:paraId="0923A58C" w14:textId="77777777" w:rsidR="0039713F" w:rsidRPr="0039713F" w:rsidRDefault="0039713F" w:rsidP="0039713F">
      <w:pPr>
        <w:tabs>
          <w:tab w:val="left" w:pos="1134"/>
        </w:tabs>
        <w:ind w:firstLine="709"/>
        <w:jc w:val="both"/>
        <w:rPr>
          <w:sz w:val="28"/>
          <w:szCs w:val="28"/>
        </w:rPr>
      </w:pPr>
      <w:r w:rsidRPr="0039713F">
        <w:rPr>
          <w:bCs/>
          <w:color w:val="000000"/>
          <w:sz w:val="28"/>
          <w:szCs w:val="28"/>
        </w:rPr>
        <w:t xml:space="preserve"> В соответствии с п. 47(2) Основ ценообразования п</w:t>
      </w:r>
      <w:r w:rsidRPr="0039713F">
        <w:rPr>
          <w:color w:val="000000"/>
          <w:sz w:val="28"/>
          <w:szCs w:val="28"/>
        </w:rPr>
        <w:t>ри установлении (корректировке) тарифов в сфере водоснабжения и (или) водоотведения</w:t>
      </w:r>
      <w:r w:rsidRPr="0039713F">
        <w:rPr>
          <w:sz w:val="28"/>
          <w:szCs w:val="28"/>
        </w:rPr>
        <w:t xml:space="preserve">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3792B4B1" w14:textId="77777777" w:rsidR="0039713F" w:rsidRPr="0039713F" w:rsidRDefault="0039713F" w:rsidP="0039713F">
      <w:pPr>
        <w:tabs>
          <w:tab w:val="left" w:pos="1134"/>
        </w:tabs>
        <w:ind w:firstLine="709"/>
        <w:jc w:val="both"/>
        <w:rPr>
          <w:sz w:val="28"/>
          <w:szCs w:val="28"/>
          <w:u w:val="single"/>
        </w:rPr>
      </w:pPr>
      <w:r w:rsidRPr="0039713F">
        <w:rPr>
          <w:sz w:val="28"/>
          <w:szCs w:val="28"/>
        </w:rPr>
        <w:t xml:space="preserve">Соответственно для ООО «СибДорСтрой» для учета в необходимой валовой выручке расчетная предпринимательская прибыль </w:t>
      </w:r>
      <w:r w:rsidRPr="0039713F">
        <w:rPr>
          <w:b/>
          <w:bCs/>
          <w:sz w:val="28"/>
          <w:szCs w:val="28"/>
          <w:u w:val="single"/>
        </w:rPr>
        <w:t>не подлежит установлению</w:t>
      </w:r>
      <w:r w:rsidRPr="0039713F">
        <w:rPr>
          <w:sz w:val="28"/>
          <w:szCs w:val="28"/>
        </w:rPr>
        <w:t xml:space="preserve">, так как организация </w:t>
      </w:r>
      <w:r w:rsidRPr="0039713F">
        <w:rPr>
          <w:sz w:val="28"/>
          <w:szCs w:val="28"/>
          <w:u w:val="single"/>
        </w:rPr>
        <w:t>не является гарантирующей организацией на территории г. Топки</w:t>
      </w:r>
      <w:r w:rsidRPr="0039713F">
        <w:rPr>
          <w:sz w:val="28"/>
          <w:szCs w:val="28"/>
        </w:rPr>
        <w:t xml:space="preserve"> </w:t>
      </w:r>
      <w:r w:rsidRPr="0039713F">
        <w:rPr>
          <w:sz w:val="28"/>
          <w:szCs w:val="28"/>
          <w:u w:val="single"/>
        </w:rPr>
        <w:t xml:space="preserve">Топкинского муниципального округа. </w:t>
      </w:r>
    </w:p>
    <w:p w14:paraId="122AB30F" w14:textId="77777777" w:rsidR="0039713F" w:rsidRPr="0039713F" w:rsidRDefault="0039713F" w:rsidP="0039713F">
      <w:pPr>
        <w:tabs>
          <w:tab w:val="left" w:pos="1134"/>
        </w:tabs>
        <w:ind w:firstLine="709"/>
        <w:jc w:val="both"/>
        <w:rPr>
          <w:sz w:val="28"/>
          <w:szCs w:val="28"/>
          <w:u w:val="single"/>
        </w:rPr>
      </w:pPr>
      <w:r w:rsidRPr="0039713F">
        <w:rPr>
          <w:sz w:val="28"/>
          <w:szCs w:val="28"/>
          <w:u w:val="single"/>
        </w:rPr>
        <w:t>На территории г. Топки Топкинского муниципального округа признано гарантирующей организацией, осуществляющей деятельность по холодному водоснабжению и водоотведению МКП «ТЕПЛО» с 01.01.2022 г. согласно постановлению администрации Топкинского муниципального округа от 06.07.2021 № 910-п.</w:t>
      </w:r>
    </w:p>
    <w:bookmarkEnd w:id="48"/>
    <w:p w14:paraId="0B24083D" w14:textId="77777777" w:rsidR="0039713F" w:rsidRPr="0039713F" w:rsidRDefault="0039713F" w:rsidP="0039713F">
      <w:pPr>
        <w:tabs>
          <w:tab w:val="left" w:pos="1134"/>
        </w:tabs>
        <w:ind w:firstLine="709"/>
        <w:jc w:val="center"/>
        <w:rPr>
          <w:b/>
          <w:sz w:val="32"/>
          <w:szCs w:val="32"/>
          <w:u w:val="single"/>
        </w:rPr>
      </w:pPr>
    </w:p>
    <w:p w14:paraId="005CD213" w14:textId="77777777" w:rsidR="0039713F" w:rsidRPr="0039713F" w:rsidRDefault="0039713F" w:rsidP="0039713F">
      <w:pPr>
        <w:tabs>
          <w:tab w:val="left" w:pos="1134"/>
        </w:tabs>
        <w:ind w:firstLine="709"/>
        <w:jc w:val="center"/>
        <w:rPr>
          <w:b/>
          <w:sz w:val="32"/>
          <w:szCs w:val="32"/>
          <w:u w:val="single"/>
        </w:rPr>
      </w:pPr>
      <w:r w:rsidRPr="0039713F">
        <w:rPr>
          <w:b/>
          <w:sz w:val="32"/>
          <w:szCs w:val="32"/>
          <w:u w:val="single"/>
        </w:rPr>
        <w:t>3. «Транспортировка сточных вод (перекачка стоков через насосные перекачивающие станции)»</w:t>
      </w:r>
    </w:p>
    <w:p w14:paraId="03F3C214" w14:textId="77777777" w:rsidR="0039713F" w:rsidRPr="0039713F" w:rsidRDefault="0039713F" w:rsidP="0039713F">
      <w:pPr>
        <w:ind w:firstLine="709"/>
        <w:jc w:val="both"/>
        <w:rPr>
          <w:b/>
          <w:sz w:val="28"/>
          <w:szCs w:val="28"/>
        </w:rPr>
      </w:pPr>
    </w:p>
    <w:p w14:paraId="39691BF6" w14:textId="77777777" w:rsidR="0039713F" w:rsidRPr="0039713F" w:rsidRDefault="0039713F" w:rsidP="0039713F">
      <w:pPr>
        <w:jc w:val="center"/>
        <w:rPr>
          <w:b/>
          <w:sz w:val="32"/>
          <w:szCs w:val="32"/>
          <w:u w:val="single"/>
        </w:rPr>
      </w:pPr>
      <w:r w:rsidRPr="0039713F">
        <w:rPr>
          <w:b/>
          <w:sz w:val="32"/>
          <w:szCs w:val="32"/>
          <w:u w:val="single"/>
        </w:rPr>
        <w:t>Анализ расчета величины необходимой валовой выручки</w:t>
      </w:r>
    </w:p>
    <w:p w14:paraId="1062720A" w14:textId="77777777" w:rsidR="0039713F" w:rsidRPr="0039713F" w:rsidRDefault="0039713F" w:rsidP="0039713F">
      <w:pPr>
        <w:ind w:firstLine="709"/>
        <w:jc w:val="both"/>
        <w:rPr>
          <w:sz w:val="28"/>
          <w:szCs w:val="28"/>
        </w:rPr>
      </w:pPr>
    </w:p>
    <w:p w14:paraId="2BBDA9C6" w14:textId="77777777" w:rsidR="0039713F" w:rsidRPr="0039713F" w:rsidRDefault="0039713F" w:rsidP="0039713F">
      <w:pPr>
        <w:ind w:firstLine="709"/>
        <w:jc w:val="both"/>
        <w:rPr>
          <w:sz w:val="28"/>
          <w:szCs w:val="28"/>
        </w:rPr>
      </w:pPr>
      <w:r w:rsidRPr="0039713F">
        <w:rPr>
          <w:sz w:val="28"/>
          <w:szCs w:val="28"/>
        </w:rPr>
        <w:t xml:space="preserve">Организацией было направлено заявление об установлении тарифов на питьевую воду (подъем и водоподготовка), транспортировку технической воды (перекачка технической воды через водопроводно-повысительную станцию), транспортировку сточных вод (перекачка стоков через насосные перекачивающие станции)на период с 01.01.2022 по 31.12.2022 (вх. от 01.10.2021 № 5261). </w:t>
      </w:r>
    </w:p>
    <w:p w14:paraId="2626D6FD" w14:textId="77777777" w:rsidR="0039713F" w:rsidRPr="0039713F" w:rsidRDefault="0039713F" w:rsidP="0039713F">
      <w:pPr>
        <w:ind w:firstLine="709"/>
        <w:jc w:val="both"/>
        <w:rPr>
          <w:sz w:val="28"/>
          <w:szCs w:val="28"/>
        </w:rPr>
      </w:pPr>
      <w:r w:rsidRPr="0039713F">
        <w:rPr>
          <w:sz w:val="28"/>
          <w:szCs w:val="28"/>
        </w:rPr>
        <w:t xml:space="preserve">В соответствии с п. 17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организация получила отказ в открытии дела (исх. 15.10.2021 № Ч-10-64/3520-02), так как не был представлен полный пакет документов. </w:t>
      </w:r>
    </w:p>
    <w:p w14:paraId="3B127B62" w14:textId="77777777" w:rsidR="0039713F" w:rsidRPr="0039713F" w:rsidRDefault="0039713F" w:rsidP="0039713F">
      <w:pPr>
        <w:ind w:firstLine="709"/>
        <w:jc w:val="both"/>
        <w:rPr>
          <w:sz w:val="28"/>
          <w:szCs w:val="28"/>
        </w:rPr>
      </w:pPr>
      <w:r w:rsidRPr="0039713F">
        <w:rPr>
          <w:sz w:val="28"/>
          <w:szCs w:val="28"/>
        </w:rPr>
        <w:t xml:space="preserve">С учетом дополнительно предоставленных материалов (вх. от 22.10.2021 № 5708, от 09.11.2021 № 6018) в соответствии с п. 20 Правил регулирующим органом было открыто дело об установлении тарифов за № 105- ВС и ВО (исх. от 09.11.2021 № М-10-64/3784-02). </w:t>
      </w:r>
    </w:p>
    <w:p w14:paraId="4F141F6A" w14:textId="77777777" w:rsidR="0039713F" w:rsidRPr="0039713F" w:rsidRDefault="0039713F" w:rsidP="0039713F">
      <w:pPr>
        <w:ind w:firstLine="567"/>
        <w:jc w:val="both"/>
        <w:rPr>
          <w:sz w:val="28"/>
          <w:szCs w:val="28"/>
        </w:rPr>
      </w:pPr>
      <w:r w:rsidRPr="0039713F">
        <w:rPr>
          <w:sz w:val="28"/>
          <w:szCs w:val="28"/>
        </w:rPr>
        <w:lastRenderedPageBreak/>
        <w:t xml:space="preserve"> Организацией заявлена необходимая валовая выручка в сфере холодного водоотведения на транспортировку сточных вод (перекачка стоков через насосные перекачивающие станции) на 2022 год в размере </w:t>
      </w:r>
      <w:r w:rsidRPr="0039713F">
        <w:rPr>
          <w:b/>
          <w:i/>
          <w:sz w:val="28"/>
          <w:szCs w:val="28"/>
        </w:rPr>
        <w:t xml:space="preserve">15 244,81 </w:t>
      </w:r>
      <w:r w:rsidRPr="0039713F">
        <w:rPr>
          <w:sz w:val="28"/>
          <w:szCs w:val="28"/>
        </w:rPr>
        <w:t xml:space="preserve">тыс. руб., тариф – в размере </w:t>
      </w:r>
      <w:r w:rsidRPr="0039713F">
        <w:rPr>
          <w:b/>
          <w:i/>
          <w:sz w:val="28"/>
          <w:szCs w:val="28"/>
        </w:rPr>
        <w:t>15,07</w:t>
      </w:r>
      <w:r w:rsidRPr="0039713F">
        <w:rPr>
          <w:sz w:val="28"/>
          <w:szCs w:val="28"/>
        </w:rPr>
        <w:t xml:space="preserve"> руб.</w:t>
      </w:r>
    </w:p>
    <w:p w14:paraId="520603EB" w14:textId="77777777" w:rsidR="0039713F" w:rsidRPr="0039713F" w:rsidRDefault="0039713F" w:rsidP="0039713F">
      <w:pPr>
        <w:ind w:firstLine="567"/>
        <w:jc w:val="both"/>
        <w:rPr>
          <w:sz w:val="28"/>
          <w:szCs w:val="28"/>
        </w:rPr>
      </w:pPr>
      <w:r w:rsidRPr="0039713F">
        <w:rPr>
          <w:sz w:val="28"/>
          <w:szCs w:val="28"/>
        </w:rPr>
        <w:t xml:space="preserve">В соответствии с п. 37 постановления Правительства Российской Федерации от 13.05.2013 № 406 «О государственном регулировании тарифов в сфере водоснабжения и водоотведения»,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 то тарифы </w:t>
      </w:r>
      <w:r w:rsidRPr="0039713F">
        <w:rPr>
          <w:b/>
          <w:sz w:val="28"/>
          <w:szCs w:val="28"/>
        </w:rPr>
        <w:t>устанавливаются методом экономически обоснованных расходов (затрат</w:t>
      </w:r>
      <w:r w:rsidRPr="0039713F">
        <w:rPr>
          <w:sz w:val="28"/>
          <w:szCs w:val="28"/>
        </w:rPr>
        <w:t xml:space="preserve">). </w:t>
      </w:r>
    </w:p>
    <w:p w14:paraId="4BD1231D"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В соответствии с п. 15 Методических указаний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313CFA16"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1) производственных расходов;</w:t>
      </w:r>
    </w:p>
    <w:p w14:paraId="0B52DCB6"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2) ремонтных расходов, включая расходы на текущий и капитальный ремонт;</w:t>
      </w:r>
    </w:p>
    <w:p w14:paraId="04E9E6DF"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3) административных расходов;</w:t>
      </w:r>
    </w:p>
    <w:p w14:paraId="1C4AA7B2"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4) сбытовых расходов гарантирующих организаций;</w:t>
      </w:r>
    </w:p>
    <w:p w14:paraId="7710115B"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5) расходов на амортизацию основных средств и нематериальных активов;</w:t>
      </w:r>
    </w:p>
    <w:p w14:paraId="3E76CB04"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6E573523"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7) расходов, связанных с оплатой налогов и сборов;</w:t>
      </w:r>
    </w:p>
    <w:p w14:paraId="229E7401"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8) нормативной прибыли;</w:t>
      </w:r>
    </w:p>
    <w:p w14:paraId="33D5209B" w14:textId="77777777" w:rsidR="0039713F" w:rsidRPr="0039713F" w:rsidRDefault="0039713F" w:rsidP="0039713F">
      <w:pPr>
        <w:widowControl w:val="0"/>
        <w:autoSpaceDE w:val="0"/>
        <w:autoSpaceDN w:val="0"/>
        <w:adjustRightInd w:val="0"/>
        <w:ind w:firstLine="567"/>
        <w:jc w:val="both"/>
        <w:rPr>
          <w:color w:val="000000"/>
          <w:sz w:val="28"/>
          <w:szCs w:val="28"/>
        </w:rPr>
      </w:pPr>
      <w:r w:rsidRPr="0039713F">
        <w:rPr>
          <w:color w:val="000000"/>
          <w:sz w:val="28"/>
          <w:szCs w:val="28"/>
        </w:rPr>
        <w:t>9) расчетной предпринимательской прибыли гарантирующей организации.</w:t>
      </w:r>
    </w:p>
    <w:p w14:paraId="1250B6C6" w14:textId="77777777" w:rsidR="0039713F" w:rsidRPr="0039713F" w:rsidRDefault="0039713F" w:rsidP="0039713F">
      <w:pPr>
        <w:ind w:firstLine="567"/>
        <w:jc w:val="both"/>
        <w:rPr>
          <w:sz w:val="28"/>
          <w:szCs w:val="28"/>
        </w:rPr>
      </w:pPr>
    </w:p>
    <w:p w14:paraId="3D8082F3" w14:textId="77777777" w:rsidR="0039713F" w:rsidRPr="0039713F" w:rsidRDefault="0039713F" w:rsidP="0039713F">
      <w:pPr>
        <w:ind w:firstLine="567"/>
        <w:jc w:val="both"/>
        <w:rPr>
          <w:sz w:val="28"/>
          <w:szCs w:val="28"/>
        </w:rPr>
      </w:pPr>
      <w:r w:rsidRPr="0039713F">
        <w:rPr>
          <w:sz w:val="28"/>
          <w:szCs w:val="28"/>
        </w:rPr>
        <w:t>Установление тарифов рассматриваемой организации осуществлялось с учетом следующей календарной разбивки:</w:t>
      </w:r>
    </w:p>
    <w:p w14:paraId="062C86E3" w14:textId="77777777" w:rsidR="0039713F" w:rsidRPr="0039713F" w:rsidRDefault="0039713F" w:rsidP="0039713F">
      <w:pPr>
        <w:ind w:firstLine="567"/>
        <w:jc w:val="both"/>
        <w:rPr>
          <w:sz w:val="28"/>
          <w:szCs w:val="28"/>
        </w:rPr>
      </w:pPr>
      <w:r w:rsidRPr="0039713F">
        <w:rPr>
          <w:sz w:val="28"/>
          <w:szCs w:val="28"/>
        </w:rPr>
        <w:t>- с 01.01.2022 по 30.06.2022;</w:t>
      </w:r>
    </w:p>
    <w:p w14:paraId="753F6770" w14:textId="77777777" w:rsidR="0039713F" w:rsidRPr="0039713F" w:rsidRDefault="0039713F" w:rsidP="0039713F">
      <w:pPr>
        <w:ind w:firstLine="567"/>
        <w:jc w:val="both"/>
        <w:rPr>
          <w:sz w:val="28"/>
          <w:szCs w:val="28"/>
        </w:rPr>
      </w:pPr>
      <w:r w:rsidRPr="0039713F">
        <w:rPr>
          <w:sz w:val="28"/>
          <w:szCs w:val="28"/>
        </w:rPr>
        <w:t>- с 01.07.2022 по 31.12.2022.</w:t>
      </w:r>
    </w:p>
    <w:p w14:paraId="1C701DA3" w14:textId="77777777" w:rsidR="0039713F" w:rsidRPr="0039713F" w:rsidRDefault="0039713F" w:rsidP="0039713F">
      <w:pPr>
        <w:widowControl w:val="0"/>
        <w:autoSpaceDE w:val="0"/>
        <w:autoSpaceDN w:val="0"/>
        <w:adjustRightInd w:val="0"/>
        <w:ind w:firstLine="709"/>
        <w:jc w:val="both"/>
        <w:rPr>
          <w:sz w:val="28"/>
          <w:szCs w:val="28"/>
        </w:rPr>
      </w:pPr>
    </w:p>
    <w:p w14:paraId="142DCA10"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rPr>
        <w:t>При расчете статей расходов специалистом использовались:</w:t>
      </w:r>
    </w:p>
    <w:p w14:paraId="3BAD851B"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u w:val="single"/>
        </w:rPr>
        <w:t>индекс потребительских цен</w:t>
      </w:r>
      <w:r w:rsidRPr="0039713F">
        <w:rPr>
          <w:sz w:val="28"/>
          <w:szCs w:val="28"/>
        </w:rPr>
        <w:t xml:space="preserve"> на 2021 год – 106,0%, на 2022 год -104,3% (далее – ИПЦ Минэкономразвития России); </w:t>
      </w:r>
    </w:p>
    <w:p w14:paraId="0AD8269E"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u w:val="single"/>
        </w:rPr>
        <w:t>индексы цен производителей в сфере обеспечения электрической энергией, газом, паром электрической энергии</w:t>
      </w:r>
      <w:r w:rsidRPr="0039713F">
        <w:rPr>
          <w:sz w:val="28"/>
          <w:szCs w:val="28"/>
        </w:rPr>
        <w:t xml:space="preserve"> на 2021 год – 103,4%, на 2022 год -103,5% (далее – ИЦП Минэкономразвития России).</w:t>
      </w:r>
    </w:p>
    <w:p w14:paraId="214E2BA8" w14:textId="77777777" w:rsidR="0039713F" w:rsidRPr="0039713F" w:rsidRDefault="0039713F" w:rsidP="0039713F">
      <w:pPr>
        <w:widowControl w:val="0"/>
        <w:autoSpaceDE w:val="0"/>
        <w:autoSpaceDN w:val="0"/>
        <w:adjustRightInd w:val="0"/>
        <w:ind w:firstLine="709"/>
        <w:jc w:val="both"/>
        <w:rPr>
          <w:sz w:val="28"/>
          <w:szCs w:val="28"/>
        </w:rPr>
      </w:pPr>
      <w:r w:rsidRPr="0039713F">
        <w:rPr>
          <w:sz w:val="28"/>
          <w:szCs w:val="28"/>
        </w:rPr>
        <w:t xml:space="preserve">Вышеуказанные индексы приняты согласно </w:t>
      </w:r>
      <w:r w:rsidRPr="0039713F">
        <w:rPr>
          <w:rFonts w:eastAsia="Calibri"/>
          <w:sz w:val="28"/>
          <w:szCs w:val="28"/>
        </w:rPr>
        <w:t xml:space="preserve">основных параметров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w:t>
      </w:r>
      <w:r w:rsidRPr="0039713F">
        <w:rPr>
          <w:rFonts w:eastAsia="Calibri"/>
          <w:sz w:val="28"/>
          <w:szCs w:val="28"/>
        </w:rPr>
        <w:lastRenderedPageBreak/>
        <w:t xml:space="preserve">(далее - </w:t>
      </w:r>
      <w:r w:rsidRPr="0039713F">
        <w:rPr>
          <w:sz w:val="28"/>
          <w:szCs w:val="28"/>
        </w:rPr>
        <w:t>прогноз Минэкономразвития России).</w:t>
      </w:r>
    </w:p>
    <w:p w14:paraId="4EED7E9B" w14:textId="77777777" w:rsidR="0039713F" w:rsidRPr="0039713F" w:rsidRDefault="0039713F" w:rsidP="0039713F">
      <w:pPr>
        <w:ind w:firstLine="567"/>
        <w:jc w:val="both"/>
        <w:rPr>
          <w:sz w:val="28"/>
          <w:szCs w:val="28"/>
        </w:rPr>
      </w:pPr>
    </w:p>
    <w:p w14:paraId="081EF174" w14:textId="77777777" w:rsidR="0039713F" w:rsidRPr="0039713F" w:rsidRDefault="0039713F" w:rsidP="0039713F">
      <w:pPr>
        <w:ind w:firstLine="567"/>
        <w:jc w:val="both"/>
        <w:rPr>
          <w:sz w:val="28"/>
          <w:szCs w:val="28"/>
        </w:rPr>
      </w:pPr>
      <w:r w:rsidRPr="0039713F">
        <w:rPr>
          <w:sz w:val="28"/>
          <w:szCs w:val="28"/>
        </w:rPr>
        <w:t>Необходимая валовая выручка с учетом календарной разбивки определена на следующем уровне:</w:t>
      </w:r>
    </w:p>
    <w:p w14:paraId="2621AD42" w14:textId="77777777" w:rsidR="0039713F" w:rsidRPr="0039713F" w:rsidRDefault="0039713F" w:rsidP="0039713F">
      <w:pPr>
        <w:ind w:firstLine="709"/>
        <w:jc w:val="both"/>
        <w:rPr>
          <w:sz w:val="28"/>
          <w:szCs w:val="28"/>
        </w:rPr>
      </w:pPr>
      <w:r w:rsidRPr="0039713F">
        <w:rPr>
          <w:sz w:val="28"/>
          <w:szCs w:val="28"/>
        </w:rPr>
        <w:t xml:space="preserve">- на период с 01.01.2022 по 30.06.2022 – </w:t>
      </w:r>
      <w:r w:rsidRPr="0039713F">
        <w:rPr>
          <w:b/>
          <w:i/>
          <w:sz w:val="28"/>
          <w:szCs w:val="28"/>
        </w:rPr>
        <w:t xml:space="preserve">3 600,78 </w:t>
      </w:r>
      <w:r w:rsidRPr="0039713F">
        <w:rPr>
          <w:sz w:val="28"/>
          <w:szCs w:val="28"/>
        </w:rPr>
        <w:t>тыс. руб.;</w:t>
      </w:r>
    </w:p>
    <w:p w14:paraId="750086B4" w14:textId="77777777" w:rsidR="0039713F" w:rsidRPr="0039713F" w:rsidRDefault="0039713F" w:rsidP="0039713F">
      <w:pPr>
        <w:ind w:firstLine="709"/>
        <w:jc w:val="both"/>
        <w:rPr>
          <w:sz w:val="28"/>
          <w:szCs w:val="28"/>
        </w:rPr>
      </w:pPr>
      <w:r w:rsidRPr="0039713F">
        <w:rPr>
          <w:sz w:val="28"/>
          <w:szCs w:val="28"/>
        </w:rPr>
        <w:t xml:space="preserve">- на период с 01.07.2022 по 31.12.2022 – </w:t>
      </w:r>
      <w:r w:rsidRPr="0039713F">
        <w:rPr>
          <w:b/>
          <w:i/>
          <w:sz w:val="28"/>
          <w:szCs w:val="28"/>
        </w:rPr>
        <w:t xml:space="preserve">3 600,78 </w:t>
      </w:r>
      <w:r w:rsidRPr="0039713F">
        <w:rPr>
          <w:sz w:val="28"/>
          <w:szCs w:val="28"/>
        </w:rPr>
        <w:t>тыс. руб.</w:t>
      </w:r>
    </w:p>
    <w:p w14:paraId="303C9D67" w14:textId="77777777" w:rsidR="0039713F" w:rsidRPr="0039713F" w:rsidRDefault="0039713F" w:rsidP="0039713F">
      <w:pPr>
        <w:ind w:firstLine="567"/>
        <w:jc w:val="both"/>
        <w:rPr>
          <w:sz w:val="28"/>
          <w:szCs w:val="28"/>
        </w:rPr>
      </w:pPr>
      <w:r w:rsidRPr="0039713F">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206F558E" w14:textId="77777777" w:rsidR="0039713F" w:rsidRPr="0039713F" w:rsidRDefault="0039713F" w:rsidP="0039713F">
      <w:pPr>
        <w:ind w:firstLine="567"/>
        <w:jc w:val="both"/>
        <w:rPr>
          <w:sz w:val="28"/>
          <w:szCs w:val="28"/>
        </w:rPr>
      </w:pPr>
    </w:p>
    <w:p w14:paraId="6A31F9F5" w14:textId="77777777" w:rsidR="0039713F" w:rsidRPr="0039713F" w:rsidRDefault="0039713F" w:rsidP="0039713F">
      <w:pPr>
        <w:ind w:firstLine="567"/>
        <w:jc w:val="both"/>
        <w:rPr>
          <w:sz w:val="28"/>
          <w:szCs w:val="28"/>
        </w:rPr>
      </w:pPr>
    </w:p>
    <w:p w14:paraId="1A4F0FE3" w14:textId="77777777" w:rsidR="0039713F" w:rsidRPr="0039713F" w:rsidRDefault="0039713F" w:rsidP="0039713F">
      <w:pPr>
        <w:ind w:firstLine="567"/>
        <w:jc w:val="both"/>
        <w:rPr>
          <w:sz w:val="28"/>
          <w:szCs w:val="28"/>
        </w:rPr>
      </w:pPr>
    </w:p>
    <w:p w14:paraId="66212FCF" w14:textId="77777777" w:rsidR="0039713F" w:rsidRPr="0039713F" w:rsidRDefault="0039713F" w:rsidP="0039713F">
      <w:pPr>
        <w:numPr>
          <w:ilvl w:val="1"/>
          <w:numId w:val="25"/>
        </w:numPr>
        <w:ind w:hanging="4265"/>
        <w:jc w:val="center"/>
        <w:rPr>
          <w:b/>
          <w:sz w:val="32"/>
          <w:szCs w:val="32"/>
          <w:u w:val="single"/>
        </w:rPr>
      </w:pPr>
      <w:r w:rsidRPr="0039713F">
        <w:rPr>
          <w:b/>
          <w:sz w:val="32"/>
          <w:szCs w:val="32"/>
          <w:u w:val="single"/>
        </w:rPr>
        <w:t>Производственные расходы</w:t>
      </w:r>
    </w:p>
    <w:p w14:paraId="223408D2" w14:textId="77777777" w:rsidR="0039713F" w:rsidRPr="0039713F" w:rsidRDefault="0039713F" w:rsidP="0039713F">
      <w:pPr>
        <w:jc w:val="center"/>
        <w:rPr>
          <w:color w:val="FF0000"/>
          <w:sz w:val="28"/>
          <w:szCs w:val="28"/>
          <w:shd w:val="clear" w:color="auto" w:fill="FFFFFF"/>
        </w:rPr>
      </w:pPr>
    </w:p>
    <w:p w14:paraId="414313FD" w14:textId="77777777" w:rsidR="0039713F" w:rsidRPr="0039713F" w:rsidRDefault="0039713F" w:rsidP="0039713F">
      <w:pPr>
        <w:ind w:firstLine="567"/>
        <w:jc w:val="both"/>
        <w:rPr>
          <w:color w:val="000000"/>
          <w:sz w:val="28"/>
          <w:szCs w:val="28"/>
        </w:rPr>
      </w:pPr>
      <w:r w:rsidRPr="0039713F">
        <w:rPr>
          <w:color w:val="000000"/>
          <w:sz w:val="28"/>
          <w:szCs w:val="28"/>
        </w:rPr>
        <w:t>Согласно п. 18 Методических указаний в составе производственных расходов учитываются:</w:t>
      </w:r>
    </w:p>
    <w:p w14:paraId="4562B77D" w14:textId="77777777" w:rsidR="0039713F" w:rsidRPr="0039713F" w:rsidRDefault="0039713F" w:rsidP="0039713F">
      <w:pPr>
        <w:ind w:firstLine="567"/>
        <w:jc w:val="both"/>
        <w:rPr>
          <w:color w:val="000000"/>
          <w:sz w:val="28"/>
          <w:szCs w:val="28"/>
        </w:rPr>
      </w:pPr>
      <w:r w:rsidRPr="0039713F">
        <w:rPr>
          <w:color w:val="000000"/>
          <w:sz w:val="28"/>
          <w:szCs w:val="28"/>
        </w:rPr>
        <w:t>1) расходы на приобретение сырья и материалов и их хранение;</w:t>
      </w:r>
    </w:p>
    <w:p w14:paraId="7726036F" w14:textId="77777777" w:rsidR="0039713F" w:rsidRPr="0039713F" w:rsidRDefault="0039713F" w:rsidP="0039713F">
      <w:pPr>
        <w:ind w:firstLine="567"/>
        <w:jc w:val="both"/>
        <w:rPr>
          <w:color w:val="000000"/>
          <w:sz w:val="28"/>
          <w:szCs w:val="28"/>
        </w:rPr>
      </w:pPr>
      <w:r w:rsidRPr="0039713F">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085EAF0A" w14:textId="77777777" w:rsidR="0039713F" w:rsidRPr="0039713F" w:rsidRDefault="0039713F" w:rsidP="0039713F">
      <w:pPr>
        <w:ind w:firstLine="567"/>
        <w:jc w:val="both"/>
        <w:rPr>
          <w:color w:val="000000"/>
          <w:sz w:val="28"/>
          <w:szCs w:val="28"/>
        </w:rPr>
      </w:pPr>
      <w:r w:rsidRPr="0039713F">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336DD3E5" w14:textId="77777777" w:rsidR="0039713F" w:rsidRPr="0039713F" w:rsidRDefault="0039713F" w:rsidP="0039713F">
      <w:pPr>
        <w:ind w:firstLine="567"/>
        <w:jc w:val="both"/>
        <w:rPr>
          <w:color w:val="000000"/>
          <w:sz w:val="28"/>
          <w:szCs w:val="28"/>
        </w:rPr>
      </w:pPr>
      <w:r w:rsidRPr="0039713F">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1766DA0D" w14:textId="77777777" w:rsidR="0039713F" w:rsidRPr="0039713F" w:rsidRDefault="0039713F" w:rsidP="0039713F">
      <w:pPr>
        <w:ind w:firstLine="567"/>
        <w:jc w:val="both"/>
        <w:rPr>
          <w:color w:val="000000"/>
          <w:sz w:val="28"/>
          <w:szCs w:val="28"/>
        </w:rPr>
      </w:pPr>
      <w:r w:rsidRPr="0039713F">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5FC7E0BD" w14:textId="77777777" w:rsidR="0039713F" w:rsidRPr="0039713F" w:rsidRDefault="0039713F" w:rsidP="0039713F">
      <w:pPr>
        <w:ind w:firstLine="567"/>
        <w:jc w:val="both"/>
        <w:rPr>
          <w:color w:val="000000"/>
          <w:sz w:val="28"/>
          <w:szCs w:val="28"/>
        </w:rPr>
      </w:pPr>
      <w:r w:rsidRPr="0039713F">
        <w:rPr>
          <w:color w:val="000000"/>
          <w:sz w:val="28"/>
          <w:szCs w:val="28"/>
        </w:rPr>
        <w:t>6) общехозяйственные расходы;</w:t>
      </w:r>
    </w:p>
    <w:p w14:paraId="12059F76" w14:textId="77777777" w:rsidR="0039713F" w:rsidRPr="0039713F" w:rsidRDefault="0039713F" w:rsidP="0039713F">
      <w:pPr>
        <w:ind w:firstLine="567"/>
        <w:jc w:val="both"/>
        <w:rPr>
          <w:color w:val="000000"/>
          <w:sz w:val="28"/>
          <w:szCs w:val="28"/>
        </w:rPr>
      </w:pPr>
      <w:r w:rsidRPr="0039713F">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7CC31B73" w14:textId="77777777" w:rsidR="0039713F" w:rsidRPr="0039713F" w:rsidRDefault="0039713F" w:rsidP="0039713F">
      <w:pPr>
        <w:autoSpaceDE w:val="0"/>
        <w:autoSpaceDN w:val="0"/>
        <w:adjustRightInd w:val="0"/>
        <w:ind w:firstLine="539"/>
        <w:jc w:val="both"/>
        <w:rPr>
          <w:b/>
          <w:bCs/>
          <w:sz w:val="28"/>
          <w:szCs w:val="28"/>
        </w:rPr>
      </w:pPr>
      <w:r w:rsidRPr="0039713F">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39713F">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640103B6" w14:textId="77777777" w:rsidR="0039713F" w:rsidRPr="0039713F" w:rsidRDefault="0039713F" w:rsidP="0039713F">
      <w:pPr>
        <w:autoSpaceDE w:val="0"/>
        <w:autoSpaceDN w:val="0"/>
        <w:adjustRightInd w:val="0"/>
        <w:ind w:firstLine="539"/>
        <w:jc w:val="both"/>
        <w:rPr>
          <w:sz w:val="28"/>
          <w:szCs w:val="28"/>
        </w:rPr>
      </w:pPr>
      <w:r w:rsidRPr="0039713F">
        <w:rPr>
          <w:sz w:val="28"/>
          <w:szCs w:val="28"/>
        </w:rPr>
        <w:lastRenderedPageBreak/>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15F83D8E"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б) цены, установленные в договорах, заключенных в результате проведения торгов;</w:t>
      </w:r>
    </w:p>
    <w:p w14:paraId="6F5E1B4B"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0849FA9F"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прогноз индекса потребительских цен (в среднем за год к предыдущему году);</w:t>
      </w:r>
    </w:p>
    <w:p w14:paraId="1920484E"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цен на природный газ и другие виды топлива;</w:t>
      </w:r>
    </w:p>
    <w:p w14:paraId="0682A810"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цен на электрическую энергию;</w:t>
      </w:r>
    </w:p>
    <w:p w14:paraId="5D762B7A"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темпы роста заработной платы;</w:t>
      </w:r>
    </w:p>
    <w:p w14:paraId="196ED3F8"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4BC6931B"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C064DA0"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38DCAC4C"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04CAA9CB" w14:textId="77777777" w:rsidR="0039713F" w:rsidRPr="0039713F" w:rsidRDefault="0039713F" w:rsidP="0039713F">
      <w:pPr>
        <w:jc w:val="center"/>
        <w:rPr>
          <w:b/>
          <w:sz w:val="32"/>
          <w:szCs w:val="32"/>
          <w:u w:val="single"/>
        </w:rPr>
      </w:pPr>
    </w:p>
    <w:p w14:paraId="6DE07D7A" w14:textId="77777777" w:rsidR="0039713F" w:rsidRPr="0039713F" w:rsidRDefault="0039713F" w:rsidP="0039713F">
      <w:pPr>
        <w:jc w:val="center"/>
        <w:rPr>
          <w:b/>
          <w:sz w:val="32"/>
          <w:szCs w:val="32"/>
          <w:u w:val="single"/>
        </w:rPr>
      </w:pPr>
      <w:r w:rsidRPr="0039713F">
        <w:rPr>
          <w:b/>
          <w:sz w:val="32"/>
          <w:szCs w:val="32"/>
          <w:u w:val="single"/>
        </w:rPr>
        <w:t>3.1.1. «Затраты на покупную электрическую энергию»</w:t>
      </w:r>
    </w:p>
    <w:p w14:paraId="583A9C04" w14:textId="77777777" w:rsidR="0039713F" w:rsidRPr="0039713F" w:rsidRDefault="0039713F" w:rsidP="0039713F">
      <w:pPr>
        <w:tabs>
          <w:tab w:val="left" w:pos="709"/>
          <w:tab w:val="left" w:pos="993"/>
        </w:tabs>
        <w:ind w:firstLine="709"/>
        <w:jc w:val="both"/>
        <w:rPr>
          <w:sz w:val="28"/>
          <w:szCs w:val="28"/>
        </w:rPr>
      </w:pPr>
    </w:p>
    <w:p w14:paraId="5B803877" w14:textId="77777777" w:rsidR="0039713F" w:rsidRPr="0039713F" w:rsidRDefault="0039713F" w:rsidP="0039713F">
      <w:pPr>
        <w:autoSpaceDE w:val="0"/>
        <w:autoSpaceDN w:val="0"/>
        <w:adjustRightInd w:val="0"/>
        <w:ind w:firstLine="720"/>
        <w:jc w:val="both"/>
        <w:rPr>
          <w:sz w:val="28"/>
          <w:szCs w:val="28"/>
        </w:rPr>
      </w:pPr>
      <w:r w:rsidRPr="0039713F">
        <w:rPr>
          <w:sz w:val="28"/>
          <w:szCs w:val="28"/>
        </w:rPr>
        <w:t xml:space="preserve">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w:t>
      </w:r>
      <w:r w:rsidRPr="0039713F">
        <w:rPr>
          <w:sz w:val="28"/>
          <w:szCs w:val="28"/>
        </w:rPr>
        <w:lastRenderedPageBreak/>
        <w:t>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61032676" w14:textId="77777777" w:rsidR="0039713F" w:rsidRPr="0039713F" w:rsidRDefault="0039713F" w:rsidP="0039713F">
      <w:pPr>
        <w:tabs>
          <w:tab w:val="left" w:pos="1134"/>
          <w:tab w:val="left" w:pos="9356"/>
          <w:tab w:val="left" w:pos="9781"/>
          <w:tab w:val="left" w:pos="9923"/>
        </w:tabs>
        <w:ind w:firstLine="709"/>
        <w:jc w:val="both"/>
        <w:rPr>
          <w:sz w:val="28"/>
          <w:szCs w:val="28"/>
        </w:rPr>
      </w:pPr>
      <w:r w:rsidRPr="0039713F">
        <w:rPr>
          <w:color w:val="000000"/>
          <w:sz w:val="28"/>
          <w:szCs w:val="28"/>
        </w:rPr>
        <w:t>Оборудование организации потребляет электроэнергию по НН, СН 2 уровням напряжения. Поставка электрической энергии осуществляется гарантирующим поставщиком – ПАО «Кузбассэнергосбыт» по договору электроснабжения от 01.08.2021 № 540159. В качестве обосновывающих документов представлены: договор на электроснабжение, расчет расходов на электроэнергию 2022г., плановая потребность объемов электроэнергии на 2022г, а также в материалах тарифного дела представлены документы, ранее осуществляющей деятельность организации ООО «ТВК»: договор энергоснабжения с ООО «ТВК», отчет объемов потребляемой энергии за 2020 г., сводный отчет цен по месяцам и в общем итоге за 2020 год, счета фактуры за 2020 г.</w:t>
      </w:r>
    </w:p>
    <w:p w14:paraId="50E77906" w14:textId="77777777" w:rsidR="0039713F" w:rsidRPr="0039713F" w:rsidRDefault="0039713F" w:rsidP="0039713F">
      <w:pPr>
        <w:tabs>
          <w:tab w:val="left" w:pos="1134"/>
        </w:tabs>
        <w:ind w:firstLine="709"/>
        <w:jc w:val="both"/>
        <w:rPr>
          <w:sz w:val="28"/>
          <w:szCs w:val="28"/>
        </w:rPr>
      </w:pPr>
      <w:r w:rsidRPr="0039713F">
        <w:rPr>
          <w:sz w:val="28"/>
          <w:szCs w:val="28"/>
        </w:rPr>
        <w:t>Организацией заявлены для учета в необходимой валовой выручке расходы по данной статье на 2022 год в размере 400,65 тыс. руб. (объем электрической энергии – 57,36 тыс.кВт.ч, цена – 6,98 руб./кВт*ч), в том числе электроэнергия НН в размере 266,46 тыс. руб. объем – 33,72 тыс. кВт, тариф – 7,90 руб./кВт*час., электроэнергия СН 2 в размере 134,19 тыс. руб. объем – 23,65 тыс. кВт, тариф – 5,67 руб./кВт*час.</w:t>
      </w:r>
    </w:p>
    <w:p w14:paraId="5B1AB431" w14:textId="77777777" w:rsidR="0039713F" w:rsidRPr="0039713F" w:rsidRDefault="0039713F" w:rsidP="0039713F">
      <w:pPr>
        <w:tabs>
          <w:tab w:val="left" w:pos="1134"/>
        </w:tabs>
        <w:ind w:firstLine="709"/>
        <w:jc w:val="both"/>
        <w:rPr>
          <w:sz w:val="28"/>
          <w:szCs w:val="28"/>
        </w:rPr>
      </w:pPr>
      <w:r w:rsidRPr="0039713F">
        <w:rPr>
          <w:sz w:val="28"/>
          <w:szCs w:val="28"/>
        </w:rPr>
        <w:t>Расходы по периодам календарной разбивки приняты на следующем уровне:</w:t>
      </w:r>
    </w:p>
    <w:p w14:paraId="2A7FB3EA" w14:textId="77777777" w:rsidR="0039713F" w:rsidRPr="0039713F" w:rsidRDefault="0039713F" w:rsidP="0039713F">
      <w:pPr>
        <w:tabs>
          <w:tab w:val="left" w:pos="1134"/>
        </w:tabs>
        <w:ind w:firstLine="709"/>
        <w:jc w:val="both"/>
        <w:rPr>
          <w:color w:val="FF0000"/>
          <w:sz w:val="28"/>
          <w:szCs w:val="28"/>
        </w:rPr>
      </w:pPr>
      <w:r w:rsidRPr="0039713F">
        <w:rPr>
          <w:sz w:val="28"/>
          <w:szCs w:val="28"/>
        </w:rPr>
        <w:t xml:space="preserve">- </w:t>
      </w:r>
      <w:r w:rsidRPr="0039713F">
        <w:rPr>
          <w:b/>
          <w:sz w:val="28"/>
          <w:szCs w:val="28"/>
        </w:rPr>
        <w:t xml:space="preserve"> 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198,21 </w:t>
      </w:r>
      <w:r w:rsidRPr="0039713F">
        <w:rPr>
          <w:sz w:val="28"/>
          <w:szCs w:val="28"/>
        </w:rPr>
        <w:t>тыс. руб.</w:t>
      </w:r>
      <w:r w:rsidRPr="0039713F">
        <w:rPr>
          <w:color w:val="FF0000"/>
          <w:sz w:val="28"/>
          <w:szCs w:val="28"/>
        </w:rPr>
        <w:t xml:space="preserve"> </w:t>
      </w:r>
    </w:p>
    <w:p w14:paraId="0025D202" w14:textId="77777777" w:rsidR="0039713F" w:rsidRPr="0039713F" w:rsidRDefault="0039713F" w:rsidP="0039713F">
      <w:pPr>
        <w:tabs>
          <w:tab w:val="left" w:pos="1134"/>
        </w:tabs>
        <w:ind w:firstLine="709"/>
        <w:jc w:val="both"/>
        <w:rPr>
          <w:sz w:val="28"/>
          <w:szCs w:val="28"/>
        </w:rPr>
      </w:pPr>
      <w:r w:rsidRPr="0039713F">
        <w:rPr>
          <w:sz w:val="28"/>
          <w:szCs w:val="28"/>
        </w:rPr>
        <w:t xml:space="preserve">Объем электроэнергии принят по предложению организации, что не превышает факт потребления 2020 года (счет-фактуры   разбивкой по точкам учета ранее действующей организации ООО «ТВК») с разбивкой на полугодие – </w:t>
      </w:r>
      <w:r w:rsidRPr="0039713F">
        <w:rPr>
          <w:b/>
          <w:i/>
          <w:sz w:val="28"/>
          <w:szCs w:val="28"/>
        </w:rPr>
        <w:t xml:space="preserve">28,68 </w:t>
      </w:r>
      <w:r w:rsidRPr="0039713F">
        <w:rPr>
          <w:sz w:val="28"/>
          <w:szCs w:val="28"/>
        </w:rPr>
        <w:t xml:space="preserve">тыс. кВтч. Средняя цена 1 кВтч электроэнергии принята в размере </w:t>
      </w:r>
      <w:r w:rsidRPr="0039713F">
        <w:rPr>
          <w:b/>
          <w:i/>
          <w:sz w:val="28"/>
          <w:szCs w:val="28"/>
        </w:rPr>
        <w:t>6,91</w:t>
      </w:r>
      <w:r w:rsidRPr="0039713F">
        <w:rPr>
          <w:sz w:val="28"/>
          <w:szCs w:val="28"/>
        </w:rPr>
        <w:t xml:space="preserve"> руб./кВтч. </w:t>
      </w:r>
    </w:p>
    <w:p w14:paraId="45F63A78" w14:textId="77777777" w:rsidR="0039713F" w:rsidRPr="0039713F" w:rsidRDefault="0039713F" w:rsidP="0039713F">
      <w:pPr>
        <w:tabs>
          <w:tab w:val="left" w:pos="1134"/>
        </w:tabs>
        <w:ind w:firstLine="709"/>
        <w:jc w:val="both"/>
        <w:rPr>
          <w:sz w:val="28"/>
          <w:szCs w:val="28"/>
        </w:rPr>
      </w:pPr>
      <w:r w:rsidRPr="0039713F">
        <w:rPr>
          <w:sz w:val="28"/>
          <w:szCs w:val="28"/>
        </w:rPr>
        <w:t>В том числе:</w:t>
      </w:r>
    </w:p>
    <w:p w14:paraId="122DD9BA" w14:textId="77777777" w:rsidR="0039713F" w:rsidRPr="0039713F" w:rsidRDefault="0039713F" w:rsidP="0039713F">
      <w:pPr>
        <w:tabs>
          <w:tab w:val="left" w:pos="1134"/>
        </w:tabs>
        <w:ind w:firstLine="709"/>
        <w:jc w:val="both"/>
        <w:rPr>
          <w:sz w:val="28"/>
          <w:szCs w:val="28"/>
        </w:rPr>
      </w:pPr>
      <w:r w:rsidRPr="0039713F">
        <w:rPr>
          <w:sz w:val="28"/>
          <w:szCs w:val="28"/>
          <w:u w:val="single"/>
        </w:rPr>
        <w:t>электроэнергия НН</w:t>
      </w:r>
      <w:r w:rsidRPr="0039713F">
        <w:rPr>
          <w:sz w:val="28"/>
          <w:szCs w:val="28"/>
        </w:rPr>
        <w:t xml:space="preserve"> в размере 131,83 тыс. руб. объем – 16,86 тыс. кВт, тариф – 7,82 руб./кВт*час. </w:t>
      </w:r>
      <w:bookmarkStart w:id="49" w:name="_Hlk91748370"/>
      <w:r w:rsidRPr="0039713F">
        <w:rPr>
          <w:sz w:val="28"/>
          <w:szCs w:val="28"/>
        </w:rPr>
        <w:t xml:space="preserve">Объем электроэнергии принят по предложению организации, что не превышает факт потребления 2020 года (счет-фактуры   разбивкой по точкам учета ранее действующей организации ООО «ТВК»).  </w:t>
      </w:r>
      <w:bookmarkEnd w:id="49"/>
      <w:r w:rsidRPr="0039713F">
        <w:rPr>
          <w:sz w:val="28"/>
          <w:szCs w:val="28"/>
        </w:rPr>
        <w:t>Цена учтена по факту 2020 года с учетом индексов Минэкономразвития РФ на 2021 год (103,4%) и на 2022 год (103,5%).</w:t>
      </w:r>
    </w:p>
    <w:p w14:paraId="0406650E" w14:textId="77777777" w:rsidR="0039713F" w:rsidRPr="0039713F" w:rsidRDefault="0039713F" w:rsidP="0039713F">
      <w:pPr>
        <w:tabs>
          <w:tab w:val="left" w:pos="1134"/>
        </w:tabs>
        <w:ind w:firstLine="709"/>
        <w:jc w:val="both"/>
        <w:rPr>
          <w:sz w:val="28"/>
          <w:szCs w:val="28"/>
        </w:rPr>
      </w:pPr>
      <w:r w:rsidRPr="0039713F">
        <w:rPr>
          <w:sz w:val="28"/>
          <w:szCs w:val="28"/>
          <w:u w:val="single"/>
        </w:rPr>
        <w:t>электроэнергия СН 2</w:t>
      </w:r>
      <w:r w:rsidRPr="0039713F">
        <w:rPr>
          <w:sz w:val="28"/>
          <w:szCs w:val="28"/>
        </w:rPr>
        <w:t xml:space="preserve"> в размере 66,39 тыс. руб. объем – 11,82 тыс. кВт, тариф – 5,62 руб./кВт*час. Объем электроэнергии принят по предложению организации, что не превышает факт потребления 2020 года (счет-фактуры   разбивкой по точкам учета ранее действующей организации ООО «ТВК»).  Цена учтена по факту 2020 года с учетом индексов Минэкономразвития РФ на 2021 год (103,4%) и на 2022 год (103,5%).</w:t>
      </w:r>
    </w:p>
    <w:p w14:paraId="045F6B35" w14:textId="77777777" w:rsidR="0039713F" w:rsidRPr="0039713F" w:rsidRDefault="0039713F" w:rsidP="0039713F">
      <w:pPr>
        <w:tabs>
          <w:tab w:val="left" w:pos="1134"/>
        </w:tabs>
        <w:ind w:firstLine="709"/>
        <w:jc w:val="both"/>
        <w:rPr>
          <w:sz w:val="28"/>
          <w:szCs w:val="28"/>
        </w:rPr>
      </w:pPr>
      <w:r w:rsidRPr="0039713F">
        <w:rPr>
          <w:sz w:val="28"/>
          <w:szCs w:val="28"/>
        </w:rPr>
        <w:t xml:space="preserve">- </w:t>
      </w:r>
      <w:r w:rsidRPr="0039713F">
        <w:rPr>
          <w:b/>
          <w:sz w:val="28"/>
          <w:szCs w:val="28"/>
        </w:rPr>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198,21 </w:t>
      </w:r>
      <w:r w:rsidRPr="0039713F">
        <w:rPr>
          <w:sz w:val="28"/>
          <w:szCs w:val="28"/>
        </w:rPr>
        <w:t xml:space="preserve">тыс. руб. Объем и цена потребленной энергии - на уровне предыдущего периода календарной разбивки. </w:t>
      </w:r>
    </w:p>
    <w:p w14:paraId="5BA08EAB" w14:textId="77777777" w:rsidR="0039713F" w:rsidRPr="0039713F" w:rsidRDefault="0039713F" w:rsidP="0039713F">
      <w:pPr>
        <w:ind w:firstLine="709"/>
        <w:jc w:val="center"/>
        <w:rPr>
          <w:b/>
          <w:color w:val="000000"/>
          <w:sz w:val="32"/>
          <w:szCs w:val="32"/>
          <w:u w:val="single"/>
        </w:rPr>
      </w:pPr>
    </w:p>
    <w:p w14:paraId="398E1BB9" w14:textId="77777777" w:rsidR="0039713F" w:rsidRPr="0039713F" w:rsidRDefault="0039713F" w:rsidP="0039713F">
      <w:pPr>
        <w:ind w:firstLine="709"/>
        <w:jc w:val="center"/>
        <w:rPr>
          <w:b/>
          <w:color w:val="000000"/>
          <w:sz w:val="32"/>
          <w:szCs w:val="32"/>
          <w:u w:val="single"/>
        </w:rPr>
      </w:pPr>
      <w:r w:rsidRPr="0039713F">
        <w:rPr>
          <w:b/>
          <w:color w:val="000000"/>
          <w:sz w:val="32"/>
          <w:szCs w:val="32"/>
          <w:u w:val="single"/>
        </w:rPr>
        <w:t>3.1.2. «Затраты на покупную тепловую энергию»</w:t>
      </w:r>
    </w:p>
    <w:p w14:paraId="1BCA6DBD" w14:textId="77777777" w:rsidR="0039713F" w:rsidRPr="0039713F" w:rsidRDefault="0039713F" w:rsidP="0039713F">
      <w:pPr>
        <w:tabs>
          <w:tab w:val="left" w:pos="709"/>
          <w:tab w:val="left" w:pos="993"/>
        </w:tabs>
        <w:ind w:firstLine="709"/>
        <w:jc w:val="both"/>
        <w:rPr>
          <w:color w:val="000000"/>
          <w:sz w:val="28"/>
          <w:szCs w:val="28"/>
        </w:rPr>
      </w:pPr>
    </w:p>
    <w:p w14:paraId="3FE0A3DB" w14:textId="77777777" w:rsidR="0039713F" w:rsidRPr="0039713F" w:rsidRDefault="0039713F" w:rsidP="0039713F">
      <w:pPr>
        <w:tabs>
          <w:tab w:val="left" w:pos="1134"/>
        </w:tabs>
        <w:ind w:firstLine="709"/>
        <w:jc w:val="both"/>
        <w:rPr>
          <w:sz w:val="28"/>
          <w:szCs w:val="28"/>
        </w:rPr>
      </w:pPr>
      <w:r w:rsidRPr="0039713F">
        <w:rPr>
          <w:color w:val="000000"/>
          <w:sz w:val="28"/>
          <w:szCs w:val="28"/>
        </w:rPr>
        <w:t xml:space="preserve">Организацией заявлены для учета в НВВ (в расчете на год) расходы по данной статье в размере </w:t>
      </w:r>
      <w:r w:rsidRPr="0039713F">
        <w:rPr>
          <w:sz w:val="28"/>
          <w:szCs w:val="28"/>
        </w:rPr>
        <w:t xml:space="preserve">на 2022 год </w:t>
      </w:r>
      <w:r w:rsidRPr="0039713F">
        <w:rPr>
          <w:b/>
          <w:i/>
          <w:sz w:val="28"/>
          <w:szCs w:val="28"/>
        </w:rPr>
        <w:t xml:space="preserve">616,01 </w:t>
      </w:r>
      <w:r w:rsidRPr="0039713F">
        <w:rPr>
          <w:sz w:val="28"/>
          <w:szCs w:val="28"/>
        </w:rPr>
        <w:t>тыс. руб.</w:t>
      </w:r>
    </w:p>
    <w:p w14:paraId="27FAEB3E" w14:textId="77777777" w:rsidR="0039713F" w:rsidRPr="0039713F" w:rsidRDefault="0039713F" w:rsidP="0039713F">
      <w:pPr>
        <w:tabs>
          <w:tab w:val="left" w:pos="1134"/>
        </w:tabs>
        <w:ind w:firstLine="709"/>
        <w:jc w:val="both"/>
        <w:rPr>
          <w:sz w:val="28"/>
          <w:szCs w:val="28"/>
        </w:rPr>
      </w:pPr>
      <w:r w:rsidRPr="0039713F">
        <w:rPr>
          <w:sz w:val="28"/>
          <w:szCs w:val="28"/>
        </w:rPr>
        <w:lastRenderedPageBreak/>
        <w:t>В качестве обосновывающих документов представлены:</w:t>
      </w:r>
    </w:p>
    <w:p w14:paraId="601F6577" w14:textId="77777777" w:rsidR="0039713F" w:rsidRPr="0039713F" w:rsidRDefault="0039713F" w:rsidP="0039713F">
      <w:pPr>
        <w:tabs>
          <w:tab w:val="left" w:pos="1134"/>
        </w:tabs>
        <w:ind w:firstLine="709"/>
        <w:jc w:val="both"/>
        <w:rPr>
          <w:sz w:val="28"/>
          <w:szCs w:val="28"/>
        </w:rPr>
      </w:pPr>
      <w:r w:rsidRPr="0039713F">
        <w:rPr>
          <w:sz w:val="28"/>
          <w:szCs w:val="28"/>
        </w:rPr>
        <w:t>-расчет расходов на тепловую энергию;</w:t>
      </w:r>
    </w:p>
    <w:p w14:paraId="2F846C0F" w14:textId="77777777" w:rsidR="0039713F" w:rsidRPr="0039713F" w:rsidRDefault="0039713F" w:rsidP="0039713F">
      <w:pPr>
        <w:tabs>
          <w:tab w:val="left" w:pos="1134"/>
        </w:tabs>
        <w:ind w:firstLine="709"/>
        <w:jc w:val="both"/>
        <w:rPr>
          <w:sz w:val="28"/>
          <w:szCs w:val="28"/>
        </w:rPr>
      </w:pPr>
      <w:r w:rsidRPr="0039713F">
        <w:rPr>
          <w:sz w:val="28"/>
          <w:szCs w:val="28"/>
        </w:rPr>
        <w:t>- расчет плановой потребности тепловой энергии;</w:t>
      </w:r>
    </w:p>
    <w:p w14:paraId="06324F86" w14:textId="77777777" w:rsidR="0039713F" w:rsidRPr="0039713F" w:rsidRDefault="0039713F" w:rsidP="0039713F">
      <w:pPr>
        <w:tabs>
          <w:tab w:val="left" w:pos="1134"/>
        </w:tabs>
        <w:ind w:firstLine="709"/>
        <w:jc w:val="both"/>
        <w:rPr>
          <w:sz w:val="28"/>
          <w:szCs w:val="28"/>
        </w:rPr>
      </w:pPr>
      <w:r w:rsidRPr="0039713F">
        <w:rPr>
          <w:sz w:val="28"/>
          <w:szCs w:val="28"/>
        </w:rPr>
        <w:t>- свод факта 2020 г. ООО «ТВК»;</w:t>
      </w:r>
    </w:p>
    <w:p w14:paraId="53217383" w14:textId="77777777" w:rsidR="0039713F" w:rsidRPr="0039713F" w:rsidRDefault="0039713F" w:rsidP="0039713F">
      <w:pPr>
        <w:tabs>
          <w:tab w:val="left" w:pos="1134"/>
        </w:tabs>
        <w:ind w:firstLine="709"/>
        <w:jc w:val="both"/>
        <w:rPr>
          <w:sz w:val="28"/>
          <w:szCs w:val="28"/>
        </w:rPr>
      </w:pPr>
      <w:r w:rsidRPr="0039713F">
        <w:rPr>
          <w:sz w:val="28"/>
          <w:szCs w:val="28"/>
        </w:rPr>
        <w:t>- обороты счета 60 по поставщикам тепловой энергии для ООО «ТВК» за 2020 г.;</w:t>
      </w:r>
    </w:p>
    <w:p w14:paraId="45594C65" w14:textId="77777777" w:rsidR="0039713F" w:rsidRPr="0039713F" w:rsidRDefault="0039713F" w:rsidP="0039713F">
      <w:pPr>
        <w:tabs>
          <w:tab w:val="left" w:pos="1134"/>
        </w:tabs>
        <w:ind w:firstLine="709"/>
        <w:jc w:val="both"/>
        <w:rPr>
          <w:sz w:val="28"/>
          <w:szCs w:val="28"/>
        </w:rPr>
      </w:pPr>
      <w:r w:rsidRPr="0039713F">
        <w:rPr>
          <w:sz w:val="28"/>
          <w:szCs w:val="28"/>
        </w:rPr>
        <w:t>- договор поставки тепловой энергии № 60 от 27.09.2021 с ООО «ТЭС»;</w:t>
      </w:r>
    </w:p>
    <w:p w14:paraId="0DD49670" w14:textId="77777777" w:rsidR="0039713F" w:rsidRPr="0039713F" w:rsidRDefault="0039713F" w:rsidP="0039713F">
      <w:pPr>
        <w:tabs>
          <w:tab w:val="left" w:pos="1134"/>
        </w:tabs>
        <w:ind w:firstLine="709"/>
        <w:jc w:val="both"/>
        <w:rPr>
          <w:sz w:val="28"/>
          <w:szCs w:val="28"/>
        </w:rPr>
      </w:pPr>
      <w:r w:rsidRPr="0039713F">
        <w:rPr>
          <w:sz w:val="28"/>
          <w:szCs w:val="28"/>
        </w:rPr>
        <w:t>- договор поставки тепловой энергии № 48/22ТЭ от 09.09.2021г. с МПК «ТЕПЛО».</w:t>
      </w:r>
    </w:p>
    <w:p w14:paraId="2F9BEEB3"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Затраты на тепловую энергию учтены в размере </w:t>
      </w:r>
      <w:r w:rsidRPr="0039713F">
        <w:rPr>
          <w:b/>
          <w:bCs/>
          <w:i/>
          <w:iCs/>
          <w:color w:val="000000"/>
          <w:sz w:val="28"/>
          <w:szCs w:val="28"/>
        </w:rPr>
        <w:t>413,82</w:t>
      </w:r>
      <w:r w:rsidRPr="0039713F">
        <w:rPr>
          <w:color w:val="000000"/>
          <w:sz w:val="28"/>
          <w:szCs w:val="28"/>
        </w:rPr>
        <w:t xml:space="preserve"> тыс.руб. согласно представленного расчета в таблице 11.</w:t>
      </w:r>
    </w:p>
    <w:p w14:paraId="0C2122B8" w14:textId="77777777" w:rsidR="0039713F" w:rsidRPr="0039713F" w:rsidRDefault="0039713F" w:rsidP="0039713F">
      <w:pPr>
        <w:tabs>
          <w:tab w:val="left" w:pos="1134"/>
        </w:tabs>
        <w:ind w:firstLine="709"/>
        <w:jc w:val="right"/>
        <w:rPr>
          <w:color w:val="000000"/>
          <w:sz w:val="28"/>
          <w:szCs w:val="28"/>
        </w:rPr>
      </w:pPr>
    </w:p>
    <w:p w14:paraId="6E3DB094" w14:textId="77777777" w:rsidR="0039713F" w:rsidRPr="0039713F" w:rsidRDefault="0039713F" w:rsidP="0039713F">
      <w:pPr>
        <w:tabs>
          <w:tab w:val="left" w:pos="1134"/>
        </w:tabs>
        <w:ind w:firstLine="709"/>
        <w:jc w:val="right"/>
        <w:rPr>
          <w:color w:val="000000"/>
          <w:sz w:val="28"/>
          <w:szCs w:val="28"/>
        </w:rPr>
      </w:pPr>
    </w:p>
    <w:p w14:paraId="4FABFF66" w14:textId="77777777" w:rsidR="0039713F" w:rsidRPr="0039713F" w:rsidRDefault="0039713F" w:rsidP="0039713F">
      <w:pPr>
        <w:tabs>
          <w:tab w:val="left" w:pos="1134"/>
        </w:tabs>
        <w:ind w:firstLine="709"/>
        <w:jc w:val="right"/>
        <w:rPr>
          <w:color w:val="000000"/>
          <w:sz w:val="28"/>
          <w:szCs w:val="28"/>
        </w:rPr>
      </w:pPr>
    </w:p>
    <w:p w14:paraId="1471B99C" w14:textId="77777777" w:rsidR="0039713F" w:rsidRPr="0039713F" w:rsidRDefault="0039713F" w:rsidP="0039713F">
      <w:pPr>
        <w:tabs>
          <w:tab w:val="left" w:pos="1134"/>
        </w:tabs>
        <w:ind w:firstLine="709"/>
        <w:jc w:val="right"/>
        <w:rPr>
          <w:color w:val="000000"/>
          <w:sz w:val="28"/>
          <w:szCs w:val="28"/>
        </w:rPr>
      </w:pPr>
    </w:p>
    <w:p w14:paraId="69EA4912" w14:textId="77777777" w:rsidR="0039713F" w:rsidRPr="0039713F" w:rsidRDefault="0039713F" w:rsidP="0039713F">
      <w:pPr>
        <w:tabs>
          <w:tab w:val="left" w:pos="1134"/>
        </w:tabs>
        <w:ind w:firstLine="709"/>
        <w:jc w:val="right"/>
        <w:rPr>
          <w:color w:val="000000"/>
          <w:sz w:val="28"/>
          <w:szCs w:val="28"/>
        </w:rPr>
      </w:pPr>
    </w:p>
    <w:p w14:paraId="5C02289B" w14:textId="77777777" w:rsidR="0039713F" w:rsidRPr="0039713F" w:rsidRDefault="0039713F" w:rsidP="0039713F">
      <w:pPr>
        <w:tabs>
          <w:tab w:val="left" w:pos="1134"/>
        </w:tabs>
        <w:ind w:firstLine="709"/>
        <w:jc w:val="right"/>
        <w:rPr>
          <w:color w:val="000000"/>
          <w:sz w:val="28"/>
          <w:szCs w:val="28"/>
        </w:rPr>
      </w:pPr>
    </w:p>
    <w:p w14:paraId="59DC9FD1" w14:textId="77777777" w:rsidR="0039713F" w:rsidRPr="0039713F" w:rsidRDefault="0039713F" w:rsidP="0039713F">
      <w:pPr>
        <w:tabs>
          <w:tab w:val="left" w:pos="1134"/>
        </w:tabs>
        <w:ind w:firstLine="709"/>
        <w:jc w:val="right"/>
        <w:rPr>
          <w:color w:val="000000"/>
          <w:sz w:val="28"/>
          <w:szCs w:val="28"/>
        </w:rPr>
      </w:pPr>
      <w:r w:rsidRPr="0039713F">
        <w:rPr>
          <w:color w:val="000000"/>
          <w:sz w:val="28"/>
          <w:szCs w:val="28"/>
        </w:rPr>
        <w:t>Таблица 11</w:t>
      </w:r>
    </w:p>
    <w:p w14:paraId="7FEC0923" w14:textId="77777777" w:rsidR="0039713F" w:rsidRPr="0039713F" w:rsidRDefault="0039713F" w:rsidP="0039713F">
      <w:pPr>
        <w:tabs>
          <w:tab w:val="left" w:pos="1134"/>
        </w:tabs>
        <w:jc w:val="right"/>
        <w:rPr>
          <w:color w:val="000000"/>
          <w:sz w:val="28"/>
          <w:szCs w:val="28"/>
        </w:rPr>
      </w:pPr>
      <w:r w:rsidRPr="0039713F">
        <w:rPr>
          <w:noProof/>
          <w:szCs w:val="20"/>
        </w:rPr>
        <w:drawing>
          <wp:inline distT="0" distB="0" distL="0" distR="0" wp14:anchorId="54A1481D" wp14:editId="4A586610">
            <wp:extent cx="6477000" cy="4010025"/>
            <wp:effectExtent l="0" t="0" r="0" b="9525"/>
            <wp:docPr id="8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7000" cy="4010025"/>
                    </a:xfrm>
                    <a:prstGeom prst="rect">
                      <a:avLst/>
                    </a:prstGeom>
                    <a:noFill/>
                    <a:ln>
                      <a:noFill/>
                    </a:ln>
                  </pic:spPr>
                </pic:pic>
              </a:graphicData>
            </a:graphic>
          </wp:inline>
        </w:drawing>
      </w:r>
    </w:p>
    <w:p w14:paraId="1D27795B" w14:textId="77777777" w:rsidR="0039713F" w:rsidRPr="0039713F" w:rsidRDefault="0039713F" w:rsidP="0039713F">
      <w:pPr>
        <w:tabs>
          <w:tab w:val="left" w:pos="1134"/>
        </w:tabs>
        <w:jc w:val="both"/>
        <w:rPr>
          <w:color w:val="000000"/>
          <w:sz w:val="28"/>
          <w:szCs w:val="28"/>
        </w:rPr>
      </w:pPr>
    </w:p>
    <w:p w14:paraId="0E67526E"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Расходы по периодам календарной разбивки приняты на следующем уровне:</w:t>
      </w:r>
    </w:p>
    <w:p w14:paraId="2CD20C8B"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с</w:t>
      </w:r>
      <w:r w:rsidRPr="0039713F">
        <w:rPr>
          <w:color w:val="000000"/>
          <w:sz w:val="28"/>
          <w:szCs w:val="28"/>
        </w:rPr>
        <w:t xml:space="preserve"> </w:t>
      </w:r>
      <w:r w:rsidRPr="0039713F">
        <w:rPr>
          <w:b/>
          <w:color w:val="000000"/>
          <w:sz w:val="28"/>
          <w:szCs w:val="28"/>
        </w:rPr>
        <w:t>01.01.2022 по 30.06.2022</w:t>
      </w:r>
      <w:r w:rsidRPr="0039713F">
        <w:rPr>
          <w:color w:val="000000"/>
          <w:sz w:val="28"/>
          <w:szCs w:val="28"/>
        </w:rPr>
        <w:t xml:space="preserve"> – </w:t>
      </w:r>
      <w:r w:rsidRPr="0039713F">
        <w:rPr>
          <w:b/>
          <w:i/>
          <w:color w:val="000000"/>
          <w:sz w:val="28"/>
          <w:szCs w:val="28"/>
        </w:rPr>
        <w:t xml:space="preserve">206,91 </w:t>
      </w:r>
      <w:r w:rsidRPr="0039713F">
        <w:rPr>
          <w:color w:val="000000"/>
          <w:sz w:val="28"/>
          <w:szCs w:val="28"/>
        </w:rPr>
        <w:t>тыс. руб.;</w:t>
      </w:r>
    </w:p>
    <w:p w14:paraId="11380E62"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с</w:t>
      </w:r>
      <w:r w:rsidRPr="0039713F">
        <w:rPr>
          <w:color w:val="000000"/>
          <w:sz w:val="28"/>
          <w:szCs w:val="28"/>
        </w:rPr>
        <w:t xml:space="preserve"> </w:t>
      </w:r>
      <w:r w:rsidRPr="0039713F">
        <w:rPr>
          <w:b/>
          <w:color w:val="000000"/>
          <w:sz w:val="28"/>
          <w:szCs w:val="28"/>
        </w:rPr>
        <w:t>01.07.2022 по 31.12.2022</w:t>
      </w:r>
      <w:r w:rsidRPr="0039713F">
        <w:rPr>
          <w:color w:val="000000"/>
          <w:sz w:val="28"/>
          <w:szCs w:val="28"/>
        </w:rPr>
        <w:t xml:space="preserve"> – </w:t>
      </w:r>
      <w:r w:rsidRPr="0039713F">
        <w:rPr>
          <w:b/>
          <w:i/>
          <w:color w:val="000000"/>
          <w:sz w:val="28"/>
          <w:szCs w:val="28"/>
        </w:rPr>
        <w:t xml:space="preserve">206,91 </w:t>
      </w:r>
      <w:r w:rsidRPr="0039713F">
        <w:rPr>
          <w:color w:val="000000"/>
          <w:sz w:val="28"/>
          <w:szCs w:val="28"/>
        </w:rPr>
        <w:t>тыс. руб.</w:t>
      </w:r>
      <w:r w:rsidRPr="0039713F">
        <w:rPr>
          <w:szCs w:val="20"/>
        </w:rPr>
        <w:t xml:space="preserve"> </w:t>
      </w:r>
      <w:r w:rsidRPr="0039713F">
        <w:rPr>
          <w:color w:val="000000"/>
          <w:sz w:val="28"/>
          <w:szCs w:val="28"/>
        </w:rPr>
        <w:t>на уровне предыдущего периода календарной разбивки.</w:t>
      </w:r>
    </w:p>
    <w:p w14:paraId="2E8C8FEF" w14:textId="77777777" w:rsidR="0039713F" w:rsidRPr="0039713F" w:rsidRDefault="0039713F" w:rsidP="0039713F">
      <w:pPr>
        <w:tabs>
          <w:tab w:val="left" w:pos="1134"/>
        </w:tabs>
        <w:jc w:val="center"/>
        <w:rPr>
          <w:b/>
          <w:sz w:val="32"/>
          <w:szCs w:val="32"/>
          <w:u w:val="single"/>
        </w:rPr>
      </w:pPr>
    </w:p>
    <w:p w14:paraId="617A7E7E" w14:textId="77777777" w:rsidR="0039713F" w:rsidRPr="0039713F" w:rsidRDefault="0039713F" w:rsidP="0039713F">
      <w:pPr>
        <w:tabs>
          <w:tab w:val="left" w:pos="1134"/>
        </w:tabs>
        <w:jc w:val="center"/>
        <w:rPr>
          <w:b/>
          <w:sz w:val="32"/>
          <w:szCs w:val="32"/>
          <w:u w:val="single"/>
        </w:rPr>
      </w:pPr>
      <w:r w:rsidRPr="0039713F">
        <w:rPr>
          <w:b/>
          <w:sz w:val="32"/>
          <w:szCs w:val="32"/>
          <w:u w:val="single"/>
        </w:rPr>
        <w:lastRenderedPageBreak/>
        <w:t>3.1.3. «Расходы на оплату труда основного производственного персонала»</w:t>
      </w:r>
    </w:p>
    <w:p w14:paraId="33538A3B" w14:textId="77777777" w:rsidR="0039713F" w:rsidRPr="0039713F" w:rsidRDefault="0039713F" w:rsidP="0039713F">
      <w:pPr>
        <w:tabs>
          <w:tab w:val="left" w:pos="1134"/>
        </w:tabs>
        <w:ind w:firstLine="709"/>
        <w:jc w:val="center"/>
        <w:rPr>
          <w:b/>
          <w:color w:val="FF0000"/>
          <w:sz w:val="32"/>
          <w:szCs w:val="32"/>
          <w:u w:val="single"/>
        </w:rPr>
      </w:pPr>
    </w:p>
    <w:p w14:paraId="26EAC6D6"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В соответствии с п. 17 Методических указаний при определении расходов на оплату труда в порядке приоритетности используются следующие сведения:</w:t>
      </w:r>
    </w:p>
    <w:p w14:paraId="17DACB93"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параметры отраслевого тарифного соглашения;</w:t>
      </w:r>
    </w:p>
    <w:p w14:paraId="3FC072FC"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55080A4F"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30804D98"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условия коллективного договора;</w:t>
      </w:r>
    </w:p>
    <w:p w14:paraId="452D9257"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прогнозный индекс потребительских цен.</w:t>
      </w:r>
    </w:p>
    <w:p w14:paraId="0053F072" w14:textId="77777777" w:rsidR="0039713F" w:rsidRPr="0039713F" w:rsidRDefault="0039713F" w:rsidP="0039713F">
      <w:pPr>
        <w:tabs>
          <w:tab w:val="left" w:pos="1134"/>
        </w:tabs>
        <w:ind w:firstLine="709"/>
        <w:jc w:val="both"/>
        <w:rPr>
          <w:sz w:val="28"/>
          <w:szCs w:val="28"/>
        </w:rPr>
      </w:pPr>
    </w:p>
    <w:p w14:paraId="2F3BFAEA"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на 2022 год в сумме </w:t>
      </w:r>
      <w:r w:rsidRPr="0039713F">
        <w:rPr>
          <w:b/>
          <w:i/>
          <w:sz w:val="28"/>
          <w:szCs w:val="28"/>
        </w:rPr>
        <w:t xml:space="preserve">3 262,86 </w:t>
      </w:r>
      <w:r w:rsidRPr="0039713F">
        <w:rPr>
          <w:sz w:val="28"/>
          <w:szCs w:val="28"/>
        </w:rPr>
        <w:t xml:space="preserve">тыс. руб. при численности </w:t>
      </w:r>
      <w:r w:rsidRPr="0039713F">
        <w:rPr>
          <w:b/>
          <w:i/>
          <w:sz w:val="28"/>
          <w:szCs w:val="28"/>
        </w:rPr>
        <w:t xml:space="preserve">13,04 </w:t>
      </w:r>
      <w:r w:rsidRPr="0039713F">
        <w:rPr>
          <w:sz w:val="28"/>
          <w:szCs w:val="28"/>
        </w:rPr>
        <w:t xml:space="preserve">человек и среднемесячной заработной плате </w:t>
      </w:r>
      <w:r w:rsidRPr="0039713F">
        <w:rPr>
          <w:b/>
          <w:i/>
          <w:sz w:val="28"/>
          <w:szCs w:val="28"/>
        </w:rPr>
        <w:t xml:space="preserve">20 851,61 </w:t>
      </w:r>
      <w:r w:rsidRPr="0039713F">
        <w:rPr>
          <w:sz w:val="28"/>
          <w:szCs w:val="28"/>
        </w:rPr>
        <w:t>руб./чел./мес.</w:t>
      </w:r>
    </w:p>
    <w:p w14:paraId="2B15B103" w14:textId="77777777" w:rsidR="0039713F" w:rsidRPr="0039713F" w:rsidRDefault="0039713F" w:rsidP="0039713F">
      <w:pPr>
        <w:tabs>
          <w:tab w:val="left" w:pos="1134"/>
        </w:tabs>
        <w:ind w:firstLine="709"/>
        <w:jc w:val="both"/>
        <w:rPr>
          <w:sz w:val="28"/>
          <w:szCs w:val="28"/>
        </w:rPr>
      </w:pPr>
      <w:r w:rsidRPr="0039713F">
        <w:rPr>
          <w:sz w:val="28"/>
          <w:szCs w:val="28"/>
        </w:rPr>
        <w:t>В качестве обосновывающих документов в материалах тарифного дела организацией представлены:</w:t>
      </w:r>
    </w:p>
    <w:p w14:paraId="7A348552" w14:textId="77777777" w:rsidR="0039713F" w:rsidRPr="0039713F" w:rsidRDefault="0039713F" w:rsidP="0039713F">
      <w:pPr>
        <w:tabs>
          <w:tab w:val="left" w:pos="1134"/>
        </w:tabs>
        <w:ind w:firstLine="709"/>
        <w:jc w:val="both"/>
        <w:rPr>
          <w:sz w:val="28"/>
          <w:szCs w:val="28"/>
        </w:rPr>
      </w:pPr>
      <w:r w:rsidRPr="0039713F">
        <w:rPr>
          <w:sz w:val="28"/>
          <w:szCs w:val="28"/>
        </w:rPr>
        <w:t>- расчет расходов на оплату труда по регулируемым видам деятельности в соответствии с Методическими указаниями;</w:t>
      </w:r>
    </w:p>
    <w:p w14:paraId="4BEB94B2" w14:textId="77777777" w:rsidR="0039713F" w:rsidRPr="0039713F" w:rsidRDefault="0039713F" w:rsidP="0039713F">
      <w:pPr>
        <w:tabs>
          <w:tab w:val="left" w:pos="1134"/>
        </w:tabs>
        <w:ind w:firstLine="709"/>
        <w:jc w:val="both"/>
        <w:rPr>
          <w:sz w:val="28"/>
          <w:szCs w:val="28"/>
        </w:rPr>
      </w:pPr>
      <w:r w:rsidRPr="0039713F">
        <w:rPr>
          <w:sz w:val="28"/>
          <w:szCs w:val="28"/>
        </w:rPr>
        <w:t>- расчет фонда оплаты труда на 2022 год в целом и категориям персонала;</w:t>
      </w:r>
    </w:p>
    <w:p w14:paraId="27B45EE3" w14:textId="77777777" w:rsidR="0039713F" w:rsidRPr="0039713F" w:rsidRDefault="0039713F" w:rsidP="0039713F">
      <w:pPr>
        <w:tabs>
          <w:tab w:val="left" w:pos="1134"/>
        </w:tabs>
        <w:ind w:firstLine="709"/>
        <w:jc w:val="both"/>
        <w:rPr>
          <w:sz w:val="28"/>
          <w:szCs w:val="28"/>
        </w:rPr>
      </w:pPr>
      <w:r w:rsidRPr="0039713F">
        <w:rPr>
          <w:sz w:val="28"/>
          <w:szCs w:val="28"/>
        </w:rPr>
        <w:t>- расчет нормативной численности сотрудников на 2022 год в разрезе категорий персонала;</w:t>
      </w:r>
    </w:p>
    <w:p w14:paraId="4DA8E55C" w14:textId="77777777" w:rsidR="0039713F" w:rsidRPr="0039713F" w:rsidRDefault="0039713F" w:rsidP="0039713F">
      <w:pPr>
        <w:tabs>
          <w:tab w:val="left" w:pos="1134"/>
        </w:tabs>
        <w:ind w:firstLine="709"/>
        <w:jc w:val="both"/>
        <w:rPr>
          <w:sz w:val="28"/>
          <w:szCs w:val="28"/>
        </w:rPr>
      </w:pPr>
      <w:r w:rsidRPr="0039713F">
        <w:rPr>
          <w:sz w:val="28"/>
          <w:szCs w:val="28"/>
        </w:rPr>
        <w:t>- штатное расписание №14 на 01.01.2022 г.;</w:t>
      </w:r>
    </w:p>
    <w:p w14:paraId="6373CB6B" w14:textId="77777777" w:rsidR="0039713F" w:rsidRPr="0039713F" w:rsidRDefault="0039713F" w:rsidP="0039713F">
      <w:pPr>
        <w:tabs>
          <w:tab w:val="left" w:pos="1134"/>
        </w:tabs>
        <w:ind w:firstLine="709"/>
        <w:jc w:val="both"/>
        <w:rPr>
          <w:sz w:val="28"/>
          <w:szCs w:val="28"/>
        </w:rPr>
      </w:pPr>
      <w:r w:rsidRPr="0039713F">
        <w:rPr>
          <w:sz w:val="28"/>
          <w:szCs w:val="28"/>
        </w:rPr>
        <w:t>- положения об оплате труда и премировании и др.</w:t>
      </w:r>
    </w:p>
    <w:p w14:paraId="6C4FAF45" w14:textId="77777777" w:rsidR="0039713F" w:rsidRPr="0039713F" w:rsidRDefault="0039713F" w:rsidP="0039713F">
      <w:pPr>
        <w:widowControl w:val="0"/>
        <w:autoSpaceDE w:val="0"/>
        <w:autoSpaceDN w:val="0"/>
        <w:adjustRightInd w:val="0"/>
        <w:ind w:firstLine="540"/>
        <w:jc w:val="both"/>
        <w:rPr>
          <w:sz w:val="28"/>
          <w:szCs w:val="28"/>
        </w:rPr>
      </w:pPr>
      <w:r w:rsidRPr="0039713F">
        <w:rPr>
          <w:sz w:val="28"/>
          <w:szCs w:val="28"/>
        </w:rPr>
        <w:tab/>
        <w:t xml:space="preserve">  </w:t>
      </w:r>
    </w:p>
    <w:p w14:paraId="4803DD62" w14:textId="77777777" w:rsidR="0039713F" w:rsidRPr="0039713F" w:rsidRDefault="0039713F" w:rsidP="0039713F">
      <w:pPr>
        <w:tabs>
          <w:tab w:val="left" w:pos="1134"/>
        </w:tabs>
        <w:ind w:firstLine="709"/>
        <w:jc w:val="both"/>
        <w:rPr>
          <w:color w:val="000000"/>
          <w:sz w:val="28"/>
          <w:szCs w:val="28"/>
        </w:rPr>
      </w:pPr>
      <w:r w:rsidRPr="0039713F">
        <w:rPr>
          <w:sz w:val="28"/>
          <w:szCs w:val="28"/>
        </w:rPr>
        <w:t xml:space="preserve">На Фонд оплаты труда основного производственного персонала </w:t>
      </w:r>
      <w:r w:rsidRPr="0039713F">
        <w:rPr>
          <w:color w:val="000000"/>
          <w:sz w:val="28"/>
          <w:szCs w:val="28"/>
        </w:rPr>
        <w:t>принят регулятором по нормативной численности и по предлагаемой организацией средней заработной плате.</w:t>
      </w:r>
    </w:p>
    <w:p w14:paraId="5750C10E"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Расчет численности персонала организации представлен в Приложении 2.</w:t>
      </w:r>
    </w:p>
    <w:p w14:paraId="500B28BA" w14:textId="77777777" w:rsidR="0039713F" w:rsidRPr="0039713F" w:rsidRDefault="0039713F" w:rsidP="0039713F">
      <w:pPr>
        <w:tabs>
          <w:tab w:val="left" w:pos="1134"/>
        </w:tabs>
        <w:ind w:firstLine="709"/>
        <w:jc w:val="both"/>
        <w:rPr>
          <w:sz w:val="28"/>
          <w:szCs w:val="28"/>
        </w:rPr>
      </w:pPr>
      <w:r w:rsidRPr="0039713F">
        <w:rPr>
          <w:sz w:val="28"/>
          <w:szCs w:val="28"/>
        </w:rPr>
        <w:t xml:space="preserve">Затраты по данной статье приняты в сумме </w:t>
      </w:r>
      <w:r w:rsidRPr="0039713F">
        <w:rPr>
          <w:b/>
          <w:i/>
          <w:sz w:val="28"/>
          <w:szCs w:val="28"/>
        </w:rPr>
        <w:t xml:space="preserve">2 001,75 </w:t>
      </w:r>
      <w:r w:rsidRPr="0039713F">
        <w:rPr>
          <w:sz w:val="28"/>
          <w:szCs w:val="28"/>
        </w:rPr>
        <w:t>тыс. руб., в том числе с разбивкой по периодам:</w:t>
      </w:r>
    </w:p>
    <w:p w14:paraId="57263DF6" w14:textId="77777777" w:rsidR="0039713F" w:rsidRPr="0039713F" w:rsidRDefault="0039713F" w:rsidP="0039713F">
      <w:pPr>
        <w:tabs>
          <w:tab w:val="left" w:pos="1134"/>
        </w:tabs>
        <w:ind w:left="709"/>
        <w:jc w:val="both"/>
        <w:rPr>
          <w:sz w:val="28"/>
          <w:szCs w:val="28"/>
        </w:rPr>
      </w:pPr>
      <w:r w:rsidRPr="0039713F">
        <w:rPr>
          <w:b/>
          <w:sz w:val="28"/>
          <w:szCs w:val="28"/>
        </w:rPr>
        <w:t>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1 000,88 </w:t>
      </w:r>
      <w:r w:rsidRPr="0039713F">
        <w:rPr>
          <w:sz w:val="28"/>
          <w:szCs w:val="28"/>
        </w:rPr>
        <w:t>тыс. руб.;</w:t>
      </w:r>
    </w:p>
    <w:p w14:paraId="7123F0C3" w14:textId="77777777" w:rsidR="0039713F" w:rsidRPr="0039713F" w:rsidRDefault="0039713F" w:rsidP="0039713F">
      <w:pPr>
        <w:tabs>
          <w:tab w:val="left" w:pos="1134"/>
        </w:tabs>
        <w:ind w:left="709"/>
        <w:jc w:val="both"/>
        <w:rPr>
          <w:color w:val="FF0000"/>
          <w:sz w:val="28"/>
          <w:szCs w:val="28"/>
        </w:rPr>
      </w:pPr>
      <w:r w:rsidRPr="0039713F">
        <w:rPr>
          <w:b/>
          <w:sz w:val="28"/>
          <w:szCs w:val="28"/>
        </w:rPr>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1 000,88 </w:t>
      </w:r>
      <w:r w:rsidRPr="0039713F">
        <w:rPr>
          <w:sz w:val="28"/>
          <w:szCs w:val="28"/>
        </w:rPr>
        <w:t>тыс. руб.</w:t>
      </w:r>
    </w:p>
    <w:p w14:paraId="0AD86659" w14:textId="77777777" w:rsidR="0039713F" w:rsidRPr="0039713F" w:rsidRDefault="0039713F" w:rsidP="0039713F">
      <w:pPr>
        <w:tabs>
          <w:tab w:val="left" w:pos="1134"/>
        </w:tabs>
        <w:ind w:firstLine="709"/>
        <w:jc w:val="both"/>
        <w:rPr>
          <w:sz w:val="28"/>
          <w:szCs w:val="28"/>
        </w:rPr>
      </w:pPr>
      <w:r w:rsidRPr="0039713F">
        <w:rPr>
          <w:sz w:val="28"/>
          <w:szCs w:val="28"/>
        </w:rPr>
        <w:t xml:space="preserve">Средняя заработная плата основного производственного персонала составила </w:t>
      </w:r>
      <w:r w:rsidRPr="0039713F">
        <w:rPr>
          <w:b/>
          <w:i/>
          <w:sz w:val="28"/>
          <w:szCs w:val="28"/>
        </w:rPr>
        <w:t xml:space="preserve">20851,61 </w:t>
      </w:r>
      <w:r w:rsidRPr="0039713F">
        <w:rPr>
          <w:sz w:val="28"/>
          <w:szCs w:val="28"/>
        </w:rPr>
        <w:t>руб./чел./мес., учтена по предложению организации. Численность принята по расчету регулятора согласно Приказа Минстроя России от 23.03.2020 № 154/пр «Об утверждении Типовых отраслевых норм численности работников водопроводно-канализационного хозяйства», что не превышает численности по факту 2020 г. организации, ранее осуществляющей деятельность ООО «ТВК», и утверждается на уровне 8,00 человек.</w:t>
      </w:r>
    </w:p>
    <w:p w14:paraId="2ADB2166" w14:textId="77777777" w:rsidR="0039713F" w:rsidRPr="0039713F" w:rsidRDefault="0039713F" w:rsidP="0039713F">
      <w:pPr>
        <w:tabs>
          <w:tab w:val="left" w:pos="709"/>
        </w:tabs>
        <w:ind w:firstLine="709"/>
        <w:jc w:val="both"/>
        <w:rPr>
          <w:bCs/>
          <w:iCs/>
          <w:sz w:val="28"/>
          <w:szCs w:val="28"/>
        </w:rPr>
      </w:pPr>
      <w:r w:rsidRPr="0039713F">
        <w:rPr>
          <w:bCs/>
          <w:iCs/>
          <w:sz w:val="28"/>
          <w:szCs w:val="28"/>
        </w:rPr>
        <w:lastRenderedPageBreak/>
        <w:t xml:space="preserve">Следует отметить, что размер средней заработной платы </w:t>
      </w:r>
      <w:r w:rsidRPr="0039713F">
        <w:rPr>
          <w:b/>
          <w:i/>
          <w:sz w:val="28"/>
          <w:szCs w:val="28"/>
        </w:rPr>
        <w:t xml:space="preserve">20851,61 </w:t>
      </w:r>
      <w:r w:rsidRPr="0039713F">
        <w:rPr>
          <w:bCs/>
          <w:iCs/>
          <w:sz w:val="28"/>
          <w:szCs w:val="28"/>
        </w:rPr>
        <w:t xml:space="preserve">руб./чел./мес. не превышает согласно данных Территориального органа федеральной службы государственной статистики по Кемеровской области среднюю заработную плату работников организаций по водоснабжению и водоотведению за 10 месяцев 2021 года с учетом ИПЦ на 2022 г. 104,3%, которая составляет </w:t>
      </w:r>
      <w:r w:rsidRPr="0039713F">
        <w:rPr>
          <w:b/>
          <w:i/>
          <w:sz w:val="28"/>
          <w:szCs w:val="28"/>
        </w:rPr>
        <w:t xml:space="preserve">36 715,69 </w:t>
      </w:r>
      <w:r w:rsidRPr="0039713F">
        <w:rPr>
          <w:bCs/>
          <w:iCs/>
          <w:sz w:val="28"/>
          <w:szCs w:val="28"/>
        </w:rPr>
        <w:t>тыс.руб.</w:t>
      </w:r>
    </w:p>
    <w:p w14:paraId="339D2152" w14:textId="77777777" w:rsidR="0039713F" w:rsidRPr="0039713F" w:rsidRDefault="0039713F" w:rsidP="0039713F">
      <w:pPr>
        <w:tabs>
          <w:tab w:val="left" w:pos="1134"/>
        </w:tabs>
        <w:jc w:val="center"/>
        <w:rPr>
          <w:b/>
          <w:sz w:val="32"/>
          <w:szCs w:val="32"/>
          <w:u w:val="single"/>
        </w:rPr>
      </w:pPr>
    </w:p>
    <w:p w14:paraId="2E140368" w14:textId="77777777" w:rsidR="0039713F" w:rsidRPr="0039713F" w:rsidRDefault="0039713F" w:rsidP="0039713F">
      <w:pPr>
        <w:tabs>
          <w:tab w:val="left" w:pos="1134"/>
        </w:tabs>
        <w:jc w:val="center"/>
        <w:rPr>
          <w:b/>
          <w:sz w:val="32"/>
          <w:szCs w:val="32"/>
          <w:u w:val="single"/>
        </w:rPr>
      </w:pPr>
      <w:r w:rsidRPr="0039713F">
        <w:rPr>
          <w:b/>
          <w:sz w:val="32"/>
          <w:szCs w:val="32"/>
          <w:u w:val="single"/>
        </w:rPr>
        <w:t>3.1.4. «Отчисления на социальные нужды от расходов на оплату труда основного производственного персонала»</w:t>
      </w:r>
    </w:p>
    <w:p w14:paraId="50D38499" w14:textId="77777777" w:rsidR="0039713F" w:rsidRPr="0039713F" w:rsidRDefault="0039713F" w:rsidP="0039713F">
      <w:pPr>
        <w:tabs>
          <w:tab w:val="left" w:pos="1134"/>
        </w:tabs>
        <w:ind w:firstLine="709"/>
        <w:jc w:val="center"/>
        <w:rPr>
          <w:b/>
          <w:sz w:val="32"/>
          <w:szCs w:val="32"/>
          <w:u w:val="single"/>
        </w:rPr>
      </w:pPr>
    </w:p>
    <w:p w14:paraId="5D92B6ED" w14:textId="77777777" w:rsidR="0039713F" w:rsidRPr="0039713F" w:rsidRDefault="0039713F" w:rsidP="0039713F">
      <w:pPr>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w:t>
      </w:r>
      <w:r w:rsidRPr="0039713F">
        <w:rPr>
          <w:b/>
          <w:bCs/>
          <w:sz w:val="28"/>
          <w:szCs w:val="28"/>
        </w:rPr>
        <w:t>на 2022 г.</w:t>
      </w:r>
      <w:r w:rsidRPr="0039713F">
        <w:rPr>
          <w:sz w:val="28"/>
          <w:szCs w:val="28"/>
        </w:rPr>
        <w:t xml:space="preserve"> в сумме </w:t>
      </w:r>
      <w:r w:rsidRPr="0039713F">
        <w:rPr>
          <w:b/>
          <w:i/>
          <w:sz w:val="28"/>
          <w:szCs w:val="28"/>
        </w:rPr>
        <w:t xml:space="preserve">805,86 </w:t>
      </w:r>
      <w:r w:rsidRPr="0039713F">
        <w:rPr>
          <w:sz w:val="28"/>
          <w:szCs w:val="28"/>
        </w:rPr>
        <w:t xml:space="preserve">тыс. руб. </w:t>
      </w:r>
    </w:p>
    <w:p w14:paraId="608077AA" w14:textId="77777777" w:rsidR="0039713F" w:rsidRPr="0039713F" w:rsidRDefault="0039713F" w:rsidP="0039713F">
      <w:pPr>
        <w:tabs>
          <w:tab w:val="left" w:pos="1134"/>
        </w:tabs>
        <w:ind w:firstLine="709"/>
        <w:jc w:val="both"/>
        <w:rPr>
          <w:bCs/>
          <w:color w:val="000000"/>
          <w:sz w:val="28"/>
          <w:szCs w:val="28"/>
        </w:rPr>
      </w:pPr>
      <w:r w:rsidRPr="0039713F">
        <w:rPr>
          <w:bCs/>
          <w:sz w:val="28"/>
          <w:szCs w:val="28"/>
          <w:u w:val="single"/>
        </w:rPr>
        <w:t xml:space="preserve">Отчисления на социальные нужды от расходов на оплату труда основного производственного персонала </w:t>
      </w:r>
      <w:r w:rsidRPr="0039713F">
        <w:rPr>
          <w:bCs/>
          <w:sz w:val="28"/>
          <w:szCs w:val="28"/>
        </w:rPr>
        <w:t>учтены 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3B7B9F3B"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1098788C"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44554BBB"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1747199B"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1DAE0C87"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392359E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1C3BE77B"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412C0BE3"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51D0D1C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530C1EEC"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130B31F5"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 xml:space="preserve">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w:t>
      </w:r>
      <w:r w:rsidRPr="0039713F">
        <w:rPr>
          <w:color w:val="000000"/>
          <w:sz w:val="28"/>
          <w:szCs w:val="28"/>
        </w:rPr>
        <w:lastRenderedPageBreak/>
        <w:t>несчастных случаев на производстве и профессиональных заболеваний» в соответствии с представленным уведомлением (0,20 %).</w:t>
      </w:r>
    </w:p>
    <w:p w14:paraId="2F883EE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18E1CE8E"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*8 чел. * 12 мес.) = 30,2% * 1333440 руб. = 402698,88 руб.,</w:t>
      </w:r>
    </w:p>
    <w:p w14:paraId="29BDDEA0"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74126D13"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01EF60A7"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8 чел. – численность основного персонала, принятая в расчет;</w:t>
      </w:r>
    </w:p>
    <w:p w14:paraId="575B85C3"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6D27724A"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1D5879AB"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(2001750   руб. – 1333440 руб.) = 668310 руб.*15,2% = 101583,12 руб.,</w:t>
      </w:r>
    </w:p>
    <w:p w14:paraId="66406777"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4FCE31F9"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2001750 руб. – общий ФОТ основного персонала, принятый в расчет на 2022 год;</w:t>
      </w:r>
    </w:p>
    <w:p w14:paraId="345FECF5"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1333440 руб. – ФОТ основного персонала, рассчитанный в пределах МРОТ;</w:t>
      </w:r>
    </w:p>
    <w:p w14:paraId="5F12422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5A7FBEA2"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504,28</w:t>
      </w:r>
      <w:r w:rsidRPr="0039713F">
        <w:rPr>
          <w:sz w:val="28"/>
          <w:szCs w:val="28"/>
        </w:rPr>
        <w:t xml:space="preserve"> тыс. руб. (402,70 тыс.руб.+ 101,58 тыс. руб.) </w:t>
      </w:r>
    </w:p>
    <w:p w14:paraId="71C1341A"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1BF8AED3"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252,14 </w:t>
      </w:r>
      <w:r w:rsidRPr="0039713F">
        <w:rPr>
          <w:sz w:val="28"/>
          <w:szCs w:val="28"/>
        </w:rPr>
        <w:t>тыс. руб.;</w:t>
      </w:r>
    </w:p>
    <w:p w14:paraId="2E57A55A"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252,14 </w:t>
      </w:r>
      <w:r w:rsidRPr="0039713F">
        <w:rPr>
          <w:sz w:val="28"/>
          <w:szCs w:val="28"/>
        </w:rPr>
        <w:t>тыс. руб.</w:t>
      </w:r>
    </w:p>
    <w:p w14:paraId="736F3938" w14:textId="77777777" w:rsidR="0039713F" w:rsidRPr="0039713F" w:rsidRDefault="0039713F" w:rsidP="0039713F">
      <w:pPr>
        <w:tabs>
          <w:tab w:val="left" w:pos="1134"/>
        </w:tabs>
        <w:jc w:val="center"/>
        <w:rPr>
          <w:b/>
          <w:color w:val="FF0000"/>
          <w:sz w:val="32"/>
          <w:szCs w:val="32"/>
          <w:u w:val="single"/>
        </w:rPr>
      </w:pPr>
    </w:p>
    <w:p w14:paraId="0CF31D25" w14:textId="77777777" w:rsidR="0039713F" w:rsidRPr="0039713F" w:rsidRDefault="0039713F" w:rsidP="0039713F">
      <w:pPr>
        <w:tabs>
          <w:tab w:val="left" w:pos="1134"/>
        </w:tabs>
        <w:jc w:val="center"/>
        <w:rPr>
          <w:b/>
          <w:sz w:val="32"/>
          <w:szCs w:val="32"/>
          <w:u w:val="single"/>
        </w:rPr>
      </w:pPr>
      <w:r w:rsidRPr="0039713F">
        <w:rPr>
          <w:b/>
          <w:sz w:val="32"/>
          <w:szCs w:val="32"/>
          <w:u w:val="single"/>
        </w:rPr>
        <w:t>3.1.5. «Цеховые (общехозяйственные) расходы»</w:t>
      </w:r>
    </w:p>
    <w:p w14:paraId="65B1DB66" w14:textId="77777777" w:rsidR="0039713F" w:rsidRPr="0039713F" w:rsidRDefault="0039713F" w:rsidP="0039713F">
      <w:pPr>
        <w:tabs>
          <w:tab w:val="left" w:pos="1134"/>
        </w:tabs>
        <w:jc w:val="center"/>
        <w:rPr>
          <w:b/>
          <w:sz w:val="32"/>
          <w:szCs w:val="32"/>
          <w:u w:val="single"/>
        </w:rPr>
      </w:pPr>
    </w:p>
    <w:p w14:paraId="733AB26A"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на 2022 год затраты по данной статье в сумме </w:t>
      </w:r>
      <w:r w:rsidRPr="0039713F">
        <w:rPr>
          <w:b/>
          <w:i/>
          <w:sz w:val="28"/>
          <w:szCs w:val="28"/>
        </w:rPr>
        <w:t xml:space="preserve">1 204,12 </w:t>
      </w:r>
      <w:r w:rsidRPr="0039713F">
        <w:rPr>
          <w:sz w:val="28"/>
          <w:szCs w:val="28"/>
        </w:rPr>
        <w:t>тыс. руб., в том числе расходы по статье включают в себя заработную плату цехового персонала</w:t>
      </w:r>
      <w:r w:rsidRPr="0039713F">
        <w:rPr>
          <w:b/>
          <w:i/>
          <w:sz w:val="28"/>
          <w:szCs w:val="28"/>
        </w:rPr>
        <w:t xml:space="preserve">  889,85 </w:t>
      </w:r>
      <w:r w:rsidRPr="0039713F">
        <w:rPr>
          <w:sz w:val="28"/>
          <w:szCs w:val="28"/>
        </w:rPr>
        <w:t xml:space="preserve">тыс. руб., среднемесячная оплата труда заявлена в размере </w:t>
      </w:r>
      <w:r w:rsidRPr="0039713F">
        <w:rPr>
          <w:b/>
          <w:i/>
          <w:sz w:val="28"/>
          <w:szCs w:val="28"/>
        </w:rPr>
        <w:t xml:space="preserve">32 957,41 </w:t>
      </w:r>
      <w:r w:rsidRPr="0039713F">
        <w:rPr>
          <w:sz w:val="28"/>
          <w:szCs w:val="28"/>
        </w:rPr>
        <w:t xml:space="preserve">руб./мес./чел., отчисления на социальные нужды </w:t>
      </w:r>
      <w:r w:rsidRPr="0039713F">
        <w:rPr>
          <w:b/>
          <w:i/>
          <w:sz w:val="28"/>
          <w:szCs w:val="28"/>
        </w:rPr>
        <w:t xml:space="preserve">188,08 </w:t>
      </w:r>
      <w:r w:rsidRPr="0039713F">
        <w:rPr>
          <w:sz w:val="28"/>
          <w:szCs w:val="28"/>
        </w:rPr>
        <w:t xml:space="preserve">тыс. руб., численность заявлена в количестве </w:t>
      </w:r>
      <w:r w:rsidRPr="0039713F">
        <w:rPr>
          <w:b/>
          <w:i/>
          <w:sz w:val="28"/>
          <w:szCs w:val="28"/>
        </w:rPr>
        <w:t xml:space="preserve">2,25 </w:t>
      </w:r>
      <w:r w:rsidRPr="0039713F">
        <w:rPr>
          <w:sz w:val="28"/>
          <w:szCs w:val="28"/>
        </w:rPr>
        <w:t xml:space="preserve">человек, прочие расходы </w:t>
      </w:r>
      <w:r w:rsidRPr="0039713F">
        <w:rPr>
          <w:b/>
          <w:i/>
          <w:sz w:val="28"/>
          <w:szCs w:val="28"/>
        </w:rPr>
        <w:t xml:space="preserve"> 126,19 </w:t>
      </w:r>
      <w:r w:rsidRPr="0039713F">
        <w:rPr>
          <w:sz w:val="28"/>
          <w:szCs w:val="28"/>
        </w:rPr>
        <w:t xml:space="preserve">тыс. руб. (ГСМ, коммунальные услуги сторонних организаций, материалы на содержание помещений, охрана труда, амортизация, прочие). </w:t>
      </w:r>
    </w:p>
    <w:p w14:paraId="2DDB8EF6" w14:textId="77777777" w:rsidR="0039713F" w:rsidRPr="0039713F" w:rsidRDefault="0039713F" w:rsidP="0039713F">
      <w:pPr>
        <w:tabs>
          <w:tab w:val="left" w:pos="1134"/>
        </w:tabs>
        <w:ind w:firstLine="709"/>
        <w:jc w:val="both"/>
        <w:rPr>
          <w:sz w:val="28"/>
          <w:szCs w:val="28"/>
        </w:rPr>
      </w:pPr>
      <w:r w:rsidRPr="0039713F">
        <w:rPr>
          <w:sz w:val="28"/>
          <w:szCs w:val="28"/>
        </w:rPr>
        <w:t xml:space="preserve">По результатам проведенного анализа расходы по статье приняты в расчет в размере </w:t>
      </w:r>
      <w:r w:rsidRPr="0039713F">
        <w:rPr>
          <w:b/>
          <w:bCs/>
          <w:i/>
          <w:iCs/>
          <w:sz w:val="28"/>
          <w:szCs w:val="28"/>
        </w:rPr>
        <w:t xml:space="preserve">1 194,64 </w:t>
      </w:r>
      <w:r w:rsidRPr="0039713F">
        <w:rPr>
          <w:sz w:val="28"/>
          <w:szCs w:val="28"/>
        </w:rPr>
        <w:t>тыс.руб.:</w:t>
      </w:r>
    </w:p>
    <w:p w14:paraId="5B082FFC" w14:textId="77777777" w:rsidR="0039713F" w:rsidRPr="0039713F" w:rsidRDefault="0039713F" w:rsidP="0039713F">
      <w:pPr>
        <w:tabs>
          <w:tab w:val="left" w:pos="1134"/>
        </w:tabs>
        <w:ind w:firstLine="709"/>
        <w:jc w:val="both"/>
        <w:rPr>
          <w:sz w:val="28"/>
          <w:szCs w:val="28"/>
        </w:rPr>
      </w:pPr>
      <w:r w:rsidRPr="0039713F">
        <w:rPr>
          <w:i/>
          <w:iCs/>
          <w:sz w:val="28"/>
          <w:szCs w:val="28"/>
        </w:rPr>
        <w:t>Заработная плата цехового персонала</w:t>
      </w:r>
      <w:r w:rsidRPr="0039713F">
        <w:rPr>
          <w:color w:val="FF0000"/>
          <w:sz w:val="28"/>
          <w:szCs w:val="28"/>
        </w:rPr>
        <w:t xml:space="preserve"> </w:t>
      </w:r>
      <w:r w:rsidRPr="0039713F">
        <w:rPr>
          <w:sz w:val="28"/>
          <w:szCs w:val="28"/>
        </w:rPr>
        <w:t xml:space="preserve">принята в размере </w:t>
      </w:r>
      <w:r w:rsidRPr="0039713F">
        <w:rPr>
          <w:b/>
          <w:i/>
          <w:sz w:val="28"/>
          <w:szCs w:val="28"/>
        </w:rPr>
        <w:t xml:space="preserve">889,85 </w:t>
      </w:r>
      <w:r w:rsidRPr="0039713F">
        <w:rPr>
          <w:sz w:val="28"/>
          <w:szCs w:val="28"/>
        </w:rPr>
        <w:t xml:space="preserve">тыс. руб. рассчитана регулятором по предложению организации, с учетом предложенной численности, которая не превышает факта 2020 г. организации, ранее осуществляющей деятельность ООО «ТВК». Среднемесячная заработная плата цехового персонала составила – </w:t>
      </w:r>
      <w:r w:rsidRPr="0039713F">
        <w:rPr>
          <w:b/>
          <w:i/>
          <w:sz w:val="28"/>
          <w:szCs w:val="28"/>
        </w:rPr>
        <w:t xml:space="preserve">32 957,41 </w:t>
      </w:r>
      <w:r w:rsidRPr="0039713F">
        <w:rPr>
          <w:sz w:val="28"/>
          <w:szCs w:val="28"/>
        </w:rPr>
        <w:t xml:space="preserve">руб./чел./мес. Численность принята по факту– </w:t>
      </w:r>
      <w:r w:rsidRPr="0039713F">
        <w:rPr>
          <w:b/>
          <w:i/>
          <w:sz w:val="28"/>
          <w:szCs w:val="28"/>
        </w:rPr>
        <w:t xml:space="preserve">2,25 </w:t>
      </w:r>
      <w:r w:rsidRPr="0039713F">
        <w:rPr>
          <w:sz w:val="28"/>
          <w:szCs w:val="28"/>
        </w:rPr>
        <w:t>человек, что не превышает расчет нормативной численности (Приложение 2). Затраты приняты с разбивкой по периодам с суммы:</w:t>
      </w:r>
    </w:p>
    <w:p w14:paraId="6425AE5C"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01.01.2022 по 30.06.2022</w:t>
      </w:r>
      <w:r w:rsidRPr="0039713F">
        <w:rPr>
          <w:sz w:val="28"/>
          <w:szCs w:val="28"/>
        </w:rPr>
        <w:t xml:space="preserve"> –</w:t>
      </w:r>
      <w:r w:rsidRPr="0039713F">
        <w:rPr>
          <w:szCs w:val="20"/>
        </w:rPr>
        <w:t xml:space="preserve"> </w:t>
      </w:r>
      <w:r w:rsidRPr="0039713F">
        <w:rPr>
          <w:b/>
          <w:i/>
          <w:sz w:val="28"/>
          <w:szCs w:val="28"/>
        </w:rPr>
        <w:t xml:space="preserve">444,93 </w:t>
      </w:r>
      <w:r w:rsidRPr="0039713F">
        <w:rPr>
          <w:sz w:val="28"/>
          <w:szCs w:val="28"/>
        </w:rPr>
        <w:t>тыс. руб.;</w:t>
      </w:r>
    </w:p>
    <w:p w14:paraId="149EFB22"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444,93 </w:t>
      </w:r>
      <w:r w:rsidRPr="0039713F">
        <w:rPr>
          <w:sz w:val="28"/>
          <w:szCs w:val="28"/>
        </w:rPr>
        <w:t>тыс. руб.</w:t>
      </w:r>
    </w:p>
    <w:p w14:paraId="3214F68F" w14:textId="77777777" w:rsidR="0039713F" w:rsidRPr="0039713F" w:rsidRDefault="0039713F" w:rsidP="0039713F">
      <w:pPr>
        <w:tabs>
          <w:tab w:val="left" w:pos="1134"/>
        </w:tabs>
        <w:ind w:firstLine="709"/>
        <w:jc w:val="both"/>
        <w:rPr>
          <w:bCs/>
          <w:color w:val="000000"/>
          <w:sz w:val="28"/>
          <w:szCs w:val="28"/>
        </w:rPr>
      </w:pPr>
      <w:r w:rsidRPr="0039713F">
        <w:rPr>
          <w:i/>
          <w:iCs/>
          <w:sz w:val="28"/>
          <w:szCs w:val="28"/>
        </w:rPr>
        <w:lastRenderedPageBreak/>
        <w:t>Отчисления на социальные нужды, страховые нужды</w:t>
      </w:r>
      <w:r w:rsidRPr="0039713F">
        <w:rPr>
          <w:sz w:val="28"/>
          <w:szCs w:val="28"/>
        </w:rPr>
        <w:t xml:space="preserve"> рассчитаны </w:t>
      </w:r>
      <w:r w:rsidRPr="0039713F">
        <w:rPr>
          <w:bCs/>
          <w:sz w:val="28"/>
          <w:szCs w:val="28"/>
        </w:rPr>
        <w:t>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6943900F"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5FFA6D8F"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2549E62F"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1F106DBF"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544EF59A"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7430FE2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1692AC2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13E4395B"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свыше установленной предельной величины базы для исчисления страховых взносов по данному виду страхования - 10,0 процента;</w:t>
      </w:r>
    </w:p>
    <w:p w14:paraId="357906F7"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7F0D0054"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30D2851C"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174960E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7517870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*2,25 чел. * 12 мес.) = 30,2% * 375030 = 113259,06 руб.,</w:t>
      </w:r>
    </w:p>
    <w:p w14:paraId="22A44D8C"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143FAF48"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6A341234"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2,25 чел. – численность цехового персонала, принятая в расчет;</w:t>
      </w:r>
    </w:p>
    <w:p w14:paraId="6AAB45CE"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47A1E5C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28F8B30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(889850  руб. – 375030 руб.) = 514820руб.*15,2% = 78252,64 руб.,</w:t>
      </w:r>
    </w:p>
    <w:p w14:paraId="67F8BBB4"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4C45D004"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lastRenderedPageBreak/>
        <w:t>504280 руб. – общий ФОТ цехового персонала, принятый в расчет на 2022 год;</w:t>
      </w:r>
    </w:p>
    <w:p w14:paraId="2D4A0B50"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375030 руб. – ФОТ цехового персонала, рассчитанный в пределах МРОТ;</w:t>
      </w:r>
    </w:p>
    <w:p w14:paraId="0CA0B815"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0CC2C411"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 xml:space="preserve">191,51 </w:t>
      </w:r>
      <w:r w:rsidRPr="0039713F">
        <w:rPr>
          <w:sz w:val="28"/>
          <w:szCs w:val="28"/>
        </w:rPr>
        <w:t xml:space="preserve">тыс. руб. (113,26 тыс.руб.+ 78,25 тыс. руб.) </w:t>
      </w:r>
    </w:p>
    <w:p w14:paraId="26E869C3"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3D2E3069"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95,76 </w:t>
      </w:r>
      <w:r w:rsidRPr="0039713F">
        <w:rPr>
          <w:sz w:val="28"/>
          <w:szCs w:val="28"/>
        </w:rPr>
        <w:t>тыс. руб.;</w:t>
      </w:r>
    </w:p>
    <w:p w14:paraId="30040C6E"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95,76 </w:t>
      </w:r>
      <w:r w:rsidRPr="0039713F">
        <w:rPr>
          <w:sz w:val="28"/>
          <w:szCs w:val="28"/>
        </w:rPr>
        <w:t>тыс. руб.</w:t>
      </w:r>
    </w:p>
    <w:p w14:paraId="265D9B19" w14:textId="77777777" w:rsidR="0039713F" w:rsidRPr="0039713F" w:rsidRDefault="0039713F" w:rsidP="0039713F">
      <w:pPr>
        <w:tabs>
          <w:tab w:val="left" w:pos="1134"/>
        </w:tabs>
        <w:ind w:firstLine="709"/>
        <w:jc w:val="both"/>
        <w:rPr>
          <w:i/>
          <w:iCs/>
          <w:sz w:val="28"/>
          <w:szCs w:val="28"/>
        </w:rPr>
      </w:pPr>
    </w:p>
    <w:p w14:paraId="7013DE54"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«Прочие расходы»</w:t>
      </w:r>
      <w:r w:rsidRPr="0039713F">
        <w:rPr>
          <w:sz w:val="28"/>
          <w:szCs w:val="28"/>
        </w:rPr>
        <w:t xml:space="preserve"> приняты в сумме </w:t>
      </w:r>
      <w:r w:rsidRPr="0039713F">
        <w:rPr>
          <w:b/>
          <w:i/>
          <w:sz w:val="28"/>
          <w:szCs w:val="28"/>
        </w:rPr>
        <w:t xml:space="preserve">113,28 </w:t>
      </w:r>
      <w:r w:rsidRPr="0039713F">
        <w:rPr>
          <w:sz w:val="28"/>
          <w:szCs w:val="28"/>
        </w:rPr>
        <w:t>тыс. руб. Затраты приняты с разбивкой по периодам с суммы:</w:t>
      </w:r>
    </w:p>
    <w:p w14:paraId="45452AF6"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56,64 </w:t>
      </w:r>
      <w:r w:rsidRPr="0039713F">
        <w:rPr>
          <w:sz w:val="28"/>
          <w:szCs w:val="28"/>
        </w:rPr>
        <w:t>тыс. руб.;</w:t>
      </w:r>
    </w:p>
    <w:p w14:paraId="098DEF52"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56,64 </w:t>
      </w:r>
      <w:r w:rsidRPr="0039713F">
        <w:rPr>
          <w:sz w:val="28"/>
          <w:szCs w:val="28"/>
        </w:rPr>
        <w:t>тыс. руб.</w:t>
      </w:r>
    </w:p>
    <w:p w14:paraId="2522C900"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4285BEEB" w14:textId="77777777" w:rsidR="0039713F" w:rsidRPr="0039713F" w:rsidRDefault="0039713F" w:rsidP="0039713F">
      <w:pPr>
        <w:tabs>
          <w:tab w:val="left" w:pos="1134"/>
        </w:tabs>
        <w:ind w:firstLine="709"/>
        <w:jc w:val="both"/>
        <w:rPr>
          <w:sz w:val="28"/>
          <w:szCs w:val="28"/>
        </w:rPr>
      </w:pPr>
      <w:r w:rsidRPr="0039713F">
        <w:rPr>
          <w:sz w:val="28"/>
          <w:szCs w:val="28"/>
        </w:rPr>
        <w:t xml:space="preserve">1. Затраты по статье «ГСМ для цехового персонала» учтены в сумме </w:t>
      </w:r>
      <w:r w:rsidRPr="0039713F">
        <w:rPr>
          <w:b/>
          <w:i/>
          <w:sz w:val="28"/>
          <w:szCs w:val="28"/>
        </w:rPr>
        <w:t xml:space="preserve">24,50 </w:t>
      </w:r>
      <w:r w:rsidRPr="0039713F">
        <w:rPr>
          <w:bCs/>
          <w:iCs/>
          <w:sz w:val="28"/>
          <w:szCs w:val="28"/>
        </w:rPr>
        <w:t>тыс.</w:t>
      </w:r>
      <w:r w:rsidRPr="0039713F">
        <w:rPr>
          <w:sz w:val="28"/>
          <w:szCs w:val="28"/>
        </w:rPr>
        <w:t xml:space="preserve"> руб. согласно Приложению 13. Затраты приняты с разбивкой по периодам с суммы:</w:t>
      </w:r>
    </w:p>
    <w:p w14:paraId="1FFA26DF"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12,25 </w:t>
      </w:r>
      <w:r w:rsidRPr="0039713F">
        <w:rPr>
          <w:sz w:val="28"/>
          <w:szCs w:val="28"/>
        </w:rPr>
        <w:t>тыс. руб.;</w:t>
      </w:r>
    </w:p>
    <w:p w14:paraId="5AB20942"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12,25 </w:t>
      </w:r>
      <w:r w:rsidRPr="0039713F">
        <w:rPr>
          <w:sz w:val="28"/>
          <w:szCs w:val="28"/>
        </w:rPr>
        <w:t>тыс. руб.</w:t>
      </w:r>
    </w:p>
    <w:p w14:paraId="7B1A176B"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«Коммунальные услуги сторонних организаций» учтены в сумме </w:t>
      </w:r>
      <w:r w:rsidRPr="0039713F">
        <w:rPr>
          <w:b/>
          <w:i/>
          <w:sz w:val="28"/>
          <w:szCs w:val="28"/>
        </w:rPr>
        <w:t xml:space="preserve">4,07 </w:t>
      </w:r>
      <w:r w:rsidRPr="0039713F">
        <w:rPr>
          <w:sz w:val="28"/>
          <w:szCs w:val="28"/>
        </w:rPr>
        <w:t>тыс. руб.  согласно Приложению 13. Затраты приняты с разбивкой по периодам с суммы:</w:t>
      </w:r>
    </w:p>
    <w:p w14:paraId="33015A09"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2,04</w:t>
      </w:r>
      <w:r w:rsidRPr="0039713F">
        <w:rPr>
          <w:sz w:val="28"/>
          <w:szCs w:val="28"/>
        </w:rPr>
        <w:t xml:space="preserve"> тыс. руб.;</w:t>
      </w:r>
    </w:p>
    <w:p w14:paraId="55E7CFFA"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2,04</w:t>
      </w:r>
      <w:r w:rsidRPr="0039713F">
        <w:rPr>
          <w:b/>
          <w:bCs/>
          <w:sz w:val="28"/>
          <w:szCs w:val="28"/>
        </w:rPr>
        <w:t xml:space="preserve"> </w:t>
      </w:r>
      <w:r w:rsidRPr="0039713F">
        <w:rPr>
          <w:sz w:val="28"/>
          <w:szCs w:val="28"/>
        </w:rPr>
        <w:t>тыс. руб.</w:t>
      </w:r>
    </w:p>
    <w:p w14:paraId="39229950" w14:textId="77777777" w:rsidR="0039713F" w:rsidRPr="0039713F" w:rsidRDefault="0039713F" w:rsidP="0039713F">
      <w:pPr>
        <w:tabs>
          <w:tab w:val="left" w:pos="1134"/>
        </w:tabs>
        <w:ind w:firstLine="709"/>
        <w:jc w:val="both"/>
        <w:rPr>
          <w:sz w:val="28"/>
          <w:szCs w:val="28"/>
        </w:rPr>
      </w:pPr>
      <w:r w:rsidRPr="0039713F">
        <w:rPr>
          <w:sz w:val="28"/>
          <w:szCs w:val="28"/>
        </w:rPr>
        <w:t xml:space="preserve">3. Затраты по статье «Материалы на содержание помещений» учтены в сумме </w:t>
      </w:r>
      <w:r w:rsidRPr="0039713F">
        <w:rPr>
          <w:b/>
          <w:i/>
          <w:sz w:val="28"/>
          <w:szCs w:val="28"/>
        </w:rPr>
        <w:t xml:space="preserve">12,69 </w:t>
      </w:r>
      <w:r w:rsidRPr="0039713F">
        <w:rPr>
          <w:sz w:val="28"/>
          <w:szCs w:val="28"/>
        </w:rPr>
        <w:t>тыс. руб. согласно Приложению 13. Затраты приняты с разбивкой по периодам с суммы:</w:t>
      </w:r>
    </w:p>
    <w:p w14:paraId="7F6076B0"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6,35</w:t>
      </w:r>
      <w:r w:rsidRPr="0039713F">
        <w:rPr>
          <w:sz w:val="28"/>
          <w:szCs w:val="28"/>
        </w:rPr>
        <w:t xml:space="preserve"> тыс. руб.;</w:t>
      </w:r>
    </w:p>
    <w:p w14:paraId="32B63BF8"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6,35</w:t>
      </w:r>
      <w:r w:rsidRPr="0039713F">
        <w:rPr>
          <w:b/>
          <w:bCs/>
          <w:sz w:val="28"/>
          <w:szCs w:val="28"/>
        </w:rPr>
        <w:t xml:space="preserve"> </w:t>
      </w:r>
      <w:r w:rsidRPr="0039713F">
        <w:rPr>
          <w:sz w:val="28"/>
          <w:szCs w:val="28"/>
        </w:rPr>
        <w:t>тыс. руб.</w:t>
      </w:r>
    </w:p>
    <w:p w14:paraId="142760A7"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«Охрана труда» учтены в сумме </w:t>
      </w:r>
      <w:r w:rsidRPr="0039713F">
        <w:rPr>
          <w:b/>
          <w:i/>
          <w:sz w:val="28"/>
          <w:szCs w:val="28"/>
        </w:rPr>
        <w:t xml:space="preserve">13,11 </w:t>
      </w:r>
      <w:r w:rsidRPr="0039713F">
        <w:rPr>
          <w:sz w:val="28"/>
          <w:szCs w:val="28"/>
        </w:rPr>
        <w:t>тыс. руб. согласно Приложению 4,13. Затраты приняты с разбивкой по периодам с суммы:</w:t>
      </w:r>
    </w:p>
    <w:p w14:paraId="45B3AC0D"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6,56</w:t>
      </w:r>
      <w:r w:rsidRPr="0039713F">
        <w:rPr>
          <w:sz w:val="28"/>
          <w:szCs w:val="28"/>
        </w:rPr>
        <w:t xml:space="preserve"> тыс. руб.;</w:t>
      </w:r>
    </w:p>
    <w:p w14:paraId="18DC5035"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6,56</w:t>
      </w:r>
      <w:r w:rsidRPr="0039713F">
        <w:rPr>
          <w:b/>
          <w:bCs/>
          <w:sz w:val="28"/>
          <w:szCs w:val="28"/>
        </w:rPr>
        <w:t xml:space="preserve"> </w:t>
      </w:r>
      <w:r w:rsidRPr="0039713F">
        <w:rPr>
          <w:sz w:val="28"/>
          <w:szCs w:val="28"/>
        </w:rPr>
        <w:t>тыс. руб.</w:t>
      </w:r>
    </w:p>
    <w:p w14:paraId="56FDC0CB"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«Амортизация» учтены в сумме </w:t>
      </w:r>
      <w:r w:rsidRPr="0039713F">
        <w:rPr>
          <w:b/>
          <w:i/>
          <w:sz w:val="28"/>
          <w:szCs w:val="28"/>
        </w:rPr>
        <w:t xml:space="preserve">23,92 </w:t>
      </w:r>
      <w:r w:rsidRPr="0039713F">
        <w:rPr>
          <w:sz w:val="28"/>
          <w:szCs w:val="28"/>
        </w:rPr>
        <w:t>тыс. руб. согласно Приложению 13, 5. Амортизация принята по объектам согласно инвентарных карт. Затраты приняты с разбивкой по периодам с суммы:</w:t>
      </w:r>
    </w:p>
    <w:p w14:paraId="5FDA06C8"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11,96</w:t>
      </w:r>
      <w:r w:rsidRPr="0039713F">
        <w:rPr>
          <w:sz w:val="28"/>
          <w:szCs w:val="28"/>
        </w:rPr>
        <w:t xml:space="preserve"> тыс. руб.;</w:t>
      </w:r>
    </w:p>
    <w:p w14:paraId="4A431B18"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11,96</w:t>
      </w:r>
      <w:r w:rsidRPr="0039713F">
        <w:rPr>
          <w:b/>
          <w:bCs/>
          <w:sz w:val="28"/>
          <w:szCs w:val="28"/>
        </w:rPr>
        <w:t xml:space="preserve"> </w:t>
      </w:r>
      <w:r w:rsidRPr="0039713F">
        <w:rPr>
          <w:sz w:val="28"/>
          <w:szCs w:val="28"/>
        </w:rPr>
        <w:t>тыс. руб.</w:t>
      </w:r>
    </w:p>
    <w:p w14:paraId="0B734BE7"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«Прочие» учтены в сумме </w:t>
      </w:r>
      <w:r w:rsidRPr="0039713F">
        <w:rPr>
          <w:b/>
          <w:i/>
          <w:sz w:val="28"/>
          <w:szCs w:val="28"/>
        </w:rPr>
        <w:t xml:space="preserve">34,99 </w:t>
      </w:r>
      <w:r w:rsidRPr="0039713F">
        <w:rPr>
          <w:sz w:val="28"/>
          <w:szCs w:val="28"/>
        </w:rPr>
        <w:t>тыс. руб. согласно Приложению 13. Затраты приняты с разбивкой по периодам с суммы:</w:t>
      </w:r>
    </w:p>
    <w:p w14:paraId="61338AC6"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17,50</w:t>
      </w:r>
      <w:r w:rsidRPr="0039713F">
        <w:rPr>
          <w:sz w:val="28"/>
          <w:szCs w:val="28"/>
        </w:rPr>
        <w:t xml:space="preserve"> тыс. руб.;</w:t>
      </w:r>
    </w:p>
    <w:p w14:paraId="115FAE11"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17,50</w:t>
      </w:r>
      <w:r w:rsidRPr="0039713F">
        <w:rPr>
          <w:b/>
          <w:bCs/>
          <w:sz w:val="28"/>
          <w:szCs w:val="28"/>
        </w:rPr>
        <w:t xml:space="preserve"> </w:t>
      </w:r>
      <w:r w:rsidRPr="0039713F">
        <w:rPr>
          <w:sz w:val="28"/>
          <w:szCs w:val="28"/>
        </w:rPr>
        <w:t>тыс. руб.</w:t>
      </w:r>
    </w:p>
    <w:p w14:paraId="1EA57761" w14:textId="77777777" w:rsidR="0039713F" w:rsidRPr="0039713F" w:rsidRDefault="0039713F" w:rsidP="0039713F">
      <w:pPr>
        <w:tabs>
          <w:tab w:val="left" w:pos="1134"/>
        </w:tabs>
        <w:ind w:firstLine="709"/>
        <w:jc w:val="both"/>
        <w:rPr>
          <w:sz w:val="28"/>
          <w:szCs w:val="28"/>
        </w:rPr>
      </w:pPr>
    </w:p>
    <w:p w14:paraId="4CE1765D" w14:textId="77777777" w:rsidR="0039713F" w:rsidRPr="0039713F" w:rsidRDefault="0039713F" w:rsidP="0039713F">
      <w:pPr>
        <w:tabs>
          <w:tab w:val="left" w:pos="1134"/>
        </w:tabs>
        <w:jc w:val="center"/>
        <w:rPr>
          <w:b/>
          <w:sz w:val="32"/>
          <w:szCs w:val="32"/>
          <w:u w:val="single"/>
        </w:rPr>
      </w:pPr>
      <w:r w:rsidRPr="0039713F">
        <w:rPr>
          <w:b/>
          <w:sz w:val="32"/>
          <w:szCs w:val="32"/>
          <w:u w:val="single"/>
        </w:rPr>
        <w:t>3.1.6.  «Прочие производственные расходы»</w:t>
      </w:r>
    </w:p>
    <w:p w14:paraId="0086BB7C" w14:textId="77777777" w:rsidR="0039713F" w:rsidRPr="0039713F" w:rsidRDefault="0039713F" w:rsidP="0039713F">
      <w:pPr>
        <w:tabs>
          <w:tab w:val="left" w:pos="1134"/>
        </w:tabs>
        <w:ind w:firstLine="709"/>
        <w:jc w:val="both"/>
        <w:rPr>
          <w:color w:val="FF0000"/>
          <w:sz w:val="28"/>
          <w:szCs w:val="28"/>
        </w:rPr>
      </w:pPr>
    </w:p>
    <w:p w14:paraId="4BD33486"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758,61 </w:t>
      </w:r>
      <w:r w:rsidRPr="0039713F">
        <w:rPr>
          <w:sz w:val="28"/>
          <w:szCs w:val="28"/>
        </w:rPr>
        <w:t xml:space="preserve">тыс. руб. </w:t>
      </w:r>
    </w:p>
    <w:p w14:paraId="0092E688"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В состав данных расходов входят затраты на расходы на ГСМ (и/или расходы на аренду спец.техники) в сумме </w:t>
      </w:r>
      <w:r w:rsidRPr="0039713F">
        <w:rPr>
          <w:b/>
          <w:i/>
          <w:color w:val="000000"/>
          <w:sz w:val="28"/>
          <w:szCs w:val="28"/>
        </w:rPr>
        <w:t xml:space="preserve">301,98 </w:t>
      </w:r>
      <w:r w:rsidRPr="0039713F">
        <w:rPr>
          <w:color w:val="000000"/>
          <w:sz w:val="28"/>
          <w:szCs w:val="28"/>
        </w:rPr>
        <w:t xml:space="preserve">тыс. руб., прочие расходы: охрана труда, материалы и химреактивы, топливо на отпление производственных помещений, обучение персонала, связь, аренда производственного оборудования, услуги сторонних организации производственного характера, амортизация производственных средств в сумме </w:t>
      </w:r>
      <w:r w:rsidRPr="0039713F">
        <w:rPr>
          <w:b/>
          <w:i/>
          <w:color w:val="000000"/>
          <w:sz w:val="28"/>
          <w:szCs w:val="28"/>
        </w:rPr>
        <w:t xml:space="preserve">456,63 </w:t>
      </w:r>
      <w:r w:rsidRPr="0039713F">
        <w:rPr>
          <w:color w:val="000000"/>
          <w:sz w:val="28"/>
          <w:szCs w:val="28"/>
        </w:rPr>
        <w:t xml:space="preserve">тыс. руб. </w:t>
      </w:r>
    </w:p>
    <w:p w14:paraId="1EA292ED"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расчет в сумме </w:t>
      </w:r>
      <w:r w:rsidRPr="0039713F">
        <w:rPr>
          <w:b/>
          <w:i/>
          <w:sz w:val="28"/>
          <w:szCs w:val="28"/>
        </w:rPr>
        <w:t xml:space="preserve">596,88 </w:t>
      </w:r>
      <w:r w:rsidRPr="0039713F">
        <w:rPr>
          <w:sz w:val="28"/>
          <w:szCs w:val="28"/>
        </w:rPr>
        <w:t>тыс. руб.:</w:t>
      </w:r>
    </w:p>
    <w:p w14:paraId="5DEB4552"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«Расходы на ГСМ (и/ или расходы на аренду спец.техники)»</w:t>
      </w:r>
      <w:r w:rsidRPr="0039713F">
        <w:rPr>
          <w:sz w:val="28"/>
          <w:szCs w:val="28"/>
        </w:rPr>
        <w:t xml:space="preserve"> учтены в размере </w:t>
      </w:r>
      <w:r w:rsidRPr="0039713F">
        <w:rPr>
          <w:b/>
          <w:bCs/>
          <w:i/>
          <w:iCs/>
          <w:sz w:val="28"/>
          <w:szCs w:val="28"/>
        </w:rPr>
        <w:t xml:space="preserve">301,98 </w:t>
      </w:r>
      <w:r w:rsidRPr="0039713F">
        <w:rPr>
          <w:sz w:val="28"/>
          <w:szCs w:val="28"/>
        </w:rPr>
        <w:t>тыс.руб., расчет и обоснование учтенной суммы представлены в приложении 11.</w:t>
      </w:r>
    </w:p>
    <w:p w14:paraId="25CF3B1C"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1A1B7AF0"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150,99 </w:t>
      </w:r>
      <w:r w:rsidRPr="0039713F">
        <w:rPr>
          <w:sz w:val="28"/>
          <w:szCs w:val="28"/>
        </w:rPr>
        <w:t>тыс. руб.;</w:t>
      </w:r>
    </w:p>
    <w:p w14:paraId="2B4813E5"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150,99 </w:t>
      </w:r>
      <w:r w:rsidRPr="0039713F">
        <w:rPr>
          <w:sz w:val="28"/>
          <w:szCs w:val="28"/>
        </w:rPr>
        <w:t>тыс. руб.</w:t>
      </w:r>
    </w:p>
    <w:p w14:paraId="072FEF58" w14:textId="77777777" w:rsidR="0039713F" w:rsidRPr="0039713F" w:rsidRDefault="0039713F" w:rsidP="0039713F">
      <w:pPr>
        <w:tabs>
          <w:tab w:val="left" w:pos="1134"/>
        </w:tabs>
        <w:ind w:firstLine="709"/>
        <w:jc w:val="both"/>
        <w:rPr>
          <w:sz w:val="28"/>
          <w:szCs w:val="28"/>
        </w:rPr>
      </w:pPr>
      <w:r w:rsidRPr="0039713F">
        <w:rPr>
          <w:i/>
          <w:iCs/>
          <w:sz w:val="28"/>
          <w:szCs w:val="28"/>
        </w:rPr>
        <w:t>Затраты по статье «Прочие расходы»</w:t>
      </w:r>
      <w:r w:rsidRPr="0039713F">
        <w:rPr>
          <w:sz w:val="28"/>
          <w:szCs w:val="28"/>
        </w:rPr>
        <w:t xml:space="preserve"> приняты в сумме </w:t>
      </w:r>
      <w:r w:rsidRPr="0039713F">
        <w:rPr>
          <w:b/>
          <w:i/>
          <w:sz w:val="28"/>
          <w:szCs w:val="28"/>
        </w:rPr>
        <w:t xml:space="preserve">294,90 </w:t>
      </w:r>
      <w:r w:rsidRPr="0039713F">
        <w:rPr>
          <w:sz w:val="28"/>
          <w:szCs w:val="28"/>
        </w:rPr>
        <w:t>тыс. руб. Затраты приняты с разбивкой по периодам с суммы:</w:t>
      </w:r>
    </w:p>
    <w:p w14:paraId="54FDAA7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147,45 </w:t>
      </w:r>
      <w:r w:rsidRPr="0039713F">
        <w:rPr>
          <w:sz w:val="28"/>
          <w:szCs w:val="28"/>
        </w:rPr>
        <w:t>тыс. руб.;</w:t>
      </w:r>
    </w:p>
    <w:p w14:paraId="228119C8"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147,45 </w:t>
      </w:r>
      <w:r w:rsidRPr="0039713F">
        <w:rPr>
          <w:sz w:val="28"/>
          <w:szCs w:val="28"/>
        </w:rPr>
        <w:t>тыс. руб.</w:t>
      </w:r>
    </w:p>
    <w:p w14:paraId="4DC6C7E0" w14:textId="77777777" w:rsidR="0039713F" w:rsidRPr="0039713F" w:rsidRDefault="0039713F" w:rsidP="0039713F">
      <w:pPr>
        <w:tabs>
          <w:tab w:val="left" w:pos="1134"/>
        </w:tabs>
        <w:ind w:firstLine="709"/>
        <w:jc w:val="both"/>
        <w:rPr>
          <w:sz w:val="28"/>
          <w:szCs w:val="28"/>
        </w:rPr>
      </w:pPr>
      <w:r w:rsidRPr="0039713F">
        <w:rPr>
          <w:sz w:val="28"/>
          <w:szCs w:val="28"/>
        </w:rPr>
        <w:t xml:space="preserve">В том числе: </w:t>
      </w:r>
    </w:p>
    <w:p w14:paraId="5DEEBB62" w14:textId="77777777" w:rsidR="0039713F" w:rsidRPr="0039713F" w:rsidRDefault="0039713F" w:rsidP="0039713F">
      <w:pPr>
        <w:numPr>
          <w:ilvl w:val="0"/>
          <w:numId w:val="26"/>
        </w:numPr>
        <w:tabs>
          <w:tab w:val="left" w:pos="709"/>
          <w:tab w:val="left" w:pos="993"/>
        </w:tabs>
        <w:ind w:left="0" w:firstLine="709"/>
        <w:jc w:val="both"/>
        <w:rPr>
          <w:sz w:val="28"/>
          <w:szCs w:val="28"/>
        </w:rPr>
      </w:pPr>
      <w:r w:rsidRPr="0039713F">
        <w:rPr>
          <w:sz w:val="28"/>
          <w:szCs w:val="28"/>
        </w:rPr>
        <w:t xml:space="preserve">Затраты по статье «Охрана труда» учтены в размере </w:t>
      </w:r>
      <w:r w:rsidRPr="0039713F">
        <w:rPr>
          <w:b/>
          <w:bCs/>
          <w:sz w:val="28"/>
          <w:szCs w:val="28"/>
        </w:rPr>
        <w:t xml:space="preserve">62,26 </w:t>
      </w:r>
      <w:r w:rsidRPr="0039713F">
        <w:rPr>
          <w:sz w:val="28"/>
          <w:szCs w:val="28"/>
        </w:rPr>
        <w:t>тыс.руб., расчет и обоснование учтенной суммы представлены в приложении 11.</w:t>
      </w:r>
    </w:p>
    <w:p w14:paraId="2A9784BB"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11CBC38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31,13 </w:t>
      </w:r>
      <w:r w:rsidRPr="0039713F">
        <w:rPr>
          <w:sz w:val="28"/>
          <w:szCs w:val="28"/>
        </w:rPr>
        <w:t>тыс. руб.;</w:t>
      </w:r>
    </w:p>
    <w:p w14:paraId="511860AA"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31,13 </w:t>
      </w:r>
      <w:r w:rsidRPr="0039713F">
        <w:rPr>
          <w:sz w:val="28"/>
          <w:szCs w:val="28"/>
        </w:rPr>
        <w:t>тыс. руб.</w:t>
      </w:r>
    </w:p>
    <w:p w14:paraId="2F413F10"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«Материалы прочие, химреактивы» учтены в размере </w:t>
      </w:r>
      <w:r w:rsidRPr="0039713F">
        <w:rPr>
          <w:b/>
          <w:bCs/>
          <w:sz w:val="28"/>
          <w:szCs w:val="28"/>
        </w:rPr>
        <w:t xml:space="preserve">13,68 </w:t>
      </w:r>
      <w:r w:rsidRPr="0039713F">
        <w:rPr>
          <w:sz w:val="28"/>
          <w:szCs w:val="28"/>
        </w:rPr>
        <w:t>тыс.руб., расчет и обоснование учтенной суммы представлены в приложении 11.</w:t>
      </w:r>
    </w:p>
    <w:p w14:paraId="751D1277"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775A4E45"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6,84</w:t>
      </w:r>
      <w:r w:rsidRPr="0039713F">
        <w:rPr>
          <w:sz w:val="28"/>
          <w:szCs w:val="28"/>
        </w:rPr>
        <w:t xml:space="preserve"> тыс. руб.;</w:t>
      </w:r>
    </w:p>
    <w:p w14:paraId="5E79B4C3"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6,84</w:t>
      </w:r>
      <w:r w:rsidRPr="0039713F">
        <w:rPr>
          <w:sz w:val="28"/>
          <w:szCs w:val="28"/>
        </w:rPr>
        <w:t xml:space="preserve"> тыс. руб.</w:t>
      </w:r>
    </w:p>
    <w:p w14:paraId="7E1874E1" w14:textId="77777777" w:rsidR="0039713F" w:rsidRPr="0039713F" w:rsidRDefault="0039713F" w:rsidP="0039713F">
      <w:pPr>
        <w:tabs>
          <w:tab w:val="left" w:pos="1134"/>
        </w:tabs>
        <w:ind w:firstLine="709"/>
        <w:jc w:val="both"/>
        <w:rPr>
          <w:sz w:val="28"/>
          <w:szCs w:val="28"/>
        </w:rPr>
      </w:pPr>
      <w:r w:rsidRPr="0039713F">
        <w:rPr>
          <w:sz w:val="28"/>
          <w:szCs w:val="28"/>
        </w:rPr>
        <w:t xml:space="preserve">3. Затраты по статье «Аренда производственного оборудования» учтены в размере </w:t>
      </w:r>
      <w:r w:rsidRPr="0039713F">
        <w:rPr>
          <w:b/>
          <w:bCs/>
          <w:sz w:val="28"/>
          <w:szCs w:val="28"/>
        </w:rPr>
        <w:t xml:space="preserve">52,59 </w:t>
      </w:r>
      <w:r w:rsidRPr="0039713F">
        <w:rPr>
          <w:sz w:val="28"/>
          <w:szCs w:val="28"/>
        </w:rPr>
        <w:t>тыс.руб., расчет и обоснование учтенной суммы представлены в приложении 7,8,9,11.</w:t>
      </w:r>
    </w:p>
    <w:p w14:paraId="0B48C5FD"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01E04445"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26,29</w:t>
      </w:r>
      <w:r w:rsidRPr="0039713F">
        <w:rPr>
          <w:sz w:val="28"/>
          <w:szCs w:val="28"/>
        </w:rPr>
        <w:t xml:space="preserve"> тыс. руб.;</w:t>
      </w:r>
    </w:p>
    <w:p w14:paraId="13A7B7E0"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26,29</w:t>
      </w:r>
      <w:r w:rsidRPr="0039713F">
        <w:rPr>
          <w:sz w:val="28"/>
          <w:szCs w:val="28"/>
        </w:rPr>
        <w:t xml:space="preserve"> тыс. руб.</w:t>
      </w:r>
    </w:p>
    <w:p w14:paraId="2445D7AF"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«Услуги сторонних организаций производственного характера» учтены в размере </w:t>
      </w:r>
      <w:r w:rsidRPr="0039713F">
        <w:rPr>
          <w:b/>
          <w:bCs/>
          <w:sz w:val="28"/>
          <w:szCs w:val="28"/>
        </w:rPr>
        <w:t xml:space="preserve">65,80 </w:t>
      </w:r>
      <w:r w:rsidRPr="0039713F">
        <w:rPr>
          <w:sz w:val="28"/>
          <w:szCs w:val="28"/>
        </w:rPr>
        <w:t>тыс.руб., расчет и обоснование учтенной суммы представлены в приложении 11.</w:t>
      </w:r>
    </w:p>
    <w:p w14:paraId="26700DBF"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33CC2291"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32,90</w:t>
      </w:r>
      <w:r w:rsidRPr="0039713F">
        <w:rPr>
          <w:sz w:val="28"/>
          <w:szCs w:val="28"/>
        </w:rPr>
        <w:t xml:space="preserve"> тыс. руб.;</w:t>
      </w:r>
    </w:p>
    <w:p w14:paraId="3956E7C6"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32,90</w:t>
      </w:r>
      <w:r w:rsidRPr="0039713F">
        <w:rPr>
          <w:sz w:val="28"/>
          <w:szCs w:val="28"/>
        </w:rPr>
        <w:t xml:space="preserve"> тыс. руб.</w:t>
      </w:r>
    </w:p>
    <w:p w14:paraId="56065B43" w14:textId="77777777" w:rsidR="0039713F" w:rsidRPr="0039713F" w:rsidRDefault="0039713F" w:rsidP="0039713F">
      <w:pPr>
        <w:tabs>
          <w:tab w:val="left" w:pos="1134"/>
        </w:tabs>
        <w:ind w:firstLine="709"/>
        <w:jc w:val="both"/>
        <w:rPr>
          <w:sz w:val="28"/>
          <w:szCs w:val="28"/>
        </w:rPr>
      </w:pPr>
      <w:r w:rsidRPr="0039713F">
        <w:rPr>
          <w:sz w:val="28"/>
          <w:szCs w:val="28"/>
        </w:rPr>
        <w:lastRenderedPageBreak/>
        <w:t xml:space="preserve">6. Затраты по статье «Амортизация производственных основных средств» учтены в размере </w:t>
      </w:r>
      <w:r w:rsidRPr="0039713F">
        <w:rPr>
          <w:b/>
          <w:bCs/>
          <w:sz w:val="28"/>
          <w:szCs w:val="28"/>
        </w:rPr>
        <w:t xml:space="preserve">100,58 </w:t>
      </w:r>
      <w:r w:rsidRPr="0039713F">
        <w:rPr>
          <w:sz w:val="28"/>
          <w:szCs w:val="28"/>
        </w:rPr>
        <w:t>тыс.руб., расчет и обоснование учтенной суммы представлены в приложении 5,11.</w:t>
      </w:r>
    </w:p>
    <w:p w14:paraId="4CE80C5B" w14:textId="77777777" w:rsidR="0039713F" w:rsidRPr="0039713F" w:rsidRDefault="0039713F" w:rsidP="0039713F">
      <w:pPr>
        <w:tabs>
          <w:tab w:val="left" w:pos="1134"/>
        </w:tabs>
        <w:ind w:firstLine="709"/>
        <w:jc w:val="both"/>
        <w:rPr>
          <w:sz w:val="28"/>
          <w:szCs w:val="28"/>
        </w:rPr>
      </w:pPr>
      <w:r w:rsidRPr="0039713F">
        <w:rPr>
          <w:sz w:val="28"/>
          <w:szCs w:val="28"/>
        </w:rPr>
        <w:t>Затраты приняты с разбивкой по периодам с суммы:</w:t>
      </w:r>
    </w:p>
    <w:p w14:paraId="7D2ED1ED" w14:textId="77777777" w:rsidR="0039713F" w:rsidRPr="0039713F" w:rsidRDefault="0039713F" w:rsidP="0039713F">
      <w:pPr>
        <w:tabs>
          <w:tab w:val="left" w:pos="1134"/>
        </w:tabs>
        <w:ind w:firstLine="709"/>
        <w:jc w:val="both"/>
        <w:rPr>
          <w:sz w:val="28"/>
          <w:szCs w:val="28"/>
        </w:rPr>
      </w:pPr>
      <w:r w:rsidRPr="0039713F">
        <w:rPr>
          <w:sz w:val="28"/>
          <w:szCs w:val="28"/>
        </w:rPr>
        <w:t xml:space="preserve">- с 01.01.2022 по 30.06.2022 – </w:t>
      </w:r>
      <w:r w:rsidRPr="0039713F">
        <w:rPr>
          <w:b/>
          <w:bCs/>
          <w:sz w:val="28"/>
          <w:szCs w:val="28"/>
        </w:rPr>
        <w:t>50,29</w:t>
      </w:r>
      <w:r w:rsidRPr="0039713F">
        <w:rPr>
          <w:sz w:val="28"/>
          <w:szCs w:val="28"/>
        </w:rPr>
        <w:t xml:space="preserve"> тыс. руб.;</w:t>
      </w:r>
    </w:p>
    <w:p w14:paraId="08386D42" w14:textId="77777777" w:rsidR="0039713F" w:rsidRPr="0039713F" w:rsidRDefault="0039713F" w:rsidP="0039713F">
      <w:pPr>
        <w:tabs>
          <w:tab w:val="left" w:pos="1134"/>
        </w:tabs>
        <w:ind w:firstLine="709"/>
        <w:jc w:val="both"/>
        <w:rPr>
          <w:sz w:val="28"/>
          <w:szCs w:val="28"/>
        </w:rPr>
      </w:pPr>
      <w:r w:rsidRPr="0039713F">
        <w:rPr>
          <w:sz w:val="28"/>
          <w:szCs w:val="28"/>
        </w:rPr>
        <w:t xml:space="preserve">- с 01.07.2022 по 31.12.2022 – </w:t>
      </w:r>
      <w:r w:rsidRPr="0039713F">
        <w:rPr>
          <w:b/>
          <w:bCs/>
          <w:sz w:val="28"/>
          <w:szCs w:val="28"/>
        </w:rPr>
        <w:t xml:space="preserve">50,29 </w:t>
      </w:r>
      <w:r w:rsidRPr="0039713F">
        <w:rPr>
          <w:sz w:val="28"/>
          <w:szCs w:val="28"/>
        </w:rPr>
        <w:t>тыс. руб.</w:t>
      </w:r>
    </w:p>
    <w:p w14:paraId="77C42FB3" w14:textId="77777777" w:rsidR="0039713F" w:rsidRPr="0039713F" w:rsidRDefault="0039713F" w:rsidP="0039713F">
      <w:pPr>
        <w:tabs>
          <w:tab w:val="left" w:pos="1134"/>
        </w:tabs>
        <w:ind w:firstLine="709"/>
        <w:jc w:val="both"/>
        <w:rPr>
          <w:color w:val="FF0000"/>
          <w:sz w:val="28"/>
          <w:szCs w:val="28"/>
        </w:rPr>
      </w:pPr>
    </w:p>
    <w:p w14:paraId="3C66E51B" w14:textId="77777777" w:rsidR="0039713F" w:rsidRPr="0039713F" w:rsidRDefault="0039713F" w:rsidP="0039713F">
      <w:pPr>
        <w:tabs>
          <w:tab w:val="left" w:pos="1134"/>
        </w:tabs>
        <w:ind w:left="1069"/>
        <w:jc w:val="center"/>
        <w:rPr>
          <w:b/>
          <w:sz w:val="32"/>
          <w:szCs w:val="32"/>
          <w:u w:val="single"/>
        </w:rPr>
      </w:pPr>
      <w:r w:rsidRPr="0039713F">
        <w:rPr>
          <w:b/>
          <w:sz w:val="32"/>
          <w:szCs w:val="32"/>
          <w:u w:val="single"/>
        </w:rPr>
        <w:t>3.2.«Ремонтные расходы»</w:t>
      </w:r>
    </w:p>
    <w:p w14:paraId="5270190B"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2 831,97 </w:t>
      </w:r>
      <w:r w:rsidRPr="0039713F">
        <w:rPr>
          <w:sz w:val="28"/>
          <w:szCs w:val="28"/>
        </w:rPr>
        <w:t xml:space="preserve">тыс. руб. </w:t>
      </w:r>
    </w:p>
    <w:p w14:paraId="317DABD7"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сумме </w:t>
      </w:r>
      <w:r w:rsidRPr="0039713F">
        <w:rPr>
          <w:b/>
          <w:i/>
          <w:sz w:val="28"/>
          <w:szCs w:val="28"/>
        </w:rPr>
        <w:t xml:space="preserve">138,57 </w:t>
      </w:r>
      <w:r w:rsidRPr="0039713F">
        <w:rPr>
          <w:sz w:val="28"/>
          <w:szCs w:val="28"/>
        </w:rPr>
        <w:t>тыс. руб. с учетом календарной разбивки на следующем уровне:</w:t>
      </w:r>
    </w:p>
    <w:p w14:paraId="3D361FB6"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01.01.2022 по 30.06.2022</w:t>
      </w:r>
      <w:r w:rsidRPr="0039713F">
        <w:rPr>
          <w:sz w:val="28"/>
          <w:szCs w:val="28"/>
        </w:rPr>
        <w:t xml:space="preserve"> – </w:t>
      </w:r>
      <w:r w:rsidRPr="0039713F">
        <w:rPr>
          <w:b/>
          <w:i/>
          <w:sz w:val="28"/>
          <w:szCs w:val="28"/>
        </w:rPr>
        <w:t xml:space="preserve">69,29 </w:t>
      </w:r>
      <w:r w:rsidRPr="0039713F">
        <w:rPr>
          <w:sz w:val="28"/>
          <w:szCs w:val="28"/>
        </w:rPr>
        <w:t>тыс. руб.;</w:t>
      </w:r>
    </w:p>
    <w:p w14:paraId="606B6354" w14:textId="77777777" w:rsidR="0039713F" w:rsidRPr="0039713F" w:rsidRDefault="0039713F" w:rsidP="0039713F">
      <w:pPr>
        <w:tabs>
          <w:tab w:val="left" w:pos="1134"/>
        </w:tabs>
        <w:ind w:left="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69,29 </w:t>
      </w:r>
      <w:r w:rsidRPr="0039713F">
        <w:rPr>
          <w:sz w:val="28"/>
          <w:szCs w:val="28"/>
        </w:rPr>
        <w:t>тыс. руб.</w:t>
      </w:r>
    </w:p>
    <w:p w14:paraId="12CE8208" w14:textId="77777777" w:rsidR="0039713F" w:rsidRPr="0039713F" w:rsidRDefault="0039713F" w:rsidP="0039713F">
      <w:pPr>
        <w:tabs>
          <w:tab w:val="left" w:pos="1134"/>
        </w:tabs>
        <w:ind w:firstLine="709"/>
        <w:jc w:val="center"/>
        <w:rPr>
          <w:b/>
          <w:sz w:val="32"/>
          <w:szCs w:val="32"/>
          <w:u w:val="single"/>
        </w:rPr>
      </w:pPr>
    </w:p>
    <w:p w14:paraId="175F31B1" w14:textId="77777777" w:rsidR="0039713F" w:rsidRPr="0039713F" w:rsidRDefault="0039713F" w:rsidP="0039713F">
      <w:pPr>
        <w:tabs>
          <w:tab w:val="left" w:pos="1134"/>
        </w:tabs>
        <w:ind w:left="1789"/>
        <w:jc w:val="center"/>
        <w:rPr>
          <w:b/>
          <w:sz w:val="32"/>
          <w:szCs w:val="32"/>
          <w:u w:val="single"/>
        </w:rPr>
      </w:pPr>
      <w:r w:rsidRPr="0039713F">
        <w:rPr>
          <w:b/>
          <w:sz w:val="32"/>
          <w:szCs w:val="32"/>
          <w:u w:val="single"/>
        </w:rPr>
        <w:t>3.2.1. «Капитальный ремонт»</w:t>
      </w:r>
    </w:p>
    <w:p w14:paraId="3A022366"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на 2022 год по данной статье в сумме </w:t>
      </w:r>
      <w:r w:rsidRPr="0039713F">
        <w:rPr>
          <w:b/>
          <w:i/>
          <w:sz w:val="28"/>
          <w:szCs w:val="28"/>
        </w:rPr>
        <w:t xml:space="preserve">2 693,40 </w:t>
      </w:r>
      <w:r w:rsidRPr="0039713F">
        <w:rPr>
          <w:sz w:val="28"/>
          <w:szCs w:val="28"/>
        </w:rPr>
        <w:t>тыс. руб.</w:t>
      </w:r>
    </w:p>
    <w:p w14:paraId="7F14E08F" w14:textId="77777777" w:rsidR="0039713F" w:rsidRPr="0039713F" w:rsidRDefault="0039713F" w:rsidP="0039713F">
      <w:pPr>
        <w:tabs>
          <w:tab w:val="left" w:pos="1134"/>
        </w:tabs>
        <w:ind w:firstLine="709"/>
        <w:jc w:val="both"/>
        <w:rPr>
          <w:sz w:val="28"/>
          <w:szCs w:val="28"/>
        </w:rPr>
      </w:pPr>
      <w:r w:rsidRPr="0039713F">
        <w:rPr>
          <w:sz w:val="28"/>
          <w:szCs w:val="28"/>
        </w:rPr>
        <w:t>Расходы проанализированы техническим экспертом и предложены для включения в расчет тарифа в следующем размере 0,00 тыс.руб. (таблица 12).</w:t>
      </w:r>
    </w:p>
    <w:p w14:paraId="5EF7CC5A" w14:textId="77777777" w:rsidR="0039713F" w:rsidRPr="0039713F" w:rsidRDefault="0039713F" w:rsidP="0039713F">
      <w:pPr>
        <w:tabs>
          <w:tab w:val="left" w:pos="1134"/>
        </w:tabs>
        <w:ind w:firstLine="709"/>
        <w:jc w:val="both"/>
        <w:rPr>
          <w:sz w:val="28"/>
          <w:szCs w:val="28"/>
        </w:rPr>
      </w:pPr>
      <w:r w:rsidRPr="0039713F">
        <w:rPr>
          <w:sz w:val="28"/>
          <w:szCs w:val="28"/>
        </w:rPr>
        <w:t xml:space="preserve">Регулятором принята статья с учетом вышеприведенного анализа в размере </w:t>
      </w:r>
      <w:r w:rsidRPr="0039713F">
        <w:rPr>
          <w:b/>
          <w:sz w:val="28"/>
          <w:szCs w:val="28"/>
        </w:rPr>
        <w:t xml:space="preserve">0,00 </w:t>
      </w:r>
      <w:r w:rsidRPr="0039713F">
        <w:rPr>
          <w:sz w:val="28"/>
          <w:szCs w:val="28"/>
        </w:rPr>
        <w:t>тыс. руб.</w:t>
      </w:r>
      <w:r w:rsidRPr="0039713F">
        <w:rPr>
          <w:szCs w:val="20"/>
        </w:rPr>
        <w:t xml:space="preserve"> </w:t>
      </w:r>
    </w:p>
    <w:p w14:paraId="63678304" w14:textId="77777777" w:rsidR="0039713F" w:rsidRPr="0039713F" w:rsidRDefault="0039713F" w:rsidP="0039713F">
      <w:pPr>
        <w:tabs>
          <w:tab w:val="left" w:pos="1134"/>
        </w:tabs>
        <w:ind w:firstLine="709"/>
        <w:jc w:val="both"/>
        <w:rPr>
          <w:sz w:val="28"/>
          <w:szCs w:val="28"/>
        </w:rPr>
      </w:pPr>
    </w:p>
    <w:p w14:paraId="151A26FE" w14:textId="77777777" w:rsidR="0039713F" w:rsidRPr="0039713F" w:rsidRDefault="0039713F" w:rsidP="0039713F">
      <w:pPr>
        <w:tabs>
          <w:tab w:val="left" w:pos="1134"/>
        </w:tabs>
        <w:ind w:left="480"/>
        <w:jc w:val="center"/>
        <w:rPr>
          <w:color w:val="000000"/>
          <w:sz w:val="32"/>
          <w:szCs w:val="32"/>
          <w:u w:val="single"/>
        </w:rPr>
      </w:pPr>
      <w:r w:rsidRPr="0039713F">
        <w:rPr>
          <w:b/>
          <w:color w:val="000000"/>
          <w:sz w:val="32"/>
          <w:szCs w:val="32"/>
          <w:u w:val="single"/>
        </w:rPr>
        <w:t>3.2.2. «Текущий ремонт основных средств</w:t>
      </w:r>
      <w:r w:rsidRPr="0039713F">
        <w:rPr>
          <w:color w:val="000000"/>
          <w:sz w:val="32"/>
          <w:szCs w:val="32"/>
          <w:u w:val="single"/>
        </w:rPr>
        <w:t>»</w:t>
      </w:r>
    </w:p>
    <w:p w14:paraId="27569F63" w14:textId="77777777" w:rsidR="0039713F" w:rsidRPr="0039713F" w:rsidRDefault="0039713F" w:rsidP="0039713F">
      <w:pPr>
        <w:tabs>
          <w:tab w:val="left" w:pos="1134"/>
        </w:tabs>
        <w:ind w:firstLine="709"/>
        <w:jc w:val="both"/>
        <w:rPr>
          <w:color w:val="000000"/>
          <w:sz w:val="28"/>
          <w:szCs w:val="28"/>
        </w:rPr>
      </w:pPr>
    </w:p>
    <w:p w14:paraId="412D6CE3"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Организацией заявлены для учета в НВВ расходы по данной статье в сумме </w:t>
      </w:r>
      <w:r w:rsidRPr="0039713F">
        <w:rPr>
          <w:b/>
          <w:i/>
          <w:color w:val="000000"/>
          <w:sz w:val="28"/>
          <w:szCs w:val="28"/>
        </w:rPr>
        <w:t xml:space="preserve">138,57 </w:t>
      </w:r>
      <w:r w:rsidRPr="0039713F">
        <w:rPr>
          <w:color w:val="000000"/>
          <w:sz w:val="28"/>
          <w:szCs w:val="28"/>
        </w:rPr>
        <w:t xml:space="preserve">тыс. руб., в том числе материалы на ремонт в сумме </w:t>
      </w:r>
      <w:r w:rsidRPr="0039713F">
        <w:rPr>
          <w:b/>
          <w:i/>
          <w:color w:val="000000"/>
          <w:sz w:val="28"/>
          <w:szCs w:val="28"/>
        </w:rPr>
        <w:t xml:space="preserve">138,57 </w:t>
      </w:r>
      <w:r w:rsidRPr="0039713F">
        <w:rPr>
          <w:color w:val="000000"/>
          <w:sz w:val="28"/>
          <w:szCs w:val="28"/>
        </w:rPr>
        <w:t>тыс. руб.</w:t>
      </w:r>
    </w:p>
    <w:p w14:paraId="06B704BA"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Расходы по статье приняты в расчет в сумме </w:t>
      </w:r>
      <w:r w:rsidRPr="0039713F">
        <w:rPr>
          <w:b/>
          <w:bCs/>
          <w:color w:val="000000"/>
          <w:sz w:val="28"/>
          <w:szCs w:val="28"/>
        </w:rPr>
        <w:t xml:space="preserve">138,57 </w:t>
      </w:r>
      <w:r w:rsidRPr="0039713F">
        <w:rPr>
          <w:color w:val="000000"/>
          <w:sz w:val="28"/>
          <w:szCs w:val="28"/>
        </w:rPr>
        <w:t>тыс. руб. по предложению организации согласно представленного расчета расходов на материалы для текущего ремонта, прайс листов на материалы.</w:t>
      </w:r>
    </w:p>
    <w:p w14:paraId="363D1941"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С учетом календарной разбивки учтены на следующем уровне:</w:t>
      </w:r>
    </w:p>
    <w:p w14:paraId="60FEA99A"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с 01.01.2022 по 30.06.2022 – 69,29 тыс. руб.;</w:t>
      </w:r>
    </w:p>
    <w:p w14:paraId="24BD74BB"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с 01.07.2022 по 31.12.2022 – 69,29 тыс. руб.</w:t>
      </w:r>
    </w:p>
    <w:p w14:paraId="1333E01C" w14:textId="77777777" w:rsidR="0039713F" w:rsidRPr="0039713F" w:rsidRDefault="0039713F" w:rsidP="0039713F">
      <w:pPr>
        <w:tabs>
          <w:tab w:val="left" w:pos="1134"/>
        </w:tabs>
        <w:ind w:firstLine="709"/>
        <w:jc w:val="right"/>
        <w:rPr>
          <w:sz w:val="28"/>
          <w:szCs w:val="28"/>
        </w:rPr>
      </w:pPr>
      <w:r w:rsidRPr="0039713F">
        <w:rPr>
          <w:sz w:val="28"/>
          <w:szCs w:val="28"/>
        </w:rPr>
        <w:t>Таблица 12</w:t>
      </w:r>
    </w:p>
    <w:p w14:paraId="48295229" w14:textId="77777777" w:rsidR="0039713F" w:rsidRPr="0039713F" w:rsidRDefault="0039713F" w:rsidP="0039713F">
      <w:pPr>
        <w:tabs>
          <w:tab w:val="left" w:pos="1134"/>
        </w:tabs>
        <w:jc w:val="right"/>
        <w:rPr>
          <w:sz w:val="28"/>
          <w:szCs w:val="28"/>
        </w:rPr>
      </w:pPr>
      <w:r w:rsidRPr="0039713F">
        <w:rPr>
          <w:noProof/>
        </w:rPr>
        <w:lastRenderedPageBreak/>
        <w:drawing>
          <wp:anchor distT="0" distB="0" distL="114300" distR="114300" simplePos="0" relativeHeight="251659264" behindDoc="0" locked="0" layoutInCell="1" allowOverlap="1" wp14:anchorId="3C50525F" wp14:editId="7074E931">
            <wp:simplePos x="0" y="0"/>
            <wp:positionH relativeFrom="character">
              <wp:posOffset>0</wp:posOffset>
            </wp:positionH>
            <wp:positionV relativeFrom="line">
              <wp:posOffset>0</wp:posOffset>
            </wp:positionV>
            <wp:extent cx="6480175" cy="6664960"/>
            <wp:effectExtent l="0" t="0" r="0" b="254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0175" cy="6664960"/>
                    </a:xfrm>
                    <a:prstGeom prst="rect">
                      <a:avLst/>
                    </a:prstGeom>
                    <a:noFill/>
                  </pic:spPr>
                </pic:pic>
              </a:graphicData>
            </a:graphic>
            <wp14:sizeRelH relativeFrom="page">
              <wp14:pctWidth>0</wp14:pctWidth>
            </wp14:sizeRelH>
            <wp14:sizeRelV relativeFrom="page">
              <wp14:pctHeight>0</wp14:pctHeight>
            </wp14:sizeRelV>
          </wp:anchor>
        </w:drawing>
      </w:r>
      <w:r w:rsidRPr="0039713F">
        <w:rPr>
          <w:noProof/>
        </w:rPr>
        <mc:AlternateContent>
          <mc:Choice Requires="wps">
            <w:drawing>
              <wp:inline distT="0" distB="0" distL="0" distR="0" wp14:anchorId="5022DF1B" wp14:editId="64D5F4A2">
                <wp:extent cx="6486525" cy="6677025"/>
                <wp:effectExtent l="0" t="0" r="0" b="0"/>
                <wp:docPr id="76" name="Прямоугольник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6525" cy="667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720FF" id="Прямоугольник 19" o:spid="_x0000_s1026" style="width:510.75pt;height:5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" filled="f" stroked="f">
                <o:lock v:ext="edit" aspectratio="t"/>
                <w10:anchorlock/>
              </v:rect>
            </w:pict>
          </mc:Fallback>
        </mc:AlternateContent>
      </w:r>
    </w:p>
    <w:p w14:paraId="7441CD60" w14:textId="77777777" w:rsidR="0039713F" w:rsidRPr="0039713F" w:rsidRDefault="0039713F" w:rsidP="0039713F">
      <w:pPr>
        <w:tabs>
          <w:tab w:val="left" w:pos="1134"/>
        </w:tabs>
        <w:ind w:firstLine="709"/>
        <w:jc w:val="right"/>
        <w:rPr>
          <w:sz w:val="28"/>
          <w:szCs w:val="28"/>
        </w:rPr>
      </w:pPr>
    </w:p>
    <w:p w14:paraId="1B70DDF4" w14:textId="77777777" w:rsidR="0039713F" w:rsidRPr="0039713F" w:rsidRDefault="0039713F" w:rsidP="0039713F">
      <w:pPr>
        <w:tabs>
          <w:tab w:val="left" w:pos="1134"/>
        </w:tabs>
        <w:ind w:left="1069"/>
        <w:jc w:val="center"/>
        <w:rPr>
          <w:b/>
          <w:sz w:val="32"/>
          <w:szCs w:val="32"/>
          <w:u w:val="single"/>
        </w:rPr>
      </w:pPr>
      <w:r w:rsidRPr="0039713F">
        <w:rPr>
          <w:b/>
          <w:sz w:val="32"/>
          <w:szCs w:val="32"/>
          <w:u w:val="single"/>
        </w:rPr>
        <w:t>3.3. «Административные расходы»</w:t>
      </w:r>
    </w:p>
    <w:p w14:paraId="53FF99B4" w14:textId="77777777" w:rsidR="0039713F" w:rsidRPr="0039713F" w:rsidRDefault="0039713F" w:rsidP="0039713F">
      <w:pPr>
        <w:tabs>
          <w:tab w:val="left" w:pos="1134"/>
        </w:tabs>
        <w:ind w:left="1789"/>
        <w:rPr>
          <w:b/>
          <w:sz w:val="32"/>
          <w:szCs w:val="32"/>
          <w:u w:val="single"/>
        </w:rPr>
      </w:pPr>
    </w:p>
    <w:p w14:paraId="0FB873D9"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Организацией заявлены для учета в НВВ затраты по данной статье в сумме      </w:t>
      </w:r>
      <w:r w:rsidRPr="0039713F">
        <w:rPr>
          <w:b/>
          <w:i/>
          <w:color w:val="000000"/>
          <w:sz w:val="28"/>
          <w:szCs w:val="28"/>
        </w:rPr>
        <w:t xml:space="preserve">4 249,37 </w:t>
      </w:r>
      <w:r w:rsidRPr="0039713F">
        <w:rPr>
          <w:color w:val="000000"/>
          <w:sz w:val="28"/>
          <w:szCs w:val="28"/>
        </w:rPr>
        <w:t>тыс. руб. (Приложение 10)</w:t>
      </w:r>
    </w:p>
    <w:p w14:paraId="3240FD10"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Организация согласно учетной политики «Административные расходы» распределяет 65% - на водоснабжение, 19% - на водоотведение, техническое водоснабжение 6%, прочие услуги 10%.</w:t>
      </w:r>
    </w:p>
    <w:p w14:paraId="02390F41"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t xml:space="preserve">По результатам проведенного анализа расходы по статье приняты в расчет в сумме </w:t>
      </w:r>
      <w:r w:rsidRPr="0039713F">
        <w:rPr>
          <w:b/>
          <w:bCs/>
          <w:i/>
          <w:iCs/>
          <w:color w:val="000000"/>
          <w:sz w:val="28"/>
          <w:szCs w:val="28"/>
        </w:rPr>
        <w:t xml:space="preserve">1 745,61 </w:t>
      </w:r>
      <w:r w:rsidRPr="0039713F">
        <w:rPr>
          <w:color w:val="000000"/>
          <w:sz w:val="28"/>
          <w:szCs w:val="28"/>
        </w:rPr>
        <w:t>тыс.руб. с учетом календарной разбивки на следующем уровне:</w:t>
      </w:r>
    </w:p>
    <w:p w14:paraId="620AEC2E" w14:textId="77777777" w:rsidR="0039713F" w:rsidRPr="0039713F" w:rsidRDefault="0039713F" w:rsidP="0039713F">
      <w:pPr>
        <w:tabs>
          <w:tab w:val="left" w:pos="1134"/>
        </w:tabs>
        <w:ind w:left="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затраты учтены в сумме </w:t>
      </w:r>
      <w:r w:rsidRPr="0039713F">
        <w:rPr>
          <w:b/>
          <w:i/>
          <w:color w:val="000000"/>
          <w:sz w:val="28"/>
          <w:szCs w:val="28"/>
        </w:rPr>
        <w:t xml:space="preserve">872,80 </w:t>
      </w:r>
      <w:r w:rsidRPr="0039713F">
        <w:rPr>
          <w:color w:val="000000"/>
          <w:sz w:val="28"/>
          <w:szCs w:val="28"/>
        </w:rPr>
        <w:t>тыс. руб.;</w:t>
      </w:r>
    </w:p>
    <w:p w14:paraId="58138A10" w14:textId="77777777" w:rsidR="0039713F" w:rsidRPr="0039713F" w:rsidRDefault="0039713F" w:rsidP="0039713F">
      <w:pPr>
        <w:tabs>
          <w:tab w:val="left" w:pos="1134"/>
        </w:tabs>
        <w:ind w:firstLine="709"/>
        <w:jc w:val="both"/>
        <w:rPr>
          <w:color w:val="000000"/>
          <w:sz w:val="28"/>
          <w:szCs w:val="28"/>
        </w:rPr>
      </w:pPr>
      <w:r w:rsidRPr="0039713F">
        <w:rPr>
          <w:color w:val="000000"/>
          <w:sz w:val="28"/>
          <w:szCs w:val="28"/>
        </w:rPr>
        <w:lastRenderedPageBreak/>
        <w:t xml:space="preserve">- </w:t>
      </w:r>
      <w:r w:rsidRPr="0039713F">
        <w:rPr>
          <w:b/>
          <w:color w:val="000000"/>
          <w:sz w:val="28"/>
          <w:szCs w:val="28"/>
        </w:rPr>
        <w:t>с 01.07.2022 по 31.12.2022</w:t>
      </w:r>
      <w:r w:rsidRPr="0039713F">
        <w:rPr>
          <w:color w:val="000000"/>
          <w:sz w:val="28"/>
          <w:szCs w:val="28"/>
        </w:rPr>
        <w:t xml:space="preserve"> –</w:t>
      </w:r>
      <w:r w:rsidRPr="0039713F">
        <w:rPr>
          <w:b/>
          <w:i/>
          <w:color w:val="000000"/>
          <w:sz w:val="28"/>
          <w:szCs w:val="28"/>
        </w:rPr>
        <w:t xml:space="preserve"> </w:t>
      </w:r>
      <w:r w:rsidRPr="0039713F">
        <w:rPr>
          <w:bCs/>
          <w:iCs/>
          <w:color w:val="000000"/>
          <w:sz w:val="28"/>
          <w:szCs w:val="28"/>
        </w:rPr>
        <w:t>затраты по статье</w:t>
      </w:r>
      <w:r w:rsidRPr="0039713F">
        <w:rPr>
          <w:color w:val="000000"/>
          <w:sz w:val="28"/>
          <w:szCs w:val="28"/>
        </w:rPr>
        <w:t xml:space="preserve"> приняты в сумме </w:t>
      </w:r>
      <w:r w:rsidRPr="0039713F">
        <w:rPr>
          <w:b/>
          <w:i/>
          <w:color w:val="000000"/>
          <w:sz w:val="28"/>
          <w:szCs w:val="28"/>
        </w:rPr>
        <w:t xml:space="preserve">872,80 </w:t>
      </w:r>
      <w:r w:rsidRPr="0039713F">
        <w:rPr>
          <w:color w:val="000000"/>
          <w:sz w:val="28"/>
          <w:szCs w:val="28"/>
        </w:rPr>
        <w:t xml:space="preserve">тыс. руб. </w:t>
      </w:r>
    </w:p>
    <w:p w14:paraId="00A46122" w14:textId="77777777" w:rsidR="0039713F" w:rsidRPr="0039713F" w:rsidRDefault="0039713F" w:rsidP="0039713F">
      <w:pPr>
        <w:tabs>
          <w:tab w:val="left" w:pos="1134"/>
        </w:tabs>
        <w:ind w:firstLine="709"/>
        <w:jc w:val="both"/>
        <w:rPr>
          <w:color w:val="000000"/>
          <w:sz w:val="28"/>
          <w:szCs w:val="28"/>
        </w:rPr>
      </w:pPr>
    </w:p>
    <w:p w14:paraId="3D2EF63F" w14:textId="77777777" w:rsidR="0039713F" w:rsidRPr="0039713F" w:rsidRDefault="0039713F" w:rsidP="0039713F">
      <w:pPr>
        <w:tabs>
          <w:tab w:val="left" w:pos="1134"/>
        </w:tabs>
        <w:jc w:val="center"/>
        <w:rPr>
          <w:b/>
          <w:sz w:val="32"/>
          <w:szCs w:val="32"/>
          <w:u w:val="single"/>
        </w:rPr>
      </w:pPr>
      <w:r w:rsidRPr="0039713F">
        <w:rPr>
          <w:b/>
          <w:sz w:val="32"/>
          <w:szCs w:val="32"/>
          <w:u w:val="single"/>
        </w:rPr>
        <w:t>3.3.1. «Заработная плата АУП»</w:t>
      </w:r>
    </w:p>
    <w:p w14:paraId="4DA99EC3" w14:textId="77777777" w:rsidR="0039713F" w:rsidRPr="0039713F" w:rsidRDefault="0039713F" w:rsidP="0039713F">
      <w:pPr>
        <w:tabs>
          <w:tab w:val="left" w:pos="1134"/>
        </w:tabs>
        <w:jc w:val="center"/>
        <w:rPr>
          <w:b/>
          <w:color w:val="FF0000"/>
          <w:sz w:val="32"/>
          <w:szCs w:val="32"/>
          <w:u w:val="single"/>
        </w:rPr>
      </w:pPr>
    </w:p>
    <w:p w14:paraId="7F3C75E7"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затраты по данной статье в сумме </w:t>
      </w:r>
      <w:r w:rsidRPr="0039713F">
        <w:rPr>
          <w:b/>
          <w:i/>
          <w:sz w:val="28"/>
          <w:szCs w:val="28"/>
        </w:rPr>
        <w:t xml:space="preserve">2 986,12 </w:t>
      </w:r>
      <w:r w:rsidRPr="0039713F">
        <w:rPr>
          <w:sz w:val="28"/>
          <w:szCs w:val="28"/>
        </w:rPr>
        <w:t xml:space="preserve">тыс. руб., среднемесячная оплата труда заявлена в размере </w:t>
      </w:r>
      <w:r w:rsidRPr="0039713F">
        <w:rPr>
          <w:b/>
          <w:i/>
          <w:sz w:val="28"/>
          <w:szCs w:val="28"/>
        </w:rPr>
        <w:t xml:space="preserve">59 531,90 </w:t>
      </w:r>
      <w:r w:rsidRPr="0039713F">
        <w:rPr>
          <w:sz w:val="28"/>
          <w:szCs w:val="28"/>
        </w:rPr>
        <w:t xml:space="preserve">руб./мес./чел., численность АУП заявлена в количестве </w:t>
      </w:r>
      <w:r w:rsidRPr="0039713F">
        <w:rPr>
          <w:b/>
          <w:i/>
          <w:sz w:val="28"/>
          <w:szCs w:val="28"/>
        </w:rPr>
        <w:t>4,18</w:t>
      </w:r>
      <w:r w:rsidRPr="0039713F">
        <w:rPr>
          <w:sz w:val="28"/>
          <w:szCs w:val="28"/>
        </w:rPr>
        <w:t xml:space="preserve"> человека. </w:t>
      </w:r>
    </w:p>
    <w:p w14:paraId="4D8421AB" w14:textId="77777777" w:rsidR="0039713F" w:rsidRPr="0039713F" w:rsidRDefault="0039713F" w:rsidP="0039713F">
      <w:pPr>
        <w:autoSpaceDE w:val="0"/>
        <w:autoSpaceDN w:val="0"/>
        <w:adjustRightInd w:val="0"/>
        <w:ind w:firstLine="540"/>
        <w:jc w:val="both"/>
        <w:rPr>
          <w:sz w:val="28"/>
          <w:szCs w:val="28"/>
        </w:rPr>
      </w:pPr>
      <w:r w:rsidRPr="0039713F">
        <w:rPr>
          <w:sz w:val="28"/>
          <w:szCs w:val="28"/>
        </w:rPr>
        <w:t xml:space="preserve">В соответствии с пунктом 17 Методических указаний № 1746-э расходы по статье приняты из расчета нормативной численности, и средней заработной платы работников организаций по водоснабжению и водоотведению за 10 месяцев 2021 года с учетом ИПЦ на 2022 г. 104,3%, которая составит 36 715,69 руб./чел./мес., согласно данных Территориального органа федеральной службы государственной статистики по Кемеровской области. ФОТ заработной платы работников составит с 01.01.2022 по 31.12.2022 в сумме </w:t>
      </w:r>
      <w:r w:rsidRPr="0039713F">
        <w:rPr>
          <w:b/>
          <w:bCs/>
          <w:sz w:val="28"/>
          <w:szCs w:val="28"/>
        </w:rPr>
        <w:t>1 054,47</w:t>
      </w:r>
      <w:r w:rsidRPr="0039713F">
        <w:rPr>
          <w:sz w:val="28"/>
          <w:szCs w:val="28"/>
        </w:rPr>
        <w:t xml:space="preserve"> тыс. руб. с разбивкой на период:</w:t>
      </w:r>
    </w:p>
    <w:p w14:paraId="610C759C" w14:textId="77777777" w:rsidR="0039713F" w:rsidRPr="0039713F" w:rsidRDefault="0039713F" w:rsidP="0039713F">
      <w:pPr>
        <w:tabs>
          <w:tab w:val="left" w:pos="1134"/>
        </w:tabs>
        <w:ind w:firstLine="709"/>
        <w:jc w:val="both"/>
        <w:rPr>
          <w:sz w:val="28"/>
          <w:szCs w:val="28"/>
        </w:rPr>
      </w:pPr>
      <w:r w:rsidRPr="0039713F">
        <w:rPr>
          <w:b/>
          <w:sz w:val="28"/>
          <w:szCs w:val="28"/>
        </w:rPr>
        <w:t xml:space="preserve">- с 01.01.2022 по 30.06.2022 </w:t>
      </w:r>
      <w:r w:rsidRPr="0039713F">
        <w:rPr>
          <w:sz w:val="28"/>
          <w:szCs w:val="28"/>
        </w:rPr>
        <w:t xml:space="preserve">– </w:t>
      </w:r>
      <w:r w:rsidRPr="0039713F">
        <w:rPr>
          <w:b/>
          <w:i/>
          <w:sz w:val="28"/>
          <w:szCs w:val="28"/>
        </w:rPr>
        <w:t xml:space="preserve">527,24 </w:t>
      </w:r>
      <w:r w:rsidRPr="0039713F">
        <w:rPr>
          <w:sz w:val="28"/>
          <w:szCs w:val="28"/>
        </w:rPr>
        <w:t xml:space="preserve">тыс. руб., средняя заработная плата составила </w:t>
      </w:r>
      <w:r w:rsidRPr="0039713F">
        <w:rPr>
          <w:b/>
          <w:i/>
          <w:sz w:val="28"/>
          <w:szCs w:val="28"/>
        </w:rPr>
        <w:t xml:space="preserve">36715,69 </w:t>
      </w:r>
      <w:r w:rsidRPr="0039713F">
        <w:rPr>
          <w:sz w:val="28"/>
          <w:szCs w:val="28"/>
        </w:rPr>
        <w:t xml:space="preserve">руб./чел./мес., численность принята по нормативному расчету– </w:t>
      </w:r>
      <w:r w:rsidRPr="0039713F">
        <w:rPr>
          <w:b/>
          <w:i/>
          <w:sz w:val="28"/>
          <w:szCs w:val="28"/>
        </w:rPr>
        <w:t xml:space="preserve">2,39 </w:t>
      </w:r>
      <w:r w:rsidRPr="0039713F">
        <w:rPr>
          <w:sz w:val="28"/>
          <w:szCs w:val="28"/>
        </w:rPr>
        <w:t>человека (Приложение 2);</w:t>
      </w:r>
    </w:p>
    <w:p w14:paraId="3608CF5E" w14:textId="77777777" w:rsidR="0039713F" w:rsidRPr="0039713F" w:rsidRDefault="0039713F" w:rsidP="0039713F">
      <w:pPr>
        <w:tabs>
          <w:tab w:val="left" w:pos="1134"/>
        </w:tabs>
        <w:ind w:firstLine="709"/>
        <w:jc w:val="both"/>
        <w:rPr>
          <w:sz w:val="28"/>
          <w:szCs w:val="28"/>
        </w:rPr>
      </w:pPr>
      <w:r w:rsidRPr="0039713F">
        <w:rPr>
          <w:b/>
          <w:sz w:val="28"/>
          <w:szCs w:val="28"/>
        </w:rPr>
        <w:t>- 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527,24 </w:t>
      </w:r>
      <w:r w:rsidRPr="0039713F">
        <w:rPr>
          <w:sz w:val="28"/>
          <w:szCs w:val="28"/>
        </w:rPr>
        <w:t>тыс. руб. Численность и средняя заработная плата на уровне предыдущего периода календарной разбивки.</w:t>
      </w:r>
    </w:p>
    <w:p w14:paraId="0B081FFE"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Организация дополнительным письмом (вх. от 28.12.2021 № 7047) выражает свое несогласие с расчетом средней заработной платы для работников АУП. </w:t>
      </w:r>
    </w:p>
    <w:p w14:paraId="51C01AC1" w14:textId="77777777" w:rsidR="0039713F" w:rsidRPr="0039713F" w:rsidRDefault="0039713F" w:rsidP="0039713F">
      <w:pPr>
        <w:tabs>
          <w:tab w:val="left" w:pos="1134"/>
        </w:tabs>
        <w:ind w:firstLine="709"/>
        <w:jc w:val="both"/>
        <w:rPr>
          <w:sz w:val="28"/>
          <w:szCs w:val="28"/>
        </w:rPr>
      </w:pPr>
      <w:r w:rsidRPr="0039713F">
        <w:rPr>
          <w:sz w:val="28"/>
          <w:szCs w:val="28"/>
        </w:rPr>
        <w:t xml:space="preserve">По данному возражению регулятор считает необходимым пояснить следующее. </w:t>
      </w:r>
    </w:p>
    <w:p w14:paraId="51CF42E4" w14:textId="77777777" w:rsidR="0039713F" w:rsidRPr="0039713F" w:rsidRDefault="0039713F" w:rsidP="0039713F">
      <w:pPr>
        <w:tabs>
          <w:tab w:val="left" w:pos="1134"/>
        </w:tabs>
        <w:ind w:firstLine="709"/>
        <w:jc w:val="both"/>
        <w:rPr>
          <w:sz w:val="28"/>
          <w:szCs w:val="28"/>
        </w:rPr>
      </w:pPr>
      <w:r w:rsidRPr="0039713F">
        <w:rPr>
          <w:sz w:val="28"/>
          <w:szCs w:val="28"/>
        </w:rPr>
        <w:t xml:space="preserve">В соответствии с п. 17 Методических указаний при определении расходов на оплату труда в порядке приоритетности используются следующие сведения: параметры отраслевого тарифного соглашения, 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 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 условия коллективного договора, прогнозный индекс потребительских цен. </w:t>
      </w:r>
    </w:p>
    <w:p w14:paraId="17460A6F" w14:textId="77777777" w:rsidR="0039713F" w:rsidRPr="0039713F" w:rsidRDefault="0039713F" w:rsidP="0039713F">
      <w:pPr>
        <w:tabs>
          <w:tab w:val="left" w:pos="1134"/>
        </w:tabs>
        <w:ind w:firstLine="709"/>
        <w:jc w:val="both"/>
        <w:rPr>
          <w:sz w:val="28"/>
          <w:szCs w:val="28"/>
        </w:rPr>
      </w:pPr>
      <w:r w:rsidRPr="0039713F">
        <w:rPr>
          <w:sz w:val="28"/>
          <w:szCs w:val="28"/>
        </w:rPr>
        <w:t>Проанализировав представленные материалы, следует отметить, что согласно штатному расписанию, предоставленного организацией, невозможно определить ФОТ, размер премирования, а также порядок дополнительных выплат отраженных в коллективном договоре, так как представленный организацией коллективный договор, согласно законодательству,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и как следствие не может быть основанием для обоснования предложенных сумм затрат на оплату труда.</w:t>
      </w:r>
    </w:p>
    <w:p w14:paraId="750B037C" w14:textId="77777777" w:rsidR="0039713F" w:rsidRPr="0039713F" w:rsidRDefault="0039713F" w:rsidP="0039713F">
      <w:pPr>
        <w:ind w:firstLine="709"/>
        <w:jc w:val="both"/>
        <w:rPr>
          <w:color w:val="000000"/>
          <w:sz w:val="28"/>
          <w:szCs w:val="28"/>
        </w:rPr>
      </w:pPr>
      <w:r w:rsidRPr="0039713F">
        <w:rPr>
          <w:color w:val="000000"/>
          <w:sz w:val="28"/>
          <w:szCs w:val="28"/>
        </w:rPr>
        <w:lastRenderedPageBreak/>
        <w:t xml:space="preserve">При этом </w:t>
      </w:r>
      <w:r w:rsidRPr="0039713F">
        <w:rPr>
          <w:b/>
          <w:color w:val="000000"/>
          <w:sz w:val="28"/>
          <w:szCs w:val="28"/>
          <w:u w:val="single"/>
        </w:rPr>
        <w:t>необходимо отметить</w:t>
      </w:r>
      <w:r w:rsidRPr="0039713F">
        <w:rPr>
          <w:color w:val="000000"/>
          <w:sz w:val="28"/>
          <w:szCs w:val="28"/>
        </w:rPr>
        <w:t xml:space="preserve">, что регулятором также проанализирована информация о среднем уровне заработной платы работников в других регулируемых организациях, осуществляющих аналогичные регулируемые виды деятельности в сопоставимых условиях, также проанализирована информация о среднем уровне заработной платы работников организаций по видам экономической деятельности в Кемеровской области за январь – октябрь 2021 года, представленная Территориальным органом Федеральной службы государственной статистики по Кемеровской области – Кузбассу (размещена на официальном сайте </w:t>
      </w:r>
      <w:hyperlink r:id="rId80" w:history="1">
        <w:r w:rsidRPr="0039713F">
          <w:rPr>
            <w:color w:val="0563C1"/>
            <w:szCs w:val="28"/>
            <w:u w:val="single"/>
          </w:rPr>
          <w:t>http://kemerovostat.gks.ru</w:t>
        </w:r>
      </w:hyperlink>
      <w:r w:rsidRPr="0039713F">
        <w:rPr>
          <w:color w:val="000000"/>
          <w:sz w:val="28"/>
          <w:szCs w:val="28"/>
        </w:rPr>
        <w:t xml:space="preserve">). Согласно представленным данным, средняя заработная плата работников организаций Кемеровской области, занимающихся сбором, утилизацией отходов, за январь – октябрь 2021 года составила 35202 руб./чел./мес. (с применением ИПЦ Минэкономразвития России 104,3% на 2022 год – </w:t>
      </w:r>
      <w:r w:rsidRPr="0039713F">
        <w:rPr>
          <w:b/>
          <w:i/>
          <w:color w:val="000000"/>
          <w:sz w:val="28"/>
          <w:szCs w:val="28"/>
        </w:rPr>
        <w:t>36715,69</w:t>
      </w:r>
      <w:r w:rsidRPr="0039713F">
        <w:rPr>
          <w:color w:val="000000"/>
          <w:sz w:val="28"/>
          <w:szCs w:val="28"/>
        </w:rPr>
        <w:t xml:space="preserve"> руб./чел./мес.). </w:t>
      </w:r>
    </w:p>
    <w:p w14:paraId="4291B0F8" w14:textId="77777777" w:rsidR="0039713F" w:rsidRPr="0039713F" w:rsidRDefault="0039713F" w:rsidP="0039713F">
      <w:pPr>
        <w:tabs>
          <w:tab w:val="left" w:pos="1134"/>
        </w:tabs>
        <w:ind w:firstLine="709"/>
        <w:jc w:val="both"/>
        <w:rPr>
          <w:sz w:val="28"/>
          <w:szCs w:val="28"/>
        </w:rPr>
      </w:pPr>
      <w:r w:rsidRPr="0039713F">
        <w:rPr>
          <w:color w:val="000000"/>
          <w:sz w:val="28"/>
          <w:szCs w:val="28"/>
        </w:rPr>
        <w:t xml:space="preserve">В связи с вышеизложенным, </w:t>
      </w:r>
      <w:r w:rsidRPr="0039713F">
        <w:rPr>
          <w:color w:val="000000"/>
          <w:sz w:val="28"/>
          <w:szCs w:val="28"/>
          <w:u w:val="single"/>
        </w:rPr>
        <w:t xml:space="preserve">фонд оплаты труда АУП скорректирован регулятором в рамках соблюдения среднего уровня оплаты труда </w:t>
      </w:r>
      <w:r w:rsidRPr="0039713F">
        <w:rPr>
          <w:color w:val="000000"/>
          <w:sz w:val="28"/>
          <w:szCs w:val="28"/>
        </w:rPr>
        <w:t>(за январь – октябрь 2021 года с применением ИПЦ Минэкономразвития России 104,3% на 2022 год).</w:t>
      </w:r>
    </w:p>
    <w:p w14:paraId="6A3EFCEC" w14:textId="77777777" w:rsidR="0039713F" w:rsidRPr="0039713F" w:rsidRDefault="0039713F" w:rsidP="0039713F">
      <w:pPr>
        <w:tabs>
          <w:tab w:val="left" w:pos="1134"/>
        </w:tabs>
        <w:ind w:firstLine="709"/>
        <w:jc w:val="both"/>
        <w:rPr>
          <w:sz w:val="28"/>
          <w:szCs w:val="28"/>
        </w:rPr>
      </w:pPr>
    </w:p>
    <w:p w14:paraId="0D79D9FB" w14:textId="77777777" w:rsidR="0039713F" w:rsidRPr="0039713F" w:rsidRDefault="0039713F" w:rsidP="0039713F">
      <w:pPr>
        <w:tabs>
          <w:tab w:val="left" w:pos="1134"/>
        </w:tabs>
        <w:jc w:val="center"/>
        <w:rPr>
          <w:b/>
          <w:sz w:val="32"/>
          <w:szCs w:val="32"/>
          <w:u w:val="single"/>
        </w:rPr>
      </w:pPr>
      <w:r w:rsidRPr="0039713F">
        <w:rPr>
          <w:b/>
          <w:sz w:val="32"/>
          <w:szCs w:val="32"/>
          <w:u w:val="single"/>
        </w:rPr>
        <w:t>3.3.2. «Отчисления на соц. нужды от заработной платы АУП»</w:t>
      </w:r>
    </w:p>
    <w:p w14:paraId="16AC2969" w14:textId="77777777" w:rsidR="0039713F" w:rsidRPr="0039713F" w:rsidRDefault="0039713F" w:rsidP="0039713F">
      <w:pPr>
        <w:tabs>
          <w:tab w:val="left" w:pos="1134"/>
        </w:tabs>
        <w:ind w:left="709"/>
        <w:jc w:val="center"/>
        <w:rPr>
          <w:b/>
          <w:color w:val="FF0000"/>
          <w:sz w:val="32"/>
          <w:szCs w:val="32"/>
          <w:u w:val="single"/>
        </w:rPr>
      </w:pPr>
    </w:p>
    <w:p w14:paraId="65BD4F99"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затраты по данной статье в сумме </w:t>
      </w:r>
      <w:r w:rsidRPr="0039713F">
        <w:rPr>
          <w:b/>
          <w:i/>
          <w:sz w:val="28"/>
          <w:szCs w:val="28"/>
        </w:rPr>
        <w:t xml:space="preserve">549,35 </w:t>
      </w:r>
      <w:r w:rsidRPr="0039713F">
        <w:rPr>
          <w:sz w:val="28"/>
          <w:szCs w:val="28"/>
        </w:rPr>
        <w:t xml:space="preserve">тыс. руб. </w:t>
      </w:r>
    </w:p>
    <w:p w14:paraId="2AA3921A" w14:textId="77777777" w:rsidR="0039713F" w:rsidRPr="0039713F" w:rsidRDefault="0039713F" w:rsidP="0039713F">
      <w:pPr>
        <w:tabs>
          <w:tab w:val="left" w:pos="1134"/>
        </w:tabs>
        <w:ind w:firstLine="709"/>
        <w:jc w:val="both"/>
        <w:rPr>
          <w:bCs/>
          <w:color w:val="000000"/>
          <w:sz w:val="28"/>
          <w:szCs w:val="28"/>
        </w:rPr>
      </w:pPr>
      <w:r w:rsidRPr="0039713F">
        <w:rPr>
          <w:sz w:val="28"/>
          <w:szCs w:val="28"/>
        </w:rPr>
        <w:t xml:space="preserve">Расходы по данной статье рассчитаны </w:t>
      </w:r>
      <w:r w:rsidRPr="0039713F">
        <w:rPr>
          <w:bCs/>
          <w:sz w:val="28"/>
          <w:szCs w:val="28"/>
        </w:rPr>
        <w:t>согласно</w:t>
      </w:r>
      <w:r w:rsidRPr="0039713F">
        <w:rPr>
          <w:bCs/>
          <w:sz w:val="28"/>
          <w:szCs w:val="28"/>
          <w:u w:val="single"/>
        </w:rPr>
        <w:t xml:space="preserve"> </w:t>
      </w:r>
      <w:r w:rsidRPr="0039713F">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6028AA0A"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пенсионное страхование 22 %;</w:t>
      </w:r>
    </w:p>
    <w:p w14:paraId="13101D20"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на обязательное социальное страхование на случай временной нетрудоспособности 2,9 %;</w:t>
      </w:r>
    </w:p>
    <w:p w14:paraId="6C39FFC8" w14:textId="77777777" w:rsidR="0039713F" w:rsidRPr="0039713F" w:rsidRDefault="0039713F" w:rsidP="0039713F">
      <w:pPr>
        <w:widowControl w:val="0"/>
        <w:tabs>
          <w:tab w:val="left" w:pos="1134"/>
        </w:tabs>
        <w:autoSpaceDE w:val="0"/>
        <w:autoSpaceDN w:val="0"/>
        <w:adjustRightInd w:val="0"/>
        <w:ind w:firstLine="709"/>
        <w:jc w:val="both"/>
        <w:rPr>
          <w:bCs/>
          <w:color w:val="000000"/>
          <w:sz w:val="28"/>
          <w:szCs w:val="28"/>
        </w:rPr>
      </w:pPr>
      <w:r w:rsidRPr="0039713F">
        <w:rPr>
          <w:bCs/>
          <w:color w:val="000000"/>
          <w:sz w:val="28"/>
          <w:szCs w:val="28"/>
        </w:rPr>
        <w:t xml:space="preserve">- на обязательное медицинское страхование 5,1 %. </w:t>
      </w:r>
    </w:p>
    <w:p w14:paraId="08168D7A" w14:textId="77777777" w:rsidR="0039713F" w:rsidRPr="0039713F" w:rsidRDefault="0039713F" w:rsidP="0039713F">
      <w:pPr>
        <w:widowControl w:val="0"/>
        <w:tabs>
          <w:tab w:val="left" w:pos="1134"/>
        </w:tabs>
        <w:autoSpaceDE w:val="0"/>
        <w:autoSpaceDN w:val="0"/>
        <w:adjustRightInd w:val="0"/>
        <w:ind w:firstLine="709"/>
        <w:jc w:val="both"/>
        <w:rPr>
          <w:b/>
          <w:color w:val="000000"/>
          <w:sz w:val="28"/>
          <w:szCs w:val="28"/>
        </w:rPr>
      </w:pPr>
      <w:r w:rsidRPr="0039713F">
        <w:rPr>
          <w:color w:val="000000"/>
          <w:sz w:val="28"/>
          <w:szCs w:val="28"/>
        </w:rPr>
        <w:t xml:space="preserve">В соответствии с п.п. 17 п. 1 ст. 427 НК РФ (с учетом положений Федерального закона от 01.04.2020 № 102-ФЗ «О внесении изменений в части первую и вторую Налогового кодекса Российской Федерации и отдельные законодательные акты Российской Федерации») </w:t>
      </w:r>
      <w:r w:rsidRPr="0039713F">
        <w:rPr>
          <w:b/>
          <w:color w:val="000000"/>
          <w:sz w:val="28"/>
          <w:szCs w:val="28"/>
        </w:rPr>
        <w:t>с 01.01.2021</w:t>
      </w:r>
      <w:r w:rsidRPr="0039713F">
        <w:rPr>
          <w:color w:val="000000"/>
          <w:sz w:val="28"/>
          <w:szCs w:val="28"/>
        </w:rPr>
        <w:t xml:space="preserve"> </w:t>
      </w:r>
      <w:r w:rsidRPr="0039713F">
        <w:rPr>
          <w:b/>
          <w:color w:val="000000"/>
          <w:sz w:val="28"/>
          <w:szCs w:val="28"/>
        </w:rPr>
        <w:t>пониженные размеры тарифов страховых взносов</w:t>
      </w:r>
      <w:r w:rsidRPr="0039713F">
        <w:rPr>
          <w:color w:val="000000"/>
          <w:sz w:val="28"/>
          <w:szCs w:val="28"/>
        </w:rPr>
        <w:t xml:space="preserve"> </w:t>
      </w:r>
      <w:r w:rsidRPr="0039713F">
        <w:rPr>
          <w:b/>
          <w:color w:val="000000"/>
          <w:sz w:val="28"/>
          <w:szCs w:val="28"/>
        </w:rPr>
        <w:t xml:space="preserve">применяются </w:t>
      </w:r>
      <w:r w:rsidRPr="0039713F">
        <w:rPr>
          <w:b/>
          <w:color w:val="000000"/>
          <w:sz w:val="28"/>
          <w:szCs w:val="28"/>
          <w:u w:val="single"/>
        </w:rPr>
        <w:t>бессрочно</w:t>
      </w:r>
      <w:r w:rsidRPr="0039713F">
        <w:rPr>
          <w:color w:val="000000"/>
          <w:sz w:val="28"/>
          <w:szCs w:val="28"/>
        </w:rPr>
        <w:t xml:space="preserve">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Федерации» </w:t>
      </w:r>
      <w:r w:rsidRPr="0039713F">
        <w:rPr>
          <w:color w:val="000000"/>
          <w:sz w:val="28"/>
          <w:szCs w:val="28"/>
          <w:u w:val="single"/>
        </w:rPr>
        <w:t>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w:t>
      </w:r>
      <w:r w:rsidRPr="0039713F">
        <w:rPr>
          <w:color w:val="000000"/>
          <w:sz w:val="28"/>
          <w:szCs w:val="28"/>
        </w:rPr>
        <w:t>, установленного федеральным законом на начало расчетного периода.</w:t>
      </w:r>
      <w:r w:rsidRPr="0039713F">
        <w:rPr>
          <w:b/>
          <w:color w:val="000000"/>
          <w:sz w:val="28"/>
          <w:szCs w:val="28"/>
        </w:rPr>
        <w:t xml:space="preserve"> </w:t>
      </w:r>
    </w:p>
    <w:p w14:paraId="643E317F"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Пониженные размеры тарифов страховых взносов</w:t>
      </w:r>
      <w:r w:rsidRPr="0039713F">
        <w:rPr>
          <w:color w:val="000000"/>
          <w:sz w:val="28"/>
          <w:szCs w:val="28"/>
        </w:rPr>
        <w:t xml:space="preserve"> согласно п. 2.1 ст. 427 НК РФ составляют:</w:t>
      </w:r>
    </w:p>
    <w:p w14:paraId="40FDCD7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 на обязательное пенсионное страхование:</w:t>
      </w:r>
    </w:p>
    <w:p w14:paraId="63C069DB"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в пределах установленной предельной величины базы для исчисления страховых взносов по данному виду страхования - </w:t>
      </w:r>
      <w:r w:rsidRPr="0039713F">
        <w:rPr>
          <w:color w:val="000000"/>
          <w:sz w:val="28"/>
          <w:szCs w:val="28"/>
          <w:u w:val="single"/>
        </w:rPr>
        <w:t>10,0 процента</w:t>
      </w:r>
      <w:r w:rsidRPr="0039713F">
        <w:rPr>
          <w:color w:val="000000"/>
          <w:sz w:val="28"/>
          <w:szCs w:val="28"/>
        </w:rPr>
        <w:t>;</w:t>
      </w:r>
    </w:p>
    <w:p w14:paraId="67A9DAA9"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свыше установленной предельной величины базы для исчисления страховых </w:t>
      </w:r>
      <w:r w:rsidRPr="0039713F">
        <w:rPr>
          <w:color w:val="000000"/>
          <w:sz w:val="28"/>
          <w:szCs w:val="28"/>
        </w:rPr>
        <w:lastRenderedPageBreak/>
        <w:t>взносов по данному виду страхования - 10,0 процента;</w:t>
      </w:r>
    </w:p>
    <w:p w14:paraId="7A367901"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2) на обязательное социальное страхование на случай временной нетрудоспособности и в связи с материнством - 0,0 процента;</w:t>
      </w:r>
    </w:p>
    <w:p w14:paraId="16CD25FC"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 xml:space="preserve">3) на обязательное медицинское страхование - </w:t>
      </w:r>
      <w:r w:rsidRPr="0039713F">
        <w:rPr>
          <w:color w:val="000000"/>
          <w:sz w:val="28"/>
          <w:szCs w:val="28"/>
          <w:u w:val="single"/>
        </w:rPr>
        <w:t>5,0 процента</w:t>
      </w:r>
      <w:r w:rsidRPr="0039713F">
        <w:rPr>
          <w:color w:val="000000"/>
          <w:sz w:val="28"/>
          <w:szCs w:val="28"/>
        </w:rPr>
        <w:t>.</w:t>
      </w:r>
    </w:p>
    <w:p w14:paraId="5736E985"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sz w:val="28"/>
          <w:szCs w:val="28"/>
        </w:rPr>
        <w:t xml:space="preserve">Расходы по данной статье рассчитаны на основании вышеуказанных положений НК РФ. </w:t>
      </w:r>
      <w:r w:rsidRPr="0039713F">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70A97D43"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30,2%</w:t>
      </w:r>
      <w:r w:rsidRPr="0039713F">
        <w:rPr>
          <w:color w:val="000000"/>
          <w:sz w:val="28"/>
          <w:szCs w:val="28"/>
        </w:rPr>
        <w:t>:</w:t>
      </w:r>
    </w:p>
    <w:p w14:paraId="31376D66"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30,2% * (13890,00 руб./мес. *2,39 чел. * 12 мес.) = 30,2% * 398365,2 = 119170,29 руб.,</w:t>
      </w:r>
    </w:p>
    <w:p w14:paraId="366CB7D9"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03D5D8DA"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13890,00 – МРОТ с 01.01.2022;</w:t>
      </w:r>
    </w:p>
    <w:p w14:paraId="3DECCE94"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2,39 чел. – численность административного персонала, принятая в расчет;</w:t>
      </w:r>
    </w:p>
    <w:p w14:paraId="40BDE420" w14:textId="77777777" w:rsidR="0039713F" w:rsidRPr="0039713F" w:rsidRDefault="0039713F" w:rsidP="0039713F">
      <w:pPr>
        <w:widowControl w:val="0"/>
        <w:tabs>
          <w:tab w:val="left" w:pos="1134"/>
        </w:tabs>
        <w:autoSpaceDE w:val="0"/>
        <w:autoSpaceDN w:val="0"/>
        <w:adjustRightInd w:val="0"/>
        <w:jc w:val="both"/>
        <w:rPr>
          <w:color w:val="000000"/>
          <w:sz w:val="28"/>
          <w:szCs w:val="28"/>
        </w:rPr>
      </w:pPr>
    </w:p>
    <w:p w14:paraId="4FE569BA"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u w:val="single"/>
        </w:rPr>
        <w:t>Страховые взносы со ставкой 15,2%</w:t>
      </w:r>
    </w:p>
    <w:p w14:paraId="2F15F71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r w:rsidRPr="0039713F">
        <w:rPr>
          <w:color w:val="000000"/>
          <w:sz w:val="28"/>
          <w:szCs w:val="28"/>
        </w:rPr>
        <w:t>15,2% * (1054470   руб. – 398365,2руб.) = 656104,8 руб.*15,2% = 99727,93 руб.,</w:t>
      </w:r>
    </w:p>
    <w:p w14:paraId="78B3E944" w14:textId="77777777" w:rsidR="0039713F" w:rsidRPr="0039713F" w:rsidRDefault="0039713F" w:rsidP="0039713F">
      <w:pPr>
        <w:widowControl w:val="0"/>
        <w:autoSpaceDE w:val="0"/>
        <w:autoSpaceDN w:val="0"/>
        <w:adjustRightInd w:val="0"/>
        <w:jc w:val="both"/>
        <w:rPr>
          <w:color w:val="000000"/>
          <w:sz w:val="28"/>
          <w:szCs w:val="28"/>
        </w:rPr>
      </w:pPr>
      <w:r w:rsidRPr="0039713F">
        <w:rPr>
          <w:color w:val="000000"/>
          <w:sz w:val="28"/>
          <w:szCs w:val="28"/>
        </w:rPr>
        <w:tab/>
        <w:t>где:</w:t>
      </w:r>
    </w:p>
    <w:p w14:paraId="2908C858"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1054470 руб. – общий ФОТ административного персонала, принятый в расчет на 2022 год;</w:t>
      </w:r>
    </w:p>
    <w:p w14:paraId="50FAAE83" w14:textId="77777777" w:rsidR="0039713F" w:rsidRPr="0039713F" w:rsidRDefault="0039713F" w:rsidP="0039713F">
      <w:pPr>
        <w:widowControl w:val="0"/>
        <w:tabs>
          <w:tab w:val="left" w:pos="1134"/>
        </w:tabs>
        <w:autoSpaceDE w:val="0"/>
        <w:autoSpaceDN w:val="0"/>
        <w:adjustRightInd w:val="0"/>
        <w:jc w:val="both"/>
        <w:rPr>
          <w:color w:val="000000"/>
          <w:sz w:val="28"/>
          <w:szCs w:val="28"/>
        </w:rPr>
      </w:pPr>
      <w:r w:rsidRPr="0039713F">
        <w:rPr>
          <w:color w:val="000000"/>
          <w:sz w:val="28"/>
          <w:szCs w:val="28"/>
        </w:rPr>
        <w:t>398365,2 руб. – ФОТ административного персонала, рассчитанный в пределах МРОТ;</w:t>
      </w:r>
    </w:p>
    <w:p w14:paraId="3C05A990" w14:textId="77777777" w:rsidR="0039713F" w:rsidRPr="0039713F" w:rsidRDefault="0039713F" w:rsidP="0039713F">
      <w:pPr>
        <w:widowControl w:val="0"/>
        <w:tabs>
          <w:tab w:val="left" w:pos="1134"/>
        </w:tabs>
        <w:autoSpaceDE w:val="0"/>
        <w:autoSpaceDN w:val="0"/>
        <w:adjustRightInd w:val="0"/>
        <w:ind w:firstLine="709"/>
        <w:jc w:val="both"/>
        <w:rPr>
          <w:color w:val="000000"/>
          <w:sz w:val="28"/>
          <w:szCs w:val="28"/>
        </w:rPr>
      </w:pPr>
    </w:p>
    <w:p w14:paraId="4046C836" w14:textId="77777777" w:rsidR="0039713F" w:rsidRPr="0039713F" w:rsidRDefault="0039713F" w:rsidP="0039713F">
      <w:pPr>
        <w:widowControl w:val="0"/>
        <w:tabs>
          <w:tab w:val="left" w:pos="1134"/>
        </w:tabs>
        <w:autoSpaceDE w:val="0"/>
        <w:autoSpaceDN w:val="0"/>
        <w:adjustRightInd w:val="0"/>
        <w:ind w:firstLine="709"/>
        <w:jc w:val="both"/>
        <w:rPr>
          <w:sz w:val="28"/>
          <w:szCs w:val="28"/>
        </w:rPr>
      </w:pPr>
      <w:r w:rsidRPr="0039713F">
        <w:rPr>
          <w:sz w:val="28"/>
          <w:szCs w:val="28"/>
        </w:rPr>
        <w:t xml:space="preserve">Общая сумма страховых взносов составила </w:t>
      </w:r>
      <w:r w:rsidRPr="0039713F">
        <w:rPr>
          <w:b/>
          <w:bCs/>
          <w:sz w:val="28"/>
          <w:szCs w:val="28"/>
        </w:rPr>
        <w:t xml:space="preserve">218,90 </w:t>
      </w:r>
      <w:r w:rsidRPr="0039713F">
        <w:rPr>
          <w:sz w:val="28"/>
          <w:szCs w:val="28"/>
        </w:rPr>
        <w:t xml:space="preserve">тыс. руб. (119,17 тыс.руб.+ 99,73 тыс. руб.) </w:t>
      </w:r>
    </w:p>
    <w:p w14:paraId="767BA3B8" w14:textId="77777777" w:rsidR="0039713F" w:rsidRPr="0039713F" w:rsidRDefault="0039713F" w:rsidP="0039713F">
      <w:pPr>
        <w:tabs>
          <w:tab w:val="left" w:pos="709"/>
        </w:tabs>
        <w:ind w:firstLine="709"/>
        <w:jc w:val="both"/>
        <w:rPr>
          <w:sz w:val="28"/>
          <w:szCs w:val="28"/>
        </w:rPr>
      </w:pPr>
      <w:r w:rsidRPr="0039713F">
        <w:rPr>
          <w:sz w:val="28"/>
          <w:szCs w:val="28"/>
        </w:rPr>
        <w:t>Расходы по статье с календарной разбивкой по периодам составили:</w:t>
      </w:r>
    </w:p>
    <w:p w14:paraId="0044BD76" w14:textId="77777777" w:rsidR="0039713F" w:rsidRPr="0039713F" w:rsidRDefault="0039713F" w:rsidP="0039713F">
      <w:pPr>
        <w:tabs>
          <w:tab w:val="left" w:pos="709"/>
        </w:tabs>
        <w:jc w:val="both"/>
        <w:rPr>
          <w:b/>
          <w:sz w:val="28"/>
          <w:szCs w:val="28"/>
        </w:rPr>
      </w:pPr>
      <w:r w:rsidRPr="0039713F">
        <w:rPr>
          <w:b/>
          <w:sz w:val="28"/>
          <w:szCs w:val="28"/>
        </w:rPr>
        <w:tab/>
        <w:t xml:space="preserve">с 01.01.2022 по 30.06.2022 </w:t>
      </w:r>
      <w:r w:rsidRPr="0039713F">
        <w:rPr>
          <w:sz w:val="28"/>
          <w:szCs w:val="28"/>
        </w:rPr>
        <w:t xml:space="preserve">– </w:t>
      </w:r>
      <w:r w:rsidRPr="0039713F">
        <w:rPr>
          <w:b/>
          <w:i/>
          <w:sz w:val="28"/>
          <w:szCs w:val="28"/>
        </w:rPr>
        <w:t xml:space="preserve">109,45 </w:t>
      </w:r>
      <w:r w:rsidRPr="0039713F">
        <w:rPr>
          <w:sz w:val="28"/>
          <w:szCs w:val="28"/>
        </w:rPr>
        <w:t>тыс. руб.;</w:t>
      </w:r>
    </w:p>
    <w:p w14:paraId="682515D5" w14:textId="77777777" w:rsidR="0039713F" w:rsidRPr="0039713F" w:rsidRDefault="0039713F" w:rsidP="0039713F">
      <w:pPr>
        <w:tabs>
          <w:tab w:val="left" w:pos="709"/>
        </w:tabs>
        <w:jc w:val="both"/>
        <w:rPr>
          <w:sz w:val="28"/>
          <w:szCs w:val="28"/>
        </w:rPr>
      </w:pPr>
      <w:r w:rsidRPr="0039713F">
        <w:rPr>
          <w:b/>
          <w:sz w:val="28"/>
          <w:szCs w:val="28"/>
        </w:rPr>
        <w:tab/>
        <w:t>с</w:t>
      </w:r>
      <w:r w:rsidRPr="0039713F">
        <w:rPr>
          <w:sz w:val="28"/>
          <w:szCs w:val="28"/>
        </w:rPr>
        <w:t xml:space="preserve"> </w:t>
      </w:r>
      <w:r w:rsidRPr="0039713F">
        <w:rPr>
          <w:b/>
          <w:sz w:val="28"/>
          <w:szCs w:val="28"/>
        </w:rPr>
        <w:t>01.07.2022 по 31.12.2022</w:t>
      </w:r>
      <w:r w:rsidRPr="0039713F">
        <w:rPr>
          <w:sz w:val="28"/>
          <w:szCs w:val="28"/>
        </w:rPr>
        <w:t xml:space="preserve"> – </w:t>
      </w:r>
      <w:r w:rsidRPr="0039713F">
        <w:rPr>
          <w:b/>
          <w:i/>
          <w:sz w:val="28"/>
          <w:szCs w:val="28"/>
        </w:rPr>
        <w:t xml:space="preserve">109,45 </w:t>
      </w:r>
      <w:r w:rsidRPr="0039713F">
        <w:rPr>
          <w:sz w:val="28"/>
          <w:szCs w:val="28"/>
        </w:rPr>
        <w:t>тыс. руб.</w:t>
      </w:r>
    </w:p>
    <w:p w14:paraId="71C36E89" w14:textId="77777777" w:rsidR="0039713F" w:rsidRPr="0039713F" w:rsidRDefault="0039713F" w:rsidP="0039713F">
      <w:pPr>
        <w:tabs>
          <w:tab w:val="left" w:pos="1134"/>
        </w:tabs>
        <w:ind w:firstLine="709"/>
        <w:jc w:val="both"/>
        <w:rPr>
          <w:sz w:val="28"/>
          <w:szCs w:val="28"/>
        </w:rPr>
      </w:pPr>
    </w:p>
    <w:p w14:paraId="7174640B" w14:textId="77777777" w:rsidR="0039713F" w:rsidRPr="0039713F" w:rsidRDefault="0039713F" w:rsidP="0039713F">
      <w:pPr>
        <w:tabs>
          <w:tab w:val="left" w:pos="1134"/>
        </w:tabs>
        <w:jc w:val="center"/>
        <w:rPr>
          <w:b/>
          <w:sz w:val="32"/>
          <w:szCs w:val="32"/>
          <w:u w:val="single"/>
        </w:rPr>
      </w:pPr>
      <w:r w:rsidRPr="0039713F">
        <w:rPr>
          <w:b/>
          <w:sz w:val="32"/>
          <w:szCs w:val="32"/>
          <w:u w:val="single"/>
        </w:rPr>
        <w:t>3.3.3. «Прочие административные расходы»</w:t>
      </w:r>
    </w:p>
    <w:p w14:paraId="192EF7F4" w14:textId="77777777" w:rsidR="0039713F" w:rsidRPr="0039713F" w:rsidRDefault="0039713F" w:rsidP="0039713F">
      <w:pPr>
        <w:tabs>
          <w:tab w:val="left" w:pos="1134"/>
        </w:tabs>
        <w:jc w:val="center"/>
        <w:rPr>
          <w:b/>
          <w:sz w:val="32"/>
          <w:szCs w:val="32"/>
          <w:u w:val="single"/>
        </w:rPr>
      </w:pPr>
    </w:p>
    <w:p w14:paraId="39EB0C28"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в сумме </w:t>
      </w:r>
      <w:r w:rsidRPr="0039713F">
        <w:rPr>
          <w:b/>
          <w:i/>
          <w:sz w:val="28"/>
          <w:szCs w:val="28"/>
        </w:rPr>
        <w:t xml:space="preserve">713,90 </w:t>
      </w:r>
      <w:r w:rsidRPr="0039713F">
        <w:rPr>
          <w:sz w:val="28"/>
          <w:szCs w:val="28"/>
        </w:rPr>
        <w:t>тыс. руб. в доле регулируемых услуг 19</w:t>
      </w:r>
      <w:r w:rsidRPr="0039713F">
        <w:rPr>
          <w:b/>
          <w:i/>
          <w:sz w:val="28"/>
          <w:szCs w:val="28"/>
        </w:rPr>
        <w:t>%</w:t>
      </w:r>
      <w:r w:rsidRPr="0039713F">
        <w:rPr>
          <w:sz w:val="28"/>
          <w:szCs w:val="28"/>
        </w:rPr>
        <w:t xml:space="preserve"> согласно учетной политики.</w:t>
      </w:r>
    </w:p>
    <w:p w14:paraId="093E1D12" w14:textId="77777777" w:rsidR="0039713F" w:rsidRPr="0039713F" w:rsidRDefault="0039713F" w:rsidP="0039713F">
      <w:pPr>
        <w:tabs>
          <w:tab w:val="left" w:pos="1134"/>
        </w:tabs>
        <w:ind w:firstLine="709"/>
        <w:jc w:val="both"/>
        <w:rPr>
          <w:sz w:val="28"/>
          <w:szCs w:val="28"/>
        </w:rPr>
      </w:pPr>
      <w:r w:rsidRPr="0039713F">
        <w:rPr>
          <w:sz w:val="28"/>
          <w:szCs w:val="28"/>
        </w:rPr>
        <w:t>Организацией заявлены административные расходы по следующим затратам (Приложение 10).</w:t>
      </w:r>
    </w:p>
    <w:p w14:paraId="2EEDFA68" w14:textId="77777777" w:rsidR="0039713F" w:rsidRPr="0039713F" w:rsidRDefault="0039713F" w:rsidP="0039713F">
      <w:pPr>
        <w:tabs>
          <w:tab w:val="left" w:pos="1134"/>
        </w:tabs>
        <w:ind w:firstLine="709"/>
        <w:jc w:val="both"/>
        <w:rPr>
          <w:color w:val="000000"/>
          <w:sz w:val="28"/>
          <w:szCs w:val="28"/>
        </w:rPr>
      </w:pPr>
      <w:r w:rsidRPr="0039713F">
        <w:rPr>
          <w:sz w:val="28"/>
          <w:szCs w:val="28"/>
        </w:rPr>
        <w:t xml:space="preserve">Затраты приняты на экономически обоснованном уровне, расчет регулятора и обоснование учтенных затрат, представлены </w:t>
      </w:r>
      <w:r w:rsidRPr="0039713F">
        <w:rPr>
          <w:b/>
          <w:bCs/>
          <w:sz w:val="28"/>
          <w:szCs w:val="28"/>
        </w:rPr>
        <w:t xml:space="preserve">в приложении 10, </w:t>
      </w:r>
      <w:r w:rsidRPr="0039713F">
        <w:rPr>
          <w:sz w:val="28"/>
          <w:szCs w:val="28"/>
        </w:rPr>
        <w:t xml:space="preserve">и учтены в сумме    </w:t>
      </w:r>
      <w:r w:rsidRPr="0039713F">
        <w:rPr>
          <w:b/>
          <w:bCs/>
          <w:i/>
          <w:iCs/>
          <w:sz w:val="28"/>
          <w:szCs w:val="28"/>
        </w:rPr>
        <w:t xml:space="preserve">472,24 </w:t>
      </w:r>
      <w:r w:rsidRPr="0039713F">
        <w:rPr>
          <w:sz w:val="28"/>
          <w:szCs w:val="28"/>
        </w:rPr>
        <w:t>тыс.руб.</w:t>
      </w:r>
    </w:p>
    <w:p w14:paraId="7AAC2A77"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39E60A65"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236,12 </w:t>
      </w:r>
      <w:r w:rsidRPr="0039713F">
        <w:rPr>
          <w:color w:val="000000"/>
          <w:sz w:val="28"/>
          <w:szCs w:val="28"/>
        </w:rPr>
        <w:t>тыс. руб.</w:t>
      </w:r>
      <w:r w:rsidRPr="0039713F">
        <w:rPr>
          <w:color w:val="000000"/>
          <w:szCs w:val="20"/>
        </w:rPr>
        <w:t xml:space="preserve"> </w:t>
      </w:r>
    </w:p>
    <w:p w14:paraId="4929A593"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236,12 </w:t>
      </w:r>
      <w:r w:rsidRPr="0039713F">
        <w:rPr>
          <w:color w:val="000000"/>
          <w:sz w:val="28"/>
          <w:szCs w:val="28"/>
        </w:rPr>
        <w:t>тыс. руб. на уровне предыдущего периода календарной разбивки.</w:t>
      </w:r>
    </w:p>
    <w:p w14:paraId="5DC1CCEC" w14:textId="77777777" w:rsidR="0039713F" w:rsidRPr="0039713F" w:rsidRDefault="0039713F" w:rsidP="0039713F">
      <w:pPr>
        <w:tabs>
          <w:tab w:val="left" w:pos="1134"/>
        </w:tabs>
        <w:ind w:firstLine="709"/>
        <w:jc w:val="both"/>
        <w:rPr>
          <w:sz w:val="28"/>
          <w:szCs w:val="28"/>
        </w:rPr>
      </w:pPr>
      <w:r w:rsidRPr="0039713F">
        <w:rPr>
          <w:sz w:val="28"/>
          <w:szCs w:val="28"/>
        </w:rPr>
        <w:lastRenderedPageBreak/>
        <w:t xml:space="preserve">В том числе: </w:t>
      </w:r>
    </w:p>
    <w:p w14:paraId="6EDF4F60" w14:textId="77777777" w:rsidR="0039713F" w:rsidRPr="0039713F" w:rsidRDefault="0039713F" w:rsidP="0039713F">
      <w:pPr>
        <w:tabs>
          <w:tab w:val="left" w:pos="1134"/>
        </w:tabs>
        <w:ind w:firstLine="709"/>
        <w:jc w:val="both"/>
        <w:rPr>
          <w:sz w:val="28"/>
          <w:szCs w:val="28"/>
        </w:rPr>
      </w:pPr>
      <w:r w:rsidRPr="0039713F">
        <w:rPr>
          <w:sz w:val="28"/>
          <w:szCs w:val="28"/>
        </w:rPr>
        <w:t xml:space="preserve">1. Затраты по статье «Услуги связи, охрана труда, переподготовка кадров» учтены в сумме </w:t>
      </w:r>
      <w:r w:rsidRPr="0039713F">
        <w:rPr>
          <w:b/>
          <w:i/>
          <w:sz w:val="28"/>
          <w:szCs w:val="28"/>
        </w:rPr>
        <w:t xml:space="preserve">67,51 </w:t>
      </w:r>
      <w:r w:rsidRPr="0039713F">
        <w:rPr>
          <w:bCs/>
          <w:iCs/>
          <w:sz w:val="28"/>
          <w:szCs w:val="28"/>
        </w:rPr>
        <w:t>тыс.</w:t>
      </w:r>
      <w:r w:rsidRPr="0039713F">
        <w:rPr>
          <w:sz w:val="28"/>
          <w:szCs w:val="28"/>
        </w:rPr>
        <w:t xml:space="preserve"> руб. согласно Приложению 10. Затраты приняты с разбивкой по периодам с суммы:</w:t>
      </w:r>
    </w:p>
    <w:p w14:paraId="07F5075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 xml:space="preserve">33,75 </w:t>
      </w:r>
      <w:r w:rsidRPr="0039713F">
        <w:rPr>
          <w:sz w:val="28"/>
          <w:szCs w:val="28"/>
        </w:rPr>
        <w:t>тыс. руб.;</w:t>
      </w:r>
    </w:p>
    <w:p w14:paraId="5E268890"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 xml:space="preserve">33,75 </w:t>
      </w:r>
      <w:r w:rsidRPr="0039713F">
        <w:rPr>
          <w:sz w:val="28"/>
          <w:szCs w:val="28"/>
        </w:rPr>
        <w:t>тыс. руб.</w:t>
      </w:r>
    </w:p>
    <w:p w14:paraId="0751E9DD" w14:textId="77777777" w:rsidR="0039713F" w:rsidRPr="0039713F" w:rsidRDefault="0039713F" w:rsidP="0039713F">
      <w:pPr>
        <w:tabs>
          <w:tab w:val="left" w:pos="1134"/>
        </w:tabs>
        <w:ind w:firstLine="709"/>
        <w:jc w:val="both"/>
        <w:rPr>
          <w:sz w:val="28"/>
          <w:szCs w:val="28"/>
        </w:rPr>
      </w:pPr>
      <w:r w:rsidRPr="0039713F">
        <w:rPr>
          <w:sz w:val="28"/>
          <w:szCs w:val="28"/>
        </w:rPr>
        <w:t xml:space="preserve">2. Затраты по статье «Материалы» учтены в сумме </w:t>
      </w:r>
      <w:r w:rsidRPr="0039713F">
        <w:rPr>
          <w:b/>
          <w:i/>
          <w:sz w:val="28"/>
          <w:szCs w:val="28"/>
        </w:rPr>
        <w:t xml:space="preserve">302,54 </w:t>
      </w:r>
      <w:r w:rsidRPr="0039713F">
        <w:rPr>
          <w:sz w:val="28"/>
          <w:szCs w:val="28"/>
        </w:rPr>
        <w:t>тыс. руб.  согласно Приложению 10. Затраты приняты с разбивкой по периодам с суммы:</w:t>
      </w:r>
    </w:p>
    <w:p w14:paraId="6C8565D3"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151,27</w:t>
      </w:r>
      <w:r w:rsidRPr="0039713F">
        <w:rPr>
          <w:sz w:val="28"/>
          <w:szCs w:val="28"/>
        </w:rPr>
        <w:t xml:space="preserve"> тыс. руб.;</w:t>
      </w:r>
    </w:p>
    <w:p w14:paraId="54A045BD"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151,27</w:t>
      </w:r>
      <w:r w:rsidRPr="0039713F">
        <w:rPr>
          <w:b/>
          <w:bCs/>
          <w:sz w:val="28"/>
          <w:szCs w:val="28"/>
        </w:rPr>
        <w:t xml:space="preserve"> </w:t>
      </w:r>
      <w:r w:rsidRPr="0039713F">
        <w:rPr>
          <w:sz w:val="28"/>
          <w:szCs w:val="28"/>
        </w:rPr>
        <w:t>тыс. руб.</w:t>
      </w:r>
    </w:p>
    <w:p w14:paraId="23A047B1" w14:textId="77777777" w:rsidR="0039713F" w:rsidRPr="0039713F" w:rsidRDefault="0039713F" w:rsidP="0039713F">
      <w:pPr>
        <w:tabs>
          <w:tab w:val="left" w:pos="1134"/>
        </w:tabs>
        <w:ind w:firstLine="709"/>
        <w:jc w:val="both"/>
        <w:rPr>
          <w:sz w:val="28"/>
          <w:szCs w:val="28"/>
        </w:rPr>
      </w:pPr>
      <w:r w:rsidRPr="0039713F">
        <w:rPr>
          <w:sz w:val="28"/>
          <w:szCs w:val="28"/>
        </w:rPr>
        <w:t xml:space="preserve">3. Затраты по статье «Услуги сторонних организаций» учтены в сумме </w:t>
      </w:r>
      <w:r w:rsidRPr="0039713F">
        <w:rPr>
          <w:b/>
          <w:i/>
          <w:sz w:val="28"/>
          <w:szCs w:val="28"/>
        </w:rPr>
        <w:t xml:space="preserve">28,89 </w:t>
      </w:r>
      <w:r w:rsidRPr="0039713F">
        <w:rPr>
          <w:sz w:val="28"/>
          <w:szCs w:val="28"/>
        </w:rPr>
        <w:t>тыс. руб. согласно Приложению 10. Затраты приняты с разбивкой по периодам с суммы:</w:t>
      </w:r>
    </w:p>
    <w:p w14:paraId="56EB1795"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14,14</w:t>
      </w:r>
      <w:r w:rsidRPr="0039713F">
        <w:rPr>
          <w:sz w:val="28"/>
          <w:szCs w:val="28"/>
        </w:rPr>
        <w:t xml:space="preserve"> тыс. руб.;</w:t>
      </w:r>
    </w:p>
    <w:p w14:paraId="13F49782"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14,14</w:t>
      </w:r>
      <w:r w:rsidRPr="0039713F">
        <w:rPr>
          <w:b/>
          <w:bCs/>
          <w:sz w:val="28"/>
          <w:szCs w:val="28"/>
        </w:rPr>
        <w:t xml:space="preserve"> </w:t>
      </w:r>
      <w:r w:rsidRPr="0039713F">
        <w:rPr>
          <w:sz w:val="28"/>
          <w:szCs w:val="28"/>
        </w:rPr>
        <w:t>тыс. руб.</w:t>
      </w:r>
    </w:p>
    <w:p w14:paraId="29650AAE" w14:textId="77777777" w:rsidR="0039713F" w:rsidRPr="0039713F" w:rsidRDefault="0039713F" w:rsidP="0039713F">
      <w:pPr>
        <w:tabs>
          <w:tab w:val="left" w:pos="1134"/>
        </w:tabs>
        <w:ind w:firstLine="709"/>
        <w:jc w:val="both"/>
        <w:rPr>
          <w:sz w:val="28"/>
          <w:szCs w:val="28"/>
        </w:rPr>
      </w:pPr>
      <w:r w:rsidRPr="0039713F">
        <w:rPr>
          <w:sz w:val="28"/>
          <w:szCs w:val="28"/>
        </w:rPr>
        <w:t xml:space="preserve">4. Затраты по статье «Прочие» учтены в сумме </w:t>
      </w:r>
      <w:r w:rsidRPr="0039713F">
        <w:rPr>
          <w:b/>
          <w:i/>
          <w:sz w:val="28"/>
          <w:szCs w:val="28"/>
        </w:rPr>
        <w:t xml:space="preserve">26,05 </w:t>
      </w:r>
      <w:r w:rsidRPr="0039713F">
        <w:rPr>
          <w:sz w:val="28"/>
          <w:szCs w:val="28"/>
        </w:rPr>
        <w:t>тыс. руб. согласно Приложению 10. Затраты приняты с разбивкой по периодам с суммы:</w:t>
      </w:r>
    </w:p>
    <w:p w14:paraId="24576E6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13,02</w:t>
      </w:r>
      <w:r w:rsidRPr="0039713F">
        <w:rPr>
          <w:sz w:val="28"/>
          <w:szCs w:val="28"/>
        </w:rPr>
        <w:t xml:space="preserve"> тыс. руб.;</w:t>
      </w:r>
    </w:p>
    <w:p w14:paraId="49326FC8" w14:textId="77777777" w:rsidR="0039713F" w:rsidRPr="0039713F" w:rsidRDefault="0039713F" w:rsidP="0039713F">
      <w:pPr>
        <w:tabs>
          <w:tab w:val="left" w:pos="1134"/>
        </w:tabs>
        <w:ind w:firstLine="709"/>
        <w:jc w:val="both"/>
        <w:rPr>
          <w:color w:val="FF0000"/>
          <w:sz w:val="28"/>
          <w:szCs w:val="28"/>
        </w:rPr>
      </w:pPr>
      <w:r w:rsidRPr="0039713F">
        <w:rPr>
          <w:b/>
          <w:bCs/>
          <w:sz w:val="28"/>
          <w:szCs w:val="28"/>
        </w:rPr>
        <w:t xml:space="preserve">- с 01.07.2022 по 31.12.2022 – </w:t>
      </w:r>
      <w:r w:rsidRPr="0039713F">
        <w:rPr>
          <w:b/>
          <w:bCs/>
          <w:i/>
          <w:iCs/>
          <w:sz w:val="28"/>
          <w:szCs w:val="28"/>
        </w:rPr>
        <w:t>13,02</w:t>
      </w:r>
      <w:r w:rsidRPr="0039713F">
        <w:rPr>
          <w:b/>
          <w:bCs/>
          <w:sz w:val="28"/>
          <w:szCs w:val="28"/>
        </w:rPr>
        <w:t xml:space="preserve"> </w:t>
      </w:r>
      <w:r w:rsidRPr="0039713F">
        <w:rPr>
          <w:sz w:val="28"/>
          <w:szCs w:val="28"/>
        </w:rPr>
        <w:t>тыс. руб.</w:t>
      </w:r>
    </w:p>
    <w:p w14:paraId="2EF71EC1" w14:textId="77777777" w:rsidR="0039713F" w:rsidRPr="0039713F" w:rsidRDefault="0039713F" w:rsidP="0039713F">
      <w:pPr>
        <w:tabs>
          <w:tab w:val="left" w:pos="1134"/>
        </w:tabs>
        <w:ind w:firstLine="709"/>
        <w:jc w:val="both"/>
        <w:rPr>
          <w:sz w:val="28"/>
          <w:szCs w:val="28"/>
        </w:rPr>
      </w:pPr>
      <w:r w:rsidRPr="0039713F">
        <w:rPr>
          <w:sz w:val="28"/>
          <w:szCs w:val="28"/>
        </w:rPr>
        <w:t xml:space="preserve">5. Затраты по статье «Амортизация» учтены в сумме </w:t>
      </w:r>
      <w:r w:rsidRPr="0039713F">
        <w:rPr>
          <w:b/>
          <w:i/>
          <w:sz w:val="28"/>
          <w:szCs w:val="28"/>
        </w:rPr>
        <w:t xml:space="preserve">18,41 </w:t>
      </w:r>
      <w:r w:rsidRPr="0039713F">
        <w:rPr>
          <w:sz w:val="28"/>
          <w:szCs w:val="28"/>
        </w:rPr>
        <w:t>тыс. руб. согласно Приложению 10, 5. Амортизация принята по объектам согласно инвентарных карт. Затраты приняты с разбивкой по периодам с суммы:</w:t>
      </w:r>
    </w:p>
    <w:p w14:paraId="59639672"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9,20</w:t>
      </w:r>
      <w:r w:rsidRPr="0039713F">
        <w:rPr>
          <w:sz w:val="28"/>
          <w:szCs w:val="28"/>
        </w:rPr>
        <w:t xml:space="preserve"> тыс. руб.;</w:t>
      </w:r>
    </w:p>
    <w:p w14:paraId="5C8F866D"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9,20</w:t>
      </w:r>
      <w:r w:rsidRPr="0039713F">
        <w:rPr>
          <w:b/>
          <w:bCs/>
          <w:sz w:val="28"/>
          <w:szCs w:val="28"/>
        </w:rPr>
        <w:t xml:space="preserve"> </w:t>
      </w:r>
      <w:r w:rsidRPr="0039713F">
        <w:rPr>
          <w:sz w:val="28"/>
          <w:szCs w:val="28"/>
        </w:rPr>
        <w:t>тыс. руб.</w:t>
      </w:r>
    </w:p>
    <w:p w14:paraId="0924FCD6" w14:textId="77777777" w:rsidR="0039713F" w:rsidRPr="0039713F" w:rsidRDefault="0039713F" w:rsidP="0039713F">
      <w:pPr>
        <w:tabs>
          <w:tab w:val="left" w:pos="1134"/>
        </w:tabs>
        <w:ind w:firstLine="709"/>
        <w:jc w:val="both"/>
        <w:rPr>
          <w:sz w:val="28"/>
          <w:szCs w:val="28"/>
        </w:rPr>
      </w:pPr>
      <w:r w:rsidRPr="0039713F">
        <w:rPr>
          <w:sz w:val="28"/>
          <w:szCs w:val="28"/>
        </w:rPr>
        <w:t xml:space="preserve">6. Затраты по статье «Электроэнергия прочих объектов» учтены в сумме </w:t>
      </w:r>
      <w:r w:rsidRPr="0039713F">
        <w:rPr>
          <w:b/>
          <w:i/>
          <w:sz w:val="28"/>
          <w:szCs w:val="28"/>
        </w:rPr>
        <w:t xml:space="preserve">28,84 </w:t>
      </w:r>
      <w:r w:rsidRPr="0039713F">
        <w:rPr>
          <w:sz w:val="28"/>
          <w:szCs w:val="28"/>
        </w:rPr>
        <w:t>тыс. руб. согласно Приложению 10. Затраты приняты с разбивкой по периодам с суммы:</w:t>
      </w:r>
    </w:p>
    <w:p w14:paraId="6B044D2B"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14,42</w:t>
      </w:r>
      <w:r w:rsidRPr="0039713F">
        <w:rPr>
          <w:sz w:val="28"/>
          <w:szCs w:val="28"/>
        </w:rPr>
        <w:t xml:space="preserve"> тыс. руб.;</w:t>
      </w:r>
    </w:p>
    <w:p w14:paraId="1F116A00"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14,42</w:t>
      </w:r>
      <w:r w:rsidRPr="0039713F">
        <w:rPr>
          <w:b/>
          <w:bCs/>
          <w:sz w:val="28"/>
          <w:szCs w:val="28"/>
        </w:rPr>
        <w:t xml:space="preserve"> </w:t>
      </w:r>
      <w:r w:rsidRPr="0039713F">
        <w:rPr>
          <w:sz w:val="28"/>
          <w:szCs w:val="28"/>
        </w:rPr>
        <w:t>тыс. руб.</w:t>
      </w:r>
    </w:p>
    <w:p w14:paraId="7A1C53BE" w14:textId="77777777" w:rsidR="0039713F" w:rsidRPr="0039713F" w:rsidRDefault="0039713F" w:rsidP="0039713F">
      <w:pPr>
        <w:tabs>
          <w:tab w:val="left" w:pos="1134"/>
        </w:tabs>
        <w:ind w:firstLine="709"/>
        <w:jc w:val="both"/>
        <w:rPr>
          <w:sz w:val="28"/>
          <w:szCs w:val="28"/>
        </w:rPr>
      </w:pPr>
      <w:r w:rsidRPr="0039713F">
        <w:rPr>
          <w:sz w:val="28"/>
          <w:szCs w:val="28"/>
        </w:rPr>
        <w:t xml:space="preserve">7. Затраты по статье «Банковские услуги» учтены в сумме </w:t>
      </w:r>
      <w:r w:rsidRPr="0039713F">
        <w:rPr>
          <w:b/>
          <w:i/>
          <w:sz w:val="28"/>
          <w:szCs w:val="28"/>
        </w:rPr>
        <w:t xml:space="preserve">0,00 </w:t>
      </w:r>
      <w:r w:rsidRPr="0039713F">
        <w:rPr>
          <w:sz w:val="28"/>
          <w:szCs w:val="28"/>
        </w:rPr>
        <w:t>тыс. руб. согласно Приложению 10. Затраты приняты с разбивкой по периодам с суммы:</w:t>
      </w:r>
    </w:p>
    <w:p w14:paraId="2BC5A6BF"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01.01.2022 по 30.06.2022 – </w:t>
      </w:r>
      <w:r w:rsidRPr="0039713F">
        <w:rPr>
          <w:b/>
          <w:bCs/>
          <w:i/>
          <w:iCs/>
          <w:sz w:val="28"/>
          <w:szCs w:val="28"/>
        </w:rPr>
        <w:t>0,00</w:t>
      </w:r>
      <w:r w:rsidRPr="0039713F">
        <w:rPr>
          <w:sz w:val="28"/>
          <w:szCs w:val="28"/>
        </w:rPr>
        <w:t xml:space="preserve"> тыс. руб.;</w:t>
      </w:r>
    </w:p>
    <w:p w14:paraId="589AB7A4" w14:textId="77777777" w:rsidR="0039713F" w:rsidRPr="0039713F" w:rsidRDefault="0039713F" w:rsidP="0039713F">
      <w:pPr>
        <w:tabs>
          <w:tab w:val="left" w:pos="1134"/>
        </w:tabs>
        <w:ind w:firstLine="709"/>
        <w:jc w:val="both"/>
        <w:rPr>
          <w:sz w:val="28"/>
          <w:szCs w:val="28"/>
        </w:rPr>
      </w:pPr>
      <w:r w:rsidRPr="0039713F">
        <w:rPr>
          <w:b/>
          <w:bCs/>
          <w:sz w:val="28"/>
          <w:szCs w:val="28"/>
        </w:rPr>
        <w:t xml:space="preserve">- с 01.07.2022 по 31.12.2022 – </w:t>
      </w:r>
      <w:r w:rsidRPr="0039713F">
        <w:rPr>
          <w:b/>
          <w:bCs/>
          <w:i/>
          <w:iCs/>
          <w:sz w:val="28"/>
          <w:szCs w:val="28"/>
        </w:rPr>
        <w:t>0,00</w:t>
      </w:r>
      <w:r w:rsidRPr="0039713F">
        <w:rPr>
          <w:b/>
          <w:bCs/>
          <w:sz w:val="28"/>
          <w:szCs w:val="28"/>
        </w:rPr>
        <w:t xml:space="preserve"> </w:t>
      </w:r>
      <w:r w:rsidRPr="0039713F">
        <w:rPr>
          <w:sz w:val="28"/>
          <w:szCs w:val="28"/>
        </w:rPr>
        <w:t>тыс. руб.</w:t>
      </w:r>
    </w:p>
    <w:p w14:paraId="4283E8A4" w14:textId="77777777" w:rsidR="0039713F" w:rsidRPr="0039713F" w:rsidRDefault="0039713F" w:rsidP="0039713F">
      <w:pPr>
        <w:tabs>
          <w:tab w:val="left" w:pos="1134"/>
        </w:tabs>
        <w:ind w:firstLine="709"/>
        <w:jc w:val="both"/>
        <w:rPr>
          <w:sz w:val="28"/>
          <w:szCs w:val="28"/>
        </w:rPr>
      </w:pPr>
    </w:p>
    <w:p w14:paraId="5980C227" w14:textId="77777777" w:rsidR="0039713F" w:rsidRPr="0039713F" w:rsidRDefault="0039713F" w:rsidP="0039713F">
      <w:pPr>
        <w:tabs>
          <w:tab w:val="left" w:pos="1134"/>
        </w:tabs>
        <w:jc w:val="center"/>
        <w:rPr>
          <w:b/>
          <w:sz w:val="32"/>
          <w:szCs w:val="32"/>
          <w:u w:val="single"/>
        </w:rPr>
      </w:pPr>
      <w:r w:rsidRPr="0039713F">
        <w:rPr>
          <w:b/>
          <w:sz w:val="32"/>
          <w:szCs w:val="32"/>
          <w:u w:val="single"/>
        </w:rPr>
        <w:t>3.4. «Амортизация основных средств»</w:t>
      </w:r>
    </w:p>
    <w:p w14:paraId="3BA5458F" w14:textId="77777777" w:rsidR="0039713F" w:rsidRPr="0039713F" w:rsidRDefault="0039713F" w:rsidP="0039713F">
      <w:pPr>
        <w:tabs>
          <w:tab w:val="left" w:pos="1134"/>
        </w:tabs>
        <w:ind w:firstLine="709"/>
        <w:jc w:val="center"/>
        <w:rPr>
          <w:b/>
          <w:color w:val="FF0000"/>
          <w:sz w:val="32"/>
          <w:szCs w:val="32"/>
          <w:u w:val="single"/>
        </w:rPr>
      </w:pPr>
    </w:p>
    <w:p w14:paraId="4E6A4E4C"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F4AA129" w14:textId="77777777" w:rsidR="0039713F" w:rsidRPr="0039713F" w:rsidRDefault="0039713F" w:rsidP="0039713F">
      <w:pPr>
        <w:ind w:firstLine="709"/>
        <w:jc w:val="both"/>
        <w:rPr>
          <w:rFonts w:eastAsia="Calibri"/>
          <w:sz w:val="28"/>
          <w:szCs w:val="28"/>
          <w:lang w:eastAsia="en-US"/>
        </w:rPr>
      </w:pPr>
      <w:r w:rsidRPr="0039713F">
        <w:rPr>
          <w:sz w:val="28"/>
          <w:szCs w:val="28"/>
        </w:rPr>
        <w:lastRenderedPageBreak/>
        <w:t>Согласно пунктам 7,8 Приказа Минфина России от 30.03.2001 N 26н «Об утверждении Положения по бухгалтерскому учету «Учет основных средств» ПБУ 6/01» о</w:t>
      </w:r>
      <w:r w:rsidRPr="0039713F">
        <w:rPr>
          <w:rFonts w:eastAsia="Calibri"/>
          <w:sz w:val="28"/>
          <w:szCs w:val="28"/>
          <w:lang w:eastAsia="en-US"/>
        </w:rPr>
        <w:t>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4D157CC8" w14:textId="77777777" w:rsidR="0039713F" w:rsidRPr="0039713F" w:rsidRDefault="0039713F" w:rsidP="0039713F">
      <w:pPr>
        <w:ind w:firstLine="709"/>
        <w:jc w:val="both"/>
        <w:rPr>
          <w:rFonts w:eastAsia="Calibri"/>
          <w:sz w:val="28"/>
          <w:szCs w:val="28"/>
          <w:lang w:eastAsia="en-US"/>
        </w:rPr>
      </w:pPr>
      <w:r w:rsidRPr="0039713F">
        <w:rPr>
          <w:rFonts w:eastAsia="Calibri"/>
          <w:sz w:val="28"/>
          <w:szCs w:val="28"/>
          <w:lang w:eastAsia="en-US"/>
        </w:rPr>
        <w:t xml:space="preserve">Организацией для учета в составе необходимой валовой выручки </w:t>
      </w:r>
      <w:r w:rsidRPr="0039713F">
        <w:rPr>
          <w:rFonts w:eastAsia="Calibri"/>
          <w:b/>
          <w:bCs/>
          <w:sz w:val="28"/>
          <w:szCs w:val="28"/>
          <w:lang w:eastAsia="en-US"/>
        </w:rPr>
        <w:t>расходы не заявлены</w:t>
      </w:r>
      <w:r w:rsidRPr="0039713F">
        <w:rPr>
          <w:rFonts w:eastAsia="Calibri"/>
          <w:sz w:val="28"/>
          <w:szCs w:val="28"/>
          <w:lang w:eastAsia="en-US"/>
        </w:rPr>
        <w:t>, регулятором не рассчитывались.</w:t>
      </w:r>
    </w:p>
    <w:p w14:paraId="4C60EB28" w14:textId="77777777" w:rsidR="0039713F" w:rsidRPr="0039713F" w:rsidRDefault="0039713F" w:rsidP="0039713F">
      <w:pPr>
        <w:tabs>
          <w:tab w:val="left" w:pos="1134"/>
        </w:tabs>
        <w:jc w:val="center"/>
        <w:rPr>
          <w:b/>
          <w:sz w:val="32"/>
          <w:szCs w:val="32"/>
          <w:u w:val="single"/>
        </w:rPr>
      </w:pPr>
    </w:p>
    <w:p w14:paraId="3D2A49F4" w14:textId="77777777" w:rsidR="0039713F" w:rsidRPr="0039713F" w:rsidRDefault="0039713F" w:rsidP="0039713F">
      <w:pPr>
        <w:tabs>
          <w:tab w:val="left" w:pos="1134"/>
        </w:tabs>
        <w:jc w:val="center"/>
        <w:rPr>
          <w:b/>
          <w:sz w:val="32"/>
          <w:szCs w:val="32"/>
          <w:u w:val="single"/>
        </w:rPr>
      </w:pPr>
      <w:r w:rsidRPr="0039713F">
        <w:rPr>
          <w:b/>
          <w:sz w:val="32"/>
          <w:szCs w:val="32"/>
          <w:u w:val="single"/>
        </w:rPr>
        <w:t>3.5. «Расходы на арендную плату»</w:t>
      </w:r>
    </w:p>
    <w:p w14:paraId="1A63E91D" w14:textId="77777777" w:rsidR="0039713F" w:rsidRPr="0039713F" w:rsidRDefault="0039713F" w:rsidP="0039713F">
      <w:pPr>
        <w:tabs>
          <w:tab w:val="left" w:pos="1134"/>
        </w:tabs>
        <w:ind w:firstLine="709"/>
        <w:jc w:val="center"/>
        <w:rPr>
          <w:b/>
          <w:color w:val="FF0000"/>
          <w:sz w:val="32"/>
          <w:szCs w:val="32"/>
          <w:u w:val="single"/>
        </w:rPr>
      </w:pPr>
    </w:p>
    <w:p w14:paraId="05F2BE5A"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на 2022 год по данной статье в сумме </w:t>
      </w:r>
      <w:r w:rsidRPr="0039713F">
        <w:rPr>
          <w:b/>
          <w:i/>
          <w:sz w:val="28"/>
          <w:szCs w:val="28"/>
        </w:rPr>
        <w:t xml:space="preserve">153,87 </w:t>
      </w:r>
      <w:r w:rsidRPr="0039713F">
        <w:rPr>
          <w:sz w:val="28"/>
          <w:szCs w:val="28"/>
        </w:rPr>
        <w:t xml:space="preserve">тыс. руб. Затраты на арендную плату представлены организацией согласно заключенным договорам (Приложение 7,8,9). </w:t>
      </w:r>
    </w:p>
    <w:p w14:paraId="4C7D3ABE" w14:textId="77777777" w:rsidR="0039713F" w:rsidRPr="0039713F" w:rsidRDefault="0039713F" w:rsidP="0039713F">
      <w:pPr>
        <w:tabs>
          <w:tab w:val="left" w:pos="1134"/>
        </w:tabs>
        <w:ind w:firstLine="709"/>
        <w:jc w:val="both"/>
        <w:rPr>
          <w:sz w:val="28"/>
          <w:szCs w:val="28"/>
        </w:rPr>
      </w:pPr>
      <w:r w:rsidRPr="0039713F">
        <w:rPr>
          <w:sz w:val="28"/>
          <w:szCs w:val="28"/>
        </w:rPr>
        <w:t>На основании вышеизложенного регулятором были проанализированы представленные документы и произведен расчет затрат по заключенным договорам, который представлен в Приложении 7,8,9.</w:t>
      </w:r>
    </w:p>
    <w:p w14:paraId="7B435FC4" w14:textId="77777777" w:rsidR="0039713F" w:rsidRPr="0039713F" w:rsidRDefault="0039713F" w:rsidP="0039713F">
      <w:pPr>
        <w:ind w:firstLine="709"/>
        <w:jc w:val="both"/>
        <w:rPr>
          <w:sz w:val="28"/>
          <w:szCs w:val="28"/>
        </w:rPr>
      </w:pPr>
      <w:r w:rsidRPr="0039713F">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62BDCCC0" w14:textId="77777777" w:rsidR="0039713F" w:rsidRPr="0039713F" w:rsidRDefault="0039713F" w:rsidP="0039713F">
      <w:pPr>
        <w:ind w:firstLine="709"/>
        <w:jc w:val="both"/>
        <w:rPr>
          <w:sz w:val="28"/>
          <w:szCs w:val="28"/>
        </w:rPr>
      </w:pPr>
      <w:r w:rsidRPr="0039713F">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2664C6FB" w14:textId="77777777" w:rsidR="0039713F" w:rsidRPr="0039713F" w:rsidRDefault="0039713F" w:rsidP="0039713F">
      <w:pPr>
        <w:tabs>
          <w:tab w:val="left" w:pos="709"/>
        </w:tabs>
        <w:ind w:firstLine="709"/>
        <w:jc w:val="both"/>
        <w:rPr>
          <w:sz w:val="28"/>
          <w:szCs w:val="28"/>
        </w:rPr>
      </w:pPr>
      <w:r w:rsidRPr="0039713F">
        <w:rPr>
          <w:sz w:val="28"/>
          <w:szCs w:val="28"/>
        </w:rPr>
        <w:t xml:space="preserve">Затраты приняты на экономически обоснованном уровне согласно п. 29 Методических указаний регулятором в размере </w:t>
      </w:r>
      <w:r w:rsidRPr="0039713F">
        <w:rPr>
          <w:b/>
          <w:bCs/>
          <w:i/>
          <w:iCs/>
          <w:sz w:val="28"/>
          <w:szCs w:val="28"/>
        </w:rPr>
        <w:t xml:space="preserve">137,56 </w:t>
      </w:r>
      <w:r w:rsidRPr="0039713F">
        <w:rPr>
          <w:sz w:val="28"/>
          <w:szCs w:val="28"/>
        </w:rPr>
        <w:t xml:space="preserve">тыс.руб. (расчет суммы представлен в Приложении 7,8,9). Расходы учтены на экономически обоснованном уровне, затраты по договорам на земельные участки с КУМИ Топкинского муниципального округа на общую сумму </w:t>
      </w:r>
      <w:r w:rsidRPr="0039713F">
        <w:rPr>
          <w:b/>
          <w:bCs/>
          <w:sz w:val="28"/>
          <w:szCs w:val="28"/>
        </w:rPr>
        <w:t>33,66</w:t>
      </w:r>
      <w:r w:rsidRPr="0039713F">
        <w:rPr>
          <w:sz w:val="28"/>
          <w:szCs w:val="28"/>
        </w:rPr>
        <w:t xml:space="preserve"> тыс.руб. (расчет в Приложении 8), а также по договору с ООО «ТВК»  № б/н от 28.09.2021г. аренды движимого имущества (насосы и агрегаты) в размере </w:t>
      </w:r>
      <w:r w:rsidRPr="0039713F">
        <w:rPr>
          <w:b/>
          <w:bCs/>
          <w:sz w:val="28"/>
          <w:szCs w:val="28"/>
        </w:rPr>
        <w:t>103,90</w:t>
      </w:r>
      <w:r w:rsidRPr="0039713F">
        <w:rPr>
          <w:sz w:val="28"/>
          <w:szCs w:val="28"/>
        </w:rPr>
        <w:t xml:space="preserve"> тыс.руб., расчет в приложении 7.</w:t>
      </w:r>
    </w:p>
    <w:p w14:paraId="03324DE0"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3BE230D0"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68,78 </w:t>
      </w:r>
      <w:r w:rsidRPr="0039713F">
        <w:rPr>
          <w:color w:val="000000"/>
          <w:sz w:val="28"/>
          <w:szCs w:val="28"/>
        </w:rPr>
        <w:t>тыс. руб.</w:t>
      </w:r>
      <w:r w:rsidRPr="0039713F">
        <w:rPr>
          <w:color w:val="000000"/>
          <w:szCs w:val="20"/>
        </w:rPr>
        <w:t xml:space="preserve"> </w:t>
      </w:r>
    </w:p>
    <w:p w14:paraId="6F777C5F"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68,78 </w:t>
      </w:r>
      <w:r w:rsidRPr="0039713F">
        <w:rPr>
          <w:color w:val="000000"/>
          <w:sz w:val="28"/>
          <w:szCs w:val="28"/>
        </w:rPr>
        <w:t>тыс. руб. на уровне предыдущего периода календарной разбивки.</w:t>
      </w:r>
    </w:p>
    <w:p w14:paraId="55EB2D11" w14:textId="77777777" w:rsidR="0039713F" w:rsidRPr="0039713F" w:rsidRDefault="0039713F" w:rsidP="0039713F">
      <w:pPr>
        <w:tabs>
          <w:tab w:val="left" w:pos="1134"/>
        </w:tabs>
        <w:jc w:val="center"/>
        <w:rPr>
          <w:b/>
          <w:sz w:val="32"/>
          <w:szCs w:val="32"/>
          <w:u w:val="single"/>
        </w:rPr>
      </w:pPr>
    </w:p>
    <w:p w14:paraId="3A2CB606" w14:textId="77777777" w:rsidR="0039713F" w:rsidRPr="0039713F" w:rsidRDefault="0039713F" w:rsidP="0039713F">
      <w:pPr>
        <w:tabs>
          <w:tab w:val="left" w:pos="1134"/>
        </w:tabs>
        <w:jc w:val="center"/>
        <w:rPr>
          <w:b/>
          <w:sz w:val="32"/>
          <w:szCs w:val="32"/>
          <w:u w:val="single"/>
        </w:rPr>
      </w:pPr>
      <w:r w:rsidRPr="0039713F">
        <w:rPr>
          <w:b/>
          <w:sz w:val="32"/>
          <w:szCs w:val="32"/>
          <w:u w:val="single"/>
        </w:rPr>
        <w:lastRenderedPageBreak/>
        <w:t>3.6. «Расходы, связанные с оплатой налогов и сборов»</w:t>
      </w:r>
    </w:p>
    <w:p w14:paraId="604FDDA4" w14:textId="77777777" w:rsidR="0039713F" w:rsidRPr="0039713F" w:rsidRDefault="0039713F" w:rsidP="0039713F">
      <w:pPr>
        <w:tabs>
          <w:tab w:val="left" w:pos="1134"/>
        </w:tabs>
        <w:ind w:firstLine="709"/>
        <w:jc w:val="both"/>
        <w:rPr>
          <w:color w:val="FF0000"/>
          <w:sz w:val="28"/>
          <w:szCs w:val="28"/>
        </w:rPr>
      </w:pPr>
    </w:p>
    <w:p w14:paraId="72F6D822" w14:textId="77777777" w:rsidR="0039713F" w:rsidRPr="0039713F" w:rsidRDefault="0039713F" w:rsidP="0039713F">
      <w:pPr>
        <w:ind w:firstLine="709"/>
        <w:jc w:val="both"/>
        <w:rPr>
          <w:sz w:val="28"/>
          <w:szCs w:val="28"/>
        </w:rPr>
      </w:pPr>
      <w:r w:rsidRPr="0039713F">
        <w:rPr>
          <w:sz w:val="28"/>
          <w:szCs w:val="28"/>
        </w:rPr>
        <w:t>В соответствии с п. 30 Методических указаний при определении размера расходов, связанных с уплатой налогов и сборов, учитываются:</w:t>
      </w:r>
    </w:p>
    <w:p w14:paraId="02CE7E5A" w14:textId="77777777" w:rsidR="0039713F" w:rsidRPr="0039713F" w:rsidRDefault="0039713F" w:rsidP="0039713F">
      <w:pPr>
        <w:ind w:firstLine="709"/>
        <w:jc w:val="both"/>
        <w:rPr>
          <w:sz w:val="28"/>
          <w:szCs w:val="28"/>
        </w:rPr>
      </w:pPr>
      <w:r w:rsidRPr="0039713F">
        <w:rPr>
          <w:sz w:val="28"/>
          <w:szCs w:val="28"/>
        </w:rPr>
        <w:t>налог на прибыль;</w:t>
      </w:r>
    </w:p>
    <w:p w14:paraId="46D1E8AF" w14:textId="77777777" w:rsidR="0039713F" w:rsidRPr="0039713F" w:rsidRDefault="0039713F" w:rsidP="0039713F">
      <w:pPr>
        <w:ind w:firstLine="709"/>
        <w:jc w:val="both"/>
        <w:rPr>
          <w:sz w:val="28"/>
          <w:szCs w:val="28"/>
        </w:rPr>
      </w:pPr>
      <w:r w:rsidRPr="0039713F">
        <w:rPr>
          <w:sz w:val="28"/>
          <w:szCs w:val="28"/>
        </w:rPr>
        <w:t>налог на имущество организаций;</w:t>
      </w:r>
    </w:p>
    <w:p w14:paraId="7DD85EEF" w14:textId="77777777" w:rsidR="0039713F" w:rsidRPr="0039713F" w:rsidRDefault="0039713F" w:rsidP="0039713F">
      <w:pPr>
        <w:ind w:firstLine="709"/>
        <w:jc w:val="both"/>
        <w:rPr>
          <w:sz w:val="28"/>
          <w:szCs w:val="28"/>
        </w:rPr>
      </w:pPr>
      <w:r w:rsidRPr="0039713F">
        <w:rPr>
          <w:sz w:val="28"/>
          <w:szCs w:val="28"/>
        </w:rPr>
        <w:t>земельный налог;</w:t>
      </w:r>
    </w:p>
    <w:p w14:paraId="70BEF41A" w14:textId="77777777" w:rsidR="0039713F" w:rsidRPr="0039713F" w:rsidRDefault="0039713F" w:rsidP="0039713F">
      <w:pPr>
        <w:ind w:firstLine="709"/>
        <w:jc w:val="both"/>
        <w:rPr>
          <w:sz w:val="28"/>
          <w:szCs w:val="28"/>
        </w:rPr>
      </w:pPr>
      <w:r w:rsidRPr="0039713F">
        <w:rPr>
          <w:sz w:val="28"/>
          <w:szCs w:val="28"/>
        </w:rPr>
        <w:t>водный налог и плата за пользование водным объектом;</w:t>
      </w:r>
    </w:p>
    <w:p w14:paraId="68A77E42" w14:textId="77777777" w:rsidR="0039713F" w:rsidRPr="0039713F" w:rsidRDefault="0039713F" w:rsidP="0039713F">
      <w:pPr>
        <w:ind w:firstLine="709"/>
        <w:jc w:val="both"/>
        <w:rPr>
          <w:sz w:val="28"/>
          <w:szCs w:val="28"/>
        </w:rPr>
      </w:pPr>
      <w:r w:rsidRPr="0039713F">
        <w:rPr>
          <w:sz w:val="28"/>
          <w:szCs w:val="28"/>
        </w:rPr>
        <w:t>транспортный налог;</w:t>
      </w:r>
    </w:p>
    <w:p w14:paraId="7CA38AB5" w14:textId="77777777" w:rsidR="0039713F" w:rsidRPr="0039713F" w:rsidRDefault="0039713F" w:rsidP="0039713F">
      <w:pPr>
        <w:ind w:firstLine="709"/>
        <w:jc w:val="both"/>
        <w:rPr>
          <w:sz w:val="28"/>
          <w:szCs w:val="28"/>
        </w:rPr>
      </w:pPr>
      <w:r w:rsidRPr="0039713F">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90D2EB4" w14:textId="77777777" w:rsidR="0039713F" w:rsidRPr="0039713F" w:rsidRDefault="0039713F" w:rsidP="0039713F">
      <w:pPr>
        <w:ind w:firstLine="709"/>
        <w:jc w:val="both"/>
        <w:rPr>
          <w:sz w:val="28"/>
          <w:szCs w:val="28"/>
        </w:rPr>
      </w:pPr>
      <w:r w:rsidRPr="0039713F">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9C5670F"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на 2022 год по данной статье в сумме </w:t>
      </w:r>
      <w:r w:rsidRPr="0039713F">
        <w:rPr>
          <w:b/>
          <w:i/>
          <w:sz w:val="28"/>
          <w:szCs w:val="28"/>
        </w:rPr>
        <w:t xml:space="preserve">152,49 </w:t>
      </w:r>
      <w:r w:rsidRPr="0039713F">
        <w:rPr>
          <w:sz w:val="28"/>
          <w:szCs w:val="28"/>
        </w:rPr>
        <w:t>тыс. руб.( в том числе: единый налог, уплачиваемый организацией, применяющей упрощенную систему налогообложения 152,45 тыс.руб., плата за негативное воздействие на окружающую среду 0,04 тыс.руб.)</w:t>
      </w:r>
    </w:p>
    <w:p w14:paraId="250FA914" w14:textId="77777777" w:rsidR="0039713F" w:rsidRPr="0039713F" w:rsidRDefault="0039713F" w:rsidP="0039713F">
      <w:pPr>
        <w:tabs>
          <w:tab w:val="left" w:pos="1134"/>
        </w:tabs>
        <w:ind w:firstLine="709"/>
        <w:jc w:val="both"/>
        <w:rPr>
          <w:sz w:val="28"/>
          <w:szCs w:val="28"/>
        </w:rPr>
      </w:pPr>
      <w:r w:rsidRPr="0039713F">
        <w:rPr>
          <w:sz w:val="28"/>
          <w:szCs w:val="28"/>
        </w:rPr>
        <w:t xml:space="preserve">Расходы по статье приняты в размере </w:t>
      </w:r>
      <w:r w:rsidRPr="0039713F">
        <w:rPr>
          <w:b/>
          <w:bCs/>
          <w:i/>
          <w:iCs/>
          <w:sz w:val="28"/>
          <w:szCs w:val="28"/>
        </w:rPr>
        <w:t xml:space="preserve">72,02 </w:t>
      </w:r>
      <w:r w:rsidRPr="0039713F">
        <w:rPr>
          <w:sz w:val="28"/>
          <w:szCs w:val="28"/>
        </w:rPr>
        <w:t>тыс.руб., в том числе:</w:t>
      </w:r>
    </w:p>
    <w:p w14:paraId="64D63D34" w14:textId="77777777" w:rsidR="0039713F" w:rsidRPr="0039713F" w:rsidRDefault="0039713F" w:rsidP="0039713F">
      <w:pPr>
        <w:tabs>
          <w:tab w:val="left" w:pos="1134"/>
        </w:tabs>
        <w:ind w:firstLine="709"/>
        <w:jc w:val="both"/>
        <w:rPr>
          <w:sz w:val="28"/>
          <w:szCs w:val="28"/>
        </w:rPr>
      </w:pPr>
      <w:r w:rsidRPr="0039713F">
        <w:rPr>
          <w:sz w:val="28"/>
          <w:szCs w:val="28"/>
        </w:rPr>
        <w:t xml:space="preserve">- </w:t>
      </w:r>
      <w:r w:rsidRPr="0039713F">
        <w:rPr>
          <w:i/>
          <w:iCs/>
          <w:sz w:val="28"/>
          <w:szCs w:val="28"/>
          <w:u w:val="single"/>
        </w:rPr>
        <w:t xml:space="preserve">плата за негативное воздействие на окружающую среду </w:t>
      </w:r>
      <w:r w:rsidRPr="0039713F">
        <w:rPr>
          <w:sz w:val="28"/>
          <w:szCs w:val="28"/>
        </w:rPr>
        <w:t xml:space="preserve">принят в размере </w:t>
      </w:r>
      <w:r w:rsidRPr="0039713F">
        <w:rPr>
          <w:b/>
          <w:bCs/>
          <w:i/>
          <w:iCs/>
          <w:sz w:val="28"/>
          <w:szCs w:val="28"/>
        </w:rPr>
        <w:t>0,00</w:t>
      </w:r>
      <w:r w:rsidRPr="0039713F">
        <w:rPr>
          <w:sz w:val="28"/>
          <w:szCs w:val="28"/>
        </w:rPr>
        <w:t xml:space="preserve"> тыс.руб. Предложение организации экономически не обосновано, в материалах дела не содержится расчета предлагаемой суммы затрат, а также необходимости уплаты взносов.</w:t>
      </w:r>
    </w:p>
    <w:p w14:paraId="09F6E509" w14:textId="77777777" w:rsidR="0039713F" w:rsidRPr="0039713F" w:rsidRDefault="0039713F" w:rsidP="0039713F">
      <w:pPr>
        <w:tabs>
          <w:tab w:val="left" w:pos="1134"/>
        </w:tabs>
        <w:ind w:firstLine="709"/>
        <w:jc w:val="both"/>
        <w:rPr>
          <w:sz w:val="28"/>
          <w:szCs w:val="28"/>
        </w:rPr>
      </w:pPr>
      <w:r w:rsidRPr="0039713F">
        <w:rPr>
          <w:sz w:val="28"/>
          <w:szCs w:val="28"/>
        </w:rPr>
        <w:t>- е</w:t>
      </w:r>
      <w:r w:rsidRPr="0039713F">
        <w:rPr>
          <w:i/>
          <w:iCs/>
          <w:sz w:val="28"/>
          <w:szCs w:val="28"/>
          <w:u w:val="single"/>
        </w:rPr>
        <w:t xml:space="preserve">диный налог, уплачиваемый организацией, применяющей упрощенную систему налогообложения </w:t>
      </w:r>
      <w:r w:rsidRPr="0039713F">
        <w:rPr>
          <w:sz w:val="28"/>
          <w:szCs w:val="28"/>
        </w:rPr>
        <w:t xml:space="preserve">принят рассчитан в соответствии с действующим законодательством в размере 1% от необходимой валовой выручки. в размере </w:t>
      </w:r>
      <w:r w:rsidRPr="0039713F">
        <w:rPr>
          <w:b/>
          <w:bCs/>
          <w:i/>
          <w:iCs/>
          <w:sz w:val="28"/>
          <w:szCs w:val="28"/>
        </w:rPr>
        <w:t xml:space="preserve">72,02 </w:t>
      </w:r>
      <w:r w:rsidRPr="0039713F">
        <w:rPr>
          <w:sz w:val="28"/>
          <w:szCs w:val="28"/>
        </w:rPr>
        <w:t xml:space="preserve">тыс.руб. </w:t>
      </w:r>
    </w:p>
    <w:p w14:paraId="5FBD4862" w14:textId="77777777" w:rsidR="0039713F" w:rsidRPr="0039713F" w:rsidRDefault="0039713F" w:rsidP="0039713F">
      <w:pPr>
        <w:tabs>
          <w:tab w:val="left" w:pos="1134"/>
        </w:tabs>
        <w:ind w:firstLine="709"/>
        <w:jc w:val="both"/>
        <w:rPr>
          <w:sz w:val="28"/>
          <w:szCs w:val="28"/>
        </w:rPr>
      </w:pPr>
      <w:r w:rsidRPr="0039713F">
        <w:rPr>
          <w:color w:val="000000"/>
          <w:sz w:val="28"/>
          <w:szCs w:val="28"/>
        </w:rPr>
        <w:t>Расходы по периодам календарной разбивки приняты на следующем уровне:</w:t>
      </w:r>
    </w:p>
    <w:p w14:paraId="7B8EC7B1"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01.01.2022 по 30.06.2022 </w:t>
      </w:r>
      <w:r w:rsidRPr="0039713F">
        <w:rPr>
          <w:color w:val="000000"/>
          <w:sz w:val="28"/>
          <w:szCs w:val="28"/>
        </w:rPr>
        <w:t xml:space="preserve">– </w:t>
      </w:r>
      <w:r w:rsidRPr="0039713F">
        <w:rPr>
          <w:b/>
          <w:i/>
          <w:color w:val="000000"/>
          <w:sz w:val="28"/>
          <w:szCs w:val="28"/>
        </w:rPr>
        <w:t xml:space="preserve">36,01 </w:t>
      </w:r>
      <w:r w:rsidRPr="0039713F">
        <w:rPr>
          <w:color w:val="000000"/>
          <w:sz w:val="28"/>
          <w:szCs w:val="28"/>
        </w:rPr>
        <w:t>тыс. руб.</w:t>
      </w:r>
      <w:r w:rsidRPr="0039713F">
        <w:rPr>
          <w:color w:val="000000"/>
          <w:szCs w:val="20"/>
        </w:rPr>
        <w:t xml:space="preserve"> </w:t>
      </w:r>
    </w:p>
    <w:p w14:paraId="2F8FC750" w14:textId="77777777" w:rsidR="0039713F" w:rsidRPr="0039713F" w:rsidRDefault="0039713F" w:rsidP="0039713F">
      <w:pPr>
        <w:tabs>
          <w:tab w:val="left" w:pos="1134"/>
        </w:tabs>
        <w:ind w:firstLine="709"/>
        <w:jc w:val="both"/>
        <w:rPr>
          <w:color w:val="000000"/>
          <w:sz w:val="28"/>
          <w:szCs w:val="28"/>
        </w:rPr>
      </w:pPr>
      <w:r w:rsidRPr="0039713F">
        <w:rPr>
          <w:b/>
          <w:color w:val="000000"/>
          <w:sz w:val="28"/>
          <w:szCs w:val="28"/>
        </w:rPr>
        <w:t xml:space="preserve">- с 01.07.2022 по 31.12.2022 </w:t>
      </w:r>
      <w:r w:rsidRPr="0039713F">
        <w:rPr>
          <w:color w:val="000000"/>
          <w:sz w:val="28"/>
          <w:szCs w:val="28"/>
        </w:rPr>
        <w:t xml:space="preserve">– </w:t>
      </w:r>
      <w:r w:rsidRPr="0039713F">
        <w:rPr>
          <w:b/>
          <w:i/>
          <w:color w:val="000000"/>
          <w:sz w:val="28"/>
          <w:szCs w:val="28"/>
        </w:rPr>
        <w:t xml:space="preserve">36,01 </w:t>
      </w:r>
      <w:r w:rsidRPr="0039713F">
        <w:rPr>
          <w:color w:val="000000"/>
          <w:sz w:val="28"/>
          <w:szCs w:val="28"/>
        </w:rPr>
        <w:t>тыс. руб. на уровне предыдущего периода календарной разбивки.</w:t>
      </w:r>
    </w:p>
    <w:p w14:paraId="39DE2533" w14:textId="77777777" w:rsidR="0039713F" w:rsidRPr="0039713F" w:rsidRDefault="0039713F" w:rsidP="0039713F">
      <w:pPr>
        <w:tabs>
          <w:tab w:val="left" w:pos="1134"/>
        </w:tabs>
        <w:ind w:firstLine="709"/>
        <w:jc w:val="both"/>
        <w:rPr>
          <w:color w:val="FF0000"/>
          <w:sz w:val="28"/>
          <w:szCs w:val="28"/>
        </w:rPr>
      </w:pPr>
    </w:p>
    <w:p w14:paraId="1A45E6E7" w14:textId="77777777" w:rsidR="0039713F" w:rsidRPr="0039713F" w:rsidRDefault="0039713F" w:rsidP="0039713F">
      <w:pPr>
        <w:tabs>
          <w:tab w:val="left" w:pos="1134"/>
        </w:tabs>
        <w:ind w:firstLine="709"/>
        <w:jc w:val="center"/>
        <w:rPr>
          <w:b/>
          <w:sz w:val="28"/>
          <w:szCs w:val="28"/>
          <w:u w:val="single"/>
        </w:rPr>
      </w:pPr>
      <w:r w:rsidRPr="0039713F">
        <w:rPr>
          <w:b/>
          <w:sz w:val="32"/>
          <w:szCs w:val="28"/>
          <w:u w:val="single"/>
        </w:rPr>
        <w:t>3.7. «Нормативная прибыль»</w:t>
      </w:r>
    </w:p>
    <w:p w14:paraId="06B7E970" w14:textId="77777777" w:rsidR="0039713F" w:rsidRPr="0039713F" w:rsidRDefault="0039713F" w:rsidP="0039713F">
      <w:pPr>
        <w:tabs>
          <w:tab w:val="left" w:pos="1134"/>
        </w:tabs>
        <w:ind w:firstLine="709"/>
        <w:jc w:val="both"/>
        <w:rPr>
          <w:color w:val="FF0000"/>
          <w:sz w:val="28"/>
          <w:szCs w:val="28"/>
        </w:rPr>
      </w:pPr>
    </w:p>
    <w:p w14:paraId="58832608"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14:paraId="3A56F186"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w:t>
      </w:r>
      <w:r w:rsidRPr="0039713F">
        <w:rPr>
          <w:color w:val="000000"/>
          <w:sz w:val="28"/>
          <w:szCs w:val="28"/>
        </w:rPr>
        <w:t xml:space="preserve">Налоговым </w:t>
      </w:r>
      <w:hyperlink r:id="rId81" w:history="1">
        <w:r w:rsidRPr="0039713F">
          <w:rPr>
            <w:color w:val="000000"/>
            <w:szCs w:val="28"/>
            <w:u w:val="single"/>
          </w:rPr>
          <w:t>кодексом</w:t>
        </w:r>
      </w:hyperlink>
      <w:r w:rsidRPr="0039713F">
        <w:rPr>
          <w:color w:val="000000"/>
          <w:sz w:val="28"/>
          <w:szCs w:val="28"/>
        </w:rPr>
        <w:t xml:space="preserve"> Российской</w:t>
      </w:r>
      <w:r w:rsidRPr="0039713F">
        <w:rPr>
          <w:sz w:val="28"/>
          <w:szCs w:val="28"/>
        </w:rPr>
        <w:t xml:space="preserve"> Федерации особенностей отнесения к расходам процентов по долговым обязательствам;</w:t>
      </w:r>
    </w:p>
    <w:p w14:paraId="347C7BBF" w14:textId="77777777" w:rsidR="0039713F" w:rsidRPr="0039713F" w:rsidRDefault="0039713F" w:rsidP="0039713F">
      <w:pPr>
        <w:autoSpaceDE w:val="0"/>
        <w:autoSpaceDN w:val="0"/>
        <w:adjustRightInd w:val="0"/>
        <w:ind w:firstLine="539"/>
        <w:jc w:val="both"/>
        <w:rPr>
          <w:sz w:val="28"/>
          <w:szCs w:val="28"/>
        </w:rPr>
      </w:pPr>
      <w:r w:rsidRPr="0039713F">
        <w:rPr>
          <w:sz w:val="28"/>
          <w:szCs w:val="28"/>
        </w:rPr>
        <w:lastRenderedPageBreak/>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26A40E9A" w14:textId="77777777" w:rsidR="0039713F" w:rsidRPr="0039713F" w:rsidRDefault="0039713F" w:rsidP="0039713F">
      <w:pPr>
        <w:autoSpaceDE w:val="0"/>
        <w:autoSpaceDN w:val="0"/>
        <w:adjustRightInd w:val="0"/>
        <w:ind w:firstLine="539"/>
        <w:jc w:val="both"/>
        <w:rPr>
          <w:sz w:val="28"/>
          <w:szCs w:val="28"/>
        </w:rPr>
      </w:pPr>
      <w:r w:rsidRPr="0039713F">
        <w:rPr>
          <w:sz w:val="28"/>
          <w:szCs w:val="28"/>
        </w:rPr>
        <w:t>3) расходы на социальные нужды, предусмотренные коллективными договорами;</w:t>
      </w:r>
    </w:p>
    <w:p w14:paraId="7ED0F6F8" w14:textId="77777777" w:rsidR="0039713F" w:rsidRPr="0039713F" w:rsidRDefault="0039713F" w:rsidP="0039713F">
      <w:pPr>
        <w:autoSpaceDE w:val="0"/>
        <w:autoSpaceDN w:val="0"/>
        <w:adjustRightInd w:val="0"/>
        <w:ind w:firstLine="540"/>
        <w:jc w:val="both"/>
        <w:rPr>
          <w:color w:val="000000"/>
          <w:sz w:val="28"/>
          <w:szCs w:val="28"/>
        </w:rPr>
      </w:pPr>
      <w:r w:rsidRPr="0039713F">
        <w:rPr>
          <w:sz w:val="28"/>
          <w:szCs w:val="28"/>
        </w:rPr>
        <w:t xml:space="preserve">В соответствии с п. 32 Методических указаний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w:t>
      </w:r>
      <w:r w:rsidRPr="0039713F">
        <w:rPr>
          <w:color w:val="000000"/>
          <w:sz w:val="28"/>
          <w:szCs w:val="28"/>
        </w:rPr>
        <w:t xml:space="preserve">включаемых в необходимую валовую выручку расходов, указанных в </w:t>
      </w:r>
      <w:hyperlink r:id="rId82" w:history="1">
        <w:r w:rsidRPr="0039713F">
          <w:rPr>
            <w:color w:val="000000"/>
            <w:szCs w:val="28"/>
            <w:u w:val="single"/>
          </w:rPr>
          <w:t>подпунктах 1</w:t>
        </w:r>
      </w:hyperlink>
      <w:r w:rsidRPr="0039713F">
        <w:rPr>
          <w:color w:val="000000"/>
          <w:sz w:val="28"/>
          <w:szCs w:val="28"/>
        </w:rPr>
        <w:t xml:space="preserve"> - </w:t>
      </w:r>
      <w:hyperlink r:id="rId83" w:history="1">
        <w:r w:rsidRPr="0039713F">
          <w:rPr>
            <w:color w:val="000000"/>
            <w:szCs w:val="28"/>
            <w:u w:val="single"/>
          </w:rPr>
          <w:t>7 пункта 15</w:t>
        </w:r>
      </w:hyperlink>
      <w:r w:rsidRPr="0039713F">
        <w:rPr>
          <w:color w:val="000000"/>
          <w:sz w:val="28"/>
          <w:szCs w:val="28"/>
        </w:rPr>
        <w:t xml:space="preserve"> настоящих Методических указаний.</w:t>
      </w:r>
    </w:p>
    <w:p w14:paraId="319F7DCF" w14:textId="77777777" w:rsidR="0039713F" w:rsidRPr="0039713F" w:rsidRDefault="0039713F" w:rsidP="0039713F">
      <w:pPr>
        <w:ind w:firstLine="540"/>
        <w:jc w:val="center"/>
        <w:rPr>
          <w:b/>
          <w:color w:val="000000"/>
          <w:sz w:val="32"/>
          <w:szCs w:val="32"/>
          <w:u w:val="single"/>
        </w:rPr>
      </w:pPr>
    </w:p>
    <w:p w14:paraId="4EAA2F76" w14:textId="77777777" w:rsidR="0039713F" w:rsidRPr="0039713F" w:rsidRDefault="0039713F" w:rsidP="0039713F">
      <w:pPr>
        <w:ind w:firstLine="540"/>
        <w:jc w:val="center"/>
        <w:rPr>
          <w:b/>
          <w:color w:val="000000"/>
          <w:sz w:val="32"/>
          <w:szCs w:val="32"/>
          <w:u w:val="single"/>
        </w:rPr>
      </w:pPr>
      <w:r w:rsidRPr="0039713F">
        <w:rPr>
          <w:b/>
          <w:color w:val="000000"/>
          <w:sz w:val="32"/>
          <w:szCs w:val="32"/>
          <w:u w:val="single"/>
        </w:rPr>
        <w:t>3.7.1. «Прибыль на социальное развитие, поощрение»</w:t>
      </w:r>
    </w:p>
    <w:p w14:paraId="71EBA3B9" w14:textId="77777777" w:rsidR="0039713F" w:rsidRPr="0039713F" w:rsidRDefault="0039713F" w:rsidP="0039713F">
      <w:pPr>
        <w:tabs>
          <w:tab w:val="left" w:pos="1134"/>
        </w:tabs>
        <w:ind w:left="354"/>
        <w:jc w:val="center"/>
        <w:rPr>
          <w:b/>
          <w:color w:val="000000"/>
          <w:sz w:val="32"/>
          <w:szCs w:val="32"/>
          <w:u w:val="single"/>
        </w:rPr>
      </w:pPr>
    </w:p>
    <w:p w14:paraId="77F4D296" w14:textId="77777777" w:rsidR="0039713F" w:rsidRPr="0039713F" w:rsidRDefault="0039713F" w:rsidP="0039713F">
      <w:pPr>
        <w:autoSpaceDE w:val="0"/>
        <w:autoSpaceDN w:val="0"/>
        <w:adjustRightInd w:val="0"/>
        <w:ind w:firstLine="540"/>
        <w:jc w:val="both"/>
        <w:rPr>
          <w:color w:val="000000"/>
          <w:sz w:val="28"/>
          <w:szCs w:val="28"/>
        </w:rPr>
      </w:pPr>
      <w:r w:rsidRPr="0039713F">
        <w:rPr>
          <w:color w:val="000000"/>
          <w:sz w:val="28"/>
          <w:szCs w:val="28"/>
        </w:rPr>
        <w:t>В соответствии с п. 31, пп.3 Методических указаний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w:t>
      </w:r>
    </w:p>
    <w:p w14:paraId="063FB15E"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2022 год в сумме </w:t>
      </w:r>
      <w:r w:rsidRPr="0039713F">
        <w:rPr>
          <w:b/>
          <w:i/>
          <w:sz w:val="28"/>
          <w:szCs w:val="28"/>
        </w:rPr>
        <w:t xml:space="preserve">87,21 </w:t>
      </w:r>
      <w:r w:rsidRPr="0039713F">
        <w:rPr>
          <w:sz w:val="28"/>
          <w:szCs w:val="28"/>
        </w:rPr>
        <w:t>тыс. руб. согласно представленному коллективному договору.</w:t>
      </w:r>
    </w:p>
    <w:p w14:paraId="548413C7" w14:textId="77777777" w:rsidR="0039713F" w:rsidRPr="0039713F" w:rsidRDefault="0039713F" w:rsidP="0039713F">
      <w:pPr>
        <w:tabs>
          <w:tab w:val="left" w:pos="1134"/>
        </w:tabs>
        <w:ind w:firstLine="709"/>
        <w:jc w:val="both"/>
        <w:rPr>
          <w:sz w:val="28"/>
          <w:szCs w:val="28"/>
        </w:rPr>
      </w:pPr>
      <w:r w:rsidRPr="0039713F">
        <w:rPr>
          <w:sz w:val="28"/>
          <w:szCs w:val="28"/>
        </w:rPr>
        <w:t xml:space="preserve">В соответствии с п. 31, пп.3 Методических указаний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 </w:t>
      </w:r>
    </w:p>
    <w:p w14:paraId="69F78EB6" w14:textId="77777777" w:rsidR="0039713F" w:rsidRPr="0039713F" w:rsidRDefault="0039713F" w:rsidP="0039713F">
      <w:pPr>
        <w:tabs>
          <w:tab w:val="left" w:pos="1134"/>
        </w:tabs>
        <w:ind w:firstLine="709"/>
        <w:jc w:val="both"/>
        <w:rPr>
          <w:sz w:val="28"/>
          <w:szCs w:val="28"/>
        </w:rPr>
      </w:pPr>
      <w:r w:rsidRPr="0039713F">
        <w:rPr>
          <w:sz w:val="28"/>
          <w:szCs w:val="28"/>
        </w:rPr>
        <w:t xml:space="preserve">Представленный организацией коллективный договор, согласно законодательству,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затраты регулятором не приняты </w:t>
      </w:r>
      <w:r w:rsidRPr="0039713F">
        <w:rPr>
          <w:b/>
          <w:bCs/>
          <w:i/>
          <w:iCs/>
          <w:sz w:val="28"/>
          <w:szCs w:val="28"/>
        </w:rPr>
        <w:t>0,00</w:t>
      </w:r>
      <w:r w:rsidRPr="0039713F">
        <w:rPr>
          <w:sz w:val="28"/>
          <w:szCs w:val="28"/>
        </w:rPr>
        <w:t xml:space="preserve"> тыс.руб., как экономически не обоснованные.</w:t>
      </w:r>
    </w:p>
    <w:p w14:paraId="592AB8A7" w14:textId="77777777" w:rsidR="0039713F" w:rsidRPr="0039713F" w:rsidRDefault="0039713F" w:rsidP="0039713F">
      <w:pPr>
        <w:tabs>
          <w:tab w:val="left" w:pos="1134"/>
        </w:tabs>
        <w:ind w:firstLine="709"/>
        <w:jc w:val="both"/>
        <w:rPr>
          <w:color w:val="000000"/>
          <w:sz w:val="28"/>
          <w:szCs w:val="28"/>
        </w:rPr>
      </w:pPr>
    </w:p>
    <w:p w14:paraId="56FAC505" w14:textId="77777777" w:rsidR="0039713F" w:rsidRPr="0039713F" w:rsidRDefault="0039713F" w:rsidP="0039713F">
      <w:pPr>
        <w:tabs>
          <w:tab w:val="left" w:pos="1134"/>
        </w:tabs>
        <w:jc w:val="center"/>
        <w:rPr>
          <w:b/>
          <w:color w:val="000000"/>
          <w:sz w:val="32"/>
          <w:szCs w:val="28"/>
          <w:u w:val="single"/>
        </w:rPr>
      </w:pPr>
      <w:r w:rsidRPr="0039713F">
        <w:rPr>
          <w:b/>
          <w:color w:val="000000"/>
          <w:sz w:val="32"/>
          <w:szCs w:val="28"/>
          <w:u w:val="single"/>
        </w:rPr>
        <w:t>3.8. «Расчетная предпринимательская прибыль»</w:t>
      </w:r>
    </w:p>
    <w:p w14:paraId="6D652F4C" w14:textId="77777777" w:rsidR="0039713F" w:rsidRPr="0039713F" w:rsidRDefault="0039713F" w:rsidP="0039713F">
      <w:pPr>
        <w:tabs>
          <w:tab w:val="left" w:pos="1134"/>
        </w:tabs>
        <w:jc w:val="center"/>
        <w:rPr>
          <w:b/>
          <w:color w:val="000000"/>
          <w:sz w:val="28"/>
          <w:szCs w:val="28"/>
          <w:u w:val="single"/>
        </w:rPr>
      </w:pPr>
    </w:p>
    <w:p w14:paraId="5DD478AF" w14:textId="77777777" w:rsidR="0039713F" w:rsidRPr="0039713F" w:rsidRDefault="0039713F" w:rsidP="0039713F">
      <w:pPr>
        <w:tabs>
          <w:tab w:val="left" w:pos="1134"/>
        </w:tabs>
        <w:ind w:firstLine="709"/>
        <w:jc w:val="both"/>
        <w:rPr>
          <w:sz w:val="28"/>
          <w:szCs w:val="28"/>
        </w:rPr>
      </w:pPr>
      <w:r w:rsidRPr="0039713F">
        <w:rPr>
          <w:sz w:val="28"/>
          <w:szCs w:val="28"/>
        </w:rPr>
        <w:t xml:space="preserve">Организацией заявлены для учета в необходимой валовой выручке расходы по данной статье 2022 год в сумме </w:t>
      </w:r>
      <w:r w:rsidRPr="0039713F">
        <w:rPr>
          <w:b/>
          <w:i/>
          <w:sz w:val="28"/>
          <w:szCs w:val="28"/>
        </w:rPr>
        <w:t xml:space="preserve">721,79 </w:t>
      </w:r>
      <w:r w:rsidRPr="0039713F">
        <w:rPr>
          <w:sz w:val="28"/>
          <w:szCs w:val="28"/>
        </w:rPr>
        <w:t>тыс. руб.</w:t>
      </w:r>
    </w:p>
    <w:p w14:paraId="3B26B800"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 xml:space="preserve">Организация предлагает учесть в тарифе предпринимательскую прибыль в размере 5% от заявленных расходов. </w:t>
      </w:r>
    </w:p>
    <w:p w14:paraId="576DBD74" w14:textId="77777777" w:rsidR="0039713F" w:rsidRPr="0039713F" w:rsidRDefault="0039713F" w:rsidP="0039713F">
      <w:pPr>
        <w:autoSpaceDE w:val="0"/>
        <w:autoSpaceDN w:val="0"/>
        <w:adjustRightInd w:val="0"/>
        <w:ind w:firstLine="709"/>
        <w:jc w:val="both"/>
        <w:rPr>
          <w:sz w:val="28"/>
          <w:szCs w:val="28"/>
        </w:rPr>
      </w:pPr>
      <w:r w:rsidRPr="0039713F">
        <w:rPr>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hyperlink r:id="rId84" w:history="1">
        <w:r w:rsidRPr="0039713F">
          <w:rPr>
            <w:color w:val="0563C1"/>
            <w:szCs w:val="28"/>
            <w:u w:val="single"/>
          </w:rPr>
          <w:t>подпунктах 1</w:t>
        </w:r>
      </w:hyperlink>
      <w:r w:rsidRPr="0039713F">
        <w:rPr>
          <w:sz w:val="28"/>
          <w:szCs w:val="28"/>
        </w:rPr>
        <w:t xml:space="preserve"> - </w:t>
      </w:r>
      <w:hyperlink r:id="rId85" w:history="1">
        <w:r w:rsidRPr="0039713F">
          <w:rPr>
            <w:color w:val="0563C1"/>
            <w:szCs w:val="28"/>
            <w:u w:val="single"/>
          </w:rPr>
          <w:t>7 пункта 15</w:t>
        </w:r>
      </w:hyperlink>
      <w:r w:rsidRPr="0039713F">
        <w:rPr>
          <w:sz w:val="28"/>
          <w:szCs w:val="28"/>
        </w:rPr>
        <w:t xml:space="preserve"> настоящих Методических указаний, с учетом особенностей, предусмотренных </w:t>
      </w:r>
      <w:hyperlink r:id="rId86" w:history="1">
        <w:r w:rsidRPr="0039713F">
          <w:rPr>
            <w:color w:val="0563C1"/>
            <w:szCs w:val="28"/>
            <w:u w:val="single"/>
          </w:rPr>
          <w:t>пунктом 47(2)</w:t>
        </w:r>
      </w:hyperlink>
      <w:r w:rsidRPr="0039713F">
        <w:rPr>
          <w:sz w:val="28"/>
          <w:szCs w:val="28"/>
        </w:rPr>
        <w:t xml:space="preserve"> Основ ценообразования.</w:t>
      </w:r>
    </w:p>
    <w:p w14:paraId="2809E2BC" w14:textId="77777777" w:rsidR="0039713F" w:rsidRPr="0039713F" w:rsidRDefault="0039713F" w:rsidP="0039713F">
      <w:pPr>
        <w:tabs>
          <w:tab w:val="left" w:pos="1134"/>
        </w:tabs>
        <w:ind w:firstLine="709"/>
        <w:jc w:val="both"/>
        <w:rPr>
          <w:sz w:val="28"/>
          <w:szCs w:val="28"/>
        </w:rPr>
      </w:pPr>
      <w:r w:rsidRPr="0039713F">
        <w:rPr>
          <w:bCs/>
          <w:color w:val="000000"/>
          <w:sz w:val="28"/>
          <w:szCs w:val="28"/>
        </w:rPr>
        <w:t xml:space="preserve"> В соответствии с п. 47(2) Основ ценообразования п</w:t>
      </w:r>
      <w:r w:rsidRPr="0039713F">
        <w:rPr>
          <w:color w:val="000000"/>
          <w:sz w:val="28"/>
          <w:szCs w:val="28"/>
        </w:rPr>
        <w:t>ри установлении (корректировке) тарифов в сфере водоснабжения и (или) водоотведения</w:t>
      </w:r>
      <w:r w:rsidRPr="0039713F">
        <w:rPr>
          <w:sz w:val="28"/>
          <w:szCs w:val="28"/>
        </w:rPr>
        <w:t xml:space="preserve"> на 2018 год </w:t>
      </w:r>
      <w:r w:rsidRPr="0039713F">
        <w:rPr>
          <w:sz w:val="28"/>
          <w:szCs w:val="28"/>
        </w:rPr>
        <w:lastRenderedPageBreak/>
        <w:t>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1E4C06BD" w14:textId="77777777" w:rsidR="0039713F" w:rsidRPr="0039713F" w:rsidRDefault="0039713F" w:rsidP="0039713F">
      <w:pPr>
        <w:tabs>
          <w:tab w:val="left" w:pos="1134"/>
        </w:tabs>
        <w:ind w:firstLine="709"/>
        <w:jc w:val="both"/>
        <w:rPr>
          <w:sz w:val="28"/>
          <w:szCs w:val="28"/>
          <w:u w:val="single"/>
        </w:rPr>
      </w:pPr>
      <w:r w:rsidRPr="0039713F">
        <w:rPr>
          <w:sz w:val="28"/>
          <w:szCs w:val="28"/>
        </w:rPr>
        <w:t xml:space="preserve">Соответственно для ООО «СибДорСтрой» для учета в необходимой валовой выручке расчетная предпринимательская прибыль </w:t>
      </w:r>
      <w:r w:rsidRPr="0039713F">
        <w:rPr>
          <w:b/>
          <w:bCs/>
          <w:sz w:val="28"/>
          <w:szCs w:val="28"/>
          <w:u w:val="single"/>
        </w:rPr>
        <w:t>не подлежит установлению</w:t>
      </w:r>
      <w:r w:rsidRPr="0039713F">
        <w:rPr>
          <w:sz w:val="28"/>
          <w:szCs w:val="28"/>
        </w:rPr>
        <w:t xml:space="preserve">, так как организация </w:t>
      </w:r>
      <w:r w:rsidRPr="0039713F">
        <w:rPr>
          <w:sz w:val="28"/>
          <w:szCs w:val="28"/>
          <w:u w:val="single"/>
        </w:rPr>
        <w:t>не является гарантирующей организацией на территории г. Топки</w:t>
      </w:r>
      <w:r w:rsidRPr="0039713F">
        <w:rPr>
          <w:sz w:val="28"/>
          <w:szCs w:val="28"/>
        </w:rPr>
        <w:t xml:space="preserve"> </w:t>
      </w:r>
      <w:r w:rsidRPr="0039713F">
        <w:rPr>
          <w:sz w:val="28"/>
          <w:szCs w:val="28"/>
          <w:u w:val="single"/>
        </w:rPr>
        <w:t xml:space="preserve">Топкинского муниципального округа. </w:t>
      </w:r>
    </w:p>
    <w:p w14:paraId="65AB3C3A" w14:textId="77777777" w:rsidR="0039713F" w:rsidRPr="0039713F" w:rsidRDefault="0039713F" w:rsidP="0039713F">
      <w:pPr>
        <w:tabs>
          <w:tab w:val="left" w:pos="1134"/>
        </w:tabs>
        <w:ind w:firstLine="709"/>
        <w:jc w:val="both"/>
        <w:rPr>
          <w:sz w:val="28"/>
          <w:szCs w:val="28"/>
          <w:u w:val="single"/>
        </w:rPr>
      </w:pPr>
      <w:r w:rsidRPr="0039713F">
        <w:rPr>
          <w:sz w:val="28"/>
          <w:szCs w:val="28"/>
          <w:u w:val="single"/>
        </w:rPr>
        <w:t>На территории г. Топки Топкинского муниципального округа признано гарантирующей организацией, осуществляющей деятельность по холодному водоснабжению и водоотведению МКП «ТЕПЛО» с 01.01.2022 г. согласно постановлению администрации Топкинского муниципального округа от 06.07.2021 № 910-п.</w:t>
      </w:r>
    </w:p>
    <w:p w14:paraId="7532666B" w14:textId="77777777" w:rsidR="0039713F" w:rsidRPr="0039713F" w:rsidRDefault="0039713F" w:rsidP="0039713F">
      <w:pPr>
        <w:tabs>
          <w:tab w:val="left" w:pos="1134"/>
        </w:tabs>
        <w:jc w:val="center"/>
        <w:rPr>
          <w:b/>
          <w:sz w:val="32"/>
          <w:szCs w:val="32"/>
          <w:u w:val="single"/>
        </w:rPr>
      </w:pPr>
    </w:p>
    <w:p w14:paraId="298FFF8C" w14:textId="77777777" w:rsidR="0039713F" w:rsidRPr="0039713F" w:rsidRDefault="0039713F" w:rsidP="0039713F">
      <w:pPr>
        <w:jc w:val="center"/>
        <w:rPr>
          <w:b/>
          <w:sz w:val="32"/>
          <w:szCs w:val="32"/>
          <w:u w:val="single"/>
        </w:rPr>
      </w:pPr>
      <w:r w:rsidRPr="0039713F">
        <w:rPr>
          <w:b/>
          <w:sz w:val="32"/>
          <w:szCs w:val="32"/>
          <w:u w:val="single"/>
        </w:rPr>
        <w:t>Тарифы на питьевую воду (подъем и водоподготовку), транспортировку технической воды (перекачка технической воды через водопроводно-повысительную станцию) и транспортировку сточных вод (перекачка стоков через насосные перекачивающие станции)</w:t>
      </w:r>
    </w:p>
    <w:p w14:paraId="144B6E43" w14:textId="77777777" w:rsidR="0039713F" w:rsidRPr="0039713F" w:rsidRDefault="0039713F" w:rsidP="0039713F">
      <w:pPr>
        <w:tabs>
          <w:tab w:val="left" w:pos="1134"/>
        </w:tabs>
        <w:jc w:val="center"/>
        <w:rPr>
          <w:b/>
          <w:sz w:val="32"/>
          <w:szCs w:val="32"/>
          <w:u w:val="single"/>
        </w:rPr>
      </w:pPr>
    </w:p>
    <w:p w14:paraId="2CD1AFFF" w14:textId="77777777" w:rsidR="0039713F" w:rsidRPr="0039713F" w:rsidRDefault="0039713F" w:rsidP="0039713F">
      <w:pPr>
        <w:ind w:firstLine="540"/>
        <w:jc w:val="center"/>
        <w:rPr>
          <w:sz w:val="28"/>
          <w:szCs w:val="28"/>
        </w:rPr>
      </w:pPr>
      <w:bookmarkStart w:id="50" w:name="_Hlk525130962"/>
    </w:p>
    <w:p w14:paraId="03599133" w14:textId="77777777" w:rsidR="0039713F" w:rsidRPr="0039713F" w:rsidRDefault="0039713F" w:rsidP="0039713F">
      <w:pPr>
        <w:ind w:firstLine="540"/>
        <w:jc w:val="both"/>
        <w:rPr>
          <w:sz w:val="28"/>
          <w:szCs w:val="28"/>
        </w:rPr>
      </w:pPr>
      <w:r w:rsidRPr="0039713F">
        <w:rPr>
          <w:sz w:val="28"/>
          <w:szCs w:val="28"/>
        </w:rPr>
        <w:t>Тарифы регулируемых организаций на питьевую воду (подъем и водоподготовку), транспортировку технической воды (перекачка технической воды через водопроводно-повысительную станцию) и транспортировку сточных вод (перекачка стоков через насосные перекачивающие станции) без дифференциации в виде одноставочных тарифов рассчитываются в соответствии с формулой:</w:t>
      </w:r>
    </w:p>
    <w:p w14:paraId="1E23F08D" w14:textId="77777777" w:rsidR="0039713F" w:rsidRPr="0039713F" w:rsidRDefault="0039713F" w:rsidP="0039713F">
      <w:pPr>
        <w:jc w:val="both"/>
        <w:rPr>
          <w:sz w:val="28"/>
          <w:szCs w:val="28"/>
        </w:rPr>
      </w:pPr>
    </w:p>
    <w:p w14:paraId="63D00C57" w14:textId="77777777" w:rsidR="0039713F" w:rsidRPr="0039713F" w:rsidRDefault="0039713F" w:rsidP="0039713F">
      <w:pPr>
        <w:jc w:val="center"/>
        <w:rPr>
          <w:sz w:val="28"/>
          <w:szCs w:val="28"/>
        </w:rPr>
      </w:pPr>
      <w:r w:rsidRPr="0039713F">
        <w:rPr>
          <w:noProof/>
          <w:position w:val="-30"/>
          <w:sz w:val="28"/>
          <w:szCs w:val="28"/>
        </w:rPr>
        <w:drawing>
          <wp:inline distT="0" distB="0" distL="0" distR="0" wp14:anchorId="7F16E548" wp14:editId="2C66F3B8">
            <wp:extent cx="752475" cy="457200"/>
            <wp:effectExtent l="0" t="0" r="0" b="0"/>
            <wp:docPr id="83" name="Рисунок 18"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78584_524"/>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39713F">
        <w:rPr>
          <w:sz w:val="28"/>
          <w:szCs w:val="28"/>
        </w:rPr>
        <w:t xml:space="preserve">, </w:t>
      </w:r>
    </w:p>
    <w:p w14:paraId="3F764B82" w14:textId="77777777" w:rsidR="0039713F" w:rsidRPr="0039713F" w:rsidRDefault="0039713F" w:rsidP="0039713F">
      <w:pPr>
        <w:jc w:val="both"/>
        <w:rPr>
          <w:sz w:val="28"/>
          <w:szCs w:val="28"/>
        </w:rPr>
      </w:pPr>
    </w:p>
    <w:p w14:paraId="383B9544" w14:textId="77777777" w:rsidR="0039713F" w:rsidRPr="0039713F" w:rsidRDefault="0039713F" w:rsidP="0039713F">
      <w:pPr>
        <w:ind w:firstLine="540"/>
        <w:jc w:val="both"/>
        <w:rPr>
          <w:sz w:val="28"/>
          <w:szCs w:val="28"/>
        </w:rPr>
      </w:pPr>
      <w:r w:rsidRPr="0039713F">
        <w:rPr>
          <w:sz w:val="28"/>
          <w:szCs w:val="28"/>
        </w:rPr>
        <w:t>где:</w:t>
      </w:r>
    </w:p>
    <w:p w14:paraId="60DA1FC7" w14:textId="77777777" w:rsidR="0039713F" w:rsidRPr="0039713F" w:rsidRDefault="0039713F" w:rsidP="0039713F">
      <w:pPr>
        <w:spacing w:before="220"/>
        <w:ind w:firstLine="540"/>
        <w:jc w:val="both"/>
        <w:rPr>
          <w:sz w:val="28"/>
          <w:szCs w:val="28"/>
        </w:rPr>
      </w:pPr>
      <w:r w:rsidRPr="0039713F">
        <w:rPr>
          <w:noProof/>
          <w:position w:val="-12"/>
          <w:sz w:val="28"/>
          <w:szCs w:val="28"/>
        </w:rPr>
        <w:drawing>
          <wp:inline distT="0" distB="0" distL="0" distR="0" wp14:anchorId="04A0975D" wp14:editId="1FDB8322">
            <wp:extent cx="200025" cy="247650"/>
            <wp:effectExtent l="0" t="0" r="9525" b="0"/>
            <wp:docPr id="84" name="Рисунок 17"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base_1_278584_525"/>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39713F">
        <w:rPr>
          <w:sz w:val="28"/>
          <w:szCs w:val="28"/>
        </w:rPr>
        <w:t xml:space="preserve"> - тариф регулируемой организации, устанавливаемый на i-ый год, руб./куб. м;</w:t>
      </w:r>
    </w:p>
    <w:p w14:paraId="2B01F979" w14:textId="77777777" w:rsidR="0039713F" w:rsidRPr="0039713F" w:rsidRDefault="0039713F" w:rsidP="0039713F">
      <w:pPr>
        <w:spacing w:before="220"/>
        <w:ind w:firstLine="540"/>
        <w:jc w:val="both"/>
        <w:rPr>
          <w:sz w:val="28"/>
          <w:szCs w:val="28"/>
        </w:rPr>
      </w:pPr>
      <w:r w:rsidRPr="0039713F">
        <w:rPr>
          <w:noProof/>
          <w:position w:val="-12"/>
          <w:sz w:val="28"/>
          <w:szCs w:val="28"/>
        </w:rPr>
        <w:drawing>
          <wp:inline distT="0" distB="0" distL="0" distR="0" wp14:anchorId="4342799B" wp14:editId="6840095F">
            <wp:extent cx="457200" cy="247650"/>
            <wp:effectExtent l="0" t="0" r="0" b="0"/>
            <wp:docPr id="85" name="Рисунок 16"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base_1_278584_526"/>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39713F">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5CC6B2E" w14:textId="77777777" w:rsidR="0039713F" w:rsidRPr="0039713F" w:rsidRDefault="0039713F" w:rsidP="0039713F">
      <w:pPr>
        <w:spacing w:before="220"/>
        <w:ind w:firstLine="540"/>
        <w:jc w:val="both"/>
        <w:rPr>
          <w:sz w:val="28"/>
          <w:szCs w:val="28"/>
        </w:rPr>
      </w:pPr>
      <w:r w:rsidRPr="0039713F">
        <w:rPr>
          <w:noProof/>
          <w:position w:val="-12"/>
          <w:sz w:val="28"/>
          <w:szCs w:val="28"/>
        </w:rPr>
        <w:drawing>
          <wp:inline distT="0" distB="0" distL="0" distR="0" wp14:anchorId="7BB46816" wp14:editId="530A0762">
            <wp:extent cx="209550" cy="247650"/>
            <wp:effectExtent l="0" t="0" r="0" b="0"/>
            <wp:docPr id="86" name="Рисунок 15"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base_1_278584_527"/>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39713F">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bookmarkEnd w:id="50"/>
    <w:p w14:paraId="0E387D7C" w14:textId="77777777" w:rsidR="0039713F" w:rsidRPr="0039713F" w:rsidRDefault="0039713F" w:rsidP="0039713F">
      <w:pPr>
        <w:ind w:firstLine="709"/>
        <w:jc w:val="both"/>
        <w:rPr>
          <w:sz w:val="28"/>
          <w:szCs w:val="28"/>
        </w:rPr>
      </w:pPr>
      <w:r w:rsidRPr="0039713F">
        <w:rPr>
          <w:sz w:val="28"/>
          <w:szCs w:val="28"/>
        </w:rPr>
        <w:t xml:space="preserve">Учитывая результаты анализа и экономические интересы производителя (транспортировщика) и потребителей питьевой воды, технической воды, водоотведения, рекомендую Региональной энергетической комиссии Кузбасса </w:t>
      </w:r>
      <w:r w:rsidRPr="0039713F">
        <w:rPr>
          <w:sz w:val="28"/>
          <w:szCs w:val="28"/>
        </w:rPr>
        <w:lastRenderedPageBreak/>
        <w:t>области установить для организации тарифы на питьевую воду (подъем и водоподготовка), транспортировку технической воды (перекачка технической воды через водопроводно-повысительную станцию) и транспортировку сточных вод (перекачка стоков через насосные перекачивающие станции) на период с 01.01.2022 по 31.12.2022  в таблице.</w:t>
      </w:r>
    </w:p>
    <w:p w14:paraId="2832B33F" w14:textId="77777777" w:rsidR="0039713F" w:rsidRPr="0039713F" w:rsidRDefault="0039713F" w:rsidP="0039713F">
      <w:pPr>
        <w:jc w:val="center"/>
        <w:rPr>
          <w:sz w:val="28"/>
          <w:szCs w:val="28"/>
        </w:rPr>
      </w:pPr>
    </w:p>
    <w:p w14:paraId="3C135061" w14:textId="77777777" w:rsidR="0039713F" w:rsidRPr="0039713F" w:rsidRDefault="0039713F" w:rsidP="0039713F">
      <w:pPr>
        <w:jc w:val="center"/>
        <w:rPr>
          <w:sz w:val="28"/>
          <w:szCs w:val="28"/>
        </w:rPr>
      </w:pPr>
    </w:p>
    <w:p w14:paraId="4BFF6092" w14:textId="77777777" w:rsidR="0039713F" w:rsidRPr="0039713F" w:rsidRDefault="0039713F" w:rsidP="0039713F">
      <w:pPr>
        <w:jc w:val="center"/>
        <w:rPr>
          <w:b/>
          <w:color w:val="000000"/>
          <w:sz w:val="28"/>
          <w:szCs w:val="28"/>
        </w:rPr>
      </w:pPr>
      <w:r w:rsidRPr="0039713F">
        <w:rPr>
          <w:sz w:val="28"/>
          <w:szCs w:val="28"/>
        </w:rPr>
        <w:t xml:space="preserve">Тарифы на питьевую воду (подъем и водоподготовка), транспортировку технической воды (перекачка технической воды через водопроводно-повысительную станцию) и транспортировку сточных вод (перекачка стоков через насосные перекачивающие станции), реализуемые </w:t>
      </w:r>
      <w:r w:rsidRPr="0039713F">
        <w:rPr>
          <w:b/>
          <w:color w:val="000000"/>
          <w:sz w:val="28"/>
          <w:szCs w:val="28"/>
        </w:rPr>
        <w:t xml:space="preserve">ООО «СибДорСтрой» </w:t>
      </w:r>
    </w:p>
    <w:p w14:paraId="1F2897E2" w14:textId="77777777" w:rsidR="0039713F" w:rsidRPr="0039713F" w:rsidRDefault="0039713F" w:rsidP="0039713F">
      <w:pPr>
        <w:jc w:val="center"/>
        <w:rPr>
          <w:color w:val="000000"/>
          <w:sz w:val="28"/>
          <w:szCs w:val="28"/>
        </w:rPr>
      </w:pPr>
      <w:r w:rsidRPr="0039713F">
        <w:rPr>
          <w:b/>
          <w:color w:val="000000"/>
          <w:sz w:val="28"/>
          <w:szCs w:val="28"/>
        </w:rPr>
        <w:t>(г. Топки Топкинского муниципального округа)</w:t>
      </w:r>
      <w:r w:rsidRPr="0039713F">
        <w:rPr>
          <w:color w:val="000000"/>
          <w:sz w:val="28"/>
          <w:szCs w:val="28"/>
        </w:rPr>
        <w:t xml:space="preserve">, </w:t>
      </w:r>
    </w:p>
    <w:p w14:paraId="73578095" w14:textId="77777777" w:rsidR="0039713F" w:rsidRPr="0039713F" w:rsidRDefault="0039713F" w:rsidP="0039713F">
      <w:pPr>
        <w:jc w:val="center"/>
        <w:rPr>
          <w:b/>
          <w:sz w:val="28"/>
          <w:szCs w:val="28"/>
        </w:rPr>
      </w:pPr>
      <w:r w:rsidRPr="0039713F">
        <w:rPr>
          <w:sz w:val="28"/>
          <w:szCs w:val="28"/>
        </w:rPr>
        <w:t xml:space="preserve">на потребительском рынке </w:t>
      </w:r>
      <w:r w:rsidRPr="0039713F">
        <w:rPr>
          <w:b/>
          <w:sz w:val="28"/>
          <w:szCs w:val="28"/>
        </w:rPr>
        <w:t>с 01.01.2022 по 31.12.2022</w:t>
      </w:r>
    </w:p>
    <w:p w14:paraId="7EECB8E7" w14:textId="77777777" w:rsidR="0039713F" w:rsidRPr="0039713F" w:rsidRDefault="0039713F" w:rsidP="0039713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gridCol w:w="1984"/>
        <w:gridCol w:w="1276"/>
        <w:gridCol w:w="3555"/>
      </w:tblGrid>
      <w:tr w:rsidR="0039713F" w:rsidRPr="0039713F" w14:paraId="13759C96" w14:textId="77777777" w:rsidTr="0039713F">
        <w:trPr>
          <w:trHeight w:val="1507"/>
        </w:trPr>
        <w:tc>
          <w:tcPr>
            <w:tcW w:w="2376" w:type="dxa"/>
            <w:tcBorders>
              <w:top w:val="single" w:sz="4" w:space="0" w:color="auto"/>
              <w:left w:val="single" w:sz="4" w:space="0" w:color="auto"/>
              <w:bottom w:val="single" w:sz="4" w:space="0" w:color="auto"/>
              <w:right w:val="single" w:sz="4" w:space="0" w:color="auto"/>
            </w:tcBorders>
            <w:vAlign w:val="center"/>
            <w:hideMark/>
          </w:tcPr>
          <w:p w14:paraId="5A7E81F5" w14:textId="77777777" w:rsidR="0039713F" w:rsidRPr="0039713F" w:rsidRDefault="0039713F" w:rsidP="0039713F">
            <w:pPr>
              <w:spacing w:line="256" w:lineRule="auto"/>
              <w:jc w:val="center"/>
              <w:rPr>
                <w:color w:val="FF0000"/>
                <w:sz w:val="28"/>
                <w:szCs w:val="28"/>
                <w:lang w:eastAsia="en-US"/>
              </w:rPr>
            </w:pPr>
            <w:r w:rsidRPr="0039713F">
              <w:rPr>
                <w:sz w:val="28"/>
                <w:szCs w:val="28"/>
                <w:lang w:eastAsia="en-US"/>
              </w:rPr>
              <w:t>Предприятие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4C8093" w14:textId="77777777" w:rsidR="0039713F" w:rsidRPr="0039713F" w:rsidRDefault="0039713F" w:rsidP="0039713F">
            <w:pPr>
              <w:spacing w:line="256" w:lineRule="auto"/>
              <w:jc w:val="center"/>
              <w:rPr>
                <w:sz w:val="28"/>
                <w:szCs w:val="28"/>
                <w:lang w:eastAsia="en-US"/>
              </w:rPr>
            </w:pPr>
            <w:r w:rsidRPr="0039713F">
              <w:rPr>
                <w:sz w:val="28"/>
                <w:szCs w:val="28"/>
                <w:lang w:eastAsia="en-US"/>
              </w:rPr>
              <w:t xml:space="preserve">Год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ED68D0" w14:textId="77777777" w:rsidR="0039713F" w:rsidRPr="0039713F" w:rsidRDefault="0039713F" w:rsidP="0039713F">
            <w:pPr>
              <w:spacing w:line="256" w:lineRule="auto"/>
              <w:jc w:val="center"/>
              <w:rPr>
                <w:sz w:val="28"/>
                <w:szCs w:val="28"/>
                <w:lang w:eastAsia="en-US"/>
              </w:rPr>
            </w:pPr>
            <w:r w:rsidRPr="0039713F">
              <w:rPr>
                <w:sz w:val="28"/>
                <w:szCs w:val="28"/>
                <w:lang w:eastAsia="en-US"/>
              </w:rPr>
              <w:t>Календарная разбивка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DAAC23" w14:textId="77777777" w:rsidR="0039713F" w:rsidRPr="0039713F" w:rsidRDefault="0039713F" w:rsidP="0039713F">
            <w:pPr>
              <w:spacing w:line="256" w:lineRule="auto"/>
              <w:jc w:val="center"/>
              <w:rPr>
                <w:sz w:val="28"/>
                <w:szCs w:val="28"/>
                <w:lang w:eastAsia="en-US"/>
              </w:rPr>
            </w:pPr>
            <w:r w:rsidRPr="0039713F">
              <w:rPr>
                <w:sz w:val="28"/>
                <w:szCs w:val="28"/>
                <w:lang w:eastAsia="en-US"/>
              </w:rPr>
              <w:t>Тарифы, руб./м</w:t>
            </w:r>
            <w:r w:rsidRPr="0039713F">
              <w:rPr>
                <w:sz w:val="28"/>
                <w:szCs w:val="28"/>
                <w:vertAlign w:val="superscript"/>
                <w:lang w:eastAsia="en-US"/>
              </w:rPr>
              <w:t>3</w:t>
            </w:r>
          </w:p>
        </w:tc>
        <w:tc>
          <w:tcPr>
            <w:tcW w:w="3555" w:type="dxa"/>
            <w:tcBorders>
              <w:top w:val="single" w:sz="4" w:space="0" w:color="auto"/>
              <w:left w:val="single" w:sz="4" w:space="0" w:color="auto"/>
              <w:bottom w:val="single" w:sz="4" w:space="0" w:color="auto"/>
              <w:right w:val="single" w:sz="4" w:space="0" w:color="auto"/>
            </w:tcBorders>
            <w:vAlign w:val="center"/>
          </w:tcPr>
          <w:p w14:paraId="390A7383" w14:textId="77777777" w:rsidR="0039713F" w:rsidRPr="0039713F" w:rsidRDefault="0039713F" w:rsidP="0039713F">
            <w:pPr>
              <w:spacing w:line="256" w:lineRule="auto"/>
              <w:jc w:val="center"/>
              <w:rPr>
                <w:sz w:val="28"/>
                <w:szCs w:val="28"/>
                <w:lang w:eastAsia="en-US"/>
              </w:rPr>
            </w:pPr>
            <w:r w:rsidRPr="0039713F">
              <w:rPr>
                <w:sz w:val="28"/>
                <w:szCs w:val="28"/>
                <w:lang w:eastAsia="en-US"/>
              </w:rPr>
              <w:t>Рост к предыдущему тарифу</w:t>
            </w:r>
            <w:r w:rsidRPr="0039713F">
              <w:rPr>
                <w:color w:val="000000"/>
                <w:sz w:val="28"/>
                <w:szCs w:val="28"/>
                <w:lang w:eastAsia="en-US"/>
              </w:rPr>
              <w:t xml:space="preserve"> о</w:t>
            </w:r>
            <w:r w:rsidRPr="0039713F">
              <w:rPr>
                <w:sz w:val="28"/>
                <w:szCs w:val="28"/>
                <w:lang w:eastAsia="en-US"/>
              </w:rPr>
              <w:t>рганизации, %</w:t>
            </w:r>
          </w:p>
          <w:p w14:paraId="60FE364A" w14:textId="77777777" w:rsidR="0039713F" w:rsidRPr="0039713F" w:rsidRDefault="0039713F" w:rsidP="0039713F">
            <w:pPr>
              <w:spacing w:line="256" w:lineRule="auto"/>
              <w:jc w:val="center"/>
              <w:rPr>
                <w:sz w:val="28"/>
                <w:szCs w:val="28"/>
                <w:lang w:eastAsia="en-US"/>
              </w:rPr>
            </w:pPr>
          </w:p>
        </w:tc>
      </w:tr>
      <w:tr w:rsidR="0039713F" w:rsidRPr="0039713F" w14:paraId="1A6024E4" w14:textId="77777777" w:rsidTr="0039713F">
        <w:trPr>
          <w:trHeight w:val="317"/>
        </w:trPr>
        <w:tc>
          <w:tcPr>
            <w:tcW w:w="2376" w:type="dxa"/>
            <w:tcBorders>
              <w:top w:val="single" w:sz="4" w:space="0" w:color="auto"/>
              <w:left w:val="single" w:sz="4" w:space="0" w:color="auto"/>
              <w:bottom w:val="single" w:sz="4" w:space="0" w:color="auto"/>
              <w:right w:val="single" w:sz="4" w:space="0" w:color="auto"/>
            </w:tcBorders>
            <w:hideMark/>
          </w:tcPr>
          <w:p w14:paraId="2204E8F5" w14:textId="77777777" w:rsidR="0039713F" w:rsidRPr="0039713F" w:rsidRDefault="0039713F" w:rsidP="0039713F">
            <w:pPr>
              <w:spacing w:line="256" w:lineRule="auto"/>
              <w:jc w:val="center"/>
              <w:rPr>
                <w:sz w:val="28"/>
                <w:szCs w:val="28"/>
                <w:lang w:eastAsia="en-US"/>
              </w:rPr>
            </w:pPr>
            <w:r w:rsidRPr="0039713F">
              <w:rPr>
                <w:sz w:val="28"/>
                <w:szCs w:val="28"/>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14:paraId="3169B6E7" w14:textId="77777777" w:rsidR="0039713F" w:rsidRPr="0039713F" w:rsidRDefault="0039713F" w:rsidP="0039713F">
            <w:pPr>
              <w:spacing w:line="256" w:lineRule="auto"/>
              <w:jc w:val="center"/>
              <w:rPr>
                <w:sz w:val="28"/>
                <w:szCs w:val="28"/>
                <w:lang w:eastAsia="en-US"/>
              </w:rPr>
            </w:pPr>
            <w:r w:rsidRPr="0039713F">
              <w:rPr>
                <w:sz w:val="28"/>
                <w:szCs w:val="28"/>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14:paraId="3F9A82BA" w14:textId="77777777" w:rsidR="0039713F" w:rsidRPr="0039713F" w:rsidRDefault="0039713F" w:rsidP="0039713F">
            <w:pPr>
              <w:spacing w:line="256" w:lineRule="auto"/>
              <w:jc w:val="center"/>
              <w:rPr>
                <w:sz w:val="28"/>
                <w:szCs w:val="28"/>
                <w:lang w:eastAsia="en-US"/>
              </w:rPr>
            </w:pPr>
            <w:r w:rsidRPr="0039713F">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2595E600" w14:textId="77777777" w:rsidR="0039713F" w:rsidRPr="0039713F" w:rsidRDefault="0039713F" w:rsidP="0039713F">
            <w:pPr>
              <w:spacing w:line="256" w:lineRule="auto"/>
              <w:jc w:val="center"/>
              <w:rPr>
                <w:sz w:val="28"/>
                <w:szCs w:val="28"/>
                <w:lang w:eastAsia="en-US"/>
              </w:rPr>
            </w:pPr>
            <w:r w:rsidRPr="0039713F">
              <w:rPr>
                <w:sz w:val="28"/>
                <w:szCs w:val="28"/>
                <w:lang w:eastAsia="en-US"/>
              </w:rPr>
              <w:t>4</w:t>
            </w:r>
          </w:p>
        </w:tc>
        <w:tc>
          <w:tcPr>
            <w:tcW w:w="3555" w:type="dxa"/>
            <w:tcBorders>
              <w:top w:val="single" w:sz="4" w:space="0" w:color="auto"/>
              <w:left w:val="single" w:sz="4" w:space="0" w:color="auto"/>
              <w:bottom w:val="single" w:sz="4" w:space="0" w:color="auto"/>
              <w:right w:val="single" w:sz="4" w:space="0" w:color="auto"/>
            </w:tcBorders>
            <w:hideMark/>
          </w:tcPr>
          <w:p w14:paraId="02A54BF8" w14:textId="77777777" w:rsidR="0039713F" w:rsidRPr="0039713F" w:rsidRDefault="0039713F" w:rsidP="0039713F">
            <w:pPr>
              <w:spacing w:line="256" w:lineRule="auto"/>
              <w:jc w:val="center"/>
              <w:rPr>
                <w:sz w:val="28"/>
                <w:szCs w:val="28"/>
                <w:lang w:eastAsia="en-US"/>
              </w:rPr>
            </w:pPr>
            <w:r w:rsidRPr="0039713F">
              <w:rPr>
                <w:sz w:val="28"/>
                <w:szCs w:val="28"/>
                <w:lang w:eastAsia="en-US"/>
              </w:rPr>
              <w:t>5</w:t>
            </w:r>
          </w:p>
        </w:tc>
      </w:tr>
      <w:tr w:rsidR="0039713F" w:rsidRPr="0039713F" w14:paraId="7BD8C65F" w14:textId="77777777" w:rsidTr="0039713F">
        <w:trPr>
          <w:trHeight w:val="393"/>
        </w:trPr>
        <w:tc>
          <w:tcPr>
            <w:tcW w:w="10184" w:type="dxa"/>
            <w:gridSpan w:val="5"/>
            <w:tcBorders>
              <w:top w:val="single" w:sz="4" w:space="0" w:color="auto"/>
              <w:left w:val="single" w:sz="4" w:space="0" w:color="auto"/>
              <w:bottom w:val="single" w:sz="4" w:space="0" w:color="auto"/>
              <w:right w:val="single" w:sz="4" w:space="0" w:color="auto"/>
            </w:tcBorders>
            <w:vAlign w:val="center"/>
            <w:hideMark/>
          </w:tcPr>
          <w:p w14:paraId="7573F05B" w14:textId="77777777" w:rsidR="0039713F" w:rsidRPr="0039713F" w:rsidRDefault="0039713F" w:rsidP="0039713F">
            <w:pPr>
              <w:numPr>
                <w:ilvl w:val="0"/>
                <w:numId w:val="27"/>
              </w:numPr>
              <w:spacing w:line="256" w:lineRule="auto"/>
              <w:jc w:val="center"/>
              <w:rPr>
                <w:sz w:val="28"/>
                <w:szCs w:val="28"/>
                <w:lang w:eastAsia="en-US"/>
              </w:rPr>
            </w:pPr>
            <w:r w:rsidRPr="0039713F">
              <w:rPr>
                <w:sz w:val="28"/>
                <w:szCs w:val="28"/>
                <w:lang w:eastAsia="en-US"/>
              </w:rPr>
              <w:t>Питьевая вода (подъем и водоподготовка)</w:t>
            </w:r>
          </w:p>
        </w:tc>
      </w:tr>
      <w:tr w:rsidR="0039713F" w:rsidRPr="0039713F" w14:paraId="0F17ED48" w14:textId="77777777" w:rsidTr="0039713F">
        <w:trPr>
          <w:trHeight w:val="393"/>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463F1955" w14:textId="77777777" w:rsidR="0039713F" w:rsidRPr="0039713F" w:rsidRDefault="0039713F" w:rsidP="0039713F">
            <w:pPr>
              <w:spacing w:line="256" w:lineRule="auto"/>
              <w:jc w:val="center"/>
              <w:rPr>
                <w:sz w:val="28"/>
                <w:szCs w:val="28"/>
                <w:lang w:eastAsia="en-US"/>
              </w:rPr>
            </w:pPr>
            <w:r w:rsidRPr="0039713F">
              <w:rPr>
                <w:sz w:val="28"/>
                <w:szCs w:val="28"/>
                <w:lang w:eastAsia="en-US"/>
              </w:rPr>
              <w:t>ООО «СибДорСтрой»</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DBB9E3A" w14:textId="77777777" w:rsidR="0039713F" w:rsidRPr="0039713F" w:rsidRDefault="0039713F" w:rsidP="0039713F">
            <w:pPr>
              <w:spacing w:line="256" w:lineRule="auto"/>
              <w:jc w:val="center"/>
              <w:rPr>
                <w:sz w:val="28"/>
                <w:szCs w:val="28"/>
                <w:lang w:eastAsia="en-US"/>
              </w:rPr>
            </w:pPr>
            <w:r w:rsidRPr="0039713F">
              <w:rPr>
                <w:sz w:val="28"/>
                <w:szCs w:val="28"/>
                <w:lang w:eastAsia="en-US"/>
              </w:rPr>
              <w:t>2022</w:t>
            </w:r>
          </w:p>
        </w:tc>
        <w:tc>
          <w:tcPr>
            <w:tcW w:w="1984" w:type="dxa"/>
            <w:tcBorders>
              <w:top w:val="single" w:sz="4" w:space="0" w:color="auto"/>
              <w:left w:val="single" w:sz="4" w:space="0" w:color="auto"/>
              <w:bottom w:val="single" w:sz="4" w:space="0" w:color="auto"/>
              <w:right w:val="single" w:sz="4" w:space="0" w:color="auto"/>
            </w:tcBorders>
            <w:hideMark/>
          </w:tcPr>
          <w:p w14:paraId="21B21ACC" w14:textId="77777777" w:rsidR="0039713F" w:rsidRPr="0039713F" w:rsidRDefault="0039713F" w:rsidP="0039713F">
            <w:pPr>
              <w:spacing w:line="256" w:lineRule="auto"/>
              <w:jc w:val="center"/>
              <w:rPr>
                <w:sz w:val="28"/>
                <w:szCs w:val="28"/>
                <w:lang w:eastAsia="en-US"/>
              </w:rPr>
            </w:pPr>
            <w:r w:rsidRPr="0039713F">
              <w:rPr>
                <w:sz w:val="28"/>
                <w:szCs w:val="28"/>
                <w:lang w:eastAsia="en-US"/>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BAC42C" w14:textId="77777777" w:rsidR="0039713F" w:rsidRPr="0039713F" w:rsidRDefault="0039713F" w:rsidP="0039713F">
            <w:pPr>
              <w:spacing w:line="256" w:lineRule="auto"/>
              <w:jc w:val="center"/>
              <w:rPr>
                <w:sz w:val="28"/>
                <w:szCs w:val="28"/>
                <w:lang w:eastAsia="en-US"/>
              </w:rPr>
            </w:pPr>
            <w:r w:rsidRPr="0039713F">
              <w:rPr>
                <w:sz w:val="28"/>
                <w:szCs w:val="28"/>
                <w:lang w:eastAsia="en-US"/>
              </w:rPr>
              <w:t>19,30</w:t>
            </w:r>
          </w:p>
        </w:tc>
        <w:tc>
          <w:tcPr>
            <w:tcW w:w="3555" w:type="dxa"/>
            <w:tcBorders>
              <w:top w:val="single" w:sz="4" w:space="0" w:color="auto"/>
              <w:left w:val="single" w:sz="4" w:space="0" w:color="auto"/>
              <w:bottom w:val="single" w:sz="4" w:space="0" w:color="auto"/>
              <w:right w:val="single" w:sz="4" w:space="0" w:color="auto"/>
            </w:tcBorders>
            <w:vAlign w:val="center"/>
            <w:hideMark/>
          </w:tcPr>
          <w:p w14:paraId="4004B170" w14:textId="77777777" w:rsidR="0039713F" w:rsidRPr="0039713F" w:rsidRDefault="0039713F" w:rsidP="0039713F">
            <w:pPr>
              <w:spacing w:line="256" w:lineRule="auto"/>
              <w:jc w:val="center"/>
              <w:rPr>
                <w:sz w:val="28"/>
                <w:szCs w:val="28"/>
                <w:lang w:eastAsia="en-US"/>
              </w:rPr>
            </w:pPr>
            <w:r w:rsidRPr="0039713F">
              <w:rPr>
                <w:sz w:val="28"/>
                <w:szCs w:val="28"/>
                <w:lang w:eastAsia="en-US"/>
              </w:rPr>
              <w:t>-</w:t>
            </w:r>
          </w:p>
        </w:tc>
      </w:tr>
      <w:tr w:rsidR="0039713F" w:rsidRPr="0039713F" w14:paraId="307B97CC" w14:textId="77777777" w:rsidTr="0039713F">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6A399" w14:textId="77777777" w:rsidR="0039713F" w:rsidRPr="0039713F" w:rsidRDefault="0039713F" w:rsidP="0039713F">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EE026" w14:textId="77777777" w:rsidR="0039713F" w:rsidRPr="0039713F" w:rsidRDefault="0039713F" w:rsidP="0039713F">
            <w:pPr>
              <w:spacing w:line="256" w:lineRule="auto"/>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3219FB28" w14:textId="77777777" w:rsidR="0039713F" w:rsidRPr="0039713F" w:rsidRDefault="0039713F" w:rsidP="0039713F">
            <w:pPr>
              <w:spacing w:line="256" w:lineRule="auto"/>
              <w:jc w:val="center"/>
              <w:rPr>
                <w:sz w:val="28"/>
                <w:szCs w:val="28"/>
                <w:lang w:eastAsia="en-US"/>
              </w:rPr>
            </w:pPr>
            <w:r w:rsidRPr="0039713F">
              <w:rPr>
                <w:sz w:val="28"/>
                <w:szCs w:val="28"/>
                <w:lang w:eastAsia="en-US"/>
              </w:rPr>
              <w:t>с 01.07.2022 по 31.12.2022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C4EFD8" w14:textId="77777777" w:rsidR="0039713F" w:rsidRPr="0039713F" w:rsidRDefault="0039713F" w:rsidP="0039713F">
            <w:pPr>
              <w:spacing w:line="256" w:lineRule="auto"/>
              <w:jc w:val="center"/>
              <w:rPr>
                <w:sz w:val="28"/>
                <w:szCs w:val="28"/>
                <w:lang w:eastAsia="en-US"/>
              </w:rPr>
            </w:pPr>
            <w:r w:rsidRPr="0039713F">
              <w:rPr>
                <w:sz w:val="28"/>
                <w:szCs w:val="28"/>
                <w:lang w:eastAsia="en-US"/>
              </w:rPr>
              <w:t>19,30</w:t>
            </w:r>
          </w:p>
        </w:tc>
        <w:tc>
          <w:tcPr>
            <w:tcW w:w="3555" w:type="dxa"/>
            <w:tcBorders>
              <w:top w:val="single" w:sz="4" w:space="0" w:color="auto"/>
              <w:left w:val="single" w:sz="4" w:space="0" w:color="auto"/>
              <w:bottom w:val="single" w:sz="4" w:space="0" w:color="auto"/>
              <w:right w:val="single" w:sz="4" w:space="0" w:color="auto"/>
            </w:tcBorders>
            <w:vAlign w:val="center"/>
            <w:hideMark/>
          </w:tcPr>
          <w:p w14:paraId="033201CC" w14:textId="77777777" w:rsidR="0039713F" w:rsidRPr="0039713F" w:rsidRDefault="0039713F" w:rsidP="0039713F">
            <w:pPr>
              <w:spacing w:line="256" w:lineRule="auto"/>
              <w:jc w:val="center"/>
              <w:rPr>
                <w:sz w:val="28"/>
                <w:szCs w:val="28"/>
                <w:lang w:eastAsia="en-US"/>
              </w:rPr>
            </w:pPr>
            <w:r w:rsidRPr="0039713F">
              <w:rPr>
                <w:sz w:val="28"/>
                <w:szCs w:val="28"/>
                <w:lang w:eastAsia="en-US"/>
              </w:rPr>
              <w:t>0,0</w:t>
            </w:r>
          </w:p>
        </w:tc>
      </w:tr>
      <w:tr w:rsidR="0039713F" w:rsidRPr="0039713F" w14:paraId="623E7965" w14:textId="77777777" w:rsidTr="0039713F">
        <w:trPr>
          <w:trHeight w:val="393"/>
        </w:trPr>
        <w:tc>
          <w:tcPr>
            <w:tcW w:w="10184" w:type="dxa"/>
            <w:gridSpan w:val="5"/>
            <w:tcBorders>
              <w:top w:val="single" w:sz="4" w:space="0" w:color="auto"/>
              <w:left w:val="single" w:sz="4" w:space="0" w:color="auto"/>
              <w:bottom w:val="single" w:sz="4" w:space="0" w:color="auto"/>
              <w:right w:val="single" w:sz="4" w:space="0" w:color="auto"/>
            </w:tcBorders>
            <w:vAlign w:val="center"/>
            <w:hideMark/>
          </w:tcPr>
          <w:p w14:paraId="107B38CB" w14:textId="77777777" w:rsidR="0039713F" w:rsidRPr="0039713F" w:rsidRDefault="0039713F" w:rsidP="0039713F">
            <w:pPr>
              <w:numPr>
                <w:ilvl w:val="0"/>
                <w:numId w:val="27"/>
              </w:numPr>
              <w:spacing w:line="256" w:lineRule="auto"/>
              <w:jc w:val="center"/>
              <w:rPr>
                <w:sz w:val="28"/>
                <w:szCs w:val="28"/>
                <w:lang w:eastAsia="en-US"/>
              </w:rPr>
            </w:pPr>
            <w:r w:rsidRPr="0039713F">
              <w:rPr>
                <w:sz w:val="28"/>
                <w:szCs w:val="28"/>
                <w:lang w:eastAsia="en-US"/>
              </w:rPr>
              <w:t>Транспортировка технической воды (перекачка технической воды через водопроводно-повысительную станцию)</w:t>
            </w:r>
          </w:p>
        </w:tc>
      </w:tr>
      <w:tr w:rsidR="0039713F" w:rsidRPr="0039713F" w14:paraId="52C1C14A" w14:textId="77777777" w:rsidTr="0039713F">
        <w:trPr>
          <w:trHeight w:val="650"/>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11C3F3A2" w14:textId="77777777" w:rsidR="0039713F" w:rsidRPr="0039713F" w:rsidRDefault="0039713F" w:rsidP="0039713F">
            <w:pPr>
              <w:spacing w:line="256" w:lineRule="auto"/>
              <w:jc w:val="center"/>
              <w:rPr>
                <w:sz w:val="28"/>
                <w:szCs w:val="28"/>
                <w:lang w:eastAsia="en-US"/>
              </w:rPr>
            </w:pPr>
            <w:r w:rsidRPr="0039713F">
              <w:rPr>
                <w:sz w:val="28"/>
                <w:szCs w:val="28"/>
                <w:lang w:eastAsia="en-US"/>
              </w:rPr>
              <w:t>ООО «СибДорСтрой»</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5663C75" w14:textId="77777777" w:rsidR="0039713F" w:rsidRPr="0039713F" w:rsidRDefault="0039713F" w:rsidP="0039713F">
            <w:pPr>
              <w:spacing w:line="256" w:lineRule="auto"/>
              <w:jc w:val="center"/>
              <w:rPr>
                <w:sz w:val="28"/>
                <w:szCs w:val="28"/>
                <w:lang w:eastAsia="en-US"/>
              </w:rPr>
            </w:pPr>
            <w:r w:rsidRPr="0039713F">
              <w:rPr>
                <w:sz w:val="28"/>
                <w:szCs w:val="28"/>
                <w:lang w:eastAsia="en-US"/>
              </w:rPr>
              <w:t>2022</w:t>
            </w:r>
          </w:p>
        </w:tc>
        <w:tc>
          <w:tcPr>
            <w:tcW w:w="1984" w:type="dxa"/>
            <w:tcBorders>
              <w:top w:val="single" w:sz="4" w:space="0" w:color="auto"/>
              <w:left w:val="single" w:sz="4" w:space="0" w:color="auto"/>
              <w:bottom w:val="single" w:sz="4" w:space="0" w:color="auto"/>
              <w:right w:val="single" w:sz="4" w:space="0" w:color="auto"/>
            </w:tcBorders>
            <w:hideMark/>
          </w:tcPr>
          <w:p w14:paraId="5E2A2D98" w14:textId="77777777" w:rsidR="0039713F" w:rsidRPr="0039713F" w:rsidRDefault="0039713F" w:rsidP="0039713F">
            <w:pPr>
              <w:spacing w:line="256" w:lineRule="auto"/>
              <w:jc w:val="center"/>
              <w:rPr>
                <w:sz w:val="28"/>
                <w:szCs w:val="28"/>
                <w:lang w:eastAsia="en-US"/>
              </w:rPr>
            </w:pPr>
            <w:r w:rsidRPr="0039713F">
              <w:rPr>
                <w:sz w:val="28"/>
                <w:szCs w:val="28"/>
                <w:lang w:eastAsia="en-US"/>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23F8F0" w14:textId="77777777" w:rsidR="0039713F" w:rsidRPr="0039713F" w:rsidRDefault="0039713F" w:rsidP="0039713F">
            <w:pPr>
              <w:spacing w:line="256" w:lineRule="auto"/>
              <w:jc w:val="center"/>
              <w:rPr>
                <w:sz w:val="28"/>
                <w:szCs w:val="28"/>
                <w:lang w:eastAsia="en-US"/>
              </w:rPr>
            </w:pPr>
            <w:r w:rsidRPr="0039713F">
              <w:rPr>
                <w:sz w:val="28"/>
                <w:szCs w:val="28"/>
                <w:lang w:eastAsia="en-US"/>
              </w:rPr>
              <w:t>9,34</w:t>
            </w:r>
          </w:p>
        </w:tc>
        <w:tc>
          <w:tcPr>
            <w:tcW w:w="3555" w:type="dxa"/>
            <w:tcBorders>
              <w:top w:val="single" w:sz="4" w:space="0" w:color="auto"/>
              <w:left w:val="single" w:sz="4" w:space="0" w:color="auto"/>
              <w:bottom w:val="single" w:sz="4" w:space="0" w:color="auto"/>
              <w:right w:val="single" w:sz="4" w:space="0" w:color="auto"/>
            </w:tcBorders>
            <w:vAlign w:val="center"/>
            <w:hideMark/>
          </w:tcPr>
          <w:p w14:paraId="6611C50F" w14:textId="77777777" w:rsidR="0039713F" w:rsidRPr="0039713F" w:rsidRDefault="0039713F" w:rsidP="0039713F">
            <w:pPr>
              <w:spacing w:line="256" w:lineRule="auto"/>
              <w:jc w:val="center"/>
              <w:rPr>
                <w:sz w:val="28"/>
                <w:szCs w:val="28"/>
                <w:lang w:eastAsia="en-US"/>
              </w:rPr>
            </w:pPr>
            <w:r w:rsidRPr="0039713F">
              <w:rPr>
                <w:sz w:val="28"/>
                <w:szCs w:val="28"/>
                <w:lang w:eastAsia="en-US"/>
              </w:rPr>
              <w:t>-</w:t>
            </w:r>
          </w:p>
        </w:tc>
      </w:tr>
      <w:tr w:rsidR="0039713F" w:rsidRPr="0039713F" w14:paraId="256D38F8" w14:textId="77777777" w:rsidTr="0039713F">
        <w:trPr>
          <w:trHeight w:val="6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122D9" w14:textId="77777777" w:rsidR="0039713F" w:rsidRPr="0039713F" w:rsidRDefault="0039713F" w:rsidP="0039713F">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2DF6A" w14:textId="77777777" w:rsidR="0039713F" w:rsidRPr="0039713F" w:rsidRDefault="0039713F" w:rsidP="0039713F">
            <w:pPr>
              <w:spacing w:line="256" w:lineRule="auto"/>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08818D4C" w14:textId="77777777" w:rsidR="0039713F" w:rsidRPr="0039713F" w:rsidRDefault="0039713F" w:rsidP="0039713F">
            <w:pPr>
              <w:spacing w:line="256" w:lineRule="auto"/>
              <w:jc w:val="center"/>
              <w:rPr>
                <w:color w:val="FF0000"/>
                <w:sz w:val="28"/>
                <w:szCs w:val="28"/>
                <w:lang w:eastAsia="en-US"/>
              </w:rPr>
            </w:pPr>
            <w:r w:rsidRPr="0039713F">
              <w:rPr>
                <w:sz w:val="28"/>
                <w:szCs w:val="28"/>
                <w:lang w:eastAsia="en-US"/>
              </w:rPr>
              <w:t>с 01.07.2022 по 31.12.2022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166164" w14:textId="77777777" w:rsidR="0039713F" w:rsidRPr="0039713F" w:rsidRDefault="0039713F" w:rsidP="0039713F">
            <w:pPr>
              <w:spacing w:line="256" w:lineRule="auto"/>
              <w:jc w:val="center"/>
              <w:rPr>
                <w:sz w:val="28"/>
                <w:szCs w:val="28"/>
                <w:lang w:eastAsia="en-US"/>
              </w:rPr>
            </w:pPr>
            <w:r w:rsidRPr="0039713F">
              <w:rPr>
                <w:sz w:val="28"/>
                <w:szCs w:val="28"/>
                <w:lang w:eastAsia="en-US"/>
              </w:rPr>
              <w:t>9,34</w:t>
            </w:r>
          </w:p>
        </w:tc>
        <w:tc>
          <w:tcPr>
            <w:tcW w:w="3555" w:type="dxa"/>
            <w:tcBorders>
              <w:top w:val="single" w:sz="4" w:space="0" w:color="auto"/>
              <w:left w:val="single" w:sz="4" w:space="0" w:color="auto"/>
              <w:bottom w:val="single" w:sz="4" w:space="0" w:color="auto"/>
              <w:right w:val="single" w:sz="4" w:space="0" w:color="auto"/>
            </w:tcBorders>
            <w:vAlign w:val="center"/>
            <w:hideMark/>
          </w:tcPr>
          <w:p w14:paraId="0EA32FCB" w14:textId="77777777" w:rsidR="0039713F" w:rsidRPr="0039713F" w:rsidRDefault="0039713F" w:rsidP="0039713F">
            <w:pPr>
              <w:spacing w:line="256" w:lineRule="auto"/>
              <w:jc w:val="center"/>
              <w:rPr>
                <w:sz w:val="28"/>
                <w:szCs w:val="28"/>
                <w:lang w:eastAsia="en-US"/>
              </w:rPr>
            </w:pPr>
            <w:r w:rsidRPr="0039713F">
              <w:rPr>
                <w:sz w:val="28"/>
                <w:szCs w:val="28"/>
                <w:lang w:eastAsia="en-US"/>
              </w:rPr>
              <w:t>0,0</w:t>
            </w:r>
          </w:p>
        </w:tc>
      </w:tr>
      <w:tr w:rsidR="0039713F" w:rsidRPr="0039713F" w14:paraId="30ED4ACA" w14:textId="77777777" w:rsidTr="0039713F">
        <w:trPr>
          <w:trHeight w:val="650"/>
        </w:trPr>
        <w:tc>
          <w:tcPr>
            <w:tcW w:w="10184" w:type="dxa"/>
            <w:gridSpan w:val="5"/>
            <w:tcBorders>
              <w:top w:val="single" w:sz="4" w:space="0" w:color="auto"/>
              <w:left w:val="single" w:sz="4" w:space="0" w:color="auto"/>
              <w:bottom w:val="single" w:sz="4" w:space="0" w:color="auto"/>
              <w:right w:val="single" w:sz="4" w:space="0" w:color="auto"/>
            </w:tcBorders>
            <w:vAlign w:val="center"/>
            <w:hideMark/>
          </w:tcPr>
          <w:p w14:paraId="6A2F3ABD" w14:textId="77777777" w:rsidR="0039713F" w:rsidRPr="0039713F" w:rsidRDefault="0039713F" w:rsidP="0039713F">
            <w:pPr>
              <w:numPr>
                <w:ilvl w:val="0"/>
                <w:numId w:val="27"/>
              </w:numPr>
              <w:spacing w:line="256" w:lineRule="auto"/>
              <w:jc w:val="center"/>
              <w:rPr>
                <w:sz w:val="28"/>
                <w:szCs w:val="28"/>
                <w:lang w:eastAsia="en-US"/>
              </w:rPr>
            </w:pPr>
            <w:r w:rsidRPr="0039713F">
              <w:rPr>
                <w:sz w:val="28"/>
                <w:szCs w:val="28"/>
                <w:lang w:eastAsia="en-US"/>
              </w:rPr>
              <w:t>Транспортировка сточных вод (перекачка стоков через насосные перекачивающие станции)</w:t>
            </w:r>
          </w:p>
        </w:tc>
      </w:tr>
      <w:tr w:rsidR="0039713F" w:rsidRPr="0039713F" w14:paraId="07913C15" w14:textId="77777777" w:rsidTr="0039713F">
        <w:trPr>
          <w:trHeight w:val="650"/>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1A5AF0F7" w14:textId="77777777" w:rsidR="0039713F" w:rsidRPr="0039713F" w:rsidRDefault="0039713F" w:rsidP="0039713F">
            <w:pPr>
              <w:spacing w:line="256" w:lineRule="auto"/>
              <w:jc w:val="center"/>
              <w:rPr>
                <w:sz w:val="28"/>
                <w:szCs w:val="28"/>
                <w:lang w:eastAsia="en-US"/>
              </w:rPr>
            </w:pPr>
            <w:r w:rsidRPr="0039713F">
              <w:rPr>
                <w:sz w:val="28"/>
                <w:szCs w:val="28"/>
                <w:lang w:eastAsia="en-US"/>
              </w:rPr>
              <w:t>ООО «СибДорСтрой»</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DDAF572" w14:textId="77777777" w:rsidR="0039713F" w:rsidRPr="0039713F" w:rsidRDefault="0039713F" w:rsidP="0039713F">
            <w:pPr>
              <w:spacing w:line="256" w:lineRule="auto"/>
              <w:jc w:val="center"/>
              <w:rPr>
                <w:color w:val="FF0000"/>
                <w:sz w:val="28"/>
                <w:szCs w:val="28"/>
                <w:lang w:eastAsia="en-US"/>
              </w:rPr>
            </w:pPr>
            <w:r w:rsidRPr="0039713F">
              <w:rPr>
                <w:sz w:val="28"/>
                <w:szCs w:val="28"/>
                <w:lang w:eastAsia="en-US"/>
              </w:rPr>
              <w:t>2022</w:t>
            </w:r>
          </w:p>
        </w:tc>
        <w:tc>
          <w:tcPr>
            <w:tcW w:w="1984" w:type="dxa"/>
            <w:tcBorders>
              <w:top w:val="single" w:sz="4" w:space="0" w:color="auto"/>
              <w:left w:val="single" w:sz="4" w:space="0" w:color="auto"/>
              <w:bottom w:val="single" w:sz="4" w:space="0" w:color="auto"/>
              <w:right w:val="single" w:sz="4" w:space="0" w:color="auto"/>
            </w:tcBorders>
            <w:hideMark/>
          </w:tcPr>
          <w:p w14:paraId="4406D55B" w14:textId="77777777" w:rsidR="0039713F" w:rsidRPr="0039713F" w:rsidRDefault="0039713F" w:rsidP="0039713F">
            <w:pPr>
              <w:spacing w:line="256" w:lineRule="auto"/>
              <w:jc w:val="center"/>
              <w:rPr>
                <w:sz w:val="28"/>
                <w:szCs w:val="28"/>
                <w:lang w:eastAsia="en-US"/>
              </w:rPr>
            </w:pPr>
            <w:r w:rsidRPr="0039713F">
              <w:rPr>
                <w:sz w:val="28"/>
                <w:szCs w:val="28"/>
                <w:lang w:eastAsia="en-US"/>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33CDB6" w14:textId="77777777" w:rsidR="0039713F" w:rsidRPr="0039713F" w:rsidRDefault="0039713F" w:rsidP="0039713F">
            <w:pPr>
              <w:spacing w:line="256" w:lineRule="auto"/>
              <w:jc w:val="center"/>
              <w:rPr>
                <w:sz w:val="28"/>
                <w:szCs w:val="28"/>
                <w:lang w:eastAsia="en-US"/>
              </w:rPr>
            </w:pPr>
            <w:r w:rsidRPr="0039713F">
              <w:rPr>
                <w:sz w:val="28"/>
                <w:szCs w:val="28"/>
                <w:lang w:eastAsia="en-US"/>
              </w:rPr>
              <w:t>7,12</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F67AE29" w14:textId="77777777" w:rsidR="0039713F" w:rsidRPr="0039713F" w:rsidRDefault="0039713F" w:rsidP="0039713F">
            <w:pPr>
              <w:spacing w:line="256" w:lineRule="auto"/>
              <w:jc w:val="center"/>
              <w:rPr>
                <w:sz w:val="28"/>
                <w:szCs w:val="28"/>
                <w:lang w:eastAsia="en-US"/>
              </w:rPr>
            </w:pPr>
            <w:r w:rsidRPr="0039713F">
              <w:rPr>
                <w:sz w:val="28"/>
                <w:szCs w:val="28"/>
                <w:lang w:eastAsia="en-US"/>
              </w:rPr>
              <w:t>-</w:t>
            </w:r>
          </w:p>
        </w:tc>
      </w:tr>
      <w:tr w:rsidR="0039713F" w:rsidRPr="0039713F" w14:paraId="377A5D9D" w14:textId="77777777" w:rsidTr="0039713F">
        <w:trPr>
          <w:trHeight w:val="6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A954B" w14:textId="77777777" w:rsidR="0039713F" w:rsidRPr="0039713F" w:rsidRDefault="0039713F" w:rsidP="0039713F">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E49C5" w14:textId="77777777" w:rsidR="0039713F" w:rsidRPr="0039713F" w:rsidRDefault="0039713F" w:rsidP="0039713F">
            <w:pPr>
              <w:spacing w:line="256" w:lineRule="auto"/>
              <w:rPr>
                <w:color w:val="FF0000"/>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7760D724" w14:textId="77777777" w:rsidR="0039713F" w:rsidRPr="0039713F" w:rsidRDefault="0039713F" w:rsidP="0039713F">
            <w:pPr>
              <w:spacing w:line="256" w:lineRule="auto"/>
              <w:jc w:val="center"/>
              <w:rPr>
                <w:sz w:val="28"/>
                <w:szCs w:val="28"/>
                <w:lang w:eastAsia="en-US"/>
              </w:rPr>
            </w:pPr>
            <w:r w:rsidRPr="0039713F">
              <w:rPr>
                <w:sz w:val="28"/>
                <w:szCs w:val="28"/>
                <w:lang w:eastAsia="en-US"/>
              </w:rPr>
              <w:t>с 01.07.2022 по 31.12.2022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2A7258" w14:textId="77777777" w:rsidR="0039713F" w:rsidRPr="0039713F" w:rsidRDefault="0039713F" w:rsidP="0039713F">
            <w:pPr>
              <w:spacing w:line="256" w:lineRule="auto"/>
              <w:jc w:val="center"/>
              <w:rPr>
                <w:sz w:val="28"/>
                <w:szCs w:val="28"/>
                <w:lang w:eastAsia="en-US"/>
              </w:rPr>
            </w:pPr>
            <w:r w:rsidRPr="0039713F">
              <w:rPr>
                <w:sz w:val="28"/>
                <w:szCs w:val="28"/>
                <w:lang w:eastAsia="en-US"/>
              </w:rPr>
              <w:t>7,12</w:t>
            </w:r>
          </w:p>
        </w:tc>
        <w:tc>
          <w:tcPr>
            <w:tcW w:w="3555" w:type="dxa"/>
            <w:tcBorders>
              <w:top w:val="single" w:sz="4" w:space="0" w:color="auto"/>
              <w:left w:val="single" w:sz="4" w:space="0" w:color="auto"/>
              <w:bottom w:val="single" w:sz="4" w:space="0" w:color="auto"/>
              <w:right w:val="single" w:sz="4" w:space="0" w:color="auto"/>
            </w:tcBorders>
            <w:vAlign w:val="center"/>
            <w:hideMark/>
          </w:tcPr>
          <w:p w14:paraId="4C7173F5" w14:textId="77777777" w:rsidR="0039713F" w:rsidRPr="0039713F" w:rsidRDefault="0039713F" w:rsidP="0039713F">
            <w:pPr>
              <w:spacing w:line="256" w:lineRule="auto"/>
              <w:jc w:val="center"/>
              <w:rPr>
                <w:sz w:val="28"/>
                <w:szCs w:val="28"/>
                <w:lang w:eastAsia="en-US"/>
              </w:rPr>
            </w:pPr>
            <w:r w:rsidRPr="0039713F">
              <w:rPr>
                <w:sz w:val="28"/>
                <w:szCs w:val="28"/>
                <w:lang w:eastAsia="en-US"/>
              </w:rPr>
              <w:t>0,0</w:t>
            </w:r>
          </w:p>
        </w:tc>
      </w:tr>
    </w:tbl>
    <w:p w14:paraId="6C66212E" w14:textId="77777777" w:rsidR="0039713F" w:rsidRPr="0039713F" w:rsidRDefault="0039713F" w:rsidP="0039713F">
      <w:pPr>
        <w:rPr>
          <w:sz w:val="28"/>
          <w:szCs w:val="28"/>
        </w:rPr>
      </w:pPr>
    </w:p>
    <w:p w14:paraId="2513D70D" w14:textId="77777777" w:rsidR="0039713F" w:rsidRPr="0039713F" w:rsidRDefault="0039713F" w:rsidP="0039713F">
      <w:pPr>
        <w:rPr>
          <w:sz w:val="28"/>
          <w:szCs w:val="28"/>
        </w:rPr>
      </w:pPr>
    </w:p>
    <w:p w14:paraId="052DD296" w14:textId="77777777" w:rsidR="0039713F" w:rsidRPr="0039713F" w:rsidRDefault="0039713F" w:rsidP="0039713F">
      <w:pPr>
        <w:jc w:val="right"/>
        <w:rPr>
          <w:sz w:val="28"/>
          <w:szCs w:val="28"/>
        </w:rPr>
      </w:pPr>
      <w:r w:rsidRPr="0039713F">
        <w:rPr>
          <w:sz w:val="28"/>
          <w:szCs w:val="28"/>
        </w:rPr>
        <w:br w:type="page"/>
      </w:r>
      <w:r w:rsidRPr="0039713F">
        <w:rPr>
          <w:sz w:val="28"/>
          <w:szCs w:val="28"/>
        </w:rPr>
        <w:lastRenderedPageBreak/>
        <w:t>Приложение 1</w:t>
      </w:r>
    </w:p>
    <w:p w14:paraId="49F47532" w14:textId="77777777" w:rsidR="0039713F" w:rsidRPr="0039713F" w:rsidRDefault="0039713F" w:rsidP="0039713F">
      <w:pPr>
        <w:jc w:val="right"/>
        <w:rPr>
          <w:sz w:val="28"/>
          <w:szCs w:val="28"/>
        </w:rPr>
      </w:pPr>
    </w:p>
    <w:p w14:paraId="4240DB8D" w14:textId="77777777" w:rsidR="0039713F" w:rsidRPr="0039713F" w:rsidRDefault="0039713F" w:rsidP="0039713F">
      <w:pPr>
        <w:rPr>
          <w:szCs w:val="20"/>
        </w:rPr>
      </w:pPr>
      <w:r w:rsidRPr="0039713F">
        <w:rPr>
          <w:noProof/>
          <w:szCs w:val="20"/>
        </w:rPr>
        <w:drawing>
          <wp:inline distT="0" distB="0" distL="0" distR="0" wp14:anchorId="42CA09F3" wp14:editId="5BEC96D4">
            <wp:extent cx="6381750" cy="8467725"/>
            <wp:effectExtent l="0" t="0" r="0" b="9525"/>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0" cy="8467725"/>
                    </a:xfrm>
                    <a:prstGeom prst="rect">
                      <a:avLst/>
                    </a:prstGeom>
                    <a:noFill/>
                    <a:ln>
                      <a:noFill/>
                    </a:ln>
                  </pic:spPr>
                </pic:pic>
              </a:graphicData>
            </a:graphic>
          </wp:inline>
        </w:drawing>
      </w:r>
    </w:p>
    <w:p w14:paraId="4D3388A3" w14:textId="77777777" w:rsidR="0039713F" w:rsidRPr="0039713F" w:rsidRDefault="0039713F" w:rsidP="0039713F">
      <w:pPr>
        <w:rPr>
          <w:sz w:val="28"/>
          <w:szCs w:val="28"/>
        </w:rPr>
        <w:sectPr w:rsidR="0039713F" w:rsidRPr="0039713F">
          <w:pgSz w:w="11906" w:h="16838"/>
          <w:pgMar w:top="709" w:right="567" w:bottom="284" w:left="1134" w:header="720" w:footer="720" w:gutter="0"/>
          <w:cols w:space="720"/>
        </w:sectPr>
      </w:pPr>
    </w:p>
    <w:p w14:paraId="4D0DBBF1" w14:textId="77777777" w:rsidR="0039713F" w:rsidRPr="0039713F" w:rsidRDefault="0039713F" w:rsidP="0039713F">
      <w:pPr>
        <w:jc w:val="right"/>
        <w:rPr>
          <w:sz w:val="28"/>
          <w:szCs w:val="28"/>
        </w:rPr>
      </w:pPr>
      <w:r w:rsidRPr="0039713F">
        <w:rPr>
          <w:sz w:val="28"/>
          <w:szCs w:val="28"/>
        </w:rPr>
        <w:lastRenderedPageBreak/>
        <w:t>Приложение 2</w:t>
      </w:r>
    </w:p>
    <w:p w14:paraId="22EFE784" w14:textId="77777777" w:rsidR="0039713F" w:rsidRPr="0039713F" w:rsidRDefault="0039713F" w:rsidP="0039713F">
      <w:pPr>
        <w:jc w:val="center"/>
        <w:rPr>
          <w:sz w:val="28"/>
          <w:szCs w:val="28"/>
        </w:rPr>
      </w:pPr>
      <w:r w:rsidRPr="0039713F">
        <w:rPr>
          <w:sz w:val="28"/>
          <w:szCs w:val="28"/>
        </w:rPr>
        <w:t>Расчет численности персонала организации</w:t>
      </w:r>
    </w:p>
    <w:p w14:paraId="68917A0F" w14:textId="77777777" w:rsidR="0039713F" w:rsidRPr="0039713F" w:rsidRDefault="0039713F" w:rsidP="0039713F">
      <w:pPr>
        <w:jc w:val="center"/>
        <w:rPr>
          <w:sz w:val="28"/>
          <w:szCs w:val="28"/>
        </w:rPr>
      </w:pPr>
    </w:p>
    <w:p w14:paraId="300479C0" w14:textId="77777777" w:rsidR="0039713F" w:rsidRPr="0039713F" w:rsidRDefault="0039713F" w:rsidP="0039713F">
      <w:pPr>
        <w:jc w:val="center"/>
        <w:rPr>
          <w:sz w:val="28"/>
          <w:szCs w:val="28"/>
        </w:rPr>
      </w:pPr>
      <w:r w:rsidRPr="0039713F">
        <w:rPr>
          <w:noProof/>
          <w:szCs w:val="20"/>
        </w:rPr>
        <w:drawing>
          <wp:inline distT="0" distB="0" distL="0" distR="0" wp14:anchorId="1E631DE8" wp14:editId="5B7F0D6B">
            <wp:extent cx="6467475" cy="2695575"/>
            <wp:effectExtent l="0" t="0" r="9525" b="9525"/>
            <wp:docPr id="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67475" cy="2695575"/>
                    </a:xfrm>
                    <a:prstGeom prst="rect">
                      <a:avLst/>
                    </a:prstGeom>
                    <a:noFill/>
                    <a:ln>
                      <a:noFill/>
                    </a:ln>
                  </pic:spPr>
                </pic:pic>
              </a:graphicData>
            </a:graphic>
          </wp:inline>
        </w:drawing>
      </w:r>
    </w:p>
    <w:p w14:paraId="36BF8E98" w14:textId="77777777" w:rsidR="0039713F" w:rsidRPr="0039713F" w:rsidRDefault="0039713F" w:rsidP="0039713F">
      <w:pPr>
        <w:jc w:val="center"/>
        <w:rPr>
          <w:sz w:val="28"/>
          <w:szCs w:val="28"/>
        </w:rPr>
      </w:pPr>
    </w:p>
    <w:p w14:paraId="6DCE40DF" w14:textId="77777777" w:rsidR="0039713F" w:rsidRPr="0039713F" w:rsidRDefault="0039713F" w:rsidP="0039713F">
      <w:pPr>
        <w:jc w:val="center"/>
        <w:rPr>
          <w:sz w:val="28"/>
          <w:szCs w:val="28"/>
        </w:rPr>
      </w:pPr>
    </w:p>
    <w:p w14:paraId="1C9B9B2F" w14:textId="77777777" w:rsidR="0039713F" w:rsidRPr="0039713F" w:rsidRDefault="0039713F" w:rsidP="0039713F">
      <w:pPr>
        <w:jc w:val="center"/>
        <w:rPr>
          <w:sz w:val="28"/>
          <w:szCs w:val="28"/>
        </w:rPr>
      </w:pPr>
    </w:p>
    <w:p w14:paraId="189D0A68" w14:textId="77777777" w:rsidR="0039713F" w:rsidRPr="0039713F" w:rsidRDefault="0039713F" w:rsidP="0039713F">
      <w:pPr>
        <w:jc w:val="center"/>
        <w:rPr>
          <w:sz w:val="28"/>
          <w:szCs w:val="28"/>
        </w:rPr>
      </w:pPr>
    </w:p>
    <w:p w14:paraId="5BA4F153" w14:textId="77777777" w:rsidR="0039713F" w:rsidRPr="0039713F" w:rsidRDefault="0039713F" w:rsidP="0039713F">
      <w:pPr>
        <w:jc w:val="center"/>
        <w:rPr>
          <w:sz w:val="28"/>
          <w:szCs w:val="28"/>
        </w:rPr>
      </w:pPr>
    </w:p>
    <w:p w14:paraId="61CAEA2C" w14:textId="77777777" w:rsidR="0039713F" w:rsidRPr="0039713F" w:rsidRDefault="0039713F" w:rsidP="0039713F">
      <w:pPr>
        <w:jc w:val="center"/>
        <w:rPr>
          <w:sz w:val="28"/>
          <w:szCs w:val="28"/>
        </w:rPr>
      </w:pPr>
    </w:p>
    <w:p w14:paraId="40867ED7" w14:textId="77777777" w:rsidR="0039713F" w:rsidRPr="0039713F" w:rsidRDefault="0039713F" w:rsidP="0039713F">
      <w:pPr>
        <w:jc w:val="center"/>
        <w:rPr>
          <w:sz w:val="28"/>
          <w:szCs w:val="28"/>
        </w:rPr>
      </w:pPr>
    </w:p>
    <w:p w14:paraId="02BCC451" w14:textId="77777777" w:rsidR="0039713F" w:rsidRPr="0039713F" w:rsidRDefault="0039713F" w:rsidP="0039713F">
      <w:pPr>
        <w:jc w:val="center"/>
        <w:rPr>
          <w:sz w:val="28"/>
          <w:szCs w:val="28"/>
        </w:rPr>
      </w:pPr>
    </w:p>
    <w:p w14:paraId="1EC41279" w14:textId="77777777" w:rsidR="0039713F" w:rsidRPr="0039713F" w:rsidRDefault="0039713F" w:rsidP="0039713F">
      <w:pPr>
        <w:jc w:val="center"/>
        <w:rPr>
          <w:sz w:val="28"/>
          <w:szCs w:val="28"/>
        </w:rPr>
      </w:pPr>
    </w:p>
    <w:p w14:paraId="63056487" w14:textId="77777777" w:rsidR="0039713F" w:rsidRPr="0039713F" w:rsidRDefault="0039713F" w:rsidP="0039713F">
      <w:pPr>
        <w:jc w:val="center"/>
        <w:rPr>
          <w:sz w:val="28"/>
          <w:szCs w:val="28"/>
        </w:rPr>
      </w:pPr>
    </w:p>
    <w:p w14:paraId="60EE8534" w14:textId="77777777" w:rsidR="0039713F" w:rsidRPr="0039713F" w:rsidRDefault="0039713F" w:rsidP="0039713F">
      <w:pPr>
        <w:rPr>
          <w:szCs w:val="20"/>
        </w:rPr>
      </w:pPr>
    </w:p>
    <w:p w14:paraId="397906E4" w14:textId="77777777" w:rsidR="0039713F" w:rsidRPr="0039713F" w:rsidRDefault="0039713F" w:rsidP="0039713F">
      <w:pPr>
        <w:rPr>
          <w:sz w:val="28"/>
          <w:szCs w:val="28"/>
        </w:rPr>
      </w:pPr>
    </w:p>
    <w:p w14:paraId="730A1AFD" w14:textId="77777777" w:rsidR="0039713F" w:rsidRPr="0039713F" w:rsidRDefault="0039713F" w:rsidP="0039713F">
      <w:pPr>
        <w:rPr>
          <w:szCs w:val="20"/>
        </w:rPr>
      </w:pPr>
    </w:p>
    <w:p w14:paraId="65BA44A8" w14:textId="77777777" w:rsidR="0039713F" w:rsidRPr="0039713F" w:rsidRDefault="0039713F" w:rsidP="0039713F">
      <w:pPr>
        <w:tabs>
          <w:tab w:val="left" w:pos="7770"/>
        </w:tabs>
        <w:rPr>
          <w:sz w:val="28"/>
          <w:szCs w:val="28"/>
        </w:rPr>
      </w:pPr>
      <w:r w:rsidRPr="0039713F">
        <w:rPr>
          <w:sz w:val="28"/>
          <w:szCs w:val="28"/>
        </w:rPr>
        <w:tab/>
      </w:r>
    </w:p>
    <w:p w14:paraId="35E8DED6" w14:textId="77777777" w:rsidR="0039713F" w:rsidRPr="0039713F" w:rsidRDefault="0039713F" w:rsidP="0039713F">
      <w:pPr>
        <w:jc w:val="right"/>
        <w:rPr>
          <w:sz w:val="28"/>
          <w:szCs w:val="28"/>
        </w:rPr>
      </w:pPr>
      <w:r w:rsidRPr="0039713F">
        <w:rPr>
          <w:szCs w:val="20"/>
        </w:rPr>
        <w:br w:type="page"/>
      </w:r>
      <w:r w:rsidRPr="0039713F">
        <w:rPr>
          <w:sz w:val="28"/>
          <w:szCs w:val="28"/>
        </w:rPr>
        <w:lastRenderedPageBreak/>
        <w:t>Приложение 3</w:t>
      </w:r>
    </w:p>
    <w:p w14:paraId="41B9909B" w14:textId="77777777" w:rsidR="0039713F" w:rsidRPr="0039713F" w:rsidRDefault="0039713F" w:rsidP="0039713F">
      <w:pPr>
        <w:jc w:val="center"/>
        <w:rPr>
          <w:sz w:val="28"/>
          <w:szCs w:val="28"/>
        </w:rPr>
      </w:pPr>
      <w:r w:rsidRPr="0039713F">
        <w:rPr>
          <w:sz w:val="28"/>
          <w:szCs w:val="28"/>
        </w:rPr>
        <w:t>Расчет цеховых затрат</w:t>
      </w:r>
    </w:p>
    <w:p w14:paraId="06ED747C" w14:textId="77777777" w:rsidR="0039713F" w:rsidRPr="0039713F" w:rsidRDefault="0039713F" w:rsidP="0039713F">
      <w:pPr>
        <w:jc w:val="center"/>
        <w:rPr>
          <w:sz w:val="28"/>
          <w:szCs w:val="28"/>
        </w:rPr>
      </w:pPr>
    </w:p>
    <w:p w14:paraId="5E9A7B48" w14:textId="77777777" w:rsidR="0039713F" w:rsidRPr="0039713F" w:rsidRDefault="0039713F" w:rsidP="0039713F">
      <w:pPr>
        <w:jc w:val="center"/>
        <w:rPr>
          <w:sz w:val="28"/>
          <w:szCs w:val="28"/>
        </w:rPr>
      </w:pPr>
      <w:r w:rsidRPr="0039713F">
        <w:rPr>
          <w:noProof/>
          <w:szCs w:val="20"/>
        </w:rPr>
        <w:drawing>
          <wp:inline distT="0" distB="0" distL="0" distR="0" wp14:anchorId="3432AE4B" wp14:editId="175546B8">
            <wp:extent cx="6477000" cy="3209925"/>
            <wp:effectExtent l="0" t="0" r="0" b="9525"/>
            <wp:docPr id="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7000" cy="3209925"/>
                    </a:xfrm>
                    <a:prstGeom prst="rect">
                      <a:avLst/>
                    </a:prstGeom>
                    <a:noFill/>
                    <a:ln>
                      <a:noFill/>
                    </a:ln>
                  </pic:spPr>
                </pic:pic>
              </a:graphicData>
            </a:graphic>
          </wp:inline>
        </w:drawing>
      </w:r>
    </w:p>
    <w:p w14:paraId="677868DF" w14:textId="77777777" w:rsidR="0039713F" w:rsidRPr="0039713F" w:rsidRDefault="0039713F" w:rsidP="0039713F">
      <w:pPr>
        <w:jc w:val="center"/>
        <w:rPr>
          <w:sz w:val="28"/>
          <w:szCs w:val="28"/>
        </w:rPr>
      </w:pPr>
    </w:p>
    <w:p w14:paraId="115C2C8C" w14:textId="77777777" w:rsidR="0039713F" w:rsidRPr="0039713F" w:rsidRDefault="0039713F" w:rsidP="0039713F">
      <w:pPr>
        <w:jc w:val="center"/>
        <w:rPr>
          <w:sz w:val="28"/>
          <w:szCs w:val="28"/>
        </w:rPr>
      </w:pPr>
    </w:p>
    <w:p w14:paraId="1825C22A" w14:textId="77777777" w:rsidR="0039713F" w:rsidRPr="0039713F" w:rsidRDefault="0039713F" w:rsidP="0039713F">
      <w:pPr>
        <w:jc w:val="center"/>
        <w:rPr>
          <w:sz w:val="28"/>
          <w:szCs w:val="28"/>
        </w:rPr>
      </w:pPr>
    </w:p>
    <w:p w14:paraId="7B968DC9" w14:textId="77777777" w:rsidR="0039713F" w:rsidRPr="0039713F" w:rsidRDefault="0039713F" w:rsidP="0039713F">
      <w:pPr>
        <w:rPr>
          <w:szCs w:val="20"/>
        </w:rPr>
      </w:pPr>
    </w:p>
    <w:p w14:paraId="59CA51A0" w14:textId="77777777" w:rsidR="0039713F" w:rsidRPr="0039713F" w:rsidRDefault="0039713F" w:rsidP="0039713F">
      <w:pPr>
        <w:rPr>
          <w:szCs w:val="20"/>
        </w:rPr>
        <w:sectPr w:rsidR="0039713F" w:rsidRPr="0039713F">
          <w:pgSz w:w="11906" w:h="16838"/>
          <w:pgMar w:top="709" w:right="567" w:bottom="284" w:left="1134" w:header="720" w:footer="720" w:gutter="0"/>
          <w:cols w:space="720"/>
        </w:sectPr>
      </w:pPr>
    </w:p>
    <w:p w14:paraId="41AA5FD6" w14:textId="77777777" w:rsidR="0039713F" w:rsidRPr="0039713F" w:rsidRDefault="0039713F" w:rsidP="0039713F">
      <w:pPr>
        <w:rPr>
          <w:szCs w:val="20"/>
        </w:rPr>
      </w:pPr>
    </w:p>
    <w:p w14:paraId="402B601F" w14:textId="77777777" w:rsidR="0039713F" w:rsidRPr="0039713F" w:rsidRDefault="0039713F" w:rsidP="0039713F">
      <w:pPr>
        <w:rPr>
          <w:szCs w:val="20"/>
        </w:rPr>
      </w:pPr>
    </w:p>
    <w:p w14:paraId="5B1354C2" w14:textId="77777777" w:rsidR="0039713F" w:rsidRPr="0039713F" w:rsidRDefault="0039713F" w:rsidP="0039713F">
      <w:pPr>
        <w:tabs>
          <w:tab w:val="left" w:pos="11445"/>
        </w:tabs>
        <w:jc w:val="right"/>
        <w:rPr>
          <w:sz w:val="28"/>
          <w:szCs w:val="28"/>
        </w:rPr>
      </w:pPr>
      <w:r w:rsidRPr="0039713F">
        <w:rPr>
          <w:szCs w:val="20"/>
        </w:rPr>
        <w:tab/>
      </w:r>
      <w:r w:rsidRPr="0039713F">
        <w:rPr>
          <w:sz w:val="28"/>
          <w:szCs w:val="28"/>
        </w:rPr>
        <w:t>Приложение 4</w:t>
      </w:r>
    </w:p>
    <w:p w14:paraId="0FA78BF8" w14:textId="77777777" w:rsidR="0039713F" w:rsidRPr="0039713F" w:rsidRDefault="0039713F" w:rsidP="0039713F">
      <w:pPr>
        <w:ind w:firstLine="851"/>
        <w:rPr>
          <w:szCs w:val="20"/>
        </w:rPr>
      </w:pPr>
      <w:r w:rsidRPr="0039713F">
        <w:rPr>
          <w:noProof/>
          <w:szCs w:val="20"/>
        </w:rPr>
        <w:drawing>
          <wp:inline distT="0" distB="0" distL="0" distR="0" wp14:anchorId="3D86C1A8" wp14:editId="75C02870">
            <wp:extent cx="9686925" cy="4419600"/>
            <wp:effectExtent l="0" t="0" r="9525" b="0"/>
            <wp:docPr id="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686925" cy="4419600"/>
                    </a:xfrm>
                    <a:prstGeom prst="rect">
                      <a:avLst/>
                    </a:prstGeom>
                    <a:noFill/>
                    <a:ln>
                      <a:noFill/>
                    </a:ln>
                  </pic:spPr>
                </pic:pic>
              </a:graphicData>
            </a:graphic>
          </wp:inline>
        </w:drawing>
      </w:r>
    </w:p>
    <w:p w14:paraId="29B15561" w14:textId="77777777" w:rsidR="0039713F" w:rsidRPr="0039713F" w:rsidRDefault="0039713F" w:rsidP="0039713F">
      <w:pPr>
        <w:ind w:firstLine="851"/>
        <w:rPr>
          <w:szCs w:val="20"/>
        </w:rPr>
      </w:pPr>
    </w:p>
    <w:p w14:paraId="13252B21" w14:textId="77777777" w:rsidR="0039713F" w:rsidRPr="0039713F" w:rsidRDefault="0039713F" w:rsidP="0039713F">
      <w:pPr>
        <w:ind w:firstLine="851"/>
        <w:rPr>
          <w:szCs w:val="20"/>
        </w:rPr>
      </w:pPr>
    </w:p>
    <w:p w14:paraId="13F45002" w14:textId="77777777" w:rsidR="0039713F" w:rsidRPr="0039713F" w:rsidRDefault="0039713F" w:rsidP="0039713F">
      <w:pPr>
        <w:ind w:firstLine="851"/>
        <w:jc w:val="right"/>
        <w:rPr>
          <w:sz w:val="28"/>
          <w:szCs w:val="28"/>
        </w:rPr>
      </w:pPr>
      <w:r w:rsidRPr="0039713F">
        <w:rPr>
          <w:sz w:val="28"/>
          <w:szCs w:val="28"/>
        </w:rPr>
        <w:br w:type="page"/>
      </w:r>
      <w:r w:rsidRPr="0039713F">
        <w:rPr>
          <w:sz w:val="28"/>
          <w:szCs w:val="28"/>
        </w:rPr>
        <w:lastRenderedPageBreak/>
        <w:t>Приложение 5</w:t>
      </w:r>
    </w:p>
    <w:p w14:paraId="1EAE06FD" w14:textId="77777777" w:rsidR="0039713F" w:rsidRPr="0039713F" w:rsidRDefault="0039713F" w:rsidP="0039713F">
      <w:pPr>
        <w:ind w:firstLine="851"/>
        <w:jc w:val="center"/>
        <w:rPr>
          <w:sz w:val="28"/>
          <w:szCs w:val="28"/>
        </w:rPr>
      </w:pPr>
      <w:r w:rsidRPr="0039713F">
        <w:rPr>
          <w:sz w:val="28"/>
          <w:szCs w:val="28"/>
        </w:rPr>
        <w:t>Расчет амортизации РЭК Кузбасса</w:t>
      </w:r>
    </w:p>
    <w:p w14:paraId="154EDC79" w14:textId="77777777" w:rsidR="0039713F" w:rsidRPr="0039713F" w:rsidRDefault="0039713F" w:rsidP="0039713F">
      <w:pPr>
        <w:ind w:firstLine="851"/>
        <w:jc w:val="right"/>
        <w:rPr>
          <w:szCs w:val="20"/>
        </w:rPr>
      </w:pPr>
      <w:r w:rsidRPr="0039713F">
        <w:rPr>
          <w:noProof/>
          <w:szCs w:val="20"/>
        </w:rPr>
        <w:drawing>
          <wp:inline distT="0" distB="0" distL="0" distR="0" wp14:anchorId="67DC4BCB" wp14:editId="0954955F">
            <wp:extent cx="9248775" cy="2543175"/>
            <wp:effectExtent l="0" t="0" r="9525" b="9525"/>
            <wp:docPr id="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48775" cy="2543175"/>
                    </a:xfrm>
                    <a:prstGeom prst="rect">
                      <a:avLst/>
                    </a:prstGeom>
                    <a:noFill/>
                    <a:ln>
                      <a:noFill/>
                    </a:ln>
                  </pic:spPr>
                </pic:pic>
              </a:graphicData>
            </a:graphic>
          </wp:inline>
        </w:drawing>
      </w:r>
    </w:p>
    <w:p w14:paraId="0D6CC927" w14:textId="77777777" w:rsidR="0039713F" w:rsidRPr="0039713F" w:rsidRDefault="0039713F" w:rsidP="0039713F">
      <w:pPr>
        <w:ind w:firstLine="851"/>
        <w:jc w:val="right"/>
        <w:rPr>
          <w:szCs w:val="20"/>
        </w:rPr>
      </w:pPr>
    </w:p>
    <w:p w14:paraId="216DA3AD" w14:textId="77777777" w:rsidR="0039713F" w:rsidRPr="0039713F" w:rsidRDefault="0039713F" w:rsidP="0039713F">
      <w:pPr>
        <w:ind w:firstLine="851"/>
        <w:jc w:val="right"/>
        <w:rPr>
          <w:szCs w:val="20"/>
        </w:rPr>
      </w:pPr>
    </w:p>
    <w:p w14:paraId="062CFAC5" w14:textId="77777777" w:rsidR="0039713F" w:rsidRPr="0039713F" w:rsidRDefault="0039713F" w:rsidP="0039713F">
      <w:pPr>
        <w:ind w:firstLine="851"/>
        <w:jc w:val="right"/>
        <w:rPr>
          <w:szCs w:val="20"/>
        </w:rPr>
      </w:pPr>
    </w:p>
    <w:p w14:paraId="069CFFA8" w14:textId="77777777" w:rsidR="0039713F" w:rsidRPr="0039713F" w:rsidRDefault="0039713F" w:rsidP="0039713F">
      <w:pPr>
        <w:ind w:firstLine="851"/>
        <w:jc w:val="right"/>
        <w:rPr>
          <w:szCs w:val="20"/>
        </w:rPr>
      </w:pPr>
    </w:p>
    <w:p w14:paraId="50088A53" w14:textId="77777777" w:rsidR="0039713F" w:rsidRPr="0039713F" w:rsidRDefault="0039713F" w:rsidP="0039713F">
      <w:pPr>
        <w:ind w:firstLine="851"/>
        <w:jc w:val="right"/>
        <w:rPr>
          <w:szCs w:val="20"/>
        </w:rPr>
      </w:pPr>
    </w:p>
    <w:p w14:paraId="72AF7821" w14:textId="77777777" w:rsidR="0039713F" w:rsidRPr="0039713F" w:rsidRDefault="0039713F" w:rsidP="0039713F">
      <w:pPr>
        <w:ind w:firstLine="851"/>
        <w:jc w:val="right"/>
        <w:rPr>
          <w:szCs w:val="20"/>
        </w:rPr>
      </w:pPr>
    </w:p>
    <w:p w14:paraId="50A06BFE" w14:textId="77777777" w:rsidR="0039713F" w:rsidRPr="0039713F" w:rsidRDefault="0039713F" w:rsidP="0039713F">
      <w:pPr>
        <w:ind w:firstLine="851"/>
        <w:jc w:val="right"/>
        <w:rPr>
          <w:szCs w:val="20"/>
        </w:rPr>
      </w:pPr>
    </w:p>
    <w:p w14:paraId="355BDF98" w14:textId="77777777" w:rsidR="0039713F" w:rsidRPr="0039713F" w:rsidRDefault="0039713F" w:rsidP="0039713F">
      <w:pPr>
        <w:ind w:firstLine="851"/>
        <w:jc w:val="right"/>
        <w:rPr>
          <w:szCs w:val="20"/>
        </w:rPr>
      </w:pPr>
    </w:p>
    <w:p w14:paraId="209D8869" w14:textId="77777777" w:rsidR="0039713F" w:rsidRPr="0039713F" w:rsidRDefault="0039713F" w:rsidP="0039713F">
      <w:pPr>
        <w:ind w:firstLine="851"/>
        <w:jc w:val="right"/>
        <w:rPr>
          <w:szCs w:val="20"/>
        </w:rPr>
      </w:pPr>
    </w:p>
    <w:p w14:paraId="5686F4D7" w14:textId="77777777" w:rsidR="0039713F" w:rsidRPr="0039713F" w:rsidRDefault="0039713F" w:rsidP="0039713F">
      <w:pPr>
        <w:ind w:firstLine="851"/>
        <w:jc w:val="right"/>
        <w:rPr>
          <w:szCs w:val="20"/>
        </w:rPr>
      </w:pPr>
    </w:p>
    <w:p w14:paraId="126BCE00" w14:textId="77777777" w:rsidR="0039713F" w:rsidRPr="0039713F" w:rsidRDefault="0039713F" w:rsidP="0039713F">
      <w:pPr>
        <w:ind w:firstLine="851"/>
        <w:jc w:val="right"/>
        <w:rPr>
          <w:szCs w:val="20"/>
        </w:rPr>
      </w:pPr>
    </w:p>
    <w:p w14:paraId="4CCA8D12" w14:textId="77777777" w:rsidR="0039713F" w:rsidRPr="0039713F" w:rsidRDefault="0039713F" w:rsidP="0039713F">
      <w:pPr>
        <w:ind w:firstLine="851"/>
        <w:jc w:val="right"/>
        <w:rPr>
          <w:szCs w:val="20"/>
        </w:rPr>
      </w:pPr>
    </w:p>
    <w:p w14:paraId="1192D8CA" w14:textId="77777777" w:rsidR="0039713F" w:rsidRPr="0039713F" w:rsidRDefault="0039713F" w:rsidP="0039713F">
      <w:pPr>
        <w:ind w:firstLine="851"/>
        <w:jc w:val="right"/>
        <w:rPr>
          <w:szCs w:val="20"/>
        </w:rPr>
      </w:pPr>
    </w:p>
    <w:p w14:paraId="49936A6A" w14:textId="77777777" w:rsidR="0039713F" w:rsidRPr="0039713F" w:rsidRDefault="0039713F" w:rsidP="0039713F">
      <w:pPr>
        <w:ind w:firstLine="851"/>
        <w:jc w:val="right"/>
        <w:rPr>
          <w:sz w:val="28"/>
          <w:szCs w:val="28"/>
        </w:rPr>
      </w:pPr>
    </w:p>
    <w:p w14:paraId="376644B7" w14:textId="77777777" w:rsidR="0039713F" w:rsidRPr="0039713F" w:rsidRDefault="0039713F" w:rsidP="0039713F">
      <w:pPr>
        <w:ind w:firstLine="851"/>
        <w:jc w:val="right"/>
        <w:rPr>
          <w:sz w:val="28"/>
          <w:szCs w:val="28"/>
        </w:rPr>
      </w:pPr>
      <w:r w:rsidRPr="0039713F">
        <w:rPr>
          <w:sz w:val="28"/>
          <w:szCs w:val="28"/>
        </w:rPr>
        <w:br w:type="page"/>
      </w:r>
      <w:r w:rsidRPr="0039713F">
        <w:rPr>
          <w:sz w:val="28"/>
          <w:szCs w:val="28"/>
        </w:rPr>
        <w:lastRenderedPageBreak/>
        <w:t>Приложение 6</w:t>
      </w:r>
    </w:p>
    <w:p w14:paraId="69670302" w14:textId="77777777" w:rsidR="0039713F" w:rsidRPr="0039713F" w:rsidRDefault="0039713F" w:rsidP="0039713F">
      <w:pPr>
        <w:ind w:firstLine="851"/>
        <w:jc w:val="center"/>
        <w:rPr>
          <w:sz w:val="28"/>
          <w:szCs w:val="28"/>
        </w:rPr>
      </w:pPr>
      <w:r w:rsidRPr="0039713F">
        <w:rPr>
          <w:sz w:val="28"/>
          <w:szCs w:val="28"/>
        </w:rPr>
        <w:t>Прочие производственные расходы по питьевой воде (подъем и водоподготовка)</w:t>
      </w:r>
    </w:p>
    <w:p w14:paraId="2FEB5E76" w14:textId="77777777" w:rsidR="0039713F" w:rsidRPr="0039713F" w:rsidRDefault="0039713F" w:rsidP="0039713F">
      <w:pPr>
        <w:ind w:firstLine="851"/>
        <w:jc w:val="center"/>
        <w:rPr>
          <w:sz w:val="28"/>
          <w:szCs w:val="28"/>
        </w:rPr>
      </w:pPr>
      <w:r w:rsidRPr="0039713F">
        <w:rPr>
          <w:noProof/>
          <w:szCs w:val="20"/>
        </w:rPr>
        <w:drawing>
          <wp:inline distT="0" distB="0" distL="0" distR="0" wp14:anchorId="0CF32333" wp14:editId="669A0C27">
            <wp:extent cx="8153400" cy="4048125"/>
            <wp:effectExtent l="0" t="0" r="0" b="9525"/>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53400" cy="4048125"/>
                    </a:xfrm>
                    <a:prstGeom prst="rect">
                      <a:avLst/>
                    </a:prstGeom>
                    <a:noFill/>
                    <a:ln>
                      <a:noFill/>
                    </a:ln>
                  </pic:spPr>
                </pic:pic>
              </a:graphicData>
            </a:graphic>
          </wp:inline>
        </w:drawing>
      </w:r>
    </w:p>
    <w:p w14:paraId="73939C92" w14:textId="77777777" w:rsidR="0039713F" w:rsidRPr="0039713F" w:rsidRDefault="0039713F" w:rsidP="0039713F">
      <w:pPr>
        <w:ind w:firstLine="851"/>
        <w:jc w:val="center"/>
        <w:rPr>
          <w:sz w:val="28"/>
          <w:szCs w:val="28"/>
        </w:rPr>
      </w:pPr>
    </w:p>
    <w:p w14:paraId="00EA86BA" w14:textId="77777777" w:rsidR="0039713F" w:rsidRPr="0039713F" w:rsidRDefault="0039713F" w:rsidP="0039713F">
      <w:pPr>
        <w:ind w:firstLine="851"/>
        <w:jc w:val="center"/>
        <w:rPr>
          <w:sz w:val="28"/>
          <w:szCs w:val="28"/>
        </w:rPr>
      </w:pPr>
    </w:p>
    <w:p w14:paraId="403F4072" w14:textId="77777777" w:rsidR="0039713F" w:rsidRPr="0039713F" w:rsidRDefault="0039713F" w:rsidP="0039713F">
      <w:pPr>
        <w:rPr>
          <w:sz w:val="28"/>
          <w:szCs w:val="28"/>
        </w:rPr>
        <w:sectPr w:rsidR="0039713F" w:rsidRPr="0039713F">
          <w:pgSz w:w="16838" w:h="11906" w:orient="landscape"/>
          <w:pgMar w:top="1418" w:right="851" w:bottom="851" w:left="426" w:header="709" w:footer="709" w:gutter="0"/>
          <w:cols w:space="720"/>
        </w:sectPr>
      </w:pPr>
    </w:p>
    <w:p w14:paraId="55983C11" w14:textId="77777777" w:rsidR="0039713F" w:rsidRPr="0039713F" w:rsidRDefault="0039713F" w:rsidP="0039713F">
      <w:pPr>
        <w:ind w:firstLine="851"/>
        <w:jc w:val="right"/>
        <w:rPr>
          <w:sz w:val="28"/>
          <w:szCs w:val="28"/>
        </w:rPr>
      </w:pPr>
      <w:r w:rsidRPr="0039713F">
        <w:rPr>
          <w:sz w:val="28"/>
          <w:szCs w:val="28"/>
        </w:rPr>
        <w:lastRenderedPageBreak/>
        <w:t xml:space="preserve">Приложение 7 </w:t>
      </w:r>
    </w:p>
    <w:p w14:paraId="4C4537A2" w14:textId="77777777" w:rsidR="0039713F" w:rsidRPr="0039713F" w:rsidRDefault="0039713F" w:rsidP="0039713F">
      <w:pPr>
        <w:ind w:firstLine="851"/>
        <w:jc w:val="right"/>
        <w:rPr>
          <w:sz w:val="28"/>
          <w:szCs w:val="28"/>
        </w:rPr>
      </w:pPr>
    </w:p>
    <w:p w14:paraId="16742B6E" w14:textId="77777777" w:rsidR="0039713F" w:rsidRPr="0039713F" w:rsidRDefault="0039713F" w:rsidP="0039713F">
      <w:pPr>
        <w:ind w:firstLine="851"/>
        <w:jc w:val="right"/>
        <w:rPr>
          <w:szCs w:val="20"/>
        </w:rPr>
      </w:pPr>
      <w:r w:rsidRPr="0039713F">
        <w:rPr>
          <w:noProof/>
          <w:szCs w:val="20"/>
        </w:rPr>
        <w:drawing>
          <wp:inline distT="0" distB="0" distL="0" distR="0" wp14:anchorId="3ED12FF3" wp14:editId="7A2959D0">
            <wp:extent cx="9505950" cy="4772025"/>
            <wp:effectExtent l="0" t="0" r="0" b="9525"/>
            <wp:docPr id="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05950" cy="4772025"/>
                    </a:xfrm>
                    <a:prstGeom prst="rect">
                      <a:avLst/>
                    </a:prstGeom>
                    <a:noFill/>
                    <a:ln>
                      <a:noFill/>
                    </a:ln>
                  </pic:spPr>
                </pic:pic>
              </a:graphicData>
            </a:graphic>
          </wp:inline>
        </w:drawing>
      </w:r>
    </w:p>
    <w:p w14:paraId="01B2CBD1" w14:textId="77777777" w:rsidR="0039713F" w:rsidRPr="0039713F" w:rsidRDefault="0039713F" w:rsidP="0039713F">
      <w:pPr>
        <w:ind w:firstLine="851"/>
        <w:jc w:val="right"/>
        <w:rPr>
          <w:sz w:val="28"/>
          <w:szCs w:val="28"/>
        </w:rPr>
      </w:pPr>
      <w:r w:rsidRPr="0039713F">
        <w:rPr>
          <w:szCs w:val="20"/>
        </w:rPr>
        <w:br w:type="page"/>
      </w:r>
      <w:r w:rsidRPr="0039713F">
        <w:rPr>
          <w:sz w:val="28"/>
          <w:szCs w:val="28"/>
        </w:rPr>
        <w:lastRenderedPageBreak/>
        <w:t>Приложение 8</w:t>
      </w:r>
    </w:p>
    <w:p w14:paraId="4341D4E3" w14:textId="77777777" w:rsidR="0039713F" w:rsidRPr="0039713F" w:rsidRDefault="0039713F" w:rsidP="0039713F">
      <w:pPr>
        <w:ind w:firstLine="851"/>
        <w:jc w:val="right"/>
        <w:rPr>
          <w:szCs w:val="20"/>
        </w:rPr>
      </w:pPr>
      <w:r w:rsidRPr="0039713F">
        <w:rPr>
          <w:noProof/>
          <w:szCs w:val="20"/>
        </w:rPr>
        <w:drawing>
          <wp:inline distT="0" distB="0" distL="0" distR="0" wp14:anchorId="1F6766EB" wp14:editId="5CE3FDA4">
            <wp:extent cx="9334500" cy="5362575"/>
            <wp:effectExtent l="0" t="0" r="0" b="9525"/>
            <wp:docPr id="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34500" cy="5362575"/>
                    </a:xfrm>
                    <a:prstGeom prst="rect">
                      <a:avLst/>
                    </a:prstGeom>
                    <a:noFill/>
                    <a:ln>
                      <a:noFill/>
                    </a:ln>
                  </pic:spPr>
                </pic:pic>
              </a:graphicData>
            </a:graphic>
          </wp:inline>
        </w:drawing>
      </w:r>
    </w:p>
    <w:p w14:paraId="4F90D8A4" w14:textId="77777777" w:rsidR="0039713F" w:rsidRPr="0039713F" w:rsidRDefault="0039713F" w:rsidP="0039713F">
      <w:pPr>
        <w:ind w:firstLine="851"/>
        <w:jc w:val="right"/>
        <w:rPr>
          <w:szCs w:val="20"/>
        </w:rPr>
      </w:pPr>
    </w:p>
    <w:p w14:paraId="02D3E3B3" w14:textId="77777777" w:rsidR="0039713F" w:rsidRPr="0039713F" w:rsidRDefault="0039713F" w:rsidP="0039713F">
      <w:pPr>
        <w:ind w:firstLine="851"/>
        <w:jc w:val="right"/>
        <w:rPr>
          <w:szCs w:val="20"/>
        </w:rPr>
      </w:pPr>
    </w:p>
    <w:p w14:paraId="15D2EE85" w14:textId="77777777" w:rsidR="0039713F" w:rsidRPr="0039713F" w:rsidRDefault="0039713F" w:rsidP="0039713F">
      <w:pPr>
        <w:ind w:firstLine="851"/>
        <w:jc w:val="right"/>
        <w:rPr>
          <w:sz w:val="28"/>
          <w:szCs w:val="28"/>
        </w:rPr>
      </w:pPr>
      <w:r w:rsidRPr="0039713F">
        <w:rPr>
          <w:sz w:val="28"/>
          <w:szCs w:val="28"/>
        </w:rPr>
        <w:t>Приложение 9</w:t>
      </w:r>
    </w:p>
    <w:p w14:paraId="58152967" w14:textId="77777777" w:rsidR="0039713F" w:rsidRPr="0039713F" w:rsidRDefault="0039713F" w:rsidP="0039713F">
      <w:pPr>
        <w:ind w:firstLine="851"/>
        <w:jc w:val="right"/>
        <w:rPr>
          <w:sz w:val="28"/>
          <w:szCs w:val="28"/>
        </w:rPr>
      </w:pPr>
    </w:p>
    <w:p w14:paraId="3EE23108" w14:textId="77777777" w:rsidR="0039713F" w:rsidRPr="0039713F" w:rsidRDefault="0039713F" w:rsidP="0039713F">
      <w:pPr>
        <w:ind w:firstLine="851"/>
        <w:jc w:val="right"/>
        <w:rPr>
          <w:szCs w:val="20"/>
        </w:rPr>
      </w:pPr>
      <w:r w:rsidRPr="0039713F">
        <w:rPr>
          <w:noProof/>
          <w:szCs w:val="20"/>
        </w:rPr>
        <w:drawing>
          <wp:inline distT="0" distB="0" distL="0" distR="0" wp14:anchorId="3186663A" wp14:editId="0C0C9D42">
            <wp:extent cx="9277350" cy="5076825"/>
            <wp:effectExtent l="0" t="0" r="0" b="9525"/>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77350" cy="5076825"/>
                    </a:xfrm>
                    <a:prstGeom prst="rect">
                      <a:avLst/>
                    </a:prstGeom>
                    <a:noFill/>
                    <a:ln>
                      <a:noFill/>
                    </a:ln>
                  </pic:spPr>
                </pic:pic>
              </a:graphicData>
            </a:graphic>
          </wp:inline>
        </w:drawing>
      </w:r>
    </w:p>
    <w:p w14:paraId="067FC6DE" w14:textId="77777777" w:rsidR="0039713F" w:rsidRPr="0039713F" w:rsidRDefault="0039713F" w:rsidP="0039713F">
      <w:pPr>
        <w:rPr>
          <w:sz w:val="28"/>
          <w:szCs w:val="28"/>
        </w:rPr>
        <w:sectPr w:rsidR="0039713F" w:rsidRPr="0039713F">
          <w:pgSz w:w="16838" w:h="11906" w:orient="landscape"/>
          <w:pgMar w:top="1418" w:right="851" w:bottom="851" w:left="426" w:header="709" w:footer="709" w:gutter="0"/>
          <w:cols w:space="720"/>
        </w:sectPr>
      </w:pPr>
    </w:p>
    <w:p w14:paraId="6EFCE6A5" w14:textId="77777777" w:rsidR="0039713F" w:rsidRPr="0039713F" w:rsidRDefault="0039713F" w:rsidP="0039713F">
      <w:pPr>
        <w:ind w:firstLine="851"/>
        <w:jc w:val="right"/>
        <w:rPr>
          <w:sz w:val="28"/>
          <w:szCs w:val="28"/>
        </w:rPr>
      </w:pPr>
      <w:r w:rsidRPr="0039713F">
        <w:rPr>
          <w:sz w:val="28"/>
          <w:szCs w:val="28"/>
        </w:rPr>
        <w:lastRenderedPageBreak/>
        <w:t>Приложение 10</w:t>
      </w:r>
    </w:p>
    <w:p w14:paraId="77294A63" w14:textId="77777777" w:rsidR="0039713F" w:rsidRPr="0039713F" w:rsidRDefault="0039713F" w:rsidP="0039713F">
      <w:pPr>
        <w:ind w:firstLine="851"/>
        <w:jc w:val="center"/>
        <w:rPr>
          <w:sz w:val="28"/>
          <w:szCs w:val="28"/>
        </w:rPr>
      </w:pPr>
      <w:r w:rsidRPr="0039713F">
        <w:rPr>
          <w:sz w:val="28"/>
          <w:szCs w:val="28"/>
        </w:rPr>
        <w:t>Расчет административных расходов</w:t>
      </w:r>
    </w:p>
    <w:p w14:paraId="0617C150" w14:textId="77777777" w:rsidR="0039713F" w:rsidRPr="0039713F" w:rsidRDefault="0039713F" w:rsidP="0039713F">
      <w:pPr>
        <w:ind w:firstLine="851"/>
        <w:jc w:val="center"/>
        <w:rPr>
          <w:sz w:val="28"/>
          <w:szCs w:val="28"/>
        </w:rPr>
      </w:pPr>
    </w:p>
    <w:p w14:paraId="585FCB97" w14:textId="77777777" w:rsidR="0039713F" w:rsidRPr="0039713F" w:rsidRDefault="0039713F" w:rsidP="0039713F">
      <w:pPr>
        <w:ind w:firstLine="851"/>
        <w:jc w:val="center"/>
        <w:rPr>
          <w:sz w:val="28"/>
          <w:szCs w:val="28"/>
        </w:rPr>
      </w:pPr>
      <w:r w:rsidRPr="0039713F">
        <w:rPr>
          <w:noProof/>
          <w:szCs w:val="20"/>
        </w:rPr>
        <w:drawing>
          <wp:inline distT="0" distB="0" distL="0" distR="0" wp14:anchorId="5AF9ACD0" wp14:editId="37679E79">
            <wp:extent cx="9029700" cy="5019675"/>
            <wp:effectExtent l="0" t="0" r="0" b="9525"/>
            <wp:docPr id="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29700" cy="5019675"/>
                    </a:xfrm>
                    <a:prstGeom prst="rect">
                      <a:avLst/>
                    </a:prstGeom>
                    <a:noFill/>
                    <a:ln>
                      <a:noFill/>
                    </a:ln>
                  </pic:spPr>
                </pic:pic>
              </a:graphicData>
            </a:graphic>
          </wp:inline>
        </w:drawing>
      </w:r>
    </w:p>
    <w:p w14:paraId="6E123C2A" w14:textId="77777777" w:rsidR="0039713F" w:rsidRPr="0039713F" w:rsidRDefault="0039713F" w:rsidP="0039713F">
      <w:pPr>
        <w:ind w:firstLine="851"/>
        <w:jc w:val="center"/>
        <w:rPr>
          <w:sz w:val="28"/>
          <w:szCs w:val="28"/>
        </w:rPr>
      </w:pPr>
    </w:p>
    <w:p w14:paraId="4C9B0F11" w14:textId="77777777" w:rsidR="0039713F" w:rsidRPr="0039713F" w:rsidRDefault="0039713F" w:rsidP="0039713F">
      <w:pPr>
        <w:ind w:firstLine="851"/>
        <w:jc w:val="center"/>
        <w:rPr>
          <w:sz w:val="28"/>
          <w:szCs w:val="28"/>
        </w:rPr>
      </w:pPr>
    </w:p>
    <w:p w14:paraId="739DEA18" w14:textId="77777777" w:rsidR="0039713F" w:rsidRPr="0039713F" w:rsidRDefault="0039713F" w:rsidP="0039713F">
      <w:pPr>
        <w:ind w:firstLine="851"/>
        <w:jc w:val="right"/>
        <w:rPr>
          <w:sz w:val="28"/>
          <w:szCs w:val="28"/>
        </w:rPr>
      </w:pPr>
      <w:r w:rsidRPr="0039713F">
        <w:rPr>
          <w:sz w:val="28"/>
          <w:szCs w:val="28"/>
        </w:rPr>
        <w:t>Приложение 11</w:t>
      </w:r>
    </w:p>
    <w:p w14:paraId="0C2AA2A4" w14:textId="77777777" w:rsidR="0039713F" w:rsidRPr="0039713F" w:rsidRDefault="0039713F" w:rsidP="0039713F">
      <w:pPr>
        <w:ind w:firstLine="851"/>
        <w:jc w:val="center"/>
        <w:rPr>
          <w:sz w:val="28"/>
          <w:szCs w:val="28"/>
        </w:rPr>
      </w:pPr>
      <w:r w:rsidRPr="0039713F">
        <w:rPr>
          <w:sz w:val="28"/>
          <w:szCs w:val="28"/>
        </w:rPr>
        <w:t>Прочие производственные расходы по транспортировке сточных вод</w:t>
      </w:r>
    </w:p>
    <w:p w14:paraId="5AAE343C" w14:textId="77777777" w:rsidR="0039713F" w:rsidRPr="0039713F" w:rsidRDefault="0039713F" w:rsidP="0039713F">
      <w:pPr>
        <w:ind w:firstLine="851"/>
        <w:jc w:val="center"/>
        <w:rPr>
          <w:sz w:val="28"/>
          <w:szCs w:val="28"/>
        </w:rPr>
      </w:pPr>
    </w:p>
    <w:p w14:paraId="6816C6A6" w14:textId="77777777" w:rsidR="0039713F" w:rsidRPr="0039713F" w:rsidRDefault="0039713F" w:rsidP="0039713F">
      <w:pPr>
        <w:ind w:firstLine="851"/>
        <w:jc w:val="right"/>
        <w:rPr>
          <w:sz w:val="28"/>
          <w:szCs w:val="28"/>
        </w:rPr>
      </w:pPr>
      <w:r w:rsidRPr="0039713F">
        <w:rPr>
          <w:noProof/>
          <w:szCs w:val="20"/>
        </w:rPr>
        <w:drawing>
          <wp:inline distT="0" distB="0" distL="0" distR="0" wp14:anchorId="1D376BEA" wp14:editId="7233AF52">
            <wp:extent cx="9686925" cy="3676650"/>
            <wp:effectExtent l="0" t="0" r="9525" b="0"/>
            <wp:docPr id="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86925" cy="3676650"/>
                    </a:xfrm>
                    <a:prstGeom prst="rect">
                      <a:avLst/>
                    </a:prstGeom>
                    <a:noFill/>
                    <a:ln>
                      <a:noFill/>
                    </a:ln>
                  </pic:spPr>
                </pic:pic>
              </a:graphicData>
            </a:graphic>
          </wp:inline>
        </w:drawing>
      </w:r>
    </w:p>
    <w:p w14:paraId="4CCFBAE0" w14:textId="77777777" w:rsidR="0039713F" w:rsidRPr="0039713F" w:rsidRDefault="0039713F" w:rsidP="0039713F">
      <w:pPr>
        <w:ind w:firstLine="851"/>
        <w:jc w:val="right"/>
        <w:rPr>
          <w:sz w:val="28"/>
          <w:szCs w:val="28"/>
        </w:rPr>
      </w:pPr>
    </w:p>
    <w:p w14:paraId="584104C8" w14:textId="77777777" w:rsidR="0039713F" w:rsidRPr="0039713F" w:rsidRDefault="0039713F" w:rsidP="0039713F">
      <w:pPr>
        <w:ind w:firstLine="851"/>
        <w:jc w:val="right"/>
        <w:rPr>
          <w:sz w:val="28"/>
          <w:szCs w:val="28"/>
        </w:rPr>
      </w:pPr>
    </w:p>
    <w:p w14:paraId="51614B97" w14:textId="77777777" w:rsidR="0039713F" w:rsidRPr="0039713F" w:rsidRDefault="0039713F" w:rsidP="0039713F">
      <w:pPr>
        <w:ind w:firstLine="851"/>
        <w:jc w:val="right"/>
        <w:rPr>
          <w:sz w:val="28"/>
          <w:szCs w:val="28"/>
        </w:rPr>
      </w:pPr>
      <w:r w:rsidRPr="0039713F">
        <w:rPr>
          <w:sz w:val="28"/>
          <w:szCs w:val="28"/>
        </w:rPr>
        <w:br w:type="page"/>
      </w:r>
      <w:r w:rsidRPr="0039713F">
        <w:rPr>
          <w:sz w:val="28"/>
          <w:szCs w:val="28"/>
        </w:rPr>
        <w:lastRenderedPageBreak/>
        <w:t>Приложение 12</w:t>
      </w:r>
    </w:p>
    <w:p w14:paraId="1C9DBF04" w14:textId="77777777" w:rsidR="0039713F" w:rsidRPr="0039713F" w:rsidRDefault="0039713F" w:rsidP="0039713F">
      <w:pPr>
        <w:ind w:firstLine="851"/>
        <w:jc w:val="center"/>
        <w:rPr>
          <w:sz w:val="28"/>
          <w:szCs w:val="28"/>
        </w:rPr>
      </w:pPr>
      <w:r w:rsidRPr="0039713F">
        <w:rPr>
          <w:sz w:val="28"/>
          <w:szCs w:val="28"/>
        </w:rPr>
        <w:t>Прочие производственные расходы по транспортировке технической воды</w:t>
      </w:r>
    </w:p>
    <w:p w14:paraId="6AB5CA27" w14:textId="77777777" w:rsidR="0039713F" w:rsidRPr="0039713F" w:rsidRDefault="0039713F" w:rsidP="0039713F">
      <w:pPr>
        <w:ind w:firstLine="851"/>
        <w:jc w:val="center"/>
        <w:rPr>
          <w:sz w:val="28"/>
          <w:szCs w:val="28"/>
        </w:rPr>
      </w:pPr>
    </w:p>
    <w:p w14:paraId="5B1921DE" w14:textId="77777777" w:rsidR="0039713F" w:rsidRPr="0039713F" w:rsidRDefault="0039713F" w:rsidP="0039713F">
      <w:pPr>
        <w:ind w:firstLine="851"/>
        <w:jc w:val="center"/>
        <w:rPr>
          <w:sz w:val="28"/>
          <w:szCs w:val="28"/>
        </w:rPr>
      </w:pPr>
      <w:r w:rsidRPr="0039713F">
        <w:rPr>
          <w:noProof/>
          <w:szCs w:val="20"/>
        </w:rPr>
        <w:drawing>
          <wp:inline distT="0" distB="0" distL="0" distR="0" wp14:anchorId="43D9C949" wp14:editId="150BCFF6">
            <wp:extent cx="8039100" cy="2638425"/>
            <wp:effectExtent l="0" t="0" r="0" b="952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39100" cy="2638425"/>
                    </a:xfrm>
                    <a:prstGeom prst="rect">
                      <a:avLst/>
                    </a:prstGeom>
                    <a:noFill/>
                    <a:ln>
                      <a:noFill/>
                    </a:ln>
                  </pic:spPr>
                </pic:pic>
              </a:graphicData>
            </a:graphic>
          </wp:inline>
        </w:drawing>
      </w:r>
    </w:p>
    <w:p w14:paraId="6E352A78" w14:textId="77777777" w:rsidR="0039713F" w:rsidRPr="0039713F" w:rsidRDefault="0039713F" w:rsidP="0039713F">
      <w:pPr>
        <w:ind w:firstLine="851"/>
        <w:jc w:val="center"/>
        <w:rPr>
          <w:sz w:val="28"/>
          <w:szCs w:val="28"/>
        </w:rPr>
      </w:pPr>
    </w:p>
    <w:p w14:paraId="08AB4238" w14:textId="77777777" w:rsidR="0039713F" w:rsidRPr="0039713F" w:rsidRDefault="0039713F" w:rsidP="0039713F">
      <w:pPr>
        <w:ind w:firstLine="851"/>
        <w:jc w:val="center"/>
        <w:rPr>
          <w:sz w:val="28"/>
          <w:szCs w:val="28"/>
        </w:rPr>
      </w:pPr>
    </w:p>
    <w:p w14:paraId="2D18254D" w14:textId="77777777" w:rsidR="0039713F" w:rsidRPr="0039713F" w:rsidRDefault="0039713F" w:rsidP="0039713F">
      <w:pPr>
        <w:ind w:firstLine="851"/>
        <w:jc w:val="right"/>
        <w:rPr>
          <w:szCs w:val="20"/>
        </w:rPr>
      </w:pPr>
    </w:p>
    <w:p w14:paraId="125BD557" w14:textId="77777777" w:rsidR="0039713F" w:rsidRPr="0039713F" w:rsidRDefault="0039713F" w:rsidP="0039713F">
      <w:pPr>
        <w:ind w:firstLine="851"/>
        <w:jc w:val="right"/>
        <w:rPr>
          <w:sz w:val="28"/>
          <w:szCs w:val="28"/>
        </w:rPr>
      </w:pPr>
      <w:r w:rsidRPr="0039713F">
        <w:rPr>
          <w:szCs w:val="20"/>
        </w:rPr>
        <w:br w:type="page"/>
      </w:r>
      <w:r w:rsidRPr="0039713F">
        <w:rPr>
          <w:sz w:val="28"/>
          <w:szCs w:val="28"/>
        </w:rPr>
        <w:lastRenderedPageBreak/>
        <w:t>Приложение 13</w:t>
      </w:r>
    </w:p>
    <w:p w14:paraId="68142054" w14:textId="77777777" w:rsidR="0039713F" w:rsidRPr="0039713F" w:rsidRDefault="0039713F" w:rsidP="0039713F">
      <w:pPr>
        <w:ind w:firstLine="851"/>
        <w:jc w:val="center"/>
        <w:rPr>
          <w:sz w:val="28"/>
          <w:szCs w:val="28"/>
        </w:rPr>
      </w:pPr>
    </w:p>
    <w:p w14:paraId="6729196B" w14:textId="77777777" w:rsidR="0039713F" w:rsidRPr="0039713F" w:rsidRDefault="0039713F" w:rsidP="0039713F">
      <w:pPr>
        <w:ind w:firstLine="851"/>
        <w:jc w:val="center"/>
        <w:rPr>
          <w:sz w:val="28"/>
          <w:szCs w:val="28"/>
        </w:rPr>
      </w:pPr>
      <w:r w:rsidRPr="0039713F">
        <w:rPr>
          <w:sz w:val="28"/>
          <w:szCs w:val="28"/>
        </w:rPr>
        <w:t>Цеховые расходы по транспортировке сточных вод</w:t>
      </w:r>
    </w:p>
    <w:p w14:paraId="2EC11515" w14:textId="77777777" w:rsidR="0039713F" w:rsidRPr="0039713F" w:rsidRDefault="0039713F" w:rsidP="0039713F">
      <w:pPr>
        <w:ind w:firstLine="851"/>
        <w:jc w:val="center"/>
        <w:rPr>
          <w:sz w:val="28"/>
          <w:szCs w:val="28"/>
        </w:rPr>
      </w:pPr>
    </w:p>
    <w:p w14:paraId="4052A018" w14:textId="77777777" w:rsidR="0039713F" w:rsidRPr="0039713F" w:rsidRDefault="0039713F" w:rsidP="0039713F">
      <w:pPr>
        <w:ind w:firstLine="851"/>
        <w:jc w:val="center"/>
        <w:rPr>
          <w:sz w:val="28"/>
          <w:szCs w:val="28"/>
        </w:rPr>
      </w:pPr>
      <w:r w:rsidRPr="0039713F">
        <w:rPr>
          <w:noProof/>
          <w:szCs w:val="20"/>
        </w:rPr>
        <w:drawing>
          <wp:inline distT="0" distB="0" distL="0" distR="0" wp14:anchorId="0135CD10" wp14:editId="0808973D">
            <wp:extent cx="6477000" cy="3019425"/>
            <wp:effectExtent l="0" t="0" r="0" b="9525"/>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0" cy="3019425"/>
                    </a:xfrm>
                    <a:prstGeom prst="rect">
                      <a:avLst/>
                    </a:prstGeom>
                    <a:noFill/>
                    <a:ln>
                      <a:noFill/>
                    </a:ln>
                  </pic:spPr>
                </pic:pic>
              </a:graphicData>
            </a:graphic>
          </wp:inline>
        </w:drawing>
      </w:r>
    </w:p>
    <w:p w14:paraId="3CD48DEA" w14:textId="77777777" w:rsidR="0039713F" w:rsidRPr="0039713F" w:rsidRDefault="0039713F" w:rsidP="0039713F">
      <w:pPr>
        <w:ind w:firstLine="851"/>
        <w:jc w:val="center"/>
        <w:rPr>
          <w:sz w:val="28"/>
          <w:szCs w:val="28"/>
        </w:rPr>
      </w:pPr>
    </w:p>
    <w:p w14:paraId="415511A4" w14:textId="77777777" w:rsidR="0039713F" w:rsidRPr="0039713F" w:rsidRDefault="0039713F" w:rsidP="0039713F">
      <w:pPr>
        <w:ind w:firstLine="851"/>
        <w:jc w:val="center"/>
        <w:rPr>
          <w:sz w:val="28"/>
          <w:szCs w:val="28"/>
        </w:rPr>
      </w:pPr>
    </w:p>
    <w:p w14:paraId="77928CED" w14:textId="77777777" w:rsidR="0039713F" w:rsidRPr="0039713F" w:rsidRDefault="0039713F" w:rsidP="0039713F">
      <w:pPr>
        <w:ind w:firstLine="851"/>
        <w:jc w:val="center"/>
        <w:rPr>
          <w:sz w:val="28"/>
          <w:szCs w:val="28"/>
        </w:rPr>
      </w:pPr>
    </w:p>
    <w:p w14:paraId="4C3563D2" w14:textId="77777777" w:rsidR="0039713F" w:rsidRPr="0039713F" w:rsidRDefault="0039713F" w:rsidP="0039713F">
      <w:pPr>
        <w:ind w:firstLine="851"/>
        <w:jc w:val="right"/>
        <w:rPr>
          <w:szCs w:val="20"/>
        </w:rPr>
      </w:pPr>
    </w:p>
    <w:p w14:paraId="374355B8" w14:textId="77777777" w:rsidR="0039713F" w:rsidRPr="0039713F" w:rsidRDefault="0039713F" w:rsidP="0039713F">
      <w:pPr>
        <w:ind w:firstLine="851"/>
        <w:jc w:val="right"/>
        <w:rPr>
          <w:szCs w:val="20"/>
        </w:rPr>
      </w:pPr>
    </w:p>
    <w:p w14:paraId="2D3C32EF" w14:textId="77777777" w:rsidR="0039713F" w:rsidRPr="0039713F" w:rsidRDefault="0039713F" w:rsidP="0039713F">
      <w:pPr>
        <w:ind w:firstLine="851"/>
        <w:jc w:val="right"/>
        <w:rPr>
          <w:szCs w:val="20"/>
        </w:rPr>
      </w:pPr>
    </w:p>
    <w:p w14:paraId="797AD26A" w14:textId="77777777" w:rsidR="0039713F" w:rsidRPr="0039713F" w:rsidRDefault="0039713F" w:rsidP="0039713F">
      <w:pPr>
        <w:rPr>
          <w:szCs w:val="20"/>
        </w:rPr>
        <w:sectPr w:rsidR="0039713F" w:rsidRPr="0039713F">
          <w:pgSz w:w="16838" w:h="11906" w:orient="landscape"/>
          <w:pgMar w:top="1418" w:right="851" w:bottom="851" w:left="426" w:header="709" w:footer="709" w:gutter="0"/>
          <w:cols w:space="720"/>
        </w:sectPr>
      </w:pPr>
    </w:p>
    <w:p w14:paraId="77E7134E" w14:textId="77777777" w:rsidR="0039713F" w:rsidRPr="0039713F" w:rsidRDefault="0039713F" w:rsidP="0039713F">
      <w:pPr>
        <w:ind w:firstLine="851"/>
        <w:jc w:val="right"/>
        <w:rPr>
          <w:szCs w:val="20"/>
        </w:rPr>
      </w:pPr>
    </w:p>
    <w:p w14:paraId="76DC9FA1" w14:textId="77777777" w:rsidR="0039713F" w:rsidRPr="0039713F" w:rsidRDefault="0039713F" w:rsidP="0039713F">
      <w:pPr>
        <w:ind w:firstLine="851"/>
        <w:jc w:val="right"/>
        <w:rPr>
          <w:sz w:val="28"/>
          <w:szCs w:val="28"/>
        </w:rPr>
      </w:pPr>
      <w:r w:rsidRPr="0039713F">
        <w:rPr>
          <w:sz w:val="28"/>
          <w:szCs w:val="28"/>
        </w:rPr>
        <w:t>Приложение 14</w:t>
      </w:r>
    </w:p>
    <w:p w14:paraId="08E4CCEB" w14:textId="77777777" w:rsidR="0039713F" w:rsidRPr="0039713F" w:rsidRDefault="0039713F" w:rsidP="0039713F">
      <w:pPr>
        <w:ind w:firstLine="851"/>
        <w:jc w:val="center"/>
        <w:rPr>
          <w:sz w:val="28"/>
          <w:szCs w:val="28"/>
        </w:rPr>
      </w:pPr>
      <w:r w:rsidRPr="0039713F">
        <w:rPr>
          <w:sz w:val="28"/>
          <w:szCs w:val="28"/>
        </w:rPr>
        <w:t>Цеховые расходы по транспортировке технической воды</w:t>
      </w:r>
    </w:p>
    <w:p w14:paraId="4C95F65D" w14:textId="77777777" w:rsidR="0039713F" w:rsidRPr="0039713F" w:rsidRDefault="0039713F" w:rsidP="0039713F">
      <w:pPr>
        <w:ind w:firstLine="851"/>
        <w:jc w:val="center"/>
        <w:rPr>
          <w:sz w:val="28"/>
          <w:szCs w:val="28"/>
        </w:rPr>
      </w:pPr>
    </w:p>
    <w:p w14:paraId="301920F5" w14:textId="77777777" w:rsidR="0039713F" w:rsidRPr="0039713F" w:rsidRDefault="0039713F" w:rsidP="0039713F">
      <w:pPr>
        <w:ind w:firstLine="851"/>
        <w:jc w:val="center"/>
        <w:rPr>
          <w:sz w:val="28"/>
          <w:szCs w:val="28"/>
        </w:rPr>
      </w:pPr>
      <w:r w:rsidRPr="0039713F">
        <w:rPr>
          <w:noProof/>
          <w:szCs w:val="20"/>
        </w:rPr>
        <w:drawing>
          <wp:inline distT="0" distB="0" distL="0" distR="0" wp14:anchorId="4C9EAA05" wp14:editId="7DED6342">
            <wp:extent cx="6477000" cy="2876550"/>
            <wp:effectExtent l="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7000" cy="2876550"/>
                    </a:xfrm>
                    <a:prstGeom prst="rect">
                      <a:avLst/>
                    </a:prstGeom>
                    <a:noFill/>
                    <a:ln>
                      <a:noFill/>
                    </a:ln>
                  </pic:spPr>
                </pic:pic>
              </a:graphicData>
            </a:graphic>
          </wp:inline>
        </w:drawing>
      </w:r>
    </w:p>
    <w:p w14:paraId="4F12224E" w14:textId="77777777" w:rsidR="0039713F" w:rsidRPr="0039713F" w:rsidRDefault="0039713F" w:rsidP="0039713F">
      <w:pPr>
        <w:ind w:firstLine="851"/>
        <w:jc w:val="center"/>
        <w:rPr>
          <w:sz w:val="28"/>
          <w:szCs w:val="28"/>
        </w:rPr>
      </w:pPr>
    </w:p>
    <w:p w14:paraId="05BAF93C" w14:textId="77777777" w:rsidR="0039713F" w:rsidRPr="0039713F" w:rsidRDefault="0039713F" w:rsidP="0039713F">
      <w:pPr>
        <w:ind w:firstLine="851"/>
        <w:jc w:val="right"/>
        <w:rPr>
          <w:sz w:val="28"/>
          <w:szCs w:val="28"/>
        </w:rPr>
      </w:pPr>
    </w:p>
    <w:p w14:paraId="70F81FAD" w14:textId="77777777" w:rsidR="0039713F" w:rsidRPr="0039713F" w:rsidRDefault="0039713F" w:rsidP="0039713F">
      <w:pPr>
        <w:sectPr w:rsidR="0039713F" w:rsidRPr="0039713F">
          <w:pgSz w:w="16838" w:h="11906" w:orient="landscape"/>
          <w:pgMar w:top="1418" w:right="851" w:bottom="851" w:left="426" w:header="709" w:footer="709" w:gutter="0"/>
          <w:cols w:space="720"/>
        </w:sectPr>
      </w:pPr>
    </w:p>
    <w:p w14:paraId="3920A59F" w14:textId="1718B0B8" w:rsidR="0039713F" w:rsidRPr="00EB32D1" w:rsidRDefault="0039713F" w:rsidP="0039713F">
      <w:pPr>
        <w:tabs>
          <w:tab w:val="left" w:pos="5580"/>
          <w:tab w:val="left" w:pos="9498"/>
        </w:tabs>
        <w:ind w:left="-3167" w:right="-569" w:firstLine="8979"/>
      </w:pPr>
      <w:r w:rsidRPr="00EB32D1">
        <w:lastRenderedPageBreak/>
        <w:t xml:space="preserve">Приложение № </w:t>
      </w:r>
      <w:r>
        <w:t xml:space="preserve">63 </w:t>
      </w:r>
      <w:r w:rsidRPr="00EB32D1">
        <w:t>к протоколу № 90</w:t>
      </w:r>
    </w:p>
    <w:p w14:paraId="347EA904" w14:textId="77777777" w:rsidR="0039713F" w:rsidRPr="00EB32D1" w:rsidRDefault="0039713F" w:rsidP="0039713F">
      <w:pPr>
        <w:tabs>
          <w:tab w:val="left" w:pos="5580"/>
          <w:tab w:val="left" w:pos="9498"/>
        </w:tabs>
        <w:ind w:left="-3167" w:right="-569" w:firstLine="8979"/>
      </w:pPr>
      <w:r w:rsidRPr="00EB32D1">
        <w:t>заседания правления Региональной</w:t>
      </w:r>
    </w:p>
    <w:p w14:paraId="7A26D9A3" w14:textId="77777777" w:rsidR="0039713F" w:rsidRPr="00EB32D1" w:rsidRDefault="0039713F" w:rsidP="0039713F">
      <w:pPr>
        <w:tabs>
          <w:tab w:val="left" w:pos="5580"/>
          <w:tab w:val="left" w:pos="9498"/>
        </w:tabs>
        <w:ind w:left="-3167" w:right="-569" w:firstLine="8979"/>
      </w:pPr>
      <w:r w:rsidRPr="00EB32D1">
        <w:t>энергетической комиссии</w:t>
      </w:r>
    </w:p>
    <w:p w14:paraId="3F784497" w14:textId="77777777" w:rsidR="0039713F" w:rsidRDefault="0039713F" w:rsidP="0039713F">
      <w:pPr>
        <w:tabs>
          <w:tab w:val="left" w:pos="5580"/>
          <w:tab w:val="left" w:pos="9498"/>
        </w:tabs>
        <w:ind w:left="-3167" w:right="-569" w:firstLine="8979"/>
      </w:pPr>
      <w:r w:rsidRPr="00EB32D1">
        <w:t>Кузбасса от 30.12.2021</w:t>
      </w:r>
    </w:p>
    <w:p w14:paraId="0A7ED658" w14:textId="77777777" w:rsidR="0039713F" w:rsidRPr="0039713F" w:rsidRDefault="0039713F" w:rsidP="0039713F">
      <w:pPr>
        <w:tabs>
          <w:tab w:val="left" w:pos="5580"/>
          <w:tab w:val="left" w:pos="9498"/>
        </w:tabs>
        <w:ind w:left="-961" w:right="-569" w:firstLine="5356"/>
      </w:pPr>
    </w:p>
    <w:p w14:paraId="3EF1966E" w14:textId="77777777" w:rsidR="0039713F" w:rsidRPr="0039713F" w:rsidRDefault="0039713F" w:rsidP="0039713F">
      <w:pPr>
        <w:tabs>
          <w:tab w:val="left" w:pos="3052"/>
        </w:tabs>
        <w:jc w:val="center"/>
        <w:rPr>
          <w:b/>
          <w:bCs/>
          <w:color w:val="000000"/>
          <w:sz w:val="28"/>
          <w:szCs w:val="28"/>
        </w:rPr>
      </w:pPr>
      <w:r w:rsidRPr="0039713F">
        <w:rPr>
          <w:b/>
          <w:bCs/>
          <w:color w:val="000000"/>
          <w:sz w:val="28"/>
          <w:szCs w:val="28"/>
        </w:rPr>
        <w:t xml:space="preserve">Производственная программа </w:t>
      </w:r>
    </w:p>
    <w:p w14:paraId="5524D719" w14:textId="77777777" w:rsidR="0039713F" w:rsidRPr="0039713F" w:rsidRDefault="0039713F" w:rsidP="0039713F">
      <w:pPr>
        <w:tabs>
          <w:tab w:val="left" w:pos="3052"/>
        </w:tabs>
        <w:jc w:val="center"/>
        <w:rPr>
          <w:b/>
          <w:bCs/>
          <w:color w:val="000000"/>
          <w:sz w:val="28"/>
          <w:szCs w:val="28"/>
        </w:rPr>
      </w:pPr>
      <w:r w:rsidRPr="0039713F">
        <w:rPr>
          <w:b/>
          <w:color w:val="000000"/>
          <w:sz w:val="28"/>
          <w:szCs w:val="28"/>
          <w:lang w:eastAsia="en-US"/>
        </w:rPr>
        <w:t>ООО «СибДорСтрой» (г. Топки Топкинского муниципального округа)</w:t>
      </w:r>
      <w:r w:rsidRPr="0039713F">
        <w:rPr>
          <w:b/>
          <w:bCs/>
          <w:color w:val="000000"/>
          <w:kern w:val="32"/>
          <w:sz w:val="28"/>
          <w:szCs w:val="28"/>
          <w:lang w:eastAsia="en-US"/>
        </w:rPr>
        <w:t xml:space="preserve"> </w:t>
      </w:r>
      <w:r w:rsidRPr="0039713F">
        <w:rPr>
          <w:b/>
          <w:bCs/>
          <w:color w:val="000000"/>
          <w:sz w:val="28"/>
          <w:szCs w:val="28"/>
        </w:rPr>
        <w:t xml:space="preserve">в сфере холодного водоснабжения, водоотведения </w:t>
      </w:r>
    </w:p>
    <w:p w14:paraId="015CAB75" w14:textId="77777777" w:rsidR="0039713F" w:rsidRPr="0039713F" w:rsidRDefault="0039713F" w:rsidP="0039713F">
      <w:pPr>
        <w:tabs>
          <w:tab w:val="left" w:pos="3052"/>
        </w:tabs>
        <w:jc w:val="center"/>
        <w:rPr>
          <w:b/>
          <w:lang w:eastAsia="en-US"/>
        </w:rPr>
      </w:pPr>
      <w:r w:rsidRPr="0039713F">
        <w:rPr>
          <w:b/>
          <w:bCs/>
          <w:color w:val="000000"/>
          <w:sz w:val="28"/>
          <w:szCs w:val="28"/>
        </w:rPr>
        <w:t xml:space="preserve">на </w:t>
      </w:r>
      <w:r w:rsidRPr="0039713F">
        <w:rPr>
          <w:b/>
          <w:bCs/>
          <w:sz w:val="28"/>
          <w:szCs w:val="28"/>
        </w:rPr>
        <w:t>период с 01.01.2022 по 31.12.2022</w:t>
      </w:r>
    </w:p>
    <w:p w14:paraId="5B2A6505" w14:textId="77777777" w:rsidR="0039713F" w:rsidRPr="0039713F" w:rsidRDefault="0039713F" w:rsidP="0039713F">
      <w:pPr>
        <w:rPr>
          <w:b/>
          <w:lang w:eastAsia="en-US"/>
        </w:rPr>
      </w:pPr>
    </w:p>
    <w:p w14:paraId="04724F88" w14:textId="77777777" w:rsidR="0039713F" w:rsidRPr="0039713F" w:rsidRDefault="0039713F" w:rsidP="0039713F">
      <w:pPr>
        <w:rPr>
          <w:lang w:eastAsia="en-US"/>
        </w:rPr>
      </w:pPr>
    </w:p>
    <w:p w14:paraId="3061C3C3" w14:textId="77777777" w:rsidR="0039713F" w:rsidRPr="0039713F" w:rsidRDefault="0039713F" w:rsidP="0039713F">
      <w:pPr>
        <w:jc w:val="center"/>
        <w:rPr>
          <w:sz w:val="28"/>
          <w:szCs w:val="28"/>
        </w:rPr>
      </w:pPr>
      <w:r w:rsidRPr="0039713F">
        <w:rPr>
          <w:sz w:val="28"/>
          <w:szCs w:val="28"/>
        </w:rPr>
        <w:t>Раздел 1. Паспорт производственной программы</w:t>
      </w:r>
    </w:p>
    <w:p w14:paraId="319FE1E3" w14:textId="77777777" w:rsidR="0039713F" w:rsidRPr="0039713F" w:rsidRDefault="0039713F" w:rsidP="0039713F">
      <w:pPr>
        <w:jc w:val="center"/>
        <w:rPr>
          <w:sz w:val="28"/>
          <w:szCs w:val="28"/>
        </w:rPr>
      </w:pPr>
    </w:p>
    <w:tbl>
      <w:tblPr>
        <w:tblStyle w:val="385"/>
        <w:tblW w:w="10207" w:type="dxa"/>
        <w:tblInd w:w="-431" w:type="dxa"/>
        <w:tblLook w:val="04A0" w:firstRow="1" w:lastRow="0" w:firstColumn="1" w:lastColumn="0" w:noHBand="0" w:noVBand="1"/>
      </w:tblPr>
      <w:tblGrid>
        <w:gridCol w:w="5103"/>
        <w:gridCol w:w="5104"/>
      </w:tblGrid>
      <w:tr w:rsidR="0039713F" w:rsidRPr="0039713F" w14:paraId="284626EA" w14:textId="77777777" w:rsidTr="0039713F">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14:paraId="5DA99755" w14:textId="77777777" w:rsidR="0039713F" w:rsidRPr="0039713F" w:rsidRDefault="0039713F" w:rsidP="0039713F">
            <w:pPr>
              <w:rPr>
                <w:sz w:val="28"/>
                <w:szCs w:val="28"/>
              </w:rPr>
            </w:pPr>
            <w:r w:rsidRPr="0039713F">
              <w:rPr>
                <w:sz w:val="28"/>
                <w:szCs w:val="28"/>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14:paraId="4E1F77DD" w14:textId="77777777" w:rsidR="0039713F" w:rsidRPr="0039713F" w:rsidRDefault="0039713F" w:rsidP="0039713F">
            <w:pPr>
              <w:jc w:val="center"/>
              <w:rPr>
                <w:sz w:val="28"/>
                <w:szCs w:val="28"/>
              </w:rPr>
            </w:pPr>
            <w:r w:rsidRPr="0039713F">
              <w:rPr>
                <w:sz w:val="28"/>
                <w:szCs w:val="28"/>
              </w:rPr>
              <w:t>ООО «СибДорСтрой»</w:t>
            </w:r>
          </w:p>
        </w:tc>
      </w:tr>
      <w:tr w:rsidR="0039713F" w:rsidRPr="0039713F" w14:paraId="7BCCCAAC" w14:textId="77777777" w:rsidTr="0039713F">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14:paraId="264F9961" w14:textId="77777777" w:rsidR="0039713F" w:rsidRPr="0039713F" w:rsidRDefault="0039713F" w:rsidP="0039713F">
            <w:pPr>
              <w:rPr>
                <w:sz w:val="28"/>
                <w:szCs w:val="28"/>
              </w:rPr>
            </w:pPr>
            <w:r w:rsidRPr="0039713F">
              <w:rPr>
                <w:sz w:val="28"/>
                <w:szCs w:val="28"/>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14:paraId="56BBE4D2" w14:textId="77777777" w:rsidR="0039713F" w:rsidRPr="0039713F" w:rsidRDefault="0039713F" w:rsidP="0039713F">
            <w:pPr>
              <w:jc w:val="center"/>
              <w:rPr>
                <w:sz w:val="28"/>
                <w:szCs w:val="28"/>
              </w:rPr>
            </w:pPr>
            <w:r w:rsidRPr="0039713F">
              <w:rPr>
                <w:sz w:val="28"/>
                <w:szCs w:val="28"/>
              </w:rPr>
              <w:t>652300, Кемеровская область,</w:t>
            </w:r>
          </w:p>
          <w:p w14:paraId="01462A2E" w14:textId="77777777" w:rsidR="0039713F" w:rsidRPr="0039713F" w:rsidRDefault="0039713F" w:rsidP="0039713F">
            <w:pPr>
              <w:jc w:val="center"/>
              <w:rPr>
                <w:sz w:val="28"/>
                <w:szCs w:val="28"/>
              </w:rPr>
            </w:pPr>
            <w:r w:rsidRPr="0039713F">
              <w:rPr>
                <w:sz w:val="28"/>
                <w:szCs w:val="28"/>
              </w:rPr>
              <w:t>г. Топки, ул. Советская, 58</w:t>
            </w:r>
          </w:p>
        </w:tc>
      </w:tr>
      <w:tr w:rsidR="0039713F" w:rsidRPr="0039713F" w14:paraId="383BB098" w14:textId="77777777" w:rsidTr="0039713F">
        <w:tc>
          <w:tcPr>
            <w:tcW w:w="5103" w:type="dxa"/>
            <w:tcBorders>
              <w:top w:val="single" w:sz="4" w:space="0" w:color="auto"/>
              <w:left w:val="single" w:sz="4" w:space="0" w:color="auto"/>
              <w:bottom w:val="single" w:sz="4" w:space="0" w:color="auto"/>
              <w:right w:val="single" w:sz="4" w:space="0" w:color="auto"/>
            </w:tcBorders>
            <w:vAlign w:val="center"/>
            <w:hideMark/>
          </w:tcPr>
          <w:p w14:paraId="7A882FE1" w14:textId="77777777" w:rsidR="0039713F" w:rsidRPr="0039713F" w:rsidRDefault="0039713F" w:rsidP="0039713F">
            <w:pPr>
              <w:rPr>
                <w:sz w:val="28"/>
                <w:szCs w:val="28"/>
              </w:rPr>
            </w:pPr>
            <w:r w:rsidRPr="0039713F">
              <w:rPr>
                <w:sz w:val="28"/>
                <w:szCs w:val="28"/>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55A1B8CF" w14:textId="77777777" w:rsidR="0039713F" w:rsidRPr="0039713F" w:rsidRDefault="0039713F" w:rsidP="0039713F">
            <w:pPr>
              <w:jc w:val="center"/>
              <w:rPr>
                <w:sz w:val="28"/>
                <w:szCs w:val="28"/>
              </w:rPr>
            </w:pPr>
            <w:r w:rsidRPr="0039713F">
              <w:rPr>
                <w:sz w:val="28"/>
                <w:szCs w:val="28"/>
              </w:rPr>
              <w:t>Региональная энергетическая комиссия Кузбасса</w:t>
            </w:r>
          </w:p>
        </w:tc>
      </w:tr>
      <w:tr w:rsidR="0039713F" w:rsidRPr="0039713F" w14:paraId="2BF16A21" w14:textId="77777777" w:rsidTr="0039713F">
        <w:tc>
          <w:tcPr>
            <w:tcW w:w="5103" w:type="dxa"/>
            <w:tcBorders>
              <w:top w:val="single" w:sz="4" w:space="0" w:color="auto"/>
              <w:left w:val="single" w:sz="4" w:space="0" w:color="auto"/>
              <w:bottom w:val="single" w:sz="4" w:space="0" w:color="auto"/>
              <w:right w:val="single" w:sz="4" w:space="0" w:color="auto"/>
            </w:tcBorders>
            <w:vAlign w:val="center"/>
            <w:hideMark/>
          </w:tcPr>
          <w:p w14:paraId="64F2976D" w14:textId="77777777" w:rsidR="0039713F" w:rsidRPr="0039713F" w:rsidRDefault="0039713F" w:rsidP="0039713F">
            <w:pPr>
              <w:rPr>
                <w:sz w:val="28"/>
                <w:szCs w:val="28"/>
              </w:rPr>
            </w:pPr>
            <w:r w:rsidRPr="0039713F">
              <w:rPr>
                <w:sz w:val="28"/>
                <w:szCs w:val="28"/>
              </w:rPr>
              <w:t>Юридический адрес, почтовый адрес уполномоченного органа, утвердившего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49A81321" w14:textId="77777777" w:rsidR="0039713F" w:rsidRPr="0039713F" w:rsidRDefault="0039713F" w:rsidP="0039713F">
            <w:pPr>
              <w:jc w:val="center"/>
              <w:rPr>
                <w:sz w:val="28"/>
                <w:szCs w:val="28"/>
              </w:rPr>
            </w:pPr>
            <w:r w:rsidRPr="0039713F">
              <w:rPr>
                <w:sz w:val="28"/>
                <w:szCs w:val="28"/>
              </w:rPr>
              <w:t>650000, г. Кемерово,</w:t>
            </w:r>
          </w:p>
          <w:p w14:paraId="4FF2AD5B" w14:textId="77777777" w:rsidR="0039713F" w:rsidRPr="0039713F" w:rsidRDefault="0039713F" w:rsidP="0039713F">
            <w:pPr>
              <w:jc w:val="center"/>
              <w:rPr>
                <w:sz w:val="28"/>
                <w:szCs w:val="28"/>
              </w:rPr>
            </w:pPr>
            <w:r w:rsidRPr="0039713F">
              <w:rPr>
                <w:sz w:val="28"/>
                <w:szCs w:val="28"/>
              </w:rPr>
              <w:t xml:space="preserve"> ул. Н. Островского, д. 32</w:t>
            </w:r>
          </w:p>
        </w:tc>
      </w:tr>
    </w:tbl>
    <w:p w14:paraId="6781474E" w14:textId="77777777" w:rsidR="0039713F" w:rsidRPr="0039713F" w:rsidRDefault="0039713F" w:rsidP="0039713F">
      <w:pPr>
        <w:jc w:val="center"/>
        <w:rPr>
          <w:sz w:val="28"/>
          <w:szCs w:val="28"/>
        </w:rPr>
      </w:pPr>
    </w:p>
    <w:p w14:paraId="65997AF0" w14:textId="77777777" w:rsidR="0039713F" w:rsidRPr="0039713F" w:rsidRDefault="0039713F" w:rsidP="0039713F">
      <w:pPr>
        <w:jc w:val="center"/>
        <w:rPr>
          <w:sz w:val="28"/>
          <w:szCs w:val="28"/>
        </w:rPr>
      </w:pPr>
    </w:p>
    <w:p w14:paraId="4C0E2FD7" w14:textId="77777777" w:rsidR="0039713F" w:rsidRPr="0039713F" w:rsidRDefault="0039713F" w:rsidP="0039713F">
      <w:pPr>
        <w:jc w:val="center"/>
        <w:rPr>
          <w:sz w:val="28"/>
          <w:szCs w:val="28"/>
        </w:rPr>
      </w:pPr>
    </w:p>
    <w:p w14:paraId="574E1F19" w14:textId="77777777" w:rsidR="0039713F" w:rsidRPr="0039713F" w:rsidRDefault="0039713F" w:rsidP="0039713F">
      <w:pPr>
        <w:jc w:val="center"/>
        <w:rPr>
          <w:sz w:val="28"/>
          <w:szCs w:val="28"/>
        </w:rPr>
      </w:pPr>
    </w:p>
    <w:p w14:paraId="6B0BF3AC" w14:textId="77777777" w:rsidR="0039713F" w:rsidRPr="0039713F" w:rsidRDefault="0039713F" w:rsidP="0039713F">
      <w:pPr>
        <w:jc w:val="center"/>
        <w:rPr>
          <w:sz w:val="28"/>
          <w:szCs w:val="28"/>
        </w:rPr>
      </w:pPr>
    </w:p>
    <w:p w14:paraId="448FF569" w14:textId="77777777" w:rsidR="0039713F" w:rsidRPr="0039713F" w:rsidRDefault="0039713F" w:rsidP="0039713F">
      <w:pPr>
        <w:jc w:val="center"/>
        <w:rPr>
          <w:sz w:val="28"/>
          <w:szCs w:val="28"/>
        </w:rPr>
      </w:pPr>
    </w:p>
    <w:p w14:paraId="61C69496" w14:textId="77777777" w:rsidR="0039713F" w:rsidRPr="0039713F" w:rsidRDefault="0039713F" w:rsidP="0039713F">
      <w:pPr>
        <w:jc w:val="center"/>
        <w:rPr>
          <w:sz w:val="28"/>
          <w:szCs w:val="28"/>
        </w:rPr>
      </w:pPr>
    </w:p>
    <w:p w14:paraId="1A3F175C" w14:textId="77777777" w:rsidR="0039713F" w:rsidRPr="0039713F" w:rsidRDefault="0039713F" w:rsidP="0039713F">
      <w:pPr>
        <w:jc w:val="center"/>
        <w:rPr>
          <w:sz w:val="28"/>
          <w:szCs w:val="28"/>
        </w:rPr>
      </w:pPr>
    </w:p>
    <w:p w14:paraId="016FE83C" w14:textId="77777777" w:rsidR="0039713F" w:rsidRPr="0039713F" w:rsidRDefault="0039713F" w:rsidP="0039713F">
      <w:pPr>
        <w:jc w:val="center"/>
        <w:rPr>
          <w:sz w:val="28"/>
          <w:szCs w:val="28"/>
        </w:rPr>
      </w:pPr>
    </w:p>
    <w:p w14:paraId="3D2D0809" w14:textId="77777777" w:rsidR="0039713F" w:rsidRPr="0039713F" w:rsidRDefault="0039713F" w:rsidP="0039713F">
      <w:pPr>
        <w:jc w:val="center"/>
        <w:rPr>
          <w:sz w:val="28"/>
          <w:szCs w:val="28"/>
        </w:rPr>
      </w:pPr>
    </w:p>
    <w:p w14:paraId="039A0AA1" w14:textId="77777777" w:rsidR="0039713F" w:rsidRPr="0039713F" w:rsidRDefault="0039713F" w:rsidP="0039713F">
      <w:pPr>
        <w:jc w:val="center"/>
        <w:rPr>
          <w:sz w:val="28"/>
          <w:szCs w:val="28"/>
        </w:rPr>
      </w:pPr>
    </w:p>
    <w:p w14:paraId="47967AC2" w14:textId="77777777" w:rsidR="0039713F" w:rsidRPr="0039713F" w:rsidRDefault="0039713F" w:rsidP="0039713F">
      <w:pPr>
        <w:jc w:val="center"/>
        <w:rPr>
          <w:sz w:val="28"/>
          <w:szCs w:val="28"/>
        </w:rPr>
      </w:pPr>
    </w:p>
    <w:p w14:paraId="72F04E1F" w14:textId="77777777" w:rsidR="0039713F" w:rsidRPr="0039713F" w:rsidRDefault="0039713F" w:rsidP="0039713F">
      <w:pPr>
        <w:jc w:val="center"/>
        <w:rPr>
          <w:sz w:val="28"/>
          <w:szCs w:val="28"/>
        </w:rPr>
      </w:pPr>
    </w:p>
    <w:p w14:paraId="07F1FFD0" w14:textId="77777777" w:rsidR="0039713F" w:rsidRPr="0039713F" w:rsidRDefault="0039713F" w:rsidP="0039713F">
      <w:pPr>
        <w:jc w:val="center"/>
        <w:rPr>
          <w:sz w:val="28"/>
          <w:szCs w:val="28"/>
        </w:rPr>
      </w:pPr>
    </w:p>
    <w:p w14:paraId="69EF8E79" w14:textId="77777777" w:rsidR="0039713F" w:rsidRPr="0039713F" w:rsidRDefault="0039713F" w:rsidP="0039713F">
      <w:pPr>
        <w:jc w:val="center"/>
        <w:rPr>
          <w:sz w:val="28"/>
          <w:szCs w:val="28"/>
        </w:rPr>
      </w:pPr>
    </w:p>
    <w:p w14:paraId="2639B5D7" w14:textId="77777777" w:rsidR="0039713F" w:rsidRPr="0039713F" w:rsidRDefault="0039713F" w:rsidP="0039713F">
      <w:pPr>
        <w:jc w:val="center"/>
        <w:rPr>
          <w:sz w:val="28"/>
          <w:szCs w:val="28"/>
        </w:rPr>
      </w:pPr>
    </w:p>
    <w:p w14:paraId="0F01B294" w14:textId="77777777" w:rsidR="0039713F" w:rsidRPr="0039713F" w:rsidRDefault="0039713F" w:rsidP="0039713F">
      <w:pPr>
        <w:jc w:val="center"/>
        <w:rPr>
          <w:sz w:val="28"/>
          <w:szCs w:val="28"/>
        </w:rPr>
      </w:pPr>
    </w:p>
    <w:p w14:paraId="4F2C9774" w14:textId="77777777" w:rsidR="0039713F" w:rsidRPr="0039713F" w:rsidRDefault="0039713F" w:rsidP="0039713F">
      <w:pPr>
        <w:jc w:val="center"/>
        <w:rPr>
          <w:sz w:val="28"/>
          <w:szCs w:val="28"/>
        </w:rPr>
      </w:pPr>
    </w:p>
    <w:p w14:paraId="7CBB261D" w14:textId="77777777" w:rsidR="0039713F" w:rsidRPr="0039713F" w:rsidRDefault="0039713F" w:rsidP="0039713F">
      <w:pPr>
        <w:jc w:val="center"/>
        <w:rPr>
          <w:sz w:val="28"/>
          <w:szCs w:val="28"/>
        </w:rPr>
      </w:pPr>
    </w:p>
    <w:p w14:paraId="32B212BC" w14:textId="77777777" w:rsidR="0039713F" w:rsidRPr="0039713F" w:rsidRDefault="0039713F" w:rsidP="0039713F">
      <w:pPr>
        <w:rPr>
          <w:sz w:val="28"/>
          <w:szCs w:val="28"/>
        </w:rPr>
        <w:sectPr w:rsidR="0039713F" w:rsidRPr="0039713F">
          <w:pgSz w:w="11906" w:h="16838"/>
          <w:pgMar w:top="851" w:right="851" w:bottom="426" w:left="1418" w:header="709" w:footer="709" w:gutter="0"/>
          <w:cols w:space="720"/>
        </w:sectPr>
      </w:pPr>
    </w:p>
    <w:p w14:paraId="748574DC" w14:textId="77777777" w:rsidR="0039713F" w:rsidRPr="0039713F" w:rsidRDefault="0039713F" w:rsidP="0039713F">
      <w:pPr>
        <w:jc w:val="center"/>
        <w:rPr>
          <w:sz w:val="28"/>
          <w:szCs w:val="28"/>
        </w:rPr>
      </w:pPr>
    </w:p>
    <w:p w14:paraId="3EE10F76" w14:textId="77777777" w:rsidR="0039713F" w:rsidRPr="0039713F" w:rsidRDefault="0039713F" w:rsidP="0039713F">
      <w:pPr>
        <w:jc w:val="center"/>
        <w:rPr>
          <w:color w:val="000000"/>
          <w:sz w:val="28"/>
          <w:szCs w:val="28"/>
        </w:rPr>
      </w:pPr>
      <w:r w:rsidRPr="0039713F">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5B1AFF4D" w14:textId="77777777" w:rsidR="0039713F" w:rsidRPr="0039713F" w:rsidRDefault="0039713F" w:rsidP="0039713F">
      <w:pPr>
        <w:jc w:val="center"/>
        <w:rPr>
          <w:color w:val="000000"/>
          <w:sz w:val="28"/>
          <w:szCs w:val="28"/>
        </w:rPr>
      </w:pPr>
    </w:p>
    <w:tbl>
      <w:tblPr>
        <w:tblStyle w:val="385"/>
        <w:tblW w:w="9924" w:type="dxa"/>
        <w:tblInd w:w="-431" w:type="dxa"/>
        <w:tblLook w:val="04A0" w:firstRow="1" w:lastRow="0" w:firstColumn="1" w:lastColumn="0" w:noHBand="0" w:noVBand="1"/>
      </w:tblPr>
      <w:tblGrid>
        <w:gridCol w:w="636"/>
        <w:gridCol w:w="2562"/>
        <w:gridCol w:w="1334"/>
        <w:gridCol w:w="1394"/>
        <w:gridCol w:w="2264"/>
        <w:gridCol w:w="741"/>
        <w:gridCol w:w="993"/>
      </w:tblGrid>
      <w:tr w:rsidR="0039713F" w:rsidRPr="0039713F" w14:paraId="12E5B457" w14:textId="77777777" w:rsidTr="0039713F">
        <w:trPr>
          <w:trHeight w:val="375"/>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14:paraId="35C11A38" w14:textId="77777777" w:rsidR="0039713F" w:rsidRPr="0039713F" w:rsidRDefault="0039713F" w:rsidP="0039713F">
            <w:pPr>
              <w:jc w:val="center"/>
              <w:rPr>
                <w:color w:val="000000"/>
                <w:sz w:val="28"/>
                <w:szCs w:val="28"/>
              </w:rPr>
            </w:pPr>
            <w:r w:rsidRPr="0039713F">
              <w:rPr>
                <w:color w:val="000000"/>
                <w:sz w:val="28"/>
                <w:szCs w:val="28"/>
              </w:rPr>
              <w:t>№ п/п</w:t>
            </w:r>
          </w:p>
        </w:tc>
        <w:tc>
          <w:tcPr>
            <w:tcW w:w="2562" w:type="dxa"/>
            <w:vMerge w:val="restart"/>
            <w:tcBorders>
              <w:top w:val="single" w:sz="4" w:space="0" w:color="auto"/>
              <w:left w:val="single" w:sz="4" w:space="0" w:color="auto"/>
              <w:bottom w:val="single" w:sz="4" w:space="0" w:color="auto"/>
              <w:right w:val="single" w:sz="4" w:space="0" w:color="auto"/>
            </w:tcBorders>
            <w:vAlign w:val="center"/>
            <w:hideMark/>
          </w:tcPr>
          <w:p w14:paraId="4C17A9BD" w14:textId="77777777" w:rsidR="0039713F" w:rsidRPr="0039713F" w:rsidRDefault="0039713F" w:rsidP="0039713F">
            <w:pPr>
              <w:jc w:val="center"/>
              <w:rPr>
                <w:color w:val="000000"/>
                <w:sz w:val="28"/>
                <w:szCs w:val="28"/>
              </w:rPr>
            </w:pPr>
            <w:r w:rsidRPr="0039713F">
              <w:rPr>
                <w:color w:val="000000"/>
                <w:sz w:val="28"/>
                <w:szCs w:val="28"/>
              </w:rPr>
              <w:t>Наименование мероприятия</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14:paraId="42D797DE" w14:textId="77777777" w:rsidR="0039713F" w:rsidRPr="0039713F" w:rsidRDefault="0039713F" w:rsidP="0039713F">
            <w:pPr>
              <w:jc w:val="center"/>
              <w:rPr>
                <w:color w:val="000000"/>
                <w:sz w:val="28"/>
                <w:szCs w:val="28"/>
              </w:rPr>
            </w:pPr>
            <w:r w:rsidRPr="0039713F">
              <w:rPr>
                <w:color w:val="000000"/>
                <w:sz w:val="28"/>
                <w:szCs w:val="28"/>
              </w:rPr>
              <w:t>Срок реали-зации</w:t>
            </w:r>
          </w:p>
        </w:tc>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63EA022D" w14:textId="77777777" w:rsidR="0039713F" w:rsidRPr="0039713F" w:rsidRDefault="0039713F" w:rsidP="0039713F">
            <w:pPr>
              <w:jc w:val="center"/>
              <w:rPr>
                <w:color w:val="000000"/>
                <w:sz w:val="28"/>
                <w:szCs w:val="28"/>
              </w:rPr>
            </w:pPr>
            <w:r w:rsidRPr="0039713F">
              <w:rPr>
                <w:color w:val="000000"/>
                <w:sz w:val="28"/>
                <w:szCs w:val="28"/>
              </w:rPr>
              <w:t>Финан-совые потреб-ности, тыс. руб. (без НДС)</w:t>
            </w:r>
          </w:p>
        </w:tc>
        <w:tc>
          <w:tcPr>
            <w:tcW w:w="3998" w:type="dxa"/>
            <w:gridSpan w:val="3"/>
            <w:tcBorders>
              <w:top w:val="single" w:sz="4" w:space="0" w:color="auto"/>
              <w:left w:val="single" w:sz="4" w:space="0" w:color="auto"/>
              <w:bottom w:val="single" w:sz="4" w:space="0" w:color="auto"/>
              <w:right w:val="single" w:sz="4" w:space="0" w:color="auto"/>
            </w:tcBorders>
            <w:hideMark/>
          </w:tcPr>
          <w:p w14:paraId="23627315" w14:textId="77777777" w:rsidR="0039713F" w:rsidRPr="0039713F" w:rsidRDefault="0039713F" w:rsidP="0039713F">
            <w:pPr>
              <w:jc w:val="center"/>
              <w:rPr>
                <w:color w:val="000000"/>
                <w:sz w:val="28"/>
                <w:szCs w:val="28"/>
              </w:rPr>
            </w:pPr>
            <w:r w:rsidRPr="0039713F">
              <w:rPr>
                <w:color w:val="000000"/>
                <w:sz w:val="28"/>
                <w:szCs w:val="28"/>
              </w:rPr>
              <w:t>Ожидаемый эффект</w:t>
            </w:r>
          </w:p>
        </w:tc>
      </w:tr>
      <w:tr w:rsidR="0039713F" w:rsidRPr="0039713F" w14:paraId="3D2A498F" w14:textId="77777777" w:rsidTr="0039713F">
        <w:tc>
          <w:tcPr>
            <w:tcW w:w="0" w:type="auto"/>
            <w:vMerge/>
            <w:tcBorders>
              <w:top w:val="single" w:sz="4" w:space="0" w:color="auto"/>
              <w:left w:val="single" w:sz="4" w:space="0" w:color="auto"/>
              <w:bottom w:val="single" w:sz="4" w:space="0" w:color="auto"/>
              <w:right w:val="single" w:sz="4" w:space="0" w:color="auto"/>
            </w:tcBorders>
            <w:vAlign w:val="center"/>
            <w:hideMark/>
          </w:tcPr>
          <w:p w14:paraId="11441A91" w14:textId="77777777" w:rsidR="0039713F" w:rsidRPr="0039713F" w:rsidRDefault="0039713F" w:rsidP="0039713F">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BDF8C" w14:textId="77777777" w:rsidR="0039713F" w:rsidRPr="0039713F" w:rsidRDefault="0039713F" w:rsidP="0039713F">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C0AE0" w14:textId="77777777" w:rsidR="0039713F" w:rsidRPr="0039713F" w:rsidRDefault="0039713F" w:rsidP="0039713F">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A0786" w14:textId="77777777" w:rsidR="0039713F" w:rsidRPr="0039713F" w:rsidRDefault="0039713F" w:rsidP="0039713F">
            <w:pPr>
              <w:rPr>
                <w:color w:val="000000"/>
                <w:sz w:val="28"/>
                <w:szCs w:val="28"/>
              </w:rPr>
            </w:pPr>
          </w:p>
        </w:tc>
        <w:tc>
          <w:tcPr>
            <w:tcW w:w="2264" w:type="dxa"/>
            <w:tcBorders>
              <w:top w:val="single" w:sz="4" w:space="0" w:color="auto"/>
              <w:left w:val="single" w:sz="4" w:space="0" w:color="auto"/>
              <w:bottom w:val="single" w:sz="4" w:space="0" w:color="auto"/>
              <w:right w:val="single" w:sz="4" w:space="0" w:color="auto"/>
            </w:tcBorders>
            <w:vAlign w:val="center"/>
            <w:hideMark/>
          </w:tcPr>
          <w:p w14:paraId="06BF527C" w14:textId="77777777" w:rsidR="0039713F" w:rsidRPr="0039713F" w:rsidRDefault="0039713F" w:rsidP="0039713F">
            <w:pPr>
              <w:jc w:val="center"/>
              <w:rPr>
                <w:color w:val="000000"/>
                <w:sz w:val="28"/>
                <w:szCs w:val="28"/>
              </w:rPr>
            </w:pPr>
            <w:r w:rsidRPr="0039713F">
              <w:rPr>
                <w:color w:val="000000"/>
                <w:sz w:val="28"/>
                <w:szCs w:val="28"/>
              </w:rPr>
              <w:t>Наименование показателей</w:t>
            </w:r>
          </w:p>
        </w:tc>
        <w:tc>
          <w:tcPr>
            <w:tcW w:w="741" w:type="dxa"/>
            <w:tcBorders>
              <w:top w:val="single" w:sz="4" w:space="0" w:color="auto"/>
              <w:left w:val="single" w:sz="4" w:space="0" w:color="auto"/>
              <w:bottom w:val="single" w:sz="4" w:space="0" w:color="auto"/>
              <w:right w:val="single" w:sz="4" w:space="0" w:color="auto"/>
            </w:tcBorders>
            <w:vAlign w:val="center"/>
            <w:hideMark/>
          </w:tcPr>
          <w:p w14:paraId="74CC185D" w14:textId="77777777" w:rsidR="0039713F" w:rsidRPr="0039713F" w:rsidRDefault="0039713F" w:rsidP="0039713F">
            <w:pPr>
              <w:jc w:val="center"/>
              <w:rPr>
                <w:color w:val="000000"/>
                <w:sz w:val="28"/>
                <w:szCs w:val="28"/>
              </w:rPr>
            </w:pPr>
            <w:r w:rsidRPr="0039713F">
              <w:rPr>
                <w:color w:val="000000"/>
                <w:sz w:val="28"/>
                <w:szCs w:val="28"/>
              </w:rPr>
              <w:t>тыс. руб.</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CFA643"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3F24F6E1" w14:textId="77777777" w:rsidTr="0039713F">
        <w:tc>
          <w:tcPr>
            <w:tcW w:w="9924" w:type="dxa"/>
            <w:gridSpan w:val="7"/>
            <w:tcBorders>
              <w:top w:val="single" w:sz="4" w:space="0" w:color="auto"/>
              <w:left w:val="single" w:sz="4" w:space="0" w:color="auto"/>
              <w:bottom w:val="single" w:sz="4" w:space="0" w:color="auto"/>
              <w:right w:val="single" w:sz="4" w:space="0" w:color="auto"/>
            </w:tcBorders>
            <w:hideMark/>
          </w:tcPr>
          <w:p w14:paraId="1A54B809" w14:textId="77777777" w:rsidR="0039713F" w:rsidRPr="0039713F" w:rsidRDefault="0039713F" w:rsidP="0039713F">
            <w:pPr>
              <w:numPr>
                <w:ilvl w:val="0"/>
                <w:numId w:val="28"/>
              </w:numPr>
              <w:contextualSpacing/>
              <w:jc w:val="center"/>
              <w:rPr>
                <w:color w:val="000000"/>
                <w:sz w:val="28"/>
                <w:szCs w:val="28"/>
              </w:rPr>
            </w:pPr>
            <w:r w:rsidRPr="0039713F">
              <w:rPr>
                <w:color w:val="000000"/>
                <w:sz w:val="28"/>
                <w:szCs w:val="28"/>
              </w:rPr>
              <w:t>Холодное водоснабжение питьевой водой</w:t>
            </w:r>
          </w:p>
        </w:tc>
      </w:tr>
      <w:tr w:rsidR="0039713F" w:rsidRPr="0039713F" w14:paraId="29476EA1" w14:textId="77777777" w:rsidTr="0039713F">
        <w:tc>
          <w:tcPr>
            <w:tcW w:w="636" w:type="dxa"/>
            <w:tcBorders>
              <w:top w:val="single" w:sz="4" w:space="0" w:color="auto"/>
              <w:left w:val="single" w:sz="4" w:space="0" w:color="auto"/>
              <w:bottom w:val="single" w:sz="4" w:space="0" w:color="auto"/>
              <w:right w:val="single" w:sz="4" w:space="0" w:color="auto"/>
            </w:tcBorders>
            <w:vAlign w:val="center"/>
            <w:hideMark/>
          </w:tcPr>
          <w:p w14:paraId="081FE5C4" w14:textId="77777777" w:rsidR="0039713F" w:rsidRPr="0039713F" w:rsidRDefault="0039713F" w:rsidP="0039713F">
            <w:pPr>
              <w:rPr>
                <w:color w:val="000000"/>
                <w:sz w:val="28"/>
                <w:szCs w:val="28"/>
              </w:rPr>
            </w:pPr>
            <w:r w:rsidRPr="0039713F">
              <w:rPr>
                <w:color w:val="000000"/>
                <w:sz w:val="28"/>
                <w:szCs w:val="28"/>
              </w:rPr>
              <w:t>1.1.</w:t>
            </w:r>
          </w:p>
        </w:tc>
        <w:tc>
          <w:tcPr>
            <w:tcW w:w="2562" w:type="dxa"/>
            <w:tcBorders>
              <w:top w:val="single" w:sz="4" w:space="0" w:color="auto"/>
              <w:left w:val="single" w:sz="4" w:space="0" w:color="auto"/>
              <w:bottom w:val="single" w:sz="4" w:space="0" w:color="auto"/>
              <w:right w:val="single" w:sz="4" w:space="0" w:color="auto"/>
            </w:tcBorders>
            <w:vAlign w:val="center"/>
            <w:hideMark/>
          </w:tcPr>
          <w:p w14:paraId="4ABE4361" w14:textId="77777777" w:rsidR="0039713F" w:rsidRPr="0039713F" w:rsidRDefault="0039713F" w:rsidP="0039713F">
            <w:pPr>
              <w:rPr>
                <w:color w:val="000000"/>
                <w:sz w:val="28"/>
                <w:szCs w:val="28"/>
              </w:rPr>
            </w:pPr>
            <w:r w:rsidRPr="0039713F">
              <w:rPr>
                <w:color w:val="000000"/>
                <w:sz w:val="28"/>
                <w:szCs w:val="28"/>
              </w:rPr>
              <w:t>Капитальный ремонт</w:t>
            </w:r>
          </w:p>
        </w:tc>
        <w:tc>
          <w:tcPr>
            <w:tcW w:w="1334" w:type="dxa"/>
            <w:tcBorders>
              <w:top w:val="single" w:sz="4" w:space="0" w:color="auto"/>
              <w:left w:val="single" w:sz="4" w:space="0" w:color="auto"/>
              <w:bottom w:val="single" w:sz="4" w:space="0" w:color="auto"/>
              <w:right w:val="single" w:sz="4" w:space="0" w:color="auto"/>
            </w:tcBorders>
            <w:vAlign w:val="center"/>
            <w:hideMark/>
          </w:tcPr>
          <w:p w14:paraId="002BBC68" w14:textId="77777777" w:rsidR="0039713F" w:rsidRPr="0039713F" w:rsidRDefault="0039713F" w:rsidP="0039713F">
            <w:pPr>
              <w:jc w:val="center"/>
              <w:rPr>
                <w:color w:val="000000"/>
                <w:sz w:val="28"/>
                <w:szCs w:val="28"/>
              </w:rPr>
            </w:pPr>
            <w:r w:rsidRPr="0039713F">
              <w:rPr>
                <w:color w:val="000000"/>
                <w:sz w:val="28"/>
                <w:szCs w:val="28"/>
              </w:rPr>
              <w:t>2022г.</w:t>
            </w:r>
          </w:p>
        </w:tc>
        <w:tc>
          <w:tcPr>
            <w:tcW w:w="1394" w:type="dxa"/>
            <w:tcBorders>
              <w:top w:val="single" w:sz="4" w:space="0" w:color="auto"/>
              <w:left w:val="single" w:sz="4" w:space="0" w:color="auto"/>
              <w:bottom w:val="single" w:sz="4" w:space="0" w:color="auto"/>
              <w:right w:val="single" w:sz="4" w:space="0" w:color="auto"/>
            </w:tcBorders>
            <w:vAlign w:val="center"/>
            <w:hideMark/>
          </w:tcPr>
          <w:p w14:paraId="28E77EEE" w14:textId="77777777" w:rsidR="0039713F" w:rsidRPr="0039713F" w:rsidRDefault="0039713F" w:rsidP="0039713F">
            <w:pPr>
              <w:jc w:val="center"/>
              <w:rPr>
                <w:color w:val="000000"/>
                <w:sz w:val="28"/>
                <w:szCs w:val="28"/>
              </w:rPr>
            </w:pPr>
            <w:r w:rsidRPr="0039713F">
              <w:rPr>
                <w:color w:val="000000"/>
                <w:sz w:val="28"/>
                <w:szCs w:val="28"/>
              </w:rPr>
              <w:t>543,06</w:t>
            </w:r>
          </w:p>
        </w:tc>
        <w:tc>
          <w:tcPr>
            <w:tcW w:w="2264" w:type="dxa"/>
            <w:tcBorders>
              <w:top w:val="single" w:sz="4" w:space="0" w:color="auto"/>
              <w:left w:val="single" w:sz="4" w:space="0" w:color="auto"/>
              <w:bottom w:val="single" w:sz="4" w:space="0" w:color="auto"/>
              <w:right w:val="single" w:sz="4" w:space="0" w:color="auto"/>
            </w:tcBorders>
            <w:hideMark/>
          </w:tcPr>
          <w:p w14:paraId="53FD3D30" w14:textId="77777777" w:rsidR="0039713F" w:rsidRPr="0039713F" w:rsidRDefault="0039713F" w:rsidP="0039713F">
            <w:pPr>
              <w:jc w:val="center"/>
              <w:rPr>
                <w:color w:val="000000"/>
                <w:sz w:val="28"/>
                <w:szCs w:val="28"/>
              </w:rPr>
            </w:pPr>
            <w:r w:rsidRPr="0039713F">
              <w:rPr>
                <w:sz w:val="28"/>
                <w:szCs w:val="28"/>
                <w:lang w:eastAsia="en-US"/>
              </w:rPr>
              <w:t>Улучшение качества и надежности водоснабжения</w:t>
            </w:r>
          </w:p>
        </w:tc>
        <w:tc>
          <w:tcPr>
            <w:tcW w:w="741" w:type="dxa"/>
            <w:tcBorders>
              <w:top w:val="single" w:sz="4" w:space="0" w:color="auto"/>
              <w:left w:val="single" w:sz="4" w:space="0" w:color="auto"/>
              <w:bottom w:val="single" w:sz="4" w:space="0" w:color="auto"/>
              <w:right w:val="single" w:sz="4" w:space="0" w:color="auto"/>
            </w:tcBorders>
            <w:vAlign w:val="center"/>
            <w:hideMark/>
          </w:tcPr>
          <w:p w14:paraId="352142AA" w14:textId="77777777" w:rsidR="0039713F" w:rsidRPr="0039713F" w:rsidRDefault="0039713F" w:rsidP="0039713F">
            <w:pPr>
              <w:jc w:val="center"/>
              <w:rPr>
                <w:color w:val="000000"/>
                <w:sz w:val="28"/>
                <w:szCs w:val="28"/>
              </w:rPr>
            </w:pPr>
            <w:r w:rsidRPr="0039713F">
              <w:rPr>
                <w:color w:val="000000"/>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0740A2"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297A1483" w14:textId="77777777" w:rsidTr="0039713F">
        <w:tc>
          <w:tcPr>
            <w:tcW w:w="9924" w:type="dxa"/>
            <w:gridSpan w:val="7"/>
            <w:tcBorders>
              <w:top w:val="single" w:sz="4" w:space="0" w:color="auto"/>
              <w:left w:val="single" w:sz="4" w:space="0" w:color="auto"/>
              <w:bottom w:val="single" w:sz="4" w:space="0" w:color="auto"/>
              <w:right w:val="single" w:sz="4" w:space="0" w:color="auto"/>
            </w:tcBorders>
            <w:hideMark/>
          </w:tcPr>
          <w:p w14:paraId="346BDFEB" w14:textId="77777777" w:rsidR="0039713F" w:rsidRPr="0039713F" w:rsidRDefault="0039713F" w:rsidP="0039713F">
            <w:pPr>
              <w:numPr>
                <w:ilvl w:val="0"/>
                <w:numId w:val="28"/>
              </w:numPr>
              <w:contextualSpacing/>
              <w:jc w:val="center"/>
              <w:rPr>
                <w:color w:val="000000"/>
                <w:sz w:val="28"/>
                <w:szCs w:val="28"/>
              </w:rPr>
            </w:pPr>
            <w:r w:rsidRPr="0039713F">
              <w:rPr>
                <w:color w:val="000000"/>
                <w:sz w:val="28"/>
                <w:szCs w:val="28"/>
              </w:rPr>
              <w:t xml:space="preserve">Холодное водоснабжение технической водой </w:t>
            </w:r>
          </w:p>
        </w:tc>
      </w:tr>
      <w:tr w:rsidR="0039713F" w:rsidRPr="0039713F" w14:paraId="771B8172" w14:textId="77777777" w:rsidTr="0039713F">
        <w:tc>
          <w:tcPr>
            <w:tcW w:w="636" w:type="dxa"/>
            <w:tcBorders>
              <w:top w:val="single" w:sz="4" w:space="0" w:color="auto"/>
              <w:left w:val="single" w:sz="4" w:space="0" w:color="auto"/>
              <w:bottom w:val="single" w:sz="4" w:space="0" w:color="auto"/>
              <w:right w:val="single" w:sz="4" w:space="0" w:color="auto"/>
            </w:tcBorders>
            <w:hideMark/>
          </w:tcPr>
          <w:p w14:paraId="4B71ACC5" w14:textId="77777777" w:rsidR="0039713F" w:rsidRPr="0039713F" w:rsidRDefault="0039713F" w:rsidP="0039713F">
            <w:pPr>
              <w:jc w:val="center"/>
              <w:rPr>
                <w:color w:val="000000"/>
                <w:sz w:val="28"/>
                <w:szCs w:val="28"/>
              </w:rPr>
            </w:pPr>
            <w:r w:rsidRPr="0039713F">
              <w:rPr>
                <w:color w:val="000000"/>
                <w:sz w:val="28"/>
                <w:szCs w:val="28"/>
              </w:rPr>
              <w:t>-</w:t>
            </w:r>
          </w:p>
        </w:tc>
        <w:tc>
          <w:tcPr>
            <w:tcW w:w="2562" w:type="dxa"/>
            <w:tcBorders>
              <w:top w:val="single" w:sz="4" w:space="0" w:color="auto"/>
              <w:left w:val="single" w:sz="4" w:space="0" w:color="auto"/>
              <w:bottom w:val="single" w:sz="4" w:space="0" w:color="auto"/>
              <w:right w:val="single" w:sz="4" w:space="0" w:color="auto"/>
            </w:tcBorders>
            <w:hideMark/>
          </w:tcPr>
          <w:p w14:paraId="62FDF0D5" w14:textId="77777777" w:rsidR="0039713F" w:rsidRPr="0039713F" w:rsidRDefault="0039713F" w:rsidP="0039713F">
            <w:pPr>
              <w:jc w:val="center"/>
              <w:rPr>
                <w:color w:val="000000"/>
                <w:sz w:val="28"/>
                <w:szCs w:val="28"/>
              </w:rPr>
            </w:pPr>
            <w:r w:rsidRPr="0039713F">
              <w:rPr>
                <w:color w:val="000000"/>
                <w:sz w:val="28"/>
                <w:szCs w:val="28"/>
              </w:rPr>
              <w:t>-</w:t>
            </w:r>
          </w:p>
        </w:tc>
        <w:tc>
          <w:tcPr>
            <w:tcW w:w="1334" w:type="dxa"/>
            <w:tcBorders>
              <w:top w:val="single" w:sz="4" w:space="0" w:color="auto"/>
              <w:left w:val="single" w:sz="4" w:space="0" w:color="auto"/>
              <w:bottom w:val="single" w:sz="4" w:space="0" w:color="auto"/>
              <w:right w:val="single" w:sz="4" w:space="0" w:color="auto"/>
            </w:tcBorders>
            <w:hideMark/>
          </w:tcPr>
          <w:p w14:paraId="430D1177" w14:textId="77777777" w:rsidR="0039713F" w:rsidRPr="0039713F" w:rsidRDefault="0039713F" w:rsidP="0039713F">
            <w:pPr>
              <w:jc w:val="center"/>
              <w:rPr>
                <w:color w:val="000000"/>
                <w:sz w:val="28"/>
                <w:szCs w:val="28"/>
              </w:rPr>
            </w:pPr>
            <w:r w:rsidRPr="0039713F">
              <w:rPr>
                <w:color w:val="000000"/>
                <w:sz w:val="28"/>
                <w:szCs w:val="28"/>
              </w:rPr>
              <w:t>-</w:t>
            </w:r>
          </w:p>
        </w:tc>
        <w:tc>
          <w:tcPr>
            <w:tcW w:w="1394" w:type="dxa"/>
            <w:tcBorders>
              <w:top w:val="single" w:sz="4" w:space="0" w:color="auto"/>
              <w:left w:val="single" w:sz="4" w:space="0" w:color="auto"/>
              <w:bottom w:val="single" w:sz="4" w:space="0" w:color="auto"/>
              <w:right w:val="single" w:sz="4" w:space="0" w:color="auto"/>
            </w:tcBorders>
            <w:hideMark/>
          </w:tcPr>
          <w:p w14:paraId="6763E642" w14:textId="77777777" w:rsidR="0039713F" w:rsidRPr="0039713F" w:rsidRDefault="0039713F" w:rsidP="0039713F">
            <w:pPr>
              <w:jc w:val="center"/>
              <w:rPr>
                <w:color w:val="000000"/>
                <w:sz w:val="28"/>
                <w:szCs w:val="28"/>
              </w:rPr>
            </w:pPr>
            <w:r w:rsidRPr="0039713F">
              <w:rPr>
                <w:color w:val="000000"/>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14:paraId="7E855E9E" w14:textId="77777777" w:rsidR="0039713F" w:rsidRPr="0039713F" w:rsidRDefault="0039713F" w:rsidP="0039713F">
            <w:pPr>
              <w:jc w:val="center"/>
              <w:rPr>
                <w:color w:val="000000"/>
                <w:sz w:val="28"/>
                <w:szCs w:val="28"/>
              </w:rPr>
            </w:pPr>
            <w:r w:rsidRPr="0039713F">
              <w:rPr>
                <w:color w:val="000000"/>
                <w:sz w:val="28"/>
                <w:szCs w:val="28"/>
              </w:rPr>
              <w:t>-</w:t>
            </w:r>
          </w:p>
        </w:tc>
        <w:tc>
          <w:tcPr>
            <w:tcW w:w="741" w:type="dxa"/>
            <w:tcBorders>
              <w:top w:val="single" w:sz="4" w:space="0" w:color="auto"/>
              <w:left w:val="single" w:sz="4" w:space="0" w:color="auto"/>
              <w:bottom w:val="single" w:sz="4" w:space="0" w:color="auto"/>
              <w:right w:val="single" w:sz="4" w:space="0" w:color="auto"/>
            </w:tcBorders>
            <w:hideMark/>
          </w:tcPr>
          <w:p w14:paraId="5D8BE223" w14:textId="77777777" w:rsidR="0039713F" w:rsidRPr="0039713F" w:rsidRDefault="0039713F" w:rsidP="0039713F">
            <w:pPr>
              <w:jc w:val="center"/>
              <w:rPr>
                <w:color w:val="000000"/>
                <w:sz w:val="28"/>
                <w:szCs w:val="28"/>
              </w:rPr>
            </w:pPr>
            <w:r w:rsidRPr="0039713F">
              <w:rPr>
                <w:color w:val="000000"/>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14:paraId="5A6F339A"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7B0E8B49" w14:textId="77777777" w:rsidTr="0039713F">
        <w:tc>
          <w:tcPr>
            <w:tcW w:w="9924" w:type="dxa"/>
            <w:gridSpan w:val="7"/>
            <w:tcBorders>
              <w:top w:val="single" w:sz="4" w:space="0" w:color="auto"/>
              <w:left w:val="single" w:sz="4" w:space="0" w:color="auto"/>
              <w:bottom w:val="single" w:sz="4" w:space="0" w:color="auto"/>
              <w:right w:val="single" w:sz="4" w:space="0" w:color="auto"/>
            </w:tcBorders>
            <w:hideMark/>
          </w:tcPr>
          <w:p w14:paraId="7541DED5" w14:textId="77777777" w:rsidR="0039713F" w:rsidRPr="0039713F" w:rsidRDefault="0039713F" w:rsidP="0039713F">
            <w:pPr>
              <w:numPr>
                <w:ilvl w:val="0"/>
                <w:numId w:val="28"/>
              </w:numPr>
              <w:contextualSpacing/>
              <w:jc w:val="center"/>
              <w:rPr>
                <w:color w:val="000000"/>
                <w:sz w:val="28"/>
                <w:szCs w:val="28"/>
              </w:rPr>
            </w:pPr>
            <w:r w:rsidRPr="0039713F">
              <w:rPr>
                <w:color w:val="000000"/>
                <w:sz w:val="28"/>
                <w:szCs w:val="28"/>
              </w:rPr>
              <w:t xml:space="preserve">Водоотведение </w:t>
            </w:r>
          </w:p>
        </w:tc>
      </w:tr>
      <w:tr w:rsidR="0039713F" w:rsidRPr="0039713F" w14:paraId="5B84B43E" w14:textId="77777777" w:rsidTr="0039713F">
        <w:tc>
          <w:tcPr>
            <w:tcW w:w="636" w:type="dxa"/>
            <w:tcBorders>
              <w:top w:val="single" w:sz="4" w:space="0" w:color="auto"/>
              <w:left w:val="single" w:sz="4" w:space="0" w:color="auto"/>
              <w:bottom w:val="single" w:sz="4" w:space="0" w:color="auto"/>
              <w:right w:val="single" w:sz="4" w:space="0" w:color="auto"/>
            </w:tcBorders>
            <w:vAlign w:val="center"/>
            <w:hideMark/>
          </w:tcPr>
          <w:p w14:paraId="78025DBC" w14:textId="77777777" w:rsidR="0039713F" w:rsidRPr="0039713F" w:rsidRDefault="0039713F" w:rsidP="0039713F">
            <w:pPr>
              <w:jc w:val="center"/>
              <w:rPr>
                <w:color w:val="000000"/>
                <w:sz w:val="28"/>
                <w:szCs w:val="28"/>
              </w:rPr>
            </w:pPr>
            <w:r w:rsidRPr="0039713F">
              <w:rPr>
                <w:color w:val="000000"/>
                <w:sz w:val="28"/>
                <w:szCs w:val="28"/>
              </w:rPr>
              <w:t>-</w:t>
            </w:r>
          </w:p>
        </w:tc>
        <w:tc>
          <w:tcPr>
            <w:tcW w:w="2562" w:type="dxa"/>
            <w:tcBorders>
              <w:top w:val="single" w:sz="4" w:space="0" w:color="auto"/>
              <w:left w:val="single" w:sz="4" w:space="0" w:color="auto"/>
              <w:bottom w:val="single" w:sz="4" w:space="0" w:color="auto"/>
              <w:right w:val="single" w:sz="4" w:space="0" w:color="auto"/>
            </w:tcBorders>
            <w:vAlign w:val="center"/>
            <w:hideMark/>
          </w:tcPr>
          <w:p w14:paraId="0DD2FCFF" w14:textId="77777777" w:rsidR="0039713F" w:rsidRPr="0039713F" w:rsidRDefault="0039713F" w:rsidP="0039713F">
            <w:pPr>
              <w:jc w:val="center"/>
              <w:rPr>
                <w:color w:val="000000"/>
                <w:sz w:val="28"/>
                <w:szCs w:val="28"/>
              </w:rPr>
            </w:pPr>
            <w:r w:rsidRPr="0039713F">
              <w:rPr>
                <w:color w:val="000000"/>
                <w:sz w:val="28"/>
                <w:szCs w:val="28"/>
              </w:rPr>
              <w:t>-</w:t>
            </w:r>
          </w:p>
        </w:tc>
        <w:tc>
          <w:tcPr>
            <w:tcW w:w="1334" w:type="dxa"/>
            <w:tcBorders>
              <w:top w:val="single" w:sz="4" w:space="0" w:color="auto"/>
              <w:left w:val="single" w:sz="4" w:space="0" w:color="auto"/>
              <w:bottom w:val="single" w:sz="4" w:space="0" w:color="auto"/>
              <w:right w:val="single" w:sz="4" w:space="0" w:color="auto"/>
            </w:tcBorders>
            <w:vAlign w:val="center"/>
            <w:hideMark/>
          </w:tcPr>
          <w:p w14:paraId="72407450" w14:textId="77777777" w:rsidR="0039713F" w:rsidRPr="0039713F" w:rsidRDefault="0039713F" w:rsidP="0039713F">
            <w:pPr>
              <w:jc w:val="center"/>
              <w:rPr>
                <w:color w:val="000000"/>
                <w:sz w:val="28"/>
                <w:szCs w:val="28"/>
              </w:rPr>
            </w:pPr>
            <w:r w:rsidRPr="0039713F">
              <w:rPr>
                <w:color w:val="000000"/>
                <w:sz w:val="28"/>
                <w:szCs w:val="28"/>
              </w:rPr>
              <w:t>-</w:t>
            </w:r>
          </w:p>
        </w:tc>
        <w:tc>
          <w:tcPr>
            <w:tcW w:w="1394" w:type="dxa"/>
            <w:tcBorders>
              <w:top w:val="single" w:sz="4" w:space="0" w:color="auto"/>
              <w:left w:val="single" w:sz="4" w:space="0" w:color="auto"/>
              <w:bottom w:val="single" w:sz="4" w:space="0" w:color="auto"/>
              <w:right w:val="single" w:sz="4" w:space="0" w:color="auto"/>
            </w:tcBorders>
            <w:vAlign w:val="center"/>
            <w:hideMark/>
          </w:tcPr>
          <w:p w14:paraId="2DBB0B50" w14:textId="77777777" w:rsidR="0039713F" w:rsidRPr="0039713F" w:rsidRDefault="0039713F" w:rsidP="0039713F">
            <w:pPr>
              <w:jc w:val="center"/>
              <w:rPr>
                <w:color w:val="000000"/>
                <w:sz w:val="28"/>
                <w:szCs w:val="28"/>
              </w:rPr>
            </w:pPr>
            <w:r w:rsidRPr="0039713F">
              <w:rPr>
                <w:color w:val="000000"/>
                <w:sz w:val="28"/>
                <w:szCs w:val="28"/>
              </w:rPr>
              <w:t>-</w:t>
            </w:r>
          </w:p>
        </w:tc>
        <w:tc>
          <w:tcPr>
            <w:tcW w:w="2264" w:type="dxa"/>
            <w:tcBorders>
              <w:top w:val="single" w:sz="4" w:space="0" w:color="auto"/>
              <w:left w:val="single" w:sz="4" w:space="0" w:color="auto"/>
              <w:bottom w:val="single" w:sz="4" w:space="0" w:color="auto"/>
              <w:right w:val="single" w:sz="4" w:space="0" w:color="auto"/>
            </w:tcBorders>
            <w:vAlign w:val="center"/>
            <w:hideMark/>
          </w:tcPr>
          <w:p w14:paraId="7BADC56A" w14:textId="77777777" w:rsidR="0039713F" w:rsidRPr="0039713F" w:rsidRDefault="0039713F" w:rsidP="0039713F">
            <w:pPr>
              <w:jc w:val="center"/>
              <w:rPr>
                <w:color w:val="000000"/>
                <w:sz w:val="28"/>
                <w:szCs w:val="28"/>
              </w:rPr>
            </w:pPr>
            <w:r w:rsidRPr="0039713F">
              <w:rPr>
                <w:color w:val="000000"/>
                <w:sz w:val="28"/>
                <w:szCs w:val="28"/>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547B6D0A" w14:textId="77777777" w:rsidR="0039713F" w:rsidRPr="0039713F" w:rsidRDefault="0039713F" w:rsidP="0039713F">
            <w:pPr>
              <w:jc w:val="center"/>
              <w:rPr>
                <w:color w:val="000000"/>
                <w:sz w:val="28"/>
                <w:szCs w:val="28"/>
              </w:rPr>
            </w:pPr>
            <w:r w:rsidRPr="0039713F">
              <w:rPr>
                <w:color w:val="000000"/>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130A74" w14:textId="77777777" w:rsidR="0039713F" w:rsidRPr="0039713F" w:rsidRDefault="0039713F" w:rsidP="0039713F">
            <w:pPr>
              <w:jc w:val="center"/>
              <w:rPr>
                <w:color w:val="000000"/>
                <w:sz w:val="28"/>
                <w:szCs w:val="28"/>
              </w:rPr>
            </w:pPr>
            <w:r w:rsidRPr="0039713F">
              <w:rPr>
                <w:color w:val="000000"/>
                <w:sz w:val="28"/>
                <w:szCs w:val="28"/>
              </w:rPr>
              <w:t>-</w:t>
            </w:r>
          </w:p>
        </w:tc>
      </w:tr>
    </w:tbl>
    <w:p w14:paraId="0D039FE5" w14:textId="77777777" w:rsidR="0039713F" w:rsidRPr="0039713F" w:rsidRDefault="0039713F" w:rsidP="0039713F">
      <w:pPr>
        <w:jc w:val="center"/>
        <w:rPr>
          <w:color w:val="000000"/>
          <w:sz w:val="28"/>
          <w:szCs w:val="28"/>
        </w:rPr>
      </w:pPr>
    </w:p>
    <w:p w14:paraId="5F19C0D9" w14:textId="77777777" w:rsidR="0039713F" w:rsidRPr="0039713F" w:rsidRDefault="0039713F" w:rsidP="0039713F">
      <w:pPr>
        <w:jc w:val="center"/>
        <w:rPr>
          <w:color w:val="000000"/>
          <w:sz w:val="28"/>
          <w:szCs w:val="28"/>
        </w:rPr>
      </w:pPr>
    </w:p>
    <w:p w14:paraId="7A08288F" w14:textId="77777777" w:rsidR="0039713F" w:rsidRPr="0039713F" w:rsidRDefault="0039713F" w:rsidP="0039713F">
      <w:pPr>
        <w:jc w:val="center"/>
        <w:rPr>
          <w:color w:val="000000"/>
          <w:sz w:val="28"/>
          <w:szCs w:val="28"/>
        </w:rPr>
      </w:pPr>
    </w:p>
    <w:p w14:paraId="2608ED16" w14:textId="77777777" w:rsidR="0039713F" w:rsidRPr="0039713F" w:rsidRDefault="0039713F" w:rsidP="0039713F">
      <w:pPr>
        <w:jc w:val="center"/>
        <w:rPr>
          <w:sz w:val="28"/>
          <w:szCs w:val="28"/>
        </w:rPr>
      </w:pPr>
    </w:p>
    <w:p w14:paraId="3F7C37A3" w14:textId="77777777" w:rsidR="0039713F" w:rsidRPr="0039713F" w:rsidRDefault="0039713F" w:rsidP="0039713F">
      <w:pPr>
        <w:jc w:val="center"/>
        <w:rPr>
          <w:sz w:val="28"/>
          <w:szCs w:val="28"/>
        </w:rPr>
      </w:pPr>
    </w:p>
    <w:p w14:paraId="1B6F4F78" w14:textId="77777777" w:rsidR="0039713F" w:rsidRPr="0039713F" w:rsidRDefault="0039713F" w:rsidP="0039713F">
      <w:pPr>
        <w:jc w:val="center"/>
        <w:rPr>
          <w:sz w:val="28"/>
          <w:szCs w:val="28"/>
        </w:rPr>
      </w:pPr>
    </w:p>
    <w:p w14:paraId="18486D9C" w14:textId="77777777" w:rsidR="0039713F" w:rsidRPr="0039713F" w:rsidRDefault="0039713F" w:rsidP="0039713F">
      <w:pPr>
        <w:jc w:val="center"/>
        <w:rPr>
          <w:sz w:val="28"/>
          <w:szCs w:val="28"/>
        </w:rPr>
      </w:pPr>
    </w:p>
    <w:p w14:paraId="2DA1CA4C" w14:textId="77777777" w:rsidR="0039713F" w:rsidRPr="0039713F" w:rsidRDefault="0039713F" w:rsidP="0039713F">
      <w:pPr>
        <w:jc w:val="center"/>
        <w:rPr>
          <w:sz w:val="28"/>
          <w:szCs w:val="28"/>
        </w:rPr>
      </w:pPr>
    </w:p>
    <w:p w14:paraId="32DA8A2B" w14:textId="77777777" w:rsidR="0039713F" w:rsidRPr="0039713F" w:rsidRDefault="0039713F" w:rsidP="0039713F">
      <w:pPr>
        <w:jc w:val="center"/>
        <w:rPr>
          <w:sz w:val="28"/>
          <w:szCs w:val="28"/>
        </w:rPr>
      </w:pPr>
    </w:p>
    <w:p w14:paraId="04F3752F" w14:textId="77777777" w:rsidR="0039713F" w:rsidRPr="0039713F" w:rsidRDefault="0039713F" w:rsidP="0039713F">
      <w:pPr>
        <w:jc w:val="center"/>
        <w:rPr>
          <w:sz w:val="28"/>
          <w:szCs w:val="28"/>
        </w:rPr>
      </w:pPr>
    </w:p>
    <w:p w14:paraId="0AE32C39" w14:textId="77777777" w:rsidR="0039713F" w:rsidRPr="0039713F" w:rsidRDefault="0039713F" w:rsidP="0039713F">
      <w:pPr>
        <w:jc w:val="center"/>
        <w:rPr>
          <w:sz w:val="28"/>
          <w:szCs w:val="28"/>
        </w:rPr>
      </w:pPr>
    </w:p>
    <w:p w14:paraId="48243743" w14:textId="77777777" w:rsidR="0039713F" w:rsidRPr="0039713F" w:rsidRDefault="0039713F" w:rsidP="0039713F">
      <w:pPr>
        <w:jc w:val="center"/>
        <w:rPr>
          <w:sz w:val="28"/>
          <w:szCs w:val="28"/>
        </w:rPr>
      </w:pPr>
    </w:p>
    <w:p w14:paraId="3068D3CB" w14:textId="77777777" w:rsidR="0039713F" w:rsidRPr="0039713F" w:rsidRDefault="0039713F" w:rsidP="0039713F">
      <w:pPr>
        <w:jc w:val="center"/>
        <w:rPr>
          <w:sz w:val="28"/>
          <w:szCs w:val="28"/>
        </w:rPr>
      </w:pPr>
    </w:p>
    <w:p w14:paraId="4091CD0A" w14:textId="77777777" w:rsidR="0039713F" w:rsidRPr="0039713F" w:rsidRDefault="0039713F" w:rsidP="0039713F">
      <w:pPr>
        <w:jc w:val="center"/>
        <w:rPr>
          <w:sz w:val="28"/>
          <w:szCs w:val="28"/>
        </w:rPr>
      </w:pPr>
    </w:p>
    <w:p w14:paraId="3473DE9C" w14:textId="77777777" w:rsidR="0039713F" w:rsidRPr="0039713F" w:rsidRDefault="0039713F" w:rsidP="0039713F">
      <w:pPr>
        <w:jc w:val="center"/>
        <w:rPr>
          <w:sz w:val="28"/>
          <w:szCs w:val="28"/>
        </w:rPr>
      </w:pPr>
    </w:p>
    <w:p w14:paraId="5C2FE8AD" w14:textId="77777777" w:rsidR="0039713F" w:rsidRPr="0039713F" w:rsidRDefault="0039713F" w:rsidP="0039713F">
      <w:pPr>
        <w:jc w:val="center"/>
        <w:rPr>
          <w:sz w:val="28"/>
          <w:szCs w:val="28"/>
        </w:rPr>
      </w:pPr>
    </w:p>
    <w:p w14:paraId="34FE252B" w14:textId="77777777" w:rsidR="0039713F" w:rsidRPr="0039713F" w:rsidRDefault="0039713F" w:rsidP="0039713F">
      <w:pPr>
        <w:jc w:val="center"/>
        <w:rPr>
          <w:sz w:val="28"/>
          <w:szCs w:val="28"/>
        </w:rPr>
      </w:pPr>
    </w:p>
    <w:p w14:paraId="14E4A0D1" w14:textId="77777777" w:rsidR="0039713F" w:rsidRPr="0039713F" w:rsidRDefault="0039713F" w:rsidP="0039713F">
      <w:pPr>
        <w:jc w:val="center"/>
        <w:rPr>
          <w:sz w:val="28"/>
          <w:szCs w:val="28"/>
        </w:rPr>
      </w:pPr>
    </w:p>
    <w:p w14:paraId="21FA1C43" w14:textId="77777777" w:rsidR="0039713F" w:rsidRPr="0039713F" w:rsidRDefault="0039713F" w:rsidP="0039713F">
      <w:pPr>
        <w:jc w:val="center"/>
        <w:rPr>
          <w:sz w:val="28"/>
          <w:szCs w:val="28"/>
        </w:rPr>
      </w:pPr>
    </w:p>
    <w:p w14:paraId="131B01DF" w14:textId="77777777" w:rsidR="0039713F" w:rsidRPr="0039713F" w:rsidRDefault="0039713F" w:rsidP="0039713F">
      <w:pPr>
        <w:jc w:val="center"/>
        <w:rPr>
          <w:sz w:val="28"/>
          <w:szCs w:val="28"/>
        </w:rPr>
      </w:pPr>
    </w:p>
    <w:p w14:paraId="0E237F16" w14:textId="77777777" w:rsidR="0039713F" w:rsidRPr="0039713F" w:rsidRDefault="0039713F" w:rsidP="0039713F">
      <w:pPr>
        <w:jc w:val="center"/>
        <w:rPr>
          <w:sz w:val="28"/>
          <w:szCs w:val="28"/>
        </w:rPr>
      </w:pPr>
    </w:p>
    <w:p w14:paraId="02CF35E1" w14:textId="77777777" w:rsidR="0039713F" w:rsidRPr="0039713F" w:rsidRDefault="0039713F" w:rsidP="0039713F">
      <w:pPr>
        <w:jc w:val="center"/>
        <w:rPr>
          <w:sz w:val="28"/>
          <w:szCs w:val="28"/>
        </w:rPr>
      </w:pPr>
    </w:p>
    <w:p w14:paraId="6252A5C5" w14:textId="77777777" w:rsidR="0039713F" w:rsidRPr="0039713F" w:rsidRDefault="0039713F" w:rsidP="0039713F">
      <w:pPr>
        <w:jc w:val="center"/>
        <w:rPr>
          <w:sz w:val="28"/>
          <w:szCs w:val="28"/>
        </w:rPr>
      </w:pPr>
    </w:p>
    <w:p w14:paraId="17AE56C8" w14:textId="77777777" w:rsidR="0039713F" w:rsidRPr="0039713F" w:rsidRDefault="0039713F" w:rsidP="0039713F">
      <w:pPr>
        <w:jc w:val="center"/>
        <w:rPr>
          <w:sz w:val="28"/>
          <w:szCs w:val="28"/>
        </w:rPr>
      </w:pPr>
    </w:p>
    <w:p w14:paraId="1643E377" w14:textId="77777777" w:rsidR="0039713F" w:rsidRPr="0039713F" w:rsidRDefault="0039713F" w:rsidP="0039713F">
      <w:pPr>
        <w:spacing w:after="200" w:line="276" w:lineRule="auto"/>
        <w:rPr>
          <w:color w:val="000000"/>
          <w:sz w:val="28"/>
          <w:szCs w:val="28"/>
        </w:rPr>
      </w:pPr>
      <w:r w:rsidRPr="0039713F">
        <w:rPr>
          <w:color w:val="000000"/>
          <w:sz w:val="28"/>
          <w:szCs w:val="28"/>
        </w:rPr>
        <w:lastRenderedPageBreak/>
        <w:br w:type="page"/>
      </w:r>
    </w:p>
    <w:p w14:paraId="457A1789" w14:textId="77777777" w:rsidR="0039713F" w:rsidRPr="0039713F" w:rsidRDefault="0039713F" w:rsidP="0039713F">
      <w:pPr>
        <w:jc w:val="center"/>
        <w:rPr>
          <w:color w:val="000000"/>
          <w:sz w:val="28"/>
          <w:szCs w:val="28"/>
        </w:rPr>
      </w:pPr>
      <w:r w:rsidRPr="0039713F">
        <w:rPr>
          <w:color w:val="000000"/>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77E5AB4C" w14:textId="77777777" w:rsidR="0039713F" w:rsidRPr="0039713F" w:rsidRDefault="0039713F" w:rsidP="0039713F">
      <w:pPr>
        <w:jc w:val="center"/>
        <w:rPr>
          <w:color w:val="000000"/>
          <w:sz w:val="28"/>
          <w:szCs w:val="28"/>
        </w:rPr>
      </w:pPr>
    </w:p>
    <w:tbl>
      <w:tblPr>
        <w:tblStyle w:val="385"/>
        <w:tblW w:w="10083" w:type="dxa"/>
        <w:tblInd w:w="-431" w:type="dxa"/>
        <w:tblLook w:val="04A0" w:firstRow="1" w:lastRow="0" w:firstColumn="1" w:lastColumn="0" w:noHBand="0" w:noVBand="1"/>
      </w:tblPr>
      <w:tblGrid>
        <w:gridCol w:w="2694"/>
        <w:gridCol w:w="1415"/>
        <w:gridCol w:w="1457"/>
        <w:gridCol w:w="1965"/>
        <w:gridCol w:w="1309"/>
        <w:gridCol w:w="1243"/>
      </w:tblGrid>
      <w:tr w:rsidR="0039713F" w:rsidRPr="0039713F" w14:paraId="109C1252" w14:textId="77777777" w:rsidTr="0039713F">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0E97C38" w14:textId="77777777" w:rsidR="0039713F" w:rsidRPr="0039713F" w:rsidRDefault="0039713F" w:rsidP="0039713F">
            <w:pPr>
              <w:jc w:val="center"/>
              <w:rPr>
                <w:color w:val="000000"/>
                <w:sz w:val="28"/>
                <w:szCs w:val="28"/>
              </w:rPr>
            </w:pPr>
            <w:r w:rsidRPr="0039713F">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584F42B0" w14:textId="77777777" w:rsidR="0039713F" w:rsidRPr="0039713F" w:rsidRDefault="0039713F" w:rsidP="0039713F">
            <w:pPr>
              <w:jc w:val="center"/>
              <w:rPr>
                <w:color w:val="000000"/>
                <w:sz w:val="28"/>
                <w:szCs w:val="28"/>
              </w:rPr>
            </w:pPr>
            <w:r w:rsidRPr="0039713F">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73BE4BAD" w14:textId="77777777" w:rsidR="0039713F" w:rsidRPr="0039713F" w:rsidRDefault="0039713F" w:rsidP="0039713F">
            <w:pPr>
              <w:jc w:val="center"/>
              <w:rPr>
                <w:color w:val="000000"/>
                <w:sz w:val="28"/>
                <w:szCs w:val="28"/>
              </w:rPr>
            </w:pPr>
            <w:r w:rsidRPr="0039713F">
              <w:rPr>
                <w:color w:val="000000"/>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666A21B5" w14:textId="77777777" w:rsidR="0039713F" w:rsidRPr="0039713F" w:rsidRDefault="0039713F" w:rsidP="0039713F">
            <w:pPr>
              <w:jc w:val="center"/>
              <w:rPr>
                <w:color w:val="000000"/>
                <w:sz w:val="28"/>
                <w:szCs w:val="28"/>
              </w:rPr>
            </w:pPr>
            <w:r w:rsidRPr="0039713F">
              <w:rPr>
                <w:color w:val="000000"/>
                <w:sz w:val="28"/>
                <w:szCs w:val="28"/>
              </w:rPr>
              <w:t>Ожидаемый эффект</w:t>
            </w:r>
          </w:p>
        </w:tc>
      </w:tr>
      <w:tr w:rsidR="0039713F" w:rsidRPr="0039713F" w14:paraId="787C3D6B" w14:textId="77777777" w:rsidTr="0039713F">
        <w:tc>
          <w:tcPr>
            <w:tcW w:w="0" w:type="auto"/>
            <w:vMerge/>
            <w:tcBorders>
              <w:top w:val="single" w:sz="4" w:space="0" w:color="auto"/>
              <w:left w:val="single" w:sz="4" w:space="0" w:color="auto"/>
              <w:bottom w:val="single" w:sz="4" w:space="0" w:color="auto"/>
              <w:right w:val="single" w:sz="4" w:space="0" w:color="auto"/>
            </w:tcBorders>
            <w:vAlign w:val="center"/>
            <w:hideMark/>
          </w:tcPr>
          <w:p w14:paraId="4E77870A" w14:textId="77777777" w:rsidR="0039713F" w:rsidRPr="0039713F" w:rsidRDefault="0039713F" w:rsidP="0039713F">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46DC3" w14:textId="77777777" w:rsidR="0039713F" w:rsidRPr="0039713F" w:rsidRDefault="0039713F" w:rsidP="0039713F">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3B798" w14:textId="77777777" w:rsidR="0039713F" w:rsidRPr="0039713F" w:rsidRDefault="0039713F" w:rsidP="0039713F">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63570F51" w14:textId="77777777" w:rsidR="0039713F" w:rsidRPr="0039713F" w:rsidRDefault="0039713F" w:rsidP="0039713F">
            <w:pPr>
              <w:jc w:val="center"/>
              <w:rPr>
                <w:color w:val="000000"/>
                <w:sz w:val="28"/>
                <w:szCs w:val="28"/>
              </w:rPr>
            </w:pPr>
            <w:r w:rsidRPr="0039713F">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DF3931C" w14:textId="77777777" w:rsidR="0039713F" w:rsidRPr="0039713F" w:rsidRDefault="0039713F" w:rsidP="0039713F">
            <w:pPr>
              <w:jc w:val="center"/>
              <w:rPr>
                <w:color w:val="000000"/>
                <w:sz w:val="28"/>
                <w:szCs w:val="28"/>
              </w:rPr>
            </w:pPr>
            <w:r w:rsidRPr="0039713F">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45F563E"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1AE584E0" w14:textId="77777777" w:rsidTr="0039713F">
        <w:tc>
          <w:tcPr>
            <w:tcW w:w="10083" w:type="dxa"/>
            <w:gridSpan w:val="6"/>
            <w:tcBorders>
              <w:top w:val="single" w:sz="4" w:space="0" w:color="auto"/>
              <w:left w:val="single" w:sz="4" w:space="0" w:color="auto"/>
              <w:bottom w:val="single" w:sz="4" w:space="0" w:color="auto"/>
              <w:right w:val="single" w:sz="4" w:space="0" w:color="auto"/>
            </w:tcBorders>
            <w:hideMark/>
          </w:tcPr>
          <w:p w14:paraId="514D3B37" w14:textId="77777777" w:rsidR="0039713F" w:rsidRPr="0039713F" w:rsidRDefault="0039713F" w:rsidP="0039713F">
            <w:pPr>
              <w:numPr>
                <w:ilvl w:val="0"/>
                <w:numId w:val="29"/>
              </w:numPr>
              <w:jc w:val="center"/>
              <w:rPr>
                <w:color w:val="000000"/>
                <w:sz w:val="28"/>
                <w:szCs w:val="28"/>
              </w:rPr>
            </w:pPr>
            <w:r w:rsidRPr="0039713F">
              <w:rPr>
                <w:color w:val="000000"/>
                <w:sz w:val="28"/>
                <w:szCs w:val="28"/>
              </w:rPr>
              <w:t>Холодное водоснабжение питьевой водой</w:t>
            </w:r>
          </w:p>
        </w:tc>
      </w:tr>
      <w:tr w:rsidR="0039713F" w:rsidRPr="0039713F" w14:paraId="55685200" w14:textId="77777777" w:rsidTr="0039713F">
        <w:tc>
          <w:tcPr>
            <w:tcW w:w="2694" w:type="dxa"/>
            <w:tcBorders>
              <w:top w:val="single" w:sz="4" w:space="0" w:color="auto"/>
              <w:left w:val="single" w:sz="4" w:space="0" w:color="auto"/>
              <w:bottom w:val="single" w:sz="4" w:space="0" w:color="auto"/>
              <w:right w:val="single" w:sz="4" w:space="0" w:color="auto"/>
            </w:tcBorders>
            <w:hideMark/>
          </w:tcPr>
          <w:p w14:paraId="72273B52" w14:textId="77777777" w:rsidR="0039713F" w:rsidRPr="0039713F" w:rsidRDefault="0039713F" w:rsidP="0039713F">
            <w:pPr>
              <w:jc w:val="center"/>
              <w:rPr>
                <w:color w:val="000000"/>
                <w:sz w:val="28"/>
                <w:szCs w:val="28"/>
              </w:rPr>
            </w:pPr>
            <w:r w:rsidRPr="0039713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61BB099" w14:textId="77777777" w:rsidR="0039713F" w:rsidRPr="0039713F" w:rsidRDefault="0039713F" w:rsidP="0039713F">
            <w:pPr>
              <w:jc w:val="center"/>
              <w:rPr>
                <w:color w:val="000000"/>
                <w:sz w:val="28"/>
                <w:szCs w:val="28"/>
              </w:rPr>
            </w:pPr>
            <w:r w:rsidRPr="0039713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F52C881" w14:textId="77777777" w:rsidR="0039713F" w:rsidRPr="0039713F" w:rsidRDefault="0039713F" w:rsidP="0039713F">
            <w:pPr>
              <w:jc w:val="center"/>
              <w:rPr>
                <w:color w:val="000000"/>
                <w:sz w:val="28"/>
                <w:szCs w:val="28"/>
              </w:rPr>
            </w:pPr>
            <w:r w:rsidRPr="0039713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5E2DE6C" w14:textId="77777777" w:rsidR="0039713F" w:rsidRPr="0039713F" w:rsidRDefault="0039713F" w:rsidP="0039713F">
            <w:pPr>
              <w:jc w:val="center"/>
              <w:rPr>
                <w:color w:val="000000"/>
                <w:sz w:val="28"/>
                <w:szCs w:val="28"/>
              </w:rPr>
            </w:pPr>
            <w:r w:rsidRPr="0039713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5B7B9BBE" w14:textId="77777777" w:rsidR="0039713F" w:rsidRPr="0039713F" w:rsidRDefault="0039713F" w:rsidP="0039713F">
            <w:pPr>
              <w:jc w:val="center"/>
              <w:rPr>
                <w:color w:val="000000"/>
                <w:sz w:val="28"/>
                <w:szCs w:val="28"/>
              </w:rPr>
            </w:pPr>
            <w:r w:rsidRPr="0039713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0129EF1"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1985D503" w14:textId="77777777" w:rsidTr="0039713F">
        <w:tc>
          <w:tcPr>
            <w:tcW w:w="10083" w:type="dxa"/>
            <w:gridSpan w:val="6"/>
            <w:tcBorders>
              <w:top w:val="single" w:sz="4" w:space="0" w:color="auto"/>
              <w:left w:val="single" w:sz="4" w:space="0" w:color="auto"/>
              <w:bottom w:val="single" w:sz="4" w:space="0" w:color="auto"/>
              <w:right w:val="single" w:sz="4" w:space="0" w:color="auto"/>
            </w:tcBorders>
            <w:hideMark/>
          </w:tcPr>
          <w:p w14:paraId="1E1EAAA9" w14:textId="77777777" w:rsidR="0039713F" w:rsidRPr="0039713F" w:rsidRDefault="0039713F" w:rsidP="0039713F">
            <w:pPr>
              <w:numPr>
                <w:ilvl w:val="0"/>
                <w:numId w:val="29"/>
              </w:numPr>
              <w:jc w:val="center"/>
              <w:rPr>
                <w:color w:val="000000"/>
                <w:sz w:val="28"/>
                <w:szCs w:val="28"/>
              </w:rPr>
            </w:pPr>
            <w:r w:rsidRPr="0039713F">
              <w:rPr>
                <w:color w:val="000000"/>
                <w:sz w:val="28"/>
                <w:szCs w:val="28"/>
              </w:rPr>
              <w:t>Холодное водоснабжение технической водой</w:t>
            </w:r>
          </w:p>
        </w:tc>
      </w:tr>
      <w:tr w:rsidR="0039713F" w:rsidRPr="0039713F" w14:paraId="4F9B3001" w14:textId="77777777" w:rsidTr="0039713F">
        <w:tc>
          <w:tcPr>
            <w:tcW w:w="2694" w:type="dxa"/>
            <w:tcBorders>
              <w:top w:val="single" w:sz="4" w:space="0" w:color="auto"/>
              <w:left w:val="single" w:sz="4" w:space="0" w:color="auto"/>
              <w:bottom w:val="single" w:sz="4" w:space="0" w:color="auto"/>
              <w:right w:val="single" w:sz="4" w:space="0" w:color="auto"/>
            </w:tcBorders>
            <w:hideMark/>
          </w:tcPr>
          <w:p w14:paraId="3E498FBC" w14:textId="77777777" w:rsidR="0039713F" w:rsidRPr="0039713F" w:rsidRDefault="0039713F" w:rsidP="0039713F">
            <w:pPr>
              <w:jc w:val="center"/>
              <w:rPr>
                <w:color w:val="000000"/>
                <w:sz w:val="28"/>
                <w:szCs w:val="28"/>
              </w:rPr>
            </w:pPr>
            <w:r w:rsidRPr="0039713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271BE941" w14:textId="77777777" w:rsidR="0039713F" w:rsidRPr="0039713F" w:rsidRDefault="0039713F" w:rsidP="0039713F">
            <w:pPr>
              <w:jc w:val="center"/>
              <w:rPr>
                <w:color w:val="000000"/>
                <w:sz w:val="28"/>
                <w:szCs w:val="28"/>
              </w:rPr>
            </w:pPr>
            <w:r w:rsidRPr="0039713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4D020CD" w14:textId="77777777" w:rsidR="0039713F" w:rsidRPr="0039713F" w:rsidRDefault="0039713F" w:rsidP="0039713F">
            <w:pPr>
              <w:jc w:val="center"/>
              <w:rPr>
                <w:color w:val="000000"/>
                <w:sz w:val="28"/>
                <w:szCs w:val="28"/>
              </w:rPr>
            </w:pPr>
            <w:r w:rsidRPr="0039713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6F874F88" w14:textId="77777777" w:rsidR="0039713F" w:rsidRPr="0039713F" w:rsidRDefault="0039713F" w:rsidP="0039713F">
            <w:pPr>
              <w:jc w:val="center"/>
              <w:rPr>
                <w:color w:val="000000"/>
                <w:sz w:val="28"/>
                <w:szCs w:val="28"/>
              </w:rPr>
            </w:pPr>
            <w:r w:rsidRPr="0039713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35030660" w14:textId="77777777" w:rsidR="0039713F" w:rsidRPr="0039713F" w:rsidRDefault="0039713F" w:rsidP="0039713F">
            <w:pPr>
              <w:jc w:val="center"/>
              <w:rPr>
                <w:color w:val="000000"/>
                <w:sz w:val="28"/>
                <w:szCs w:val="28"/>
              </w:rPr>
            </w:pPr>
            <w:r w:rsidRPr="0039713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0184EFD"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3E8F5E27" w14:textId="77777777" w:rsidTr="0039713F">
        <w:tc>
          <w:tcPr>
            <w:tcW w:w="10083" w:type="dxa"/>
            <w:gridSpan w:val="6"/>
            <w:tcBorders>
              <w:top w:val="single" w:sz="4" w:space="0" w:color="auto"/>
              <w:left w:val="single" w:sz="4" w:space="0" w:color="auto"/>
              <w:bottom w:val="single" w:sz="4" w:space="0" w:color="auto"/>
              <w:right w:val="single" w:sz="4" w:space="0" w:color="auto"/>
            </w:tcBorders>
            <w:hideMark/>
          </w:tcPr>
          <w:p w14:paraId="0F8D6604" w14:textId="77777777" w:rsidR="0039713F" w:rsidRPr="0039713F" w:rsidRDefault="0039713F" w:rsidP="0039713F">
            <w:pPr>
              <w:numPr>
                <w:ilvl w:val="0"/>
                <w:numId w:val="29"/>
              </w:numPr>
              <w:jc w:val="center"/>
              <w:rPr>
                <w:color w:val="000000"/>
                <w:sz w:val="28"/>
                <w:szCs w:val="28"/>
              </w:rPr>
            </w:pPr>
            <w:r w:rsidRPr="0039713F">
              <w:rPr>
                <w:color w:val="000000"/>
                <w:sz w:val="28"/>
                <w:szCs w:val="28"/>
              </w:rPr>
              <w:t>Водоотведение</w:t>
            </w:r>
          </w:p>
        </w:tc>
      </w:tr>
      <w:tr w:rsidR="0039713F" w:rsidRPr="0039713F" w14:paraId="6964209F" w14:textId="77777777" w:rsidTr="0039713F">
        <w:tc>
          <w:tcPr>
            <w:tcW w:w="2694" w:type="dxa"/>
            <w:tcBorders>
              <w:top w:val="single" w:sz="4" w:space="0" w:color="auto"/>
              <w:left w:val="single" w:sz="4" w:space="0" w:color="auto"/>
              <w:bottom w:val="single" w:sz="4" w:space="0" w:color="auto"/>
              <w:right w:val="single" w:sz="4" w:space="0" w:color="auto"/>
            </w:tcBorders>
            <w:hideMark/>
          </w:tcPr>
          <w:p w14:paraId="1D1BC893" w14:textId="77777777" w:rsidR="0039713F" w:rsidRPr="0039713F" w:rsidRDefault="0039713F" w:rsidP="0039713F">
            <w:pPr>
              <w:jc w:val="center"/>
              <w:rPr>
                <w:color w:val="000000"/>
                <w:sz w:val="28"/>
                <w:szCs w:val="28"/>
              </w:rPr>
            </w:pPr>
            <w:r w:rsidRPr="0039713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DEA710A" w14:textId="77777777" w:rsidR="0039713F" w:rsidRPr="0039713F" w:rsidRDefault="0039713F" w:rsidP="0039713F">
            <w:pPr>
              <w:jc w:val="center"/>
              <w:rPr>
                <w:color w:val="000000"/>
                <w:sz w:val="28"/>
                <w:szCs w:val="28"/>
              </w:rPr>
            </w:pPr>
            <w:r w:rsidRPr="0039713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5FF6AF8" w14:textId="77777777" w:rsidR="0039713F" w:rsidRPr="0039713F" w:rsidRDefault="0039713F" w:rsidP="0039713F">
            <w:pPr>
              <w:jc w:val="center"/>
              <w:rPr>
                <w:color w:val="000000"/>
                <w:sz w:val="28"/>
                <w:szCs w:val="28"/>
              </w:rPr>
            </w:pPr>
            <w:r w:rsidRPr="0039713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2B779DF" w14:textId="77777777" w:rsidR="0039713F" w:rsidRPr="0039713F" w:rsidRDefault="0039713F" w:rsidP="0039713F">
            <w:pPr>
              <w:jc w:val="center"/>
              <w:rPr>
                <w:color w:val="000000"/>
                <w:sz w:val="28"/>
                <w:szCs w:val="28"/>
              </w:rPr>
            </w:pPr>
            <w:r w:rsidRPr="0039713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3CB2851" w14:textId="77777777" w:rsidR="0039713F" w:rsidRPr="0039713F" w:rsidRDefault="0039713F" w:rsidP="0039713F">
            <w:pPr>
              <w:jc w:val="center"/>
              <w:rPr>
                <w:color w:val="000000"/>
                <w:sz w:val="28"/>
                <w:szCs w:val="28"/>
              </w:rPr>
            </w:pPr>
            <w:r w:rsidRPr="0039713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3D69021" w14:textId="77777777" w:rsidR="0039713F" w:rsidRPr="0039713F" w:rsidRDefault="0039713F" w:rsidP="0039713F">
            <w:pPr>
              <w:jc w:val="center"/>
              <w:rPr>
                <w:color w:val="000000"/>
                <w:sz w:val="28"/>
                <w:szCs w:val="28"/>
              </w:rPr>
            </w:pPr>
            <w:r w:rsidRPr="0039713F">
              <w:rPr>
                <w:color w:val="000000"/>
                <w:sz w:val="28"/>
                <w:szCs w:val="28"/>
              </w:rPr>
              <w:t>-</w:t>
            </w:r>
          </w:p>
        </w:tc>
      </w:tr>
    </w:tbl>
    <w:p w14:paraId="41445D69" w14:textId="77777777" w:rsidR="0039713F" w:rsidRPr="0039713F" w:rsidRDefault="0039713F" w:rsidP="0039713F">
      <w:pPr>
        <w:jc w:val="center"/>
        <w:rPr>
          <w:sz w:val="28"/>
          <w:szCs w:val="28"/>
        </w:rPr>
      </w:pPr>
    </w:p>
    <w:p w14:paraId="76C06354" w14:textId="77777777" w:rsidR="0039713F" w:rsidRPr="0039713F" w:rsidRDefault="0039713F" w:rsidP="0039713F">
      <w:pPr>
        <w:jc w:val="center"/>
        <w:rPr>
          <w:sz w:val="28"/>
          <w:szCs w:val="28"/>
        </w:rPr>
      </w:pPr>
    </w:p>
    <w:p w14:paraId="4DAF73B8" w14:textId="77777777" w:rsidR="0039713F" w:rsidRPr="0039713F" w:rsidRDefault="0039713F" w:rsidP="0039713F">
      <w:pPr>
        <w:jc w:val="center"/>
        <w:rPr>
          <w:sz w:val="28"/>
          <w:szCs w:val="28"/>
        </w:rPr>
      </w:pPr>
    </w:p>
    <w:p w14:paraId="5EF72A64" w14:textId="77777777" w:rsidR="0039713F" w:rsidRPr="0039713F" w:rsidRDefault="0039713F" w:rsidP="0039713F">
      <w:pPr>
        <w:jc w:val="center"/>
        <w:rPr>
          <w:sz w:val="28"/>
          <w:szCs w:val="28"/>
        </w:rPr>
      </w:pPr>
    </w:p>
    <w:p w14:paraId="4B222248" w14:textId="77777777" w:rsidR="0039713F" w:rsidRPr="0039713F" w:rsidRDefault="0039713F" w:rsidP="0039713F">
      <w:pPr>
        <w:jc w:val="center"/>
        <w:rPr>
          <w:sz w:val="28"/>
          <w:szCs w:val="28"/>
        </w:rPr>
      </w:pPr>
    </w:p>
    <w:p w14:paraId="778A09D5" w14:textId="77777777" w:rsidR="0039713F" w:rsidRPr="0039713F" w:rsidRDefault="0039713F" w:rsidP="0039713F">
      <w:pPr>
        <w:jc w:val="center"/>
        <w:rPr>
          <w:sz w:val="28"/>
          <w:szCs w:val="28"/>
        </w:rPr>
      </w:pPr>
    </w:p>
    <w:p w14:paraId="05A81CE1" w14:textId="77777777" w:rsidR="0039713F" w:rsidRPr="0039713F" w:rsidRDefault="0039713F" w:rsidP="0039713F">
      <w:pPr>
        <w:jc w:val="center"/>
        <w:rPr>
          <w:sz w:val="28"/>
          <w:szCs w:val="28"/>
        </w:rPr>
      </w:pPr>
    </w:p>
    <w:p w14:paraId="1D6897D1" w14:textId="77777777" w:rsidR="0039713F" w:rsidRPr="0039713F" w:rsidRDefault="0039713F" w:rsidP="0039713F">
      <w:pPr>
        <w:jc w:val="center"/>
        <w:rPr>
          <w:sz w:val="28"/>
          <w:szCs w:val="28"/>
        </w:rPr>
      </w:pPr>
    </w:p>
    <w:p w14:paraId="5094E99E" w14:textId="77777777" w:rsidR="0039713F" w:rsidRPr="0039713F" w:rsidRDefault="0039713F" w:rsidP="0039713F">
      <w:pPr>
        <w:jc w:val="center"/>
        <w:rPr>
          <w:sz w:val="28"/>
          <w:szCs w:val="28"/>
        </w:rPr>
      </w:pPr>
    </w:p>
    <w:p w14:paraId="7BD3312E" w14:textId="77777777" w:rsidR="0039713F" w:rsidRPr="0039713F" w:rsidRDefault="0039713F" w:rsidP="0039713F">
      <w:pPr>
        <w:jc w:val="center"/>
        <w:rPr>
          <w:sz w:val="28"/>
          <w:szCs w:val="28"/>
        </w:rPr>
      </w:pPr>
    </w:p>
    <w:p w14:paraId="7012A94B" w14:textId="77777777" w:rsidR="0039713F" w:rsidRPr="0039713F" w:rsidRDefault="0039713F" w:rsidP="0039713F">
      <w:pPr>
        <w:jc w:val="center"/>
        <w:rPr>
          <w:sz w:val="28"/>
          <w:szCs w:val="28"/>
        </w:rPr>
      </w:pPr>
    </w:p>
    <w:p w14:paraId="16F59E8E" w14:textId="77777777" w:rsidR="0039713F" w:rsidRPr="0039713F" w:rsidRDefault="0039713F" w:rsidP="0039713F">
      <w:pPr>
        <w:jc w:val="center"/>
        <w:rPr>
          <w:sz w:val="28"/>
          <w:szCs w:val="28"/>
        </w:rPr>
      </w:pPr>
    </w:p>
    <w:p w14:paraId="67D06E3F" w14:textId="77777777" w:rsidR="0039713F" w:rsidRPr="0039713F" w:rsidRDefault="0039713F" w:rsidP="0039713F">
      <w:pPr>
        <w:jc w:val="center"/>
        <w:rPr>
          <w:sz w:val="28"/>
          <w:szCs w:val="28"/>
        </w:rPr>
      </w:pPr>
    </w:p>
    <w:p w14:paraId="42225DB9" w14:textId="77777777" w:rsidR="0039713F" w:rsidRPr="0039713F" w:rsidRDefault="0039713F" w:rsidP="0039713F">
      <w:pPr>
        <w:jc w:val="center"/>
        <w:rPr>
          <w:sz w:val="28"/>
          <w:szCs w:val="28"/>
        </w:rPr>
      </w:pPr>
    </w:p>
    <w:p w14:paraId="3B725F32" w14:textId="77777777" w:rsidR="0039713F" w:rsidRPr="0039713F" w:rsidRDefault="0039713F" w:rsidP="0039713F">
      <w:pPr>
        <w:jc w:val="center"/>
        <w:rPr>
          <w:sz w:val="28"/>
          <w:szCs w:val="28"/>
        </w:rPr>
      </w:pPr>
    </w:p>
    <w:p w14:paraId="2DBAC49A" w14:textId="77777777" w:rsidR="0039713F" w:rsidRPr="0039713F" w:rsidRDefault="0039713F" w:rsidP="0039713F">
      <w:pPr>
        <w:jc w:val="center"/>
        <w:rPr>
          <w:sz w:val="28"/>
          <w:szCs w:val="28"/>
        </w:rPr>
      </w:pPr>
    </w:p>
    <w:p w14:paraId="71150DB3" w14:textId="77777777" w:rsidR="0039713F" w:rsidRPr="0039713F" w:rsidRDefault="0039713F" w:rsidP="0039713F">
      <w:pPr>
        <w:jc w:val="center"/>
        <w:rPr>
          <w:sz w:val="28"/>
          <w:szCs w:val="28"/>
        </w:rPr>
      </w:pPr>
    </w:p>
    <w:p w14:paraId="4FBB905A" w14:textId="77777777" w:rsidR="0039713F" w:rsidRPr="0039713F" w:rsidRDefault="0039713F" w:rsidP="0039713F">
      <w:pPr>
        <w:jc w:val="center"/>
        <w:rPr>
          <w:sz w:val="28"/>
          <w:szCs w:val="28"/>
        </w:rPr>
      </w:pPr>
    </w:p>
    <w:p w14:paraId="699D9E24" w14:textId="77777777" w:rsidR="0039713F" w:rsidRPr="0039713F" w:rsidRDefault="0039713F" w:rsidP="0039713F">
      <w:pPr>
        <w:jc w:val="center"/>
        <w:rPr>
          <w:sz w:val="28"/>
          <w:szCs w:val="28"/>
        </w:rPr>
      </w:pPr>
    </w:p>
    <w:p w14:paraId="5EC8B5ED" w14:textId="77777777" w:rsidR="0039713F" w:rsidRPr="0039713F" w:rsidRDefault="0039713F" w:rsidP="0039713F">
      <w:pPr>
        <w:jc w:val="center"/>
        <w:rPr>
          <w:sz w:val="28"/>
          <w:szCs w:val="28"/>
        </w:rPr>
      </w:pPr>
    </w:p>
    <w:p w14:paraId="54F81FAF" w14:textId="77777777" w:rsidR="0039713F" w:rsidRPr="0039713F" w:rsidRDefault="0039713F" w:rsidP="0039713F">
      <w:pPr>
        <w:jc w:val="center"/>
        <w:rPr>
          <w:sz w:val="28"/>
          <w:szCs w:val="28"/>
        </w:rPr>
      </w:pPr>
    </w:p>
    <w:p w14:paraId="4DE46D91" w14:textId="77777777" w:rsidR="0039713F" w:rsidRPr="0039713F" w:rsidRDefault="0039713F" w:rsidP="0039713F">
      <w:pPr>
        <w:jc w:val="center"/>
        <w:rPr>
          <w:sz w:val="28"/>
          <w:szCs w:val="28"/>
        </w:rPr>
      </w:pPr>
    </w:p>
    <w:p w14:paraId="4F4C2A38" w14:textId="77777777" w:rsidR="0039713F" w:rsidRPr="0039713F" w:rsidRDefault="0039713F" w:rsidP="0039713F">
      <w:pPr>
        <w:jc w:val="center"/>
        <w:rPr>
          <w:sz w:val="28"/>
          <w:szCs w:val="28"/>
        </w:rPr>
      </w:pPr>
    </w:p>
    <w:p w14:paraId="37FC7851" w14:textId="77777777" w:rsidR="0039713F" w:rsidRPr="0039713F" w:rsidRDefault="0039713F" w:rsidP="0039713F">
      <w:pPr>
        <w:jc w:val="center"/>
        <w:rPr>
          <w:sz w:val="28"/>
          <w:szCs w:val="28"/>
        </w:rPr>
      </w:pPr>
    </w:p>
    <w:p w14:paraId="6BA08A53" w14:textId="77777777" w:rsidR="0039713F" w:rsidRPr="0039713F" w:rsidRDefault="0039713F" w:rsidP="0039713F">
      <w:pPr>
        <w:jc w:val="center"/>
        <w:rPr>
          <w:sz w:val="28"/>
          <w:szCs w:val="28"/>
        </w:rPr>
      </w:pPr>
    </w:p>
    <w:p w14:paraId="08E77643" w14:textId="77777777" w:rsidR="0039713F" w:rsidRPr="0039713F" w:rsidRDefault="0039713F" w:rsidP="0039713F">
      <w:pPr>
        <w:jc w:val="center"/>
        <w:rPr>
          <w:sz w:val="28"/>
          <w:szCs w:val="28"/>
        </w:rPr>
      </w:pPr>
    </w:p>
    <w:p w14:paraId="32B08F3B" w14:textId="77777777" w:rsidR="0039713F" w:rsidRPr="0039713F" w:rsidRDefault="0039713F" w:rsidP="0039713F">
      <w:pPr>
        <w:jc w:val="center"/>
        <w:rPr>
          <w:sz w:val="28"/>
          <w:szCs w:val="28"/>
        </w:rPr>
      </w:pPr>
    </w:p>
    <w:p w14:paraId="3A738853" w14:textId="77777777" w:rsidR="0039713F" w:rsidRPr="0039713F" w:rsidRDefault="0039713F" w:rsidP="0039713F">
      <w:pPr>
        <w:spacing w:after="200" w:line="276" w:lineRule="auto"/>
        <w:rPr>
          <w:sz w:val="28"/>
          <w:szCs w:val="28"/>
        </w:rPr>
      </w:pPr>
      <w:r w:rsidRPr="0039713F">
        <w:rPr>
          <w:sz w:val="28"/>
          <w:szCs w:val="28"/>
        </w:rPr>
        <w:br w:type="page"/>
      </w:r>
    </w:p>
    <w:p w14:paraId="7D41B356" w14:textId="77777777" w:rsidR="0039713F" w:rsidRPr="0039713F" w:rsidRDefault="0039713F" w:rsidP="0039713F">
      <w:pPr>
        <w:jc w:val="center"/>
        <w:rPr>
          <w:color w:val="000000"/>
          <w:sz w:val="28"/>
          <w:szCs w:val="28"/>
        </w:rPr>
      </w:pPr>
      <w:r w:rsidRPr="0039713F">
        <w:rPr>
          <w:color w:val="000000"/>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5C89EC9E" w14:textId="77777777" w:rsidR="0039713F" w:rsidRPr="0039713F" w:rsidRDefault="0039713F" w:rsidP="0039713F">
      <w:pPr>
        <w:jc w:val="center"/>
        <w:rPr>
          <w:color w:val="000000"/>
          <w:sz w:val="28"/>
          <w:szCs w:val="28"/>
        </w:rPr>
      </w:pPr>
    </w:p>
    <w:tbl>
      <w:tblPr>
        <w:tblStyle w:val="385"/>
        <w:tblW w:w="10083" w:type="dxa"/>
        <w:tblInd w:w="-431" w:type="dxa"/>
        <w:tblLook w:val="04A0" w:firstRow="1" w:lastRow="0" w:firstColumn="1" w:lastColumn="0" w:noHBand="0" w:noVBand="1"/>
      </w:tblPr>
      <w:tblGrid>
        <w:gridCol w:w="2694"/>
        <w:gridCol w:w="1415"/>
        <w:gridCol w:w="1457"/>
        <w:gridCol w:w="1965"/>
        <w:gridCol w:w="1309"/>
        <w:gridCol w:w="1243"/>
      </w:tblGrid>
      <w:tr w:rsidR="0039713F" w:rsidRPr="0039713F" w14:paraId="504A2CB3" w14:textId="77777777" w:rsidTr="0039713F">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32474556" w14:textId="77777777" w:rsidR="0039713F" w:rsidRPr="0039713F" w:rsidRDefault="0039713F" w:rsidP="0039713F">
            <w:pPr>
              <w:jc w:val="center"/>
              <w:rPr>
                <w:color w:val="000000"/>
                <w:sz w:val="28"/>
                <w:szCs w:val="28"/>
              </w:rPr>
            </w:pPr>
            <w:r w:rsidRPr="0039713F">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733BC935" w14:textId="77777777" w:rsidR="0039713F" w:rsidRPr="0039713F" w:rsidRDefault="0039713F" w:rsidP="0039713F">
            <w:pPr>
              <w:jc w:val="center"/>
              <w:rPr>
                <w:color w:val="000000"/>
                <w:sz w:val="28"/>
                <w:szCs w:val="28"/>
              </w:rPr>
            </w:pPr>
            <w:r w:rsidRPr="0039713F">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57A2F5B5" w14:textId="77777777" w:rsidR="0039713F" w:rsidRPr="0039713F" w:rsidRDefault="0039713F" w:rsidP="0039713F">
            <w:pPr>
              <w:jc w:val="center"/>
              <w:rPr>
                <w:color w:val="000000"/>
                <w:sz w:val="28"/>
                <w:szCs w:val="28"/>
              </w:rPr>
            </w:pPr>
            <w:r w:rsidRPr="0039713F">
              <w:rPr>
                <w:color w:val="000000"/>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21B8F98C" w14:textId="77777777" w:rsidR="0039713F" w:rsidRPr="0039713F" w:rsidRDefault="0039713F" w:rsidP="0039713F">
            <w:pPr>
              <w:jc w:val="center"/>
              <w:rPr>
                <w:color w:val="000000"/>
                <w:sz w:val="28"/>
                <w:szCs w:val="28"/>
              </w:rPr>
            </w:pPr>
            <w:r w:rsidRPr="0039713F">
              <w:rPr>
                <w:color w:val="000000"/>
                <w:sz w:val="28"/>
                <w:szCs w:val="28"/>
              </w:rPr>
              <w:t>Ожидаемый эффект</w:t>
            </w:r>
          </w:p>
        </w:tc>
      </w:tr>
      <w:tr w:rsidR="0039713F" w:rsidRPr="0039713F" w14:paraId="6BE05D0D" w14:textId="77777777" w:rsidTr="0039713F">
        <w:tc>
          <w:tcPr>
            <w:tcW w:w="0" w:type="auto"/>
            <w:vMerge/>
            <w:tcBorders>
              <w:top w:val="single" w:sz="4" w:space="0" w:color="auto"/>
              <w:left w:val="single" w:sz="4" w:space="0" w:color="auto"/>
              <w:bottom w:val="single" w:sz="4" w:space="0" w:color="auto"/>
              <w:right w:val="single" w:sz="4" w:space="0" w:color="auto"/>
            </w:tcBorders>
            <w:vAlign w:val="center"/>
            <w:hideMark/>
          </w:tcPr>
          <w:p w14:paraId="48A1BBC0" w14:textId="77777777" w:rsidR="0039713F" w:rsidRPr="0039713F" w:rsidRDefault="0039713F" w:rsidP="0039713F">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C7DBA" w14:textId="77777777" w:rsidR="0039713F" w:rsidRPr="0039713F" w:rsidRDefault="0039713F" w:rsidP="0039713F">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045A1" w14:textId="77777777" w:rsidR="0039713F" w:rsidRPr="0039713F" w:rsidRDefault="0039713F" w:rsidP="0039713F">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635BEB1B" w14:textId="77777777" w:rsidR="0039713F" w:rsidRPr="0039713F" w:rsidRDefault="0039713F" w:rsidP="0039713F">
            <w:pPr>
              <w:jc w:val="center"/>
              <w:rPr>
                <w:color w:val="000000"/>
                <w:sz w:val="28"/>
                <w:szCs w:val="28"/>
              </w:rPr>
            </w:pPr>
            <w:r w:rsidRPr="0039713F">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8575ECC" w14:textId="77777777" w:rsidR="0039713F" w:rsidRPr="0039713F" w:rsidRDefault="0039713F" w:rsidP="0039713F">
            <w:pPr>
              <w:jc w:val="center"/>
              <w:rPr>
                <w:color w:val="000000"/>
                <w:sz w:val="28"/>
                <w:szCs w:val="28"/>
              </w:rPr>
            </w:pPr>
            <w:r w:rsidRPr="0039713F">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ADC98D8"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5D37C013" w14:textId="77777777" w:rsidTr="0039713F">
        <w:tc>
          <w:tcPr>
            <w:tcW w:w="10083" w:type="dxa"/>
            <w:gridSpan w:val="6"/>
            <w:tcBorders>
              <w:top w:val="single" w:sz="4" w:space="0" w:color="auto"/>
              <w:left w:val="single" w:sz="4" w:space="0" w:color="auto"/>
              <w:bottom w:val="single" w:sz="4" w:space="0" w:color="auto"/>
              <w:right w:val="single" w:sz="4" w:space="0" w:color="auto"/>
            </w:tcBorders>
            <w:hideMark/>
          </w:tcPr>
          <w:p w14:paraId="195E999C" w14:textId="77777777" w:rsidR="0039713F" w:rsidRPr="0039713F" w:rsidRDefault="0039713F" w:rsidP="0039713F">
            <w:pPr>
              <w:numPr>
                <w:ilvl w:val="0"/>
                <w:numId w:val="30"/>
              </w:numPr>
              <w:jc w:val="center"/>
              <w:rPr>
                <w:color w:val="000000"/>
                <w:sz w:val="28"/>
                <w:szCs w:val="28"/>
              </w:rPr>
            </w:pPr>
            <w:r w:rsidRPr="0039713F">
              <w:rPr>
                <w:color w:val="000000"/>
                <w:sz w:val="28"/>
                <w:szCs w:val="28"/>
              </w:rPr>
              <w:t>Холодное водоснабжение питьевой водой</w:t>
            </w:r>
          </w:p>
        </w:tc>
      </w:tr>
      <w:tr w:rsidR="0039713F" w:rsidRPr="0039713F" w14:paraId="0E7079FF" w14:textId="77777777" w:rsidTr="0039713F">
        <w:tc>
          <w:tcPr>
            <w:tcW w:w="2694" w:type="dxa"/>
            <w:tcBorders>
              <w:top w:val="single" w:sz="4" w:space="0" w:color="auto"/>
              <w:left w:val="single" w:sz="4" w:space="0" w:color="auto"/>
              <w:bottom w:val="single" w:sz="4" w:space="0" w:color="auto"/>
              <w:right w:val="single" w:sz="4" w:space="0" w:color="auto"/>
            </w:tcBorders>
            <w:hideMark/>
          </w:tcPr>
          <w:p w14:paraId="3ED080E7" w14:textId="77777777" w:rsidR="0039713F" w:rsidRPr="0039713F" w:rsidRDefault="0039713F" w:rsidP="0039713F">
            <w:pPr>
              <w:jc w:val="center"/>
              <w:rPr>
                <w:color w:val="000000"/>
                <w:sz w:val="28"/>
                <w:szCs w:val="28"/>
              </w:rPr>
            </w:pPr>
            <w:r w:rsidRPr="0039713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FEDFC40" w14:textId="77777777" w:rsidR="0039713F" w:rsidRPr="0039713F" w:rsidRDefault="0039713F" w:rsidP="0039713F">
            <w:pPr>
              <w:jc w:val="center"/>
              <w:rPr>
                <w:color w:val="000000"/>
                <w:sz w:val="28"/>
                <w:szCs w:val="28"/>
              </w:rPr>
            </w:pPr>
            <w:r w:rsidRPr="0039713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7F31764" w14:textId="77777777" w:rsidR="0039713F" w:rsidRPr="0039713F" w:rsidRDefault="0039713F" w:rsidP="0039713F">
            <w:pPr>
              <w:jc w:val="center"/>
              <w:rPr>
                <w:color w:val="000000"/>
                <w:sz w:val="28"/>
                <w:szCs w:val="28"/>
              </w:rPr>
            </w:pPr>
            <w:r w:rsidRPr="0039713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53D51FA2" w14:textId="77777777" w:rsidR="0039713F" w:rsidRPr="0039713F" w:rsidRDefault="0039713F" w:rsidP="0039713F">
            <w:pPr>
              <w:jc w:val="center"/>
              <w:rPr>
                <w:color w:val="000000"/>
                <w:sz w:val="28"/>
                <w:szCs w:val="28"/>
              </w:rPr>
            </w:pPr>
            <w:r w:rsidRPr="0039713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322B6E8E" w14:textId="77777777" w:rsidR="0039713F" w:rsidRPr="0039713F" w:rsidRDefault="0039713F" w:rsidP="0039713F">
            <w:pPr>
              <w:jc w:val="center"/>
              <w:rPr>
                <w:color w:val="000000"/>
                <w:sz w:val="28"/>
                <w:szCs w:val="28"/>
              </w:rPr>
            </w:pPr>
            <w:r w:rsidRPr="0039713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73D1C38"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3296E5B5" w14:textId="77777777" w:rsidTr="0039713F">
        <w:tc>
          <w:tcPr>
            <w:tcW w:w="10083" w:type="dxa"/>
            <w:gridSpan w:val="6"/>
            <w:tcBorders>
              <w:top w:val="single" w:sz="4" w:space="0" w:color="auto"/>
              <w:left w:val="single" w:sz="4" w:space="0" w:color="auto"/>
              <w:bottom w:val="single" w:sz="4" w:space="0" w:color="auto"/>
              <w:right w:val="single" w:sz="4" w:space="0" w:color="auto"/>
            </w:tcBorders>
            <w:hideMark/>
          </w:tcPr>
          <w:p w14:paraId="0C04E376" w14:textId="77777777" w:rsidR="0039713F" w:rsidRPr="0039713F" w:rsidRDefault="0039713F" w:rsidP="0039713F">
            <w:pPr>
              <w:numPr>
                <w:ilvl w:val="0"/>
                <w:numId w:val="30"/>
              </w:numPr>
              <w:jc w:val="center"/>
              <w:rPr>
                <w:color w:val="000000"/>
                <w:sz w:val="28"/>
                <w:szCs w:val="28"/>
              </w:rPr>
            </w:pPr>
            <w:r w:rsidRPr="0039713F">
              <w:rPr>
                <w:color w:val="000000"/>
                <w:sz w:val="28"/>
                <w:szCs w:val="28"/>
              </w:rPr>
              <w:t>Холодное водоснабжение технической водой</w:t>
            </w:r>
          </w:p>
        </w:tc>
      </w:tr>
      <w:tr w:rsidR="0039713F" w:rsidRPr="0039713F" w14:paraId="327F7DCF" w14:textId="77777777" w:rsidTr="0039713F">
        <w:tc>
          <w:tcPr>
            <w:tcW w:w="2694" w:type="dxa"/>
            <w:tcBorders>
              <w:top w:val="single" w:sz="4" w:space="0" w:color="auto"/>
              <w:left w:val="single" w:sz="4" w:space="0" w:color="auto"/>
              <w:bottom w:val="single" w:sz="4" w:space="0" w:color="auto"/>
              <w:right w:val="single" w:sz="4" w:space="0" w:color="auto"/>
            </w:tcBorders>
            <w:hideMark/>
          </w:tcPr>
          <w:p w14:paraId="61F7214D" w14:textId="77777777" w:rsidR="0039713F" w:rsidRPr="0039713F" w:rsidRDefault="0039713F" w:rsidP="0039713F">
            <w:pPr>
              <w:jc w:val="center"/>
              <w:rPr>
                <w:color w:val="000000"/>
                <w:sz w:val="28"/>
                <w:szCs w:val="28"/>
              </w:rPr>
            </w:pPr>
            <w:r w:rsidRPr="0039713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0C56AED" w14:textId="77777777" w:rsidR="0039713F" w:rsidRPr="0039713F" w:rsidRDefault="0039713F" w:rsidP="0039713F">
            <w:pPr>
              <w:jc w:val="center"/>
              <w:rPr>
                <w:color w:val="000000"/>
                <w:sz w:val="28"/>
                <w:szCs w:val="28"/>
              </w:rPr>
            </w:pPr>
            <w:r w:rsidRPr="0039713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0A3EBC7" w14:textId="77777777" w:rsidR="0039713F" w:rsidRPr="0039713F" w:rsidRDefault="0039713F" w:rsidP="0039713F">
            <w:pPr>
              <w:jc w:val="center"/>
              <w:rPr>
                <w:color w:val="000000"/>
                <w:sz w:val="28"/>
                <w:szCs w:val="28"/>
              </w:rPr>
            </w:pPr>
            <w:r w:rsidRPr="0039713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7B98F76C" w14:textId="77777777" w:rsidR="0039713F" w:rsidRPr="0039713F" w:rsidRDefault="0039713F" w:rsidP="0039713F">
            <w:pPr>
              <w:jc w:val="center"/>
              <w:rPr>
                <w:color w:val="000000"/>
                <w:sz w:val="28"/>
                <w:szCs w:val="28"/>
              </w:rPr>
            </w:pPr>
            <w:r w:rsidRPr="0039713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3658EB09" w14:textId="77777777" w:rsidR="0039713F" w:rsidRPr="0039713F" w:rsidRDefault="0039713F" w:rsidP="0039713F">
            <w:pPr>
              <w:jc w:val="center"/>
              <w:rPr>
                <w:color w:val="000000"/>
                <w:sz w:val="28"/>
                <w:szCs w:val="28"/>
              </w:rPr>
            </w:pPr>
            <w:r w:rsidRPr="0039713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C3D9B67" w14:textId="77777777" w:rsidR="0039713F" w:rsidRPr="0039713F" w:rsidRDefault="0039713F" w:rsidP="0039713F">
            <w:pPr>
              <w:jc w:val="center"/>
              <w:rPr>
                <w:color w:val="000000"/>
                <w:sz w:val="28"/>
                <w:szCs w:val="28"/>
              </w:rPr>
            </w:pPr>
            <w:r w:rsidRPr="0039713F">
              <w:rPr>
                <w:color w:val="000000"/>
                <w:sz w:val="28"/>
                <w:szCs w:val="28"/>
              </w:rPr>
              <w:t>-</w:t>
            </w:r>
          </w:p>
        </w:tc>
      </w:tr>
      <w:tr w:rsidR="0039713F" w:rsidRPr="0039713F" w14:paraId="0391CF4B" w14:textId="77777777" w:rsidTr="0039713F">
        <w:tc>
          <w:tcPr>
            <w:tcW w:w="10083" w:type="dxa"/>
            <w:gridSpan w:val="6"/>
            <w:tcBorders>
              <w:top w:val="single" w:sz="4" w:space="0" w:color="auto"/>
              <w:left w:val="single" w:sz="4" w:space="0" w:color="auto"/>
              <w:bottom w:val="single" w:sz="4" w:space="0" w:color="auto"/>
              <w:right w:val="single" w:sz="4" w:space="0" w:color="auto"/>
            </w:tcBorders>
            <w:hideMark/>
          </w:tcPr>
          <w:p w14:paraId="600A3B4C" w14:textId="77777777" w:rsidR="0039713F" w:rsidRPr="0039713F" w:rsidRDefault="0039713F" w:rsidP="0039713F">
            <w:pPr>
              <w:numPr>
                <w:ilvl w:val="0"/>
                <w:numId w:val="30"/>
              </w:numPr>
              <w:jc w:val="center"/>
              <w:rPr>
                <w:color w:val="000000"/>
                <w:sz w:val="28"/>
                <w:szCs w:val="28"/>
              </w:rPr>
            </w:pPr>
            <w:r w:rsidRPr="0039713F">
              <w:rPr>
                <w:color w:val="000000"/>
                <w:sz w:val="28"/>
                <w:szCs w:val="28"/>
              </w:rPr>
              <w:t>Водоотведение</w:t>
            </w:r>
          </w:p>
        </w:tc>
      </w:tr>
      <w:tr w:rsidR="0039713F" w:rsidRPr="0039713F" w14:paraId="1513E916" w14:textId="77777777" w:rsidTr="0039713F">
        <w:tc>
          <w:tcPr>
            <w:tcW w:w="2694" w:type="dxa"/>
            <w:tcBorders>
              <w:top w:val="single" w:sz="4" w:space="0" w:color="auto"/>
              <w:left w:val="single" w:sz="4" w:space="0" w:color="auto"/>
              <w:bottom w:val="single" w:sz="4" w:space="0" w:color="auto"/>
              <w:right w:val="single" w:sz="4" w:space="0" w:color="auto"/>
            </w:tcBorders>
            <w:hideMark/>
          </w:tcPr>
          <w:p w14:paraId="0BCA2D51" w14:textId="77777777" w:rsidR="0039713F" w:rsidRPr="0039713F" w:rsidRDefault="0039713F" w:rsidP="0039713F">
            <w:pPr>
              <w:jc w:val="center"/>
              <w:rPr>
                <w:color w:val="000000"/>
                <w:sz w:val="28"/>
                <w:szCs w:val="28"/>
              </w:rPr>
            </w:pPr>
            <w:r w:rsidRPr="0039713F">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6393153" w14:textId="77777777" w:rsidR="0039713F" w:rsidRPr="0039713F" w:rsidRDefault="0039713F" w:rsidP="0039713F">
            <w:pPr>
              <w:jc w:val="center"/>
              <w:rPr>
                <w:color w:val="000000"/>
                <w:sz w:val="28"/>
                <w:szCs w:val="28"/>
              </w:rPr>
            </w:pPr>
            <w:r w:rsidRPr="0039713F">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B262022" w14:textId="77777777" w:rsidR="0039713F" w:rsidRPr="0039713F" w:rsidRDefault="0039713F" w:rsidP="0039713F">
            <w:pPr>
              <w:jc w:val="center"/>
              <w:rPr>
                <w:color w:val="000000"/>
                <w:sz w:val="28"/>
                <w:szCs w:val="28"/>
              </w:rPr>
            </w:pPr>
            <w:r w:rsidRPr="0039713F">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0AB902B" w14:textId="77777777" w:rsidR="0039713F" w:rsidRPr="0039713F" w:rsidRDefault="0039713F" w:rsidP="0039713F">
            <w:pPr>
              <w:jc w:val="center"/>
              <w:rPr>
                <w:color w:val="000000"/>
                <w:sz w:val="28"/>
                <w:szCs w:val="28"/>
              </w:rPr>
            </w:pPr>
            <w:r w:rsidRPr="0039713F">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0C696F8" w14:textId="77777777" w:rsidR="0039713F" w:rsidRPr="0039713F" w:rsidRDefault="0039713F" w:rsidP="0039713F">
            <w:pPr>
              <w:jc w:val="center"/>
              <w:rPr>
                <w:color w:val="000000"/>
                <w:sz w:val="28"/>
                <w:szCs w:val="28"/>
              </w:rPr>
            </w:pPr>
            <w:r w:rsidRPr="0039713F">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2D9A574D" w14:textId="77777777" w:rsidR="0039713F" w:rsidRPr="0039713F" w:rsidRDefault="0039713F" w:rsidP="0039713F">
            <w:pPr>
              <w:jc w:val="center"/>
              <w:rPr>
                <w:color w:val="000000"/>
                <w:sz w:val="28"/>
                <w:szCs w:val="28"/>
              </w:rPr>
            </w:pPr>
            <w:r w:rsidRPr="0039713F">
              <w:rPr>
                <w:color w:val="000000"/>
                <w:sz w:val="28"/>
                <w:szCs w:val="28"/>
              </w:rPr>
              <w:t>-</w:t>
            </w:r>
          </w:p>
        </w:tc>
      </w:tr>
    </w:tbl>
    <w:p w14:paraId="37E1A8BD" w14:textId="77777777" w:rsidR="0039713F" w:rsidRPr="0039713F" w:rsidRDefault="0039713F" w:rsidP="0039713F">
      <w:pPr>
        <w:jc w:val="center"/>
        <w:rPr>
          <w:color w:val="000000"/>
          <w:sz w:val="28"/>
          <w:szCs w:val="28"/>
        </w:rPr>
      </w:pPr>
    </w:p>
    <w:p w14:paraId="671339E4" w14:textId="77777777" w:rsidR="0039713F" w:rsidRPr="0039713F" w:rsidRDefault="0039713F" w:rsidP="0039713F">
      <w:pPr>
        <w:jc w:val="center"/>
        <w:rPr>
          <w:color w:val="000000"/>
          <w:sz w:val="28"/>
          <w:szCs w:val="28"/>
        </w:rPr>
      </w:pPr>
    </w:p>
    <w:p w14:paraId="67A0DADC" w14:textId="77777777" w:rsidR="0039713F" w:rsidRPr="0039713F" w:rsidRDefault="0039713F" w:rsidP="0039713F">
      <w:pPr>
        <w:jc w:val="center"/>
        <w:rPr>
          <w:color w:val="000000"/>
          <w:sz w:val="28"/>
          <w:szCs w:val="28"/>
        </w:rPr>
      </w:pPr>
    </w:p>
    <w:p w14:paraId="20F90D81" w14:textId="77777777" w:rsidR="0039713F" w:rsidRPr="0039713F" w:rsidRDefault="0039713F" w:rsidP="0039713F">
      <w:pPr>
        <w:jc w:val="center"/>
        <w:rPr>
          <w:sz w:val="28"/>
          <w:szCs w:val="28"/>
        </w:rPr>
      </w:pPr>
    </w:p>
    <w:p w14:paraId="0D87D0B4" w14:textId="77777777" w:rsidR="0039713F" w:rsidRPr="0039713F" w:rsidRDefault="0039713F" w:rsidP="0039713F">
      <w:pPr>
        <w:jc w:val="center"/>
        <w:rPr>
          <w:sz w:val="28"/>
          <w:szCs w:val="28"/>
        </w:rPr>
      </w:pPr>
    </w:p>
    <w:p w14:paraId="2E5E3DC4" w14:textId="77777777" w:rsidR="0039713F" w:rsidRPr="0039713F" w:rsidRDefault="0039713F" w:rsidP="0039713F">
      <w:pPr>
        <w:jc w:val="center"/>
        <w:rPr>
          <w:sz w:val="28"/>
          <w:szCs w:val="28"/>
        </w:rPr>
      </w:pPr>
    </w:p>
    <w:p w14:paraId="707460C4" w14:textId="77777777" w:rsidR="0039713F" w:rsidRPr="0039713F" w:rsidRDefault="0039713F" w:rsidP="0039713F">
      <w:pPr>
        <w:jc w:val="center"/>
        <w:rPr>
          <w:sz w:val="28"/>
          <w:szCs w:val="28"/>
        </w:rPr>
      </w:pPr>
    </w:p>
    <w:p w14:paraId="3BB133DE" w14:textId="77777777" w:rsidR="0039713F" w:rsidRPr="0039713F" w:rsidRDefault="0039713F" w:rsidP="0039713F">
      <w:pPr>
        <w:jc w:val="center"/>
        <w:rPr>
          <w:sz w:val="28"/>
          <w:szCs w:val="28"/>
        </w:rPr>
      </w:pPr>
    </w:p>
    <w:p w14:paraId="181F9E72" w14:textId="77777777" w:rsidR="0039713F" w:rsidRPr="0039713F" w:rsidRDefault="0039713F" w:rsidP="0039713F">
      <w:pPr>
        <w:jc w:val="center"/>
        <w:rPr>
          <w:sz w:val="28"/>
          <w:szCs w:val="28"/>
        </w:rPr>
      </w:pPr>
    </w:p>
    <w:p w14:paraId="100E4A3E" w14:textId="77777777" w:rsidR="0039713F" w:rsidRPr="0039713F" w:rsidRDefault="0039713F" w:rsidP="0039713F">
      <w:pPr>
        <w:jc w:val="center"/>
        <w:rPr>
          <w:sz w:val="28"/>
          <w:szCs w:val="28"/>
        </w:rPr>
      </w:pPr>
    </w:p>
    <w:p w14:paraId="0F42E34D" w14:textId="77777777" w:rsidR="0039713F" w:rsidRPr="0039713F" w:rsidRDefault="0039713F" w:rsidP="0039713F">
      <w:pPr>
        <w:jc w:val="center"/>
        <w:rPr>
          <w:sz w:val="28"/>
          <w:szCs w:val="28"/>
        </w:rPr>
      </w:pPr>
    </w:p>
    <w:p w14:paraId="1416ABFC" w14:textId="77777777" w:rsidR="0039713F" w:rsidRPr="0039713F" w:rsidRDefault="0039713F" w:rsidP="0039713F">
      <w:pPr>
        <w:jc w:val="center"/>
        <w:rPr>
          <w:sz w:val="28"/>
          <w:szCs w:val="28"/>
        </w:rPr>
      </w:pPr>
    </w:p>
    <w:p w14:paraId="44D0A010" w14:textId="77777777" w:rsidR="0039713F" w:rsidRPr="0039713F" w:rsidRDefault="0039713F" w:rsidP="0039713F">
      <w:pPr>
        <w:jc w:val="center"/>
        <w:rPr>
          <w:sz w:val="28"/>
          <w:szCs w:val="28"/>
        </w:rPr>
      </w:pPr>
    </w:p>
    <w:p w14:paraId="12996486" w14:textId="77777777" w:rsidR="0039713F" w:rsidRPr="0039713F" w:rsidRDefault="0039713F" w:rsidP="0039713F">
      <w:pPr>
        <w:jc w:val="center"/>
        <w:rPr>
          <w:sz w:val="28"/>
          <w:szCs w:val="28"/>
        </w:rPr>
      </w:pPr>
    </w:p>
    <w:p w14:paraId="21B232F0" w14:textId="77777777" w:rsidR="0039713F" w:rsidRPr="0039713F" w:rsidRDefault="0039713F" w:rsidP="0039713F">
      <w:pPr>
        <w:jc w:val="center"/>
        <w:rPr>
          <w:sz w:val="28"/>
          <w:szCs w:val="28"/>
        </w:rPr>
      </w:pPr>
    </w:p>
    <w:p w14:paraId="4C58D4E3" w14:textId="77777777" w:rsidR="0039713F" w:rsidRPr="0039713F" w:rsidRDefault="0039713F" w:rsidP="0039713F">
      <w:pPr>
        <w:jc w:val="center"/>
        <w:rPr>
          <w:sz w:val="28"/>
          <w:szCs w:val="28"/>
        </w:rPr>
      </w:pPr>
    </w:p>
    <w:p w14:paraId="06EBEF0C" w14:textId="77777777" w:rsidR="0039713F" w:rsidRPr="0039713F" w:rsidRDefault="0039713F" w:rsidP="0039713F">
      <w:pPr>
        <w:jc w:val="center"/>
        <w:rPr>
          <w:sz w:val="28"/>
          <w:szCs w:val="28"/>
        </w:rPr>
      </w:pPr>
    </w:p>
    <w:p w14:paraId="243E4606" w14:textId="77777777" w:rsidR="0039713F" w:rsidRPr="0039713F" w:rsidRDefault="0039713F" w:rsidP="0039713F">
      <w:pPr>
        <w:jc w:val="center"/>
        <w:rPr>
          <w:sz w:val="28"/>
          <w:szCs w:val="28"/>
        </w:rPr>
      </w:pPr>
    </w:p>
    <w:p w14:paraId="04112388" w14:textId="77777777" w:rsidR="0039713F" w:rsidRPr="0039713F" w:rsidRDefault="0039713F" w:rsidP="0039713F">
      <w:pPr>
        <w:jc w:val="center"/>
        <w:rPr>
          <w:sz w:val="28"/>
          <w:szCs w:val="28"/>
        </w:rPr>
      </w:pPr>
    </w:p>
    <w:p w14:paraId="208CD999" w14:textId="77777777" w:rsidR="0039713F" w:rsidRPr="0039713F" w:rsidRDefault="0039713F" w:rsidP="0039713F">
      <w:pPr>
        <w:jc w:val="center"/>
        <w:rPr>
          <w:sz w:val="28"/>
          <w:szCs w:val="28"/>
        </w:rPr>
      </w:pPr>
    </w:p>
    <w:p w14:paraId="5684771B" w14:textId="77777777" w:rsidR="0039713F" w:rsidRPr="0039713F" w:rsidRDefault="0039713F" w:rsidP="0039713F">
      <w:pPr>
        <w:jc w:val="center"/>
        <w:rPr>
          <w:sz w:val="28"/>
          <w:szCs w:val="28"/>
        </w:rPr>
      </w:pPr>
    </w:p>
    <w:p w14:paraId="32DA2D50" w14:textId="77777777" w:rsidR="0039713F" w:rsidRPr="0039713F" w:rsidRDefault="0039713F" w:rsidP="0039713F">
      <w:pPr>
        <w:jc w:val="center"/>
        <w:rPr>
          <w:sz w:val="28"/>
          <w:szCs w:val="28"/>
        </w:rPr>
      </w:pPr>
    </w:p>
    <w:p w14:paraId="77091C1E" w14:textId="77777777" w:rsidR="0039713F" w:rsidRPr="0039713F" w:rsidRDefault="0039713F" w:rsidP="0039713F">
      <w:pPr>
        <w:jc w:val="center"/>
        <w:rPr>
          <w:sz w:val="28"/>
          <w:szCs w:val="28"/>
        </w:rPr>
      </w:pPr>
    </w:p>
    <w:p w14:paraId="3388A4BC" w14:textId="77777777" w:rsidR="0039713F" w:rsidRPr="0039713F" w:rsidRDefault="0039713F" w:rsidP="0039713F">
      <w:pPr>
        <w:jc w:val="center"/>
        <w:rPr>
          <w:sz w:val="28"/>
          <w:szCs w:val="28"/>
        </w:rPr>
      </w:pPr>
    </w:p>
    <w:p w14:paraId="1C248143" w14:textId="77777777" w:rsidR="0039713F" w:rsidRPr="0039713F" w:rsidRDefault="0039713F" w:rsidP="0039713F">
      <w:pPr>
        <w:jc w:val="center"/>
        <w:rPr>
          <w:sz w:val="28"/>
          <w:szCs w:val="28"/>
        </w:rPr>
      </w:pPr>
    </w:p>
    <w:p w14:paraId="3F7FAD53" w14:textId="77777777" w:rsidR="0039713F" w:rsidRPr="0039713F" w:rsidRDefault="0039713F" w:rsidP="0039713F">
      <w:pPr>
        <w:jc w:val="center"/>
        <w:rPr>
          <w:sz w:val="28"/>
          <w:szCs w:val="28"/>
        </w:rPr>
      </w:pPr>
    </w:p>
    <w:p w14:paraId="202915A8" w14:textId="77777777" w:rsidR="0039713F" w:rsidRPr="0039713F" w:rsidRDefault="0039713F" w:rsidP="0039713F">
      <w:pPr>
        <w:jc w:val="center"/>
        <w:rPr>
          <w:sz w:val="28"/>
          <w:szCs w:val="28"/>
        </w:rPr>
      </w:pPr>
    </w:p>
    <w:p w14:paraId="633092F7" w14:textId="77777777" w:rsidR="0039713F" w:rsidRPr="0039713F" w:rsidRDefault="0039713F" w:rsidP="0039713F">
      <w:pPr>
        <w:jc w:val="center"/>
        <w:rPr>
          <w:sz w:val="28"/>
          <w:szCs w:val="28"/>
        </w:rPr>
      </w:pPr>
    </w:p>
    <w:p w14:paraId="5982EBC4" w14:textId="77777777" w:rsidR="0039713F" w:rsidRPr="0039713F" w:rsidRDefault="0039713F" w:rsidP="0039713F">
      <w:pPr>
        <w:jc w:val="center"/>
        <w:rPr>
          <w:sz w:val="28"/>
          <w:szCs w:val="28"/>
        </w:rPr>
      </w:pPr>
    </w:p>
    <w:p w14:paraId="0E9B9679" w14:textId="77777777" w:rsidR="0039713F" w:rsidRPr="0039713F" w:rsidRDefault="0039713F" w:rsidP="0039713F">
      <w:pPr>
        <w:jc w:val="center"/>
        <w:rPr>
          <w:sz w:val="28"/>
          <w:szCs w:val="28"/>
        </w:rPr>
      </w:pPr>
    </w:p>
    <w:p w14:paraId="01E85263" w14:textId="77777777" w:rsidR="0039713F" w:rsidRPr="0039713F" w:rsidRDefault="0039713F" w:rsidP="0039713F">
      <w:pPr>
        <w:jc w:val="center"/>
        <w:rPr>
          <w:sz w:val="28"/>
          <w:szCs w:val="28"/>
        </w:rPr>
      </w:pPr>
      <w:r w:rsidRPr="0039713F">
        <w:rPr>
          <w:sz w:val="28"/>
          <w:szCs w:val="28"/>
        </w:rPr>
        <w:t>Раздел 5. Планируемые объемы принимаемых сточных вод</w:t>
      </w:r>
    </w:p>
    <w:p w14:paraId="48AD5CCE" w14:textId="77777777" w:rsidR="0039713F" w:rsidRPr="0039713F" w:rsidRDefault="0039713F" w:rsidP="0039713F">
      <w:pPr>
        <w:jc w:val="center"/>
        <w:rPr>
          <w:sz w:val="28"/>
          <w:szCs w:val="28"/>
        </w:rPr>
      </w:pPr>
    </w:p>
    <w:tbl>
      <w:tblPr>
        <w:tblStyle w:val="385"/>
        <w:tblW w:w="10485" w:type="dxa"/>
        <w:jc w:val="center"/>
        <w:tblInd w:w="0" w:type="dxa"/>
        <w:tblLayout w:type="fixed"/>
        <w:tblLook w:val="04A0" w:firstRow="1" w:lastRow="0" w:firstColumn="1" w:lastColumn="0" w:noHBand="0" w:noVBand="1"/>
      </w:tblPr>
      <w:tblGrid>
        <w:gridCol w:w="988"/>
        <w:gridCol w:w="4394"/>
        <w:gridCol w:w="1134"/>
        <w:gridCol w:w="1984"/>
        <w:gridCol w:w="1985"/>
      </w:tblGrid>
      <w:tr w:rsidR="0039713F" w:rsidRPr="0039713F" w14:paraId="0A451806" w14:textId="77777777" w:rsidTr="0039713F">
        <w:trPr>
          <w:trHeight w:val="347"/>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3DCE378F" w14:textId="77777777" w:rsidR="0039713F" w:rsidRPr="0039713F" w:rsidRDefault="0039713F" w:rsidP="0039713F">
            <w:pPr>
              <w:jc w:val="center"/>
            </w:pPr>
            <w:r w:rsidRPr="0039713F">
              <w:t>№</w:t>
            </w:r>
          </w:p>
          <w:p w14:paraId="2B3648EF" w14:textId="77777777" w:rsidR="0039713F" w:rsidRPr="0039713F" w:rsidRDefault="0039713F" w:rsidP="0039713F">
            <w:pPr>
              <w:jc w:val="center"/>
            </w:pPr>
            <w:r w:rsidRPr="0039713F">
              <w:t>п/п</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5C98C673" w14:textId="77777777" w:rsidR="0039713F" w:rsidRPr="0039713F" w:rsidRDefault="0039713F" w:rsidP="0039713F">
            <w:pPr>
              <w:jc w:val="center"/>
            </w:pPr>
            <w:r w:rsidRPr="0039713F">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C020A82" w14:textId="77777777" w:rsidR="0039713F" w:rsidRPr="0039713F" w:rsidRDefault="0039713F" w:rsidP="0039713F">
            <w:pPr>
              <w:jc w:val="center"/>
            </w:pPr>
            <w:r w:rsidRPr="0039713F">
              <w:t>Ед. изм.</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255A0A2D" w14:textId="77777777" w:rsidR="0039713F" w:rsidRPr="0039713F" w:rsidRDefault="0039713F" w:rsidP="0039713F">
            <w:pPr>
              <w:jc w:val="center"/>
            </w:pPr>
            <w:r w:rsidRPr="0039713F">
              <w:t>2022 год</w:t>
            </w:r>
          </w:p>
        </w:tc>
      </w:tr>
      <w:tr w:rsidR="0039713F" w:rsidRPr="0039713F" w14:paraId="29D95073" w14:textId="77777777" w:rsidTr="0039713F">
        <w:trPr>
          <w:trHeight w:val="422"/>
          <w:jc w:val="center"/>
        </w:trPr>
        <w:tc>
          <w:tcPr>
            <w:tcW w:w="10485" w:type="dxa"/>
            <w:vMerge/>
            <w:tcBorders>
              <w:top w:val="single" w:sz="4" w:space="0" w:color="auto"/>
              <w:left w:val="single" w:sz="4" w:space="0" w:color="auto"/>
              <w:bottom w:val="single" w:sz="4" w:space="0" w:color="auto"/>
              <w:right w:val="single" w:sz="4" w:space="0" w:color="auto"/>
            </w:tcBorders>
            <w:vAlign w:val="center"/>
            <w:hideMark/>
          </w:tcPr>
          <w:p w14:paraId="17B75016" w14:textId="77777777" w:rsidR="0039713F" w:rsidRPr="0039713F" w:rsidRDefault="0039713F" w:rsidP="0039713F"/>
        </w:tc>
        <w:tc>
          <w:tcPr>
            <w:tcW w:w="4394" w:type="dxa"/>
            <w:vMerge/>
            <w:tcBorders>
              <w:top w:val="single" w:sz="4" w:space="0" w:color="auto"/>
              <w:left w:val="single" w:sz="4" w:space="0" w:color="auto"/>
              <w:bottom w:val="single" w:sz="4" w:space="0" w:color="auto"/>
              <w:right w:val="single" w:sz="4" w:space="0" w:color="auto"/>
            </w:tcBorders>
            <w:vAlign w:val="center"/>
            <w:hideMark/>
          </w:tcPr>
          <w:p w14:paraId="6E880E6B" w14:textId="77777777" w:rsidR="0039713F" w:rsidRPr="0039713F" w:rsidRDefault="0039713F" w:rsidP="0039713F"/>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9E0213" w14:textId="77777777" w:rsidR="0039713F" w:rsidRPr="0039713F" w:rsidRDefault="0039713F" w:rsidP="0039713F"/>
        </w:tc>
        <w:tc>
          <w:tcPr>
            <w:tcW w:w="1984" w:type="dxa"/>
            <w:tcBorders>
              <w:top w:val="single" w:sz="4" w:space="0" w:color="auto"/>
              <w:left w:val="single" w:sz="4" w:space="0" w:color="auto"/>
              <w:bottom w:val="single" w:sz="4" w:space="0" w:color="auto"/>
              <w:right w:val="single" w:sz="4" w:space="0" w:color="auto"/>
            </w:tcBorders>
            <w:vAlign w:val="center"/>
            <w:hideMark/>
          </w:tcPr>
          <w:p w14:paraId="6CC27F9F" w14:textId="77777777" w:rsidR="0039713F" w:rsidRPr="0039713F" w:rsidRDefault="0039713F" w:rsidP="0039713F">
            <w:r w:rsidRPr="0039713F">
              <w:t>с 01.01. по 30.06.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A6E62D" w14:textId="77777777" w:rsidR="0039713F" w:rsidRPr="0039713F" w:rsidRDefault="0039713F" w:rsidP="0039713F">
            <w:pPr>
              <w:jc w:val="center"/>
            </w:pPr>
            <w:r w:rsidRPr="0039713F">
              <w:t>с 01.07. по 31.12.</w:t>
            </w:r>
          </w:p>
        </w:tc>
      </w:tr>
      <w:tr w:rsidR="0039713F" w:rsidRPr="0039713F" w14:paraId="3A1C5CF4" w14:textId="77777777" w:rsidTr="0039713F">
        <w:trPr>
          <w:trHeight w:val="253"/>
          <w:jc w:val="center"/>
        </w:trPr>
        <w:tc>
          <w:tcPr>
            <w:tcW w:w="988" w:type="dxa"/>
            <w:tcBorders>
              <w:top w:val="single" w:sz="4" w:space="0" w:color="auto"/>
              <w:left w:val="single" w:sz="4" w:space="0" w:color="auto"/>
              <w:bottom w:val="single" w:sz="4" w:space="0" w:color="auto"/>
              <w:right w:val="single" w:sz="4" w:space="0" w:color="auto"/>
            </w:tcBorders>
            <w:hideMark/>
          </w:tcPr>
          <w:p w14:paraId="10F0083F" w14:textId="77777777" w:rsidR="0039713F" w:rsidRPr="0039713F" w:rsidRDefault="0039713F" w:rsidP="0039713F">
            <w:pPr>
              <w:jc w:val="center"/>
            </w:pPr>
            <w:r w:rsidRPr="0039713F">
              <w:t>1</w:t>
            </w:r>
          </w:p>
        </w:tc>
        <w:tc>
          <w:tcPr>
            <w:tcW w:w="4394" w:type="dxa"/>
            <w:tcBorders>
              <w:top w:val="single" w:sz="4" w:space="0" w:color="auto"/>
              <w:left w:val="single" w:sz="4" w:space="0" w:color="auto"/>
              <w:bottom w:val="single" w:sz="4" w:space="0" w:color="auto"/>
              <w:right w:val="single" w:sz="4" w:space="0" w:color="auto"/>
            </w:tcBorders>
            <w:hideMark/>
          </w:tcPr>
          <w:p w14:paraId="637922C4" w14:textId="77777777" w:rsidR="0039713F" w:rsidRPr="0039713F" w:rsidRDefault="0039713F" w:rsidP="0039713F">
            <w:pPr>
              <w:jc w:val="center"/>
            </w:pPr>
            <w:r w:rsidRPr="0039713F">
              <w:t>2</w:t>
            </w:r>
          </w:p>
        </w:tc>
        <w:tc>
          <w:tcPr>
            <w:tcW w:w="1134" w:type="dxa"/>
            <w:tcBorders>
              <w:top w:val="single" w:sz="4" w:space="0" w:color="auto"/>
              <w:left w:val="single" w:sz="4" w:space="0" w:color="auto"/>
              <w:bottom w:val="single" w:sz="4" w:space="0" w:color="auto"/>
              <w:right w:val="single" w:sz="4" w:space="0" w:color="auto"/>
            </w:tcBorders>
            <w:hideMark/>
          </w:tcPr>
          <w:p w14:paraId="393796CA" w14:textId="77777777" w:rsidR="0039713F" w:rsidRPr="0039713F" w:rsidRDefault="0039713F" w:rsidP="0039713F">
            <w:pPr>
              <w:jc w:val="center"/>
            </w:pPr>
            <w:r w:rsidRPr="0039713F">
              <w:t>3</w:t>
            </w:r>
          </w:p>
        </w:tc>
        <w:tc>
          <w:tcPr>
            <w:tcW w:w="1984" w:type="dxa"/>
            <w:tcBorders>
              <w:top w:val="single" w:sz="4" w:space="0" w:color="auto"/>
              <w:left w:val="single" w:sz="4" w:space="0" w:color="auto"/>
              <w:bottom w:val="single" w:sz="4" w:space="0" w:color="auto"/>
              <w:right w:val="single" w:sz="4" w:space="0" w:color="auto"/>
            </w:tcBorders>
            <w:hideMark/>
          </w:tcPr>
          <w:p w14:paraId="24A09834" w14:textId="77777777" w:rsidR="0039713F" w:rsidRPr="0039713F" w:rsidRDefault="0039713F" w:rsidP="0039713F">
            <w:pPr>
              <w:jc w:val="center"/>
            </w:pPr>
            <w:r w:rsidRPr="0039713F">
              <w:t>4</w:t>
            </w:r>
          </w:p>
        </w:tc>
        <w:tc>
          <w:tcPr>
            <w:tcW w:w="1985" w:type="dxa"/>
            <w:tcBorders>
              <w:top w:val="single" w:sz="4" w:space="0" w:color="auto"/>
              <w:left w:val="single" w:sz="4" w:space="0" w:color="auto"/>
              <w:bottom w:val="single" w:sz="4" w:space="0" w:color="auto"/>
              <w:right w:val="single" w:sz="4" w:space="0" w:color="auto"/>
            </w:tcBorders>
            <w:hideMark/>
          </w:tcPr>
          <w:p w14:paraId="3FFBCE0B" w14:textId="77777777" w:rsidR="0039713F" w:rsidRPr="0039713F" w:rsidRDefault="0039713F" w:rsidP="0039713F">
            <w:pPr>
              <w:jc w:val="center"/>
            </w:pPr>
            <w:r w:rsidRPr="0039713F">
              <w:t>5</w:t>
            </w:r>
          </w:p>
        </w:tc>
      </w:tr>
      <w:tr w:rsidR="0039713F" w:rsidRPr="0039713F" w14:paraId="063E3B84" w14:textId="77777777" w:rsidTr="0039713F">
        <w:trPr>
          <w:trHeight w:val="275"/>
          <w:jc w:val="center"/>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14:paraId="6D26D820" w14:textId="77777777" w:rsidR="0039713F" w:rsidRPr="0039713F" w:rsidRDefault="0039713F" w:rsidP="0039713F">
            <w:pPr>
              <w:jc w:val="center"/>
            </w:pPr>
            <w:r w:rsidRPr="0039713F">
              <w:t>1.</w:t>
            </w:r>
            <w:r w:rsidRPr="0039713F">
              <w:tab/>
              <w:t>Холодное водоснабжение питьевой водой</w:t>
            </w:r>
          </w:p>
        </w:tc>
      </w:tr>
      <w:tr w:rsidR="0039713F" w:rsidRPr="0039713F" w14:paraId="2E2896CE"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C7DDC0C" w14:textId="77777777" w:rsidR="0039713F" w:rsidRPr="0039713F" w:rsidRDefault="0039713F" w:rsidP="0039713F">
            <w:pPr>
              <w:jc w:val="center"/>
            </w:pPr>
            <w:r w:rsidRPr="0039713F">
              <w:rPr>
                <w:color w:val="000000"/>
              </w:rPr>
              <w:t>1.1.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36F6877" w14:textId="77777777" w:rsidR="0039713F" w:rsidRPr="0039713F" w:rsidRDefault="0039713F" w:rsidP="0039713F">
            <w:r w:rsidRPr="0039713F">
              <w:rPr>
                <w:color w:val="000000"/>
              </w:rPr>
              <w:t>Поднято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07683D"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B3698D2" w14:textId="77777777" w:rsidR="0039713F" w:rsidRPr="0039713F" w:rsidRDefault="0039713F" w:rsidP="0039713F">
            <w:pPr>
              <w:jc w:val="center"/>
            </w:pPr>
            <w:r w:rsidRPr="0039713F">
              <w:t>844135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916DA7" w14:textId="77777777" w:rsidR="0039713F" w:rsidRPr="0039713F" w:rsidRDefault="0039713F" w:rsidP="0039713F">
            <w:pPr>
              <w:jc w:val="center"/>
            </w:pPr>
            <w:r w:rsidRPr="0039713F">
              <w:t>844135</w:t>
            </w:r>
          </w:p>
        </w:tc>
      </w:tr>
      <w:tr w:rsidR="0039713F" w:rsidRPr="0039713F" w14:paraId="45BC0255"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62E2F54" w14:textId="77777777" w:rsidR="0039713F" w:rsidRPr="0039713F" w:rsidRDefault="0039713F" w:rsidP="0039713F">
            <w:pPr>
              <w:jc w:val="center"/>
            </w:pPr>
            <w:r w:rsidRPr="0039713F">
              <w:rPr>
                <w:color w:val="000000"/>
              </w:rPr>
              <w:t>1.2.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4DAA932" w14:textId="77777777" w:rsidR="0039713F" w:rsidRPr="0039713F" w:rsidRDefault="0039713F" w:rsidP="0039713F">
            <w:r w:rsidRPr="0039713F">
              <w:rPr>
                <w:color w:val="000000"/>
              </w:rPr>
              <w:t>Получено со стороны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99AA6C"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2BC11B" w14:textId="77777777" w:rsidR="0039713F" w:rsidRPr="0039713F" w:rsidRDefault="0039713F" w:rsidP="0039713F">
            <w:pPr>
              <w:jc w:val="center"/>
              <w:rPr>
                <w:lang w:val="en-US"/>
              </w:rPr>
            </w:pPr>
            <w:r w:rsidRPr="0039713F">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9C1AC5" w14:textId="77777777" w:rsidR="0039713F" w:rsidRPr="0039713F" w:rsidRDefault="0039713F" w:rsidP="0039713F">
            <w:pPr>
              <w:jc w:val="center"/>
            </w:pPr>
            <w:r w:rsidRPr="0039713F">
              <w:rPr>
                <w:lang w:val="en-US"/>
              </w:rPr>
              <w:t>-</w:t>
            </w:r>
          </w:p>
        </w:tc>
      </w:tr>
      <w:tr w:rsidR="0039713F" w:rsidRPr="0039713F" w14:paraId="34452043"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8B26001" w14:textId="77777777" w:rsidR="0039713F" w:rsidRPr="0039713F" w:rsidRDefault="0039713F" w:rsidP="0039713F">
            <w:pPr>
              <w:jc w:val="center"/>
            </w:pPr>
            <w:r w:rsidRPr="0039713F">
              <w:rPr>
                <w:color w:val="000000"/>
              </w:rPr>
              <w:t>1.3.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E19DA22" w14:textId="77777777" w:rsidR="0039713F" w:rsidRPr="0039713F" w:rsidRDefault="0039713F" w:rsidP="0039713F">
            <w:r w:rsidRPr="0039713F">
              <w:rPr>
                <w:color w:val="000000"/>
              </w:rPr>
              <w:t>Расход воды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D2270A"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30788F"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8DDC31" w14:textId="77777777" w:rsidR="0039713F" w:rsidRPr="0039713F" w:rsidRDefault="0039713F" w:rsidP="0039713F">
            <w:pPr>
              <w:jc w:val="center"/>
            </w:pPr>
            <w:r w:rsidRPr="0039713F">
              <w:t>-</w:t>
            </w:r>
          </w:p>
        </w:tc>
      </w:tr>
      <w:tr w:rsidR="0039713F" w:rsidRPr="0039713F" w14:paraId="58B83268"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AF389B9" w14:textId="77777777" w:rsidR="0039713F" w:rsidRPr="0039713F" w:rsidRDefault="0039713F" w:rsidP="0039713F">
            <w:pPr>
              <w:jc w:val="center"/>
            </w:pPr>
            <w:r w:rsidRPr="0039713F">
              <w:rPr>
                <w:color w:val="000000"/>
              </w:rPr>
              <w:t>1.4.</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BF760D0" w14:textId="77777777" w:rsidR="0039713F" w:rsidRPr="0039713F" w:rsidRDefault="0039713F" w:rsidP="0039713F">
            <w:r w:rsidRPr="0039713F">
              <w:rPr>
                <w:color w:val="000000"/>
              </w:rPr>
              <w:t>Расход воды на нужды предприятия: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49E6E6"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2BEF80"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8FFBB6" w14:textId="77777777" w:rsidR="0039713F" w:rsidRPr="0039713F" w:rsidRDefault="0039713F" w:rsidP="0039713F">
            <w:pPr>
              <w:jc w:val="center"/>
            </w:pPr>
            <w:r w:rsidRPr="0039713F">
              <w:t>-</w:t>
            </w:r>
          </w:p>
        </w:tc>
      </w:tr>
      <w:tr w:rsidR="0039713F" w:rsidRPr="0039713F" w14:paraId="2960D353"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D72AFF3" w14:textId="77777777" w:rsidR="0039713F" w:rsidRPr="0039713F" w:rsidRDefault="0039713F" w:rsidP="0039713F">
            <w:pPr>
              <w:jc w:val="center"/>
            </w:pPr>
            <w:r w:rsidRPr="0039713F">
              <w:rPr>
                <w:color w:val="000000"/>
              </w:rPr>
              <w:t>1.4.1.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3D4D3E6" w14:textId="77777777" w:rsidR="0039713F" w:rsidRPr="0039713F" w:rsidRDefault="0039713F" w:rsidP="0039713F">
            <w:r w:rsidRPr="0039713F">
              <w:rPr>
                <w:color w:val="000000"/>
              </w:rPr>
              <w:t>- на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D1D122"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50D022" w14:textId="77777777" w:rsidR="0039713F" w:rsidRPr="0039713F" w:rsidRDefault="0039713F" w:rsidP="0039713F">
            <w:pPr>
              <w:jc w:val="center"/>
              <w:rPr>
                <w:lang w:val="en-US"/>
              </w:rPr>
            </w:pPr>
            <w:r w:rsidRPr="0039713F">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4D6677" w14:textId="77777777" w:rsidR="0039713F" w:rsidRPr="0039713F" w:rsidRDefault="0039713F" w:rsidP="0039713F">
            <w:pPr>
              <w:jc w:val="center"/>
            </w:pPr>
            <w:r w:rsidRPr="0039713F">
              <w:rPr>
                <w:lang w:val="en-US"/>
              </w:rPr>
              <w:t>-</w:t>
            </w:r>
          </w:p>
        </w:tc>
      </w:tr>
      <w:tr w:rsidR="0039713F" w:rsidRPr="0039713F" w14:paraId="6BC2094F"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297E6CE" w14:textId="77777777" w:rsidR="0039713F" w:rsidRPr="0039713F" w:rsidRDefault="0039713F" w:rsidP="0039713F">
            <w:pPr>
              <w:jc w:val="center"/>
            </w:pPr>
            <w:r w:rsidRPr="0039713F">
              <w:rPr>
                <w:color w:val="000000"/>
              </w:rPr>
              <w:t>1.4.2.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7E2389" w14:textId="77777777" w:rsidR="0039713F" w:rsidRPr="0039713F" w:rsidRDefault="0039713F" w:rsidP="0039713F">
            <w:r w:rsidRPr="0039713F">
              <w:rPr>
                <w:color w:val="000000"/>
              </w:rPr>
              <w:t>- на промывку сетей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6092D"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3ADBFC"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164E2E" w14:textId="77777777" w:rsidR="0039713F" w:rsidRPr="0039713F" w:rsidRDefault="0039713F" w:rsidP="0039713F">
            <w:pPr>
              <w:jc w:val="center"/>
            </w:pPr>
            <w:r w:rsidRPr="0039713F">
              <w:t>-</w:t>
            </w:r>
          </w:p>
        </w:tc>
      </w:tr>
      <w:tr w:rsidR="0039713F" w:rsidRPr="0039713F" w14:paraId="4D9202D9"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DEC0A4C" w14:textId="77777777" w:rsidR="0039713F" w:rsidRPr="0039713F" w:rsidRDefault="0039713F" w:rsidP="0039713F">
            <w:pPr>
              <w:jc w:val="center"/>
            </w:pPr>
            <w:r w:rsidRPr="0039713F">
              <w:rPr>
                <w:color w:val="000000"/>
              </w:rPr>
              <w:t>1.4.3.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353BCFC" w14:textId="77777777" w:rsidR="0039713F" w:rsidRPr="0039713F" w:rsidRDefault="0039713F" w:rsidP="0039713F">
            <w:r w:rsidRPr="0039713F">
              <w:rPr>
                <w:color w:val="000000"/>
              </w:rPr>
              <w:t>- прочие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85CBF1"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DED9F76" w14:textId="77777777" w:rsidR="0039713F" w:rsidRPr="0039713F" w:rsidRDefault="0039713F" w:rsidP="0039713F">
            <w:pPr>
              <w:jc w:val="center"/>
              <w:rPr>
                <w:lang w:val="en-US"/>
              </w:rPr>
            </w:pPr>
            <w:r w:rsidRPr="0039713F">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00B5394" w14:textId="77777777" w:rsidR="0039713F" w:rsidRPr="0039713F" w:rsidRDefault="0039713F" w:rsidP="0039713F">
            <w:pPr>
              <w:jc w:val="center"/>
            </w:pPr>
            <w:r w:rsidRPr="0039713F">
              <w:rPr>
                <w:lang w:val="en-US"/>
              </w:rPr>
              <w:t>-</w:t>
            </w:r>
          </w:p>
        </w:tc>
      </w:tr>
      <w:tr w:rsidR="0039713F" w:rsidRPr="0039713F" w14:paraId="31CD988A"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5840D81" w14:textId="77777777" w:rsidR="0039713F" w:rsidRPr="0039713F" w:rsidRDefault="0039713F" w:rsidP="0039713F">
            <w:pPr>
              <w:jc w:val="center"/>
            </w:pPr>
            <w:r w:rsidRPr="0039713F">
              <w:rPr>
                <w:color w:val="000000"/>
              </w:rPr>
              <w:t>1.5.</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6071110" w14:textId="77777777" w:rsidR="0039713F" w:rsidRPr="0039713F" w:rsidRDefault="0039713F" w:rsidP="0039713F">
            <w:r w:rsidRPr="0039713F">
              <w:rPr>
                <w:color w:val="000000"/>
              </w:rPr>
              <w:t>Объем пропущенной воды через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266EC0"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7390B8" w14:textId="77777777" w:rsidR="0039713F" w:rsidRPr="0039713F" w:rsidRDefault="0039713F" w:rsidP="0039713F">
            <w:pPr>
              <w:jc w:val="center"/>
              <w:rPr>
                <w:lang w:val="en-US"/>
              </w:rPr>
            </w:pPr>
            <w:r w:rsidRPr="0039713F">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83BBEF" w14:textId="77777777" w:rsidR="0039713F" w:rsidRPr="0039713F" w:rsidRDefault="0039713F" w:rsidP="0039713F">
            <w:pPr>
              <w:jc w:val="center"/>
            </w:pPr>
            <w:r w:rsidRPr="0039713F">
              <w:rPr>
                <w:lang w:val="en-US"/>
              </w:rPr>
              <w:t>-</w:t>
            </w:r>
          </w:p>
        </w:tc>
      </w:tr>
      <w:tr w:rsidR="0039713F" w:rsidRPr="0039713F" w14:paraId="2CDBE788"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761C25F" w14:textId="77777777" w:rsidR="0039713F" w:rsidRPr="0039713F" w:rsidRDefault="0039713F" w:rsidP="0039713F">
            <w:pPr>
              <w:jc w:val="center"/>
            </w:pPr>
            <w:r w:rsidRPr="0039713F">
              <w:rPr>
                <w:color w:val="000000"/>
              </w:rPr>
              <w:t>1.6.</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6A80FE" w14:textId="77777777" w:rsidR="0039713F" w:rsidRPr="0039713F" w:rsidRDefault="0039713F" w:rsidP="0039713F">
            <w:r w:rsidRPr="0039713F">
              <w:rPr>
                <w:color w:val="000000"/>
              </w:rPr>
              <w:t>Подано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E358E1"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D589F4" w14:textId="77777777" w:rsidR="0039713F" w:rsidRPr="0039713F" w:rsidRDefault="0039713F" w:rsidP="0039713F">
            <w:pPr>
              <w:jc w:val="center"/>
              <w:rPr>
                <w:lang w:val="en-US"/>
              </w:rPr>
            </w:pPr>
            <w:r w:rsidRPr="0039713F">
              <w:rPr>
                <w:lang w:val="en-US"/>
              </w:rPr>
              <w:t>844135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1A23CA" w14:textId="77777777" w:rsidR="0039713F" w:rsidRPr="0039713F" w:rsidRDefault="0039713F" w:rsidP="0039713F">
            <w:pPr>
              <w:jc w:val="center"/>
              <w:rPr>
                <w:lang w:val="en-US"/>
              </w:rPr>
            </w:pPr>
            <w:r w:rsidRPr="0039713F">
              <w:rPr>
                <w:lang w:val="en-US"/>
              </w:rPr>
              <w:t>844135</w:t>
            </w:r>
          </w:p>
        </w:tc>
      </w:tr>
      <w:tr w:rsidR="0039713F" w:rsidRPr="0039713F" w14:paraId="72AFA77D"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B4E1C82" w14:textId="77777777" w:rsidR="0039713F" w:rsidRPr="0039713F" w:rsidRDefault="0039713F" w:rsidP="0039713F">
            <w:pPr>
              <w:jc w:val="center"/>
            </w:pPr>
            <w:r w:rsidRPr="0039713F">
              <w:rPr>
                <w:color w:val="000000"/>
              </w:rPr>
              <w:t>1.7.</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EA8615F" w14:textId="77777777" w:rsidR="0039713F" w:rsidRPr="0039713F" w:rsidRDefault="0039713F" w:rsidP="0039713F">
            <w:r w:rsidRPr="0039713F">
              <w:rPr>
                <w:color w:val="000000"/>
              </w:rPr>
              <w:t>Потери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AC518E"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C17878"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37832A" w14:textId="77777777" w:rsidR="0039713F" w:rsidRPr="0039713F" w:rsidRDefault="0039713F" w:rsidP="0039713F">
            <w:pPr>
              <w:jc w:val="center"/>
              <w:rPr>
                <w:lang w:val="en-US"/>
              </w:rPr>
            </w:pPr>
            <w:r w:rsidRPr="0039713F">
              <w:t>-</w:t>
            </w:r>
          </w:p>
        </w:tc>
      </w:tr>
      <w:tr w:rsidR="0039713F" w:rsidRPr="0039713F" w14:paraId="78B0F75C"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7B96051" w14:textId="77777777" w:rsidR="0039713F" w:rsidRPr="0039713F" w:rsidRDefault="0039713F" w:rsidP="0039713F">
            <w:pPr>
              <w:jc w:val="center"/>
            </w:pPr>
            <w:r w:rsidRPr="0039713F">
              <w:rPr>
                <w:color w:val="000000"/>
              </w:rPr>
              <w:t>1.8.</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DB0F1A4" w14:textId="77777777" w:rsidR="0039713F" w:rsidRPr="0039713F" w:rsidRDefault="0039713F" w:rsidP="0039713F">
            <w:r w:rsidRPr="0039713F">
              <w:rPr>
                <w:color w:val="000000"/>
              </w:rPr>
              <w:t>Уровень потерь к объему поданной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332834" w14:textId="77777777" w:rsidR="0039713F" w:rsidRPr="0039713F" w:rsidRDefault="0039713F" w:rsidP="0039713F">
            <w:pPr>
              <w:jc w:val="center"/>
            </w:pPr>
            <w:r w:rsidRPr="0039713F">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99FDAD"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7A5A4D3" w14:textId="77777777" w:rsidR="0039713F" w:rsidRPr="0039713F" w:rsidRDefault="0039713F" w:rsidP="0039713F">
            <w:pPr>
              <w:jc w:val="center"/>
            </w:pPr>
            <w:r w:rsidRPr="0039713F">
              <w:t>-</w:t>
            </w:r>
          </w:p>
        </w:tc>
      </w:tr>
      <w:tr w:rsidR="0039713F" w:rsidRPr="0039713F" w14:paraId="1FDDF4FF"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80E73EA" w14:textId="77777777" w:rsidR="0039713F" w:rsidRPr="0039713F" w:rsidRDefault="0039713F" w:rsidP="0039713F">
            <w:pPr>
              <w:jc w:val="center"/>
            </w:pPr>
            <w:r w:rsidRPr="0039713F">
              <w:rPr>
                <w:color w:val="000000"/>
              </w:rPr>
              <w:t>1.9.</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81BCA4" w14:textId="77777777" w:rsidR="0039713F" w:rsidRPr="0039713F" w:rsidRDefault="0039713F" w:rsidP="0039713F">
            <w:r w:rsidRPr="0039713F">
              <w:rPr>
                <w:color w:val="000000"/>
              </w:rPr>
              <w:t>Отпущено воды по категориям потребителей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2E90E2"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78F582" w14:textId="77777777" w:rsidR="0039713F" w:rsidRPr="0039713F" w:rsidRDefault="0039713F" w:rsidP="0039713F">
            <w:pPr>
              <w:jc w:val="center"/>
            </w:pPr>
            <w:r w:rsidRPr="0039713F">
              <w:t>844135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6F5A09" w14:textId="77777777" w:rsidR="0039713F" w:rsidRPr="0039713F" w:rsidRDefault="0039713F" w:rsidP="0039713F">
            <w:pPr>
              <w:jc w:val="center"/>
            </w:pPr>
            <w:r w:rsidRPr="0039713F">
              <w:t>844135</w:t>
            </w:r>
          </w:p>
        </w:tc>
      </w:tr>
      <w:tr w:rsidR="0039713F" w:rsidRPr="0039713F" w14:paraId="576048B9"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10C996E" w14:textId="77777777" w:rsidR="0039713F" w:rsidRPr="0039713F" w:rsidRDefault="0039713F" w:rsidP="0039713F">
            <w:pPr>
              <w:jc w:val="center"/>
            </w:pPr>
            <w:r w:rsidRPr="0039713F">
              <w:rPr>
                <w:color w:val="000000"/>
              </w:rPr>
              <w:t>1.9.1.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B66CCAD" w14:textId="77777777" w:rsidR="0039713F" w:rsidRPr="0039713F" w:rsidRDefault="0039713F" w:rsidP="0039713F">
            <w:r w:rsidRPr="0039713F">
              <w:rPr>
                <w:color w:val="000000"/>
              </w:rPr>
              <w:t>Потребительский рынок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C70022"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5CF8C9" w14:textId="77777777" w:rsidR="0039713F" w:rsidRPr="0039713F" w:rsidRDefault="0039713F" w:rsidP="0039713F">
            <w:pPr>
              <w:jc w:val="center"/>
              <w:rPr>
                <w:lang w:val="en-US"/>
              </w:rPr>
            </w:pPr>
            <w:r w:rsidRPr="0039713F">
              <w:rPr>
                <w:lang w:val="en-US"/>
              </w:rPr>
              <w:t>844135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C10818" w14:textId="77777777" w:rsidR="0039713F" w:rsidRPr="0039713F" w:rsidRDefault="0039713F" w:rsidP="0039713F">
            <w:pPr>
              <w:jc w:val="center"/>
              <w:rPr>
                <w:lang w:val="en-US"/>
              </w:rPr>
            </w:pPr>
            <w:r w:rsidRPr="0039713F">
              <w:rPr>
                <w:lang w:val="en-US"/>
              </w:rPr>
              <w:t>844135</w:t>
            </w:r>
          </w:p>
        </w:tc>
      </w:tr>
      <w:tr w:rsidR="0039713F" w:rsidRPr="0039713F" w14:paraId="10D06B74"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3D2D067" w14:textId="77777777" w:rsidR="0039713F" w:rsidRPr="0039713F" w:rsidRDefault="0039713F" w:rsidP="0039713F">
            <w:pPr>
              <w:jc w:val="center"/>
            </w:pPr>
            <w:r w:rsidRPr="0039713F">
              <w:rPr>
                <w:color w:val="000000"/>
              </w:rPr>
              <w:t>1.9.1.1.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991C82C" w14:textId="77777777" w:rsidR="0039713F" w:rsidRPr="0039713F" w:rsidRDefault="0039713F" w:rsidP="0039713F">
            <w:r w:rsidRPr="0039713F">
              <w:rPr>
                <w:color w:val="000000"/>
              </w:rPr>
              <w:t>- население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B92823"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458CA0"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309BA9" w14:textId="77777777" w:rsidR="0039713F" w:rsidRPr="0039713F" w:rsidRDefault="0039713F" w:rsidP="0039713F">
            <w:pPr>
              <w:jc w:val="center"/>
              <w:rPr>
                <w:lang w:val="en-US"/>
              </w:rPr>
            </w:pPr>
            <w:r w:rsidRPr="0039713F">
              <w:t>-</w:t>
            </w:r>
          </w:p>
        </w:tc>
      </w:tr>
      <w:tr w:rsidR="0039713F" w:rsidRPr="0039713F" w14:paraId="5E23C781"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6B6F871" w14:textId="77777777" w:rsidR="0039713F" w:rsidRPr="0039713F" w:rsidRDefault="0039713F" w:rsidP="0039713F">
            <w:pPr>
              <w:jc w:val="center"/>
            </w:pPr>
            <w:r w:rsidRPr="0039713F">
              <w:rPr>
                <w:color w:val="000000"/>
              </w:rPr>
              <w:t>1.9.1.2.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465BC79" w14:textId="77777777" w:rsidR="0039713F" w:rsidRPr="0039713F" w:rsidRDefault="0039713F" w:rsidP="0039713F">
            <w:r w:rsidRPr="0039713F">
              <w:rPr>
                <w:color w:val="000000"/>
              </w:rPr>
              <w:t>- прочие потребители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FC5B5A"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496D07" w14:textId="77777777" w:rsidR="0039713F" w:rsidRPr="0039713F" w:rsidRDefault="0039713F" w:rsidP="0039713F">
            <w:pPr>
              <w:jc w:val="center"/>
              <w:rPr>
                <w:lang w:val="en-US"/>
              </w:rPr>
            </w:pPr>
            <w:r w:rsidRPr="0039713F">
              <w:rPr>
                <w:lang w:val="en-US"/>
              </w:rPr>
              <w:t>844135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E87D82" w14:textId="77777777" w:rsidR="0039713F" w:rsidRPr="0039713F" w:rsidRDefault="0039713F" w:rsidP="0039713F">
            <w:pPr>
              <w:jc w:val="center"/>
              <w:rPr>
                <w:lang w:val="en-US"/>
              </w:rPr>
            </w:pPr>
            <w:r w:rsidRPr="0039713F">
              <w:rPr>
                <w:lang w:val="en-US"/>
              </w:rPr>
              <w:t>844135</w:t>
            </w:r>
          </w:p>
        </w:tc>
      </w:tr>
      <w:tr w:rsidR="0039713F" w:rsidRPr="0039713F" w14:paraId="46C9FB5F"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DA9938E" w14:textId="77777777" w:rsidR="0039713F" w:rsidRPr="0039713F" w:rsidRDefault="0039713F" w:rsidP="0039713F">
            <w:pPr>
              <w:jc w:val="center"/>
            </w:pPr>
            <w:r w:rsidRPr="0039713F">
              <w:rPr>
                <w:color w:val="000000"/>
              </w:rPr>
              <w:t>1.9.2.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8E7373" w14:textId="77777777" w:rsidR="0039713F" w:rsidRPr="0039713F" w:rsidRDefault="0039713F" w:rsidP="0039713F">
            <w:r w:rsidRPr="0039713F">
              <w:rPr>
                <w:color w:val="000000"/>
              </w:rPr>
              <w:t>Собственные нужды производства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EFB37B"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C55213"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EA54F4" w14:textId="77777777" w:rsidR="0039713F" w:rsidRPr="0039713F" w:rsidRDefault="0039713F" w:rsidP="0039713F">
            <w:pPr>
              <w:jc w:val="center"/>
              <w:rPr>
                <w:lang w:val="en-US"/>
              </w:rPr>
            </w:pPr>
            <w:r w:rsidRPr="0039713F">
              <w:t>-</w:t>
            </w:r>
          </w:p>
        </w:tc>
      </w:tr>
      <w:tr w:rsidR="0039713F" w:rsidRPr="0039713F" w14:paraId="6EF837F0" w14:textId="77777777" w:rsidTr="0039713F">
        <w:trPr>
          <w:trHeight w:val="275"/>
          <w:jc w:val="center"/>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14:paraId="4DBD371D" w14:textId="77777777" w:rsidR="0039713F" w:rsidRPr="0039713F" w:rsidRDefault="0039713F" w:rsidP="0039713F">
            <w:pPr>
              <w:jc w:val="center"/>
              <w:rPr>
                <w:lang w:val="en-US"/>
              </w:rPr>
            </w:pPr>
            <w:r w:rsidRPr="0039713F">
              <w:rPr>
                <w:lang w:val="en-US"/>
              </w:rPr>
              <w:t>2.</w:t>
            </w:r>
            <w:r w:rsidRPr="0039713F">
              <w:rPr>
                <w:lang w:val="en-US"/>
              </w:rPr>
              <w:tab/>
              <w:t>Холодное водоснабжение технической водой</w:t>
            </w:r>
          </w:p>
        </w:tc>
      </w:tr>
      <w:tr w:rsidR="0039713F" w:rsidRPr="0039713F" w14:paraId="0ADC23C6"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386DB50" w14:textId="77777777" w:rsidR="0039713F" w:rsidRPr="0039713F" w:rsidRDefault="0039713F" w:rsidP="0039713F">
            <w:pPr>
              <w:jc w:val="center"/>
            </w:pPr>
            <w:r w:rsidRPr="0039713F">
              <w:rPr>
                <w:color w:val="000000"/>
              </w:rPr>
              <w:t>2.1.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985FE9" w14:textId="77777777" w:rsidR="0039713F" w:rsidRPr="0039713F" w:rsidRDefault="0039713F" w:rsidP="0039713F">
            <w:r w:rsidRPr="0039713F">
              <w:rPr>
                <w:color w:val="000000"/>
              </w:rPr>
              <w:t>Поднято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A42AF0"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1002FF"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4FA0E3" w14:textId="77777777" w:rsidR="0039713F" w:rsidRPr="0039713F" w:rsidRDefault="0039713F" w:rsidP="0039713F">
            <w:pPr>
              <w:jc w:val="center"/>
              <w:rPr>
                <w:lang w:val="en-US"/>
              </w:rPr>
            </w:pPr>
            <w:r w:rsidRPr="0039713F">
              <w:t>-</w:t>
            </w:r>
          </w:p>
        </w:tc>
      </w:tr>
      <w:tr w:rsidR="0039713F" w:rsidRPr="0039713F" w14:paraId="5BA837E3"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A55076C" w14:textId="77777777" w:rsidR="0039713F" w:rsidRPr="0039713F" w:rsidRDefault="0039713F" w:rsidP="0039713F">
            <w:pPr>
              <w:jc w:val="center"/>
            </w:pPr>
            <w:r w:rsidRPr="0039713F">
              <w:rPr>
                <w:color w:val="000000"/>
              </w:rPr>
              <w:t>2.2.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B0A7F51" w14:textId="77777777" w:rsidR="0039713F" w:rsidRPr="0039713F" w:rsidRDefault="0039713F" w:rsidP="0039713F">
            <w:r w:rsidRPr="0039713F">
              <w:rPr>
                <w:color w:val="000000"/>
              </w:rPr>
              <w:t>Получено со стороны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C33267"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714327" w14:textId="77777777" w:rsidR="0039713F" w:rsidRPr="0039713F" w:rsidRDefault="0039713F" w:rsidP="0039713F">
            <w:pPr>
              <w:jc w:val="center"/>
              <w:rPr>
                <w:lang w:val="en-US"/>
              </w:rPr>
            </w:pPr>
            <w:r w:rsidRPr="0039713F">
              <w:rPr>
                <w:lang w:val="en-US"/>
              </w:rPr>
              <w:t>187190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F2A0FAE" w14:textId="77777777" w:rsidR="0039713F" w:rsidRPr="0039713F" w:rsidRDefault="0039713F" w:rsidP="0039713F">
            <w:pPr>
              <w:jc w:val="center"/>
              <w:rPr>
                <w:lang w:val="en-US"/>
              </w:rPr>
            </w:pPr>
            <w:r w:rsidRPr="0039713F">
              <w:rPr>
                <w:lang w:val="en-US"/>
              </w:rPr>
              <w:t>187190</w:t>
            </w:r>
          </w:p>
        </w:tc>
      </w:tr>
      <w:tr w:rsidR="0039713F" w:rsidRPr="0039713F" w14:paraId="7C9DA6B9"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F74E9B6" w14:textId="77777777" w:rsidR="0039713F" w:rsidRPr="0039713F" w:rsidRDefault="0039713F" w:rsidP="0039713F">
            <w:pPr>
              <w:jc w:val="center"/>
            </w:pPr>
            <w:r w:rsidRPr="0039713F">
              <w:rPr>
                <w:color w:val="000000"/>
              </w:rPr>
              <w:t>2.3.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336DAB0" w14:textId="77777777" w:rsidR="0039713F" w:rsidRPr="0039713F" w:rsidRDefault="0039713F" w:rsidP="0039713F">
            <w:r w:rsidRPr="0039713F">
              <w:rPr>
                <w:color w:val="000000"/>
              </w:rPr>
              <w:t>Расход воды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70572D"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CD0688"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805730" w14:textId="77777777" w:rsidR="0039713F" w:rsidRPr="0039713F" w:rsidRDefault="0039713F" w:rsidP="0039713F">
            <w:pPr>
              <w:jc w:val="center"/>
            </w:pPr>
            <w:r w:rsidRPr="0039713F">
              <w:t>-</w:t>
            </w:r>
          </w:p>
        </w:tc>
      </w:tr>
      <w:tr w:rsidR="0039713F" w:rsidRPr="0039713F" w14:paraId="47B1761B"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71202B0" w14:textId="77777777" w:rsidR="0039713F" w:rsidRPr="0039713F" w:rsidRDefault="0039713F" w:rsidP="0039713F">
            <w:pPr>
              <w:jc w:val="center"/>
            </w:pPr>
            <w:r w:rsidRPr="0039713F">
              <w:rPr>
                <w:color w:val="000000"/>
              </w:rPr>
              <w:t>2.4.</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FE00F7" w14:textId="77777777" w:rsidR="0039713F" w:rsidRPr="0039713F" w:rsidRDefault="0039713F" w:rsidP="0039713F">
            <w:r w:rsidRPr="0039713F">
              <w:rPr>
                <w:color w:val="000000"/>
              </w:rPr>
              <w:t>Расход воды на нужды предприятия: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77D434"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14ABE1"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F129A2D" w14:textId="77777777" w:rsidR="0039713F" w:rsidRPr="0039713F" w:rsidRDefault="0039713F" w:rsidP="0039713F">
            <w:pPr>
              <w:jc w:val="center"/>
            </w:pPr>
            <w:r w:rsidRPr="0039713F">
              <w:t>-</w:t>
            </w:r>
          </w:p>
        </w:tc>
      </w:tr>
      <w:tr w:rsidR="0039713F" w:rsidRPr="0039713F" w14:paraId="20F3ADBE"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E0CC7C4" w14:textId="77777777" w:rsidR="0039713F" w:rsidRPr="0039713F" w:rsidRDefault="0039713F" w:rsidP="0039713F">
            <w:pPr>
              <w:jc w:val="center"/>
            </w:pPr>
            <w:r w:rsidRPr="0039713F">
              <w:rPr>
                <w:color w:val="000000"/>
              </w:rPr>
              <w:t>2.4.1.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B58A1DD" w14:textId="77777777" w:rsidR="0039713F" w:rsidRPr="0039713F" w:rsidRDefault="0039713F" w:rsidP="0039713F">
            <w:r w:rsidRPr="0039713F">
              <w:rPr>
                <w:color w:val="000000"/>
              </w:rPr>
              <w:t>- на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467846"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80D8DE"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0C8268" w14:textId="77777777" w:rsidR="0039713F" w:rsidRPr="0039713F" w:rsidRDefault="0039713F" w:rsidP="0039713F">
            <w:pPr>
              <w:jc w:val="center"/>
              <w:rPr>
                <w:lang w:val="en-US"/>
              </w:rPr>
            </w:pPr>
            <w:r w:rsidRPr="0039713F">
              <w:t>-</w:t>
            </w:r>
          </w:p>
        </w:tc>
      </w:tr>
      <w:tr w:rsidR="0039713F" w:rsidRPr="0039713F" w14:paraId="10C67B29"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F5D2352" w14:textId="77777777" w:rsidR="0039713F" w:rsidRPr="0039713F" w:rsidRDefault="0039713F" w:rsidP="0039713F">
            <w:pPr>
              <w:jc w:val="center"/>
            </w:pPr>
            <w:r w:rsidRPr="0039713F">
              <w:rPr>
                <w:color w:val="000000"/>
              </w:rPr>
              <w:t>2.4.2.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320DDB3" w14:textId="77777777" w:rsidR="0039713F" w:rsidRPr="0039713F" w:rsidRDefault="0039713F" w:rsidP="0039713F">
            <w:r w:rsidRPr="0039713F">
              <w:rPr>
                <w:color w:val="000000"/>
              </w:rPr>
              <w:t>- на промывку сетей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E5FEDB"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6F07E0"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68E00EF" w14:textId="77777777" w:rsidR="0039713F" w:rsidRPr="0039713F" w:rsidRDefault="0039713F" w:rsidP="0039713F">
            <w:pPr>
              <w:jc w:val="center"/>
              <w:rPr>
                <w:lang w:val="en-US"/>
              </w:rPr>
            </w:pPr>
            <w:r w:rsidRPr="0039713F">
              <w:t>-</w:t>
            </w:r>
          </w:p>
        </w:tc>
      </w:tr>
      <w:tr w:rsidR="0039713F" w:rsidRPr="0039713F" w14:paraId="0AD1F0ED"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96F9F6D" w14:textId="77777777" w:rsidR="0039713F" w:rsidRPr="0039713F" w:rsidRDefault="0039713F" w:rsidP="0039713F">
            <w:pPr>
              <w:jc w:val="center"/>
            </w:pPr>
            <w:r w:rsidRPr="0039713F">
              <w:rPr>
                <w:color w:val="000000"/>
              </w:rPr>
              <w:t>2.4.3.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A43CFAC" w14:textId="77777777" w:rsidR="0039713F" w:rsidRPr="0039713F" w:rsidRDefault="0039713F" w:rsidP="0039713F">
            <w:r w:rsidRPr="0039713F">
              <w:rPr>
                <w:color w:val="000000"/>
              </w:rPr>
              <w:t>- прочие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82C05E"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1AA98A"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6E719B5" w14:textId="77777777" w:rsidR="0039713F" w:rsidRPr="0039713F" w:rsidRDefault="0039713F" w:rsidP="0039713F">
            <w:pPr>
              <w:jc w:val="center"/>
              <w:rPr>
                <w:lang w:val="en-US"/>
              </w:rPr>
            </w:pPr>
            <w:r w:rsidRPr="0039713F">
              <w:t>-</w:t>
            </w:r>
          </w:p>
        </w:tc>
      </w:tr>
      <w:tr w:rsidR="0039713F" w:rsidRPr="0039713F" w14:paraId="3710B7ED"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14621B" w14:textId="77777777" w:rsidR="0039713F" w:rsidRPr="0039713F" w:rsidRDefault="0039713F" w:rsidP="0039713F">
            <w:pPr>
              <w:jc w:val="center"/>
            </w:pPr>
            <w:r w:rsidRPr="0039713F">
              <w:rPr>
                <w:color w:val="000000"/>
              </w:rPr>
              <w:t>2.5.</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0046D84" w14:textId="77777777" w:rsidR="0039713F" w:rsidRPr="0039713F" w:rsidRDefault="0039713F" w:rsidP="0039713F">
            <w:r w:rsidRPr="0039713F">
              <w:rPr>
                <w:color w:val="000000"/>
              </w:rPr>
              <w:t>Объем пропущенной воды через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A3446" w14:textId="77777777" w:rsidR="0039713F" w:rsidRPr="0039713F" w:rsidRDefault="0039713F" w:rsidP="0039713F">
            <w:pPr>
              <w:jc w:val="center"/>
            </w:pPr>
            <w:r w:rsidRPr="0039713F">
              <w:t>м</w:t>
            </w:r>
            <w:r w:rsidRPr="0039713F">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E43AAC"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AB98C6" w14:textId="77777777" w:rsidR="0039713F" w:rsidRPr="0039713F" w:rsidRDefault="0039713F" w:rsidP="0039713F">
            <w:pPr>
              <w:jc w:val="center"/>
            </w:pPr>
            <w:r w:rsidRPr="0039713F">
              <w:t>-</w:t>
            </w:r>
          </w:p>
        </w:tc>
      </w:tr>
      <w:tr w:rsidR="0039713F" w:rsidRPr="0039713F" w14:paraId="39AC1470"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76CCA54" w14:textId="77777777" w:rsidR="0039713F" w:rsidRPr="0039713F" w:rsidRDefault="0039713F" w:rsidP="0039713F">
            <w:pPr>
              <w:jc w:val="center"/>
            </w:pPr>
            <w:r w:rsidRPr="0039713F">
              <w:rPr>
                <w:color w:val="000000"/>
              </w:rPr>
              <w:t>2.6.</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39ABA14" w14:textId="77777777" w:rsidR="0039713F" w:rsidRPr="0039713F" w:rsidRDefault="0039713F" w:rsidP="0039713F">
            <w:r w:rsidRPr="0039713F">
              <w:rPr>
                <w:color w:val="000000"/>
              </w:rPr>
              <w:t>Подано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E168A2"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7E0BF" w14:textId="77777777" w:rsidR="0039713F" w:rsidRPr="0039713F" w:rsidRDefault="0039713F" w:rsidP="0039713F">
            <w:pPr>
              <w:jc w:val="center"/>
              <w:rPr>
                <w:lang w:val="en-US"/>
              </w:rPr>
            </w:pPr>
            <w:r w:rsidRPr="0039713F">
              <w:rPr>
                <w:lang w:val="en-US"/>
              </w:rPr>
              <w:t>187190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F5EDAF" w14:textId="77777777" w:rsidR="0039713F" w:rsidRPr="0039713F" w:rsidRDefault="0039713F" w:rsidP="0039713F">
            <w:pPr>
              <w:jc w:val="center"/>
              <w:rPr>
                <w:lang w:val="en-US"/>
              </w:rPr>
            </w:pPr>
            <w:r w:rsidRPr="0039713F">
              <w:rPr>
                <w:lang w:val="en-US"/>
              </w:rPr>
              <w:t>187190</w:t>
            </w:r>
          </w:p>
        </w:tc>
      </w:tr>
      <w:tr w:rsidR="0039713F" w:rsidRPr="0039713F" w14:paraId="62DE2D0A"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998D991" w14:textId="77777777" w:rsidR="0039713F" w:rsidRPr="0039713F" w:rsidRDefault="0039713F" w:rsidP="0039713F">
            <w:pPr>
              <w:jc w:val="center"/>
            </w:pPr>
            <w:r w:rsidRPr="0039713F">
              <w:rPr>
                <w:color w:val="000000"/>
              </w:rPr>
              <w:t>2.7.</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7DF5117" w14:textId="77777777" w:rsidR="0039713F" w:rsidRPr="0039713F" w:rsidRDefault="0039713F" w:rsidP="0039713F">
            <w:r w:rsidRPr="0039713F">
              <w:rPr>
                <w:color w:val="000000"/>
              </w:rPr>
              <w:t>Потери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36A8C8"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4F60128"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974927" w14:textId="77777777" w:rsidR="0039713F" w:rsidRPr="0039713F" w:rsidRDefault="0039713F" w:rsidP="0039713F">
            <w:pPr>
              <w:jc w:val="center"/>
              <w:rPr>
                <w:lang w:val="en-US"/>
              </w:rPr>
            </w:pPr>
            <w:r w:rsidRPr="0039713F">
              <w:t>-</w:t>
            </w:r>
          </w:p>
        </w:tc>
      </w:tr>
      <w:tr w:rsidR="0039713F" w:rsidRPr="0039713F" w14:paraId="028F7C2C"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072CA9A" w14:textId="77777777" w:rsidR="0039713F" w:rsidRPr="0039713F" w:rsidRDefault="0039713F" w:rsidP="0039713F">
            <w:pPr>
              <w:jc w:val="center"/>
            </w:pPr>
            <w:r w:rsidRPr="0039713F">
              <w:rPr>
                <w:color w:val="000000"/>
              </w:rPr>
              <w:t>2.8.</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ED333FC" w14:textId="77777777" w:rsidR="0039713F" w:rsidRPr="0039713F" w:rsidRDefault="0039713F" w:rsidP="0039713F">
            <w:r w:rsidRPr="0039713F">
              <w:rPr>
                <w:color w:val="000000"/>
              </w:rPr>
              <w:t>Уровень потерь к объему поданной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7E33AD" w14:textId="77777777" w:rsidR="0039713F" w:rsidRPr="0039713F" w:rsidRDefault="0039713F" w:rsidP="0039713F">
            <w:pPr>
              <w:jc w:val="center"/>
            </w:pPr>
            <w:r w:rsidRPr="0039713F">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912CB7"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6D6383" w14:textId="77777777" w:rsidR="0039713F" w:rsidRPr="0039713F" w:rsidRDefault="0039713F" w:rsidP="0039713F">
            <w:pPr>
              <w:jc w:val="center"/>
            </w:pPr>
            <w:r w:rsidRPr="0039713F">
              <w:t>-</w:t>
            </w:r>
          </w:p>
        </w:tc>
      </w:tr>
      <w:tr w:rsidR="0039713F" w:rsidRPr="0039713F" w14:paraId="09025752"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59B66D2" w14:textId="77777777" w:rsidR="0039713F" w:rsidRPr="0039713F" w:rsidRDefault="0039713F" w:rsidP="0039713F">
            <w:pPr>
              <w:jc w:val="center"/>
            </w:pPr>
            <w:r w:rsidRPr="0039713F">
              <w:rPr>
                <w:color w:val="000000"/>
              </w:rPr>
              <w:t>2.9.</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5C46108" w14:textId="77777777" w:rsidR="0039713F" w:rsidRPr="0039713F" w:rsidRDefault="0039713F" w:rsidP="0039713F">
            <w:r w:rsidRPr="0039713F">
              <w:rPr>
                <w:color w:val="000000"/>
              </w:rPr>
              <w:t>Отпущено воды по категориям потребителей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B391D"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5AD2C5" w14:textId="77777777" w:rsidR="0039713F" w:rsidRPr="0039713F" w:rsidRDefault="0039713F" w:rsidP="0039713F">
            <w:pPr>
              <w:jc w:val="center"/>
            </w:pPr>
            <w:r w:rsidRPr="0039713F">
              <w:t>187190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54A31C" w14:textId="77777777" w:rsidR="0039713F" w:rsidRPr="0039713F" w:rsidRDefault="0039713F" w:rsidP="0039713F">
            <w:pPr>
              <w:jc w:val="center"/>
            </w:pPr>
            <w:r w:rsidRPr="0039713F">
              <w:t>187190</w:t>
            </w:r>
          </w:p>
        </w:tc>
      </w:tr>
      <w:tr w:rsidR="0039713F" w:rsidRPr="0039713F" w14:paraId="63046D65"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9DC98B7" w14:textId="77777777" w:rsidR="0039713F" w:rsidRPr="0039713F" w:rsidRDefault="0039713F" w:rsidP="0039713F">
            <w:pPr>
              <w:jc w:val="center"/>
            </w:pPr>
            <w:r w:rsidRPr="0039713F">
              <w:rPr>
                <w:color w:val="000000"/>
              </w:rPr>
              <w:t>2.9.1.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EDB7999" w14:textId="77777777" w:rsidR="0039713F" w:rsidRPr="0039713F" w:rsidRDefault="0039713F" w:rsidP="0039713F">
            <w:r w:rsidRPr="0039713F">
              <w:rPr>
                <w:color w:val="000000"/>
              </w:rPr>
              <w:t>Потребительский рынок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D4C99C"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473626" w14:textId="77777777" w:rsidR="0039713F" w:rsidRPr="0039713F" w:rsidRDefault="0039713F" w:rsidP="0039713F">
            <w:pPr>
              <w:jc w:val="center"/>
              <w:rPr>
                <w:lang w:val="en-US"/>
              </w:rPr>
            </w:pPr>
            <w:r w:rsidRPr="0039713F">
              <w:rPr>
                <w:lang w:val="en-US"/>
              </w:rPr>
              <w:t>187190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F5066D" w14:textId="77777777" w:rsidR="0039713F" w:rsidRPr="0039713F" w:rsidRDefault="0039713F" w:rsidP="0039713F">
            <w:pPr>
              <w:jc w:val="center"/>
              <w:rPr>
                <w:lang w:val="en-US"/>
              </w:rPr>
            </w:pPr>
            <w:r w:rsidRPr="0039713F">
              <w:rPr>
                <w:lang w:val="en-US"/>
              </w:rPr>
              <w:t>187190</w:t>
            </w:r>
          </w:p>
        </w:tc>
      </w:tr>
      <w:tr w:rsidR="0039713F" w:rsidRPr="0039713F" w14:paraId="04E572FA"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BE5A7D0" w14:textId="77777777" w:rsidR="0039713F" w:rsidRPr="0039713F" w:rsidRDefault="0039713F" w:rsidP="0039713F">
            <w:pPr>
              <w:jc w:val="center"/>
            </w:pPr>
            <w:r w:rsidRPr="0039713F">
              <w:rPr>
                <w:color w:val="000000"/>
              </w:rPr>
              <w:t>2.9.1.1.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463B485" w14:textId="77777777" w:rsidR="0039713F" w:rsidRPr="0039713F" w:rsidRDefault="0039713F" w:rsidP="0039713F">
            <w:r w:rsidRPr="0039713F">
              <w:rPr>
                <w:color w:val="000000"/>
              </w:rPr>
              <w:t>- население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1149FA"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4FD8CF"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3D40A2" w14:textId="77777777" w:rsidR="0039713F" w:rsidRPr="0039713F" w:rsidRDefault="0039713F" w:rsidP="0039713F">
            <w:pPr>
              <w:jc w:val="center"/>
              <w:rPr>
                <w:lang w:val="en-US"/>
              </w:rPr>
            </w:pPr>
            <w:r w:rsidRPr="0039713F">
              <w:t>-</w:t>
            </w:r>
          </w:p>
        </w:tc>
      </w:tr>
      <w:tr w:rsidR="0039713F" w:rsidRPr="0039713F" w14:paraId="6B845287"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178987D" w14:textId="77777777" w:rsidR="0039713F" w:rsidRPr="0039713F" w:rsidRDefault="0039713F" w:rsidP="0039713F">
            <w:pPr>
              <w:jc w:val="center"/>
            </w:pPr>
            <w:r w:rsidRPr="0039713F">
              <w:rPr>
                <w:color w:val="000000"/>
              </w:rPr>
              <w:t>2.9.1.2.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A7EF20A" w14:textId="77777777" w:rsidR="0039713F" w:rsidRPr="0039713F" w:rsidRDefault="0039713F" w:rsidP="0039713F">
            <w:r w:rsidRPr="0039713F">
              <w:rPr>
                <w:color w:val="000000"/>
              </w:rPr>
              <w:t>- прочие потребители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184293"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BECC2E" w14:textId="77777777" w:rsidR="0039713F" w:rsidRPr="0039713F" w:rsidRDefault="0039713F" w:rsidP="0039713F">
            <w:pPr>
              <w:jc w:val="center"/>
              <w:rPr>
                <w:lang w:val="en-US"/>
              </w:rPr>
            </w:pPr>
            <w:r w:rsidRPr="0039713F">
              <w:rPr>
                <w:lang w:val="en-US"/>
              </w:rPr>
              <w:t>187190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ABE530" w14:textId="77777777" w:rsidR="0039713F" w:rsidRPr="0039713F" w:rsidRDefault="0039713F" w:rsidP="0039713F">
            <w:pPr>
              <w:jc w:val="center"/>
              <w:rPr>
                <w:lang w:val="en-US"/>
              </w:rPr>
            </w:pPr>
            <w:r w:rsidRPr="0039713F">
              <w:rPr>
                <w:lang w:val="en-US"/>
              </w:rPr>
              <w:t>187190</w:t>
            </w:r>
          </w:p>
        </w:tc>
      </w:tr>
      <w:tr w:rsidR="0039713F" w:rsidRPr="0039713F" w14:paraId="534D606C"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E5EFB0E" w14:textId="77777777" w:rsidR="0039713F" w:rsidRPr="0039713F" w:rsidRDefault="0039713F" w:rsidP="0039713F">
            <w:pPr>
              <w:jc w:val="center"/>
            </w:pPr>
            <w:r w:rsidRPr="0039713F">
              <w:rPr>
                <w:color w:val="000000"/>
              </w:rPr>
              <w:t>2.9.2.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CD22539" w14:textId="77777777" w:rsidR="0039713F" w:rsidRPr="0039713F" w:rsidRDefault="0039713F" w:rsidP="0039713F">
            <w:r w:rsidRPr="0039713F">
              <w:rPr>
                <w:color w:val="000000"/>
              </w:rPr>
              <w:t>Собственные нужды производства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EACD15"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CA5C26"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3DD628" w14:textId="77777777" w:rsidR="0039713F" w:rsidRPr="0039713F" w:rsidRDefault="0039713F" w:rsidP="0039713F">
            <w:pPr>
              <w:jc w:val="center"/>
              <w:rPr>
                <w:lang w:val="en-US"/>
              </w:rPr>
            </w:pPr>
            <w:r w:rsidRPr="0039713F">
              <w:t>-</w:t>
            </w:r>
          </w:p>
        </w:tc>
      </w:tr>
      <w:tr w:rsidR="0039713F" w:rsidRPr="0039713F" w14:paraId="6B9AEF2F" w14:textId="77777777" w:rsidTr="0039713F">
        <w:trPr>
          <w:trHeight w:val="275"/>
          <w:jc w:val="center"/>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14:paraId="5A78E94C" w14:textId="77777777" w:rsidR="0039713F" w:rsidRPr="0039713F" w:rsidRDefault="0039713F" w:rsidP="0039713F">
            <w:pPr>
              <w:jc w:val="center"/>
              <w:rPr>
                <w:lang w:val="en-US"/>
              </w:rPr>
            </w:pPr>
            <w:r w:rsidRPr="0039713F">
              <w:rPr>
                <w:lang w:val="en-US"/>
              </w:rPr>
              <w:lastRenderedPageBreak/>
              <w:t>3.</w:t>
            </w:r>
            <w:r w:rsidRPr="0039713F">
              <w:rPr>
                <w:lang w:val="en-US"/>
              </w:rPr>
              <w:tab/>
              <w:t>Водоотведение</w:t>
            </w:r>
          </w:p>
        </w:tc>
      </w:tr>
      <w:tr w:rsidR="0039713F" w:rsidRPr="0039713F" w14:paraId="0B772FBD"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1D6D177" w14:textId="77777777" w:rsidR="0039713F" w:rsidRPr="0039713F" w:rsidRDefault="0039713F" w:rsidP="0039713F">
            <w:pPr>
              <w:jc w:val="center"/>
            </w:pPr>
            <w:r w:rsidRPr="0039713F">
              <w:rPr>
                <w:color w:val="000000"/>
              </w:rPr>
              <w:t>3.1.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92E9195" w14:textId="77777777" w:rsidR="0039713F" w:rsidRPr="0039713F" w:rsidRDefault="0039713F" w:rsidP="0039713F">
            <w:pPr>
              <w:rPr>
                <w:color w:val="000000"/>
              </w:rPr>
            </w:pPr>
            <w:r w:rsidRPr="0039713F">
              <w:rPr>
                <w:color w:val="000000"/>
              </w:rPr>
              <w:t>Объем отведенных стоков</w:t>
            </w:r>
          </w:p>
        </w:tc>
        <w:tc>
          <w:tcPr>
            <w:tcW w:w="1134" w:type="dxa"/>
            <w:tcBorders>
              <w:top w:val="single" w:sz="4" w:space="0" w:color="auto"/>
              <w:left w:val="single" w:sz="4" w:space="0" w:color="auto"/>
              <w:bottom w:val="single" w:sz="4" w:space="0" w:color="auto"/>
              <w:right w:val="single" w:sz="4" w:space="0" w:color="auto"/>
            </w:tcBorders>
            <w:hideMark/>
          </w:tcPr>
          <w:p w14:paraId="2A93C251"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927851" w14:textId="77777777" w:rsidR="0039713F" w:rsidRPr="0039713F" w:rsidRDefault="0039713F" w:rsidP="0039713F">
            <w:pPr>
              <w:jc w:val="center"/>
            </w:pPr>
            <w:r w:rsidRPr="0039713F">
              <w:rPr>
                <w:lang w:val="en-US"/>
              </w:rPr>
              <w:t>50572</w:t>
            </w:r>
            <w:r w:rsidRPr="0039713F">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1E7B90" w14:textId="77777777" w:rsidR="0039713F" w:rsidRPr="0039713F" w:rsidRDefault="0039713F" w:rsidP="0039713F">
            <w:pPr>
              <w:jc w:val="center"/>
              <w:rPr>
                <w:lang w:val="en-US"/>
              </w:rPr>
            </w:pPr>
            <w:r w:rsidRPr="0039713F">
              <w:rPr>
                <w:lang w:val="en-US"/>
              </w:rPr>
              <w:t>505729</w:t>
            </w:r>
          </w:p>
        </w:tc>
      </w:tr>
      <w:tr w:rsidR="0039713F" w:rsidRPr="0039713F" w14:paraId="5D71F999" w14:textId="77777777" w:rsidTr="0039713F">
        <w:trPr>
          <w:trHeight w:val="399"/>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66F1E61" w14:textId="77777777" w:rsidR="0039713F" w:rsidRPr="0039713F" w:rsidRDefault="0039713F" w:rsidP="0039713F">
            <w:pPr>
              <w:jc w:val="center"/>
            </w:pPr>
            <w:r w:rsidRPr="0039713F">
              <w:rPr>
                <w:color w:val="000000"/>
              </w:rPr>
              <w:t>3.2.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FED5C56" w14:textId="77777777" w:rsidR="0039713F" w:rsidRPr="0039713F" w:rsidRDefault="0039713F" w:rsidP="0039713F">
            <w:pPr>
              <w:rPr>
                <w:color w:val="000000"/>
              </w:rPr>
            </w:pPr>
            <w:r w:rsidRPr="0039713F">
              <w:rPr>
                <w:color w:val="000000"/>
              </w:rPr>
              <w:t>Хозяйственные нужды предприятия</w:t>
            </w:r>
          </w:p>
        </w:tc>
        <w:tc>
          <w:tcPr>
            <w:tcW w:w="1134" w:type="dxa"/>
            <w:tcBorders>
              <w:top w:val="single" w:sz="4" w:space="0" w:color="auto"/>
              <w:left w:val="single" w:sz="4" w:space="0" w:color="auto"/>
              <w:bottom w:val="single" w:sz="4" w:space="0" w:color="auto"/>
              <w:right w:val="single" w:sz="4" w:space="0" w:color="auto"/>
            </w:tcBorders>
            <w:hideMark/>
          </w:tcPr>
          <w:p w14:paraId="6FFC14B3"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B2FF7A"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FFCD40" w14:textId="77777777" w:rsidR="0039713F" w:rsidRPr="0039713F" w:rsidRDefault="0039713F" w:rsidP="0039713F">
            <w:pPr>
              <w:jc w:val="center"/>
              <w:rPr>
                <w:lang w:val="en-US"/>
              </w:rPr>
            </w:pPr>
            <w:r w:rsidRPr="0039713F">
              <w:t>-</w:t>
            </w:r>
          </w:p>
        </w:tc>
      </w:tr>
      <w:tr w:rsidR="0039713F" w:rsidRPr="0039713F" w14:paraId="51DFF477"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8814B41" w14:textId="77777777" w:rsidR="0039713F" w:rsidRPr="0039713F" w:rsidRDefault="0039713F" w:rsidP="0039713F">
            <w:pPr>
              <w:jc w:val="center"/>
            </w:pPr>
            <w:r w:rsidRPr="0039713F">
              <w:rPr>
                <w:color w:val="000000"/>
              </w:rPr>
              <w:t>3.3.</w:t>
            </w:r>
          </w:p>
        </w:tc>
        <w:tc>
          <w:tcPr>
            <w:tcW w:w="4394" w:type="dxa"/>
            <w:tcBorders>
              <w:top w:val="single" w:sz="4" w:space="0" w:color="auto"/>
              <w:left w:val="single" w:sz="4" w:space="0" w:color="auto"/>
              <w:bottom w:val="single" w:sz="4" w:space="0" w:color="auto"/>
              <w:right w:val="single" w:sz="4" w:space="0" w:color="auto"/>
            </w:tcBorders>
            <w:hideMark/>
          </w:tcPr>
          <w:p w14:paraId="1330F34E" w14:textId="77777777" w:rsidR="0039713F" w:rsidRPr="0039713F" w:rsidRDefault="0039713F" w:rsidP="0039713F">
            <w:pPr>
              <w:rPr>
                <w:color w:val="000000"/>
              </w:rPr>
            </w:pPr>
            <w:r w:rsidRPr="0039713F">
              <w:rPr>
                <w:color w:val="000000"/>
              </w:rPr>
              <w:t>Принято сточных вод по категориям потребителей</w:t>
            </w:r>
          </w:p>
        </w:tc>
        <w:tc>
          <w:tcPr>
            <w:tcW w:w="1134" w:type="dxa"/>
            <w:tcBorders>
              <w:top w:val="single" w:sz="4" w:space="0" w:color="auto"/>
              <w:left w:val="single" w:sz="4" w:space="0" w:color="auto"/>
              <w:bottom w:val="single" w:sz="4" w:space="0" w:color="auto"/>
              <w:right w:val="single" w:sz="4" w:space="0" w:color="auto"/>
            </w:tcBorders>
            <w:hideMark/>
          </w:tcPr>
          <w:p w14:paraId="57F2A005"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F1D1DC" w14:textId="77777777" w:rsidR="0039713F" w:rsidRPr="0039713F" w:rsidRDefault="0039713F" w:rsidP="0039713F">
            <w:pPr>
              <w:jc w:val="center"/>
            </w:pPr>
            <w:r w:rsidRPr="0039713F">
              <w:t>505729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50CA9EF" w14:textId="77777777" w:rsidR="0039713F" w:rsidRPr="0039713F" w:rsidRDefault="0039713F" w:rsidP="0039713F">
            <w:pPr>
              <w:jc w:val="center"/>
            </w:pPr>
            <w:r w:rsidRPr="0039713F">
              <w:t>505729</w:t>
            </w:r>
          </w:p>
        </w:tc>
      </w:tr>
      <w:tr w:rsidR="0039713F" w:rsidRPr="0039713F" w14:paraId="4C5437DB"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7B24D61" w14:textId="77777777" w:rsidR="0039713F" w:rsidRPr="0039713F" w:rsidRDefault="0039713F" w:rsidP="0039713F">
            <w:pPr>
              <w:jc w:val="center"/>
              <w:rPr>
                <w:color w:val="000000"/>
              </w:rPr>
            </w:pPr>
            <w:r w:rsidRPr="0039713F">
              <w:rPr>
                <w:color w:val="000000"/>
              </w:rPr>
              <w:t>1</w:t>
            </w:r>
          </w:p>
        </w:tc>
        <w:tc>
          <w:tcPr>
            <w:tcW w:w="4394" w:type="dxa"/>
            <w:tcBorders>
              <w:top w:val="single" w:sz="4" w:space="0" w:color="auto"/>
              <w:left w:val="single" w:sz="4" w:space="0" w:color="auto"/>
              <w:bottom w:val="single" w:sz="4" w:space="0" w:color="auto"/>
              <w:right w:val="single" w:sz="4" w:space="0" w:color="auto"/>
            </w:tcBorders>
            <w:hideMark/>
          </w:tcPr>
          <w:p w14:paraId="2E4F350B" w14:textId="77777777" w:rsidR="0039713F" w:rsidRPr="0039713F" w:rsidRDefault="0039713F" w:rsidP="0039713F">
            <w:pPr>
              <w:jc w:val="center"/>
              <w:rPr>
                <w:color w:val="000000"/>
              </w:rPr>
            </w:pPr>
            <w:r w:rsidRPr="0039713F">
              <w:rPr>
                <w:color w:val="000000"/>
              </w:rPr>
              <w:t>2</w:t>
            </w:r>
          </w:p>
        </w:tc>
        <w:tc>
          <w:tcPr>
            <w:tcW w:w="1134" w:type="dxa"/>
            <w:tcBorders>
              <w:top w:val="single" w:sz="4" w:space="0" w:color="auto"/>
              <w:left w:val="single" w:sz="4" w:space="0" w:color="auto"/>
              <w:bottom w:val="single" w:sz="4" w:space="0" w:color="auto"/>
              <w:right w:val="single" w:sz="4" w:space="0" w:color="auto"/>
            </w:tcBorders>
            <w:hideMark/>
          </w:tcPr>
          <w:p w14:paraId="2FB2A051" w14:textId="77777777" w:rsidR="0039713F" w:rsidRPr="0039713F" w:rsidRDefault="0039713F" w:rsidP="0039713F">
            <w:pPr>
              <w:jc w:val="center"/>
              <w:rPr>
                <w:color w:val="000000"/>
              </w:rPr>
            </w:pPr>
            <w:r w:rsidRPr="0039713F">
              <w:rPr>
                <w:color w:val="00000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BD1B8A" w14:textId="77777777" w:rsidR="0039713F" w:rsidRPr="0039713F" w:rsidRDefault="0039713F" w:rsidP="0039713F">
            <w:pPr>
              <w:jc w:val="center"/>
            </w:pPr>
            <w:r w:rsidRPr="0039713F">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BD66E59" w14:textId="77777777" w:rsidR="0039713F" w:rsidRPr="0039713F" w:rsidRDefault="0039713F" w:rsidP="0039713F">
            <w:pPr>
              <w:jc w:val="center"/>
            </w:pPr>
            <w:r w:rsidRPr="0039713F">
              <w:t>5</w:t>
            </w:r>
          </w:p>
        </w:tc>
      </w:tr>
      <w:tr w:rsidR="0039713F" w:rsidRPr="0039713F" w14:paraId="5B0BA6FE"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5EF9922" w14:textId="77777777" w:rsidR="0039713F" w:rsidRPr="0039713F" w:rsidRDefault="0039713F" w:rsidP="0039713F">
            <w:pPr>
              <w:jc w:val="center"/>
            </w:pPr>
            <w:r w:rsidRPr="0039713F">
              <w:rPr>
                <w:color w:val="000000"/>
              </w:rPr>
              <w:t>3.3.1.</w:t>
            </w:r>
          </w:p>
        </w:tc>
        <w:tc>
          <w:tcPr>
            <w:tcW w:w="4394" w:type="dxa"/>
            <w:tcBorders>
              <w:top w:val="single" w:sz="4" w:space="0" w:color="auto"/>
              <w:left w:val="single" w:sz="4" w:space="0" w:color="auto"/>
              <w:bottom w:val="single" w:sz="4" w:space="0" w:color="auto"/>
              <w:right w:val="single" w:sz="4" w:space="0" w:color="auto"/>
            </w:tcBorders>
            <w:hideMark/>
          </w:tcPr>
          <w:p w14:paraId="63D29F9E" w14:textId="77777777" w:rsidR="0039713F" w:rsidRPr="0039713F" w:rsidRDefault="0039713F" w:rsidP="0039713F">
            <w:pPr>
              <w:rPr>
                <w:color w:val="000000"/>
              </w:rPr>
            </w:pPr>
            <w:r w:rsidRPr="0039713F">
              <w:rPr>
                <w:color w:val="000000"/>
              </w:rPr>
              <w:t>Потребительский рынок</w:t>
            </w:r>
          </w:p>
        </w:tc>
        <w:tc>
          <w:tcPr>
            <w:tcW w:w="1134" w:type="dxa"/>
            <w:tcBorders>
              <w:top w:val="single" w:sz="4" w:space="0" w:color="auto"/>
              <w:left w:val="single" w:sz="4" w:space="0" w:color="auto"/>
              <w:bottom w:val="single" w:sz="4" w:space="0" w:color="auto"/>
              <w:right w:val="single" w:sz="4" w:space="0" w:color="auto"/>
            </w:tcBorders>
            <w:hideMark/>
          </w:tcPr>
          <w:p w14:paraId="22424A51"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429B7B3" w14:textId="77777777" w:rsidR="0039713F" w:rsidRPr="0039713F" w:rsidRDefault="0039713F" w:rsidP="0039713F">
            <w:pPr>
              <w:jc w:val="center"/>
            </w:pPr>
            <w:r w:rsidRPr="0039713F">
              <w:t>505729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F7949A9" w14:textId="77777777" w:rsidR="0039713F" w:rsidRPr="0039713F" w:rsidRDefault="0039713F" w:rsidP="0039713F">
            <w:pPr>
              <w:jc w:val="center"/>
            </w:pPr>
            <w:r w:rsidRPr="0039713F">
              <w:t>505729</w:t>
            </w:r>
          </w:p>
        </w:tc>
      </w:tr>
      <w:tr w:rsidR="0039713F" w:rsidRPr="0039713F" w14:paraId="38586CB8"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9124CDE" w14:textId="77777777" w:rsidR="0039713F" w:rsidRPr="0039713F" w:rsidRDefault="0039713F" w:rsidP="0039713F">
            <w:pPr>
              <w:jc w:val="center"/>
            </w:pPr>
            <w:r w:rsidRPr="0039713F">
              <w:rPr>
                <w:color w:val="000000"/>
              </w:rPr>
              <w:t>3.3.1.1.</w:t>
            </w:r>
          </w:p>
        </w:tc>
        <w:tc>
          <w:tcPr>
            <w:tcW w:w="4394" w:type="dxa"/>
            <w:tcBorders>
              <w:top w:val="single" w:sz="4" w:space="0" w:color="auto"/>
              <w:left w:val="single" w:sz="4" w:space="0" w:color="auto"/>
              <w:bottom w:val="single" w:sz="4" w:space="0" w:color="auto"/>
              <w:right w:val="single" w:sz="4" w:space="0" w:color="auto"/>
            </w:tcBorders>
            <w:hideMark/>
          </w:tcPr>
          <w:p w14:paraId="7E1BBE61" w14:textId="77777777" w:rsidR="0039713F" w:rsidRPr="0039713F" w:rsidRDefault="0039713F" w:rsidP="0039713F">
            <w:pPr>
              <w:rPr>
                <w:color w:val="000000"/>
              </w:rPr>
            </w:pPr>
            <w:r w:rsidRPr="0039713F">
              <w:rPr>
                <w:color w:val="000000"/>
              </w:rPr>
              <w:t>- население</w:t>
            </w:r>
          </w:p>
        </w:tc>
        <w:tc>
          <w:tcPr>
            <w:tcW w:w="1134" w:type="dxa"/>
            <w:tcBorders>
              <w:top w:val="single" w:sz="4" w:space="0" w:color="auto"/>
              <w:left w:val="single" w:sz="4" w:space="0" w:color="auto"/>
              <w:bottom w:val="single" w:sz="4" w:space="0" w:color="auto"/>
              <w:right w:val="single" w:sz="4" w:space="0" w:color="auto"/>
            </w:tcBorders>
            <w:hideMark/>
          </w:tcPr>
          <w:p w14:paraId="0963985C"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D8C47B"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F69254" w14:textId="77777777" w:rsidR="0039713F" w:rsidRPr="0039713F" w:rsidRDefault="0039713F" w:rsidP="0039713F">
            <w:pPr>
              <w:jc w:val="center"/>
            </w:pPr>
            <w:r w:rsidRPr="0039713F">
              <w:t>-</w:t>
            </w:r>
          </w:p>
        </w:tc>
      </w:tr>
      <w:tr w:rsidR="0039713F" w:rsidRPr="0039713F" w14:paraId="24674F06"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4F9E45" w14:textId="77777777" w:rsidR="0039713F" w:rsidRPr="0039713F" w:rsidRDefault="0039713F" w:rsidP="0039713F">
            <w:pPr>
              <w:jc w:val="center"/>
            </w:pPr>
            <w:r w:rsidRPr="0039713F">
              <w:rPr>
                <w:color w:val="000000"/>
              </w:rPr>
              <w:t>3.3.1.2.</w:t>
            </w:r>
          </w:p>
        </w:tc>
        <w:tc>
          <w:tcPr>
            <w:tcW w:w="4394" w:type="dxa"/>
            <w:tcBorders>
              <w:top w:val="single" w:sz="4" w:space="0" w:color="auto"/>
              <w:left w:val="single" w:sz="4" w:space="0" w:color="auto"/>
              <w:bottom w:val="single" w:sz="4" w:space="0" w:color="auto"/>
              <w:right w:val="single" w:sz="4" w:space="0" w:color="auto"/>
            </w:tcBorders>
            <w:hideMark/>
          </w:tcPr>
          <w:p w14:paraId="1077853A" w14:textId="77777777" w:rsidR="0039713F" w:rsidRPr="0039713F" w:rsidRDefault="0039713F" w:rsidP="0039713F">
            <w:pPr>
              <w:rPr>
                <w:color w:val="000000"/>
              </w:rPr>
            </w:pPr>
            <w:r w:rsidRPr="0039713F">
              <w:rPr>
                <w:color w:val="000000"/>
              </w:rPr>
              <w:t>- прочие потребители</w:t>
            </w:r>
          </w:p>
        </w:tc>
        <w:tc>
          <w:tcPr>
            <w:tcW w:w="1134" w:type="dxa"/>
            <w:tcBorders>
              <w:top w:val="single" w:sz="4" w:space="0" w:color="auto"/>
              <w:left w:val="single" w:sz="4" w:space="0" w:color="auto"/>
              <w:bottom w:val="single" w:sz="4" w:space="0" w:color="auto"/>
              <w:right w:val="single" w:sz="4" w:space="0" w:color="auto"/>
            </w:tcBorders>
            <w:hideMark/>
          </w:tcPr>
          <w:p w14:paraId="543EB279"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51B2D6" w14:textId="77777777" w:rsidR="0039713F" w:rsidRPr="0039713F" w:rsidRDefault="0039713F" w:rsidP="0039713F">
            <w:pPr>
              <w:jc w:val="center"/>
            </w:pPr>
            <w:r w:rsidRPr="0039713F">
              <w:t>505729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467E47" w14:textId="77777777" w:rsidR="0039713F" w:rsidRPr="0039713F" w:rsidRDefault="0039713F" w:rsidP="0039713F">
            <w:pPr>
              <w:jc w:val="center"/>
            </w:pPr>
            <w:r w:rsidRPr="0039713F">
              <w:t>505729</w:t>
            </w:r>
          </w:p>
        </w:tc>
      </w:tr>
      <w:tr w:rsidR="0039713F" w:rsidRPr="0039713F" w14:paraId="70585A8A"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A4F5BDE" w14:textId="77777777" w:rsidR="0039713F" w:rsidRPr="0039713F" w:rsidRDefault="0039713F" w:rsidP="0039713F">
            <w:pPr>
              <w:jc w:val="center"/>
            </w:pPr>
            <w:r w:rsidRPr="0039713F">
              <w:rPr>
                <w:color w:val="000000"/>
              </w:rPr>
              <w:t>3.3.2.</w:t>
            </w:r>
          </w:p>
        </w:tc>
        <w:tc>
          <w:tcPr>
            <w:tcW w:w="4394" w:type="dxa"/>
            <w:tcBorders>
              <w:top w:val="single" w:sz="4" w:space="0" w:color="auto"/>
              <w:left w:val="single" w:sz="4" w:space="0" w:color="auto"/>
              <w:bottom w:val="single" w:sz="4" w:space="0" w:color="auto"/>
              <w:right w:val="single" w:sz="4" w:space="0" w:color="auto"/>
            </w:tcBorders>
            <w:hideMark/>
          </w:tcPr>
          <w:p w14:paraId="41842073" w14:textId="77777777" w:rsidR="0039713F" w:rsidRPr="0039713F" w:rsidRDefault="0039713F" w:rsidP="0039713F">
            <w:pPr>
              <w:rPr>
                <w:color w:val="000000"/>
              </w:rPr>
            </w:pPr>
            <w:r w:rsidRPr="0039713F">
              <w:rPr>
                <w:color w:val="000000"/>
              </w:rPr>
              <w:t>Собственные нужды производства</w:t>
            </w:r>
          </w:p>
        </w:tc>
        <w:tc>
          <w:tcPr>
            <w:tcW w:w="1134" w:type="dxa"/>
            <w:tcBorders>
              <w:top w:val="single" w:sz="4" w:space="0" w:color="auto"/>
              <w:left w:val="single" w:sz="4" w:space="0" w:color="auto"/>
              <w:bottom w:val="single" w:sz="4" w:space="0" w:color="auto"/>
              <w:right w:val="single" w:sz="4" w:space="0" w:color="auto"/>
            </w:tcBorders>
            <w:hideMark/>
          </w:tcPr>
          <w:p w14:paraId="04DDBC97"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98940B"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7443C2" w14:textId="77777777" w:rsidR="0039713F" w:rsidRPr="0039713F" w:rsidRDefault="0039713F" w:rsidP="0039713F">
            <w:pPr>
              <w:jc w:val="center"/>
            </w:pPr>
            <w:r w:rsidRPr="0039713F">
              <w:t>-</w:t>
            </w:r>
          </w:p>
        </w:tc>
      </w:tr>
      <w:tr w:rsidR="0039713F" w:rsidRPr="0039713F" w14:paraId="3A603577" w14:textId="77777777" w:rsidTr="0039713F">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8966416" w14:textId="77777777" w:rsidR="0039713F" w:rsidRPr="0039713F" w:rsidRDefault="0039713F" w:rsidP="0039713F">
            <w:pPr>
              <w:jc w:val="center"/>
            </w:pPr>
            <w:r w:rsidRPr="0039713F">
              <w:rPr>
                <w:color w:val="000000"/>
              </w:rPr>
              <w:t>3.4.</w:t>
            </w:r>
          </w:p>
        </w:tc>
        <w:tc>
          <w:tcPr>
            <w:tcW w:w="4394" w:type="dxa"/>
            <w:tcBorders>
              <w:top w:val="single" w:sz="4" w:space="0" w:color="auto"/>
              <w:left w:val="single" w:sz="4" w:space="0" w:color="auto"/>
              <w:bottom w:val="single" w:sz="4" w:space="0" w:color="auto"/>
              <w:right w:val="single" w:sz="4" w:space="0" w:color="auto"/>
            </w:tcBorders>
            <w:hideMark/>
          </w:tcPr>
          <w:p w14:paraId="0C8A4E87" w14:textId="77777777" w:rsidR="0039713F" w:rsidRPr="0039713F" w:rsidRDefault="0039713F" w:rsidP="0039713F">
            <w:pPr>
              <w:rPr>
                <w:color w:val="000000"/>
              </w:rPr>
            </w:pPr>
            <w:r w:rsidRPr="0039713F">
              <w:rPr>
                <w:color w:val="000000"/>
              </w:rPr>
              <w:t>Пропущено через собственные очистные сооружения</w:t>
            </w:r>
          </w:p>
        </w:tc>
        <w:tc>
          <w:tcPr>
            <w:tcW w:w="1134" w:type="dxa"/>
            <w:tcBorders>
              <w:top w:val="single" w:sz="4" w:space="0" w:color="auto"/>
              <w:left w:val="single" w:sz="4" w:space="0" w:color="auto"/>
              <w:bottom w:val="single" w:sz="4" w:space="0" w:color="auto"/>
              <w:right w:val="single" w:sz="4" w:space="0" w:color="auto"/>
            </w:tcBorders>
            <w:hideMark/>
          </w:tcPr>
          <w:p w14:paraId="30F33CCD" w14:textId="77777777" w:rsidR="0039713F" w:rsidRPr="0039713F" w:rsidRDefault="0039713F" w:rsidP="0039713F">
            <w:pPr>
              <w:jc w:val="center"/>
            </w:pPr>
            <w:r w:rsidRPr="0039713F">
              <w:rPr>
                <w:color w:val="000000"/>
              </w:rPr>
              <w:t>м</w:t>
            </w:r>
            <w:r w:rsidRPr="0039713F">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70614E" w14:textId="77777777" w:rsidR="0039713F" w:rsidRPr="0039713F" w:rsidRDefault="0039713F" w:rsidP="0039713F">
            <w:pPr>
              <w:jc w:val="center"/>
            </w:pPr>
            <w:r w:rsidRPr="0039713F">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51EF90" w14:textId="77777777" w:rsidR="0039713F" w:rsidRPr="0039713F" w:rsidRDefault="0039713F" w:rsidP="0039713F">
            <w:pPr>
              <w:jc w:val="center"/>
            </w:pPr>
            <w:r w:rsidRPr="0039713F">
              <w:t>-</w:t>
            </w:r>
          </w:p>
        </w:tc>
      </w:tr>
    </w:tbl>
    <w:p w14:paraId="17EFDB04" w14:textId="77777777" w:rsidR="0039713F" w:rsidRPr="0039713F" w:rsidRDefault="0039713F" w:rsidP="0039713F">
      <w:pPr>
        <w:jc w:val="both"/>
        <w:rPr>
          <w:sz w:val="28"/>
          <w:szCs w:val="28"/>
          <w:lang w:eastAsia="en-US"/>
        </w:rPr>
      </w:pPr>
    </w:p>
    <w:p w14:paraId="67B1F88D" w14:textId="77777777" w:rsidR="0039713F" w:rsidRPr="0039713F" w:rsidRDefault="0039713F" w:rsidP="0039713F">
      <w:pPr>
        <w:spacing w:after="200" w:line="276" w:lineRule="auto"/>
        <w:rPr>
          <w:sz w:val="28"/>
          <w:szCs w:val="28"/>
          <w:lang w:eastAsia="en-US"/>
        </w:rPr>
      </w:pPr>
      <w:r w:rsidRPr="0039713F">
        <w:rPr>
          <w:sz w:val="28"/>
          <w:szCs w:val="28"/>
          <w:lang w:eastAsia="en-US"/>
        </w:rPr>
        <w:br w:type="page"/>
      </w:r>
    </w:p>
    <w:p w14:paraId="319919BB" w14:textId="77777777" w:rsidR="0039713F" w:rsidRPr="0039713F" w:rsidRDefault="0039713F" w:rsidP="0039713F">
      <w:pPr>
        <w:ind w:left="-567"/>
        <w:jc w:val="center"/>
        <w:rPr>
          <w:bCs/>
          <w:color w:val="000000"/>
          <w:sz w:val="28"/>
          <w:szCs w:val="28"/>
        </w:rPr>
      </w:pPr>
      <w:r w:rsidRPr="0039713F">
        <w:rPr>
          <w:bCs/>
          <w:color w:val="000000"/>
          <w:sz w:val="28"/>
          <w:szCs w:val="28"/>
        </w:rPr>
        <w:lastRenderedPageBreak/>
        <w:t>Раздел 6. Объем финансовых потребностей, необходимых для реализации производственной программы</w:t>
      </w:r>
    </w:p>
    <w:p w14:paraId="597CF2F9" w14:textId="77777777" w:rsidR="0039713F" w:rsidRPr="0039713F" w:rsidRDefault="0039713F" w:rsidP="0039713F">
      <w:pPr>
        <w:ind w:left="-567"/>
        <w:jc w:val="center"/>
        <w:rPr>
          <w:bCs/>
          <w:color w:val="000000"/>
          <w:sz w:val="28"/>
          <w:szCs w:val="28"/>
        </w:rPr>
      </w:pPr>
    </w:p>
    <w:tbl>
      <w:tblPr>
        <w:tblStyle w:val="385"/>
        <w:tblW w:w="10060" w:type="dxa"/>
        <w:jc w:val="center"/>
        <w:tblInd w:w="0" w:type="dxa"/>
        <w:tblLook w:val="04A0" w:firstRow="1" w:lastRow="0" w:firstColumn="1" w:lastColumn="0" w:noHBand="0" w:noVBand="1"/>
      </w:tblPr>
      <w:tblGrid>
        <w:gridCol w:w="762"/>
        <w:gridCol w:w="5329"/>
        <w:gridCol w:w="1984"/>
        <w:gridCol w:w="1985"/>
      </w:tblGrid>
      <w:tr w:rsidR="0039713F" w:rsidRPr="0039713F" w14:paraId="627F9D7D" w14:textId="77777777" w:rsidTr="0039713F">
        <w:trPr>
          <w:trHeight w:val="554"/>
          <w:jc w:val="center"/>
        </w:trPr>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298224B5" w14:textId="77777777" w:rsidR="0039713F" w:rsidRPr="0039713F" w:rsidRDefault="0039713F" w:rsidP="0039713F">
            <w:pPr>
              <w:jc w:val="center"/>
              <w:rPr>
                <w:bCs/>
                <w:color w:val="000000"/>
                <w:sz w:val="28"/>
                <w:szCs w:val="28"/>
              </w:rPr>
            </w:pPr>
            <w:r w:rsidRPr="0039713F">
              <w:rPr>
                <w:bCs/>
                <w:color w:val="000000"/>
                <w:sz w:val="28"/>
                <w:szCs w:val="28"/>
              </w:rPr>
              <w:t>№ п/п</w:t>
            </w:r>
          </w:p>
        </w:tc>
        <w:tc>
          <w:tcPr>
            <w:tcW w:w="5329" w:type="dxa"/>
            <w:vMerge w:val="restart"/>
            <w:tcBorders>
              <w:top w:val="single" w:sz="4" w:space="0" w:color="auto"/>
              <w:left w:val="single" w:sz="4" w:space="0" w:color="auto"/>
              <w:bottom w:val="single" w:sz="4" w:space="0" w:color="auto"/>
              <w:right w:val="single" w:sz="4" w:space="0" w:color="auto"/>
            </w:tcBorders>
            <w:vAlign w:val="center"/>
            <w:hideMark/>
          </w:tcPr>
          <w:p w14:paraId="00C6FCF7" w14:textId="77777777" w:rsidR="0039713F" w:rsidRPr="0039713F" w:rsidRDefault="0039713F" w:rsidP="0039713F">
            <w:pPr>
              <w:jc w:val="center"/>
              <w:rPr>
                <w:bCs/>
                <w:color w:val="000000"/>
                <w:sz w:val="28"/>
                <w:szCs w:val="28"/>
              </w:rPr>
            </w:pPr>
            <w:r w:rsidRPr="0039713F">
              <w:rPr>
                <w:bCs/>
                <w:color w:val="000000"/>
                <w:sz w:val="28"/>
                <w:szCs w:val="28"/>
              </w:rPr>
              <w:t>Наименование показателя</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CE32E99" w14:textId="77777777" w:rsidR="0039713F" w:rsidRPr="0039713F" w:rsidRDefault="0039713F" w:rsidP="0039713F">
            <w:pPr>
              <w:jc w:val="center"/>
            </w:pPr>
            <w:r w:rsidRPr="0039713F">
              <w:t>2022 год</w:t>
            </w:r>
          </w:p>
        </w:tc>
      </w:tr>
      <w:tr w:rsidR="0039713F" w:rsidRPr="0039713F" w14:paraId="6740A423" w14:textId="77777777" w:rsidTr="0039713F">
        <w:trPr>
          <w:trHeight w:val="5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9BE2B" w14:textId="77777777" w:rsidR="0039713F" w:rsidRPr="0039713F" w:rsidRDefault="0039713F" w:rsidP="0039713F">
            <w:pPr>
              <w:rPr>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157D4" w14:textId="77777777" w:rsidR="0039713F" w:rsidRPr="0039713F" w:rsidRDefault="0039713F" w:rsidP="0039713F">
            <w:pPr>
              <w:rPr>
                <w:bCs/>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4E3428D" w14:textId="77777777" w:rsidR="0039713F" w:rsidRPr="0039713F" w:rsidRDefault="0039713F" w:rsidP="0039713F">
            <w:pPr>
              <w:jc w:val="center"/>
            </w:pPr>
            <w:r w:rsidRPr="0039713F">
              <w:t>с 01.01. по 30.06.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7CC93A" w14:textId="77777777" w:rsidR="0039713F" w:rsidRPr="0039713F" w:rsidRDefault="0039713F" w:rsidP="0039713F">
            <w:pPr>
              <w:jc w:val="center"/>
              <w:rPr>
                <w:sz w:val="28"/>
                <w:szCs w:val="28"/>
              </w:rPr>
            </w:pPr>
            <w:r w:rsidRPr="0039713F">
              <w:t>с 01.07. по 31.12.</w:t>
            </w:r>
          </w:p>
        </w:tc>
      </w:tr>
      <w:tr w:rsidR="0039713F" w:rsidRPr="0039713F" w14:paraId="39A9B3D2" w14:textId="77777777" w:rsidTr="0039713F">
        <w:trPr>
          <w:jc w:val="center"/>
        </w:trPr>
        <w:tc>
          <w:tcPr>
            <w:tcW w:w="762" w:type="dxa"/>
            <w:tcBorders>
              <w:top w:val="single" w:sz="4" w:space="0" w:color="auto"/>
              <w:left w:val="single" w:sz="4" w:space="0" w:color="auto"/>
              <w:bottom w:val="single" w:sz="4" w:space="0" w:color="auto"/>
              <w:right w:val="single" w:sz="4" w:space="0" w:color="auto"/>
            </w:tcBorders>
            <w:hideMark/>
          </w:tcPr>
          <w:p w14:paraId="35E5CC79" w14:textId="77777777" w:rsidR="0039713F" w:rsidRPr="0039713F" w:rsidRDefault="0039713F" w:rsidP="0039713F">
            <w:pPr>
              <w:jc w:val="center"/>
              <w:rPr>
                <w:bCs/>
                <w:color w:val="000000"/>
                <w:sz w:val="28"/>
                <w:szCs w:val="28"/>
              </w:rPr>
            </w:pPr>
            <w:bookmarkStart w:id="51" w:name="_Hlk90371673"/>
            <w:r w:rsidRPr="0039713F">
              <w:rPr>
                <w:bCs/>
                <w:color w:val="000000"/>
                <w:sz w:val="28"/>
                <w:szCs w:val="28"/>
              </w:rPr>
              <w:t>1</w:t>
            </w:r>
          </w:p>
        </w:tc>
        <w:tc>
          <w:tcPr>
            <w:tcW w:w="5329" w:type="dxa"/>
            <w:tcBorders>
              <w:top w:val="single" w:sz="4" w:space="0" w:color="auto"/>
              <w:left w:val="single" w:sz="4" w:space="0" w:color="auto"/>
              <w:bottom w:val="single" w:sz="4" w:space="0" w:color="auto"/>
              <w:right w:val="single" w:sz="4" w:space="0" w:color="auto"/>
            </w:tcBorders>
            <w:hideMark/>
          </w:tcPr>
          <w:p w14:paraId="4BE21E2A" w14:textId="77777777" w:rsidR="0039713F" w:rsidRPr="0039713F" w:rsidRDefault="0039713F" w:rsidP="0039713F">
            <w:pPr>
              <w:jc w:val="center"/>
              <w:rPr>
                <w:bCs/>
                <w:color w:val="000000"/>
                <w:sz w:val="28"/>
                <w:szCs w:val="28"/>
              </w:rPr>
            </w:pPr>
            <w:r w:rsidRPr="0039713F">
              <w:rPr>
                <w:bCs/>
                <w:color w:val="000000"/>
                <w:sz w:val="28"/>
                <w:szCs w:val="28"/>
              </w:rPr>
              <w:t>2</w:t>
            </w:r>
          </w:p>
        </w:tc>
        <w:tc>
          <w:tcPr>
            <w:tcW w:w="1984" w:type="dxa"/>
            <w:tcBorders>
              <w:top w:val="single" w:sz="4" w:space="0" w:color="auto"/>
              <w:left w:val="single" w:sz="4" w:space="0" w:color="auto"/>
              <w:bottom w:val="single" w:sz="4" w:space="0" w:color="auto"/>
              <w:right w:val="single" w:sz="4" w:space="0" w:color="auto"/>
            </w:tcBorders>
            <w:hideMark/>
          </w:tcPr>
          <w:p w14:paraId="3CAC13CA"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14:paraId="308000C1" w14:textId="77777777" w:rsidR="0039713F" w:rsidRPr="0039713F" w:rsidRDefault="0039713F" w:rsidP="0039713F">
            <w:pPr>
              <w:jc w:val="center"/>
              <w:rPr>
                <w:bCs/>
                <w:color w:val="000000"/>
                <w:sz w:val="28"/>
                <w:szCs w:val="28"/>
              </w:rPr>
            </w:pPr>
            <w:r w:rsidRPr="0039713F">
              <w:rPr>
                <w:bCs/>
                <w:color w:val="000000"/>
                <w:sz w:val="28"/>
                <w:szCs w:val="28"/>
              </w:rPr>
              <w:t>4</w:t>
            </w:r>
          </w:p>
        </w:tc>
      </w:tr>
      <w:tr w:rsidR="0039713F" w:rsidRPr="0039713F" w14:paraId="7C142889" w14:textId="77777777" w:rsidTr="0039713F">
        <w:trPr>
          <w:trHeight w:val="1446"/>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3E64529C" w14:textId="77777777" w:rsidR="0039713F" w:rsidRPr="0039713F" w:rsidRDefault="0039713F" w:rsidP="0039713F">
            <w:pPr>
              <w:jc w:val="center"/>
              <w:rPr>
                <w:bCs/>
                <w:color w:val="000000"/>
                <w:sz w:val="28"/>
                <w:szCs w:val="28"/>
              </w:rPr>
            </w:pPr>
            <w:r w:rsidRPr="0039713F">
              <w:rPr>
                <w:bCs/>
                <w:color w:val="000000"/>
                <w:sz w:val="28"/>
                <w:szCs w:val="28"/>
              </w:rPr>
              <w:t>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9C203EA" w14:textId="77777777" w:rsidR="0039713F" w:rsidRPr="0039713F" w:rsidRDefault="0039713F" w:rsidP="0039713F">
            <w:pPr>
              <w:rPr>
                <w:bCs/>
                <w:color w:val="000000"/>
                <w:sz w:val="28"/>
                <w:szCs w:val="28"/>
              </w:rPr>
            </w:pPr>
            <w:r w:rsidRPr="0039713F">
              <w:rPr>
                <w:bCs/>
                <w:color w:val="000000"/>
                <w:sz w:val="28"/>
                <w:szCs w:val="28"/>
              </w:rPr>
              <w:t>Финансовые потребности, необходимые для реализации производственной программы в сфере холодного водоснабжения (подъем и водоподготовка питьевой воды), тыс. руб.</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31CE84D" w14:textId="77777777" w:rsidR="0039713F" w:rsidRPr="0039713F" w:rsidRDefault="0039713F" w:rsidP="0039713F">
            <w:pPr>
              <w:jc w:val="center"/>
              <w:rPr>
                <w:bCs/>
                <w:color w:val="000000"/>
                <w:sz w:val="28"/>
                <w:szCs w:val="28"/>
              </w:rPr>
            </w:pPr>
            <w:r w:rsidRPr="0039713F">
              <w:rPr>
                <w:bCs/>
                <w:color w:val="000000"/>
                <w:sz w:val="28"/>
                <w:szCs w:val="28"/>
              </w:rPr>
              <w:t>16291,81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087F9A" w14:textId="77777777" w:rsidR="0039713F" w:rsidRPr="0039713F" w:rsidRDefault="0039713F" w:rsidP="0039713F">
            <w:pPr>
              <w:jc w:val="center"/>
              <w:rPr>
                <w:bCs/>
                <w:color w:val="000000"/>
                <w:sz w:val="28"/>
                <w:szCs w:val="28"/>
              </w:rPr>
            </w:pPr>
            <w:r w:rsidRPr="0039713F">
              <w:rPr>
                <w:bCs/>
                <w:color w:val="000000"/>
                <w:sz w:val="28"/>
                <w:szCs w:val="28"/>
              </w:rPr>
              <w:t>16291,81</w:t>
            </w:r>
          </w:p>
        </w:tc>
      </w:tr>
      <w:tr w:rsidR="0039713F" w:rsidRPr="0039713F" w14:paraId="13CE44A2" w14:textId="77777777" w:rsidTr="0039713F">
        <w:trPr>
          <w:trHeight w:val="1446"/>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2C63F7B2" w14:textId="77777777" w:rsidR="0039713F" w:rsidRPr="0039713F" w:rsidRDefault="0039713F" w:rsidP="0039713F">
            <w:pPr>
              <w:jc w:val="center"/>
              <w:rPr>
                <w:bCs/>
                <w:color w:val="000000"/>
                <w:sz w:val="28"/>
                <w:szCs w:val="28"/>
              </w:rPr>
            </w:pPr>
            <w:r w:rsidRPr="0039713F">
              <w:rPr>
                <w:bCs/>
                <w:color w:val="000000"/>
                <w:sz w:val="28"/>
                <w:szCs w:val="28"/>
              </w:rPr>
              <w:t>2.</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2223F1C" w14:textId="77777777" w:rsidR="0039713F" w:rsidRPr="0039713F" w:rsidRDefault="0039713F" w:rsidP="0039713F">
            <w:pPr>
              <w:rPr>
                <w:bCs/>
                <w:color w:val="000000"/>
                <w:sz w:val="28"/>
                <w:szCs w:val="28"/>
              </w:rPr>
            </w:pPr>
            <w:r w:rsidRPr="0039713F">
              <w:rPr>
                <w:bCs/>
                <w:color w:val="000000"/>
                <w:sz w:val="28"/>
                <w:szCs w:val="28"/>
              </w:rPr>
              <w:t>Финансовые потребности, необходимые для реализации производственной программы в сфере холодного водоснабжения (транспортировка технической воды), тыс. руб.</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DBC7AC" w14:textId="77777777" w:rsidR="0039713F" w:rsidRPr="0039713F" w:rsidRDefault="0039713F" w:rsidP="0039713F">
            <w:pPr>
              <w:jc w:val="center"/>
              <w:rPr>
                <w:bCs/>
                <w:color w:val="000000"/>
                <w:sz w:val="28"/>
                <w:szCs w:val="28"/>
              </w:rPr>
            </w:pPr>
            <w:r w:rsidRPr="0039713F">
              <w:rPr>
                <w:bCs/>
                <w:color w:val="000000"/>
                <w:sz w:val="28"/>
                <w:szCs w:val="28"/>
              </w:rPr>
              <w:t>1748,35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87FBA8" w14:textId="77777777" w:rsidR="0039713F" w:rsidRPr="0039713F" w:rsidRDefault="0039713F" w:rsidP="0039713F">
            <w:pPr>
              <w:jc w:val="center"/>
              <w:rPr>
                <w:bCs/>
                <w:color w:val="000000"/>
                <w:sz w:val="28"/>
                <w:szCs w:val="28"/>
              </w:rPr>
            </w:pPr>
            <w:r w:rsidRPr="0039713F">
              <w:rPr>
                <w:bCs/>
                <w:color w:val="000000"/>
                <w:sz w:val="28"/>
                <w:szCs w:val="28"/>
              </w:rPr>
              <w:t>1748,35</w:t>
            </w:r>
          </w:p>
        </w:tc>
      </w:tr>
      <w:tr w:rsidR="0039713F" w:rsidRPr="0039713F" w14:paraId="72A3E8CD" w14:textId="77777777" w:rsidTr="0039713F">
        <w:trPr>
          <w:trHeight w:val="1446"/>
          <w:jc w:val="center"/>
        </w:trPr>
        <w:tc>
          <w:tcPr>
            <w:tcW w:w="762" w:type="dxa"/>
            <w:tcBorders>
              <w:top w:val="single" w:sz="4" w:space="0" w:color="auto"/>
              <w:left w:val="single" w:sz="4" w:space="0" w:color="auto"/>
              <w:bottom w:val="single" w:sz="4" w:space="0" w:color="auto"/>
              <w:right w:val="single" w:sz="4" w:space="0" w:color="auto"/>
            </w:tcBorders>
            <w:vAlign w:val="center"/>
            <w:hideMark/>
          </w:tcPr>
          <w:p w14:paraId="6B2BC434"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912F86E" w14:textId="77777777" w:rsidR="0039713F" w:rsidRPr="0039713F" w:rsidRDefault="0039713F" w:rsidP="0039713F">
            <w:pPr>
              <w:rPr>
                <w:bCs/>
                <w:color w:val="000000"/>
                <w:sz w:val="28"/>
                <w:szCs w:val="28"/>
              </w:rPr>
            </w:pPr>
            <w:r w:rsidRPr="0039713F">
              <w:rPr>
                <w:bCs/>
                <w:color w:val="000000"/>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D1390D" w14:textId="77777777" w:rsidR="0039713F" w:rsidRPr="0039713F" w:rsidRDefault="0039713F" w:rsidP="0039713F">
            <w:pPr>
              <w:jc w:val="center"/>
              <w:rPr>
                <w:bCs/>
                <w:color w:val="000000"/>
                <w:sz w:val="28"/>
                <w:szCs w:val="28"/>
              </w:rPr>
            </w:pPr>
            <w:r w:rsidRPr="0039713F">
              <w:rPr>
                <w:bCs/>
                <w:color w:val="000000"/>
                <w:sz w:val="28"/>
                <w:szCs w:val="28"/>
              </w:rPr>
              <w:t>3600,78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867E30" w14:textId="77777777" w:rsidR="0039713F" w:rsidRPr="0039713F" w:rsidRDefault="0039713F" w:rsidP="0039713F">
            <w:pPr>
              <w:jc w:val="center"/>
              <w:rPr>
                <w:bCs/>
                <w:color w:val="000000"/>
                <w:sz w:val="28"/>
                <w:szCs w:val="28"/>
              </w:rPr>
            </w:pPr>
            <w:r w:rsidRPr="0039713F">
              <w:rPr>
                <w:bCs/>
                <w:color w:val="000000"/>
                <w:sz w:val="28"/>
                <w:szCs w:val="28"/>
              </w:rPr>
              <w:t>3600,78</w:t>
            </w:r>
          </w:p>
        </w:tc>
      </w:tr>
      <w:bookmarkEnd w:id="51"/>
    </w:tbl>
    <w:p w14:paraId="1526F9EF" w14:textId="77777777" w:rsidR="0039713F" w:rsidRPr="0039713F" w:rsidRDefault="0039713F" w:rsidP="0039713F">
      <w:pPr>
        <w:ind w:left="-567"/>
        <w:jc w:val="center"/>
        <w:rPr>
          <w:bCs/>
          <w:color w:val="000000"/>
          <w:sz w:val="28"/>
          <w:szCs w:val="28"/>
        </w:rPr>
      </w:pPr>
    </w:p>
    <w:p w14:paraId="134F0A3D" w14:textId="77777777" w:rsidR="0039713F" w:rsidRPr="0039713F" w:rsidRDefault="0039713F" w:rsidP="0039713F">
      <w:pPr>
        <w:ind w:left="-567"/>
        <w:jc w:val="center"/>
        <w:rPr>
          <w:bCs/>
          <w:color w:val="000000"/>
          <w:sz w:val="28"/>
          <w:szCs w:val="28"/>
        </w:rPr>
      </w:pPr>
    </w:p>
    <w:p w14:paraId="5A48736A" w14:textId="77777777" w:rsidR="0039713F" w:rsidRPr="0039713F" w:rsidRDefault="0039713F" w:rsidP="0039713F">
      <w:pPr>
        <w:ind w:left="-567"/>
        <w:jc w:val="center"/>
        <w:rPr>
          <w:bCs/>
          <w:color w:val="000000"/>
          <w:sz w:val="28"/>
          <w:szCs w:val="28"/>
        </w:rPr>
      </w:pPr>
    </w:p>
    <w:p w14:paraId="28809E9F" w14:textId="77777777" w:rsidR="0039713F" w:rsidRPr="0039713F" w:rsidRDefault="0039713F" w:rsidP="0039713F">
      <w:pPr>
        <w:ind w:left="-567"/>
        <w:jc w:val="center"/>
        <w:rPr>
          <w:bCs/>
          <w:color w:val="000000"/>
          <w:sz w:val="28"/>
          <w:szCs w:val="28"/>
        </w:rPr>
      </w:pPr>
    </w:p>
    <w:p w14:paraId="69520FED" w14:textId="77777777" w:rsidR="0039713F" w:rsidRPr="0039713F" w:rsidRDefault="0039713F" w:rsidP="0039713F">
      <w:pPr>
        <w:ind w:left="-567"/>
        <w:jc w:val="center"/>
        <w:rPr>
          <w:bCs/>
          <w:color w:val="000000"/>
          <w:sz w:val="28"/>
          <w:szCs w:val="28"/>
        </w:rPr>
      </w:pPr>
    </w:p>
    <w:p w14:paraId="0C39F2F5" w14:textId="77777777" w:rsidR="0039713F" w:rsidRPr="0039713F" w:rsidRDefault="0039713F" w:rsidP="0039713F">
      <w:pPr>
        <w:ind w:left="-567"/>
        <w:jc w:val="center"/>
        <w:rPr>
          <w:bCs/>
          <w:color w:val="000000"/>
          <w:sz w:val="28"/>
          <w:szCs w:val="28"/>
        </w:rPr>
      </w:pPr>
    </w:p>
    <w:p w14:paraId="262A5E26" w14:textId="77777777" w:rsidR="0039713F" w:rsidRPr="0039713F" w:rsidRDefault="0039713F" w:rsidP="0039713F">
      <w:pPr>
        <w:ind w:left="-567"/>
        <w:jc w:val="center"/>
        <w:rPr>
          <w:bCs/>
          <w:color w:val="000000"/>
          <w:sz w:val="28"/>
          <w:szCs w:val="28"/>
        </w:rPr>
      </w:pPr>
    </w:p>
    <w:p w14:paraId="426A93AC" w14:textId="77777777" w:rsidR="0039713F" w:rsidRPr="0039713F" w:rsidRDefault="0039713F" w:rsidP="0039713F">
      <w:pPr>
        <w:ind w:left="-567"/>
        <w:jc w:val="center"/>
        <w:rPr>
          <w:bCs/>
          <w:color w:val="000000"/>
          <w:sz w:val="28"/>
          <w:szCs w:val="28"/>
        </w:rPr>
      </w:pPr>
    </w:p>
    <w:p w14:paraId="0DB00C59" w14:textId="77777777" w:rsidR="0039713F" w:rsidRPr="0039713F" w:rsidRDefault="0039713F" w:rsidP="0039713F">
      <w:pPr>
        <w:ind w:left="-567"/>
        <w:jc w:val="center"/>
        <w:rPr>
          <w:bCs/>
          <w:color w:val="000000"/>
          <w:sz w:val="28"/>
          <w:szCs w:val="28"/>
        </w:rPr>
      </w:pPr>
    </w:p>
    <w:p w14:paraId="35D66429" w14:textId="77777777" w:rsidR="0039713F" w:rsidRPr="0039713F" w:rsidRDefault="0039713F" w:rsidP="0039713F">
      <w:pPr>
        <w:ind w:left="-567"/>
        <w:jc w:val="center"/>
        <w:rPr>
          <w:bCs/>
          <w:color w:val="000000"/>
          <w:sz w:val="28"/>
          <w:szCs w:val="28"/>
        </w:rPr>
      </w:pPr>
    </w:p>
    <w:p w14:paraId="7CCD4AB6" w14:textId="77777777" w:rsidR="0039713F" w:rsidRPr="0039713F" w:rsidRDefault="0039713F" w:rsidP="0039713F">
      <w:pPr>
        <w:ind w:left="-567"/>
        <w:jc w:val="center"/>
        <w:rPr>
          <w:bCs/>
          <w:color w:val="000000"/>
          <w:sz w:val="28"/>
          <w:szCs w:val="28"/>
        </w:rPr>
      </w:pPr>
    </w:p>
    <w:p w14:paraId="6AB835CE" w14:textId="77777777" w:rsidR="0039713F" w:rsidRPr="0039713F" w:rsidRDefault="0039713F" w:rsidP="0039713F">
      <w:pPr>
        <w:ind w:left="-567"/>
        <w:jc w:val="center"/>
        <w:rPr>
          <w:bCs/>
          <w:color w:val="000000"/>
          <w:sz w:val="28"/>
          <w:szCs w:val="28"/>
        </w:rPr>
      </w:pPr>
    </w:p>
    <w:p w14:paraId="37F50C42" w14:textId="77777777" w:rsidR="0039713F" w:rsidRPr="0039713F" w:rsidRDefault="0039713F" w:rsidP="0039713F">
      <w:pPr>
        <w:ind w:left="-567"/>
        <w:jc w:val="center"/>
        <w:rPr>
          <w:bCs/>
          <w:color w:val="000000"/>
          <w:sz w:val="28"/>
          <w:szCs w:val="28"/>
        </w:rPr>
      </w:pPr>
    </w:p>
    <w:p w14:paraId="4EE41372" w14:textId="77777777" w:rsidR="0039713F" w:rsidRPr="0039713F" w:rsidRDefault="0039713F" w:rsidP="0039713F">
      <w:pPr>
        <w:ind w:left="-567"/>
        <w:jc w:val="center"/>
        <w:rPr>
          <w:bCs/>
          <w:color w:val="000000"/>
          <w:sz w:val="28"/>
          <w:szCs w:val="28"/>
        </w:rPr>
      </w:pPr>
    </w:p>
    <w:p w14:paraId="1ECAE398" w14:textId="77777777" w:rsidR="0039713F" w:rsidRPr="0039713F" w:rsidRDefault="0039713F" w:rsidP="0039713F">
      <w:pPr>
        <w:ind w:left="-567"/>
        <w:jc w:val="center"/>
        <w:rPr>
          <w:bCs/>
          <w:color w:val="000000"/>
          <w:sz w:val="28"/>
          <w:szCs w:val="28"/>
        </w:rPr>
      </w:pPr>
    </w:p>
    <w:p w14:paraId="6889F643" w14:textId="77777777" w:rsidR="0039713F" w:rsidRPr="0039713F" w:rsidRDefault="0039713F" w:rsidP="0039713F">
      <w:pPr>
        <w:ind w:left="-567"/>
        <w:jc w:val="center"/>
        <w:rPr>
          <w:bCs/>
          <w:color w:val="000000"/>
          <w:sz w:val="28"/>
          <w:szCs w:val="28"/>
        </w:rPr>
      </w:pPr>
    </w:p>
    <w:p w14:paraId="0FB96373" w14:textId="77777777" w:rsidR="0039713F" w:rsidRPr="0039713F" w:rsidRDefault="0039713F" w:rsidP="0039713F">
      <w:pPr>
        <w:ind w:left="-567"/>
        <w:jc w:val="center"/>
        <w:rPr>
          <w:bCs/>
          <w:color w:val="000000"/>
          <w:sz w:val="28"/>
          <w:szCs w:val="28"/>
        </w:rPr>
      </w:pPr>
    </w:p>
    <w:p w14:paraId="5628F6F6" w14:textId="77777777" w:rsidR="0039713F" w:rsidRPr="0039713F" w:rsidRDefault="0039713F" w:rsidP="0039713F">
      <w:pPr>
        <w:ind w:left="-567"/>
        <w:jc w:val="center"/>
        <w:rPr>
          <w:bCs/>
          <w:color w:val="000000"/>
          <w:sz w:val="28"/>
          <w:szCs w:val="28"/>
        </w:rPr>
      </w:pPr>
    </w:p>
    <w:p w14:paraId="7C972071" w14:textId="77777777" w:rsidR="0039713F" w:rsidRPr="0039713F" w:rsidRDefault="0039713F" w:rsidP="0039713F">
      <w:pPr>
        <w:ind w:left="-567"/>
        <w:jc w:val="center"/>
        <w:rPr>
          <w:bCs/>
          <w:color w:val="000000"/>
          <w:sz w:val="28"/>
          <w:szCs w:val="28"/>
        </w:rPr>
      </w:pPr>
    </w:p>
    <w:p w14:paraId="4CC49087" w14:textId="77777777" w:rsidR="0039713F" w:rsidRPr="0039713F" w:rsidRDefault="0039713F" w:rsidP="0039713F">
      <w:pPr>
        <w:ind w:left="-567"/>
        <w:jc w:val="center"/>
        <w:rPr>
          <w:bCs/>
          <w:color w:val="000000"/>
          <w:sz w:val="28"/>
          <w:szCs w:val="28"/>
        </w:rPr>
      </w:pPr>
    </w:p>
    <w:p w14:paraId="2BE96017" w14:textId="77777777" w:rsidR="0039713F" w:rsidRPr="0039713F" w:rsidRDefault="0039713F" w:rsidP="0039713F">
      <w:pPr>
        <w:ind w:left="-567"/>
        <w:jc w:val="center"/>
        <w:rPr>
          <w:bCs/>
          <w:color w:val="000000"/>
          <w:sz w:val="28"/>
          <w:szCs w:val="28"/>
        </w:rPr>
      </w:pPr>
    </w:p>
    <w:p w14:paraId="33180C0D" w14:textId="77777777" w:rsidR="0039713F" w:rsidRPr="0039713F" w:rsidRDefault="0039713F" w:rsidP="0039713F">
      <w:pPr>
        <w:ind w:left="-567"/>
        <w:jc w:val="center"/>
        <w:rPr>
          <w:bCs/>
          <w:color w:val="000000"/>
          <w:sz w:val="28"/>
          <w:szCs w:val="28"/>
        </w:rPr>
      </w:pPr>
    </w:p>
    <w:p w14:paraId="3C932351" w14:textId="77777777" w:rsidR="0039713F" w:rsidRPr="0039713F" w:rsidRDefault="0039713F" w:rsidP="0039713F">
      <w:pPr>
        <w:spacing w:after="200" w:line="276" w:lineRule="auto"/>
        <w:rPr>
          <w:bCs/>
          <w:color w:val="000000"/>
          <w:sz w:val="28"/>
          <w:szCs w:val="28"/>
        </w:rPr>
      </w:pPr>
      <w:r w:rsidRPr="0039713F">
        <w:rPr>
          <w:bCs/>
          <w:color w:val="000000"/>
          <w:sz w:val="28"/>
          <w:szCs w:val="28"/>
        </w:rPr>
        <w:lastRenderedPageBreak/>
        <w:br w:type="page"/>
      </w:r>
    </w:p>
    <w:p w14:paraId="73BEB709" w14:textId="77777777" w:rsidR="0039713F" w:rsidRPr="0039713F" w:rsidRDefault="0039713F" w:rsidP="0039713F">
      <w:pPr>
        <w:ind w:left="-567"/>
        <w:jc w:val="center"/>
        <w:rPr>
          <w:bCs/>
          <w:color w:val="000000"/>
          <w:sz w:val="28"/>
          <w:szCs w:val="28"/>
        </w:rPr>
      </w:pPr>
    </w:p>
    <w:p w14:paraId="7680C196" w14:textId="77777777" w:rsidR="0039713F" w:rsidRPr="0039713F" w:rsidRDefault="0039713F" w:rsidP="0039713F">
      <w:pPr>
        <w:ind w:left="-567"/>
        <w:jc w:val="center"/>
        <w:rPr>
          <w:bCs/>
          <w:color w:val="000000"/>
          <w:sz w:val="28"/>
          <w:szCs w:val="28"/>
        </w:rPr>
      </w:pPr>
      <w:r w:rsidRPr="0039713F">
        <w:rPr>
          <w:bCs/>
          <w:color w:val="000000"/>
          <w:sz w:val="28"/>
          <w:szCs w:val="28"/>
        </w:rPr>
        <w:t>Раздел 7. График реализации мероприятий производственной программы</w:t>
      </w:r>
    </w:p>
    <w:p w14:paraId="448F984B" w14:textId="77777777" w:rsidR="0039713F" w:rsidRPr="0039713F" w:rsidRDefault="0039713F" w:rsidP="0039713F">
      <w:pPr>
        <w:ind w:left="-567"/>
        <w:jc w:val="center"/>
        <w:rPr>
          <w:bCs/>
          <w:color w:val="000000"/>
          <w:sz w:val="28"/>
          <w:szCs w:val="28"/>
        </w:rPr>
      </w:pPr>
    </w:p>
    <w:tbl>
      <w:tblPr>
        <w:tblStyle w:val="385"/>
        <w:tblW w:w="10060" w:type="dxa"/>
        <w:tblInd w:w="-567" w:type="dxa"/>
        <w:tblLook w:val="04A0" w:firstRow="1" w:lastRow="0" w:firstColumn="1" w:lastColumn="0" w:noHBand="0" w:noVBand="1"/>
      </w:tblPr>
      <w:tblGrid>
        <w:gridCol w:w="3539"/>
        <w:gridCol w:w="3260"/>
        <w:gridCol w:w="3261"/>
      </w:tblGrid>
      <w:tr w:rsidR="0039713F" w:rsidRPr="0039713F" w14:paraId="172AD02D" w14:textId="77777777" w:rsidTr="0039713F">
        <w:trPr>
          <w:trHeight w:val="914"/>
        </w:trPr>
        <w:tc>
          <w:tcPr>
            <w:tcW w:w="3539" w:type="dxa"/>
            <w:tcBorders>
              <w:top w:val="single" w:sz="4" w:space="0" w:color="auto"/>
              <w:left w:val="single" w:sz="4" w:space="0" w:color="auto"/>
              <w:bottom w:val="single" w:sz="4" w:space="0" w:color="auto"/>
              <w:right w:val="single" w:sz="4" w:space="0" w:color="auto"/>
            </w:tcBorders>
            <w:vAlign w:val="center"/>
            <w:hideMark/>
          </w:tcPr>
          <w:p w14:paraId="53D25860" w14:textId="77777777" w:rsidR="0039713F" w:rsidRPr="0039713F" w:rsidRDefault="0039713F" w:rsidP="0039713F">
            <w:pPr>
              <w:jc w:val="center"/>
              <w:rPr>
                <w:bCs/>
                <w:color w:val="000000"/>
                <w:sz w:val="28"/>
                <w:szCs w:val="28"/>
              </w:rPr>
            </w:pPr>
            <w:r w:rsidRPr="0039713F">
              <w:rPr>
                <w:bCs/>
                <w:color w:val="000000"/>
                <w:sz w:val="28"/>
                <w:szCs w:val="28"/>
              </w:rPr>
              <w:t>Наименование 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79540A1" w14:textId="77777777" w:rsidR="0039713F" w:rsidRPr="0039713F" w:rsidRDefault="0039713F" w:rsidP="0039713F">
            <w:pPr>
              <w:jc w:val="center"/>
              <w:rPr>
                <w:bCs/>
                <w:color w:val="000000"/>
                <w:sz w:val="28"/>
                <w:szCs w:val="28"/>
              </w:rPr>
            </w:pPr>
            <w:r w:rsidRPr="0039713F">
              <w:rPr>
                <w:bCs/>
                <w:color w:val="000000"/>
                <w:sz w:val="28"/>
                <w:szCs w:val="28"/>
              </w:rPr>
              <w:t>Дата начала    реализации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3DD2D97" w14:textId="77777777" w:rsidR="0039713F" w:rsidRPr="0039713F" w:rsidRDefault="0039713F" w:rsidP="0039713F">
            <w:pPr>
              <w:jc w:val="center"/>
              <w:rPr>
                <w:bCs/>
                <w:color w:val="000000"/>
                <w:sz w:val="28"/>
                <w:szCs w:val="28"/>
              </w:rPr>
            </w:pPr>
            <w:r w:rsidRPr="0039713F">
              <w:rPr>
                <w:bCs/>
                <w:color w:val="000000"/>
                <w:sz w:val="28"/>
                <w:szCs w:val="28"/>
              </w:rPr>
              <w:t>Дата окончания реализации мероприятий</w:t>
            </w:r>
          </w:p>
        </w:tc>
      </w:tr>
      <w:tr w:rsidR="0039713F" w:rsidRPr="0039713F" w14:paraId="0D3036AE" w14:textId="77777777" w:rsidTr="0039713F">
        <w:trPr>
          <w:trHeight w:val="1409"/>
        </w:trPr>
        <w:tc>
          <w:tcPr>
            <w:tcW w:w="3539" w:type="dxa"/>
            <w:tcBorders>
              <w:top w:val="single" w:sz="4" w:space="0" w:color="auto"/>
              <w:left w:val="single" w:sz="4" w:space="0" w:color="auto"/>
              <w:bottom w:val="single" w:sz="4" w:space="0" w:color="auto"/>
              <w:right w:val="single" w:sz="4" w:space="0" w:color="auto"/>
            </w:tcBorders>
            <w:vAlign w:val="center"/>
            <w:hideMark/>
          </w:tcPr>
          <w:p w14:paraId="60810B6A" w14:textId="77777777" w:rsidR="0039713F" w:rsidRPr="0039713F" w:rsidRDefault="0039713F" w:rsidP="0039713F">
            <w:pPr>
              <w:jc w:val="center"/>
              <w:rPr>
                <w:bCs/>
                <w:color w:val="000000"/>
                <w:sz w:val="28"/>
                <w:szCs w:val="28"/>
              </w:rPr>
            </w:pPr>
            <w:r w:rsidRPr="0039713F">
              <w:rPr>
                <w:bCs/>
                <w:color w:val="000000"/>
                <w:sz w:val="28"/>
                <w:szCs w:val="28"/>
              </w:rPr>
              <w:t>Бесперебойное водоотведение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19FBCC5" w14:textId="77777777" w:rsidR="0039713F" w:rsidRPr="0039713F" w:rsidRDefault="0039713F" w:rsidP="0039713F">
            <w:pPr>
              <w:jc w:val="center"/>
              <w:rPr>
                <w:bCs/>
                <w:color w:val="000000"/>
                <w:sz w:val="28"/>
                <w:szCs w:val="28"/>
              </w:rPr>
            </w:pPr>
            <w:r w:rsidRPr="0039713F">
              <w:rPr>
                <w:bCs/>
                <w:color w:val="000000"/>
                <w:sz w:val="28"/>
                <w:szCs w:val="28"/>
              </w:rPr>
              <w:t>01.01.2022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819B48B" w14:textId="77777777" w:rsidR="0039713F" w:rsidRPr="0039713F" w:rsidRDefault="0039713F" w:rsidP="0039713F">
            <w:pPr>
              <w:jc w:val="center"/>
              <w:rPr>
                <w:bCs/>
                <w:color w:val="000000"/>
                <w:sz w:val="28"/>
                <w:szCs w:val="28"/>
              </w:rPr>
            </w:pPr>
            <w:r w:rsidRPr="0039713F">
              <w:rPr>
                <w:bCs/>
                <w:color w:val="000000"/>
                <w:sz w:val="28"/>
                <w:szCs w:val="28"/>
              </w:rPr>
              <w:t>31.12.2022</w:t>
            </w:r>
          </w:p>
        </w:tc>
      </w:tr>
    </w:tbl>
    <w:p w14:paraId="0DAE6032" w14:textId="77777777" w:rsidR="0039713F" w:rsidRPr="0039713F" w:rsidRDefault="0039713F" w:rsidP="0039713F">
      <w:pPr>
        <w:ind w:left="-567"/>
        <w:jc w:val="center"/>
        <w:rPr>
          <w:bCs/>
          <w:color w:val="000000"/>
          <w:sz w:val="28"/>
          <w:szCs w:val="28"/>
        </w:rPr>
      </w:pPr>
    </w:p>
    <w:p w14:paraId="75AD0D5E" w14:textId="77777777" w:rsidR="0039713F" w:rsidRPr="0039713F" w:rsidRDefault="0039713F" w:rsidP="0039713F">
      <w:pPr>
        <w:ind w:left="-567"/>
        <w:jc w:val="center"/>
        <w:rPr>
          <w:bCs/>
          <w:color w:val="000000"/>
          <w:sz w:val="28"/>
          <w:szCs w:val="28"/>
        </w:rPr>
      </w:pPr>
    </w:p>
    <w:p w14:paraId="0AE6B9A0" w14:textId="77777777" w:rsidR="0039713F" w:rsidRPr="0039713F" w:rsidRDefault="0039713F" w:rsidP="0039713F">
      <w:pPr>
        <w:ind w:left="-567"/>
        <w:jc w:val="center"/>
        <w:rPr>
          <w:bCs/>
          <w:color w:val="000000"/>
          <w:sz w:val="28"/>
          <w:szCs w:val="28"/>
        </w:rPr>
      </w:pPr>
    </w:p>
    <w:p w14:paraId="506BE6F2" w14:textId="77777777" w:rsidR="0039713F" w:rsidRPr="0039713F" w:rsidRDefault="0039713F" w:rsidP="0039713F">
      <w:pPr>
        <w:ind w:left="-567"/>
        <w:jc w:val="center"/>
        <w:rPr>
          <w:bCs/>
          <w:color w:val="000000"/>
          <w:sz w:val="28"/>
          <w:szCs w:val="28"/>
        </w:rPr>
      </w:pPr>
    </w:p>
    <w:p w14:paraId="5687B81D" w14:textId="77777777" w:rsidR="0039713F" w:rsidRPr="0039713F" w:rsidRDefault="0039713F" w:rsidP="0039713F">
      <w:pPr>
        <w:ind w:left="-567"/>
        <w:jc w:val="center"/>
        <w:rPr>
          <w:bCs/>
          <w:color w:val="000000"/>
          <w:sz w:val="28"/>
          <w:szCs w:val="28"/>
        </w:rPr>
      </w:pPr>
    </w:p>
    <w:p w14:paraId="2FAF2773" w14:textId="77777777" w:rsidR="0039713F" w:rsidRPr="0039713F" w:rsidRDefault="0039713F" w:rsidP="0039713F">
      <w:pPr>
        <w:ind w:left="-567"/>
        <w:jc w:val="center"/>
        <w:rPr>
          <w:bCs/>
          <w:color w:val="000000"/>
          <w:sz w:val="28"/>
          <w:szCs w:val="28"/>
        </w:rPr>
      </w:pPr>
    </w:p>
    <w:p w14:paraId="6D89245E" w14:textId="77777777" w:rsidR="0039713F" w:rsidRPr="0039713F" w:rsidRDefault="0039713F" w:rsidP="0039713F">
      <w:pPr>
        <w:ind w:left="-567"/>
        <w:jc w:val="center"/>
        <w:rPr>
          <w:bCs/>
          <w:color w:val="000000"/>
          <w:sz w:val="28"/>
          <w:szCs w:val="28"/>
        </w:rPr>
      </w:pPr>
    </w:p>
    <w:p w14:paraId="41450FD4" w14:textId="77777777" w:rsidR="0039713F" w:rsidRPr="0039713F" w:rsidRDefault="0039713F" w:rsidP="0039713F">
      <w:pPr>
        <w:ind w:left="-567"/>
        <w:jc w:val="center"/>
        <w:rPr>
          <w:bCs/>
          <w:color w:val="000000"/>
          <w:sz w:val="28"/>
          <w:szCs w:val="28"/>
        </w:rPr>
      </w:pPr>
    </w:p>
    <w:p w14:paraId="117CFE3A" w14:textId="77777777" w:rsidR="0039713F" w:rsidRPr="0039713F" w:rsidRDefault="0039713F" w:rsidP="0039713F">
      <w:pPr>
        <w:ind w:left="-567"/>
        <w:jc w:val="center"/>
        <w:rPr>
          <w:bCs/>
          <w:color w:val="000000"/>
          <w:sz w:val="28"/>
          <w:szCs w:val="28"/>
        </w:rPr>
      </w:pPr>
    </w:p>
    <w:p w14:paraId="0331B21E" w14:textId="77777777" w:rsidR="0039713F" w:rsidRPr="0039713F" w:rsidRDefault="0039713F" w:rsidP="0039713F">
      <w:pPr>
        <w:ind w:left="-567"/>
        <w:jc w:val="center"/>
        <w:rPr>
          <w:bCs/>
          <w:color w:val="000000"/>
          <w:sz w:val="28"/>
          <w:szCs w:val="28"/>
        </w:rPr>
      </w:pPr>
    </w:p>
    <w:p w14:paraId="248AE179" w14:textId="77777777" w:rsidR="0039713F" w:rsidRPr="0039713F" w:rsidRDefault="0039713F" w:rsidP="0039713F">
      <w:pPr>
        <w:ind w:left="-567"/>
        <w:jc w:val="center"/>
        <w:rPr>
          <w:bCs/>
          <w:color w:val="000000"/>
          <w:sz w:val="28"/>
          <w:szCs w:val="28"/>
        </w:rPr>
      </w:pPr>
    </w:p>
    <w:p w14:paraId="7EF897C0" w14:textId="77777777" w:rsidR="0039713F" w:rsidRPr="0039713F" w:rsidRDefault="0039713F" w:rsidP="0039713F">
      <w:pPr>
        <w:ind w:left="-567"/>
        <w:jc w:val="center"/>
        <w:rPr>
          <w:bCs/>
          <w:color w:val="000000"/>
          <w:sz w:val="28"/>
          <w:szCs w:val="28"/>
        </w:rPr>
      </w:pPr>
    </w:p>
    <w:p w14:paraId="21E2ABD2" w14:textId="77777777" w:rsidR="0039713F" w:rsidRPr="0039713F" w:rsidRDefault="0039713F" w:rsidP="0039713F">
      <w:pPr>
        <w:ind w:left="-567"/>
        <w:jc w:val="center"/>
        <w:rPr>
          <w:bCs/>
          <w:color w:val="000000"/>
          <w:sz w:val="28"/>
          <w:szCs w:val="28"/>
        </w:rPr>
      </w:pPr>
    </w:p>
    <w:p w14:paraId="0FE64F90" w14:textId="77777777" w:rsidR="0039713F" w:rsidRPr="0039713F" w:rsidRDefault="0039713F" w:rsidP="0039713F">
      <w:pPr>
        <w:ind w:left="-567"/>
        <w:jc w:val="center"/>
        <w:rPr>
          <w:bCs/>
          <w:color w:val="000000"/>
          <w:sz w:val="28"/>
          <w:szCs w:val="28"/>
        </w:rPr>
      </w:pPr>
    </w:p>
    <w:p w14:paraId="11870A9A" w14:textId="77777777" w:rsidR="0039713F" w:rsidRPr="0039713F" w:rsidRDefault="0039713F" w:rsidP="0039713F">
      <w:pPr>
        <w:ind w:left="-567"/>
        <w:jc w:val="center"/>
        <w:rPr>
          <w:bCs/>
          <w:color w:val="000000"/>
          <w:sz w:val="28"/>
          <w:szCs w:val="28"/>
        </w:rPr>
      </w:pPr>
    </w:p>
    <w:p w14:paraId="04AE6DC5" w14:textId="77777777" w:rsidR="0039713F" w:rsidRPr="0039713F" w:rsidRDefault="0039713F" w:rsidP="0039713F">
      <w:pPr>
        <w:ind w:left="-567"/>
        <w:jc w:val="center"/>
        <w:rPr>
          <w:bCs/>
          <w:color w:val="000000"/>
          <w:sz w:val="28"/>
          <w:szCs w:val="28"/>
        </w:rPr>
      </w:pPr>
    </w:p>
    <w:p w14:paraId="32B5DE68" w14:textId="77777777" w:rsidR="0039713F" w:rsidRPr="0039713F" w:rsidRDefault="0039713F" w:rsidP="0039713F">
      <w:pPr>
        <w:ind w:left="-567"/>
        <w:jc w:val="center"/>
        <w:rPr>
          <w:bCs/>
          <w:color w:val="000000"/>
          <w:sz w:val="28"/>
          <w:szCs w:val="28"/>
        </w:rPr>
      </w:pPr>
    </w:p>
    <w:p w14:paraId="06220C55" w14:textId="77777777" w:rsidR="0039713F" w:rsidRPr="0039713F" w:rsidRDefault="0039713F" w:rsidP="0039713F">
      <w:pPr>
        <w:ind w:left="-567"/>
        <w:jc w:val="center"/>
        <w:rPr>
          <w:bCs/>
          <w:color w:val="000000"/>
          <w:sz w:val="28"/>
          <w:szCs w:val="28"/>
        </w:rPr>
      </w:pPr>
    </w:p>
    <w:p w14:paraId="633FD678" w14:textId="77777777" w:rsidR="0039713F" w:rsidRPr="0039713F" w:rsidRDefault="0039713F" w:rsidP="0039713F">
      <w:pPr>
        <w:ind w:left="-567"/>
        <w:jc w:val="center"/>
        <w:rPr>
          <w:bCs/>
          <w:color w:val="000000"/>
          <w:sz w:val="28"/>
          <w:szCs w:val="28"/>
        </w:rPr>
      </w:pPr>
    </w:p>
    <w:p w14:paraId="23139F46" w14:textId="77777777" w:rsidR="0039713F" w:rsidRPr="0039713F" w:rsidRDefault="0039713F" w:rsidP="0039713F">
      <w:pPr>
        <w:ind w:left="-567"/>
        <w:jc w:val="center"/>
        <w:rPr>
          <w:bCs/>
          <w:color w:val="000000"/>
          <w:sz w:val="28"/>
          <w:szCs w:val="28"/>
        </w:rPr>
      </w:pPr>
    </w:p>
    <w:p w14:paraId="42D20690" w14:textId="77777777" w:rsidR="0039713F" w:rsidRPr="0039713F" w:rsidRDefault="0039713F" w:rsidP="0039713F">
      <w:pPr>
        <w:ind w:left="-567"/>
        <w:jc w:val="center"/>
        <w:rPr>
          <w:bCs/>
          <w:color w:val="000000"/>
          <w:sz w:val="28"/>
          <w:szCs w:val="28"/>
        </w:rPr>
      </w:pPr>
    </w:p>
    <w:p w14:paraId="0E529CC1" w14:textId="77777777" w:rsidR="0039713F" w:rsidRPr="0039713F" w:rsidRDefault="0039713F" w:rsidP="0039713F">
      <w:pPr>
        <w:ind w:left="-567"/>
        <w:jc w:val="center"/>
        <w:rPr>
          <w:bCs/>
          <w:color w:val="000000"/>
          <w:sz w:val="28"/>
          <w:szCs w:val="28"/>
        </w:rPr>
      </w:pPr>
    </w:p>
    <w:p w14:paraId="125454CF" w14:textId="77777777" w:rsidR="0039713F" w:rsidRPr="0039713F" w:rsidRDefault="0039713F" w:rsidP="0039713F">
      <w:pPr>
        <w:ind w:left="-567"/>
        <w:jc w:val="center"/>
        <w:rPr>
          <w:bCs/>
          <w:color w:val="000000"/>
          <w:sz w:val="28"/>
          <w:szCs w:val="28"/>
        </w:rPr>
      </w:pPr>
    </w:p>
    <w:p w14:paraId="4846419F" w14:textId="77777777" w:rsidR="0039713F" w:rsidRPr="0039713F" w:rsidRDefault="0039713F" w:rsidP="0039713F">
      <w:pPr>
        <w:ind w:left="-567"/>
        <w:jc w:val="center"/>
        <w:rPr>
          <w:bCs/>
          <w:color w:val="000000"/>
          <w:sz w:val="28"/>
          <w:szCs w:val="28"/>
        </w:rPr>
      </w:pPr>
    </w:p>
    <w:p w14:paraId="4A5041FC" w14:textId="77777777" w:rsidR="0039713F" w:rsidRPr="0039713F" w:rsidRDefault="0039713F" w:rsidP="0039713F">
      <w:pPr>
        <w:ind w:left="-567"/>
        <w:jc w:val="center"/>
        <w:rPr>
          <w:bCs/>
          <w:color w:val="000000"/>
          <w:sz w:val="28"/>
          <w:szCs w:val="28"/>
        </w:rPr>
      </w:pPr>
    </w:p>
    <w:p w14:paraId="0400367E" w14:textId="77777777" w:rsidR="0039713F" w:rsidRPr="0039713F" w:rsidRDefault="0039713F" w:rsidP="0039713F">
      <w:pPr>
        <w:ind w:left="-567"/>
        <w:jc w:val="center"/>
        <w:rPr>
          <w:bCs/>
          <w:color w:val="000000"/>
          <w:sz w:val="28"/>
          <w:szCs w:val="28"/>
        </w:rPr>
      </w:pPr>
    </w:p>
    <w:p w14:paraId="1737405D" w14:textId="77777777" w:rsidR="0039713F" w:rsidRPr="0039713F" w:rsidRDefault="0039713F" w:rsidP="0039713F">
      <w:pPr>
        <w:ind w:left="-567"/>
        <w:jc w:val="center"/>
        <w:rPr>
          <w:bCs/>
          <w:color w:val="000000"/>
          <w:sz w:val="28"/>
          <w:szCs w:val="28"/>
        </w:rPr>
      </w:pPr>
    </w:p>
    <w:p w14:paraId="3DACF94A" w14:textId="77777777" w:rsidR="0039713F" w:rsidRPr="0039713F" w:rsidRDefault="0039713F" w:rsidP="0039713F">
      <w:pPr>
        <w:ind w:left="-567"/>
        <w:jc w:val="center"/>
        <w:rPr>
          <w:bCs/>
          <w:color w:val="000000"/>
          <w:sz w:val="28"/>
          <w:szCs w:val="28"/>
        </w:rPr>
      </w:pPr>
    </w:p>
    <w:p w14:paraId="2FE46CFE" w14:textId="77777777" w:rsidR="0039713F" w:rsidRPr="0039713F" w:rsidRDefault="0039713F" w:rsidP="0039713F">
      <w:pPr>
        <w:ind w:left="-567"/>
        <w:jc w:val="center"/>
        <w:rPr>
          <w:bCs/>
          <w:color w:val="000000"/>
          <w:sz w:val="28"/>
          <w:szCs w:val="28"/>
        </w:rPr>
      </w:pPr>
    </w:p>
    <w:p w14:paraId="69360F55" w14:textId="77777777" w:rsidR="0039713F" w:rsidRPr="0039713F" w:rsidRDefault="0039713F" w:rsidP="0039713F">
      <w:pPr>
        <w:ind w:left="-567"/>
        <w:jc w:val="center"/>
        <w:rPr>
          <w:bCs/>
          <w:color w:val="000000"/>
          <w:sz w:val="28"/>
          <w:szCs w:val="28"/>
        </w:rPr>
      </w:pPr>
    </w:p>
    <w:p w14:paraId="59F71F85" w14:textId="77777777" w:rsidR="0039713F" w:rsidRPr="0039713F" w:rsidRDefault="0039713F" w:rsidP="0039713F">
      <w:pPr>
        <w:ind w:left="-567"/>
        <w:jc w:val="center"/>
        <w:rPr>
          <w:bCs/>
          <w:color w:val="000000"/>
          <w:sz w:val="28"/>
          <w:szCs w:val="28"/>
        </w:rPr>
      </w:pPr>
    </w:p>
    <w:p w14:paraId="788123E1" w14:textId="77777777" w:rsidR="0039713F" w:rsidRPr="0039713F" w:rsidRDefault="0039713F" w:rsidP="0039713F">
      <w:pPr>
        <w:ind w:left="-567"/>
        <w:jc w:val="center"/>
        <w:rPr>
          <w:bCs/>
          <w:color w:val="000000"/>
          <w:sz w:val="28"/>
          <w:szCs w:val="28"/>
        </w:rPr>
      </w:pPr>
    </w:p>
    <w:p w14:paraId="0D4A6487" w14:textId="77777777" w:rsidR="0039713F" w:rsidRPr="0039713F" w:rsidRDefault="0039713F" w:rsidP="0039713F">
      <w:pPr>
        <w:ind w:left="-567"/>
        <w:jc w:val="center"/>
        <w:rPr>
          <w:bCs/>
          <w:color w:val="000000"/>
          <w:sz w:val="28"/>
          <w:szCs w:val="28"/>
        </w:rPr>
      </w:pPr>
    </w:p>
    <w:p w14:paraId="79FF5732" w14:textId="77777777" w:rsidR="0039713F" w:rsidRPr="0039713F" w:rsidRDefault="0039713F" w:rsidP="0039713F">
      <w:pPr>
        <w:spacing w:after="200" w:line="276" w:lineRule="auto"/>
        <w:rPr>
          <w:bCs/>
          <w:color w:val="000000"/>
          <w:sz w:val="28"/>
          <w:szCs w:val="28"/>
        </w:rPr>
      </w:pPr>
      <w:r w:rsidRPr="0039713F">
        <w:rPr>
          <w:bCs/>
          <w:color w:val="000000"/>
          <w:sz w:val="28"/>
          <w:szCs w:val="28"/>
        </w:rPr>
        <w:br w:type="page"/>
      </w:r>
    </w:p>
    <w:p w14:paraId="53C1164B" w14:textId="77777777" w:rsidR="0039713F" w:rsidRPr="0039713F" w:rsidRDefault="0039713F" w:rsidP="0039713F">
      <w:pPr>
        <w:ind w:left="-567"/>
        <w:jc w:val="center"/>
        <w:rPr>
          <w:bCs/>
          <w:color w:val="000000"/>
          <w:sz w:val="28"/>
          <w:szCs w:val="28"/>
        </w:rPr>
      </w:pPr>
      <w:r w:rsidRPr="0039713F">
        <w:rPr>
          <w:bCs/>
          <w:color w:val="000000"/>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tbl>
      <w:tblPr>
        <w:tblStyle w:val="385"/>
        <w:tblW w:w="10065" w:type="dxa"/>
        <w:jc w:val="center"/>
        <w:tblInd w:w="0" w:type="dxa"/>
        <w:tblLayout w:type="fixed"/>
        <w:tblLook w:val="04A0" w:firstRow="1" w:lastRow="0" w:firstColumn="1" w:lastColumn="0" w:noHBand="0" w:noVBand="1"/>
      </w:tblPr>
      <w:tblGrid>
        <w:gridCol w:w="851"/>
        <w:gridCol w:w="3402"/>
        <w:gridCol w:w="1417"/>
        <w:gridCol w:w="1701"/>
        <w:gridCol w:w="1418"/>
        <w:gridCol w:w="1276"/>
      </w:tblGrid>
      <w:tr w:rsidR="0039713F" w:rsidRPr="0039713F" w14:paraId="388793AE"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1812246" w14:textId="77777777" w:rsidR="0039713F" w:rsidRPr="0039713F" w:rsidRDefault="0039713F" w:rsidP="0039713F">
            <w:pPr>
              <w:jc w:val="center"/>
              <w:rPr>
                <w:bCs/>
                <w:color w:val="000000"/>
                <w:sz w:val="28"/>
                <w:szCs w:val="28"/>
              </w:rPr>
            </w:pPr>
            <w:r w:rsidRPr="0039713F">
              <w:rPr>
                <w:bCs/>
                <w:color w:val="000000"/>
                <w:sz w:val="28"/>
                <w:szCs w:val="28"/>
              </w:rPr>
              <w:t>№ п/п</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0CA7E7" w14:textId="77777777" w:rsidR="0039713F" w:rsidRPr="0039713F" w:rsidRDefault="0039713F" w:rsidP="0039713F">
            <w:pPr>
              <w:jc w:val="center"/>
              <w:rPr>
                <w:bCs/>
                <w:color w:val="000000"/>
                <w:sz w:val="28"/>
                <w:szCs w:val="28"/>
              </w:rPr>
            </w:pPr>
            <w:r w:rsidRPr="0039713F">
              <w:rPr>
                <w:bCs/>
                <w:color w:val="000000"/>
                <w:sz w:val="28"/>
                <w:szCs w:val="28"/>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9225E7" w14:textId="77777777" w:rsidR="0039713F" w:rsidRPr="0039713F" w:rsidRDefault="0039713F" w:rsidP="0039713F">
            <w:pPr>
              <w:jc w:val="center"/>
              <w:rPr>
                <w:bCs/>
                <w:color w:val="000000"/>
                <w:sz w:val="28"/>
                <w:szCs w:val="28"/>
              </w:rPr>
            </w:pPr>
            <w:r w:rsidRPr="0039713F">
              <w:rPr>
                <w:bCs/>
                <w:color w:val="000000"/>
                <w:sz w:val="28"/>
                <w:szCs w:val="28"/>
              </w:rPr>
              <w:t>Факт</w:t>
            </w:r>
          </w:p>
          <w:p w14:paraId="53C4F8B7" w14:textId="77777777" w:rsidR="0039713F" w:rsidRPr="0039713F" w:rsidRDefault="0039713F" w:rsidP="0039713F">
            <w:pPr>
              <w:jc w:val="center"/>
              <w:rPr>
                <w:bCs/>
                <w:color w:val="000000"/>
                <w:sz w:val="28"/>
                <w:szCs w:val="28"/>
              </w:rPr>
            </w:pPr>
            <w:r w:rsidRPr="0039713F">
              <w:rPr>
                <w:bCs/>
                <w:color w:val="000000"/>
                <w:sz w:val="28"/>
                <w:szCs w:val="28"/>
              </w:rPr>
              <w:t xml:space="preserve"> 2020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86709A" w14:textId="77777777" w:rsidR="0039713F" w:rsidRPr="0039713F" w:rsidRDefault="0039713F" w:rsidP="0039713F">
            <w:pPr>
              <w:jc w:val="center"/>
              <w:rPr>
                <w:bCs/>
                <w:color w:val="000000"/>
                <w:sz w:val="28"/>
                <w:szCs w:val="28"/>
              </w:rPr>
            </w:pPr>
            <w:r w:rsidRPr="0039713F">
              <w:rPr>
                <w:bCs/>
                <w:color w:val="000000"/>
                <w:sz w:val="28"/>
                <w:szCs w:val="28"/>
              </w:rPr>
              <w:t>Ожидаемые значения</w:t>
            </w:r>
          </w:p>
          <w:p w14:paraId="2E9AA1E8" w14:textId="77777777" w:rsidR="0039713F" w:rsidRPr="0039713F" w:rsidRDefault="0039713F" w:rsidP="0039713F">
            <w:pPr>
              <w:jc w:val="center"/>
              <w:rPr>
                <w:bCs/>
                <w:color w:val="000000"/>
                <w:sz w:val="28"/>
                <w:szCs w:val="28"/>
              </w:rPr>
            </w:pPr>
            <w:r w:rsidRPr="0039713F">
              <w:rPr>
                <w:bCs/>
                <w:color w:val="000000"/>
                <w:sz w:val="28"/>
                <w:szCs w:val="28"/>
              </w:rPr>
              <w:t>2021 год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421293" w14:textId="77777777" w:rsidR="0039713F" w:rsidRPr="0039713F" w:rsidRDefault="0039713F" w:rsidP="0039713F">
            <w:pPr>
              <w:jc w:val="center"/>
              <w:rPr>
                <w:bCs/>
                <w:color w:val="000000"/>
                <w:sz w:val="28"/>
                <w:szCs w:val="28"/>
              </w:rPr>
            </w:pPr>
            <w:r w:rsidRPr="0039713F">
              <w:rPr>
                <w:bCs/>
                <w:color w:val="000000"/>
                <w:sz w:val="28"/>
                <w:szCs w:val="28"/>
              </w:rPr>
              <w:t>План 2022 год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CF94AD" w14:textId="77777777" w:rsidR="0039713F" w:rsidRPr="0039713F" w:rsidRDefault="0039713F" w:rsidP="0039713F">
            <w:pPr>
              <w:jc w:val="center"/>
              <w:rPr>
                <w:bCs/>
                <w:color w:val="000000"/>
                <w:sz w:val="28"/>
                <w:szCs w:val="28"/>
              </w:rPr>
            </w:pPr>
            <w:r w:rsidRPr="0039713F">
              <w:rPr>
                <w:bCs/>
                <w:color w:val="000000"/>
                <w:sz w:val="28"/>
                <w:szCs w:val="28"/>
              </w:rPr>
              <w:t>План 2023 год</w:t>
            </w:r>
          </w:p>
        </w:tc>
      </w:tr>
      <w:tr w:rsidR="0039713F" w:rsidRPr="0039713F" w14:paraId="0348ACC6"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hideMark/>
          </w:tcPr>
          <w:p w14:paraId="4439442A" w14:textId="77777777" w:rsidR="0039713F" w:rsidRPr="0039713F" w:rsidRDefault="0039713F" w:rsidP="0039713F">
            <w:pPr>
              <w:jc w:val="center"/>
              <w:rPr>
                <w:bCs/>
                <w:color w:val="000000"/>
                <w:sz w:val="28"/>
                <w:szCs w:val="28"/>
              </w:rPr>
            </w:pPr>
            <w:r w:rsidRPr="0039713F">
              <w:rPr>
                <w:bCs/>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14:paraId="63F8E3CF" w14:textId="77777777" w:rsidR="0039713F" w:rsidRPr="0039713F" w:rsidRDefault="0039713F" w:rsidP="0039713F">
            <w:pPr>
              <w:jc w:val="center"/>
              <w:rPr>
                <w:bCs/>
                <w:color w:val="000000"/>
                <w:sz w:val="28"/>
                <w:szCs w:val="28"/>
              </w:rPr>
            </w:pPr>
            <w:r w:rsidRPr="0039713F">
              <w:rPr>
                <w:bCs/>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14:paraId="5E487342"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1C7A9CDF" w14:textId="77777777" w:rsidR="0039713F" w:rsidRPr="0039713F" w:rsidRDefault="0039713F" w:rsidP="0039713F">
            <w:pPr>
              <w:jc w:val="center"/>
              <w:rPr>
                <w:bCs/>
                <w:color w:val="000000"/>
                <w:sz w:val="28"/>
                <w:szCs w:val="28"/>
              </w:rPr>
            </w:pPr>
            <w:r w:rsidRPr="0039713F">
              <w:rPr>
                <w:bCs/>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14:paraId="26E0CE16" w14:textId="77777777" w:rsidR="0039713F" w:rsidRPr="0039713F" w:rsidRDefault="0039713F" w:rsidP="0039713F">
            <w:pPr>
              <w:jc w:val="center"/>
              <w:rPr>
                <w:bCs/>
                <w:color w:val="000000"/>
                <w:sz w:val="28"/>
                <w:szCs w:val="28"/>
              </w:rPr>
            </w:pPr>
            <w:r w:rsidRPr="0039713F">
              <w:rPr>
                <w:bCs/>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hideMark/>
          </w:tcPr>
          <w:p w14:paraId="194EE8E1" w14:textId="77777777" w:rsidR="0039713F" w:rsidRPr="0039713F" w:rsidRDefault="0039713F" w:rsidP="0039713F">
            <w:pPr>
              <w:jc w:val="center"/>
              <w:rPr>
                <w:bCs/>
                <w:color w:val="000000"/>
                <w:sz w:val="28"/>
                <w:szCs w:val="28"/>
              </w:rPr>
            </w:pPr>
            <w:r w:rsidRPr="0039713F">
              <w:rPr>
                <w:bCs/>
                <w:color w:val="000000"/>
                <w:sz w:val="28"/>
                <w:szCs w:val="28"/>
              </w:rPr>
              <w:t>6</w:t>
            </w:r>
          </w:p>
        </w:tc>
      </w:tr>
      <w:tr w:rsidR="0039713F" w:rsidRPr="0039713F" w14:paraId="539A4B76" w14:textId="77777777" w:rsidTr="0039713F">
        <w:trPr>
          <w:trHeight w:val="285"/>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618E1C7" w14:textId="77777777" w:rsidR="0039713F" w:rsidRPr="0039713F" w:rsidRDefault="0039713F" w:rsidP="0039713F">
            <w:pPr>
              <w:jc w:val="center"/>
              <w:rPr>
                <w:bCs/>
                <w:color w:val="000000"/>
                <w:sz w:val="28"/>
                <w:szCs w:val="28"/>
              </w:rPr>
            </w:pPr>
            <w:r w:rsidRPr="0039713F">
              <w:rPr>
                <w:bCs/>
                <w:color w:val="000000"/>
                <w:sz w:val="28"/>
                <w:szCs w:val="28"/>
              </w:rPr>
              <w:t>1.</w:t>
            </w:r>
            <w:r w:rsidRPr="0039713F">
              <w:rPr>
                <w:bCs/>
                <w:color w:val="000000"/>
                <w:sz w:val="28"/>
                <w:szCs w:val="28"/>
              </w:rPr>
              <w:tab/>
              <w:t>Показатели качества воды</w:t>
            </w:r>
          </w:p>
        </w:tc>
      </w:tr>
      <w:tr w:rsidR="0039713F" w:rsidRPr="0039713F" w14:paraId="0966A364" w14:textId="77777777" w:rsidTr="0039713F">
        <w:trPr>
          <w:trHeight w:val="264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14DD93D" w14:textId="77777777" w:rsidR="0039713F" w:rsidRPr="0039713F" w:rsidRDefault="0039713F" w:rsidP="0039713F">
            <w:pPr>
              <w:jc w:val="center"/>
              <w:rPr>
                <w:bCs/>
                <w:color w:val="000000"/>
                <w:sz w:val="28"/>
                <w:szCs w:val="28"/>
              </w:rPr>
            </w:pPr>
            <w:r w:rsidRPr="0039713F">
              <w:rPr>
                <w:bCs/>
                <w:color w:val="000000"/>
                <w:sz w:val="28"/>
                <w:szCs w:val="28"/>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293DE2B" w14:textId="77777777" w:rsidR="0039713F" w:rsidRPr="0039713F" w:rsidRDefault="0039713F" w:rsidP="0039713F">
            <w:pPr>
              <w:rPr>
                <w:color w:val="000000"/>
                <w:sz w:val="22"/>
                <w:szCs w:val="22"/>
              </w:rPr>
            </w:pPr>
            <w:r w:rsidRPr="0039713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BEC566"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A7D996"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531FE4" w14:textId="77777777" w:rsidR="0039713F" w:rsidRPr="0039713F" w:rsidRDefault="0039713F" w:rsidP="0039713F">
            <w:pPr>
              <w:jc w:val="center"/>
              <w:rPr>
                <w:bCs/>
                <w:color w:val="000000"/>
                <w:sz w:val="28"/>
                <w:szCs w:val="28"/>
              </w:rPr>
            </w:pPr>
            <w:r w:rsidRPr="0039713F">
              <w:rPr>
                <w:bCs/>
                <w:color w:val="000000"/>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FB43D8" w14:textId="77777777" w:rsidR="0039713F" w:rsidRPr="0039713F" w:rsidRDefault="0039713F" w:rsidP="0039713F">
            <w:pPr>
              <w:jc w:val="center"/>
              <w:rPr>
                <w:bCs/>
                <w:color w:val="000000"/>
                <w:sz w:val="28"/>
                <w:szCs w:val="28"/>
              </w:rPr>
            </w:pPr>
            <w:r w:rsidRPr="0039713F">
              <w:rPr>
                <w:bCs/>
                <w:color w:val="000000"/>
                <w:sz w:val="28"/>
                <w:szCs w:val="28"/>
              </w:rPr>
              <w:t>0</w:t>
            </w:r>
          </w:p>
        </w:tc>
      </w:tr>
      <w:tr w:rsidR="0039713F" w:rsidRPr="0039713F" w14:paraId="2393F74E" w14:textId="77777777" w:rsidTr="0039713F">
        <w:trPr>
          <w:trHeight w:val="184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196F8C9" w14:textId="77777777" w:rsidR="0039713F" w:rsidRPr="0039713F" w:rsidRDefault="0039713F" w:rsidP="0039713F">
            <w:pPr>
              <w:jc w:val="center"/>
              <w:rPr>
                <w:bCs/>
                <w:color w:val="000000"/>
                <w:sz w:val="28"/>
                <w:szCs w:val="28"/>
              </w:rPr>
            </w:pPr>
            <w:r w:rsidRPr="0039713F">
              <w:rPr>
                <w:bCs/>
                <w:color w:val="000000"/>
                <w:sz w:val="28"/>
                <w:szCs w:val="28"/>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7D31F78" w14:textId="77777777" w:rsidR="0039713F" w:rsidRPr="0039713F" w:rsidRDefault="0039713F" w:rsidP="0039713F">
            <w:pPr>
              <w:rPr>
                <w:bCs/>
                <w:color w:val="000000"/>
                <w:sz w:val="28"/>
                <w:szCs w:val="28"/>
              </w:rPr>
            </w:pPr>
            <w:r w:rsidRPr="0039713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B2060"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C5DE49"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ED8770"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71A355"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0AB73B68" w14:textId="77777777" w:rsidTr="0039713F">
        <w:trPr>
          <w:trHeight w:val="410"/>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7E8335E3" w14:textId="77777777" w:rsidR="0039713F" w:rsidRPr="0039713F" w:rsidRDefault="0039713F" w:rsidP="0039713F">
            <w:pPr>
              <w:jc w:val="center"/>
              <w:rPr>
                <w:bCs/>
                <w:color w:val="000000"/>
                <w:sz w:val="28"/>
                <w:szCs w:val="28"/>
              </w:rPr>
            </w:pPr>
            <w:r w:rsidRPr="0039713F">
              <w:rPr>
                <w:bCs/>
                <w:color w:val="000000"/>
                <w:sz w:val="28"/>
                <w:szCs w:val="28"/>
              </w:rPr>
              <w:t>2.</w:t>
            </w:r>
            <w:r w:rsidRPr="0039713F">
              <w:rPr>
                <w:bCs/>
                <w:color w:val="000000"/>
                <w:sz w:val="28"/>
                <w:szCs w:val="28"/>
              </w:rPr>
              <w:tab/>
              <w:t>Показатели надежности и бесперебойности водоснабжения</w:t>
            </w:r>
          </w:p>
        </w:tc>
      </w:tr>
      <w:tr w:rsidR="0039713F" w:rsidRPr="0039713F" w14:paraId="4CBE9F6D" w14:textId="77777777" w:rsidTr="0039713F">
        <w:trPr>
          <w:trHeight w:val="369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26EB4A9" w14:textId="77777777" w:rsidR="0039713F" w:rsidRPr="0039713F" w:rsidRDefault="0039713F" w:rsidP="0039713F">
            <w:pPr>
              <w:jc w:val="center"/>
              <w:rPr>
                <w:bCs/>
                <w:color w:val="000000"/>
                <w:sz w:val="28"/>
                <w:szCs w:val="28"/>
              </w:rPr>
            </w:pPr>
            <w:r w:rsidRPr="0039713F">
              <w:rPr>
                <w:bCs/>
                <w:color w:val="000000"/>
                <w:sz w:val="28"/>
                <w:szCs w:val="28"/>
              </w:rPr>
              <w:t>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1593DB" w14:textId="77777777" w:rsidR="0039713F" w:rsidRPr="0039713F" w:rsidRDefault="0039713F" w:rsidP="0039713F">
            <w:pPr>
              <w:rPr>
                <w:bCs/>
                <w:color w:val="000000"/>
                <w:sz w:val="28"/>
                <w:szCs w:val="28"/>
              </w:rPr>
            </w:pPr>
            <w:r w:rsidRPr="0039713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D617F1" w14:textId="77777777" w:rsidR="0039713F" w:rsidRPr="0039713F" w:rsidRDefault="0039713F" w:rsidP="0039713F">
            <w:pPr>
              <w:jc w:val="center"/>
              <w:rPr>
                <w:bCs/>
                <w:color w:val="000000"/>
                <w:sz w:val="28"/>
                <w:szCs w:val="28"/>
              </w:rPr>
            </w:pPr>
            <w:r w:rsidRPr="0039713F">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615B28" w14:textId="77777777" w:rsidR="0039713F" w:rsidRPr="0039713F" w:rsidRDefault="0039713F" w:rsidP="0039713F">
            <w:pPr>
              <w:jc w:val="center"/>
              <w:rPr>
                <w:bCs/>
                <w:color w:val="000000"/>
                <w:sz w:val="28"/>
                <w:szCs w:val="28"/>
              </w:rPr>
            </w:pPr>
            <w:r w:rsidRPr="0039713F">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F2E8DE" w14:textId="77777777" w:rsidR="0039713F" w:rsidRPr="0039713F" w:rsidRDefault="0039713F" w:rsidP="0039713F">
            <w:pPr>
              <w:jc w:val="center"/>
              <w:rPr>
                <w:bCs/>
                <w:color w:val="000000"/>
                <w:sz w:val="28"/>
                <w:szCs w:val="28"/>
              </w:rPr>
            </w:pPr>
            <w:r w:rsidRPr="0039713F">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DC7699" w14:textId="77777777" w:rsidR="0039713F" w:rsidRPr="0039713F" w:rsidRDefault="0039713F" w:rsidP="0039713F">
            <w:pPr>
              <w:jc w:val="center"/>
              <w:rPr>
                <w:bCs/>
                <w:color w:val="000000"/>
                <w:sz w:val="28"/>
                <w:szCs w:val="28"/>
              </w:rPr>
            </w:pPr>
            <w:r w:rsidRPr="0039713F">
              <w:t>-</w:t>
            </w:r>
          </w:p>
        </w:tc>
      </w:tr>
      <w:tr w:rsidR="0039713F" w:rsidRPr="0039713F" w14:paraId="07BFC929" w14:textId="77777777" w:rsidTr="0039713F">
        <w:trPr>
          <w:trHeight w:val="7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7F6FC41" w14:textId="77777777" w:rsidR="0039713F" w:rsidRPr="0039713F" w:rsidRDefault="0039713F" w:rsidP="0039713F">
            <w:pPr>
              <w:jc w:val="center"/>
              <w:rPr>
                <w:bCs/>
                <w:color w:val="000000"/>
                <w:sz w:val="28"/>
                <w:szCs w:val="28"/>
              </w:rPr>
            </w:pPr>
            <w:r w:rsidRPr="0039713F">
              <w:rPr>
                <w:bCs/>
                <w:color w:val="000000"/>
                <w:sz w:val="28"/>
                <w:szCs w:val="28"/>
              </w:rPr>
              <w:t>2.2.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38136A" w14:textId="77777777" w:rsidR="0039713F" w:rsidRPr="0039713F" w:rsidRDefault="0039713F" w:rsidP="0039713F">
            <w:pPr>
              <w:rPr>
                <w:bCs/>
                <w:color w:val="000000"/>
                <w:sz w:val="28"/>
                <w:szCs w:val="28"/>
              </w:rPr>
            </w:pPr>
            <w:r w:rsidRPr="0039713F">
              <w:rPr>
                <w:color w:val="000000"/>
                <w:sz w:val="22"/>
                <w:szCs w:val="22"/>
              </w:rPr>
              <w:t xml:space="preserve">Удельное количество аварий и засоров в расчете на </w:t>
            </w:r>
            <w:r w:rsidRPr="0039713F">
              <w:rPr>
                <w:color w:val="000000"/>
                <w:sz w:val="22"/>
                <w:szCs w:val="22"/>
              </w:rPr>
              <w:lastRenderedPageBreak/>
              <w:t>протяженность канализационной сети в год (ед./км)</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4DC67D" w14:textId="77777777" w:rsidR="0039713F" w:rsidRPr="0039713F" w:rsidRDefault="0039713F" w:rsidP="0039713F">
            <w:pPr>
              <w:jc w:val="center"/>
              <w:rPr>
                <w:bCs/>
                <w:color w:val="000000"/>
                <w:sz w:val="28"/>
                <w:szCs w:val="28"/>
              </w:rPr>
            </w:pPr>
            <w:r w:rsidRPr="0039713F">
              <w:lastRenderedPageBreak/>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C48259" w14:textId="77777777" w:rsidR="0039713F" w:rsidRPr="0039713F" w:rsidRDefault="0039713F" w:rsidP="0039713F">
            <w:pPr>
              <w:jc w:val="center"/>
              <w:rPr>
                <w:bCs/>
                <w:color w:val="000000"/>
                <w:sz w:val="28"/>
                <w:szCs w:val="28"/>
              </w:rPr>
            </w:pPr>
            <w:r w:rsidRPr="0039713F">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C9817A" w14:textId="77777777" w:rsidR="0039713F" w:rsidRPr="0039713F" w:rsidRDefault="0039713F" w:rsidP="0039713F">
            <w:pPr>
              <w:jc w:val="center"/>
              <w:rPr>
                <w:bCs/>
                <w:color w:val="000000"/>
                <w:sz w:val="28"/>
                <w:szCs w:val="28"/>
              </w:rPr>
            </w:pPr>
            <w:r w:rsidRPr="0039713F">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8E397" w14:textId="77777777" w:rsidR="0039713F" w:rsidRPr="0039713F" w:rsidRDefault="0039713F" w:rsidP="0039713F">
            <w:pPr>
              <w:jc w:val="center"/>
              <w:rPr>
                <w:bCs/>
                <w:color w:val="000000"/>
                <w:sz w:val="28"/>
                <w:szCs w:val="28"/>
              </w:rPr>
            </w:pPr>
            <w:r w:rsidRPr="0039713F">
              <w:t>-</w:t>
            </w:r>
          </w:p>
        </w:tc>
      </w:tr>
      <w:tr w:rsidR="0039713F" w:rsidRPr="0039713F" w14:paraId="73275F8D" w14:textId="77777777" w:rsidTr="0039713F">
        <w:trPr>
          <w:trHeight w:val="43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394F14D" w14:textId="77777777" w:rsidR="0039713F" w:rsidRPr="0039713F" w:rsidRDefault="0039713F" w:rsidP="0039713F">
            <w:pPr>
              <w:jc w:val="center"/>
              <w:rPr>
                <w:bCs/>
                <w:color w:val="000000"/>
                <w:sz w:val="28"/>
                <w:szCs w:val="28"/>
              </w:rPr>
            </w:pPr>
            <w:r w:rsidRPr="0039713F">
              <w:rPr>
                <w:bCs/>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3F9F4C8" w14:textId="77777777" w:rsidR="0039713F" w:rsidRPr="0039713F" w:rsidRDefault="0039713F" w:rsidP="0039713F">
            <w:pPr>
              <w:jc w:val="center"/>
              <w:rPr>
                <w:color w:val="000000"/>
                <w:sz w:val="28"/>
                <w:szCs w:val="28"/>
              </w:rPr>
            </w:pPr>
            <w:r w:rsidRPr="0039713F">
              <w:rPr>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308662"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A01C64" w14:textId="77777777" w:rsidR="0039713F" w:rsidRPr="0039713F" w:rsidRDefault="0039713F" w:rsidP="0039713F">
            <w:pPr>
              <w:jc w:val="center"/>
              <w:rPr>
                <w:bCs/>
                <w:color w:val="000000"/>
                <w:sz w:val="28"/>
                <w:szCs w:val="28"/>
              </w:rPr>
            </w:pPr>
            <w:r w:rsidRPr="0039713F">
              <w:rPr>
                <w:bCs/>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6E0A68" w14:textId="77777777" w:rsidR="0039713F" w:rsidRPr="0039713F" w:rsidRDefault="0039713F" w:rsidP="0039713F">
            <w:pPr>
              <w:jc w:val="center"/>
              <w:rPr>
                <w:bCs/>
                <w:color w:val="000000"/>
                <w:sz w:val="28"/>
                <w:szCs w:val="28"/>
              </w:rPr>
            </w:pPr>
            <w:r w:rsidRPr="0039713F">
              <w:rPr>
                <w:bCs/>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922F25" w14:textId="77777777" w:rsidR="0039713F" w:rsidRPr="0039713F" w:rsidRDefault="0039713F" w:rsidP="0039713F">
            <w:pPr>
              <w:jc w:val="center"/>
              <w:rPr>
                <w:bCs/>
                <w:color w:val="000000"/>
                <w:sz w:val="28"/>
                <w:szCs w:val="28"/>
              </w:rPr>
            </w:pPr>
            <w:r w:rsidRPr="0039713F">
              <w:rPr>
                <w:bCs/>
                <w:color w:val="000000"/>
                <w:sz w:val="28"/>
                <w:szCs w:val="28"/>
              </w:rPr>
              <w:t>6</w:t>
            </w:r>
          </w:p>
        </w:tc>
      </w:tr>
      <w:tr w:rsidR="0039713F" w:rsidRPr="0039713F" w14:paraId="6292A57C" w14:textId="77777777" w:rsidTr="0039713F">
        <w:trPr>
          <w:trHeight w:val="415"/>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48899E81" w14:textId="77777777" w:rsidR="0039713F" w:rsidRPr="0039713F" w:rsidRDefault="0039713F" w:rsidP="0039713F">
            <w:pPr>
              <w:jc w:val="center"/>
              <w:rPr>
                <w:bCs/>
                <w:color w:val="000000"/>
                <w:sz w:val="28"/>
                <w:szCs w:val="28"/>
              </w:rPr>
            </w:pPr>
            <w:r w:rsidRPr="0039713F">
              <w:rPr>
                <w:bCs/>
                <w:color w:val="000000"/>
                <w:sz w:val="28"/>
                <w:szCs w:val="28"/>
              </w:rPr>
              <w:t>3.</w:t>
            </w:r>
            <w:r w:rsidRPr="0039713F">
              <w:rPr>
                <w:bCs/>
                <w:color w:val="000000"/>
                <w:sz w:val="28"/>
                <w:szCs w:val="28"/>
              </w:rPr>
              <w:tab/>
              <w:t>Показатели качества очистки сточных вод</w:t>
            </w:r>
          </w:p>
        </w:tc>
      </w:tr>
      <w:tr w:rsidR="0039713F" w:rsidRPr="0039713F" w14:paraId="07913AF3" w14:textId="77777777" w:rsidTr="0039713F">
        <w:trPr>
          <w:trHeight w:val="198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EE37218" w14:textId="77777777" w:rsidR="0039713F" w:rsidRPr="0039713F" w:rsidRDefault="0039713F" w:rsidP="0039713F">
            <w:pPr>
              <w:jc w:val="center"/>
              <w:rPr>
                <w:bCs/>
                <w:color w:val="000000"/>
                <w:sz w:val="28"/>
                <w:szCs w:val="28"/>
              </w:rPr>
            </w:pPr>
            <w:r w:rsidRPr="0039713F">
              <w:rPr>
                <w:bCs/>
                <w:color w:val="000000"/>
                <w:sz w:val="28"/>
                <w:szCs w:val="28"/>
              </w:rPr>
              <w:t>3.1.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69CD9B5" w14:textId="77777777" w:rsidR="0039713F" w:rsidRPr="0039713F" w:rsidRDefault="0039713F" w:rsidP="0039713F">
            <w:pPr>
              <w:rPr>
                <w:color w:val="000000"/>
                <w:sz w:val="22"/>
                <w:szCs w:val="22"/>
              </w:rPr>
            </w:pPr>
            <w:r w:rsidRPr="0039713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58F089" w14:textId="77777777" w:rsidR="0039713F" w:rsidRPr="0039713F" w:rsidRDefault="0039713F" w:rsidP="0039713F">
            <w:pPr>
              <w:jc w:val="center"/>
              <w:rPr>
                <w:bCs/>
                <w:color w:val="000000"/>
                <w:sz w:val="28"/>
                <w:szCs w:val="28"/>
              </w:rPr>
            </w:pPr>
            <w:r w:rsidRPr="0039713F">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10944F" w14:textId="77777777" w:rsidR="0039713F" w:rsidRPr="0039713F" w:rsidRDefault="0039713F" w:rsidP="0039713F">
            <w:pPr>
              <w:jc w:val="center"/>
              <w:rPr>
                <w:bCs/>
                <w:color w:val="000000"/>
                <w:sz w:val="28"/>
                <w:szCs w:val="28"/>
              </w:rPr>
            </w:pPr>
            <w:r w:rsidRPr="0039713F">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165AB0" w14:textId="77777777" w:rsidR="0039713F" w:rsidRPr="0039713F" w:rsidRDefault="0039713F" w:rsidP="0039713F">
            <w:pPr>
              <w:jc w:val="center"/>
              <w:rPr>
                <w:bCs/>
                <w:color w:val="000000"/>
                <w:sz w:val="28"/>
                <w:szCs w:val="28"/>
              </w:rPr>
            </w:pPr>
            <w:r w:rsidRPr="0039713F">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A1F06C" w14:textId="77777777" w:rsidR="0039713F" w:rsidRPr="0039713F" w:rsidRDefault="0039713F" w:rsidP="0039713F">
            <w:pPr>
              <w:jc w:val="center"/>
              <w:rPr>
                <w:bCs/>
                <w:color w:val="000000"/>
                <w:sz w:val="28"/>
                <w:szCs w:val="28"/>
              </w:rPr>
            </w:pPr>
            <w:r w:rsidRPr="0039713F">
              <w:t>-</w:t>
            </w:r>
          </w:p>
        </w:tc>
      </w:tr>
      <w:tr w:rsidR="0039713F" w:rsidRPr="0039713F" w14:paraId="327E9C0B" w14:textId="77777777" w:rsidTr="0039713F">
        <w:trPr>
          <w:trHeight w:val="182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98F3C57" w14:textId="77777777" w:rsidR="0039713F" w:rsidRPr="0039713F" w:rsidRDefault="0039713F" w:rsidP="0039713F">
            <w:pPr>
              <w:jc w:val="center"/>
              <w:rPr>
                <w:bCs/>
                <w:color w:val="000000"/>
                <w:sz w:val="28"/>
                <w:szCs w:val="28"/>
              </w:rPr>
            </w:pPr>
            <w:r w:rsidRPr="0039713F">
              <w:rPr>
                <w:bCs/>
                <w:color w:val="000000"/>
                <w:sz w:val="28"/>
                <w:szCs w:val="28"/>
              </w:rPr>
              <w:t>3.2.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70ABB0F" w14:textId="77777777" w:rsidR="0039713F" w:rsidRPr="0039713F" w:rsidRDefault="0039713F" w:rsidP="0039713F">
            <w:pPr>
              <w:rPr>
                <w:bCs/>
                <w:color w:val="000000"/>
                <w:sz w:val="28"/>
                <w:szCs w:val="28"/>
              </w:rPr>
            </w:pPr>
            <w:r w:rsidRPr="0039713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B7060B" w14:textId="77777777" w:rsidR="0039713F" w:rsidRPr="0039713F" w:rsidRDefault="0039713F" w:rsidP="0039713F">
            <w:pPr>
              <w:jc w:val="center"/>
              <w:rPr>
                <w:bCs/>
                <w:color w:val="000000"/>
                <w:sz w:val="28"/>
                <w:szCs w:val="28"/>
              </w:rPr>
            </w:pPr>
            <w:r w:rsidRPr="0039713F">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6F946F" w14:textId="77777777" w:rsidR="0039713F" w:rsidRPr="0039713F" w:rsidRDefault="0039713F" w:rsidP="0039713F">
            <w:pPr>
              <w:jc w:val="center"/>
              <w:rPr>
                <w:bCs/>
                <w:color w:val="000000"/>
                <w:sz w:val="28"/>
                <w:szCs w:val="28"/>
              </w:rPr>
            </w:pPr>
            <w:r w:rsidRPr="0039713F">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9E4842" w14:textId="77777777" w:rsidR="0039713F" w:rsidRPr="0039713F" w:rsidRDefault="0039713F" w:rsidP="0039713F">
            <w:pPr>
              <w:jc w:val="center"/>
              <w:rPr>
                <w:bCs/>
                <w:color w:val="000000"/>
                <w:sz w:val="28"/>
                <w:szCs w:val="28"/>
              </w:rPr>
            </w:pPr>
            <w:r w:rsidRPr="0039713F">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46CEF7" w14:textId="77777777" w:rsidR="0039713F" w:rsidRPr="0039713F" w:rsidRDefault="0039713F" w:rsidP="0039713F">
            <w:pPr>
              <w:jc w:val="center"/>
              <w:rPr>
                <w:bCs/>
                <w:color w:val="000000"/>
                <w:sz w:val="28"/>
                <w:szCs w:val="28"/>
              </w:rPr>
            </w:pPr>
            <w:r w:rsidRPr="0039713F">
              <w:t>-</w:t>
            </w:r>
          </w:p>
        </w:tc>
      </w:tr>
      <w:tr w:rsidR="0039713F" w:rsidRPr="0039713F" w14:paraId="3184DC9B" w14:textId="77777777" w:rsidTr="0039713F">
        <w:trPr>
          <w:trHeight w:val="295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E352252" w14:textId="77777777" w:rsidR="0039713F" w:rsidRPr="0039713F" w:rsidRDefault="0039713F" w:rsidP="0039713F">
            <w:pPr>
              <w:jc w:val="center"/>
              <w:rPr>
                <w:bCs/>
                <w:color w:val="000000"/>
                <w:sz w:val="28"/>
                <w:szCs w:val="28"/>
              </w:rPr>
            </w:pPr>
            <w:r w:rsidRPr="0039713F">
              <w:rPr>
                <w:bCs/>
                <w:color w:val="000000"/>
                <w:sz w:val="28"/>
                <w:szCs w:val="28"/>
              </w:rPr>
              <w:t>3.3.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77272D7" w14:textId="77777777" w:rsidR="0039713F" w:rsidRPr="0039713F" w:rsidRDefault="0039713F" w:rsidP="0039713F">
            <w:pPr>
              <w:rPr>
                <w:color w:val="000000"/>
                <w:sz w:val="22"/>
                <w:szCs w:val="22"/>
              </w:rPr>
            </w:pPr>
            <w:r w:rsidRPr="0039713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AC6DC9" w14:textId="77777777" w:rsidR="0039713F" w:rsidRPr="0039713F" w:rsidRDefault="0039713F" w:rsidP="0039713F">
            <w:pPr>
              <w:jc w:val="center"/>
              <w:rPr>
                <w:bCs/>
                <w:color w:val="000000"/>
                <w:sz w:val="28"/>
                <w:szCs w:val="28"/>
              </w:rPr>
            </w:pPr>
            <w:r w:rsidRPr="0039713F">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FC7D08" w14:textId="77777777" w:rsidR="0039713F" w:rsidRPr="0039713F" w:rsidRDefault="0039713F" w:rsidP="0039713F">
            <w:pPr>
              <w:jc w:val="center"/>
              <w:rPr>
                <w:bCs/>
                <w:color w:val="000000"/>
                <w:sz w:val="28"/>
                <w:szCs w:val="28"/>
              </w:rPr>
            </w:pPr>
            <w:r w:rsidRPr="0039713F">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555A8B" w14:textId="77777777" w:rsidR="0039713F" w:rsidRPr="0039713F" w:rsidRDefault="0039713F" w:rsidP="0039713F">
            <w:pPr>
              <w:jc w:val="center"/>
              <w:rPr>
                <w:bCs/>
                <w:color w:val="000000"/>
                <w:sz w:val="28"/>
                <w:szCs w:val="28"/>
              </w:rPr>
            </w:pPr>
            <w:r w:rsidRPr="0039713F">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7F8101" w14:textId="77777777" w:rsidR="0039713F" w:rsidRPr="0039713F" w:rsidRDefault="0039713F" w:rsidP="0039713F">
            <w:pPr>
              <w:jc w:val="center"/>
              <w:rPr>
                <w:bCs/>
                <w:color w:val="000000"/>
                <w:sz w:val="28"/>
                <w:szCs w:val="28"/>
              </w:rPr>
            </w:pPr>
            <w:r w:rsidRPr="0039713F">
              <w:t>-</w:t>
            </w:r>
          </w:p>
        </w:tc>
      </w:tr>
      <w:tr w:rsidR="0039713F" w:rsidRPr="0039713F" w14:paraId="6A0E4F93" w14:textId="77777777" w:rsidTr="0039713F">
        <w:trPr>
          <w:trHeight w:val="70"/>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510FE699" w14:textId="77777777" w:rsidR="0039713F" w:rsidRPr="0039713F" w:rsidRDefault="0039713F" w:rsidP="0039713F">
            <w:pPr>
              <w:jc w:val="center"/>
              <w:rPr>
                <w:bCs/>
                <w:color w:val="000000"/>
                <w:sz w:val="28"/>
                <w:szCs w:val="28"/>
              </w:rPr>
            </w:pPr>
            <w:r w:rsidRPr="0039713F">
              <w:rPr>
                <w:bCs/>
                <w:color w:val="000000"/>
                <w:sz w:val="28"/>
                <w:szCs w:val="28"/>
              </w:rPr>
              <w:t>4.</w:t>
            </w:r>
            <w:r w:rsidRPr="0039713F">
              <w:rPr>
                <w:bCs/>
                <w:color w:val="000000"/>
                <w:sz w:val="28"/>
                <w:szCs w:val="28"/>
              </w:rPr>
              <w:tab/>
              <w:t>Показатели энергетической эффективности использования ресурсов, в том числе уровень потерь воды</w:t>
            </w:r>
          </w:p>
        </w:tc>
      </w:tr>
      <w:tr w:rsidR="0039713F" w:rsidRPr="0039713F" w14:paraId="2351337D" w14:textId="77777777" w:rsidTr="0039713F">
        <w:trPr>
          <w:trHeight w:val="185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20FABFE" w14:textId="77777777" w:rsidR="0039713F" w:rsidRPr="0039713F" w:rsidRDefault="0039713F" w:rsidP="0039713F">
            <w:pPr>
              <w:jc w:val="center"/>
              <w:rPr>
                <w:bCs/>
                <w:color w:val="000000"/>
                <w:sz w:val="28"/>
                <w:szCs w:val="28"/>
              </w:rPr>
            </w:pPr>
            <w:r w:rsidRPr="0039713F">
              <w:rPr>
                <w:bCs/>
                <w:color w:val="000000"/>
                <w:sz w:val="28"/>
                <w:szCs w:val="28"/>
              </w:rPr>
              <w:t>4.1.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E461732" w14:textId="77777777" w:rsidR="0039713F" w:rsidRPr="0039713F" w:rsidRDefault="0039713F" w:rsidP="0039713F">
            <w:pPr>
              <w:rPr>
                <w:bCs/>
                <w:color w:val="000000"/>
                <w:sz w:val="28"/>
                <w:szCs w:val="28"/>
              </w:rPr>
            </w:pPr>
            <w:r w:rsidRPr="0039713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F4D6E6"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E4E13C"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A1B706" w14:textId="77777777" w:rsidR="0039713F" w:rsidRPr="0039713F" w:rsidRDefault="0039713F" w:rsidP="0039713F">
            <w:pPr>
              <w:jc w:val="center"/>
              <w:rPr>
                <w:bCs/>
                <w:color w:val="000000"/>
                <w:sz w:val="28"/>
                <w:szCs w:val="28"/>
              </w:rPr>
            </w:pPr>
            <w:r w:rsidRPr="0039713F">
              <w:rPr>
                <w:bCs/>
                <w:color w:val="000000"/>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F767AC" w14:textId="77777777" w:rsidR="0039713F" w:rsidRPr="0039713F" w:rsidRDefault="0039713F" w:rsidP="0039713F">
            <w:pPr>
              <w:jc w:val="center"/>
              <w:rPr>
                <w:bCs/>
                <w:color w:val="000000"/>
                <w:sz w:val="28"/>
                <w:szCs w:val="28"/>
              </w:rPr>
            </w:pPr>
            <w:r w:rsidRPr="0039713F">
              <w:rPr>
                <w:bCs/>
                <w:color w:val="000000"/>
                <w:sz w:val="28"/>
                <w:szCs w:val="28"/>
              </w:rPr>
              <w:t>0</w:t>
            </w:r>
          </w:p>
        </w:tc>
      </w:tr>
      <w:tr w:rsidR="0039713F" w:rsidRPr="0039713F" w14:paraId="67BD35E3" w14:textId="77777777" w:rsidTr="0039713F">
        <w:trPr>
          <w:trHeight w:val="226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D30FB94" w14:textId="77777777" w:rsidR="0039713F" w:rsidRPr="0039713F" w:rsidRDefault="0039713F" w:rsidP="0039713F">
            <w:pPr>
              <w:jc w:val="center"/>
              <w:rPr>
                <w:bCs/>
                <w:color w:val="000000"/>
                <w:sz w:val="28"/>
                <w:szCs w:val="28"/>
              </w:rPr>
            </w:pPr>
            <w:r w:rsidRPr="0039713F">
              <w:rPr>
                <w:bCs/>
                <w:color w:val="000000"/>
                <w:sz w:val="28"/>
                <w:szCs w:val="28"/>
              </w:rPr>
              <w:t>4.2.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B304D4E" w14:textId="77777777" w:rsidR="0039713F" w:rsidRPr="0039713F" w:rsidRDefault="0039713F" w:rsidP="0039713F">
            <w:pPr>
              <w:rPr>
                <w:bCs/>
                <w:color w:val="000000"/>
                <w:sz w:val="28"/>
                <w:szCs w:val="28"/>
              </w:rPr>
            </w:pPr>
            <w:r w:rsidRPr="0039713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водоподготовке питьевой воды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12A2F1"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01F02F" w14:textId="77777777" w:rsidR="0039713F" w:rsidRPr="0039713F" w:rsidRDefault="0039713F" w:rsidP="0039713F">
            <w:pPr>
              <w:jc w:val="center"/>
              <w:rPr>
                <w:bCs/>
                <w:color w:val="000000"/>
                <w:sz w:val="28"/>
                <w:szCs w:val="28"/>
              </w:rPr>
            </w:pPr>
            <w:r w:rsidRPr="0039713F">
              <w:rPr>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6825D9" w14:textId="77777777" w:rsidR="0039713F" w:rsidRPr="0039713F" w:rsidRDefault="0039713F" w:rsidP="0039713F">
            <w:pPr>
              <w:jc w:val="center"/>
              <w:rPr>
                <w:bCs/>
                <w:color w:val="000000"/>
                <w:sz w:val="28"/>
                <w:szCs w:val="28"/>
              </w:rPr>
            </w:pPr>
            <w:r w:rsidRPr="0039713F">
              <w:rPr>
                <w:sz w:val="28"/>
                <w:szCs w:val="28"/>
              </w:rPr>
              <w:t>0,56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80C975" w14:textId="77777777" w:rsidR="0039713F" w:rsidRPr="0039713F" w:rsidRDefault="0039713F" w:rsidP="0039713F">
            <w:pPr>
              <w:jc w:val="center"/>
              <w:rPr>
                <w:bCs/>
                <w:color w:val="000000"/>
                <w:sz w:val="28"/>
                <w:szCs w:val="28"/>
              </w:rPr>
            </w:pPr>
            <w:r w:rsidRPr="0039713F">
              <w:rPr>
                <w:sz w:val="28"/>
                <w:szCs w:val="28"/>
              </w:rPr>
              <w:t>0,56</w:t>
            </w:r>
          </w:p>
        </w:tc>
      </w:tr>
      <w:tr w:rsidR="0039713F" w:rsidRPr="0039713F" w14:paraId="5411FB10"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0C941FF" w14:textId="77777777" w:rsidR="0039713F" w:rsidRPr="0039713F" w:rsidRDefault="0039713F" w:rsidP="0039713F">
            <w:pPr>
              <w:jc w:val="center"/>
              <w:rPr>
                <w:bCs/>
                <w:color w:val="000000"/>
                <w:sz w:val="28"/>
                <w:szCs w:val="28"/>
              </w:rPr>
            </w:pPr>
            <w:r w:rsidRPr="0039713F">
              <w:rPr>
                <w:bCs/>
                <w:color w:val="000000"/>
                <w:sz w:val="28"/>
                <w:szCs w:val="28"/>
              </w:rPr>
              <w:t>4.3.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F5B499" w14:textId="77777777" w:rsidR="0039713F" w:rsidRPr="0039713F" w:rsidRDefault="0039713F" w:rsidP="0039713F">
            <w:pPr>
              <w:rPr>
                <w:color w:val="000000"/>
                <w:sz w:val="22"/>
                <w:szCs w:val="22"/>
              </w:rPr>
            </w:pPr>
            <w:r w:rsidRPr="0039713F">
              <w:rPr>
                <w:color w:val="000000"/>
                <w:sz w:val="22"/>
                <w:szCs w:val="22"/>
              </w:rPr>
              <w:t xml:space="preserve">Удельный расход электрической энергии, потребляемой в технологическом процессе транспортировки технической воды, на единицу объема </w:t>
            </w:r>
            <w:r w:rsidRPr="0039713F">
              <w:rPr>
                <w:color w:val="000000"/>
                <w:sz w:val="22"/>
                <w:szCs w:val="22"/>
              </w:rPr>
              <w:lastRenderedPageBreak/>
              <w:t>транспортируемой воды (кВт*ч/м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транспортировке технической воды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1E06B5" w14:textId="77777777" w:rsidR="0039713F" w:rsidRPr="0039713F" w:rsidRDefault="0039713F" w:rsidP="0039713F">
            <w:pPr>
              <w:jc w:val="center"/>
              <w:rPr>
                <w:bCs/>
                <w:color w:val="000000"/>
                <w:sz w:val="28"/>
                <w:szCs w:val="28"/>
              </w:rPr>
            </w:pPr>
            <w:r w:rsidRPr="0039713F">
              <w:rPr>
                <w:bCs/>
                <w:color w:val="000000"/>
                <w:sz w:val="28"/>
                <w:szCs w:val="28"/>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F41F47"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60B23E" w14:textId="77777777" w:rsidR="0039713F" w:rsidRPr="0039713F" w:rsidRDefault="0039713F" w:rsidP="0039713F">
            <w:pPr>
              <w:jc w:val="center"/>
              <w:rPr>
                <w:bCs/>
                <w:color w:val="000000"/>
                <w:sz w:val="28"/>
                <w:szCs w:val="28"/>
              </w:rPr>
            </w:pPr>
            <w:r w:rsidRPr="0039713F">
              <w:rPr>
                <w:bCs/>
                <w:color w:val="000000"/>
                <w:sz w:val="28"/>
                <w:szCs w:val="28"/>
              </w:rPr>
              <w:t>0,38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A2F15B" w14:textId="77777777" w:rsidR="0039713F" w:rsidRPr="0039713F" w:rsidRDefault="0039713F" w:rsidP="0039713F">
            <w:pPr>
              <w:jc w:val="center"/>
              <w:rPr>
                <w:bCs/>
                <w:color w:val="000000"/>
                <w:sz w:val="28"/>
                <w:szCs w:val="28"/>
              </w:rPr>
            </w:pPr>
            <w:r w:rsidRPr="0039713F">
              <w:rPr>
                <w:bCs/>
                <w:color w:val="000000"/>
                <w:sz w:val="28"/>
                <w:szCs w:val="28"/>
              </w:rPr>
              <w:t>0,38</w:t>
            </w:r>
          </w:p>
        </w:tc>
      </w:tr>
      <w:tr w:rsidR="0039713F" w:rsidRPr="0039713F" w14:paraId="799FA263"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0D967D5" w14:textId="77777777" w:rsidR="0039713F" w:rsidRPr="0039713F" w:rsidRDefault="0039713F" w:rsidP="0039713F">
            <w:pPr>
              <w:jc w:val="center"/>
              <w:rPr>
                <w:bCs/>
                <w:color w:val="000000"/>
                <w:sz w:val="28"/>
                <w:szCs w:val="28"/>
              </w:rPr>
            </w:pPr>
            <w:r w:rsidRPr="0039713F">
              <w:rPr>
                <w:bCs/>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F713A1C" w14:textId="77777777" w:rsidR="0039713F" w:rsidRPr="0039713F" w:rsidRDefault="0039713F" w:rsidP="0039713F">
            <w:pPr>
              <w:jc w:val="center"/>
              <w:rPr>
                <w:bCs/>
                <w:color w:val="000000"/>
                <w:sz w:val="28"/>
                <w:szCs w:val="28"/>
              </w:rPr>
            </w:pPr>
            <w:r w:rsidRPr="0039713F">
              <w:rPr>
                <w:bCs/>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CF14F1"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635A6A" w14:textId="77777777" w:rsidR="0039713F" w:rsidRPr="0039713F" w:rsidRDefault="0039713F" w:rsidP="0039713F">
            <w:pPr>
              <w:jc w:val="center"/>
              <w:rPr>
                <w:bCs/>
                <w:color w:val="000000"/>
                <w:sz w:val="28"/>
                <w:szCs w:val="28"/>
              </w:rPr>
            </w:pPr>
            <w:r w:rsidRPr="0039713F">
              <w:rPr>
                <w:bCs/>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904789" w14:textId="77777777" w:rsidR="0039713F" w:rsidRPr="0039713F" w:rsidRDefault="0039713F" w:rsidP="0039713F">
            <w:pPr>
              <w:jc w:val="center"/>
              <w:rPr>
                <w:bCs/>
                <w:color w:val="000000"/>
                <w:sz w:val="28"/>
                <w:szCs w:val="28"/>
              </w:rPr>
            </w:pPr>
            <w:r w:rsidRPr="0039713F">
              <w:rPr>
                <w:bCs/>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1520FF" w14:textId="77777777" w:rsidR="0039713F" w:rsidRPr="0039713F" w:rsidRDefault="0039713F" w:rsidP="0039713F">
            <w:pPr>
              <w:jc w:val="center"/>
              <w:rPr>
                <w:bCs/>
                <w:color w:val="000000"/>
                <w:sz w:val="28"/>
                <w:szCs w:val="28"/>
              </w:rPr>
            </w:pPr>
            <w:r w:rsidRPr="0039713F">
              <w:rPr>
                <w:bCs/>
                <w:color w:val="000000"/>
                <w:sz w:val="28"/>
                <w:szCs w:val="28"/>
              </w:rPr>
              <w:t>6</w:t>
            </w:r>
          </w:p>
        </w:tc>
      </w:tr>
      <w:tr w:rsidR="0039713F" w:rsidRPr="0039713F" w14:paraId="5A69AD0D"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C25A24D" w14:textId="77777777" w:rsidR="0039713F" w:rsidRPr="0039713F" w:rsidRDefault="0039713F" w:rsidP="0039713F">
            <w:pPr>
              <w:jc w:val="center"/>
              <w:rPr>
                <w:bCs/>
                <w:color w:val="000000"/>
                <w:sz w:val="28"/>
                <w:szCs w:val="28"/>
              </w:rPr>
            </w:pPr>
            <w:r w:rsidRPr="0039713F">
              <w:rPr>
                <w:bCs/>
                <w:color w:val="000000"/>
                <w:sz w:val="28"/>
                <w:szCs w:val="28"/>
              </w:rPr>
              <w:t>4.4.</w:t>
            </w:r>
          </w:p>
        </w:tc>
        <w:tc>
          <w:tcPr>
            <w:tcW w:w="3402" w:type="dxa"/>
            <w:tcBorders>
              <w:top w:val="single" w:sz="4" w:space="0" w:color="auto"/>
              <w:left w:val="single" w:sz="4" w:space="0" w:color="auto"/>
              <w:bottom w:val="single" w:sz="4" w:space="0" w:color="auto"/>
              <w:right w:val="single" w:sz="4" w:space="0" w:color="auto"/>
            </w:tcBorders>
            <w:hideMark/>
          </w:tcPr>
          <w:p w14:paraId="4AD06B5E" w14:textId="77777777" w:rsidR="0039713F" w:rsidRPr="0039713F" w:rsidRDefault="0039713F" w:rsidP="0039713F">
            <w:pPr>
              <w:rPr>
                <w:bCs/>
                <w:color w:val="000000"/>
                <w:sz w:val="28"/>
                <w:szCs w:val="28"/>
              </w:rPr>
            </w:pPr>
            <w:r w:rsidRPr="0039713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водоснабжения (полный цикл)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B3D7AE"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660294"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7DD5D5"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814610"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1B3A4D77"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320B260" w14:textId="77777777" w:rsidR="0039713F" w:rsidRPr="0039713F" w:rsidRDefault="0039713F" w:rsidP="0039713F">
            <w:pPr>
              <w:jc w:val="center"/>
              <w:rPr>
                <w:bCs/>
                <w:color w:val="000000"/>
                <w:sz w:val="28"/>
                <w:szCs w:val="28"/>
              </w:rPr>
            </w:pPr>
            <w:r w:rsidRPr="0039713F">
              <w:rPr>
                <w:bCs/>
                <w:color w:val="000000"/>
                <w:sz w:val="28"/>
                <w:szCs w:val="28"/>
              </w:rPr>
              <w:t>4.5.</w:t>
            </w:r>
          </w:p>
        </w:tc>
        <w:tc>
          <w:tcPr>
            <w:tcW w:w="3402" w:type="dxa"/>
            <w:tcBorders>
              <w:top w:val="single" w:sz="4" w:space="0" w:color="auto"/>
              <w:left w:val="single" w:sz="4" w:space="0" w:color="auto"/>
              <w:bottom w:val="single" w:sz="4" w:space="0" w:color="auto"/>
              <w:right w:val="single" w:sz="4" w:space="0" w:color="auto"/>
            </w:tcBorders>
            <w:hideMark/>
          </w:tcPr>
          <w:p w14:paraId="3867E0DF" w14:textId="77777777" w:rsidR="0039713F" w:rsidRPr="0039713F" w:rsidRDefault="0039713F" w:rsidP="0039713F">
            <w:pPr>
              <w:rPr>
                <w:bCs/>
                <w:color w:val="000000"/>
                <w:sz w:val="28"/>
                <w:szCs w:val="28"/>
              </w:rPr>
            </w:pPr>
            <w:r w:rsidRPr="0039713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очистке сточных вод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2A963E"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D28A15"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08455C"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59AC78"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091B4F97"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6BA87DA" w14:textId="77777777" w:rsidR="0039713F" w:rsidRPr="0039713F" w:rsidRDefault="0039713F" w:rsidP="0039713F">
            <w:pPr>
              <w:jc w:val="center"/>
              <w:rPr>
                <w:bCs/>
                <w:color w:val="000000"/>
                <w:sz w:val="28"/>
                <w:szCs w:val="28"/>
              </w:rPr>
            </w:pPr>
            <w:r w:rsidRPr="0039713F">
              <w:rPr>
                <w:bCs/>
                <w:color w:val="000000"/>
                <w:sz w:val="28"/>
                <w:szCs w:val="28"/>
              </w:rPr>
              <w:t>4.6.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FA83D2" w14:textId="77777777" w:rsidR="0039713F" w:rsidRPr="0039713F" w:rsidRDefault="0039713F" w:rsidP="0039713F">
            <w:pPr>
              <w:rPr>
                <w:color w:val="000000"/>
                <w:sz w:val="22"/>
                <w:szCs w:val="22"/>
              </w:rPr>
            </w:pPr>
            <w:r w:rsidRPr="0039713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транспортировке сточных вод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9FF006"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C7DCC3"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6D02B9" w14:textId="77777777" w:rsidR="0039713F" w:rsidRPr="0039713F" w:rsidRDefault="0039713F" w:rsidP="0039713F">
            <w:pPr>
              <w:jc w:val="center"/>
              <w:rPr>
                <w:bCs/>
                <w:color w:val="000000"/>
                <w:sz w:val="28"/>
                <w:szCs w:val="28"/>
              </w:rPr>
            </w:pPr>
            <w:r w:rsidRPr="0039713F">
              <w:rPr>
                <w:bCs/>
                <w:color w:val="000000"/>
                <w:sz w:val="28"/>
                <w:szCs w:val="28"/>
              </w:rPr>
              <w:t>0,06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0E63E5" w14:textId="77777777" w:rsidR="0039713F" w:rsidRPr="0039713F" w:rsidRDefault="0039713F" w:rsidP="0039713F">
            <w:pPr>
              <w:jc w:val="center"/>
              <w:rPr>
                <w:bCs/>
                <w:color w:val="000000"/>
                <w:sz w:val="28"/>
                <w:szCs w:val="28"/>
              </w:rPr>
            </w:pPr>
            <w:r w:rsidRPr="0039713F">
              <w:rPr>
                <w:bCs/>
                <w:color w:val="000000"/>
                <w:sz w:val="28"/>
                <w:szCs w:val="28"/>
              </w:rPr>
              <w:t>0,06</w:t>
            </w:r>
          </w:p>
        </w:tc>
      </w:tr>
      <w:tr w:rsidR="0039713F" w:rsidRPr="0039713F" w14:paraId="1587E068" w14:textId="77777777" w:rsidTr="0039713F">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7C91005" w14:textId="77777777" w:rsidR="0039713F" w:rsidRPr="0039713F" w:rsidRDefault="0039713F" w:rsidP="0039713F">
            <w:pPr>
              <w:jc w:val="center"/>
              <w:rPr>
                <w:bCs/>
                <w:color w:val="000000"/>
                <w:sz w:val="28"/>
                <w:szCs w:val="28"/>
              </w:rPr>
            </w:pPr>
            <w:r w:rsidRPr="0039713F">
              <w:rPr>
                <w:bCs/>
                <w:color w:val="000000"/>
                <w:sz w:val="28"/>
                <w:szCs w:val="28"/>
              </w:rPr>
              <w:t>4.7.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788A8C" w14:textId="77777777" w:rsidR="0039713F" w:rsidRPr="0039713F" w:rsidRDefault="0039713F" w:rsidP="0039713F">
            <w:pPr>
              <w:rPr>
                <w:color w:val="000000"/>
                <w:sz w:val="22"/>
                <w:szCs w:val="22"/>
              </w:rPr>
            </w:pPr>
            <w:r w:rsidRPr="0039713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водоотведению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680B14"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7DDF99"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F7C88C" w14:textId="77777777" w:rsidR="0039713F" w:rsidRPr="0039713F" w:rsidRDefault="0039713F" w:rsidP="0039713F">
            <w:pPr>
              <w:jc w:val="center"/>
              <w:rPr>
                <w:bCs/>
                <w:color w:val="000000"/>
                <w:sz w:val="28"/>
                <w:szCs w:val="28"/>
              </w:rPr>
            </w:pPr>
            <w:r w:rsidRPr="0039713F">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D58624" w14:textId="77777777" w:rsidR="0039713F" w:rsidRPr="0039713F" w:rsidRDefault="0039713F" w:rsidP="0039713F">
            <w:pPr>
              <w:jc w:val="center"/>
              <w:rPr>
                <w:bCs/>
                <w:color w:val="000000"/>
                <w:sz w:val="28"/>
                <w:szCs w:val="28"/>
              </w:rPr>
            </w:pPr>
            <w:r w:rsidRPr="0039713F">
              <w:rPr>
                <w:bCs/>
                <w:color w:val="000000"/>
                <w:sz w:val="28"/>
                <w:szCs w:val="28"/>
              </w:rPr>
              <w:t>-</w:t>
            </w:r>
          </w:p>
        </w:tc>
      </w:tr>
    </w:tbl>
    <w:p w14:paraId="18B8BAA5" w14:textId="77777777" w:rsidR="0039713F" w:rsidRPr="0039713F" w:rsidRDefault="0039713F" w:rsidP="0039713F">
      <w:pPr>
        <w:ind w:left="-567"/>
        <w:jc w:val="center"/>
        <w:rPr>
          <w:bCs/>
          <w:color w:val="000000"/>
          <w:sz w:val="28"/>
          <w:szCs w:val="28"/>
        </w:rPr>
      </w:pPr>
    </w:p>
    <w:p w14:paraId="01DCFCA6" w14:textId="77777777" w:rsidR="0039713F" w:rsidRPr="0039713F" w:rsidRDefault="0039713F" w:rsidP="0039713F">
      <w:pPr>
        <w:spacing w:after="200" w:line="276" w:lineRule="auto"/>
        <w:rPr>
          <w:bCs/>
          <w:color w:val="000000"/>
          <w:sz w:val="28"/>
          <w:szCs w:val="28"/>
        </w:rPr>
      </w:pPr>
      <w:r w:rsidRPr="0039713F">
        <w:rPr>
          <w:bCs/>
          <w:color w:val="000000"/>
          <w:sz w:val="28"/>
          <w:szCs w:val="28"/>
        </w:rPr>
        <w:br w:type="page"/>
      </w:r>
    </w:p>
    <w:p w14:paraId="15D52255" w14:textId="77777777" w:rsidR="0039713F" w:rsidRPr="0039713F" w:rsidRDefault="0039713F" w:rsidP="0039713F">
      <w:pPr>
        <w:ind w:left="-567"/>
        <w:jc w:val="center"/>
        <w:rPr>
          <w:bCs/>
          <w:color w:val="000000"/>
          <w:sz w:val="28"/>
          <w:szCs w:val="28"/>
        </w:rPr>
      </w:pPr>
      <w:r w:rsidRPr="0039713F">
        <w:rPr>
          <w:bCs/>
          <w:color w:val="000000"/>
          <w:sz w:val="28"/>
          <w:szCs w:val="28"/>
        </w:rPr>
        <w:lastRenderedPageBreak/>
        <w:t>Раздел 9. Расчет эффективности производственной программы</w:t>
      </w:r>
    </w:p>
    <w:tbl>
      <w:tblPr>
        <w:tblStyle w:val="385"/>
        <w:tblW w:w="11055" w:type="dxa"/>
        <w:tblInd w:w="-1168" w:type="dxa"/>
        <w:tblLayout w:type="fixed"/>
        <w:tblLook w:val="04A0" w:firstRow="1" w:lastRow="0" w:firstColumn="1" w:lastColumn="0" w:noHBand="0" w:noVBand="1"/>
      </w:tblPr>
      <w:tblGrid>
        <w:gridCol w:w="735"/>
        <w:gridCol w:w="3658"/>
        <w:gridCol w:w="1559"/>
        <w:gridCol w:w="2552"/>
        <w:gridCol w:w="2551"/>
      </w:tblGrid>
      <w:tr w:rsidR="0039713F" w:rsidRPr="0039713F" w14:paraId="26016E63" w14:textId="77777777" w:rsidTr="0039713F">
        <w:trPr>
          <w:trHeight w:val="2329"/>
        </w:trPr>
        <w:tc>
          <w:tcPr>
            <w:tcW w:w="736" w:type="dxa"/>
            <w:tcBorders>
              <w:top w:val="single" w:sz="4" w:space="0" w:color="auto"/>
              <w:left w:val="single" w:sz="4" w:space="0" w:color="auto"/>
              <w:bottom w:val="single" w:sz="4" w:space="0" w:color="auto"/>
              <w:right w:val="single" w:sz="4" w:space="0" w:color="auto"/>
            </w:tcBorders>
            <w:vAlign w:val="center"/>
            <w:hideMark/>
          </w:tcPr>
          <w:p w14:paraId="2C92C8EF" w14:textId="77777777" w:rsidR="0039713F" w:rsidRPr="0039713F" w:rsidRDefault="0039713F" w:rsidP="0039713F">
            <w:pPr>
              <w:jc w:val="center"/>
              <w:rPr>
                <w:bCs/>
                <w:color w:val="000000"/>
                <w:sz w:val="28"/>
                <w:szCs w:val="28"/>
              </w:rPr>
            </w:pPr>
            <w:r w:rsidRPr="0039713F">
              <w:rPr>
                <w:bCs/>
                <w:color w:val="000000"/>
                <w:sz w:val="28"/>
                <w:szCs w:val="28"/>
              </w:rPr>
              <w:t>№ п/п</w:t>
            </w:r>
          </w:p>
        </w:tc>
        <w:tc>
          <w:tcPr>
            <w:tcW w:w="3659" w:type="dxa"/>
            <w:tcBorders>
              <w:top w:val="single" w:sz="4" w:space="0" w:color="auto"/>
              <w:left w:val="single" w:sz="4" w:space="0" w:color="auto"/>
              <w:bottom w:val="single" w:sz="4" w:space="0" w:color="auto"/>
              <w:right w:val="single" w:sz="4" w:space="0" w:color="auto"/>
            </w:tcBorders>
            <w:vAlign w:val="center"/>
            <w:hideMark/>
          </w:tcPr>
          <w:p w14:paraId="16335032" w14:textId="77777777" w:rsidR="0039713F" w:rsidRPr="0039713F" w:rsidRDefault="0039713F" w:rsidP="0039713F">
            <w:pPr>
              <w:jc w:val="center"/>
              <w:rPr>
                <w:bCs/>
                <w:color w:val="000000"/>
                <w:sz w:val="28"/>
                <w:szCs w:val="28"/>
              </w:rPr>
            </w:pPr>
            <w:r w:rsidRPr="0039713F">
              <w:rPr>
                <w:bCs/>
                <w:color w:val="000000"/>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9839B2" w14:textId="77777777" w:rsidR="0039713F" w:rsidRPr="0039713F" w:rsidRDefault="0039713F" w:rsidP="0039713F">
            <w:pPr>
              <w:jc w:val="center"/>
              <w:rPr>
                <w:bCs/>
                <w:color w:val="000000"/>
                <w:sz w:val="28"/>
                <w:szCs w:val="28"/>
              </w:rPr>
            </w:pPr>
            <w:r w:rsidRPr="0039713F">
              <w:rPr>
                <w:bCs/>
                <w:color w:val="000000"/>
                <w:sz w:val="28"/>
                <w:szCs w:val="28"/>
              </w:rPr>
              <w:t>Значение показателя в базовом периоде    2022год</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EA4FF5" w14:textId="77777777" w:rsidR="0039713F" w:rsidRPr="0039713F" w:rsidRDefault="0039713F" w:rsidP="0039713F">
            <w:pPr>
              <w:jc w:val="center"/>
              <w:rPr>
                <w:bCs/>
                <w:color w:val="000000"/>
                <w:sz w:val="28"/>
                <w:szCs w:val="28"/>
              </w:rPr>
            </w:pPr>
            <w:r w:rsidRPr="0039713F">
              <w:rPr>
                <w:bCs/>
                <w:color w:val="000000"/>
                <w:sz w:val="28"/>
                <w:szCs w:val="28"/>
              </w:rPr>
              <w:t>Планируемое значение показателя по итогам реализации производственной программы                  2023 год</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0A523C" w14:textId="77777777" w:rsidR="0039713F" w:rsidRPr="0039713F" w:rsidRDefault="0039713F" w:rsidP="0039713F">
            <w:pPr>
              <w:jc w:val="center"/>
              <w:rPr>
                <w:bCs/>
                <w:color w:val="000000"/>
                <w:sz w:val="28"/>
                <w:szCs w:val="28"/>
              </w:rPr>
            </w:pPr>
            <w:r w:rsidRPr="0039713F">
              <w:rPr>
                <w:bCs/>
                <w:color w:val="000000"/>
                <w:sz w:val="28"/>
                <w:szCs w:val="28"/>
              </w:rPr>
              <w:t>Эффективность производственной программы,               тыс. руб.</w:t>
            </w:r>
          </w:p>
        </w:tc>
      </w:tr>
      <w:tr w:rsidR="0039713F" w:rsidRPr="0039713F" w14:paraId="378DD784" w14:textId="77777777" w:rsidTr="0039713F">
        <w:tc>
          <w:tcPr>
            <w:tcW w:w="736" w:type="dxa"/>
            <w:tcBorders>
              <w:top w:val="single" w:sz="4" w:space="0" w:color="auto"/>
              <w:left w:val="single" w:sz="4" w:space="0" w:color="auto"/>
              <w:bottom w:val="single" w:sz="4" w:space="0" w:color="auto"/>
              <w:right w:val="single" w:sz="4" w:space="0" w:color="auto"/>
            </w:tcBorders>
            <w:hideMark/>
          </w:tcPr>
          <w:p w14:paraId="1FF49459" w14:textId="77777777" w:rsidR="0039713F" w:rsidRPr="0039713F" w:rsidRDefault="0039713F" w:rsidP="0039713F">
            <w:pPr>
              <w:jc w:val="center"/>
              <w:rPr>
                <w:bCs/>
                <w:color w:val="000000"/>
                <w:sz w:val="28"/>
                <w:szCs w:val="28"/>
              </w:rPr>
            </w:pPr>
            <w:r w:rsidRPr="0039713F">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14:paraId="04EBDFA5" w14:textId="77777777" w:rsidR="0039713F" w:rsidRPr="0039713F" w:rsidRDefault="0039713F" w:rsidP="0039713F">
            <w:pPr>
              <w:jc w:val="center"/>
              <w:rPr>
                <w:bCs/>
                <w:color w:val="000000"/>
                <w:sz w:val="28"/>
                <w:szCs w:val="28"/>
              </w:rPr>
            </w:pPr>
            <w:r w:rsidRPr="0039713F">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67EF7117"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14:paraId="67D26960" w14:textId="77777777" w:rsidR="0039713F" w:rsidRPr="0039713F" w:rsidRDefault="0039713F" w:rsidP="0039713F">
            <w:pPr>
              <w:jc w:val="center"/>
              <w:rPr>
                <w:bCs/>
                <w:color w:val="000000"/>
                <w:sz w:val="28"/>
                <w:szCs w:val="28"/>
              </w:rPr>
            </w:pPr>
            <w:r w:rsidRPr="0039713F">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14:paraId="0E2188E8" w14:textId="77777777" w:rsidR="0039713F" w:rsidRPr="0039713F" w:rsidRDefault="0039713F" w:rsidP="0039713F">
            <w:pPr>
              <w:jc w:val="center"/>
              <w:rPr>
                <w:bCs/>
                <w:color w:val="000000"/>
                <w:sz w:val="28"/>
                <w:szCs w:val="28"/>
              </w:rPr>
            </w:pPr>
            <w:r w:rsidRPr="0039713F">
              <w:rPr>
                <w:bCs/>
                <w:color w:val="000000"/>
                <w:sz w:val="28"/>
                <w:szCs w:val="28"/>
              </w:rPr>
              <w:t>5</w:t>
            </w:r>
          </w:p>
        </w:tc>
      </w:tr>
      <w:tr w:rsidR="0039713F" w:rsidRPr="0039713F" w14:paraId="0BE7F63A" w14:textId="77777777" w:rsidTr="0039713F">
        <w:trPr>
          <w:trHeight w:val="357"/>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5791B560" w14:textId="77777777" w:rsidR="0039713F" w:rsidRPr="0039713F" w:rsidRDefault="0039713F" w:rsidP="0039713F">
            <w:pPr>
              <w:numPr>
                <w:ilvl w:val="0"/>
                <w:numId w:val="31"/>
              </w:numPr>
              <w:contextualSpacing/>
              <w:jc w:val="center"/>
              <w:rPr>
                <w:bCs/>
                <w:color w:val="000000"/>
                <w:sz w:val="28"/>
                <w:szCs w:val="28"/>
              </w:rPr>
            </w:pPr>
            <w:r w:rsidRPr="0039713F">
              <w:rPr>
                <w:bCs/>
                <w:color w:val="000000"/>
                <w:sz w:val="28"/>
                <w:szCs w:val="28"/>
              </w:rPr>
              <w:t>Показатели качества воды</w:t>
            </w:r>
          </w:p>
        </w:tc>
      </w:tr>
      <w:tr w:rsidR="0039713F" w:rsidRPr="0039713F" w14:paraId="63976FAB" w14:textId="77777777" w:rsidTr="0039713F">
        <w:trPr>
          <w:trHeight w:val="3409"/>
        </w:trPr>
        <w:tc>
          <w:tcPr>
            <w:tcW w:w="736" w:type="dxa"/>
            <w:tcBorders>
              <w:top w:val="single" w:sz="4" w:space="0" w:color="auto"/>
              <w:left w:val="single" w:sz="4" w:space="0" w:color="auto"/>
              <w:bottom w:val="single" w:sz="4" w:space="0" w:color="auto"/>
              <w:right w:val="single" w:sz="4" w:space="0" w:color="auto"/>
            </w:tcBorders>
            <w:vAlign w:val="center"/>
            <w:hideMark/>
          </w:tcPr>
          <w:p w14:paraId="5CDDB415" w14:textId="77777777" w:rsidR="0039713F" w:rsidRPr="0039713F" w:rsidRDefault="0039713F" w:rsidP="0039713F">
            <w:pPr>
              <w:jc w:val="center"/>
              <w:rPr>
                <w:bCs/>
                <w:color w:val="000000"/>
                <w:sz w:val="28"/>
                <w:szCs w:val="28"/>
              </w:rPr>
            </w:pPr>
            <w:r w:rsidRPr="0039713F">
              <w:rPr>
                <w:bCs/>
                <w:color w:val="000000"/>
                <w:sz w:val="28"/>
                <w:szCs w:val="28"/>
              </w:rPr>
              <w:t>1.1.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40527F7E" w14:textId="77777777" w:rsidR="0039713F" w:rsidRPr="0039713F" w:rsidRDefault="0039713F" w:rsidP="0039713F">
            <w:pPr>
              <w:rPr>
                <w:color w:val="000000"/>
                <w:sz w:val="22"/>
                <w:szCs w:val="22"/>
              </w:rPr>
            </w:pPr>
            <w:r w:rsidRPr="0039713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F1D3E6" w14:textId="77777777" w:rsidR="0039713F" w:rsidRPr="0039713F" w:rsidRDefault="0039713F" w:rsidP="0039713F">
            <w:pPr>
              <w:jc w:val="center"/>
              <w:rPr>
                <w:bCs/>
                <w:color w:val="000000"/>
                <w:sz w:val="28"/>
                <w:szCs w:val="28"/>
              </w:rPr>
            </w:pPr>
            <w:r w:rsidRPr="0039713F">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5AF133" w14:textId="77777777" w:rsidR="0039713F" w:rsidRPr="0039713F" w:rsidRDefault="0039713F" w:rsidP="0039713F">
            <w:pPr>
              <w:jc w:val="center"/>
              <w:rPr>
                <w:bCs/>
                <w:color w:val="000000"/>
                <w:sz w:val="28"/>
                <w:szCs w:val="28"/>
              </w:rPr>
            </w:pPr>
            <w:r w:rsidRPr="0039713F">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E418C7"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128F7FA7" w14:textId="77777777" w:rsidTr="0039713F">
        <w:trPr>
          <w:trHeight w:val="2253"/>
        </w:trPr>
        <w:tc>
          <w:tcPr>
            <w:tcW w:w="736" w:type="dxa"/>
            <w:tcBorders>
              <w:top w:val="single" w:sz="4" w:space="0" w:color="auto"/>
              <w:left w:val="single" w:sz="4" w:space="0" w:color="auto"/>
              <w:bottom w:val="single" w:sz="4" w:space="0" w:color="auto"/>
              <w:right w:val="single" w:sz="4" w:space="0" w:color="auto"/>
            </w:tcBorders>
            <w:vAlign w:val="center"/>
            <w:hideMark/>
          </w:tcPr>
          <w:p w14:paraId="43A3EA1B" w14:textId="77777777" w:rsidR="0039713F" w:rsidRPr="0039713F" w:rsidRDefault="0039713F" w:rsidP="0039713F">
            <w:pPr>
              <w:jc w:val="center"/>
              <w:rPr>
                <w:bCs/>
                <w:color w:val="000000"/>
                <w:sz w:val="28"/>
                <w:szCs w:val="28"/>
              </w:rPr>
            </w:pPr>
            <w:r w:rsidRPr="0039713F">
              <w:rPr>
                <w:bCs/>
                <w:color w:val="000000"/>
                <w:sz w:val="28"/>
                <w:szCs w:val="28"/>
              </w:rPr>
              <w:t>1.2.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0258F8BC" w14:textId="77777777" w:rsidR="0039713F" w:rsidRPr="0039713F" w:rsidRDefault="0039713F" w:rsidP="0039713F">
            <w:pPr>
              <w:rPr>
                <w:bCs/>
                <w:color w:val="000000"/>
                <w:sz w:val="28"/>
                <w:szCs w:val="28"/>
              </w:rPr>
            </w:pPr>
            <w:r w:rsidRPr="0039713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4AFF7E"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A384B49"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CACF713"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56FB98AA" w14:textId="77777777" w:rsidTr="0039713F">
        <w:trPr>
          <w:trHeight w:val="70"/>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2620E4F0" w14:textId="77777777" w:rsidR="0039713F" w:rsidRPr="0039713F" w:rsidRDefault="0039713F" w:rsidP="0039713F">
            <w:pPr>
              <w:numPr>
                <w:ilvl w:val="0"/>
                <w:numId w:val="31"/>
              </w:numPr>
              <w:contextualSpacing/>
              <w:jc w:val="center"/>
              <w:rPr>
                <w:bCs/>
                <w:color w:val="000000"/>
                <w:sz w:val="28"/>
                <w:szCs w:val="28"/>
              </w:rPr>
            </w:pPr>
            <w:r w:rsidRPr="0039713F">
              <w:rPr>
                <w:bCs/>
                <w:color w:val="000000"/>
                <w:sz w:val="28"/>
                <w:szCs w:val="28"/>
              </w:rPr>
              <w:t>Показатели надежности и бесперебойности водоснабжения и водоотведения</w:t>
            </w:r>
          </w:p>
        </w:tc>
      </w:tr>
      <w:tr w:rsidR="0039713F" w:rsidRPr="0039713F" w14:paraId="1CBEFC72" w14:textId="77777777" w:rsidTr="0039713F">
        <w:trPr>
          <w:trHeight w:val="4124"/>
        </w:trPr>
        <w:tc>
          <w:tcPr>
            <w:tcW w:w="736" w:type="dxa"/>
            <w:tcBorders>
              <w:top w:val="single" w:sz="4" w:space="0" w:color="auto"/>
              <w:left w:val="single" w:sz="4" w:space="0" w:color="auto"/>
              <w:bottom w:val="single" w:sz="4" w:space="0" w:color="auto"/>
              <w:right w:val="single" w:sz="4" w:space="0" w:color="auto"/>
            </w:tcBorders>
            <w:vAlign w:val="center"/>
            <w:hideMark/>
          </w:tcPr>
          <w:p w14:paraId="0D1C848F" w14:textId="77777777" w:rsidR="0039713F" w:rsidRPr="0039713F" w:rsidRDefault="0039713F" w:rsidP="0039713F">
            <w:pPr>
              <w:jc w:val="center"/>
              <w:rPr>
                <w:bCs/>
                <w:color w:val="000000"/>
                <w:sz w:val="28"/>
                <w:szCs w:val="28"/>
              </w:rPr>
            </w:pPr>
            <w:r w:rsidRPr="0039713F">
              <w:rPr>
                <w:bCs/>
                <w:color w:val="000000"/>
                <w:sz w:val="28"/>
                <w:szCs w:val="28"/>
              </w:rPr>
              <w:t>2.1.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1A160A6A" w14:textId="77777777" w:rsidR="0039713F" w:rsidRPr="0039713F" w:rsidRDefault="0039713F" w:rsidP="0039713F">
            <w:pPr>
              <w:rPr>
                <w:bCs/>
                <w:color w:val="000000"/>
                <w:sz w:val="28"/>
                <w:szCs w:val="28"/>
              </w:rPr>
            </w:pPr>
            <w:r w:rsidRPr="0039713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9A3B47"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E10A87"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5DC0EB"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158AD989" w14:textId="77777777" w:rsidTr="0039713F">
        <w:trPr>
          <w:trHeight w:val="944"/>
        </w:trPr>
        <w:tc>
          <w:tcPr>
            <w:tcW w:w="736" w:type="dxa"/>
            <w:tcBorders>
              <w:top w:val="single" w:sz="4" w:space="0" w:color="auto"/>
              <w:left w:val="single" w:sz="4" w:space="0" w:color="auto"/>
              <w:bottom w:val="single" w:sz="4" w:space="0" w:color="auto"/>
              <w:right w:val="single" w:sz="4" w:space="0" w:color="auto"/>
            </w:tcBorders>
            <w:vAlign w:val="center"/>
            <w:hideMark/>
          </w:tcPr>
          <w:p w14:paraId="65E76BAA" w14:textId="77777777" w:rsidR="0039713F" w:rsidRPr="0039713F" w:rsidRDefault="0039713F" w:rsidP="0039713F">
            <w:pPr>
              <w:jc w:val="center"/>
              <w:rPr>
                <w:bCs/>
                <w:color w:val="000000"/>
                <w:sz w:val="28"/>
                <w:szCs w:val="28"/>
              </w:rPr>
            </w:pPr>
            <w:r w:rsidRPr="0039713F">
              <w:rPr>
                <w:bCs/>
                <w:color w:val="000000"/>
                <w:sz w:val="28"/>
                <w:szCs w:val="28"/>
              </w:rPr>
              <w:lastRenderedPageBreak/>
              <w:t>2.2.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7A1A592F" w14:textId="77777777" w:rsidR="0039713F" w:rsidRPr="0039713F" w:rsidRDefault="0039713F" w:rsidP="0039713F">
            <w:pPr>
              <w:jc w:val="center"/>
              <w:rPr>
                <w:bCs/>
                <w:color w:val="000000"/>
                <w:sz w:val="28"/>
                <w:szCs w:val="28"/>
              </w:rPr>
            </w:pPr>
            <w:r w:rsidRPr="0039713F">
              <w:rPr>
                <w:color w:val="000000"/>
                <w:sz w:val="22"/>
                <w:szCs w:val="22"/>
              </w:rPr>
              <w:t>Удельное количество аварий и засоров в расчете на протяженность канализационной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DC46A6"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8F41C5"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DAF8E3"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2DEA3AB4" w14:textId="77777777" w:rsidTr="0039713F">
        <w:trPr>
          <w:trHeight w:val="296"/>
        </w:trPr>
        <w:tc>
          <w:tcPr>
            <w:tcW w:w="736" w:type="dxa"/>
            <w:tcBorders>
              <w:top w:val="single" w:sz="4" w:space="0" w:color="auto"/>
              <w:left w:val="single" w:sz="4" w:space="0" w:color="auto"/>
              <w:bottom w:val="single" w:sz="4" w:space="0" w:color="auto"/>
              <w:right w:val="single" w:sz="4" w:space="0" w:color="auto"/>
            </w:tcBorders>
            <w:vAlign w:val="center"/>
            <w:hideMark/>
          </w:tcPr>
          <w:p w14:paraId="0AC811AC" w14:textId="77777777" w:rsidR="0039713F" w:rsidRPr="0039713F" w:rsidRDefault="0039713F" w:rsidP="0039713F">
            <w:pPr>
              <w:jc w:val="center"/>
              <w:rPr>
                <w:bCs/>
                <w:color w:val="000000"/>
                <w:sz w:val="28"/>
                <w:szCs w:val="28"/>
              </w:rPr>
            </w:pPr>
            <w:r w:rsidRPr="0039713F">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385AB01A" w14:textId="77777777" w:rsidR="0039713F" w:rsidRPr="0039713F" w:rsidRDefault="0039713F" w:rsidP="0039713F">
            <w:pPr>
              <w:jc w:val="center"/>
              <w:rPr>
                <w:bCs/>
                <w:color w:val="000000"/>
                <w:sz w:val="28"/>
                <w:szCs w:val="28"/>
              </w:rPr>
            </w:pPr>
            <w:r w:rsidRPr="0039713F">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22AD44"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5DB8AE" w14:textId="77777777" w:rsidR="0039713F" w:rsidRPr="0039713F" w:rsidRDefault="0039713F" w:rsidP="0039713F">
            <w:pPr>
              <w:jc w:val="center"/>
              <w:rPr>
                <w:bCs/>
                <w:color w:val="000000"/>
                <w:sz w:val="28"/>
                <w:szCs w:val="28"/>
              </w:rPr>
            </w:pPr>
            <w:r w:rsidRPr="0039713F">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82E724" w14:textId="77777777" w:rsidR="0039713F" w:rsidRPr="0039713F" w:rsidRDefault="0039713F" w:rsidP="0039713F">
            <w:pPr>
              <w:jc w:val="center"/>
              <w:rPr>
                <w:bCs/>
                <w:color w:val="000000"/>
                <w:sz w:val="28"/>
                <w:szCs w:val="28"/>
              </w:rPr>
            </w:pPr>
            <w:r w:rsidRPr="0039713F">
              <w:rPr>
                <w:bCs/>
                <w:color w:val="000000"/>
                <w:sz w:val="28"/>
                <w:szCs w:val="28"/>
              </w:rPr>
              <w:t>5</w:t>
            </w:r>
          </w:p>
        </w:tc>
      </w:tr>
      <w:tr w:rsidR="0039713F" w:rsidRPr="0039713F" w14:paraId="1E967CC4" w14:textId="77777777" w:rsidTr="0039713F">
        <w:trPr>
          <w:trHeight w:val="415"/>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0DDAD127" w14:textId="77777777" w:rsidR="0039713F" w:rsidRPr="0039713F" w:rsidRDefault="0039713F" w:rsidP="0039713F">
            <w:pPr>
              <w:numPr>
                <w:ilvl w:val="0"/>
                <w:numId w:val="31"/>
              </w:numPr>
              <w:contextualSpacing/>
              <w:jc w:val="center"/>
              <w:rPr>
                <w:bCs/>
                <w:color w:val="000000"/>
                <w:sz w:val="28"/>
                <w:szCs w:val="28"/>
              </w:rPr>
            </w:pPr>
            <w:r w:rsidRPr="0039713F">
              <w:rPr>
                <w:bCs/>
                <w:color w:val="000000"/>
                <w:sz w:val="28"/>
                <w:szCs w:val="28"/>
              </w:rPr>
              <w:t>Показатели качества очистки сточных вод</w:t>
            </w:r>
          </w:p>
        </w:tc>
      </w:tr>
      <w:tr w:rsidR="0039713F" w:rsidRPr="0039713F" w14:paraId="05B928EF" w14:textId="77777777" w:rsidTr="0039713F">
        <w:trPr>
          <w:trHeight w:val="1838"/>
        </w:trPr>
        <w:tc>
          <w:tcPr>
            <w:tcW w:w="736" w:type="dxa"/>
            <w:tcBorders>
              <w:top w:val="single" w:sz="4" w:space="0" w:color="auto"/>
              <w:left w:val="single" w:sz="4" w:space="0" w:color="auto"/>
              <w:bottom w:val="single" w:sz="4" w:space="0" w:color="auto"/>
              <w:right w:val="single" w:sz="4" w:space="0" w:color="auto"/>
            </w:tcBorders>
            <w:vAlign w:val="center"/>
            <w:hideMark/>
          </w:tcPr>
          <w:p w14:paraId="0E3D3C81" w14:textId="77777777" w:rsidR="0039713F" w:rsidRPr="0039713F" w:rsidRDefault="0039713F" w:rsidP="0039713F">
            <w:pPr>
              <w:jc w:val="center"/>
              <w:rPr>
                <w:bCs/>
                <w:color w:val="000000"/>
                <w:sz w:val="28"/>
                <w:szCs w:val="28"/>
              </w:rPr>
            </w:pPr>
            <w:r w:rsidRPr="0039713F">
              <w:rPr>
                <w:bCs/>
                <w:color w:val="000000"/>
                <w:sz w:val="28"/>
                <w:szCs w:val="28"/>
              </w:rPr>
              <w:t>3.1.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5E46D769" w14:textId="77777777" w:rsidR="0039713F" w:rsidRPr="0039713F" w:rsidRDefault="0039713F" w:rsidP="0039713F">
            <w:pPr>
              <w:rPr>
                <w:color w:val="000000"/>
                <w:sz w:val="22"/>
                <w:szCs w:val="22"/>
              </w:rPr>
            </w:pPr>
            <w:r w:rsidRPr="0039713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C2B9F9"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6575B2"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61319D"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4A34F8ED" w14:textId="77777777" w:rsidTr="0039713F">
        <w:trPr>
          <w:trHeight w:val="2102"/>
        </w:trPr>
        <w:tc>
          <w:tcPr>
            <w:tcW w:w="736" w:type="dxa"/>
            <w:tcBorders>
              <w:top w:val="single" w:sz="4" w:space="0" w:color="auto"/>
              <w:left w:val="single" w:sz="4" w:space="0" w:color="auto"/>
              <w:bottom w:val="single" w:sz="4" w:space="0" w:color="auto"/>
              <w:right w:val="single" w:sz="4" w:space="0" w:color="auto"/>
            </w:tcBorders>
            <w:vAlign w:val="center"/>
            <w:hideMark/>
          </w:tcPr>
          <w:p w14:paraId="2B640495" w14:textId="77777777" w:rsidR="0039713F" w:rsidRPr="0039713F" w:rsidRDefault="0039713F" w:rsidP="0039713F">
            <w:pPr>
              <w:jc w:val="center"/>
              <w:rPr>
                <w:bCs/>
                <w:color w:val="000000"/>
                <w:sz w:val="28"/>
                <w:szCs w:val="28"/>
              </w:rPr>
            </w:pPr>
            <w:r w:rsidRPr="0039713F">
              <w:rPr>
                <w:bCs/>
                <w:color w:val="000000"/>
                <w:sz w:val="28"/>
                <w:szCs w:val="28"/>
              </w:rPr>
              <w:t>3.2.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3710A4F7" w14:textId="77777777" w:rsidR="0039713F" w:rsidRPr="0039713F" w:rsidRDefault="0039713F" w:rsidP="0039713F">
            <w:pPr>
              <w:rPr>
                <w:bCs/>
                <w:color w:val="000000"/>
                <w:sz w:val="28"/>
                <w:szCs w:val="28"/>
              </w:rPr>
            </w:pPr>
            <w:r w:rsidRPr="0039713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957398"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805C38"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5EAD8F"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52C65A01" w14:textId="77777777" w:rsidTr="0039713F">
        <w:trPr>
          <w:trHeight w:val="3106"/>
        </w:trPr>
        <w:tc>
          <w:tcPr>
            <w:tcW w:w="736" w:type="dxa"/>
            <w:tcBorders>
              <w:top w:val="single" w:sz="4" w:space="0" w:color="auto"/>
              <w:left w:val="single" w:sz="4" w:space="0" w:color="auto"/>
              <w:bottom w:val="single" w:sz="4" w:space="0" w:color="auto"/>
              <w:right w:val="single" w:sz="4" w:space="0" w:color="auto"/>
            </w:tcBorders>
            <w:vAlign w:val="center"/>
            <w:hideMark/>
          </w:tcPr>
          <w:p w14:paraId="6D3E7BDB" w14:textId="77777777" w:rsidR="0039713F" w:rsidRPr="0039713F" w:rsidRDefault="0039713F" w:rsidP="0039713F">
            <w:pPr>
              <w:jc w:val="center"/>
              <w:rPr>
                <w:bCs/>
                <w:color w:val="000000"/>
                <w:sz w:val="28"/>
                <w:szCs w:val="28"/>
              </w:rPr>
            </w:pPr>
            <w:r w:rsidRPr="0039713F">
              <w:rPr>
                <w:bCs/>
                <w:color w:val="000000"/>
                <w:sz w:val="28"/>
                <w:szCs w:val="28"/>
              </w:rPr>
              <w:t>3.3.</w:t>
            </w:r>
          </w:p>
        </w:tc>
        <w:tc>
          <w:tcPr>
            <w:tcW w:w="3659" w:type="dxa"/>
            <w:tcBorders>
              <w:top w:val="single" w:sz="4" w:space="0" w:color="auto"/>
              <w:left w:val="single" w:sz="4" w:space="0" w:color="auto"/>
              <w:bottom w:val="single" w:sz="4" w:space="0" w:color="auto"/>
              <w:right w:val="single" w:sz="4" w:space="0" w:color="auto"/>
            </w:tcBorders>
            <w:vAlign w:val="center"/>
            <w:hideMark/>
          </w:tcPr>
          <w:p w14:paraId="11225FA5" w14:textId="77777777" w:rsidR="0039713F" w:rsidRPr="0039713F" w:rsidRDefault="0039713F" w:rsidP="0039713F">
            <w:pPr>
              <w:rPr>
                <w:color w:val="000000"/>
                <w:sz w:val="22"/>
                <w:szCs w:val="22"/>
              </w:rPr>
            </w:pPr>
            <w:r w:rsidRPr="0039713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BC03BF"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DE8A92D"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1AF07AE"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70B189EC" w14:textId="77777777" w:rsidTr="0039713F">
        <w:trPr>
          <w:trHeight w:val="70"/>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1E77B042" w14:textId="77777777" w:rsidR="0039713F" w:rsidRPr="0039713F" w:rsidRDefault="0039713F" w:rsidP="0039713F">
            <w:pPr>
              <w:numPr>
                <w:ilvl w:val="0"/>
                <w:numId w:val="31"/>
              </w:numPr>
              <w:contextualSpacing/>
              <w:jc w:val="center"/>
              <w:rPr>
                <w:bCs/>
                <w:color w:val="000000"/>
                <w:sz w:val="28"/>
                <w:szCs w:val="28"/>
              </w:rPr>
            </w:pPr>
            <w:r w:rsidRPr="0039713F">
              <w:rPr>
                <w:bCs/>
                <w:color w:val="000000"/>
                <w:sz w:val="28"/>
                <w:szCs w:val="28"/>
              </w:rPr>
              <w:t>Показатели энергетической эффективности использования ресурсов, в том числе уровень потерь воды</w:t>
            </w:r>
          </w:p>
        </w:tc>
      </w:tr>
      <w:tr w:rsidR="0039713F" w:rsidRPr="0039713F" w14:paraId="7B55F2D1" w14:textId="77777777" w:rsidTr="0039713F">
        <w:trPr>
          <w:trHeight w:val="1769"/>
        </w:trPr>
        <w:tc>
          <w:tcPr>
            <w:tcW w:w="736" w:type="dxa"/>
            <w:tcBorders>
              <w:top w:val="single" w:sz="4" w:space="0" w:color="auto"/>
              <w:left w:val="single" w:sz="4" w:space="0" w:color="auto"/>
              <w:bottom w:val="single" w:sz="4" w:space="0" w:color="auto"/>
              <w:right w:val="single" w:sz="4" w:space="0" w:color="auto"/>
            </w:tcBorders>
            <w:vAlign w:val="center"/>
            <w:hideMark/>
          </w:tcPr>
          <w:p w14:paraId="66051A8B" w14:textId="77777777" w:rsidR="0039713F" w:rsidRPr="0039713F" w:rsidRDefault="0039713F" w:rsidP="0039713F">
            <w:pPr>
              <w:jc w:val="center"/>
              <w:rPr>
                <w:bCs/>
                <w:color w:val="000000"/>
                <w:sz w:val="28"/>
                <w:szCs w:val="28"/>
              </w:rPr>
            </w:pPr>
            <w:r w:rsidRPr="0039713F">
              <w:rPr>
                <w:bCs/>
                <w:color w:val="000000"/>
                <w:sz w:val="28"/>
                <w:szCs w:val="28"/>
              </w:rPr>
              <w:t>4.1.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CD8316B" w14:textId="77777777" w:rsidR="0039713F" w:rsidRPr="0039713F" w:rsidRDefault="0039713F" w:rsidP="0039713F">
            <w:pPr>
              <w:rPr>
                <w:bCs/>
                <w:color w:val="000000"/>
                <w:sz w:val="28"/>
                <w:szCs w:val="28"/>
              </w:rPr>
            </w:pPr>
            <w:r w:rsidRPr="0039713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ECB76E" w14:textId="77777777" w:rsidR="0039713F" w:rsidRPr="0039713F" w:rsidRDefault="0039713F" w:rsidP="0039713F">
            <w:pPr>
              <w:jc w:val="center"/>
              <w:rPr>
                <w:bCs/>
                <w:color w:val="000000"/>
                <w:sz w:val="28"/>
                <w:szCs w:val="28"/>
              </w:rPr>
            </w:pPr>
            <w:r w:rsidRPr="0039713F">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45BD9E" w14:textId="77777777" w:rsidR="0039713F" w:rsidRPr="0039713F" w:rsidRDefault="0039713F" w:rsidP="0039713F">
            <w:pPr>
              <w:jc w:val="center"/>
              <w:rPr>
                <w:bCs/>
                <w:color w:val="000000"/>
                <w:sz w:val="28"/>
                <w:szCs w:val="28"/>
              </w:rPr>
            </w:pPr>
            <w:r w:rsidRPr="0039713F">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E883B40"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3E865B88" w14:textId="77777777" w:rsidTr="0039713F">
        <w:trPr>
          <w:trHeight w:val="1178"/>
        </w:trPr>
        <w:tc>
          <w:tcPr>
            <w:tcW w:w="736" w:type="dxa"/>
            <w:tcBorders>
              <w:top w:val="single" w:sz="4" w:space="0" w:color="auto"/>
              <w:left w:val="single" w:sz="4" w:space="0" w:color="auto"/>
              <w:bottom w:val="single" w:sz="4" w:space="0" w:color="auto"/>
              <w:right w:val="single" w:sz="4" w:space="0" w:color="auto"/>
            </w:tcBorders>
            <w:vAlign w:val="center"/>
            <w:hideMark/>
          </w:tcPr>
          <w:p w14:paraId="2B5143C6" w14:textId="77777777" w:rsidR="0039713F" w:rsidRPr="0039713F" w:rsidRDefault="0039713F" w:rsidP="0039713F">
            <w:pPr>
              <w:jc w:val="center"/>
              <w:rPr>
                <w:bCs/>
                <w:color w:val="000000"/>
                <w:sz w:val="28"/>
                <w:szCs w:val="28"/>
              </w:rPr>
            </w:pPr>
            <w:r w:rsidRPr="0039713F">
              <w:rPr>
                <w:bCs/>
                <w:color w:val="000000"/>
                <w:sz w:val="28"/>
                <w:szCs w:val="28"/>
              </w:rPr>
              <w:t>4.2.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7A1C28B" w14:textId="77777777" w:rsidR="0039713F" w:rsidRPr="0039713F" w:rsidRDefault="0039713F" w:rsidP="0039713F">
            <w:pPr>
              <w:rPr>
                <w:bCs/>
                <w:color w:val="000000"/>
                <w:sz w:val="28"/>
                <w:szCs w:val="28"/>
              </w:rPr>
            </w:pPr>
            <w:r w:rsidRPr="0039713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водоподготовке питьевой воды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B13081" w14:textId="77777777" w:rsidR="0039713F" w:rsidRPr="0039713F" w:rsidRDefault="0039713F" w:rsidP="0039713F">
            <w:pPr>
              <w:jc w:val="center"/>
              <w:rPr>
                <w:bCs/>
                <w:color w:val="000000"/>
                <w:sz w:val="28"/>
                <w:szCs w:val="28"/>
              </w:rPr>
            </w:pPr>
            <w:r w:rsidRPr="0039713F">
              <w:rPr>
                <w:bCs/>
                <w:color w:val="000000"/>
                <w:sz w:val="28"/>
                <w:szCs w:val="28"/>
              </w:rPr>
              <w:t>0,56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9E8ED0" w14:textId="77777777" w:rsidR="0039713F" w:rsidRPr="0039713F" w:rsidRDefault="0039713F" w:rsidP="0039713F">
            <w:pPr>
              <w:jc w:val="center"/>
              <w:rPr>
                <w:bCs/>
                <w:color w:val="000000"/>
                <w:sz w:val="28"/>
                <w:szCs w:val="28"/>
              </w:rPr>
            </w:pPr>
            <w:r w:rsidRPr="0039713F">
              <w:rPr>
                <w:bCs/>
                <w:color w:val="000000"/>
                <w:sz w:val="28"/>
                <w:szCs w:val="28"/>
              </w:rPr>
              <w:t>0,56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0D9CC7C"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3EA45E54" w14:textId="77777777" w:rsidTr="0039713F">
        <w:trPr>
          <w:trHeight w:val="238"/>
        </w:trPr>
        <w:tc>
          <w:tcPr>
            <w:tcW w:w="736" w:type="dxa"/>
            <w:tcBorders>
              <w:top w:val="single" w:sz="4" w:space="0" w:color="auto"/>
              <w:left w:val="single" w:sz="4" w:space="0" w:color="auto"/>
              <w:bottom w:val="single" w:sz="4" w:space="0" w:color="auto"/>
              <w:right w:val="single" w:sz="4" w:space="0" w:color="auto"/>
            </w:tcBorders>
            <w:vAlign w:val="center"/>
            <w:hideMark/>
          </w:tcPr>
          <w:p w14:paraId="437249DF" w14:textId="77777777" w:rsidR="0039713F" w:rsidRPr="0039713F" w:rsidRDefault="0039713F" w:rsidP="0039713F">
            <w:pPr>
              <w:jc w:val="center"/>
              <w:rPr>
                <w:bCs/>
                <w:color w:val="000000"/>
                <w:sz w:val="28"/>
                <w:szCs w:val="28"/>
              </w:rPr>
            </w:pPr>
            <w:r w:rsidRPr="0039713F">
              <w:rPr>
                <w:bCs/>
                <w:color w:val="000000"/>
                <w:sz w:val="28"/>
                <w:szCs w:val="28"/>
              </w:rPr>
              <w:t>4.3.</w:t>
            </w:r>
          </w:p>
        </w:tc>
        <w:tc>
          <w:tcPr>
            <w:tcW w:w="3659" w:type="dxa"/>
            <w:tcBorders>
              <w:top w:val="single" w:sz="4" w:space="0" w:color="auto"/>
              <w:left w:val="single" w:sz="4" w:space="0" w:color="auto"/>
              <w:bottom w:val="single" w:sz="4" w:space="0" w:color="auto"/>
              <w:right w:val="single" w:sz="4" w:space="0" w:color="auto"/>
            </w:tcBorders>
            <w:vAlign w:val="center"/>
            <w:hideMark/>
          </w:tcPr>
          <w:p w14:paraId="1288D0AC" w14:textId="77777777" w:rsidR="0039713F" w:rsidRPr="0039713F" w:rsidRDefault="0039713F" w:rsidP="0039713F">
            <w:pPr>
              <w:rPr>
                <w:color w:val="000000"/>
                <w:sz w:val="22"/>
                <w:szCs w:val="22"/>
              </w:rPr>
            </w:pPr>
            <w:r w:rsidRPr="0039713F">
              <w:rPr>
                <w:color w:val="000000"/>
                <w:sz w:val="22"/>
                <w:szCs w:val="22"/>
              </w:rPr>
              <w:t xml:space="preserve">Удельный расход электрической энергии, потребляемой в технологическом процессе транспортировки технической воды, </w:t>
            </w:r>
            <w:r w:rsidRPr="0039713F">
              <w:rPr>
                <w:color w:val="000000"/>
                <w:sz w:val="22"/>
                <w:szCs w:val="22"/>
              </w:rPr>
              <w:lastRenderedPageBreak/>
              <w:t>на единицу объема транспортируемой воды (кВт*ч/м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транспортировке технической воды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BA161A" w14:textId="77777777" w:rsidR="0039713F" w:rsidRPr="0039713F" w:rsidRDefault="0039713F" w:rsidP="0039713F">
            <w:pPr>
              <w:jc w:val="center"/>
              <w:rPr>
                <w:bCs/>
                <w:color w:val="000000"/>
                <w:sz w:val="28"/>
                <w:szCs w:val="28"/>
              </w:rPr>
            </w:pPr>
            <w:r w:rsidRPr="0039713F">
              <w:rPr>
                <w:bCs/>
                <w:color w:val="000000"/>
                <w:sz w:val="28"/>
                <w:szCs w:val="28"/>
              </w:rPr>
              <w:lastRenderedPageBreak/>
              <w:t>0,38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EEE9F16" w14:textId="77777777" w:rsidR="0039713F" w:rsidRPr="0039713F" w:rsidRDefault="0039713F" w:rsidP="0039713F">
            <w:pPr>
              <w:jc w:val="center"/>
              <w:rPr>
                <w:bCs/>
                <w:color w:val="000000"/>
                <w:sz w:val="28"/>
                <w:szCs w:val="28"/>
              </w:rPr>
            </w:pPr>
            <w:r w:rsidRPr="0039713F">
              <w:rPr>
                <w:bCs/>
                <w:color w:val="000000"/>
                <w:sz w:val="28"/>
                <w:szCs w:val="28"/>
              </w:rPr>
              <w:t>0,38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359FF4F"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681D66F6" w14:textId="77777777" w:rsidTr="0039713F">
        <w:trPr>
          <w:trHeight w:val="296"/>
        </w:trPr>
        <w:tc>
          <w:tcPr>
            <w:tcW w:w="736" w:type="dxa"/>
            <w:tcBorders>
              <w:top w:val="single" w:sz="4" w:space="0" w:color="auto"/>
              <w:left w:val="single" w:sz="4" w:space="0" w:color="auto"/>
              <w:bottom w:val="single" w:sz="4" w:space="0" w:color="auto"/>
              <w:right w:val="single" w:sz="4" w:space="0" w:color="auto"/>
            </w:tcBorders>
            <w:vAlign w:val="center"/>
            <w:hideMark/>
          </w:tcPr>
          <w:p w14:paraId="42C3942F" w14:textId="77777777" w:rsidR="0039713F" w:rsidRPr="0039713F" w:rsidRDefault="0039713F" w:rsidP="0039713F">
            <w:pPr>
              <w:jc w:val="center"/>
              <w:rPr>
                <w:bCs/>
                <w:color w:val="000000"/>
                <w:sz w:val="28"/>
                <w:szCs w:val="28"/>
              </w:rPr>
            </w:pPr>
            <w:r w:rsidRPr="0039713F">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418967B" w14:textId="77777777" w:rsidR="0039713F" w:rsidRPr="0039713F" w:rsidRDefault="0039713F" w:rsidP="0039713F">
            <w:pPr>
              <w:jc w:val="center"/>
              <w:rPr>
                <w:color w:val="000000"/>
                <w:sz w:val="22"/>
                <w:szCs w:val="22"/>
              </w:rPr>
            </w:pPr>
            <w:r w:rsidRPr="0039713F">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51CA7F" w14:textId="77777777" w:rsidR="0039713F" w:rsidRPr="0039713F" w:rsidRDefault="0039713F" w:rsidP="0039713F">
            <w:pPr>
              <w:jc w:val="center"/>
              <w:rPr>
                <w:bCs/>
                <w:color w:val="000000"/>
                <w:sz w:val="28"/>
                <w:szCs w:val="28"/>
              </w:rPr>
            </w:pPr>
            <w:r w:rsidRPr="0039713F">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D22D7F" w14:textId="77777777" w:rsidR="0039713F" w:rsidRPr="0039713F" w:rsidRDefault="0039713F" w:rsidP="0039713F">
            <w:pPr>
              <w:jc w:val="center"/>
              <w:rPr>
                <w:bCs/>
                <w:color w:val="000000"/>
                <w:sz w:val="28"/>
                <w:szCs w:val="28"/>
              </w:rPr>
            </w:pPr>
            <w:r w:rsidRPr="0039713F">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428464B" w14:textId="77777777" w:rsidR="0039713F" w:rsidRPr="0039713F" w:rsidRDefault="0039713F" w:rsidP="0039713F">
            <w:pPr>
              <w:jc w:val="center"/>
              <w:rPr>
                <w:bCs/>
                <w:color w:val="000000"/>
                <w:sz w:val="28"/>
                <w:szCs w:val="28"/>
              </w:rPr>
            </w:pPr>
            <w:r w:rsidRPr="0039713F">
              <w:rPr>
                <w:bCs/>
                <w:color w:val="000000"/>
                <w:sz w:val="28"/>
                <w:szCs w:val="28"/>
              </w:rPr>
              <w:t>5</w:t>
            </w:r>
          </w:p>
        </w:tc>
      </w:tr>
      <w:tr w:rsidR="0039713F" w:rsidRPr="0039713F" w14:paraId="153EDCF5" w14:textId="77777777" w:rsidTr="0039713F">
        <w:trPr>
          <w:trHeight w:val="2259"/>
        </w:trPr>
        <w:tc>
          <w:tcPr>
            <w:tcW w:w="736" w:type="dxa"/>
            <w:tcBorders>
              <w:top w:val="single" w:sz="4" w:space="0" w:color="auto"/>
              <w:left w:val="single" w:sz="4" w:space="0" w:color="auto"/>
              <w:bottom w:val="single" w:sz="4" w:space="0" w:color="auto"/>
              <w:right w:val="single" w:sz="4" w:space="0" w:color="auto"/>
            </w:tcBorders>
            <w:vAlign w:val="center"/>
            <w:hideMark/>
          </w:tcPr>
          <w:p w14:paraId="4B03E2A7" w14:textId="77777777" w:rsidR="0039713F" w:rsidRPr="0039713F" w:rsidRDefault="0039713F" w:rsidP="0039713F">
            <w:pPr>
              <w:jc w:val="center"/>
              <w:rPr>
                <w:bCs/>
                <w:color w:val="000000"/>
                <w:sz w:val="28"/>
                <w:szCs w:val="28"/>
              </w:rPr>
            </w:pPr>
            <w:r w:rsidRPr="0039713F">
              <w:rPr>
                <w:bCs/>
                <w:color w:val="000000"/>
                <w:sz w:val="28"/>
                <w:szCs w:val="28"/>
              </w:rPr>
              <w:t>4.4.</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F1B0119" w14:textId="77777777" w:rsidR="0039713F" w:rsidRPr="0039713F" w:rsidRDefault="0039713F" w:rsidP="0039713F">
            <w:pPr>
              <w:rPr>
                <w:bCs/>
                <w:color w:val="000000"/>
                <w:sz w:val="28"/>
                <w:szCs w:val="28"/>
              </w:rPr>
            </w:pPr>
            <w:r w:rsidRPr="0039713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водоснабжения (полный цикл)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061384"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6279D79"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8D101CC"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2B1D8138" w14:textId="77777777" w:rsidTr="0039713F">
        <w:trPr>
          <w:trHeight w:val="1978"/>
        </w:trPr>
        <w:tc>
          <w:tcPr>
            <w:tcW w:w="736" w:type="dxa"/>
            <w:tcBorders>
              <w:top w:val="single" w:sz="4" w:space="0" w:color="auto"/>
              <w:left w:val="single" w:sz="4" w:space="0" w:color="auto"/>
              <w:bottom w:val="single" w:sz="4" w:space="0" w:color="auto"/>
              <w:right w:val="single" w:sz="4" w:space="0" w:color="auto"/>
            </w:tcBorders>
            <w:vAlign w:val="center"/>
            <w:hideMark/>
          </w:tcPr>
          <w:p w14:paraId="27AF616C" w14:textId="77777777" w:rsidR="0039713F" w:rsidRPr="0039713F" w:rsidRDefault="0039713F" w:rsidP="0039713F">
            <w:pPr>
              <w:jc w:val="center"/>
              <w:rPr>
                <w:bCs/>
                <w:color w:val="000000"/>
                <w:sz w:val="28"/>
                <w:szCs w:val="28"/>
              </w:rPr>
            </w:pPr>
            <w:r w:rsidRPr="0039713F">
              <w:rPr>
                <w:bCs/>
                <w:color w:val="000000"/>
                <w:sz w:val="28"/>
                <w:szCs w:val="28"/>
              </w:rPr>
              <w:t>4.5.</w:t>
            </w:r>
          </w:p>
        </w:tc>
        <w:tc>
          <w:tcPr>
            <w:tcW w:w="3659" w:type="dxa"/>
            <w:tcBorders>
              <w:top w:val="single" w:sz="4" w:space="0" w:color="auto"/>
              <w:left w:val="single" w:sz="4" w:space="0" w:color="auto"/>
              <w:bottom w:val="single" w:sz="4" w:space="0" w:color="auto"/>
              <w:right w:val="single" w:sz="4" w:space="0" w:color="auto"/>
            </w:tcBorders>
            <w:vAlign w:val="center"/>
            <w:hideMark/>
          </w:tcPr>
          <w:p w14:paraId="0E392B7A" w14:textId="77777777" w:rsidR="0039713F" w:rsidRPr="0039713F" w:rsidRDefault="0039713F" w:rsidP="0039713F">
            <w:pPr>
              <w:rPr>
                <w:bCs/>
                <w:color w:val="000000"/>
                <w:sz w:val="28"/>
                <w:szCs w:val="28"/>
              </w:rPr>
            </w:pPr>
            <w:r w:rsidRPr="0039713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очистке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45A67C"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10C19C"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EE039FD"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51FF0E57" w14:textId="77777777" w:rsidTr="0039713F">
        <w:trPr>
          <w:trHeight w:val="2117"/>
        </w:trPr>
        <w:tc>
          <w:tcPr>
            <w:tcW w:w="736" w:type="dxa"/>
            <w:tcBorders>
              <w:top w:val="single" w:sz="4" w:space="0" w:color="auto"/>
              <w:left w:val="single" w:sz="4" w:space="0" w:color="auto"/>
              <w:bottom w:val="single" w:sz="4" w:space="0" w:color="auto"/>
              <w:right w:val="single" w:sz="4" w:space="0" w:color="auto"/>
            </w:tcBorders>
            <w:vAlign w:val="center"/>
            <w:hideMark/>
          </w:tcPr>
          <w:p w14:paraId="25F300CF" w14:textId="77777777" w:rsidR="0039713F" w:rsidRPr="0039713F" w:rsidRDefault="0039713F" w:rsidP="0039713F">
            <w:pPr>
              <w:jc w:val="center"/>
              <w:rPr>
                <w:bCs/>
                <w:color w:val="000000"/>
                <w:sz w:val="28"/>
                <w:szCs w:val="28"/>
              </w:rPr>
            </w:pPr>
            <w:r w:rsidRPr="0039713F">
              <w:rPr>
                <w:bCs/>
                <w:color w:val="000000"/>
                <w:sz w:val="28"/>
                <w:szCs w:val="28"/>
              </w:rPr>
              <w:t>4.6.</w:t>
            </w:r>
          </w:p>
        </w:tc>
        <w:tc>
          <w:tcPr>
            <w:tcW w:w="3659" w:type="dxa"/>
            <w:tcBorders>
              <w:top w:val="single" w:sz="4" w:space="0" w:color="auto"/>
              <w:left w:val="single" w:sz="4" w:space="0" w:color="auto"/>
              <w:bottom w:val="single" w:sz="4" w:space="0" w:color="auto"/>
              <w:right w:val="single" w:sz="4" w:space="0" w:color="auto"/>
            </w:tcBorders>
            <w:vAlign w:val="center"/>
            <w:hideMark/>
          </w:tcPr>
          <w:p w14:paraId="7672D944" w14:textId="77777777" w:rsidR="0039713F" w:rsidRPr="0039713F" w:rsidRDefault="0039713F" w:rsidP="0039713F">
            <w:pPr>
              <w:rPr>
                <w:color w:val="000000"/>
                <w:sz w:val="22"/>
                <w:szCs w:val="22"/>
              </w:rPr>
            </w:pPr>
            <w:r w:rsidRPr="0039713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транспортировке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05FE44" w14:textId="77777777" w:rsidR="0039713F" w:rsidRPr="0039713F" w:rsidRDefault="0039713F" w:rsidP="0039713F">
            <w:pPr>
              <w:jc w:val="center"/>
              <w:rPr>
                <w:bCs/>
                <w:color w:val="000000"/>
                <w:sz w:val="28"/>
                <w:szCs w:val="28"/>
              </w:rPr>
            </w:pPr>
            <w:r w:rsidRPr="0039713F">
              <w:rPr>
                <w:bCs/>
                <w:color w:val="000000"/>
                <w:sz w:val="28"/>
                <w:szCs w:val="28"/>
              </w:rPr>
              <w:t>0,06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F83439" w14:textId="77777777" w:rsidR="0039713F" w:rsidRPr="0039713F" w:rsidRDefault="0039713F" w:rsidP="0039713F">
            <w:pPr>
              <w:jc w:val="center"/>
              <w:rPr>
                <w:bCs/>
                <w:color w:val="000000"/>
                <w:sz w:val="28"/>
                <w:szCs w:val="28"/>
              </w:rPr>
            </w:pPr>
            <w:r w:rsidRPr="0039713F">
              <w:rPr>
                <w:bCs/>
                <w:color w:val="000000"/>
                <w:sz w:val="28"/>
                <w:szCs w:val="28"/>
              </w:rPr>
              <w:t>0,06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F8270E" w14:textId="77777777" w:rsidR="0039713F" w:rsidRPr="0039713F" w:rsidRDefault="0039713F" w:rsidP="0039713F">
            <w:pPr>
              <w:jc w:val="center"/>
              <w:rPr>
                <w:bCs/>
                <w:color w:val="000000"/>
                <w:sz w:val="28"/>
                <w:szCs w:val="28"/>
              </w:rPr>
            </w:pPr>
            <w:r w:rsidRPr="0039713F">
              <w:rPr>
                <w:bCs/>
                <w:color w:val="000000"/>
                <w:sz w:val="28"/>
                <w:szCs w:val="28"/>
              </w:rPr>
              <w:t>-</w:t>
            </w:r>
          </w:p>
        </w:tc>
      </w:tr>
      <w:tr w:rsidR="0039713F" w:rsidRPr="0039713F" w14:paraId="5D526443" w14:textId="77777777" w:rsidTr="0039713F">
        <w:trPr>
          <w:trHeight w:val="2248"/>
        </w:trPr>
        <w:tc>
          <w:tcPr>
            <w:tcW w:w="736" w:type="dxa"/>
            <w:tcBorders>
              <w:top w:val="single" w:sz="4" w:space="0" w:color="auto"/>
              <w:left w:val="single" w:sz="4" w:space="0" w:color="auto"/>
              <w:bottom w:val="single" w:sz="4" w:space="0" w:color="auto"/>
              <w:right w:val="single" w:sz="4" w:space="0" w:color="auto"/>
            </w:tcBorders>
            <w:vAlign w:val="center"/>
            <w:hideMark/>
          </w:tcPr>
          <w:p w14:paraId="40D5F9AB" w14:textId="77777777" w:rsidR="0039713F" w:rsidRPr="0039713F" w:rsidRDefault="0039713F" w:rsidP="0039713F">
            <w:pPr>
              <w:jc w:val="center"/>
              <w:rPr>
                <w:bCs/>
                <w:color w:val="000000"/>
                <w:sz w:val="28"/>
                <w:szCs w:val="28"/>
              </w:rPr>
            </w:pPr>
            <w:r w:rsidRPr="0039713F">
              <w:rPr>
                <w:bCs/>
                <w:color w:val="000000"/>
                <w:sz w:val="28"/>
                <w:szCs w:val="28"/>
              </w:rPr>
              <w:t>4.7.</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BD7FBB2" w14:textId="77777777" w:rsidR="0039713F" w:rsidRPr="0039713F" w:rsidRDefault="0039713F" w:rsidP="0039713F">
            <w:pPr>
              <w:rPr>
                <w:color w:val="000000"/>
                <w:sz w:val="22"/>
                <w:szCs w:val="22"/>
              </w:rPr>
            </w:pPr>
            <w:r w:rsidRPr="0039713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9713F">
              <w:rPr>
                <w:color w:val="000000"/>
                <w:sz w:val="22"/>
                <w:szCs w:val="22"/>
                <w:vertAlign w:val="superscript"/>
              </w:rPr>
              <w:t>3</w:t>
            </w:r>
            <w:r w:rsidRPr="0039713F">
              <w:rPr>
                <w:color w:val="000000"/>
                <w:sz w:val="22"/>
                <w:szCs w:val="22"/>
              </w:rPr>
              <w:t xml:space="preserve">) – </w:t>
            </w:r>
            <w:r w:rsidRPr="0039713F">
              <w:rPr>
                <w:color w:val="000000"/>
                <w:sz w:val="22"/>
                <w:szCs w:val="22"/>
                <w:u w:val="single"/>
              </w:rPr>
              <w:t>для организаций, оказывающих услуги по водоотведению</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DFCF0D"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171B6F" w14:textId="77777777" w:rsidR="0039713F" w:rsidRPr="0039713F" w:rsidRDefault="0039713F" w:rsidP="0039713F">
            <w:pPr>
              <w:jc w:val="center"/>
              <w:rPr>
                <w:bCs/>
                <w:color w:val="000000"/>
                <w:sz w:val="28"/>
                <w:szCs w:val="28"/>
              </w:rPr>
            </w:pPr>
            <w:r w:rsidRPr="0039713F">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8458E0" w14:textId="77777777" w:rsidR="0039713F" w:rsidRPr="0039713F" w:rsidRDefault="0039713F" w:rsidP="0039713F">
            <w:pPr>
              <w:jc w:val="center"/>
              <w:rPr>
                <w:bCs/>
                <w:color w:val="000000"/>
                <w:sz w:val="28"/>
                <w:szCs w:val="28"/>
              </w:rPr>
            </w:pPr>
            <w:r w:rsidRPr="0039713F">
              <w:rPr>
                <w:bCs/>
                <w:color w:val="000000"/>
                <w:sz w:val="28"/>
                <w:szCs w:val="28"/>
              </w:rPr>
              <w:t>-</w:t>
            </w:r>
          </w:p>
        </w:tc>
      </w:tr>
    </w:tbl>
    <w:p w14:paraId="3CDD44D8" w14:textId="77777777" w:rsidR="0039713F" w:rsidRPr="0039713F" w:rsidRDefault="0039713F" w:rsidP="0039713F">
      <w:pPr>
        <w:ind w:left="-567"/>
        <w:jc w:val="center"/>
        <w:rPr>
          <w:bCs/>
          <w:color w:val="000000"/>
          <w:sz w:val="28"/>
          <w:szCs w:val="28"/>
        </w:rPr>
      </w:pPr>
    </w:p>
    <w:p w14:paraId="0FA6D888" w14:textId="77777777" w:rsidR="0039713F" w:rsidRPr="0039713F" w:rsidRDefault="0039713F" w:rsidP="0039713F">
      <w:pPr>
        <w:ind w:left="-567"/>
        <w:jc w:val="center"/>
        <w:rPr>
          <w:bCs/>
          <w:color w:val="000000"/>
          <w:sz w:val="28"/>
          <w:szCs w:val="28"/>
        </w:rPr>
      </w:pPr>
    </w:p>
    <w:p w14:paraId="0ECD8684" w14:textId="77777777" w:rsidR="0039713F" w:rsidRPr="0039713F" w:rsidRDefault="0039713F" w:rsidP="0039713F">
      <w:pPr>
        <w:ind w:left="-567"/>
        <w:jc w:val="center"/>
        <w:rPr>
          <w:bCs/>
          <w:color w:val="000000"/>
          <w:sz w:val="28"/>
          <w:szCs w:val="28"/>
        </w:rPr>
      </w:pPr>
    </w:p>
    <w:p w14:paraId="7DAE36C3" w14:textId="77777777" w:rsidR="0039713F" w:rsidRPr="0039713F" w:rsidRDefault="0039713F" w:rsidP="0039713F">
      <w:pPr>
        <w:ind w:left="-567"/>
        <w:jc w:val="center"/>
        <w:rPr>
          <w:bCs/>
          <w:color w:val="000000"/>
          <w:sz w:val="28"/>
          <w:szCs w:val="28"/>
        </w:rPr>
      </w:pPr>
    </w:p>
    <w:p w14:paraId="1F77DB9D" w14:textId="77777777" w:rsidR="0039713F" w:rsidRPr="0039713F" w:rsidRDefault="0039713F" w:rsidP="0039713F">
      <w:pPr>
        <w:ind w:left="-567"/>
        <w:jc w:val="center"/>
        <w:rPr>
          <w:bCs/>
          <w:color w:val="000000"/>
          <w:sz w:val="28"/>
          <w:szCs w:val="28"/>
        </w:rPr>
      </w:pPr>
    </w:p>
    <w:p w14:paraId="5430EAC7" w14:textId="77777777" w:rsidR="0039713F" w:rsidRPr="0039713F" w:rsidRDefault="0039713F" w:rsidP="0039713F">
      <w:pPr>
        <w:ind w:left="-567"/>
        <w:jc w:val="center"/>
        <w:rPr>
          <w:bCs/>
          <w:color w:val="000000"/>
          <w:sz w:val="28"/>
          <w:szCs w:val="28"/>
        </w:rPr>
      </w:pPr>
    </w:p>
    <w:p w14:paraId="73ABBED7" w14:textId="77777777" w:rsidR="0039713F" w:rsidRPr="0039713F" w:rsidRDefault="0039713F" w:rsidP="0039713F">
      <w:pPr>
        <w:ind w:left="-567"/>
        <w:jc w:val="center"/>
        <w:rPr>
          <w:bCs/>
          <w:color w:val="000000"/>
          <w:sz w:val="28"/>
          <w:szCs w:val="28"/>
        </w:rPr>
      </w:pPr>
    </w:p>
    <w:p w14:paraId="1EC52330" w14:textId="77777777" w:rsidR="0039713F" w:rsidRPr="0039713F" w:rsidRDefault="0039713F" w:rsidP="0039713F">
      <w:pPr>
        <w:ind w:left="-567"/>
        <w:jc w:val="center"/>
        <w:rPr>
          <w:bCs/>
          <w:color w:val="000000"/>
          <w:sz w:val="28"/>
          <w:szCs w:val="28"/>
        </w:rPr>
      </w:pPr>
    </w:p>
    <w:p w14:paraId="0BE39D44" w14:textId="77777777" w:rsidR="0039713F" w:rsidRPr="0039713F" w:rsidRDefault="0039713F" w:rsidP="0039713F">
      <w:pPr>
        <w:ind w:left="-567"/>
        <w:jc w:val="center"/>
        <w:rPr>
          <w:bCs/>
          <w:color w:val="000000"/>
          <w:sz w:val="28"/>
          <w:szCs w:val="28"/>
        </w:rPr>
      </w:pPr>
    </w:p>
    <w:p w14:paraId="3614EF5A" w14:textId="77777777" w:rsidR="0039713F" w:rsidRPr="0039713F" w:rsidRDefault="0039713F" w:rsidP="0039713F">
      <w:pPr>
        <w:ind w:left="-567"/>
        <w:jc w:val="center"/>
        <w:rPr>
          <w:bCs/>
          <w:color w:val="000000"/>
          <w:sz w:val="28"/>
          <w:szCs w:val="28"/>
        </w:rPr>
      </w:pPr>
    </w:p>
    <w:p w14:paraId="5C2F2BA2" w14:textId="77777777" w:rsidR="0039713F" w:rsidRPr="0039713F" w:rsidRDefault="0039713F" w:rsidP="0039713F">
      <w:pPr>
        <w:ind w:left="-567"/>
        <w:jc w:val="center"/>
        <w:rPr>
          <w:bCs/>
          <w:color w:val="000000"/>
          <w:sz w:val="28"/>
          <w:szCs w:val="28"/>
        </w:rPr>
      </w:pPr>
    </w:p>
    <w:p w14:paraId="18A9BAD3" w14:textId="77777777" w:rsidR="0039713F" w:rsidRPr="0039713F" w:rsidRDefault="0039713F" w:rsidP="0039713F">
      <w:pPr>
        <w:ind w:left="-567"/>
        <w:jc w:val="center"/>
        <w:rPr>
          <w:bCs/>
          <w:color w:val="000000"/>
          <w:sz w:val="28"/>
          <w:szCs w:val="28"/>
        </w:rPr>
      </w:pPr>
    </w:p>
    <w:p w14:paraId="4270E361" w14:textId="77777777" w:rsidR="0039713F" w:rsidRPr="0039713F" w:rsidRDefault="0039713F" w:rsidP="0039713F">
      <w:pPr>
        <w:ind w:left="-567"/>
        <w:jc w:val="center"/>
        <w:rPr>
          <w:bCs/>
          <w:color w:val="000000"/>
          <w:sz w:val="28"/>
          <w:szCs w:val="28"/>
        </w:rPr>
      </w:pPr>
    </w:p>
    <w:p w14:paraId="7FCFD8F3" w14:textId="77777777" w:rsidR="0039713F" w:rsidRPr="0039713F" w:rsidRDefault="0039713F" w:rsidP="0039713F">
      <w:pPr>
        <w:ind w:left="-567"/>
        <w:jc w:val="center"/>
        <w:rPr>
          <w:bCs/>
          <w:color w:val="000000"/>
          <w:sz w:val="28"/>
          <w:szCs w:val="28"/>
        </w:rPr>
      </w:pPr>
    </w:p>
    <w:p w14:paraId="63C2E4E0" w14:textId="77777777" w:rsidR="0039713F" w:rsidRPr="0039713F" w:rsidRDefault="0039713F" w:rsidP="0039713F">
      <w:pPr>
        <w:spacing w:after="200" w:line="276" w:lineRule="auto"/>
        <w:rPr>
          <w:bCs/>
          <w:color w:val="000000"/>
          <w:sz w:val="28"/>
          <w:szCs w:val="28"/>
        </w:rPr>
      </w:pPr>
      <w:r w:rsidRPr="0039713F">
        <w:rPr>
          <w:bCs/>
          <w:color w:val="000000"/>
          <w:sz w:val="28"/>
          <w:szCs w:val="28"/>
        </w:rPr>
        <w:br w:type="page"/>
      </w:r>
    </w:p>
    <w:p w14:paraId="46D3564B" w14:textId="77777777" w:rsidR="0039713F" w:rsidRPr="0039713F" w:rsidRDefault="0039713F" w:rsidP="0039713F">
      <w:pPr>
        <w:ind w:left="-567"/>
        <w:jc w:val="center"/>
        <w:rPr>
          <w:bCs/>
          <w:color w:val="000000"/>
          <w:sz w:val="28"/>
          <w:szCs w:val="28"/>
        </w:rPr>
      </w:pPr>
      <w:r w:rsidRPr="0039713F">
        <w:rPr>
          <w:bCs/>
          <w:color w:val="000000"/>
          <w:sz w:val="28"/>
          <w:szCs w:val="28"/>
        </w:rPr>
        <w:lastRenderedPageBreak/>
        <w:t>Раздел 10. Отчет об исполнении производственной программы за 2020 год</w:t>
      </w:r>
    </w:p>
    <w:p w14:paraId="34A24AD2" w14:textId="77777777" w:rsidR="0039713F" w:rsidRPr="0039713F" w:rsidRDefault="0039713F" w:rsidP="0039713F">
      <w:pPr>
        <w:ind w:left="-567"/>
        <w:jc w:val="center"/>
        <w:rPr>
          <w:bCs/>
          <w:color w:val="000000"/>
          <w:sz w:val="28"/>
          <w:szCs w:val="28"/>
        </w:rPr>
      </w:pPr>
    </w:p>
    <w:tbl>
      <w:tblPr>
        <w:tblStyle w:val="385"/>
        <w:tblW w:w="9924" w:type="dxa"/>
        <w:jc w:val="center"/>
        <w:tblInd w:w="0" w:type="dxa"/>
        <w:tblLook w:val="04A0" w:firstRow="1" w:lastRow="0" w:firstColumn="1" w:lastColumn="0" w:noHBand="0" w:noVBand="1"/>
      </w:tblPr>
      <w:tblGrid>
        <w:gridCol w:w="6380"/>
        <w:gridCol w:w="3544"/>
      </w:tblGrid>
      <w:tr w:rsidR="0039713F" w:rsidRPr="0039713F" w14:paraId="151D2941" w14:textId="77777777" w:rsidTr="0039713F">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511D3062" w14:textId="77777777" w:rsidR="0039713F" w:rsidRPr="0039713F" w:rsidRDefault="0039713F" w:rsidP="0039713F">
            <w:pPr>
              <w:ind w:left="-567"/>
              <w:jc w:val="center"/>
              <w:rPr>
                <w:bCs/>
                <w:color w:val="000000"/>
                <w:sz w:val="28"/>
                <w:szCs w:val="28"/>
              </w:rPr>
            </w:pPr>
            <w:r w:rsidRPr="0039713F">
              <w:rPr>
                <w:bCs/>
                <w:color w:val="000000"/>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7D5EE20" w14:textId="77777777" w:rsidR="0039713F" w:rsidRPr="0039713F" w:rsidRDefault="0039713F" w:rsidP="0039713F">
            <w:pPr>
              <w:ind w:hanging="567"/>
              <w:jc w:val="center"/>
              <w:rPr>
                <w:bCs/>
                <w:color w:val="000000"/>
                <w:sz w:val="28"/>
                <w:szCs w:val="28"/>
              </w:rPr>
            </w:pPr>
            <w:r w:rsidRPr="0039713F">
              <w:rPr>
                <w:bCs/>
                <w:color w:val="000000"/>
                <w:sz w:val="28"/>
                <w:szCs w:val="28"/>
              </w:rPr>
              <w:t xml:space="preserve">       Фактическое значение                                                                                                                                                                                   показателя, тыс. руб.</w:t>
            </w:r>
          </w:p>
        </w:tc>
      </w:tr>
      <w:tr w:rsidR="0039713F" w:rsidRPr="0039713F" w14:paraId="7A5B1430" w14:textId="77777777" w:rsidTr="0039713F">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1AC45E1C" w14:textId="77777777" w:rsidR="0039713F" w:rsidRPr="0039713F" w:rsidRDefault="0039713F" w:rsidP="0039713F">
            <w:pPr>
              <w:numPr>
                <w:ilvl w:val="0"/>
                <w:numId w:val="32"/>
              </w:numPr>
              <w:contextualSpacing/>
              <w:jc w:val="center"/>
              <w:rPr>
                <w:bCs/>
                <w:color w:val="000000"/>
                <w:sz w:val="28"/>
                <w:szCs w:val="28"/>
              </w:rPr>
            </w:pPr>
            <w:r w:rsidRPr="0039713F">
              <w:rPr>
                <w:bCs/>
                <w:color w:val="000000"/>
                <w:sz w:val="28"/>
                <w:szCs w:val="28"/>
              </w:rPr>
              <w:t>Холодное водоснабжение питьевой водой</w:t>
            </w:r>
          </w:p>
        </w:tc>
      </w:tr>
      <w:tr w:rsidR="0039713F" w:rsidRPr="0039713F" w14:paraId="34DBDCF5" w14:textId="77777777" w:rsidTr="0039713F">
        <w:trPr>
          <w:jc w:val="center"/>
        </w:trPr>
        <w:tc>
          <w:tcPr>
            <w:tcW w:w="6380" w:type="dxa"/>
            <w:tcBorders>
              <w:top w:val="single" w:sz="4" w:space="0" w:color="auto"/>
              <w:left w:val="single" w:sz="4" w:space="0" w:color="auto"/>
              <w:bottom w:val="single" w:sz="4" w:space="0" w:color="auto"/>
              <w:right w:val="single" w:sz="4" w:space="0" w:color="auto"/>
            </w:tcBorders>
            <w:hideMark/>
          </w:tcPr>
          <w:p w14:paraId="1322623D" w14:textId="77777777" w:rsidR="0039713F" w:rsidRPr="0039713F" w:rsidRDefault="0039713F" w:rsidP="0039713F">
            <w:pPr>
              <w:ind w:left="-567"/>
              <w:jc w:val="center"/>
              <w:rPr>
                <w:bCs/>
                <w:color w:val="000000"/>
                <w:sz w:val="28"/>
                <w:szCs w:val="28"/>
              </w:rPr>
            </w:pPr>
            <w:r w:rsidRPr="0039713F">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291F67BF" w14:textId="77777777" w:rsidR="0039713F" w:rsidRPr="0039713F" w:rsidRDefault="0039713F" w:rsidP="0039713F">
            <w:pPr>
              <w:ind w:left="-567"/>
              <w:jc w:val="center"/>
              <w:rPr>
                <w:bCs/>
                <w:color w:val="000000"/>
                <w:sz w:val="28"/>
                <w:szCs w:val="28"/>
              </w:rPr>
            </w:pPr>
            <w:r w:rsidRPr="0039713F">
              <w:rPr>
                <w:bCs/>
                <w:color w:val="000000"/>
                <w:sz w:val="28"/>
                <w:szCs w:val="28"/>
              </w:rPr>
              <w:t>-</w:t>
            </w:r>
          </w:p>
        </w:tc>
      </w:tr>
      <w:tr w:rsidR="0039713F" w:rsidRPr="0039713F" w14:paraId="4E917105" w14:textId="77777777" w:rsidTr="0039713F">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71B88349" w14:textId="77777777" w:rsidR="0039713F" w:rsidRPr="0039713F" w:rsidRDefault="0039713F" w:rsidP="0039713F">
            <w:pPr>
              <w:numPr>
                <w:ilvl w:val="0"/>
                <w:numId w:val="32"/>
              </w:numPr>
              <w:contextualSpacing/>
              <w:jc w:val="center"/>
              <w:rPr>
                <w:bCs/>
                <w:color w:val="000000"/>
                <w:sz w:val="28"/>
                <w:szCs w:val="28"/>
              </w:rPr>
            </w:pPr>
            <w:r w:rsidRPr="0039713F">
              <w:rPr>
                <w:bCs/>
                <w:color w:val="000000"/>
                <w:sz w:val="28"/>
                <w:szCs w:val="28"/>
              </w:rPr>
              <w:t>Холодное водоснабжение технической водой</w:t>
            </w:r>
          </w:p>
        </w:tc>
      </w:tr>
      <w:tr w:rsidR="0039713F" w:rsidRPr="0039713F" w14:paraId="33357CC7" w14:textId="77777777" w:rsidTr="0039713F">
        <w:trPr>
          <w:jc w:val="center"/>
        </w:trPr>
        <w:tc>
          <w:tcPr>
            <w:tcW w:w="6380" w:type="dxa"/>
            <w:tcBorders>
              <w:top w:val="single" w:sz="4" w:space="0" w:color="auto"/>
              <w:left w:val="single" w:sz="4" w:space="0" w:color="auto"/>
              <w:bottom w:val="single" w:sz="4" w:space="0" w:color="auto"/>
              <w:right w:val="single" w:sz="4" w:space="0" w:color="auto"/>
            </w:tcBorders>
            <w:hideMark/>
          </w:tcPr>
          <w:p w14:paraId="3CA99D11" w14:textId="77777777" w:rsidR="0039713F" w:rsidRPr="0039713F" w:rsidRDefault="0039713F" w:rsidP="0039713F">
            <w:pPr>
              <w:ind w:left="-567"/>
              <w:jc w:val="center"/>
              <w:rPr>
                <w:bCs/>
                <w:color w:val="000000"/>
                <w:sz w:val="28"/>
                <w:szCs w:val="28"/>
              </w:rPr>
            </w:pPr>
            <w:r w:rsidRPr="0039713F">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51FB5D42" w14:textId="77777777" w:rsidR="0039713F" w:rsidRPr="0039713F" w:rsidRDefault="0039713F" w:rsidP="0039713F">
            <w:pPr>
              <w:ind w:left="-567"/>
              <w:jc w:val="center"/>
              <w:rPr>
                <w:bCs/>
                <w:color w:val="000000"/>
                <w:sz w:val="28"/>
                <w:szCs w:val="28"/>
              </w:rPr>
            </w:pPr>
            <w:r w:rsidRPr="0039713F">
              <w:rPr>
                <w:bCs/>
                <w:color w:val="000000"/>
                <w:sz w:val="28"/>
                <w:szCs w:val="28"/>
              </w:rPr>
              <w:t>-</w:t>
            </w:r>
          </w:p>
        </w:tc>
      </w:tr>
      <w:tr w:rsidR="0039713F" w:rsidRPr="0039713F" w14:paraId="017746A0" w14:textId="77777777" w:rsidTr="0039713F">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2600A2EE" w14:textId="77777777" w:rsidR="0039713F" w:rsidRPr="0039713F" w:rsidRDefault="0039713F" w:rsidP="0039713F">
            <w:pPr>
              <w:numPr>
                <w:ilvl w:val="0"/>
                <w:numId w:val="32"/>
              </w:numPr>
              <w:contextualSpacing/>
              <w:jc w:val="center"/>
              <w:rPr>
                <w:bCs/>
                <w:color w:val="000000"/>
                <w:sz w:val="28"/>
                <w:szCs w:val="28"/>
              </w:rPr>
            </w:pPr>
            <w:r w:rsidRPr="0039713F">
              <w:rPr>
                <w:bCs/>
                <w:color w:val="000000"/>
                <w:sz w:val="28"/>
                <w:szCs w:val="28"/>
              </w:rPr>
              <w:t>Водоотведение</w:t>
            </w:r>
          </w:p>
        </w:tc>
      </w:tr>
      <w:tr w:rsidR="0039713F" w:rsidRPr="0039713F" w14:paraId="6272467E" w14:textId="77777777" w:rsidTr="0039713F">
        <w:trPr>
          <w:jc w:val="center"/>
        </w:trPr>
        <w:tc>
          <w:tcPr>
            <w:tcW w:w="6380" w:type="dxa"/>
            <w:tcBorders>
              <w:top w:val="single" w:sz="4" w:space="0" w:color="auto"/>
              <w:left w:val="single" w:sz="4" w:space="0" w:color="auto"/>
              <w:bottom w:val="single" w:sz="4" w:space="0" w:color="auto"/>
              <w:right w:val="single" w:sz="4" w:space="0" w:color="auto"/>
            </w:tcBorders>
            <w:hideMark/>
          </w:tcPr>
          <w:p w14:paraId="57DD2A83" w14:textId="77777777" w:rsidR="0039713F" w:rsidRPr="0039713F" w:rsidRDefault="0039713F" w:rsidP="0039713F">
            <w:pPr>
              <w:ind w:left="-567"/>
              <w:jc w:val="center"/>
              <w:rPr>
                <w:bCs/>
                <w:color w:val="000000"/>
                <w:sz w:val="28"/>
                <w:szCs w:val="28"/>
              </w:rPr>
            </w:pPr>
            <w:r w:rsidRPr="0039713F">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5AB4BAE2" w14:textId="77777777" w:rsidR="0039713F" w:rsidRPr="0039713F" w:rsidRDefault="0039713F" w:rsidP="0039713F">
            <w:pPr>
              <w:ind w:left="-567"/>
              <w:jc w:val="center"/>
              <w:rPr>
                <w:bCs/>
                <w:color w:val="000000"/>
                <w:sz w:val="28"/>
                <w:szCs w:val="28"/>
              </w:rPr>
            </w:pPr>
            <w:r w:rsidRPr="0039713F">
              <w:rPr>
                <w:bCs/>
                <w:color w:val="000000"/>
                <w:sz w:val="28"/>
                <w:szCs w:val="28"/>
              </w:rPr>
              <w:t>-</w:t>
            </w:r>
          </w:p>
        </w:tc>
      </w:tr>
    </w:tbl>
    <w:p w14:paraId="55073A2C" w14:textId="77777777" w:rsidR="0039713F" w:rsidRPr="0039713F" w:rsidRDefault="0039713F" w:rsidP="0039713F">
      <w:pPr>
        <w:ind w:left="-567"/>
        <w:jc w:val="center"/>
        <w:rPr>
          <w:bCs/>
          <w:color w:val="000000"/>
          <w:sz w:val="28"/>
          <w:szCs w:val="28"/>
        </w:rPr>
      </w:pPr>
    </w:p>
    <w:p w14:paraId="114F8121" w14:textId="77777777" w:rsidR="0039713F" w:rsidRPr="0039713F" w:rsidRDefault="0039713F" w:rsidP="0039713F">
      <w:pPr>
        <w:ind w:left="-567"/>
        <w:jc w:val="center"/>
        <w:rPr>
          <w:bCs/>
          <w:color w:val="000000"/>
          <w:sz w:val="28"/>
          <w:szCs w:val="28"/>
        </w:rPr>
      </w:pPr>
    </w:p>
    <w:p w14:paraId="32198BFB" w14:textId="77777777" w:rsidR="0039713F" w:rsidRPr="0039713F" w:rsidRDefault="0039713F" w:rsidP="0039713F">
      <w:pPr>
        <w:jc w:val="both"/>
        <w:rPr>
          <w:sz w:val="28"/>
          <w:szCs w:val="28"/>
          <w:lang w:eastAsia="en-US"/>
        </w:rPr>
      </w:pPr>
    </w:p>
    <w:p w14:paraId="191BF07B" w14:textId="77777777" w:rsidR="0039713F" w:rsidRPr="0039713F" w:rsidRDefault="0039713F" w:rsidP="0039713F">
      <w:pPr>
        <w:jc w:val="both"/>
        <w:rPr>
          <w:sz w:val="28"/>
          <w:szCs w:val="28"/>
          <w:lang w:eastAsia="en-US"/>
        </w:rPr>
      </w:pPr>
    </w:p>
    <w:p w14:paraId="5FE55F6C" w14:textId="77777777" w:rsidR="0039713F" w:rsidRPr="0039713F" w:rsidRDefault="0039713F" w:rsidP="0039713F">
      <w:pPr>
        <w:jc w:val="both"/>
        <w:rPr>
          <w:sz w:val="28"/>
          <w:szCs w:val="28"/>
          <w:lang w:eastAsia="en-US"/>
        </w:rPr>
      </w:pPr>
    </w:p>
    <w:p w14:paraId="7D8A89AC" w14:textId="77777777" w:rsidR="0039713F" w:rsidRPr="0039713F" w:rsidRDefault="0039713F" w:rsidP="0039713F">
      <w:pPr>
        <w:jc w:val="both"/>
        <w:rPr>
          <w:sz w:val="28"/>
          <w:szCs w:val="28"/>
          <w:lang w:eastAsia="en-US"/>
        </w:rPr>
      </w:pPr>
    </w:p>
    <w:p w14:paraId="46D08AB6" w14:textId="77777777" w:rsidR="0039713F" w:rsidRPr="0039713F" w:rsidRDefault="0039713F" w:rsidP="0039713F">
      <w:pPr>
        <w:jc w:val="both"/>
        <w:rPr>
          <w:sz w:val="28"/>
          <w:szCs w:val="28"/>
          <w:lang w:eastAsia="en-US"/>
        </w:rPr>
      </w:pPr>
    </w:p>
    <w:p w14:paraId="49665271" w14:textId="77777777" w:rsidR="0039713F" w:rsidRPr="0039713F" w:rsidRDefault="0039713F" w:rsidP="0039713F">
      <w:pPr>
        <w:jc w:val="both"/>
        <w:rPr>
          <w:sz w:val="28"/>
          <w:szCs w:val="28"/>
          <w:lang w:eastAsia="en-US"/>
        </w:rPr>
      </w:pPr>
    </w:p>
    <w:p w14:paraId="75758939" w14:textId="77777777" w:rsidR="0039713F" w:rsidRPr="0039713F" w:rsidRDefault="0039713F" w:rsidP="0039713F">
      <w:pPr>
        <w:jc w:val="both"/>
        <w:rPr>
          <w:sz w:val="28"/>
          <w:szCs w:val="28"/>
          <w:lang w:eastAsia="en-US"/>
        </w:rPr>
      </w:pPr>
    </w:p>
    <w:p w14:paraId="391E372F" w14:textId="77777777" w:rsidR="0039713F" w:rsidRPr="0039713F" w:rsidRDefault="0039713F" w:rsidP="0039713F">
      <w:pPr>
        <w:jc w:val="both"/>
        <w:rPr>
          <w:sz w:val="28"/>
          <w:szCs w:val="28"/>
          <w:lang w:eastAsia="en-US"/>
        </w:rPr>
      </w:pPr>
    </w:p>
    <w:p w14:paraId="5737DA11" w14:textId="77777777" w:rsidR="0039713F" w:rsidRPr="0039713F" w:rsidRDefault="0039713F" w:rsidP="0039713F">
      <w:pPr>
        <w:jc w:val="both"/>
        <w:rPr>
          <w:sz w:val="28"/>
          <w:szCs w:val="28"/>
          <w:lang w:eastAsia="en-US"/>
        </w:rPr>
      </w:pPr>
    </w:p>
    <w:p w14:paraId="14B5AFC5" w14:textId="77777777" w:rsidR="0039713F" w:rsidRPr="0039713F" w:rsidRDefault="0039713F" w:rsidP="0039713F">
      <w:pPr>
        <w:jc w:val="both"/>
        <w:rPr>
          <w:sz w:val="28"/>
          <w:szCs w:val="28"/>
          <w:lang w:eastAsia="en-US"/>
        </w:rPr>
      </w:pPr>
    </w:p>
    <w:p w14:paraId="1924DA22" w14:textId="77777777" w:rsidR="0039713F" w:rsidRPr="0039713F" w:rsidRDefault="0039713F" w:rsidP="0039713F">
      <w:pPr>
        <w:jc w:val="both"/>
        <w:rPr>
          <w:sz w:val="28"/>
          <w:szCs w:val="28"/>
          <w:lang w:eastAsia="en-US"/>
        </w:rPr>
      </w:pPr>
    </w:p>
    <w:p w14:paraId="35D0FB5B" w14:textId="77777777" w:rsidR="0039713F" w:rsidRPr="0039713F" w:rsidRDefault="0039713F" w:rsidP="0039713F">
      <w:pPr>
        <w:jc w:val="both"/>
        <w:rPr>
          <w:sz w:val="28"/>
          <w:szCs w:val="28"/>
          <w:lang w:eastAsia="en-US"/>
        </w:rPr>
      </w:pPr>
    </w:p>
    <w:p w14:paraId="2D47A3F5" w14:textId="77777777" w:rsidR="0039713F" w:rsidRPr="0039713F" w:rsidRDefault="0039713F" w:rsidP="0039713F">
      <w:pPr>
        <w:jc w:val="both"/>
        <w:rPr>
          <w:sz w:val="28"/>
          <w:szCs w:val="28"/>
          <w:lang w:eastAsia="en-US"/>
        </w:rPr>
      </w:pPr>
    </w:p>
    <w:p w14:paraId="3069B5F0" w14:textId="77777777" w:rsidR="0039713F" w:rsidRPr="0039713F" w:rsidRDefault="0039713F" w:rsidP="0039713F">
      <w:pPr>
        <w:jc w:val="both"/>
        <w:rPr>
          <w:sz w:val="28"/>
          <w:szCs w:val="28"/>
          <w:lang w:eastAsia="en-US"/>
        </w:rPr>
      </w:pPr>
    </w:p>
    <w:p w14:paraId="62757A0C" w14:textId="77777777" w:rsidR="0039713F" w:rsidRPr="0039713F" w:rsidRDefault="0039713F" w:rsidP="0039713F">
      <w:pPr>
        <w:jc w:val="both"/>
        <w:rPr>
          <w:sz w:val="28"/>
          <w:szCs w:val="28"/>
          <w:lang w:eastAsia="en-US"/>
        </w:rPr>
      </w:pPr>
    </w:p>
    <w:p w14:paraId="4FD81199" w14:textId="77777777" w:rsidR="0039713F" w:rsidRPr="0039713F" w:rsidRDefault="0039713F" w:rsidP="0039713F">
      <w:pPr>
        <w:jc w:val="both"/>
        <w:rPr>
          <w:sz w:val="28"/>
          <w:szCs w:val="28"/>
          <w:lang w:eastAsia="en-US"/>
        </w:rPr>
      </w:pPr>
    </w:p>
    <w:p w14:paraId="2F28025C" w14:textId="77777777" w:rsidR="0039713F" w:rsidRPr="0039713F" w:rsidRDefault="0039713F" w:rsidP="0039713F">
      <w:pPr>
        <w:jc w:val="both"/>
        <w:rPr>
          <w:sz w:val="28"/>
          <w:szCs w:val="28"/>
          <w:lang w:eastAsia="en-US"/>
        </w:rPr>
      </w:pPr>
    </w:p>
    <w:p w14:paraId="2CEF4CDA" w14:textId="77777777" w:rsidR="0039713F" w:rsidRPr="0039713F" w:rsidRDefault="0039713F" w:rsidP="0039713F">
      <w:pPr>
        <w:jc w:val="both"/>
        <w:rPr>
          <w:sz w:val="28"/>
          <w:szCs w:val="28"/>
          <w:lang w:eastAsia="en-US"/>
        </w:rPr>
      </w:pPr>
    </w:p>
    <w:p w14:paraId="73642155" w14:textId="77777777" w:rsidR="0039713F" w:rsidRPr="0039713F" w:rsidRDefault="0039713F" w:rsidP="0039713F">
      <w:pPr>
        <w:jc w:val="both"/>
        <w:rPr>
          <w:sz w:val="28"/>
          <w:szCs w:val="28"/>
          <w:lang w:eastAsia="en-US"/>
        </w:rPr>
      </w:pPr>
    </w:p>
    <w:p w14:paraId="635FA76C" w14:textId="77777777" w:rsidR="0039713F" w:rsidRPr="0039713F" w:rsidRDefault="0039713F" w:rsidP="0039713F">
      <w:pPr>
        <w:jc w:val="both"/>
        <w:rPr>
          <w:sz w:val="28"/>
          <w:szCs w:val="28"/>
          <w:lang w:eastAsia="en-US"/>
        </w:rPr>
      </w:pPr>
    </w:p>
    <w:p w14:paraId="67A6C9A7" w14:textId="77777777" w:rsidR="0039713F" w:rsidRPr="0039713F" w:rsidRDefault="0039713F" w:rsidP="0039713F">
      <w:pPr>
        <w:jc w:val="both"/>
        <w:rPr>
          <w:sz w:val="28"/>
          <w:szCs w:val="28"/>
          <w:lang w:eastAsia="en-US"/>
        </w:rPr>
      </w:pPr>
    </w:p>
    <w:p w14:paraId="0492E955" w14:textId="77777777" w:rsidR="0039713F" w:rsidRPr="0039713F" w:rsidRDefault="0039713F" w:rsidP="0039713F">
      <w:pPr>
        <w:jc w:val="both"/>
        <w:rPr>
          <w:sz w:val="28"/>
          <w:szCs w:val="28"/>
          <w:lang w:eastAsia="en-US"/>
        </w:rPr>
      </w:pPr>
    </w:p>
    <w:p w14:paraId="130E174E" w14:textId="77777777" w:rsidR="0039713F" w:rsidRPr="0039713F" w:rsidRDefault="0039713F" w:rsidP="0039713F">
      <w:pPr>
        <w:jc w:val="both"/>
        <w:rPr>
          <w:sz w:val="28"/>
          <w:szCs w:val="28"/>
          <w:lang w:eastAsia="en-US"/>
        </w:rPr>
      </w:pPr>
    </w:p>
    <w:p w14:paraId="1EA0D25F" w14:textId="77777777" w:rsidR="0039713F" w:rsidRPr="0039713F" w:rsidRDefault="0039713F" w:rsidP="0039713F">
      <w:pPr>
        <w:jc w:val="both"/>
        <w:rPr>
          <w:sz w:val="28"/>
          <w:szCs w:val="28"/>
          <w:lang w:eastAsia="en-US"/>
        </w:rPr>
      </w:pPr>
    </w:p>
    <w:p w14:paraId="1AB3417C" w14:textId="77777777" w:rsidR="0039713F" w:rsidRPr="0039713F" w:rsidRDefault="0039713F" w:rsidP="0039713F">
      <w:pPr>
        <w:jc w:val="both"/>
        <w:rPr>
          <w:sz w:val="28"/>
          <w:szCs w:val="28"/>
          <w:lang w:eastAsia="en-US"/>
        </w:rPr>
      </w:pPr>
    </w:p>
    <w:p w14:paraId="69E3E3A6" w14:textId="77777777" w:rsidR="0039713F" w:rsidRPr="0039713F" w:rsidRDefault="0039713F" w:rsidP="0039713F">
      <w:pPr>
        <w:jc w:val="both"/>
        <w:rPr>
          <w:sz w:val="28"/>
          <w:szCs w:val="28"/>
          <w:lang w:eastAsia="en-US"/>
        </w:rPr>
      </w:pPr>
    </w:p>
    <w:p w14:paraId="66A13A95" w14:textId="77777777" w:rsidR="0039713F" w:rsidRPr="0039713F" w:rsidRDefault="0039713F" w:rsidP="0039713F">
      <w:pPr>
        <w:jc w:val="both"/>
        <w:rPr>
          <w:sz w:val="28"/>
          <w:szCs w:val="28"/>
          <w:lang w:eastAsia="en-US"/>
        </w:rPr>
      </w:pPr>
    </w:p>
    <w:p w14:paraId="525159D1" w14:textId="77777777" w:rsidR="0039713F" w:rsidRPr="0039713F" w:rsidRDefault="0039713F" w:rsidP="0039713F">
      <w:pPr>
        <w:jc w:val="both"/>
        <w:rPr>
          <w:sz w:val="28"/>
          <w:szCs w:val="28"/>
          <w:lang w:eastAsia="en-US"/>
        </w:rPr>
      </w:pPr>
    </w:p>
    <w:p w14:paraId="15EF9227" w14:textId="77777777" w:rsidR="0039713F" w:rsidRPr="0039713F" w:rsidRDefault="0039713F" w:rsidP="0039713F">
      <w:pPr>
        <w:jc w:val="both"/>
        <w:rPr>
          <w:sz w:val="28"/>
          <w:szCs w:val="28"/>
          <w:lang w:eastAsia="en-US"/>
        </w:rPr>
      </w:pPr>
    </w:p>
    <w:p w14:paraId="22C692E0" w14:textId="77777777" w:rsidR="0039713F" w:rsidRPr="0039713F" w:rsidRDefault="0039713F" w:rsidP="0039713F">
      <w:pPr>
        <w:jc w:val="both"/>
        <w:rPr>
          <w:sz w:val="28"/>
          <w:szCs w:val="28"/>
          <w:lang w:eastAsia="en-US"/>
        </w:rPr>
      </w:pPr>
    </w:p>
    <w:p w14:paraId="36FD5166" w14:textId="77777777" w:rsidR="0039713F" w:rsidRPr="0039713F" w:rsidRDefault="0039713F" w:rsidP="0039713F">
      <w:pPr>
        <w:spacing w:after="200" w:line="276" w:lineRule="auto"/>
        <w:rPr>
          <w:bCs/>
          <w:color w:val="000000"/>
          <w:sz w:val="28"/>
          <w:szCs w:val="28"/>
        </w:rPr>
      </w:pPr>
      <w:r w:rsidRPr="0039713F">
        <w:rPr>
          <w:bCs/>
          <w:color w:val="000000"/>
          <w:sz w:val="28"/>
          <w:szCs w:val="28"/>
        </w:rPr>
        <w:br w:type="page"/>
      </w:r>
    </w:p>
    <w:p w14:paraId="2F288E79" w14:textId="77777777" w:rsidR="0039713F" w:rsidRPr="0039713F" w:rsidRDefault="0039713F" w:rsidP="0039713F">
      <w:pPr>
        <w:ind w:left="-567"/>
        <w:jc w:val="center"/>
        <w:rPr>
          <w:bCs/>
          <w:color w:val="000000"/>
          <w:sz w:val="28"/>
          <w:szCs w:val="28"/>
        </w:rPr>
      </w:pPr>
      <w:r w:rsidRPr="0039713F">
        <w:rPr>
          <w:bCs/>
          <w:color w:val="000000"/>
          <w:sz w:val="28"/>
          <w:szCs w:val="28"/>
        </w:rPr>
        <w:lastRenderedPageBreak/>
        <w:t xml:space="preserve">   Раздел 11. Мероприятия, направленные на повышение качества обслуживания абонентов</w:t>
      </w:r>
    </w:p>
    <w:p w14:paraId="41EE7852" w14:textId="77777777" w:rsidR="0039713F" w:rsidRPr="0039713F" w:rsidRDefault="0039713F" w:rsidP="0039713F">
      <w:pPr>
        <w:ind w:left="-567"/>
        <w:jc w:val="center"/>
        <w:rPr>
          <w:bCs/>
          <w:color w:val="000000"/>
          <w:sz w:val="28"/>
          <w:szCs w:val="28"/>
        </w:rPr>
      </w:pPr>
    </w:p>
    <w:tbl>
      <w:tblPr>
        <w:tblStyle w:val="385"/>
        <w:tblW w:w="9467" w:type="dxa"/>
        <w:tblInd w:w="-431" w:type="dxa"/>
        <w:tblLook w:val="04A0" w:firstRow="1" w:lastRow="0" w:firstColumn="1" w:lastColumn="0" w:noHBand="0" w:noVBand="1"/>
      </w:tblPr>
      <w:tblGrid>
        <w:gridCol w:w="5935"/>
        <w:gridCol w:w="3532"/>
      </w:tblGrid>
      <w:tr w:rsidR="0039713F" w:rsidRPr="0039713F" w14:paraId="5B86EFB8" w14:textId="77777777" w:rsidTr="0039713F">
        <w:trPr>
          <w:trHeight w:val="748"/>
        </w:trPr>
        <w:tc>
          <w:tcPr>
            <w:tcW w:w="5935" w:type="dxa"/>
            <w:tcBorders>
              <w:top w:val="single" w:sz="4" w:space="0" w:color="auto"/>
              <w:left w:val="single" w:sz="4" w:space="0" w:color="auto"/>
              <w:bottom w:val="single" w:sz="4" w:space="0" w:color="auto"/>
              <w:right w:val="single" w:sz="4" w:space="0" w:color="auto"/>
            </w:tcBorders>
            <w:vAlign w:val="center"/>
            <w:hideMark/>
          </w:tcPr>
          <w:p w14:paraId="748ABCC0" w14:textId="77777777" w:rsidR="0039713F" w:rsidRPr="0039713F" w:rsidRDefault="0039713F" w:rsidP="0039713F">
            <w:pPr>
              <w:jc w:val="center"/>
              <w:rPr>
                <w:bCs/>
                <w:color w:val="000000"/>
                <w:sz w:val="28"/>
                <w:szCs w:val="28"/>
              </w:rPr>
            </w:pPr>
            <w:r w:rsidRPr="0039713F">
              <w:rPr>
                <w:bCs/>
                <w:color w:val="000000"/>
                <w:sz w:val="28"/>
                <w:szCs w:val="28"/>
              </w:rPr>
              <w:t>Наименование мероприятия</w:t>
            </w:r>
          </w:p>
        </w:tc>
        <w:tc>
          <w:tcPr>
            <w:tcW w:w="3532" w:type="dxa"/>
            <w:tcBorders>
              <w:top w:val="single" w:sz="4" w:space="0" w:color="auto"/>
              <w:left w:val="single" w:sz="4" w:space="0" w:color="auto"/>
              <w:bottom w:val="single" w:sz="4" w:space="0" w:color="auto"/>
              <w:right w:val="single" w:sz="4" w:space="0" w:color="auto"/>
            </w:tcBorders>
            <w:vAlign w:val="center"/>
            <w:hideMark/>
          </w:tcPr>
          <w:p w14:paraId="0977FF39" w14:textId="77777777" w:rsidR="0039713F" w:rsidRPr="0039713F" w:rsidRDefault="0039713F" w:rsidP="0039713F">
            <w:pPr>
              <w:jc w:val="center"/>
              <w:rPr>
                <w:bCs/>
                <w:color w:val="000000"/>
                <w:sz w:val="28"/>
                <w:szCs w:val="28"/>
              </w:rPr>
            </w:pPr>
            <w:r w:rsidRPr="0039713F">
              <w:rPr>
                <w:bCs/>
                <w:color w:val="000000"/>
                <w:sz w:val="28"/>
                <w:szCs w:val="28"/>
              </w:rPr>
              <w:t>Период проведения мероприятий</w:t>
            </w:r>
          </w:p>
        </w:tc>
      </w:tr>
      <w:tr w:rsidR="0039713F" w:rsidRPr="0039713F" w14:paraId="4D4E20DB" w14:textId="77777777" w:rsidTr="0039713F">
        <w:trPr>
          <w:trHeight w:val="517"/>
        </w:trPr>
        <w:tc>
          <w:tcPr>
            <w:tcW w:w="5935" w:type="dxa"/>
            <w:tcBorders>
              <w:top w:val="single" w:sz="4" w:space="0" w:color="auto"/>
              <w:left w:val="single" w:sz="4" w:space="0" w:color="auto"/>
              <w:bottom w:val="single" w:sz="4" w:space="0" w:color="auto"/>
              <w:right w:val="single" w:sz="4" w:space="0" w:color="auto"/>
            </w:tcBorders>
            <w:vAlign w:val="center"/>
            <w:hideMark/>
          </w:tcPr>
          <w:p w14:paraId="62A740A8" w14:textId="77777777" w:rsidR="0039713F" w:rsidRPr="0039713F" w:rsidRDefault="0039713F" w:rsidP="0039713F">
            <w:pPr>
              <w:jc w:val="center"/>
              <w:rPr>
                <w:bCs/>
                <w:sz w:val="28"/>
                <w:szCs w:val="28"/>
              </w:rPr>
            </w:pPr>
            <w:r w:rsidRPr="0039713F">
              <w:rPr>
                <w:bCs/>
                <w:sz w:val="28"/>
                <w:szCs w:val="28"/>
              </w:rPr>
              <w:t>-</w:t>
            </w:r>
          </w:p>
        </w:tc>
        <w:tc>
          <w:tcPr>
            <w:tcW w:w="3532" w:type="dxa"/>
            <w:tcBorders>
              <w:top w:val="single" w:sz="4" w:space="0" w:color="auto"/>
              <w:left w:val="single" w:sz="4" w:space="0" w:color="auto"/>
              <w:bottom w:val="single" w:sz="4" w:space="0" w:color="auto"/>
              <w:right w:val="single" w:sz="4" w:space="0" w:color="auto"/>
            </w:tcBorders>
            <w:vAlign w:val="center"/>
            <w:hideMark/>
          </w:tcPr>
          <w:p w14:paraId="45684C91" w14:textId="77777777" w:rsidR="0039713F" w:rsidRPr="0039713F" w:rsidRDefault="0039713F" w:rsidP="0039713F">
            <w:pPr>
              <w:jc w:val="center"/>
              <w:rPr>
                <w:bCs/>
                <w:sz w:val="28"/>
                <w:szCs w:val="28"/>
              </w:rPr>
            </w:pPr>
            <w:r w:rsidRPr="0039713F">
              <w:rPr>
                <w:bCs/>
                <w:sz w:val="28"/>
                <w:szCs w:val="28"/>
              </w:rPr>
              <w:t>-</w:t>
            </w:r>
          </w:p>
        </w:tc>
      </w:tr>
    </w:tbl>
    <w:p w14:paraId="494F44A7" w14:textId="77777777" w:rsidR="0039713F" w:rsidRPr="0039713F" w:rsidRDefault="0039713F" w:rsidP="0039713F">
      <w:pPr>
        <w:jc w:val="both"/>
        <w:rPr>
          <w:sz w:val="28"/>
          <w:szCs w:val="28"/>
          <w:lang w:eastAsia="en-US"/>
        </w:rPr>
      </w:pPr>
    </w:p>
    <w:p w14:paraId="0109A55F" w14:textId="77777777" w:rsidR="0039713F" w:rsidRPr="0039713F" w:rsidRDefault="0039713F" w:rsidP="0039713F">
      <w:pPr>
        <w:jc w:val="both"/>
        <w:rPr>
          <w:sz w:val="28"/>
          <w:szCs w:val="28"/>
          <w:lang w:eastAsia="en-US"/>
        </w:rPr>
      </w:pPr>
    </w:p>
    <w:p w14:paraId="6A19D3CC" w14:textId="77777777" w:rsidR="0039713F" w:rsidRPr="0039713F" w:rsidRDefault="0039713F" w:rsidP="0039713F">
      <w:pPr>
        <w:jc w:val="both"/>
        <w:rPr>
          <w:sz w:val="28"/>
          <w:szCs w:val="28"/>
          <w:lang w:eastAsia="en-US"/>
        </w:rPr>
      </w:pPr>
    </w:p>
    <w:p w14:paraId="7BDF3257" w14:textId="77777777" w:rsidR="0039713F" w:rsidRPr="0039713F" w:rsidRDefault="0039713F" w:rsidP="0039713F">
      <w:pPr>
        <w:jc w:val="both"/>
        <w:rPr>
          <w:sz w:val="28"/>
          <w:szCs w:val="28"/>
          <w:lang w:eastAsia="en-US"/>
        </w:rPr>
      </w:pPr>
    </w:p>
    <w:p w14:paraId="3C9B3B3A" w14:textId="77777777" w:rsidR="0039713F" w:rsidRPr="0039713F" w:rsidRDefault="0039713F" w:rsidP="0039713F">
      <w:pPr>
        <w:jc w:val="both"/>
        <w:rPr>
          <w:sz w:val="28"/>
          <w:szCs w:val="28"/>
          <w:lang w:eastAsia="en-US"/>
        </w:rPr>
      </w:pPr>
    </w:p>
    <w:p w14:paraId="2A3BF138" w14:textId="77777777" w:rsidR="0039713F" w:rsidRPr="0039713F" w:rsidRDefault="0039713F" w:rsidP="0039713F">
      <w:pPr>
        <w:jc w:val="both"/>
        <w:rPr>
          <w:sz w:val="28"/>
          <w:szCs w:val="28"/>
          <w:lang w:eastAsia="en-US"/>
        </w:rPr>
      </w:pPr>
    </w:p>
    <w:p w14:paraId="58A1C051" w14:textId="77777777" w:rsidR="0039713F" w:rsidRPr="0039713F" w:rsidRDefault="0039713F" w:rsidP="0039713F">
      <w:pPr>
        <w:jc w:val="both"/>
        <w:rPr>
          <w:sz w:val="28"/>
          <w:szCs w:val="28"/>
          <w:lang w:eastAsia="en-US"/>
        </w:rPr>
      </w:pPr>
    </w:p>
    <w:p w14:paraId="505BCE7F" w14:textId="77777777" w:rsidR="0039713F" w:rsidRPr="0039713F" w:rsidRDefault="0039713F" w:rsidP="0039713F">
      <w:pPr>
        <w:jc w:val="both"/>
        <w:rPr>
          <w:sz w:val="28"/>
          <w:szCs w:val="28"/>
          <w:lang w:eastAsia="en-US"/>
        </w:rPr>
      </w:pPr>
    </w:p>
    <w:p w14:paraId="6D0DCDA1" w14:textId="77777777" w:rsidR="0039713F" w:rsidRPr="0039713F" w:rsidRDefault="0039713F" w:rsidP="0039713F">
      <w:pPr>
        <w:jc w:val="both"/>
        <w:rPr>
          <w:sz w:val="28"/>
          <w:szCs w:val="28"/>
          <w:lang w:eastAsia="en-US"/>
        </w:rPr>
      </w:pPr>
    </w:p>
    <w:p w14:paraId="45967E1E" w14:textId="77777777" w:rsidR="0039713F" w:rsidRPr="0039713F" w:rsidRDefault="0039713F" w:rsidP="0039713F">
      <w:pPr>
        <w:jc w:val="both"/>
        <w:rPr>
          <w:sz w:val="28"/>
          <w:szCs w:val="28"/>
          <w:lang w:eastAsia="en-US"/>
        </w:rPr>
      </w:pPr>
    </w:p>
    <w:p w14:paraId="39711CA4" w14:textId="77777777" w:rsidR="0039713F" w:rsidRPr="0039713F" w:rsidRDefault="0039713F" w:rsidP="0039713F">
      <w:pPr>
        <w:jc w:val="both"/>
        <w:rPr>
          <w:sz w:val="28"/>
          <w:szCs w:val="28"/>
          <w:lang w:eastAsia="en-US"/>
        </w:rPr>
      </w:pPr>
    </w:p>
    <w:p w14:paraId="43648DF4" w14:textId="77777777" w:rsidR="0039713F" w:rsidRPr="0039713F" w:rsidRDefault="0039713F" w:rsidP="0039713F">
      <w:pPr>
        <w:jc w:val="both"/>
        <w:rPr>
          <w:sz w:val="28"/>
          <w:szCs w:val="28"/>
          <w:lang w:eastAsia="en-US"/>
        </w:rPr>
      </w:pPr>
    </w:p>
    <w:p w14:paraId="03A6A355" w14:textId="77777777" w:rsidR="0039713F" w:rsidRPr="0039713F" w:rsidRDefault="0039713F" w:rsidP="0039713F">
      <w:pPr>
        <w:jc w:val="both"/>
        <w:rPr>
          <w:sz w:val="28"/>
          <w:szCs w:val="28"/>
          <w:lang w:eastAsia="en-US"/>
        </w:rPr>
      </w:pPr>
    </w:p>
    <w:p w14:paraId="2AD4B79E" w14:textId="77777777" w:rsidR="0039713F" w:rsidRPr="0039713F" w:rsidRDefault="0039713F" w:rsidP="0039713F">
      <w:pPr>
        <w:jc w:val="both"/>
        <w:rPr>
          <w:sz w:val="28"/>
          <w:szCs w:val="28"/>
          <w:lang w:eastAsia="en-US"/>
        </w:rPr>
      </w:pPr>
    </w:p>
    <w:p w14:paraId="3D94E3AB" w14:textId="77777777" w:rsidR="0039713F" w:rsidRPr="0039713F" w:rsidRDefault="0039713F" w:rsidP="0039713F">
      <w:pPr>
        <w:jc w:val="both"/>
        <w:rPr>
          <w:sz w:val="28"/>
          <w:szCs w:val="28"/>
          <w:lang w:eastAsia="en-US"/>
        </w:rPr>
      </w:pPr>
    </w:p>
    <w:p w14:paraId="13EEE49A" w14:textId="77777777" w:rsidR="0039713F" w:rsidRPr="0039713F" w:rsidRDefault="0039713F" w:rsidP="0039713F">
      <w:pPr>
        <w:jc w:val="both"/>
        <w:rPr>
          <w:sz w:val="28"/>
          <w:szCs w:val="28"/>
          <w:lang w:eastAsia="en-US"/>
        </w:rPr>
      </w:pPr>
    </w:p>
    <w:p w14:paraId="4EC49461" w14:textId="77777777" w:rsidR="0039713F" w:rsidRPr="0039713F" w:rsidRDefault="0039713F" w:rsidP="0039713F">
      <w:pPr>
        <w:jc w:val="both"/>
        <w:rPr>
          <w:sz w:val="28"/>
          <w:szCs w:val="28"/>
          <w:lang w:eastAsia="en-US"/>
        </w:rPr>
      </w:pPr>
    </w:p>
    <w:p w14:paraId="667D1C10" w14:textId="77777777" w:rsidR="0039713F" w:rsidRPr="0039713F" w:rsidRDefault="0039713F" w:rsidP="0039713F">
      <w:pPr>
        <w:jc w:val="both"/>
        <w:rPr>
          <w:sz w:val="28"/>
          <w:szCs w:val="28"/>
          <w:lang w:eastAsia="en-US"/>
        </w:rPr>
      </w:pPr>
    </w:p>
    <w:p w14:paraId="68AA6EF2" w14:textId="77777777" w:rsidR="0039713F" w:rsidRPr="0039713F" w:rsidRDefault="0039713F" w:rsidP="0039713F">
      <w:pPr>
        <w:jc w:val="both"/>
        <w:rPr>
          <w:sz w:val="28"/>
          <w:szCs w:val="28"/>
          <w:lang w:eastAsia="en-US"/>
        </w:rPr>
      </w:pPr>
    </w:p>
    <w:p w14:paraId="6D6F31A6" w14:textId="77777777" w:rsidR="0039713F" w:rsidRPr="0039713F" w:rsidRDefault="0039713F" w:rsidP="0039713F">
      <w:pPr>
        <w:jc w:val="both"/>
        <w:rPr>
          <w:sz w:val="28"/>
          <w:szCs w:val="28"/>
          <w:lang w:eastAsia="en-US"/>
        </w:rPr>
      </w:pPr>
    </w:p>
    <w:p w14:paraId="5DD0912F" w14:textId="77777777" w:rsidR="0039713F" w:rsidRPr="0039713F" w:rsidRDefault="0039713F" w:rsidP="0039713F">
      <w:pPr>
        <w:jc w:val="both"/>
        <w:rPr>
          <w:sz w:val="28"/>
          <w:szCs w:val="28"/>
          <w:lang w:eastAsia="en-US"/>
        </w:rPr>
      </w:pPr>
    </w:p>
    <w:p w14:paraId="255E96DC" w14:textId="77777777" w:rsidR="0039713F" w:rsidRPr="0039713F" w:rsidRDefault="0039713F" w:rsidP="0039713F">
      <w:pPr>
        <w:jc w:val="both"/>
        <w:rPr>
          <w:sz w:val="28"/>
          <w:szCs w:val="28"/>
          <w:lang w:eastAsia="en-US"/>
        </w:rPr>
      </w:pPr>
    </w:p>
    <w:p w14:paraId="38CE4725" w14:textId="77777777" w:rsidR="0039713F" w:rsidRPr="0039713F" w:rsidRDefault="0039713F" w:rsidP="0039713F">
      <w:pPr>
        <w:jc w:val="both"/>
        <w:rPr>
          <w:sz w:val="28"/>
          <w:szCs w:val="28"/>
          <w:lang w:eastAsia="en-US"/>
        </w:rPr>
      </w:pPr>
    </w:p>
    <w:p w14:paraId="5C8C2C62" w14:textId="77777777" w:rsidR="0039713F" w:rsidRPr="0039713F" w:rsidRDefault="0039713F" w:rsidP="0039713F">
      <w:pPr>
        <w:jc w:val="both"/>
        <w:rPr>
          <w:sz w:val="28"/>
          <w:szCs w:val="28"/>
          <w:lang w:eastAsia="en-US"/>
        </w:rPr>
      </w:pPr>
    </w:p>
    <w:p w14:paraId="088F928F" w14:textId="77777777" w:rsidR="0039713F" w:rsidRPr="0039713F" w:rsidRDefault="0039713F" w:rsidP="0039713F">
      <w:pPr>
        <w:jc w:val="both"/>
        <w:rPr>
          <w:sz w:val="28"/>
          <w:szCs w:val="28"/>
          <w:lang w:eastAsia="en-US"/>
        </w:rPr>
      </w:pPr>
    </w:p>
    <w:p w14:paraId="06F61B18" w14:textId="77777777" w:rsidR="0039713F" w:rsidRPr="0039713F" w:rsidRDefault="0039713F" w:rsidP="0039713F">
      <w:pPr>
        <w:jc w:val="both"/>
        <w:rPr>
          <w:sz w:val="28"/>
          <w:szCs w:val="28"/>
          <w:lang w:eastAsia="en-US"/>
        </w:rPr>
      </w:pPr>
    </w:p>
    <w:p w14:paraId="2A7A2277" w14:textId="77777777" w:rsidR="0039713F" w:rsidRPr="0039713F" w:rsidRDefault="0039713F" w:rsidP="0039713F">
      <w:pPr>
        <w:jc w:val="both"/>
        <w:rPr>
          <w:sz w:val="28"/>
          <w:szCs w:val="28"/>
          <w:lang w:eastAsia="en-US"/>
        </w:rPr>
      </w:pPr>
    </w:p>
    <w:p w14:paraId="2A88F24B" w14:textId="77777777" w:rsidR="0039713F" w:rsidRPr="0039713F" w:rsidRDefault="0039713F" w:rsidP="0039713F">
      <w:pPr>
        <w:jc w:val="both"/>
        <w:rPr>
          <w:sz w:val="28"/>
          <w:szCs w:val="28"/>
          <w:lang w:eastAsia="en-US"/>
        </w:rPr>
      </w:pPr>
    </w:p>
    <w:p w14:paraId="62C3F086" w14:textId="77777777" w:rsidR="0039713F" w:rsidRPr="0039713F" w:rsidRDefault="0039713F" w:rsidP="0039713F">
      <w:pPr>
        <w:jc w:val="both"/>
        <w:rPr>
          <w:sz w:val="28"/>
          <w:szCs w:val="28"/>
          <w:lang w:eastAsia="en-US"/>
        </w:rPr>
      </w:pPr>
    </w:p>
    <w:p w14:paraId="11EF3740" w14:textId="77777777" w:rsidR="0039713F" w:rsidRPr="0039713F" w:rsidRDefault="0039713F" w:rsidP="0039713F">
      <w:pPr>
        <w:jc w:val="both"/>
        <w:rPr>
          <w:sz w:val="28"/>
          <w:szCs w:val="28"/>
          <w:lang w:eastAsia="en-US"/>
        </w:rPr>
      </w:pPr>
    </w:p>
    <w:p w14:paraId="21273B50" w14:textId="77777777" w:rsidR="0039713F" w:rsidRPr="0039713F" w:rsidRDefault="0039713F" w:rsidP="0039713F">
      <w:pPr>
        <w:jc w:val="both"/>
        <w:rPr>
          <w:sz w:val="28"/>
          <w:szCs w:val="28"/>
          <w:lang w:eastAsia="en-US"/>
        </w:rPr>
      </w:pPr>
    </w:p>
    <w:p w14:paraId="791B3437" w14:textId="77777777" w:rsidR="0039713F" w:rsidRPr="0039713F" w:rsidRDefault="0039713F" w:rsidP="0039713F">
      <w:pPr>
        <w:jc w:val="both"/>
        <w:rPr>
          <w:sz w:val="28"/>
          <w:szCs w:val="28"/>
          <w:lang w:eastAsia="en-US"/>
        </w:rPr>
      </w:pPr>
    </w:p>
    <w:p w14:paraId="23AF1F1D" w14:textId="77777777" w:rsidR="0039713F" w:rsidRPr="0039713F" w:rsidRDefault="0039713F" w:rsidP="0039713F">
      <w:pPr>
        <w:jc w:val="both"/>
        <w:rPr>
          <w:sz w:val="28"/>
          <w:szCs w:val="28"/>
          <w:lang w:eastAsia="en-US"/>
        </w:rPr>
      </w:pPr>
    </w:p>
    <w:p w14:paraId="10495C34" w14:textId="77777777" w:rsidR="0039713F" w:rsidRPr="0039713F" w:rsidRDefault="0039713F" w:rsidP="0039713F">
      <w:pPr>
        <w:jc w:val="both"/>
        <w:rPr>
          <w:sz w:val="28"/>
          <w:szCs w:val="28"/>
          <w:lang w:eastAsia="en-US"/>
        </w:rPr>
      </w:pPr>
    </w:p>
    <w:p w14:paraId="6962E100" w14:textId="77777777" w:rsidR="0039713F" w:rsidRPr="0039713F" w:rsidRDefault="0039713F" w:rsidP="0039713F">
      <w:pPr>
        <w:jc w:val="both"/>
        <w:rPr>
          <w:sz w:val="28"/>
          <w:szCs w:val="28"/>
          <w:lang w:eastAsia="en-US"/>
        </w:rPr>
      </w:pPr>
    </w:p>
    <w:p w14:paraId="115E99FD" w14:textId="77777777" w:rsidR="0039713F" w:rsidRPr="0039713F" w:rsidRDefault="0039713F" w:rsidP="0039713F">
      <w:pPr>
        <w:jc w:val="both"/>
        <w:rPr>
          <w:sz w:val="28"/>
          <w:szCs w:val="28"/>
          <w:lang w:eastAsia="en-US"/>
        </w:rPr>
      </w:pPr>
    </w:p>
    <w:p w14:paraId="75464258" w14:textId="77777777" w:rsidR="0039713F" w:rsidRPr="0039713F" w:rsidRDefault="0039713F" w:rsidP="0039713F">
      <w:pPr>
        <w:jc w:val="both"/>
        <w:rPr>
          <w:sz w:val="28"/>
          <w:szCs w:val="28"/>
          <w:lang w:eastAsia="en-US"/>
        </w:rPr>
      </w:pPr>
    </w:p>
    <w:p w14:paraId="236C1618" w14:textId="77777777" w:rsidR="0039713F" w:rsidRPr="0039713F" w:rsidRDefault="0039713F" w:rsidP="0039713F">
      <w:pPr>
        <w:rPr>
          <w:sz w:val="28"/>
          <w:szCs w:val="28"/>
          <w:lang w:eastAsia="en-US"/>
        </w:rPr>
        <w:sectPr w:rsidR="0039713F" w:rsidRPr="0039713F">
          <w:pgSz w:w="11906" w:h="16838"/>
          <w:pgMar w:top="851" w:right="851" w:bottom="426" w:left="1418" w:header="709" w:footer="709" w:gutter="0"/>
          <w:cols w:space="720"/>
        </w:sectPr>
      </w:pPr>
    </w:p>
    <w:p w14:paraId="04984E65" w14:textId="77777777" w:rsidR="0039713F" w:rsidRPr="0039713F" w:rsidRDefault="0039713F" w:rsidP="0039713F">
      <w:pPr>
        <w:jc w:val="both"/>
        <w:rPr>
          <w:sz w:val="28"/>
          <w:szCs w:val="28"/>
          <w:lang w:eastAsia="en-US"/>
        </w:rPr>
      </w:pPr>
    </w:p>
    <w:p w14:paraId="1F53FAC2" w14:textId="7D92487D" w:rsidR="0039713F" w:rsidRPr="00EB32D1" w:rsidRDefault="0039713F" w:rsidP="0039713F">
      <w:pPr>
        <w:tabs>
          <w:tab w:val="left" w:pos="5580"/>
          <w:tab w:val="left" w:pos="9498"/>
        </w:tabs>
        <w:ind w:left="-3167" w:right="-569" w:firstLine="14933"/>
      </w:pPr>
      <w:r w:rsidRPr="00EB32D1">
        <w:t xml:space="preserve">Приложение № </w:t>
      </w:r>
      <w:r>
        <w:t xml:space="preserve">64 </w:t>
      </w:r>
      <w:r w:rsidRPr="00EB32D1">
        <w:t>к протоколу № 90</w:t>
      </w:r>
    </w:p>
    <w:p w14:paraId="73C79A59" w14:textId="77777777" w:rsidR="0039713F" w:rsidRPr="00EB32D1" w:rsidRDefault="0039713F" w:rsidP="0039713F">
      <w:pPr>
        <w:tabs>
          <w:tab w:val="left" w:pos="5580"/>
          <w:tab w:val="left" w:pos="9498"/>
        </w:tabs>
        <w:ind w:left="-3167" w:right="-569" w:firstLine="14933"/>
      </w:pPr>
      <w:r w:rsidRPr="00EB32D1">
        <w:t>заседания правления Региональной</w:t>
      </w:r>
    </w:p>
    <w:p w14:paraId="4B79392C" w14:textId="77777777" w:rsidR="0039713F" w:rsidRPr="00EB32D1" w:rsidRDefault="0039713F" w:rsidP="0039713F">
      <w:pPr>
        <w:tabs>
          <w:tab w:val="left" w:pos="5580"/>
          <w:tab w:val="left" w:pos="9498"/>
        </w:tabs>
        <w:ind w:left="-3167" w:right="-569" w:firstLine="14933"/>
      </w:pPr>
      <w:r w:rsidRPr="00EB32D1">
        <w:t>энергетической комиссии</w:t>
      </w:r>
    </w:p>
    <w:p w14:paraId="04933C1B" w14:textId="77777777" w:rsidR="0039713F" w:rsidRDefault="0039713F" w:rsidP="0039713F">
      <w:pPr>
        <w:tabs>
          <w:tab w:val="left" w:pos="5580"/>
          <w:tab w:val="left" w:pos="9498"/>
        </w:tabs>
        <w:ind w:left="-3167" w:right="-569" w:firstLine="14933"/>
      </w:pPr>
      <w:r w:rsidRPr="00EB32D1">
        <w:t>Кузбасса от 30.12.2021</w:t>
      </w:r>
    </w:p>
    <w:tbl>
      <w:tblPr>
        <w:tblW w:w="5000" w:type="pct"/>
        <w:jc w:val="center"/>
        <w:tblCellMar>
          <w:left w:w="0" w:type="dxa"/>
          <w:right w:w="0" w:type="dxa"/>
        </w:tblCellMar>
        <w:tblLook w:val="04A0" w:firstRow="1" w:lastRow="0" w:firstColumn="1" w:lastColumn="0" w:noHBand="0" w:noVBand="1"/>
      </w:tblPr>
      <w:tblGrid>
        <w:gridCol w:w="339"/>
        <w:gridCol w:w="187"/>
        <w:gridCol w:w="612"/>
        <w:gridCol w:w="3451"/>
        <w:gridCol w:w="682"/>
        <w:gridCol w:w="1116"/>
        <w:gridCol w:w="1022"/>
        <w:gridCol w:w="1069"/>
        <w:gridCol w:w="987"/>
        <w:gridCol w:w="987"/>
        <w:gridCol w:w="882"/>
        <w:gridCol w:w="905"/>
        <w:gridCol w:w="3322"/>
      </w:tblGrid>
      <w:tr w:rsidR="0039713F" w:rsidRPr="0039713F" w14:paraId="525FE535" w14:textId="77777777" w:rsidTr="0039713F">
        <w:trPr>
          <w:trHeight w:val="450"/>
          <w:jc w:val="center"/>
        </w:trPr>
        <w:tc>
          <w:tcPr>
            <w:tcW w:w="560" w:type="dxa"/>
            <w:noWrap/>
            <w:vAlign w:val="bottom"/>
            <w:hideMark/>
          </w:tcPr>
          <w:p w14:paraId="6B30000D" w14:textId="77777777" w:rsidR="0039713F" w:rsidRPr="0039713F" w:rsidRDefault="0039713F" w:rsidP="0039713F"/>
        </w:tc>
        <w:tc>
          <w:tcPr>
            <w:tcW w:w="300" w:type="dxa"/>
            <w:noWrap/>
            <w:vAlign w:val="bottom"/>
            <w:hideMark/>
          </w:tcPr>
          <w:p w14:paraId="2B7EEFC8" w14:textId="77777777" w:rsidR="0039713F" w:rsidRPr="0039713F" w:rsidRDefault="0039713F" w:rsidP="0039713F">
            <w:pPr>
              <w:spacing w:after="160" w:line="256" w:lineRule="auto"/>
              <w:rPr>
                <w:rFonts w:ascii="Calibri" w:eastAsia="Calibri" w:hAnsi="Calibri"/>
                <w:sz w:val="20"/>
                <w:szCs w:val="20"/>
              </w:rPr>
            </w:pPr>
          </w:p>
        </w:tc>
        <w:tc>
          <w:tcPr>
            <w:tcW w:w="6880" w:type="dxa"/>
            <w:gridSpan w:val="2"/>
            <w:tcBorders>
              <w:top w:val="single" w:sz="4" w:space="0" w:color="C0C0C0"/>
              <w:left w:val="nil"/>
              <w:bottom w:val="single" w:sz="4" w:space="0" w:color="C0C0C0"/>
              <w:right w:val="nil"/>
            </w:tcBorders>
            <w:vAlign w:val="bottom"/>
            <w:hideMark/>
          </w:tcPr>
          <w:p w14:paraId="3FC1854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xml:space="preserve">ООО СДС ВС </w:t>
            </w:r>
          </w:p>
        </w:tc>
        <w:tc>
          <w:tcPr>
            <w:tcW w:w="1140" w:type="dxa"/>
            <w:tcBorders>
              <w:top w:val="single" w:sz="4" w:space="0" w:color="C0C0C0"/>
              <w:left w:val="nil"/>
              <w:bottom w:val="single" w:sz="4" w:space="0" w:color="C0C0C0"/>
              <w:right w:val="nil"/>
            </w:tcBorders>
            <w:vAlign w:val="bottom"/>
            <w:hideMark/>
          </w:tcPr>
          <w:p w14:paraId="7E22C26A"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80" w:type="dxa"/>
            <w:tcBorders>
              <w:top w:val="single" w:sz="4" w:space="0" w:color="C0C0C0"/>
              <w:left w:val="nil"/>
              <w:bottom w:val="single" w:sz="4" w:space="0" w:color="C0C0C0"/>
              <w:right w:val="nil"/>
            </w:tcBorders>
            <w:vAlign w:val="bottom"/>
            <w:hideMark/>
          </w:tcPr>
          <w:p w14:paraId="1689639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single" w:sz="4" w:space="0" w:color="C0C0C0"/>
              <w:left w:val="nil"/>
              <w:bottom w:val="single" w:sz="4" w:space="0" w:color="C0C0C0"/>
              <w:right w:val="nil"/>
            </w:tcBorders>
            <w:vAlign w:val="bottom"/>
            <w:hideMark/>
          </w:tcPr>
          <w:p w14:paraId="2FBEF7F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single" w:sz="4" w:space="0" w:color="C0C0C0"/>
              <w:left w:val="nil"/>
              <w:bottom w:val="single" w:sz="4" w:space="0" w:color="C0C0C0"/>
              <w:right w:val="nil"/>
            </w:tcBorders>
            <w:vAlign w:val="bottom"/>
            <w:hideMark/>
          </w:tcPr>
          <w:p w14:paraId="4C3BA39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single" w:sz="4" w:space="0" w:color="C0C0C0"/>
              <w:left w:val="nil"/>
              <w:bottom w:val="single" w:sz="4" w:space="0" w:color="C0C0C0"/>
              <w:right w:val="nil"/>
            </w:tcBorders>
            <w:vAlign w:val="bottom"/>
            <w:hideMark/>
          </w:tcPr>
          <w:p w14:paraId="26FF77B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single" w:sz="4" w:space="0" w:color="C0C0C0"/>
              <w:left w:val="nil"/>
              <w:bottom w:val="single" w:sz="4" w:space="0" w:color="C0C0C0"/>
              <w:right w:val="nil"/>
            </w:tcBorders>
            <w:vAlign w:val="bottom"/>
            <w:hideMark/>
          </w:tcPr>
          <w:p w14:paraId="319FEF6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single" w:sz="4" w:space="0" w:color="C0C0C0"/>
              <w:left w:val="nil"/>
              <w:bottom w:val="single" w:sz="4" w:space="0" w:color="C0C0C0"/>
              <w:right w:val="nil"/>
            </w:tcBorders>
            <w:vAlign w:val="bottom"/>
            <w:hideMark/>
          </w:tcPr>
          <w:p w14:paraId="5FB15442"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520" w:type="dxa"/>
            <w:tcBorders>
              <w:top w:val="single" w:sz="4" w:space="0" w:color="C0C0C0"/>
              <w:left w:val="nil"/>
              <w:bottom w:val="single" w:sz="4" w:space="0" w:color="C0C0C0"/>
              <w:right w:val="nil"/>
            </w:tcBorders>
            <w:vAlign w:val="bottom"/>
            <w:hideMark/>
          </w:tcPr>
          <w:p w14:paraId="30FA472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5640" w:type="dxa"/>
            <w:tcBorders>
              <w:top w:val="single" w:sz="4" w:space="0" w:color="C0C0C0"/>
              <w:left w:val="nil"/>
              <w:bottom w:val="single" w:sz="4" w:space="0" w:color="C0C0C0"/>
              <w:right w:val="nil"/>
            </w:tcBorders>
            <w:vAlign w:val="bottom"/>
            <w:hideMark/>
          </w:tcPr>
          <w:p w14:paraId="0C87D76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F4F6B79" w14:textId="77777777" w:rsidTr="0039713F">
        <w:trPr>
          <w:trHeight w:val="915"/>
          <w:jc w:val="center"/>
        </w:trPr>
        <w:tc>
          <w:tcPr>
            <w:tcW w:w="560" w:type="dxa"/>
            <w:noWrap/>
            <w:vAlign w:val="bottom"/>
            <w:hideMark/>
          </w:tcPr>
          <w:p w14:paraId="43E90B14"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5E5ADC86" w14:textId="77777777" w:rsidR="0039713F" w:rsidRPr="0039713F" w:rsidRDefault="0039713F" w:rsidP="0039713F">
            <w:pPr>
              <w:spacing w:line="256" w:lineRule="auto"/>
              <w:rPr>
                <w:rFonts w:ascii="Calibri" w:eastAsia="Calibri" w:hAnsi="Calibri"/>
                <w:sz w:val="20"/>
                <w:szCs w:val="20"/>
              </w:rPr>
            </w:pPr>
          </w:p>
        </w:tc>
        <w:tc>
          <w:tcPr>
            <w:tcW w:w="1020" w:type="dxa"/>
            <w:vMerge w:val="restart"/>
            <w:tcBorders>
              <w:top w:val="nil"/>
              <w:left w:val="single" w:sz="4" w:space="0" w:color="C0C0C0"/>
              <w:bottom w:val="single" w:sz="4" w:space="0" w:color="C0C0C0"/>
              <w:right w:val="single" w:sz="4" w:space="0" w:color="C0C0C0"/>
            </w:tcBorders>
            <w:vAlign w:val="center"/>
            <w:hideMark/>
          </w:tcPr>
          <w:p w14:paraId="5ECAEDD9"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 п/п</w:t>
            </w:r>
          </w:p>
        </w:tc>
        <w:tc>
          <w:tcPr>
            <w:tcW w:w="5860" w:type="dxa"/>
            <w:vMerge w:val="restart"/>
            <w:tcBorders>
              <w:top w:val="nil"/>
              <w:left w:val="single" w:sz="4" w:space="0" w:color="C0C0C0"/>
              <w:bottom w:val="single" w:sz="4" w:space="0" w:color="C0C0C0"/>
              <w:right w:val="single" w:sz="4" w:space="0" w:color="C0C0C0"/>
            </w:tcBorders>
            <w:vAlign w:val="center"/>
            <w:hideMark/>
          </w:tcPr>
          <w:p w14:paraId="2A1390A0"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vAlign w:val="center"/>
            <w:hideMark/>
          </w:tcPr>
          <w:p w14:paraId="4BA00817"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Ед. изм.</w:t>
            </w:r>
          </w:p>
        </w:tc>
        <w:tc>
          <w:tcPr>
            <w:tcW w:w="3600" w:type="dxa"/>
            <w:gridSpan w:val="2"/>
            <w:tcBorders>
              <w:top w:val="single" w:sz="4" w:space="0" w:color="C0C0C0"/>
              <w:left w:val="nil"/>
              <w:bottom w:val="single" w:sz="4" w:space="0" w:color="C0C0C0"/>
              <w:right w:val="single" w:sz="4" w:space="0" w:color="C0C0C0"/>
            </w:tcBorders>
            <w:vAlign w:val="center"/>
            <w:hideMark/>
          </w:tcPr>
          <w:p w14:paraId="55633C83"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 xml:space="preserve">2020 год ООО ТВК </w:t>
            </w:r>
          </w:p>
        </w:tc>
        <w:tc>
          <w:tcPr>
            <w:tcW w:w="1800" w:type="dxa"/>
            <w:tcBorders>
              <w:top w:val="nil"/>
              <w:left w:val="nil"/>
              <w:bottom w:val="single" w:sz="4" w:space="0" w:color="C0C0C0"/>
              <w:right w:val="nil"/>
            </w:tcBorders>
            <w:vAlign w:val="center"/>
            <w:hideMark/>
          </w:tcPr>
          <w:p w14:paraId="5B15457B"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2021 год ООО ТВК на ОСН</w:t>
            </w:r>
          </w:p>
        </w:tc>
        <w:tc>
          <w:tcPr>
            <w:tcW w:w="6320" w:type="dxa"/>
            <w:gridSpan w:val="4"/>
            <w:tcBorders>
              <w:top w:val="single" w:sz="4" w:space="0" w:color="C0C0C0"/>
              <w:left w:val="nil"/>
              <w:bottom w:val="single" w:sz="4" w:space="0" w:color="C0C0C0"/>
              <w:right w:val="single" w:sz="4" w:space="0" w:color="C0C0C0"/>
            </w:tcBorders>
            <w:vAlign w:val="center"/>
            <w:hideMark/>
          </w:tcPr>
          <w:p w14:paraId="5A175BFE"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2022 год</w:t>
            </w:r>
          </w:p>
        </w:tc>
        <w:tc>
          <w:tcPr>
            <w:tcW w:w="5640" w:type="dxa"/>
            <w:vMerge w:val="restart"/>
            <w:tcBorders>
              <w:top w:val="single" w:sz="4" w:space="0" w:color="C0C0C0"/>
              <w:left w:val="single" w:sz="4" w:space="0" w:color="C0C0C0"/>
              <w:bottom w:val="single" w:sz="4" w:space="0" w:color="C0C0C0"/>
              <w:right w:val="single" w:sz="4" w:space="0" w:color="C0C0C0"/>
            </w:tcBorders>
            <w:vAlign w:val="center"/>
            <w:hideMark/>
          </w:tcPr>
          <w:p w14:paraId="4D311715"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Обоснование отклонений</w:t>
            </w:r>
          </w:p>
        </w:tc>
      </w:tr>
      <w:tr w:rsidR="0039713F" w:rsidRPr="0039713F" w14:paraId="6FF91496" w14:textId="77777777" w:rsidTr="0039713F">
        <w:trPr>
          <w:trHeight w:val="300"/>
          <w:jc w:val="center"/>
        </w:trPr>
        <w:tc>
          <w:tcPr>
            <w:tcW w:w="560" w:type="dxa"/>
            <w:noWrap/>
            <w:vAlign w:val="bottom"/>
            <w:hideMark/>
          </w:tcPr>
          <w:p w14:paraId="54DB01E8" w14:textId="77777777" w:rsidR="0039713F" w:rsidRPr="0039713F" w:rsidRDefault="0039713F" w:rsidP="0039713F">
            <w:pPr>
              <w:rPr>
                <w:rFonts w:ascii="Tahoma" w:hAnsi="Tahoma" w:cs="Tahoma"/>
                <w:b/>
                <w:bCs/>
                <w:color w:val="272727"/>
                <w:sz w:val="12"/>
                <w:szCs w:val="12"/>
                <w:lang w:eastAsia="en-US"/>
              </w:rPr>
            </w:pPr>
          </w:p>
        </w:tc>
        <w:tc>
          <w:tcPr>
            <w:tcW w:w="300" w:type="dxa"/>
            <w:noWrap/>
            <w:vAlign w:val="bottom"/>
            <w:hideMark/>
          </w:tcPr>
          <w:p w14:paraId="70E51258" w14:textId="77777777" w:rsidR="0039713F" w:rsidRPr="0039713F" w:rsidRDefault="0039713F" w:rsidP="0039713F">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1EFDBDD8"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0768D553"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BCC7A10" w14:textId="77777777" w:rsidR="0039713F" w:rsidRPr="0039713F" w:rsidRDefault="0039713F" w:rsidP="0039713F">
            <w:pPr>
              <w:spacing w:line="256" w:lineRule="auto"/>
              <w:rPr>
                <w:rFonts w:ascii="Tahoma" w:hAnsi="Tahoma" w:cs="Tahoma"/>
                <w:b/>
                <w:bCs/>
                <w:color w:val="272727"/>
                <w:sz w:val="12"/>
                <w:szCs w:val="12"/>
                <w:lang w:eastAsia="en-US"/>
              </w:rPr>
            </w:pPr>
          </w:p>
        </w:tc>
        <w:tc>
          <w:tcPr>
            <w:tcW w:w="1880" w:type="dxa"/>
            <w:vMerge w:val="restart"/>
            <w:tcBorders>
              <w:top w:val="nil"/>
              <w:left w:val="single" w:sz="4" w:space="0" w:color="C0C0C0"/>
              <w:bottom w:val="single" w:sz="4" w:space="0" w:color="C0C0C0"/>
              <w:right w:val="single" w:sz="4" w:space="0" w:color="C0C0C0"/>
            </w:tcBorders>
            <w:vAlign w:val="center"/>
            <w:hideMark/>
          </w:tcPr>
          <w:p w14:paraId="4E739865"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 xml:space="preserve">Утверждено регулирующим органом </w:t>
            </w:r>
          </w:p>
        </w:tc>
        <w:tc>
          <w:tcPr>
            <w:tcW w:w="1720" w:type="dxa"/>
            <w:vMerge w:val="restart"/>
            <w:tcBorders>
              <w:top w:val="nil"/>
              <w:left w:val="single" w:sz="4" w:space="0" w:color="C0C0C0"/>
              <w:bottom w:val="single" w:sz="4" w:space="0" w:color="C0C0C0"/>
              <w:right w:val="single" w:sz="4" w:space="0" w:color="C0C0C0"/>
            </w:tcBorders>
            <w:vAlign w:val="center"/>
            <w:hideMark/>
          </w:tcPr>
          <w:p w14:paraId="43AA39B3"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Факт ООО ТВК УСН до 01.10.2020</w:t>
            </w:r>
          </w:p>
        </w:tc>
        <w:tc>
          <w:tcPr>
            <w:tcW w:w="1800" w:type="dxa"/>
            <w:vMerge w:val="restart"/>
            <w:tcBorders>
              <w:top w:val="nil"/>
              <w:left w:val="single" w:sz="4" w:space="0" w:color="C0C0C0"/>
              <w:bottom w:val="single" w:sz="4" w:space="0" w:color="C0C0C0"/>
              <w:right w:val="single" w:sz="4" w:space="0" w:color="C0C0C0"/>
            </w:tcBorders>
            <w:vAlign w:val="center"/>
            <w:hideMark/>
          </w:tcPr>
          <w:p w14:paraId="74746E27"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 xml:space="preserve">Утверждено регулирующим органом </w:t>
            </w:r>
          </w:p>
        </w:tc>
        <w:tc>
          <w:tcPr>
            <w:tcW w:w="1660" w:type="dxa"/>
            <w:vMerge w:val="restart"/>
            <w:tcBorders>
              <w:top w:val="nil"/>
              <w:left w:val="single" w:sz="4" w:space="0" w:color="C0C0C0"/>
              <w:bottom w:val="single" w:sz="4" w:space="0" w:color="C0C0C0"/>
              <w:right w:val="single" w:sz="4" w:space="0" w:color="C0C0C0"/>
            </w:tcBorders>
            <w:vAlign w:val="center"/>
            <w:hideMark/>
          </w:tcPr>
          <w:p w14:paraId="31B2BE1D"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Предложение организации на УСН</w:t>
            </w:r>
          </w:p>
        </w:tc>
        <w:tc>
          <w:tcPr>
            <w:tcW w:w="1660" w:type="dxa"/>
            <w:vMerge w:val="restart"/>
            <w:tcBorders>
              <w:top w:val="nil"/>
              <w:left w:val="single" w:sz="4" w:space="0" w:color="C0C0C0"/>
              <w:bottom w:val="single" w:sz="4" w:space="0" w:color="C0C0C0"/>
              <w:right w:val="single" w:sz="4" w:space="0" w:color="C0C0C0"/>
            </w:tcBorders>
            <w:vAlign w:val="center"/>
            <w:hideMark/>
          </w:tcPr>
          <w:p w14:paraId="31342066"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vAlign w:val="center"/>
            <w:hideMark/>
          </w:tcPr>
          <w:p w14:paraId="37CBB5EF"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В том числе на период</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D0F533D" w14:textId="77777777" w:rsidR="0039713F" w:rsidRPr="0039713F" w:rsidRDefault="0039713F" w:rsidP="0039713F">
            <w:pPr>
              <w:spacing w:line="256" w:lineRule="auto"/>
              <w:rPr>
                <w:rFonts w:ascii="Tahoma" w:hAnsi="Tahoma" w:cs="Tahoma"/>
                <w:b/>
                <w:bCs/>
                <w:color w:val="272727"/>
                <w:sz w:val="12"/>
                <w:szCs w:val="12"/>
                <w:lang w:eastAsia="en-US"/>
              </w:rPr>
            </w:pPr>
          </w:p>
        </w:tc>
      </w:tr>
      <w:tr w:rsidR="0039713F" w:rsidRPr="0039713F" w14:paraId="5C25A952" w14:textId="77777777" w:rsidTr="0039713F">
        <w:trPr>
          <w:trHeight w:val="945"/>
          <w:jc w:val="center"/>
        </w:trPr>
        <w:tc>
          <w:tcPr>
            <w:tcW w:w="560" w:type="dxa"/>
            <w:noWrap/>
            <w:vAlign w:val="bottom"/>
            <w:hideMark/>
          </w:tcPr>
          <w:p w14:paraId="4197BEFF" w14:textId="77777777" w:rsidR="0039713F" w:rsidRPr="0039713F" w:rsidRDefault="0039713F" w:rsidP="0039713F">
            <w:pPr>
              <w:rPr>
                <w:rFonts w:ascii="Tahoma" w:hAnsi="Tahoma" w:cs="Tahoma"/>
                <w:b/>
                <w:bCs/>
                <w:color w:val="272727"/>
                <w:sz w:val="12"/>
                <w:szCs w:val="12"/>
                <w:lang w:eastAsia="en-US"/>
              </w:rPr>
            </w:pPr>
          </w:p>
        </w:tc>
        <w:tc>
          <w:tcPr>
            <w:tcW w:w="300" w:type="dxa"/>
            <w:noWrap/>
            <w:vAlign w:val="bottom"/>
            <w:hideMark/>
          </w:tcPr>
          <w:p w14:paraId="758703E4" w14:textId="77777777" w:rsidR="0039713F" w:rsidRPr="0039713F" w:rsidRDefault="0039713F" w:rsidP="0039713F">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57AD3810"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2B4CAFEE"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38060970"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AA4EE92"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04612B90"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ED0E298"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E91AC4C" w14:textId="77777777" w:rsidR="0039713F" w:rsidRPr="0039713F" w:rsidRDefault="0039713F" w:rsidP="0039713F">
            <w:pPr>
              <w:spacing w:line="256" w:lineRule="auto"/>
              <w:rPr>
                <w:rFonts w:ascii="Tahoma" w:hAnsi="Tahoma" w:cs="Tahoma"/>
                <w:b/>
                <w:bCs/>
                <w:color w:val="272727"/>
                <w:sz w:val="12"/>
                <w:szCs w:val="12"/>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58BB999" w14:textId="77777777" w:rsidR="0039713F" w:rsidRPr="0039713F" w:rsidRDefault="0039713F" w:rsidP="0039713F">
            <w:pPr>
              <w:spacing w:line="256" w:lineRule="auto"/>
              <w:rPr>
                <w:rFonts w:ascii="Tahoma" w:hAnsi="Tahoma" w:cs="Tahoma"/>
                <w:b/>
                <w:bCs/>
                <w:color w:val="272727"/>
                <w:sz w:val="12"/>
                <w:szCs w:val="12"/>
                <w:lang w:eastAsia="en-US"/>
              </w:rPr>
            </w:pPr>
          </w:p>
        </w:tc>
        <w:tc>
          <w:tcPr>
            <w:tcW w:w="1480" w:type="dxa"/>
            <w:tcBorders>
              <w:top w:val="nil"/>
              <w:left w:val="nil"/>
              <w:bottom w:val="single" w:sz="4" w:space="0" w:color="C0C0C0"/>
              <w:right w:val="single" w:sz="4" w:space="0" w:color="C0C0C0"/>
            </w:tcBorders>
            <w:vAlign w:val="center"/>
            <w:hideMark/>
          </w:tcPr>
          <w:p w14:paraId="1C5C0231"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с 01.01.2022 по 30.06.2022</w:t>
            </w:r>
          </w:p>
        </w:tc>
        <w:tc>
          <w:tcPr>
            <w:tcW w:w="1520" w:type="dxa"/>
            <w:tcBorders>
              <w:top w:val="nil"/>
              <w:left w:val="nil"/>
              <w:bottom w:val="single" w:sz="4" w:space="0" w:color="C0C0C0"/>
              <w:right w:val="single" w:sz="4" w:space="0" w:color="C0C0C0"/>
            </w:tcBorders>
            <w:vAlign w:val="center"/>
            <w:hideMark/>
          </w:tcPr>
          <w:p w14:paraId="10CCE2F4" w14:textId="77777777" w:rsidR="0039713F" w:rsidRPr="0039713F" w:rsidRDefault="0039713F" w:rsidP="0039713F">
            <w:pPr>
              <w:spacing w:line="256" w:lineRule="auto"/>
              <w:jc w:val="center"/>
              <w:rPr>
                <w:rFonts w:ascii="Tahoma" w:hAnsi="Tahoma" w:cs="Tahoma"/>
                <w:b/>
                <w:bCs/>
                <w:color w:val="272727"/>
                <w:sz w:val="12"/>
                <w:szCs w:val="12"/>
                <w:lang w:eastAsia="en-US"/>
              </w:rPr>
            </w:pPr>
            <w:r w:rsidRPr="0039713F">
              <w:rPr>
                <w:rFonts w:ascii="Tahoma" w:hAnsi="Tahoma" w:cs="Tahoma"/>
                <w:b/>
                <w:bCs/>
                <w:color w:val="272727"/>
                <w:sz w:val="12"/>
                <w:szCs w:val="12"/>
                <w:lang w:eastAsia="en-US"/>
              </w:rPr>
              <w:t>с 01.07.2022 по 31.12.2022</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F2B5341" w14:textId="77777777" w:rsidR="0039713F" w:rsidRPr="0039713F" w:rsidRDefault="0039713F" w:rsidP="0039713F">
            <w:pPr>
              <w:spacing w:line="256" w:lineRule="auto"/>
              <w:rPr>
                <w:rFonts w:ascii="Tahoma" w:hAnsi="Tahoma" w:cs="Tahoma"/>
                <w:b/>
                <w:bCs/>
                <w:color w:val="272727"/>
                <w:sz w:val="12"/>
                <w:szCs w:val="12"/>
                <w:lang w:eastAsia="en-US"/>
              </w:rPr>
            </w:pPr>
          </w:p>
        </w:tc>
      </w:tr>
      <w:tr w:rsidR="0039713F" w:rsidRPr="0039713F" w14:paraId="70410800" w14:textId="77777777" w:rsidTr="0039713F">
        <w:trPr>
          <w:trHeight w:val="225"/>
          <w:jc w:val="center"/>
        </w:trPr>
        <w:tc>
          <w:tcPr>
            <w:tcW w:w="560" w:type="dxa"/>
            <w:noWrap/>
            <w:vAlign w:val="bottom"/>
            <w:hideMark/>
          </w:tcPr>
          <w:p w14:paraId="2BDD9E49" w14:textId="77777777" w:rsidR="0039713F" w:rsidRPr="0039713F" w:rsidRDefault="0039713F" w:rsidP="0039713F">
            <w:pPr>
              <w:rPr>
                <w:rFonts w:ascii="Tahoma" w:hAnsi="Tahoma" w:cs="Tahoma"/>
                <w:b/>
                <w:bCs/>
                <w:color w:val="272727"/>
                <w:sz w:val="12"/>
                <w:szCs w:val="12"/>
                <w:lang w:eastAsia="en-US"/>
              </w:rPr>
            </w:pPr>
          </w:p>
        </w:tc>
        <w:tc>
          <w:tcPr>
            <w:tcW w:w="300" w:type="dxa"/>
            <w:noWrap/>
            <w:vAlign w:val="bottom"/>
            <w:hideMark/>
          </w:tcPr>
          <w:p w14:paraId="700E14C8" w14:textId="77777777" w:rsidR="0039713F" w:rsidRPr="0039713F" w:rsidRDefault="0039713F" w:rsidP="0039713F">
            <w:pPr>
              <w:spacing w:line="256" w:lineRule="auto"/>
              <w:rPr>
                <w:rFonts w:ascii="Calibri" w:eastAsia="Calibri" w:hAnsi="Calibri"/>
                <w:sz w:val="20"/>
                <w:szCs w:val="20"/>
              </w:rPr>
            </w:pPr>
          </w:p>
        </w:tc>
        <w:tc>
          <w:tcPr>
            <w:tcW w:w="1020" w:type="dxa"/>
            <w:tcBorders>
              <w:top w:val="single" w:sz="4" w:space="0" w:color="C0C0C0"/>
              <w:left w:val="nil"/>
              <w:bottom w:val="single" w:sz="4" w:space="0" w:color="C0C0C0"/>
              <w:right w:val="nil"/>
            </w:tcBorders>
            <w:noWrap/>
            <w:vAlign w:val="center"/>
            <w:hideMark/>
          </w:tcPr>
          <w:p w14:paraId="67403AAF"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1</w:t>
            </w:r>
          </w:p>
        </w:tc>
        <w:tc>
          <w:tcPr>
            <w:tcW w:w="5860" w:type="dxa"/>
            <w:tcBorders>
              <w:top w:val="nil"/>
              <w:left w:val="nil"/>
              <w:bottom w:val="single" w:sz="4" w:space="0" w:color="C0C0C0"/>
              <w:right w:val="nil"/>
            </w:tcBorders>
            <w:noWrap/>
            <w:vAlign w:val="center"/>
            <w:hideMark/>
          </w:tcPr>
          <w:p w14:paraId="2618397F"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2</w:t>
            </w:r>
          </w:p>
        </w:tc>
        <w:tc>
          <w:tcPr>
            <w:tcW w:w="1140" w:type="dxa"/>
            <w:tcBorders>
              <w:top w:val="nil"/>
              <w:left w:val="nil"/>
              <w:bottom w:val="single" w:sz="4" w:space="0" w:color="C0C0C0"/>
              <w:right w:val="nil"/>
            </w:tcBorders>
            <w:noWrap/>
            <w:vAlign w:val="center"/>
            <w:hideMark/>
          </w:tcPr>
          <w:p w14:paraId="0A628286"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3</w:t>
            </w:r>
          </w:p>
        </w:tc>
        <w:tc>
          <w:tcPr>
            <w:tcW w:w="1880" w:type="dxa"/>
            <w:tcBorders>
              <w:top w:val="nil"/>
              <w:left w:val="nil"/>
              <w:bottom w:val="single" w:sz="4" w:space="0" w:color="C0C0C0"/>
              <w:right w:val="nil"/>
            </w:tcBorders>
            <w:noWrap/>
            <w:vAlign w:val="center"/>
            <w:hideMark/>
          </w:tcPr>
          <w:p w14:paraId="003609CD"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4</w:t>
            </w:r>
          </w:p>
        </w:tc>
        <w:tc>
          <w:tcPr>
            <w:tcW w:w="1720" w:type="dxa"/>
            <w:tcBorders>
              <w:top w:val="nil"/>
              <w:left w:val="nil"/>
              <w:bottom w:val="single" w:sz="4" w:space="0" w:color="C0C0C0"/>
              <w:right w:val="nil"/>
            </w:tcBorders>
            <w:noWrap/>
            <w:vAlign w:val="center"/>
            <w:hideMark/>
          </w:tcPr>
          <w:p w14:paraId="3422BD03"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5</w:t>
            </w:r>
          </w:p>
        </w:tc>
        <w:tc>
          <w:tcPr>
            <w:tcW w:w="1800" w:type="dxa"/>
            <w:tcBorders>
              <w:top w:val="nil"/>
              <w:left w:val="nil"/>
              <w:bottom w:val="single" w:sz="4" w:space="0" w:color="C0C0C0"/>
              <w:right w:val="nil"/>
            </w:tcBorders>
            <w:noWrap/>
            <w:vAlign w:val="center"/>
            <w:hideMark/>
          </w:tcPr>
          <w:p w14:paraId="33B9F721"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6</w:t>
            </w:r>
          </w:p>
        </w:tc>
        <w:tc>
          <w:tcPr>
            <w:tcW w:w="1660" w:type="dxa"/>
            <w:tcBorders>
              <w:top w:val="nil"/>
              <w:left w:val="nil"/>
              <w:bottom w:val="single" w:sz="4" w:space="0" w:color="C0C0C0"/>
              <w:right w:val="nil"/>
            </w:tcBorders>
            <w:noWrap/>
            <w:vAlign w:val="center"/>
            <w:hideMark/>
          </w:tcPr>
          <w:p w14:paraId="004A8974"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7</w:t>
            </w:r>
          </w:p>
        </w:tc>
        <w:tc>
          <w:tcPr>
            <w:tcW w:w="1660" w:type="dxa"/>
            <w:tcBorders>
              <w:top w:val="nil"/>
              <w:left w:val="nil"/>
              <w:bottom w:val="single" w:sz="4" w:space="0" w:color="C0C0C0"/>
              <w:right w:val="nil"/>
            </w:tcBorders>
            <w:noWrap/>
            <w:vAlign w:val="center"/>
            <w:hideMark/>
          </w:tcPr>
          <w:p w14:paraId="4687E029"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8</w:t>
            </w:r>
          </w:p>
        </w:tc>
        <w:tc>
          <w:tcPr>
            <w:tcW w:w="1480" w:type="dxa"/>
            <w:tcBorders>
              <w:top w:val="nil"/>
              <w:left w:val="nil"/>
              <w:bottom w:val="single" w:sz="4" w:space="0" w:color="C0C0C0"/>
              <w:right w:val="nil"/>
            </w:tcBorders>
            <w:noWrap/>
            <w:vAlign w:val="center"/>
            <w:hideMark/>
          </w:tcPr>
          <w:p w14:paraId="65AF6780"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9</w:t>
            </w:r>
          </w:p>
        </w:tc>
        <w:tc>
          <w:tcPr>
            <w:tcW w:w="1520" w:type="dxa"/>
            <w:tcBorders>
              <w:top w:val="nil"/>
              <w:left w:val="nil"/>
              <w:bottom w:val="single" w:sz="4" w:space="0" w:color="C0C0C0"/>
              <w:right w:val="nil"/>
            </w:tcBorders>
            <w:noWrap/>
            <w:vAlign w:val="center"/>
            <w:hideMark/>
          </w:tcPr>
          <w:p w14:paraId="1522833A"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10</w:t>
            </w:r>
          </w:p>
        </w:tc>
        <w:tc>
          <w:tcPr>
            <w:tcW w:w="5640" w:type="dxa"/>
            <w:tcBorders>
              <w:top w:val="nil"/>
              <w:left w:val="nil"/>
              <w:bottom w:val="single" w:sz="4" w:space="0" w:color="C0C0C0"/>
              <w:right w:val="nil"/>
            </w:tcBorders>
            <w:noWrap/>
            <w:vAlign w:val="center"/>
            <w:hideMark/>
          </w:tcPr>
          <w:p w14:paraId="681106DC" w14:textId="77777777" w:rsidR="0039713F" w:rsidRPr="0039713F" w:rsidRDefault="0039713F" w:rsidP="0039713F">
            <w:pPr>
              <w:spacing w:line="256" w:lineRule="auto"/>
              <w:jc w:val="center"/>
              <w:rPr>
                <w:rFonts w:ascii="Tahoma" w:hAnsi="Tahoma" w:cs="Tahoma"/>
                <w:color w:val="C0C0C0"/>
                <w:sz w:val="12"/>
                <w:szCs w:val="12"/>
                <w:lang w:eastAsia="en-US"/>
              </w:rPr>
            </w:pPr>
            <w:r w:rsidRPr="0039713F">
              <w:rPr>
                <w:rFonts w:ascii="Tahoma" w:hAnsi="Tahoma" w:cs="Tahoma"/>
                <w:color w:val="C0C0C0"/>
                <w:sz w:val="12"/>
                <w:szCs w:val="12"/>
                <w:lang w:eastAsia="en-US"/>
              </w:rPr>
              <w:t>11</w:t>
            </w:r>
          </w:p>
        </w:tc>
      </w:tr>
      <w:tr w:rsidR="0039713F" w:rsidRPr="0039713F" w14:paraId="6BA09DBF" w14:textId="77777777" w:rsidTr="0039713F">
        <w:trPr>
          <w:trHeight w:val="300"/>
          <w:jc w:val="center"/>
        </w:trPr>
        <w:tc>
          <w:tcPr>
            <w:tcW w:w="560" w:type="dxa"/>
            <w:noWrap/>
            <w:vAlign w:val="bottom"/>
            <w:hideMark/>
          </w:tcPr>
          <w:p w14:paraId="09DCDF4A" w14:textId="77777777" w:rsidR="0039713F" w:rsidRPr="0039713F" w:rsidRDefault="0039713F" w:rsidP="0039713F">
            <w:pPr>
              <w:rPr>
                <w:rFonts w:ascii="Tahoma" w:hAnsi="Tahoma" w:cs="Tahoma"/>
                <w:color w:val="C0C0C0"/>
                <w:sz w:val="12"/>
                <w:szCs w:val="12"/>
                <w:lang w:eastAsia="en-US"/>
              </w:rPr>
            </w:pPr>
          </w:p>
        </w:tc>
        <w:tc>
          <w:tcPr>
            <w:tcW w:w="300" w:type="dxa"/>
            <w:noWrap/>
            <w:vAlign w:val="bottom"/>
            <w:hideMark/>
          </w:tcPr>
          <w:p w14:paraId="796ED3F3"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shd w:val="clear" w:color="auto" w:fill="C0C0C0"/>
            <w:vAlign w:val="center"/>
            <w:hideMark/>
          </w:tcPr>
          <w:p w14:paraId="2BC608B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w:t>
            </w:r>
          </w:p>
        </w:tc>
        <w:tc>
          <w:tcPr>
            <w:tcW w:w="5860" w:type="dxa"/>
            <w:tcBorders>
              <w:top w:val="nil"/>
              <w:left w:val="nil"/>
              <w:bottom w:val="single" w:sz="4" w:space="0" w:color="C0C0C0"/>
              <w:right w:val="single" w:sz="4" w:space="0" w:color="C0C0C0"/>
            </w:tcBorders>
            <w:shd w:val="clear" w:color="auto" w:fill="C0C0C0"/>
            <w:vAlign w:val="center"/>
            <w:hideMark/>
          </w:tcPr>
          <w:p w14:paraId="67491CA2"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7ADC6FF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80" w:type="dxa"/>
            <w:tcBorders>
              <w:top w:val="nil"/>
              <w:left w:val="nil"/>
              <w:bottom w:val="single" w:sz="4" w:space="0" w:color="C0C0C0"/>
              <w:right w:val="single" w:sz="4" w:space="0" w:color="C0C0C0"/>
            </w:tcBorders>
            <w:shd w:val="clear" w:color="auto" w:fill="C0C0C0"/>
            <w:vAlign w:val="center"/>
            <w:hideMark/>
          </w:tcPr>
          <w:p w14:paraId="75C0D70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shd w:val="clear" w:color="auto" w:fill="C0C0C0"/>
            <w:vAlign w:val="center"/>
            <w:hideMark/>
          </w:tcPr>
          <w:p w14:paraId="0207436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shd w:val="clear" w:color="auto" w:fill="C0C0C0"/>
            <w:vAlign w:val="center"/>
            <w:hideMark/>
          </w:tcPr>
          <w:p w14:paraId="6BB2728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C0C0C0"/>
            <w:vAlign w:val="center"/>
            <w:hideMark/>
          </w:tcPr>
          <w:p w14:paraId="37DFAAC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C0C0C0"/>
            <w:vAlign w:val="center"/>
            <w:hideMark/>
          </w:tcPr>
          <w:p w14:paraId="1AA6DAF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480" w:type="dxa"/>
            <w:tcBorders>
              <w:top w:val="nil"/>
              <w:left w:val="nil"/>
              <w:bottom w:val="single" w:sz="4" w:space="0" w:color="C0C0C0"/>
              <w:right w:val="single" w:sz="4" w:space="0" w:color="C0C0C0"/>
            </w:tcBorders>
            <w:shd w:val="clear" w:color="auto" w:fill="C0C0C0"/>
            <w:vAlign w:val="center"/>
            <w:hideMark/>
          </w:tcPr>
          <w:p w14:paraId="0E2B5E0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520" w:type="dxa"/>
            <w:tcBorders>
              <w:top w:val="nil"/>
              <w:left w:val="nil"/>
              <w:bottom w:val="single" w:sz="4" w:space="0" w:color="C0C0C0"/>
              <w:right w:val="single" w:sz="4" w:space="0" w:color="C0C0C0"/>
            </w:tcBorders>
            <w:shd w:val="clear" w:color="auto" w:fill="C0C0C0"/>
            <w:vAlign w:val="center"/>
            <w:hideMark/>
          </w:tcPr>
          <w:p w14:paraId="30C2BE4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5640" w:type="dxa"/>
            <w:tcBorders>
              <w:top w:val="nil"/>
              <w:left w:val="nil"/>
              <w:bottom w:val="single" w:sz="4" w:space="0" w:color="C0C0C0"/>
              <w:right w:val="single" w:sz="4" w:space="0" w:color="C0C0C0"/>
            </w:tcBorders>
            <w:shd w:val="clear" w:color="auto" w:fill="C0C0C0"/>
            <w:vAlign w:val="center"/>
            <w:hideMark/>
          </w:tcPr>
          <w:p w14:paraId="3A0BA40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6BAF2FC7" w14:textId="77777777" w:rsidTr="0039713F">
        <w:trPr>
          <w:trHeight w:val="300"/>
          <w:jc w:val="center"/>
        </w:trPr>
        <w:tc>
          <w:tcPr>
            <w:tcW w:w="560" w:type="dxa"/>
            <w:noWrap/>
            <w:vAlign w:val="bottom"/>
            <w:hideMark/>
          </w:tcPr>
          <w:p w14:paraId="0BD0963C"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5C203A5C"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5B6BCE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w:t>
            </w:r>
          </w:p>
        </w:tc>
        <w:tc>
          <w:tcPr>
            <w:tcW w:w="5860" w:type="dxa"/>
            <w:tcBorders>
              <w:top w:val="nil"/>
              <w:left w:val="nil"/>
              <w:bottom w:val="single" w:sz="4" w:space="0" w:color="C0C0C0"/>
              <w:right w:val="single" w:sz="4" w:space="0" w:color="C0C0C0"/>
            </w:tcBorders>
            <w:vAlign w:val="center"/>
            <w:hideMark/>
          </w:tcPr>
          <w:p w14:paraId="51EF90A7"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Поднято воды</w:t>
            </w:r>
          </w:p>
        </w:tc>
        <w:tc>
          <w:tcPr>
            <w:tcW w:w="1140" w:type="dxa"/>
            <w:tcBorders>
              <w:top w:val="nil"/>
              <w:left w:val="nil"/>
              <w:bottom w:val="single" w:sz="4" w:space="0" w:color="C0C0C0"/>
              <w:right w:val="single" w:sz="4" w:space="0" w:color="C0C0C0"/>
            </w:tcBorders>
            <w:vAlign w:val="center"/>
            <w:hideMark/>
          </w:tcPr>
          <w:p w14:paraId="6E8D35F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3A5C937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1 861 986,95</w:t>
            </w:r>
          </w:p>
        </w:tc>
        <w:tc>
          <w:tcPr>
            <w:tcW w:w="1720" w:type="dxa"/>
            <w:tcBorders>
              <w:top w:val="nil"/>
              <w:left w:val="nil"/>
              <w:bottom w:val="single" w:sz="4" w:space="0" w:color="C0C0C0"/>
              <w:right w:val="single" w:sz="4" w:space="0" w:color="C0C0C0"/>
            </w:tcBorders>
            <w:shd w:val="clear" w:color="auto" w:fill="FFFFCC"/>
            <w:vAlign w:val="center"/>
            <w:hideMark/>
          </w:tcPr>
          <w:p w14:paraId="0C91CF0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1 688 396,00</w:t>
            </w:r>
          </w:p>
        </w:tc>
        <w:tc>
          <w:tcPr>
            <w:tcW w:w="1800" w:type="dxa"/>
            <w:tcBorders>
              <w:top w:val="nil"/>
              <w:left w:val="nil"/>
              <w:bottom w:val="single" w:sz="4" w:space="0" w:color="C0C0C0"/>
              <w:right w:val="single" w:sz="4" w:space="0" w:color="C0C0C0"/>
            </w:tcBorders>
            <w:shd w:val="clear" w:color="auto" w:fill="FFFFCC"/>
            <w:vAlign w:val="center"/>
            <w:hideMark/>
          </w:tcPr>
          <w:p w14:paraId="50C07CD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1 669 156,30</w:t>
            </w:r>
          </w:p>
        </w:tc>
        <w:tc>
          <w:tcPr>
            <w:tcW w:w="1660" w:type="dxa"/>
            <w:tcBorders>
              <w:top w:val="nil"/>
              <w:left w:val="nil"/>
              <w:bottom w:val="single" w:sz="4" w:space="0" w:color="C0C0C0"/>
              <w:right w:val="single" w:sz="4" w:space="0" w:color="C0C0C0"/>
            </w:tcBorders>
            <w:shd w:val="clear" w:color="auto" w:fill="FFFFCC"/>
            <w:vAlign w:val="center"/>
            <w:hideMark/>
          </w:tcPr>
          <w:p w14:paraId="03810AA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1 688 396,00</w:t>
            </w:r>
          </w:p>
        </w:tc>
        <w:tc>
          <w:tcPr>
            <w:tcW w:w="1660" w:type="dxa"/>
            <w:tcBorders>
              <w:top w:val="nil"/>
              <w:left w:val="nil"/>
              <w:bottom w:val="single" w:sz="4" w:space="0" w:color="C0C0C0"/>
              <w:right w:val="single" w:sz="4" w:space="0" w:color="C0C0C0"/>
            </w:tcBorders>
            <w:shd w:val="clear" w:color="auto" w:fill="FFFFCC"/>
            <w:vAlign w:val="center"/>
            <w:hideMark/>
          </w:tcPr>
          <w:p w14:paraId="0882B9B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1 688 270,33</w:t>
            </w:r>
          </w:p>
        </w:tc>
        <w:tc>
          <w:tcPr>
            <w:tcW w:w="1480" w:type="dxa"/>
            <w:tcBorders>
              <w:top w:val="nil"/>
              <w:left w:val="nil"/>
              <w:bottom w:val="single" w:sz="4" w:space="0" w:color="C0C0C0"/>
              <w:right w:val="single" w:sz="4" w:space="0" w:color="C0C0C0"/>
            </w:tcBorders>
            <w:shd w:val="clear" w:color="auto" w:fill="D7EAD3"/>
            <w:vAlign w:val="center"/>
            <w:hideMark/>
          </w:tcPr>
          <w:p w14:paraId="1A1C079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1520" w:type="dxa"/>
            <w:tcBorders>
              <w:top w:val="nil"/>
              <w:left w:val="nil"/>
              <w:bottom w:val="single" w:sz="4" w:space="0" w:color="C0C0C0"/>
              <w:right w:val="single" w:sz="4" w:space="0" w:color="C0C0C0"/>
            </w:tcBorders>
            <w:shd w:val="clear" w:color="auto" w:fill="D7EAD3"/>
            <w:vAlign w:val="center"/>
            <w:hideMark/>
          </w:tcPr>
          <w:p w14:paraId="405BD85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5640" w:type="dxa"/>
            <w:tcBorders>
              <w:top w:val="nil"/>
              <w:left w:val="nil"/>
              <w:bottom w:val="single" w:sz="4" w:space="0" w:color="C0C0C0"/>
              <w:right w:val="single" w:sz="4" w:space="0" w:color="C0C0C0"/>
            </w:tcBorders>
            <w:shd w:val="clear" w:color="auto" w:fill="FFFFCC"/>
            <w:vAlign w:val="center"/>
            <w:hideMark/>
          </w:tcPr>
          <w:p w14:paraId="1E883D9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456BB944" w14:textId="77777777" w:rsidTr="0039713F">
        <w:trPr>
          <w:trHeight w:val="300"/>
          <w:jc w:val="center"/>
        </w:trPr>
        <w:tc>
          <w:tcPr>
            <w:tcW w:w="560" w:type="dxa"/>
            <w:noWrap/>
            <w:vAlign w:val="bottom"/>
            <w:hideMark/>
          </w:tcPr>
          <w:p w14:paraId="3AC8DD67"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46E298DA"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E0EB4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w:t>
            </w:r>
          </w:p>
        </w:tc>
        <w:tc>
          <w:tcPr>
            <w:tcW w:w="5860" w:type="dxa"/>
            <w:tcBorders>
              <w:top w:val="nil"/>
              <w:left w:val="nil"/>
              <w:bottom w:val="single" w:sz="4" w:space="0" w:color="C0C0C0"/>
              <w:right w:val="single" w:sz="4" w:space="0" w:color="C0C0C0"/>
            </w:tcBorders>
            <w:vAlign w:val="center"/>
            <w:hideMark/>
          </w:tcPr>
          <w:p w14:paraId="15268313"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Получено воды со стороны</w:t>
            </w:r>
          </w:p>
        </w:tc>
        <w:tc>
          <w:tcPr>
            <w:tcW w:w="1140" w:type="dxa"/>
            <w:tcBorders>
              <w:top w:val="nil"/>
              <w:left w:val="nil"/>
              <w:bottom w:val="single" w:sz="4" w:space="0" w:color="C0C0C0"/>
              <w:right w:val="single" w:sz="4" w:space="0" w:color="C0C0C0"/>
            </w:tcBorders>
            <w:vAlign w:val="center"/>
            <w:hideMark/>
          </w:tcPr>
          <w:p w14:paraId="017F38D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08B32CE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5CCF3DC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158159F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E660F8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C6EBF5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FAEDB1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2172E6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4E5C491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69DB825" w14:textId="77777777" w:rsidTr="0039713F">
        <w:trPr>
          <w:trHeight w:val="300"/>
          <w:jc w:val="center"/>
        </w:trPr>
        <w:tc>
          <w:tcPr>
            <w:tcW w:w="560" w:type="dxa"/>
            <w:noWrap/>
            <w:vAlign w:val="bottom"/>
            <w:hideMark/>
          </w:tcPr>
          <w:p w14:paraId="50AF3700"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6CDDD7E9"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15B0E87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1.3</w:t>
            </w:r>
          </w:p>
        </w:tc>
        <w:tc>
          <w:tcPr>
            <w:tcW w:w="5860" w:type="dxa"/>
            <w:tcBorders>
              <w:top w:val="nil"/>
              <w:left w:val="nil"/>
              <w:bottom w:val="single" w:sz="4" w:space="0" w:color="C0C0C0"/>
              <w:right w:val="single" w:sz="4" w:space="0" w:color="C0C0C0"/>
            </w:tcBorders>
            <w:vAlign w:val="center"/>
            <w:hideMark/>
          </w:tcPr>
          <w:p w14:paraId="3ED35A46"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Расход воды на коммунально-бытовые нужды</w:t>
            </w:r>
          </w:p>
        </w:tc>
        <w:tc>
          <w:tcPr>
            <w:tcW w:w="1140" w:type="dxa"/>
            <w:tcBorders>
              <w:top w:val="nil"/>
              <w:left w:val="nil"/>
              <w:bottom w:val="single" w:sz="4" w:space="0" w:color="C0C0C0"/>
              <w:right w:val="single" w:sz="4" w:space="0" w:color="C0C0C0"/>
            </w:tcBorders>
            <w:vAlign w:val="center"/>
            <w:hideMark/>
          </w:tcPr>
          <w:p w14:paraId="4D3B13F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6E7A7B3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310,00</w:t>
            </w:r>
          </w:p>
        </w:tc>
        <w:tc>
          <w:tcPr>
            <w:tcW w:w="1720" w:type="dxa"/>
            <w:tcBorders>
              <w:top w:val="nil"/>
              <w:left w:val="nil"/>
              <w:bottom w:val="single" w:sz="4" w:space="0" w:color="C0C0C0"/>
              <w:right w:val="single" w:sz="4" w:space="0" w:color="C0C0C0"/>
            </w:tcBorders>
            <w:shd w:val="clear" w:color="auto" w:fill="FFFFCC"/>
            <w:vAlign w:val="center"/>
            <w:hideMark/>
          </w:tcPr>
          <w:p w14:paraId="6BD6EB6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310,00</w:t>
            </w:r>
          </w:p>
        </w:tc>
        <w:tc>
          <w:tcPr>
            <w:tcW w:w="1800" w:type="dxa"/>
            <w:tcBorders>
              <w:top w:val="nil"/>
              <w:left w:val="nil"/>
              <w:bottom w:val="single" w:sz="4" w:space="0" w:color="C0C0C0"/>
              <w:right w:val="single" w:sz="4" w:space="0" w:color="C0C0C0"/>
            </w:tcBorders>
            <w:shd w:val="clear" w:color="auto" w:fill="FFFFCC"/>
            <w:vAlign w:val="center"/>
            <w:hideMark/>
          </w:tcPr>
          <w:p w14:paraId="2F121EF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310,00</w:t>
            </w:r>
          </w:p>
        </w:tc>
        <w:tc>
          <w:tcPr>
            <w:tcW w:w="1660" w:type="dxa"/>
            <w:tcBorders>
              <w:top w:val="nil"/>
              <w:left w:val="nil"/>
              <w:bottom w:val="single" w:sz="4" w:space="0" w:color="C0C0C0"/>
              <w:right w:val="single" w:sz="4" w:space="0" w:color="C0C0C0"/>
            </w:tcBorders>
            <w:shd w:val="clear" w:color="auto" w:fill="FFFFCC"/>
            <w:vAlign w:val="center"/>
            <w:hideMark/>
          </w:tcPr>
          <w:p w14:paraId="6539F0D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ADA755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9D5BFF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832235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682E52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3448AFBF" w14:textId="77777777" w:rsidTr="0039713F">
        <w:trPr>
          <w:trHeight w:val="300"/>
          <w:jc w:val="center"/>
        </w:trPr>
        <w:tc>
          <w:tcPr>
            <w:tcW w:w="560" w:type="dxa"/>
            <w:noWrap/>
            <w:vAlign w:val="bottom"/>
            <w:hideMark/>
          </w:tcPr>
          <w:p w14:paraId="4BAE5F5F"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7B8DA9FB"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04BF06A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1.4</w:t>
            </w:r>
          </w:p>
        </w:tc>
        <w:tc>
          <w:tcPr>
            <w:tcW w:w="5860" w:type="dxa"/>
            <w:tcBorders>
              <w:top w:val="nil"/>
              <w:left w:val="nil"/>
              <w:bottom w:val="single" w:sz="4" w:space="0" w:color="C0C0C0"/>
              <w:right w:val="single" w:sz="4" w:space="0" w:color="C0C0C0"/>
            </w:tcBorders>
            <w:vAlign w:val="center"/>
            <w:hideMark/>
          </w:tcPr>
          <w:p w14:paraId="2F6F3A44"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Расход воды на нужды предприятия</w:t>
            </w:r>
          </w:p>
        </w:tc>
        <w:tc>
          <w:tcPr>
            <w:tcW w:w="1140" w:type="dxa"/>
            <w:tcBorders>
              <w:top w:val="nil"/>
              <w:left w:val="nil"/>
              <w:bottom w:val="single" w:sz="4" w:space="0" w:color="C0C0C0"/>
              <w:right w:val="single" w:sz="4" w:space="0" w:color="C0C0C0"/>
            </w:tcBorders>
            <w:vAlign w:val="center"/>
            <w:hideMark/>
          </w:tcPr>
          <w:p w14:paraId="591B175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D7EAD3"/>
            <w:vAlign w:val="center"/>
            <w:hideMark/>
          </w:tcPr>
          <w:p w14:paraId="7F5C7B1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106 676,95</w:t>
            </w:r>
          </w:p>
        </w:tc>
        <w:tc>
          <w:tcPr>
            <w:tcW w:w="1720" w:type="dxa"/>
            <w:tcBorders>
              <w:top w:val="nil"/>
              <w:left w:val="nil"/>
              <w:bottom w:val="single" w:sz="4" w:space="0" w:color="C0C0C0"/>
              <w:right w:val="single" w:sz="4" w:space="0" w:color="C0C0C0"/>
            </w:tcBorders>
            <w:shd w:val="clear" w:color="auto" w:fill="D7EAD3"/>
            <w:vAlign w:val="center"/>
            <w:hideMark/>
          </w:tcPr>
          <w:p w14:paraId="19EB0A8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38 812,00</w:t>
            </w:r>
          </w:p>
        </w:tc>
        <w:tc>
          <w:tcPr>
            <w:tcW w:w="1800" w:type="dxa"/>
            <w:tcBorders>
              <w:top w:val="nil"/>
              <w:left w:val="nil"/>
              <w:bottom w:val="single" w:sz="4" w:space="0" w:color="C0C0C0"/>
              <w:right w:val="single" w:sz="4" w:space="0" w:color="C0C0C0"/>
            </w:tcBorders>
            <w:shd w:val="clear" w:color="auto" w:fill="D7EAD3"/>
            <w:vAlign w:val="center"/>
            <w:hideMark/>
          </w:tcPr>
          <w:p w14:paraId="6900C45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36 846,30</w:t>
            </w:r>
          </w:p>
        </w:tc>
        <w:tc>
          <w:tcPr>
            <w:tcW w:w="1660" w:type="dxa"/>
            <w:tcBorders>
              <w:top w:val="nil"/>
              <w:left w:val="nil"/>
              <w:bottom w:val="single" w:sz="4" w:space="0" w:color="C0C0C0"/>
              <w:right w:val="single" w:sz="4" w:space="0" w:color="C0C0C0"/>
            </w:tcBorders>
            <w:shd w:val="clear" w:color="auto" w:fill="D7EAD3"/>
            <w:vAlign w:val="center"/>
            <w:hideMark/>
          </w:tcPr>
          <w:p w14:paraId="5D787CB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72556D2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248F72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43ECE1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8760FC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520562BD" w14:textId="77777777" w:rsidTr="0039713F">
        <w:trPr>
          <w:trHeight w:val="300"/>
          <w:jc w:val="center"/>
        </w:trPr>
        <w:tc>
          <w:tcPr>
            <w:tcW w:w="560" w:type="dxa"/>
            <w:noWrap/>
            <w:vAlign w:val="bottom"/>
            <w:hideMark/>
          </w:tcPr>
          <w:p w14:paraId="638AF36C"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64A9698C"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52430E9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1.4.1</w:t>
            </w:r>
          </w:p>
        </w:tc>
        <w:tc>
          <w:tcPr>
            <w:tcW w:w="5860" w:type="dxa"/>
            <w:tcBorders>
              <w:top w:val="nil"/>
              <w:left w:val="nil"/>
              <w:bottom w:val="single" w:sz="4" w:space="0" w:color="C0C0C0"/>
              <w:right w:val="single" w:sz="4" w:space="0" w:color="C0C0C0"/>
            </w:tcBorders>
            <w:vAlign w:val="center"/>
            <w:hideMark/>
          </w:tcPr>
          <w:p w14:paraId="7194159D"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На очистные сооружения</w:t>
            </w:r>
          </w:p>
        </w:tc>
        <w:tc>
          <w:tcPr>
            <w:tcW w:w="1140" w:type="dxa"/>
            <w:tcBorders>
              <w:top w:val="nil"/>
              <w:left w:val="nil"/>
              <w:bottom w:val="single" w:sz="4" w:space="0" w:color="C0C0C0"/>
              <w:right w:val="single" w:sz="4" w:space="0" w:color="C0C0C0"/>
            </w:tcBorders>
            <w:vAlign w:val="center"/>
            <w:hideMark/>
          </w:tcPr>
          <w:p w14:paraId="590E28E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0F445CA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4CA3E6C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46D97E9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0DB45D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7125BA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652479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D9161B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1D5E9EF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41E76E49" w14:textId="77777777" w:rsidTr="0039713F">
        <w:trPr>
          <w:trHeight w:val="300"/>
          <w:jc w:val="center"/>
        </w:trPr>
        <w:tc>
          <w:tcPr>
            <w:tcW w:w="560" w:type="dxa"/>
            <w:noWrap/>
            <w:vAlign w:val="bottom"/>
            <w:hideMark/>
          </w:tcPr>
          <w:p w14:paraId="33A9D3EA"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15337707"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269F1C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1.4.2</w:t>
            </w:r>
          </w:p>
        </w:tc>
        <w:tc>
          <w:tcPr>
            <w:tcW w:w="5860" w:type="dxa"/>
            <w:tcBorders>
              <w:top w:val="nil"/>
              <w:left w:val="nil"/>
              <w:bottom w:val="single" w:sz="4" w:space="0" w:color="C0C0C0"/>
              <w:right w:val="single" w:sz="4" w:space="0" w:color="C0C0C0"/>
            </w:tcBorders>
            <w:vAlign w:val="center"/>
            <w:hideMark/>
          </w:tcPr>
          <w:p w14:paraId="656E3065"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На промывку сетей</w:t>
            </w:r>
          </w:p>
        </w:tc>
        <w:tc>
          <w:tcPr>
            <w:tcW w:w="1140" w:type="dxa"/>
            <w:tcBorders>
              <w:top w:val="nil"/>
              <w:left w:val="nil"/>
              <w:bottom w:val="single" w:sz="4" w:space="0" w:color="C0C0C0"/>
              <w:right w:val="single" w:sz="4" w:space="0" w:color="C0C0C0"/>
            </w:tcBorders>
            <w:vAlign w:val="center"/>
            <w:hideMark/>
          </w:tcPr>
          <w:p w14:paraId="4F43745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69D261A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104 093,60</w:t>
            </w:r>
          </w:p>
        </w:tc>
        <w:tc>
          <w:tcPr>
            <w:tcW w:w="1720" w:type="dxa"/>
            <w:tcBorders>
              <w:top w:val="nil"/>
              <w:left w:val="nil"/>
              <w:bottom w:val="single" w:sz="4" w:space="0" w:color="C0C0C0"/>
              <w:right w:val="single" w:sz="4" w:space="0" w:color="C0C0C0"/>
            </w:tcBorders>
            <w:shd w:val="clear" w:color="auto" w:fill="FFFFCC"/>
            <w:vAlign w:val="center"/>
            <w:hideMark/>
          </w:tcPr>
          <w:p w14:paraId="46F8304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1 744,00</w:t>
            </w:r>
          </w:p>
        </w:tc>
        <w:tc>
          <w:tcPr>
            <w:tcW w:w="1800" w:type="dxa"/>
            <w:tcBorders>
              <w:top w:val="nil"/>
              <w:left w:val="nil"/>
              <w:bottom w:val="single" w:sz="4" w:space="0" w:color="C0C0C0"/>
              <w:right w:val="single" w:sz="4" w:space="0" w:color="C0C0C0"/>
            </w:tcBorders>
            <w:shd w:val="clear" w:color="auto" w:fill="FFFFCC"/>
            <w:vAlign w:val="center"/>
            <w:hideMark/>
          </w:tcPr>
          <w:p w14:paraId="3A612F5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29 199,45</w:t>
            </w:r>
          </w:p>
        </w:tc>
        <w:tc>
          <w:tcPr>
            <w:tcW w:w="1660" w:type="dxa"/>
            <w:tcBorders>
              <w:top w:val="nil"/>
              <w:left w:val="nil"/>
              <w:bottom w:val="single" w:sz="4" w:space="0" w:color="C0C0C0"/>
              <w:right w:val="single" w:sz="4" w:space="0" w:color="C0C0C0"/>
            </w:tcBorders>
            <w:shd w:val="clear" w:color="auto" w:fill="FFFFCC"/>
            <w:vAlign w:val="center"/>
            <w:hideMark/>
          </w:tcPr>
          <w:p w14:paraId="3D62201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8767D2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4AD319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3544CA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440D00E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B526F8B" w14:textId="77777777" w:rsidTr="0039713F">
        <w:trPr>
          <w:trHeight w:val="300"/>
          <w:jc w:val="center"/>
        </w:trPr>
        <w:tc>
          <w:tcPr>
            <w:tcW w:w="560" w:type="dxa"/>
            <w:noWrap/>
            <w:vAlign w:val="bottom"/>
            <w:hideMark/>
          </w:tcPr>
          <w:p w14:paraId="667EC959"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28FF4B94"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50323F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1.4.3</w:t>
            </w:r>
          </w:p>
        </w:tc>
        <w:tc>
          <w:tcPr>
            <w:tcW w:w="5860" w:type="dxa"/>
            <w:tcBorders>
              <w:top w:val="nil"/>
              <w:left w:val="nil"/>
              <w:bottom w:val="single" w:sz="4" w:space="0" w:color="C0C0C0"/>
              <w:right w:val="single" w:sz="4" w:space="0" w:color="C0C0C0"/>
            </w:tcBorders>
            <w:vAlign w:val="center"/>
            <w:hideMark/>
          </w:tcPr>
          <w:p w14:paraId="448875BB"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Прочие</w:t>
            </w:r>
          </w:p>
        </w:tc>
        <w:tc>
          <w:tcPr>
            <w:tcW w:w="1140" w:type="dxa"/>
            <w:tcBorders>
              <w:top w:val="nil"/>
              <w:left w:val="nil"/>
              <w:bottom w:val="single" w:sz="4" w:space="0" w:color="C0C0C0"/>
              <w:right w:val="single" w:sz="4" w:space="0" w:color="C0C0C0"/>
            </w:tcBorders>
            <w:vAlign w:val="center"/>
            <w:hideMark/>
          </w:tcPr>
          <w:p w14:paraId="4219521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606EF6F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2 583,35</w:t>
            </w:r>
          </w:p>
        </w:tc>
        <w:tc>
          <w:tcPr>
            <w:tcW w:w="1720" w:type="dxa"/>
            <w:tcBorders>
              <w:top w:val="nil"/>
              <w:left w:val="nil"/>
              <w:bottom w:val="single" w:sz="4" w:space="0" w:color="C0C0C0"/>
              <w:right w:val="single" w:sz="4" w:space="0" w:color="C0C0C0"/>
            </w:tcBorders>
            <w:shd w:val="clear" w:color="auto" w:fill="FFFFCC"/>
            <w:vAlign w:val="center"/>
            <w:hideMark/>
          </w:tcPr>
          <w:p w14:paraId="1C04A3C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37 068,00</w:t>
            </w:r>
          </w:p>
        </w:tc>
        <w:tc>
          <w:tcPr>
            <w:tcW w:w="1800" w:type="dxa"/>
            <w:tcBorders>
              <w:top w:val="nil"/>
              <w:left w:val="nil"/>
              <w:bottom w:val="single" w:sz="4" w:space="0" w:color="C0C0C0"/>
              <w:right w:val="single" w:sz="4" w:space="0" w:color="C0C0C0"/>
            </w:tcBorders>
            <w:shd w:val="clear" w:color="auto" w:fill="FFFFCC"/>
            <w:vAlign w:val="center"/>
            <w:hideMark/>
          </w:tcPr>
          <w:p w14:paraId="790B67B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7 646,85</w:t>
            </w:r>
          </w:p>
        </w:tc>
        <w:tc>
          <w:tcPr>
            <w:tcW w:w="1660" w:type="dxa"/>
            <w:tcBorders>
              <w:top w:val="nil"/>
              <w:left w:val="nil"/>
              <w:bottom w:val="single" w:sz="4" w:space="0" w:color="C0C0C0"/>
              <w:right w:val="single" w:sz="4" w:space="0" w:color="C0C0C0"/>
            </w:tcBorders>
            <w:shd w:val="clear" w:color="auto" w:fill="FFFFCC"/>
            <w:vAlign w:val="center"/>
            <w:hideMark/>
          </w:tcPr>
          <w:p w14:paraId="4597160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034BAB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1EC1D2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A283C9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64AA10C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2FF2B842" w14:textId="77777777" w:rsidTr="0039713F">
        <w:trPr>
          <w:trHeight w:val="300"/>
          <w:jc w:val="center"/>
        </w:trPr>
        <w:tc>
          <w:tcPr>
            <w:tcW w:w="560" w:type="dxa"/>
            <w:noWrap/>
            <w:vAlign w:val="bottom"/>
            <w:hideMark/>
          </w:tcPr>
          <w:p w14:paraId="548E0BC0"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6865A016"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1DBB55F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1.5</w:t>
            </w:r>
          </w:p>
        </w:tc>
        <w:tc>
          <w:tcPr>
            <w:tcW w:w="5860" w:type="dxa"/>
            <w:tcBorders>
              <w:top w:val="nil"/>
              <w:left w:val="nil"/>
              <w:bottom w:val="single" w:sz="4" w:space="0" w:color="C0C0C0"/>
              <w:right w:val="single" w:sz="4" w:space="0" w:color="C0C0C0"/>
            </w:tcBorders>
            <w:vAlign w:val="center"/>
            <w:hideMark/>
          </w:tcPr>
          <w:p w14:paraId="36DCD23F"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Пропущено через очистные сооружения</w:t>
            </w:r>
          </w:p>
        </w:tc>
        <w:tc>
          <w:tcPr>
            <w:tcW w:w="1140" w:type="dxa"/>
            <w:tcBorders>
              <w:top w:val="nil"/>
              <w:left w:val="nil"/>
              <w:bottom w:val="single" w:sz="4" w:space="0" w:color="C0C0C0"/>
              <w:right w:val="single" w:sz="4" w:space="0" w:color="C0C0C0"/>
            </w:tcBorders>
            <w:vAlign w:val="center"/>
            <w:hideMark/>
          </w:tcPr>
          <w:p w14:paraId="507A909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090A5C5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6D85E4E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44AC381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DF04B5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686BD3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A15CFC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1D1F01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7DF4B5E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E103496" w14:textId="77777777" w:rsidTr="0039713F">
        <w:trPr>
          <w:trHeight w:val="300"/>
          <w:jc w:val="center"/>
        </w:trPr>
        <w:tc>
          <w:tcPr>
            <w:tcW w:w="560" w:type="dxa"/>
            <w:noWrap/>
            <w:vAlign w:val="bottom"/>
            <w:hideMark/>
          </w:tcPr>
          <w:p w14:paraId="0D9379F2"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6DB9F4B4"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11ED9BA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w:t>
            </w:r>
          </w:p>
        </w:tc>
        <w:tc>
          <w:tcPr>
            <w:tcW w:w="5860" w:type="dxa"/>
            <w:tcBorders>
              <w:top w:val="nil"/>
              <w:left w:val="nil"/>
              <w:bottom w:val="single" w:sz="4" w:space="0" w:color="C0C0C0"/>
              <w:right w:val="single" w:sz="4" w:space="0" w:color="C0C0C0"/>
            </w:tcBorders>
            <w:vAlign w:val="center"/>
            <w:hideMark/>
          </w:tcPr>
          <w:p w14:paraId="6378E553"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Подано воды в сеть</w:t>
            </w:r>
          </w:p>
        </w:tc>
        <w:tc>
          <w:tcPr>
            <w:tcW w:w="1140" w:type="dxa"/>
            <w:tcBorders>
              <w:top w:val="nil"/>
              <w:left w:val="nil"/>
              <w:bottom w:val="single" w:sz="4" w:space="0" w:color="C0C0C0"/>
              <w:right w:val="single" w:sz="4" w:space="0" w:color="C0C0C0"/>
            </w:tcBorders>
            <w:vAlign w:val="center"/>
            <w:hideMark/>
          </w:tcPr>
          <w:p w14:paraId="30029FE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6FBE542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1 755 000,00</w:t>
            </w:r>
          </w:p>
        </w:tc>
        <w:tc>
          <w:tcPr>
            <w:tcW w:w="1720" w:type="dxa"/>
            <w:tcBorders>
              <w:top w:val="nil"/>
              <w:left w:val="nil"/>
              <w:bottom w:val="single" w:sz="4" w:space="0" w:color="C0C0C0"/>
              <w:right w:val="single" w:sz="4" w:space="0" w:color="C0C0C0"/>
            </w:tcBorders>
            <w:shd w:val="clear" w:color="auto" w:fill="FFFFCC"/>
            <w:vAlign w:val="center"/>
            <w:hideMark/>
          </w:tcPr>
          <w:p w14:paraId="73B0906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1 644 771,00</w:t>
            </w:r>
          </w:p>
        </w:tc>
        <w:tc>
          <w:tcPr>
            <w:tcW w:w="1800" w:type="dxa"/>
            <w:tcBorders>
              <w:top w:val="nil"/>
              <w:left w:val="nil"/>
              <w:bottom w:val="single" w:sz="4" w:space="0" w:color="C0C0C0"/>
              <w:right w:val="single" w:sz="4" w:space="0" w:color="C0C0C0"/>
            </w:tcBorders>
            <w:shd w:val="clear" w:color="auto" w:fill="FFFFCC"/>
            <w:vAlign w:val="center"/>
            <w:hideMark/>
          </w:tcPr>
          <w:p w14:paraId="57A086A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1 632 000,00</w:t>
            </w:r>
          </w:p>
        </w:tc>
        <w:tc>
          <w:tcPr>
            <w:tcW w:w="1660" w:type="dxa"/>
            <w:tcBorders>
              <w:top w:val="nil"/>
              <w:left w:val="nil"/>
              <w:bottom w:val="single" w:sz="4" w:space="0" w:color="C0C0C0"/>
              <w:right w:val="single" w:sz="4" w:space="0" w:color="C0C0C0"/>
            </w:tcBorders>
            <w:shd w:val="clear" w:color="auto" w:fill="FFFFCC"/>
            <w:vAlign w:val="center"/>
            <w:hideMark/>
          </w:tcPr>
          <w:p w14:paraId="445B6AC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1 688 396,00</w:t>
            </w:r>
          </w:p>
        </w:tc>
        <w:tc>
          <w:tcPr>
            <w:tcW w:w="1660" w:type="dxa"/>
            <w:tcBorders>
              <w:top w:val="nil"/>
              <w:left w:val="nil"/>
              <w:bottom w:val="single" w:sz="4" w:space="0" w:color="C0C0C0"/>
              <w:right w:val="single" w:sz="4" w:space="0" w:color="C0C0C0"/>
            </w:tcBorders>
            <w:shd w:val="clear" w:color="auto" w:fill="FFFFCC"/>
            <w:vAlign w:val="center"/>
            <w:hideMark/>
          </w:tcPr>
          <w:p w14:paraId="021CE6A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1 688 270,33</w:t>
            </w:r>
          </w:p>
        </w:tc>
        <w:tc>
          <w:tcPr>
            <w:tcW w:w="1480" w:type="dxa"/>
            <w:tcBorders>
              <w:top w:val="nil"/>
              <w:left w:val="nil"/>
              <w:bottom w:val="single" w:sz="4" w:space="0" w:color="C0C0C0"/>
              <w:right w:val="single" w:sz="4" w:space="0" w:color="C0C0C0"/>
            </w:tcBorders>
            <w:shd w:val="clear" w:color="auto" w:fill="D7EAD3"/>
            <w:vAlign w:val="center"/>
            <w:hideMark/>
          </w:tcPr>
          <w:p w14:paraId="29CA817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1520" w:type="dxa"/>
            <w:tcBorders>
              <w:top w:val="nil"/>
              <w:left w:val="nil"/>
              <w:bottom w:val="single" w:sz="4" w:space="0" w:color="C0C0C0"/>
              <w:right w:val="single" w:sz="4" w:space="0" w:color="C0C0C0"/>
            </w:tcBorders>
            <w:shd w:val="clear" w:color="auto" w:fill="D7EAD3"/>
            <w:vAlign w:val="center"/>
            <w:hideMark/>
          </w:tcPr>
          <w:p w14:paraId="58D6A84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5640" w:type="dxa"/>
            <w:tcBorders>
              <w:top w:val="nil"/>
              <w:left w:val="nil"/>
              <w:bottom w:val="single" w:sz="4" w:space="0" w:color="C0C0C0"/>
              <w:right w:val="single" w:sz="4" w:space="0" w:color="C0C0C0"/>
            </w:tcBorders>
            <w:shd w:val="clear" w:color="auto" w:fill="FFFFCC"/>
            <w:vAlign w:val="center"/>
            <w:hideMark/>
          </w:tcPr>
          <w:p w14:paraId="3E026CAE"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292A8365" w14:textId="77777777" w:rsidTr="0039713F">
        <w:trPr>
          <w:trHeight w:val="300"/>
          <w:jc w:val="center"/>
        </w:trPr>
        <w:tc>
          <w:tcPr>
            <w:tcW w:w="560" w:type="dxa"/>
            <w:noWrap/>
            <w:vAlign w:val="bottom"/>
            <w:hideMark/>
          </w:tcPr>
          <w:p w14:paraId="4EBE557A"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76E2143D"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5A2F701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w:t>
            </w:r>
          </w:p>
        </w:tc>
        <w:tc>
          <w:tcPr>
            <w:tcW w:w="5860" w:type="dxa"/>
            <w:tcBorders>
              <w:top w:val="nil"/>
              <w:left w:val="nil"/>
              <w:bottom w:val="single" w:sz="4" w:space="0" w:color="C0C0C0"/>
              <w:right w:val="single" w:sz="4" w:space="0" w:color="C0C0C0"/>
            </w:tcBorders>
            <w:vAlign w:val="center"/>
            <w:hideMark/>
          </w:tcPr>
          <w:p w14:paraId="68EB9C49"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Потери воды</w:t>
            </w:r>
          </w:p>
        </w:tc>
        <w:tc>
          <w:tcPr>
            <w:tcW w:w="1140" w:type="dxa"/>
            <w:tcBorders>
              <w:top w:val="nil"/>
              <w:left w:val="nil"/>
              <w:bottom w:val="single" w:sz="4" w:space="0" w:color="C0C0C0"/>
              <w:right w:val="single" w:sz="4" w:space="0" w:color="C0C0C0"/>
            </w:tcBorders>
            <w:vAlign w:val="center"/>
            <w:hideMark/>
          </w:tcPr>
          <w:p w14:paraId="31D7816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D7EAD3"/>
            <w:vAlign w:val="center"/>
            <w:hideMark/>
          </w:tcPr>
          <w:p w14:paraId="338B061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673 871,80</w:t>
            </w:r>
          </w:p>
        </w:tc>
        <w:tc>
          <w:tcPr>
            <w:tcW w:w="1720" w:type="dxa"/>
            <w:tcBorders>
              <w:top w:val="nil"/>
              <w:left w:val="nil"/>
              <w:bottom w:val="single" w:sz="4" w:space="0" w:color="C0C0C0"/>
              <w:right w:val="single" w:sz="4" w:space="0" w:color="C0C0C0"/>
            </w:tcBorders>
            <w:shd w:val="clear" w:color="auto" w:fill="D7EAD3"/>
            <w:vAlign w:val="center"/>
            <w:hideMark/>
          </w:tcPr>
          <w:p w14:paraId="7775350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631 821,30</w:t>
            </w:r>
          </w:p>
        </w:tc>
        <w:tc>
          <w:tcPr>
            <w:tcW w:w="1800" w:type="dxa"/>
            <w:tcBorders>
              <w:top w:val="nil"/>
              <w:left w:val="nil"/>
              <w:bottom w:val="single" w:sz="4" w:space="0" w:color="C0C0C0"/>
              <w:right w:val="single" w:sz="4" w:space="0" w:color="C0C0C0"/>
            </w:tcBorders>
            <w:shd w:val="clear" w:color="auto" w:fill="D7EAD3"/>
            <w:vAlign w:val="center"/>
            <w:hideMark/>
          </w:tcPr>
          <w:p w14:paraId="6680793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626 645,00</w:t>
            </w:r>
          </w:p>
        </w:tc>
        <w:tc>
          <w:tcPr>
            <w:tcW w:w="1660" w:type="dxa"/>
            <w:tcBorders>
              <w:top w:val="nil"/>
              <w:left w:val="nil"/>
              <w:bottom w:val="single" w:sz="4" w:space="0" w:color="C0C0C0"/>
              <w:right w:val="single" w:sz="4" w:space="0" w:color="C0C0C0"/>
            </w:tcBorders>
            <w:shd w:val="clear" w:color="auto" w:fill="D7EAD3"/>
            <w:vAlign w:val="center"/>
            <w:hideMark/>
          </w:tcPr>
          <w:p w14:paraId="69B69F1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1E03634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30517D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56FE2D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605E9FE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116A86CC" w14:textId="77777777" w:rsidTr="0039713F">
        <w:trPr>
          <w:trHeight w:val="300"/>
          <w:jc w:val="center"/>
        </w:trPr>
        <w:tc>
          <w:tcPr>
            <w:tcW w:w="560" w:type="dxa"/>
            <w:noWrap/>
            <w:vAlign w:val="bottom"/>
            <w:hideMark/>
          </w:tcPr>
          <w:p w14:paraId="5EFF7EEC"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0AB51DA5"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13F0AB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1.7.1</w:t>
            </w:r>
          </w:p>
        </w:tc>
        <w:tc>
          <w:tcPr>
            <w:tcW w:w="5860" w:type="dxa"/>
            <w:tcBorders>
              <w:top w:val="nil"/>
              <w:left w:val="nil"/>
              <w:bottom w:val="single" w:sz="4" w:space="0" w:color="C0C0C0"/>
              <w:right w:val="single" w:sz="4" w:space="0" w:color="C0C0C0"/>
            </w:tcBorders>
            <w:vAlign w:val="center"/>
            <w:hideMark/>
          </w:tcPr>
          <w:p w14:paraId="4A8B357F"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То же в %</w:t>
            </w:r>
          </w:p>
        </w:tc>
        <w:tc>
          <w:tcPr>
            <w:tcW w:w="1140" w:type="dxa"/>
            <w:tcBorders>
              <w:top w:val="nil"/>
              <w:left w:val="nil"/>
              <w:bottom w:val="single" w:sz="4" w:space="0" w:color="C0C0C0"/>
              <w:right w:val="single" w:sz="4" w:space="0" w:color="C0C0C0"/>
            </w:tcBorders>
            <w:vAlign w:val="center"/>
            <w:hideMark/>
          </w:tcPr>
          <w:p w14:paraId="59901E4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w:t>
            </w:r>
          </w:p>
        </w:tc>
        <w:tc>
          <w:tcPr>
            <w:tcW w:w="1880" w:type="dxa"/>
            <w:tcBorders>
              <w:top w:val="nil"/>
              <w:left w:val="nil"/>
              <w:bottom w:val="single" w:sz="4" w:space="0" w:color="C0C0C0"/>
              <w:right w:val="single" w:sz="4" w:space="0" w:color="C0C0C0"/>
            </w:tcBorders>
            <w:shd w:val="clear" w:color="auto" w:fill="D7EAD3"/>
            <w:vAlign w:val="center"/>
            <w:hideMark/>
          </w:tcPr>
          <w:p w14:paraId="08E58AA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38,40</w:t>
            </w:r>
          </w:p>
        </w:tc>
        <w:tc>
          <w:tcPr>
            <w:tcW w:w="1720" w:type="dxa"/>
            <w:tcBorders>
              <w:top w:val="nil"/>
              <w:left w:val="nil"/>
              <w:bottom w:val="single" w:sz="4" w:space="0" w:color="C0C0C0"/>
              <w:right w:val="single" w:sz="4" w:space="0" w:color="C0C0C0"/>
            </w:tcBorders>
            <w:shd w:val="clear" w:color="auto" w:fill="D7EAD3"/>
            <w:vAlign w:val="center"/>
            <w:hideMark/>
          </w:tcPr>
          <w:p w14:paraId="6904860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38,41</w:t>
            </w:r>
          </w:p>
        </w:tc>
        <w:tc>
          <w:tcPr>
            <w:tcW w:w="1800" w:type="dxa"/>
            <w:tcBorders>
              <w:top w:val="nil"/>
              <w:left w:val="nil"/>
              <w:bottom w:val="single" w:sz="4" w:space="0" w:color="C0C0C0"/>
              <w:right w:val="single" w:sz="4" w:space="0" w:color="C0C0C0"/>
            </w:tcBorders>
            <w:shd w:val="clear" w:color="auto" w:fill="D7EAD3"/>
            <w:vAlign w:val="center"/>
            <w:hideMark/>
          </w:tcPr>
          <w:p w14:paraId="6D977DB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38,40</w:t>
            </w:r>
          </w:p>
        </w:tc>
        <w:tc>
          <w:tcPr>
            <w:tcW w:w="1660" w:type="dxa"/>
            <w:tcBorders>
              <w:top w:val="nil"/>
              <w:left w:val="nil"/>
              <w:bottom w:val="single" w:sz="4" w:space="0" w:color="C0C0C0"/>
              <w:right w:val="single" w:sz="4" w:space="0" w:color="C0C0C0"/>
            </w:tcBorders>
            <w:shd w:val="clear" w:color="auto" w:fill="D7EAD3"/>
            <w:vAlign w:val="center"/>
            <w:hideMark/>
          </w:tcPr>
          <w:p w14:paraId="67BE728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103D775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11848E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BB2A3C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4F41266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452CC50A" w14:textId="77777777" w:rsidTr="0039713F">
        <w:trPr>
          <w:trHeight w:val="300"/>
          <w:jc w:val="center"/>
        </w:trPr>
        <w:tc>
          <w:tcPr>
            <w:tcW w:w="560" w:type="dxa"/>
            <w:noWrap/>
            <w:vAlign w:val="bottom"/>
            <w:hideMark/>
          </w:tcPr>
          <w:p w14:paraId="3EC209FD"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35060C7F"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441A38F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w:t>
            </w:r>
          </w:p>
        </w:tc>
        <w:tc>
          <w:tcPr>
            <w:tcW w:w="5860" w:type="dxa"/>
            <w:tcBorders>
              <w:top w:val="nil"/>
              <w:left w:val="nil"/>
              <w:bottom w:val="single" w:sz="4" w:space="0" w:color="C0C0C0"/>
              <w:right w:val="single" w:sz="4" w:space="0" w:color="C0C0C0"/>
            </w:tcBorders>
            <w:vAlign w:val="center"/>
            <w:hideMark/>
          </w:tcPr>
          <w:p w14:paraId="3D07DA28"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Отпущено воды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7149117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D7EAD3"/>
            <w:vAlign w:val="center"/>
            <w:hideMark/>
          </w:tcPr>
          <w:p w14:paraId="1B30C3E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1 081 128,20</w:t>
            </w:r>
          </w:p>
        </w:tc>
        <w:tc>
          <w:tcPr>
            <w:tcW w:w="1720" w:type="dxa"/>
            <w:tcBorders>
              <w:top w:val="nil"/>
              <w:left w:val="nil"/>
              <w:bottom w:val="single" w:sz="4" w:space="0" w:color="C0C0C0"/>
              <w:right w:val="single" w:sz="4" w:space="0" w:color="C0C0C0"/>
            </w:tcBorders>
            <w:shd w:val="clear" w:color="auto" w:fill="D7EAD3"/>
            <w:vAlign w:val="center"/>
            <w:hideMark/>
          </w:tcPr>
          <w:p w14:paraId="38D8202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1 012 949,70</w:t>
            </w:r>
          </w:p>
        </w:tc>
        <w:tc>
          <w:tcPr>
            <w:tcW w:w="1800" w:type="dxa"/>
            <w:tcBorders>
              <w:top w:val="nil"/>
              <w:left w:val="nil"/>
              <w:bottom w:val="single" w:sz="4" w:space="0" w:color="C0C0C0"/>
              <w:right w:val="single" w:sz="4" w:space="0" w:color="C0C0C0"/>
            </w:tcBorders>
            <w:shd w:val="clear" w:color="auto" w:fill="D7EAD3"/>
            <w:vAlign w:val="center"/>
            <w:hideMark/>
          </w:tcPr>
          <w:p w14:paraId="56564A9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1 005 355,00</w:t>
            </w:r>
          </w:p>
        </w:tc>
        <w:tc>
          <w:tcPr>
            <w:tcW w:w="1660" w:type="dxa"/>
            <w:tcBorders>
              <w:top w:val="nil"/>
              <w:left w:val="nil"/>
              <w:bottom w:val="single" w:sz="4" w:space="0" w:color="C0C0C0"/>
              <w:right w:val="single" w:sz="4" w:space="0" w:color="C0C0C0"/>
            </w:tcBorders>
            <w:shd w:val="clear" w:color="auto" w:fill="D7EAD3"/>
            <w:vAlign w:val="center"/>
            <w:hideMark/>
          </w:tcPr>
          <w:p w14:paraId="4778553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1 688 396,00</w:t>
            </w:r>
          </w:p>
        </w:tc>
        <w:tc>
          <w:tcPr>
            <w:tcW w:w="1660" w:type="dxa"/>
            <w:tcBorders>
              <w:top w:val="nil"/>
              <w:left w:val="nil"/>
              <w:bottom w:val="single" w:sz="4" w:space="0" w:color="C0C0C0"/>
              <w:right w:val="single" w:sz="4" w:space="0" w:color="C0C0C0"/>
            </w:tcBorders>
            <w:shd w:val="clear" w:color="auto" w:fill="D7EAD3"/>
            <w:vAlign w:val="center"/>
            <w:hideMark/>
          </w:tcPr>
          <w:p w14:paraId="6E6977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1 688 270,33</w:t>
            </w:r>
          </w:p>
        </w:tc>
        <w:tc>
          <w:tcPr>
            <w:tcW w:w="1480" w:type="dxa"/>
            <w:tcBorders>
              <w:top w:val="nil"/>
              <w:left w:val="nil"/>
              <w:bottom w:val="single" w:sz="4" w:space="0" w:color="C0C0C0"/>
              <w:right w:val="single" w:sz="4" w:space="0" w:color="C0C0C0"/>
            </w:tcBorders>
            <w:shd w:val="clear" w:color="auto" w:fill="D7EAD3"/>
            <w:vAlign w:val="center"/>
            <w:hideMark/>
          </w:tcPr>
          <w:p w14:paraId="5F11619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1520" w:type="dxa"/>
            <w:tcBorders>
              <w:top w:val="nil"/>
              <w:left w:val="nil"/>
              <w:bottom w:val="single" w:sz="4" w:space="0" w:color="C0C0C0"/>
              <w:right w:val="single" w:sz="4" w:space="0" w:color="C0C0C0"/>
            </w:tcBorders>
            <w:shd w:val="clear" w:color="auto" w:fill="D7EAD3"/>
            <w:vAlign w:val="center"/>
            <w:hideMark/>
          </w:tcPr>
          <w:p w14:paraId="38D8C6E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5640" w:type="dxa"/>
            <w:tcBorders>
              <w:top w:val="nil"/>
              <w:left w:val="nil"/>
              <w:bottom w:val="single" w:sz="4" w:space="0" w:color="C0C0C0"/>
              <w:right w:val="single" w:sz="4" w:space="0" w:color="C0C0C0"/>
            </w:tcBorders>
            <w:shd w:val="clear" w:color="auto" w:fill="FFFFCC"/>
            <w:vAlign w:val="center"/>
            <w:hideMark/>
          </w:tcPr>
          <w:p w14:paraId="6F5258F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4F950E0" w14:textId="77777777" w:rsidTr="0039713F">
        <w:trPr>
          <w:trHeight w:val="300"/>
          <w:jc w:val="center"/>
        </w:trPr>
        <w:tc>
          <w:tcPr>
            <w:tcW w:w="560" w:type="dxa"/>
            <w:noWrap/>
            <w:vAlign w:val="bottom"/>
            <w:hideMark/>
          </w:tcPr>
          <w:p w14:paraId="618FF675"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6AEEE0EF"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938296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1.8.1</w:t>
            </w:r>
          </w:p>
        </w:tc>
        <w:tc>
          <w:tcPr>
            <w:tcW w:w="5860" w:type="dxa"/>
            <w:tcBorders>
              <w:top w:val="nil"/>
              <w:left w:val="nil"/>
              <w:bottom w:val="single" w:sz="4" w:space="0" w:color="C0C0C0"/>
              <w:right w:val="single" w:sz="4" w:space="0" w:color="C0C0C0"/>
            </w:tcBorders>
            <w:vAlign w:val="center"/>
            <w:hideMark/>
          </w:tcPr>
          <w:p w14:paraId="2A98787C"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3652E56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D7EAD3"/>
            <w:vAlign w:val="center"/>
            <w:hideMark/>
          </w:tcPr>
          <w:p w14:paraId="25371DF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1 080 850,20</w:t>
            </w:r>
          </w:p>
        </w:tc>
        <w:tc>
          <w:tcPr>
            <w:tcW w:w="1720" w:type="dxa"/>
            <w:tcBorders>
              <w:top w:val="nil"/>
              <w:left w:val="nil"/>
              <w:bottom w:val="single" w:sz="4" w:space="0" w:color="C0C0C0"/>
              <w:right w:val="single" w:sz="4" w:space="0" w:color="C0C0C0"/>
            </w:tcBorders>
            <w:shd w:val="clear" w:color="auto" w:fill="D7EAD3"/>
            <w:vAlign w:val="center"/>
            <w:hideMark/>
          </w:tcPr>
          <w:p w14:paraId="4E84A6F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1 012 652,00</w:t>
            </w:r>
          </w:p>
        </w:tc>
        <w:tc>
          <w:tcPr>
            <w:tcW w:w="1800" w:type="dxa"/>
            <w:tcBorders>
              <w:top w:val="nil"/>
              <w:left w:val="nil"/>
              <w:bottom w:val="single" w:sz="4" w:space="0" w:color="C0C0C0"/>
              <w:right w:val="single" w:sz="4" w:space="0" w:color="C0C0C0"/>
            </w:tcBorders>
            <w:shd w:val="clear" w:color="auto" w:fill="D7EAD3"/>
            <w:vAlign w:val="center"/>
            <w:hideMark/>
          </w:tcPr>
          <w:p w14:paraId="5206AB6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1 005 355,00</w:t>
            </w:r>
          </w:p>
        </w:tc>
        <w:tc>
          <w:tcPr>
            <w:tcW w:w="1660" w:type="dxa"/>
            <w:tcBorders>
              <w:top w:val="nil"/>
              <w:left w:val="nil"/>
              <w:bottom w:val="single" w:sz="4" w:space="0" w:color="C0C0C0"/>
              <w:right w:val="single" w:sz="4" w:space="0" w:color="C0C0C0"/>
            </w:tcBorders>
            <w:shd w:val="clear" w:color="auto" w:fill="D7EAD3"/>
            <w:vAlign w:val="center"/>
            <w:hideMark/>
          </w:tcPr>
          <w:p w14:paraId="64EA351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1 688 396,00</w:t>
            </w:r>
          </w:p>
        </w:tc>
        <w:tc>
          <w:tcPr>
            <w:tcW w:w="1660" w:type="dxa"/>
            <w:tcBorders>
              <w:top w:val="nil"/>
              <w:left w:val="nil"/>
              <w:bottom w:val="single" w:sz="4" w:space="0" w:color="C0C0C0"/>
              <w:right w:val="single" w:sz="4" w:space="0" w:color="C0C0C0"/>
            </w:tcBorders>
            <w:shd w:val="clear" w:color="auto" w:fill="D7EAD3"/>
            <w:vAlign w:val="center"/>
            <w:hideMark/>
          </w:tcPr>
          <w:p w14:paraId="080335F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1 688 270,33</w:t>
            </w:r>
          </w:p>
        </w:tc>
        <w:tc>
          <w:tcPr>
            <w:tcW w:w="1480" w:type="dxa"/>
            <w:tcBorders>
              <w:top w:val="nil"/>
              <w:left w:val="nil"/>
              <w:bottom w:val="single" w:sz="4" w:space="0" w:color="C0C0C0"/>
              <w:right w:val="single" w:sz="4" w:space="0" w:color="C0C0C0"/>
            </w:tcBorders>
            <w:shd w:val="clear" w:color="auto" w:fill="D7EAD3"/>
            <w:vAlign w:val="center"/>
            <w:hideMark/>
          </w:tcPr>
          <w:p w14:paraId="7E3A9F5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1520" w:type="dxa"/>
            <w:tcBorders>
              <w:top w:val="nil"/>
              <w:left w:val="nil"/>
              <w:bottom w:val="single" w:sz="4" w:space="0" w:color="C0C0C0"/>
              <w:right w:val="single" w:sz="4" w:space="0" w:color="C0C0C0"/>
            </w:tcBorders>
            <w:shd w:val="clear" w:color="auto" w:fill="D7EAD3"/>
            <w:vAlign w:val="center"/>
            <w:hideMark/>
          </w:tcPr>
          <w:p w14:paraId="2A00DA6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5640" w:type="dxa"/>
            <w:tcBorders>
              <w:top w:val="nil"/>
              <w:left w:val="nil"/>
              <w:bottom w:val="single" w:sz="4" w:space="0" w:color="C0C0C0"/>
              <w:right w:val="single" w:sz="4" w:space="0" w:color="C0C0C0"/>
            </w:tcBorders>
            <w:shd w:val="clear" w:color="auto" w:fill="FFFFCC"/>
            <w:vAlign w:val="center"/>
            <w:hideMark/>
          </w:tcPr>
          <w:p w14:paraId="7DC761A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8860D71" w14:textId="77777777" w:rsidTr="0039713F">
        <w:trPr>
          <w:trHeight w:val="300"/>
          <w:jc w:val="center"/>
        </w:trPr>
        <w:tc>
          <w:tcPr>
            <w:tcW w:w="560" w:type="dxa"/>
            <w:noWrap/>
            <w:vAlign w:val="bottom"/>
            <w:hideMark/>
          </w:tcPr>
          <w:p w14:paraId="4BA09716"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6AD10E8A"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127C56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1.8.1.1</w:t>
            </w:r>
          </w:p>
        </w:tc>
        <w:tc>
          <w:tcPr>
            <w:tcW w:w="5860" w:type="dxa"/>
            <w:tcBorders>
              <w:top w:val="nil"/>
              <w:left w:val="nil"/>
              <w:bottom w:val="single" w:sz="4" w:space="0" w:color="C0C0C0"/>
              <w:right w:val="single" w:sz="4" w:space="0" w:color="C0C0C0"/>
            </w:tcBorders>
            <w:vAlign w:val="center"/>
            <w:hideMark/>
          </w:tcPr>
          <w:p w14:paraId="1DCC272E"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Населению</w:t>
            </w:r>
          </w:p>
        </w:tc>
        <w:tc>
          <w:tcPr>
            <w:tcW w:w="1140" w:type="dxa"/>
            <w:tcBorders>
              <w:top w:val="nil"/>
              <w:left w:val="nil"/>
              <w:bottom w:val="single" w:sz="4" w:space="0" w:color="C0C0C0"/>
              <w:right w:val="single" w:sz="4" w:space="0" w:color="C0C0C0"/>
            </w:tcBorders>
            <w:vAlign w:val="center"/>
            <w:hideMark/>
          </w:tcPr>
          <w:p w14:paraId="3C07DCD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14AEEDE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796 882,80</w:t>
            </w:r>
          </w:p>
        </w:tc>
        <w:tc>
          <w:tcPr>
            <w:tcW w:w="1720" w:type="dxa"/>
            <w:tcBorders>
              <w:top w:val="nil"/>
              <w:left w:val="nil"/>
              <w:bottom w:val="single" w:sz="4" w:space="0" w:color="C0C0C0"/>
              <w:right w:val="single" w:sz="4" w:space="0" w:color="C0C0C0"/>
            </w:tcBorders>
            <w:shd w:val="clear" w:color="auto" w:fill="FFFFCC"/>
            <w:vAlign w:val="center"/>
            <w:hideMark/>
          </w:tcPr>
          <w:p w14:paraId="15E8B42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734 995,00</w:t>
            </w:r>
          </w:p>
        </w:tc>
        <w:tc>
          <w:tcPr>
            <w:tcW w:w="1800" w:type="dxa"/>
            <w:tcBorders>
              <w:top w:val="nil"/>
              <w:left w:val="nil"/>
              <w:bottom w:val="single" w:sz="4" w:space="0" w:color="C0C0C0"/>
              <w:right w:val="single" w:sz="4" w:space="0" w:color="C0C0C0"/>
            </w:tcBorders>
            <w:shd w:val="clear" w:color="auto" w:fill="FFFFCC"/>
            <w:vAlign w:val="center"/>
            <w:hideMark/>
          </w:tcPr>
          <w:p w14:paraId="1B54B0E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756 065,00</w:t>
            </w:r>
          </w:p>
        </w:tc>
        <w:tc>
          <w:tcPr>
            <w:tcW w:w="1660" w:type="dxa"/>
            <w:tcBorders>
              <w:top w:val="nil"/>
              <w:left w:val="nil"/>
              <w:bottom w:val="single" w:sz="4" w:space="0" w:color="C0C0C0"/>
              <w:right w:val="single" w:sz="4" w:space="0" w:color="C0C0C0"/>
            </w:tcBorders>
            <w:shd w:val="clear" w:color="auto" w:fill="FFFFCC"/>
            <w:vAlign w:val="center"/>
            <w:hideMark/>
          </w:tcPr>
          <w:p w14:paraId="1B12B11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7204A7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CD4CCC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AC0040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7368049E"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1C4ADD21" w14:textId="77777777" w:rsidTr="0039713F">
        <w:trPr>
          <w:trHeight w:val="300"/>
          <w:jc w:val="center"/>
        </w:trPr>
        <w:tc>
          <w:tcPr>
            <w:tcW w:w="560" w:type="dxa"/>
            <w:noWrap/>
            <w:vAlign w:val="bottom"/>
            <w:hideMark/>
          </w:tcPr>
          <w:p w14:paraId="49BEA58E"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31E21C04"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4A59A0B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1.8.1.1.1</w:t>
            </w:r>
          </w:p>
        </w:tc>
        <w:tc>
          <w:tcPr>
            <w:tcW w:w="5860" w:type="dxa"/>
            <w:tcBorders>
              <w:top w:val="nil"/>
              <w:left w:val="nil"/>
              <w:bottom w:val="single" w:sz="4" w:space="0" w:color="C0C0C0"/>
              <w:right w:val="single" w:sz="4" w:space="0" w:color="C0C0C0"/>
            </w:tcBorders>
            <w:vAlign w:val="center"/>
            <w:hideMark/>
          </w:tcPr>
          <w:p w14:paraId="6B776F75"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5FFBD9A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5BDAE3E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776683F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32E078A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881C99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61F18F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20DB2A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28B218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E92441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39245D5" w14:textId="77777777" w:rsidTr="0039713F">
        <w:trPr>
          <w:trHeight w:val="300"/>
          <w:jc w:val="center"/>
        </w:trPr>
        <w:tc>
          <w:tcPr>
            <w:tcW w:w="560" w:type="dxa"/>
            <w:noWrap/>
            <w:vAlign w:val="bottom"/>
            <w:hideMark/>
          </w:tcPr>
          <w:p w14:paraId="7F120C5B"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7271094C"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57EADC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1.8.1.2</w:t>
            </w:r>
          </w:p>
        </w:tc>
        <w:tc>
          <w:tcPr>
            <w:tcW w:w="5860" w:type="dxa"/>
            <w:tcBorders>
              <w:top w:val="nil"/>
              <w:left w:val="nil"/>
              <w:bottom w:val="single" w:sz="4" w:space="0" w:color="C0C0C0"/>
              <w:right w:val="single" w:sz="4" w:space="0" w:color="C0C0C0"/>
            </w:tcBorders>
            <w:vAlign w:val="center"/>
            <w:hideMark/>
          </w:tcPr>
          <w:p w14:paraId="17DCBCC7"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Бюджетным организациям</w:t>
            </w:r>
          </w:p>
        </w:tc>
        <w:tc>
          <w:tcPr>
            <w:tcW w:w="1140" w:type="dxa"/>
            <w:tcBorders>
              <w:top w:val="nil"/>
              <w:left w:val="nil"/>
              <w:bottom w:val="single" w:sz="4" w:space="0" w:color="C0C0C0"/>
              <w:right w:val="single" w:sz="4" w:space="0" w:color="C0C0C0"/>
            </w:tcBorders>
            <w:vAlign w:val="center"/>
            <w:hideMark/>
          </w:tcPr>
          <w:p w14:paraId="0A42D4E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40EEFEC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54 933,00</w:t>
            </w:r>
          </w:p>
        </w:tc>
        <w:tc>
          <w:tcPr>
            <w:tcW w:w="1720" w:type="dxa"/>
            <w:tcBorders>
              <w:top w:val="nil"/>
              <w:left w:val="nil"/>
              <w:bottom w:val="single" w:sz="4" w:space="0" w:color="C0C0C0"/>
              <w:right w:val="single" w:sz="4" w:space="0" w:color="C0C0C0"/>
            </w:tcBorders>
            <w:shd w:val="clear" w:color="auto" w:fill="FFFFCC"/>
            <w:vAlign w:val="center"/>
            <w:hideMark/>
          </w:tcPr>
          <w:p w14:paraId="2BB210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41 459,00</w:t>
            </w:r>
          </w:p>
        </w:tc>
        <w:tc>
          <w:tcPr>
            <w:tcW w:w="1800" w:type="dxa"/>
            <w:tcBorders>
              <w:top w:val="nil"/>
              <w:left w:val="nil"/>
              <w:bottom w:val="single" w:sz="4" w:space="0" w:color="C0C0C0"/>
              <w:right w:val="single" w:sz="4" w:space="0" w:color="C0C0C0"/>
            </w:tcBorders>
            <w:shd w:val="clear" w:color="auto" w:fill="FFFFCC"/>
            <w:vAlign w:val="center"/>
            <w:hideMark/>
          </w:tcPr>
          <w:p w14:paraId="694164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49 650,00</w:t>
            </w:r>
          </w:p>
        </w:tc>
        <w:tc>
          <w:tcPr>
            <w:tcW w:w="1660" w:type="dxa"/>
            <w:tcBorders>
              <w:top w:val="nil"/>
              <w:left w:val="nil"/>
              <w:bottom w:val="single" w:sz="4" w:space="0" w:color="C0C0C0"/>
              <w:right w:val="single" w:sz="4" w:space="0" w:color="C0C0C0"/>
            </w:tcBorders>
            <w:shd w:val="clear" w:color="auto" w:fill="FFFFCC"/>
            <w:vAlign w:val="center"/>
            <w:hideMark/>
          </w:tcPr>
          <w:p w14:paraId="0CCB290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8F1CE7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F8A1AF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0398C5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AC99CD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43F2E8B" w14:textId="77777777" w:rsidTr="0039713F">
        <w:trPr>
          <w:trHeight w:val="300"/>
          <w:jc w:val="center"/>
        </w:trPr>
        <w:tc>
          <w:tcPr>
            <w:tcW w:w="560" w:type="dxa"/>
            <w:noWrap/>
            <w:vAlign w:val="bottom"/>
            <w:hideMark/>
          </w:tcPr>
          <w:p w14:paraId="4D8DEDE5"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58EC4B39"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C0EAC2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1.8.1.2.1</w:t>
            </w:r>
          </w:p>
        </w:tc>
        <w:tc>
          <w:tcPr>
            <w:tcW w:w="5860" w:type="dxa"/>
            <w:tcBorders>
              <w:top w:val="nil"/>
              <w:left w:val="nil"/>
              <w:bottom w:val="single" w:sz="4" w:space="0" w:color="C0C0C0"/>
              <w:right w:val="single" w:sz="4" w:space="0" w:color="C0C0C0"/>
            </w:tcBorders>
            <w:vAlign w:val="center"/>
            <w:hideMark/>
          </w:tcPr>
          <w:p w14:paraId="59EF94A8"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5726E34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09EAB48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0C1C515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35688C0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6D1EA0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E0CBCF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9B9BA6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52FD7A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77024C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EDC41F6" w14:textId="77777777" w:rsidTr="0039713F">
        <w:trPr>
          <w:trHeight w:val="300"/>
          <w:jc w:val="center"/>
        </w:trPr>
        <w:tc>
          <w:tcPr>
            <w:tcW w:w="560" w:type="dxa"/>
            <w:noWrap/>
            <w:vAlign w:val="bottom"/>
            <w:hideMark/>
          </w:tcPr>
          <w:p w14:paraId="36E9854E"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37ABD016"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555AB22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1.8.1.3</w:t>
            </w:r>
          </w:p>
        </w:tc>
        <w:tc>
          <w:tcPr>
            <w:tcW w:w="5860" w:type="dxa"/>
            <w:tcBorders>
              <w:top w:val="nil"/>
              <w:left w:val="nil"/>
              <w:bottom w:val="single" w:sz="4" w:space="0" w:color="C0C0C0"/>
              <w:right w:val="single" w:sz="4" w:space="0" w:color="C0C0C0"/>
            </w:tcBorders>
            <w:vAlign w:val="center"/>
            <w:hideMark/>
          </w:tcPr>
          <w:p w14:paraId="1371A464"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Прочим потребителям</w:t>
            </w:r>
          </w:p>
        </w:tc>
        <w:tc>
          <w:tcPr>
            <w:tcW w:w="1140" w:type="dxa"/>
            <w:tcBorders>
              <w:top w:val="nil"/>
              <w:left w:val="nil"/>
              <w:bottom w:val="single" w:sz="4" w:space="0" w:color="C0C0C0"/>
              <w:right w:val="single" w:sz="4" w:space="0" w:color="C0C0C0"/>
            </w:tcBorders>
            <w:vAlign w:val="center"/>
            <w:hideMark/>
          </w:tcPr>
          <w:p w14:paraId="09BC4D7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17F4D6D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229 034,40</w:t>
            </w:r>
          </w:p>
        </w:tc>
        <w:tc>
          <w:tcPr>
            <w:tcW w:w="1720" w:type="dxa"/>
            <w:tcBorders>
              <w:top w:val="nil"/>
              <w:left w:val="nil"/>
              <w:bottom w:val="single" w:sz="4" w:space="0" w:color="C0C0C0"/>
              <w:right w:val="single" w:sz="4" w:space="0" w:color="C0C0C0"/>
            </w:tcBorders>
            <w:shd w:val="clear" w:color="auto" w:fill="FFFFCC"/>
            <w:vAlign w:val="center"/>
            <w:hideMark/>
          </w:tcPr>
          <w:p w14:paraId="26E23B8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236 198,00</w:t>
            </w:r>
          </w:p>
        </w:tc>
        <w:tc>
          <w:tcPr>
            <w:tcW w:w="1800" w:type="dxa"/>
            <w:tcBorders>
              <w:top w:val="nil"/>
              <w:left w:val="nil"/>
              <w:bottom w:val="single" w:sz="4" w:space="0" w:color="C0C0C0"/>
              <w:right w:val="single" w:sz="4" w:space="0" w:color="C0C0C0"/>
            </w:tcBorders>
            <w:shd w:val="clear" w:color="auto" w:fill="FFFFCC"/>
            <w:vAlign w:val="center"/>
            <w:hideMark/>
          </w:tcPr>
          <w:p w14:paraId="5011E8C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199 640,00</w:t>
            </w:r>
          </w:p>
        </w:tc>
        <w:tc>
          <w:tcPr>
            <w:tcW w:w="1660" w:type="dxa"/>
            <w:tcBorders>
              <w:top w:val="nil"/>
              <w:left w:val="nil"/>
              <w:bottom w:val="single" w:sz="4" w:space="0" w:color="C0C0C0"/>
              <w:right w:val="single" w:sz="4" w:space="0" w:color="C0C0C0"/>
            </w:tcBorders>
            <w:shd w:val="clear" w:color="auto" w:fill="FFFFCC"/>
            <w:vAlign w:val="center"/>
            <w:hideMark/>
          </w:tcPr>
          <w:p w14:paraId="5A1C127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1 688 396,00</w:t>
            </w:r>
          </w:p>
        </w:tc>
        <w:tc>
          <w:tcPr>
            <w:tcW w:w="1660" w:type="dxa"/>
            <w:tcBorders>
              <w:top w:val="nil"/>
              <w:left w:val="nil"/>
              <w:bottom w:val="single" w:sz="4" w:space="0" w:color="C0C0C0"/>
              <w:right w:val="single" w:sz="4" w:space="0" w:color="C0C0C0"/>
            </w:tcBorders>
            <w:shd w:val="clear" w:color="auto" w:fill="FFFFCC"/>
            <w:vAlign w:val="center"/>
            <w:hideMark/>
          </w:tcPr>
          <w:p w14:paraId="01FDB9A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1 688 270,33</w:t>
            </w:r>
          </w:p>
        </w:tc>
        <w:tc>
          <w:tcPr>
            <w:tcW w:w="1480" w:type="dxa"/>
            <w:tcBorders>
              <w:top w:val="nil"/>
              <w:left w:val="nil"/>
              <w:bottom w:val="single" w:sz="4" w:space="0" w:color="C0C0C0"/>
              <w:right w:val="single" w:sz="4" w:space="0" w:color="C0C0C0"/>
            </w:tcBorders>
            <w:shd w:val="clear" w:color="auto" w:fill="D7EAD3"/>
            <w:vAlign w:val="center"/>
            <w:hideMark/>
          </w:tcPr>
          <w:p w14:paraId="7DC7DB4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1520" w:type="dxa"/>
            <w:tcBorders>
              <w:top w:val="nil"/>
              <w:left w:val="nil"/>
              <w:bottom w:val="single" w:sz="4" w:space="0" w:color="C0C0C0"/>
              <w:right w:val="single" w:sz="4" w:space="0" w:color="C0C0C0"/>
            </w:tcBorders>
            <w:shd w:val="clear" w:color="auto" w:fill="D7EAD3"/>
            <w:vAlign w:val="center"/>
            <w:hideMark/>
          </w:tcPr>
          <w:p w14:paraId="7734726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844 135,16</w:t>
            </w:r>
          </w:p>
        </w:tc>
        <w:tc>
          <w:tcPr>
            <w:tcW w:w="5640" w:type="dxa"/>
            <w:tcBorders>
              <w:top w:val="nil"/>
              <w:left w:val="nil"/>
              <w:bottom w:val="single" w:sz="4" w:space="0" w:color="C0C0C0"/>
              <w:right w:val="single" w:sz="4" w:space="0" w:color="C0C0C0"/>
            </w:tcBorders>
            <w:shd w:val="clear" w:color="auto" w:fill="FFFFCC"/>
            <w:vAlign w:val="center"/>
            <w:hideMark/>
          </w:tcPr>
          <w:p w14:paraId="32151BE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расчета гарантирующей организации</w:t>
            </w:r>
          </w:p>
        </w:tc>
      </w:tr>
      <w:tr w:rsidR="0039713F" w:rsidRPr="0039713F" w14:paraId="1922F6B1" w14:textId="77777777" w:rsidTr="0039713F">
        <w:trPr>
          <w:trHeight w:val="300"/>
          <w:jc w:val="center"/>
        </w:trPr>
        <w:tc>
          <w:tcPr>
            <w:tcW w:w="560" w:type="dxa"/>
            <w:noWrap/>
            <w:vAlign w:val="bottom"/>
            <w:hideMark/>
          </w:tcPr>
          <w:p w14:paraId="12DB5A6E"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0428DC58"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2E99E02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1.8.2</w:t>
            </w:r>
          </w:p>
        </w:tc>
        <w:tc>
          <w:tcPr>
            <w:tcW w:w="5860" w:type="dxa"/>
            <w:tcBorders>
              <w:top w:val="nil"/>
              <w:left w:val="nil"/>
              <w:bottom w:val="single" w:sz="4" w:space="0" w:color="C0C0C0"/>
              <w:right w:val="single" w:sz="4" w:space="0" w:color="C0C0C0"/>
            </w:tcBorders>
            <w:vAlign w:val="center"/>
            <w:hideMark/>
          </w:tcPr>
          <w:p w14:paraId="60391D3F"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0A23D50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м3</w:t>
            </w:r>
          </w:p>
        </w:tc>
        <w:tc>
          <w:tcPr>
            <w:tcW w:w="1880" w:type="dxa"/>
            <w:tcBorders>
              <w:top w:val="nil"/>
              <w:left w:val="nil"/>
              <w:bottom w:val="single" w:sz="4" w:space="0" w:color="C0C0C0"/>
              <w:right w:val="single" w:sz="4" w:space="0" w:color="C0C0C0"/>
            </w:tcBorders>
            <w:shd w:val="clear" w:color="auto" w:fill="FFFFCC"/>
            <w:vAlign w:val="center"/>
            <w:hideMark/>
          </w:tcPr>
          <w:p w14:paraId="1BAF360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278,00</w:t>
            </w:r>
          </w:p>
        </w:tc>
        <w:tc>
          <w:tcPr>
            <w:tcW w:w="1720" w:type="dxa"/>
            <w:tcBorders>
              <w:top w:val="nil"/>
              <w:left w:val="nil"/>
              <w:bottom w:val="single" w:sz="4" w:space="0" w:color="C0C0C0"/>
              <w:right w:val="single" w:sz="4" w:space="0" w:color="C0C0C0"/>
            </w:tcBorders>
            <w:shd w:val="clear" w:color="auto" w:fill="FFFFCC"/>
            <w:vAlign w:val="center"/>
            <w:hideMark/>
          </w:tcPr>
          <w:p w14:paraId="2BB9240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297,70</w:t>
            </w:r>
          </w:p>
        </w:tc>
        <w:tc>
          <w:tcPr>
            <w:tcW w:w="1800" w:type="dxa"/>
            <w:tcBorders>
              <w:top w:val="nil"/>
              <w:left w:val="nil"/>
              <w:bottom w:val="single" w:sz="4" w:space="0" w:color="C0C0C0"/>
              <w:right w:val="single" w:sz="4" w:space="0" w:color="C0C0C0"/>
            </w:tcBorders>
            <w:shd w:val="clear" w:color="auto" w:fill="FFFFCC"/>
            <w:vAlign w:val="center"/>
            <w:hideMark/>
          </w:tcPr>
          <w:p w14:paraId="78A901A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06B24CD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13A019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95C980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0416D5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490D2A7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0749E664" w14:textId="77777777" w:rsidTr="0039713F">
        <w:trPr>
          <w:trHeight w:val="300"/>
          <w:jc w:val="center"/>
        </w:trPr>
        <w:tc>
          <w:tcPr>
            <w:tcW w:w="560" w:type="dxa"/>
            <w:noWrap/>
            <w:vAlign w:val="bottom"/>
            <w:hideMark/>
          </w:tcPr>
          <w:p w14:paraId="6D5EA782"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634D23CE"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2163802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w:t>
            </w:r>
          </w:p>
        </w:tc>
        <w:tc>
          <w:tcPr>
            <w:tcW w:w="5860" w:type="dxa"/>
            <w:tcBorders>
              <w:top w:val="nil"/>
              <w:left w:val="nil"/>
              <w:bottom w:val="single" w:sz="4" w:space="0" w:color="C0C0C0"/>
              <w:right w:val="single" w:sz="4" w:space="0" w:color="C0C0C0"/>
            </w:tcBorders>
            <w:vAlign w:val="center"/>
            <w:hideMark/>
          </w:tcPr>
          <w:p w14:paraId="01387512"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Себестоимость</w:t>
            </w:r>
          </w:p>
        </w:tc>
        <w:tc>
          <w:tcPr>
            <w:tcW w:w="1140" w:type="dxa"/>
            <w:tcBorders>
              <w:top w:val="nil"/>
              <w:left w:val="nil"/>
              <w:bottom w:val="single" w:sz="4" w:space="0" w:color="C0C0C0"/>
              <w:right w:val="single" w:sz="4" w:space="0" w:color="C0C0C0"/>
            </w:tcBorders>
            <w:vAlign w:val="center"/>
            <w:hideMark/>
          </w:tcPr>
          <w:p w14:paraId="6DEFF4A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29897E9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41 064,82</w:t>
            </w:r>
          </w:p>
        </w:tc>
        <w:tc>
          <w:tcPr>
            <w:tcW w:w="1720" w:type="dxa"/>
            <w:tcBorders>
              <w:top w:val="nil"/>
              <w:left w:val="nil"/>
              <w:bottom w:val="single" w:sz="4" w:space="0" w:color="C0C0C0"/>
              <w:right w:val="single" w:sz="4" w:space="0" w:color="C0C0C0"/>
            </w:tcBorders>
            <w:shd w:val="clear" w:color="auto" w:fill="D7EAD3"/>
            <w:vAlign w:val="center"/>
            <w:hideMark/>
          </w:tcPr>
          <w:p w14:paraId="1ACA36A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42 162,69</w:t>
            </w:r>
          </w:p>
        </w:tc>
        <w:tc>
          <w:tcPr>
            <w:tcW w:w="1800" w:type="dxa"/>
            <w:tcBorders>
              <w:top w:val="nil"/>
              <w:left w:val="nil"/>
              <w:bottom w:val="single" w:sz="4" w:space="0" w:color="C0C0C0"/>
              <w:right w:val="single" w:sz="4" w:space="0" w:color="C0C0C0"/>
            </w:tcBorders>
            <w:shd w:val="clear" w:color="auto" w:fill="D7EAD3"/>
            <w:vAlign w:val="center"/>
            <w:hideMark/>
          </w:tcPr>
          <w:p w14:paraId="5A9F8FA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39 263,94</w:t>
            </w:r>
          </w:p>
        </w:tc>
        <w:tc>
          <w:tcPr>
            <w:tcW w:w="1660" w:type="dxa"/>
            <w:tcBorders>
              <w:top w:val="nil"/>
              <w:left w:val="nil"/>
              <w:bottom w:val="single" w:sz="4" w:space="0" w:color="C0C0C0"/>
              <w:right w:val="single" w:sz="4" w:space="0" w:color="C0C0C0"/>
            </w:tcBorders>
            <w:shd w:val="clear" w:color="auto" w:fill="D7EAD3"/>
            <w:vAlign w:val="center"/>
            <w:hideMark/>
          </w:tcPr>
          <w:p w14:paraId="3657554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55 925,15</w:t>
            </w:r>
          </w:p>
        </w:tc>
        <w:tc>
          <w:tcPr>
            <w:tcW w:w="1660" w:type="dxa"/>
            <w:tcBorders>
              <w:top w:val="nil"/>
              <w:left w:val="nil"/>
              <w:bottom w:val="single" w:sz="4" w:space="0" w:color="C0C0C0"/>
              <w:right w:val="single" w:sz="4" w:space="0" w:color="C0C0C0"/>
            </w:tcBorders>
            <w:shd w:val="clear" w:color="auto" w:fill="D7EAD3"/>
            <w:vAlign w:val="center"/>
            <w:hideMark/>
          </w:tcPr>
          <w:p w14:paraId="4F6F93E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32 583,62</w:t>
            </w:r>
          </w:p>
        </w:tc>
        <w:tc>
          <w:tcPr>
            <w:tcW w:w="1480" w:type="dxa"/>
            <w:tcBorders>
              <w:top w:val="nil"/>
              <w:left w:val="nil"/>
              <w:bottom w:val="single" w:sz="4" w:space="0" w:color="C0C0C0"/>
              <w:right w:val="single" w:sz="4" w:space="0" w:color="C0C0C0"/>
            </w:tcBorders>
            <w:shd w:val="clear" w:color="auto" w:fill="D7EAD3"/>
            <w:vAlign w:val="center"/>
            <w:hideMark/>
          </w:tcPr>
          <w:p w14:paraId="068A029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16 291,81</w:t>
            </w:r>
          </w:p>
        </w:tc>
        <w:tc>
          <w:tcPr>
            <w:tcW w:w="1520" w:type="dxa"/>
            <w:tcBorders>
              <w:top w:val="nil"/>
              <w:left w:val="nil"/>
              <w:bottom w:val="single" w:sz="4" w:space="0" w:color="C0C0C0"/>
              <w:right w:val="single" w:sz="4" w:space="0" w:color="C0C0C0"/>
            </w:tcBorders>
            <w:shd w:val="clear" w:color="auto" w:fill="D7EAD3"/>
            <w:vAlign w:val="center"/>
            <w:hideMark/>
          </w:tcPr>
          <w:p w14:paraId="77918C5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16 291,81</w:t>
            </w:r>
          </w:p>
        </w:tc>
        <w:tc>
          <w:tcPr>
            <w:tcW w:w="5640" w:type="dxa"/>
            <w:tcBorders>
              <w:top w:val="nil"/>
              <w:left w:val="nil"/>
              <w:bottom w:val="single" w:sz="4" w:space="0" w:color="C0C0C0"/>
              <w:right w:val="single" w:sz="4" w:space="0" w:color="C0C0C0"/>
            </w:tcBorders>
            <w:shd w:val="clear" w:color="auto" w:fill="FFFFCC"/>
            <w:vAlign w:val="center"/>
            <w:hideMark/>
          </w:tcPr>
          <w:p w14:paraId="25C164EF"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70ABB961" w14:textId="77777777" w:rsidTr="0039713F">
        <w:trPr>
          <w:trHeight w:val="300"/>
          <w:jc w:val="center"/>
        </w:trPr>
        <w:tc>
          <w:tcPr>
            <w:tcW w:w="560" w:type="dxa"/>
            <w:noWrap/>
            <w:vAlign w:val="bottom"/>
            <w:hideMark/>
          </w:tcPr>
          <w:p w14:paraId="39183B55"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71A8FDC6"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B1C833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w:t>
            </w:r>
          </w:p>
        </w:tc>
        <w:tc>
          <w:tcPr>
            <w:tcW w:w="5860" w:type="dxa"/>
            <w:tcBorders>
              <w:top w:val="nil"/>
              <w:left w:val="nil"/>
              <w:bottom w:val="single" w:sz="4" w:space="0" w:color="C0C0C0"/>
              <w:right w:val="single" w:sz="4" w:space="0" w:color="C0C0C0"/>
            </w:tcBorders>
            <w:vAlign w:val="center"/>
            <w:hideMark/>
          </w:tcPr>
          <w:p w14:paraId="0FE309F0"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Производственные расходы</w:t>
            </w:r>
          </w:p>
        </w:tc>
        <w:tc>
          <w:tcPr>
            <w:tcW w:w="1140" w:type="dxa"/>
            <w:tcBorders>
              <w:top w:val="nil"/>
              <w:left w:val="nil"/>
              <w:bottom w:val="single" w:sz="4" w:space="0" w:color="C0C0C0"/>
              <w:right w:val="single" w:sz="4" w:space="0" w:color="C0C0C0"/>
            </w:tcBorders>
            <w:vAlign w:val="center"/>
            <w:hideMark/>
          </w:tcPr>
          <w:p w14:paraId="1400E2C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0108B4A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30 312,42</w:t>
            </w:r>
          </w:p>
        </w:tc>
        <w:tc>
          <w:tcPr>
            <w:tcW w:w="1720" w:type="dxa"/>
            <w:tcBorders>
              <w:top w:val="nil"/>
              <w:left w:val="nil"/>
              <w:bottom w:val="single" w:sz="4" w:space="0" w:color="C0C0C0"/>
              <w:right w:val="single" w:sz="4" w:space="0" w:color="C0C0C0"/>
            </w:tcBorders>
            <w:shd w:val="clear" w:color="auto" w:fill="D7EAD3"/>
            <w:vAlign w:val="center"/>
            <w:hideMark/>
          </w:tcPr>
          <w:p w14:paraId="4608162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25 967,23</w:t>
            </w:r>
          </w:p>
        </w:tc>
        <w:tc>
          <w:tcPr>
            <w:tcW w:w="1800" w:type="dxa"/>
            <w:tcBorders>
              <w:top w:val="nil"/>
              <w:left w:val="nil"/>
              <w:bottom w:val="single" w:sz="4" w:space="0" w:color="C0C0C0"/>
              <w:right w:val="single" w:sz="4" w:space="0" w:color="C0C0C0"/>
            </w:tcBorders>
            <w:shd w:val="clear" w:color="auto" w:fill="D7EAD3"/>
            <w:vAlign w:val="center"/>
            <w:hideMark/>
          </w:tcPr>
          <w:p w14:paraId="3F46D70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28 620,80</w:t>
            </w:r>
          </w:p>
        </w:tc>
        <w:tc>
          <w:tcPr>
            <w:tcW w:w="1660" w:type="dxa"/>
            <w:tcBorders>
              <w:top w:val="nil"/>
              <w:left w:val="nil"/>
              <w:bottom w:val="single" w:sz="4" w:space="0" w:color="C0C0C0"/>
              <w:right w:val="single" w:sz="4" w:space="0" w:color="C0C0C0"/>
            </w:tcBorders>
            <w:shd w:val="clear" w:color="auto" w:fill="D7EAD3"/>
            <w:vAlign w:val="center"/>
            <w:hideMark/>
          </w:tcPr>
          <w:p w14:paraId="1BB4B67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32 179,83</w:t>
            </w:r>
          </w:p>
        </w:tc>
        <w:tc>
          <w:tcPr>
            <w:tcW w:w="1660" w:type="dxa"/>
            <w:tcBorders>
              <w:top w:val="nil"/>
              <w:left w:val="nil"/>
              <w:bottom w:val="single" w:sz="4" w:space="0" w:color="C0C0C0"/>
              <w:right w:val="single" w:sz="4" w:space="0" w:color="C0C0C0"/>
            </w:tcBorders>
            <w:shd w:val="clear" w:color="auto" w:fill="D7EAD3"/>
            <w:vAlign w:val="center"/>
            <w:hideMark/>
          </w:tcPr>
          <w:p w14:paraId="7EC985B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23 822,85</w:t>
            </w:r>
          </w:p>
        </w:tc>
        <w:tc>
          <w:tcPr>
            <w:tcW w:w="1480" w:type="dxa"/>
            <w:tcBorders>
              <w:top w:val="nil"/>
              <w:left w:val="nil"/>
              <w:bottom w:val="single" w:sz="4" w:space="0" w:color="C0C0C0"/>
              <w:right w:val="single" w:sz="4" w:space="0" w:color="C0C0C0"/>
            </w:tcBorders>
            <w:shd w:val="clear" w:color="auto" w:fill="D7EAD3"/>
            <w:vAlign w:val="center"/>
            <w:hideMark/>
          </w:tcPr>
          <w:p w14:paraId="141ABE8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11 911,42</w:t>
            </w:r>
          </w:p>
        </w:tc>
        <w:tc>
          <w:tcPr>
            <w:tcW w:w="1520" w:type="dxa"/>
            <w:tcBorders>
              <w:top w:val="nil"/>
              <w:left w:val="nil"/>
              <w:bottom w:val="single" w:sz="4" w:space="0" w:color="C0C0C0"/>
              <w:right w:val="single" w:sz="4" w:space="0" w:color="C0C0C0"/>
            </w:tcBorders>
            <w:shd w:val="clear" w:color="auto" w:fill="D7EAD3"/>
            <w:vAlign w:val="center"/>
            <w:hideMark/>
          </w:tcPr>
          <w:p w14:paraId="610D0CC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11 911,42</w:t>
            </w:r>
          </w:p>
        </w:tc>
        <w:tc>
          <w:tcPr>
            <w:tcW w:w="5640" w:type="dxa"/>
            <w:tcBorders>
              <w:top w:val="nil"/>
              <w:left w:val="nil"/>
              <w:bottom w:val="single" w:sz="4" w:space="0" w:color="C0C0C0"/>
              <w:right w:val="single" w:sz="4" w:space="0" w:color="C0C0C0"/>
            </w:tcBorders>
            <w:shd w:val="clear" w:color="auto" w:fill="FFFFCC"/>
            <w:vAlign w:val="center"/>
            <w:hideMark/>
          </w:tcPr>
          <w:p w14:paraId="4CAF004F"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368E03A2" w14:textId="77777777" w:rsidTr="0039713F">
        <w:trPr>
          <w:trHeight w:val="300"/>
          <w:jc w:val="center"/>
        </w:trPr>
        <w:tc>
          <w:tcPr>
            <w:tcW w:w="560" w:type="dxa"/>
            <w:shd w:val="clear" w:color="auto" w:fill="00B050"/>
            <w:noWrap/>
            <w:vAlign w:val="center"/>
            <w:hideMark/>
          </w:tcPr>
          <w:p w14:paraId="06F3A08C"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4B62DA53"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A5E763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3.1</w:t>
            </w:r>
          </w:p>
        </w:tc>
        <w:tc>
          <w:tcPr>
            <w:tcW w:w="5860" w:type="dxa"/>
            <w:tcBorders>
              <w:top w:val="nil"/>
              <w:left w:val="nil"/>
              <w:bottom w:val="single" w:sz="4" w:space="0" w:color="C0C0C0"/>
              <w:right w:val="single" w:sz="4" w:space="0" w:color="C0C0C0"/>
            </w:tcBorders>
            <w:vAlign w:val="center"/>
            <w:hideMark/>
          </w:tcPr>
          <w:p w14:paraId="04EA3AE8"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Реагенты</w:t>
            </w:r>
          </w:p>
        </w:tc>
        <w:tc>
          <w:tcPr>
            <w:tcW w:w="1140" w:type="dxa"/>
            <w:tcBorders>
              <w:top w:val="nil"/>
              <w:left w:val="nil"/>
              <w:bottom w:val="single" w:sz="4" w:space="0" w:color="C0C0C0"/>
              <w:right w:val="single" w:sz="4" w:space="0" w:color="C0C0C0"/>
            </w:tcBorders>
            <w:vAlign w:val="center"/>
            <w:hideMark/>
          </w:tcPr>
          <w:p w14:paraId="28E293B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1749F7F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87,58</w:t>
            </w:r>
          </w:p>
        </w:tc>
        <w:tc>
          <w:tcPr>
            <w:tcW w:w="1720" w:type="dxa"/>
            <w:tcBorders>
              <w:top w:val="nil"/>
              <w:left w:val="nil"/>
              <w:bottom w:val="single" w:sz="4" w:space="0" w:color="C0C0C0"/>
              <w:right w:val="single" w:sz="4" w:space="0" w:color="C0C0C0"/>
            </w:tcBorders>
            <w:shd w:val="clear" w:color="auto" w:fill="D7EAD3"/>
            <w:vAlign w:val="center"/>
            <w:hideMark/>
          </w:tcPr>
          <w:p w14:paraId="0BB9F3A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283,78</w:t>
            </w:r>
          </w:p>
        </w:tc>
        <w:tc>
          <w:tcPr>
            <w:tcW w:w="1800" w:type="dxa"/>
            <w:tcBorders>
              <w:top w:val="nil"/>
              <w:left w:val="nil"/>
              <w:bottom w:val="single" w:sz="4" w:space="0" w:color="C0C0C0"/>
              <w:right w:val="single" w:sz="4" w:space="0" w:color="C0C0C0"/>
            </w:tcBorders>
            <w:shd w:val="clear" w:color="auto" w:fill="D7EAD3"/>
            <w:vAlign w:val="center"/>
            <w:hideMark/>
          </w:tcPr>
          <w:p w14:paraId="77C5275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78,26</w:t>
            </w:r>
          </w:p>
        </w:tc>
        <w:tc>
          <w:tcPr>
            <w:tcW w:w="1660" w:type="dxa"/>
            <w:tcBorders>
              <w:top w:val="nil"/>
              <w:left w:val="nil"/>
              <w:bottom w:val="single" w:sz="4" w:space="0" w:color="C0C0C0"/>
              <w:right w:val="single" w:sz="4" w:space="0" w:color="C0C0C0"/>
            </w:tcBorders>
            <w:shd w:val="clear" w:color="auto" w:fill="D7EAD3"/>
            <w:vAlign w:val="center"/>
            <w:hideMark/>
          </w:tcPr>
          <w:p w14:paraId="6183B82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355,37</w:t>
            </w:r>
          </w:p>
        </w:tc>
        <w:tc>
          <w:tcPr>
            <w:tcW w:w="1660" w:type="dxa"/>
            <w:tcBorders>
              <w:top w:val="nil"/>
              <w:left w:val="nil"/>
              <w:bottom w:val="single" w:sz="4" w:space="0" w:color="C0C0C0"/>
              <w:right w:val="single" w:sz="4" w:space="0" w:color="C0C0C0"/>
            </w:tcBorders>
            <w:shd w:val="clear" w:color="auto" w:fill="D7EAD3"/>
            <w:vAlign w:val="center"/>
            <w:hideMark/>
          </w:tcPr>
          <w:p w14:paraId="153CB82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304,11</w:t>
            </w:r>
          </w:p>
        </w:tc>
        <w:tc>
          <w:tcPr>
            <w:tcW w:w="1480" w:type="dxa"/>
            <w:tcBorders>
              <w:top w:val="nil"/>
              <w:left w:val="nil"/>
              <w:bottom w:val="single" w:sz="4" w:space="0" w:color="C0C0C0"/>
              <w:right w:val="single" w:sz="4" w:space="0" w:color="C0C0C0"/>
            </w:tcBorders>
            <w:shd w:val="clear" w:color="auto" w:fill="D7EAD3"/>
            <w:vAlign w:val="center"/>
            <w:hideMark/>
          </w:tcPr>
          <w:p w14:paraId="5571F0B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152,05</w:t>
            </w:r>
          </w:p>
        </w:tc>
        <w:tc>
          <w:tcPr>
            <w:tcW w:w="1520" w:type="dxa"/>
            <w:tcBorders>
              <w:top w:val="nil"/>
              <w:left w:val="nil"/>
              <w:bottom w:val="single" w:sz="4" w:space="0" w:color="C0C0C0"/>
              <w:right w:val="single" w:sz="4" w:space="0" w:color="C0C0C0"/>
            </w:tcBorders>
            <w:shd w:val="clear" w:color="auto" w:fill="D7EAD3"/>
            <w:vAlign w:val="center"/>
            <w:hideMark/>
          </w:tcPr>
          <w:p w14:paraId="0F2D2F1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152,05</w:t>
            </w:r>
          </w:p>
        </w:tc>
        <w:tc>
          <w:tcPr>
            <w:tcW w:w="5640" w:type="dxa"/>
            <w:tcBorders>
              <w:top w:val="nil"/>
              <w:left w:val="nil"/>
              <w:bottom w:val="single" w:sz="4" w:space="0" w:color="C0C0C0"/>
              <w:right w:val="single" w:sz="4" w:space="0" w:color="C0C0C0"/>
            </w:tcBorders>
            <w:shd w:val="clear" w:color="auto" w:fill="FFFFCC"/>
            <w:vAlign w:val="center"/>
            <w:hideMark/>
          </w:tcPr>
          <w:p w14:paraId="53747A8B"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524077D1" w14:textId="77777777" w:rsidTr="0039713F">
        <w:trPr>
          <w:trHeight w:val="300"/>
          <w:jc w:val="center"/>
        </w:trPr>
        <w:tc>
          <w:tcPr>
            <w:tcW w:w="560" w:type="dxa"/>
            <w:shd w:val="clear" w:color="auto" w:fill="00B050"/>
            <w:noWrap/>
            <w:vAlign w:val="center"/>
            <w:hideMark/>
          </w:tcPr>
          <w:p w14:paraId="012E2F3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vMerge w:val="restart"/>
            <w:tcBorders>
              <w:top w:val="nil"/>
              <w:left w:val="nil"/>
              <w:bottom w:val="nil"/>
              <w:right w:val="single" w:sz="4" w:space="0" w:color="C0C0C0"/>
            </w:tcBorders>
            <w:vAlign w:val="center"/>
            <w:hideMark/>
          </w:tcPr>
          <w:p w14:paraId="63D68196"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single" w:sz="4" w:space="0" w:color="C0C0C0"/>
              <w:left w:val="nil"/>
              <w:bottom w:val="single" w:sz="4" w:space="0" w:color="C0C0C0"/>
              <w:right w:val="single" w:sz="4" w:space="0" w:color="C0C0C0"/>
            </w:tcBorders>
            <w:vAlign w:val="center"/>
            <w:hideMark/>
          </w:tcPr>
          <w:p w14:paraId="3736363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35CA3E9C"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гипохлорит натрия</w:t>
            </w:r>
          </w:p>
        </w:tc>
        <w:tc>
          <w:tcPr>
            <w:tcW w:w="1140" w:type="dxa"/>
            <w:tcBorders>
              <w:top w:val="single" w:sz="4" w:space="0" w:color="C0C0C0"/>
              <w:left w:val="nil"/>
              <w:bottom w:val="single" w:sz="4" w:space="0" w:color="C0C0C0"/>
              <w:right w:val="single" w:sz="4" w:space="0" w:color="C0C0C0"/>
            </w:tcBorders>
            <w:vAlign w:val="center"/>
            <w:hideMark/>
          </w:tcPr>
          <w:p w14:paraId="2AD0B8B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single" w:sz="4" w:space="0" w:color="C0C0C0"/>
              <w:left w:val="nil"/>
              <w:bottom w:val="single" w:sz="4" w:space="0" w:color="C0C0C0"/>
              <w:right w:val="single" w:sz="4" w:space="0" w:color="C0C0C0"/>
            </w:tcBorders>
            <w:shd w:val="clear" w:color="auto" w:fill="D7EAD3"/>
            <w:vAlign w:val="center"/>
            <w:hideMark/>
          </w:tcPr>
          <w:p w14:paraId="244B40B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87,58</w:t>
            </w:r>
          </w:p>
        </w:tc>
        <w:tc>
          <w:tcPr>
            <w:tcW w:w="1720" w:type="dxa"/>
            <w:tcBorders>
              <w:top w:val="single" w:sz="4" w:space="0" w:color="C0C0C0"/>
              <w:left w:val="nil"/>
              <w:bottom w:val="single" w:sz="4" w:space="0" w:color="C0C0C0"/>
              <w:right w:val="single" w:sz="4" w:space="0" w:color="C0C0C0"/>
            </w:tcBorders>
            <w:shd w:val="clear" w:color="auto" w:fill="D7EAD3"/>
            <w:vAlign w:val="center"/>
            <w:hideMark/>
          </w:tcPr>
          <w:p w14:paraId="75FE661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283,78</w:t>
            </w:r>
          </w:p>
        </w:tc>
        <w:tc>
          <w:tcPr>
            <w:tcW w:w="1800" w:type="dxa"/>
            <w:tcBorders>
              <w:top w:val="single" w:sz="4" w:space="0" w:color="C0C0C0"/>
              <w:left w:val="nil"/>
              <w:bottom w:val="single" w:sz="4" w:space="0" w:color="C0C0C0"/>
              <w:right w:val="single" w:sz="4" w:space="0" w:color="C0C0C0"/>
            </w:tcBorders>
            <w:shd w:val="clear" w:color="auto" w:fill="D7EAD3"/>
            <w:vAlign w:val="center"/>
            <w:hideMark/>
          </w:tcPr>
          <w:p w14:paraId="3B9FC11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78,26</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7ABEB04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355,37</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007D340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304,11</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5E41352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152,05</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069FE4E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152,05</w:t>
            </w:r>
          </w:p>
        </w:tc>
        <w:tc>
          <w:tcPr>
            <w:tcW w:w="5640" w:type="dxa"/>
            <w:tcBorders>
              <w:top w:val="single" w:sz="4" w:space="0" w:color="C0C0C0"/>
              <w:left w:val="nil"/>
              <w:bottom w:val="single" w:sz="4" w:space="0" w:color="C0C0C0"/>
              <w:right w:val="single" w:sz="4" w:space="0" w:color="C0C0C0"/>
            </w:tcBorders>
            <w:shd w:val="clear" w:color="auto" w:fill="FFFFCC"/>
            <w:vAlign w:val="center"/>
            <w:hideMark/>
          </w:tcPr>
          <w:p w14:paraId="3F1CE31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32B1D276" w14:textId="77777777" w:rsidTr="0039713F">
        <w:trPr>
          <w:trHeight w:val="795"/>
          <w:jc w:val="center"/>
        </w:trPr>
        <w:tc>
          <w:tcPr>
            <w:tcW w:w="560" w:type="dxa"/>
            <w:shd w:val="clear" w:color="auto" w:fill="00B050"/>
            <w:noWrap/>
            <w:vAlign w:val="center"/>
            <w:hideMark/>
          </w:tcPr>
          <w:p w14:paraId="0E4168F1"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0" w:type="auto"/>
            <w:vMerge/>
            <w:tcBorders>
              <w:top w:val="nil"/>
              <w:left w:val="nil"/>
              <w:bottom w:val="nil"/>
              <w:right w:val="single" w:sz="4" w:space="0" w:color="C0C0C0"/>
            </w:tcBorders>
            <w:vAlign w:val="center"/>
            <w:hideMark/>
          </w:tcPr>
          <w:p w14:paraId="7E639B1F" w14:textId="77777777" w:rsidR="0039713F" w:rsidRPr="0039713F" w:rsidRDefault="0039713F" w:rsidP="0039713F">
            <w:pPr>
              <w:spacing w:line="256" w:lineRule="auto"/>
              <w:rPr>
                <w:rFonts w:ascii="Wingdings 2" w:hAnsi="Wingdings 2" w:cs="Tahoma"/>
                <w:color w:val="5A5A5A"/>
                <w:sz w:val="12"/>
                <w:szCs w:val="12"/>
                <w:lang w:eastAsia="en-US"/>
              </w:rPr>
            </w:pPr>
          </w:p>
        </w:tc>
        <w:tc>
          <w:tcPr>
            <w:tcW w:w="1020" w:type="dxa"/>
            <w:tcBorders>
              <w:top w:val="nil"/>
              <w:left w:val="nil"/>
              <w:bottom w:val="single" w:sz="4" w:space="0" w:color="C0C0C0"/>
              <w:right w:val="single" w:sz="4" w:space="0" w:color="C0C0C0"/>
            </w:tcBorders>
            <w:vAlign w:val="center"/>
            <w:hideMark/>
          </w:tcPr>
          <w:p w14:paraId="4E42EF9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3.1.1.1</w:t>
            </w:r>
          </w:p>
        </w:tc>
        <w:tc>
          <w:tcPr>
            <w:tcW w:w="5860" w:type="dxa"/>
            <w:tcBorders>
              <w:top w:val="nil"/>
              <w:left w:val="nil"/>
              <w:bottom w:val="single" w:sz="4" w:space="0" w:color="C0C0C0"/>
              <w:right w:val="single" w:sz="4" w:space="0" w:color="C0C0C0"/>
            </w:tcBorders>
            <w:vAlign w:val="center"/>
            <w:hideMark/>
          </w:tcPr>
          <w:p w14:paraId="78EE7375"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Количество</w:t>
            </w:r>
          </w:p>
        </w:tc>
        <w:tc>
          <w:tcPr>
            <w:tcW w:w="1140" w:type="dxa"/>
            <w:tcBorders>
              <w:top w:val="nil"/>
              <w:left w:val="nil"/>
              <w:bottom w:val="single" w:sz="4" w:space="0" w:color="C0C0C0"/>
              <w:right w:val="single" w:sz="4" w:space="0" w:color="C0C0C0"/>
            </w:tcBorders>
            <w:shd w:val="clear" w:color="auto" w:fill="FFFFCC"/>
            <w:vAlign w:val="center"/>
            <w:hideMark/>
          </w:tcPr>
          <w:p w14:paraId="6ED0362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тн</w:t>
            </w:r>
          </w:p>
        </w:tc>
        <w:tc>
          <w:tcPr>
            <w:tcW w:w="1880" w:type="dxa"/>
            <w:tcBorders>
              <w:top w:val="nil"/>
              <w:left w:val="nil"/>
              <w:bottom w:val="single" w:sz="4" w:space="0" w:color="C0C0C0"/>
              <w:right w:val="single" w:sz="4" w:space="0" w:color="C0C0C0"/>
            </w:tcBorders>
            <w:shd w:val="clear" w:color="auto" w:fill="FFFFCC"/>
            <w:vAlign w:val="center"/>
            <w:hideMark/>
          </w:tcPr>
          <w:p w14:paraId="44BA70A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2,16</w:t>
            </w:r>
          </w:p>
        </w:tc>
        <w:tc>
          <w:tcPr>
            <w:tcW w:w="1720" w:type="dxa"/>
            <w:tcBorders>
              <w:top w:val="nil"/>
              <w:left w:val="nil"/>
              <w:bottom w:val="single" w:sz="4" w:space="0" w:color="C0C0C0"/>
              <w:right w:val="single" w:sz="4" w:space="0" w:color="C0C0C0"/>
            </w:tcBorders>
            <w:shd w:val="clear" w:color="auto" w:fill="FFFFCC"/>
            <w:vAlign w:val="center"/>
            <w:hideMark/>
          </w:tcPr>
          <w:p w14:paraId="3F81761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5,76</w:t>
            </w:r>
          </w:p>
        </w:tc>
        <w:tc>
          <w:tcPr>
            <w:tcW w:w="1800" w:type="dxa"/>
            <w:tcBorders>
              <w:top w:val="nil"/>
              <w:left w:val="nil"/>
              <w:bottom w:val="single" w:sz="4" w:space="0" w:color="C0C0C0"/>
              <w:right w:val="single" w:sz="4" w:space="0" w:color="C0C0C0"/>
            </w:tcBorders>
            <w:shd w:val="clear" w:color="auto" w:fill="FFFFCC"/>
            <w:vAlign w:val="center"/>
            <w:hideMark/>
          </w:tcPr>
          <w:p w14:paraId="649C10A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2,16</w:t>
            </w:r>
          </w:p>
        </w:tc>
        <w:tc>
          <w:tcPr>
            <w:tcW w:w="1660" w:type="dxa"/>
            <w:tcBorders>
              <w:top w:val="nil"/>
              <w:left w:val="nil"/>
              <w:bottom w:val="single" w:sz="4" w:space="0" w:color="C0C0C0"/>
              <w:right w:val="single" w:sz="4" w:space="0" w:color="C0C0C0"/>
            </w:tcBorders>
            <w:shd w:val="clear" w:color="auto" w:fill="FFFFCC"/>
            <w:vAlign w:val="center"/>
            <w:hideMark/>
          </w:tcPr>
          <w:p w14:paraId="52375DE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6,70</w:t>
            </w:r>
          </w:p>
        </w:tc>
        <w:tc>
          <w:tcPr>
            <w:tcW w:w="1660" w:type="dxa"/>
            <w:tcBorders>
              <w:top w:val="nil"/>
              <w:left w:val="nil"/>
              <w:bottom w:val="single" w:sz="4" w:space="0" w:color="C0C0C0"/>
              <w:right w:val="single" w:sz="4" w:space="0" w:color="C0C0C0"/>
            </w:tcBorders>
            <w:shd w:val="clear" w:color="auto" w:fill="FFFFCC"/>
            <w:vAlign w:val="center"/>
            <w:hideMark/>
          </w:tcPr>
          <w:p w14:paraId="311B8B6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5,76</w:t>
            </w:r>
          </w:p>
        </w:tc>
        <w:tc>
          <w:tcPr>
            <w:tcW w:w="1480" w:type="dxa"/>
            <w:tcBorders>
              <w:top w:val="nil"/>
              <w:left w:val="nil"/>
              <w:bottom w:val="single" w:sz="4" w:space="0" w:color="C0C0C0"/>
              <w:right w:val="single" w:sz="4" w:space="0" w:color="C0C0C0"/>
            </w:tcBorders>
            <w:shd w:val="clear" w:color="auto" w:fill="D7EAD3"/>
            <w:vAlign w:val="center"/>
            <w:hideMark/>
          </w:tcPr>
          <w:p w14:paraId="08C0497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2,88</w:t>
            </w:r>
          </w:p>
        </w:tc>
        <w:tc>
          <w:tcPr>
            <w:tcW w:w="1520" w:type="dxa"/>
            <w:tcBorders>
              <w:top w:val="nil"/>
              <w:left w:val="nil"/>
              <w:bottom w:val="single" w:sz="4" w:space="0" w:color="C0C0C0"/>
              <w:right w:val="single" w:sz="4" w:space="0" w:color="C0C0C0"/>
            </w:tcBorders>
            <w:shd w:val="clear" w:color="auto" w:fill="D7EAD3"/>
            <w:vAlign w:val="center"/>
            <w:hideMark/>
          </w:tcPr>
          <w:p w14:paraId="53CDFEB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2,88</w:t>
            </w:r>
          </w:p>
        </w:tc>
        <w:tc>
          <w:tcPr>
            <w:tcW w:w="5640" w:type="dxa"/>
            <w:tcBorders>
              <w:top w:val="nil"/>
              <w:left w:val="nil"/>
              <w:bottom w:val="single" w:sz="4" w:space="0" w:color="C0C0C0"/>
              <w:right w:val="single" w:sz="4" w:space="0" w:color="C0C0C0"/>
            </w:tcBorders>
            <w:shd w:val="clear" w:color="auto" w:fill="FFFFCC"/>
            <w:vAlign w:val="center"/>
            <w:hideMark/>
          </w:tcPr>
          <w:p w14:paraId="20B09E3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учтены по факту 2020 года в доле планового объема поднятой воды</w:t>
            </w:r>
          </w:p>
        </w:tc>
      </w:tr>
      <w:tr w:rsidR="0039713F" w:rsidRPr="0039713F" w14:paraId="643E7DD9" w14:textId="77777777" w:rsidTr="0039713F">
        <w:trPr>
          <w:trHeight w:val="960"/>
          <w:jc w:val="center"/>
        </w:trPr>
        <w:tc>
          <w:tcPr>
            <w:tcW w:w="560" w:type="dxa"/>
            <w:shd w:val="clear" w:color="auto" w:fill="00B050"/>
            <w:noWrap/>
            <w:vAlign w:val="center"/>
            <w:hideMark/>
          </w:tcPr>
          <w:p w14:paraId="6AE3BAB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0" w:type="auto"/>
            <w:vMerge/>
            <w:tcBorders>
              <w:top w:val="nil"/>
              <w:left w:val="nil"/>
              <w:bottom w:val="nil"/>
              <w:right w:val="single" w:sz="4" w:space="0" w:color="C0C0C0"/>
            </w:tcBorders>
            <w:vAlign w:val="center"/>
            <w:hideMark/>
          </w:tcPr>
          <w:p w14:paraId="3D7F64CF" w14:textId="77777777" w:rsidR="0039713F" w:rsidRPr="0039713F" w:rsidRDefault="0039713F" w:rsidP="0039713F">
            <w:pPr>
              <w:spacing w:line="256" w:lineRule="auto"/>
              <w:rPr>
                <w:rFonts w:ascii="Wingdings 2" w:hAnsi="Wingdings 2" w:cs="Tahoma"/>
                <w:color w:val="5A5A5A"/>
                <w:sz w:val="12"/>
                <w:szCs w:val="12"/>
                <w:lang w:eastAsia="en-US"/>
              </w:rPr>
            </w:pPr>
          </w:p>
        </w:tc>
        <w:tc>
          <w:tcPr>
            <w:tcW w:w="1020" w:type="dxa"/>
            <w:tcBorders>
              <w:top w:val="nil"/>
              <w:left w:val="nil"/>
              <w:bottom w:val="single" w:sz="4" w:space="0" w:color="C0C0C0"/>
              <w:right w:val="single" w:sz="4" w:space="0" w:color="C0C0C0"/>
            </w:tcBorders>
            <w:vAlign w:val="center"/>
            <w:hideMark/>
          </w:tcPr>
          <w:p w14:paraId="5B4B412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3.1.1.2</w:t>
            </w:r>
          </w:p>
        </w:tc>
        <w:tc>
          <w:tcPr>
            <w:tcW w:w="5860" w:type="dxa"/>
            <w:tcBorders>
              <w:top w:val="nil"/>
              <w:left w:val="nil"/>
              <w:bottom w:val="single" w:sz="4" w:space="0" w:color="C0C0C0"/>
              <w:right w:val="single" w:sz="4" w:space="0" w:color="C0C0C0"/>
            </w:tcBorders>
            <w:vAlign w:val="center"/>
            <w:hideMark/>
          </w:tcPr>
          <w:p w14:paraId="710E3FFD"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Цена</w:t>
            </w:r>
          </w:p>
        </w:tc>
        <w:tc>
          <w:tcPr>
            <w:tcW w:w="1140" w:type="dxa"/>
            <w:tcBorders>
              <w:top w:val="nil"/>
              <w:left w:val="nil"/>
              <w:bottom w:val="single" w:sz="4" w:space="0" w:color="C0C0C0"/>
              <w:right w:val="single" w:sz="4" w:space="0" w:color="C0C0C0"/>
            </w:tcBorders>
            <w:vAlign w:val="center"/>
            <w:hideMark/>
          </w:tcPr>
          <w:p w14:paraId="4AB9C52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руб/тн</w:t>
            </w:r>
          </w:p>
        </w:tc>
        <w:tc>
          <w:tcPr>
            <w:tcW w:w="1880" w:type="dxa"/>
            <w:tcBorders>
              <w:top w:val="nil"/>
              <w:left w:val="nil"/>
              <w:bottom w:val="single" w:sz="4" w:space="0" w:color="C0C0C0"/>
              <w:right w:val="single" w:sz="4" w:space="0" w:color="C0C0C0"/>
            </w:tcBorders>
            <w:shd w:val="clear" w:color="auto" w:fill="FFFFCC"/>
            <w:vAlign w:val="center"/>
            <w:hideMark/>
          </w:tcPr>
          <w:p w14:paraId="53CDF0F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40 480,47</w:t>
            </w:r>
          </w:p>
        </w:tc>
        <w:tc>
          <w:tcPr>
            <w:tcW w:w="1720" w:type="dxa"/>
            <w:tcBorders>
              <w:top w:val="nil"/>
              <w:left w:val="nil"/>
              <w:bottom w:val="single" w:sz="4" w:space="0" w:color="C0C0C0"/>
              <w:right w:val="single" w:sz="4" w:space="0" w:color="C0C0C0"/>
            </w:tcBorders>
            <w:shd w:val="clear" w:color="auto" w:fill="FFFFCC"/>
            <w:vAlign w:val="center"/>
            <w:hideMark/>
          </w:tcPr>
          <w:p w14:paraId="1EA3091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49 266,67</w:t>
            </w:r>
          </w:p>
        </w:tc>
        <w:tc>
          <w:tcPr>
            <w:tcW w:w="1800" w:type="dxa"/>
            <w:tcBorders>
              <w:top w:val="nil"/>
              <w:left w:val="nil"/>
              <w:bottom w:val="single" w:sz="4" w:space="0" w:color="C0C0C0"/>
              <w:right w:val="single" w:sz="4" w:space="0" w:color="C0C0C0"/>
            </w:tcBorders>
            <w:shd w:val="clear" w:color="auto" w:fill="FFFFCC"/>
            <w:vAlign w:val="center"/>
            <w:hideMark/>
          </w:tcPr>
          <w:p w14:paraId="6FA1199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36 170,58</w:t>
            </w:r>
          </w:p>
        </w:tc>
        <w:tc>
          <w:tcPr>
            <w:tcW w:w="1660" w:type="dxa"/>
            <w:tcBorders>
              <w:top w:val="nil"/>
              <w:left w:val="nil"/>
              <w:bottom w:val="single" w:sz="4" w:space="0" w:color="C0C0C0"/>
              <w:right w:val="single" w:sz="4" w:space="0" w:color="C0C0C0"/>
            </w:tcBorders>
            <w:shd w:val="clear" w:color="auto" w:fill="FFFFCC"/>
            <w:vAlign w:val="center"/>
            <w:hideMark/>
          </w:tcPr>
          <w:p w14:paraId="125E917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53 040,00</w:t>
            </w:r>
          </w:p>
        </w:tc>
        <w:tc>
          <w:tcPr>
            <w:tcW w:w="1660" w:type="dxa"/>
            <w:tcBorders>
              <w:top w:val="nil"/>
              <w:left w:val="nil"/>
              <w:bottom w:val="single" w:sz="4" w:space="0" w:color="C0C0C0"/>
              <w:right w:val="single" w:sz="4" w:space="0" w:color="C0C0C0"/>
            </w:tcBorders>
            <w:shd w:val="clear" w:color="auto" w:fill="FFFFCC"/>
            <w:vAlign w:val="center"/>
            <w:hideMark/>
          </w:tcPr>
          <w:p w14:paraId="50FF484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52 800,00</w:t>
            </w:r>
          </w:p>
        </w:tc>
        <w:tc>
          <w:tcPr>
            <w:tcW w:w="1480" w:type="dxa"/>
            <w:tcBorders>
              <w:top w:val="nil"/>
              <w:left w:val="nil"/>
              <w:bottom w:val="single" w:sz="4" w:space="0" w:color="C0C0C0"/>
              <w:right w:val="single" w:sz="4" w:space="0" w:color="C0C0C0"/>
            </w:tcBorders>
            <w:shd w:val="clear" w:color="auto" w:fill="D7EAD3"/>
            <w:vAlign w:val="center"/>
            <w:hideMark/>
          </w:tcPr>
          <w:p w14:paraId="6C85125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52 800,00</w:t>
            </w:r>
          </w:p>
        </w:tc>
        <w:tc>
          <w:tcPr>
            <w:tcW w:w="1520" w:type="dxa"/>
            <w:tcBorders>
              <w:top w:val="nil"/>
              <w:left w:val="nil"/>
              <w:bottom w:val="single" w:sz="4" w:space="0" w:color="C0C0C0"/>
              <w:right w:val="single" w:sz="4" w:space="0" w:color="C0C0C0"/>
            </w:tcBorders>
            <w:shd w:val="clear" w:color="auto" w:fill="D7EAD3"/>
            <w:vAlign w:val="center"/>
            <w:hideMark/>
          </w:tcPr>
          <w:p w14:paraId="481DEDD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52 800,00</w:t>
            </w:r>
          </w:p>
        </w:tc>
        <w:tc>
          <w:tcPr>
            <w:tcW w:w="5640" w:type="dxa"/>
            <w:tcBorders>
              <w:top w:val="nil"/>
              <w:left w:val="nil"/>
              <w:bottom w:val="single" w:sz="4" w:space="0" w:color="C0C0C0"/>
              <w:right w:val="single" w:sz="4" w:space="0" w:color="C0C0C0"/>
            </w:tcBorders>
            <w:shd w:val="clear" w:color="auto" w:fill="FFFFCC"/>
            <w:vAlign w:val="center"/>
            <w:hideMark/>
          </w:tcPr>
          <w:p w14:paraId="3F3B627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представленного договора ранее действующей организации с учетом доставки по счет фактуре от 27.01.2021 цена изменяется, стр 7-9 том 2</w:t>
            </w:r>
          </w:p>
        </w:tc>
      </w:tr>
      <w:tr w:rsidR="0039713F" w:rsidRPr="0039713F" w14:paraId="26CFC19D" w14:textId="77777777" w:rsidTr="0039713F">
        <w:trPr>
          <w:trHeight w:val="450"/>
          <w:jc w:val="center"/>
        </w:trPr>
        <w:tc>
          <w:tcPr>
            <w:tcW w:w="560" w:type="dxa"/>
            <w:shd w:val="clear" w:color="auto" w:fill="FABF8F"/>
            <w:noWrap/>
            <w:vAlign w:val="center"/>
            <w:hideMark/>
          </w:tcPr>
          <w:p w14:paraId="4C6ED442"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52D1CD6E"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5C2CC8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3.3</w:t>
            </w:r>
          </w:p>
        </w:tc>
        <w:tc>
          <w:tcPr>
            <w:tcW w:w="5860" w:type="dxa"/>
            <w:tcBorders>
              <w:top w:val="nil"/>
              <w:left w:val="nil"/>
              <w:bottom w:val="single" w:sz="4" w:space="0" w:color="C0C0C0"/>
              <w:right w:val="single" w:sz="4" w:space="0" w:color="C0C0C0"/>
            </w:tcBorders>
            <w:vAlign w:val="center"/>
            <w:hideMark/>
          </w:tcPr>
          <w:p w14:paraId="2D2E2407"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vAlign w:val="center"/>
            <w:hideMark/>
          </w:tcPr>
          <w:p w14:paraId="5E28DC1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6091078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8 293,25</w:t>
            </w:r>
          </w:p>
        </w:tc>
        <w:tc>
          <w:tcPr>
            <w:tcW w:w="1720" w:type="dxa"/>
            <w:tcBorders>
              <w:top w:val="nil"/>
              <w:left w:val="nil"/>
              <w:bottom w:val="single" w:sz="4" w:space="0" w:color="C0C0C0"/>
              <w:right w:val="single" w:sz="4" w:space="0" w:color="C0C0C0"/>
            </w:tcBorders>
            <w:shd w:val="clear" w:color="auto" w:fill="D7EAD3"/>
            <w:vAlign w:val="center"/>
            <w:hideMark/>
          </w:tcPr>
          <w:p w14:paraId="36DA61F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4 294,67</w:t>
            </w:r>
          </w:p>
        </w:tc>
        <w:tc>
          <w:tcPr>
            <w:tcW w:w="1800" w:type="dxa"/>
            <w:tcBorders>
              <w:top w:val="nil"/>
              <w:left w:val="nil"/>
              <w:bottom w:val="single" w:sz="4" w:space="0" w:color="C0C0C0"/>
              <w:right w:val="single" w:sz="4" w:space="0" w:color="C0C0C0"/>
            </w:tcBorders>
            <w:shd w:val="clear" w:color="auto" w:fill="D7EAD3"/>
            <w:vAlign w:val="center"/>
            <w:hideMark/>
          </w:tcPr>
          <w:p w14:paraId="72EE1D9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6 926,74</w:t>
            </w:r>
          </w:p>
        </w:tc>
        <w:tc>
          <w:tcPr>
            <w:tcW w:w="1660" w:type="dxa"/>
            <w:tcBorders>
              <w:top w:val="nil"/>
              <w:left w:val="nil"/>
              <w:bottom w:val="single" w:sz="4" w:space="0" w:color="C0C0C0"/>
              <w:right w:val="single" w:sz="4" w:space="0" w:color="C0C0C0"/>
            </w:tcBorders>
            <w:shd w:val="clear" w:color="auto" w:fill="D7EAD3"/>
            <w:vAlign w:val="center"/>
            <w:hideMark/>
          </w:tcPr>
          <w:p w14:paraId="33F245A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5 775,35</w:t>
            </w:r>
          </w:p>
        </w:tc>
        <w:tc>
          <w:tcPr>
            <w:tcW w:w="1660" w:type="dxa"/>
            <w:tcBorders>
              <w:top w:val="nil"/>
              <w:left w:val="nil"/>
              <w:bottom w:val="single" w:sz="4" w:space="0" w:color="C0C0C0"/>
              <w:right w:val="single" w:sz="4" w:space="0" w:color="C0C0C0"/>
            </w:tcBorders>
            <w:shd w:val="clear" w:color="auto" w:fill="D7EAD3"/>
            <w:vAlign w:val="center"/>
            <w:hideMark/>
          </w:tcPr>
          <w:p w14:paraId="7066239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4 803,49</w:t>
            </w:r>
          </w:p>
        </w:tc>
        <w:tc>
          <w:tcPr>
            <w:tcW w:w="1480" w:type="dxa"/>
            <w:tcBorders>
              <w:top w:val="nil"/>
              <w:left w:val="nil"/>
              <w:bottom w:val="single" w:sz="4" w:space="0" w:color="C0C0C0"/>
              <w:right w:val="single" w:sz="4" w:space="0" w:color="C0C0C0"/>
            </w:tcBorders>
            <w:shd w:val="clear" w:color="auto" w:fill="D7EAD3"/>
            <w:vAlign w:val="center"/>
            <w:hideMark/>
          </w:tcPr>
          <w:p w14:paraId="1970BD4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2 401,74</w:t>
            </w:r>
          </w:p>
        </w:tc>
        <w:tc>
          <w:tcPr>
            <w:tcW w:w="1520" w:type="dxa"/>
            <w:tcBorders>
              <w:top w:val="nil"/>
              <w:left w:val="nil"/>
              <w:bottom w:val="single" w:sz="4" w:space="0" w:color="C0C0C0"/>
              <w:right w:val="single" w:sz="4" w:space="0" w:color="C0C0C0"/>
            </w:tcBorders>
            <w:shd w:val="clear" w:color="auto" w:fill="D7EAD3"/>
            <w:vAlign w:val="center"/>
            <w:hideMark/>
          </w:tcPr>
          <w:p w14:paraId="151A7A8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2 401,74</w:t>
            </w:r>
          </w:p>
        </w:tc>
        <w:tc>
          <w:tcPr>
            <w:tcW w:w="5640" w:type="dxa"/>
            <w:tcBorders>
              <w:top w:val="nil"/>
              <w:left w:val="nil"/>
              <w:bottom w:val="single" w:sz="4" w:space="0" w:color="C0C0C0"/>
              <w:right w:val="single" w:sz="4" w:space="0" w:color="C0C0C0"/>
            </w:tcBorders>
            <w:shd w:val="clear" w:color="auto" w:fill="FFFFCC"/>
            <w:vAlign w:val="center"/>
            <w:hideMark/>
          </w:tcPr>
          <w:p w14:paraId="33DC55AE"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4E7B6BD7" w14:textId="77777777" w:rsidTr="0039713F">
        <w:trPr>
          <w:trHeight w:val="300"/>
          <w:jc w:val="center"/>
        </w:trPr>
        <w:tc>
          <w:tcPr>
            <w:tcW w:w="560" w:type="dxa"/>
            <w:shd w:val="clear" w:color="auto" w:fill="FABF8F"/>
            <w:noWrap/>
            <w:vAlign w:val="center"/>
            <w:hideMark/>
          </w:tcPr>
          <w:p w14:paraId="0B436FD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3527443B"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E71683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3.3.0.1</w:t>
            </w:r>
          </w:p>
        </w:tc>
        <w:tc>
          <w:tcPr>
            <w:tcW w:w="5860" w:type="dxa"/>
            <w:tcBorders>
              <w:top w:val="nil"/>
              <w:left w:val="nil"/>
              <w:bottom w:val="single" w:sz="4" w:space="0" w:color="C0C0C0"/>
              <w:right w:val="single" w:sz="4" w:space="0" w:color="C0C0C0"/>
            </w:tcBorders>
            <w:vAlign w:val="center"/>
            <w:hideMark/>
          </w:tcPr>
          <w:p w14:paraId="1FB71B0F"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Средний тариф на энергию</w:t>
            </w:r>
          </w:p>
        </w:tc>
        <w:tc>
          <w:tcPr>
            <w:tcW w:w="1140" w:type="dxa"/>
            <w:tcBorders>
              <w:top w:val="nil"/>
              <w:left w:val="nil"/>
              <w:bottom w:val="single" w:sz="4" w:space="0" w:color="C0C0C0"/>
              <w:right w:val="single" w:sz="4" w:space="0" w:color="C0C0C0"/>
            </w:tcBorders>
            <w:vAlign w:val="center"/>
            <w:hideMark/>
          </w:tcPr>
          <w:p w14:paraId="4E95E09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руб/кВт.ч</w:t>
            </w:r>
          </w:p>
        </w:tc>
        <w:tc>
          <w:tcPr>
            <w:tcW w:w="1880" w:type="dxa"/>
            <w:tcBorders>
              <w:top w:val="nil"/>
              <w:left w:val="nil"/>
              <w:bottom w:val="single" w:sz="4" w:space="0" w:color="C0C0C0"/>
              <w:right w:val="single" w:sz="4" w:space="0" w:color="C0C0C0"/>
            </w:tcBorders>
            <w:shd w:val="clear" w:color="auto" w:fill="D7EAD3"/>
            <w:vAlign w:val="center"/>
            <w:hideMark/>
          </w:tcPr>
          <w:p w14:paraId="66D51DE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4,45</w:t>
            </w:r>
          </w:p>
        </w:tc>
        <w:tc>
          <w:tcPr>
            <w:tcW w:w="1720" w:type="dxa"/>
            <w:tcBorders>
              <w:top w:val="nil"/>
              <w:left w:val="nil"/>
              <w:bottom w:val="single" w:sz="4" w:space="0" w:color="C0C0C0"/>
              <w:right w:val="single" w:sz="4" w:space="0" w:color="C0C0C0"/>
            </w:tcBorders>
            <w:shd w:val="clear" w:color="auto" w:fill="D7EAD3"/>
            <w:vAlign w:val="center"/>
            <w:hideMark/>
          </w:tcPr>
          <w:p w14:paraId="18E7F63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4,55</w:t>
            </w:r>
          </w:p>
        </w:tc>
        <w:tc>
          <w:tcPr>
            <w:tcW w:w="1800" w:type="dxa"/>
            <w:tcBorders>
              <w:top w:val="nil"/>
              <w:left w:val="nil"/>
              <w:bottom w:val="single" w:sz="4" w:space="0" w:color="C0C0C0"/>
              <w:right w:val="single" w:sz="4" w:space="0" w:color="C0C0C0"/>
            </w:tcBorders>
            <w:shd w:val="clear" w:color="auto" w:fill="D7EAD3"/>
            <w:vAlign w:val="center"/>
            <w:hideMark/>
          </w:tcPr>
          <w:p w14:paraId="15DE502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4,00</w:t>
            </w:r>
          </w:p>
        </w:tc>
        <w:tc>
          <w:tcPr>
            <w:tcW w:w="1660" w:type="dxa"/>
            <w:tcBorders>
              <w:top w:val="nil"/>
              <w:left w:val="nil"/>
              <w:bottom w:val="single" w:sz="4" w:space="0" w:color="C0C0C0"/>
              <w:right w:val="single" w:sz="4" w:space="0" w:color="C0C0C0"/>
            </w:tcBorders>
            <w:shd w:val="clear" w:color="auto" w:fill="D7EAD3"/>
            <w:vAlign w:val="center"/>
            <w:hideMark/>
          </w:tcPr>
          <w:p w14:paraId="0CB6121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5,18</w:t>
            </w:r>
          </w:p>
        </w:tc>
        <w:tc>
          <w:tcPr>
            <w:tcW w:w="1660" w:type="dxa"/>
            <w:tcBorders>
              <w:top w:val="nil"/>
              <w:left w:val="nil"/>
              <w:bottom w:val="single" w:sz="4" w:space="0" w:color="C0C0C0"/>
              <w:right w:val="single" w:sz="4" w:space="0" w:color="C0C0C0"/>
            </w:tcBorders>
            <w:shd w:val="clear" w:color="auto" w:fill="D7EAD3"/>
            <w:vAlign w:val="center"/>
            <w:hideMark/>
          </w:tcPr>
          <w:p w14:paraId="3FE16E2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5,09</w:t>
            </w:r>
          </w:p>
        </w:tc>
        <w:tc>
          <w:tcPr>
            <w:tcW w:w="1480" w:type="dxa"/>
            <w:tcBorders>
              <w:top w:val="nil"/>
              <w:left w:val="nil"/>
              <w:bottom w:val="single" w:sz="4" w:space="0" w:color="C0C0C0"/>
              <w:right w:val="single" w:sz="4" w:space="0" w:color="C0C0C0"/>
            </w:tcBorders>
            <w:shd w:val="clear" w:color="auto" w:fill="D7EAD3"/>
            <w:vAlign w:val="center"/>
            <w:hideMark/>
          </w:tcPr>
          <w:p w14:paraId="464B879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5,09</w:t>
            </w:r>
          </w:p>
        </w:tc>
        <w:tc>
          <w:tcPr>
            <w:tcW w:w="1520" w:type="dxa"/>
            <w:tcBorders>
              <w:top w:val="nil"/>
              <w:left w:val="nil"/>
              <w:bottom w:val="single" w:sz="4" w:space="0" w:color="C0C0C0"/>
              <w:right w:val="single" w:sz="4" w:space="0" w:color="C0C0C0"/>
            </w:tcBorders>
            <w:shd w:val="clear" w:color="auto" w:fill="D7EAD3"/>
            <w:vAlign w:val="center"/>
            <w:hideMark/>
          </w:tcPr>
          <w:p w14:paraId="5A9C7E6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5,09</w:t>
            </w:r>
          </w:p>
        </w:tc>
        <w:tc>
          <w:tcPr>
            <w:tcW w:w="5640" w:type="dxa"/>
            <w:tcBorders>
              <w:top w:val="nil"/>
              <w:left w:val="nil"/>
              <w:bottom w:val="single" w:sz="4" w:space="0" w:color="C0C0C0"/>
              <w:right w:val="single" w:sz="4" w:space="0" w:color="C0C0C0"/>
            </w:tcBorders>
            <w:shd w:val="clear" w:color="auto" w:fill="FFFFCC"/>
            <w:vAlign w:val="center"/>
            <w:hideMark/>
          </w:tcPr>
          <w:p w14:paraId="40A9D5CA"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3116C30D" w14:textId="77777777" w:rsidTr="0039713F">
        <w:trPr>
          <w:trHeight w:val="300"/>
          <w:jc w:val="center"/>
        </w:trPr>
        <w:tc>
          <w:tcPr>
            <w:tcW w:w="560" w:type="dxa"/>
            <w:shd w:val="clear" w:color="auto" w:fill="FABF8F"/>
            <w:noWrap/>
            <w:vAlign w:val="center"/>
            <w:hideMark/>
          </w:tcPr>
          <w:p w14:paraId="6FE4FF8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3F2CCC5E"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4A90DA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3.3.0.2</w:t>
            </w:r>
          </w:p>
        </w:tc>
        <w:tc>
          <w:tcPr>
            <w:tcW w:w="5860" w:type="dxa"/>
            <w:tcBorders>
              <w:top w:val="nil"/>
              <w:left w:val="nil"/>
              <w:bottom w:val="single" w:sz="4" w:space="0" w:color="C0C0C0"/>
              <w:right w:val="single" w:sz="4" w:space="0" w:color="C0C0C0"/>
            </w:tcBorders>
            <w:vAlign w:val="center"/>
            <w:hideMark/>
          </w:tcPr>
          <w:p w14:paraId="547CF7BC"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5938D91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кВт.ч</w:t>
            </w:r>
          </w:p>
        </w:tc>
        <w:tc>
          <w:tcPr>
            <w:tcW w:w="1880" w:type="dxa"/>
            <w:tcBorders>
              <w:top w:val="nil"/>
              <w:left w:val="nil"/>
              <w:bottom w:val="single" w:sz="4" w:space="0" w:color="C0C0C0"/>
              <w:right w:val="single" w:sz="4" w:space="0" w:color="C0C0C0"/>
            </w:tcBorders>
            <w:shd w:val="clear" w:color="auto" w:fill="D7EAD3"/>
            <w:vAlign w:val="center"/>
            <w:hideMark/>
          </w:tcPr>
          <w:p w14:paraId="74EE040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1 862,82</w:t>
            </w:r>
          </w:p>
        </w:tc>
        <w:tc>
          <w:tcPr>
            <w:tcW w:w="1720" w:type="dxa"/>
            <w:tcBorders>
              <w:top w:val="nil"/>
              <w:left w:val="nil"/>
              <w:bottom w:val="single" w:sz="4" w:space="0" w:color="C0C0C0"/>
              <w:right w:val="single" w:sz="4" w:space="0" w:color="C0C0C0"/>
            </w:tcBorders>
            <w:shd w:val="clear" w:color="auto" w:fill="D7EAD3"/>
            <w:vAlign w:val="center"/>
            <w:hideMark/>
          </w:tcPr>
          <w:p w14:paraId="6A1C655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944,68</w:t>
            </w:r>
          </w:p>
        </w:tc>
        <w:tc>
          <w:tcPr>
            <w:tcW w:w="1800" w:type="dxa"/>
            <w:tcBorders>
              <w:top w:val="nil"/>
              <w:left w:val="nil"/>
              <w:bottom w:val="single" w:sz="4" w:space="0" w:color="C0C0C0"/>
              <w:right w:val="single" w:sz="4" w:space="0" w:color="C0C0C0"/>
            </w:tcBorders>
            <w:shd w:val="clear" w:color="auto" w:fill="D7EAD3"/>
            <w:vAlign w:val="center"/>
            <w:hideMark/>
          </w:tcPr>
          <w:p w14:paraId="5E699A3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1 729,58</w:t>
            </w:r>
          </w:p>
        </w:tc>
        <w:tc>
          <w:tcPr>
            <w:tcW w:w="1660" w:type="dxa"/>
            <w:tcBorders>
              <w:top w:val="nil"/>
              <w:left w:val="nil"/>
              <w:bottom w:val="single" w:sz="4" w:space="0" w:color="C0C0C0"/>
              <w:right w:val="single" w:sz="4" w:space="0" w:color="C0C0C0"/>
            </w:tcBorders>
            <w:shd w:val="clear" w:color="auto" w:fill="D7EAD3"/>
            <w:vAlign w:val="center"/>
            <w:hideMark/>
          </w:tcPr>
          <w:p w14:paraId="144F273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1 115,21</w:t>
            </w:r>
          </w:p>
        </w:tc>
        <w:tc>
          <w:tcPr>
            <w:tcW w:w="1660" w:type="dxa"/>
            <w:tcBorders>
              <w:top w:val="nil"/>
              <w:left w:val="nil"/>
              <w:bottom w:val="single" w:sz="4" w:space="0" w:color="C0C0C0"/>
              <w:right w:val="single" w:sz="4" w:space="0" w:color="C0C0C0"/>
            </w:tcBorders>
            <w:shd w:val="clear" w:color="auto" w:fill="D7EAD3"/>
            <w:vAlign w:val="center"/>
            <w:hideMark/>
          </w:tcPr>
          <w:p w14:paraId="3BA0825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944,61</w:t>
            </w:r>
          </w:p>
        </w:tc>
        <w:tc>
          <w:tcPr>
            <w:tcW w:w="1480" w:type="dxa"/>
            <w:tcBorders>
              <w:top w:val="nil"/>
              <w:left w:val="nil"/>
              <w:bottom w:val="single" w:sz="4" w:space="0" w:color="C0C0C0"/>
              <w:right w:val="single" w:sz="4" w:space="0" w:color="C0C0C0"/>
            </w:tcBorders>
            <w:shd w:val="clear" w:color="auto" w:fill="D7EAD3"/>
            <w:vAlign w:val="center"/>
            <w:hideMark/>
          </w:tcPr>
          <w:p w14:paraId="17B5D64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472,30</w:t>
            </w:r>
          </w:p>
        </w:tc>
        <w:tc>
          <w:tcPr>
            <w:tcW w:w="1520" w:type="dxa"/>
            <w:tcBorders>
              <w:top w:val="nil"/>
              <w:left w:val="nil"/>
              <w:bottom w:val="single" w:sz="4" w:space="0" w:color="C0C0C0"/>
              <w:right w:val="single" w:sz="4" w:space="0" w:color="C0C0C0"/>
            </w:tcBorders>
            <w:shd w:val="clear" w:color="auto" w:fill="D7EAD3"/>
            <w:vAlign w:val="center"/>
            <w:hideMark/>
          </w:tcPr>
          <w:p w14:paraId="35EAD10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472,30</w:t>
            </w:r>
          </w:p>
        </w:tc>
        <w:tc>
          <w:tcPr>
            <w:tcW w:w="5640" w:type="dxa"/>
            <w:tcBorders>
              <w:top w:val="nil"/>
              <w:left w:val="nil"/>
              <w:bottom w:val="single" w:sz="4" w:space="0" w:color="C0C0C0"/>
              <w:right w:val="single" w:sz="4" w:space="0" w:color="C0C0C0"/>
            </w:tcBorders>
            <w:shd w:val="clear" w:color="auto" w:fill="FFFFCC"/>
            <w:vAlign w:val="center"/>
            <w:hideMark/>
          </w:tcPr>
          <w:p w14:paraId="0C6245A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184BEBD" w14:textId="77777777" w:rsidTr="0039713F">
        <w:trPr>
          <w:trHeight w:val="300"/>
          <w:jc w:val="center"/>
        </w:trPr>
        <w:tc>
          <w:tcPr>
            <w:tcW w:w="560" w:type="dxa"/>
            <w:shd w:val="clear" w:color="auto" w:fill="FABF8F"/>
            <w:noWrap/>
            <w:vAlign w:val="center"/>
            <w:hideMark/>
          </w:tcPr>
          <w:p w14:paraId="5145AA14"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789AB1BB"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1A1456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3.3.0.3</w:t>
            </w:r>
          </w:p>
        </w:tc>
        <w:tc>
          <w:tcPr>
            <w:tcW w:w="5860" w:type="dxa"/>
            <w:tcBorders>
              <w:top w:val="nil"/>
              <w:left w:val="nil"/>
              <w:bottom w:val="single" w:sz="4" w:space="0" w:color="C0C0C0"/>
              <w:right w:val="single" w:sz="4" w:space="0" w:color="C0C0C0"/>
            </w:tcBorders>
            <w:vAlign w:val="center"/>
            <w:hideMark/>
          </w:tcPr>
          <w:p w14:paraId="02F12F0F"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Удельный расход энергии</w:t>
            </w:r>
          </w:p>
        </w:tc>
        <w:tc>
          <w:tcPr>
            <w:tcW w:w="1140" w:type="dxa"/>
            <w:tcBorders>
              <w:top w:val="nil"/>
              <w:left w:val="nil"/>
              <w:bottom w:val="single" w:sz="4" w:space="0" w:color="C0C0C0"/>
              <w:right w:val="single" w:sz="4" w:space="0" w:color="C0C0C0"/>
            </w:tcBorders>
            <w:vAlign w:val="center"/>
            <w:hideMark/>
          </w:tcPr>
          <w:p w14:paraId="79A6F85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кВт.ч/м3</w:t>
            </w:r>
          </w:p>
        </w:tc>
        <w:tc>
          <w:tcPr>
            <w:tcW w:w="1880" w:type="dxa"/>
            <w:tcBorders>
              <w:top w:val="nil"/>
              <w:left w:val="nil"/>
              <w:bottom w:val="single" w:sz="4" w:space="0" w:color="C0C0C0"/>
              <w:right w:val="single" w:sz="4" w:space="0" w:color="C0C0C0"/>
            </w:tcBorders>
            <w:shd w:val="clear" w:color="auto" w:fill="D7EAD3"/>
            <w:vAlign w:val="center"/>
            <w:hideMark/>
          </w:tcPr>
          <w:p w14:paraId="1592DE2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1,06</w:t>
            </w:r>
          </w:p>
        </w:tc>
        <w:tc>
          <w:tcPr>
            <w:tcW w:w="1720" w:type="dxa"/>
            <w:tcBorders>
              <w:top w:val="nil"/>
              <w:left w:val="nil"/>
              <w:bottom w:val="single" w:sz="4" w:space="0" w:color="C0C0C0"/>
              <w:right w:val="single" w:sz="4" w:space="0" w:color="C0C0C0"/>
            </w:tcBorders>
            <w:shd w:val="clear" w:color="auto" w:fill="D7EAD3"/>
            <w:vAlign w:val="center"/>
            <w:hideMark/>
          </w:tcPr>
          <w:p w14:paraId="3E6265C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0,57</w:t>
            </w:r>
          </w:p>
        </w:tc>
        <w:tc>
          <w:tcPr>
            <w:tcW w:w="1800" w:type="dxa"/>
            <w:tcBorders>
              <w:top w:val="nil"/>
              <w:left w:val="nil"/>
              <w:bottom w:val="single" w:sz="4" w:space="0" w:color="C0C0C0"/>
              <w:right w:val="single" w:sz="4" w:space="0" w:color="C0C0C0"/>
            </w:tcBorders>
            <w:shd w:val="clear" w:color="auto" w:fill="D7EAD3"/>
            <w:vAlign w:val="center"/>
            <w:hideMark/>
          </w:tcPr>
          <w:p w14:paraId="5FE644D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1,06</w:t>
            </w:r>
          </w:p>
        </w:tc>
        <w:tc>
          <w:tcPr>
            <w:tcW w:w="1660" w:type="dxa"/>
            <w:tcBorders>
              <w:top w:val="nil"/>
              <w:left w:val="nil"/>
              <w:bottom w:val="single" w:sz="4" w:space="0" w:color="C0C0C0"/>
              <w:right w:val="single" w:sz="4" w:space="0" w:color="C0C0C0"/>
            </w:tcBorders>
            <w:shd w:val="clear" w:color="auto" w:fill="D7EAD3"/>
            <w:vAlign w:val="center"/>
            <w:hideMark/>
          </w:tcPr>
          <w:p w14:paraId="1FEB36D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0,66</w:t>
            </w:r>
          </w:p>
        </w:tc>
        <w:tc>
          <w:tcPr>
            <w:tcW w:w="1660" w:type="dxa"/>
            <w:tcBorders>
              <w:top w:val="nil"/>
              <w:left w:val="nil"/>
              <w:bottom w:val="single" w:sz="4" w:space="0" w:color="C0C0C0"/>
              <w:right w:val="single" w:sz="4" w:space="0" w:color="C0C0C0"/>
            </w:tcBorders>
            <w:shd w:val="clear" w:color="auto" w:fill="D7EAD3"/>
            <w:vAlign w:val="center"/>
            <w:hideMark/>
          </w:tcPr>
          <w:p w14:paraId="1DA35D9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0,56</w:t>
            </w:r>
          </w:p>
        </w:tc>
        <w:tc>
          <w:tcPr>
            <w:tcW w:w="1480" w:type="dxa"/>
            <w:tcBorders>
              <w:top w:val="nil"/>
              <w:left w:val="nil"/>
              <w:bottom w:val="single" w:sz="4" w:space="0" w:color="C0C0C0"/>
              <w:right w:val="single" w:sz="4" w:space="0" w:color="C0C0C0"/>
            </w:tcBorders>
            <w:shd w:val="clear" w:color="auto" w:fill="D7EAD3"/>
            <w:vAlign w:val="center"/>
            <w:hideMark/>
          </w:tcPr>
          <w:p w14:paraId="1F4A96B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0,56</w:t>
            </w:r>
          </w:p>
        </w:tc>
        <w:tc>
          <w:tcPr>
            <w:tcW w:w="1520" w:type="dxa"/>
            <w:tcBorders>
              <w:top w:val="nil"/>
              <w:left w:val="nil"/>
              <w:bottom w:val="single" w:sz="4" w:space="0" w:color="C0C0C0"/>
              <w:right w:val="single" w:sz="4" w:space="0" w:color="C0C0C0"/>
            </w:tcBorders>
            <w:shd w:val="clear" w:color="auto" w:fill="D7EAD3"/>
            <w:vAlign w:val="center"/>
            <w:hideMark/>
          </w:tcPr>
          <w:p w14:paraId="0B84C60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0,56</w:t>
            </w:r>
          </w:p>
        </w:tc>
        <w:tc>
          <w:tcPr>
            <w:tcW w:w="5640" w:type="dxa"/>
            <w:tcBorders>
              <w:top w:val="nil"/>
              <w:left w:val="nil"/>
              <w:bottom w:val="single" w:sz="4" w:space="0" w:color="C0C0C0"/>
              <w:right w:val="single" w:sz="4" w:space="0" w:color="C0C0C0"/>
            </w:tcBorders>
            <w:shd w:val="clear" w:color="auto" w:fill="FFFFCC"/>
            <w:vAlign w:val="center"/>
            <w:hideMark/>
          </w:tcPr>
          <w:p w14:paraId="7FAE6C7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FDD1BC6" w14:textId="77777777" w:rsidTr="0039713F">
        <w:trPr>
          <w:trHeight w:val="300"/>
          <w:jc w:val="center"/>
        </w:trPr>
        <w:tc>
          <w:tcPr>
            <w:tcW w:w="560" w:type="dxa"/>
            <w:shd w:val="clear" w:color="auto" w:fill="FABF8F"/>
            <w:noWrap/>
            <w:vAlign w:val="center"/>
            <w:hideMark/>
          </w:tcPr>
          <w:p w14:paraId="3C9655D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6E68ED21"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5DEFC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3.3.1.1</w:t>
            </w:r>
          </w:p>
        </w:tc>
        <w:tc>
          <w:tcPr>
            <w:tcW w:w="5860" w:type="dxa"/>
            <w:tcBorders>
              <w:top w:val="nil"/>
              <w:left w:val="nil"/>
              <w:bottom w:val="single" w:sz="4" w:space="0" w:color="C0C0C0"/>
              <w:right w:val="single" w:sz="4" w:space="0" w:color="C0C0C0"/>
            </w:tcBorders>
            <w:vAlign w:val="center"/>
            <w:hideMark/>
          </w:tcPr>
          <w:p w14:paraId="10C417E2" w14:textId="77777777" w:rsidR="0039713F" w:rsidRPr="0039713F" w:rsidRDefault="0039713F" w:rsidP="0039713F">
            <w:pPr>
              <w:spacing w:line="256" w:lineRule="auto"/>
              <w:ind w:firstLineChars="300" w:firstLine="361"/>
              <w:rPr>
                <w:rFonts w:ascii="Tahoma" w:hAnsi="Tahoma" w:cs="Tahoma"/>
                <w:b/>
                <w:bCs/>
                <w:sz w:val="12"/>
                <w:szCs w:val="12"/>
                <w:lang w:eastAsia="en-US"/>
              </w:rPr>
            </w:pPr>
            <w:r w:rsidRPr="0039713F">
              <w:rPr>
                <w:rFonts w:ascii="Tahoma" w:hAnsi="Tahoma" w:cs="Tahoma"/>
                <w:b/>
                <w:bCs/>
                <w:sz w:val="12"/>
                <w:szCs w:val="12"/>
                <w:lang w:eastAsia="en-US"/>
              </w:rPr>
              <w:t>Энергия НН (0,4 кВ и ниже)</w:t>
            </w:r>
          </w:p>
        </w:tc>
        <w:tc>
          <w:tcPr>
            <w:tcW w:w="1140" w:type="dxa"/>
            <w:tcBorders>
              <w:top w:val="nil"/>
              <w:left w:val="nil"/>
              <w:bottom w:val="single" w:sz="4" w:space="0" w:color="C0C0C0"/>
              <w:right w:val="single" w:sz="4" w:space="0" w:color="C0C0C0"/>
            </w:tcBorders>
            <w:vAlign w:val="center"/>
            <w:hideMark/>
          </w:tcPr>
          <w:p w14:paraId="4DD4FF3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7F507B3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130,58</w:t>
            </w:r>
          </w:p>
        </w:tc>
        <w:tc>
          <w:tcPr>
            <w:tcW w:w="1720" w:type="dxa"/>
            <w:tcBorders>
              <w:top w:val="nil"/>
              <w:left w:val="nil"/>
              <w:bottom w:val="single" w:sz="4" w:space="0" w:color="C0C0C0"/>
              <w:right w:val="single" w:sz="4" w:space="0" w:color="C0C0C0"/>
            </w:tcBorders>
            <w:shd w:val="clear" w:color="auto" w:fill="D7EAD3"/>
            <w:vAlign w:val="center"/>
            <w:hideMark/>
          </w:tcPr>
          <w:p w14:paraId="4D948FD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129,33</w:t>
            </w:r>
          </w:p>
        </w:tc>
        <w:tc>
          <w:tcPr>
            <w:tcW w:w="1800" w:type="dxa"/>
            <w:tcBorders>
              <w:top w:val="nil"/>
              <w:left w:val="nil"/>
              <w:bottom w:val="single" w:sz="4" w:space="0" w:color="C0C0C0"/>
              <w:right w:val="single" w:sz="4" w:space="0" w:color="C0C0C0"/>
            </w:tcBorders>
            <w:shd w:val="clear" w:color="auto" w:fill="D7EAD3"/>
            <w:vAlign w:val="center"/>
            <w:hideMark/>
          </w:tcPr>
          <w:p w14:paraId="575F7D2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104,56</w:t>
            </w:r>
          </w:p>
        </w:tc>
        <w:tc>
          <w:tcPr>
            <w:tcW w:w="1660" w:type="dxa"/>
            <w:tcBorders>
              <w:top w:val="nil"/>
              <w:left w:val="nil"/>
              <w:bottom w:val="single" w:sz="4" w:space="0" w:color="C0C0C0"/>
              <w:right w:val="single" w:sz="4" w:space="0" w:color="C0C0C0"/>
            </w:tcBorders>
            <w:shd w:val="clear" w:color="auto" w:fill="D7EAD3"/>
            <w:vAlign w:val="center"/>
            <w:hideMark/>
          </w:tcPr>
          <w:p w14:paraId="05503A2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148,99</w:t>
            </w:r>
          </w:p>
        </w:tc>
        <w:tc>
          <w:tcPr>
            <w:tcW w:w="1660" w:type="dxa"/>
            <w:tcBorders>
              <w:top w:val="nil"/>
              <w:left w:val="nil"/>
              <w:bottom w:val="single" w:sz="4" w:space="0" w:color="C0C0C0"/>
              <w:right w:val="single" w:sz="4" w:space="0" w:color="C0C0C0"/>
            </w:tcBorders>
            <w:shd w:val="clear" w:color="auto" w:fill="D7EAD3"/>
            <w:vAlign w:val="center"/>
            <w:hideMark/>
          </w:tcPr>
          <w:p w14:paraId="71D3918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147,40</w:t>
            </w:r>
          </w:p>
        </w:tc>
        <w:tc>
          <w:tcPr>
            <w:tcW w:w="1480" w:type="dxa"/>
            <w:tcBorders>
              <w:top w:val="nil"/>
              <w:left w:val="nil"/>
              <w:bottom w:val="single" w:sz="4" w:space="0" w:color="C0C0C0"/>
              <w:right w:val="single" w:sz="4" w:space="0" w:color="C0C0C0"/>
            </w:tcBorders>
            <w:shd w:val="clear" w:color="auto" w:fill="D7EAD3"/>
            <w:vAlign w:val="center"/>
            <w:hideMark/>
          </w:tcPr>
          <w:p w14:paraId="5C81E99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73,70</w:t>
            </w:r>
          </w:p>
        </w:tc>
        <w:tc>
          <w:tcPr>
            <w:tcW w:w="1520" w:type="dxa"/>
            <w:tcBorders>
              <w:top w:val="nil"/>
              <w:left w:val="nil"/>
              <w:bottom w:val="single" w:sz="4" w:space="0" w:color="C0C0C0"/>
              <w:right w:val="single" w:sz="4" w:space="0" w:color="C0C0C0"/>
            </w:tcBorders>
            <w:shd w:val="clear" w:color="auto" w:fill="D7EAD3"/>
            <w:vAlign w:val="center"/>
            <w:hideMark/>
          </w:tcPr>
          <w:p w14:paraId="7EEA222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73,70</w:t>
            </w:r>
          </w:p>
        </w:tc>
        <w:tc>
          <w:tcPr>
            <w:tcW w:w="5640" w:type="dxa"/>
            <w:tcBorders>
              <w:top w:val="nil"/>
              <w:left w:val="nil"/>
              <w:bottom w:val="single" w:sz="4" w:space="0" w:color="C0C0C0"/>
              <w:right w:val="single" w:sz="4" w:space="0" w:color="C0C0C0"/>
            </w:tcBorders>
            <w:shd w:val="clear" w:color="auto" w:fill="FFFFCC"/>
            <w:vAlign w:val="center"/>
            <w:hideMark/>
          </w:tcPr>
          <w:p w14:paraId="772C76F9"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6F2183FA" w14:textId="77777777" w:rsidTr="0039713F">
        <w:trPr>
          <w:trHeight w:val="750"/>
          <w:jc w:val="center"/>
        </w:trPr>
        <w:tc>
          <w:tcPr>
            <w:tcW w:w="560" w:type="dxa"/>
            <w:shd w:val="clear" w:color="auto" w:fill="FABF8F"/>
            <w:noWrap/>
            <w:vAlign w:val="center"/>
            <w:hideMark/>
          </w:tcPr>
          <w:p w14:paraId="607F7BBB"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15BA9811"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268839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3.3.1.1.1</w:t>
            </w:r>
          </w:p>
        </w:tc>
        <w:tc>
          <w:tcPr>
            <w:tcW w:w="5860" w:type="dxa"/>
            <w:tcBorders>
              <w:top w:val="nil"/>
              <w:left w:val="nil"/>
              <w:bottom w:val="single" w:sz="4" w:space="0" w:color="C0C0C0"/>
              <w:right w:val="single" w:sz="4" w:space="0" w:color="C0C0C0"/>
            </w:tcBorders>
            <w:vAlign w:val="center"/>
            <w:hideMark/>
          </w:tcPr>
          <w:p w14:paraId="6E8C1EC6"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10858E9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руб/кВт.ч</w:t>
            </w:r>
          </w:p>
        </w:tc>
        <w:tc>
          <w:tcPr>
            <w:tcW w:w="1880" w:type="dxa"/>
            <w:tcBorders>
              <w:top w:val="nil"/>
              <w:left w:val="nil"/>
              <w:bottom w:val="single" w:sz="4" w:space="0" w:color="C0C0C0"/>
              <w:right w:val="single" w:sz="4" w:space="0" w:color="C0C0C0"/>
            </w:tcBorders>
            <w:shd w:val="clear" w:color="auto" w:fill="FFFFCC"/>
            <w:vAlign w:val="center"/>
            <w:hideMark/>
          </w:tcPr>
          <w:p w14:paraId="6EBCDA1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6,97</w:t>
            </w:r>
          </w:p>
        </w:tc>
        <w:tc>
          <w:tcPr>
            <w:tcW w:w="1720" w:type="dxa"/>
            <w:tcBorders>
              <w:top w:val="nil"/>
              <w:left w:val="nil"/>
              <w:bottom w:val="single" w:sz="4" w:space="0" w:color="C0C0C0"/>
              <w:right w:val="single" w:sz="4" w:space="0" w:color="C0C0C0"/>
            </w:tcBorders>
            <w:shd w:val="clear" w:color="auto" w:fill="FFFFCC"/>
            <w:vAlign w:val="center"/>
            <w:hideMark/>
          </w:tcPr>
          <w:p w14:paraId="5E07F2B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6,92</w:t>
            </w:r>
          </w:p>
        </w:tc>
        <w:tc>
          <w:tcPr>
            <w:tcW w:w="1800" w:type="dxa"/>
            <w:tcBorders>
              <w:top w:val="nil"/>
              <w:left w:val="nil"/>
              <w:bottom w:val="single" w:sz="4" w:space="0" w:color="C0C0C0"/>
              <w:right w:val="single" w:sz="4" w:space="0" w:color="C0C0C0"/>
            </w:tcBorders>
            <w:shd w:val="clear" w:color="auto" w:fill="FFFFCC"/>
            <w:vAlign w:val="center"/>
            <w:hideMark/>
          </w:tcPr>
          <w:p w14:paraId="71F6ECE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6,01</w:t>
            </w:r>
          </w:p>
        </w:tc>
        <w:tc>
          <w:tcPr>
            <w:tcW w:w="1660" w:type="dxa"/>
            <w:tcBorders>
              <w:top w:val="nil"/>
              <w:left w:val="nil"/>
              <w:bottom w:val="single" w:sz="4" w:space="0" w:color="C0C0C0"/>
              <w:right w:val="single" w:sz="4" w:space="0" w:color="C0C0C0"/>
            </w:tcBorders>
            <w:shd w:val="clear" w:color="auto" w:fill="FFFFCC"/>
            <w:vAlign w:val="center"/>
            <w:hideMark/>
          </w:tcPr>
          <w:p w14:paraId="28EA7FD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7,97</w:t>
            </w:r>
          </w:p>
        </w:tc>
        <w:tc>
          <w:tcPr>
            <w:tcW w:w="1660" w:type="dxa"/>
            <w:tcBorders>
              <w:top w:val="nil"/>
              <w:left w:val="nil"/>
              <w:bottom w:val="single" w:sz="4" w:space="0" w:color="C0C0C0"/>
              <w:right w:val="single" w:sz="4" w:space="0" w:color="C0C0C0"/>
            </w:tcBorders>
            <w:shd w:val="clear" w:color="auto" w:fill="FFFFCC"/>
            <w:vAlign w:val="center"/>
            <w:hideMark/>
          </w:tcPr>
          <w:p w14:paraId="4737C1C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7,88</w:t>
            </w:r>
          </w:p>
        </w:tc>
        <w:tc>
          <w:tcPr>
            <w:tcW w:w="1480" w:type="dxa"/>
            <w:tcBorders>
              <w:top w:val="nil"/>
              <w:left w:val="nil"/>
              <w:bottom w:val="single" w:sz="4" w:space="0" w:color="C0C0C0"/>
              <w:right w:val="single" w:sz="4" w:space="0" w:color="C0C0C0"/>
            </w:tcBorders>
            <w:shd w:val="clear" w:color="auto" w:fill="D7EAD3"/>
            <w:vAlign w:val="center"/>
            <w:hideMark/>
          </w:tcPr>
          <w:p w14:paraId="4113067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7,88</w:t>
            </w:r>
          </w:p>
        </w:tc>
        <w:tc>
          <w:tcPr>
            <w:tcW w:w="1520" w:type="dxa"/>
            <w:tcBorders>
              <w:top w:val="nil"/>
              <w:left w:val="nil"/>
              <w:bottom w:val="single" w:sz="4" w:space="0" w:color="C0C0C0"/>
              <w:right w:val="single" w:sz="4" w:space="0" w:color="C0C0C0"/>
            </w:tcBorders>
            <w:shd w:val="clear" w:color="auto" w:fill="D7EAD3"/>
            <w:vAlign w:val="center"/>
            <w:hideMark/>
          </w:tcPr>
          <w:p w14:paraId="11EB6B5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7,88</w:t>
            </w:r>
          </w:p>
        </w:tc>
        <w:tc>
          <w:tcPr>
            <w:tcW w:w="5640" w:type="dxa"/>
            <w:tcBorders>
              <w:top w:val="nil"/>
              <w:left w:val="nil"/>
              <w:bottom w:val="single" w:sz="4" w:space="0" w:color="C0C0C0"/>
              <w:right w:val="single" w:sz="4" w:space="0" w:color="C0C0C0"/>
            </w:tcBorders>
            <w:shd w:val="clear" w:color="auto" w:fill="FFFFCC"/>
            <w:vAlign w:val="center"/>
            <w:hideMark/>
          </w:tcPr>
          <w:p w14:paraId="0F81518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  с НДС , с учетом ИЦП на 2021 г. 103,4%, на 2022 г.103,5%.</w:t>
            </w:r>
          </w:p>
        </w:tc>
      </w:tr>
      <w:tr w:rsidR="0039713F" w:rsidRPr="0039713F" w14:paraId="1F420AE7" w14:textId="77777777" w:rsidTr="0039713F">
        <w:trPr>
          <w:trHeight w:val="525"/>
          <w:jc w:val="center"/>
        </w:trPr>
        <w:tc>
          <w:tcPr>
            <w:tcW w:w="560" w:type="dxa"/>
            <w:shd w:val="clear" w:color="auto" w:fill="FABF8F"/>
            <w:noWrap/>
            <w:vAlign w:val="center"/>
            <w:hideMark/>
          </w:tcPr>
          <w:p w14:paraId="73D10926"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3558F669"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0F1DA8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3.3.1.1.2</w:t>
            </w:r>
          </w:p>
        </w:tc>
        <w:tc>
          <w:tcPr>
            <w:tcW w:w="5860" w:type="dxa"/>
            <w:tcBorders>
              <w:top w:val="nil"/>
              <w:left w:val="nil"/>
              <w:bottom w:val="single" w:sz="4" w:space="0" w:color="C0C0C0"/>
              <w:right w:val="single" w:sz="4" w:space="0" w:color="C0C0C0"/>
            </w:tcBorders>
            <w:vAlign w:val="center"/>
            <w:hideMark/>
          </w:tcPr>
          <w:p w14:paraId="49588830"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646D86E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кВт.ч</w:t>
            </w:r>
          </w:p>
        </w:tc>
        <w:tc>
          <w:tcPr>
            <w:tcW w:w="1880" w:type="dxa"/>
            <w:tcBorders>
              <w:top w:val="nil"/>
              <w:left w:val="nil"/>
              <w:bottom w:val="single" w:sz="4" w:space="0" w:color="C0C0C0"/>
              <w:right w:val="single" w:sz="4" w:space="0" w:color="C0C0C0"/>
            </w:tcBorders>
            <w:shd w:val="clear" w:color="auto" w:fill="FFFFCC"/>
            <w:vAlign w:val="center"/>
            <w:hideMark/>
          </w:tcPr>
          <w:p w14:paraId="58DD5A9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18,75</w:t>
            </w:r>
          </w:p>
        </w:tc>
        <w:tc>
          <w:tcPr>
            <w:tcW w:w="1720" w:type="dxa"/>
            <w:tcBorders>
              <w:top w:val="nil"/>
              <w:left w:val="nil"/>
              <w:bottom w:val="single" w:sz="4" w:space="0" w:color="C0C0C0"/>
              <w:right w:val="single" w:sz="4" w:space="0" w:color="C0C0C0"/>
            </w:tcBorders>
            <w:shd w:val="clear" w:color="auto" w:fill="FFFFCC"/>
            <w:vAlign w:val="center"/>
            <w:hideMark/>
          </w:tcPr>
          <w:p w14:paraId="3EE8D9F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18,70</w:t>
            </w:r>
          </w:p>
        </w:tc>
        <w:tc>
          <w:tcPr>
            <w:tcW w:w="1800" w:type="dxa"/>
            <w:tcBorders>
              <w:top w:val="nil"/>
              <w:left w:val="nil"/>
              <w:bottom w:val="single" w:sz="4" w:space="0" w:color="C0C0C0"/>
              <w:right w:val="single" w:sz="4" w:space="0" w:color="C0C0C0"/>
            </w:tcBorders>
            <w:shd w:val="clear" w:color="auto" w:fill="FFFFCC"/>
            <w:vAlign w:val="center"/>
            <w:hideMark/>
          </w:tcPr>
          <w:p w14:paraId="05FF091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17,41</w:t>
            </w:r>
          </w:p>
        </w:tc>
        <w:tc>
          <w:tcPr>
            <w:tcW w:w="1660" w:type="dxa"/>
            <w:tcBorders>
              <w:top w:val="nil"/>
              <w:left w:val="nil"/>
              <w:bottom w:val="single" w:sz="4" w:space="0" w:color="C0C0C0"/>
              <w:right w:val="single" w:sz="4" w:space="0" w:color="C0C0C0"/>
            </w:tcBorders>
            <w:shd w:val="clear" w:color="auto" w:fill="FFFFCC"/>
            <w:vAlign w:val="center"/>
            <w:hideMark/>
          </w:tcPr>
          <w:p w14:paraId="240D675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18,70</w:t>
            </w:r>
          </w:p>
        </w:tc>
        <w:tc>
          <w:tcPr>
            <w:tcW w:w="1660" w:type="dxa"/>
            <w:tcBorders>
              <w:top w:val="nil"/>
              <w:left w:val="nil"/>
              <w:bottom w:val="single" w:sz="4" w:space="0" w:color="C0C0C0"/>
              <w:right w:val="single" w:sz="4" w:space="0" w:color="C0C0C0"/>
            </w:tcBorders>
            <w:shd w:val="clear" w:color="auto" w:fill="FFFFCC"/>
            <w:vAlign w:val="center"/>
            <w:hideMark/>
          </w:tcPr>
          <w:p w14:paraId="31424B3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18,70</w:t>
            </w:r>
          </w:p>
        </w:tc>
        <w:tc>
          <w:tcPr>
            <w:tcW w:w="1480" w:type="dxa"/>
            <w:tcBorders>
              <w:top w:val="nil"/>
              <w:left w:val="nil"/>
              <w:bottom w:val="single" w:sz="4" w:space="0" w:color="C0C0C0"/>
              <w:right w:val="single" w:sz="4" w:space="0" w:color="C0C0C0"/>
            </w:tcBorders>
            <w:shd w:val="clear" w:color="auto" w:fill="D7EAD3"/>
            <w:vAlign w:val="center"/>
            <w:hideMark/>
          </w:tcPr>
          <w:p w14:paraId="574CA2A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9,35</w:t>
            </w:r>
          </w:p>
        </w:tc>
        <w:tc>
          <w:tcPr>
            <w:tcW w:w="1520" w:type="dxa"/>
            <w:tcBorders>
              <w:top w:val="nil"/>
              <w:left w:val="nil"/>
              <w:bottom w:val="single" w:sz="4" w:space="0" w:color="C0C0C0"/>
              <w:right w:val="single" w:sz="4" w:space="0" w:color="C0C0C0"/>
            </w:tcBorders>
            <w:shd w:val="clear" w:color="auto" w:fill="D7EAD3"/>
            <w:vAlign w:val="center"/>
            <w:hideMark/>
          </w:tcPr>
          <w:p w14:paraId="3208851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9,35</w:t>
            </w:r>
          </w:p>
        </w:tc>
        <w:tc>
          <w:tcPr>
            <w:tcW w:w="5640" w:type="dxa"/>
            <w:tcBorders>
              <w:top w:val="nil"/>
              <w:left w:val="nil"/>
              <w:bottom w:val="single" w:sz="4" w:space="0" w:color="C0C0C0"/>
              <w:right w:val="single" w:sz="4" w:space="0" w:color="C0C0C0"/>
            </w:tcBorders>
            <w:shd w:val="clear" w:color="auto" w:fill="FFFFCC"/>
            <w:vAlign w:val="center"/>
            <w:hideMark/>
          </w:tcPr>
          <w:p w14:paraId="0BE65B1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 с учетом доли пропущенных сточных вод на 2022 г.</w:t>
            </w:r>
          </w:p>
        </w:tc>
      </w:tr>
      <w:tr w:rsidR="0039713F" w:rsidRPr="0039713F" w14:paraId="10ECFCA7" w14:textId="77777777" w:rsidTr="0039713F">
        <w:trPr>
          <w:trHeight w:val="300"/>
          <w:jc w:val="center"/>
        </w:trPr>
        <w:tc>
          <w:tcPr>
            <w:tcW w:w="560" w:type="dxa"/>
            <w:shd w:val="clear" w:color="auto" w:fill="FABF8F"/>
            <w:noWrap/>
            <w:vAlign w:val="center"/>
            <w:hideMark/>
          </w:tcPr>
          <w:p w14:paraId="43A90F91"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47C70ABD"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9F3BF1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3.3.2.1</w:t>
            </w:r>
          </w:p>
        </w:tc>
        <w:tc>
          <w:tcPr>
            <w:tcW w:w="5860" w:type="dxa"/>
            <w:tcBorders>
              <w:top w:val="nil"/>
              <w:left w:val="nil"/>
              <w:bottom w:val="single" w:sz="4" w:space="0" w:color="C0C0C0"/>
              <w:right w:val="single" w:sz="4" w:space="0" w:color="C0C0C0"/>
            </w:tcBorders>
            <w:vAlign w:val="center"/>
            <w:hideMark/>
          </w:tcPr>
          <w:p w14:paraId="56F5B0D0" w14:textId="77777777" w:rsidR="0039713F" w:rsidRPr="0039713F" w:rsidRDefault="0039713F" w:rsidP="0039713F">
            <w:pPr>
              <w:spacing w:line="256" w:lineRule="auto"/>
              <w:ind w:firstLineChars="300" w:firstLine="361"/>
              <w:rPr>
                <w:rFonts w:ascii="Tahoma" w:hAnsi="Tahoma" w:cs="Tahoma"/>
                <w:b/>
                <w:bCs/>
                <w:sz w:val="12"/>
                <w:szCs w:val="12"/>
                <w:lang w:eastAsia="en-US"/>
              </w:rPr>
            </w:pPr>
            <w:r w:rsidRPr="0039713F">
              <w:rPr>
                <w:rFonts w:ascii="Tahoma" w:hAnsi="Tahoma" w:cs="Tahoma"/>
                <w:b/>
                <w:bCs/>
                <w:sz w:val="12"/>
                <w:szCs w:val="12"/>
                <w:lang w:eastAsia="en-US"/>
              </w:rPr>
              <w:t>Энергия СН 2 (1-20 кВ)</w:t>
            </w:r>
          </w:p>
        </w:tc>
        <w:tc>
          <w:tcPr>
            <w:tcW w:w="1140" w:type="dxa"/>
            <w:tcBorders>
              <w:top w:val="nil"/>
              <w:left w:val="nil"/>
              <w:bottom w:val="single" w:sz="4" w:space="0" w:color="C0C0C0"/>
              <w:right w:val="single" w:sz="4" w:space="0" w:color="C0C0C0"/>
            </w:tcBorders>
            <w:vAlign w:val="center"/>
            <w:hideMark/>
          </w:tcPr>
          <w:p w14:paraId="2A8CF9E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7D5BBA5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4 843,01</w:t>
            </w:r>
          </w:p>
        </w:tc>
        <w:tc>
          <w:tcPr>
            <w:tcW w:w="1720" w:type="dxa"/>
            <w:tcBorders>
              <w:top w:val="nil"/>
              <w:left w:val="nil"/>
              <w:bottom w:val="single" w:sz="4" w:space="0" w:color="C0C0C0"/>
              <w:right w:val="single" w:sz="4" w:space="0" w:color="C0C0C0"/>
            </w:tcBorders>
            <w:shd w:val="clear" w:color="auto" w:fill="D7EAD3"/>
            <w:vAlign w:val="center"/>
            <w:hideMark/>
          </w:tcPr>
          <w:p w14:paraId="4308172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609,48</w:t>
            </w:r>
          </w:p>
        </w:tc>
        <w:tc>
          <w:tcPr>
            <w:tcW w:w="1800" w:type="dxa"/>
            <w:tcBorders>
              <w:top w:val="nil"/>
              <w:left w:val="nil"/>
              <w:bottom w:val="single" w:sz="4" w:space="0" w:color="C0C0C0"/>
              <w:right w:val="single" w:sz="4" w:space="0" w:color="C0C0C0"/>
            </w:tcBorders>
            <w:shd w:val="clear" w:color="auto" w:fill="D7EAD3"/>
            <w:vAlign w:val="center"/>
            <w:hideMark/>
          </w:tcPr>
          <w:p w14:paraId="286E4AD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3 922,73</w:t>
            </w:r>
          </w:p>
        </w:tc>
        <w:tc>
          <w:tcPr>
            <w:tcW w:w="1660" w:type="dxa"/>
            <w:tcBorders>
              <w:top w:val="nil"/>
              <w:left w:val="nil"/>
              <w:bottom w:val="single" w:sz="4" w:space="0" w:color="C0C0C0"/>
              <w:right w:val="single" w:sz="4" w:space="0" w:color="C0C0C0"/>
            </w:tcBorders>
            <w:shd w:val="clear" w:color="auto" w:fill="D7EAD3"/>
            <w:vAlign w:val="center"/>
            <w:hideMark/>
          </w:tcPr>
          <w:p w14:paraId="2A3A72C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1 262,44</w:t>
            </w:r>
          </w:p>
        </w:tc>
        <w:tc>
          <w:tcPr>
            <w:tcW w:w="1660" w:type="dxa"/>
            <w:tcBorders>
              <w:top w:val="nil"/>
              <w:left w:val="nil"/>
              <w:bottom w:val="single" w:sz="4" w:space="0" w:color="C0C0C0"/>
              <w:right w:val="single" w:sz="4" w:space="0" w:color="C0C0C0"/>
            </w:tcBorders>
            <w:shd w:val="clear" w:color="auto" w:fill="D7EAD3"/>
            <w:vAlign w:val="center"/>
            <w:hideMark/>
          </w:tcPr>
          <w:p w14:paraId="1F52E1A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684,10</w:t>
            </w:r>
          </w:p>
        </w:tc>
        <w:tc>
          <w:tcPr>
            <w:tcW w:w="1480" w:type="dxa"/>
            <w:tcBorders>
              <w:top w:val="nil"/>
              <w:left w:val="nil"/>
              <w:bottom w:val="single" w:sz="4" w:space="0" w:color="C0C0C0"/>
              <w:right w:val="single" w:sz="4" w:space="0" w:color="C0C0C0"/>
            </w:tcBorders>
            <w:shd w:val="clear" w:color="auto" w:fill="D7EAD3"/>
            <w:vAlign w:val="center"/>
            <w:hideMark/>
          </w:tcPr>
          <w:p w14:paraId="49A708C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342,05</w:t>
            </w:r>
          </w:p>
        </w:tc>
        <w:tc>
          <w:tcPr>
            <w:tcW w:w="1520" w:type="dxa"/>
            <w:tcBorders>
              <w:top w:val="nil"/>
              <w:left w:val="nil"/>
              <w:bottom w:val="single" w:sz="4" w:space="0" w:color="C0C0C0"/>
              <w:right w:val="single" w:sz="4" w:space="0" w:color="C0C0C0"/>
            </w:tcBorders>
            <w:shd w:val="clear" w:color="auto" w:fill="D7EAD3"/>
            <w:vAlign w:val="center"/>
            <w:hideMark/>
          </w:tcPr>
          <w:p w14:paraId="2808769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342,05</w:t>
            </w:r>
          </w:p>
        </w:tc>
        <w:tc>
          <w:tcPr>
            <w:tcW w:w="5640" w:type="dxa"/>
            <w:tcBorders>
              <w:top w:val="nil"/>
              <w:left w:val="nil"/>
              <w:bottom w:val="single" w:sz="4" w:space="0" w:color="C0C0C0"/>
              <w:right w:val="single" w:sz="4" w:space="0" w:color="C0C0C0"/>
            </w:tcBorders>
            <w:shd w:val="clear" w:color="auto" w:fill="FFFFCC"/>
            <w:vAlign w:val="center"/>
            <w:hideMark/>
          </w:tcPr>
          <w:p w14:paraId="67BB20FA"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495D063E" w14:textId="77777777" w:rsidTr="0039713F">
        <w:trPr>
          <w:trHeight w:val="840"/>
          <w:jc w:val="center"/>
        </w:trPr>
        <w:tc>
          <w:tcPr>
            <w:tcW w:w="560" w:type="dxa"/>
            <w:shd w:val="clear" w:color="auto" w:fill="FABF8F"/>
            <w:noWrap/>
            <w:vAlign w:val="center"/>
            <w:hideMark/>
          </w:tcPr>
          <w:p w14:paraId="6EA5405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54A37512"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DCF176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3.3.2.1.1</w:t>
            </w:r>
          </w:p>
        </w:tc>
        <w:tc>
          <w:tcPr>
            <w:tcW w:w="5860" w:type="dxa"/>
            <w:tcBorders>
              <w:top w:val="nil"/>
              <w:left w:val="nil"/>
              <w:bottom w:val="single" w:sz="4" w:space="0" w:color="C0C0C0"/>
              <w:right w:val="single" w:sz="4" w:space="0" w:color="C0C0C0"/>
            </w:tcBorders>
            <w:vAlign w:val="center"/>
            <w:hideMark/>
          </w:tcPr>
          <w:p w14:paraId="2CC24295"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3381186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руб/кВт.ч</w:t>
            </w:r>
          </w:p>
        </w:tc>
        <w:tc>
          <w:tcPr>
            <w:tcW w:w="1880" w:type="dxa"/>
            <w:tcBorders>
              <w:top w:val="nil"/>
              <w:left w:val="nil"/>
              <w:bottom w:val="single" w:sz="4" w:space="0" w:color="C0C0C0"/>
              <w:right w:val="single" w:sz="4" w:space="0" w:color="C0C0C0"/>
            </w:tcBorders>
            <w:shd w:val="clear" w:color="auto" w:fill="FFFFCC"/>
            <w:vAlign w:val="center"/>
            <w:hideMark/>
          </w:tcPr>
          <w:p w14:paraId="7A9141A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4,80</w:t>
            </w:r>
          </w:p>
        </w:tc>
        <w:tc>
          <w:tcPr>
            <w:tcW w:w="1720" w:type="dxa"/>
            <w:tcBorders>
              <w:top w:val="nil"/>
              <w:left w:val="nil"/>
              <w:bottom w:val="single" w:sz="4" w:space="0" w:color="C0C0C0"/>
              <w:right w:val="single" w:sz="4" w:space="0" w:color="C0C0C0"/>
            </w:tcBorders>
            <w:shd w:val="clear" w:color="auto" w:fill="FFFFCC"/>
            <w:vAlign w:val="center"/>
            <w:hideMark/>
          </w:tcPr>
          <w:p w14:paraId="3190FD5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5,01</w:t>
            </w:r>
          </w:p>
        </w:tc>
        <w:tc>
          <w:tcPr>
            <w:tcW w:w="1800" w:type="dxa"/>
            <w:tcBorders>
              <w:top w:val="nil"/>
              <w:left w:val="nil"/>
              <w:bottom w:val="single" w:sz="4" w:space="0" w:color="C0C0C0"/>
              <w:right w:val="single" w:sz="4" w:space="0" w:color="C0C0C0"/>
            </w:tcBorders>
            <w:shd w:val="clear" w:color="auto" w:fill="FFFFCC"/>
            <w:vAlign w:val="center"/>
            <w:hideMark/>
          </w:tcPr>
          <w:p w14:paraId="2253995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4,18</w:t>
            </w:r>
          </w:p>
        </w:tc>
        <w:tc>
          <w:tcPr>
            <w:tcW w:w="1660" w:type="dxa"/>
            <w:tcBorders>
              <w:top w:val="nil"/>
              <w:left w:val="nil"/>
              <w:bottom w:val="single" w:sz="4" w:space="0" w:color="C0C0C0"/>
              <w:right w:val="single" w:sz="4" w:space="0" w:color="C0C0C0"/>
            </w:tcBorders>
            <w:shd w:val="clear" w:color="auto" w:fill="FFFFCC"/>
            <w:vAlign w:val="center"/>
            <w:hideMark/>
          </w:tcPr>
          <w:p w14:paraId="7C2E9B4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5,68</w:t>
            </w:r>
          </w:p>
        </w:tc>
        <w:tc>
          <w:tcPr>
            <w:tcW w:w="1660" w:type="dxa"/>
            <w:tcBorders>
              <w:top w:val="nil"/>
              <w:left w:val="nil"/>
              <w:bottom w:val="single" w:sz="4" w:space="0" w:color="C0C0C0"/>
              <w:right w:val="single" w:sz="4" w:space="0" w:color="C0C0C0"/>
            </w:tcBorders>
            <w:shd w:val="clear" w:color="auto" w:fill="FFFFCC"/>
            <w:vAlign w:val="center"/>
            <w:hideMark/>
          </w:tcPr>
          <w:p w14:paraId="230822F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5,62</w:t>
            </w:r>
          </w:p>
        </w:tc>
        <w:tc>
          <w:tcPr>
            <w:tcW w:w="1480" w:type="dxa"/>
            <w:tcBorders>
              <w:top w:val="nil"/>
              <w:left w:val="nil"/>
              <w:bottom w:val="single" w:sz="4" w:space="0" w:color="C0C0C0"/>
              <w:right w:val="single" w:sz="4" w:space="0" w:color="C0C0C0"/>
            </w:tcBorders>
            <w:shd w:val="clear" w:color="auto" w:fill="D7EAD3"/>
            <w:vAlign w:val="center"/>
            <w:hideMark/>
          </w:tcPr>
          <w:p w14:paraId="0A319F9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5,62</w:t>
            </w:r>
          </w:p>
        </w:tc>
        <w:tc>
          <w:tcPr>
            <w:tcW w:w="1520" w:type="dxa"/>
            <w:tcBorders>
              <w:top w:val="nil"/>
              <w:left w:val="nil"/>
              <w:bottom w:val="single" w:sz="4" w:space="0" w:color="C0C0C0"/>
              <w:right w:val="single" w:sz="4" w:space="0" w:color="C0C0C0"/>
            </w:tcBorders>
            <w:shd w:val="clear" w:color="auto" w:fill="D7EAD3"/>
            <w:vAlign w:val="center"/>
            <w:hideMark/>
          </w:tcPr>
          <w:p w14:paraId="2CC533F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5,62</w:t>
            </w:r>
          </w:p>
        </w:tc>
        <w:tc>
          <w:tcPr>
            <w:tcW w:w="5640" w:type="dxa"/>
            <w:tcBorders>
              <w:top w:val="nil"/>
              <w:left w:val="nil"/>
              <w:bottom w:val="single" w:sz="4" w:space="0" w:color="C0C0C0"/>
              <w:right w:val="single" w:sz="4" w:space="0" w:color="C0C0C0"/>
            </w:tcBorders>
            <w:shd w:val="clear" w:color="auto" w:fill="FFFFCC"/>
            <w:vAlign w:val="center"/>
            <w:hideMark/>
          </w:tcPr>
          <w:p w14:paraId="24681E3E"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  с НДС , с учетом ИЦП на 2021 г. 103,4%, на 2022 г.103,5%.</w:t>
            </w:r>
          </w:p>
        </w:tc>
      </w:tr>
      <w:tr w:rsidR="0039713F" w:rsidRPr="0039713F" w14:paraId="131ADBCA" w14:textId="77777777" w:rsidTr="0039713F">
        <w:trPr>
          <w:trHeight w:val="525"/>
          <w:jc w:val="center"/>
        </w:trPr>
        <w:tc>
          <w:tcPr>
            <w:tcW w:w="560" w:type="dxa"/>
            <w:shd w:val="clear" w:color="auto" w:fill="FABF8F"/>
            <w:noWrap/>
            <w:vAlign w:val="center"/>
            <w:hideMark/>
          </w:tcPr>
          <w:p w14:paraId="10C54A93"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7BCA98E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658DC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3.3.2.1.2</w:t>
            </w:r>
          </w:p>
        </w:tc>
        <w:tc>
          <w:tcPr>
            <w:tcW w:w="5860" w:type="dxa"/>
            <w:tcBorders>
              <w:top w:val="nil"/>
              <w:left w:val="nil"/>
              <w:bottom w:val="single" w:sz="4" w:space="0" w:color="C0C0C0"/>
              <w:right w:val="single" w:sz="4" w:space="0" w:color="C0C0C0"/>
            </w:tcBorders>
            <w:vAlign w:val="center"/>
            <w:hideMark/>
          </w:tcPr>
          <w:p w14:paraId="3A06EA68"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365B591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кВт.ч</w:t>
            </w:r>
          </w:p>
        </w:tc>
        <w:tc>
          <w:tcPr>
            <w:tcW w:w="1880" w:type="dxa"/>
            <w:tcBorders>
              <w:top w:val="nil"/>
              <w:left w:val="nil"/>
              <w:bottom w:val="single" w:sz="4" w:space="0" w:color="C0C0C0"/>
              <w:right w:val="single" w:sz="4" w:space="0" w:color="C0C0C0"/>
            </w:tcBorders>
            <w:shd w:val="clear" w:color="auto" w:fill="FFFFCC"/>
            <w:vAlign w:val="center"/>
            <w:hideMark/>
          </w:tcPr>
          <w:p w14:paraId="6976BCB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1 010,00</w:t>
            </w:r>
          </w:p>
        </w:tc>
        <w:tc>
          <w:tcPr>
            <w:tcW w:w="1720" w:type="dxa"/>
            <w:tcBorders>
              <w:top w:val="nil"/>
              <w:left w:val="nil"/>
              <w:bottom w:val="single" w:sz="4" w:space="0" w:color="C0C0C0"/>
              <w:right w:val="single" w:sz="4" w:space="0" w:color="C0C0C0"/>
            </w:tcBorders>
            <w:shd w:val="clear" w:color="auto" w:fill="FFFFCC"/>
            <w:vAlign w:val="center"/>
            <w:hideMark/>
          </w:tcPr>
          <w:p w14:paraId="0B32E37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121,76</w:t>
            </w:r>
          </w:p>
        </w:tc>
        <w:tc>
          <w:tcPr>
            <w:tcW w:w="1800" w:type="dxa"/>
            <w:tcBorders>
              <w:top w:val="nil"/>
              <w:left w:val="nil"/>
              <w:bottom w:val="single" w:sz="4" w:space="0" w:color="C0C0C0"/>
              <w:right w:val="single" w:sz="4" w:space="0" w:color="C0C0C0"/>
            </w:tcBorders>
            <w:shd w:val="clear" w:color="auto" w:fill="FFFFCC"/>
            <w:vAlign w:val="center"/>
            <w:hideMark/>
          </w:tcPr>
          <w:p w14:paraId="3A4D396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937,76</w:t>
            </w:r>
          </w:p>
        </w:tc>
        <w:tc>
          <w:tcPr>
            <w:tcW w:w="1660" w:type="dxa"/>
            <w:tcBorders>
              <w:top w:val="nil"/>
              <w:left w:val="nil"/>
              <w:bottom w:val="single" w:sz="4" w:space="0" w:color="C0C0C0"/>
              <w:right w:val="single" w:sz="4" w:space="0" w:color="C0C0C0"/>
            </w:tcBorders>
            <w:shd w:val="clear" w:color="auto" w:fill="FFFFCC"/>
            <w:vAlign w:val="center"/>
            <w:hideMark/>
          </w:tcPr>
          <w:p w14:paraId="3F9FF0D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222,31</w:t>
            </w:r>
          </w:p>
        </w:tc>
        <w:tc>
          <w:tcPr>
            <w:tcW w:w="1660" w:type="dxa"/>
            <w:tcBorders>
              <w:top w:val="nil"/>
              <w:left w:val="nil"/>
              <w:bottom w:val="single" w:sz="4" w:space="0" w:color="C0C0C0"/>
              <w:right w:val="single" w:sz="4" w:space="0" w:color="C0C0C0"/>
            </w:tcBorders>
            <w:shd w:val="clear" w:color="auto" w:fill="FFFFCC"/>
            <w:vAlign w:val="center"/>
            <w:hideMark/>
          </w:tcPr>
          <w:p w14:paraId="75E772C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121,75</w:t>
            </w:r>
          </w:p>
        </w:tc>
        <w:tc>
          <w:tcPr>
            <w:tcW w:w="1480" w:type="dxa"/>
            <w:tcBorders>
              <w:top w:val="nil"/>
              <w:left w:val="nil"/>
              <w:bottom w:val="single" w:sz="4" w:space="0" w:color="C0C0C0"/>
              <w:right w:val="single" w:sz="4" w:space="0" w:color="C0C0C0"/>
            </w:tcBorders>
            <w:shd w:val="clear" w:color="auto" w:fill="D7EAD3"/>
            <w:vAlign w:val="center"/>
            <w:hideMark/>
          </w:tcPr>
          <w:p w14:paraId="4B2BDE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60,87</w:t>
            </w:r>
          </w:p>
        </w:tc>
        <w:tc>
          <w:tcPr>
            <w:tcW w:w="1520" w:type="dxa"/>
            <w:tcBorders>
              <w:top w:val="nil"/>
              <w:left w:val="nil"/>
              <w:bottom w:val="single" w:sz="4" w:space="0" w:color="C0C0C0"/>
              <w:right w:val="single" w:sz="4" w:space="0" w:color="C0C0C0"/>
            </w:tcBorders>
            <w:shd w:val="clear" w:color="auto" w:fill="D7EAD3"/>
            <w:vAlign w:val="center"/>
            <w:hideMark/>
          </w:tcPr>
          <w:p w14:paraId="6CFAAEB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60,87</w:t>
            </w:r>
          </w:p>
        </w:tc>
        <w:tc>
          <w:tcPr>
            <w:tcW w:w="5640" w:type="dxa"/>
            <w:tcBorders>
              <w:top w:val="nil"/>
              <w:left w:val="nil"/>
              <w:bottom w:val="single" w:sz="4" w:space="0" w:color="C0C0C0"/>
              <w:right w:val="single" w:sz="4" w:space="0" w:color="C0C0C0"/>
            </w:tcBorders>
            <w:shd w:val="clear" w:color="auto" w:fill="FFFFCC"/>
            <w:vAlign w:val="center"/>
            <w:hideMark/>
          </w:tcPr>
          <w:p w14:paraId="680E994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 с учетом доли пропущенных сточных вод на 2022 г.</w:t>
            </w:r>
          </w:p>
        </w:tc>
      </w:tr>
      <w:tr w:rsidR="0039713F" w:rsidRPr="0039713F" w14:paraId="0F0FF1DB" w14:textId="77777777" w:rsidTr="0039713F">
        <w:trPr>
          <w:trHeight w:val="300"/>
          <w:jc w:val="center"/>
        </w:trPr>
        <w:tc>
          <w:tcPr>
            <w:tcW w:w="560" w:type="dxa"/>
            <w:shd w:val="clear" w:color="auto" w:fill="FABF8F"/>
            <w:noWrap/>
            <w:vAlign w:val="center"/>
            <w:hideMark/>
          </w:tcPr>
          <w:p w14:paraId="086E8132"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125F001B"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193D45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3.3.4.1</w:t>
            </w:r>
          </w:p>
        </w:tc>
        <w:tc>
          <w:tcPr>
            <w:tcW w:w="5860" w:type="dxa"/>
            <w:tcBorders>
              <w:top w:val="nil"/>
              <w:left w:val="nil"/>
              <w:bottom w:val="single" w:sz="4" w:space="0" w:color="C0C0C0"/>
              <w:right w:val="single" w:sz="4" w:space="0" w:color="C0C0C0"/>
            </w:tcBorders>
            <w:vAlign w:val="center"/>
            <w:hideMark/>
          </w:tcPr>
          <w:p w14:paraId="7F45E0D9" w14:textId="77777777" w:rsidR="0039713F" w:rsidRPr="0039713F" w:rsidRDefault="0039713F" w:rsidP="0039713F">
            <w:pPr>
              <w:spacing w:line="256" w:lineRule="auto"/>
              <w:ind w:firstLineChars="300" w:firstLine="361"/>
              <w:rPr>
                <w:rFonts w:ascii="Tahoma" w:hAnsi="Tahoma" w:cs="Tahoma"/>
                <w:b/>
                <w:bCs/>
                <w:sz w:val="12"/>
                <w:szCs w:val="12"/>
                <w:lang w:eastAsia="en-US"/>
              </w:rPr>
            </w:pPr>
            <w:r w:rsidRPr="0039713F">
              <w:rPr>
                <w:rFonts w:ascii="Tahoma" w:hAnsi="Tahoma" w:cs="Tahoma"/>
                <w:b/>
                <w:bCs/>
                <w:sz w:val="12"/>
                <w:szCs w:val="12"/>
                <w:lang w:eastAsia="en-US"/>
              </w:rPr>
              <w:t>Энергия ВН (110 кВ и выше)</w:t>
            </w:r>
          </w:p>
        </w:tc>
        <w:tc>
          <w:tcPr>
            <w:tcW w:w="1140" w:type="dxa"/>
            <w:tcBorders>
              <w:top w:val="nil"/>
              <w:left w:val="nil"/>
              <w:bottom w:val="single" w:sz="4" w:space="0" w:color="C0C0C0"/>
              <w:right w:val="single" w:sz="4" w:space="0" w:color="C0C0C0"/>
            </w:tcBorders>
            <w:vAlign w:val="center"/>
            <w:hideMark/>
          </w:tcPr>
          <w:p w14:paraId="36CFDD7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5F70092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3 319,66</w:t>
            </w:r>
          </w:p>
        </w:tc>
        <w:tc>
          <w:tcPr>
            <w:tcW w:w="1720" w:type="dxa"/>
            <w:tcBorders>
              <w:top w:val="nil"/>
              <w:left w:val="nil"/>
              <w:bottom w:val="single" w:sz="4" w:space="0" w:color="C0C0C0"/>
              <w:right w:val="single" w:sz="4" w:space="0" w:color="C0C0C0"/>
            </w:tcBorders>
            <w:shd w:val="clear" w:color="auto" w:fill="D7EAD3"/>
            <w:vAlign w:val="center"/>
            <w:hideMark/>
          </w:tcPr>
          <w:p w14:paraId="681BFEB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3 555,86</w:t>
            </w:r>
          </w:p>
        </w:tc>
        <w:tc>
          <w:tcPr>
            <w:tcW w:w="1800" w:type="dxa"/>
            <w:tcBorders>
              <w:top w:val="nil"/>
              <w:left w:val="nil"/>
              <w:bottom w:val="single" w:sz="4" w:space="0" w:color="C0C0C0"/>
              <w:right w:val="single" w:sz="4" w:space="0" w:color="C0C0C0"/>
            </w:tcBorders>
            <w:shd w:val="clear" w:color="auto" w:fill="D7EAD3"/>
            <w:vAlign w:val="center"/>
            <w:hideMark/>
          </w:tcPr>
          <w:p w14:paraId="1507EC1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2 899,45</w:t>
            </w:r>
          </w:p>
        </w:tc>
        <w:tc>
          <w:tcPr>
            <w:tcW w:w="1660" w:type="dxa"/>
            <w:tcBorders>
              <w:top w:val="nil"/>
              <w:left w:val="nil"/>
              <w:bottom w:val="single" w:sz="4" w:space="0" w:color="C0C0C0"/>
              <w:right w:val="single" w:sz="4" w:space="0" w:color="C0C0C0"/>
            </w:tcBorders>
            <w:shd w:val="clear" w:color="auto" w:fill="D7EAD3"/>
            <w:vAlign w:val="center"/>
            <w:hideMark/>
          </w:tcPr>
          <w:p w14:paraId="6BF8922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4 363,93</w:t>
            </w:r>
          </w:p>
        </w:tc>
        <w:tc>
          <w:tcPr>
            <w:tcW w:w="1660" w:type="dxa"/>
            <w:tcBorders>
              <w:top w:val="nil"/>
              <w:left w:val="nil"/>
              <w:bottom w:val="single" w:sz="4" w:space="0" w:color="C0C0C0"/>
              <w:right w:val="single" w:sz="4" w:space="0" w:color="C0C0C0"/>
            </w:tcBorders>
            <w:shd w:val="clear" w:color="auto" w:fill="D7EAD3"/>
            <w:vAlign w:val="center"/>
            <w:hideMark/>
          </w:tcPr>
          <w:p w14:paraId="3A0CE38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3 971,99</w:t>
            </w:r>
          </w:p>
        </w:tc>
        <w:tc>
          <w:tcPr>
            <w:tcW w:w="1480" w:type="dxa"/>
            <w:tcBorders>
              <w:top w:val="nil"/>
              <w:left w:val="nil"/>
              <w:bottom w:val="single" w:sz="4" w:space="0" w:color="C0C0C0"/>
              <w:right w:val="single" w:sz="4" w:space="0" w:color="C0C0C0"/>
            </w:tcBorders>
            <w:shd w:val="clear" w:color="auto" w:fill="D7EAD3"/>
            <w:vAlign w:val="center"/>
            <w:hideMark/>
          </w:tcPr>
          <w:p w14:paraId="1B816C6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1 985,99</w:t>
            </w:r>
          </w:p>
        </w:tc>
        <w:tc>
          <w:tcPr>
            <w:tcW w:w="1520" w:type="dxa"/>
            <w:tcBorders>
              <w:top w:val="nil"/>
              <w:left w:val="nil"/>
              <w:bottom w:val="single" w:sz="4" w:space="0" w:color="C0C0C0"/>
              <w:right w:val="single" w:sz="4" w:space="0" w:color="C0C0C0"/>
            </w:tcBorders>
            <w:shd w:val="clear" w:color="auto" w:fill="D7EAD3"/>
            <w:vAlign w:val="center"/>
            <w:hideMark/>
          </w:tcPr>
          <w:p w14:paraId="4F28E51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1 985,99</w:t>
            </w:r>
          </w:p>
        </w:tc>
        <w:tc>
          <w:tcPr>
            <w:tcW w:w="5640" w:type="dxa"/>
            <w:tcBorders>
              <w:top w:val="nil"/>
              <w:left w:val="nil"/>
              <w:bottom w:val="single" w:sz="4" w:space="0" w:color="C0C0C0"/>
              <w:right w:val="single" w:sz="4" w:space="0" w:color="C0C0C0"/>
            </w:tcBorders>
            <w:shd w:val="clear" w:color="auto" w:fill="FFFFCC"/>
            <w:vAlign w:val="center"/>
            <w:hideMark/>
          </w:tcPr>
          <w:p w14:paraId="6EE9813D"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2D7720CE" w14:textId="77777777" w:rsidTr="0039713F">
        <w:trPr>
          <w:trHeight w:val="630"/>
          <w:jc w:val="center"/>
        </w:trPr>
        <w:tc>
          <w:tcPr>
            <w:tcW w:w="560" w:type="dxa"/>
            <w:shd w:val="clear" w:color="auto" w:fill="FABF8F"/>
            <w:noWrap/>
            <w:vAlign w:val="center"/>
            <w:hideMark/>
          </w:tcPr>
          <w:p w14:paraId="71BE193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lastRenderedPageBreak/>
              <w:t>ЭР</w:t>
            </w:r>
          </w:p>
        </w:tc>
        <w:tc>
          <w:tcPr>
            <w:tcW w:w="300" w:type="dxa"/>
            <w:noWrap/>
            <w:vAlign w:val="bottom"/>
            <w:hideMark/>
          </w:tcPr>
          <w:p w14:paraId="24DAA88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380109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3.3.4.1.1</w:t>
            </w:r>
          </w:p>
        </w:tc>
        <w:tc>
          <w:tcPr>
            <w:tcW w:w="5860" w:type="dxa"/>
            <w:tcBorders>
              <w:top w:val="nil"/>
              <w:left w:val="nil"/>
              <w:bottom w:val="single" w:sz="4" w:space="0" w:color="C0C0C0"/>
              <w:right w:val="single" w:sz="4" w:space="0" w:color="C0C0C0"/>
            </w:tcBorders>
            <w:vAlign w:val="center"/>
            <w:hideMark/>
          </w:tcPr>
          <w:p w14:paraId="130970FC"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6C403E6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руб/кВт.ч</w:t>
            </w:r>
          </w:p>
        </w:tc>
        <w:tc>
          <w:tcPr>
            <w:tcW w:w="1880" w:type="dxa"/>
            <w:tcBorders>
              <w:top w:val="nil"/>
              <w:left w:val="nil"/>
              <w:bottom w:val="single" w:sz="4" w:space="0" w:color="C0C0C0"/>
              <w:right w:val="single" w:sz="4" w:space="0" w:color="C0C0C0"/>
            </w:tcBorders>
            <w:shd w:val="clear" w:color="auto" w:fill="FFFFCC"/>
            <w:vAlign w:val="center"/>
            <w:hideMark/>
          </w:tcPr>
          <w:p w14:paraId="77A6BA8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3,98</w:t>
            </w:r>
          </w:p>
        </w:tc>
        <w:tc>
          <w:tcPr>
            <w:tcW w:w="1720" w:type="dxa"/>
            <w:tcBorders>
              <w:top w:val="nil"/>
              <w:left w:val="nil"/>
              <w:bottom w:val="single" w:sz="4" w:space="0" w:color="C0C0C0"/>
              <w:right w:val="single" w:sz="4" w:space="0" w:color="C0C0C0"/>
            </w:tcBorders>
            <w:shd w:val="clear" w:color="auto" w:fill="FFFFCC"/>
            <w:vAlign w:val="center"/>
            <w:hideMark/>
          </w:tcPr>
          <w:p w14:paraId="524DAC9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4,42</w:t>
            </w:r>
          </w:p>
        </w:tc>
        <w:tc>
          <w:tcPr>
            <w:tcW w:w="1800" w:type="dxa"/>
            <w:tcBorders>
              <w:top w:val="nil"/>
              <w:left w:val="nil"/>
              <w:bottom w:val="single" w:sz="4" w:space="0" w:color="C0C0C0"/>
              <w:right w:val="single" w:sz="4" w:space="0" w:color="C0C0C0"/>
            </w:tcBorders>
            <w:shd w:val="clear" w:color="auto" w:fill="FFFFCC"/>
            <w:vAlign w:val="center"/>
            <w:hideMark/>
          </w:tcPr>
          <w:p w14:paraId="08E42DC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3,74</w:t>
            </w:r>
          </w:p>
        </w:tc>
        <w:tc>
          <w:tcPr>
            <w:tcW w:w="1660" w:type="dxa"/>
            <w:tcBorders>
              <w:top w:val="nil"/>
              <w:left w:val="nil"/>
              <w:bottom w:val="single" w:sz="4" w:space="0" w:color="C0C0C0"/>
              <w:right w:val="single" w:sz="4" w:space="0" w:color="C0C0C0"/>
            </w:tcBorders>
            <w:shd w:val="clear" w:color="auto" w:fill="FFFFCC"/>
            <w:vAlign w:val="center"/>
            <w:hideMark/>
          </w:tcPr>
          <w:p w14:paraId="34BDC36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4,99</w:t>
            </w:r>
          </w:p>
        </w:tc>
        <w:tc>
          <w:tcPr>
            <w:tcW w:w="1660" w:type="dxa"/>
            <w:tcBorders>
              <w:top w:val="nil"/>
              <w:left w:val="nil"/>
              <w:bottom w:val="single" w:sz="4" w:space="0" w:color="C0C0C0"/>
              <w:right w:val="single" w:sz="4" w:space="0" w:color="C0C0C0"/>
            </w:tcBorders>
            <w:shd w:val="clear" w:color="auto" w:fill="FFFFCC"/>
            <w:vAlign w:val="center"/>
            <w:hideMark/>
          </w:tcPr>
          <w:p w14:paraId="6EFD12A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4,94</w:t>
            </w:r>
          </w:p>
        </w:tc>
        <w:tc>
          <w:tcPr>
            <w:tcW w:w="1480" w:type="dxa"/>
            <w:tcBorders>
              <w:top w:val="nil"/>
              <w:left w:val="nil"/>
              <w:bottom w:val="single" w:sz="4" w:space="0" w:color="C0C0C0"/>
              <w:right w:val="single" w:sz="4" w:space="0" w:color="C0C0C0"/>
            </w:tcBorders>
            <w:shd w:val="clear" w:color="auto" w:fill="D7EAD3"/>
            <w:vAlign w:val="center"/>
            <w:hideMark/>
          </w:tcPr>
          <w:p w14:paraId="7DC1E6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4,94</w:t>
            </w:r>
          </w:p>
        </w:tc>
        <w:tc>
          <w:tcPr>
            <w:tcW w:w="1520" w:type="dxa"/>
            <w:tcBorders>
              <w:top w:val="nil"/>
              <w:left w:val="nil"/>
              <w:bottom w:val="single" w:sz="4" w:space="0" w:color="C0C0C0"/>
              <w:right w:val="single" w:sz="4" w:space="0" w:color="C0C0C0"/>
            </w:tcBorders>
            <w:shd w:val="clear" w:color="auto" w:fill="D7EAD3"/>
            <w:vAlign w:val="center"/>
            <w:hideMark/>
          </w:tcPr>
          <w:p w14:paraId="12C6581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4,94</w:t>
            </w:r>
          </w:p>
        </w:tc>
        <w:tc>
          <w:tcPr>
            <w:tcW w:w="5640" w:type="dxa"/>
            <w:tcBorders>
              <w:top w:val="nil"/>
              <w:left w:val="nil"/>
              <w:bottom w:val="single" w:sz="4" w:space="0" w:color="C0C0C0"/>
              <w:right w:val="single" w:sz="4" w:space="0" w:color="C0C0C0"/>
            </w:tcBorders>
            <w:shd w:val="clear" w:color="auto" w:fill="FFFFCC"/>
            <w:vAlign w:val="center"/>
            <w:hideMark/>
          </w:tcPr>
          <w:p w14:paraId="5E2E336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  с НДС , с учетом ИЦП на 2021 г. 103,4%, на 2022 г.103,5%.</w:t>
            </w:r>
          </w:p>
        </w:tc>
      </w:tr>
      <w:tr w:rsidR="0039713F" w:rsidRPr="0039713F" w14:paraId="0360C48E" w14:textId="77777777" w:rsidTr="0039713F">
        <w:trPr>
          <w:trHeight w:val="495"/>
          <w:jc w:val="center"/>
        </w:trPr>
        <w:tc>
          <w:tcPr>
            <w:tcW w:w="560" w:type="dxa"/>
            <w:shd w:val="clear" w:color="auto" w:fill="FABF8F"/>
            <w:noWrap/>
            <w:vAlign w:val="center"/>
            <w:hideMark/>
          </w:tcPr>
          <w:p w14:paraId="4E325A9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ЭР</w:t>
            </w:r>
          </w:p>
        </w:tc>
        <w:tc>
          <w:tcPr>
            <w:tcW w:w="300" w:type="dxa"/>
            <w:noWrap/>
            <w:vAlign w:val="bottom"/>
            <w:hideMark/>
          </w:tcPr>
          <w:p w14:paraId="7CCB732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40DA6D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3.3.4.1.2</w:t>
            </w:r>
          </w:p>
        </w:tc>
        <w:tc>
          <w:tcPr>
            <w:tcW w:w="5860" w:type="dxa"/>
            <w:tcBorders>
              <w:top w:val="nil"/>
              <w:left w:val="nil"/>
              <w:bottom w:val="single" w:sz="4" w:space="0" w:color="C0C0C0"/>
              <w:right w:val="single" w:sz="4" w:space="0" w:color="C0C0C0"/>
            </w:tcBorders>
            <w:vAlign w:val="center"/>
            <w:hideMark/>
          </w:tcPr>
          <w:p w14:paraId="3AC74454" w14:textId="77777777" w:rsidR="0039713F" w:rsidRPr="0039713F" w:rsidRDefault="0039713F" w:rsidP="0039713F">
            <w:pPr>
              <w:spacing w:line="256" w:lineRule="auto"/>
              <w:ind w:firstLineChars="400" w:firstLine="480"/>
              <w:rPr>
                <w:rFonts w:ascii="Tahoma" w:hAnsi="Tahoma" w:cs="Tahoma"/>
                <w:sz w:val="12"/>
                <w:szCs w:val="12"/>
                <w:lang w:eastAsia="en-US"/>
              </w:rPr>
            </w:pPr>
            <w:r w:rsidRPr="0039713F">
              <w:rPr>
                <w:rFonts w:ascii="Tahoma" w:hAnsi="Tahoma" w:cs="Tahoma"/>
                <w:sz w:val="12"/>
                <w:szCs w:val="12"/>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09950E6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кВт.ч</w:t>
            </w:r>
          </w:p>
        </w:tc>
        <w:tc>
          <w:tcPr>
            <w:tcW w:w="1880" w:type="dxa"/>
            <w:tcBorders>
              <w:top w:val="nil"/>
              <w:left w:val="nil"/>
              <w:bottom w:val="single" w:sz="4" w:space="0" w:color="C0C0C0"/>
              <w:right w:val="single" w:sz="4" w:space="0" w:color="C0C0C0"/>
            </w:tcBorders>
            <w:shd w:val="clear" w:color="auto" w:fill="FFFFCC"/>
            <w:vAlign w:val="center"/>
            <w:hideMark/>
          </w:tcPr>
          <w:p w14:paraId="36564EA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834,07</w:t>
            </w:r>
          </w:p>
        </w:tc>
        <w:tc>
          <w:tcPr>
            <w:tcW w:w="1720" w:type="dxa"/>
            <w:tcBorders>
              <w:top w:val="nil"/>
              <w:left w:val="nil"/>
              <w:bottom w:val="single" w:sz="4" w:space="0" w:color="C0C0C0"/>
              <w:right w:val="single" w:sz="4" w:space="0" w:color="C0C0C0"/>
            </w:tcBorders>
            <w:shd w:val="clear" w:color="auto" w:fill="FFFFCC"/>
            <w:vAlign w:val="center"/>
            <w:hideMark/>
          </w:tcPr>
          <w:p w14:paraId="2813155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804,22</w:t>
            </w:r>
          </w:p>
        </w:tc>
        <w:tc>
          <w:tcPr>
            <w:tcW w:w="1800" w:type="dxa"/>
            <w:tcBorders>
              <w:top w:val="nil"/>
              <w:left w:val="nil"/>
              <w:bottom w:val="single" w:sz="4" w:space="0" w:color="C0C0C0"/>
              <w:right w:val="single" w:sz="4" w:space="0" w:color="C0C0C0"/>
            </w:tcBorders>
            <w:shd w:val="clear" w:color="auto" w:fill="FFFFCC"/>
            <w:vAlign w:val="center"/>
            <w:hideMark/>
          </w:tcPr>
          <w:p w14:paraId="7F273DF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774,42</w:t>
            </w:r>
          </w:p>
        </w:tc>
        <w:tc>
          <w:tcPr>
            <w:tcW w:w="1660" w:type="dxa"/>
            <w:tcBorders>
              <w:top w:val="nil"/>
              <w:left w:val="nil"/>
              <w:bottom w:val="single" w:sz="4" w:space="0" w:color="C0C0C0"/>
              <w:right w:val="single" w:sz="4" w:space="0" w:color="C0C0C0"/>
            </w:tcBorders>
            <w:shd w:val="clear" w:color="auto" w:fill="FFFFCC"/>
            <w:vAlign w:val="center"/>
            <w:hideMark/>
          </w:tcPr>
          <w:p w14:paraId="1F811AE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874,20</w:t>
            </w:r>
          </w:p>
        </w:tc>
        <w:tc>
          <w:tcPr>
            <w:tcW w:w="1660" w:type="dxa"/>
            <w:tcBorders>
              <w:top w:val="nil"/>
              <w:left w:val="nil"/>
              <w:bottom w:val="single" w:sz="4" w:space="0" w:color="C0C0C0"/>
              <w:right w:val="single" w:sz="4" w:space="0" w:color="C0C0C0"/>
            </w:tcBorders>
            <w:shd w:val="clear" w:color="auto" w:fill="FFFFCC"/>
            <w:vAlign w:val="center"/>
            <w:hideMark/>
          </w:tcPr>
          <w:p w14:paraId="36F0DDD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804,16</w:t>
            </w:r>
          </w:p>
        </w:tc>
        <w:tc>
          <w:tcPr>
            <w:tcW w:w="1480" w:type="dxa"/>
            <w:tcBorders>
              <w:top w:val="nil"/>
              <w:left w:val="nil"/>
              <w:bottom w:val="single" w:sz="4" w:space="0" w:color="C0C0C0"/>
              <w:right w:val="single" w:sz="4" w:space="0" w:color="C0C0C0"/>
            </w:tcBorders>
            <w:shd w:val="clear" w:color="auto" w:fill="D7EAD3"/>
            <w:vAlign w:val="center"/>
            <w:hideMark/>
          </w:tcPr>
          <w:p w14:paraId="517A579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402,08</w:t>
            </w:r>
          </w:p>
        </w:tc>
        <w:tc>
          <w:tcPr>
            <w:tcW w:w="1520" w:type="dxa"/>
            <w:tcBorders>
              <w:top w:val="nil"/>
              <w:left w:val="nil"/>
              <w:bottom w:val="single" w:sz="4" w:space="0" w:color="C0C0C0"/>
              <w:right w:val="single" w:sz="4" w:space="0" w:color="C0C0C0"/>
            </w:tcBorders>
            <w:shd w:val="clear" w:color="auto" w:fill="D7EAD3"/>
            <w:vAlign w:val="center"/>
            <w:hideMark/>
          </w:tcPr>
          <w:p w14:paraId="5D80272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402,08</w:t>
            </w:r>
          </w:p>
        </w:tc>
        <w:tc>
          <w:tcPr>
            <w:tcW w:w="5640" w:type="dxa"/>
            <w:tcBorders>
              <w:top w:val="nil"/>
              <w:left w:val="nil"/>
              <w:bottom w:val="single" w:sz="4" w:space="0" w:color="C0C0C0"/>
              <w:right w:val="single" w:sz="4" w:space="0" w:color="C0C0C0"/>
            </w:tcBorders>
            <w:shd w:val="clear" w:color="auto" w:fill="FFFFCC"/>
            <w:vAlign w:val="center"/>
            <w:hideMark/>
          </w:tcPr>
          <w:p w14:paraId="186C074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 с учетом доли пропущенных сточных вод на 2022 г.</w:t>
            </w:r>
          </w:p>
        </w:tc>
      </w:tr>
      <w:tr w:rsidR="0039713F" w:rsidRPr="0039713F" w14:paraId="7FC8A7E6" w14:textId="77777777" w:rsidTr="0039713F">
        <w:trPr>
          <w:trHeight w:val="1020"/>
          <w:jc w:val="center"/>
        </w:trPr>
        <w:tc>
          <w:tcPr>
            <w:tcW w:w="560" w:type="dxa"/>
            <w:shd w:val="clear" w:color="auto" w:fill="00B050"/>
            <w:noWrap/>
            <w:vAlign w:val="center"/>
            <w:hideMark/>
          </w:tcPr>
          <w:p w14:paraId="32613C2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574E53DA"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2F3B34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3.4</w:t>
            </w:r>
          </w:p>
        </w:tc>
        <w:tc>
          <w:tcPr>
            <w:tcW w:w="5860" w:type="dxa"/>
            <w:tcBorders>
              <w:top w:val="nil"/>
              <w:left w:val="nil"/>
              <w:bottom w:val="single" w:sz="4" w:space="0" w:color="C0C0C0"/>
              <w:right w:val="single" w:sz="4" w:space="0" w:color="C0C0C0"/>
            </w:tcBorders>
            <w:vAlign w:val="center"/>
            <w:hideMark/>
          </w:tcPr>
          <w:p w14:paraId="0A327A66"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Затраты на покупную тепловую энергию</w:t>
            </w:r>
          </w:p>
        </w:tc>
        <w:tc>
          <w:tcPr>
            <w:tcW w:w="1140" w:type="dxa"/>
            <w:tcBorders>
              <w:top w:val="nil"/>
              <w:left w:val="nil"/>
              <w:bottom w:val="single" w:sz="4" w:space="0" w:color="C0C0C0"/>
              <w:right w:val="single" w:sz="4" w:space="0" w:color="C0C0C0"/>
            </w:tcBorders>
            <w:vAlign w:val="center"/>
            <w:hideMark/>
          </w:tcPr>
          <w:p w14:paraId="4D8E646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6AAEE35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1 516,03</w:t>
            </w:r>
          </w:p>
        </w:tc>
        <w:tc>
          <w:tcPr>
            <w:tcW w:w="1720" w:type="dxa"/>
            <w:tcBorders>
              <w:top w:val="nil"/>
              <w:left w:val="nil"/>
              <w:bottom w:val="single" w:sz="4" w:space="0" w:color="C0C0C0"/>
              <w:right w:val="single" w:sz="4" w:space="0" w:color="C0C0C0"/>
            </w:tcBorders>
            <w:shd w:val="clear" w:color="auto" w:fill="FFFFCC"/>
            <w:vAlign w:val="center"/>
            <w:hideMark/>
          </w:tcPr>
          <w:p w14:paraId="525365B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1 059,50</w:t>
            </w:r>
          </w:p>
        </w:tc>
        <w:tc>
          <w:tcPr>
            <w:tcW w:w="1800" w:type="dxa"/>
            <w:tcBorders>
              <w:top w:val="nil"/>
              <w:left w:val="nil"/>
              <w:bottom w:val="single" w:sz="4" w:space="0" w:color="C0C0C0"/>
              <w:right w:val="single" w:sz="4" w:space="0" w:color="C0C0C0"/>
            </w:tcBorders>
            <w:shd w:val="clear" w:color="auto" w:fill="FFFFCC"/>
            <w:vAlign w:val="center"/>
            <w:hideMark/>
          </w:tcPr>
          <w:p w14:paraId="64727F7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1 033,13</w:t>
            </w:r>
          </w:p>
        </w:tc>
        <w:tc>
          <w:tcPr>
            <w:tcW w:w="1660" w:type="dxa"/>
            <w:tcBorders>
              <w:top w:val="nil"/>
              <w:left w:val="nil"/>
              <w:bottom w:val="single" w:sz="4" w:space="0" w:color="C0C0C0"/>
              <w:right w:val="single" w:sz="4" w:space="0" w:color="C0C0C0"/>
            </w:tcBorders>
            <w:shd w:val="clear" w:color="auto" w:fill="FFFFCC"/>
            <w:vAlign w:val="center"/>
            <w:hideMark/>
          </w:tcPr>
          <w:p w14:paraId="1790CB7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2 058,11</w:t>
            </w:r>
          </w:p>
        </w:tc>
        <w:tc>
          <w:tcPr>
            <w:tcW w:w="1660" w:type="dxa"/>
            <w:tcBorders>
              <w:top w:val="nil"/>
              <w:left w:val="nil"/>
              <w:bottom w:val="single" w:sz="4" w:space="0" w:color="C0C0C0"/>
              <w:right w:val="single" w:sz="4" w:space="0" w:color="C0C0C0"/>
            </w:tcBorders>
            <w:shd w:val="clear" w:color="auto" w:fill="FFFFCC"/>
            <w:vAlign w:val="center"/>
            <w:hideMark/>
          </w:tcPr>
          <w:p w14:paraId="28DAD99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1 115,10</w:t>
            </w:r>
          </w:p>
        </w:tc>
        <w:tc>
          <w:tcPr>
            <w:tcW w:w="1480" w:type="dxa"/>
            <w:tcBorders>
              <w:top w:val="nil"/>
              <w:left w:val="nil"/>
              <w:bottom w:val="single" w:sz="4" w:space="0" w:color="C0C0C0"/>
              <w:right w:val="single" w:sz="4" w:space="0" w:color="C0C0C0"/>
            </w:tcBorders>
            <w:shd w:val="clear" w:color="auto" w:fill="D7EAD3"/>
            <w:vAlign w:val="center"/>
            <w:hideMark/>
          </w:tcPr>
          <w:p w14:paraId="6EDA60A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557,55</w:t>
            </w:r>
          </w:p>
        </w:tc>
        <w:tc>
          <w:tcPr>
            <w:tcW w:w="1520" w:type="dxa"/>
            <w:tcBorders>
              <w:top w:val="nil"/>
              <w:left w:val="nil"/>
              <w:bottom w:val="single" w:sz="4" w:space="0" w:color="C0C0C0"/>
              <w:right w:val="single" w:sz="4" w:space="0" w:color="C0C0C0"/>
            </w:tcBorders>
            <w:shd w:val="clear" w:color="auto" w:fill="D7EAD3"/>
            <w:vAlign w:val="center"/>
            <w:hideMark/>
          </w:tcPr>
          <w:p w14:paraId="4AB9D41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557,55</w:t>
            </w:r>
          </w:p>
        </w:tc>
        <w:tc>
          <w:tcPr>
            <w:tcW w:w="5640" w:type="dxa"/>
            <w:tcBorders>
              <w:top w:val="nil"/>
              <w:left w:val="nil"/>
              <w:bottom w:val="single" w:sz="4" w:space="0" w:color="C0C0C0"/>
              <w:right w:val="single" w:sz="4" w:space="0" w:color="C0C0C0"/>
            </w:tcBorders>
            <w:shd w:val="clear" w:color="auto" w:fill="FFFFCC"/>
            <w:vAlign w:val="center"/>
            <w:hideMark/>
          </w:tcPr>
          <w:p w14:paraId="560B04E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объем энергии учтен по факту 2020 г ранее действующей организации, тарифы учтены по постановлениям РЭК: для МКП ТЕПЛО - Постановление от 20.12.2019г. №798 (ред. от 23.11.2021 N 556); для ООО ТЭС -Постановление от 03.12.2020г. № 498</w:t>
            </w:r>
          </w:p>
        </w:tc>
      </w:tr>
      <w:tr w:rsidR="0039713F" w:rsidRPr="0039713F" w14:paraId="2AA5A2FD" w14:textId="77777777" w:rsidTr="0039713F">
        <w:trPr>
          <w:trHeight w:val="450"/>
          <w:jc w:val="center"/>
        </w:trPr>
        <w:tc>
          <w:tcPr>
            <w:tcW w:w="560" w:type="dxa"/>
            <w:shd w:val="clear" w:color="auto" w:fill="FFFF00"/>
            <w:noWrap/>
            <w:vAlign w:val="center"/>
            <w:hideMark/>
          </w:tcPr>
          <w:p w14:paraId="4FDE1E69"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174185BA"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7B3F36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3.8</w:t>
            </w:r>
          </w:p>
        </w:tc>
        <w:tc>
          <w:tcPr>
            <w:tcW w:w="5860" w:type="dxa"/>
            <w:tcBorders>
              <w:top w:val="nil"/>
              <w:left w:val="nil"/>
              <w:bottom w:val="single" w:sz="4" w:space="0" w:color="C0C0C0"/>
              <w:right w:val="single" w:sz="4" w:space="0" w:color="C0C0C0"/>
            </w:tcBorders>
            <w:vAlign w:val="center"/>
            <w:hideMark/>
          </w:tcPr>
          <w:p w14:paraId="5D8DB785"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20C641E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0DA496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6 474,70</w:t>
            </w:r>
          </w:p>
        </w:tc>
        <w:tc>
          <w:tcPr>
            <w:tcW w:w="1720" w:type="dxa"/>
            <w:tcBorders>
              <w:top w:val="nil"/>
              <w:left w:val="nil"/>
              <w:bottom w:val="single" w:sz="4" w:space="0" w:color="C0C0C0"/>
              <w:right w:val="single" w:sz="4" w:space="0" w:color="C0C0C0"/>
            </w:tcBorders>
            <w:shd w:val="clear" w:color="auto" w:fill="FFFFCC"/>
            <w:vAlign w:val="center"/>
            <w:hideMark/>
          </w:tcPr>
          <w:p w14:paraId="013EC72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6 245,34</w:t>
            </w:r>
          </w:p>
        </w:tc>
        <w:tc>
          <w:tcPr>
            <w:tcW w:w="1800" w:type="dxa"/>
            <w:tcBorders>
              <w:top w:val="nil"/>
              <w:left w:val="nil"/>
              <w:bottom w:val="single" w:sz="4" w:space="0" w:color="C0C0C0"/>
              <w:right w:val="single" w:sz="4" w:space="0" w:color="C0C0C0"/>
            </w:tcBorders>
            <w:shd w:val="clear" w:color="auto" w:fill="FFFFCC"/>
            <w:vAlign w:val="center"/>
            <w:hideMark/>
          </w:tcPr>
          <w:p w14:paraId="606A77E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6 650,35</w:t>
            </w:r>
          </w:p>
        </w:tc>
        <w:tc>
          <w:tcPr>
            <w:tcW w:w="1660" w:type="dxa"/>
            <w:tcBorders>
              <w:top w:val="nil"/>
              <w:left w:val="nil"/>
              <w:bottom w:val="single" w:sz="4" w:space="0" w:color="C0C0C0"/>
              <w:right w:val="single" w:sz="4" w:space="0" w:color="C0C0C0"/>
            </w:tcBorders>
            <w:shd w:val="clear" w:color="auto" w:fill="FFFFCC"/>
            <w:vAlign w:val="center"/>
            <w:hideMark/>
          </w:tcPr>
          <w:p w14:paraId="6F87ED1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5 775,43</w:t>
            </w:r>
          </w:p>
        </w:tc>
        <w:tc>
          <w:tcPr>
            <w:tcW w:w="1660" w:type="dxa"/>
            <w:tcBorders>
              <w:top w:val="nil"/>
              <w:left w:val="nil"/>
              <w:bottom w:val="single" w:sz="4" w:space="0" w:color="C0C0C0"/>
              <w:right w:val="single" w:sz="4" w:space="0" w:color="C0C0C0"/>
            </w:tcBorders>
            <w:shd w:val="clear" w:color="auto" w:fill="FFFFCC"/>
            <w:vAlign w:val="center"/>
            <w:hideMark/>
          </w:tcPr>
          <w:p w14:paraId="4C9F1B1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4 895,52</w:t>
            </w:r>
          </w:p>
        </w:tc>
        <w:tc>
          <w:tcPr>
            <w:tcW w:w="1480" w:type="dxa"/>
            <w:tcBorders>
              <w:top w:val="nil"/>
              <w:left w:val="nil"/>
              <w:bottom w:val="single" w:sz="4" w:space="0" w:color="C0C0C0"/>
              <w:right w:val="single" w:sz="4" w:space="0" w:color="C0C0C0"/>
            </w:tcBorders>
            <w:shd w:val="clear" w:color="auto" w:fill="D7EAD3"/>
            <w:vAlign w:val="center"/>
            <w:hideMark/>
          </w:tcPr>
          <w:p w14:paraId="0EDF20E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2 447,76</w:t>
            </w:r>
          </w:p>
        </w:tc>
        <w:tc>
          <w:tcPr>
            <w:tcW w:w="1520" w:type="dxa"/>
            <w:tcBorders>
              <w:top w:val="nil"/>
              <w:left w:val="nil"/>
              <w:bottom w:val="single" w:sz="4" w:space="0" w:color="C0C0C0"/>
              <w:right w:val="single" w:sz="4" w:space="0" w:color="C0C0C0"/>
            </w:tcBorders>
            <w:shd w:val="clear" w:color="auto" w:fill="D7EAD3"/>
            <w:vAlign w:val="center"/>
            <w:hideMark/>
          </w:tcPr>
          <w:p w14:paraId="20FD950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2 447,76</w:t>
            </w:r>
          </w:p>
        </w:tc>
        <w:tc>
          <w:tcPr>
            <w:tcW w:w="5640" w:type="dxa"/>
            <w:tcBorders>
              <w:top w:val="nil"/>
              <w:left w:val="nil"/>
              <w:bottom w:val="single" w:sz="4" w:space="0" w:color="C0C0C0"/>
              <w:right w:val="single" w:sz="4" w:space="0" w:color="C0C0C0"/>
            </w:tcBorders>
            <w:shd w:val="clear" w:color="auto" w:fill="FFFFCC"/>
            <w:vAlign w:val="center"/>
            <w:hideMark/>
          </w:tcPr>
          <w:p w14:paraId="3B4A40D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ср. зп.  с принятой численностью</w:t>
            </w:r>
          </w:p>
        </w:tc>
      </w:tr>
      <w:tr w:rsidR="0039713F" w:rsidRPr="0039713F" w14:paraId="05D7C71E" w14:textId="77777777" w:rsidTr="0039713F">
        <w:trPr>
          <w:trHeight w:val="300"/>
          <w:jc w:val="center"/>
        </w:trPr>
        <w:tc>
          <w:tcPr>
            <w:tcW w:w="560" w:type="dxa"/>
            <w:shd w:val="clear" w:color="auto" w:fill="FFFF00"/>
            <w:noWrap/>
            <w:vAlign w:val="center"/>
            <w:hideMark/>
          </w:tcPr>
          <w:p w14:paraId="2F6A9090"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2638B72F"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8D85BD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3.8.1</w:t>
            </w:r>
          </w:p>
        </w:tc>
        <w:tc>
          <w:tcPr>
            <w:tcW w:w="5860" w:type="dxa"/>
            <w:tcBorders>
              <w:top w:val="nil"/>
              <w:left w:val="nil"/>
              <w:bottom w:val="single" w:sz="4" w:space="0" w:color="C0C0C0"/>
              <w:right w:val="single" w:sz="4" w:space="0" w:color="C0C0C0"/>
            </w:tcBorders>
            <w:vAlign w:val="center"/>
            <w:hideMark/>
          </w:tcPr>
          <w:p w14:paraId="4F492CAA"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4543478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w:t>
            </w:r>
          </w:p>
        </w:tc>
        <w:tc>
          <w:tcPr>
            <w:tcW w:w="1880" w:type="dxa"/>
            <w:tcBorders>
              <w:top w:val="nil"/>
              <w:left w:val="nil"/>
              <w:bottom w:val="single" w:sz="4" w:space="0" w:color="C0C0C0"/>
              <w:right w:val="single" w:sz="4" w:space="0" w:color="C0C0C0"/>
            </w:tcBorders>
            <w:shd w:val="clear" w:color="auto" w:fill="D7EAD3"/>
            <w:vAlign w:val="center"/>
            <w:hideMark/>
          </w:tcPr>
          <w:p w14:paraId="411B003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22 481,61</w:t>
            </w:r>
          </w:p>
        </w:tc>
        <w:tc>
          <w:tcPr>
            <w:tcW w:w="1720" w:type="dxa"/>
            <w:tcBorders>
              <w:top w:val="nil"/>
              <w:left w:val="nil"/>
              <w:bottom w:val="single" w:sz="4" w:space="0" w:color="C0C0C0"/>
              <w:right w:val="single" w:sz="4" w:space="0" w:color="C0C0C0"/>
            </w:tcBorders>
            <w:shd w:val="clear" w:color="auto" w:fill="D7EAD3"/>
            <w:vAlign w:val="center"/>
            <w:hideMark/>
          </w:tcPr>
          <w:p w14:paraId="43E454D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20 489,96</w:t>
            </w:r>
          </w:p>
        </w:tc>
        <w:tc>
          <w:tcPr>
            <w:tcW w:w="1800" w:type="dxa"/>
            <w:tcBorders>
              <w:top w:val="nil"/>
              <w:left w:val="nil"/>
              <w:bottom w:val="single" w:sz="4" w:space="0" w:color="C0C0C0"/>
              <w:right w:val="single" w:sz="4" w:space="0" w:color="C0C0C0"/>
            </w:tcBorders>
            <w:shd w:val="clear" w:color="auto" w:fill="D7EAD3"/>
            <w:vAlign w:val="center"/>
            <w:hideMark/>
          </w:tcPr>
          <w:p w14:paraId="29967BB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23 091,51</w:t>
            </w:r>
          </w:p>
        </w:tc>
        <w:tc>
          <w:tcPr>
            <w:tcW w:w="1660" w:type="dxa"/>
            <w:tcBorders>
              <w:top w:val="nil"/>
              <w:left w:val="nil"/>
              <w:bottom w:val="single" w:sz="4" w:space="0" w:color="C0C0C0"/>
              <w:right w:val="single" w:sz="4" w:space="0" w:color="C0C0C0"/>
            </w:tcBorders>
            <w:shd w:val="clear" w:color="auto" w:fill="D7EAD3"/>
            <w:vAlign w:val="center"/>
            <w:hideMark/>
          </w:tcPr>
          <w:p w14:paraId="0D13FDC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23 352,05</w:t>
            </w:r>
          </w:p>
        </w:tc>
        <w:tc>
          <w:tcPr>
            <w:tcW w:w="1660" w:type="dxa"/>
            <w:tcBorders>
              <w:top w:val="nil"/>
              <w:left w:val="nil"/>
              <w:bottom w:val="single" w:sz="4" w:space="0" w:color="C0C0C0"/>
              <w:right w:val="single" w:sz="4" w:space="0" w:color="C0C0C0"/>
            </w:tcBorders>
            <w:shd w:val="clear" w:color="auto" w:fill="D7EAD3"/>
            <w:vAlign w:val="center"/>
            <w:hideMark/>
          </w:tcPr>
          <w:p w14:paraId="52FAC7C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23 352,05</w:t>
            </w:r>
          </w:p>
        </w:tc>
        <w:tc>
          <w:tcPr>
            <w:tcW w:w="1480" w:type="dxa"/>
            <w:tcBorders>
              <w:top w:val="nil"/>
              <w:left w:val="nil"/>
              <w:bottom w:val="single" w:sz="4" w:space="0" w:color="C0C0C0"/>
              <w:right w:val="single" w:sz="4" w:space="0" w:color="C0C0C0"/>
            </w:tcBorders>
            <w:shd w:val="clear" w:color="auto" w:fill="D7EAD3"/>
            <w:vAlign w:val="center"/>
            <w:hideMark/>
          </w:tcPr>
          <w:p w14:paraId="79CE0D8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23 352,05</w:t>
            </w:r>
          </w:p>
        </w:tc>
        <w:tc>
          <w:tcPr>
            <w:tcW w:w="1520" w:type="dxa"/>
            <w:tcBorders>
              <w:top w:val="nil"/>
              <w:left w:val="nil"/>
              <w:bottom w:val="single" w:sz="4" w:space="0" w:color="C0C0C0"/>
              <w:right w:val="single" w:sz="4" w:space="0" w:color="C0C0C0"/>
            </w:tcBorders>
            <w:shd w:val="clear" w:color="auto" w:fill="D7EAD3"/>
            <w:vAlign w:val="center"/>
            <w:hideMark/>
          </w:tcPr>
          <w:p w14:paraId="70E8F84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23 352,05</w:t>
            </w:r>
          </w:p>
        </w:tc>
        <w:tc>
          <w:tcPr>
            <w:tcW w:w="5640" w:type="dxa"/>
            <w:tcBorders>
              <w:top w:val="nil"/>
              <w:left w:val="nil"/>
              <w:bottom w:val="single" w:sz="4" w:space="0" w:color="C0C0C0"/>
              <w:right w:val="single" w:sz="4" w:space="0" w:color="C0C0C0"/>
            </w:tcBorders>
            <w:shd w:val="clear" w:color="auto" w:fill="FFFFCC"/>
            <w:vAlign w:val="center"/>
            <w:hideMark/>
          </w:tcPr>
          <w:p w14:paraId="3488F97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0048666" w14:textId="77777777" w:rsidTr="0039713F">
        <w:trPr>
          <w:trHeight w:val="225"/>
          <w:jc w:val="center"/>
        </w:trPr>
        <w:tc>
          <w:tcPr>
            <w:tcW w:w="560" w:type="dxa"/>
            <w:shd w:val="clear" w:color="auto" w:fill="FFFF00"/>
            <w:noWrap/>
            <w:vAlign w:val="center"/>
            <w:hideMark/>
          </w:tcPr>
          <w:p w14:paraId="41FE7ECC"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5B533B1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30EB92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3.8.2</w:t>
            </w:r>
          </w:p>
        </w:tc>
        <w:tc>
          <w:tcPr>
            <w:tcW w:w="5860" w:type="dxa"/>
            <w:tcBorders>
              <w:top w:val="nil"/>
              <w:left w:val="nil"/>
              <w:bottom w:val="single" w:sz="4" w:space="0" w:color="C0C0C0"/>
              <w:right w:val="single" w:sz="4" w:space="0" w:color="C0C0C0"/>
            </w:tcBorders>
            <w:vAlign w:val="center"/>
            <w:hideMark/>
          </w:tcPr>
          <w:p w14:paraId="06E2A255"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Численность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3F7A461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чел</w:t>
            </w:r>
          </w:p>
        </w:tc>
        <w:tc>
          <w:tcPr>
            <w:tcW w:w="1880" w:type="dxa"/>
            <w:tcBorders>
              <w:top w:val="nil"/>
              <w:left w:val="nil"/>
              <w:bottom w:val="single" w:sz="4" w:space="0" w:color="C0C0C0"/>
              <w:right w:val="single" w:sz="4" w:space="0" w:color="C0C0C0"/>
            </w:tcBorders>
            <w:shd w:val="clear" w:color="auto" w:fill="FFFFCC"/>
            <w:vAlign w:val="center"/>
            <w:hideMark/>
          </w:tcPr>
          <w:p w14:paraId="50DF7E1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24,00</w:t>
            </w:r>
          </w:p>
        </w:tc>
        <w:tc>
          <w:tcPr>
            <w:tcW w:w="1720" w:type="dxa"/>
            <w:tcBorders>
              <w:top w:val="nil"/>
              <w:left w:val="nil"/>
              <w:bottom w:val="single" w:sz="4" w:space="0" w:color="C0C0C0"/>
              <w:right w:val="single" w:sz="4" w:space="0" w:color="C0C0C0"/>
            </w:tcBorders>
            <w:shd w:val="clear" w:color="auto" w:fill="FFFFCC"/>
            <w:vAlign w:val="center"/>
            <w:hideMark/>
          </w:tcPr>
          <w:p w14:paraId="28F5898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25,40</w:t>
            </w:r>
          </w:p>
        </w:tc>
        <w:tc>
          <w:tcPr>
            <w:tcW w:w="1800" w:type="dxa"/>
            <w:tcBorders>
              <w:top w:val="nil"/>
              <w:left w:val="nil"/>
              <w:bottom w:val="single" w:sz="4" w:space="0" w:color="C0C0C0"/>
              <w:right w:val="single" w:sz="4" w:space="0" w:color="C0C0C0"/>
            </w:tcBorders>
            <w:shd w:val="clear" w:color="auto" w:fill="FFFFCC"/>
            <w:vAlign w:val="center"/>
            <w:hideMark/>
          </w:tcPr>
          <w:p w14:paraId="6EAAEBD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24,00</w:t>
            </w:r>
          </w:p>
        </w:tc>
        <w:tc>
          <w:tcPr>
            <w:tcW w:w="1660" w:type="dxa"/>
            <w:tcBorders>
              <w:top w:val="nil"/>
              <w:left w:val="nil"/>
              <w:bottom w:val="single" w:sz="4" w:space="0" w:color="C0C0C0"/>
              <w:right w:val="single" w:sz="4" w:space="0" w:color="C0C0C0"/>
            </w:tcBorders>
            <w:shd w:val="clear" w:color="auto" w:fill="FFFFCC"/>
            <w:vAlign w:val="center"/>
            <w:hideMark/>
          </w:tcPr>
          <w:p w14:paraId="2E25AB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20,61</w:t>
            </w:r>
          </w:p>
        </w:tc>
        <w:tc>
          <w:tcPr>
            <w:tcW w:w="1660" w:type="dxa"/>
            <w:tcBorders>
              <w:top w:val="nil"/>
              <w:left w:val="nil"/>
              <w:bottom w:val="single" w:sz="4" w:space="0" w:color="C0C0C0"/>
              <w:right w:val="single" w:sz="4" w:space="0" w:color="C0C0C0"/>
            </w:tcBorders>
            <w:shd w:val="clear" w:color="auto" w:fill="FFFFCC"/>
            <w:vAlign w:val="center"/>
            <w:hideMark/>
          </w:tcPr>
          <w:p w14:paraId="7642B9B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17,47</w:t>
            </w:r>
          </w:p>
        </w:tc>
        <w:tc>
          <w:tcPr>
            <w:tcW w:w="1480" w:type="dxa"/>
            <w:tcBorders>
              <w:top w:val="nil"/>
              <w:left w:val="nil"/>
              <w:bottom w:val="single" w:sz="4" w:space="0" w:color="C0C0C0"/>
              <w:right w:val="single" w:sz="4" w:space="0" w:color="C0C0C0"/>
            </w:tcBorders>
            <w:shd w:val="clear" w:color="auto" w:fill="D7EAD3"/>
            <w:vAlign w:val="center"/>
            <w:hideMark/>
          </w:tcPr>
          <w:p w14:paraId="78DC321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17,47</w:t>
            </w:r>
          </w:p>
        </w:tc>
        <w:tc>
          <w:tcPr>
            <w:tcW w:w="1520" w:type="dxa"/>
            <w:tcBorders>
              <w:top w:val="nil"/>
              <w:left w:val="nil"/>
              <w:bottom w:val="single" w:sz="4" w:space="0" w:color="C0C0C0"/>
              <w:right w:val="single" w:sz="4" w:space="0" w:color="C0C0C0"/>
            </w:tcBorders>
            <w:shd w:val="clear" w:color="auto" w:fill="D7EAD3"/>
            <w:vAlign w:val="center"/>
            <w:hideMark/>
          </w:tcPr>
          <w:p w14:paraId="3279AF3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17,47</w:t>
            </w:r>
          </w:p>
        </w:tc>
        <w:tc>
          <w:tcPr>
            <w:tcW w:w="5640" w:type="dxa"/>
            <w:tcBorders>
              <w:top w:val="nil"/>
              <w:left w:val="nil"/>
              <w:bottom w:val="single" w:sz="4" w:space="0" w:color="C0C0C0"/>
              <w:right w:val="single" w:sz="4" w:space="0" w:color="C0C0C0"/>
            </w:tcBorders>
            <w:shd w:val="clear" w:color="auto" w:fill="FFFFCC"/>
            <w:vAlign w:val="center"/>
            <w:hideMark/>
          </w:tcPr>
          <w:p w14:paraId="0142856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w:t>
            </w:r>
          </w:p>
        </w:tc>
      </w:tr>
      <w:tr w:rsidR="0039713F" w:rsidRPr="0039713F" w14:paraId="5A9E75AB" w14:textId="77777777" w:rsidTr="0039713F">
        <w:trPr>
          <w:trHeight w:val="450"/>
          <w:jc w:val="center"/>
        </w:trPr>
        <w:tc>
          <w:tcPr>
            <w:tcW w:w="560" w:type="dxa"/>
            <w:shd w:val="clear" w:color="auto" w:fill="FFFF00"/>
            <w:noWrap/>
            <w:vAlign w:val="center"/>
            <w:hideMark/>
          </w:tcPr>
          <w:p w14:paraId="78A4E9EB"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69AED348"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2EC552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3.9</w:t>
            </w:r>
          </w:p>
        </w:tc>
        <w:tc>
          <w:tcPr>
            <w:tcW w:w="5860" w:type="dxa"/>
            <w:tcBorders>
              <w:top w:val="nil"/>
              <w:left w:val="nil"/>
              <w:bottom w:val="single" w:sz="4" w:space="0" w:color="C0C0C0"/>
              <w:right w:val="single" w:sz="4" w:space="0" w:color="C0C0C0"/>
            </w:tcBorders>
            <w:vAlign w:val="center"/>
            <w:hideMark/>
          </w:tcPr>
          <w:p w14:paraId="6F8CD8B8"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0962F35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41F45F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1 955,36</w:t>
            </w:r>
          </w:p>
        </w:tc>
        <w:tc>
          <w:tcPr>
            <w:tcW w:w="1720" w:type="dxa"/>
            <w:tcBorders>
              <w:top w:val="nil"/>
              <w:left w:val="nil"/>
              <w:bottom w:val="single" w:sz="4" w:space="0" w:color="C0C0C0"/>
              <w:right w:val="single" w:sz="4" w:space="0" w:color="C0C0C0"/>
            </w:tcBorders>
            <w:shd w:val="clear" w:color="auto" w:fill="FFFFCC"/>
            <w:vAlign w:val="center"/>
            <w:hideMark/>
          </w:tcPr>
          <w:p w14:paraId="2ECC3FB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1 417,60</w:t>
            </w:r>
          </w:p>
        </w:tc>
        <w:tc>
          <w:tcPr>
            <w:tcW w:w="1800" w:type="dxa"/>
            <w:tcBorders>
              <w:top w:val="nil"/>
              <w:left w:val="nil"/>
              <w:bottom w:val="single" w:sz="4" w:space="0" w:color="C0C0C0"/>
              <w:right w:val="single" w:sz="4" w:space="0" w:color="C0C0C0"/>
            </w:tcBorders>
            <w:shd w:val="clear" w:color="auto" w:fill="FFFFCC"/>
            <w:vAlign w:val="center"/>
            <w:hideMark/>
          </w:tcPr>
          <w:p w14:paraId="6CB53CA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2 008,41</w:t>
            </w:r>
          </w:p>
        </w:tc>
        <w:tc>
          <w:tcPr>
            <w:tcW w:w="1660" w:type="dxa"/>
            <w:tcBorders>
              <w:top w:val="nil"/>
              <w:left w:val="nil"/>
              <w:bottom w:val="single" w:sz="4" w:space="0" w:color="C0C0C0"/>
              <w:right w:val="single" w:sz="4" w:space="0" w:color="C0C0C0"/>
            </w:tcBorders>
            <w:shd w:val="clear" w:color="auto" w:fill="FFFFCC"/>
            <w:vAlign w:val="center"/>
            <w:hideMark/>
          </w:tcPr>
          <w:p w14:paraId="7FE49F1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1 366,44</w:t>
            </w:r>
          </w:p>
        </w:tc>
        <w:tc>
          <w:tcPr>
            <w:tcW w:w="1660" w:type="dxa"/>
            <w:tcBorders>
              <w:top w:val="nil"/>
              <w:left w:val="nil"/>
              <w:bottom w:val="single" w:sz="4" w:space="0" w:color="C0C0C0"/>
              <w:right w:val="single" w:sz="4" w:space="0" w:color="C0C0C0"/>
            </w:tcBorders>
            <w:shd w:val="clear" w:color="auto" w:fill="FFFFCC"/>
            <w:vAlign w:val="center"/>
            <w:hideMark/>
          </w:tcPr>
          <w:p w14:paraId="00B8400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1 180,90</w:t>
            </w:r>
          </w:p>
        </w:tc>
        <w:tc>
          <w:tcPr>
            <w:tcW w:w="1480" w:type="dxa"/>
            <w:tcBorders>
              <w:top w:val="nil"/>
              <w:left w:val="nil"/>
              <w:bottom w:val="single" w:sz="4" w:space="0" w:color="C0C0C0"/>
              <w:right w:val="single" w:sz="4" w:space="0" w:color="C0C0C0"/>
            </w:tcBorders>
            <w:shd w:val="clear" w:color="auto" w:fill="D7EAD3"/>
            <w:vAlign w:val="center"/>
            <w:hideMark/>
          </w:tcPr>
          <w:p w14:paraId="377DEE9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590,45</w:t>
            </w:r>
          </w:p>
        </w:tc>
        <w:tc>
          <w:tcPr>
            <w:tcW w:w="1520" w:type="dxa"/>
            <w:tcBorders>
              <w:top w:val="nil"/>
              <w:left w:val="nil"/>
              <w:bottom w:val="single" w:sz="4" w:space="0" w:color="C0C0C0"/>
              <w:right w:val="single" w:sz="4" w:space="0" w:color="C0C0C0"/>
            </w:tcBorders>
            <w:shd w:val="clear" w:color="auto" w:fill="D7EAD3"/>
            <w:vAlign w:val="center"/>
            <w:hideMark/>
          </w:tcPr>
          <w:p w14:paraId="7536F5B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590,45</w:t>
            </w:r>
          </w:p>
        </w:tc>
        <w:tc>
          <w:tcPr>
            <w:tcW w:w="5640" w:type="dxa"/>
            <w:tcBorders>
              <w:top w:val="nil"/>
              <w:left w:val="nil"/>
              <w:bottom w:val="single" w:sz="4" w:space="0" w:color="C0C0C0"/>
              <w:right w:val="single" w:sz="4" w:space="0" w:color="C0C0C0"/>
            </w:tcBorders>
            <w:shd w:val="clear" w:color="auto" w:fill="FFFFCC"/>
            <w:vAlign w:val="center"/>
            <w:hideMark/>
          </w:tcPr>
          <w:p w14:paraId="587D5122"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законодательства +0,2% от несч.случ. стр 333 том 2, МРОТ с 01.01.2022 -13890руб.</w:t>
            </w:r>
          </w:p>
        </w:tc>
      </w:tr>
      <w:tr w:rsidR="0039713F" w:rsidRPr="0039713F" w14:paraId="520BBC29" w14:textId="77777777" w:rsidTr="0039713F">
        <w:trPr>
          <w:trHeight w:val="300"/>
          <w:jc w:val="center"/>
        </w:trPr>
        <w:tc>
          <w:tcPr>
            <w:tcW w:w="560" w:type="dxa"/>
            <w:shd w:val="clear" w:color="auto" w:fill="FFFF00"/>
            <w:noWrap/>
            <w:vAlign w:val="center"/>
            <w:hideMark/>
          </w:tcPr>
          <w:p w14:paraId="0C1505A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1D878E8C"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4745C6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3.11</w:t>
            </w:r>
          </w:p>
        </w:tc>
        <w:tc>
          <w:tcPr>
            <w:tcW w:w="5860" w:type="dxa"/>
            <w:tcBorders>
              <w:top w:val="nil"/>
              <w:left w:val="nil"/>
              <w:bottom w:val="single" w:sz="4" w:space="0" w:color="C0C0C0"/>
              <w:right w:val="single" w:sz="4" w:space="0" w:color="C0C0C0"/>
            </w:tcBorders>
            <w:vAlign w:val="center"/>
            <w:hideMark/>
          </w:tcPr>
          <w:p w14:paraId="2F091F67"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Цеховые (общехозяйственные) расходы, в том числе:</w:t>
            </w:r>
          </w:p>
        </w:tc>
        <w:tc>
          <w:tcPr>
            <w:tcW w:w="1140" w:type="dxa"/>
            <w:tcBorders>
              <w:top w:val="nil"/>
              <w:left w:val="nil"/>
              <w:bottom w:val="single" w:sz="4" w:space="0" w:color="C0C0C0"/>
              <w:right w:val="single" w:sz="4" w:space="0" w:color="C0C0C0"/>
            </w:tcBorders>
            <w:vAlign w:val="center"/>
            <w:hideMark/>
          </w:tcPr>
          <w:p w14:paraId="0C06796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6F6B323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8 369,41</w:t>
            </w:r>
          </w:p>
        </w:tc>
        <w:tc>
          <w:tcPr>
            <w:tcW w:w="1720" w:type="dxa"/>
            <w:tcBorders>
              <w:top w:val="nil"/>
              <w:left w:val="nil"/>
              <w:bottom w:val="single" w:sz="4" w:space="0" w:color="C0C0C0"/>
              <w:right w:val="single" w:sz="4" w:space="0" w:color="C0C0C0"/>
            </w:tcBorders>
            <w:shd w:val="clear" w:color="auto" w:fill="D7EAD3"/>
            <w:vAlign w:val="center"/>
            <w:hideMark/>
          </w:tcPr>
          <w:p w14:paraId="7E732A3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8 376,71</w:t>
            </w:r>
          </w:p>
        </w:tc>
        <w:tc>
          <w:tcPr>
            <w:tcW w:w="1800" w:type="dxa"/>
            <w:tcBorders>
              <w:top w:val="nil"/>
              <w:left w:val="nil"/>
              <w:bottom w:val="single" w:sz="4" w:space="0" w:color="C0C0C0"/>
              <w:right w:val="single" w:sz="4" w:space="0" w:color="C0C0C0"/>
            </w:tcBorders>
            <w:shd w:val="clear" w:color="auto" w:fill="D7EAD3"/>
            <w:vAlign w:val="center"/>
            <w:hideMark/>
          </w:tcPr>
          <w:p w14:paraId="232895D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8 546,04</w:t>
            </w:r>
          </w:p>
        </w:tc>
        <w:tc>
          <w:tcPr>
            <w:tcW w:w="1660" w:type="dxa"/>
            <w:tcBorders>
              <w:top w:val="nil"/>
              <w:left w:val="nil"/>
              <w:bottom w:val="single" w:sz="4" w:space="0" w:color="C0C0C0"/>
              <w:right w:val="single" w:sz="4" w:space="0" w:color="C0C0C0"/>
            </w:tcBorders>
            <w:shd w:val="clear" w:color="auto" w:fill="D7EAD3"/>
            <w:vAlign w:val="center"/>
            <w:hideMark/>
          </w:tcPr>
          <w:p w14:paraId="670A3D8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12 108,85</w:t>
            </w:r>
          </w:p>
        </w:tc>
        <w:tc>
          <w:tcPr>
            <w:tcW w:w="1660" w:type="dxa"/>
            <w:tcBorders>
              <w:top w:val="nil"/>
              <w:left w:val="nil"/>
              <w:bottom w:val="single" w:sz="4" w:space="0" w:color="C0C0C0"/>
              <w:right w:val="single" w:sz="4" w:space="0" w:color="C0C0C0"/>
            </w:tcBorders>
            <w:shd w:val="clear" w:color="auto" w:fill="D7EAD3"/>
            <w:vAlign w:val="center"/>
            <w:hideMark/>
          </w:tcPr>
          <w:p w14:paraId="0EE7B37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7 636,88</w:t>
            </w:r>
          </w:p>
        </w:tc>
        <w:tc>
          <w:tcPr>
            <w:tcW w:w="1480" w:type="dxa"/>
            <w:tcBorders>
              <w:top w:val="nil"/>
              <w:left w:val="nil"/>
              <w:bottom w:val="single" w:sz="4" w:space="0" w:color="C0C0C0"/>
              <w:right w:val="single" w:sz="4" w:space="0" w:color="C0C0C0"/>
            </w:tcBorders>
            <w:shd w:val="clear" w:color="auto" w:fill="D7EAD3"/>
            <w:vAlign w:val="center"/>
            <w:hideMark/>
          </w:tcPr>
          <w:p w14:paraId="69DBEDD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3 818,44</w:t>
            </w:r>
          </w:p>
        </w:tc>
        <w:tc>
          <w:tcPr>
            <w:tcW w:w="1520" w:type="dxa"/>
            <w:tcBorders>
              <w:top w:val="nil"/>
              <w:left w:val="nil"/>
              <w:bottom w:val="single" w:sz="4" w:space="0" w:color="C0C0C0"/>
              <w:right w:val="single" w:sz="4" w:space="0" w:color="C0C0C0"/>
            </w:tcBorders>
            <w:shd w:val="clear" w:color="auto" w:fill="D7EAD3"/>
            <w:vAlign w:val="center"/>
            <w:hideMark/>
          </w:tcPr>
          <w:p w14:paraId="3540FBC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3 818,44</w:t>
            </w:r>
          </w:p>
        </w:tc>
        <w:tc>
          <w:tcPr>
            <w:tcW w:w="5640" w:type="dxa"/>
            <w:tcBorders>
              <w:top w:val="nil"/>
              <w:left w:val="nil"/>
              <w:bottom w:val="single" w:sz="4" w:space="0" w:color="C0C0C0"/>
              <w:right w:val="single" w:sz="4" w:space="0" w:color="C0C0C0"/>
            </w:tcBorders>
            <w:shd w:val="clear" w:color="auto" w:fill="FFFFCC"/>
            <w:vAlign w:val="center"/>
            <w:hideMark/>
          </w:tcPr>
          <w:p w14:paraId="19078F28"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7C6F1F8B" w14:textId="77777777" w:rsidTr="0039713F">
        <w:trPr>
          <w:trHeight w:val="690"/>
          <w:jc w:val="center"/>
        </w:trPr>
        <w:tc>
          <w:tcPr>
            <w:tcW w:w="560" w:type="dxa"/>
            <w:shd w:val="clear" w:color="auto" w:fill="FFFF00"/>
            <w:noWrap/>
            <w:vAlign w:val="center"/>
            <w:hideMark/>
          </w:tcPr>
          <w:p w14:paraId="273E4770"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1B4765A9"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D13D34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3.11.1</w:t>
            </w:r>
          </w:p>
        </w:tc>
        <w:tc>
          <w:tcPr>
            <w:tcW w:w="5860" w:type="dxa"/>
            <w:tcBorders>
              <w:top w:val="nil"/>
              <w:left w:val="nil"/>
              <w:bottom w:val="single" w:sz="4" w:space="0" w:color="C0C0C0"/>
              <w:right w:val="single" w:sz="4" w:space="0" w:color="C0C0C0"/>
            </w:tcBorders>
            <w:vAlign w:val="center"/>
            <w:hideMark/>
          </w:tcPr>
          <w:p w14:paraId="1C9DC85A"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Заработная плата цехового персонала</w:t>
            </w:r>
          </w:p>
        </w:tc>
        <w:tc>
          <w:tcPr>
            <w:tcW w:w="1140" w:type="dxa"/>
            <w:tcBorders>
              <w:top w:val="nil"/>
              <w:left w:val="nil"/>
              <w:bottom w:val="single" w:sz="4" w:space="0" w:color="C0C0C0"/>
              <w:right w:val="single" w:sz="4" w:space="0" w:color="C0C0C0"/>
            </w:tcBorders>
            <w:vAlign w:val="center"/>
            <w:hideMark/>
          </w:tcPr>
          <w:p w14:paraId="6C1BF1F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071DB52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6 133,38</w:t>
            </w:r>
          </w:p>
        </w:tc>
        <w:tc>
          <w:tcPr>
            <w:tcW w:w="1720" w:type="dxa"/>
            <w:tcBorders>
              <w:top w:val="nil"/>
              <w:left w:val="nil"/>
              <w:bottom w:val="single" w:sz="4" w:space="0" w:color="C0C0C0"/>
              <w:right w:val="single" w:sz="4" w:space="0" w:color="C0C0C0"/>
            </w:tcBorders>
            <w:shd w:val="clear" w:color="auto" w:fill="FFFFCC"/>
            <w:vAlign w:val="center"/>
            <w:hideMark/>
          </w:tcPr>
          <w:p w14:paraId="19BC0D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6 360,79</w:t>
            </w:r>
          </w:p>
        </w:tc>
        <w:tc>
          <w:tcPr>
            <w:tcW w:w="1800" w:type="dxa"/>
            <w:tcBorders>
              <w:top w:val="nil"/>
              <w:left w:val="nil"/>
              <w:bottom w:val="single" w:sz="4" w:space="0" w:color="C0C0C0"/>
              <w:right w:val="single" w:sz="4" w:space="0" w:color="C0C0C0"/>
            </w:tcBorders>
            <w:shd w:val="clear" w:color="auto" w:fill="FFFFCC"/>
            <w:vAlign w:val="center"/>
            <w:hideMark/>
          </w:tcPr>
          <w:p w14:paraId="5E7059F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6 299,77</w:t>
            </w:r>
          </w:p>
        </w:tc>
        <w:tc>
          <w:tcPr>
            <w:tcW w:w="1660" w:type="dxa"/>
            <w:tcBorders>
              <w:top w:val="nil"/>
              <w:left w:val="nil"/>
              <w:bottom w:val="single" w:sz="4" w:space="0" w:color="C0C0C0"/>
              <w:right w:val="single" w:sz="4" w:space="0" w:color="C0C0C0"/>
            </w:tcBorders>
            <w:shd w:val="clear" w:color="auto" w:fill="FFFFCC"/>
            <w:vAlign w:val="center"/>
            <w:hideMark/>
          </w:tcPr>
          <w:p w14:paraId="1737B95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9 258,57</w:t>
            </w:r>
          </w:p>
        </w:tc>
        <w:tc>
          <w:tcPr>
            <w:tcW w:w="1660" w:type="dxa"/>
            <w:tcBorders>
              <w:top w:val="nil"/>
              <w:left w:val="nil"/>
              <w:bottom w:val="single" w:sz="4" w:space="0" w:color="C0C0C0"/>
              <w:right w:val="single" w:sz="4" w:space="0" w:color="C0C0C0"/>
            </w:tcBorders>
            <w:shd w:val="clear" w:color="auto" w:fill="FFFFCC"/>
            <w:vAlign w:val="center"/>
            <w:hideMark/>
          </w:tcPr>
          <w:p w14:paraId="4FCDED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5 706,68</w:t>
            </w:r>
          </w:p>
        </w:tc>
        <w:tc>
          <w:tcPr>
            <w:tcW w:w="1480" w:type="dxa"/>
            <w:tcBorders>
              <w:top w:val="nil"/>
              <w:left w:val="nil"/>
              <w:bottom w:val="single" w:sz="4" w:space="0" w:color="C0C0C0"/>
              <w:right w:val="single" w:sz="4" w:space="0" w:color="C0C0C0"/>
            </w:tcBorders>
            <w:shd w:val="clear" w:color="auto" w:fill="D7EAD3"/>
            <w:vAlign w:val="center"/>
            <w:hideMark/>
          </w:tcPr>
          <w:p w14:paraId="2A2EC86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2 853,34</w:t>
            </w:r>
          </w:p>
        </w:tc>
        <w:tc>
          <w:tcPr>
            <w:tcW w:w="1520" w:type="dxa"/>
            <w:tcBorders>
              <w:top w:val="nil"/>
              <w:left w:val="nil"/>
              <w:bottom w:val="single" w:sz="4" w:space="0" w:color="C0C0C0"/>
              <w:right w:val="single" w:sz="4" w:space="0" w:color="C0C0C0"/>
            </w:tcBorders>
            <w:shd w:val="clear" w:color="auto" w:fill="D7EAD3"/>
            <w:vAlign w:val="center"/>
            <w:hideMark/>
          </w:tcPr>
          <w:p w14:paraId="5FCB606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2 853,34</w:t>
            </w:r>
          </w:p>
        </w:tc>
        <w:tc>
          <w:tcPr>
            <w:tcW w:w="5640" w:type="dxa"/>
            <w:tcBorders>
              <w:top w:val="nil"/>
              <w:left w:val="nil"/>
              <w:bottom w:val="single" w:sz="4" w:space="0" w:color="C0C0C0"/>
              <w:right w:val="single" w:sz="4" w:space="0" w:color="C0C0C0"/>
            </w:tcBorders>
            <w:shd w:val="clear" w:color="auto" w:fill="FFFFCC"/>
            <w:vAlign w:val="center"/>
            <w:hideMark/>
          </w:tcPr>
          <w:p w14:paraId="183D22D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ср. зп.  с принятой численностью</w:t>
            </w:r>
          </w:p>
        </w:tc>
      </w:tr>
      <w:tr w:rsidR="0039713F" w:rsidRPr="0039713F" w14:paraId="6B46EF3A" w14:textId="77777777" w:rsidTr="0039713F">
        <w:trPr>
          <w:trHeight w:val="300"/>
          <w:jc w:val="center"/>
        </w:trPr>
        <w:tc>
          <w:tcPr>
            <w:tcW w:w="560" w:type="dxa"/>
            <w:shd w:val="clear" w:color="auto" w:fill="FFFF00"/>
            <w:noWrap/>
            <w:vAlign w:val="center"/>
            <w:hideMark/>
          </w:tcPr>
          <w:p w14:paraId="4E1A1E97"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5B1473E0"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AAE3D3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3.11.1.1</w:t>
            </w:r>
          </w:p>
        </w:tc>
        <w:tc>
          <w:tcPr>
            <w:tcW w:w="5860" w:type="dxa"/>
            <w:tcBorders>
              <w:top w:val="nil"/>
              <w:left w:val="nil"/>
              <w:bottom w:val="single" w:sz="4" w:space="0" w:color="C0C0C0"/>
              <w:right w:val="single" w:sz="4" w:space="0" w:color="C0C0C0"/>
            </w:tcBorders>
            <w:vAlign w:val="center"/>
            <w:hideMark/>
          </w:tcPr>
          <w:p w14:paraId="496FC6A4"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602462F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w:t>
            </w:r>
          </w:p>
        </w:tc>
        <w:tc>
          <w:tcPr>
            <w:tcW w:w="1880" w:type="dxa"/>
            <w:tcBorders>
              <w:top w:val="nil"/>
              <w:left w:val="nil"/>
              <w:bottom w:val="single" w:sz="4" w:space="0" w:color="C0C0C0"/>
              <w:right w:val="single" w:sz="4" w:space="0" w:color="C0C0C0"/>
            </w:tcBorders>
            <w:shd w:val="clear" w:color="auto" w:fill="D7EAD3"/>
            <w:vAlign w:val="center"/>
            <w:hideMark/>
          </w:tcPr>
          <w:p w14:paraId="6EF63C7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21 448,39</w:t>
            </w:r>
          </w:p>
        </w:tc>
        <w:tc>
          <w:tcPr>
            <w:tcW w:w="1720" w:type="dxa"/>
            <w:tcBorders>
              <w:top w:val="nil"/>
              <w:left w:val="nil"/>
              <w:bottom w:val="single" w:sz="4" w:space="0" w:color="C0C0C0"/>
              <w:right w:val="single" w:sz="4" w:space="0" w:color="C0C0C0"/>
            </w:tcBorders>
            <w:shd w:val="clear" w:color="auto" w:fill="D7EAD3"/>
            <w:vAlign w:val="center"/>
            <w:hideMark/>
          </w:tcPr>
          <w:p w14:paraId="777B19D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27 752,13</w:t>
            </w:r>
          </w:p>
        </w:tc>
        <w:tc>
          <w:tcPr>
            <w:tcW w:w="1800" w:type="dxa"/>
            <w:tcBorders>
              <w:top w:val="nil"/>
              <w:left w:val="nil"/>
              <w:bottom w:val="single" w:sz="4" w:space="0" w:color="C0C0C0"/>
              <w:right w:val="single" w:sz="4" w:space="0" w:color="C0C0C0"/>
            </w:tcBorders>
            <w:shd w:val="clear" w:color="auto" w:fill="D7EAD3"/>
            <w:vAlign w:val="center"/>
            <w:hideMark/>
          </w:tcPr>
          <w:p w14:paraId="489B415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22 030,26</w:t>
            </w:r>
          </w:p>
        </w:tc>
        <w:tc>
          <w:tcPr>
            <w:tcW w:w="1660" w:type="dxa"/>
            <w:tcBorders>
              <w:top w:val="nil"/>
              <w:left w:val="nil"/>
              <w:bottom w:val="single" w:sz="4" w:space="0" w:color="C0C0C0"/>
              <w:right w:val="single" w:sz="4" w:space="0" w:color="C0C0C0"/>
            </w:tcBorders>
            <w:shd w:val="clear" w:color="auto" w:fill="D7EAD3"/>
            <w:vAlign w:val="center"/>
            <w:hideMark/>
          </w:tcPr>
          <w:p w14:paraId="0725B62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26 641,83</w:t>
            </w:r>
          </w:p>
        </w:tc>
        <w:tc>
          <w:tcPr>
            <w:tcW w:w="1660" w:type="dxa"/>
            <w:tcBorders>
              <w:top w:val="nil"/>
              <w:left w:val="nil"/>
              <w:bottom w:val="single" w:sz="4" w:space="0" w:color="C0C0C0"/>
              <w:right w:val="single" w:sz="4" w:space="0" w:color="C0C0C0"/>
            </w:tcBorders>
            <w:shd w:val="clear" w:color="auto" w:fill="D7EAD3"/>
            <w:vAlign w:val="center"/>
            <w:hideMark/>
          </w:tcPr>
          <w:p w14:paraId="4CC944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26 641,83</w:t>
            </w:r>
          </w:p>
        </w:tc>
        <w:tc>
          <w:tcPr>
            <w:tcW w:w="1480" w:type="dxa"/>
            <w:tcBorders>
              <w:top w:val="nil"/>
              <w:left w:val="nil"/>
              <w:bottom w:val="single" w:sz="4" w:space="0" w:color="C0C0C0"/>
              <w:right w:val="single" w:sz="4" w:space="0" w:color="C0C0C0"/>
            </w:tcBorders>
            <w:shd w:val="clear" w:color="auto" w:fill="D7EAD3"/>
            <w:vAlign w:val="center"/>
            <w:hideMark/>
          </w:tcPr>
          <w:p w14:paraId="604CBF9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26 641,83</w:t>
            </w:r>
          </w:p>
        </w:tc>
        <w:tc>
          <w:tcPr>
            <w:tcW w:w="1520" w:type="dxa"/>
            <w:tcBorders>
              <w:top w:val="nil"/>
              <w:left w:val="nil"/>
              <w:bottom w:val="single" w:sz="4" w:space="0" w:color="C0C0C0"/>
              <w:right w:val="single" w:sz="4" w:space="0" w:color="C0C0C0"/>
            </w:tcBorders>
            <w:shd w:val="clear" w:color="auto" w:fill="D7EAD3"/>
            <w:vAlign w:val="center"/>
            <w:hideMark/>
          </w:tcPr>
          <w:p w14:paraId="7B5EEA5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26 641,83</w:t>
            </w:r>
          </w:p>
        </w:tc>
        <w:tc>
          <w:tcPr>
            <w:tcW w:w="5640" w:type="dxa"/>
            <w:tcBorders>
              <w:top w:val="nil"/>
              <w:left w:val="nil"/>
              <w:bottom w:val="single" w:sz="4" w:space="0" w:color="C0C0C0"/>
              <w:right w:val="single" w:sz="4" w:space="0" w:color="C0C0C0"/>
            </w:tcBorders>
            <w:shd w:val="clear" w:color="auto" w:fill="FFFFCC"/>
            <w:vAlign w:val="center"/>
            <w:hideMark/>
          </w:tcPr>
          <w:p w14:paraId="0351917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0409D2B0" w14:textId="77777777" w:rsidTr="0039713F">
        <w:trPr>
          <w:trHeight w:val="300"/>
          <w:jc w:val="center"/>
        </w:trPr>
        <w:tc>
          <w:tcPr>
            <w:tcW w:w="560" w:type="dxa"/>
            <w:shd w:val="clear" w:color="auto" w:fill="FFFF00"/>
            <w:noWrap/>
            <w:vAlign w:val="center"/>
            <w:hideMark/>
          </w:tcPr>
          <w:p w14:paraId="1B54723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11AE995A"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23DBE5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3.11.1.2</w:t>
            </w:r>
          </w:p>
        </w:tc>
        <w:tc>
          <w:tcPr>
            <w:tcW w:w="5860" w:type="dxa"/>
            <w:tcBorders>
              <w:top w:val="nil"/>
              <w:left w:val="nil"/>
              <w:bottom w:val="single" w:sz="4" w:space="0" w:color="C0C0C0"/>
              <w:right w:val="single" w:sz="4" w:space="0" w:color="C0C0C0"/>
            </w:tcBorders>
            <w:vAlign w:val="center"/>
            <w:hideMark/>
          </w:tcPr>
          <w:p w14:paraId="45BC666D"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67B2347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чел</w:t>
            </w:r>
          </w:p>
        </w:tc>
        <w:tc>
          <w:tcPr>
            <w:tcW w:w="1880" w:type="dxa"/>
            <w:tcBorders>
              <w:top w:val="nil"/>
              <w:left w:val="nil"/>
              <w:bottom w:val="single" w:sz="4" w:space="0" w:color="C0C0C0"/>
              <w:right w:val="single" w:sz="4" w:space="0" w:color="C0C0C0"/>
            </w:tcBorders>
            <w:shd w:val="clear" w:color="auto" w:fill="FFFFCC"/>
            <w:vAlign w:val="center"/>
            <w:hideMark/>
          </w:tcPr>
          <w:p w14:paraId="3A92D2E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23,83</w:t>
            </w:r>
          </w:p>
        </w:tc>
        <w:tc>
          <w:tcPr>
            <w:tcW w:w="1720" w:type="dxa"/>
            <w:tcBorders>
              <w:top w:val="nil"/>
              <w:left w:val="nil"/>
              <w:bottom w:val="single" w:sz="4" w:space="0" w:color="C0C0C0"/>
              <w:right w:val="single" w:sz="4" w:space="0" w:color="C0C0C0"/>
            </w:tcBorders>
            <w:shd w:val="clear" w:color="auto" w:fill="FFFFCC"/>
            <w:vAlign w:val="center"/>
            <w:hideMark/>
          </w:tcPr>
          <w:p w14:paraId="2DB0D6E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19,10</w:t>
            </w:r>
          </w:p>
        </w:tc>
        <w:tc>
          <w:tcPr>
            <w:tcW w:w="1800" w:type="dxa"/>
            <w:tcBorders>
              <w:top w:val="nil"/>
              <w:left w:val="nil"/>
              <w:bottom w:val="single" w:sz="4" w:space="0" w:color="C0C0C0"/>
              <w:right w:val="single" w:sz="4" w:space="0" w:color="C0C0C0"/>
            </w:tcBorders>
            <w:shd w:val="clear" w:color="auto" w:fill="FFFFCC"/>
            <w:vAlign w:val="center"/>
            <w:hideMark/>
          </w:tcPr>
          <w:p w14:paraId="7432567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23,83</w:t>
            </w:r>
          </w:p>
        </w:tc>
        <w:tc>
          <w:tcPr>
            <w:tcW w:w="1660" w:type="dxa"/>
            <w:tcBorders>
              <w:top w:val="nil"/>
              <w:left w:val="nil"/>
              <w:bottom w:val="single" w:sz="4" w:space="0" w:color="C0C0C0"/>
              <w:right w:val="single" w:sz="4" w:space="0" w:color="C0C0C0"/>
            </w:tcBorders>
            <w:shd w:val="clear" w:color="auto" w:fill="FFFFCC"/>
            <w:vAlign w:val="center"/>
            <w:hideMark/>
          </w:tcPr>
          <w:p w14:paraId="4A2B92D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28,96</w:t>
            </w:r>
          </w:p>
        </w:tc>
        <w:tc>
          <w:tcPr>
            <w:tcW w:w="1660" w:type="dxa"/>
            <w:tcBorders>
              <w:top w:val="nil"/>
              <w:left w:val="nil"/>
              <w:bottom w:val="single" w:sz="4" w:space="0" w:color="C0C0C0"/>
              <w:right w:val="single" w:sz="4" w:space="0" w:color="C0C0C0"/>
            </w:tcBorders>
            <w:shd w:val="clear" w:color="auto" w:fill="FFFFCC"/>
            <w:vAlign w:val="center"/>
            <w:hideMark/>
          </w:tcPr>
          <w:p w14:paraId="04ADB90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17,85</w:t>
            </w:r>
          </w:p>
        </w:tc>
        <w:tc>
          <w:tcPr>
            <w:tcW w:w="1480" w:type="dxa"/>
            <w:tcBorders>
              <w:top w:val="nil"/>
              <w:left w:val="nil"/>
              <w:bottom w:val="single" w:sz="4" w:space="0" w:color="C0C0C0"/>
              <w:right w:val="single" w:sz="4" w:space="0" w:color="C0C0C0"/>
            </w:tcBorders>
            <w:shd w:val="clear" w:color="auto" w:fill="D7EAD3"/>
            <w:vAlign w:val="center"/>
            <w:hideMark/>
          </w:tcPr>
          <w:p w14:paraId="179ED58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17,85</w:t>
            </w:r>
          </w:p>
        </w:tc>
        <w:tc>
          <w:tcPr>
            <w:tcW w:w="1520" w:type="dxa"/>
            <w:tcBorders>
              <w:top w:val="nil"/>
              <w:left w:val="nil"/>
              <w:bottom w:val="single" w:sz="4" w:space="0" w:color="C0C0C0"/>
              <w:right w:val="single" w:sz="4" w:space="0" w:color="C0C0C0"/>
            </w:tcBorders>
            <w:shd w:val="clear" w:color="auto" w:fill="D7EAD3"/>
            <w:vAlign w:val="center"/>
            <w:hideMark/>
          </w:tcPr>
          <w:p w14:paraId="437222B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17,85</w:t>
            </w:r>
          </w:p>
        </w:tc>
        <w:tc>
          <w:tcPr>
            <w:tcW w:w="5640" w:type="dxa"/>
            <w:tcBorders>
              <w:top w:val="nil"/>
              <w:left w:val="nil"/>
              <w:bottom w:val="single" w:sz="4" w:space="0" w:color="C0C0C0"/>
              <w:right w:val="single" w:sz="4" w:space="0" w:color="C0C0C0"/>
            </w:tcBorders>
            <w:shd w:val="clear" w:color="auto" w:fill="FFFFCC"/>
            <w:vAlign w:val="center"/>
            <w:hideMark/>
          </w:tcPr>
          <w:p w14:paraId="0CAA805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2020 года</w:t>
            </w:r>
          </w:p>
        </w:tc>
      </w:tr>
      <w:tr w:rsidR="0039713F" w:rsidRPr="0039713F" w14:paraId="70A09E7B" w14:textId="77777777" w:rsidTr="0039713F">
        <w:trPr>
          <w:trHeight w:val="450"/>
          <w:jc w:val="center"/>
        </w:trPr>
        <w:tc>
          <w:tcPr>
            <w:tcW w:w="560" w:type="dxa"/>
            <w:shd w:val="clear" w:color="auto" w:fill="FFFF00"/>
            <w:noWrap/>
            <w:vAlign w:val="center"/>
            <w:hideMark/>
          </w:tcPr>
          <w:p w14:paraId="07E457F2"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5E0EA69E"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31AF51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3.11.2</w:t>
            </w:r>
          </w:p>
        </w:tc>
        <w:tc>
          <w:tcPr>
            <w:tcW w:w="5860" w:type="dxa"/>
            <w:tcBorders>
              <w:top w:val="nil"/>
              <w:left w:val="nil"/>
              <w:bottom w:val="single" w:sz="4" w:space="0" w:color="C0C0C0"/>
              <w:right w:val="single" w:sz="4" w:space="0" w:color="C0C0C0"/>
            </w:tcBorders>
            <w:vAlign w:val="center"/>
            <w:hideMark/>
          </w:tcPr>
          <w:p w14:paraId="6C38FFDE"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vAlign w:val="center"/>
            <w:hideMark/>
          </w:tcPr>
          <w:p w14:paraId="61BCCE6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234613E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1 852,28</w:t>
            </w:r>
          </w:p>
        </w:tc>
        <w:tc>
          <w:tcPr>
            <w:tcW w:w="1720" w:type="dxa"/>
            <w:tcBorders>
              <w:top w:val="nil"/>
              <w:left w:val="nil"/>
              <w:bottom w:val="single" w:sz="4" w:space="0" w:color="C0C0C0"/>
              <w:right w:val="single" w:sz="4" w:space="0" w:color="C0C0C0"/>
            </w:tcBorders>
            <w:shd w:val="clear" w:color="auto" w:fill="FFFFCC"/>
            <w:vAlign w:val="center"/>
            <w:hideMark/>
          </w:tcPr>
          <w:p w14:paraId="5276C61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1 477,75</w:t>
            </w:r>
          </w:p>
        </w:tc>
        <w:tc>
          <w:tcPr>
            <w:tcW w:w="1800" w:type="dxa"/>
            <w:tcBorders>
              <w:top w:val="nil"/>
              <w:left w:val="nil"/>
              <w:bottom w:val="single" w:sz="4" w:space="0" w:color="C0C0C0"/>
              <w:right w:val="single" w:sz="4" w:space="0" w:color="C0C0C0"/>
            </w:tcBorders>
            <w:shd w:val="clear" w:color="auto" w:fill="FFFFCC"/>
            <w:vAlign w:val="center"/>
            <w:hideMark/>
          </w:tcPr>
          <w:p w14:paraId="3199F7C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1 902,53</w:t>
            </w:r>
          </w:p>
        </w:tc>
        <w:tc>
          <w:tcPr>
            <w:tcW w:w="1660" w:type="dxa"/>
            <w:tcBorders>
              <w:top w:val="nil"/>
              <w:left w:val="nil"/>
              <w:bottom w:val="single" w:sz="4" w:space="0" w:color="C0C0C0"/>
              <w:right w:val="single" w:sz="4" w:space="0" w:color="C0C0C0"/>
            </w:tcBorders>
            <w:shd w:val="clear" w:color="auto" w:fill="FFFFCC"/>
            <w:vAlign w:val="center"/>
            <w:hideMark/>
          </w:tcPr>
          <w:p w14:paraId="7AC4946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2 091,53</w:t>
            </w:r>
          </w:p>
        </w:tc>
        <w:tc>
          <w:tcPr>
            <w:tcW w:w="1660" w:type="dxa"/>
            <w:tcBorders>
              <w:top w:val="nil"/>
              <w:left w:val="nil"/>
              <w:bottom w:val="single" w:sz="4" w:space="0" w:color="C0C0C0"/>
              <w:right w:val="single" w:sz="4" w:space="0" w:color="C0C0C0"/>
            </w:tcBorders>
            <w:shd w:val="clear" w:color="auto" w:fill="FFFFCC"/>
            <w:vAlign w:val="center"/>
            <w:hideMark/>
          </w:tcPr>
          <w:p w14:paraId="627EAD0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1 313,70</w:t>
            </w:r>
          </w:p>
        </w:tc>
        <w:tc>
          <w:tcPr>
            <w:tcW w:w="1480" w:type="dxa"/>
            <w:tcBorders>
              <w:top w:val="nil"/>
              <w:left w:val="nil"/>
              <w:bottom w:val="single" w:sz="4" w:space="0" w:color="C0C0C0"/>
              <w:right w:val="single" w:sz="4" w:space="0" w:color="C0C0C0"/>
            </w:tcBorders>
            <w:shd w:val="clear" w:color="auto" w:fill="D7EAD3"/>
            <w:vAlign w:val="center"/>
            <w:hideMark/>
          </w:tcPr>
          <w:p w14:paraId="30BFDB0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656,85</w:t>
            </w:r>
          </w:p>
        </w:tc>
        <w:tc>
          <w:tcPr>
            <w:tcW w:w="1520" w:type="dxa"/>
            <w:tcBorders>
              <w:top w:val="nil"/>
              <w:left w:val="nil"/>
              <w:bottom w:val="single" w:sz="4" w:space="0" w:color="C0C0C0"/>
              <w:right w:val="single" w:sz="4" w:space="0" w:color="C0C0C0"/>
            </w:tcBorders>
            <w:shd w:val="clear" w:color="auto" w:fill="D7EAD3"/>
            <w:vAlign w:val="center"/>
            <w:hideMark/>
          </w:tcPr>
          <w:p w14:paraId="4B416E7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656,85</w:t>
            </w:r>
          </w:p>
        </w:tc>
        <w:tc>
          <w:tcPr>
            <w:tcW w:w="5640" w:type="dxa"/>
            <w:tcBorders>
              <w:top w:val="nil"/>
              <w:left w:val="nil"/>
              <w:bottom w:val="single" w:sz="4" w:space="0" w:color="C0C0C0"/>
              <w:right w:val="single" w:sz="4" w:space="0" w:color="C0C0C0"/>
            </w:tcBorders>
            <w:shd w:val="clear" w:color="auto" w:fill="FFFFCC"/>
            <w:vAlign w:val="center"/>
            <w:hideMark/>
          </w:tcPr>
          <w:p w14:paraId="2837681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законодательства +0,2% от несч.случ. стр 333 том 2, МРОТ с 01.01.2022 -13890руб.</w:t>
            </w:r>
          </w:p>
        </w:tc>
      </w:tr>
      <w:tr w:rsidR="0039713F" w:rsidRPr="0039713F" w14:paraId="6458DBA9" w14:textId="77777777" w:rsidTr="0039713F">
        <w:trPr>
          <w:trHeight w:val="300"/>
          <w:jc w:val="center"/>
        </w:trPr>
        <w:tc>
          <w:tcPr>
            <w:tcW w:w="560" w:type="dxa"/>
            <w:shd w:val="clear" w:color="auto" w:fill="FFFF00"/>
            <w:noWrap/>
            <w:vAlign w:val="center"/>
            <w:hideMark/>
          </w:tcPr>
          <w:p w14:paraId="5CECBF01"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01687FFB"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10261E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w:t>
            </w:r>
          </w:p>
        </w:tc>
        <w:tc>
          <w:tcPr>
            <w:tcW w:w="5860" w:type="dxa"/>
            <w:tcBorders>
              <w:top w:val="nil"/>
              <w:left w:val="nil"/>
              <w:bottom w:val="single" w:sz="4" w:space="0" w:color="C0C0C0"/>
              <w:right w:val="single" w:sz="4" w:space="0" w:color="C0C0C0"/>
            </w:tcBorders>
            <w:vAlign w:val="center"/>
            <w:hideMark/>
          </w:tcPr>
          <w:p w14:paraId="7372AAB7"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Прочие расходы, в том числе:</w:t>
            </w:r>
          </w:p>
        </w:tc>
        <w:tc>
          <w:tcPr>
            <w:tcW w:w="1140" w:type="dxa"/>
            <w:tcBorders>
              <w:top w:val="nil"/>
              <w:left w:val="nil"/>
              <w:bottom w:val="single" w:sz="4" w:space="0" w:color="C0C0C0"/>
              <w:right w:val="single" w:sz="4" w:space="0" w:color="C0C0C0"/>
            </w:tcBorders>
            <w:vAlign w:val="center"/>
            <w:hideMark/>
          </w:tcPr>
          <w:p w14:paraId="110C24F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19F3820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383,74</w:t>
            </w:r>
          </w:p>
        </w:tc>
        <w:tc>
          <w:tcPr>
            <w:tcW w:w="1720" w:type="dxa"/>
            <w:tcBorders>
              <w:top w:val="nil"/>
              <w:left w:val="nil"/>
              <w:bottom w:val="single" w:sz="4" w:space="0" w:color="C0C0C0"/>
              <w:right w:val="single" w:sz="4" w:space="0" w:color="C0C0C0"/>
            </w:tcBorders>
            <w:shd w:val="clear" w:color="auto" w:fill="D7EAD3"/>
            <w:vAlign w:val="center"/>
            <w:hideMark/>
          </w:tcPr>
          <w:p w14:paraId="2DD0465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538,17</w:t>
            </w:r>
          </w:p>
        </w:tc>
        <w:tc>
          <w:tcPr>
            <w:tcW w:w="1800" w:type="dxa"/>
            <w:tcBorders>
              <w:top w:val="nil"/>
              <w:left w:val="nil"/>
              <w:bottom w:val="single" w:sz="4" w:space="0" w:color="C0C0C0"/>
              <w:right w:val="single" w:sz="4" w:space="0" w:color="C0C0C0"/>
            </w:tcBorders>
            <w:shd w:val="clear" w:color="auto" w:fill="D7EAD3"/>
            <w:vAlign w:val="center"/>
            <w:hideMark/>
          </w:tcPr>
          <w:p w14:paraId="2A287FB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343,73</w:t>
            </w:r>
          </w:p>
        </w:tc>
        <w:tc>
          <w:tcPr>
            <w:tcW w:w="1660" w:type="dxa"/>
            <w:tcBorders>
              <w:top w:val="nil"/>
              <w:left w:val="nil"/>
              <w:bottom w:val="single" w:sz="4" w:space="0" w:color="C0C0C0"/>
              <w:right w:val="single" w:sz="4" w:space="0" w:color="C0C0C0"/>
            </w:tcBorders>
            <w:shd w:val="clear" w:color="auto" w:fill="D7EAD3"/>
            <w:vAlign w:val="center"/>
            <w:hideMark/>
          </w:tcPr>
          <w:p w14:paraId="6EB80A6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758,75</w:t>
            </w:r>
          </w:p>
        </w:tc>
        <w:tc>
          <w:tcPr>
            <w:tcW w:w="1660" w:type="dxa"/>
            <w:tcBorders>
              <w:top w:val="nil"/>
              <w:left w:val="nil"/>
              <w:bottom w:val="single" w:sz="4" w:space="0" w:color="C0C0C0"/>
              <w:right w:val="single" w:sz="4" w:space="0" w:color="C0C0C0"/>
            </w:tcBorders>
            <w:shd w:val="clear" w:color="auto" w:fill="D7EAD3"/>
            <w:vAlign w:val="center"/>
            <w:hideMark/>
          </w:tcPr>
          <w:p w14:paraId="2573445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616,50</w:t>
            </w:r>
          </w:p>
        </w:tc>
        <w:tc>
          <w:tcPr>
            <w:tcW w:w="1480" w:type="dxa"/>
            <w:tcBorders>
              <w:top w:val="nil"/>
              <w:left w:val="nil"/>
              <w:bottom w:val="single" w:sz="4" w:space="0" w:color="C0C0C0"/>
              <w:right w:val="single" w:sz="4" w:space="0" w:color="C0C0C0"/>
            </w:tcBorders>
            <w:shd w:val="clear" w:color="auto" w:fill="D7EAD3"/>
            <w:vAlign w:val="center"/>
            <w:hideMark/>
          </w:tcPr>
          <w:p w14:paraId="5210B4D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308,25</w:t>
            </w:r>
          </w:p>
        </w:tc>
        <w:tc>
          <w:tcPr>
            <w:tcW w:w="1520" w:type="dxa"/>
            <w:tcBorders>
              <w:top w:val="nil"/>
              <w:left w:val="nil"/>
              <w:bottom w:val="single" w:sz="4" w:space="0" w:color="C0C0C0"/>
              <w:right w:val="single" w:sz="4" w:space="0" w:color="C0C0C0"/>
            </w:tcBorders>
            <w:shd w:val="clear" w:color="auto" w:fill="D7EAD3"/>
            <w:vAlign w:val="center"/>
            <w:hideMark/>
          </w:tcPr>
          <w:p w14:paraId="65F7492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308,25</w:t>
            </w:r>
          </w:p>
        </w:tc>
        <w:tc>
          <w:tcPr>
            <w:tcW w:w="5640" w:type="dxa"/>
            <w:tcBorders>
              <w:top w:val="nil"/>
              <w:left w:val="nil"/>
              <w:bottom w:val="single" w:sz="4" w:space="0" w:color="C0C0C0"/>
              <w:right w:val="single" w:sz="4" w:space="0" w:color="C0C0C0"/>
            </w:tcBorders>
            <w:shd w:val="clear" w:color="auto" w:fill="FFFFCC"/>
            <w:vAlign w:val="center"/>
            <w:hideMark/>
          </w:tcPr>
          <w:p w14:paraId="5ABECA0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15C20FD4" w14:textId="77777777" w:rsidTr="0039713F">
        <w:trPr>
          <w:trHeight w:val="300"/>
          <w:jc w:val="center"/>
        </w:trPr>
        <w:tc>
          <w:tcPr>
            <w:tcW w:w="560" w:type="dxa"/>
            <w:shd w:val="clear" w:color="auto" w:fill="FFFF00"/>
            <w:noWrap/>
            <w:vAlign w:val="center"/>
            <w:hideMark/>
          </w:tcPr>
          <w:p w14:paraId="3FEFC4E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6C628C77"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1BB39F4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54F3205E"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аренда</w:t>
            </w:r>
          </w:p>
        </w:tc>
        <w:tc>
          <w:tcPr>
            <w:tcW w:w="1140" w:type="dxa"/>
            <w:tcBorders>
              <w:top w:val="single" w:sz="4" w:space="0" w:color="C0C0C0"/>
              <w:left w:val="nil"/>
              <w:bottom w:val="single" w:sz="4" w:space="0" w:color="C0C0C0"/>
              <w:right w:val="single" w:sz="4" w:space="0" w:color="C0C0C0"/>
            </w:tcBorders>
            <w:vAlign w:val="center"/>
            <w:hideMark/>
          </w:tcPr>
          <w:p w14:paraId="0E2D965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single" w:sz="4" w:space="0" w:color="C0C0C0"/>
              <w:left w:val="nil"/>
              <w:bottom w:val="single" w:sz="4" w:space="0" w:color="C0C0C0"/>
              <w:right w:val="single" w:sz="4" w:space="0" w:color="C0C0C0"/>
            </w:tcBorders>
            <w:shd w:val="clear" w:color="auto" w:fill="FFFFCC"/>
            <w:vAlign w:val="center"/>
            <w:hideMark/>
          </w:tcPr>
          <w:p w14:paraId="05EE039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single" w:sz="4" w:space="0" w:color="C0C0C0"/>
              <w:left w:val="nil"/>
              <w:bottom w:val="single" w:sz="4" w:space="0" w:color="C0C0C0"/>
              <w:right w:val="single" w:sz="4" w:space="0" w:color="C0C0C0"/>
            </w:tcBorders>
            <w:shd w:val="clear" w:color="auto" w:fill="FFFFCC"/>
            <w:vAlign w:val="center"/>
            <w:hideMark/>
          </w:tcPr>
          <w:p w14:paraId="170C8C3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60,89</w:t>
            </w:r>
          </w:p>
        </w:tc>
        <w:tc>
          <w:tcPr>
            <w:tcW w:w="1800" w:type="dxa"/>
            <w:tcBorders>
              <w:top w:val="single" w:sz="4" w:space="0" w:color="C0C0C0"/>
              <w:left w:val="nil"/>
              <w:bottom w:val="single" w:sz="4" w:space="0" w:color="C0C0C0"/>
              <w:right w:val="single" w:sz="4" w:space="0" w:color="C0C0C0"/>
            </w:tcBorders>
            <w:shd w:val="clear" w:color="auto" w:fill="FFFFCC"/>
            <w:vAlign w:val="center"/>
            <w:hideMark/>
          </w:tcPr>
          <w:p w14:paraId="576C54C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71FD299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1832454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5B98752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02D35A8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single" w:sz="4" w:space="0" w:color="C0C0C0"/>
              <w:left w:val="nil"/>
              <w:bottom w:val="single" w:sz="4" w:space="0" w:color="C0C0C0"/>
              <w:right w:val="single" w:sz="4" w:space="0" w:color="C0C0C0"/>
            </w:tcBorders>
            <w:shd w:val="clear" w:color="auto" w:fill="FFFFCC"/>
            <w:vAlign w:val="center"/>
            <w:hideMark/>
          </w:tcPr>
          <w:p w14:paraId="0143813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4438BD0D" w14:textId="77777777" w:rsidTr="0039713F">
        <w:trPr>
          <w:trHeight w:val="300"/>
          <w:jc w:val="center"/>
        </w:trPr>
        <w:tc>
          <w:tcPr>
            <w:tcW w:w="560" w:type="dxa"/>
            <w:shd w:val="clear" w:color="auto" w:fill="FFFF00"/>
            <w:noWrap/>
            <w:vAlign w:val="center"/>
            <w:hideMark/>
          </w:tcPr>
          <w:p w14:paraId="50E5FC7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22145B9A"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20AE93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3.11.3.2</w:t>
            </w:r>
          </w:p>
        </w:tc>
        <w:tc>
          <w:tcPr>
            <w:tcW w:w="5860" w:type="dxa"/>
            <w:tcBorders>
              <w:top w:val="nil"/>
              <w:left w:val="nil"/>
              <w:bottom w:val="single" w:sz="4" w:space="0" w:color="C0C0C0"/>
              <w:right w:val="single" w:sz="4" w:space="0" w:color="C0C0C0"/>
            </w:tcBorders>
            <w:shd w:val="clear" w:color="auto" w:fill="E3FAFD"/>
            <w:vAlign w:val="center"/>
            <w:hideMark/>
          </w:tcPr>
          <w:p w14:paraId="77A23E71"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ГСМ для цехового персонала</w:t>
            </w:r>
          </w:p>
        </w:tc>
        <w:tc>
          <w:tcPr>
            <w:tcW w:w="1140" w:type="dxa"/>
            <w:tcBorders>
              <w:top w:val="nil"/>
              <w:left w:val="nil"/>
              <w:bottom w:val="single" w:sz="4" w:space="0" w:color="C0C0C0"/>
              <w:right w:val="single" w:sz="4" w:space="0" w:color="C0C0C0"/>
            </w:tcBorders>
            <w:vAlign w:val="center"/>
            <w:hideMark/>
          </w:tcPr>
          <w:p w14:paraId="2642763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5EBE85A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216,50</w:t>
            </w:r>
          </w:p>
        </w:tc>
        <w:tc>
          <w:tcPr>
            <w:tcW w:w="1720" w:type="dxa"/>
            <w:tcBorders>
              <w:top w:val="nil"/>
              <w:left w:val="nil"/>
              <w:bottom w:val="single" w:sz="4" w:space="0" w:color="C0C0C0"/>
              <w:right w:val="single" w:sz="4" w:space="0" w:color="C0C0C0"/>
            </w:tcBorders>
            <w:shd w:val="clear" w:color="auto" w:fill="FFFFCC"/>
            <w:vAlign w:val="center"/>
            <w:hideMark/>
          </w:tcPr>
          <w:p w14:paraId="4E1B52A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140,56</w:t>
            </w:r>
          </w:p>
        </w:tc>
        <w:tc>
          <w:tcPr>
            <w:tcW w:w="1800" w:type="dxa"/>
            <w:tcBorders>
              <w:top w:val="nil"/>
              <w:left w:val="nil"/>
              <w:bottom w:val="single" w:sz="4" w:space="0" w:color="C0C0C0"/>
              <w:right w:val="single" w:sz="4" w:space="0" w:color="C0C0C0"/>
            </w:tcBorders>
            <w:shd w:val="clear" w:color="auto" w:fill="FFFFCC"/>
            <w:vAlign w:val="center"/>
            <w:hideMark/>
          </w:tcPr>
          <w:p w14:paraId="093EC6D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193,45</w:t>
            </w:r>
          </w:p>
        </w:tc>
        <w:tc>
          <w:tcPr>
            <w:tcW w:w="1660" w:type="dxa"/>
            <w:tcBorders>
              <w:top w:val="nil"/>
              <w:left w:val="nil"/>
              <w:bottom w:val="single" w:sz="4" w:space="0" w:color="C0C0C0"/>
              <w:right w:val="single" w:sz="4" w:space="0" w:color="C0C0C0"/>
            </w:tcBorders>
            <w:shd w:val="clear" w:color="auto" w:fill="FFFFCC"/>
            <w:vAlign w:val="center"/>
            <w:hideMark/>
          </w:tcPr>
          <w:p w14:paraId="485E9E0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150,50</w:t>
            </w:r>
          </w:p>
        </w:tc>
        <w:tc>
          <w:tcPr>
            <w:tcW w:w="1660" w:type="dxa"/>
            <w:tcBorders>
              <w:top w:val="nil"/>
              <w:left w:val="nil"/>
              <w:bottom w:val="single" w:sz="4" w:space="0" w:color="C0C0C0"/>
              <w:right w:val="single" w:sz="4" w:space="0" w:color="C0C0C0"/>
            </w:tcBorders>
            <w:shd w:val="clear" w:color="auto" w:fill="FFFFCC"/>
            <w:vAlign w:val="center"/>
            <w:hideMark/>
          </w:tcPr>
          <w:p w14:paraId="70E0C19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150,50</w:t>
            </w:r>
          </w:p>
        </w:tc>
        <w:tc>
          <w:tcPr>
            <w:tcW w:w="1480" w:type="dxa"/>
            <w:tcBorders>
              <w:top w:val="nil"/>
              <w:left w:val="nil"/>
              <w:bottom w:val="single" w:sz="4" w:space="0" w:color="C0C0C0"/>
              <w:right w:val="single" w:sz="4" w:space="0" w:color="C0C0C0"/>
            </w:tcBorders>
            <w:shd w:val="clear" w:color="auto" w:fill="D7EAD3"/>
            <w:vAlign w:val="center"/>
            <w:hideMark/>
          </w:tcPr>
          <w:p w14:paraId="79708CC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75,25</w:t>
            </w:r>
          </w:p>
        </w:tc>
        <w:tc>
          <w:tcPr>
            <w:tcW w:w="1520" w:type="dxa"/>
            <w:tcBorders>
              <w:top w:val="nil"/>
              <w:left w:val="nil"/>
              <w:bottom w:val="single" w:sz="4" w:space="0" w:color="C0C0C0"/>
              <w:right w:val="single" w:sz="4" w:space="0" w:color="C0C0C0"/>
            </w:tcBorders>
            <w:shd w:val="clear" w:color="auto" w:fill="D7EAD3"/>
            <w:vAlign w:val="center"/>
            <w:hideMark/>
          </w:tcPr>
          <w:p w14:paraId="6DD5D27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75,25</w:t>
            </w:r>
          </w:p>
        </w:tc>
        <w:tc>
          <w:tcPr>
            <w:tcW w:w="5640" w:type="dxa"/>
            <w:tcBorders>
              <w:top w:val="nil"/>
              <w:left w:val="nil"/>
              <w:bottom w:val="single" w:sz="4" w:space="0" w:color="C0C0C0"/>
              <w:right w:val="single" w:sz="4" w:space="0" w:color="C0C0C0"/>
            </w:tcBorders>
            <w:shd w:val="clear" w:color="auto" w:fill="FFFFCC"/>
            <w:vAlign w:val="center"/>
            <w:hideMark/>
          </w:tcPr>
          <w:p w14:paraId="3EF7D1C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организации</w:t>
            </w:r>
          </w:p>
        </w:tc>
      </w:tr>
      <w:tr w:rsidR="0039713F" w:rsidRPr="0039713F" w14:paraId="4BC84B59" w14:textId="77777777" w:rsidTr="0039713F">
        <w:trPr>
          <w:trHeight w:val="525"/>
          <w:jc w:val="center"/>
        </w:trPr>
        <w:tc>
          <w:tcPr>
            <w:tcW w:w="560" w:type="dxa"/>
            <w:shd w:val="clear" w:color="auto" w:fill="FFFF00"/>
            <w:noWrap/>
            <w:vAlign w:val="center"/>
            <w:hideMark/>
          </w:tcPr>
          <w:p w14:paraId="4FB9872B"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1B836898"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B505F3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3.11.3.3</w:t>
            </w:r>
          </w:p>
        </w:tc>
        <w:tc>
          <w:tcPr>
            <w:tcW w:w="5860" w:type="dxa"/>
            <w:tcBorders>
              <w:top w:val="nil"/>
              <w:left w:val="nil"/>
              <w:bottom w:val="single" w:sz="4" w:space="0" w:color="C0C0C0"/>
              <w:right w:val="single" w:sz="4" w:space="0" w:color="C0C0C0"/>
            </w:tcBorders>
            <w:shd w:val="clear" w:color="auto" w:fill="E3FAFD"/>
            <w:vAlign w:val="center"/>
            <w:hideMark/>
          </w:tcPr>
          <w:p w14:paraId="7562A70F"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услуги связи, охрана труда, переподгатовка кадров, канц.товары</w:t>
            </w:r>
          </w:p>
        </w:tc>
        <w:tc>
          <w:tcPr>
            <w:tcW w:w="1140" w:type="dxa"/>
            <w:tcBorders>
              <w:top w:val="nil"/>
              <w:left w:val="nil"/>
              <w:bottom w:val="single" w:sz="4" w:space="0" w:color="C0C0C0"/>
              <w:right w:val="single" w:sz="4" w:space="0" w:color="C0C0C0"/>
            </w:tcBorders>
            <w:vAlign w:val="center"/>
            <w:hideMark/>
          </w:tcPr>
          <w:p w14:paraId="64AFECF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4C22F67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7456A75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7,93</w:t>
            </w:r>
          </w:p>
        </w:tc>
        <w:tc>
          <w:tcPr>
            <w:tcW w:w="1800" w:type="dxa"/>
            <w:tcBorders>
              <w:top w:val="nil"/>
              <w:left w:val="nil"/>
              <w:bottom w:val="single" w:sz="4" w:space="0" w:color="C0C0C0"/>
              <w:right w:val="single" w:sz="4" w:space="0" w:color="C0C0C0"/>
            </w:tcBorders>
            <w:shd w:val="clear" w:color="auto" w:fill="FFFFCC"/>
            <w:vAlign w:val="center"/>
            <w:hideMark/>
          </w:tcPr>
          <w:p w14:paraId="3B5ED2E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3FCEC6F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AB37E5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301D70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8A3B75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BBC244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A992064" w14:textId="77777777" w:rsidTr="0039713F">
        <w:trPr>
          <w:trHeight w:val="300"/>
          <w:jc w:val="center"/>
        </w:trPr>
        <w:tc>
          <w:tcPr>
            <w:tcW w:w="560" w:type="dxa"/>
            <w:shd w:val="clear" w:color="auto" w:fill="FFFF00"/>
            <w:noWrap/>
            <w:vAlign w:val="center"/>
            <w:hideMark/>
          </w:tcPr>
          <w:p w14:paraId="5DFF7ED4"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2DB181A1"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DC6C59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3.11.3.4</w:t>
            </w:r>
          </w:p>
        </w:tc>
        <w:tc>
          <w:tcPr>
            <w:tcW w:w="5860" w:type="dxa"/>
            <w:tcBorders>
              <w:top w:val="nil"/>
              <w:left w:val="nil"/>
              <w:bottom w:val="single" w:sz="4" w:space="0" w:color="C0C0C0"/>
              <w:right w:val="single" w:sz="4" w:space="0" w:color="C0C0C0"/>
            </w:tcBorders>
            <w:shd w:val="clear" w:color="auto" w:fill="E3FAFD"/>
            <w:vAlign w:val="center"/>
            <w:hideMark/>
          </w:tcPr>
          <w:p w14:paraId="1D9641D7"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коммунальные услуги сторон.организ.</w:t>
            </w:r>
          </w:p>
        </w:tc>
        <w:tc>
          <w:tcPr>
            <w:tcW w:w="1140" w:type="dxa"/>
            <w:tcBorders>
              <w:top w:val="nil"/>
              <w:left w:val="nil"/>
              <w:bottom w:val="single" w:sz="4" w:space="0" w:color="C0C0C0"/>
              <w:right w:val="single" w:sz="4" w:space="0" w:color="C0C0C0"/>
            </w:tcBorders>
            <w:vAlign w:val="center"/>
            <w:hideMark/>
          </w:tcPr>
          <w:p w14:paraId="286899B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4FDED02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11,22</w:t>
            </w:r>
          </w:p>
        </w:tc>
        <w:tc>
          <w:tcPr>
            <w:tcW w:w="1720" w:type="dxa"/>
            <w:tcBorders>
              <w:top w:val="nil"/>
              <w:left w:val="nil"/>
              <w:bottom w:val="single" w:sz="4" w:space="0" w:color="C0C0C0"/>
              <w:right w:val="single" w:sz="4" w:space="0" w:color="C0C0C0"/>
            </w:tcBorders>
            <w:shd w:val="clear" w:color="auto" w:fill="FFFFCC"/>
            <w:vAlign w:val="center"/>
            <w:hideMark/>
          </w:tcPr>
          <w:p w14:paraId="31E583D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49,73</w:t>
            </w:r>
          </w:p>
        </w:tc>
        <w:tc>
          <w:tcPr>
            <w:tcW w:w="1800" w:type="dxa"/>
            <w:tcBorders>
              <w:top w:val="nil"/>
              <w:left w:val="nil"/>
              <w:bottom w:val="single" w:sz="4" w:space="0" w:color="C0C0C0"/>
              <w:right w:val="single" w:sz="4" w:space="0" w:color="C0C0C0"/>
            </w:tcBorders>
            <w:shd w:val="clear" w:color="auto" w:fill="FFFFCC"/>
            <w:vAlign w:val="center"/>
            <w:hideMark/>
          </w:tcPr>
          <w:p w14:paraId="4CFF0CF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10,03</w:t>
            </w:r>
          </w:p>
        </w:tc>
        <w:tc>
          <w:tcPr>
            <w:tcW w:w="1660" w:type="dxa"/>
            <w:tcBorders>
              <w:top w:val="nil"/>
              <w:left w:val="nil"/>
              <w:bottom w:val="single" w:sz="4" w:space="0" w:color="C0C0C0"/>
              <w:right w:val="single" w:sz="4" w:space="0" w:color="C0C0C0"/>
            </w:tcBorders>
            <w:shd w:val="clear" w:color="auto" w:fill="FFFFCC"/>
            <w:vAlign w:val="center"/>
            <w:hideMark/>
          </w:tcPr>
          <w:p w14:paraId="6FA06AD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8,54</w:t>
            </w:r>
          </w:p>
        </w:tc>
        <w:tc>
          <w:tcPr>
            <w:tcW w:w="1660" w:type="dxa"/>
            <w:tcBorders>
              <w:top w:val="nil"/>
              <w:left w:val="nil"/>
              <w:bottom w:val="single" w:sz="4" w:space="0" w:color="C0C0C0"/>
              <w:right w:val="single" w:sz="4" w:space="0" w:color="C0C0C0"/>
            </w:tcBorders>
            <w:shd w:val="clear" w:color="auto" w:fill="FFFFCC"/>
            <w:vAlign w:val="center"/>
            <w:hideMark/>
          </w:tcPr>
          <w:p w14:paraId="782FAC8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8,54</w:t>
            </w:r>
          </w:p>
        </w:tc>
        <w:tc>
          <w:tcPr>
            <w:tcW w:w="1480" w:type="dxa"/>
            <w:tcBorders>
              <w:top w:val="nil"/>
              <w:left w:val="nil"/>
              <w:bottom w:val="single" w:sz="4" w:space="0" w:color="C0C0C0"/>
              <w:right w:val="single" w:sz="4" w:space="0" w:color="C0C0C0"/>
            </w:tcBorders>
            <w:shd w:val="clear" w:color="auto" w:fill="D7EAD3"/>
            <w:vAlign w:val="center"/>
            <w:hideMark/>
          </w:tcPr>
          <w:p w14:paraId="57FA523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4,27</w:t>
            </w:r>
          </w:p>
        </w:tc>
        <w:tc>
          <w:tcPr>
            <w:tcW w:w="1520" w:type="dxa"/>
            <w:tcBorders>
              <w:top w:val="nil"/>
              <w:left w:val="nil"/>
              <w:bottom w:val="single" w:sz="4" w:space="0" w:color="C0C0C0"/>
              <w:right w:val="single" w:sz="4" w:space="0" w:color="C0C0C0"/>
            </w:tcBorders>
            <w:shd w:val="clear" w:color="auto" w:fill="D7EAD3"/>
            <w:vAlign w:val="center"/>
            <w:hideMark/>
          </w:tcPr>
          <w:p w14:paraId="3931EBF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4,27</w:t>
            </w:r>
          </w:p>
        </w:tc>
        <w:tc>
          <w:tcPr>
            <w:tcW w:w="5640" w:type="dxa"/>
            <w:tcBorders>
              <w:top w:val="nil"/>
              <w:left w:val="nil"/>
              <w:bottom w:val="single" w:sz="4" w:space="0" w:color="C0C0C0"/>
              <w:right w:val="single" w:sz="4" w:space="0" w:color="C0C0C0"/>
            </w:tcBorders>
            <w:shd w:val="clear" w:color="auto" w:fill="FFFFCC"/>
            <w:vAlign w:val="center"/>
            <w:hideMark/>
          </w:tcPr>
          <w:p w14:paraId="4B363B9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организации</w:t>
            </w:r>
          </w:p>
        </w:tc>
      </w:tr>
      <w:tr w:rsidR="0039713F" w:rsidRPr="0039713F" w14:paraId="4726A759" w14:textId="77777777" w:rsidTr="0039713F">
        <w:trPr>
          <w:trHeight w:val="300"/>
          <w:jc w:val="center"/>
        </w:trPr>
        <w:tc>
          <w:tcPr>
            <w:tcW w:w="560" w:type="dxa"/>
            <w:shd w:val="clear" w:color="auto" w:fill="FFFF00"/>
            <w:noWrap/>
            <w:vAlign w:val="center"/>
            <w:hideMark/>
          </w:tcPr>
          <w:p w14:paraId="5F7C84E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470467D1"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F0F901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3.11.3.5</w:t>
            </w:r>
          </w:p>
        </w:tc>
        <w:tc>
          <w:tcPr>
            <w:tcW w:w="5860" w:type="dxa"/>
            <w:tcBorders>
              <w:top w:val="nil"/>
              <w:left w:val="nil"/>
              <w:bottom w:val="single" w:sz="4" w:space="0" w:color="C0C0C0"/>
              <w:right w:val="single" w:sz="4" w:space="0" w:color="C0C0C0"/>
            </w:tcBorders>
            <w:shd w:val="clear" w:color="auto" w:fill="E3FAFD"/>
            <w:vAlign w:val="center"/>
            <w:hideMark/>
          </w:tcPr>
          <w:p w14:paraId="6317DA62"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мат.на содерж.помещ.</w:t>
            </w:r>
          </w:p>
        </w:tc>
        <w:tc>
          <w:tcPr>
            <w:tcW w:w="1140" w:type="dxa"/>
            <w:tcBorders>
              <w:top w:val="nil"/>
              <w:left w:val="nil"/>
              <w:bottom w:val="single" w:sz="4" w:space="0" w:color="C0C0C0"/>
              <w:right w:val="single" w:sz="4" w:space="0" w:color="C0C0C0"/>
            </w:tcBorders>
            <w:vAlign w:val="center"/>
            <w:hideMark/>
          </w:tcPr>
          <w:p w14:paraId="2521D07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1D486B6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121,59</w:t>
            </w:r>
          </w:p>
        </w:tc>
        <w:tc>
          <w:tcPr>
            <w:tcW w:w="1720" w:type="dxa"/>
            <w:tcBorders>
              <w:top w:val="nil"/>
              <w:left w:val="nil"/>
              <w:bottom w:val="single" w:sz="4" w:space="0" w:color="C0C0C0"/>
              <w:right w:val="single" w:sz="4" w:space="0" w:color="C0C0C0"/>
            </w:tcBorders>
            <w:shd w:val="clear" w:color="auto" w:fill="FFFFCC"/>
            <w:vAlign w:val="center"/>
            <w:hideMark/>
          </w:tcPr>
          <w:p w14:paraId="7E4C60D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80,10</w:t>
            </w:r>
          </w:p>
        </w:tc>
        <w:tc>
          <w:tcPr>
            <w:tcW w:w="1800" w:type="dxa"/>
            <w:tcBorders>
              <w:top w:val="nil"/>
              <w:left w:val="nil"/>
              <w:bottom w:val="single" w:sz="4" w:space="0" w:color="C0C0C0"/>
              <w:right w:val="single" w:sz="4" w:space="0" w:color="C0C0C0"/>
            </w:tcBorders>
            <w:shd w:val="clear" w:color="auto" w:fill="FFFFCC"/>
            <w:vAlign w:val="center"/>
            <w:hideMark/>
          </w:tcPr>
          <w:p w14:paraId="532D35C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109,49</w:t>
            </w:r>
          </w:p>
        </w:tc>
        <w:tc>
          <w:tcPr>
            <w:tcW w:w="1660" w:type="dxa"/>
            <w:tcBorders>
              <w:top w:val="nil"/>
              <w:left w:val="nil"/>
              <w:bottom w:val="single" w:sz="4" w:space="0" w:color="C0C0C0"/>
              <w:right w:val="single" w:sz="4" w:space="0" w:color="C0C0C0"/>
            </w:tcBorders>
            <w:shd w:val="clear" w:color="auto" w:fill="FFFFCC"/>
            <w:vAlign w:val="center"/>
            <w:hideMark/>
          </w:tcPr>
          <w:p w14:paraId="087533B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53,79</w:t>
            </w:r>
          </w:p>
        </w:tc>
        <w:tc>
          <w:tcPr>
            <w:tcW w:w="1660" w:type="dxa"/>
            <w:tcBorders>
              <w:top w:val="nil"/>
              <w:left w:val="nil"/>
              <w:bottom w:val="single" w:sz="4" w:space="0" w:color="C0C0C0"/>
              <w:right w:val="single" w:sz="4" w:space="0" w:color="C0C0C0"/>
            </w:tcBorders>
            <w:shd w:val="clear" w:color="auto" w:fill="FFFFCC"/>
            <w:vAlign w:val="center"/>
            <w:hideMark/>
          </w:tcPr>
          <w:p w14:paraId="134DC93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53,79</w:t>
            </w:r>
          </w:p>
        </w:tc>
        <w:tc>
          <w:tcPr>
            <w:tcW w:w="1480" w:type="dxa"/>
            <w:tcBorders>
              <w:top w:val="nil"/>
              <w:left w:val="nil"/>
              <w:bottom w:val="single" w:sz="4" w:space="0" w:color="C0C0C0"/>
              <w:right w:val="single" w:sz="4" w:space="0" w:color="C0C0C0"/>
            </w:tcBorders>
            <w:shd w:val="clear" w:color="auto" w:fill="D7EAD3"/>
            <w:vAlign w:val="center"/>
            <w:hideMark/>
          </w:tcPr>
          <w:p w14:paraId="2A2C7B9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26,90</w:t>
            </w:r>
          </w:p>
        </w:tc>
        <w:tc>
          <w:tcPr>
            <w:tcW w:w="1520" w:type="dxa"/>
            <w:tcBorders>
              <w:top w:val="nil"/>
              <w:left w:val="nil"/>
              <w:bottom w:val="single" w:sz="4" w:space="0" w:color="C0C0C0"/>
              <w:right w:val="single" w:sz="4" w:space="0" w:color="C0C0C0"/>
            </w:tcBorders>
            <w:shd w:val="clear" w:color="auto" w:fill="D7EAD3"/>
            <w:vAlign w:val="center"/>
            <w:hideMark/>
          </w:tcPr>
          <w:p w14:paraId="078D8C4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26,90</w:t>
            </w:r>
          </w:p>
        </w:tc>
        <w:tc>
          <w:tcPr>
            <w:tcW w:w="5640" w:type="dxa"/>
            <w:tcBorders>
              <w:top w:val="nil"/>
              <w:left w:val="nil"/>
              <w:bottom w:val="single" w:sz="4" w:space="0" w:color="C0C0C0"/>
              <w:right w:val="single" w:sz="4" w:space="0" w:color="C0C0C0"/>
            </w:tcBorders>
            <w:shd w:val="clear" w:color="auto" w:fill="FFFFCC"/>
            <w:vAlign w:val="center"/>
            <w:hideMark/>
          </w:tcPr>
          <w:p w14:paraId="5C4B130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организации</w:t>
            </w:r>
          </w:p>
        </w:tc>
      </w:tr>
      <w:tr w:rsidR="0039713F" w:rsidRPr="0039713F" w14:paraId="6C984130" w14:textId="77777777" w:rsidTr="0039713F">
        <w:trPr>
          <w:trHeight w:val="300"/>
          <w:jc w:val="center"/>
        </w:trPr>
        <w:tc>
          <w:tcPr>
            <w:tcW w:w="560" w:type="dxa"/>
            <w:shd w:val="clear" w:color="auto" w:fill="FFFF00"/>
            <w:noWrap/>
            <w:vAlign w:val="center"/>
            <w:hideMark/>
          </w:tcPr>
          <w:p w14:paraId="30EEE211"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57636CC2"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C502C5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3.11.3.6</w:t>
            </w:r>
          </w:p>
        </w:tc>
        <w:tc>
          <w:tcPr>
            <w:tcW w:w="5860" w:type="dxa"/>
            <w:tcBorders>
              <w:top w:val="nil"/>
              <w:left w:val="nil"/>
              <w:bottom w:val="single" w:sz="4" w:space="0" w:color="C0C0C0"/>
              <w:right w:val="single" w:sz="4" w:space="0" w:color="C0C0C0"/>
            </w:tcBorders>
            <w:shd w:val="clear" w:color="auto" w:fill="E3FAFD"/>
            <w:vAlign w:val="center"/>
            <w:hideMark/>
          </w:tcPr>
          <w:p w14:paraId="4AC2B61D"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охрана труда</w:t>
            </w:r>
          </w:p>
        </w:tc>
        <w:tc>
          <w:tcPr>
            <w:tcW w:w="1140" w:type="dxa"/>
            <w:tcBorders>
              <w:top w:val="nil"/>
              <w:left w:val="nil"/>
              <w:bottom w:val="single" w:sz="4" w:space="0" w:color="C0C0C0"/>
              <w:right w:val="single" w:sz="4" w:space="0" w:color="C0C0C0"/>
            </w:tcBorders>
            <w:vAlign w:val="center"/>
            <w:hideMark/>
          </w:tcPr>
          <w:p w14:paraId="2AD1579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C19382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34,43</w:t>
            </w:r>
          </w:p>
        </w:tc>
        <w:tc>
          <w:tcPr>
            <w:tcW w:w="1720" w:type="dxa"/>
            <w:tcBorders>
              <w:top w:val="nil"/>
              <w:left w:val="nil"/>
              <w:bottom w:val="single" w:sz="4" w:space="0" w:color="C0C0C0"/>
              <w:right w:val="single" w:sz="4" w:space="0" w:color="C0C0C0"/>
            </w:tcBorders>
            <w:shd w:val="clear" w:color="auto" w:fill="FFFFCC"/>
            <w:vAlign w:val="center"/>
            <w:hideMark/>
          </w:tcPr>
          <w:p w14:paraId="2E8B3DC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2ECCE0F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30,76</w:t>
            </w:r>
          </w:p>
        </w:tc>
        <w:tc>
          <w:tcPr>
            <w:tcW w:w="1660" w:type="dxa"/>
            <w:tcBorders>
              <w:top w:val="nil"/>
              <w:left w:val="nil"/>
              <w:bottom w:val="single" w:sz="4" w:space="0" w:color="C0C0C0"/>
              <w:right w:val="single" w:sz="4" w:space="0" w:color="C0C0C0"/>
            </w:tcBorders>
            <w:shd w:val="clear" w:color="auto" w:fill="FFFFCC"/>
            <w:vAlign w:val="center"/>
            <w:hideMark/>
          </w:tcPr>
          <w:p w14:paraId="04DE5080"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236,16</w:t>
            </w:r>
          </w:p>
        </w:tc>
        <w:tc>
          <w:tcPr>
            <w:tcW w:w="1660" w:type="dxa"/>
            <w:tcBorders>
              <w:top w:val="nil"/>
              <w:left w:val="nil"/>
              <w:bottom w:val="single" w:sz="4" w:space="0" w:color="C0C0C0"/>
              <w:right w:val="single" w:sz="4" w:space="0" w:color="C0C0C0"/>
            </w:tcBorders>
            <w:shd w:val="clear" w:color="auto" w:fill="FFFFCC"/>
            <w:vAlign w:val="center"/>
            <w:hideMark/>
          </w:tcPr>
          <w:p w14:paraId="5FC2F4E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111,27</w:t>
            </w:r>
          </w:p>
        </w:tc>
        <w:tc>
          <w:tcPr>
            <w:tcW w:w="1480" w:type="dxa"/>
            <w:tcBorders>
              <w:top w:val="nil"/>
              <w:left w:val="nil"/>
              <w:bottom w:val="single" w:sz="4" w:space="0" w:color="C0C0C0"/>
              <w:right w:val="single" w:sz="4" w:space="0" w:color="C0C0C0"/>
            </w:tcBorders>
            <w:shd w:val="clear" w:color="auto" w:fill="D7EAD3"/>
            <w:vAlign w:val="center"/>
            <w:hideMark/>
          </w:tcPr>
          <w:p w14:paraId="5539F07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55,64</w:t>
            </w:r>
          </w:p>
        </w:tc>
        <w:tc>
          <w:tcPr>
            <w:tcW w:w="1520" w:type="dxa"/>
            <w:tcBorders>
              <w:top w:val="nil"/>
              <w:left w:val="nil"/>
              <w:bottom w:val="single" w:sz="4" w:space="0" w:color="C0C0C0"/>
              <w:right w:val="single" w:sz="4" w:space="0" w:color="C0C0C0"/>
            </w:tcBorders>
            <w:shd w:val="clear" w:color="auto" w:fill="D7EAD3"/>
            <w:vAlign w:val="center"/>
            <w:hideMark/>
          </w:tcPr>
          <w:p w14:paraId="2ACA3DE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55,64</w:t>
            </w:r>
          </w:p>
        </w:tc>
        <w:tc>
          <w:tcPr>
            <w:tcW w:w="5640" w:type="dxa"/>
            <w:tcBorders>
              <w:top w:val="nil"/>
              <w:left w:val="nil"/>
              <w:bottom w:val="single" w:sz="4" w:space="0" w:color="C0C0C0"/>
              <w:right w:val="single" w:sz="4" w:space="0" w:color="C0C0C0"/>
            </w:tcBorders>
            <w:shd w:val="clear" w:color="auto" w:fill="FFFFCC"/>
            <w:vAlign w:val="center"/>
            <w:hideMark/>
          </w:tcPr>
          <w:p w14:paraId="2BB57D6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принятой численности</w:t>
            </w:r>
          </w:p>
        </w:tc>
      </w:tr>
      <w:tr w:rsidR="0039713F" w:rsidRPr="0039713F" w14:paraId="2C29DD17" w14:textId="77777777" w:rsidTr="0039713F">
        <w:trPr>
          <w:trHeight w:val="300"/>
          <w:jc w:val="center"/>
        </w:trPr>
        <w:tc>
          <w:tcPr>
            <w:tcW w:w="560" w:type="dxa"/>
            <w:shd w:val="clear" w:color="auto" w:fill="FFFF00"/>
            <w:noWrap/>
            <w:vAlign w:val="center"/>
            <w:hideMark/>
          </w:tcPr>
          <w:p w14:paraId="2809C2C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19830FC3"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540064C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3.11.3.7</w:t>
            </w:r>
          </w:p>
        </w:tc>
        <w:tc>
          <w:tcPr>
            <w:tcW w:w="5860" w:type="dxa"/>
            <w:tcBorders>
              <w:top w:val="nil"/>
              <w:left w:val="nil"/>
              <w:bottom w:val="single" w:sz="4" w:space="0" w:color="C0C0C0"/>
              <w:right w:val="nil"/>
            </w:tcBorders>
            <w:shd w:val="clear" w:color="auto" w:fill="E3FAFD"/>
            <w:hideMark/>
          </w:tcPr>
          <w:p w14:paraId="2E274EA9"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амортизация</w:t>
            </w:r>
          </w:p>
        </w:tc>
        <w:tc>
          <w:tcPr>
            <w:tcW w:w="1140" w:type="dxa"/>
            <w:tcBorders>
              <w:top w:val="nil"/>
              <w:left w:val="single" w:sz="4" w:space="0" w:color="C0C0C0"/>
              <w:bottom w:val="single" w:sz="4" w:space="0" w:color="C0C0C0"/>
              <w:right w:val="single" w:sz="4" w:space="0" w:color="C0C0C0"/>
            </w:tcBorders>
            <w:vAlign w:val="center"/>
            <w:hideMark/>
          </w:tcPr>
          <w:p w14:paraId="3501627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112C3EF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697920C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66EAC32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574DF26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94,56</w:t>
            </w:r>
          </w:p>
        </w:tc>
        <w:tc>
          <w:tcPr>
            <w:tcW w:w="1660" w:type="dxa"/>
            <w:tcBorders>
              <w:top w:val="nil"/>
              <w:left w:val="nil"/>
              <w:bottom w:val="single" w:sz="4" w:space="0" w:color="C0C0C0"/>
              <w:right w:val="single" w:sz="4" w:space="0" w:color="C0C0C0"/>
            </w:tcBorders>
            <w:shd w:val="clear" w:color="auto" w:fill="FFFFCC"/>
            <w:vAlign w:val="center"/>
            <w:hideMark/>
          </w:tcPr>
          <w:p w14:paraId="645A4D6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77,19</w:t>
            </w:r>
          </w:p>
        </w:tc>
        <w:tc>
          <w:tcPr>
            <w:tcW w:w="1480" w:type="dxa"/>
            <w:tcBorders>
              <w:top w:val="nil"/>
              <w:left w:val="nil"/>
              <w:bottom w:val="single" w:sz="4" w:space="0" w:color="C0C0C0"/>
              <w:right w:val="single" w:sz="4" w:space="0" w:color="C0C0C0"/>
            </w:tcBorders>
            <w:shd w:val="clear" w:color="auto" w:fill="D7EAD3"/>
            <w:vAlign w:val="center"/>
            <w:hideMark/>
          </w:tcPr>
          <w:p w14:paraId="7759959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38,60</w:t>
            </w:r>
          </w:p>
        </w:tc>
        <w:tc>
          <w:tcPr>
            <w:tcW w:w="1520" w:type="dxa"/>
            <w:tcBorders>
              <w:top w:val="nil"/>
              <w:left w:val="nil"/>
              <w:bottom w:val="single" w:sz="4" w:space="0" w:color="C0C0C0"/>
              <w:right w:val="single" w:sz="4" w:space="0" w:color="C0C0C0"/>
            </w:tcBorders>
            <w:shd w:val="clear" w:color="auto" w:fill="D7EAD3"/>
            <w:vAlign w:val="center"/>
            <w:hideMark/>
          </w:tcPr>
          <w:p w14:paraId="42CD45E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38,60</w:t>
            </w:r>
          </w:p>
        </w:tc>
        <w:tc>
          <w:tcPr>
            <w:tcW w:w="5640" w:type="dxa"/>
            <w:tcBorders>
              <w:top w:val="nil"/>
              <w:left w:val="nil"/>
              <w:bottom w:val="single" w:sz="4" w:space="0" w:color="C0C0C0"/>
              <w:right w:val="single" w:sz="4" w:space="0" w:color="C0C0C0"/>
            </w:tcBorders>
            <w:shd w:val="clear" w:color="auto" w:fill="FFFFCC"/>
            <w:vAlign w:val="center"/>
            <w:hideMark/>
          </w:tcPr>
          <w:p w14:paraId="5800A79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аморт.гр</w:t>
            </w:r>
          </w:p>
        </w:tc>
      </w:tr>
      <w:tr w:rsidR="0039713F" w:rsidRPr="0039713F" w14:paraId="6292EAA4" w14:textId="77777777" w:rsidTr="0039713F">
        <w:trPr>
          <w:trHeight w:val="300"/>
          <w:jc w:val="center"/>
        </w:trPr>
        <w:tc>
          <w:tcPr>
            <w:tcW w:w="560" w:type="dxa"/>
            <w:shd w:val="clear" w:color="auto" w:fill="FFFF00"/>
            <w:noWrap/>
            <w:vAlign w:val="center"/>
            <w:hideMark/>
          </w:tcPr>
          <w:p w14:paraId="5D138CA7"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5207BF94"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E4D739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3.11.3.9</w:t>
            </w:r>
          </w:p>
        </w:tc>
        <w:tc>
          <w:tcPr>
            <w:tcW w:w="5860" w:type="dxa"/>
            <w:tcBorders>
              <w:top w:val="nil"/>
              <w:left w:val="nil"/>
              <w:bottom w:val="single" w:sz="4" w:space="0" w:color="C0C0C0"/>
              <w:right w:val="single" w:sz="4" w:space="0" w:color="C0C0C0"/>
            </w:tcBorders>
            <w:shd w:val="clear" w:color="auto" w:fill="E3FAFD"/>
            <w:vAlign w:val="center"/>
            <w:hideMark/>
          </w:tcPr>
          <w:p w14:paraId="4C587E76"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 xml:space="preserve">прочие </w:t>
            </w:r>
          </w:p>
        </w:tc>
        <w:tc>
          <w:tcPr>
            <w:tcW w:w="1140" w:type="dxa"/>
            <w:tcBorders>
              <w:top w:val="nil"/>
              <w:left w:val="nil"/>
              <w:bottom w:val="single" w:sz="4" w:space="0" w:color="C0C0C0"/>
              <w:right w:val="single" w:sz="4" w:space="0" w:color="C0C0C0"/>
            </w:tcBorders>
            <w:vAlign w:val="center"/>
            <w:hideMark/>
          </w:tcPr>
          <w:p w14:paraId="79F8527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468000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37B1A88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198,96</w:t>
            </w:r>
          </w:p>
        </w:tc>
        <w:tc>
          <w:tcPr>
            <w:tcW w:w="1800" w:type="dxa"/>
            <w:tcBorders>
              <w:top w:val="nil"/>
              <w:left w:val="nil"/>
              <w:bottom w:val="single" w:sz="4" w:space="0" w:color="C0C0C0"/>
              <w:right w:val="single" w:sz="4" w:space="0" w:color="C0C0C0"/>
            </w:tcBorders>
            <w:shd w:val="clear" w:color="auto" w:fill="FFFFCC"/>
            <w:vAlign w:val="center"/>
            <w:hideMark/>
          </w:tcPr>
          <w:p w14:paraId="359AD74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104173EC"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215,20</w:t>
            </w:r>
          </w:p>
        </w:tc>
        <w:tc>
          <w:tcPr>
            <w:tcW w:w="1660" w:type="dxa"/>
            <w:tcBorders>
              <w:top w:val="nil"/>
              <w:left w:val="nil"/>
              <w:bottom w:val="single" w:sz="4" w:space="0" w:color="C0C0C0"/>
              <w:right w:val="single" w:sz="4" w:space="0" w:color="C0C0C0"/>
            </w:tcBorders>
            <w:shd w:val="clear" w:color="auto" w:fill="FFFFCC"/>
            <w:vAlign w:val="center"/>
            <w:hideMark/>
          </w:tcPr>
          <w:p w14:paraId="3A08CFE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215,20</w:t>
            </w:r>
          </w:p>
        </w:tc>
        <w:tc>
          <w:tcPr>
            <w:tcW w:w="1480" w:type="dxa"/>
            <w:tcBorders>
              <w:top w:val="nil"/>
              <w:left w:val="nil"/>
              <w:bottom w:val="single" w:sz="4" w:space="0" w:color="C0C0C0"/>
              <w:right w:val="single" w:sz="4" w:space="0" w:color="C0C0C0"/>
            </w:tcBorders>
            <w:shd w:val="clear" w:color="auto" w:fill="D7EAD3"/>
            <w:vAlign w:val="center"/>
            <w:hideMark/>
          </w:tcPr>
          <w:p w14:paraId="7F1C4FA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107,60</w:t>
            </w:r>
          </w:p>
        </w:tc>
        <w:tc>
          <w:tcPr>
            <w:tcW w:w="1520" w:type="dxa"/>
            <w:tcBorders>
              <w:top w:val="nil"/>
              <w:left w:val="nil"/>
              <w:bottom w:val="single" w:sz="4" w:space="0" w:color="C0C0C0"/>
              <w:right w:val="single" w:sz="4" w:space="0" w:color="C0C0C0"/>
            </w:tcBorders>
            <w:shd w:val="clear" w:color="auto" w:fill="D7EAD3"/>
            <w:vAlign w:val="center"/>
            <w:hideMark/>
          </w:tcPr>
          <w:p w14:paraId="7C28436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107,60</w:t>
            </w:r>
          </w:p>
        </w:tc>
        <w:tc>
          <w:tcPr>
            <w:tcW w:w="5640" w:type="dxa"/>
            <w:tcBorders>
              <w:top w:val="nil"/>
              <w:left w:val="nil"/>
              <w:bottom w:val="single" w:sz="4" w:space="0" w:color="C0C0C0"/>
              <w:right w:val="single" w:sz="4" w:space="0" w:color="C0C0C0"/>
            </w:tcBorders>
            <w:shd w:val="clear" w:color="auto" w:fill="FFFFCC"/>
            <w:vAlign w:val="center"/>
            <w:hideMark/>
          </w:tcPr>
          <w:p w14:paraId="2FAEDE4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организации</w:t>
            </w:r>
          </w:p>
        </w:tc>
      </w:tr>
      <w:tr w:rsidR="0039713F" w:rsidRPr="0039713F" w14:paraId="0CB35817" w14:textId="77777777" w:rsidTr="0039713F">
        <w:trPr>
          <w:trHeight w:val="300"/>
          <w:jc w:val="center"/>
        </w:trPr>
        <w:tc>
          <w:tcPr>
            <w:tcW w:w="560" w:type="dxa"/>
            <w:shd w:val="clear" w:color="auto" w:fill="FFFF00"/>
            <w:noWrap/>
            <w:vAlign w:val="center"/>
            <w:hideMark/>
          </w:tcPr>
          <w:p w14:paraId="39407809"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7949BEAB" w14:textId="77777777" w:rsidR="0039713F" w:rsidRPr="0039713F" w:rsidRDefault="0039713F" w:rsidP="0039713F">
            <w:pPr>
              <w:rPr>
                <w:rFonts w:ascii="Tahoma" w:hAnsi="Tahoma" w:cs="Tahoma"/>
                <w:b/>
                <w:bCs/>
                <w:color w:val="000000"/>
                <w:sz w:val="12"/>
                <w:szCs w:val="12"/>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1D249850" w14:textId="77777777" w:rsidR="0039713F" w:rsidRPr="0039713F" w:rsidRDefault="0039713F" w:rsidP="0039713F">
            <w:pPr>
              <w:spacing w:line="256" w:lineRule="auto"/>
              <w:ind w:firstLineChars="100" w:firstLine="120"/>
              <w:rPr>
                <w:rFonts w:ascii="Tahoma" w:hAnsi="Tahoma" w:cs="Tahoma"/>
                <w:b/>
                <w:bCs/>
                <w:color w:val="0066CC"/>
                <w:sz w:val="12"/>
                <w:szCs w:val="12"/>
                <w:lang w:eastAsia="en-US"/>
              </w:rPr>
            </w:pPr>
            <w:r w:rsidRPr="0039713F">
              <w:rPr>
                <w:rFonts w:ascii="Tahoma" w:hAnsi="Tahoma" w:cs="Tahoma"/>
                <w:b/>
                <w:bCs/>
                <w:color w:val="0066CC"/>
                <w:sz w:val="12"/>
                <w:szCs w:val="12"/>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1FF4080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80" w:type="dxa"/>
            <w:tcBorders>
              <w:top w:val="nil"/>
              <w:left w:val="nil"/>
              <w:bottom w:val="single" w:sz="4" w:space="0" w:color="C0C0C0"/>
              <w:right w:val="nil"/>
            </w:tcBorders>
            <w:shd w:val="thinReverseDiagStripe" w:color="C0C0C0" w:fill="auto"/>
            <w:noWrap/>
            <w:hideMark/>
          </w:tcPr>
          <w:p w14:paraId="6FE4117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thinReverseDiagStripe" w:color="C0C0C0" w:fill="auto"/>
            <w:noWrap/>
            <w:hideMark/>
          </w:tcPr>
          <w:p w14:paraId="1B7FBD4E"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thinReverseDiagStripe" w:color="C0C0C0" w:fill="auto"/>
            <w:noWrap/>
            <w:hideMark/>
          </w:tcPr>
          <w:p w14:paraId="0E8E2B8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7F28E43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5EC7C35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nil"/>
            </w:tcBorders>
            <w:shd w:val="thinReverseDiagStripe" w:color="C0C0C0" w:fill="auto"/>
            <w:noWrap/>
            <w:hideMark/>
          </w:tcPr>
          <w:p w14:paraId="309E6EE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520" w:type="dxa"/>
            <w:tcBorders>
              <w:top w:val="nil"/>
              <w:left w:val="nil"/>
              <w:bottom w:val="single" w:sz="4" w:space="0" w:color="C0C0C0"/>
              <w:right w:val="nil"/>
            </w:tcBorders>
            <w:shd w:val="thinReverseDiagStripe" w:color="C0C0C0" w:fill="auto"/>
            <w:noWrap/>
            <w:hideMark/>
          </w:tcPr>
          <w:p w14:paraId="491041A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5640" w:type="dxa"/>
            <w:tcBorders>
              <w:top w:val="nil"/>
              <w:left w:val="nil"/>
              <w:bottom w:val="single" w:sz="4" w:space="0" w:color="C0C0C0"/>
              <w:right w:val="single" w:sz="4" w:space="0" w:color="C0C0C0"/>
            </w:tcBorders>
            <w:shd w:val="thinReverseDiagStripe" w:color="C0C0C0" w:fill="auto"/>
            <w:noWrap/>
            <w:hideMark/>
          </w:tcPr>
          <w:p w14:paraId="0FB4231A"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1FE45AAE" w14:textId="77777777" w:rsidTr="0039713F">
        <w:trPr>
          <w:trHeight w:val="300"/>
          <w:jc w:val="center"/>
        </w:trPr>
        <w:tc>
          <w:tcPr>
            <w:tcW w:w="560" w:type="dxa"/>
            <w:shd w:val="clear" w:color="auto" w:fill="FFFF00"/>
            <w:noWrap/>
            <w:vAlign w:val="center"/>
            <w:hideMark/>
          </w:tcPr>
          <w:p w14:paraId="5747344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61AE9F40"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20515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3.12</w:t>
            </w:r>
          </w:p>
        </w:tc>
        <w:tc>
          <w:tcPr>
            <w:tcW w:w="5860" w:type="dxa"/>
            <w:tcBorders>
              <w:top w:val="nil"/>
              <w:left w:val="nil"/>
              <w:bottom w:val="single" w:sz="4" w:space="0" w:color="C0C0C0"/>
              <w:right w:val="single" w:sz="4" w:space="0" w:color="C0C0C0"/>
            </w:tcBorders>
            <w:vAlign w:val="center"/>
            <w:hideMark/>
          </w:tcPr>
          <w:p w14:paraId="09DC3598"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Прочие производственные расходы</w:t>
            </w:r>
          </w:p>
        </w:tc>
        <w:tc>
          <w:tcPr>
            <w:tcW w:w="1140" w:type="dxa"/>
            <w:tcBorders>
              <w:top w:val="nil"/>
              <w:left w:val="nil"/>
              <w:bottom w:val="single" w:sz="4" w:space="0" w:color="C0C0C0"/>
              <w:right w:val="single" w:sz="4" w:space="0" w:color="C0C0C0"/>
            </w:tcBorders>
            <w:vAlign w:val="center"/>
            <w:hideMark/>
          </w:tcPr>
          <w:p w14:paraId="6000BF4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17B77E2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3 616,09</w:t>
            </w:r>
          </w:p>
        </w:tc>
        <w:tc>
          <w:tcPr>
            <w:tcW w:w="1720" w:type="dxa"/>
            <w:tcBorders>
              <w:top w:val="nil"/>
              <w:left w:val="nil"/>
              <w:bottom w:val="single" w:sz="4" w:space="0" w:color="C0C0C0"/>
              <w:right w:val="single" w:sz="4" w:space="0" w:color="C0C0C0"/>
            </w:tcBorders>
            <w:shd w:val="clear" w:color="auto" w:fill="D7EAD3"/>
            <w:vAlign w:val="center"/>
            <w:hideMark/>
          </w:tcPr>
          <w:p w14:paraId="756E4CA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4 289,64</w:t>
            </w:r>
          </w:p>
        </w:tc>
        <w:tc>
          <w:tcPr>
            <w:tcW w:w="1800" w:type="dxa"/>
            <w:tcBorders>
              <w:top w:val="nil"/>
              <w:left w:val="nil"/>
              <w:bottom w:val="single" w:sz="4" w:space="0" w:color="C0C0C0"/>
              <w:right w:val="single" w:sz="4" w:space="0" w:color="C0C0C0"/>
            </w:tcBorders>
            <w:shd w:val="clear" w:color="auto" w:fill="D7EAD3"/>
            <w:vAlign w:val="center"/>
            <w:hideMark/>
          </w:tcPr>
          <w:p w14:paraId="23801B0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3 377,88</w:t>
            </w:r>
          </w:p>
        </w:tc>
        <w:tc>
          <w:tcPr>
            <w:tcW w:w="1660" w:type="dxa"/>
            <w:tcBorders>
              <w:top w:val="nil"/>
              <w:left w:val="nil"/>
              <w:bottom w:val="single" w:sz="4" w:space="0" w:color="C0C0C0"/>
              <w:right w:val="single" w:sz="4" w:space="0" w:color="C0C0C0"/>
            </w:tcBorders>
            <w:shd w:val="clear" w:color="auto" w:fill="D7EAD3"/>
            <w:vAlign w:val="center"/>
            <w:hideMark/>
          </w:tcPr>
          <w:p w14:paraId="049AC75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4 740,28</w:t>
            </w:r>
          </w:p>
        </w:tc>
        <w:tc>
          <w:tcPr>
            <w:tcW w:w="1660" w:type="dxa"/>
            <w:tcBorders>
              <w:top w:val="nil"/>
              <w:left w:val="nil"/>
              <w:bottom w:val="single" w:sz="4" w:space="0" w:color="C0C0C0"/>
              <w:right w:val="single" w:sz="4" w:space="0" w:color="C0C0C0"/>
            </w:tcBorders>
            <w:shd w:val="clear" w:color="auto" w:fill="D7EAD3"/>
            <w:vAlign w:val="center"/>
            <w:hideMark/>
          </w:tcPr>
          <w:p w14:paraId="40DD697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3 886,85</w:t>
            </w:r>
          </w:p>
        </w:tc>
        <w:tc>
          <w:tcPr>
            <w:tcW w:w="1480" w:type="dxa"/>
            <w:tcBorders>
              <w:top w:val="nil"/>
              <w:left w:val="nil"/>
              <w:bottom w:val="single" w:sz="4" w:space="0" w:color="C0C0C0"/>
              <w:right w:val="single" w:sz="4" w:space="0" w:color="C0C0C0"/>
            </w:tcBorders>
            <w:shd w:val="clear" w:color="auto" w:fill="D7EAD3"/>
            <w:vAlign w:val="center"/>
            <w:hideMark/>
          </w:tcPr>
          <w:p w14:paraId="0923911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1 943,43</w:t>
            </w:r>
          </w:p>
        </w:tc>
        <w:tc>
          <w:tcPr>
            <w:tcW w:w="1520" w:type="dxa"/>
            <w:tcBorders>
              <w:top w:val="nil"/>
              <w:left w:val="nil"/>
              <w:bottom w:val="single" w:sz="4" w:space="0" w:color="C0C0C0"/>
              <w:right w:val="single" w:sz="4" w:space="0" w:color="C0C0C0"/>
            </w:tcBorders>
            <w:shd w:val="clear" w:color="auto" w:fill="D7EAD3"/>
            <w:vAlign w:val="center"/>
            <w:hideMark/>
          </w:tcPr>
          <w:p w14:paraId="3481BBD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1 943,43</w:t>
            </w:r>
          </w:p>
        </w:tc>
        <w:tc>
          <w:tcPr>
            <w:tcW w:w="5640" w:type="dxa"/>
            <w:tcBorders>
              <w:top w:val="nil"/>
              <w:left w:val="nil"/>
              <w:bottom w:val="single" w:sz="4" w:space="0" w:color="C0C0C0"/>
              <w:right w:val="single" w:sz="4" w:space="0" w:color="C0C0C0"/>
            </w:tcBorders>
            <w:shd w:val="clear" w:color="auto" w:fill="FFFFCC"/>
            <w:vAlign w:val="center"/>
            <w:hideMark/>
          </w:tcPr>
          <w:p w14:paraId="700F8EC0"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06891D94" w14:textId="77777777" w:rsidTr="0039713F">
        <w:trPr>
          <w:trHeight w:val="300"/>
          <w:jc w:val="center"/>
        </w:trPr>
        <w:tc>
          <w:tcPr>
            <w:tcW w:w="560" w:type="dxa"/>
            <w:shd w:val="clear" w:color="auto" w:fill="FFFF00"/>
            <w:noWrap/>
            <w:vAlign w:val="center"/>
            <w:hideMark/>
          </w:tcPr>
          <w:p w14:paraId="167793A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lastRenderedPageBreak/>
              <w:t>ОР</w:t>
            </w:r>
          </w:p>
        </w:tc>
        <w:tc>
          <w:tcPr>
            <w:tcW w:w="300" w:type="dxa"/>
            <w:noWrap/>
            <w:vAlign w:val="bottom"/>
            <w:hideMark/>
          </w:tcPr>
          <w:p w14:paraId="04689B0E"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C1127B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3.12.1</w:t>
            </w:r>
          </w:p>
        </w:tc>
        <w:tc>
          <w:tcPr>
            <w:tcW w:w="5860" w:type="dxa"/>
            <w:tcBorders>
              <w:top w:val="nil"/>
              <w:left w:val="nil"/>
              <w:bottom w:val="single" w:sz="4" w:space="0" w:color="C0C0C0"/>
              <w:right w:val="single" w:sz="4" w:space="0" w:color="C0C0C0"/>
            </w:tcBorders>
            <w:vAlign w:val="center"/>
            <w:hideMark/>
          </w:tcPr>
          <w:p w14:paraId="792CE008"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Лабораторные анализы</w:t>
            </w:r>
          </w:p>
        </w:tc>
        <w:tc>
          <w:tcPr>
            <w:tcW w:w="1140" w:type="dxa"/>
            <w:tcBorders>
              <w:top w:val="nil"/>
              <w:left w:val="nil"/>
              <w:bottom w:val="single" w:sz="4" w:space="0" w:color="C0C0C0"/>
              <w:right w:val="single" w:sz="4" w:space="0" w:color="C0C0C0"/>
            </w:tcBorders>
            <w:vAlign w:val="center"/>
            <w:hideMark/>
          </w:tcPr>
          <w:p w14:paraId="499B833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6E06065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426,20</w:t>
            </w:r>
          </w:p>
        </w:tc>
        <w:tc>
          <w:tcPr>
            <w:tcW w:w="1720" w:type="dxa"/>
            <w:tcBorders>
              <w:top w:val="nil"/>
              <w:left w:val="nil"/>
              <w:bottom w:val="single" w:sz="4" w:space="0" w:color="C0C0C0"/>
              <w:right w:val="single" w:sz="4" w:space="0" w:color="C0C0C0"/>
            </w:tcBorders>
            <w:shd w:val="clear" w:color="auto" w:fill="FFFFCC"/>
            <w:vAlign w:val="center"/>
            <w:hideMark/>
          </w:tcPr>
          <w:p w14:paraId="782DE8E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573,02</w:t>
            </w:r>
          </w:p>
        </w:tc>
        <w:tc>
          <w:tcPr>
            <w:tcW w:w="1800" w:type="dxa"/>
            <w:tcBorders>
              <w:top w:val="nil"/>
              <w:left w:val="nil"/>
              <w:bottom w:val="single" w:sz="4" w:space="0" w:color="C0C0C0"/>
              <w:right w:val="single" w:sz="4" w:space="0" w:color="C0C0C0"/>
            </w:tcBorders>
            <w:shd w:val="clear" w:color="auto" w:fill="FFFFCC"/>
            <w:vAlign w:val="center"/>
            <w:hideMark/>
          </w:tcPr>
          <w:p w14:paraId="144CFA3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402,46</w:t>
            </w:r>
          </w:p>
        </w:tc>
        <w:tc>
          <w:tcPr>
            <w:tcW w:w="1660" w:type="dxa"/>
            <w:tcBorders>
              <w:top w:val="nil"/>
              <w:left w:val="nil"/>
              <w:bottom w:val="single" w:sz="4" w:space="0" w:color="C0C0C0"/>
              <w:right w:val="single" w:sz="4" w:space="0" w:color="C0C0C0"/>
            </w:tcBorders>
            <w:shd w:val="clear" w:color="auto" w:fill="FFFFCC"/>
            <w:vAlign w:val="center"/>
            <w:hideMark/>
          </w:tcPr>
          <w:p w14:paraId="6827625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667,80</w:t>
            </w:r>
          </w:p>
        </w:tc>
        <w:tc>
          <w:tcPr>
            <w:tcW w:w="1660" w:type="dxa"/>
            <w:tcBorders>
              <w:top w:val="nil"/>
              <w:left w:val="nil"/>
              <w:bottom w:val="single" w:sz="4" w:space="0" w:color="C0C0C0"/>
              <w:right w:val="single" w:sz="4" w:space="0" w:color="C0C0C0"/>
            </w:tcBorders>
            <w:shd w:val="clear" w:color="auto" w:fill="FFFFCC"/>
            <w:vAlign w:val="center"/>
            <w:hideMark/>
          </w:tcPr>
          <w:p w14:paraId="49F4D8C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506,78</w:t>
            </w:r>
          </w:p>
        </w:tc>
        <w:tc>
          <w:tcPr>
            <w:tcW w:w="1480" w:type="dxa"/>
            <w:tcBorders>
              <w:top w:val="nil"/>
              <w:left w:val="nil"/>
              <w:bottom w:val="single" w:sz="4" w:space="0" w:color="C0C0C0"/>
              <w:right w:val="single" w:sz="4" w:space="0" w:color="C0C0C0"/>
            </w:tcBorders>
            <w:shd w:val="clear" w:color="auto" w:fill="D7EAD3"/>
            <w:vAlign w:val="center"/>
            <w:hideMark/>
          </w:tcPr>
          <w:p w14:paraId="512D527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253,39</w:t>
            </w:r>
          </w:p>
        </w:tc>
        <w:tc>
          <w:tcPr>
            <w:tcW w:w="1520" w:type="dxa"/>
            <w:tcBorders>
              <w:top w:val="nil"/>
              <w:left w:val="nil"/>
              <w:bottom w:val="single" w:sz="4" w:space="0" w:color="C0C0C0"/>
              <w:right w:val="single" w:sz="4" w:space="0" w:color="C0C0C0"/>
            </w:tcBorders>
            <w:shd w:val="clear" w:color="auto" w:fill="D7EAD3"/>
            <w:vAlign w:val="center"/>
            <w:hideMark/>
          </w:tcPr>
          <w:p w14:paraId="52C06E1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253,39</w:t>
            </w:r>
          </w:p>
        </w:tc>
        <w:tc>
          <w:tcPr>
            <w:tcW w:w="5640" w:type="dxa"/>
            <w:tcBorders>
              <w:top w:val="nil"/>
              <w:left w:val="nil"/>
              <w:bottom w:val="single" w:sz="4" w:space="0" w:color="C0C0C0"/>
              <w:right w:val="single" w:sz="4" w:space="0" w:color="C0C0C0"/>
            </w:tcBorders>
            <w:shd w:val="clear" w:color="auto" w:fill="FFFFCC"/>
            <w:vAlign w:val="center"/>
            <w:hideMark/>
          </w:tcPr>
          <w:p w14:paraId="3B4CA60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учтены по факту  2020 г. уже с НДС организация была на УСН до октября, согласно представленных договоров, за минусом затрат на пробы из распределительной сети. Без учета индексации, нет подтверждения роста цен проб.</w:t>
            </w:r>
          </w:p>
        </w:tc>
      </w:tr>
      <w:tr w:rsidR="0039713F" w:rsidRPr="0039713F" w14:paraId="6E542766" w14:textId="77777777" w:rsidTr="0039713F">
        <w:trPr>
          <w:trHeight w:val="300"/>
          <w:jc w:val="center"/>
        </w:trPr>
        <w:tc>
          <w:tcPr>
            <w:tcW w:w="560" w:type="dxa"/>
            <w:shd w:val="clear" w:color="auto" w:fill="FFFF00"/>
            <w:noWrap/>
            <w:vAlign w:val="center"/>
            <w:hideMark/>
          </w:tcPr>
          <w:p w14:paraId="5540667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22A8E4AA"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4590F0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3.12.2</w:t>
            </w:r>
          </w:p>
        </w:tc>
        <w:tc>
          <w:tcPr>
            <w:tcW w:w="5860" w:type="dxa"/>
            <w:tcBorders>
              <w:top w:val="nil"/>
              <w:left w:val="nil"/>
              <w:bottom w:val="single" w:sz="4" w:space="0" w:color="C0C0C0"/>
              <w:right w:val="single" w:sz="4" w:space="0" w:color="C0C0C0"/>
            </w:tcBorders>
            <w:vAlign w:val="center"/>
            <w:hideMark/>
          </w:tcPr>
          <w:p w14:paraId="27A214AD"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vAlign w:val="center"/>
            <w:hideMark/>
          </w:tcPr>
          <w:p w14:paraId="0FFFECD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682EC71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2 392,72</w:t>
            </w:r>
          </w:p>
        </w:tc>
        <w:tc>
          <w:tcPr>
            <w:tcW w:w="1720" w:type="dxa"/>
            <w:tcBorders>
              <w:top w:val="nil"/>
              <w:left w:val="nil"/>
              <w:bottom w:val="single" w:sz="4" w:space="0" w:color="C0C0C0"/>
              <w:right w:val="single" w:sz="4" w:space="0" w:color="C0C0C0"/>
            </w:tcBorders>
            <w:shd w:val="clear" w:color="auto" w:fill="FFFFCC"/>
            <w:vAlign w:val="center"/>
            <w:hideMark/>
          </w:tcPr>
          <w:p w14:paraId="6598409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2 441,78</w:t>
            </w:r>
          </w:p>
        </w:tc>
        <w:tc>
          <w:tcPr>
            <w:tcW w:w="1800" w:type="dxa"/>
            <w:tcBorders>
              <w:top w:val="nil"/>
              <w:left w:val="nil"/>
              <w:bottom w:val="single" w:sz="4" w:space="0" w:color="C0C0C0"/>
              <w:right w:val="single" w:sz="4" w:space="0" w:color="C0C0C0"/>
            </w:tcBorders>
            <w:shd w:val="clear" w:color="auto" w:fill="FFFFCC"/>
            <w:vAlign w:val="center"/>
            <w:hideMark/>
          </w:tcPr>
          <w:p w14:paraId="1CF2405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2 247,76</w:t>
            </w:r>
          </w:p>
        </w:tc>
        <w:tc>
          <w:tcPr>
            <w:tcW w:w="1660" w:type="dxa"/>
            <w:tcBorders>
              <w:top w:val="nil"/>
              <w:left w:val="nil"/>
              <w:bottom w:val="single" w:sz="4" w:space="0" w:color="C0C0C0"/>
              <w:right w:val="single" w:sz="4" w:space="0" w:color="C0C0C0"/>
            </w:tcBorders>
            <w:shd w:val="clear" w:color="auto" w:fill="FFFFCC"/>
            <w:vAlign w:val="center"/>
            <w:hideMark/>
          </w:tcPr>
          <w:p w14:paraId="149B038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1 661,85</w:t>
            </w:r>
          </w:p>
        </w:tc>
        <w:tc>
          <w:tcPr>
            <w:tcW w:w="1660" w:type="dxa"/>
            <w:tcBorders>
              <w:top w:val="nil"/>
              <w:left w:val="nil"/>
              <w:bottom w:val="single" w:sz="4" w:space="0" w:color="C0C0C0"/>
              <w:right w:val="single" w:sz="4" w:space="0" w:color="C0C0C0"/>
            </w:tcBorders>
            <w:shd w:val="clear" w:color="auto" w:fill="FFFFCC"/>
            <w:vAlign w:val="center"/>
            <w:hideMark/>
          </w:tcPr>
          <w:p w14:paraId="19E3152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1 661,85</w:t>
            </w:r>
          </w:p>
        </w:tc>
        <w:tc>
          <w:tcPr>
            <w:tcW w:w="1480" w:type="dxa"/>
            <w:tcBorders>
              <w:top w:val="nil"/>
              <w:left w:val="nil"/>
              <w:bottom w:val="single" w:sz="4" w:space="0" w:color="C0C0C0"/>
              <w:right w:val="single" w:sz="4" w:space="0" w:color="C0C0C0"/>
            </w:tcBorders>
            <w:shd w:val="clear" w:color="auto" w:fill="D7EAD3"/>
            <w:vAlign w:val="center"/>
            <w:hideMark/>
          </w:tcPr>
          <w:p w14:paraId="37B055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830,93</w:t>
            </w:r>
          </w:p>
        </w:tc>
        <w:tc>
          <w:tcPr>
            <w:tcW w:w="1520" w:type="dxa"/>
            <w:tcBorders>
              <w:top w:val="nil"/>
              <w:left w:val="nil"/>
              <w:bottom w:val="single" w:sz="4" w:space="0" w:color="C0C0C0"/>
              <w:right w:val="single" w:sz="4" w:space="0" w:color="C0C0C0"/>
            </w:tcBorders>
            <w:shd w:val="clear" w:color="auto" w:fill="D7EAD3"/>
            <w:vAlign w:val="center"/>
            <w:hideMark/>
          </w:tcPr>
          <w:p w14:paraId="02DE867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830,93</w:t>
            </w:r>
          </w:p>
        </w:tc>
        <w:tc>
          <w:tcPr>
            <w:tcW w:w="5640" w:type="dxa"/>
            <w:tcBorders>
              <w:top w:val="nil"/>
              <w:left w:val="nil"/>
              <w:bottom w:val="single" w:sz="4" w:space="0" w:color="C0C0C0"/>
              <w:right w:val="single" w:sz="4" w:space="0" w:color="C0C0C0"/>
            </w:tcBorders>
            <w:shd w:val="clear" w:color="auto" w:fill="FFFFCC"/>
            <w:vAlign w:val="center"/>
            <w:hideMark/>
          </w:tcPr>
          <w:p w14:paraId="2DD8B99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согласно представленного расчета стр.54 том 3</w:t>
            </w:r>
          </w:p>
        </w:tc>
      </w:tr>
      <w:tr w:rsidR="0039713F" w:rsidRPr="0039713F" w14:paraId="5C6F5B99" w14:textId="77777777" w:rsidTr="0039713F">
        <w:trPr>
          <w:trHeight w:val="300"/>
          <w:jc w:val="center"/>
        </w:trPr>
        <w:tc>
          <w:tcPr>
            <w:tcW w:w="560" w:type="dxa"/>
            <w:shd w:val="clear" w:color="auto" w:fill="FFFF00"/>
            <w:noWrap/>
            <w:vAlign w:val="center"/>
            <w:hideMark/>
          </w:tcPr>
          <w:p w14:paraId="2D787396"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00F6FAF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E06956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w:t>
            </w:r>
          </w:p>
        </w:tc>
        <w:tc>
          <w:tcPr>
            <w:tcW w:w="5860" w:type="dxa"/>
            <w:tcBorders>
              <w:top w:val="nil"/>
              <w:left w:val="nil"/>
              <w:bottom w:val="single" w:sz="4" w:space="0" w:color="C0C0C0"/>
              <w:right w:val="single" w:sz="4" w:space="0" w:color="C0C0C0"/>
            </w:tcBorders>
            <w:vAlign w:val="center"/>
            <w:hideMark/>
          </w:tcPr>
          <w:p w14:paraId="7D9F12D8"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5AA2E02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357E9EE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797,17</w:t>
            </w:r>
          </w:p>
        </w:tc>
        <w:tc>
          <w:tcPr>
            <w:tcW w:w="1720" w:type="dxa"/>
            <w:tcBorders>
              <w:top w:val="nil"/>
              <w:left w:val="nil"/>
              <w:bottom w:val="single" w:sz="4" w:space="0" w:color="C0C0C0"/>
              <w:right w:val="single" w:sz="4" w:space="0" w:color="C0C0C0"/>
            </w:tcBorders>
            <w:shd w:val="clear" w:color="auto" w:fill="D7EAD3"/>
            <w:vAlign w:val="center"/>
            <w:hideMark/>
          </w:tcPr>
          <w:p w14:paraId="55A1B5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1 274,84</w:t>
            </w:r>
          </w:p>
        </w:tc>
        <w:tc>
          <w:tcPr>
            <w:tcW w:w="1800" w:type="dxa"/>
            <w:tcBorders>
              <w:top w:val="nil"/>
              <w:left w:val="nil"/>
              <w:bottom w:val="single" w:sz="4" w:space="0" w:color="C0C0C0"/>
              <w:right w:val="single" w:sz="4" w:space="0" w:color="C0C0C0"/>
            </w:tcBorders>
            <w:shd w:val="clear" w:color="auto" w:fill="D7EAD3"/>
            <w:vAlign w:val="center"/>
            <w:hideMark/>
          </w:tcPr>
          <w:p w14:paraId="37B3CCE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727,66</w:t>
            </w:r>
          </w:p>
        </w:tc>
        <w:tc>
          <w:tcPr>
            <w:tcW w:w="1660" w:type="dxa"/>
            <w:tcBorders>
              <w:top w:val="nil"/>
              <w:left w:val="nil"/>
              <w:bottom w:val="single" w:sz="4" w:space="0" w:color="C0C0C0"/>
              <w:right w:val="single" w:sz="4" w:space="0" w:color="C0C0C0"/>
            </w:tcBorders>
            <w:shd w:val="clear" w:color="auto" w:fill="D7EAD3"/>
            <w:vAlign w:val="center"/>
            <w:hideMark/>
          </w:tcPr>
          <w:p w14:paraId="07C822D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2 410,63</w:t>
            </w:r>
          </w:p>
        </w:tc>
        <w:tc>
          <w:tcPr>
            <w:tcW w:w="1660" w:type="dxa"/>
            <w:tcBorders>
              <w:top w:val="nil"/>
              <w:left w:val="nil"/>
              <w:bottom w:val="single" w:sz="4" w:space="0" w:color="C0C0C0"/>
              <w:right w:val="single" w:sz="4" w:space="0" w:color="C0C0C0"/>
            </w:tcBorders>
            <w:shd w:val="clear" w:color="auto" w:fill="D7EAD3"/>
            <w:vAlign w:val="center"/>
            <w:hideMark/>
          </w:tcPr>
          <w:p w14:paraId="23ED6E0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1 718,22</w:t>
            </w:r>
          </w:p>
        </w:tc>
        <w:tc>
          <w:tcPr>
            <w:tcW w:w="1480" w:type="dxa"/>
            <w:tcBorders>
              <w:top w:val="nil"/>
              <w:left w:val="nil"/>
              <w:bottom w:val="single" w:sz="4" w:space="0" w:color="C0C0C0"/>
              <w:right w:val="single" w:sz="4" w:space="0" w:color="C0C0C0"/>
            </w:tcBorders>
            <w:shd w:val="clear" w:color="auto" w:fill="D7EAD3"/>
            <w:vAlign w:val="center"/>
            <w:hideMark/>
          </w:tcPr>
          <w:p w14:paraId="66A370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859,11</w:t>
            </w:r>
          </w:p>
        </w:tc>
        <w:tc>
          <w:tcPr>
            <w:tcW w:w="1520" w:type="dxa"/>
            <w:tcBorders>
              <w:top w:val="nil"/>
              <w:left w:val="nil"/>
              <w:bottom w:val="single" w:sz="4" w:space="0" w:color="C0C0C0"/>
              <w:right w:val="single" w:sz="4" w:space="0" w:color="C0C0C0"/>
            </w:tcBorders>
            <w:shd w:val="clear" w:color="auto" w:fill="D7EAD3"/>
            <w:vAlign w:val="center"/>
            <w:hideMark/>
          </w:tcPr>
          <w:p w14:paraId="27318CD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859,11</w:t>
            </w:r>
          </w:p>
        </w:tc>
        <w:tc>
          <w:tcPr>
            <w:tcW w:w="5640" w:type="dxa"/>
            <w:tcBorders>
              <w:top w:val="nil"/>
              <w:left w:val="nil"/>
              <w:bottom w:val="single" w:sz="4" w:space="0" w:color="C0C0C0"/>
              <w:right w:val="single" w:sz="4" w:space="0" w:color="C0C0C0"/>
            </w:tcBorders>
            <w:shd w:val="clear" w:color="auto" w:fill="FFFFCC"/>
            <w:vAlign w:val="center"/>
            <w:hideMark/>
          </w:tcPr>
          <w:p w14:paraId="32F42D0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6C6B1EC" w14:textId="77777777" w:rsidTr="0039713F">
        <w:trPr>
          <w:trHeight w:val="300"/>
          <w:jc w:val="center"/>
        </w:trPr>
        <w:tc>
          <w:tcPr>
            <w:tcW w:w="560" w:type="dxa"/>
            <w:shd w:val="clear" w:color="auto" w:fill="FFFF00"/>
            <w:noWrap/>
            <w:vAlign w:val="center"/>
            <w:hideMark/>
          </w:tcPr>
          <w:p w14:paraId="3719ED6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78B63733"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0170A01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58BAF9F5"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 xml:space="preserve">охрана труда </w:t>
            </w:r>
          </w:p>
        </w:tc>
        <w:tc>
          <w:tcPr>
            <w:tcW w:w="1140" w:type="dxa"/>
            <w:tcBorders>
              <w:top w:val="single" w:sz="4" w:space="0" w:color="C0C0C0"/>
              <w:left w:val="nil"/>
              <w:bottom w:val="single" w:sz="4" w:space="0" w:color="C0C0C0"/>
              <w:right w:val="single" w:sz="4" w:space="0" w:color="C0C0C0"/>
            </w:tcBorders>
            <w:vAlign w:val="center"/>
            <w:hideMark/>
          </w:tcPr>
          <w:p w14:paraId="1814172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single" w:sz="4" w:space="0" w:color="C0C0C0"/>
              <w:left w:val="nil"/>
              <w:bottom w:val="single" w:sz="4" w:space="0" w:color="C0C0C0"/>
              <w:right w:val="single" w:sz="4" w:space="0" w:color="C0C0C0"/>
            </w:tcBorders>
            <w:shd w:val="clear" w:color="auto" w:fill="FFFFCC"/>
            <w:vAlign w:val="center"/>
            <w:hideMark/>
          </w:tcPr>
          <w:p w14:paraId="55C90EB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261,21</w:t>
            </w:r>
          </w:p>
        </w:tc>
        <w:tc>
          <w:tcPr>
            <w:tcW w:w="1720" w:type="dxa"/>
            <w:tcBorders>
              <w:top w:val="single" w:sz="4" w:space="0" w:color="C0C0C0"/>
              <w:left w:val="nil"/>
              <w:bottom w:val="single" w:sz="4" w:space="0" w:color="C0C0C0"/>
              <w:right w:val="single" w:sz="4" w:space="0" w:color="C0C0C0"/>
            </w:tcBorders>
            <w:shd w:val="clear" w:color="auto" w:fill="FFFFCC"/>
            <w:vAlign w:val="center"/>
            <w:hideMark/>
          </w:tcPr>
          <w:p w14:paraId="1D46F46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203,66</w:t>
            </w:r>
          </w:p>
        </w:tc>
        <w:tc>
          <w:tcPr>
            <w:tcW w:w="1800" w:type="dxa"/>
            <w:tcBorders>
              <w:top w:val="single" w:sz="4" w:space="0" w:color="C0C0C0"/>
              <w:left w:val="nil"/>
              <w:bottom w:val="single" w:sz="4" w:space="0" w:color="C0C0C0"/>
              <w:right w:val="single" w:sz="4" w:space="0" w:color="C0C0C0"/>
            </w:tcBorders>
            <w:shd w:val="clear" w:color="auto" w:fill="FFFFCC"/>
            <w:vAlign w:val="center"/>
            <w:hideMark/>
          </w:tcPr>
          <w:p w14:paraId="461BC0E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233,40</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31C5414E"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235,00</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776714D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159,74</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48967AB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79,87</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4FEE311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79,87</w:t>
            </w:r>
          </w:p>
        </w:tc>
        <w:tc>
          <w:tcPr>
            <w:tcW w:w="5640" w:type="dxa"/>
            <w:tcBorders>
              <w:top w:val="single" w:sz="4" w:space="0" w:color="C0C0C0"/>
              <w:left w:val="nil"/>
              <w:bottom w:val="single" w:sz="4" w:space="0" w:color="C0C0C0"/>
              <w:right w:val="single" w:sz="4" w:space="0" w:color="C0C0C0"/>
            </w:tcBorders>
            <w:shd w:val="clear" w:color="auto" w:fill="FFFFCC"/>
            <w:vAlign w:val="center"/>
            <w:hideMark/>
          </w:tcPr>
          <w:p w14:paraId="7FDD45A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принятой численности</w:t>
            </w:r>
          </w:p>
        </w:tc>
      </w:tr>
      <w:tr w:rsidR="0039713F" w:rsidRPr="0039713F" w14:paraId="2009425A" w14:textId="77777777" w:rsidTr="0039713F">
        <w:trPr>
          <w:trHeight w:val="750"/>
          <w:jc w:val="center"/>
        </w:trPr>
        <w:tc>
          <w:tcPr>
            <w:tcW w:w="560" w:type="dxa"/>
            <w:shd w:val="clear" w:color="auto" w:fill="FFFF00"/>
            <w:noWrap/>
            <w:vAlign w:val="center"/>
            <w:hideMark/>
          </w:tcPr>
          <w:p w14:paraId="6FA48DD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16E33D0A"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6A975E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3.12.3.2</w:t>
            </w:r>
          </w:p>
        </w:tc>
        <w:tc>
          <w:tcPr>
            <w:tcW w:w="5860" w:type="dxa"/>
            <w:tcBorders>
              <w:top w:val="nil"/>
              <w:left w:val="nil"/>
              <w:bottom w:val="single" w:sz="4" w:space="0" w:color="C0C0C0"/>
              <w:right w:val="single" w:sz="4" w:space="0" w:color="C0C0C0"/>
            </w:tcBorders>
            <w:shd w:val="clear" w:color="auto" w:fill="E3FAFD"/>
            <w:vAlign w:val="center"/>
            <w:hideMark/>
          </w:tcPr>
          <w:p w14:paraId="4E1C435B"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материалы прочие, химреактивы</w:t>
            </w:r>
          </w:p>
        </w:tc>
        <w:tc>
          <w:tcPr>
            <w:tcW w:w="1140" w:type="dxa"/>
            <w:tcBorders>
              <w:top w:val="nil"/>
              <w:left w:val="nil"/>
              <w:bottom w:val="single" w:sz="4" w:space="0" w:color="C0C0C0"/>
              <w:right w:val="single" w:sz="4" w:space="0" w:color="C0C0C0"/>
            </w:tcBorders>
            <w:vAlign w:val="center"/>
            <w:hideMark/>
          </w:tcPr>
          <w:p w14:paraId="2D50D53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1111ADE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255,93</w:t>
            </w:r>
          </w:p>
        </w:tc>
        <w:tc>
          <w:tcPr>
            <w:tcW w:w="1720" w:type="dxa"/>
            <w:tcBorders>
              <w:top w:val="nil"/>
              <w:left w:val="nil"/>
              <w:bottom w:val="single" w:sz="4" w:space="0" w:color="C0C0C0"/>
              <w:right w:val="single" w:sz="4" w:space="0" w:color="C0C0C0"/>
            </w:tcBorders>
            <w:shd w:val="clear" w:color="auto" w:fill="FFFFCC"/>
            <w:vAlign w:val="center"/>
            <w:hideMark/>
          </w:tcPr>
          <w:p w14:paraId="6E492C7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304,91</w:t>
            </w:r>
          </w:p>
        </w:tc>
        <w:tc>
          <w:tcPr>
            <w:tcW w:w="1800" w:type="dxa"/>
            <w:tcBorders>
              <w:top w:val="nil"/>
              <w:left w:val="nil"/>
              <w:bottom w:val="single" w:sz="4" w:space="0" w:color="C0C0C0"/>
              <w:right w:val="single" w:sz="4" w:space="0" w:color="C0C0C0"/>
            </w:tcBorders>
            <w:shd w:val="clear" w:color="auto" w:fill="FFFFCC"/>
            <w:vAlign w:val="center"/>
            <w:hideMark/>
          </w:tcPr>
          <w:p w14:paraId="083CB2B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230,46</w:t>
            </w:r>
          </w:p>
        </w:tc>
        <w:tc>
          <w:tcPr>
            <w:tcW w:w="1660" w:type="dxa"/>
            <w:tcBorders>
              <w:top w:val="nil"/>
              <w:left w:val="nil"/>
              <w:bottom w:val="single" w:sz="4" w:space="0" w:color="C0C0C0"/>
              <w:right w:val="single" w:sz="4" w:space="0" w:color="C0C0C0"/>
            </w:tcBorders>
            <w:shd w:val="clear" w:color="auto" w:fill="FFFFCC"/>
            <w:vAlign w:val="center"/>
            <w:hideMark/>
          </w:tcPr>
          <w:p w14:paraId="1BA1FC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329,80</w:t>
            </w:r>
          </w:p>
        </w:tc>
        <w:tc>
          <w:tcPr>
            <w:tcW w:w="1660" w:type="dxa"/>
            <w:tcBorders>
              <w:top w:val="nil"/>
              <w:left w:val="nil"/>
              <w:bottom w:val="single" w:sz="4" w:space="0" w:color="C0C0C0"/>
              <w:right w:val="single" w:sz="4" w:space="0" w:color="C0C0C0"/>
            </w:tcBorders>
            <w:shd w:val="clear" w:color="auto" w:fill="FFFFCC"/>
            <w:vAlign w:val="center"/>
            <w:hideMark/>
          </w:tcPr>
          <w:p w14:paraId="30577CF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329,80</w:t>
            </w:r>
          </w:p>
        </w:tc>
        <w:tc>
          <w:tcPr>
            <w:tcW w:w="1480" w:type="dxa"/>
            <w:tcBorders>
              <w:top w:val="nil"/>
              <w:left w:val="nil"/>
              <w:bottom w:val="single" w:sz="4" w:space="0" w:color="C0C0C0"/>
              <w:right w:val="single" w:sz="4" w:space="0" w:color="C0C0C0"/>
            </w:tcBorders>
            <w:shd w:val="clear" w:color="auto" w:fill="D7EAD3"/>
            <w:vAlign w:val="center"/>
            <w:hideMark/>
          </w:tcPr>
          <w:p w14:paraId="2762F04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164,90</w:t>
            </w:r>
          </w:p>
        </w:tc>
        <w:tc>
          <w:tcPr>
            <w:tcW w:w="1520" w:type="dxa"/>
            <w:tcBorders>
              <w:top w:val="nil"/>
              <w:left w:val="nil"/>
              <w:bottom w:val="single" w:sz="4" w:space="0" w:color="C0C0C0"/>
              <w:right w:val="single" w:sz="4" w:space="0" w:color="C0C0C0"/>
            </w:tcBorders>
            <w:shd w:val="clear" w:color="auto" w:fill="D7EAD3"/>
            <w:vAlign w:val="center"/>
            <w:hideMark/>
          </w:tcPr>
          <w:p w14:paraId="19A8524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164,90</w:t>
            </w:r>
          </w:p>
        </w:tc>
        <w:tc>
          <w:tcPr>
            <w:tcW w:w="5640" w:type="dxa"/>
            <w:tcBorders>
              <w:top w:val="nil"/>
              <w:left w:val="nil"/>
              <w:bottom w:val="single" w:sz="4" w:space="0" w:color="C0C0C0"/>
              <w:right w:val="single" w:sz="4" w:space="0" w:color="C0C0C0"/>
            </w:tcBorders>
            <w:shd w:val="clear" w:color="auto" w:fill="FFFFCC"/>
            <w:vAlign w:val="center"/>
            <w:hideMark/>
          </w:tcPr>
          <w:p w14:paraId="6969EF2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организации согласно расчета 22 стр. от факта 2022 г. учтены затраты ТМЦ по лаборатории</w:t>
            </w:r>
          </w:p>
        </w:tc>
      </w:tr>
      <w:tr w:rsidR="0039713F" w:rsidRPr="0039713F" w14:paraId="54357AC8" w14:textId="77777777" w:rsidTr="0039713F">
        <w:trPr>
          <w:trHeight w:val="300"/>
          <w:jc w:val="center"/>
        </w:trPr>
        <w:tc>
          <w:tcPr>
            <w:tcW w:w="560" w:type="dxa"/>
            <w:shd w:val="clear" w:color="auto" w:fill="FFFF00"/>
            <w:noWrap/>
            <w:vAlign w:val="center"/>
            <w:hideMark/>
          </w:tcPr>
          <w:p w14:paraId="1E43489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1644B727"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533150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3.12.3.3</w:t>
            </w:r>
          </w:p>
        </w:tc>
        <w:tc>
          <w:tcPr>
            <w:tcW w:w="5860" w:type="dxa"/>
            <w:tcBorders>
              <w:top w:val="nil"/>
              <w:left w:val="nil"/>
              <w:bottom w:val="single" w:sz="4" w:space="0" w:color="C0C0C0"/>
              <w:right w:val="single" w:sz="4" w:space="0" w:color="C0C0C0"/>
            </w:tcBorders>
            <w:shd w:val="clear" w:color="auto" w:fill="E3FAFD"/>
            <w:vAlign w:val="center"/>
            <w:hideMark/>
          </w:tcPr>
          <w:p w14:paraId="73BAA0C8"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топливо на отопление производственных помещений</w:t>
            </w:r>
          </w:p>
        </w:tc>
        <w:tc>
          <w:tcPr>
            <w:tcW w:w="1140" w:type="dxa"/>
            <w:tcBorders>
              <w:top w:val="nil"/>
              <w:left w:val="nil"/>
              <w:bottom w:val="single" w:sz="4" w:space="0" w:color="C0C0C0"/>
              <w:right w:val="single" w:sz="4" w:space="0" w:color="C0C0C0"/>
            </w:tcBorders>
            <w:vAlign w:val="center"/>
            <w:hideMark/>
          </w:tcPr>
          <w:p w14:paraId="59B7006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5C986BD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162,43</w:t>
            </w:r>
          </w:p>
        </w:tc>
        <w:tc>
          <w:tcPr>
            <w:tcW w:w="1720" w:type="dxa"/>
            <w:tcBorders>
              <w:top w:val="nil"/>
              <w:left w:val="nil"/>
              <w:bottom w:val="single" w:sz="4" w:space="0" w:color="C0C0C0"/>
              <w:right w:val="single" w:sz="4" w:space="0" w:color="C0C0C0"/>
            </w:tcBorders>
            <w:shd w:val="clear" w:color="auto" w:fill="FFFFCC"/>
            <w:vAlign w:val="center"/>
            <w:hideMark/>
          </w:tcPr>
          <w:p w14:paraId="5E6D851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101,31</w:t>
            </w:r>
          </w:p>
        </w:tc>
        <w:tc>
          <w:tcPr>
            <w:tcW w:w="1800" w:type="dxa"/>
            <w:tcBorders>
              <w:top w:val="nil"/>
              <w:left w:val="nil"/>
              <w:bottom w:val="single" w:sz="4" w:space="0" w:color="C0C0C0"/>
              <w:right w:val="single" w:sz="4" w:space="0" w:color="C0C0C0"/>
            </w:tcBorders>
            <w:shd w:val="clear" w:color="auto" w:fill="FFFFCC"/>
            <w:vAlign w:val="center"/>
            <w:hideMark/>
          </w:tcPr>
          <w:p w14:paraId="2A98DFB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145,13</w:t>
            </w:r>
          </w:p>
        </w:tc>
        <w:tc>
          <w:tcPr>
            <w:tcW w:w="1660" w:type="dxa"/>
            <w:tcBorders>
              <w:top w:val="nil"/>
              <w:left w:val="nil"/>
              <w:bottom w:val="single" w:sz="4" w:space="0" w:color="C0C0C0"/>
              <w:right w:val="single" w:sz="4" w:space="0" w:color="C0C0C0"/>
            </w:tcBorders>
            <w:shd w:val="clear" w:color="auto" w:fill="FFFFCC"/>
            <w:vAlign w:val="center"/>
            <w:hideMark/>
          </w:tcPr>
          <w:p w14:paraId="45CA2C3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123,30</w:t>
            </w:r>
          </w:p>
        </w:tc>
        <w:tc>
          <w:tcPr>
            <w:tcW w:w="1660" w:type="dxa"/>
            <w:tcBorders>
              <w:top w:val="nil"/>
              <w:left w:val="nil"/>
              <w:bottom w:val="single" w:sz="4" w:space="0" w:color="C0C0C0"/>
              <w:right w:val="single" w:sz="4" w:space="0" w:color="C0C0C0"/>
            </w:tcBorders>
            <w:shd w:val="clear" w:color="auto" w:fill="FFFFCC"/>
            <w:vAlign w:val="center"/>
            <w:hideMark/>
          </w:tcPr>
          <w:p w14:paraId="780F2C8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112,01</w:t>
            </w:r>
          </w:p>
        </w:tc>
        <w:tc>
          <w:tcPr>
            <w:tcW w:w="1480" w:type="dxa"/>
            <w:tcBorders>
              <w:top w:val="nil"/>
              <w:left w:val="nil"/>
              <w:bottom w:val="single" w:sz="4" w:space="0" w:color="C0C0C0"/>
              <w:right w:val="single" w:sz="4" w:space="0" w:color="C0C0C0"/>
            </w:tcBorders>
            <w:shd w:val="clear" w:color="auto" w:fill="D7EAD3"/>
            <w:vAlign w:val="center"/>
            <w:hideMark/>
          </w:tcPr>
          <w:p w14:paraId="792CC64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56,00</w:t>
            </w:r>
          </w:p>
        </w:tc>
        <w:tc>
          <w:tcPr>
            <w:tcW w:w="1520" w:type="dxa"/>
            <w:tcBorders>
              <w:top w:val="nil"/>
              <w:left w:val="nil"/>
              <w:bottom w:val="single" w:sz="4" w:space="0" w:color="C0C0C0"/>
              <w:right w:val="single" w:sz="4" w:space="0" w:color="C0C0C0"/>
            </w:tcBorders>
            <w:shd w:val="clear" w:color="auto" w:fill="D7EAD3"/>
            <w:vAlign w:val="center"/>
            <w:hideMark/>
          </w:tcPr>
          <w:p w14:paraId="45BFA6A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56,00</w:t>
            </w:r>
          </w:p>
        </w:tc>
        <w:tc>
          <w:tcPr>
            <w:tcW w:w="5640" w:type="dxa"/>
            <w:tcBorders>
              <w:top w:val="nil"/>
              <w:left w:val="nil"/>
              <w:bottom w:val="single" w:sz="4" w:space="0" w:color="C0C0C0"/>
              <w:right w:val="single" w:sz="4" w:space="0" w:color="C0C0C0"/>
            </w:tcBorders>
            <w:shd w:val="clear" w:color="auto" w:fill="FFFFCC"/>
            <w:vAlign w:val="center"/>
            <w:hideMark/>
          </w:tcPr>
          <w:p w14:paraId="646A11B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факту с учетом ИПЦ на 2021г,2022г.</w:t>
            </w:r>
          </w:p>
        </w:tc>
      </w:tr>
      <w:tr w:rsidR="0039713F" w:rsidRPr="0039713F" w14:paraId="4FD664F1" w14:textId="77777777" w:rsidTr="0039713F">
        <w:trPr>
          <w:trHeight w:val="300"/>
          <w:jc w:val="center"/>
        </w:trPr>
        <w:tc>
          <w:tcPr>
            <w:tcW w:w="560" w:type="dxa"/>
            <w:shd w:val="clear" w:color="auto" w:fill="FFFF00"/>
            <w:noWrap/>
            <w:vAlign w:val="center"/>
            <w:hideMark/>
          </w:tcPr>
          <w:p w14:paraId="22B42F70"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758C9AED"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E205BA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3.12.3.4</w:t>
            </w:r>
          </w:p>
        </w:tc>
        <w:tc>
          <w:tcPr>
            <w:tcW w:w="5860" w:type="dxa"/>
            <w:tcBorders>
              <w:top w:val="nil"/>
              <w:left w:val="nil"/>
              <w:bottom w:val="single" w:sz="4" w:space="0" w:color="C0C0C0"/>
              <w:right w:val="single" w:sz="4" w:space="0" w:color="C0C0C0"/>
            </w:tcBorders>
            <w:shd w:val="clear" w:color="auto" w:fill="E3FAFD"/>
            <w:vAlign w:val="center"/>
            <w:hideMark/>
          </w:tcPr>
          <w:p w14:paraId="2A67E7C3"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обучение персонала</w:t>
            </w:r>
          </w:p>
        </w:tc>
        <w:tc>
          <w:tcPr>
            <w:tcW w:w="1140" w:type="dxa"/>
            <w:tcBorders>
              <w:top w:val="nil"/>
              <w:left w:val="nil"/>
              <w:bottom w:val="single" w:sz="4" w:space="0" w:color="C0C0C0"/>
              <w:right w:val="single" w:sz="4" w:space="0" w:color="C0C0C0"/>
            </w:tcBorders>
            <w:vAlign w:val="center"/>
            <w:hideMark/>
          </w:tcPr>
          <w:p w14:paraId="6F32E71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0ED994D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7,17</w:t>
            </w:r>
          </w:p>
        </w:tc>
        <w:tc>
          <w:tcPr>
            <w:tcW w:w="1720" w:type="dxa"/>
            <w:tcBorders>
              <w:top w:val="nil"/>
              <w:left w:val="nil"/>
              <w:bottom w:val="single" w:sz="4" w:space="0" w:color="C0C0C0"/>
              <w:right w:val="single" w:sz="4" w:space="0" w:color="C0C0C0"/>
            </w:tcBorders>
            <w:shd w:val="clear" w:color="auto" w:fill="FFFFCC"/>
            <w:vAlign w:val="center"/>
            <w:hideMark/>
          </w:tcPr>
          <w:p w14:paraId="4C2EAF7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92,10</w:t>
            </w:r>
          </w:p>
        </w:tc>
        <w:tc>
          <w:tcPr>
            <w:tcW w:w="1800" w:type="dxa"/>
            <w:tcBorders>
              <w:top w:val="nil"/>
              <w:left w:val="nil"/>
              <w:bottom w:val="single" w:sz="4" w:space="0" w:color="C0C0C0"/>
              <w:right w:val="single" w:sz="4" w:space="0" w:color="C0C0C0"/>
            </w:tcBorders>
            <w:shd w:val="clear" w:color="auto" w:fill="FFFFCC"/>
            <w:vAlign w:val="center"/>
            <w:hideMark/>
          </w:tcPr>
          <w:p w14:paraId="360EB2D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7,36</w:t>
            </w:r>
          </w:p>
        </w:tc>
        <w:tc>
          <w:tcPr>
            <w:tcW w:w="1660" w:type="dxa"/>
            <w:tcBorders>
              <w:top w:val="nil"/>
              <w:left w:val="nil"/>
              <w:bottom w:val="single" w:sz="4" w:space="0" w:color="C0C0C0"/>
              <w:right w:val="single" w:sz="4" w:space="0" w:color="C0C0C0"/>
            </w:tcBorders>
            <w:shd w:val="clear" w:color="auto" w:fill="FFFFCC"/>
            <w:vAlign w:val="center"/>
            <w:hideMark/>
          </w:tcPr>
          <w:p w14:paraId="6CEF9B9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49,80</w:t>
            </w:r>
          </w:p>
        </w:tc>
        <w:tc>
          <w:tcPr>
            <w:tcW w:w="1660" w:type="dxa"/>
            <w:tcBorders>
              <w:top w:val="nil"/>
              <w:left w:val="nil"/>
              <w:bottom w:val="single" w:sz="4" w:space="0" w:color="C0C0C0"/>
              <w:right w:val="single" w:sz="4" w:space="0" w:color="C0C0C0"/>
            </w:tcBorders>
            <w:shd w:val="clear" w:color="auto" w:fill="FFFFCC"/>
            <w:vAlign w:val="center"/>
            <w:hideMark/>
          </w:tcPr>
          <w:p w14:paraId="3F303C7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88C17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1655F7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590C81A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нет экономического обоснования заявленной суммы</w:t>
            </w:r>
          </w:p>
        </w:tc>
      </w:tr>
      <w:tr w:rsidR="0039713F" w:rsidRPr="0039713F" w14:paraId="0462A4DB" w14:textId="77777777" w:rsidTr="0039713F">
        <w:trPr>
          <w:trHeight w:val="300"/>
          <w:jc w:val="center"/>
        </w:trPr>
        <w:tc>
          <w:tcPr>
            <w:tcW w:w="560" w:type="dxa"/>
            <w:shd w:val="clear" w:color="auto" w:fill="FFFF00"/>
            <w:noWrap/>
            <w:vAlign w:val="center"/>
            <w:hideMark/>
          </w:tcPr>
          <w:p w14:paraId="6EEB4EC2"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5439672E"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9382F8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3.12.3.5</w:t>
            </w:r>
          </w:p>
        </w:tc>
        <w:tc>
          <w:tcPr>
            <w:tcW w:w="5860" w:type="dxa"/>
            <w:tcBorders>
              <w:top w:val="nil"/>
              <w:left w:val="nil"/>
              <w:bottom w:val="single" w:sz="4" w:space="0" w:color="C0C0C0"/>
              <w:right w:val="nil"/>
            </w:tcBorders>
            <w:shd w:val="clear" w:color="auto" w:fill="E3FAFD"/>
            <w:vAlign w:val="center"/>
            <w:hideMark/>
          </w:tcPr>
          <w:p w14:paraId="3B84CD8D"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прочие, связь</w:t>
            </w:r>
          </w:p>
        </w:tc>
        <w:tc>
          <w:tcPr>
            <w:tcW w:w="1140" w:type="dxa"/>
            <w:tcBorders>
              <w:top w:val="nil"/>
              <w:left w:val="single" w:sz="4" w:space="0" w:color="C0C0C0"/>
              <w:bottom w:val="single" w:sz="4" w:space="0" w:color="C0C0C0"/>
              <w:right w:val="single" w:sz="4" w:space="0" w:color="C0C0C0"/>
            </w:tcBorders>
            <w:vAlign w:val="center"/>
            <w:hideMark/>
          </w:tcPr>
          <w:p w14:paraId="70CE5CD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7CC439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3249435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139,07</w:t>
            </w:r>
          </w:p>
        </w:tc>
        <w:tc>
          <w:tcPr>
            <w:tcW w:w="1800" w:type="dxa"/>
            <w:tcBorders>
              <w:top w:val="nil"/>
              <w:left w:val="nil"/>
              <w:bottom w:val="single" w:sz="4" w:space="0" w:color="C0C0C0"/>
              <w:right w:val="single" w:sz="4" w:space="0" w:color="C0C0C0"/>
            </w:tcBorders>
            <w:shd w:val="clear" w:color="auto" w:fill="FFFFCC"/>
            <w:vAlign w:val="center"/>
            <w:hideMark/>
          </w:tcPr>
          <w:p w14:paraId="3FA8E10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4CCEB35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41,70</w:t>
            </w:r>
          </w:p>
        </w:tc>
        <w:tc>
          <w:tcPr>
            <w:tcW w:w="1660" w:type="dxa"/>
            <w:tcBorders>
              <w:top w:val="nil"/>
              <w:left w:val="nil"/>
              <w:bottom w:val="single" w:sz="4" w:space="0" w:color="C0C0C0"/>
              <w:right w:val="single" w:sz="4" w:space="0" w:color="C0C0C0"/>
            </w:tcBorders>
            <w:shd w:val="clear" w:color="auto" w:fill="FFFFCC"/>
            <w:vAlign w:val="center"/>
            <w:hideMark/>
          </w:tcPr>
          <w:p w14:paraId="30C422D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41,70</w:t>
            </w:r>
          </w:p>
        </w:tc>
        <w:tc>
          <w:tcPr>
            <w:tcW w:w="1480" w:type="dxa"/>
            <w:tcBorders>
              <w:top w:val="nil"/>
              <w:left w:val="nil"/>
              <w:bottom w:val="single" w:sz="4" w:space="0" w:color="C0C0C0"/>
              <w:right w:val="single" w:sz="4" w:space="0" w:color="C0C0C0"/>
            </w:tcBorders>
            <w:shd w:val="clear" w:color="auto" w:fill="D7EAD3"/>
            <w:vAlign w:val="center"/>
            <w:hideMark/>
          </w:tcPr>
          <w:p w14:paraId="6F78ADE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20,85</w:t>
            </w:r>
          </w:p>
        </w:tc>
        <w:tc>
          <w:tcPr>
            <w:tcW w:w="1520" w:type="dxa"/>
            <w:tcBorders>
              <w:top w:val="nil"/>
              <w:left w:val="nil"/>
              <w:bottom w:val="single" w:sz="4" w:space="0" w:color="C0C0C0"/>
              <w:right w:val="single" w:sz="4" w:space="0" w:color="C0C0C0"/>
            </w:tcBorders>
            <w:shd w:val="clear" w:color="auto" w:fill="D7EAD3"/>
            <w:vAlign w:val="center"/>
            <w:hideMark/>
          </w:tcPr>
          <w:p w14:paraId="03B53C8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20,85</w:t>
            </w:r>
          </w:p>
        </w:tc>
        <w:tc>
          <w:tcPr>
            <w:tcW w:w="5640" w:type="dxa"/>
            <w:tcBorders>
              <w:top w:val="nil"/>
              <w:left w:val="nil"/>
              <w:bottom w:val="single" w:sz="4" w:space="0" w:color="C0C0C0"/>
              <w:right w:val="single" w:sz="4" w:space="0" w:color="C0C0C0"/>
            </w:tcBorders>
            <w:shd w:val="clear" w:color="auto" w:fill="FFFFCC"/>
            <w:vAlign w:val="center"/>
            <w:hideMark/>
          </w:tcPr>
          <w:p w14:paraId="5AE0FD4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организации</w:t>
            </w:r>
          </w:p>
        </w:tc>
      </w:tr>
      <w:tr w:rsidR="0039713F" w:rsidRPr="0039713F" w14:paraId="4270BAEB" w14:textId="77777777" w:rsidTr="0039713F">
        <w:trPr>
          <w:trHeight w:val="570"/>
          <w:jc w:val="center"/>
        </w:trPr>
        <w:tc>
          <w:tcPr>
            <w:tcW w:w="560" w:type="dxa"/>
            <w:shd w:val="clear" w:color="auto" w:fill="FFFF00"/>
            <w:noWrap/>
            <w:vAlign w:val="center"/>
            <w:hideMark/>
          </w:tcPr>
          <w:p w14:paraId="575B2146"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5E1871B7"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ACF59E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3.12.3.6</w:t>
            </w:r>
          </w:p>
        </w:tc>
        <w:tc>
          <w:tcPr>
            <w:tcW w:w="5860" w:type="dxa"/>
            <w:tcBorders>
              <w:top w:val="nil"/>
              <w:left w:val="nil"/>
              <w:bottom w:val="single" w:sz="4" w:space="0" w:color="C0C0C0"/>
              <w:right w:val="nil"/>
            </w:tcBorders>
            <w:shd w:val="clear" w:color="auto" w:fill="E3FAFD"/>
            <w:vAlign w:val="center"/>
            <w:hideMark/>
          </w:tcPr>
          <w:p w14:paraId="2FB93715"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аренда производ оборуд в доле</w:t>
            </w:r>
          </w:p>
        </w:tc>
        <w:tc>
          <w:tcPr>
            <w:tcW w:w="1140" w:type="dxa"/>
            <w:tcBorders>
              <w:top w:val="nil"/>
              <w:left w:val="single" w:sz="4" w:space="0" w:color="C0C0C0"/>
              <w:bottom w:val="single" w:sz="4" w:space="0" w:color="C0C0C0"/>
              <w:right w:val="single" w:sz="4" w:space="0" w:color="C0C0C0"/>
            </w:tcBorders>
            <w:vAlign w:val="center"/>
            <w:hideMark/>
          </w:tcPr>
          <w:p w14:paraId="6F82E8C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0C293DC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25342F0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5DFDAFD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684F5B5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270,23</w:t>
            </w:r>
          </w:p>
        </w:tc>
        <w:tc>
          <w:tcPr>
            <w:tcW w:w="1660" w:type="dxa"/>
            <w:tcBorders>
              <w:top w:val="nil"/>
              <w:left w:val="nil"/>
              <w:bottom w:val="single" w:sz="4" w:space="0" w:color="C0C0C0"/>
              <w:right w:val="single" w:sz="4" w:space="0" w:color="C0C0C0"/>
            </w:tcBorders>
            <w:shd w:val="clear" w:color="auto" w:fill="FFFFCC"/>
            <w:vAlign w:val="center"/>
            <w:hideMark/>
          </w:tcPr>
          <w:p w14:paraId="4770E89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251,89</w:t>
            </w:r>
          </w:p>
        </w:tc>
        <w:tc>
          <w:tcPr>
            <w:tcW w:w="1480" w:type="dxa"/>
            <w:tcBorders>
              <w:top w:val="nil"/>
              <w:left w:val="nil"/>
              <w:bottom w:val="single" w:sz="4" w:space="0" w:color="C0C0C0"/>
              <w:right w:val="single" w:sz="4" w:space="0" w:color="C0C0C0"/>
            </w:tcBorders>
            <w:shd w:val="clear" w:color="auto" w:fill="D7EAD3"/>
            <w:vAlign w:val="center"/>
            <w:hideMark/>
          </w:tcPr>
          <w:p w14:paraId="5197884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125,95</w:t>
            </w:r>
          </w:p>
        </w:tc>
        <w:tc>
          <w:tcPr>
            <w:tcW w:w="1520" w:type="dxa"/>
            <w:tcBorders>
              <w:top w:val="nil"/>
              <w:left w:val="nil"/>
              <w:bottom w:val="single" w:sz="4" w:space="0" w:color="C0C0C0"/>
              <w:right w:val="single" w:sz="4" w:space="0" w:color="C0C0C0"/>
            </w:tcBorders>
            <w:shd w:val="clear" w:color="auto" w:fill="D7EAD3"/>
            <w:vAlign w:val="center"/>
            <w:hideMark/>
          </w:tcPr>
          <w:p w14:paraId="3D52DD3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125,95</w:t>
            </w:r>
          </w:p>
        </w:tc>
        <w:tc>
          <w:tcPr>
            <w:tcW w:w="5640" w:type="dxa"/>
            <w:tcBorders>
              <w:top w:val="nil"/>
              <w:left w:val="nil"/>
              <w:bottom w:val="single" w:sz="4" w:space="0" w:color="C0C0C0"/>
              <w:right w:val="single" w:sz="4" w:space="0" w:color="C0C0C0"/>
            </w:tcBorders>
            <w:shd w:val="clear" w:color="auto" w:fill="FFFFCC"/>
            <w:vAlign w:val="center"/>
            <w:hideMark/>
          </w:tcPr>
          <w:p w14:paraId="2EFD31EA"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учтены по расчету регулятора аренда земли без индексации, аренда оборудования</w:t>
            </w:r>
          </w:p>
        </w:tc>
      </w:tr>
      <w:tr w:rsidR="0039713F" w:rsidRPr="0039713F" w14:paraId="00DFF13D" w14:textId="77777777" w:rsidTr="0039713F">
        <w:trPr>
          <w:trHeight w:val="1125"/>
          <w:jc w:val="center"/>
        </w:trPr>
        <w:tc>
          <w:tcPr>
            <w:tcW w:w="560" w:type="dxa"/>
            <w:shd w:val="clear" w:color="auto" w:fill="FFFF00"/>
            <w:noWrap/>
            <w:vAlign w:val="center"/>
            <w:hideMark/>
          </w:tcPr>
          <w:p w14:paraId="79BFAC33"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vAlign w:val="center"/>
            <w:hideMark/>
          </w:tcPr>
          <w:p w14:paraId="493E10C5"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D16334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3.12.3.7</w:t>
            </w:r>
          </w:p>
        </w:tc>
        <w:tc>
          <w:tcPr>
            <w:tcW w:w="5860" w:type="dxa"/>
            <w:tcBorders>
              <w:top w:val="nil"/>
              <w:left w:val="nil"/>
              <w:bottom w:val="single" w:sz="4" w:space="0" w:color="C0C0C0"/>
              <w:right w:val="single" w:sz="4" w:space="0" w:color="C0C0C0"/>
            </w:tcBorders>
            <w:shd w:val="clear" w:color="auto" w:fill="E3FAFD"/>
            <w:vAlign w:val="center"/>
            <w:hideMark/>
          </w:tcPr>
          <w:p w14:paraId="07BAF3BB"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услуги сторон. организ. производст. характера</w:t>
            </w:r>
          </w:p>
        </w:tc>
        <w:tc>
          <w:tcPr>
            <w:tcW w:w="1140" w:type="dxa"/>
            <w:tcBorders>
              <w:top w:val="nil"/>
              <w:left w:val="nil"/>
              <w:bottom w:val="single" w:sz="4" w:space="0" w:color="C0C0C0"/>
              <w:right w:val="single" w:sz="4" w:space="0" w:color="C0C0C0"/>
            </w:tcBorders>
            <w:vAlign w:val="center"/>
            <w:hideMark/>
          </w:tcPr>
          <w:p w14:paraId="2A250FF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6AE372E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110,43</w:t>
            </w:r>
          </w:p>
        </w:tc>
        <w:tc>
          <w:tcPr>
            <w:tcW w:w="1720" w:type="dxa"/>
            <w:tcBorders>
              <w:top w:val="nil"/>
              <w:left w:val="nil"/>
              <w:bottom w:val="single" w:sz="4" w:space="0" w:color="C0C0C0"/>
              <w:right w:val="single" w:sz="4" w:space="0" w:color="C0C0C0"/>
            </w:tcBorders>
            <w:shd w:val="clear" w:color="auto" w:fill="FFFFCC"/>
            <w:vAlign w:val="center"/>
            <w:hideMark/>
          </w:tcPr>
          <w:p w14:paraId="32BC6D9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433,79</w:t>
            </w:r>
          </w:p>
        </w:tc>
        <w:tc>
          <w:tcPr>
            <w:tcW w:w="1800" w:type="dxa"/>
            <w:tcBorders>
              <w:top w:val="nil"/>
              <w:left w:val="nil"/>
              <w:bottom w:val="single" w:sz="4" w:space="0" w:color="C0C0C0"/>
              <w:right w:val="single" w:sz="4" w:space="0" w:color="C0C0C0"/>
            </w:tcBorders>
            <w:shd w:val="clear" w:color="auto" w:fill="FFFFCC"/>
            <w:vAlign w:val="center"/>
            <w:hideMark/>
          </w:tcPr>
          <w:p w14:paraId="01C46FE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111,29</w:t>
            </w:r>
          </w:p>
        </w:tc>
        <w:tc>
          <w:tcPr>
            <w:tcW w:w="1660" w:type="dxa"/>
            <w:tcBorders>
              <w:top w:val="nil"/>
              <w:left w:val="nil"/>
              <w:bottom w:val="single" w:sz="4" w:space="0" w:color="C0C0C0"/>
              <w:right w:val="single" w:sz="4" w:space="0" w:color="C0C0C0"/>
            </w:tcBorders>
            <w:shd w:val="clear" w:color="auto" w:fill="FFFFCC"/>
            <w:vAlign w:val="center"/>
            <w:hideMark/>
          </w:tcPr>
          <w:p w14:paraId="6805C00A"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462,40</w:t>
            </w:r>
          </w:p>
        </w:tc>
        <w:tc>
          <w:tcPr>
            <w:tcW w:w="1660" w:type="dxa"/>
            <w:tcBorders>
              <w:top w:val="nil"/>
              <w:left w:val="nil"/>
              <w:bottom w:val="single" w:sz="4" w:space="0" w:color="C0C0C0"/>
              <w:right w:val="single" w:sz="4" w:space="0" w:color="C0C0C0"/>
            </w:tcBorders>
            <w:shd w:val="clear" w:color="auto" w:fill="FFFFCC"/>
            <w:vAlign w:val="center"/>
            <w:hideMark/>
          </w:tcPr>
          <w:p w14:paraId="3FA538A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184,00</w:t>
            </w:r>
          </w:p>
        </w:tc>
        <w:tc>
          <w:tcPr>
            <w:tcW w:w="1480" w:type="dxa"/>
            <w:tcBorders>
              <w:top w:val="nil"/>
              <w:left w:val="nil"/>
              <w:bottom w:val="single" w:sz="4" w:space="0" w:color="C0C0C0"/>
              <w:right w:val="single" w:sz="4" w:space="0" w:color="C0C0C0"/>
            </w:tcBorders>
            <w:shd w:val="clear" w:color="auto" w:fill="D7EAD3"/>
            <w:vAlign w:val="center"/>
            <w:hideMark/>
          </w:tcPr>
          <w:p w14:paraId="407AE9D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92,00</w:t>
            </w:r>
          </w:p>
        </w:tc>
        <w:tc>
          <w:tcPr>
            <w:tcW w:w="1520" w:type="dxa"/>
            <w:tcBorders>
              <w:top w:val="nil"/>
              <w:left w:val="nil"/>
              <w:bottom w:val="single" w:sz="4" w:space="0" w:color="C0C0C0"/>
              <w:right w:val="single" w:sz="4" w:space="0" w:color="C0C0C0"/>
            </w:tcBorders>
            <w:shd w:val="clear" w:color="auto" w:fill="D7EAD3"/>
            <w:vAlign w:val="center"/>
            <w:hideMark/>
          </w:tcPr>
          <w:p w14:paraId="46696CB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92,00</w:t>
            </w:r>
          </w:p>
        </w:tc>
        <w:tc>
          <w:tcPr>
            <w:tcW w:w="5640" w:type="dxa"/>
            <w:tcBorders>
              <w:top w:val="nil"/>
              <w:left w:val="nil"/>
              <w:bottom w:val="single" w:sz="4" w:space="0" w:color="C0C0C0"/>
              <w:right w:val="single" w:sz="4" w:space="0" w:color="C0C0C0"/>
            </w:tcBorders>
            <w:shd w:val="clear" w:color="auto" w:fill="FFFFCC"/>
            <w:vAlign w:val="center"/>
            <w:hideMark/>
          </w:tcPr>
          <w:p w14:paraId="557B93B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учтены по предложению: затраты на охрану водозаборов по факту 2020г. , затраты на горячую воду по факту 2020 г. и вывод ТБО на факту 2020 г.. Экспертиза предлагаемая по факту не учтена, так как мероприятие однократное. С учетом ИПЦ на 2021г. И 2022г.</w:t>
            </w:r>
          </w:p>
        </w:tc>
      </w:tr>
      <w:tr w:rsidR="0039713F" w:rsidRPr="0039713F" w14:paraId="554EAA64" w14:textId="77777777" w:rsidTr="0039713F">
        <w:trPr>
          <w:trHeight w:val="300"/>
          <w:jc w:val="center"/>
        </w:trPr>
        <w:tc>
          <w:tcPr>
            <w:tcW w:w="560" w:type="dxa"/>
            <w:shd w:val="clear" w:color="auto" w:fill="FFFF00"/>
            <w:noWrap/>
            <w:vAlign w:val="center"/>
            <w:hideMark/>
          </w:tcPr>
          <w:p w14:paraId="2A366563"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vAlign w:val="center"/>
            <w:hideMark/>
          </w:tcPr>
          <w:p w14:paraId="03DC5199"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633164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3.12.3.8</w:t>
            </w:r>
          </w:p>
        </w:tc>
        <w:tc>
          <w:tcPr>
            <w:tcW w:w="5860" w:type="dxa"/>
            <w:tcBorders>
              <w:top w:val="nil"/>
              <w:left w:val="nil"/>
              <w:bottom w:val="single" w:sz="4" w:space="0" w:color="C0C0C0"/>
              <w:right w:val="nil"/>
            </w:tcBorders>
            <w:shd w:val="clear" w:color="auto" w:fill="E3FAFD"/>
            <w:vAlign w:val="center"/>
            <w:hideMark/>
          </w:tcPr>
          <w:p w14:paraId="60E9E8F5"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амортизация производ. осн.средств в доле</w:t>
            </w:r>
          </w:p>
        </w:tc>
        <w:tc>
          <w:tcPr>
            <w:tcW w:w="1140" w:type="dxa"/>
            <w:tcBorders>
              <w:top w:val="nil"/>
              <w:left w:val="single" w:sz="4" w:space="0" w:color="C0C0C0"/>
              <w:bottom w:val="single" w:sz="4" w:space="0" w:color="C0C0C0"/>
              <w:right w:val="single" w:sz="4" w:space="0" w:color="C0C0C0"/>
            </w:tcBorders>
            <w:vAlign w:val="center"/>
            <w:hideMark/>
          </w:tcPr>
          <w:p w14:paraId="089AF4A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BA8182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3AB3BBE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1C3C730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56165CF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898,40</w:t>
            </w:r>
          </w:p>
        </w:tc>
        <w:tc>
          <w:tcPr>
            <w:tcW w:w="1660" w:type="dxa"/>
            <w:tcBorders>
              <w:top w:val="nil"/>
              <w:left w:val="nil"/>
              <w:bottom w:val="single" w:sz="4" w:space="0" w:color="C0C0C0"/>
              <w:right w:val="single" w:sz="4" w:space="0" w:color="C0C0C0"/>
            </w:tcBorders>
            <w:shd w:val="clear" w:color="auto" w:fill="FFFFCC"/>
            <w:vAlign w:val="center"/>
            <w:hideMark/>
          </w:tcPr>
          <w:p w14:paraId="32F84B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639,08</w:t>
            </w:r>
          </w:p>
        </w:tc>
        <w:tc>
          <w:tcPr>
            <w:tcW w:w="1480" w:type="dxa"/>
            <w:tcBorders>
              <w:top w:val="nil"/>
              <w:left w:val="nil"/>
              <w:bottom w:val="single" w:sz="4" w:space="0" w:color="C0C0C0"/>
              <w:right w:val="single" w:sz="4" w:space="0" w:color="C0C0C0"/>
            </w:tcBorders>
            <w:shd w:val="clear" w:color="auto" w:fill="D7EAD3"/>
            <w:vAlign w:val="center"/>
            <w:hideMark/>
          </w:tcPr>
          <w:p w14:paraId="7A6C2EA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319,54</w:t>
            </w:r>
          </w:p>
        </w:tc>
        <w:tc>
          <w:tcPr>
            <w:tcW w:w="1520" w:type="dxa"/>
            <w:tcBorders>
              <w:top w:val="nil"/>
              <w:left w:val="nil"/>
              <w:bottom w:val="single" w:sz="4" w:space="0" w:color="C0C0C0"/>
              <w:right w:val="single" w:sz="4" w:space="0" w:color="C0C0C0"/>
            </w:tcBorders>
            <w:shd w:val="clear" w:color="auto" w:fill="D7EAD3"/>
            <w:vAlign w:val="center"/>
            <w:hideMark/>
          </w:tcPr>
          <w:p w14:paraId="2346399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319,54</w:t>
            </w:r>
          </w:p>
        </w:tc>
        <w:tc>
          <w:tcPr>
            <w:tcW w:w="5640" w:type="dxa"/>
            <w:tcBorders>
              <w:top w:val="nil"/>
              <w:left w:val="nil"/>
              <w:bottom w:val="single" w:sz="4" w:space="0" w:color="C0C0C0"/>
              <w:right w:val="single" w:sz="4" w:space="0" w:color="C0C0C0"/>
            </w:tcBorders>
            <w:shd w:val="clear" w:color="auto" w:fill="FFFFCC"/>
            <w:vAlign w:val="center"/>
            <w:hideMark/>
          </w:tcPr>
          <w:p w14:paraId="581C6B5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аморт.гр</w:t>
            </w:r>
          </w:p>
        </w:tc>
      </w:tr>
      <w:tr w:rsidR="0039713F" w:rsidRPr="0039713F" w14:paraId="5B34B9BB" w14:textId="77777777" w:rsidTr="0039713F">
        <w:trPr>
          <w:trHeight w:val="300"/>
          <w:jc w:val="center"/>
        </w:trPr>
        <w:tc>
          <w:tcPr>
            <w:tcW w:w="560" w:type="dxa"/>
            <w:shd w:val="clear" w:color="auto" w:fill="FFFF00"/>
            <w:noWrap/>
            <w:vAlign w:val="center"/>
            <w:hideMark/>
          </w:tcPr>
          <w:p w14:paraId="45EBAA99"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vAlign w:val="center"/>
            <w:hideMark/>
          </w:tcPr>
          <w:p w14:paraId="7CFC9B7A"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1E586B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3.12.3.9</w:t>
            </w:r>
          </w:p>
        </w:tc>
        <w:tc>
          <w:tcPr>
            <w:tcW w:w="5860" w:type="dxa"/>
            <w:tcBorders>
              <w:top w:val="nil"/>
              <w:left w:val="nil"/>
              <w:bottom w:val="single" w:sz="4" w:space="0" w:color="C0C0C0"/>
              <w:right w:val="nil"/>
            </w:tcBorders>
            <w:shd w:val="clear" w:color="auto" w:fill="E3FAFD"/>
            <w:vAlign w:val="center"/>
            <w:hideMark/>
          </w:tcPr>
          <w:p w14:paraId="5D6EDE65" w14:textId="77777777" w:rsidR="0039713F" w:rsidRPr="0039713F" w:rsidRDefault="0039713F" w:rsidP="0039713F">
            <w:pPr>
              <w:spacing w:line="256" w:lineRule="auto"/>
              <w:ind w:firstLineChars="300" w:firstLine="360"/>
              <w:rPr>
                <w:rFonts w:ascii="Tahoma" w:hAnsi="Tahoma" w:cs="Tahoma"/>
                <w:sz w:val="12"/>
                <w:szCs w:val="12"/>
                <w:lang w:eastAsia="en-US"/>
              </w:rPr>
            </w:pPr>
            <w:r w:rsidRPr="0039713F">
              <w:rPr>
                <w:rFonts w:ascii="Tahoma" w:hAnsi="Tahoma" w:cs="Tahoma"/>
                <w:sz w:val="12"/>
                <w:szCs w:val="12"/>
                <w:lang w:eastAsia="en-US"/>
              </w:rPr>
              <w:t> </w:t>
            </w:r>
          </w:p>
        </w:tc>
        <w:tc>
          <w:tcPr>
            <w:tcW w:w="1140" w:type="dxa"/>
            <w:tcBorders>
              <w:top w:val="nil"/>
              <w:left w:val="single" w:sz="4" w:space="0" w:color="C0C0C0"/>
              <w:bottom w:val="single" w:sz="4" w:space="0" w:color="C0C0C0"/>
              <w:right w:val="single" w:sz="4" w:space="0" w:color="C0C0C0"/>
            </w:tcBorders>
            <w:vAlign w:val="center"/>
            <w:hideMark/>
          </w:tcPr>
          <w:p w14:paraId="0156AB7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nil"/>
            </w:tcBorders>
            <w:shd w:val="clear" w:color="auto" w:fill="FFFFCC"/>
            <w:vAlign w:val="center"/>
            <w:hideMark/>
          </w:tcPr>
          <w:p w14:paraId="74FC34B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clear" w:color="auto" w:fill="FFFFCC"/>
            <w:vAlign w:val="center"/>
            <w:hideMark/>
          </w:tcPr>
          <w:p w14:paraId="0A7E42F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clear" w:color="auto" w:fill="FFFFCC"/>
            <w:vAlign w:val="center"/>
            <w:hideMark/>
          </w:tcPr>
          <w:p w14:paraId="28DAF86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clear" w:color="auto" w:fill="FFFFCC"/>
            <w:vAlign w:val="center"/>
            <w:hideMark/>
          </w:tcPr>
          <w:p w14:paraId="73798ED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clear" w:color="auto" w:fill="FFFFCC"/>
            <w:vAlign w:val="center"/>
            <w:hideMark/>
          </w:tcPr>
          <w:p w14:paraId="1969CA1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nil"/>
            </w:tcBorders>
            <w:shd w:val="clear" w:color="auto" w:fill="D7EAD3"/>
            <w:vAlign w:val="center"/>
            <w:hideMark/>
          </w:tcPr>
          <w:p w14:paraId="0A7B85B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520" w:type="dxa"/>
            <w:tcBorders>
              <w:top w:val="nil"/>
              <w:left w:val="nil"/>
              <w:bottom w:val="single" w:sz="4" w:space="0" w:color="C0C0C0"/>
              <w:right w:val="nil"/>
            </w:tcBorders>
            <w:shd w:val="clear" w:color="auto" w:fill="D7EAD3"/>
            <w:vAlign w:val="center"/>
            <w:hideMark/>
          </w:tcPr>
          <w:p w14:paraId="3FC491E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5640" w:type="dxa"/>
            <w:tcBorders>
              <w:top w:val="nil"/>
              <w:left w:val="nil"/>
              <w:bottom w:val="single" w:sz="4" w:space="0" w:color="C0C0C0"/>
              <w:right w:val="single" w:sz="4" w:space="0" w:color="C0C0C0"/>
            </w:tcBorders>
            <w:shd w:val="clear" w:color="auto" w:fill="FFFFCC"/>
            <w:vAlign w:val="center"/>
            <w:hideMark/>
          </w:tcPr>
          <w:p w14:paraId="731DD9A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29CA36E6" w14:textId="77777777" w:rsidTr="0039713F">
        <w:trPr>
          <w:trHeight w:val="300"/>
          <w:jc w:val="center"/>
        </w:trPr>
        <w:tc>
          <w:tcPr>
            <w:tcW w:w="560" w:type="dxa"/>
            <w:shd w:val="clear" w:color="auto" w:fill="FFFF00"/>
            <w:noWrap/>
            <w:vAlign w:val="center"/>
            <w:hideMark/>
          </w:tcPr>
          <w:p w14:paraId="10C62CC1"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1DAF9838" w14:textId="77777777" w:rsidR="0039713F" w:rsidRPr="0039713F" w:rsidRDefault="0039713F" w:rsidP="0039713F">
            <w:pPr>
              <w:rPr>
                <w:rFonts w:ascii="Tahoma" w:hAnsi="Tahoma" w:cs="Tahoma"/>
                <w:b/>
                <w:bCs/>
                <w:color w:val="000000"/>
                <w:sz w:val="12"/>
                <w:szCs w:val="12"/>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46F6758" w14:textId="77777777" w:rsidR="0039713F" w:rsidRPr="0039713F" w:rsidRDefault="0039713F" w:rsidP="0039713F">
            <w:pPr>
              <w:spacing w:line="256" w:lineRule="auto"/>
              <w:ind w:firstLineChars="100" w:firstLine="120"/>
              <w:rPr>
                <w:rFonts w:ascii="Tahoma" w:hAnsi="Tahoma" w:cs="Tahoma"/>
                <w:b/>
                <w:bCs/>
                <w:color w:val="0066CC"/>
                <w:sz w:val="12"/>
                <w:szCs w:val="12"/>
                <w:lang w:eastAsia="en-US"/>
              </w:rPr>
            </w:pPr>
            <w:r w:rsidRPr="0039713F">
              <w:rPr>
                <w:rFonts w:ascii="Tahoma" w:hAnsi="Tahoma" w:cs="Tahoma"/>
                <w:b/>
                <w:bCs/>
                <w:color w:val="0066CC"/>
                <w:sz w:val="12"/>
                <w:szCs w:val="12"/>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0DC945A"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80" w:type="dxa"/>
            <w:tcBorders>
              <w:top w:val="nil"/>
              <w:left w:val="nil"/>
              <w:bottom w:val="single" w:sz="4" w:space="0" w:color="C0C0C0"/>
              <w:right w:val="nil"/>
            </w:tcBorders>
            <w:shd w:val="thinReverseDiagStripe" w:color="C0C0C0" w:fill="auto"/>
            <w:noWrap/>
            <w:hideMark/>
          </w:tcPr>
          <w:p w14:paraId="5934246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thinReverseDiagStripe" w:color="C0C0C0" w:fill="auto"/>
            <w:noWrap/>
            <w:hideMark/>
          </w:tcPr>
          <w:p w14:paraId="40663A72"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thinReverseDiagStripe" w:color="C0C0C0" w:fill="auto"/>
            <w:noWrap/>
            <w:hideMark/>
          </w:tcPr>
          <w:p w14:paraId="2CDD00E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35778CE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4666747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nil"/>
            </w:tcBorders>
            <w:shd w:val="thinReverseDiagStripe" w:color="C0C0C0" w:fill="auto"/>
            <w:noWrap/>
            <w:hideMark/>
          </w:tcPr>
          <w:p w14:paraId="638E78D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520" w:type="dxa"/>
            <w:tcBorders>
              <w:top w:val="nil"/>
              <w:left w:val="nil"/>
              <w:bottom w:val="single" w:sz="4" w:space="0" w:color="C0C0C0"/>
              <w:right w:val="nil"/>
            </w:tcBorders>
            <w:shd w:val="thinReverseDiagStripe" w:color="C0C0C0" w:fill="auto"/>
            <w:noWrap/>
            <w:hideMark/>
          </w:tcPr>
          <w:p w14:paraId="6BBF46E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5640" w:type="dxa"/>
            <w:tcBorders>
              <w:top w:val="nil"/>
              <w:left w:val="nil"/>
              <w:bottom w:val="single" w:sz="4" w:space="0" w:color="C0C0C0"/>
              <w:right w:val="single" w:sz="4" w:space="0" w:color="C0C0C0"/>
            </w:tcBorders>
            <w:shd w:val="thinReverseDiagStripe" w:color="C0C0C0" w:fill="auto"/>
            <w:noWrap/>
            <w:hideMark/>
          </w:tcPr>
          <w:p w14:paraId="24108BA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5B194EC9" w14:textId="77777777" w:rsidTr="0039713F">
        <w:trPr>
          <w:trHeight w:val="300"/>
          <w:jc w:val="center"/>
        </w:trPr>
        <w:tc>
          <w:tcPr>
            <w:tcW w:w="560" w:type="dxa"/>
            <w:shd w:val="clear" w:color="auto" w:fill="FFFF00"/>
            <w:noWrap/>
            <w:vAlign w:val="center"/>
            <w:hideMark/>
          </w:tcPr>
          <w:p w14:paraId="4DA8D5F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61265334"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652DB3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w:t>
            </w:r>
          </w:p>
        </w:tc>
        <w:tc>
          <w:tcPr>
            <w:tcW w:w="5860" w:type="dxa"/>
            <w:tcBorders>
              <w:top w:val="nil"/>
              <w:left w:val="nil"/>
              <w:bottom w:val="single" w:sz="4" w:space="0" w:color="C0C0C0"/>
              <w:right w:val="single" w:sz="4" w:space="0" w:color="C0C0C0"/>
            </w:tcBorders>
            <w:vAlign w:val="center"/>
            <w:hideMark/>
          </w:tcPr>
          <w:p w14:paraId="03B19BD7"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Ремонтные расходы</w:t>
            </w:r>
          </w:p>
        </w:tc>
        <w:tc>
          <w:tcPr>
            <w:tcW w:w="1140" w:type="dxa"/>
            <w:tcBorders>
              <w:top w:val="nil"/>
              <w:left w:val="nil"/>
              <w:bottom w:val="single" w:sz="4" w:space="0" w:color="C0C0C0"/>
              <w:right w:val="single" w:sz="4" w:space="0" w:color="C0C0C0"/>
            </w:tcBorders>
            <w:vAlign w:val="center"/>
            <w:hideMark/>
          </w:tcPr>
          <w:p w14:paraId="4FB4311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4ECB283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1 272,20</w:t>
            </w:r>
          </w:p>
        </w:tc>
        <w:tc>
          <w:tcPr>
            <w:tcW w:w="1720" w:type="dxa"/>
            <w:tcBorders>
              <w:top w:val="nil"/>
              <w:left w:val="nil"/>
              <w:bottom w:val="single" w:sz="4" w:space="0" w:color="C0C0C0"/>
              <w:right w:val="single" w:sz="4" w:space="0" w:color="C0C0C0"/>
            </w:tcBorders>
            <w:shd w:val="clear" w:color="auto" w:fill="D7EAD3"/>
            <w:vAlign w:val="center"/>
            <w:hideMark/>
          </w:tcPr>
          <w:p w14:paraId="62D304B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4 022,03</w:t>
            </w:r>
          </w:p>
        </w:tc>
        <w:tc>
          <w:tcPr>
            <w:tcW w:w="1800" w:type="dxa"/>
            <w:tcBorders>
              <w:top w:val="nil"/>
              <w:left w:val="nil"/>
              <w:bottom w:val="single" w:sz="4" w:space="0" w:color="C0C0C0"/>
              <w:right w:val="single" w:sz="4" w:space="0" w:color="C0C0C0"/>
            </w:tcBorders>
            <w:shd w:val="clear" w:color="auto" w:fill="D7EAD3"/>
            <w:vAlign w:val="center"/>
            <w:hideMark/>
          </w:tcPr>
          <w:p w14:paraId="5469FEC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1 168,07</w:t>
            </w:r>
          </w:p>
        </w:tc>
        <w:tc>
          <w:tcPr>
            <w:tcW w:w="1660" w:type="dxa"/>
            <w:tcBorders>
              <w:top w:val="nil"/>
              <w:left w:val="nil"/>
              <w:bottom w:val="single" w:sz="4" w:space="0" w:color="C0C0C0"/>
              <w:right w:val="single" w:sz="4" w:space="0" w:color="C0C0C0"/>
            </w:tcBorders>
            <w:shd w:val="clear" w:color="auto" w:fill="D7EAD3"/>
            <w:vAlign w:val="center"/>
            <w:hideMark/>
          </w:tcPr>
          <w:p w14:paraId="015F3D7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7 157,99</w:t>
            </w:r>
          </w:p>
        </w:tc>
        <w:tc>
          <w:tcPr>
            <w:tcW w:w="1660" w:type="dxa"/>
            <w:tcBorders>
              <w:top w:val="nil"/>
              <w:left w:val="nil"/>
              <w:bottom w:val="single" w:sz="4" w:space="0" w:color="C0C0C0"/>
              <w:right w:val="single" w:sz="4" w:space="0" w:color="C0C0C0"/>
            </w:tcBorders>
            <w:shd w:val="clear" w:color="auto" w:fill="D7EAD3"/>
            <w:vAlign w:val="center"/>
            <w:hideMark/>
          </w:tcPr>
          <w:p w14:paraId="3DC66BD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999,32</w:t>
            </w:r>
          </w:p>
        </w:tc>
        <w:tc>
          <w:tcPr>
            <w:tcW w:w="1480" w:type="dxa"/>
            <w:tcBorders>
              <w:top w:val="nil"/>
              <w:left w:val="nil"/>
              <w:bottom w:val="single" w:sz="4" w:space="0" w:color="C0C0C0"/>
              <w:right w:val="single" w:sz="4" w:space="0" w:color="C0C0C0"/>
            </w:tcBorders>
            <w:shd w:val="clear" w:color="auto" w:fill="D7EAD3"/>
            <w:vAlign w:val="center"/>
            <w:hideMark/>
          </w:tcPr>
          <w:p w14:paraId="00237D3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499,66</w:t>
            </w:r>
          </w:p>
        </w:tc>
        <w:tc>
          <w:tcPr>
            <w:tcW w:w="1520" w:type="dxa"/>
            <w:tcBorders>
              <w:top w:val="nil"/>
              <w:left w:val="nil"/>
              <w:bottom w:val="single" w:sz="4" w:space="0" w:color="C0C0C0"/>
              <w:right w:val="single" w:sz="4" w:space="0" w:color="C0C0C0"/>
            </w:tcBorders>
            <w:shd w:val="clear" w:color="auto" w:fill="D7EAD3"/>
            <w:vAlign w:val="center"/>
            <w:hideMark/>
          </w:tcPr>
          <w:p w14:paraId="6C8638D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499,66</w:t>
            </w:r>
          </w:p>
        </w:tc>
        <w:tc>
          <w:tcPr>
            <w:tcW w:w="5640" w:type="dxa"/>
            <w:tcBorders>
              <w:top w:val="nil"/>
              <w:left w:val="nil"/>
              <w:bottom w:val="single" w:sz="4" w:space="0" w:color="C0C0C0"/>
              <w:right w:val="single" w:sz="4" w:space="0" w:color="C0C0C0"/>
            </w:tcBorders>
            <w:shd w:val="clear" w:color="auto" w:fill="FFFFCC"/>
            <w:vAlign w:val="center"/>
            <w:hideMark/>
          </w:tcPr>
          <w:p w14:paraId="74402005"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762545AC" w14:textId="77777777" w:rsidTr="0039713F">
        <w:trPr>
          <w:trHeight w:val="300"/>
          <w:jc w:val="center"/>
        </w:trPr>
        <w:tc>
          <w:tcPr>
            <w:tcW w:w="560" w:type="dxa"/>
            <w:shd w:val="clear" w:color="auto" w:fill="FFFF00"/>
            <w:noWrap/>
            <w:vAlign w:val="center"/>
            <w:hideMark/>
          </w:tcPr>
          <w:p w14:paraId="74F04F4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421F5ED1"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8855EF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4.1</w:t>
            </w:r>
          </w:p>
        </w:tc>
        <w:tc>
          <w:tcPr>
            <w:tcW w:w="5860" w:type="dxa"/>
            <w:tcBorders>
              <w:top w:val="nil"/>
              <w:left w:val="nil"/>
              <w:bottom w:val="single" w:sz="4" w:space="0" w:color="C0C0C0"/>
              <w:right w:val="single" w:sz="4" w:space="0" w:color="C0C0C0"/>
            </w:tcBorders>
            <w:vAlign w:val="center"/>
            <w:hideMark/>
          </w:tcPr>
          <w:p w14:paraId="3F98871D" w14:textId="77777777" w:rsidR="0039713F" w:rsidRPr="0039713F" w:rsidRDefault="0039713F" w:rsidP="0039713F">
            <w:pPr>
              <w:spacing w:line="256" w:lineRule="auto"/>
              <w:ind w:firstLineChars="100" w:firstLine="120"/>
              <w:rPr>
                <w:rFonts w:ascii="Tahoma" w:hAnsi="Tahoma" w:cs="Tahoma"/>
                <w:b/>
                <w:bCs/>
                <w:color w:val="000000"/>
                <w:sz w:val="12"/>
                <w:szCs w:val="12"/>
                <w:lang w:eastAsia="en-US"/>
              </w:rPr>
            </w:pPr>
            <w:r w:rsidRPr="0039713F">
              <w:rPr>
                <w:rFonts w:ascii="Tahoma" w:hAnsi="Tahoma" w:cs="Tahoma"/>
                <w:b/>
                <w:bCs/>
                <w:color w:val="000000"/>
                <w:sz w:val="12"/>
                <w:szCs w:val="12"/>
                <w:lang w:eastAsia="en-US"/>
              </w:rPr>
              <w:t>Расходы на проведение АВР</w:t>
            </w:r>
          </w:p>
        </w:tc>
        <w:tc>
          <w:tcPr>
            <w:tcW w:w="1140" w:type="dxa"/>
            <w:tcBorders>
              <w:top w:val="nil"/>
              <w:left w:val="nil"/>
              <w:bottom w:val="single" w:sz="4" w:space="0" w:color="C0C0C0"/>
              <w:right w:val="single" w:sz="4" w:space="0" w:color="C0C0C0"/>
            </w:tcBorders>
            <w:vAlign w:val="center"/>
            <w:hideMark/>
          </w:tcPr>
          <w:p w14:paraId="5984408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41AC181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720" w:type="dxa"/>
            <w:tcBorders>
              <w:top w:val="nil"/>
              <w:left w:val="nil"/>
              <w:bottom w:val="single" w:sz="4" w:space="0" w:color="C0C0C0"/>
              <w:right w:val="single" w:sz="4" w:space="0" w:color="C0C0C0"/>
            </w:tcBorders>
            <w:shd w:val="clear" w:color="auto" w:fill="D7EAD3"/>
            <w:vAlign w:val="center"/>
            <w:hideMark/>
          </w:tcPr>
          <w:p w14:paraId="0225FCA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065A96F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C5F5F9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1E257F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354A96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1F3504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3E5C4DE6"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462055B8" w14:textId="77777777" w:rsidTr="0039713F">
        <w:trPr>
          <w:trHeight w:val="300"/>
          <w:jc w:val="center"/>
        </w:trPr>
        <w:tc>
          <w:tcPr>
            <w:tcW w:w="560" w:type="dxa"/>
            <w:shd w:val="clear" w:color="auto" w:fill="FFFF00"/>
            <w:noWrap/>
            <w:vAlign w:val="center"/>
            <w:hideMark/>
          </w:tcPr>
          <w:p w14:paraId="0EEEBE84"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780F7822"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480BAA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4.2</w:t>
            </w:r>
          </w:p>
        </w:tc>
        <w:tc>
          <w:tcPr>
            <w:tcW w:w="5860" w:type="dxa"/>
            <w:tcBorders>
              <w:top w:val="nil"/>
              <w:left w:val="nil"/>
              <w:bottom w:val="single" w:sz="4" w:space="0" w:color="C0C0C0"/>
              <w:right w:val="single" w:sz="4" w:space="0" w:color="C0C0C0"/>
            </w:tcBorders>
            <w:vAlign w:val="center"/>
            <w:hideMark/>
          </w:tcPr>
          <w:p w14:paraId="598617F3"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Капитальный ремонт основных средств</w:t>
            </w:r>
          </w:p>
        </w:tc>
        <w:tc>
          <w:tcPr>
            <w:tcW w:w="1140" w:type="dxa"/>
            <w:tcBorders>
              <w:top w:val="nil"/>
              <w:left w:val="nil"/>
              <w:bottom w:val="single" w:sz="4" w:space="0" w:color="C0C0C0"/>
              <w:right w:val="single" w:sz="4" w:space="0" w:color="C0C0C0"/>
            </w:tcBorders>
            <w:vAlign w:val="center"/>
            <w:hideMark/>
          </w:tcPr>
          <w:p w14:paraId="0851995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D74BD8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615,58</w:t>
            </w:r>
          </w:p>
        </w:tc>
        <w:tc>
          <w:tcPr>
            <w:tcW w:w="1720" w:type="dxa"/>
            <w:tcBorders>
              <w:top w:val="nil"/>
              <w:left w:val="nil"/>
              <w:bottom w:val="single" w:sz="4" w:space="0" w:color="C0C0C0"/>
              <w:right w:val="single" w:sz="4" w:space="0" w:color="C0C0C0"/>
            </w:tcBorders>
            <w:shd w:val="clear" w:color="auto" w:fill="FFFFCC"/>
            <w:vAlign w:val="center"/>
            <w:hideMark/>
          </w:tcPr>
          <w:p w14:paraId="4297C7D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3 124,50</w:t>
            </w:r>
          </w:p>
        </w:tc>
        <w:tc>
          <w:tcPr>
            <w:tcW w:w="1800" w:type="dxa"/>
            <w:tcBorders>
              <w:top w:val="nil"/>
              <w:left w:val="nil"/>
              <w:bottom w:val="single" w:sz="4" w:space="0" w:color="C0C0C0"/>
              <w:right w:val="single" w:sz="4" w:space="0" w:color="C0C0C0"/>
            </w:tcBorders>
            <w:shd w:val="clear" w:color="auto" w:fill="FFFFCC"/>
            <w:vAlign w:val="center"/>
            <w:hideMark/>
          </w:tcPr>
          <w:p w14:paraId="53DAA79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576,80</w:t>
            </w:r>
          </w:p>
        </w:tc>
        <w:tc>
          <w:tcPr>
            <w:tcW w:w="1660" w:type="dxa"/>
            <w:tcBorders>
              <w:top w:val="nil"/>
              <w:left w:val="nil"/>
              <w:bottom w:val="single" w:sz="4" w:space="0" w:color="C0C0C0"/>
              <w:right w:val="single" w:sz="4" w:space="0" w:color="C0C0C0"/>
            </w:tcBorders>
            <w:shd w:val="clear" w:color="auto" w:fill="FFFFCC"/>
            <w:vAlign w:val="center"/>
            <w:hideMark/>
          </w:tcPr>
          <w:p w14:paraId="065B80C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6 701,73</w:t>
            </w:r>
          </w:p>
        </w:tc>
        <w:tc>
          <w:tcPr>
            <w:tcW w:w="1660" w:type="dxa"/>
            <w:tcBorders>
              <w:top w:val="nil"/>
              <w:left w:val="nil"/>
              <w:bottom w:val="single" w:sz="4" w:space="0" w:color="C0C0C0"/>
              <w:right w:val="single" w:sz="4" w:space="0" w:color="C0C0C0"/>
            </w:tcBorders>
            <w:shd w:val="clear" w:color="auto" w:fill="FFFFCC"/>
            <w:vAlign w:val="center"/>
            <w:hideMark/>
          </w:tcPr>
          <w:p w14:paraId="7F682BF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543,06</w:t>
            </w:r>
          </w:p>
        </w:tc>
        <w:tc>
          <w:tcPr>
            <w:tcW w:w="1480" w:type="dxa"/>
            <w:tcBorders>
              <w:top w:val="nil"/>
              <w:left w:val="nil"/>
              <w:bottom w:val="single" w:sz="4" w:space="0" w:color="C0C0C0"/>
              <w:right w:val="single" w:sz="4" w:space="0" w:color="C0C0C0"/>
            </w:tcBorders>
            <w:shd w:val="clear" w:color="auto" w:fill="D7EAD3"/>
            <w:vAlign w:val="center"/>
            <w:hideMark/>
          </w:tcPr>
          <w:p w14:paraId="5A6C264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271,53</w:t>
            </w:r>
          </w:p>
        </w:tc>
        <w:tc>
          <w:tcPr>
            <w:tcW w:w="1520" w:type="dxa"/>
            <w:tcBorders>
              <w:top w:val="nil"/>
              <w:left w:val="nil"/>
              <w:bottom w:val="single" w:sz="4" w:space="0" w:color="C0C0C0"/>
              <w:right w:val="single" w:sz="4" w:space="0" w:color="C0C0C0"/>
            </w:tcBorders>
            <w:shd w:val="clear" w:color="auto" w:fill="D7EAD3"/>
            <w:vAlign w:val="center"/>
            <w:hideMark/>
          </w:tcPr>
          <w:p w14:paraId="020579C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271,53</w:t>
            </w:r>
          </w:p>
        </w:tc>
        <w:tc>
          <w:tcPr>
            <w:tcW w:w="5640" w:type="dxa"/>
            <w:tcBorders>
              <w:top w:val="nil"/>
              <w:left w:val="nil"/>
              <w:bottom w:val="single" w:sz="4" w:space="0" w:color="C0C0C0"/>
              <w:right w:val="single" w:sz="4" w:space="0" w:color="C0C0C0"/>
            </w:tcBorders>
            <w:shd w:val="clear" w:color="auto" w:fill="FFFFCC"/>
            <w:vAlign w:val="center"/>
            <w:hideMark/>
          </w:tcPr>
          <w:p w14:paraId="271E07D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оценке технического эксперта</w:t>
            </w:r>
          </w:p>
        </w:tc>
      </w:tr>
      <w:tr w:rsidR="0039713F" w:rsidRPr="0039713F" w14:paraId="0EDA4B7C" w14:textId="77777777" w:rsidTr="0039713F">
        <w:trPr>
          <w:trHeight w:val="300"/>
          <w:jc w:val="center"/>
        </w:trPr>
        <w:tc>
          <w:tcPr>
            <w:tcW w:w="560" w:type="dxa"/>
            <w:shd w:val="clear" w:color="auto" w:fill="FFFF00"/>
            <w:noWrap/>
            <w:vAlign w:val="center"/>
            <w:hideMark/>
          </w:tcPr>
          <w:p w14:paraId="618559AB"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53CDEF8E"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E6BECC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4.3</w:t>
            </w:r>
          </w:p>
        </w:tc>
        <w:tc>
          <w:tcPr>
            <w:tcW w:w="5860" w:type="dxa"/>
            <w:tcBorders>
              <w:top w:val="nil"/>
              <w:left w:val="nil"/>
              <w:bottom w:val="single" w:sz="4" w:space="0" w:color="C0C0C0"/>
              <w:right w:val="single" w:sz="4" w:space="0" w:color="C0C0C0"/>
            </w:tcBorders>
            <w:vAlign w:val="center"/>
            <w:hideMark/>
          </w:tcPr>
          <w:p w14:paraId="2D679876" w14:textId="77777777" w:rsidR="0039713F" w:rsidRPr="0039713F" w:rsidRDefault="0039713F" w:rsidP="0039713F">
            <w:pPr>
              <w:spacing w:line="256" w:lineRule="auto"/>
              <w:ind w:firstLineChars="100" w:firstLine="120"/>
              <w:rPr>
                <w:rFonts w:ascii="Tahoma" w:hAnsi="Tahoma" w:cs="Tahoma"/>
                <w:b/>
                <w:bCs/>
                <w:color w:val="000000"/>
                <w:sz w:val="12"/>
                <w:szCs w:val="12"/>
                <w:lang w:eastAsia="en-US"/>
              </w:rPr>
            </w:pPr>
            <w:r w:rsidRPr="0039713F">
              <w:rPr>
                <w:rFonts w:ascii="Tahoma" w:hAnsi="Tahoma" w:cs="Tahoma"/>
                <w:b/>
                <w:bCs/>
                <w:color w:val="000000"/>
                <w:sz w:val="12"/>
                <w:szCs w:val="12"/>
                <w:lang w:eastAsia="en-US"/>
              </w:rPr>
              <w:t>Текущий ремонт основных средств</w:t>
            </w:r>
          </w:p>
        </w:tc>
        <w:tc>
          <w:tcPr>
            <w:tcW w:w="1140" w:type="dxa"/>
            <w:tcBorders>
              <w:top w:val="nil"/>
              <w:left w:val="nil"/>
              <w:bottom w:val="single" w:sz="4" w:space="0" w:color="C0C0C0"/>
              <w:right w:val="single" w:sz="4" w:space="0" w:color="C0C0C0"/>
            </w:tcBorders>
            <w:vAlign w:val="center"/>
            <w:hideMark/>
          </w:tcPr>
          <w:p w14:paraId="7A50BE9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06AD350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656,61</w:t>
            </w:r>
          </w:p>
        </w:tc>
        <w:tc>
          <w:tcPr>
            <w:tcW w:w="1720" w:type="dxa"/>
            <w:tcBorders>
              <w:top w:val="nil"/>
              <w:left w:val="nil"/>
              <w:bottom w:val="single" w:sz="4" w:space="0" w:color="C0C0C0"/>
              <w:right w:val="single" w:sz="4" w:space="0" w:color="C0C0C0"/>
            </w:tcBorders>
            <w:shd w:val="clear" w:color="auto" w:fill="D7EAD3"/>
            <w:vAlign w:val="center"/>
            <w:hideMark/>
          </w:tcPr>
          <w:p w14:paraId="3DD8E73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897,53</w:t>
            </w:r>
          </w:p>
        </w:tc>
        <w:tc>
          <w:tcPr>
            <w:tcW w:w="1800" w:type="dxa"/>
            <w:tcBorders>
              <w:top w:val="nil"/>
              <w:left w:val="nil"/>
              <w:bottom w:val="single" w:sz="4" w:space="0" w:color="C0C0C0"/>
              <w:right w:val="single" w:sz="4" w:space="0" w:color="C0C0C0"/>
            </w:tcBorders>
            <w:shd w:val="clear" w:color="auto" w:fill="D7EAD3"/>
            <w:vAlign w:val="center"/>
            <w:hideMark/>
          </w:tcPr>
          <w:p w14:paraId="452A613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591,27</w:t>
            </w:r>
          </w:p>
        </w:tc>
        <w:tc>
          <w:tcPr>
            <w:tcW w:w="1660" w:type="dxa"/>
            <w:tcBorders>
              <w:top w:val="nil"/>
              <w:left w:val="nil"/>
              <w:bottom w:val="single" w:sz="4" w:space="0" w:color="C0C0C0"/>
              <w:right w:val="single" w:sz="4" w:space="0" w:color="C0C0C0"/>
            </w:tcBorders>
            <w:shd w:val="clear" w:color="auto" w:fill="D7EAD3"/>
            <w:vAlign w:val="center"/>
            <w:hideMark/>
          </w:tcPr>
          <w:p w14:paraId="05DFBAE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456,26</w:t>
            </w:r>
          </w:p>
        </w:tc>
        <w:tc>
          <w:tcPr>
            <w:tcW w:w="1660" w:type="dxa"/>
            <w:tcBorders>
              <w:top w:val="nil"/>
              <w:left w:val="nil"/>
              <w:bottom w:val="single" w:sz="4" w:space="0" w:color="C0C0C0"/>
              <w:right w:val="single" w:sz="4" w:space="0" w:color="C0C0C0"/>
            </w:tcBorders>
            <w:shd w:val="clear" w:color="auto" w:fill="D7EAD3"/>
            <w:vAlign w:val="center"/>
            <w:hideMark/>
          </w:tcPr>
          <w:p w14:paraId="7312979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456,26</w:t>
            </w:r>
          </w:p>
        </w:tc>
        <w:tc>
          <w:tcPr>
            <w:tcW w:w="1480" w:type="dxa"/>
            <w:tcBorders>
              <w:top w:val="nil"/>
              <w:left w:val="nil"/>
              <w:bottom w:val="single" w:sz="4" w:space="0" w:color="C0C0C0"/>
              <w:right w:val="single" w:sz="4" w:space="0" w:color="C0C0C0"/>
            </w:tcBorders>
            <w:shd w:val="clear" w:color="auto" w:fill="D7EAD3"/>
            <w:vAlign w:val="center"/>
            <w:hideMark/>
          </w:tcPr>
          <w:p w14:paraId="2B4E945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228,13</w:t>
            </w:r>
          </w:p>
        </w:tc>
        <w:tc>
          <w:tcPr>
            <w:tcW w:w="1520" w:type="dxa"/>
            <w:tcBorders>
              <w:top w:val="nil"/>
              <w:left w:val="nil"/>
              <w:bottom w:val="single" w:sz="4" w:space="0" w:color="C0C0C0"/>
              <w:right w:val="single" w:sz="4" w:space="0" w:color="C0C0C0"/>
            </w:tcBorders>
            <w:shd w:val="clear" w:color="auto" w:fill="D7EAD3"/>
            <w:vAlign w:val="center"/>
            <w:hideMark/>
          </w:tcPr>
          <w:p w14:paraId="009D734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228,13</w:t>
            </w:r>
          </w:p>
        </w:tc>
        <w:tc>
          <w:tcPr>
            <w:tcW w:w="5640" w:type="dxa"/>
            <w:tcBorders>
              <w:top w:val="nil"/>
              <w:left w:val="nil"/>
              <w:bottom w:val="single" w:sz="4" w:space="0" w:color="C0C0C0"/>
              <w:right w:val="single" w:sz="4" w:space="0" w:color="C0C0C0"/>
            </w:tcBorders>
            <w:shd w:val="clear" w:color="auto" w:fill="FFFFCC"/>
            <w:vAlign w:val="center"/>
            <w:hideMark/>
          </w:tcPr>
          <w:p w14:paraId="335CEC19"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1C70247D" w14:textId="77777777" w:rsidTr="0039713F">
        <w:trPr>
          <w:trHeight w:val="300"/>
          <w:jc w:val="center"/>
        </w:trPr>
        <w:tc>
          <w:tcPr>
            <w:tcW w:w="560" w:type="dxa"/>
            <w:shd w:val="clear" w:color="auto" w:fill="FFFF00"/>
            <w:noWrap/>
            <w:vAlign w:val="center"/>
            <w:hideMark/>
          </w:tcPr>
          <w:p w14:paraId="678E8F33"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63189418"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0F648E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4.3.1</w:t>
            </w:r>
          </w:p>
        </w:tc>
        <w:tc>
          <w:tcPr>
            <w:tcW w:w="5860" w:type="dxa"/>
            <w:tcBorders>
              <w:top w:val="nil"/>
              <w:left w:val="nil"/>
              <w:bottom w:val="single" w:sz="4" w:space="0" w:color="C0C0C0"/>
              <w:right w:val="single" w:sz="4" w:space="0" w:color="C0C0C0"/>
            </w:tcBorders>
            <w:vAlign w:val="center"/>
            <w:hideMark/>
          </w:tcPr>
          <w:p w14:paraId="43581DF0"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Материалы на ремонт</w:t>
            </w:r>
          </w:p>
        </w:tc>
        <w:tc>
          <w:tcPr>
            <w:tcW w:w="1140" w:type="dxa"/>
            <w:tcBorders>
              <w:top w:val="nil"/>
              <w:left w:val="nil"/>
              <w:bottom w:val="single" w:sz="4" w:space="0" w:color="C0C0C0"/>
              <w:right w:val="single" w:sz="4" w:space="0" w:color="C0C0C0"/>
            </w:tcBorders>
            <w:vAlign w:val="center"/>
            <w:hideMark/>
          </w:tcPr>
          <w:p w14:paraId="26814D5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4981C61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656,61</w:t>
            </w:r>
          </w:p>
        </w:tc>
        <w:tc>
          <w:tcPr>
            <w:tcW w:w="1720" w:type="dxa"/>
            <w:tcBorders>
              <w:top w:val="nil"/>
              <w:left w:val="nil"/>
              <w:bottom w:val="single" w:sz="4" w:space="0" w:color="C0C0C0"/>
              <w:right w:val="single" w:sz="4" w:space="0" w:color="C0C0C0"/>
            </w:tcBorders>
            <w:shd w:val="clear" w:color="auto" w:fill="FFFFCC"/>
            <w:vAlign w:val="center"/>
            <w:hideMark/>
          </w:tcPr>
          <w:p w14:paraId="12987FD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616,48</w:t>
            </w:r>
          </w:p>
        </w:tc>
        <w:tc>
          <w:tcPr>
            <w:tcW w:w="1800" w:type="dxa"/>
            <w:tcBorders>
              <w:top w:val="nil"/>
              <w:left w:val="nil"/>
              <w:bottom w:val="single" w:sz="4" w:space="0" w:color="C0C0C0"/>
              <w:right w:val="single" w:sz="4" w:space="0" w:color="C0C0C0"/>
            </w:tcBorders>
            <w:shd w:val="clear" w:color="auto" w:fill="FFFFCC"/>
            <w:vAlign w:val="center"/>
            <w:hideMark/>
          </w:tcPr>
          <w:p w14:paraId="7F6D837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591,27</w:t>
            </w:r>
          </w:p>
        </w:tc>
        <w:tc>
          <w:tcPr>
            <w:tcW w:w="1660" w:type="dxa"/>
            <w:tcBorders>
              <w:top w:val="nil"/>
              <w:left w:val="nil"/>
              <w:bottom w:val="single" w:sz="4" w:space="0" w:color="C0C0C0"/>
              <w:right w:val="single" w:sz="4" w:space="0" w:color="C0C0C0"/>
            </w:tcBorders>
            <w:shd w:val="clear" w:color="auto" w:fill="FFFFCC"/>
            <w:vAlign w:val="center"/>
            <w:hideMark/>
          </w:tcPr>
          <w:p w14:paraId="2759720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456,26</w:t>
            </w:r>
          </w:p>
        </w:tc>
        <w:tc>
          <w:tcPr>
            <w:tcW w:w="1660" w:type="dxa"/>
            <w:tcBorders>
              <w:top w:val="nil"/>
              <w:left w:val="nil"/>
              <w:bottom w:val="single" w:sz="4" w:space="0" w:color="C0C0C0"/>
              <w:right w:val="single" w:sz="4" w:space="0" w:color="C0C0C0"/>
            </w:tcBorders>
            <w:shd w:val="clear" w:color="auto" w:fill="FFFFCC"/>
            <w:vAlign w:val="center"/>
            <w:hideMark/>
          </w:tcPr>
          <w:p w14:paraId="2D79467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456,26</w:t>
            </w:r>
          </w:p>
        </w:tc>
        <w:tc>
          <w:tcPr>
            <w:tcW w:w="1480" w:type="dxa"/>
            <w:tcBorders>
              <w:top w:val="nil"/>
              <w:left w:val="nil"/>
              <w:bottom w:val="single" w:sz="4" w:space="0" w:color="C0C0C0"/>
              <w:right w:val="single" w:sz="4" w:space="0" w:color="C0C0C0"/>
            </w:tcBorders>
            <w:shd w:val="clear" w:color="auto" w:fill="D7EAD3"/>
            <w:vAlign w:val="center"/>
            <w:hideMark/>
          </w:tcPr>
          <w:p w14:paraId="2090689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228,13</w:t>
            </w:r>
          </w:p>
        </w:tc>
        <w:tc>
          <w:tcPr>
            <w:tcW w:w="1520" w:type="dxa"/>
            <w:tcBorders>
              <w:top w:val="nil"/>
              <w:left w:val="nil"/>
              <w:bottom w:val="single" w:sz="4" w:space="0" w:color="C0C0C0"/>
              <w:right w:val="single" w:sz="4" w:space="0" w:color="C0C0C0"/>
            </w:tcBorders>
            <w:shd w:val="clear" w:color="auto" w:fill="D7EAD3"/>
            <w:vAlign w:val="center"/>
            <w:hideMark/>
          </w:tcPr>
          <w:p w14:paraId="5F0864C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228,13</w:t>
            </w:r>
          </w:p>
        </w:tc>
        <w:tc>
          <w:tcPr>
            <w:tcW w:w="5640" w:type="dxa"/>
            <w:tcBorders>
              <w:top w:val="nil"/>
              <w:left w:val="nil"/>
              <w:bottom w:val="single" w:sz="4" w:space="0" w:color="C0C0C0"/>
              <w:right w:val="single" w:sz="4" w:space="0" w:color="C0C0C0"/>
            </w:tcBorders>
            <w:shd w:val="clear" w:color="auto" w:fill="FFFFCC"/>
            <w:vAlign w:val="center"/>
            <w:hideMark/>
          </w:tcPr>
          <w:p w14:paraId="600E376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согласно представленного расчета</w:t>
            </w:r>
          </w:p>
        </w:tc>
      </w:tr>
      <w:tr w:rsidR="0039713F" w:rsidRPr="0039713F" w14:paraId="6F49AC6D" w14:textId="77777777" w:rsidTr="0039713F">
        <w:trPr>
          <w:trHeight w:val="300"/>
          <w:jc w:val="center"/>
        </w:trPr>
        <w:tc>
          <w:tcPr>
            <w:tcW w:w="560" w:type="dxa"/>
            <w:shd w:val="clear" w:color="auto" w:fill="FFFF00"/>
            <w:noWrap/>
            <w:vAlign w:val="center"/>
            <w:hideMark/>
          </w:tcPr>
          <w:p w14:paraId="1534A07C"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1EFD7D0E"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DB34AE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4.3.2</w:t>
            </w:r>
          </w:p>
        </w:tc>
        <w:tc>
          <w:tcPr>
            <w:tcW w:w="5860" w:type="dxa"/>
            <w:tcBorders>
              <w:top w:val="nil"/>
              <w:left w:val="nil"/>
              <w:bottom w:val="single" w:sz="4" w:space="0" w:color="C0C0C0"/>
              <w:right w:val="single" w:sz="4" w:space="0" w:color="C0C0C0"/>
            </w:tcBorders>
            <w:vAlign w:val="center"/>
            <w:hideMark/>
          </w:tcPr>
          <w:p w14:paraId="624DE220"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60E8CDD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5E2DF11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2386275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281,05</w:t>
            </w:r>
          </w:p>
        </w:tc>
        <w:tc>
          <w:tcPr>
            <w:tcW w:w="1800" w:type="dxa"/>
            <w:tcBorders>
              <w:top w:val="nil"/>
              <w:left w:val="nil"/>
              <w:bottom w:val="single" w:sz="4" w:space="0" w:color="C0C0C0"/>
              <w:right w:val="single" w:sz="4" w:space="0" w:color="C0C0C0"/>
            </w:tcBorders>
            <w:shd w:val="clear" w:color="auto" w:fill="FFFFCC"/>
            <w:vAlign w:val="center"/>
            <w:hideMark/>
          </w:tcPr>
          <w:p w14:paraId="6C9F17D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E6306B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804C84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A84686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4A5B64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44F3FA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1266B111" w14:textId="77777777" w:rsidTr="0039713F">
        <w:trPr>
          <w:trHeight w:val="300"/>
          <w:jc w:val="center"/>
        </w:trPr>
        <w:tc>
          <w:tcPr>
            <w:tcW w:w="560" w:type="dxa"/>
            <w:shd w:val="clear" w:color="auto" w:fill="FFFF00"/>
            <w:noWrap/>
            <w:vAlign w:val="center"/>
            <w:hideMark/>
          </w:tcPr>
          <w:p w14:paraId="7868CBB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675CA1C5"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7B6DE8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w:t>
            </w:r>
          </w:p>
        </w:tc>
        <w:tc>
          <w:tcPr>
            <w:tcW w:w="5860" w:type="dxa"/>
            <w:tcBorders>
              <w:top w:val="nil"/>
              <w:left w:val="nil"/>
              <w:bottom w:val="single" w:sz="4" w:space="0" w:color="C0C0C0"/>
              <w:right w:val="single" w:sz="4" w:space="0" w:color="C0C0C0"/>
            </w:tcBorders>
            <w:vAlign w:val="center"/>
            <w:hideMark/>
          </w:tcPr>
          <w:p w14:paraId="6D82CFD4"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Административные расходы</w:t>
            </w:r>
          </w:p>
        </w:tc>
        <w:tc>
          <w:tcPr>
            <w:tcW w:w="1140" w:type="dxa"/>
            <w:tcBorders>
              <w:top w:val="nil"/>
              <w:left w:val="nil"/>
              <w:bottom w:val="single" w:sz="4" w:space="0" w:color="C0C0C0"/>
              <w:right w:val="single" w:sz="4" w:space="0" w:color="C0C0C0"/>
            </w:tcBorders>
            <w:vAlign w:val="center"/>
            <w:hideMark/>
          </w:tcPr>
          <w:p w14:paraId="4E6BF77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1F018F6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6 071,91</w:t>
            </w:r>
          </w:p>
        </w:tc>
        <w:tc>
          <w:tcPr>
            <w:tcW w:w="1720" w:type="dxa"/>
            <w:tcBorders>
              <w:top w:val="nil"/>
              <w:left w:val="nil"/>
              <w:bottom w:val="single" w:sz="4" w:space="0" w:color="C0C0C0"/>
              <w:right w:val="single" w:sz="4" w:space="0" w:color="C0C0C0"/>
            </w:tcBorders>
            <w:shd w:val="clear" w:color="auto" w:fill="D7EAD3"/>
            <w:vAlign w:val="center"/>
            <w:hideMark/>
          </w:tcPr>
          <w:p w14:paraId="19E685C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6 995,72</w:t>
            </w:r>
          </w:p>
        </w:tc>
        <w:tc>
          <w:tcPr>
            <w:tcW w:w="1800" w:type="dxa"/>
            <w:tcBorders>
              <w:top w:val="nil"/>
              <w:left w:val="nil"/>
              <w:bottom w:val="single" w:sz="4" w:space="0" w:color="C0C0C0"/>
              <w:right w:val="single" w:sz="4" w:space="0" w:color="C0C0C0"/>
            </w:tcBorders>
            <w:shd w:val="clear" w:color="auto" w:fill="D7EAD3"/>
            <w:vAlign w:val="center"/>
            <w:hideMark/>
          </w:tcPr>
          <w:p w14:paraId="3BA81C8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6 133,73</w:t>
            </w:r>
          </w:p>
        </w:tc>
        <w:tc>
          <w:tcPr>
            <w:tcW w:w="1660" w:type="dxa"/>
            <w:tcBorders>
              <w:top w:val="nil"/>
              <w:left w:val="nil"/>
              <w:bottom w:val="single" w:sz="4" w:space="0" w:color="C0C0C0"/>
              <w:right w:val="single" w:sz="4" w:space="0" w:color="C0C0C0"/>
            </w:tcBorders>
            <w:shd w:val="clear" w:color="auto" w:fill="D7EAD3"/>
            <w:vAlign w:val="center"/>
            <w:hideMark/>
          </w:tcPr>
          <w:p w14:paraId="3B5C62E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14 537,29</w:t>
            </w:r>
          </w:p>
        </w:tc>
        <w:tc>
          <w:tcPr>
            <w:tcW w:w="1660" w:type="dxa"/>
            <w:tcBorders>
              <w:top w:val="nil"/>
              <w:left w:val="nil"/>
              <w:bottom w:val="single" w:sz="4" w:space="0" w:color="C0C0C0"/>
              <w:right w:val="single" w:sz="4" w:space="0" w:color="C0C0C0"/>
            </w:tcBorders>
            <w:shd w:val="clear" w:color="auto" w:fill="D7EAD3"/>
            <w:vAlign w:val="center"/>
            <w:hideMark/>
          </w:tcPr>
          <w:p w14:paraId="624C1B2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6 168,99</w:t>
            </w:r>
          </w:p>
        </w:tc>
        <w:tc>
          <w:tcPr>
            <w:tcW w:w="1480" w:type="dxa"/>
            <w:tcBorders>
              <w:top w:val="nil"/>
              <w:left w:val="nil"/>
              <w:bottom w:val="single" w:sz="4" w:space="0" w:color="C0C0C0"/>
              <w:right w:val="single" w:sz="4" w:space="0" w:color="C0C0C0"/>
            </w:tcBorders>
            <w:shd w:val="clear" w:color="auto" w:fill="D7EAD3"/>
            <w:vAlign w:val="center"/>
            <w:hideMark/>
          </w:tcPr>
          <w:p w14:paraId="1CBA871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3 084,50</w:t>
            </w:r>
          </w:p>
        </w:tc>
        <w:tc>
          <w:tcPr>
            <w:tcW w:w="1520" w:type="dxa"/>
            <w:tcBorders>
              <w:top w:val="nil"/>
              <w:left w:val="nil"/>
              <w:bottom w:val="single" w:sz="4" w:space="0" w:color="C0C0C0"/>
              <w:right w:val="single" w:sz="4" w:space="0" w:color="C0C0C0"/>
            </w:tcBorders>
            <w:shd w:val="clear" w:color="auto" w:fill="D7EAD3"/>
            <w:vAlign w:val="center"/>
            <w:hideMark/>
          </w:tcPr>
          <w:p w14:paraId="3ADCD0E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3 084,50</w:t>
            </w:r>
          </w:p>
        </w:tc>
        <w:tc>
          <w:tcPr>
            <w:tcW w:w="5640" w:type="dxa"/>
            <w:tcBorders>
              <w:top w:val="nil"/>
              <w:left w:val="nil"/>
              <w:bottom w:val="single" w:sz="4" w:space="0" w:color="C0C0C0"/>
              <w:right w:val="single" w:sz="4" w:space="0" w:color="C0C0C0"/>
            </w:tcBorders>
            <w:shd w:val="clear" w:color="auto" w:fill="FFFFCC"/>
            <w:vAlign w:val="center"/>
            <w:hideMark/>
          </w:tcPr>
          <w:p w14:paraId="4447D297"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5ABB51CA" w14:textId="77777777" w:rsidTr="0039713F">
        <w:trPr>
          <w:trHeight w:val="945"/>
          <w:jc w:val="center"/>
        </w:trPr>
        <w:tc>
          <w:tcPr>
            <w:tcW w:w="560" w:type="dxa"/>
            <w:shd w:val="clear" w:color="auto" w:fill="FFFF00"/>
            <w:noWrap/>
            <w:vAlign w:val="center"/>
            <w:hideMark/>
          </w:tcPr>
          <w:p w14:paraId="08A39439"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067A0748"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2760DF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5.1</w:t>
            </w:r>
          </w:p>
        </w:tc>
        <w:tc>
          <w:tcPr>
            <w:tcW w:w="5860" w:type="dxa"/>
            <w:tcBorders>
              <w:top w:val="nil"/>
              <w:left w:val="nil"/>
              <w:bottom w:val="single" w:sz="4" w:space="0" w:color="C0C0C0"/>
              <w:right w:val="single" w:sz="4" w:space="0" w:color="C0C0C0"/>
            </w:tcBorders>
            <w:vAlign w:val="center"/>
            <w:hideMark/>
          </w:tcPr>
          <w:p w14:paraId="56021757" w14:textId="77777777" w:rsidR="0039713F" w:rsidRPr="0039713F" w:rsidRDefault="0039713F" w:rsidP="0039713F">
            <w:pPr>
              <w:spacing w:line="256" w:lineRule="auto"/>
              <w:ind w:firstLineChars="100" w:firstLine="120"/>
              <w:rPr>
                <w:rFonts w:ascii="Tahoma" w:hAnsi="Tahoma" w:cs="Tahoma"/>
                <w:b/>
                <w:bCs/>
                <w:color w:val="000000"/>
                <w:sz w:val="12"/>
                <w:szCs w:val="12"/>
                <w:lang w:eastAsia="en-US"/>
              </w:rPr>
            </w:pPr>
            <w:r w:rsidRPr="0039713F">
              <w:rPr>
                <w:rFonts w:ascii="Tahoma" w:hAnsi="Tahoma" w:cs="Tahoma"/>
                <w:b/>
                <w:bCs/>
                <w:color w:val="000000"/>
                <w:sz w:val="12"/>
                <w:szCs w:val="12"/>
                <w:lang w:eastAsia="en-US"/>
              </w:rPr>
              <w:t>Заработная плата АУП</w:t>
            </w:r>
          </w:p>
        </w:tc>
        <w:tc>
          <w:tcPr>
            <w:tcW w:w="1140" w:type="dxa"/>
            <w:tcBorders>
              <w:top w:val="nil"/>
              <w:left w:val="nil"/>
              <w:bottom w:val="single" w:sz="4" w:space="0" w:color="C0C0C0"/>
              <w:right w:val="single" w:sz="4" w:space="0" w:color="C0C0C0"/>
            </w:tcBorders>
            <w:vAlign w:val="center"/>
            <w:hideMark/>
          </w:tcPr>
          <w:p w14:paraId="29464C4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08EA352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3 619,51</w:t>
            </w:r>
          </w:p>
        </w:tc>
        <w:tc>
          <w:tcPr>
            <w:tcW w:w="1720" w:type="dxa"/>
            <w:tcBorders>
              <w:top w:val="nil"/>
              <w:left w:val="nil"/>
              <w:bottom w:val="single" w:sz="4" w:space="0" w:color="C0C0C0"/>
              <w:right w:val="single" w:sz="4" w:space="0" w:color="C0C0C0"/>
            </w:tcBorders>
            <w:shd w:val="clear" w:color="auto" w:fill="FFFFCC"/>
            <w:vAlign w:val="center"/>
            <w:hideMark/>
          </w:tcPr>
          <w:p w14:paraId="1C06442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4 155,00</w:t>
            </w:r>
          </w:p>
        </w:tc>
        <w:tc>
          <w:tcPr>
            <w:tcW w:w="1800" w:type="dxa"/>
            <w:tcBorders>
              <w:top w:val="nil"/>
              <w:left w:val="nil"/>
              <w:bottom w:val="single" w:sz="4" w:space="0" w:color="C0C0C0"/>
              <w:right w:val="single" w:sz="4" w:space="0" w:color="C0C0C0"/>
            </w:tcBorders>
            <w:shd w:val="clear" w:color="auto" w:fill="FFFFCC"/>
            <w:vAlign w:val="center"/>
            <w:hideMark/>
          </w:tcPr>
          <w:p w14:paraId="3771795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3 717,71</w:t>
            </w:r>
          </w:p>
        </w:tc>
        <w:tc>
          <w:tcPr>
            <w:tcW w:w="1660" w:type="dxa"/>
            <w:tcBorders>
              <w:top w:val="nil"/>
              <w:left w:val="nil"/>
              <w:bottom w:val="single" w:sz="4" w:space="0" w:color="C0C0C0"/>
              <w:right w:val="single" w:sz="4" w:space="0" w:color="C0C0C0"/>
            </w:tcBorders>
            <w:shd w:val="clear" w:color="auto" w:fill="FFFFCC"/>
            <w:vAlign w:val="center"/>
            <w:hideMark/>
          </w:tcPr>
          <w:p w14:paraId="1748CB0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10 215,67</w:t>
            </w:r>
          </w:p>
        </w:tc>
        <w:tc>
          <w:tcPr>
            <w:tcW w:w="1660" w:type="dxa"/>
            <w:tcBorders>
              <w:top w:val="nil"/>
              <w:left w:val="nil"/>
              <w:bottom w:val="single" w:sz="4" w:space="0" w:color="C0C0C0"/>
              <w:right w:val="single" w:sz="4" w:space="0" w:color="C0C0C0"/>
            </w:tcBorders>
            <w:shd w:val="clear" w:color="auto" w:fill="FFFFCC"/>
            <w:vAlign w:val="center"/>
            <w:hideMark/>
          </w:tcPr>
          <w:p w14:paraId="5EA1D63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3 607,40</w:t>
            </w:r>
          </w:p>
        </w:tc>
        <w:tc>
          <w:tcPr>
            <w:tcW w:w="1480" w:type="dxa"/>
            <w:tcBorders>
              <w:top w:val="nil"/>
              <w:left w:val="nil"/>
              <w:bottom w:val="single" w:sz="4" w:space="0" w:color="C0C0C0"/>
              <w:right w:val="single" w:sz="4" w:space="0" w:color="C0C0C0"/>
            </w:tcBorders>
            <w:shd w:val="clear" w:color="auto" w:fill="D7EAD3"/>
            <w:vAlign w:val="center"/>
            <w:hideMark/>
          </w:tcPr>
          <w:p w14:paraId="01A49DF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1 803,70</w:t>
            </w:r>
          </w:p>
        </w:tc>
        <w:tc>
          <w:tcPr>
            <w:tcW w:w="1520" w:type="dxa"/>
            <w:tcBorders>
              <w:top w:val="nil"/>
              <w:left w:val="nil"/>
              <w:bottom w:val="single" w:sz="4" w:space="0" w:color="C0C0C0"/>
              <w:right w:val="single" w:sz="4" w:space="0" w:color="C0C0C0"/>
            </w:tcBorders>
            <w:shd w:val="clear" w:color="auto" w:fill="D7EAD3"/>
            <w:vAlign w:val="center"/>
            <w:hideMark/>
          </w:tcPr>
          <w:p w14:paraId="234C718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1 803,70</w:t>
            </w:r>
          </w:p>
        </w:tc>
        <w:tc>
          <w:tcPr>
            <w:tcW w:w="5640" w:type="dxa"/>
            <w:tcBorders>
              <w:top w:val="nil"/>
              <w:left w:val="nil"/>
              <w:bottom w:val="single" w:sz="4" w:space="0" w:color="C0C0C0"/>
              <w:right w:val="single" w:sz="4" w:space="0" w:color="C0C0C0"/>
            </w:tcBorders>
            <w:shd w:val="clear" w:color="auto" w:fill="FFFFCC"/>
            <w:vAlign w:val="center"/>
            <w:hideMark/>
          </w:tcPr>
          <w:p w14:paraId="46AC4AB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учтено по с учетом численности и Сред. Зараб. Плате по отрасли в 2021 г. (10 мес.)с учетом ИПЦ  2022г.</w:t>
            </w:r>
          </w:p>
        </w:tc>
      </w:tr>
      <w:tr w:rsidR="0039713F" w:rsidRPr="0039713F" w14:paraId="38EDBDC6" w14:textId="77777777" w:rsidTr="0039713F">
        <w:trPr>
          <w:trHeight w:val="225"/>
          <w:jc w:val="center"/>
        </w:trPr>
        <w:tc>
          <w:tcPr>
            <w:tcW w:w="560" w:type="dxa"/>
            <w:shd w:val="clear" w:color="auto" w:fill="FFFF00"/>
            <w:noWrap/>
            <w:vAlign w:val="center"/>
            <w:hideMark/>
          </w:tcPr>
          <w:p w14:paraId="5F3DABE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5BF921AC"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F8DB26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5.1.1</w:t>
            </w:r>
          </w:p>
        </w:tc>
        <w:tc>
          <w:tcPr>
            <w:tcW w:w="5860" w:type="dxa"/>
            <w:tcBorders>
              <w:top w:val="nil"/>
              <w:left w:val="nil"/>
              <w:bottom w:val="single" w:sz="4" w:space="0" w:color="C0C0C0"/>
              <w:right w:val="single" w:sz="4" w:space="0" w:color="C0C0C0"/>
            </w:tcBorders>
            <w:vAlign w:val="center"/>
            <w:hideMark/>
          </w:tcPr>
          <w:p w14:paraId="7A01067B"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1462956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w:t>
            </w:r>
          </w:p>
        </w:tc>
        <w:tc>
          <w:tcPr>
            <w:tcW w:w="1880" w:type="dxa"/>
            <w:tcBorders>
              <w:top w:val="nil"/>
              <w:left w:val="nil"/>
              <w:bottom w:val="single" w:sz="4" w:space="0" w:color="C0C0C0"/>
              <w:right w:val="single" w:sz="4" w:space="0" w:color="C0C0C0"/>
            </w:tcBorders>
            <w:shd w:val="clear" w:color="auto" w:fill="D7EAD3"/>
            <w:vAlign w:val="center"/>
            <w:hideMark/>
          </w:tcPr>
          <w:p w14:paraId="250A0F2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32 087,89</w:t>
            </w:r>
          </w:p>
        </w:tc>
        <w:tc>
          <w:tcPr>
            <w:tcW w:w="1720" w:type="dxa"/>
            <w:tcBorders>
              <w:top w:val="nil"/>
              <w:left w:val="nil"/>
              <w:bottom w:val="single" w:sz="4" w:space="0" w:color="C0C0C0"/>
              <w:right w:val="single" w:sz="4" w:space="0" w:color="C0C0C0"/>
            </w:tcBorders>
            <w:shd w:val="clear" w:color="auto" w:fill="D7EAD3"/>
            <w:vAlign w:val="center"/>
            <w:hideMark/>
          </w:tcPr>
          <w:p w14:paraId="0DF3D4E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41 122,33</w:t>
            </w:r>
          </w:p>
        </w:tc>
        <w:tc>
          <w:tcPr>
            <w:tcW w:w="1800" w:type="dxa"/>
            <w:tcBorders>
              <w:top w:val="nil"/>
              <w:left w:val="nil"/>
              <w:bottom w:val="single" w:sz="4" w:space="0" w:color="C0C0C0"/>
              <w:right w:val="single" w:sz="4" w:space="0" w:color="C0C0C0"/>
            </w:tcBorders>
            <w:shd w:val="clear" w:color="auto" w:fill="D7EAD3"/>
            <w:vAlign w:val="center"/>
            <w:hideMark/>
          </w:tcPr>
          <w:p w14:paraId="5E3BB9A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32 958,40</w:t>
            </w:r>
          </w:p>
        </w:tc>
        <w:tc>
          <w:tcPr>
            <w:tcW w:w="1660" w:type="dxa"/>
            <w:tcBorders>
              <w:top w:val="nil"/>
              <w:left w:val="nil"/>
              <w:bottom w:val="single" w:sz="4" w:space="0" w:color="C0C0C0"/>
              <w:right w:val="single" w:sz="4" w:space="0" w:color="C0C0C0"/>
            </w:tcBorders>
            <w:shd w:val="clear" w:color="auto" w:fill="D7EAD3"/>
            <w:vAlign w:val="center"/>
            <w:hideMark/>
          </w:tcPr>
          <w:p w14:paraId="344DE85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59 531,88</w:t>
            </w:r>
          </w:p>
        </w:tc>
        <w:tc>
          <w:tcPr>
            <w:tcW w:w="1660" w:type="dxa"/>
            <w:tcBorders>
              <w:top w:val="nil"/>
              <w:left w:val="nil"/>
              <w:bottom w:val="single" w:sz="4" w:space="0" w:color="C0C0C0"/>
              <w:right w:val="single" w:sz="4" w:space="0" w:color="C0C0C0"/>
            </w:tcBorders>
            <w:shd w:val="clear" w:color="auto" w:fill="D7EAD3"/>
            <w:vAlign w:val="center"/>
            <w:hideMark/>
          </w:tcPr>
          <w:p w14:paraId="2BD69BE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36 715,69</w:t>
            </w:r>
          </w:p>
        </w:tc>
        <w:tc>
          <w:tcPr>
            <w:tcW w:w="1480" w:type="dxa"/>
            <w:tcBorders>
              <w:top w:val="nil"/>
              <w:left w:val="nil"/>
              <w:bottom w:val="single" w:sz="4" w:space="0" w:color="C0C0C0"/>
              <w:right w:val="single" w:sz="4" w:space="0" w:color="C0C0C0"/>
            </w:tcBorders>
            <w:shd w:val="clear" w:color="auto" w:fill="D7EAD3"/>
            <w:vAlign w:val="center"/>
            <w:hideMark/>
          </w:tcPr>
          <w:p w14:paraId="6326FDD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36 715,69</w:t>
            </w:r>
          </w:p>
        </w:tc>
        <w:tc>
          <w:tcPr>
            <w:tcW w:w="1520" w:type="dxa"/>
            <w:tcBorders>
              <w:top w:val="nil"/>
              <w:left w:val="nil"/>
              <w:bottom w:val="single" w:sz="4" w:space="0" w:color="C0C0C0"/>
              <w:right w:val="single" w:sz="4" w:space="0" w:color="C0C0C0"/>
            </w:tcBorders>
            <w:shd w:val="clear" w:color="auto" w:fill="D7EAD3"/>
            <w:vAlign w:val="center"/>
            <w:hideMark/>
          </w:tcPr>
          <w:p w14:paraId="69E64CD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36 715,69</w:t>
            </w:r>
          </w:p>
        </w:tc>
        <w:tc>
          <w:tcPr>
            <w:tcW w:w="5640" w:type="dxa"/>
            <w:tcBorders>
              <w:top w:val="nil"/>
              <w:left w:val="nil"/>
              <w:bottom w:val="single" w:sz="4" w:space="0" w:color="C0C0C0"/>
              <w:right w:val="single" w:sz="4" w:space="0" w:color="C0C0C0"/>
            </w:tcBorders>
            <w:shd w:val="clear" w:color="auto" w:fill="FFFFCC"/>
            <w:vAlign w:val="center"/>
            <w:hideMark/>
          </w:tcPr>
          <w:p w14:paraId="431FE05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46692C39" w14:textId="77777777" w:rsidTr="0039713F">
        <w:trPr>
          <w:trHeight w:val="300"/>
          <w:jc w:val="center"/>
        </w:trPr>
        <w:tc>
          <w:tcPr>
            <w:tcW w:w="560" w:type="dxa"/>
            <w:shd w:val="clear" w:color="auto" w:fill="FFFF00"/>
            <w:noWrap/>
            <w:vAlign w:val="center"/>
            <w:hideMark/>
          </w:tcPr>
          <w:p w14:paraId="139624C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lastRenderedPageBreak/>
              <w:t> </w:t>
            </w:r>
          </w:p>
        </w:tc>
        <w:tc>
          <w:tcPr>
            <w:tcW w:w="300" w:type="dxa"/>
            <w:noWrap/>
            <w:vAlign w:val="bottom"/>
            <w:hideMark/>
          </w:tcPr>
          <w:p w14:paraId="020EBE71"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AACB31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5.1.2</w:t>
            </w:r>
          </w:p>
        </w:tc>
        <w:tc>
          <w:tcPr>
            <w:tcW w:w="5860" w:type="dxa"/>
            <w:tcBorders>
              <w:top w:val="nil"/>
              <w:left w:val="nil"/>
              <w:bottom w:val="single" w:sz="4" w:space="0" w:color="C0C0C0"/>
              <w:right w:val="single" w:sz="4" w:space="0" w:color="C0C0C0"/>
            </w:tcBorders>
            <w:vAlign w:val="center"/>
            <w:hideMark/>
          </w:tcPr>
          <w:p w14:paraId="1E5F627C"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4C51F37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чел</w:t>
            </w:r>
          </w:p>
        </w:tc>
        <w:tc>
          <w:tcPr>
            <w:tcW w:w="1880" w:type="dxa"/>
            <w:tcBorders>
              <w:top w:val="nil"/>
              <w:left w:val="nil"/>
              <w:bottom w:val="single" w:sz="4" w:space="0" w:color="C0C0C0"/>
              <w:right w:val="single" w:sz="4" w:space="0" w:color="C0C0C0"/>
            </w:tcBorders>
            <w:shd w:val="clear" w:color="auto" w:fill="FFFFCC"/>
            <w:vAlign w:val="center"/>
            <w:hideMark/>
          </w:tcPr>
          <w:p w14:paraId="7EF5472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9,40</w:t>
            </w:r>
          </w:p>
        </w:tc>
        <w:tc>
          <w:tcPr>
            <w:tcW w:w="1720" w:type="dxa"/>
            <w:tcBorders>
              <w:top w:val="nil"/>
              <w:left w:val="nil"/>
              <w:bottom w:val="single" w:sz="4" w:space="0" w:color="C0C0C0"/>
              <w:right w:val="single" w:sz="4" w:space="0" w:color="C0C0C0"/>
            </w:tcBorders>
            <w:shd w:val="clear" w:color="auto" w:fill="FFFFCC"/>
            <w:vAlign w:val="center"/>
            <w:hideMark/>
          </w:tcPr>
          <w:p w14:paraId="22B7602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8,42</w:t>
            </w:r>
          </w:p>
        </w:tc>
        <w:tc>
          <w:tcPr>
            <w:tcW w:w="1800" w:type="dxa"/>
            <w:tcBorders>
              <w:top w:val="nil"/>
              <w:left w:val="nil"/>
              <w:bottom w:val="single" w:sz="4" w:space="0" w:color="C0C0C0"/>
              <w:right w:val="single" w:sz="4" w:space="0" w:color="C0C0C0"/>
            </w:tcBorders>
            <w:shd w:val="clear" w:color="auto" w:fill="FFFFCC"/>
            <w:vAlign w:val="center"/>
            <w:hideMark/>
          </w:tcPr>
          <w:p w14:paraId="6FF0D95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9,40</w:t>
            </w:r>
          </w:p>
        </w:tc>
        <w:tc>
          <w:tcPr>
            <w:tcW w:w="1660" w:type="dxa"/>
            <w:tcBorders>
              <w:top w:val="nil"/>
              <w:left w:val="nil"/>
              <w:bottom w:val="single" w:sz="4" w:space="0" w:color="C0C0C0"/>
              <w:right w:val="single" w:sz="4" w:space="0" w:color="C0C0C0"/>
            </w:tcBorders>
            <w:shd w:val="clear" w:color="auto" w:fill="FFFFCC"/>
            <w:vAlign w:val="center"/>
            <w:hideMark/>
          </w:tcPr>
          <w:p w14:paraId="05CEAD4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14,30</w:t>
            </w:r>
          </w:p>
        </w:tc>
        <w:tc>
          <w:tcPr>
            <w:tcW w:w="1660" w:type="dxa"/>
            <w:tcBorders>
              <w:top w:val="nil"/>
              <w:left w:val="nil"/>
              <w:bottom w:val="single" w:sz="4" w:space="0" w:color="C0C0C0"/>
              <w:right w:val="single" w:sz="4" w:space="0" w:color="C0C0C0"/>
            </w:tcBorders>
            <w:shd w:val="clear" w:color="auto" w:fill="FFFFCC"/>
            <w:vAlign w:val="center"/>
            <w:hideMark/>
          </w:tcPr>
          <w:p w14:paraId="64DA728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8,19</w:t>
            </w:r>
          </w:p>
        </w:tc>
        <w:tc>
          <w:tcPr>
            <w:tcW w:w="1480" w:type="dxa"/>
            <w:tcBorders>
              <w:top w:val="nil"/>
              <w:left w:val="nil"/>
              <w:bottom w:val="single" w:sz="4" w:space="0" w:color="C0C0C0"/>
              <w:right w:val="single" w:sz="4" w:space="0" w:color="C0C0C0"/>
            </w:tcBorders>
            <w:shd w:val="clear" w:color="auto" w:fill="D7EAD3"/>
            <w:vAlign w:val="center"/>
            <w:hideMark/>
          </w:tcPr>
          <w:p w14:paraId="2B67A66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8,19</w:t>
            </w:r>
          </w:p>
        </w:tc>
        <w:tc>
          <w:tcPr>
            <w:tcW w:w="1520" w:type="dxa"/>
            <w:tcBorders>
              <w:top w:val="nil"/>
              <w:left w:val="nil"/>
              <w:bottom w:val="single" w:sz="4" w:space="0" w:color="C0C0C0"/>
              <w:right w:val="single" w:sz="4" w:space="0" w:color="C0C0C0"/>
            </w:tcBorders>
            <w:shd w:val="clear" w:color="auto" w:fill="D7EAD3"/>
            <w:vAlign w:val="center"/>
            <w:hideMark/>
          </w:tcPr>
          <w:p w14:paraId="42680B6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8,19</w:t>
            </w:r>
          </w:p>
        </w:tc>
        <w:tc>
          <w:tcPr>
            <w:tcW w:w="5640" w:type="dxa"/>
            <w:tcBorders>
              <w:top w:val="nil"/>
              <w:left w:val="nil"/>
              <w:bottom w:val="single" w:sz="4" w:space="0" w:color="C0C0C0"/>
              <w:right w:val="single" w:sz="4" w:space="0" w:color="C0C0C0"/>
            </w:tcBorders>
            <w:shd w:val="clear" w:color="auto" w:fill="FFFFCC"/>
            <w:vAlign w:val="center"/>
            <w:hideMark/>
          </w:tcPr>
          <w:p w14:paraId="2C8A0832"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нормативу в доле принятой численности ОПП и ЦЕХ.ПР.</w:t>
            </w:r>
          </w:p>
        </w:tc>
      </w:tr>
      <w:tr w:rsidR="0039713F" w:rsidRPr="0039713F" w14:paraId="0DAB9A26" w14:textId="77777777" w:rsidTr="0039713F">
        <w:trPr>
          <w:trHeight w:val="555"/>
          <w:jc w:val="center"/>
        </w:trPr>
        <w:tc>
          <w:tcPr>
            <w:tcW w:w="560" w:type="dxa"/>
            <w:shd w:val="clear" w:color="auto" w:fill="FFFF00"/>
            <w:noWrap/>
            <w:vAlign w:val="center"/>
            <w:hideMark/>
          </w:tcPr>
          <w:p w14:paraId="4BD25A2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5FDA5786"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65C8E1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5.2</w:t>
            </w:r>
          </w:p>
        </w:tc>
        <w:tc>
          <w:tcPr>
            <w:tcW w:w="5860" w:type="dxa"/>
            <w:tcBorders>
              <w:top w:val="nil"/>
              <w:left w:val="nil"/>
              <w:bottom w:val="single" w:sz="4" w:space="0" w:color="C0C0C0"/>
              <w:right w:val="single" w:sz="4" w:space="0" w:color="C0C0C0"/>
            </w:tcBorders>
            <w:vAlign w:val="center"/>
            <w:hideMark/>
          </w:tcPr>
          <w:p w14:paraId="37C3DD1A" w14:textId="77777777" w:rsidR="0039713F" w:rsidRPr="0039713F" w:rsidRDefault="0039713F" w:rsidP="0039713F">
            <w:pPr>
              <w:spacing w:line="256" w:lineRule="auto"/>
              <w:ind w:firstLineChars="100" w:firstLine="120"/>
              <w:rPr>
                <w:rFonts w:ascii="Tahoma" w:hAnsi="Tahoma" w:cs="Tahoma"/>
                <w:b/>
                <w:bCs/>
                <w:color w:val="000000"/>
                <w:sz w:val="12"/>
                <w:szCs w:val="12"/>
                <w:lang w:eastAsia="en-US"/>
              </w:rPr>
            </w:pPr>
            <w:r w:rsidRPr="0039713F">
              <w:rPr>
                <w:rFonts w:ascii="Tahoma" w:hAnsi="Tahoma" w:cs="Tahoma"/>
                <w:b/>
                <w:bCs/>
                <w:color w:val="000000"/>
                <w:sz w:val="12"/>
                <w:szCs w:val="12"/>
                <w:lang w:eastAsia="en-US"/>
              </w:rPr>
              <w:t>Отчисления на соц.нужды от заработной платы АУП</w:t>
            </w:r>
          </w:p>
        </w:tc>
        <w:tc>
          <w:tcPr>
            <w:tcW w:w="1140" w:type="dxa"/>
            <w:tcBorders>
              <w:top w:val="nil"/>
              <w:left w:val="nil"/>
              <w:bottom w:val="single" w:sz="4" w:space="0" w:color="C0C0C0"/>
              <w:right w:val="single" w:sz="4" w:space="0" w:color="C0C0C0"/>
            </w:tcBorders>
            <w:vAlign w:val="center"/>
            <w:hideMark/>
          </w:tcPr>
          <w:p w14:paraId="7005F2A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2F39EF9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1 093,09</w:t>
            </w:r>
          </w:p>
        </w:tc>
        <w:tc>
          <w:tcPr>
            <w:tcW w:w="1720" w:type="dxa"/>
            <w:tcBorders>
              <w:top w:val="nil"/>
              <w:left w:val="nil"/>
              <w:bottom w:val="single" w:sz="4" w:space="0" w:color="C0C0C0"/>
              <w:right w:val="single" w:sz="4" w:space="0" w:color="C0C0C0"/>
            </w:tcBorders>
            <w:shd w:val="clear" w:color="auto" w:fill="FFFFCC"/>
            <w:vAlign w:val="center"/>
            <w:hideMark/>
          </w:tcPr>
          <w:p w14:paraId="5CA868D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936,74</w:t>
            </w:r>
          </w:p>
        </w:tc>
        <w:tc>
          <w:tcPr>
            <w:tcW w:w="1800" w:type="dxa"/>
            <w:tcBorders>
              <w:top w:val="nil"/>
              <w:left w:val="nil"/>
              <w:bottom w:val="single" w:sz="4" w:space="0" w:color="C0C0C0"/>
              <w:right w:val="single" w:sz="4" w:space="0" w:color="C0C0C0"/>
            </w:tcBorders>
            <w:shd w:val="clear" w:color="auto" w:fill="FFFFCC"/>
            <w:vAlign w:val="center"/>
            <w:hideMark/>
          </w:tcPr>
          <w:p w14:paraId="43CBC24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1 122,75</w:t>
            </w:r>
          </w:p>
        </w:tc>
        <w:tc>
          <w:tcPr>
            <w:tcW w:w="1660" w:type="dxa"/>
            <w:tcBorders>
              <w:top w:val="nil"/>
              <w:left w:val="nil"/>
              <w:bottom w:val="single" w:sz="4" w:space="0" w:color="C0C0C0"/>
              <w:right w:val="single" w:sz="4" w:space="0" w:color="C0C0C0"/>
            </w:tcBorders>
            <w:shd w:val="clear" w:color="auto" w:fill="FFFFCC"/>
            <w:vAlign w:val="center"/>
            <w:hideMark/>
          </w:tcPr>
          <w:p w14:paraId="7AE9B98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1 879,35</w:t>
            </w:r>
          </w:p>
        </w:tc>
        <w:tc>
          <w:tcPr>
            <w:tcW w:w="1660" w:type="dxa"/>
            <w:tcBorders>
              <w:top w:val="nil"/>
              <w:left w:val="nil"/>
              <w:bottom w:val="single" w:sz="4" w:space="0" w:color="C0C0C0"/>
              <w:right w:val="single" w:sz="4" w:space="0" w:color="C0C0C0"/>
            </w:tcBorders>
            <w:shd w:val="clear" w:color="auto" w:fill="FFFFCC"/>
            <w:vAlign w:val="center"/>
            <w:hideMark/>
          </w:tcPr>
          <w:p w14:paraId="738004D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753,03</w:t>
            </w:r>
          </w:p>
        </w:tc>
        <w:tc>
          <w:tcPr>
            <w:tcW w:w="1480" w:type="dxa"/>
            <w:tcBorders>
              <w:top w:val="nil"/>
              <w:left w:val="nil"/>
              <w:bottom w:val="single" w:sz="4" w:space="0" w:color="C0C0C0"/>
              <w:right w:val="single" w:sz="4" w:space="0" w:color="C0C0C0"/>
            </w:tcBorders>
            <w:shd w:val="clear" w:color="auto" w:fill="D7EAD3"/>
            <w:vAlign w:val="center"/>
            <w:hideMark/>
          </w:tcPr>
          <w:p w14:paraId="1146124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376,52</w:t>
            </w:r>
          </w:p>
        </w:tc>
        <w:tc>
          <w:tcPr>
            <w:tcW w:w="1520" w:type="dxa"/>
            <w:tcBorders>
              <w:top w:val="nil"/>
              <w:left w:val="nil"/>
              <w:bottom w:val="single" w:sz="4" w:space="0" w:color="C0C0C0"/>
              <w:right w:val="single" w:sz="4" w:space="0" w:color="C0C0C0"/>
            </w:tcBorders>
            <w:shd w:val="clear" w:color="auto" w:fill="D7EAD3"/>
            <w:vAlign w:val="center"/>
            <w:hideMark/>
          </w:tcPr>
          <w:p w14:paraId="48372E5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376,52</w:t>
            </w:r>
          </w:p>
        </w:tc>
        <w:tc>
          <w:tcPr>
            <w:tcW w:w="5640" w:type="dxa"/>
            <w:tcBorders>
              <w:top w:val="nil"/>
              <w:left w:val="nil"/>
              <w:bottom w:val="single" w:sz="4" w:space="0" w:color="C0C0C0"/>
              <w:right w:val="single" w:sz="4" w:space="0" w:color="C0C0C0"/>
            </w:tcBorders>
            <w:shd w:val="clear" w:color="auto" w:fill="FFFFCC"/>
            <w:vAlign w:val="center"/>
            <w:hideMark/>
          </w:tcPr>
          <w:p w14:paraId="07F99A92"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законодательства +0,2% от несч.случ. стр 333 том 2, МРОТ с 01.01.2022 -13890руб.</w:t>
            </w:r>
          </w:p>
        </w:tc>
      </w:tr>
      <w:tr w:rsidR="0039713F" w:rsidRPr="0039713F" w14:paraId="163C95CC" w14:textId="77777777" w:rsidTr="0039713F">
        <w:trPr>
          <w:trHeight w:val="300"/>
          <w:jc w:val="center"/>
        </w:trPr>
        <w:tc>
          <w:tcPr>
            <w:tcW w:w="560" w:type="dxa"/>
            <w:shd w:val="clear" w:color="auto" w:fill="FFFF00"/>
            <w:noWrap/>
            <w:vAlign w:val="center"/>
            <w:hideMark/>
          </w:tcPr>
          <w:p w14:paraId="0B4565B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noWrap/>
            <w:vAlign w:val="bottom"/>
            <w:hideMark/>
          </w:tcPr>
          <w:p w14:paraId="005CFDDF"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A84114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5.3</w:t>
            </w:r>
          </w:p>
        </w:tc>
        <w:tc>
          <w:tcPr>
            <w:tcW w:w="5860" w:type="dxa"/>
            <w:tcBorders>
              <w:top w:val="nil"/>
              <w:left w:val="nil"/>
              <w:bottom w:val="single" w:sz="4" w:space="0" w:color="C0C0C0"/>
              <w:right w:val="single" w:sz="4" w:space="0" w:color="C0C0C0"/>
            </w:tcBorders>
            <w:vAlign w:val="center"/>
            <w:hideMark/>
          </w:tcPr>
          <w:p w14:paraId="0798A725" w14:textId="77777777" w:rsidR="0039713F" w:rsidRPr="0039713F" w:rsidRDefault="0039713F" w:rsidP="0039713F">
            <w:pPr>
              <w:spacing w:line="256" w:lineRule="auto"/>
              <w:ind w:firstLineChars="100" w:firstLine="120"/>
              <w:rPr>
                <w:rFonts w:ascii="Tahoma" w:hAnsi="Tahoma" w:cs="Tahoma"/>
                <w:b/>
                <w:bCs/>
                <w:color w:val="000000"/>
                <w:sz w:val="12"/>
                <w:szCs w:val="12"/>
                <w:lang w:eastAsia="en-US"/>
              </w:rPr>
            </w:pPr>
            <w:r w:rsidRPr="0039713F">
              <w:rPr>
                <w:rFonts w:ascii="Tahoma" w:hAnsi="Tahoma" w:cs="Tahoma"/>
                <w:b/>
                <w:bCs/>
                <w:color w:val="000000"/>
                <w:sz w:val="12"/>
                <w:szCs w:val="12"/>
                <w:lang w:eastAsia="en-US"/>
              </w:rPr>
              <w:t>Прочие административные расходы:</w:t>
            </w:r>
          </w:p>
        </w:tc>
        <w:tc>
          <w:tcPr>
            <w:tcW w:w="1140" w:type="dxa"/>
            <w:tcBorders>
              <w:top w:val="nil"/>
              <w:left w:val="nil"/>
              <w:bottom w:val="single" w:sz="4" w:space="0" w:color="C0C0C0"/>
              <w:right w:val="single" w:sz="4" w:space="0" w:color="C0C0C0"/>
            </w:tcBorders>
            <w:vAlign w:val="center"/>
            <w:hideMark/>
          </w:tcPr>
          <w:p w14:paraId="0650F51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6AD69EC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1 359,30</w:t>
            </w:r>
          </w:p>
        </w:tc>
        <w:tc>
          <w:tcPr>
            <w:tcW w:w="1720" w:type="dxa"/>
            <w:tcBorders>
              <w:top w:val="nil"/>
              <w:left w:val="nil"/>
              <w:bottom w:val="single" w:sz="4" w:space="0" w:color="C0C0C0"/>
              <w:right w:val="single" w:sz="4" w:space="0" w:color="C0C0C0"/>
            </w:tcBorders>
            <w:shd w:val="clear" w:color="auto" w:fill="D7EAD3"/>
            <w:vAlign w:val="center"/>
            <w:hideMark/>
          </w:tcPr>
          <w:p w14:paraId="469689D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1 903,98</w:t>
            </w:r>
          </w:p>
        </w:tc>
        <w:tc>
          <w:tcPr>
            <w:tcW w:w="1800" w:type="dxa"/>
            <w:tcBorders>
              <w:top w:val="nil"/>
              <w:left w:val="nil"/>
              <w:bottom w:val="single" w:sz="4" w:space="0" w:color="C0C0C0"/>
              <w:right w:val="single" w:sz="4" w:space="0" w:color="C0C0C0"/>
            </w:tcBorders>
            <w:shd w:val="clear" w:color="auto" w:fill="D7EAD3"/>
            <w:vAlign w:val="center"/>
            <w:hideMark/>
          </w:tcPr>
          <w:p w14:paraId="1833896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1 293,28</w:t>
            </w:r>
          </w:p>
        </w:tc>
        <w:tc>
          <w:tcPr>
            <w:tcW w:w="1660" w:type="dxa"/>
            <w:tcBorders>
              <w:top w:val="nil"/>
              <w:left w:val="nil"/>
              <w:bottom w:val="single" w:sz="4" w:space="0" w:color="C0C0C0"/>
              <w:right w:val="single" w:sz="4" w:space="0" w:color="C0C0C0"/>
            </w:tcBorders>
            <w:shd w:val="clear" w:color="auto" w:fill="D7EAD3"/>
            <w:vAlign w:val="center"/>
            <w:hideMark/>
          </w:tcPr>
          <w:p w14:paraId="0C2BDF8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2 442,27</w:t>
            </w:r>
          </w:p>
        </w:tc>
        <w:tc>
          <w:tcPr>
            <w:tcW w:w="1660" w:type="dxa"/>
            <w:tcBorders>
              <w:top w:val="nil"/>
              <w:left w:val="nil"/>
              <w:bottom w:val="single" w:sz="4" w:space="0" w:color="C0C0C0"/>
              <w:right w:val="single" w:sz="4" w:space="0" w:color="C0C0C0"/>
            </w:tcBorders>
            <w:shd w:val="clear" w:color="auto" w:fill="D7EAD3"/>
            <w:vAlign w:val="center"/>
            <w:hideMark/>
          </w:tcPr>
          <w:p w14:paraId="0A2B427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1 808,55</w:t>
            </w:r>
          </w:p>
        </w:tc>
        <w:tc>
          <w:tcPr>
            <w:tcW w:w="1480" w:type="dxa"/>
            <w:tcBorders>
              <w:top w:val="nil"/>
              <w:left w:val="nil"/>
              <w:bottom w:val="single" w:sz="4" w:space="0" w:color="C0C0C0"/>
              <w:right w:val="single" w:sz="4" w:space="0" w:color="C0C0C0"/>
            </w:tcBorders>
            <w:shd w:val="clear" w:color="auto" w:fill="D7EAD3"/>
            <w:vAlign w:val="center"/>
            <w:hideMark/>
          </w:tcPr>
          <w:p w14:paraId="38A0C15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904,28</w:t>
            </w:r>
          </w:p>
        </w:tc>
        <w:tc>
          <w:tcPr>
            <w:tcW w:w="1520" w:type="dxa"/>
            <w:tcBorders>
              <w:top w:val="nil"/>
              <w:left w:val="nil"/>
              <w:bottom w:val="single" w:sz="4" w:space="0" w:color="C0C0C0"/>
              <w:right w:val="single" w:sz="4" w:space="0" w:color="C0C0C0"/>
            </w:tcBorders>
            <w:shd w:val="clear" w:color="auto" w:fill="D7EAD3"/>
            <w:vAlign w:val="center"/>
            <w:hideMark/>
          </w:tcPr>
          <w:p w14:paraId="0A25193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904,28</w:t>
            </w:r>
          </w:p>
        </w:tc>
        <w:tc>
          <w:tcPr>
            <w:tcW w:w="5640" w:type="dxa"/>
            <w:tcBorders>
              <w:top w:val="nil"/>
              <w:left w:val="nil"/>
              <w:bottom w:val="single" w:sz="4" w:space="0" w:color="C0C0C0"/>
              <w:right w:val="single" w:sz="4" w:space="0" w:color="C0C0C0"/>
            </w:tcBorders>
            <w:shd w:val="clear" w:color="auto" w:fill="FFFFCC"/>
            <w:vAlign w:val="center"/>
            <w:hideMark/>
          </w:tcPr>
          <w:p w14:paraId="4C45362F"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1B2269B8" w14:textId="77777777" w:rsidTr="0039713F">
        <w:trPr>
          <w:trHeight w:val="300"/>
          <w:jc w:val="center"/>
        </w:trPr>
        <w:tc>
          <w:tcPr>
            <w:tcW w:w="560" w:type="dxa"/>
            <w:shd w:val="clear" w:color="auto" w:fill="FFFF00"/>
            <w:noWrap/>
            <w:vAlign w:val="center"/>
            <w:hideMark/>
          </w:tcPr>
          <w:p w14:paraId="2D4B7C17"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43E4550C"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299F8D4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68FB56B9"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аренда</w:t>
            </w:r>
          </w:p>
        </w:tc>
        <w:tc>
          <w:tcPr>
            <w:tcW w:w="1140" w:type="dxa"/>
            <w:tcBorders>
              <w:top w:val="single" w:sz="4" w:space="0" w:color="C0C0C0"/>
              <w:left w:val="nil"/>
              <w:bottom w:val="single" w:sz="4" w:space="0" w:color="C0C0C0"/>
              <w:right w:val="single" w:sz="4" w:space="0" w:color="C0C0C0"/>
            </w:tcBorders>
            <w:vAlign w:val="center"/>
            <w:hideMark/>
          </w:tcPr>
          <w:p w14:paraId="0D3ADC1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single" w:sz="4" w:space="0" w:color="C0C0C0"/>
              <w:left w:val="nil"/>
              <w:bottom w:val="single" w:sz="4" w:space="0" w:color="C0C0C0"/>
              <w:right w:val="single" w:sz="4" w:space="0" w:color="C0C0C0"/>
            </w:tcBorders>
            <w:shd w:val="clear" w:color="auto" w:fill="FFFFCC"/>
            <w:vAlign w:val="center"/>
            <w:hideMark/>
          </w:tcPr>
          <w:p w14:paraId="2619180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166,60</w:t>
            </w:r>
          </w:p>
        </w:tc>
        <w:tc>
          <w:tcPr>
            <w:tcW w:w="1720" w:type="dxa"/>
            <w:tcBorders>
              <w:top w:val="single" w:sz="4" w:space="0" w:color="C0C0C0"/>
              <w:left w:val="nil"/>
              <w:bottom w:val="single" w:sz="4" w:space="0" w:color="C0C0C0"/>
              <w:right w:val="single" w:sz="4" w:space="0" w:color="C0C0C0"/>
            </w:tcBorders>
            <w:shd w:val="clear" w:color="auto" w:fill="FFFFCC"/>
            <w:vAlign w:val="center"/>
            <w:hideMark/>
          </w:tcPr>
          <w:p w14:paraId="2BBB593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321,18</w:t>
            </w:r>
          </w:p>
        </w:tc>
        <w:tc>
          <w:tcPr>
            <w:tcW w:w="1800" w:type="dxa"/>
            <w:tcBorders>
              <w:top w:val="single" w:sz="4" w:space="0" w:color="C0C0C0"/>
              <w:left w:val="nil"/>
              <w:bottom w:val="single" w:sz="4" w:space="0" w:color="C0C0C0"/>
              <w:right w:val="single" w:sz="4" w:space="0" w:color="C0C0C0"/>
            </w:tcBorders>
            <w:shd w:val="clear" w:color="auto" w:fill="FFFFCC"/>
            <w:vAlign w:val="center"/>
            <w:hideMark/>
          </w:tcPr>
          <w:p w14:paraId="4D5ABEA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171,12</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2D5078B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0334B85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1891892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2246531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single" w:sz="4" w:space="0" w:color="C0C0C0"/>
              <w:left w:val="nil"/>
              <w:bottom w:val="single" w:sz="4" w:space="0" w:color="C0C0C0"/>
              <w:right w:val="single" w:sz="4" w:space="0" w:color="C0C0C0"/>
            </w:tcBorders>
            <w:shd w:val="clear" w:color="auto" w:fill="FFFFCC"/>
            <w:vAlign w:val="center"/>
            <w:hideMark/>
          </w:tcPr>
          <w:p w14:paraId="7EEE684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0DFE8920" w14:textId="77777777" w:rsidTr="0039713F">
        <w:trPr>
          <w:trHeight w:val="300"/>
          <w:jc w:val="center"/>
        </w:trPr>
        <w:tc>
          <w:tcPr>
            <w:tcW w:w="560" w:type="dxa"/>
            <w:shd w:val="clear" w:color="auto" w:fill="FFFF00"/>
            <w:noWrap/>
            <w:vAlign w:val="center"/>
            <w:hideMark/>
          </w:tcPr>
          <w:p w14:paraId="123E8519"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0384CDFA"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8DEA4A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5.3.2</w:t>
            </w:r>
          </w:p>
        </w:tc>
        <w:tc>
          <w:tcPr>
            <w:tcW w:w="5860" w:type="dxa"/>
            <w:tcBorders>
              <w:top w:val="nil"/>
              <w:left w:val="nil"/>
              <w:bottom w:val="single" w:sz="4" w:space="0" w:color="C0C0C0"/>
              <w:right w:val="single" w:sz="4" w:space="0" w:color="C0C0C0"/>
            </w:tcBorders>
            <w:shd w:val="clear" w:color="auto" w:fill="E3FAFD"/>
            <w:vAlign w:val="center"/>
            <w:hideMark/>
          </w:tcPr>
          <w:p w14:paraId="305F29F4"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услуги связи, охрана труда, переподгатовка кадров</w:t>
            </w:r>
          </w:p>
        </w:tc>
        <w:tc>
          <w:tcPr>
            <w:tcW w:w="1140" w:type="dxa"/>
            <w:tcBorders>
              <w:top w:val="nil"/>
              <w:left w:val="nil"/>
              <w:bottom w:val="single" w:sz="4" w:space="0" w:color="C0C0C0"/>
              <w:right w:val="single" w:sz="4" w:space="0" w:color="C0C0C0"/>
            </w:tcBorders>
            <w:vAlign w:val="center"/>
            <w:hideMark/>
          </w:tcPr>
          <w:p w14:paraId="4DD9519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251B6FB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160,69</w:t>
            </w:r>
          </w:p>
        </w:tc>
        <w:tc>
          <w:tcPr>
            <w:tcW w:w="1720" w:type="dxa"/>
            <w:tcBorders>
              <w:top w:val="nil"/>
              <w:left w:val="nil"/>
              <w:bottom w:val="single" w:sz="4" w:space="0" w:color="C0C0C0"/>
              <w:right w:val="single" w:sz="4" w:space="0" w:color="C0C0C0"/>
            </w:tcBorders>
            <w:shd w:val="clear" w:color="auto" w:fill="FFFFCC"/>
            <w:vAlign w:val="center"/>
            <w:hideMark/>
          </w:tcPr>
          <w:p w14:paraId="289A586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195,15</w:t>
            </w:r>
          </w:p>
        </w:tc>
        <w:tc>
          <w:tcPr>
            <w:tcW w:w="1800" w:type="dxa"/>
            <w:tcBorders>
              <w:top w:val="nil"/>
              <w:left w:val="nil"/>
              <w:bottom w:val="single" w:sz="4" w:space="0" w:color="C0C0C0"/>
              <w:right w:val="single" w:sz="4" w:space="0" w:color="C0C0C0"/>
            </w:tcBorders>
            <w:shd w:val="clear" w:color="auto" w:fill="FFFFCC"/>
            <w:vAlign w:val="center"/>
            <w:hideMark/>
          </w:tcPr>
          <w:p w14:paraId="443DA6A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156,04</w:t>
            </w:r>
          </w:p>
        </w:tc>
        <w:tc>
          <w:tcPr>
            <w:tcW w:w="1660" w:type="dxa"/>
            <w:tcBorders>
              <w:top w:val="nil"/>
              <w:left w:val="nil"/>
              <w:bottom w:val="single" w:sz="4" w:space="0" w:color="C0C0C0"/>
              <w:right w:val="single" w:sz="4" w:space="0" w:color="C0C0C0"/>
            </w:tcBorders>
            <w:shd w:val="clear" w:color="auto" w:fill="FFFFCC"/>
            <w:vAlign w:val="center"/>
            <w:hideMark/>
          </w:tcPr>
          <w:p w14:paraId="0C303D7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230,95</w:t>
            </w:r>
          </w:p>
        </w:tc>
        <w:tc>
          <w:tcPr>
            <w:tcW w:w="1660" w:type="dxa"/>
            <w:tcBorders>
              <w:top w:val="nil"/>
              <w:left w:val="nil"/>
              <w:bottom w:val="single" w:sz="4" w:space="0" w:color="C0C0C0"/>
              <w:right w:val="single" w:sz="4" w:space="0" w:color="C0C0C0"/>
            </w:tcBorders>
            <w:shd w:val="clear" w:color="auto" w:fill="FFFFCC"/>
            <w:vAlign w:val="center"/>
            <w:hideMark/>
          </w:tcPr>
          <w:p w14:paraId="31B22F4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230,95</w:t>
            </w:r>
          </w:p>
        </w:tc>
        <w:tc>
          <w:tcPr>
            <w:tcW w:w="1480" w:type="dxa"/>
            <w:tcBorders>
              <w:top w:val="nil"/>
              <w:left w:val="nil"/>
              <w:bottom w:val="single" w:sz="4" w:space="0" w:color="C0C0C0"/>
              <w:right w:val="single" w:sz="4" w:space="0" w:color="C0C0C0"/>
            </w:tcBorders>
            <w:shd w:val="clear" w:color="auto" w:fill="D7EAD3"/>
            <w:vAlign w:val="center"/>
            <w:hideMark/>
          </w:tcPr>
          <w:p w14:paraId="1BCBBF9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115,47</w:t>
            </w:r>
          </w:p>
        </w:tc>
        <w:tc>
          <w:tcPr>
            <w:tcW w:w="1520" w:type="dxa"/>
            <w:tcBorders>
              <w:top w:val="nil"/>
              <w:left w:val="nil"/>
              <w:bottom w:val="single" w:sz="4" w:space="0" w:color="C0C0C0"/>
              <w:right w:val="single" w:sz="4" w:space="0" w:color="C0C0C0"/>
            </w:tcBorders>
            <w:shd w:val="clear" w:color="auto" w:fill="D7EAD3"/>
            <w:vAlign w:val="center"/>
            <w:hideMark/>
          </w:tcPr>
          <w:p w14:paraId="7281915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115,47</w:t>
            </w:r>
          </w:p>
        </w:tc>
        <w:tc>
          <w:tcPr>
            <w:tcW w:w="5640" w:type="dxa"/>
            <w:tcBorders>
              <w:top w:val="nil"/>
              <w:left w:val="nil"/>
              <w:bottom w:val="single" w:sz="4" w:space="0" w:color="C0C0C0"/>
              <w:right w:val="single" w:sz="4" w:space="0" w:color="C0C0C0"/>
            </w:tcBorders>
            <w:shd w:val="clear" w:color="auto" w:fill="FFFFCC"/>
            <w:vAlign w:val="center"/>
            <w:hideMark/>
          </w:tcPr>
          <w:p w14:paraId="6FB1AB1E"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не превышает расчет регулятора</w:t>
            </w:r>
          </w:p>
        </w:tc>
      </w:tr>
      <w:tr w:rsidR="0039713F" w:rsidRPr="0039713F" w14:paraId="71E047E2" w14:textId="77777777" w:rsidTr="0039713F">
        <w:trPr>
          <w:trHeight w:val="300"/>
          <w:jc w:val="center"/>
        </w:trPr>
        <w:tc>
          <w:tcPr>
            <w:tcW w:w="560" w:type="dxa"/>
            <w:shd w:val="clear" w:color="auto" w:fill="FFFF00"/>
            <w:noWrap/>
            <w:vAlign w:val="center"/>
            <w:hideMark/>
          </w:tcPr>
          <w:p w14:paraId="78DF4166"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27DCEFC6"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1E7535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5.3.4</w:t>
            </w:r>
          </w:p>
        </w:tc>
        <w:tc>
          <w:tcPr>
            <w:tcW w:w="5860" w:type="dxa"/>
            <w:tcBorders>
              <w:top w:val="nil"/>
              <w:left w:val="nil"/>
              <w:bottom w:val="single" w:sz="4" w:space="0" w:color="C0C0C0"/>
              <w:right w:val="single" w:sz="4" w:space="0" w:color="C0C0C0"/>
            </w:tcBorders>
            <w:shd w:val="clear" w:color="auto" w:fill="E3FAFD"/>
            <w:vAlign w:val="center"/>
            <w:hideMark/>
          </w:tcPr>
          <w:p w14:paraId="0276588E"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Амортизация</w:t>
            </w:r>
          </w:p>
        </w:tc>
        <w:tc>
          <w:tcPr>
            <w:tcW w:w="1140" w:type="dxa"/>
            <w:tcBorders>
              <w:top w:val="nil"/>
              <w:left w:val="nil"/>
              <w:bottom w:val="single" w:sz="4" w:space="0" w:color="C0C0C0"/>
              <w:right w:val="single" w:sz="4" w:space="0" w:color="C0C0C0"/>
            </w:tcBorders>
            <w:vAlign w:val="center"/>
            <w:hideMark/>
          </w:tcPr>
          <w:p w14:paraId="112FE86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5F450D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FFFFCC"/>
            <w:vAlign w:val="center"/>
            <w:hideMark/>
          </w:tcPr>
          <w:p w14:paraId="38CE8EF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674F769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6E84748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473,39</w:t>
            </w:r>
          </w:p>
        </w:tc>
        <w:tc>
          <w:tcPr>
            <w:tcW w:w="1660" w:type="dxa"/>
            <w:tcBorders>
              <w:top w:val="nil"/>
              <w:left w:val="nil"/>
              <w:bottom w:val="single" w:sz="4" w:space="0" w:color="C0C0C0"/>
              <w:right w:val="single" w:sz="4" w:space="0" w:color="C0C0C0"/>
            </w:tcBorders>
            <w:shd w:val="clear" w:color="auto" w:fill="FFFFCC"/>
            <w:vAlign w:val="center"/>
            <w:hideMark/>
          </w:tcPr>
          <w:p w14:paraId="6A77A02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62,97</w:t>
            </w:r>
          </w:p>
        </w:tc>
        <w:tc>
          <w:tcPr>
            <w:tcW w:w="1480" w:type="dxa"/>
            <w:tcBorders>
              <w:top w:val="nil"/>
              <w:left w:val="nil"/>
              <w:bottom w:val="single" w:sz="4" w:space="0" w:color="C0C0C0"/>
              <w:right w:val="single" w:sz="4" w:space="0" w:color="C0C0C0"/>
            </w:tcBorders>
            <w:shd w:val="clear" w:color="auto" w:fill="D7EAD3"/>
            <w:vAlign w:val="center"/>
            <w:hideMark/>
          </w:tcPr>
          <w:p w14:paraId="0A4715A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31,48</w:t>
            </w:r>
          </w:p>
        </w:tc>
        <w:tc>
          <w:tcPr>
            <w:tcW w:w="1520" w:type="dxa"/>
            <w:tcBorders>
              <w:top w:val="nil"/>
              <w:left w:val="nil"/>
              <w:bottom w:val="single" w:sz="4" w:space="0" w:color="C0C0C0"/>
              <w:right w:val="single" w:sz="4" w:space="0" w:color="C0C0C0"/>
            </w:tcBorders>
            <w:shd w:val="clear" w:color="auto" w:fill="D7EAD3"/>
            <w:vAlign w:val="center"/>
            <w:hideMark/>
          </w:tcPr>
          <w:p w14:paraId="6415ED8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31,48</w:t>
            </w:r>
          </w:p>
        </w:tc>
        <w:tc>
          <w:tcPr>
            <w:tcW w:w="5640" w:type="dxa"/>
            <w:tcBorders>
              <w:top w:val="nil"/>
              <w:left w:val="nil"/>
              <w:bottom w:val="single" w:sz="4" w:space="0" w:color="C0C0C0"/>
              <w:right w:val="single" w:sz="4" w:space="0" w:color="C0C0C0"/>
            </w:tcBorders>
            <w:shd w:val="clear" w:color="auto" w:fill="FFFFCC"/>
            <w:vAlign w:val="center"/>
            <w:hideMark/>
          </w:tcPr>
          <w:p w14:paraId="3846095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аморт.гр</w:t>
            </w:r>
          </w:p>
        </w:tc>
      </w:tr>
      <w:tr w:rsidR="0039713F" w:rsidRPr="0039713F" w14:paraId="4B917F99" w14:textId="77777777" w:rsidTr="0039713F">
        <w:trPr>
          <w:trHeight w:val="300"/>
          <w:jc w:val="center"/>
        </w:trPr>
        <w:tc>
          <w:tcPr>
            <w:tcW w:w="560" w:type="dxa"/>
            <w:shd w:val="clear" w:color="auto" w:fill="FFFF00"/>
            <w:noWrap/>
            <w:vAlign w:val="center"/>
            <w:hideMark/>
          </w:tcPr>
          <w:p w14:paraId="443292A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6331CE23"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8BE060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5.3.5</w:t>
            </w:r>
          </w:p>
        </w:tc>
        <w:tc>
          <w:tcPr>
            <w:tcW w:w="5860" w:type="dxa"/>
            <w:tcBorders>
              <w:top w:val="nil"/>
              <w:left w:val="nil"/>
              <w:bottom w:val="single" w:sz="4" w:space="0" w:color="C0C0C0"/>
              <w:right w:val="single" w:sz="4" w:space="0" w:color="C0C0C0"/>
            </w:tcBorders>
            <w:shd w:val="clear" w:color="auto" w:fill="E3FAFD"/>
            <w:vAlign w:val="center"/>
            <w:hideMark/>
          </w:tcPr>
          <w:p w14:paraId="7CF946C6"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материалы</w:t>
            </w:r>
          </w:p>
        </w:tc>
        <w:tc>
          <w:tcPr>
            <w:tcW w:w="1140" w:type="dxa"/>
            <w:tcBorders>
              <w:top w:val="nil"/>
              <w:left w:val="nil"/>
              <w:bottom w:val="single" w:sz="4" w:space="0" w:color="C0C0C0"/>
              <w:right w:val="single" w:sz="4" w:space="0" w:color="C0C0C0"/>
            </w:tcBorders>
            <w:vAlign w:val="center"/>
            <w:hideMark/>
          </w:tcPr>
          <w:p w14:paraId="021D282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399E3F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273,04</w:t>
            </w:r>
          </w:p>
        </w:tc>
        <w:tc>
          <w:tcPr>
            <w:tcW w:w="1720" w:type="dxa"/>
            <w:tcBorders>
              <w:top w:val="nil"/>
              <w:left w:val="nil"/>
              <w:bottom w:val="single" w:sz="4" w:space="0" w:color="C0C0C0"/>
              <w:right w:val="single" w:sz="4" w:space="0" w:color="C0C0C0"/>
            </w:tcBorders>
            <w:shd w:val="clear" w:color="auto" w:fill="FFFFCC"/>
            <w:vAlign w:val="center"/>
            <w:hideMark/>
          </w:tcPr>
          <w:p w14:paraId="31CC44D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759,19</w:t>
            </w:r>
          </w:p>
        </w:tc>
        <w:tc>
          <w:tcPr>
            <w:tcW w:w="1800" w:type="dxa"/>
            <w:tcBorders>
              <w:top w:val="nil"/>
              <w:left w:val="nil"/>
              <w:bottom w:val="single" w:sz="4" w:space="0" w:color="C0C0C0"/>
              <w:right w:val="single" w:sz="4" w:space="0" w:color="C0C0C0"/>
            </w:tcBorders>
            <w:shd w:val="clear" w:color="auto" w:fill="FFFFCC"/>
            <w:vAlign w:val="center"/>
            <w:hideMark/>
          </w:tcPr>
          <w:p w14:paraId="047ACEF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245,87</w:t>
            </w:r>
          </w:p>
        </w:tc>
        <w:tc>
          <w:tcPr>
            <w:tcW w:w="1660" w:type="dxa"/>
            <w:tcBorders>
              <w:top w:val="nil"/>
              <w:left w:val="nil"/>
              <w:bottom w:val="single" w:sz="4" w:space="0" w:color="C0C0C0"/>
              <w:right w:val="single" w:sz="4" w:space="0" w:color="C0C0C0"/>
            </w:tcBorders>
            <w:shd w:val="clear" w:color="auto" w:fill="FFFFCC"/>
            <w:vAlign w:val="center"/>
            <w:hideMark/>
          </w:tcPr>
          <w:p w14:paraId="7662BD2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1 182,89</w:t>
            </w:r>
          </w:p>
        </w:tc>
        <w:tc>
          <w:tcPr>
            <w:tcW w:w="1660" w:type="dxa"/>
            <w:tcBorders>
              <w:top w:val="nil"/>
              <w:left w:val="nil"/>
              <w:bottom w:val="single" w:sz="4" w:space="0" w:color="C0C0C0"/>
              <w:right w:val="single" w:sz="4" w:space="0" w:color="C0C0C0"/>
            </w:tcBorders>
            <w:shd w:val="clear" w:color="auto" w:fill="FFFFCC"/>
            <w:vAlign w:val="center"/>
            <w:hideMark/>
          </w:tcPr>
          <w:p w14:paraId="44FFA92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1 025,03</w:t>
            </w:r>
          </w:p>
        </w:tc>
        <w:tc>
          <w:tcPr>
            <w:tcW w:w="1480" w:type="dxa"/>
            <w:tcBorders>
              <w:top w:val="nil"/>
              <w:left w:val="nil"/>
              <w:bottom w:val="single" w:sz="4" w:space="0" w:color="C0C0C0"/>
              <w:right w:val="single" w:sz="4" w:space="0" w:color="C0C0C0"/>
            </w:tcBorders>
            <w:shd w:val="clear" w:color="auto" w:fill="D7EAD3"/>
            <w:vAlign w:val="center"/>
            <w:hideMark/>
          </w:tcPr>
          <w:p w14:paraId="1F0946A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512,52</w:t>
            </w:r>
          </w:p>
        </w:tc>
        <w:tc>
          <w:tcPr>
            <w:tcW w:w="1520" w:type="dxa"/>
            <w:tcBorders>
              <w:top w:val="nil"/>
              <w:left w:val="nil"/>
              <w:bottom w:val="single" w:sz="4" w:space="0" w:color="C0C0C0"/>
              <w:right w:val="single" w:sz="4" w:space="0" w:color="C0C0C0"/>
            </w:tcBorders>
            <w:shd w:val="clear" w:color="auto" w:fill="D7EAD3"/>
            <w:vAlign w:val="center"/>
            <w:hideMark/>
          </w:tcPr>
          <w:p w14:paraId="41E8A72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512,52</w:t>
            </w:r>
          </w:p>
        </w:tc>
        <w:tc>
          <w:tcPr>
            <w:tcW w:w="5640" w:type="dxa"/>
            <w:tcBorders>
              <w:top w:val="nil"/>
              <w:left w:val="nil"/>
              <w:bottom w:val="single" w:sz="4" w:space="0" w:color="C0C0C0"/>
              <w:right w:val="single" w:sz="4" w:space="0" w:color="C0C0C0"/>
            </w:tcBorders>
            <w:shd w:val="clear" w:color="auto" w:fill="FFFFCC"/>
            <w:vAlign w:val="center"/>
            <w:hideMark/>
          </w:tcPr>
          <w:p w14:paraId="156129E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факта 2020 г., за минусом не обоснованных затрат</w:t>
            </w:r>
          </w:p>
        </w:tc>
      </w:tr>
      <w:tr w:rsidR="0039713F" w:rsidRPr="0039713F" w14:paraId="5C689E87" w14:textId="77777777" w:rsidTr="0039713F">
        <w:trPr>
          <w:trHeight w:val="300"/>
          <w:jc w:val="center"/>
        </w:trPr>
        <w:tc>
          <w:tcPr>
            <w:tcW w:w="560" w:type="dxa"/>
            <w:shd w:val="clear" w:color="auto" w:fill="FFFF00"/>
            <w:noWrap/>
            <w:vAlign w:val="center"/>
            <w:hideMark/>
          </w:tcPr>
          <w:p w14:paraId="27D8F404"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4915F25A" w14:textId="77777777" w:rsidR="0039713F" w:rsidRPr="0039713F" w:rsidRDefault="0039713F" w:rsidP="0039713F">
            <w:pPr>
              <w:spacing w:line="256" w:lineRule="auto"/>
              <w:jc w:val="center"/>
              <w:rPr>
                <w:rFonts w:ascii="Wingdings 2" w:hAnsi="Wingdings 2" w:cs="Tahoma"/>
                <w:color w:val="5A5A5A"/>
                <w:sz w:val="12"/>
                <w:szCs w:val="12"/>
                <w:lang w:eastAsia="en-US"/>
              </w:rPr>
            </w:pPr>
            <w:r w:rsidRPr="0039713F">
              <w:rPr>
                <w:rFonts w:ascii="Wingdings 2" w:hAnsi="Wingdings 2" w:cs="Tahoma"/>
                <w:color w:val="5A5A5A"/>
                <w:sz w:val="12"/>
                <w:szCs w:val="12"/>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9FF49A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5.3.6</w:t>
            </w:r>
          </w:p>
        </w:tc>
        <w:tc>
          <w:tcPr>
            <w:tcW w:w="5860" w:type="dxa"/>
            <w:tcBorders>
              <w:top w:val="nil"/>
              <w:left w:val="nil"/>
              <w:bottom w:val="single" w:sz="4" w:space="0" w:color="C0C0C0"/>
              <w:right w:val="single" w:sz="4" w:space="0" w:color="C0C0C0"/>
            </w:tcBorders>
            <w:shd w:val="clear" w:color="auto" w:fill="E3FAFD"/>
            <w:vAlign w:val="center"/>
            <w:hideMark/>
          </w:tcPr>
          <w:p w14:paraId="01BA49AB"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коммунальные услуги сторон.организ.</w:t>
            </w:r>
          </w:p>
        </w:tc>
        <w:tc>
          <w:tcPr>
            <w:tcW w:w="1140" w:type="dxa"/>
            <w:tcBorders>
              <w:top w:val="nil"/>
              <w:left w:val="nil"/>
              <w:bottom w:val="single" w:sz="4" w:space="0" w:color="C0C0C0"/>
              <w:right w:val="single" w:sz="4" w:space="0" w:color="C0C0C0"/>
            </w:tcBorders>
            <w:vAlign w:val="center"/>
            <w:hideMark/>
          </w:tcPr>
          <w:p w14:paraId="62A8D41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01DDBF0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84,85</w:t>
            </w:r>
          </w:p>
        </w:tc>
        <w:tc>
          <w:tcPr>
            <w:tcW w:w="1720" w:type="dxa"/>
            <w:tcBorders>
              <w:top w:val="nil"/>
              <w:left w:val="nil"/>
              <w:bottom w:val="single" w:sz="4" w:space="0" w:color="C0C0C0"/>
              <w:right w:val="single" w:sz="4" w:space="0" w:color="C0C0C0"/>
            </w:tcBorders>
            <w:shd w:val="clear" w:color="auto" w:fill="FFFFCC"/>
            <w:vAlign w:val="center"/>
            <w:hideMark/>
          </w:tcPr>
          <w:p w14:paraId="32F5D79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55,34</w:t>
            </w:r>
          </w:p>
        </w:tc>
        <w:tc>
          <w:tcPr>
            <w:tcW w:w="1800" w:type="dxa"/>
            <w:tcBorders>
              <w:top w:val="nil"/>
              <w:left w:val="nil"/>
              <w:bottom w:val="single" w:sz="4" w:space="0" w:color="C0C0C0"/>
              <w:right w:val="single" w:sz="4" w:space="0" w:color="C0C0C0"/>
            </w:tcBorders>
            <w:shd w:val="clear" w:color="auto" w:fill="FFFFCC"/>
            <w:vAlign w:val="center"/>
            <w:hideMark/>
          </w:tcPr>
          <w:p w14:paraId="1C5BAAB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75,81</w:t>
            </w:r>
          </w:p>
        </w:tc>
        <w:tc>
          <w:tcPr>
            <w:tcW w:w="1660" w:type="dxa"/>
            <w:tcBorders>
              <w:top w:val="nil"/>
              <w:left w:val="nil"/>
              <w:bottom w:val="single" w:sz="4" w:space="0" w:color="C0C0C0"/>
              <w:right w:val="single" w:sz="4" w:space="0" w:color="C0C0C0"/>
            </w:tcBorders>
            <w:shd w:val="clear" w:color="auto" w:fill="FFFFCC"/>
            <w:vAlign w:val="center"/>
            <w:hideMark/>
          </w:tcPr>
          <w:p w14:paraId="03B14BE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91,33</w:t>
            </w:r>
          </w:p>
        </w:tc>
        <w:tc>
          <w:tcPr>
            <w:tcW w:w="1660" w:type="dxa"/>
            <w:tcBorders>
              <w:top w:val="nil"/>
              <w:left w:val="nil"/>
              <w:bottom w:val="single" w:sz="4" w:space="0" w:color="C0C0C0"/>
              <w:right w:val="single" w:sz="4" w:space="0" w:color="C0C0C0"/>
            </w:tcBorders>
            <w:shd w:val="clear" w:color="auto" w:fill="FFFFCC"/>
            <w:vAlign w:val="center"/>
            <w:hideMark/>
          </w:tcPr>
          <w:p w14:paraId="43B9CEC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98,68</w:t>
            </w:r>
          </w:p>
        </w:tc>
        <w:tc>
          <w:tcPr>
            <w:tcW w:w="1480" w:type="dxa"/>
            <w:tcBorders>
              <w:top w:val="nil"/>
              <w:left w:val="nil"/>
              <w:bottom w:val="single" w:sz="4" w:space="0" w:color="C0C0C0"/>
              <w:right w:val="single" w:sz="4" w:space="0" w:color="C0C0C0"/>
            </w:tcBorders>
            <w:shd w:val="clear" w:color="auto" w:fill="D7EAD3"/>
            <w:vAlign w:val="center"/>
            <w:hideMark/>
          </w:tcPr>
          <w:p w14:paraId="4A3FB8A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49,34</w:t>
            </w:r>
          </w:p>
        </w:tc>
        <w:tc>
          <w:tcPr>
            <w:tcW w:w="1520" w:type="dxa"/>
            <w:tcBorders>
              <w:top w:val="nil"/>
              <w:left w:val="nil"/>
              <w:bottom w:val="single" w:sz="4" w:space="0" w:color="C0C0C0"/>
              <w:right w:val="single" w:sz="4" w:space="0" w:color="C0C0C0"/>
            </w:tcBorders>
            <w:shd w:val="clear" w:color="auto" w:fill="D7EAD3"/>
            <w:vAlign w:val="center"/>
            <w:hideMark/>
          </w:tcPr>
          <w:p w14:paraId="099B0C1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49,34</w:t>
            </w:r>
          </w:p>
        </w:tc>
        <w:tc>
          <w:tcPr>
            <w:tcW w:w="5640" w:type="dxa"/>
            <w:tcBorders>
              <w:top w:val="nil"/>
              <w:left w:val="nil"/>
              <w:bottom w:val="single" w:sz="4" w:space="0" w:color="C0C0C0"/>
              <w:right w:val="single" w:sz="4" w:space="0" w:color="C0C0C0"/>
            </w:tcBorders>
            <w:shd w:val="clear" w:color="auto" w:fill="FFFFCC"/>
            <w:vAlign w:val="center"/>
            <w:hideMark/>
          </w:tcPr>
          <w:p w14:paraId="1C2BEE7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факта 2020 г., за минусом не обоснованных затрат</w:t>
            </w:r>
          </w:p>
        </w:tc>
      </w:tr>
      <w:tr w:rsidR="0039713F" w:rsidRPr="0039713F" w14:paraId="2E306B1F" w14:textId="77777777" w:rsidTr="0039713F">
        <w:trPr>
          <w:trHeight w:val="300"/>
          <w:jc w:val="center"/>
        </w:trPr>
        <w:tc>
          <w:tcPr>
            <w:tcW w:w="560" w:type="dxa"/>
            <w:shd w:val="clear" w:color="auto" w:fill="FFFF00"/>
            <w:noWrap/>
            <w:vAlign w:val="center"/>
            <w:hideMark/>
          </w:tcPr>
          <w:p w14:paraId="34968393"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0D4272C6"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939DDA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5.3.8</w:t>
            </w:r>
          </w:p>
        </w:tc>
        <w:tc>
          <w:tcPr>
            <w:tcW w:w="5860" w:type="dxa"/>
            <w:tcBorders>
              <w:top w:val="nil"/>
              <w:left w:val="nil"/>
              <w:bottom w:val="single" w:sz="4" w:space="0" w:color="C0C0C0"/>
              <w:right w:val="single" w:sz="4" w:space="0" w:color="C0C0C0"/>
            </w:tcBorders>
            <w:shd w:val="clear" w:color="auto" w:fill="E3FAFD"/>
            <w:vAlign w:val="center"/>
            <w:hideMark/>
          </w:tcPr>
          <w:p w14:paraId="4BF88989"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услуги банка</w:t>
            </w:r>
          </w:p>
        </w:tc>
        <w:tc>
          <w:tcPr>
            <w:tcW w:w="1140" w:type="dxa"/>
            <w:tcBorders>
              <w:top w:val="nil"/>
              <w:left w:val="nil"/>
              <w:bottom w:val="single" w:sz="4" w:space="0" w:color="C0C0C0"/>
              <w:right w:val="single" w:sz="4" w:space="0" w:color="C0C0C0"/>
            </w:tcBorders>
            <w:vAlign w:val="center"/>
            <w:hideMark/>
          </w:tcPr>
          <w:p w14:paraId="18C1260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44DC016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97,98</w:t>
            </w:r>
          </w:p>
        </w:tc>
        <w:tc>
          <w:tcPr>
            <w:tcW w:w="1720" w:type="dxa"/>
            <w:tcBorders>
              <w:top w:val="nil"/>
              <w:left w:val="nil"/>
              <w:bottom w:val="single" w:sz="4" w:space="0" w:color="C0C0C0"/>
              <w:right w:val="single" w:sz="4" w:space="0" w:color="C0C0C0"/>
            </w:tcBorders>
            <w:shd w:val="clear" w:color="auto" w:fill="FFFFCC"/>
            <w:vAlign w:val="center"/>
            <w:hideMark/>
          </w:tcPr>
          <w:p w14:paraId="472DBA3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126,43</w:t>
            </w:r>
          </w:p>
        </w:tc>
        <w:tc>
          <w:tcPr>
            <w:tcW w:w="1800" w:type="dxa"/>
            <w:tcBorders>
              <w:top w:val="nil"/>
              <w:left w:val="nil"/>
              <w:bottom w:val="single" w:sz="4" w:space="0" w:color="C0C0C0"/>
              <w:right w:val="single" w:sz="4" w:space="0" w:color="C0C0C0"/>
            </w:tcBorders>
            <w:shd w:val="clear" w:color="auto" w:fill="FFFFCC"/>
            <w:vAlign w:val="center"/>
            <w:hideMark/>
          </w:tcPr>
          <w:p w14:paraId="404E5B0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100,64</w:t>
            </w:r>
          </w:p>
        </w:tc>
        <w:tc>
          <w:tcPr>
            <w:tcW w:w="1660" w:type="dxa"/>
            <w:tcBorders>
              <w:top w:val="nil"/>
              <w:left w:val="nil"/>
              <w:bottom w:val="single" w:sz="4" w:space="0" w:color="C0C0C0"/>
              <w:right w:val="single" w:sz="4" w:space="0" w:color="C0C0C0"/>
            </w:tcBorders>
            <w:shd w:val="clear" w:color="auto" w:fill="FFFFCC"/>
            <w:vAlign w:val="center"/>
            <w:hideMark/>
          </w:tcPr>
          <w:p w14:paraId="1906DD1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86,98</w:t>
            </w:r>
          </w:p>
        </w:tc>
        <w:tc>
          <w:tcPr>
            <w:tcW w:w="1660" w:type="dxa"/>
            <w:tcBorders>
              <w:top w:val="nil"/>
              <w:left w:val="nil"/>
              <w:bottom w:val="single" w:sz="4" w:space="0" w:color="C0C0C0"/>
              <w:right w:val="single" w:sz="4" w:space="0" w:color="C0C0C0"/>
            </w:tcBorders>
            <w:shd w:val="clear" w:color="auto" w:fill="FFFFCC"/>
            <w:vAlign w:val="center"/>
            <w:hideMark/>
          </w:tcPr>
          <w:p w14:paraId="375D2C2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C748C3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E3514D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56C7E2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нет экономического обоснования</w:t>
            </w:r>
          </w:p>
        </w:tc>
      </w:tr>
      <w:tr w:rsidR="0039713F" w:rsidRPr="0039713F" w14:paraId="327891CF" w14:textId="77777777" w:rsidTr="0039713F">
        <w:trPr>
          <w:trHeight w:val="300"/>
          <w:jc w:val="center"/>
        </w:trPr>
        <w:tc>
          <w:tcPr>
            <w:tcW w:w="560" w:type="dxa"/>
            <w:shd w:val="clear" w:color="auto" w:fill="FFFF00"/>
            <w:noWrap/>
            <w:vAlign w:val="center"/>
            <w:hideMark/>
          </w:tcPr>
          <w:p w14:paraId="128A4CA5"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5EAB1B40"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54140C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5.3.10</w:t>
            </w:r>
          </w:p>
        </w:tc>
        <w:tc>
          <w:tcPr>
            <w:tcW w:w="5860" w:type="dxa"/>
            <w:tcBorders>
              <w:top w:val="nil"/>
              <w:left w:val="nil"/>
              <w:bottom w:val="single" w:sz="4" w:space="0" w:color="C0C0C0"/>
              <w:right w:val="single" w:sz="4" w:space="0" w:color="C0C0C0"/>
            </w:tcBorders>
            <w:shd w:val="clear" w:color="auto" w:fill="E3FAFD"/>
            <w:vAlign w:val="center"/>
            <w:hideMark/>
          </w:tcPr>
          <w:p w14:paraId="135E62DE"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юридические услуги</w:t>
            </w:r>
          </w:p>
        </w:tc>
        <w:tc>
          <w:tcPr>
            <w:tcW w:w="1140" w:type="dxa"/>
            <w:tcBorders>
              <w:top w:val="nil"/>
              <w:left w:val="nil"/>
              <w:bottom w:val="single" w:sz="4" w:space="0" w:color="C0C0C0"/>
              <w:right w:val="single" w:sz="4" w:space="0" w:color="C0C0C0"/>
            </w:tcBorders>
            <w:vAlign w:val="center"/>
            <w:hideMark/>
          </w:tcPr>
          <w:p w14:paraId="270392F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4F2945E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336,08</w:t>
            </w:r>
          </w:p>
        </w:tc>
        <w:tc>
          <w:tcPr>
            <w:tcW w:w="1720" w:type="dxa"/>
            <w:tcBorders>
              <w:top w:val="nil"/>
              <w:left w:val="nil"/>
              <w:bottom w:val="single" w:sz="4" w:space="0" w:color="C0C0C0"/>
              <w:right w:val="single" w:sz="4" w:space="0" w:color="C0C0C0"/>
            </w:tcBorders>
            <w:shd w:val="clear" w:color="auto" w:fill="FFFFCC"/>
            <w:vAlign w:val="center"/>
            <w:hideMark/>
          </w:tcPr>
          <w:p w14:paraId="7D6A74C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36,89</w:t>
            </w:r>
          </w:p>
        </w:tc>
        <w:tc>
          <w:tcPr>
            <w:tcW w:w="1800" w:type="dxa"/>
            <w:tcBorders>
              <w:top w:val="nil"/>
              <w:left w:val="nil"/>
              <w:bottom w:val="single" w:sz="4" w:space="0" w:color="C0C0C0"/>
              <w:right w:val="single" w:sz="4" w:space="0" w:color="C0C0C0"/>
            </w:tcBorders>
            <w:shd w:val="clear" w:color="auto" w:fill="FFFFCC"/>
            <w:vAlign w:val="center"/>
            <w:hideMark/>
          </w:tcPr>
          <w:p w14:paraId="780F887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300,30</w:t>
            </w:r>
          </w:p>
        </w:tc>
        <w:tc>
          <w:tcPr>
            <w:tcW w:w="1660" w:type="dxa"/>
            <w:tcBorders>
              <w:top w:val="nil"/>
              <w:left w:val="nil"/>
              <w:bottom w:val="single" w:sz="4" w:space="0" w:color="C0C0C0"/>
              <w:right w:val="single" w:sz="4" w:space="0" w:color="C0C0C0"/>
            </w:tcBorders>
            <w:shd w:val="clear" w:color="auto" w:fill="FFFFCC"/>
            <w:vAlign w:val="center"/>
            <w:hideMark/>
          </w:tcPr>
          <w:p w14:paraId="06F2BBF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9217C8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4B3D8D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292324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3D9FB1E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301679F3" w14:textId="77777777" w:rsidTr="0039713F">
        <w:trPr>
          <w:trHeight w:val="300"/>
          <w:jc w:val="center"/>
        </w:trPr>
        <w:tc>
          <w:tcPr>
            <w:tcW w:w="560" w:type="dxa"/>
            <w:shd w:val="clear" w:color="auto" w:fill="FFFF00"/>
            <w:noWrap/>
            <w:vAlign w:val="center"/>
            <w:hideMark/>
          </w:tcPr>
          <w:p w14:paraId="567E871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4F1175D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BE295F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5.3.11</w:t>
            </w:r>
          </w:p>
        </w:tc>
        <w:tc>
          <w:tcPr>
            <w:tcW w:w="5860" w:type="dxa"/>
            <w:tcBorders>
              <w:top w:val="nil"/>
              <w:left w:val="nil"/>
              <w:bottom w:val="single" w:sz="4" w:space="0" w:color="C0C0C0"/>
              <w:right w:val="single" w:sz="4" w:space="0" w:color="C0C0C0"/>
            </w:tcBorders>
            <w:shd w:val="clear" w:color="auto" w:fill="E3FAFD"/>
            <w:vAlign w:val="center"/>
            <w:hideMark/>
          </w:tcPr>
          <w:p w14:paraId="6E9F1A69"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прочие</w:t>
            </w:r>
          </w:p>
        </w:tc>
        <w:tc>
          <w:tcPr>
            <w:tcW w:w="1140" w:type="dxa"/>
            <w:tcBorders>
              <w:top w:val="nil"/>
              <w:left w:val="nil"/>
              <w:bottom w:val="single" w:sz="4" w:space="0" w:color="C0C0C0"/>
              <w:right w:val="single" w:sz="4" w:space="0" w:color="C0C0C0"/>
            </w:tcBorders>
            <w:vAlign w:val="center"/>
            <w:hideMark/>
          </w:tcPr>
          <w:p w14:paraId="68C522A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6DCF724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240,06</w:t>
            </w:r>
          </w:p>
        </w:tc>
        <w:tc>
          <w:tcPr>
            <w:tcW w:w="1720" w:type="dxa"/>
            <w:tcBorders>
              <w:top w:val="nil"/>
              <w:left w:val="nil"/>
              <w:bottom w:val="single" w:sz="4" w:space="0" w:color="C0C0C0"/>
              <w:right w:val="single" w:sz="4" w:space="0" w:color="C0C0C0"/>
            </w:tcBorders>
            <w:shd w:val="clear" w:color="auto" w:fill="FFFFCC"/>
            <w:vAlign w:val="center"/>
            <w:hideMark/>
          </w:tcPr>
          <w:p w14:paraId="4A5EFEA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409,80</w:t>
            </w:r>
          </w:p>
        </w:tc>
        <w:tc>
          <w:tcPr>
            <w:tcW w:w="1800" w:type="dxa"/>
            <w:tcBorders>
              <w:top w:val="nil"/>
              <w:left w:val="nil"/>
              <w:bottom w:val="single" w:sz="4" w:space="0" w:color="C0C0C0"/>
              <w:right w:val="single" w:sz="4" w:space="0" w:color="C0C0C0"/>
            </w:tcBorders>
            <w:shd w:val="clear" w:color="auto" w:fill="FFFFCC"/>
            <w:vAlign w:val="center"/>
            <w:hideMark/>
          </w:tcPr>
          <w:p w14:paraId="395D35C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243,49</w:t>
            </w:r>
          </w:p>
        </w:tc>
        <w:tc>
          <w:tcPr>
            <w:tcW w:w="1660" w:type="dxa"/>
            <w:tcBorders>
              <w:top w:val="nil"/>
              <w:left w:val="nil"/>
              <w:bottom w:val="single" w:sz="4" w:space="0" w:color="C0C0C0"/>
              <w:right w:val="single" w:sz="4" w:space="0" w:color="C0C0C0"/>
            </w:tcBorders>
            <w:shd w:val="clear" w:color="auto" w:fill="FFFFCC"/>
            <w:vAlign w:val="center"/>
            <w:hideMark/>
          </w:tcPr>
          <w:p w14:paraId="47E3C6B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84C1F2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B53AA2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3B3809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18592CC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2D5716A8" w14:textId="77777777" w:rsidTr="0039713F">
        <w:trPr>
          <w:trHeight w:val="300"/>
          <w:jc w:val="center"/>
        </w:trPr>
        <w:tc>
          <w:tcPr>
            <w:tcW w:w="560" w:type="dxa"/>
            <w:shd w:val="clear" w:color="auto" w:fill="FFFF00"/>
            <w:noWrap/>
            <w:vAlign w:val="center"/>
            <w:hideMark/>
          </w:tcPr>
          <w:p w14:paraId="69511B9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679C7886"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8C8928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5.3.12</w:t>
            </w:r>
          </w:p>
        </w:tc>
        <w:tc>
          <w:tcPr>
            <w:tcW w:w="5860" w:type="dxa"/>
            <w:tcBorders>
              <w:top w:val="nil"/>
              <w:left w:val="nil"/>
              <w:bottom w:val="single" w:sz="4" w:space="0" w:color="C0C0C0"/>
              <w:right w:val="single" w:sz="4" w:space="0" w:color="C0C0C0"/>
            </w:tcBorders>
            <w:shd w:val="clear" w:color="auto" w:fill="E3FAFD"/>
            <w:vAlign w:val="center"/>
            <w:hideMark/>
          </w:tcPr>
          <w:p w14:paraId="41A9594C"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услуги сторон организ</w:t>
            </w:r>
          </w:p>
        </w:tc>
        <w:tc>
          <w:tcPr>
            <w:tcW w:w="1140" w:type="dxa"/>
            <w:tcBorders>
              <w:top w:val="nil"/>
              <w:left w:val="nil"/>
              <w:bottom w:val="single" w:sz="4" w:space="0" w:color="C0C0C0"/>
              <w:right w:val="single" w:sz="4" w:space="0" w:color="C0C0C0"/>
            </w:tcBorders>
            <w:vAlign w:val="center"/>
            <w:hideMark/>
          </w:tcPr>
          <w:p w14:paraId="18D38AF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nil"/>
            </w:tcBorders>
            <w:shd w:val="clear" w:color="auto" w:fill="FFFFCC"/>
            <w:vAlign w:val="center"/>
            <w:hideMark/>
          </w:tcPr>
          <w:p w14:paraId="0686A46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clear" w:color="auto" w:fill="FFFFCC"/>
            <w:vAlign w:val="center"/>
            <w:hideMark/>
          </w:tcPr>
          <w:p w14:paraId="765D131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clear" w:color="auto" w:fill="FFFFCC"/>
            <w:vAlign w:val="center"/>
            <w:hideMark/>
          </w:tcPr>
          <w:p w14:paraId="6BB29B9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clear" w:color="auto" w:fill="FFFFCC"/>
            <w:vAlign w:val="center"/>
            <w:hideMark/>
          </w:tcPr>
          <w:p w14:paraId="3E0702A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287,62</w:t>
            </w:r>
          </w:p>
        </w:tc>
        <w:tc>
          <w:tcPr>
            <w:tcW w:w="1660" w:type="dxa"/>
            <w:tcBorders>
              <w:top w:val="nil"/>
              <w:left w:val="nil"/>
              <w:bottom w:val="single" w:sz="4" w:space="0" w:color="C0C0C0"/>
              <w:right w:val="nil"/>
            </w:tcBorders>
            <w:shd w:val="clear" w:color="auto" w:fill="FFFFCC"/>
            <w:vAlign w:val="center"/>
            <w:hideMark/>
          </w:tcPr>
          <w:p w14:paraId="2DFEDAE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98,82</w:t>
            </w:r>
          </w:p>
        </w:tc>
        <w:tc>
          <w:tcPr>
            <w:tcW w:w="1480" w:type="dxa"/>
            <w:tcBorders>
              <w:top w:val="nil"/>
              <w:left w:val="single" w:sz="4" w:space="0" w:color="C0C0C0"/>
              <w:bottom w:val="single" w:sz="4" w:space="0" w:color="C0C0C0"/>
              <w:right w:val="single" w:sz="4" w:space="0" w:color="C0C0C0"/>
            </w:tcBorders>
            <w:shd w:val="clear" w:color="auto" w:fill="D7EAD3"/>
            <w:vAlign w:val="center"/>
            <w:hideMark/>
          </w:tcPr>
          <w:p w14:paraId="252095E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49,41</w:t>
            </w:r>
          </w:p>
        </w:tc>
        <w:tc>
          <w:tcPr>
            <w:tcW w:w="1520" w:type="dxa"/>
            <w:tcBorders>
              <w:top w:val="nil"/>
              <w:left w:val="nil"/>
              <w:bottom w:val="single" w:sz="4" w:space="0" w:color="C0C0C0"/>
              <w:right w:val="single" w:sz="4" w:space="0" w:color="C0C0C0"/>
            </w:tcBorders>
            <w:shd w:val="clear" w:color="auto" w:fill="D7EAD3"/>
            <w:vAlign w:val="center"/>
            <w:hideMark/>
          </w:tcPr>
          <w:p w14:paraId="6E238B6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49,41</w:t>
            </w:r>
          </w:p>
        </w:tc>
        <w:tc>
          <w:tcPr>
            <w:tcW w:w="5640" w:type="dxa"/>
            <w:tcBorders>
              <w:top w:val="nil"/>
              <w:left w:val="single" w:sz="4" w:space="0" w:color="C0C0C0"/>
              <w:bottom w:val="single" w:sz="4" w:space="0" w:color="C0C0C0"/>
              <w:right w:val="single" w:sz="4" w:space="0" w:color="C0C0C0"/>
            </w:tcBorders>
            <w:shd w:val="clear" w:color="auto" w:fill="FFFFCC"/>
            <w:vAlign w:val="center"/>
            <w:hideMark/>
          </w:tcPr>
          <w:p w14:paraId="64A8732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расчету регулятора с учетом факта 2020 г., за минусом не обоснованных затрат</w:t>
            </w:r>
          </w:p>
        </w:tc>
      </w:tr>
      <w:tr w:rsidR="0039713F" w:rsidRPr="0039713F" w14:paraId="17F7CA55" w14:textId="77777777" w:rsidTr="0039713F">
        <w:trPr>
          <w:trHeight w:val="300"/>
          <w:jc w:val="center"/>
        </w:trPr>
        <w:tc>
          <w:tcPr>
            <w:tcW w:w="560" w:type="dxa"/>
            <w:shd w:val="clear" w:color="auto" w:fill="FFFF00"/>
            <w:noWrap/>
            <w:vAlign w:val="center"/>
            <w:hideMark/>
          </w:tcPr>
          <w:p w14:paraId="010D034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vAlign w:val="center"/>
            <w:hideMark/>
          </w:tcPr>
          <w:p w14:paraId="6B445366"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740534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5.3.13</w:t>
            </w:r>
          </w:p>
        </w:tc>
        <w:tc>
          <w:tcPr>
            <w:tcW w:w="5860" w:type="dxa"/>
            <w:tcBorders>
              <w:top w:val="nil"/>
              <w:left w:val="nil"/>
              <w:bottom w:val="single" w:sz="4" w:space="0" w:color="C0C0C0"/>
              <w:right w:val="single" w:sz="4" w:space="0" w:color="C0C0C0"/>
            </w:tcBorders>
            <w:shd w:val="clear" w:color="auto" w:fill="E3FAFD"/>
            <w:vAlign w:val="center"/>
            <w:hideMark/>
          </w:tcPr>
          <w:p w14:paraId="39C7033D"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договор по лицензированию деятельности</w:t>
            </w:r>
          </w:p>
        </w:tc>
        <w:tc>
          <w:tcPr>
            <w:tcW w:w="1140" w:type="dxa"/>
            <w:tcBorders>
              <w:top w:val="nil"/>
              <w:left w:val="nil"/>
              <w:bottom w:val="single" w:sz="4" w:space="0" w:color="C0C0C0"/>
              <w:right w:val="single" w:sz="4" w:space="0" w:color="C0C0C0"/>
            </w:tcBorders>
            <w:vAlign w:val="center"/>
            <w:hideMark/>
          </w:tcPr>
          <w:p w14:paraId="22D4031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80" w:type="dxa"/>
            <w:tcBorders>
              <w:top w:val="nil"/>
              <w:left w:val="nil"/>
              <w:bottom w:val="single" w:sz="4" w:space="0" w:color="C0C0C0"/>
              <w:right w:val="nil"/>
            </w:tcBorders>
            <w:shd w:val="clear" w:color="auto" w:fill="FFFFCC"/>
            <w:vAlign w:val="center"/>
            <w:hideMark/>
          </w:tcPr>
          <w:p w14:paraId="3A87719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clear" w:color="auto" w:fill="FFFFCC"/>
            <w:vAlign w:val="center"/>
            <w:hideMark/>
          </w:tcPr>
          <w:p w14:paraId="791D2E0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clear" w:color="auto" w:fill="FFFFCC"/>
            <w:vAlign w:val="center"/>
            <w:hideMark/>
          </w:tcPr>
          <w:p w14:paraId="6F7AC42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clear" w:color="auto" w:fill="FFFFCC"/>
            <w:vAlign w:val="center"/>
            <w:hideMark/>
          </w:tcPr>
          <w:p w14:paraId="53C3629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clear" w:color="auto" w:fill="FFFFCC"/>
            <w:vAlign w:val="center"/>
            <w:hideMark/>
          </w:tcPr>
          <w:p w14:paraId="09A9CF5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203,00</w:t>
            </w:r>
          </w:p>
        </w:tc>
        <w:tc>
          <w:tcPr>
            <w:tcW w:w="1480" w:type="dxa"/>
            <w:tcBorders>
              <w:top w:val="nil"/>
              <w:left w:val="single" w:sz="4" w:space="0" w:color="C0C0C0"/>
              <w:bottom w:val="single" w:sz="4" w:space="0" w:color="C0C0C0"/>
              <w:right w:val="single" w:sz="4" w:space="0" w:color="C0C0C0"/>
            </w:tcBorders>
            <w:shd w:val="clear" w:color="auto" w:fill="D7EAD3"/>
            <w:vAlign w:val="center"/>
            <w:hideMark/>
          </w:tcPr>
          <w:p w14:paraId="5282FA1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101,50</w:t>
            </w:r>
          </w:p>
        </w:tc>
        <w:tc>
          <w:tcPr>
            <w:tcW w:w="1520" w:type="dxa"/>
            <w:tcBorders>
              <w:top w:val="nil"/>
              <w:left w:val="nil"/>
              <w:bottom w:val="single" w:sz="4" w:space="0" w:color="C0C0C0"/>
              <w:right w:val="single" w:sz="4" w:space="0" w:color="C0C0C0"/>
            </w:tcBorders>
            <w:shd w:val="clear" w:color="auto" w:fill="D7EAD3"/>
            <w:vAlign w:val="center"/>
            <w:hideMark/>
          </w:tcPr>
          <w:p w14:paraId="05C12FE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101,50</w:t>
            </w:r>
          </w:p>
        </w:tc>
        <w:tc>
          <w:tcPr>
            <w:tcW w:w="5640" w:type="dxa"/>
            <w:tcBorders>
              <w:top w:val="nil"/>
              <w:left w:val="nil"/>
              <w:bottom w:val="single" w:sz="4" w:space="0" w:color="C0C0C0"/>
              <w:right w:val="single" w:sz="4" w:space="0" w:color="C0C0C0"/>
            </w:tcBorders>
            <w:shd w:val="clear" w:color="auto" w:fill="FFFFCC"/>
            <w:vAlign w:val="center"/>
            <w:hideMark/>
          </w:tcPr>
          <w:p w14:paraId="5F56975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перенесено из амортизации НМА по предложению организации</w:t>
            </w:r>
          </w:p>
        </w:tc>
      </w:tr>
      <w:tr w:rsidR="0039713F" w:rsidRPr="0039713F" w14:paraId="6BB1735B" w14:textId="77777777" w:rsidTr="0039713F">
        <w:trPr>
          <w:trHeight w:val="300"/>
          <w:jc w:val="center"/>
        </w:trPr>
        <w:tc>
          <w:tcPr>
            <w:tcW w:w="560" w:type="dxa"/>
            <w:shd w:val="clear" w:color="auto" w:fill="FFFF00"/>
            <w:noWrap/>
            <w:vAlign w:val="center"/>
            <w:hideMark/>
          </w:tcPr>
          <w:p w14:paraId="1819D26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ОР</w:t>
            </w:r>
          </w:p>
        </w:tc>
        <w:tc>
          <w:tcPr>
            <w:tcW w:w="300" w:type="dxa"/>
            <w:vAlign w:val="center"/>
            <w:hideMark/>
          </w:tcPr>
          <w:p w14:paraId="31AA9E9A"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9934F3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5.3.14</w:t>
            </w:r>
          </w:p>
        </w:tc>
        <w:tc>
          <w:tcPr>
            <w:tcW w:w="5860" w:type="dxa"/>
            <w:tcBorders>
              <w:top w:val="nil"/>
              <w:left w:val="nil"/>
              <w:bottom w:val="single" w:sz="4" w:space="0" w:color="C0C0C0"/>
              <w:right w:val="single" w:sz="4" w:space="0" w:color="C0C0C0"/>
            </w:tcBorders>
            <w:shd w:val="clear" w:color="auto" w:fill="E3FAFD"/>
            <w:vAlign w:val="center"/>
            <w:hideMark/>
          </w:tcPr>
          <w:p w14:paraId="2352BF95"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прочие</w:t>
            </w:r>
          </w:p>
        </w:tc>
        <w:tc>
          <w:tcPr>
            <w:tcW w:w="1140" w:type="dxa"/>
            <w:tcBorders>
              <w:top w:val="nil"/>
              <w:left w:val="nil"/>
              <w:bottom w:val="single" w:sz="4" w:space="0" w:color="C0C0C0"/>
              <w:right w:val="single" w:sz="4" w:space="0" w:color="C0C0C0"/>
            </w:tcBorders>
            <w:vAlign w:val="center"/>
            <w:hideMark/>
          </w:tcPr>
          <w:p w14:paraId="388C7F6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nil"/>
            </w:tcBorders>
            <w:shd w:val="clear" w:color="auto" w:fill="FFFFCC"/>
            <w:vAlign w:val="center"/>
            <w:hideMark/>
          </w:tcPr>
          <w:p w14:paraId="0101AA0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clear" w:color="auto" w:fill="FFFFCC"/>
            <w:vAlign w:val="center"/>
            <w:hideMark/>
          </w:tcPr>
          <w:p w14:paraId="37E4AD2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clear" w:color="auto" w:fill="FFFFCC"/>
            <w:vAlign w:val="center"/>
            <w:hideMark/>
          </w:tcPr>
          <w:p w14:paraId="5AD480F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clear" w:color="auto" w:fill="FFFFCC"/>
            <w:vAlign w:val="center"/>
            <w:hideMark/>
          </w:tcPr>
          <w:p w14:paraId="2565A04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89,11</w:t>
            </w:r>
          </w:p>
        </w:tc>
        <w:tc>
          <w:tcPr>
            <w:tcW w:w="1660" w:type="dxa"/>
            <w:tcBorders>
              <w:top w:val="nil"/>
              <w:left w:val="nil"/>
              <w:bottom w:val="single" w:sz="4" w:space="0" w:color="C0C0C0"/>
              <w:right w:val="nil"/>
            </w:tcBorders>
            <w:shd w:val="clear" w:color="auto" w:fill="FFFFCC"/>
            <w:vAlign w:val="center"/>
            <w:hideMark/>
          </w:tcPr>
          <w:p w14:paraId="46C2EEB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89,11</w:t>
            </w:r>
          </w:p>
        </w:tc>
        <w:tc>
          <w:tcPr>
            <w:tcW w:w="1480" w:type="dxa"/>
            <w:tcBorders>
              <w:top w:val="nil"/>
              <w:left w:val="single" w:sz="4" w:space="0" w:color="C0C0C0"/>
              <w:bottom w:val="single" w:sz="4" w:space="0" w:color="C0C0C0"/>
              <w:right w:val="single" w:sz="4" w:space="0" w:color="C0C0C0"/>
            </w:tcBorders>
            <w:shd w:val="clear" w:color="auto" w:fill="D7EAD3"/>
            <w:vAlign w:val="center"/>
            <w:hideMark/>
          </w:tcPr>
          <w:p w14:paraId="3F4C559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44,55</w:t>
            </w:r>
          </w:p>
        </w:tc>
        <w:tc>
          <w:tcPr>
            <w:tcW w:w="1520" w:type="dxa"/>
            <w:tcBorders>
              <w:top w:val="nil"/>
              <w:left w:val="nil"/>
              <w:bottom w:val="single" w:sz="4" w:space="0" w:color="C0C0C0"/>
              <w:right w:val="single" w:sz="4" w:space="0" w:color="C0C0C0"/>
            </w:tcBorders>
            <w:shd w:val="clear" w:color="auto" w:fill="D7EAD3"/>
            <w:vAlign w:val="center"/>
            <w:hideMark/>
          </w:tcPr>
          <w:p w14:paraId="6E7C78C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44,55</w:t>
            </w:r>
          </w:p>
        </w:tc>
        <w:tc>
          <w:tcPr>
            <w:tcW w:w="5640" w:type="dxa"/>
            <w:tcBorders>
              <w:top w:val="nil"/>
              <w:left w:val="single" w:sz="4" w:space="0" w:color="C0C0C0"/>
              <w:bottom w:val="single" w:sz="4" w:space="0" w:color="C0C0C0"/>
              <w:right w:val="single" w:sz="4" w:space="0" w:color="C0C0C0"/>
            </w:tcBorders>
            <w:shd w:val="clear" w:color="auto" w:fill="FFFFCC"/>
            <w:vAlign w:val="center"/>
            <w:hideMark/>
          </w:tcPr>
          <w:p w14:paraId="3831DB2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по предложению, не превышает расчет регулятора</w:t>
            </w:r>
          </w:p>
        </w:tc>
      </w:tr>
      <w:tr w:rsidR="0039713F" w:rsidRPr="0039713F" w14:paraId="43B27534" w14:textId="77777777" w:rsidTr="0039713F">
        <w:trPr>
          <w:trHeight w:val="300"/>
          <w:jc w:val="center"/>
        </w:trPr>
        <w:tc>
          <w:tcPr>
            <w:tcW w:w="560" w:type="dxa"/>
            <w:shd w:val="clear" w:color="auto" w:fill="FFFF00"/>
            <w:noWrap/>
            <w:vAlign w:val="center"/>
            <w:hideMark/>
          </w:tcPr>
          <w:p w14:paraId="11A3647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4453081F" w14:textId="77777777" w:rsidR="0039713F" w:rsidRPr="0039713F" w:rsidRDefault="0039713F" w:rsidP="0039713F">
            <w:pPr>
              <w:rPr>
                <w:rFonts w:ascii="Tahoma" w:hAnsi="Tahoma" w:cs="Tahoma"/>
                <w:b/>
                <w:bCs/>
                <w:color w:val="000000"/>
                <w:sz w:val="12"/>
                <w:szCs w:val="12"/>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406B58A4" w14:textId="77777777" w:rsidR="0039713F" w:rsidRPr="0039713F" w:rsidRDefault="0039713F" w:rsidP="0039713F">
            <w:pPr>
              <w:spacing w:line="256" w:lineRule="auto"/>
              <w:ind w:firstLineChars="100" w:firstLine="120"/>
              <w:rPr>
                <w:rFonts w:ascii="Tahoma" w:hAnsi="Tahoma" w:cs="Tahoma"/>
                <w:b/>
                <w:bCs/>
                <w:color w:val="0066CC"/>
                <w:sz w:val="12"/>
                <w:szCs w:val="12"/>
                <w:lang w:eastAsia="en-US"/>
              </w:rPr>
            </w:pPr>
            <w:r w:rsidRPr="0039713F">
              <w:rPr>
                <w:rFonts w:ascii="Tahoma" w:hAnsi="Tahoma" w:cs="Tahoma"/>
                <w:b/>
                <w:bCs/>
                <w:color w:val="0066CC"/>
                <w:sz w:val="12"/>
                <w:szCs w:val="12"/>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1345B1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80" w:type="dxa"/>
            <w:tcBorders>
              <w:top w:val="nil"/>
              <w:left w:val="nil"/>
              <w:bottom w:val="single" w:sz="4" w:space="0" w:color="C0C0C0"/>
              <w:right w:val="nil"/>
            </w:tcBorders>
            <w:shd w:val="thinReverseDiagStripe" w:color="C0C0C0" w:fill="auto"/>
            <w:noWrap/>
            <w:hideMark/>
          </w:tcPr>
          <w:p w14:paraId="0096DD6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thinReverseDiagStripe" w:color="C0C0C0" w:fill="auto"/>
            <w:noWrap/>
            <w:hideMark/>
          </w:tcPr>
          <w:p w14:paraId="36B817FA"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thinReverseDiagStripe" w:color="C0C0C0" w:fill="auto"/>
            <w:noWrap/>
            <w:hideMark/>
          </w:tcPr>
          <w:p w14:paraId="4F7C92B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79151A9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39AA283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nil"/>
            </w:tcBorders>
            <w:shd w:val="thinReverseDiagStripe" w:color="C0C0C0" w:fill="auto"/>
            <w:noWrap/>
            <w:hideMark/>
          </w:tcPr>
          <w:p w14:paraId="4FD493BA"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520" w:type="dxa"/>
            <w:tcBorders>
              <w:top w:val="nil"/>
              <w:left w:val="nil"/>
              <w:bottom w:val="single" w:sz="4" w:space="0" w:color="C0C0C0"/>
              <w:right w:val="nil"/>
            </w:tcBorders>
            <w:shd w:val="thinReverseDiagStripe" w:color="C0C0C0" w:fill="auto"/>
            <w:noWrap/>
            <w:hideMark/>
          </w:tcPr>
          <w:p w14:paraId="29341BB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5640" w:type="dxa"/>
            <w:tcBorders>
              <w:top w:val="nil"/>
              <w:left w:val="nil"/>
              <w:bottom w:val="single" w:sz="4" w:space="0" w:color="C0C0C0"/>
              <w:right w:val="single" w:sz="4" w:space="0" w:color="C0C0C0"/>
            </w:tcBorders>
            <w:shd w:val="thinReverseDiagStripe" w:color="C0C0C0" w:fill="auto"/>
            <w:noWrap/>
            <w:hideMark/>
          </w:tcPr>
          <w:p w14:paraId="4F1715F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0D044BB8" w14:textId="77777777" w:rsidTr="0039713F">
        <w:trPr>
          <w:trHeight w:val="300"/>
          <w:jc w:val="center"/>
        </w:trPr>
        <w:tc>
          <w:tcPr>
            <w:tcW w:w="560" w:type="dxa"/>
            <w:shd w:val="clear" w:color="auto" w:fill="00B050"/>
            <w:noWrap/>
            <w:vAlign w:val="center"/>
            <w:hideMark/>
          </w:tcPr>
          <w:p w14:paraId="304728E1"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34F8032D"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99E9B1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w:t>
            </w:r>
          </w:p>
        </w:tc>
        <w:tc>
          <w:tcPr>
            <w:tcW w:w="5860" w:type="dxa"/>
            <w:tcBorders>
              <w:top w:val="nil"/>
              <w:left w:val="nil"/>
              <w:bottom w:val="single" w:sz="4" w:space="0" w:color="C0C0C0"/>
              <w:right w:val="single" w:sz="4" w:space="0" w:color="C0C0C0"/>
            </w:tcBorders>
            <w:vAlign w:val="center"/>
            <w:hideMark/>
          </w:tcPr>
          <w:p w14:paraId="44B138C5"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Сбытовые расходы гарантирующих организаций</w:t>
            </w:r>
          </w:p>
        </w:tc>
        <w:tc>
          <w:tcPr>
            <w:tcW w:w="1140" w:type="dxa"/>
            <w:tcBorders>
              <w:top w:val="nil"/>
              <w:left w:val="nil"/>
              <w:bottom w:val="single" w:sz="4" w:space="0" w:color="C0C0C0"/>
              <w:right w:val="single" w:sz="4" w:space="0" w:color="C0C0C0"/>
            </w:tcBorders>
            <w:vAlign w:val="center"/>
            <w:hideMark/>
          </w:tcPr>
          <w:p w14:paraId="5DDBAED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4FD0313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720" w:type="dxa"/>
            <w:tcBorders>
              <w:top w:val="nil"/>
              <w:left w:val="nil"/>
              <w:bottom w:val="single" w:sz="4" w:space="0" w:color="C0C0C0"/>
              <w:right w:val="single" w:sz="4" w:space="0" w:color="C0C0C0"/>
            </w:tcBorders>
            <w:shd w:val="clear" w:color="auto" w:fill="D7EAD3"/>
            <w:vAlign w:val="center"/>
            <w:hideMark/>
          </w:tcPr>
          <w:p w14:paraId="00FC2E0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215,04</w:t>
            </w:r>
          </w:p>
        </w:tc>
        <w:tc>
          <w:tcPr>
            <w:tcW w:w="1800" w:type="dxa"/>
            <w:tcBorders>
              <w:top w:val="nil"/>
              <w:left w:val="nil"/>
              <w:bottom w:val="single" w:sz="4" w:space="0" w:color="C0C0C0"/>
              <w:right w:val="single" w:sz="4" w:space="0" w:color="C0C0C0"/>
            </w:tcBorders>
            <w:shd w:val="clear" w:color="auto" w:fill="D7EAD3"/>
            <w:vAlign w:val="center"/>
            <w:hideMark/>
          </w:tcPr>
          <w:p w14:paraId="657D598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14DFFA8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F9B606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6CEAC0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1A998F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525E76E7"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7877BF08" w14:textId="77777777" w:rsidTr="0039713F">
        <w:trPr>
          <w:trHeight w:val="450"/>
          <w:jc w:val="center"/>
        </w:trPr>
        <w:tc>
          <w:tcPr>
            <w:tcW w:w="560" w:type="dxa"/>
            <w:shd w:val="clear" w:color="auto" w:fill="00B050"/>
            <w:noWrap/>
            <w:vAlign w:val="center"/>
            <w:hideMark/>
          </w:tcPr>
          <w:p w14:paraId="78D9967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4E6EAED8"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7367D4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6.1</w:t>
            </w:r>
          </w:p>
        </w:tc>
        <w:tc>
          <w:tcPr>
            <w:tcW w:w="5860" w:type="dxa"/>
            <w:tcBorders>
              <w:top w:val="nil"/>
              <w:left w:val="nil"/>
              <w:bottom w:val="single" w:sz="4" w:space="0" w:color="C0C0C0"/>
              <w:right w:val="single" w:sz="4" w:space="0" w:color="C0C0C0"/>
            </w:tcBorders>
            <w:vAlign w:val="center"/>
            <w:hideMark/>
          </w:tcPr>
          <w:p w14:paraId="50718481"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vAlign w:val="center"/>
            <w:hideMark/>
          </w:tcPr>
          <w:p w14:paraId="2DF5360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3326C3B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720" w:type="dxa"/>
            <w:tcBorders>
              <w:top w:val="nil"/>
              <w:left w:val="nil"/>
              <w:bottom w:val="single" w:sz="4" w:space="0" w:color="C0C0C0"/>
              <w:right w:val="single" w:sz="4" w:space="0" w:color="C0C0C0"/>
            </w:tcBorders>
            <w:shd w:val="clear" w:color="auto" w:fill="D7EAD3"/>
            <w:vAlign w:val="center"/>
            <w:hideMark/>
          </w:tcPr>
          <w:p w14:paraId="712E67F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215,04</w:t>
            </w:r>
          </w:p>
        </w:tc>
        <w:tc>
          <w:tcPr>
            <w:tcW w:w="1800" w:type="dxa"/>
            <w:tcBorders>
              <w:top w:val="nil"/>
              <w:left w:val="nil"/>
              <w:bottom w:val="single" w:sz="4" w:space="0" w:color="C0C0C0"/>
              <w:right w:val="single" w:sz="4" w:space="0" w:color="C0C0C0"/>
            </w:tcBorders>
            <w:shd w:val="clear" w:color="auto" w:fill="D7EAD3"/>
            <w:vAlign w:val="center"/>
            <w:hideMark/>
          </w:tcPr>
          <w:p w14:paraId="1C585D6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05051D0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3036734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3F0277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F2678B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21F2BE35"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29DE1F75" w14:textId="77777777" w:rsidTr="0039713F">
        <w:trPr>
          <w:trHeight w:val="300"/>
          <w:jc w:val="center"/>
        </w:trPr>
        <w:tc>
          <w:tcPr>
            <w:tcW w:w="560" w:type="dxa"/>
            <w:shd w:val="clear" w:color="auto" w:fill="00B050"/>
            <w:noWrap/>
            <w:vAlign w:val="center"/>
            <w:hideMark/>
          </w:tcPr>
          <w:p w14:paraId="24E8968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09E4C125"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7D2701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6.1.2</w:t>
            </w:r>
          </w:p>
        </w:tc>
        <w:tc>
          <w:tcPr>
            <w:tcW w:w="5860" w:type="dxa"/>
            <w:tcBorders>
              <w:top w:val="nil"/>
              <w:left w:val="nil"/>
              <w:bottom w:val="single" w:sz="4" w:space="0" w:color="C0C0C0"/>
              <w:right w:val="single" w:sz="4" w:space="0" w:color="C0C0C0"/>
            </w:tcBorders>
            <w:vAlign w:val="center"/>
            <w:hideMark/>
          </w:tcPr>
          <w:p w14:paraId="4F225541"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Резервы по сомнительным долгам</w:t>
            </w:r>
          </w:p>
        </w:tc>
        <w:tc>
          <w:tcPr>
            <w:tcW w:w="1140" w:type="dxa"/>
            <w:tcBorders>
              <w:top w:val="nil"/>
              <w:left w:val="nil"/>
              <w:bottom w:val="single" w:sz="4" w:space="0" w:color="C0C0C0"/>
              <w:right w:val="single" w:sz="4" w:space="0" w:color="C0C0C0"/>
            </w:tcBorders>
            <w:vAlign w:val="center"/>
            <w:hideMark/>
          </w:tcPr>
          <w:p w14:paraId="732D7BF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2F9E5B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37EF34E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215,04</w:t>
            </w:r>
          </w:p>
        </w:tc>
        <w:tc>
          <w:tcPr>
            <w:tcW w:w="1800" w:type="dxa"/>
            <w:tcBorders>
              <w:top w:val="nil"/>
              <w:left w:val="nil"/>
              <w:bottom w:val="single" w:sz="4" w:space="0" w:color="C0C0C0"/>
              <w:right w:val="single" w:sz="4" w:space="0" w:color="C0C0C0"/>
            </w:tcBorders>
            <w:shd w:val="clear" w:color="auto" w:fill="FFFFCC"/>
            <w:vAlign w:val="center"/>
            <w:hideMark/>
          </w:tcPr>
          <w:p w14:paraId="6ECCCF4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23845A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3D4414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0D90A1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164471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1F08A63C"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33FE0EDA" w14:textId="77777777" w:rsidTr="0039713F">
        <w:trPr>
          <w:trHeight w:val="300"/>
          <w:jc w:val="center"/>
        </w:trPr>
        <w:tc>
          <w:tcPr>
            <w:tcW w:w="560" w:type="dxa"/>
            <w:shd w:val="clear" w:color="auto" w:fill="00B050"/>
            <w:noWrap/>
            <w:vAlign w:val="center"/>
            <w:hideMark/>
          </w:tcPr>
          <w:p w14:paraId="49698A8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70F550DF"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E2C771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6.2</w:t>
            </w:r>
          </w:p>
        </w:tc>
        <w:tc>
          <w:tcPr>
            <w:tcW w:w="5860" w:type="dxa"/>
            <w:tcBorders>
              <w:top w:val="nil"/>
              <w:left w:val="nil"/>
              <w:bottom w:val="single" w:sz="4" w:space="0" w:color="C0C0C0"/>
              <w:right w:val="single" w:sz="4" w:space="0" w:color="C0C0C0"/>
            </w:tcBorders>
            <w:vAlign w:val="center"/>
            <w:hideMark/>
          </w:tcPr>
          <w:p w14:paraId="5AE1A5C4"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Прочие сбытовые расходы:</w:t>
            </w:r>
          </w:p>
        </w:tc>
        <w:tc>
          <w:tcPr>
            <w:tcW w:w="1140" w:type="dxa"/>
            <w:tcBorders>
              <w:top w:val="nil"/>
              <w:left w:val="nil"/>
              <w:bottom w:val="single" w:sz="4" w:space="0" w:color="C0C0C0"/>
              <w:right w:val="single" w:sz="4" w:space="0" w:color="C0C0C0"/>
            </w:tcBorders>
            <w:vAlign w:val="center"/>
            <w:hideMark/>
          </w:tcPr>
          <w:p w14:paraId="1DA1261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4A3E608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720" w:type="dxa"/>
            <w:tcBorders>
              <w:top w:val="nil"/>
              <w:left w:val="nil"/>
              <w:bottom w:val="single" w:sz="4" w:space="0" w:color="C0C0C0"/>
              <w:right w:val="single" w:sz="4" w:space="0" w:color="C0C0C0"/>
            </w:tcBorders>
            <w:shd w:val="clear" w:color="auto" w:fill="D7EAD3"/>
            <w:vAlign w:val="center"/>
            <w:hideMark/>
          </w:tcPr>
          <w:p w14:paraId="5609C24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4F700B1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1865782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07BE1B2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3244B2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263386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7376EA0E"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3431CFFB" w14:textId="77777777" w:rsidTr="0039713F">
        <w:trPr>
          <w:trHeight w:val="300"/>
          <w:jc w:val="center"/>
        </w:trPr>
        <w:tc>
          <w:tcPr>
            <w:tcW w:w="560" w:type="dxa"/>
            <w:shd w:val="clear" w:color="auto" w:fill="00B050"/>
            <w:noWrap/>
            <w:vAlign w:val="center"/>
            <w:hideMark/>
          </w:tcPr>
          <w:p w14:paraId="348C8D19"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0F0DD200" w14:textId="77777777" w:rsidR="0039713F" w:rsidRPr="0039713F" w:rsidRDefault="0039713F" w:rsidP="0039713F">
            <w:pPr>
              <w:rPr>
                <w:rFonts w:ascii="Tahoma" w:hAnsi="Tahoma" w:cs="Tahoma"/>
                <w:b/>
                <w:bCs/>
                <w:color w:val="000000"/>
                <w:sz w:val="12"/>
                <w:szCs w:val="12"/>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203DFC47" w14:textId="77777777" w:rsidR="0039713F" w:rsidRPr="0039713F" w:rsidRDefault="0039713F" w:rsidP="0039713F">
            <w:pPr>
              <w:spacing w:line="256" w:lineRule="auto"/>
              <w:ind w:firstLineChars="100" w:firstLine="120"/>
              <w:rPr>
                <w:rFonts w:ascii="Tahoma" w:hAnsi="Tahoma" w:cs="Tahoma"/>
                <w:b/>
                <w:bCs/>
                <w:color w:val="0066CC"/>
                <w:sz w:val="12"/>
                <w:szCs w:val="12"/>
                <w:lang w:eastAsia="en-US"/>
              </w:rPr>
            </w:pPr>
            <w:r w:rsidRPr="0039713F">
              <w:rPr>
                <w:rFonts w:ascii="Tahoma" w:hAnsi="Tahoma" w:cs="Tahoma"/>
                <w:b/>
                <w:bCs/>
                <w:color w:val="0066CC"/>
                <w:sz w:val="12"/>
                <w:szCs w:val="12"/>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0504051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80" w:type="dxa"/>
            <w:tcBorders>
              <w:top w:val="nil"/>
              <w:left w:val="nil"/>
              <w:bottom w:val="single" w:sz="4" w:space="0" w:color="C0C0C0"/>
              <w:right w:val="nil"/>
            </w:tcBorders>
            <w:shd w:val="thinReverseDiagStripe" w:color="C0C0C0" w:fill="auto"/>
            <w:noWrap/>
            <w:hideMark/>
          </w:tcPr>
          <w:p w14:paraId="0643056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thinReverseDiagStripe" w:color="C0C0C0" w:fill="auto"/>
            <w:noWrap/>
            <w:hideMark/>
          </w:tcPr>
          <w:p w14:paraId="54337BB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thinReverseDiagStripe" w:color="C0C0C0" w:fill="auto"/>
            <w:noWrap/>
            <w:hideMark/>
          </w:tcPr>
          <w:p w14:paraId="561EDF6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796D0872"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66E9E6B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nil"/>
            </w:tcBorders>
            <w:shd w:val="thinReverseDiagStripe" w:color="C0C0C0" w:fill="auto"/>
            <w:noWrap/>
            <w:hideMark/>
          </w:tcPr>
          <w:p w14:paraId="3643CFB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520" w:type="dxa"/>
            <w:tcBorders>
              <w:top w:val="nil"/>
              <w:left w:val="nil"/>
              <w:bottom w:val="single" w:sz="4" w:space="0" w:color="C0C0C0"/>
              <w:right w:val="nil"/>
            </w:tcBorders>
            <w:shd w:val="thinReverseDiagStripe" w:color="C0C0C0" w:fill="auto"/>
            <w:noWrap/>
            <w:hideMark/>
          </w:tcPr>
          <w:p w14:paraId="6284A14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5640" w:type="dxa"/>
            <w:tcBorders>
              <w:top w:val="nil"/>
              <w:left w:val="nil"/>
              <w:bottom w:val="single" w:sz="4" w:space="0" w:color="C0C0C0"/>
              <w:right w:val="single" w:sz="4" w:space="0" w:color="C0C0C0"/>
            </w:tcBorders>
            <w:shd w:val="thinReverseDiagStripe" w:color="C0C0C0" w:fill="auto"/>
            <w:noWrap/>
            <w:hideMark/>
          </w:tcPr>
          <w:p w14:paraId="152B2B8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ABC2CB5" w14:textId="77777777" w:rsidTr="0039713F">
        <w:trPr>
          <w:trHeight w:val="450"/>
          <w:jc w:val="center"/>
        </w:trPr>
        <w:tc>
          <w:tcPr>
            <w:tcW w:w="560" w:type="dxa"/>
            <w:shd w:val="clear" w:color="auto" w:fill="B1A0C7"/>
            <w:noWrap/>
            <w:vAlign w:val="center"/>
            <w:hideMark/>
          </w:tcPr>
          <w:p w14:paraId="7604A646"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А</w:t>
            </w:r>
          </w:p>
        </w:tc>
        <w:tc>
          <w:tcPr>
            <w:tcW w:w="300" w:type="dxa"/>
            <w:noWrap/>
            <w:vAlign w:val="bottom"/>
            <w:hideMark/>
          </w:tcPr>
          <w:p w14:paraId="2B6BC052"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FBDCB0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w:t>
            </w:r>
          </w:p>
        </w:tc>
        <w:tc>
          <w:tcPr>
            <w:tcW w:w="5860" w:type="dxa"/>
            <w:tcBorders>
              <w:top w:val="nil"/>
              <w:left w:val="nil"/>
              <w:bottom w:val="single" w:sz="4" w:space="0" w:color="C0C0C0"/>
              <w:right w:val="single" w:sz="4" w:space="0" w:color="C0C0C0"/>
            </w:tcBorders>
            <w:vAlign w:val="center"/>
            <w:hideMark/>
          </w:tcPr>
          <w:p w14:paraId="0F239395"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vAlign w:val="center"/>
            <w:hideMark/>
          </w:tcPr>
          <w:p w14:paraId="62E1772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7EA4B33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331,43</w:t>
            </w:r>
          </w:p>
        </w:tc>
        <w:tc>
          <w:tcPr>
            <w:tcW w:w="1720" w:type="dxa"/>
            <w:tcBorders>
              <w:top w:val="nil"/>
              <w:left w:val="nil"/>
              <w:bottom w:val="single" w:sz="4" w:space="0" w:color="C0C0C0"/>
              <w:right w:val="single" w:sz="4" w:space="0" w:color="C0C0C0"/>
            </w:tcBorders>
            <w:shd w:val="clear" w:color="auto" w:fill="D7EAD3"/>
            <w:vAlign w:val="center"/>
            <w:hideMark/>
          </w:tcPr>
          <w:p w14:paraId="0F7CFB1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492,92</w:t>
            </w:r>
          </w:p>
        </w:tc>
        <w:tc>
          <w:tcPr>
            <w:tcW w:w="1800" w:type="dxa"/>
            <w:tcBorders>
              <w:top w:val="nil"/>
              <w:left w:val="nil"/>
              <w:bottom w:val="single" w:sz="4" w:space="0" w:color="C0C0C0"/>
              <w:right w:val="single" w:sz="4" w:space="0" w:color="C0C0C0"/>
            </w:tcBorders>
            <w:shd w:val="clear" w:color="auto" w:fill="D7EAD3"/>
            <w:vAlign w:val="center"/>
            <w:hideMark/>
          </w:tcPr>
          <w:p w14:paraId="48BA33D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94,80</w:t>
            </w:r>
          </w:p>
        </w:tc>
        <w:tc>
          <w:tcPr>
            <w:tcW w:w="1660" w:type="dxa"/>
            <w:tcBorders>
              <w:top w:val="nil"/>
              <w:left w:val="nil"/>
              <w:bottom w:val="single" w:sz="4" w:space="0" w:color="C0C0C0"/>
              <w:right w:val="single" w:sz="4" w:space="0" w:color="C0C0C0"/>
            </w:tcBorders>
            <w:shd w:val="clear" w:color="auto" w:fill="D7EAD3"/>
            <w:vAlign w:val="center"/>
            <w:hideMark/>
          </w:tcPr>
          <w:p w14:paraId="2A62C02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203,00</w:t>
            </w:r>
          </w:p>
        </w:tc>
        <w:tc>
          <w:tcPr>
            <w:tcW w:w="1660" w:type="dxa"/>
            <w:tcBorders>
              <w:top w:val="nil"/>
              <w:left w:val="nil"/>
              <w:bottom w:val="single" w:sz="4" w:space="0" w:color="C0C0C0"/>
              <w:right w:val="single" w:sz="4" w:space="0" w:color="C0C0C0"/>
            </w:tcBorders>
            <w:shd w:val="clear" w:color="auto" w:fill="D7EAD3"/>
            <w:vAlign w:val="center"/>
            <w:hideMark/>
          </w:tcPr>
          <w:p w14:paraId="297363B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AC5A73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BABEDB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2DCBB3C4"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348109B8" w14:textId="77777777" w:rsidTr="0039713F">
        <w:trPr>
          <w:trHeight w:val="300"/>
          <w:jc w:val="center"/>
        </w:trPr>
        <w:tc>
          <w:tcPr>
            <w:tcW w:w="560" w:type="dxa"/>
            <w:shd w:val="clear" w:color="auto" w:fill="B1A0C7"/>
            <w:noWrap/>
            <w:vAlign w:val="center"/>
            <w:hideMark/>
          </w:tcPr>
          <w:p w14:paraId="200C1909"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А</w:t>
            </w:r>
          </w:p>
        </w:tc>
        <w:tc>
          <w:tcPr>
            <w:tcW w:w="300" w:type="dxa"/>
            <w:noWrap/>
            <w:vAlign w:val="bottom"/>
            <w:hideMark/>
          </w:tcPr>
          <w:p w14:paraId="0B293CB9"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80B3F8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7.1</w:t>
            </w:r>
          </w:p>
        </w:tc>
        <w:tc>
          <w:tcPr>
            <w:tcW w:w="5860" w:type="dxa"/>
            <w:tcBorders>
              <w:top w:val="nil"/>
              <w:left w:val="nil"/>
              <w:bottom w:val="single" w:sz="4" w:space="0" w:color="C0C0C0"/>
              <w:right w:val="single" w:sz="4" w:space="0" w:color="C0C0C0"/>
            </w:tcBorders>
            <w:vAlign w:val="center"/>
            <w:hideMark/>
          </w:tcPr>
          <w:p w14:paraId="728FF77A" w14:textId="77777777" w:rsidR="0039713F" w:rsidRPr="0039713F" w:rsidRDefault="0039713F" w:rsidP="0039713F">
            <w:pPr>
              <w:spacing w:line="256" w:lineRule="auto"/>
              <w:ind w:firstLineChars="100" w:firstLine="120"/>
              <w:rPr>
                <w:rFonts w:ascii="Tahoma" w:hAnsi="Tahoma" w:cs="Tahoma"/>
                <w:b/>
                <w:bCs/>
                <w:color w:val="000000"/>
                <w:sz w:val="12"/>
                <w:szCs w:val="12"/>
                <w:lang w:eastAsia="en-US"/>
              </w:rPr>
            </w:pPr>
            <w:r w:rsidRPr="0039713F">
              <w:rPr>
                <w:rFonts w:ascii="Tahoma" w:hAnsi="Tahoma" w:cs="Tahoma"/>
                <w:b/>
                <w:bCs/>
                <w:color w:val="000000"/>
                <w:sz w:val="12"/>
                <w:szCs w:val="12"/>
                <w:lang w:eastAsia="en-US"/>
              </w:rPr>
              <w:t>Амортизация основных средств</w:t>
            </w:r>
          </w:p>
        </w:tc>
        <w:tc>
          <w:tcPr>
            <w:tcW w:w="1140" w:type="dxa"/>
            <w:tcBorders>
              <w:top w:val="nil"/>
              <w:left w:val="nil"/>
              <w:bottom w:val="single" w:sz="4" w:space="0" w:color="C0C0C0"/>
              <w:right w:val="single" w:sz="4" w:space="0" w:color="C0C0C0"/>
            </w:tcBorders>
            <w:vAlign w:val="center"/>
            <w:hideMark/>
          </w:tcPr>
          <w:p w14:paraId="1815E55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1B0B917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331,43</w:t>
            </w:r>
          </w:p>
        </w:tc>
        <w:tc>
          <w:tcPr>
            <w:tcW w:w="1720" w:type="dxa"/>
            <w:tcBorders>
              <w:top w:val="nil"/>
              <w:left w:val="nil"/>
              <w:bottom w:val="single" w:sz="4" w:space="0" w:color="C0C0C0"/>
              <w:right w:val="single" w:sz="4" w:space="0" w:color="C0C0C0"/>
            </w:tcBorders>
            <w:shd w:val="clear" w:color="auto" w:fill="FFFFCC"/>
            <w:vAlign w:val="center"/>
            <w:hideMark/>
          </w:tcPr>
          <w:p w14:paraId="25D88D2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492,92</w:t>
            </w:r>
          </w:p>
        </w:tc>
        <w:tc>
          <w:tcPr>
            <w:tcW w:w="1800" w:type="dxa"/>
            <w:tcBorders>
              <w:top w:val="nil"/>
              <w:left w:val="nil"/>
              <w:bottom w:val="single" w:sz="4" w:space="0" w:color="C0C0C0"/>
              <w:right w:val="single" w:sz="4" w:space="0" w:color="C0C0C0"/>
            </w:tcBorders>
            <w:shd w:val="clear" w:color="auto" w:fill="FFFFCC"/>
            <w:vAlign w:val="center"/>
            <w:hideMark/>
          </w:tcPr>
          <w:p w14:paraId="7FABBB8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94,80</w:t>
            </w:r>
          </w:p>
        </w:tc>
        <w:tc>
          <w:tcPr>
            <w:tcW w:w="1660" w:type="dxa"/>
            <w:tcBorders>
              <w:top w:val="nil"/>
              <w:left w:val="nil"/>
              <w:bottom w:val="single" w:sz="4" w:space="0" w:color="C0C0C0"/>
              <w:right w:val="single" w:sz="4" w:space="0" w:color="C0C0C0"/>
            </w:tcBorders>
            <w:shd w:val="clear" w:color="auto" w:fill="FFFFCC"/>
            <w:vAlign w:val="center"/>
            <w:hideMark/>
          </w:tcPr>
          <w:p w14:paraId="7A450F6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66C4CC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3C9C22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E2A794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2E7AB511"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4D727845" w14:textId="77777777" w:rsidTr="0039713F">
        <w:trPr>
          <w:trHeight w:val="300"/>
          <w:jc w:val="center"/>
        </w:trPr>
        <w:tc>
          <w:tcPr>
            <w:tcW w:w="560" w:type="dxa"/>
            <w:shd w:val="clear" w:color="auto" w:fill="B1A0C7"/>
            <w:noWrap/>
            <w:vAlign w:val="center"/>
            <w:hideMark/>
          </w:tcPr>
          <w:p w14:paraId="555EA8B1"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А</w:t>
            </w:r>
          </w:p>
        </w:tc>
        <w:tc>
          <w:tcPr>
            <w:tcW w:w="300" w:type="dxa"/>
            <w:noWrap/>
            <w:vAlign w:val="bottom"/>
            <w:hideMark/>
          </w:tcPr>
          <w:p w14:paraId="2B7A67C4"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EB9F6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7.2</w:t>
            </w:r>
          </w:p>
        </w:tc>
        <w:tc>
          <w:tcPr>
            <w:tcW w:w="5860" w:type="dxa"/>
            <w:tcBorders>
              <w:top w:val="nil"/>
              <w:left w:val="nil"/>
              <w:bottom w:val="single" w:sz="4" w:space="0" w:color="C0C0C0"/>
              <w:right w:val="single" w:sz="4" w:space="0" w:color="C0C0C0"/>
            </w:tcBorders>
            <w:vAlign w:val="center"/>
            <w:hideMark/>
          </w:tcPr>
          <w:p w14:paraId="174ED3B0" w14:textId="77777777" w:rsidR="0039713F" w:rsidRPr="0039713F" w:rsidRDefault="0039713F" w:rsidP="0039713F">
            <w:pPr>
              <w:spacing w:line="256" w:lineRule="auto"/>
              <w:ind w:firstLineChars="100" w:firstLine="120"/>
              <w:rPr>
                <w:rFonts w:ascii="Tahoma" w:hAnsi="Tahoma" w:cs="Tahoma"/>
                <w:b/>
                <w:bCs/>
                <w:color w:val="000000"/>
                <w:sz w:val="12"/>
                <w:szCs w:val="12"/>
                <w:lang w:eastAsia="en-US"/>
              </w:rPr>
            </w:pPr>
            <w:r w:rsidRPr="0039713F">
              <w:rPr>
                <w:rFonts w:ascii="Tahoma" w:hAnsi="Tahoma" w:cs="Tahoma"/>
                <w:b/>
                <w:bCs/>
                <w:color w:val="000000"/>
                <w:sz w:val="12"/>
                <w:szCs w:val="12"/>
                <w:lang w:eastAsia="en-US"/>
              </w:rPr>
              <w:t>Амортизация нематериальных активов</w:t>
            </w:r>
          </w:p>
        </w:tc>
        <w:tc>
          <w:tcPr>
            <w:tcW w:w="1140" w:type="dxa"/>
            <w:tcBorders>
              <w:top w:val="nil"/>
              <w:left w:val="nil"/>
              <w:bottom w:val="single" w:sz="4" w:space="0" w:color="C0C0C0"/>
              <w:right w:val="single" w:sz="4" w:space="0" w:color="C0C0C0"/>
            </w:tcBorders>
            <w:vAlign w:val="center"/>
            <w:hideMark/>
          </w:tcPr>
          <w:p w14:paraId="461BD34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4859B3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04A17FC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42B0B2F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FCF73B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203,00</w:t>
            </w:r>
          </w:p>
        </w:tc>
        <w:tc>
          <w:tcPr>
            <w:tcW w:w="1660" w:type="dxa"/>
            <w:tcBorders>
              <w:top w:val="nil"/>
              <w:left w:val="nil"/>
              <w:bottom w:val="single" w:sz="4" w:space="0" w:color="C0C0C0"/>
              <w:right w:val="single" w:sz="4" w:space="0" w:color="C0C0C0"/>
            </w:tcBorders>
            <w:shd w:val="clear" w:color="auto" w:fill="FFFFCC"/>
            <w:vAlign w:val="center"/>
            <w:hideMark/>
          </w:tcPr>
          <w:p w14:paraId="2498261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BF98FE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011709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281875F8"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перенесено в п. 5.3.13.</w:t>
            </w:r>
          </w:p>
        </w:tc>
      </w:tr>
      <w:tr w:rsidR="0039713F" w:rsidRPr="0039713F" w14:paraId="0AA70E7C" w14:textId="77777777" w:rsidTr="0039713F">
        <w:trPr>
          <w:trHeight w:val="300"/>
          <w:jc w:val="center"/>
        </w:trPr>
        <w:tc>
          <w:tcPr>
            <w:tcW w:w="560" w:type="dxa"/>
            <w:shd w:val="clear" w:color="auto" w:fill="00B050"/>
            <w:noWrap/>
            <w:vAlign w:val="center"/>
            <w:hideMark/>
          </w:tcPr>
          <w:p w14:paraId="3B7CCC5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3DB87801"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8E09A0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w:t>
            </w:r>
          </w:p>
        </w:tc>
        <w:tc>
          <w:tcPr>
            <w:tcW w:w="5860" w:type="dxa"/>
            <w:tcBorders>
              <w:top w:val="nil"/>
              <w:left w:val="nil"/>
              <w:bottom w:val="single" w:sz="4" w:space="0" w:color="C0C0C0"/>
              <w:right w:val="single" w:sz="4" w:space="0" w:color="C0C0C0"/>
            </w:tcBorders>
            <w:vAlign w:val="center"/>
            <w:hideMark/>
          </w:tcPr>
          <w:p w14:paraId="0B80D176"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Расходы на арендную плату</w:t>
            </w:r>
          </w:p>
        </w:tc>
        <w:tc>
          <w:tcPr>
            <w:tcW w:w="1140" w:type="dxa"/>
            <w:tcBorders>
              <w:top w:val="nil"/>
              <w:left w:val="nil"/>
              <w:bottom w:val="single" w:sz="4" w:space="0" w:color="C0C0C0"/>
              <w:right w:val="single" w:sz="4" w:space="0" w:color="C0C0C0"/>
            </w:tcBorders>
            <w:vAlign w:val="center"/>
            <w:hideMark/>
          </w:tcPr>
          <w:p w14:paraId="67F05F1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0B7C597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2 116,76</w:t>
            </w:r>
          </w:p>
        </w:tc>
        <w:tc>
          <w:tcPr>
            <w:tcW w:w="1720" w:type="dxa"/>
            <w:tcBorders>
              <w:top w:val="nil"/>
              <w:left w:val="nil"/>
              <w:bottom w:val="single" w:sz="4" w:space="0" w:color="C0C0C0"/>
              <w:right w:val="single" w:sz="4" w:space="0" w:color="C0C0C0"/>
            </w:tcBorders>
            <w:shd w:val="clear" w:color="auto" w:fill="D7EAD3"/>
            <w:vAlign w:val="center"/>
            <w:hideMark/>
          </w:tcPr>
          <w:p w14:paraId="3C81AE0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3 592,20</w:t>
            </w:r>
          </w:p>
        </w:tc>
        <w:tc>
          <w:tcPr>
            <w:tcW w:w="1800" w:type="dxa"/>
            <w:tcBorders>
              <w:top w:val="nil"/>
              <w:left w:val="nil"/>
              <w:bottom w:val="single" w:sz="4" w:space="0" w:color="C0C0C0"/>
              <w:right w:val="single" w:sz="4" w:space="0" w:color="C0C0C0"/>
            </w:tcBorders>
            <w:shd w:val="clear" w:color="auto" w:fill="D7EAD3"/>
            <w:vAlign w:val="center"/>
            <w:hideMark/>
          </w:tcPr>
          <w:p w14:paraId="55FD52E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2 631,80</w:t>
            </w:r>
          </w:p>
        </w:tc>
        <w:tc>
          <w:tcPr>
            <w:tcW w:w="1660" w:type="dxa"/>
            <w:tcBorders>
              <w:top w:val="nil"/>
              <w:left w:val="nil"/>
              <w:bottom w:val="single" w:sz="4" w:space="0" w:color="C0C0C0"/>
              <w:right w:val="single" w:sz="4" w:space="0" w:color="C0C0C0"/>
            </w:tcBorders>
            <w:shd w:val="clear" w:color="auto" w:fill="D7EAD3"/>
            <w:vAlign w:val="center"/>
            <w:hideMark/>
          </w:tcPr>
          <w:p w14:paraId="7262290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578,08</w:t>
            </w:r>
          </w:p>
        </w:tc>
        <w:tc>
          <w:tcPr>
            <w:tcW w:w="1660" w:type="dxa"/>
            <w:tcBorders>
              <w:top w:val="nil"/>
              <w:left w:val="nil"/>
              <w:bottom w:val="single" w:sz="4" w:space="0" w:color="C0C0C0"/>
              <w:right w:val="single" w:sz="4" w:space="0" w:color="C0C0C0"/>
            </w:tcBorders>
            <w:shd w:val="clear" w:color="auto" w:fill="D7EAD3"/>
            <w:vAlign w:val="center"/>
            <w:hideMark/>
          </w:tcPr>
          <w:p w14:paraId="3ACCEBD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541,46</w:t>
            </w:r>
          </w:p>
        </w:tc>
        <w:tc>
          <w:tcPr>
            <w:tcW w:w="1480" w:type="dxa"/>
            <w:tcBorders>
              <w:top w:val="nil"/>
              <w:left w:val="nil"/>
              <w:bottom w:val="single" w:sz="4" w:space="0" w:color="C0C0C0"/>
              <w:right w:val="single" w:sz="4" w:space="0" w:color="C0C0C0"/>
            </w:tcBorders>
            <w:shd w:val="clear" w:color="auto" w:fill="D7EAD3"/>
            <w:vAlign w:val="center"/>
            <w:hideMark/>
          </w:tcPr>
          <w:p w14:paraId="627FE84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270,73</w:t>
            </w:r>
          </w:p>
        </w:tc>
        <w:tc>
          <w:tcPr>
            <w:tcW w:w="1520" w:type="dxa"/>
            <w:tcBorders>
              <w:top w:val="nil"/>
              <w:left w:val="nil"/>
              <w:bottom w:val="single" w:sz="4" w:space="0" w:color="C0C0C0"/>
              <w:right w:val="single" w:sz="4" w:space="0" w:color="C0C0C0"/>
            </w:tcBorders>
            <w:shd w:val="clear" w:color="auto" w:fill="D7EAD3"/>
            <w:vAlign w:val="center"/>
            <w:hideMark/>
          </w:tcPr>
          <w:p w14:paraId="5FFEB17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270,73</w:t>
            </w:r>
          </w:p>
        </w:tc>
        <w:tc>
          <w:tcPr>
            <w:tcW w:w="5640" w:type="dxa"/>
            <w:tcBorders>
              <w:top w:val="nil"/>
              <w:left w:val="nil"/>
              <w:bottom w:val="single" w:sz="4" w:space="0" w:color="C0C0C0"/>
              <w:right w:val="single" w:sz="4" w:space="0" w:color="C0C0C0"/>
            </w:tcBorders>
            <w:shd w:val="clear" w:color="auto" w:fill="FFFFCC"/>
            <w:vAlign w:val="center"/>
            <w:hideMark/>
          </w:tcPr>
          <w:p w14:paraId="48EB6C50"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0F9C100D" w14:textId="77777777" w:rsidTr="0039713F">
        <w:trPr>
          <w:trHeight w:val="300"/>
          <w:jc w:val="center"/>
        </w:trPr>
        <w:tc>
          <w:tcPr>
            <w:tcW w:w="560" w:type="dxa"/>
            <w:shd w:val="clear" w:color="auto" w:fill="00B050"/>
            <w:noWrap/>
            <w:vAlign w:val="center"/>
            <w:hideMark/>
          </w:tcPr>
          <w:p w14:paraId="45E3613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3F1587B2"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803962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8.3</w:t>
            </w:r>
          </w:p>
        </w:tc>
        <w:tc>
          <w:tcPr>
            <w:tcW w:w="5860" w:type="dxa"/>
            <w:tcBorders>
              <w:top w:val="nil"/>
              <w:left w:val="nil"/>
              <w:bottom w:val="single" w:sz="4" w:space="0" w:color="C0C0C0"/>
              <w:right w:val="single" w:sz="4" w:space="0" w:color="C0C0C0"/>
            </w:tcBorders>
            <w:vAlign w:val="center"/>
            <w:hideMark/>
          </w:tcPr>
          <w:p w14:paraId="7CA40B83" w14:textId="77777777" w:rsidR="0039713F" w:rsidRPr="0039713F" w:rsidRDefault="0039713F" w:rsidP="0039713F">
            <w:pPr>
              <w:spacing w:line="256" w:lineRule="auto"/>
              <w:ind w:firstLineChars="100" w:firstLine="120"/>
              <w:rPr>
                <w:rFonts w:ascii="Tahoma" w:hAnsi="Tahoma" w:cs="Tahoma"/>
                <w:color w:val="000000"/>
                <w:sz w:val="12"/>
                <w:szCs w:val="12"/>
                <w:lang w:eastAsia="en-US"/>
              </w:rPr>
            </w:pPr>
            <w:r w:rsidRPr="0039713F">
              <w:rPr>
                <w:rFonts w:ascii="Tahoma" w:hAnsi="Tahoma" w:cs="Tahoma"/>
                <w:color w:val="000000"/>
                <w:sz w:val="12"/>
                <w:szCs w:val="12"/>
                <w:lang w:eastAsia="en-US"/>
              </w:rPr>
              <w:t>Платежи по договорам аренды</w:t>
            </w:r>
          </w:p>
        </w:tc>
        <w:tc>
          <w:tcPr>
            <w:tcW w:w="1140" w:type="dxa"/>
            <w:tcBorders>
              <w:top w:val="nil"/>
              <w:left w:val="nil"/>
              <w:bottom w:val="single" w:sz="4" w:space="0" w:color="C0C0C0"/>
              <w:right w:val="single" w:sz="4" w:space="0" w:color="C0C0C0"/>
            </w:tcBorders>
            <w:vAlign w:val="center"/>
            <w:hideMark/>
          </w:tcPr>
          <w:p w14:paraId="3C5AAD6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DBA47C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2 116,76</w:t>
            </w:r>
          </w:p>
        </w:tc>
        <w:tc>
          <w:tcPr>
            <w:tcW w:w="1720" w:type="dxa"/>
            <w:tcBorders>
              <w:top w:val="nil"/>
              <w:left w:val="nil"/>
              <w:bottom w:val="single" w:sz="4" w:space="0" w:color="C0C0C0"/>
              <w:right w:val="single" w:sz="4" w:space="0" w:color="C0C0C0"/>
            </w:tcBorders>
            <w:shd w:val="clear" w:color="auto" w:fill="FFFFCC"/>
            <w:vAlign w:val="center"/>
            <w:hideMark/>
          </w:tcPr>
          <w:p w14:paraId="6E6008C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3 592,20</w:t>
            </w:r>
          </w:p>
        </w:tc>
        <w:tc>
          <w:tcPr>
            <w:tcW w:w="1800" w:type="dxa"/>
            <w:tcBorders>
              <w:top w:val="nil"/>
              <w:left w:val="nil"/>
              <w:bottom w:val="single" w:sz="4" w:space="0" w:color="C0C0C0"/>
              <w:right w:val="single" w:sz="4" w:space="0" w:color="C0C0C0"/>
            </w:tcBorders>
            <w:shd w:val="clear" w:color="auto" w:fill="FFFFCC"/>
            <w:vAlign w:val="center"/>
            <w:hideMark/>
          </w:tcPr>
          <w:p w14:paraId="753D03A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2 631,80</w:t>
            </w:r>
          </w:p>
        </w:tc>
        <w:tc>
          <w:tcPr>
            <w:tcW w:w="1660" w:type="dxa"/>
            <w:tcBorders>
              <w:top w:val="nil"/>
              <w:left w:val="nil"/>
              <w:bottom w:val="single" w:sz="4" w:space="0" w:color="C0C0C0"/>
              <w:right w:val="single" w:sz="4" w:space="0" w:color="C0C0C0"/>
            </w:tcBorders>
            <w:shd w:val="clear" w:color="auto" w:fill="FFFFCC"/>
            <w:vAlign w:val="center"/>
            <w:hideMark/>
          </w:tcPr>
          <w:p w14:paraId="40C2A77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578,08</w:t>
            </w:r>
          </w:p>
        </w:tc>
        <w:tc>
          <w:tcPr>
            <w:tcW w:w="1660" w:type="dxa"/>
            <w:tcBorders>
              <w:top w:val="nil"/>
              <w:left w:val="nil"/>
              <w:bottom w:val="single" w:sz="4" w:space="0" w:color="C0C0C0"/>
              <w:right w:val="single" w:sz="4" w:space="0" w:color="C0C0C0"/>
            </w:tcBorders>
            <w:shd w:val="clear" w:color="auto" w:fill="FFFFCC"/>
            <w:vAlign w:val="center"/>
            <w:hideMark/>
          </w:tcPr>
          <w:p w14:paraId="069E585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541,46</w:t>
            </w:r>
          </w:p>
        </w:tc>
        <w:tc>
          <w:tcPr>
            <w:tcW w:w="1480" w:type="dxa"/>
            <w:tcBorders>
              <w:top w:val="nil"/>
              <w:left w:val="nil"/>
              <w:bottom w:val="single" w:sz="4" w:space="0" w:color="C0C0C0"/>
              <w:right w:val="single" w:sz="4" w:space="0" w:color="C0C0C0"/>
            </w:tcBorders>
            <w:shd w:val="clear" w:color="auto" w:fill="D7EAD3"/>
            <w:vAlign w:val="center"/>
            <w:hideMark/>
          </w:tcPr>
          <w:p w14:paraId="03AEF31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270,73</w:t>
            </w:r>
          </w:p>
        </w:tc>
        <w:tc>
          <w:tcPr>
            <w:tcW w:w="1520" w:type="dxa"/>
            <w:tcBorders>
              <w:top w:val="nil"/>
              <w:left w:val="nil"/>
              <w:bottom w:val="single" w:sz="4" w:space="0" w:color="C0C0C0"/>
              <w:right w:val="single" w:sz="4" w:space="0" w:color="C0C0C0"/>
            </w:tcBorders>
            <w:shd w:val="clear" w:color="auto" w:fill="D7EAD3"/>
            <w:vAlign w:val="center"/>
            <w:hideMark/>
          </w:tcPr>
          <w:p w14:paraId="69B0A72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270,73</w:t>
            </w:r>
          </w:p>
        </w:tc>
        <w:tc>
          <w:tcPr>
            <w:tcW w:w="5640" w:type="dxa"/>
            <w:tcBorders>
              <w:top w:val="nil"/>
              <w:left w:val="nil"/>
              <w:bottom w:val="single" w:sz="4" w:space="0" w:color="C0C0C0"/>
              <w:right w:val="single" w:sz="4" w:space="0" w:color="C0C0C0"/>
            </w:tcBorders>
            <w:shd w:val="clear" w:color="auto" w:fill="FFFFCC"/>
            <w:vAlign w:val="center"/>
            <w:hideMark/>
          </w:tcPr>
          <w:p w14:paraId="3908547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расчета регулятора</w:t>
            </w:r>
          </w:p>
        </w:tc>
      </w:tr>
      <w:tr w:rsidR="0039713F" w:rsidRPr="0039713F" w14:paraId="7FCCFCEE" w14:textId="77777777" w:rsidTr="0039713F">
        <w:trPr>
          <w:trHeight w:val="300"/>
          <w:jc w:val="center"/>
        </w:trPr>
        <w:tc>
          <w:tcPr>
            <w:tcW w:w="560" w:type="dxa"/>
            <w:shd w:val="clear" w:color="auto" w:fill="00B050"/>
            <w:noWrap/>
            <w:vAlign w:val="center"/>
            <w:hideMark/>
          </w:tcPr>
          <w:p w14:paraId="71208183"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071560AD"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A2A777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w:t>
            </w:r>
          </w:p>
        </w:tc>
        <w:tc>
          <w:tcPr>
            <w:tcW w:w="5860" w:type="dxa"/>
            <w:tcBorders>
              <w:top w:val="nil"/>
              <w:left w:val="nil"/>
              <w:bottom w:val="single" w:sz="4" w:space="0" w:color="C0C0C0"/>
              <w:right w:val="single" w:sz="4" w:space="0" w:color="C0C0C0"/>
            </w:tcBorders>
            <w:vAlign w:val="center"/>
            <w:hideMark/>
          </w:tcPr>
          <w:p w14:paraId="2A369116"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Расходы, связанные с оплатой налогов и сборов</w:t>
            </w:r>
          </w:p>
        </w:tc>
        <w:tc>
          <w:tcPr>
            <w:tcW w:w="1140" w:type="dxa"/>
            <w:tcBorders>
              <w:top w:val="nil"/>
              <w:left w:val="nil"/>
              <w:bottom w:val="single" w:sz="4" w:space="0" w:color="C0C0C0"/>
              <w:right w:val="single" w:sz="4" w:space="0" w:color="C0C0C0"/>
            </w:tcBorders>
            <w:vAlign w:val="center"/>
            <w:hideMark/>
          </w:tcPr>
          <w:p w14:paraId="0A68C5F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707E9D4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960,10</w:t>
            </w:r>
          </w:p>
        </w:tc>
        <w:tc>
          <w:tcPr>
            <w:tcW w:w="1720" w:type="dxa"/>
            <w:tcBorders>
              <w:top w:val="nil"/>
              <w:left w:val="nil"/>
              <w:bottom w:val="single" w:sz="4" w:space="0" w:color="C0C0C0"/>
              <w:right w:val="single" w:sz="4" w:space="0" w:color="C0C0C0"/>
            </w:tcBorders>
            <w:shd w:val="clear" w:color="auto" w:fill="D7EAD3"/>
            <w:vAlign w:val="center"/>
            <w:hideMark/>
          </w:tcPr>
          <w:p w14:paraId="446531E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877,55</w:t>
            </w:r>
          </w:p>
        </w:tc>
        <w:tc>
          <w:tcPr>
            <w:tcW w:w="1800" w:type="dxa"/>
            <w:tcBorders>
              <w:top w:val="nil"/>
              <w:left w:val="nil"/>
              <w:bottom w:val="single" w:sz="4" w:space="0" w:color="C0C0C0"/>
              <w:right w:val="single" w:sz="4" w:space="0" w:color="C0C0C0"/>
            </w:tcBorders>
            <w:shd w:val="clear" w:color="auto" w:fill="D7EAD3"/>
            <w:vAlign w:val="center"/>
            <w:hideMark/>
          </w:tcPr>
          <w:p w14:paraId="7938DEF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614,74</w:t>
            </w:r>
          </w:p>
        </w:tc>
        <w:tc>
          <w:tcPr>
            <w:tcW w:w="1660" w:type="dxa"/>
            <w:tcBorders>
              <w:top w:val="nil"/>
              <w:left w:val="nil"/>
              <w:bottom w:val="single" w:sz="4" w:space="0" w:color="C0C0C0"/>
              <w:right w:val="single" w:sz="4" w:space="0" w:color="C0C0C0"/>
            </w:tcBorders>
            <w:shd w:val="clear" w:color="auto" w:fill="D7EAD3"/>
            <w:vAlign w:val="center"/>
            <w:hideMark/>
          </w:tcPr>
          <w:p w14:paraId="15CE4E0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1 268,96</w:t>
            </w:r>
          </w:p>
        </w:tc>
        <w:tc>
          <w:tcPr>
            <w:tcW w:w="1660" w:type="dxa"/>
            <w:tcBorders>
              <w:top w:val="nil"/>
              <w:left w:val="nil"/>
              <w:bottom w:val="single" w:sz="4" w:space="0" w:color="C0C0C0"/>
              <w:right w:val="single" w:sz="4" w:space="0" w:color="C0C0C0"/>
            </w:tcBorders>
            <w:shd w:val="clear" w:color="auto" w:fill="D7EAD3"/>
            <w:vAlign w:val="center"/>
            <w:hideMark/>
          </w:tcPr>
          <w:p w14:paraId="2693062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1 050,99</w:t>
            </w:r>
          </w:p>
        </w:tc>
        <w:tc>
          <w:tcPr>
            <w:tcW w:w="1480" w:type="dxa"/>
            <w:tcBorders>
              <w:top w:val="nil"/>
              <w:left w:val="nil"/>
              <w:bottom w:val="single" w:sz="4" w:space="0" w:color="C0C0C0"/>
              <w:right w:val="single" w:sz="4" w:space="0" w:color="C0C0C0"/>
            </w:tcBorders>
            <w:shd w:val="clear" w:color="auto" w:fill="D7EAD3"/>
            <w:vAlign w:val="center"/>
            <w:hideMark/>
          </w:tcPr>
          <w:p w14:paraId="7160E4A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525,50</w:t>
            </w:r>
          </w:p>
        </w:tc>
        <w:tc>
          <w:tcPr>
            <w:tcW w:w="1520" w:type="dxa"/>
            <w:tcBorders>
              <w:top w:val="nil"/>
              <w:left w:val="nil"/>
              <w:bottom w:val="single" w:sz="4" w:space="0" w:color="C0C0C0"/>
              <w:right w:val="single" w:sz="4" w:space="0" w:color="C0C0C0"/>
            </w:tcBorders>
            <w:shd w:val="clear" w:color="auto" w:fill="D7EAD3"/>
            <w:vAlign w:val="center"/>
            <w:hideMark/>
          </w:tcPr>
          <w:p w14:paraId="2D31DC7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525,50</w:t>
            </w:r>
          </w:p>
        </w:tc>
        <w:tc>
          <w:tcPr>
            <w:tcW w:w="5640" w:type="dxa"/>
            <w:tcBorders>
              <w:top w:val="nil"/>
              <w:left w:val="nil"/>
              <w:bottom w:val="single" w:sz="4" w:space="0" w:color="C0C0C0"/>
              <w:right w:val="single" w:sz="4" w:space="0" w:color="C0C0C0"/>
            </w:tcBorders>
            <w:shd w:val="clear" w:color="auto" w:fill="FFFFCC"/>
            <w:vAlign w:val="center"/>
            <w:hideMark/>
          </w:tcPr>
          <w:p w14:paraId="6CE3F222"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38FAE41C" w14:textId="77777777" w:rsidTr="0039713F">
        <w:trPr>
          <w:trHeight w:val="570"/>
          <w:jc w:val="center"/>
        </w:trPr>
        <w:tc>
          <w:tcPr>
            <w:tcW w:w="560" w:type="dxa"/>
            <w:shd w:val="clear" w:color="auto" w:fill="00B050"/>
            <w:noWrap/>
            <w:vAlign w:val="center"/>
            <w:hideMark/>
          </w:tcPr>
          <w:p w14:paraId="76103CF4"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67FF5EA4"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DE991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9.1</w:t>
            </w:r>
          </w:p>
        </w:tc>
        <w:tc>
          <w:tcPr>
            <w:tcW w:w="5860" w:type="dxa"/>
            <w:tcBorders>
              <w:top w:val="nil"/>
              <w:left w:val="nil"/>
              <w:bottom w:val="single" w:sz="4" w:space="0" w:color="C0C0C0"/>
              <w:right w:val="single" w:sz="4" w:space="0" w:color="C0C0C0"/>
            </w:tcBorders>
            <w:vAlign w:val="center"/>
            <w:hideMark/>
          </w:tcPr>
          <w:p w14:paraId="58A4B7B7"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vAlign w:val="center"/>
            <w:hideMark/>
          </w:tcPr>
          <w:p w14:paraId="4228BA9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2F8A841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6FFAA61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7DC2DFF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816699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0,12</w:t>
            </w:r>
          </w:p>
        </w:tc>
        <w:tc>
          <w:tcPr>
            <w:tcW w:w="1660" w:type="dxa"/>
            <w:tcBorders>
              <w:top w:val="nil"/>
              <w:left w:val="nil"/>
              <w:bottom w:val="single" w:sz="4" w:space="0" w:color="C0C0C0"/>
              <w:right w:val="single" w:sz="4" w:space="0" w:color="C0C0C0"/>
            </w:tcBorders>
            <w:shd w:val="clear" w:color="auto" w:fill="FFFFCC"/>
            <w:vAlign w:val="center"/>
            <w:hideMark/>
          </w:tcPr>
          <w:p w14:paraId="4EDD602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DBEAF0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74C965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1030BE22"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нет экономического  обоснования, неподконтрольные расходы будут учтены по факту несения затрат</w:t>
            </w:r>
          </w:p>
        </w:tc>
      </w:tr>
      <w:tr w:rsidR="0039713F" w:rsidRPr="0039713F" w14:paraId="6F41A92E" w14:textId="77777777" w:rsidTr="0039713F">
        <w:trPr>
          <w:trHeight w:val="735"/>
          <w:jc w:val="center"/>
        </w:trPr>
        <w:tc>
          <w:tcPr>
            <w:tcW w:w="560" w:type="dxa"/>
            <w:shd w:val="clear" w:color="auto" w:fill="00B050"/>
            <w:noWrap/>
            <w:vAlign w:val="center"/>
            <w:hideMark/>
          </w:tcPr>
          <w:p w14:paraId="0C0DE423"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lastRenderedPageBreak/>
              <w:t>НР</w:t>
            </w:r>
          </w:p>
        </w:tc>
        <w:tc>
          <w:tcPr>
            <w:tcW w:w="300" w:type="dxa"/>
            <w:noWrap/>
            <w:vAlign w:val="bottom"/>
            <w:hideMark/>
          </w:tcPr>
          <w:p w14:paraId="0BF5BDA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D79663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9.3</w:t>
            </w:r>
          </w:p>
        </w:tc>
        <w:tc>
          <w:tcPr>
            <w:tcW w:w="5860" w:type="dxa"/>
            <w:tcBorders>
              <w:top w:val="nil"/>
              <w:left w:val="nil"/>
              <w:bottom w:val="single" w:sz="4" w:space="0" w:color="C0C0C0"/>
              <w:right w:val="single" w:sz="4" w:space="0" w:color="C0C0C0"/>
            </w:tcBorders>
            <w:vAlign w:val="center"/>
            <w:hideMark/>
          </w:tcPr>
          <w:p w14:paraId="65532ECF"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Водный налог</w:t>
            </w:r>
          </w:p>
        </w:tc>
        <w:tc>
          <w:tcPr>
            <w:tcW w:w="1140" w:type="dxa"/>
            <w:tcBorders>
              <w:top w:val="nil"/>
              <w:left w:val="nil"/>
              <w:bottom w:val="single" w:sz="4" w:space="0" w:color="C0C0C0"/>
              <w:right w:val="single" w:sz="4" w:space="0" w:color="C0C0C0"/>
            </w:tcBorders>
            <w:vAlign w:val="center"/>
            <w:hideMark/>
          </w:tcPr>
          <w:p w14:paraId="4337AB8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49BBCB8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620,16</w:t>
            </w:r>
          </w:p>
        </w:tc>
        <w:tc>
          <w:tcPr>
            <w:tcW w:w="1720" w:type="dxa"/>
            <w:tcBorders>
              <w:top w:val="nil"/>
              <w:left w:val="nil"/>
              <w:bottom w:val="single" w:sz="4" w:space="0" w:color="C0C0C0"/>
              <w:right w:val="single" w:sz="4" w:space="0" w:color="C0C0C0"/>
            </w:tcBorders>
            <w:shd w:val="clear" w:color="auto" w:fill="FFFFCC"/>
            <w:vAlign w:val="center"/>
            <w:hideMark/>
          </w:tcPr>
          <w:p w14:paraId="447B0AE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552,01</w:t>
            </w:r>
          </w:p>
        </w:tc>
        <w:tc>
          <w:tcPr>
            <w:tcW w:w="1800" w:type="dxa"/>
            <w:tcBorders>
              <w:top w:val="nil"/>
              <w:left w:val="nil"/>
              <w:bottom w:val="single" w:sz="4" w:space="0" w:color="C0C0C0"/>
              <w:right w:val="single" w:sz="4" w:space="0" w:color="C0C0C0"/>
            </w:tcBorders>
            <w:shd w:val="clear" w:color="auto" w:fill="FFFFCC"/>
            <w:vAlign w:val="center"/>
            <w:hideMark/>
          </w:tcPr>
          <w:p w14:paraId="3F5EF1A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614,74</w:t>
            </w:r>
          </w:p>
        </w:tc>
        <w:tc>
          <w:tcPr>
            <w:tcW w:w="1660" w:type="dxa"/>
            <w:tcBorders>
              <w:top w:val="nil"/>
              <w:left w:val="nil"/>
              <w:bottom w:val="single" w:sz="4" w:space="0" w:color="C0C0C0"/>
              <w:right w:val="single" w:sz="4" w:space="0" w:color="C0C0C0"/>
            </w:tcBorders>
            <w:shd w:val="clear" w:color="auto" w:fill="FFFFCC"/>
            <w:vAlign w:val="center"/>
            <w:hideMark/>
          </w:tcPr>
          <w:p w14:paraId="3868649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678,64</w:t>
            </w:r>
          </w:p>
        </w:tc>
        <w:tc>
          <w:tcPr>
            <w:tcW w:w="1660" w:type="dxa"/>
            <w:tcBorders>
              <w:top w:val="nil"/>
              <w:left w:val="nil"/>
              <w:bottom w:val="single" w:sz="4" w:space="0" w:color="C0C0C0"/>
              <w:right w:val="single" w:sz="4" w:space="0" w:color="C0C0C0"/>
            </w:tcBorders>
            <w:shd w:val="clear" w:color="auto" w:fill="FFFFCC"/>
            <w:vAlign w:val="center"/>
            <w:hideMark/>
          </w:tcPr>
          <w:p w14:paraId="17E6AF3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725,16</w:t>
            </w:r>
          </w:p>
        </w:tc>
        <w:tc>
          <w:tcPr>
            <w:tcW w:w="1480" w:type="dxa"/>
            <w:tcBorders>
              <w:top w:val="nil"/>
              <w:left w:val="nil"/>
              <w:bottom w:val="single" w:sz="4" w:space="0" w:color="C0C0C0"/>
              <w:right w:val="single" w:sz="4" w:space="0" w:color="C0C0C0"/>
            </w:tcBorders>
            <w:shd w:val="clear" w:color="auto" w:fill="D7EAD3"/>
            <w:vAlign w:val="center"/>
            <w:hideMark/>
          </w:tcPr>
          <w:p w14:paraId="07DBE49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362,58</w:t>
            </w:r>
          </w:p>
        </w:tc>
        <w:tc>
          <w:tcPr>
            <w:tcW w:w="1520" w:type="dxa"/>
            <w:tcBorders>
              <w:top w:val="nil"/>
              <w:left w:val="nil"/>
              <w:bottom w:val="single" w:sz="4" w:space="0" w:color="C0C0C0"/>
              <w:right w:val="single" w:sz="4" w:space="0" w:color="C0C0C0"/>
            </w:tcBorders>
            <w:shd w:val="clear" w:color="auto" w:fill="D7EAD3"/>
            <w:vAlign w:val="center"/>
            <w:hideMark/>
          </w:tcPr>
          <w:p w14:paraId="19DC222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362,58</w:t>
            </w:r>
          </w:p>
        </w:tc>
        <w:tc>
          <w:tcPr>
            <w:tcW w:w="5640" w:type="dxa"/>
            <w:tcBorders>
              <w:top w:val="nil"/>
              <w:left w:val="nil"/>
              <w:bottom w:val="single" w:sz="4" w:space="0" w:color="C0C0C0"/>
              <w:right w:val="single" w:sz="4" w:space="0" w:color="C0C0C0"/>
            </w:tcBorders>
            <w:shd w:val="clear" w:color="auto" w:fill="FFFFCC"/>
            <w:vAlign w:val="center"/>
            <w:hideMark/>
          </w:tcPr>
          <w:p w14:paraId="2D173B1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НК РФ налоговые ставки, объем по плану 2022 г., в доле объемов населения и прочих потребителей согласно декларации 2020 г.</w:t>
            </w:r>
          </w:p>
        </w:tc>
      </w:tr>
      <w:tr w:rsidR="0039713F" w:rsidRPr="0039713F" w14:paraId="091A0B01" w14:textId="77777777" w:rsidTr="0039713F">
        <w:trPr>
          <w:trHeight w:val="1335"/>
          <w:jc w:val="center"/>
        </w:trPr>
        <w:tc>
          <w:tcPr>
            <w:tcW w:w="560" w:type="dxa"/>
            <w:shd w:val="clear" w:color="auto" w:fill="00B050"/>
            <w:noWrap/>
            <w:vAlign w:val="center"/>
            <w:hideMark/>
          </w:tcPr>
          <w:p w14:paraId="450437C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4DDCC70D"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9CD1DE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9.6</w:t>
            </w:r>
          </w:p>
        </w:tc>
        <w:tc>
          <w:tcPr>
            <w:tcW w:w="5860" w:type="dxa"/>
            <w:tcBorders>
              <w:top w:val="nil"/>
              <w:left w:val="nil"/>
              <w:bottom w:val="single" w:sz="4" w:space="0" w:color="C0C0C0"/>
              <w:right w:val="single" w:sz="4" w:space="0" w:color="C0C0C0"/>
            </w:tcBorders>
            <w:vAlign w:val="center"/>
            <w:hideMark/>
          </w:tcPr>
          <w:p w14:paraId="3D0215FE"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vAlign w:val="center"/>
            <w:hideMark/>
          </w:tcPr>
          <w:p w14:paraId="141285A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259DD2A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339,94</w:t>
            </w:r>
          </w:p>
        </w:tc>
        <w:tc>
          <w:tcPr>
            <w:tcW w:w="1720" w:type="dxa"/>
            <w:tcBorders>
              <w:top w:val="nil"/>
              <w:left w:val="nil"/>
              <w:bottom w:val="single" w:sz="4" w:space="0" w:color="C0C0C0"/>
              <w:right w:val="single" w:sz="4" w:space="0" w:color="C0C0C0"/>
            </w:tcBorders>
            <w:shd w:val="clear" w:color="auto" w:fill="FFFFCC"/>
            <w:vAlign w:val="center"/>
            <w:hideMark/>
          </w:tcPr>
          <w:p w14:paraId="32A6FDA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325,54</w:t>
            </w:r>
          </w:p>
        </w:tc>
        <w:tc>
          <w:tcPr>
            <w:tcW w:w="1800" w:type="dxa"/>
            <w:tcBorders>
              <w:top w:val="nil"/>
              <w:left w:val="nil"/>
              <w:bottom w:val="single" w:sz="4" w:space="0" w:color="C0C0C0"/>
              <w:right w:val="single" w:sz="4" w:space="0" w:color="C0C0C0"/>
            </w:tcBorders>
            <w:shd w:val="clear" w:color="auto" w:fill="FFFFCC"/>
            <w:vAlign w:val="center"/>
            <w:hideMark/>
          </w:tcPr>
          <w:p w14:paraId="4B5CBC5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FB3227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590,20</w:t>
            </w:r>
          </w:p>
        </w:tc>
        <w:tc>
          <w:tcPr>
            <w:tcW w:w="1660" w:type="dxa"/>
            <w:tcBorders>
              <w:top w:val="nil"/>
              <w:left w:val="nil"/>
              <w:bottom w:val="single" w:sz="4" w:space="0" w:color="C0C0C0"/>
              <w:right w:val="single" w:sz="4" w:space="0" w:color="C0C0C0"/>
            </w:tcBorders>
            <w:shd w:val="clear" w:color="auto" w:fill="FFFFCC"/>
            <w:vAlign w:val="center"/>
            <w:hideMark/>
          </w:tcPr>
          <w:p w14:paraId="563CF6A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325,83</w:t>
            </w:r>
          </w:p>
        </w:tc>
        <w:tc>
          <w:tcPr>
            <w:tcW w:w="1480" w:type="dxa"/>
            <w:tcBorders>
              <w:top w:val="nil"/>
              <w:left w:val="nil"/>
              <w:bottom w:val="single" w:sz="4" w:space="0" w:color="C0C0C0"/>
              <w:right w:val="single" w:sz="4" w:space="0" w:color="C0C0C0"/>
            </w:tcBorders>
            <w:shd w:val="clear" w:color="auto" w:fill="D7EAD3"/>
            <w:vAlign w:val="center"/>
            <w:hideMark/>
          </w:tcPr>
          <w:p w14:paraId="7BD062C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162,92</w:t>
            </w:r>
          </w:p>
        </w:tc>
        <w:tc>
          <w:tcPr>
            <w:tcW w:w="1520" w:type="dxa"/>
            <w:tcBorders>
              <w:top w:val="nil"/>
              <w:left w:val="nil"/>
              <w:bottom w:val="single" w:sz="4" w:space="0" w:color="C0C0C0"/>
              <w:right w:val="single" w:sz="4" w:space="0" w:color="C0C0C0"/>
            </w:tcBorders>
            <w:shd w:val="clear" w:color="auto" w:fill="D7EAD3"/>
            <w:vAlign w:val="center"/>
            <w:hideMark/>
          </w:tcPr>
          <w:p w14:paraId="046B3A6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162,92</w:t>
            </w:r>
          </w:p>
        </w:tc>
        <w:tc>
          <w:tcPr>
            <w:tcW w:w="5640" w:type="dxa"/>
            <w:tcBorders>
              <w:top w:val="nil"/>
              <w:left w:val="nil"/>
              <w:bottom w:val="single" w:sz="4" w:space="0" w:color="C0C0C0"/>
              <w:right w:val="single" w:sz="4" w:space="0" w:color="C0C0C0"/>
            </w:tcBorders>
            <w:shd w:val="clear" w:color="auto" w:fill="FFFFCC"/>
            <w:vAlign w:val="center"/>
            <w:hideMark/>
          </w:tcPr>
          <w:p w14:paraId="20AC3280"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Согласно законодательства 1% от доходов</w:t>
            </w:r>
          </w:p>
        </w:tc>
      </w:tr>
      <w:tr w:rsidR="0039713F" w:rsidRPr="0039713F" w14:paraId="296F38D3" w14:textId="77777777" w:rsidTr="0039713F">
        <w:trPr>
          <w:trHeight w:val="300"/>
          <w:jc w:val="center"/>
        </w:trPr>
        <w:tc>
          <w:tcPr>
            <w:tcW w:w="560" w:type="dxa"/>
            <w:shd w:val="clear" w:color="auto" w:fill="00B050"/>
            <w:noWrap/>
            <w:vAlign w:val="center"/>
            <w:hideMark/>
          </w:tcPr>
          <w:p w14:paraId="4724E92C"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6E122595" w14:textId="77777777" w:rsidR="0039713F" w:rsidRPr="0039713F" w:rsidRDefault="0039713F" w:rsidP="0039713F">
            <w:pPr>
              <w:rPr>
                <w:rFonts w:ascii="Tahoma" w:hAnsi="Tahoma" w:cs="Tahoma"/>
                <w:b/>
                <w:bCs/>
                <w:color w:val="000000"/>
                <w:sz w:val="12"/>
                <w:szCs w:val="12"/>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4938B4D9" w14:textId="77777777" w:rsidR="0039713F" w:rsidRPr="0039713F" w:rsidRDefault="0039713F" w:rsidP="0039713F">
            <w:pPr>
              <w:spacing w:line="256" w:lineRule="auto"/>
              <w:ind w:firstLineChars="100" w:firstLine="120"/>
              <w:rPr>
                <w:rFonts w:ascii="Tahoma" w:hAnsi="Tahoma" w:cs="Tahoma"/>
                <w:b/>
                <w:bCs/>
                <w:color w:val="0066CC"/>
                <w:sz w:val="12"/>
                <w:szCs w:val="12"/>
                <w:lang w:eastAsia="en-US"/>
              </w:rPr>
            </w:pPr>
            <w:r w:rsidRPr="0039713F">
              <w:rPr>
                <w:rFonts w:ascii="Tahoma" w:hAnsi="Tahoma" w:cs="Tahoma"/>
                <w:b/>
                <w:bCs/>
                <w:color w:val="0066CC"/>
                <w:sz w:val="12"/>
                <w:szCs w:val="12"/>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1F7EBC1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80" w:type="dxa"/>
            <w:tcBorders>
              <w:top w:val="nil"/>
              <w:left w:val="nil"/>
              <w:bottom w:val="single" w:sz="4" w:space="0" w:color="C0C0C0"/>
              <w:right w:val="nil"/>
            </w:tcBorders>
            <w:shd w:val="thinReverseDiagStripe" w:color="C0C0C0" w:fill="auto"/>
            <w:noWrap/>
            <w:hideMark/>
          </w:tcPr>
          <w:p w14:paraId="5C021D8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nil"/>
            </w:tcBorders>
            <w:shd w:val="thinReverseDiagStripe" w:color="C0C0C0" w:fill="auto"/>
            <w:noWrap/>
            <w:hideMark/>
          </w:tcPr>
          <w:p w14:paraId="5833FB8B"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nil"/>
            </w:tcBorders>
            <w:shd w:val="thinReverseDiagStripe" w:color="C0C0C0" w:fill="auto"/>
            <w:noWrap/>
            <w:hideMark/>
          </w:tcPr>
          <w:p w14:paraId="5D45D71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5B5A68A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nil"/>
            </w:tcBorders>
            <w:shd w:val="thinReverseDiagStripe" w:color="C0C0C0" w:fill="auto"/>
            <w:noWrap/>
            <w:hideMark/>
          </w:tcPr>
          <w:p w14:paraId="366D7E7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nil"/>
            </w:tcBorders>
            <w:shd w:val="thinReverseDiagStripe" w:color="C0C0C0" w:fill="auto"/>
            <w:noWrap/>
            <w:hideMark/>
          </w:tcPr>
          <w:p w14:paraId="2199BD7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1520" w:type="dxa"/>
            <w:tcBorders>
              <w:top w:val="nil"/>
              <w:left w:val="nil"/>
              <w:bottom w:val="single" w:sz="4" w:space="0" w:color="C0C0C0"/>
              <w:right w:val="nil"/>
            </w:tcBorders>
            <w:shd w:val="thinReverseDiagStripe" w:color="C0C0C0" w:fill="auto"/>
            <w:noWrap/>
            <w:hideMark/>
          </w:tcPr>
          <w:p w14:paraId="2205C84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c>
          <w:tcPr>
            <w:tcW w:w="5640" w:type="dxa"/>
            <w:tcBorders>
              <w:top w:val="nil"/>
              <w:left w:val="nil"/>
              <w:bottom w:val="single" w:sz="4" w:space="0" w:color="C0C0C0"/>
              <w:right w:val="single" w:sz="4" w:space="0" w:color="C0C0C0"/>
            </w:tcBorders>
            <w:shd w:val="thinReverseDiagStripe" w:color="C0C0C0" w:fill="auto"/>
            <w:noWrap/>
            <w:hideMark/>
          </w:tcPr>
          <w:p w14:paraId="52E1546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5356811B" w14:textId="77777777" w:rsidTr="0039713F">
        <w:trPr>
          <w:trHeight w:val="300"/>
          <w:jc w:val="center"/>
        </w:trPr>
        <w:tc>
          <w:tcPr>
            <w:tcW w:w="560" w:type="dxa"/>
            <w:noWrap/>
            <w:vAlign w:val="center"/>
            <w:hideMark/>
          </w:tcPr>
          <w:p w14:paraId="2AE3CED8" w14:textId="77777777" w:rsidR="0039713F" w:rsidRPr="0039713F" w:rsidRDefault="0039713F" w:rsidP="0039713F">
            <w:pPr>
              <w:rPr>
                <w:rFonts w:ascii="Tahoma" w:hAnsi="Tahoma" w:cs="Tahoma"/>
                <w:sz w:val="12"/>
                <w:szCs w:val="12"/>
                <w:lang w:eastAsia="en-US"/>
              </w:rPr>
            </w:pPr>
          </w:p>
        </w:tc>
        <w:tc>
          <w:tcPr>
            <w:tcW w:w="300" w:type="dxa"/>
            <w:noWrap/>
            <w:vAlign w:val="bottom"/>
            <w:hideMark/>
          </w:tcPr>
          <w:p w14:paraId="0083064B"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3D952C3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10</w:t>
            </w:r>
          </w:p>
        </w:tc>
        <w:tc>
          <w:tcPr>
            <w:tcW w:w="5860" w:type="dxa"/>
            <w:tcBorders>
              <w:top w:val="nil"/>
              <w:left w:val="nil"/>
              <w:bottom w:val="single" w:sz="4" w:space="0" w:color="C0C0C0"/>
              <w:right w:val="single" w:sz="4" w:space="0" w:color="C0C0C0"/>
            </w:tcBorders>
            <w:vAlign w:val="center"/>
            <w:hideMark/>
          </w:tcPr>
          <w:p w14:paraId="1ECDD99B"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Прибыль</w:t>
            </w:r>
          </w:p>
        </w:tc>
        <w:tc>
          <w:tcPr>
            <w:tcW w:w="1140" w:type="dxa"/>
            <w:tcBorders>
              <w:top w:val="nil"/>
              <w:left w:val="nil"/>
              <w:bottom w:val="single" w:sz="4" w:space="0" w:color="C0C0C0"/>
              <w:right w:val="single" w:sz="4" w:space="0" w:color="C0C0C0"/>
            </w:tcBorders>
            <w:vAlign w:val="center"/>
            <w:hideMark/>
          </w:tcPr>
          <w:p w14:paraId="5A21C0E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5BF28DE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2 148,08</w:t>
            </w:r>
          </w:p>
        </w:tc>
        <w:tc>
          <w:tcPr>
            <w:tcW w:w="1720" w:type="dxa"/>
            <w:tcBorders>
              <w:top w:val="nil"/>
              <w:left w:val="nil"/>
              <w:bottom w:val="single" w:sz="4" w:space="0" w:color="C0C0C0"/>
              <w:right w:val="single" w:sz="4" w:space="0" w:color="C0C0C0"/>
            </w:tcBorders>
            <w:shd w:val="clear" w:color="auto" w:fill="D7EAD3"/>
            <w:vAlign w:val="center"/>
            <w:hideMark/>
          </w:tcPr>
          <w:p w14:paraId="033B8A6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416,39</w:t>
            </w:r>
          </w:p>
        </w:tc>
        <w:tc>
          <w:tcPr>
            <w:tcW w:w="1800" w:type="dxa"/>
            <w:tcBorders>
              <w:top w:val="nil"/>
              <w:left w:val="nil"/>
              <w:bottom w:val="single" w:sz="4" w:space="0" w:color="C0C0C0"/>
              <w:right w:val="single" w:sz="4" w:space="0" w:color="C0C0C0"/>
            </w:tcBorders>
            <w:shd w:val="clear" w:color="auto" w:fill="D7EAD3"/>
            <w:vAlign w:val="center"/>
            <w:hideMark/>
          </w:tcPr>
          <w:p w14:paraId="1E3A3C7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2 030,38</w:t>
            </w:r>
          </w:p>
        </w:tc>
        <w:tc>
          <w:tcPr>
            <w:tcW w:w="1660" w:type="dxa"/>
            <w:tcBorders>
              <w:top w:val="nil"/>
              <w:left w:val="nil"/>
              <w:bottom w:val="single" w:sz="4" w:space="0" w:color="C0C0C0"/>
              <w:right w:val="single" w:sz="4" w:space="0" w:color="C0C0C0"/>
            </w:tcBorders>
            <w:shd w:val="clear" w:color="auto" w:fill="D7EAD3"/>
            <w:vAlign w:val="center"/>
            <w:hideMark/>
          </w:tcPr>
          <w:p w14:paraId="3B2E2B9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3 094,61</w:t>
            </w:r>
          </w:p>
        </w:tc>
        <w:tc>
          <w:tcPr>
            <w:tcW w:w="1660" w:type="dxa"/>
            <w:tcBorders>
              <w:top w:val="nil"/>
              <w:left w:val="nil"/>
              <w:bottom w:val="single" w:sz="4" w:space="0" w:color="C0C0C0"/>
              <w:right w:val="single" w:sz="4" w:space="0" w:color="C0C0C0"/>
            </w:tcBorders>
            <w:shd w:val="clear" w:color="auto" w:fill="D7EAD3"/>
            <w:vAlign w:val="center"/>
            <w:hideMark/>
          </w:tcPr>
          <w:p w14:paraId="754A736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43B124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93A485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3BF57A02"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7BE28257" w14:textId="77777777" w:rsidTr="0039713F">
        <w:trPr>
          <w:trHeight w:val="300"/>
          <w:jc w:val="center"/>
        </w:trPr>
        <w:tc>
          <w:tcPr>
            <w:tcW w:w="560" w:type="dxa"/>
            <w:shd w:val="clear" w:color="auto" w:fill="00B0F0"/>
            <w:noWrap/>
            <w:vAlign w:val="center"/>
            <w:hideMark/>
          </w:tcPr>
          <w:p w14:paraId="38A3D59B"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П</w:t>
            </w:r>
          </w:p>
        </w:tc>
        <w:tc>
          <w:tcPr>
            <w:tcW w:w="300" w:type="dxa"/>
            <w:noWrap/>
            <w:vAlign w:val="bottom"/>
            <w:hideMark/>
          </w:tcPr>
          <w:p w14:paraId="00466B43"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88D958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10.0.1</w:t>
            </w:r>
          </w:p>
        </w:tc>
        <w:tc>
          <w:tcPr>
            <w:tcW w:w="5860" w:type="dxa"/>
            <w:tcBorders>
              <w:top w:val="nil"/>
              <w:left w:val="nil"/>
              <w:bottom w:val="single" w:sz="4" w:space="0" w:color="C0C0C0"/>
              <w:right w:val="single" w:sz="4" w:space="0" w:color="C0C0C0"/>
            </w:tcBorders>
            <w:vAlign w:val="center"/>
            <w:hideMark/>
          </w:tcPr>
          <w:p w14:paraId="5AAEFC24"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060BE8F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11F5173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2 147,53</w:t>
            </w:r>
          </w:p>
        </w:tc>
        <w:tc>
          <w:tcPr>
            <w:tcW w:w="1720" w:type="dxa"/>
            <w:tcBorders>
              <w:top w:val="nil"/>
              <w:left w:val="nil"/>
              <w:bottom w:val="single" w:sz="4" w:space="0" w:color="C0C0C0"/>
              <w:right w:val="single" w:sz="4" w:space="0" w:color="C0C0C0"/>
            </w:tcBorders>
            <w:shd w:val="clear" w:color="auto" w:fill="FFFFCC"/>
            <w:vAlign w:val="center"/>
            <w:hideMark/>
          </w:tcPr>
          <w:p w14:paraId="02873C8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416,27</w:t>
            </w:r>
          </w:p>
        </w:tc>
        <w:tc>
          <w:tcPr>
            <w:tcW w:w="1800" w:type="dxa"/>
            <w:tcBorders>
              <w:top w:val="nil"/>
              <w:left w:val="nil"/>
              <w:bottom w:val="single" w:sz="4" w:space="0" w:color="C0C0C0"/>
              <w:right w:val="single" w:sz="4" w:space="0" w:color="C0C0C0"/>
            </w:tcBorders>
            <w:shd w:val="clear" w:color="auto" w:fill="FFFFCC"/>
            <w:vAlign w:val="center"/>
            <w:hideMark/>
          </w:tcPr>
          <w:p w14:paraId="192A6B8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2 030,38</w:t>
            </w:r>
          </w:p>
        </w:tc>
        <w:tc>
          <w:tcPr>
            <w:tcW w:w="1660" w:type="dxa"/>
            <w:tcBorders>
              <w:top w:val="nil"/>
              <w:left w:val="nil"/>
              <w:bottom w:val="single" w:sz="4" w:space="0" w:color="C0C0C0"/>
              <w:right w:val="single" w:sz="4" w:space="0" w:color="C0C0C0"/>
            </w:tcBorders>
            <w:shd w:val="clear" w:color="auto" w:fill="FFFFCC"/>
            <w:vAlign w:val="center"/>
            <w:hideMark/>
          </w:tcPr>
          <w:p w14:paraId="0B6AE08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3 094,61</w:t>
            </w:r>
          </w:p>
        </w:tc>
        <w:tc>
          <w:tcPr>
            <w:tcW w:w="1660" w:type="dxa"/>
            <w:tcBorders>
              <w:top w:val="nil"/>
              <w:left w:val="nil"/>
              <w:bottom w:val="single" w:sz="4" w:space="0" w:color="C0C0C0"/>
              <w:right w:val="single" w:sz="4" w:space="0" w:color="C0C0C0"/>
            </w:tcBorders>
            <w:shd w:val="clear" w:color="auto" w:fill="FFFFCC"/>
            <w:vAlign w:val="center"/>
            <w:hideMark/>
          </w:tcPr>
          <w:p w14:paraId="1E34490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6E33F6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705324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4D66CD6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F542E03" w14:textId="77777777" w:rsidTr="0039713F">
        <w:trPr>
          <w:trHeight w:val="300"/>
          <w:jc w:val="center"/>
        </w:trPr>
        <w:tc>
          <w:tcPr>
            <w:tcW w:w="560" w:type="dxa"/>
            <w:shd w:val="clear" w:color="auto" w:fill="00B0F0"/>
            <w:noWrap/>
            <w:vAlign w:val="center"/>
            <w:hideMark/>
          </w:tcPr>
          <w:p w14:paraId="3BAF3DF7"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П</w:t>
            </w:r>
          </w:p>
        </w:tc>
        <w:tc>
          <w:tcPr>
            <w:tcW w:w="300" w:type="dxa"/>
            <w:noWrap/>
            <w:vAlign w:val="bottom"/>
            <w:hideMark/>
          </w:tcPr>
          <w:p w14:paraId="4CE8F808"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08039C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10.0.2</w:t>
            </w:r>
          </w:p>
        </w:tc>
        <w:tc>
          <w:tcPr>
            <w:tcW w:w="5860" w:type="dxa"/>
            <w:tcBorders>
              <w:top w:val="nil"/>
              <w:left w:val="nil"/>
              <w:bottom w:val="single" w:sz="4" w:space="0" w:color="C0C0C0"/>
              <w:right w:val="single" w:sz="4" w:space="0" w:color="C0C0C0"/>
            </w:tcBorders>
            <w:vAlign w:val="center"/>
            <w:hideMark/>
          </w:tcPr>
          <w:p w14:paraId="723640B7" w14:textId="77777777" w:rsidR="0039713F" w:rsidRPr="0039713F" w:rsidRDefault="0039713F" w:rsidP="0039713F">
            <w:pPr>
              <w:spacing w:line="256" w:lineRule="auto"/>
              <w:ind w:firstLineChars="200" w:firstLine="240"/>
              <w:rPr>
                <w:rFonts w:ascii="Tahoma" w:hAnsi="Tahoma" w:cs="Tahoma"/>
                <w:sz w:val="12"/>
                <w:szCs w:val="12"/>
                <w:lang w:eastAsia="en-US"/>
              </w:rPr>
            </w:pPr>
            <w:r w:rsidRPr="0039713F">
              <w:rPr>
                <w:rFonts w:ascii="Tahoma" w:hAnsi="Tahoma" w:cs="Tahoma"/>
                <w:sz w:val="12"/>
                <w:szCs w:val="12"/>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265DA51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194347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0,55</w:t>
            </w:r>
          </w:p>
        </w:tc>
        <w:tc>
          <w:tcPr>
            <w:tcW w:w="1720" w:type="dxa"/>
            <w:tcBorders>
              <w:top w:val="nil"/>
              <w:left w:val="nil"/>
              <w:bottom w:val="single" w:sz="4" w:space="0" w:color="C0C0C0"/>
              <w:right w:val="single" w:sz="4" w:space="0" w:color="C0C0C0"/>
            </w:tcBorders>
            <w:shd w:val="clear" w:color="auto" w:fill="FFFFCC"/>
            <w:vAlign w:val="center"/>
            <w:hideMark/>
          </w:tcPr>
          <w:p w14:paraId="5DAD4E0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0,12</w:t>
            </w:r>
          </w:p>
        </w:tc>
        <w:tc>
          <w:tcPr>
            <w:tcW w:w="1800" w:type="dxa"/>
            <w:tcBorders>
              <w:top w:val="nil"/>
              <w:left w:val="nil"/>
              <w:bottom w:val="single" w:sz="4" w:space="0" w:color="C0C0C0"/>
              <w:right w:val="single" w:sz="4" w:space="0" w:color="C0C0C0"/>
            </w:tcBorders>
            <w:shd w:val="clear" w:color="auto" w:fill="FFFFCC"/>
            <w:vAlign w:val="center"/>
            <w:hideMark/>
          </w:tcPr>
          <w:p w14:paraId="5C98827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61D21A7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544D73F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A676BF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CA54E9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5CC43C8F"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3E33DE04" w14:textId="77777777" w:rsidTr="0039713F">
        <w:trPr>
          <w:trHeight w:val="300"/>
          <w:jc w:val="center"/>
        </w:trPr>
        <w:tc>
          <w:tcPr>
            <w:tcW w:w="560" w:type="dxa"/>
            <w:shd w:val="clear" w:color="auto" w:fill="00B0F0"/>
            <w:noWrap/>
            <w:vAlign w:val="center"/>
            <w:hideMark/>
          </w:tcPr>
          <w:p w14:paraId="0B7610CB"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П</w:t>
            </w:r>
          </w:p>
        </w:tc>
        <w:tc>
          <w:tcPr>
            <w:tcW w:w="300" w:type="dxa"/>
            <w:noWrap/>
            <w:vAlign w:val="bottom"/>
            <w:hideMark/>
          </w:tcPr>
          <w:p w14:paraId="4B6EFE35"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C1B158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10.1</w:t>
            </w:r>
          </w:p>
        </w:tc>
        <w:tc>
          <w:tcPr>
            <w:tcW w:w="5860" w:type="dxa"/>
            <w:tcBorders>
              <w:top w:val="nil"/>
              <w:left w:val="nil"/>
              <w:bottom w:val="single" w:sz="4" w:space="0" w:color="C0C0C0"/>
              <w:right w:val="single" w:sz="4" w:space="0" w:color="C0C0C0"/>
            </w:tcBorders>
            <w:vAlign w:val="center"/>
            <w:hideMark/>
          </w:tcPr>
          <w:p w14:paraId="36152FC3"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Прибыль на капитальные вложения</w:t>
            </w:r>
          </w:p>
        </w:tc>
        <w:tc>
          <w:tcPr>
            <w:tcW w:w="1140" w:type="dxa"/>
            <w:tcBorders>
              <w:top w:val="nil"/>
              <w:left w:val="nil"/>
              <w:bottom w:val="single" w:sz="4" w:space="0" w:color="C0C0C0"/>
              <w:right w:val="single" w:sz="4" w:space="0" w:color="C0C0C0"/>
            </w:tcBorders>
            <w:vAlign w:val="center"/>
            <w:hideMark/>
          </w:tcPr>
          <w:p w14:paraId="65D6185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6170ACE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720" w:type="dxa"/>
            <w:tcBorders>
              <w:top w:val="nil"/>
              <w:left w:val="nil"/>
              <w:bottom w:val="single" w:sz="4" w:space="0" w:color="C0C0C0"/>
              <w:right w:val="single" w:sz="4" w:space="0" w:color="C0C0C0"/>
            </w:tcBorders>
            <w:shd w:val="clear" w:color="auto" w:fill="D7EAD3"/>
            <w:vAlign w:val="center"/>
            <w:hideMark/>
          </w:tcPr>
          <w:p w14:paraId="3AA5F7F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0C2623E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2E3C541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B7219B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3527AB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E3BBA5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64697ED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59660164" w14:textId="77777777" w:rsidTr="0039713F">
        <w:trPr>
          <w:trHeight w:val="1230"/>
          <w:jc w:val="center"/>
        </w:trPr>
        <w:tc>
          <w:tcPr>
            <w:tcW w:w="560" w:type="dxa"/>
            <w:shd w:val="clear" w:color="auto" w:fill="00B0F0"/>
            <w:noWrap/>
            <w:vAlign w:val="center"/>
            <w:hideMark/>
          </w:tcPr>
          <w:p w14:paraId="66D9061C"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П</w:t>
            </w:r>
          </w:p>
        </w:tc>
        <w:tc>
          <w:tcPr>
            <w:tcW w:w="300" w:type="dxa"/>
            <w:noWrap/>
            <w:vAlign w:val="bottom"/>
            <w:hideMark/>
          </w:tcPr>
          <w:p w14:paraId="2ECC450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D80E3C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10.2</w:t>
            </w:r>
          </w:p>
        </w:tc>
        <w:tc>
          <w:tcPr>
            <w:tcW w:w="5860" w:type="dxa"/>
            <w:tcBorders>
              <w:top w:val="nil"/>
              <w:left w:val="nil"/>
              <w:bottom w:val="single" w:sz="4" w:space="0" w:color="C0C0C0"/>
              <w:right w:val="single" w:sz="4" w:space="0" w:color="C0C0C0"/>
            </w:tcBorders>
            <w:vAlign w:val="center"/>
            <w:hideMark/>
          </w:tcPr>
          <w:p w14:paraId="04AE1E29"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Прибыль на социальное развитие, поощрение</w:t>
            </w:r>
          </w:p>
        </w:tc>
        <w:tc>
          <w:tcPr>
            <w:tcW w:w="1140" w:type="dxa"/>
            <w:tcBorders>
              <w:top w:val="nil"/>
              <w:left w:val="nil"/>
              <w:bottom w:val="single" w:sz="4" w:space="0" w:color="C0C0C0"/>
              <w:right w:val="single" w:sz="4" w:space="0" w:color="C0C0C0"/>
            </w:tcBorders>
            <w:vAlign w:val="center"/>
            <w:hideMark/>
          </w:tcPr>
          <w:p w14:paraId="26C7C37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58A28B6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51,77</w:t>
            </w:r>
          </w:p>
        </w:tc>
        <w:tc>
          <w:tcPr>
            <w:tcW w:w="1720" w:type="dxa"/>
            <w:tcBorders>
              <w:top w:val="nil"/>
              <w:left w:val="nil"/>
              <w:bottom w:val="single" w:sz="4" w:space="0" w:color="C0C0C0"/>
              <w:right w:val="single" w:sz="4" w:space="0" w:color="C0C0C0"/>
            </w:tcBorders>
            <w:shd w:val="clear" w:color="auto" w:fill="FFFFCC"/>
            <w:vAlign w:val="center"/>
            <w:hideMark/>
          </w:tcPr>
          <w:p w14:paraId="6ECA490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107,37</w:t>
            </w:r>
          </w:p>
        </w:tc>
        <w:tc>
          <w:tcPr>
            <w:tcW w:w="1800" w:type="dxa"/>
            <w:tcBorders>
              <w:top w:val="nil"/>
              <w:left w:val="nil"/>
              <w:bottom w:val="single" w:sz="4" w:space="0" w:color="C0C0C0"/>
              <w:right w:val="single" w:sz="4" w:space="0" w:color="C0C0C0"/>
            </w:tcBorders>
            <w:shd w:val="clear" w:color="auto" w:fill="FFFFCC"/>
            <w:vAlign w:val="center"/>
            <w:hideMark/>
          </w:tcPr>
          <w:p w14:paraId="6160793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47,48</w:t>
            </w:r>
          </w:p>
        </w:tc>
        <w:tc>
          <w:tcPr>
            <w:tcW w:w="1660" w:type="dxa"/>
            <w:tcBorders>
              <w:top w:val="nil"/>
              <w:left w:val="nil"/>
              <w:bottom w:val="single" w:sz="4" w:space="0" w:color="C0C0C0"/>
              <w:right w:val="single" w:sz="4" w:space="0" w:color="C0C0C0"/>
            </w:tcBorders>
            <w:shd w:val="clear" w:color="auto" w:fill="FFFFCC"/>
            <w:vAlign w:val="center"/>
            <w:hideMark/>
          </w:tcPr>
          <w:p w14:paraId="4D18285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298,35</w:t>
            </w:r>
          </w:p>
        </w:tc>
        <w:tc>
          <w:tcPr>
            <w:tcW w:w="1660" w:type="dxa"/>
            <w:tcBorders>
              <w:top w:val="nil"/>
              <w:left w:val="nil"/>
              <w:bottom w:val="single" w:sz="4" w:space="0" w:color="C0C0C0"/>
              <w:right w:val="single" w:sz="4" w:space="0" w:color="C0C0C0"/>
            </w:tcBorders>
            <w:shd w:val="clear" w:color="auto" w:fill="FFFFCC"/>
            <w:vAlign w:val="center"/>
            <w:hideMark/>
          </w:tcPr>
          <w:p w14:paraId="32D0BC98"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CDFDA0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2BC0AF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2FDB06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Коллективный договор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затраты не приняты регулятором.</w:t>
            </w:r>
          </w:p>
        </w:tc>
      </w:tr>
      <w:tr w:rsidR="0039713F" w:rsidRPr="0039713F" w14:paraId="41959F93" w14:textId="77777777" w:rsidTr="0039713F">
        <w:trPr>
          <w:trHeight w:val="825"/>
          <w:jc w:val="center"/>
        </w:trPr>
        <w:tc>
          <w:tcPr>
            <w:tcW w:w="560" w:type="dxa"/>
            <w:shd w:val="clear" w:color="auto" w:fill="B7DEE8"/>
            <w:noWrap/>
            <w:vAlign w:val="center"/>
            <w:hideMark/>
          </w:tcPr>
          <w:p w14:paraId="3950483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П</w:t>
            </w:r>
          </w:p>
        </w:tc>
        <w:tc>
          <w:tcPr>
            <w:tcW w:w="300" w:type="dxa"/>
            <w:noWrap/>
            <w:vAlign w:val="bottom"/>
            <w:hideMark/>
          </w:tcPr>
          <w:p w14:paraId="57EF57F2"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40DC35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10.3</w:t>
            </w:r>
          </w:p>
        </w:tc>
        <w:tc>
          <w:tcPr>
            <w:tcW w:w="5860" w:type="dxa"/>
            <w:tcBorders>
              <w:top w:val="nil"/>
              <w:left w:val="nil"/>
              <w:bottom w:val="single" w:sz="4" w:space="0" w:color="C0C0C0"/>
              <w:right w:val="single" w:sz="4" w:space="0" w:color="C0C0C0"/>
            </w:tcBorders>
            <w:vAlign w:val="center"/>
            <w:hideMark/>
          </w:tcPr>
          <w:p w14:paraId="6F0AE38C"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0FC86BF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16E3CC1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2 096,31</w:t>
            </w:r>
          </w:p>
        </w:tc>
        <w:tc>
          <w:tcPr>
            <w:tcW w:w="1720" w:type="dxa"/>
            <w:tcBorders>
              <w:top w:val="nil"/>
              <w:left w:val="nil"/>
              <w:bottom w:val="single" w:sz="4" w:space="0" w:color="C0C0C0"/>
              <w:right w:val="single" w:sz="4" w:space="0" w:color="C0C0C0"/>
            </w:tcBorders>
            <w:shd w:val="clear" w:color="auto" w:fill="FFFFCC"/>
            <w:vAlign w:val="center"/>
            <w:hideMark/>
          </w:tcPr>
          <w:p w14:paraId="3C1A2A0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52CB694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1 982,90</w:t>
            </w:r>
          </w:p>
        </w:tc>
        <w:tc>
          <w:tcPr>
            <w:tcW w:w="1660" w:type="dxa"/>
            <w:tcBorders>
              <w:top w:val="nil"/>
              <w:left w:val="nil"/>
              <w:bottom w:val="single" w:sz="4" w:space="0" w:color="C0C0C0"/>
              <w:right w:val="single" w:sz="4" w:space="0" w:color="C0C0C0"/>
            </w:tcBorders>
            <w:shd w:val="clear" w:color="auto" w:fill="FFFFCC"/>
            <w:vAlign w:val="center"/>
            <w:hideMark/>
          </w:tcPr>
          <w:p w14:paraId="6092594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2 796,26</w:t>
            </w:r>
          </w:p>
        </w:tc>
        <w:tc>
          <w:tcPr>
            <w:tcW w:w="1660" w:type="dxa"/>
            <w:tcBorders>
              <w:top w:val="nil"/>
              <w:left w:val="nil"/>
              <w:bottom w:val="single" w:sz="4" w:space="0" w:color="C0C0C0"/>
              <w:right w:val="single" w:sz="4" w:space="0" w:color="C0C0C0"/>
            </w:tcBorders>
            <w:shd w:val="clear" w:color="auto" w:fill="FFFFCC"/>
            <w:vAlign w:val="center"/>
            <w:hideMark/>
          </w:tcPr>
          <w:p w14:paraId="6977D12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49EE51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EC8424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73A2A4B5"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xml:space="preserve"> Согласно п. 32(1) Методических указаний прибыль учитывается только для гарантирующей организации, ООО "СДС" не является гарантом, прибыль не рассчитывается</w:t>
            </w:r>
          </w:p>
        </w:tc>
      </w:tr>
      <w:tr w:rsidR="0039713F" w:rsidRPr="0039713F" w14:paraId="75158F72" w14:textId="77777777" w:rsidTr="0039713F">
        <w:trPr>
          <w:trHeight w:val="675"/>
          <w:jc w:val="center"/>
        </w:trPr>
        <w:tc>
          <w:tcPr>
            <w:tcW w:w="560" w:type="dxa"/>
            <w:shd w:val="clear" w:color="auto" w:fill="00B050"/>
            <w:noWrap/>
            <w:vAlign w:val="center"/>
            <w:hideMark/>
          </w:tcPr>
          <w:p w14:paraId="2417B2EE"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3C3816D9"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ED15A1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10.6</w:t>
            </w:r>
          </w:p>
        </w:tc>
        <w:tc>
          <w:tcPr>
            <w:tcW w:w="5860" w:type="dxa"/>
            <w:tcBorders>
              <w:top w:val="nil"/>
              <w:left w:val="nil"/>
              <w:bottom w:val="single" w:sz="4" w:space="0" w:color="C0C0C0"/>
              <w:right w:val="single" w:sz="4" w:space="0" w:color="C0C0C0"/>
            </w:tcBorders>
            <w:vAlign w:val="center"/>
            <w:hideMark/>
          </w:tcPr>
          <w:p w14:paraId="507B488D"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vAlign w:val="center"/>
            <w:hideMark/>
          </w:tcPr>
          <w:p w14:paraId="249B3BA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24BC41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5FAD909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309,02</w:t>
            </w:r>
          </w:p>
        </w:tc>
        <w:tc>
          <w:tcPr>
            <w:tcW w:w="1800" w:type="dxa"/>
            <w:tcBorders>
              <w:top w:val="nil"/>
              <w:left w:val="nil"/>
              <w:bottom w:val="single" w:sz="4" w:space="0" w:color="C0C0C0"/>
              <w:right w:val="single" w:sz="4" w:space="0" w:color="C0C0C0"/>
            </w:tcBorders>
            <w:shd w:val="clear" w:color="auto" w:fill="FFFFCC"/>
            <w:vAlign w:val="center"/>
            <w:hideMark/>
          </w:tcPr>
          <w:p w14:paraId="20902D7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62E2FA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4E74E0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8A8F7A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53263D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792E0227"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70AEE390" w14:textId="77777777" w:rsidTr="0039713F">
        <w:trPr>
          <w:trHeight w:val="300"/>
          <w:jc w:val="center"/>
        </w:trPr>
        <w:tc>
          <w:tcPr>
            <w:tcW w:w="560" w:type="dxa"/>
            <w:shd w:val="clear" w:color="auto" w:fill="00B050"/>
            <w:noWrap/>
            <w:vAlign w:val="center"/>
            <w:hideMark/>
          </w:tcPr>
          <w:p w14:paraId="572CFD3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73FB7ACD"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A2F76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11</w:t>
            </w:r>
          </w:p>
        </w:tc>
        <w:tc>
          <w:tcPr>
            <w:tcW w:w="5860" w:type="dxa"/>
            <w:tcBorders>
              <w:top w:val="nil"/>
              <w:left w:val="nil"/>
              <w:bottom w:val="single" w:sz="4" w:space="0" w:color="C0C0C0"/>
              <w:right w:val="single" w:sz="4" w:space="0" w:color="C0C0C0"/>
            </w:tcBorders>
            <w:vAlign w:val="center"/>
            <w:hideMark/>
          </w:tcPr>
          <w:p w14:paraId="33FAA1E8"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Недополученные доходы/выпадающие расходы</w:t>
            </w:r>
          </w:p>
        </w:tc>
        <w:tc>
          <w:tcPr>
            <w:tcW w:w="1140" w:type="dxa"/>
            <w:tcBorders>
              <w:top w:val="nil"/>
              <w:left w:val="nil"/>
              <w:bottom w:val="single" w:sz="4" w:space="0" w:color="C0C0C0"/>
              <w:right w:val="single" w:sz="4" w:space="0" w:color="C0C0C0"/>
            </w:tcBorders>
            <w:vAlign w:val="center"/>
            <w:hideMark/>
          </w:tcPr>
          <w:p w14:paraId="3122198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043AE8A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861,29</w:t>
            </w:r>
          </w:p>
        </w:tc>
        <w:tc>
          <w:tcPr>
            <w:tcW w:w="1720" w:type="dxa"/>
            <w:tcBorders>
              <w:top w:val="nil"/>
              <w:left w:val="nil"/>
              <w:bottom w:val="single" w:sz="4" w:space="0" w:color="C0C0C0"/>
              <w:right w:val="single" w:sz="4" w:space="0" w:color="C0C0C0"/>
            </w:tcBorders>
            <w:shd w:val="clear" w:color="auto" w:fill="FFFFCC"/>
            <w:vAlign w:val="center"/>
            <w:hideMark/>
          </w:tcPr>
          <w:p w14:paraId="62FC0B8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7A5266F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4644414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38857D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09DDAC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2DE9C5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5120C192"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503903DC" w14:textId="77777777" w:rsidTr="0039713F">
        <w:trPr>
          <w:trHeight w:val="615"/>
          <w:jc w:val="center"/>
        </w:trPr>
        <w:tc>
          <w:tcPr>
            <w:tcW w:w="560" w:type="dxa"/>
            <w:shd w:val="clear" w:color="auto" w:fill="00B050"/>
            <w:noWrap/>
            <w:vAlign w:val="center"/>
            <w:hideMark/>
          </w:tcPr>
          <w:p w14:paraId="005D103D"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0D44B0A1"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F38DA5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11.1</w:t>
            </w:r>
          </w:p>
        </w:tc>
        <w:tc>
          <w:tcPr>
            <w:tcW w:w="5860" w:type="dxa"/>
            <w:tcBorders>
              <w:top w:val="nil"/>
              <w:left w:val="nil"/>
              <w:bottom w:val="single" w:sz="4" w:space="0" w:color="C0C0C0"/>
              <w:right w:val="single" w:sz="4" w:space="0" w:color="C0C0C0"/>
            </w:tcBorders>
            <w:vAlign w:val="center"/>
            <w:hideMark/>
          </w:tcPr>
          <w:p w14:paraId="631E341C"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vAlign w:val="center"/>
            <w:hideMark/>
          </w:tcPr>
          <w:p w14:paraId="18C1FD5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651FADD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861,29</w:t>
            </w:r>
          </w:p>
        </w:tc>
        <w:tc>
          <w:tcPr>
            <w:tcW w:w="1720" w:type="dxa"/>
            <w:tcBorders>
              <w:top w:val="nil"/>
              <w:left w:val="nil"/>
              <w:bottom w:val="single" w:sz="4" w:space="0" w:color="C0C0C0"/>
              <w:right w:val="single" w:sz="4" w:space="0" w:color="C0C0C0"/>
            </w:tcBorders>
            <w:shd w:val="clear" w:color="auto" w:fill="FFFFCC"/>
            <w:vAlign w:val="center"/>
            <w:hideMark/>
          </w:tcPr>
          <w:p w14:paraId="0B5D11C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0C7F149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245F24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06B2B5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A6B456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052A79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3DF3E22F"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4AFF0B83" w14:textId="77777777" w:rsidTr="0039713F">
        <w:trPr>
          <w:trHeight w:val="855"/>
          <w:jc w:val="center"/>
        </w:trPr>
        <w:tc>
          <w:tcPr>
            <w:tcW w:w="560" w:type="dxa"/>
            <w:shd w:val="clear" w:color="auto" w:fill="00B050"/>
            <w:noWrap/>
            <w:vAlign w:val="center"/>
            <w:hideMark/>
          </w:tcPr>
          <w:p w14:paraId="3655E025"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НР</w:t>
            </w:r>
          </w:p>
        </w:tc>
        <w:tc>
          <w:tcPr>
            <w:tcW w:w="300" w:type="dxa"/>
            <w:noWrap/>
            <w:vAlign w:val="bottom"/>
            <w:hideMark/>
          </w:tcPr>
          <w:p w14:paraId="1784C163"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AFBB38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12</w:t>
            </w:r>
          </w:p>
        </w:tc>
        <w:tc>
          <w:tcPr>
            <w:tcW w:w="5860" w:type="dxa"/>
            <w:tcBorders>
              <w:top w:val="nil"/>
              <w:left w:val="nil"/>
              <w:bottom w:val="single" w:sz="4" w:space="0" w:color="C0C0C0"/>
              <w:right w:val="single" w:sz="4" w:space="0" w:color="C0C0C0"/>
            </w:tcBorders>
            <w:vAlign w:val="center"/>
            <w:hideMark/>
          </w:tcPr>
          <w:p w14:paraId="05241818"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vAlign w:val="center"/>
            <w:hideMark/>
          </w:tcPr>
          <w:p w14:paraId="54BD0B7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36D974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4E51E18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3645C46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299,50</w:t>
            </w:r>
          </w:p>
        </w:tc>
        <w:tc>
          <w:tcPr>
            <w:tcW w:w="1660" w:type="dxa"/>
            <w:tcBorders>
              <w:top w:val="nil"/>
              <w:left w:val="nil"/>
              <w:bottom w:val="single" w:sz="4" w:space="0" w:color="C0C0C0"/>
              <w:right w:val="single" w:sz="4" w:space="0" w:color="C0C0C0"/>
            </w:tcBorders>
            <w:shd w:val="clear" w:color="auto" w:fill="FFFFCC"/>
            <w:vAlign w:val="center"/>
            <w:hideMark/>
          </w:tcPr>
          <w:p w14:paraId="2D8C340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6B5BCF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520808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AEF27C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03D63013"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6426B6D2" w14:textId="77777777" w:rsidTr="0039713F">
        <w:trPr>
          <w:trHeight w:val="630"/>
          <w:jc w:val="center"/>
        </w:trPr>
        <w:tc>
          <w:tcPr>
            <w:tcW w:w="560" w:type="dxa"/>
            <w:shd w:val="clear" w:color="auto" w:fill="FFFFFF"/>
            <w:noWrap/>
            <w:vAlign w:val="center"/>
            <w:hideMark/>
          </w:tcPr>
          <w:p w14:paraId="35698CCA"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2D4ADFF3"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C7E3A7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15</w:t>
            </w:r>
          </w:p>
        </w:tc>
        <w:tc>
          <w:tcPr>
            <w:tcW w:w="5860" w:type="dxa"/>
            <w:tcBorders>
              <w:top w:val="nil"/>
              <w:left w:val="nil"/>
              <w:bottom w:val="single" w:sz="4" w:space="0" w:color="C0C0C0"/>
              <w:right w:val="single" w:sz="4" w:space="0" w:color="C0C0C0"/>
            </w:tcBorders>
            <w:vAlign w:val="center"/>
            <w:hideMark/>
          </w:tcPr>
          <w:p w14:paraId="0195516E"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НВВ без НДС</w:t>
            </w:r>
          </w:p>
        </w:tc>
        <w:tc>
          <w:tcPr>
            <w:tcW w:w="1140" w:type="dxa"/>
            <w:tcBorders>
              <w:top w:val="nil"/>
              <w:left w:val="nil"/>
              <w:bottom w:val="single" w:sz="4" w:space="0" w:color="C0C0C0"/>
              <w:right w:val="single" w:sz="4" w:space="0" w:color="C0C0C0"/>
            </w:tcBorders>
            <w:vAlign w:val="center"/>
            <w:hideMark/>
          </w:tcPr>
          <w:p w14:paraId="5861A1E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348D1CE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44 074,19</w:t>
            </w:r>
          </w:p>
        </w:tc>
        <w:tc>
          <w:tcPr>
            <w:tcW w:w="1720" w:type="dxa"/>
            <w:tcBorders>
              <w:top w:val="nil"/>
              <w:left w:val="nil"/>
              <w:bottom w:val="single" w:sz="4" w:space="0" w:color="C0C0C0"/>
              <w:right w:val="single" w:sz="4" w:space="0" w:color="C0C0C0"/>
            </w:tcBorders>
            <w:shd w:val="clear" w:color="auto" w:fill="D7EAD3"/>
            <w:vAlign w:val="center"/>
            <w:hideMark/>
          </w:tcPr>
          <w:p w14:paraId="249B4E4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42 579,08</w:t>
            </w:r>
          </w:p>
        </w:tc>
        <w:tc>
          <w:tcPr>
            <w:tcW w:w="1800" w:type="dxa"/>
            <w:tcBorders>
              <w:top w:val="nil"/>
              <w:left w:val="nil"/>
              <w:bottom w:val="single" w:sz="4" w:space="0" w:color="C0C0C0"/>
              <w:right w:val="single" w:sz="4" w:space="0" w:color="C0C0C0"/>
            </w:tcBorders>
            <w:shd w:val="clear" w:color="auto" w:fill="D7EAD3"/>
            <w:vAlign w:val="center"/>
            <w:hideMark/>
          </w:tcPr>
          <w:p w14:paraId="751774C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41 593,82</w:t>
            </w:r>
          </w:p>
        </w:tc>
        <w:tc>
          <w:tcPr>
            <w:tcW w:w="1660" w:type="dxa"/>
            <w:tcBorders>
              <w:top w:val="nil"/>
              <w:left w:val="nil"/>
              <w:bottom w:val="single" w:sz="4" w:space="0" w:color="C0C0C0"/>
              <w:right w:val="single" w:sz="4" w:space="0" w:color="C0C0C0"/>
            </w:tcBorders>
            <w:shd w:val="clear" w:color="auto" w:fill="D7EAD3"/>
            <w:vAlign w:val="center"/>
            <w:hideMark/>
          </w:tcPr>
          <w:p w14:paraId="1FE8C95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59 019,76</w:t>
            </w:r>
          </w:p>
        </w:tc>
        <w:tc>
          <w:tcPr>
            <w:tcW w:w="1660" w:type="dxa"/>
            <w:tcBorders>
              <w:top w:val="nil"/>
              <w:left w:val="nil"/>
              <w:bottom w:val="single" w:sz="4" w:space="0" w:color="C0C0C0"/>
              <w:right w:val="single" w:sz="4" w:space="0" w:color="C0C0C0"/>
            </w:tcBorders>
            <w:shd w:val="clear" w:color="auto" w:fill="D7EAD3"/>
            <w:vAlign w:val="center"/>
            <w:hideMark/>
          </w:tcPr>
          <w:p w14:paraId="40810BF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32 583,62</w:t>
            </w:r>
          </w:p>
        </w:tc>
        <w:tc>
          <w:tcPr>
            <w:tcW w:w="1480" w:type="dxa"/>
            <w:tcBorders>
              <w:top w:val="nil"/>
              <w:left w:val="nil"/>
              <w:bottom w:val="single" w:sz="4" w:space="0" w:color="C0C0C0"/>
              <w:right w:val="single" w:sz="4" w:space="0" w:color="C0C0C0"/>
            </w:tcBorders>
            <w:shd w:val="clear" w:color="auto" w:fill="D7EAD3"/>
            <w:vAlign w:val="center"/>
            <w:hideMark/>
          </w:tcPr>
          <w:p w14:paraId="31B4B1C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16 291,81</w:t>
            </w:r>
          </w:p>
        </w:tc>
        <w:tc>
          <w:tcPr>
            <w:tcW w:w="1520" w:type="dxa"/>
            <w:tcBorders>
              <w:top w:val="nil"/>
              <w:left w:val="nil"/>
              <w:bottom w:val="single" w:sz="4" w:space="0" w:color="C0C0C0"/>
              <w:right w:val="single" w:sz="4" w:space="0" w:color="C0C0C0"/>
            </w:tcBorders>
            <w:shd w:val="clear" w:color="auto" w:fill="D7EAD3"/>
            <w:vAlign w:val="center"/>
            <w:hideMark/>
          </w:tcPr>
          <w:p w14:paraId="7C15488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16 291,81</w:t>
            </w:r>
          </w:p>
        </w:tc>
        <w:tc>
          <w:tcPr>
            <w:tcW w:w="5640" w:type="dxa"/>
            <w:tcBorders>
              <w:top w:val="nil"/>
              <w:left w:val="nil"/>
              <w:bottom w:val="single" w:sz="4" w:space="0" w:color="C0C0C0"/>
              <w:right w:val="single" w:sz="4" w:space="0" w:color="C0C0C0"/>
            </w:tcBorders>
            <w:shd w:val="clear" w:color="auto" w:fill="FFFFCC"/>
            <w:vAlign w:val="center"/>
            <w:hideMark/>
          </w:tcPr>
          <w:p w14:paraId="578D55F0"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30603DB6" w14:textId="77777777" w:rsidTr="0039713F">
        <w:trPr>
          <w:trHeight w:val="630"/>
          <w:jc w:val="center"/>
        </w:trPr>
        <w:tc>
          <w:tcPr>
            <w:tcW w:w="560" w:type="dxa"/>
            <w:shd w:val="clear" w:color="auto" w:fill="FFFFFF"/>
            <w:noWrap/>
            <w:vAlign w:val="center"/>
            <w:hideMark/>
          </w:tcPr>
          <w:p w14:paraId="3C407FF0"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lastRenderedPageBreak/>
              <w:t> </w:t>
            </w:r>
          </w:p>
        </w:tc>
        <w:tc>
          <w:tcPr>
            <w:tcW w:w="300" w:type="dxa"/>
            <w:noWrap/>
            <w:vAlign w:val="bottom"/>
            <w:hideMark/>
          </w:tcPr>
          <w:p w14:paraId="1178F860"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8DD3AB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15.1</w:t>
            </w:r>
          </w:p>
        </w:tc>
        <w:tc>
          <w:tcPr>
            <w:tcW w:w="5860" w:type="dxa"/>
            <w:tcBorders>
              <w:top w:val="nil"/>
              <w:left w:val="nil"/>
              <w:bottom w:val="single" w:sz="4" w:space="0" w:color="C0C0C0"/>
              <w:right w:val="single" w:sz="4" w:space="0" w:color="C0C0C0"/>
            </w:tcBorders>
            <w:vAlign w:val="center"/>
            <w:hideMark/>
          </w:tcPr>
          <w:p w14:paraId="0A224F08"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613EA37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3B1324D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44 062,86</w:t>
            </w:r>
          </w:p>
        </w:tc>
        <w:tc>
          <w:tcPr>
            <w:tcW w:w="1720" w:type="dxa"/>
            <w:tcBorders>
              <w:top w:val="nil"/>
              <w:left w:val="nil"/>
              <w:bottom w:val="single" w:sz="4" w:space="0" w:color="C0C0C0"/>
              <w:right w:val="single" w:sz="4" w:space="0" w:color="C0C0C0"/>
            </w:tcBorders>
            <w:shd w:val="clear" w:color="auto" w:fill="D7EAD3"/>
            <w:vAlign w:val="center"/>
            <w:hideMark/>
          </w:tcPr>
          <w:p w14:paraId="68782C0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42 566,57</w:t>
            </w:r>
          </w:p>
        </w:tc>
        <w:tc>
          <w:tcPr>
            <w:tcW w:w="1800" w:type="dxa"/>
            <w:tcBorders>
              <w:top w:val="nil"/>
              <w:left w:val="nil"/>
              <w:bottom w:val="single" w:sz="4" w:space="0" w:color="C0C0C0"/>
              <w:right w:val="single" w:sz="4" w:space="0" w:color="C0C0C0"/>
            </w:tcBorders>
            <w:shd w:val="clear" w:color="auto" w:fill="D7EAD3"/>
            <w:vAlign w:val="center"/>
            <w:hideMark/>
          </w:tcPr>
          <w:p w14:paraId="653F15E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41 593,82</w:t>
            </w:r>
          </w:p>
        </w:tc>
        <w:tc>
          <w:tcPr>
            <w:tcW w:w="1660" w:type="dxa"/>
            <w:tcBorders>
              <w:top w:val="nil"/>
              <w:left w:val="nil"/>
              <w:bottom w:val="single" w:sz="4" w:space="0" w:color="C0C0C0"/>
              <w:right w:val="single" w:sz="4" w:space="0" w:color="C0C0C0"/>
            </w:tcBorders>
            <w:shd w:val="clear" w:color="auto" w:fill="D7EAD3"/>
            <w:vAlign w:val="center"/>
            <w:hideMark/>
          </w:tcPr>
          <w:p w14:paraId="4037888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59 019,76</w:t>
            </w:r>
          </w:p>
        </w:tc>
        <w:tc>
          <w:tcPr>
            <w:tcW w:w="1660" w:type="dxa"/>
            <w:tcBorders>
              <w:top w:val="nil"/>
              <w:left w:val="nil"/>
              <w:bottom w:val="single" w:sz="4" w:space="0" w:color="C0C0C0"/>
              <w:right w:val="single" w:sz="4" w:space="0" w:color="C0C0C0"/>
            </w:tcBorders>
            <w:shd w:val="clear" w:color="auto" w:fill="D7EAD3"/>
            <w:vAlign w:val="center"/>
            <w:hideMark/>
          </w:tcPr>
          <w:p w14:paraId="2D7D351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32 583,62</w:t>
            </w:r>
          </w:p>
        </w:tc>
        <w:tc>
          <w:tcPr>
            <w:tcW w:w="1480" w:type="dxa"/>
            <w:tcBorders>
              <w:top w:val="nil"/>
              <w:left w:val="nil"/>
              <w:bottom w:val="single" w:sz="4" w:space="0" w:color="C0C0C0"/>
              <w:right w:val="single" w:sz="4" w:space="0" w:color="C0C0C0"/>
            </w:tcBorders>
            <w:shd w:val="clear" w:color="auto" w:fill="D7EAD3"/>
            <w:vAlign w:val="center"/>
            <w:hideMark/>
          </w:tcPr>
          <w:p w14:paraId="376AF7A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16 291,81</w:t>
            </w:r>
          </w:p>
        </w:tc>
        <w:tc>
          <w:tcPr>
            <w:tcW w:w="1520" w:type="dxa"/>
            <w:tcBorders>
              <w:top w:val="nil"/>
              <w:left w:val="nil"/>
              <w:bottom w:val="single" w:sz="4" w:space="0" w:color="C0C0C0"/>
              <w:right w:val="single" w:sz="4" w:space="0" w:color="C0C0C0"/>
            </w:tcBorders>
            <w:shd w:val="clear" w:color="auto" w:fill="D7EAD3"/>
            <w:vAlign w:val="center"/>
            <w:hideMark/>
          </w:tcPr>
          <w:p w14:paraId="1DAC311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16 291,81</w:t>
            </w:r>
          </w:p>
        </w:tc>
        <w:tc>
          <w:tcPr>
            <w:tcW w:w="5640" w:type="dxa"/>
            <w:tcBorders>
              <w:top w:val="nil"/>
              <w:left w:val="nil"/>
              <w:bottom w:val="single" w:sz="4" w:space="0" w:color="C0C0C0"/>
              <w:right w:val="single" w:sz="4" w:space="0" w:color="C0C0C0"/>
            </w:tcBorders>
            <w:shd w:val="clear" w:color="auto" w:fill="FFFFCC"/>
            <w:vAlign w:val="center"/>
            <w:hideMark/>
          </w:tcPr>
          <w:p w14:paraId="71E319C3"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5B3A1D0F" w14:textId="77777777" w:rsidTr="0039713F">
        <w:trPr>
          <w:trHeight w:val="630"/>
          <w:jc w:val="center"/>
        </w:trPr>
        <w:tc>
          <w:tcPr>
            <w:tcW w:w="560" w:type="dxa"/>
            <w:shd w:val="clear" w:color="auto" w:fill="FFFFFF"/>
            <w:noWrap/>
            <w:vAlign w:val="center"/>
            <w:hideMark/>
          </w:tcPr>
          <w:p w14:paraId="772C29E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 </w:t>
            </w:r>
          </w:p>
        </w:tc>
        <w:tc>
          <w:tcPr>
            <w:tcW w:w="300" w:type="dxa"/>
            <w:noWrap/>
            <w:vAlign w:val="bottom"/>
            <w:hideMark/>
          </w:tcPr>
          <w:p w14:paraId="7451A637"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B62778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15.2</w:t>
            </w:r>
          </w:p>
        </w:tc>
        <w:tc>
          <w:tcPr>
            <w:tcW w:w="5860" w:type="dxa"/>
            <w:tcBorders>
              <w:top w:val="nil"/>
              <w:left w:val="nil"/>
              <w:bottom w:val="single" w:sz="4" w:space="0" w:color="C0C0C0"/>
              <w:right w:val="single" w:sz="4" w:space="0" w:color="C0C0C0"/>
            </w:tcBorders>
            <w:vAlign w:val="center"/>
            <w:hideMark/>
          </w:tcPr>
          <w:p w14:paraId="0B8F5C85"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15DD06E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5B5E825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11,33</w:t>
            </w:r>
          </w:p>
        </w:tc>
        <w:tc>
          <w:tcPr>
            <w:tcW w:w="1720" w:type="dxa"/>
            <w:tcBorders>
              <w:top w:val="nil"/>
              <w:left w:val="nil"/>
              <w:bottom w:val="single" w:sz="4" w:space="0" w:color="C0C0C0"/>
              <w:right w:val="single" w:sz="4" w:space="0" w:color="C0C0C0"/>
            </w:tcBorders>
            <w:shd w:val="clear" w:color="auto" w:fill="D7EAD3"/>
            <w:vAlign w:val="center"/>
            <w:hideMark/>
          </w:tcPr>
          <w:p w14:paraId="53BA325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12,51</w:t>
            </w:r>
          </w:p>
        </w:tc>
        <w:tc>
          <w:tcPr>
            <w:tcW w:w="1800" w:type="dxa"/>
            <w:tcBorders>
              <w:top w:val="nil"/>
              <w:left w:val="nil"/>
              <w:bottom w:val="single" w:sz="4" w:space="0" w:color="C0C0C0"/>
              <w:right w:val="single" w:sz="4" w:space="0" w:color="C0C0C0"/>
            </w:tcBorders>
            <w:shd w:val="clear" w:color="auto" w:fill="D7EAD3"/>
            <w:vAlign w:val="center"/>
            <w:hideMark/>
          </w:tcPr>
          <w:p w14:paraId="292945EA"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2F6BD87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75CC28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CA042D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B31CF2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50E423B1"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09DED22C" w14:textId="77777777" w:rsidTr="0039713F">
        <w:trPr>
          <w:trHeight w:val="300"/>
          <w:jc w:val="center"/>
        </w:trPr>
        <w:tc>
          <w:tcPr>
            <w:tcW w:w="560" w:type="dxa"/>
            <w:shd w:val="clear" w:color="auto" w:fill="C4BD97"/>
            <w:noWrap/>
            <w:vAlign w:val="center"/>
            <w:hideMark/>
          </w:tcPr>
          <w:p w14:paraId="5F79A788"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КР</w:t>
            </w:r>
          </w:p>
        </w:tc>
        <w:tc>
          <w:tcPr>
            <w:tcW w:w="300" w:type="dxa"/>
            <w:noWrap/>
            <w:vAlign w:val="bottom"/>
            <w:hideMark/>
          </w:tcPr>
          <w:p w14:paraId="591CF980"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79C8F5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w:t>
            </w:r>
          </w:p>
        </w:tc>
        <w:tc>
          <w:tcPr>
            <w:tcW w:w="5860" w:type="dxa"/>
            <w:tcBorders>
              <w:top w:val="nil"/>
              <w:left w:val="nil"/>
              <w:bottom w:val="single" w:sz="4" w:space="0" w:color="C0C0C0"/>
              <w:right w:val="single" w:sz="4" w:space="0" w:color="C0C0C0"/>
            </w:tcBorders>
            <w:vAlign w:val="center"/>
            <w:hideMark/>
          </w:tcPr>
          <w:p w14:paraId="5C33253D"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312876F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7867D6F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-58,31</w:t>
            </w:r>
          </w:p>
        </w:tc>
        <w:tc>
          <w:tcPr>
            <w:tcW w:w="1720" w:type="dxa"/>
            <w:tcBorders>
              <w:top w:val="nil"/>
              <w:left w:val="nil"/>
              <w:bottom w:val="single" w:sz="4" w:space="0" w:color="C0C0C0"/>
              <w:right w:val="single" w:sz="4" w:space="0" w:color="C0C0C0"/>
            </w:tcBorders>
            <w:shd w:val="clear" w:color="auto" w:fill="D7EAD3"/>
            <w:vAlign w:val="center"/>
            <w:hideMark/>
          </w:tcPr>
          <w:p w14:paraId="42AE8C4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3D489C2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-2 138,30</w:t>
            </w:r>
          </w:p>
        </w:tc>
        <w:tc>
          <w:tcPr>
            <w:tcW w:w="1660" w:type="dxa"/>
            <w:tcBorders>
              <w:top w:val="nil"/>
              <w:left w:val="nil"/>
              <w:bottom w:val="single" w:sz="4" w:space="0" w:color="C0C0C0"/>
              <w:right w:val="single" w:sz="4" w:space="0" w:color="C0C0C0"/>
            </w:tcBorders>
            <w:shd w:val="clear" w:color="auto" w:fill="D7EAD3"/>
            <w:vAlign w:val="center"/>
            <w:hideMark/>
          </w:tcPr>
          <w:p w14:paraId="259BFAA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BECD5F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7D9BFD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7A0B99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6BFDFCF9"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 </w:t>
            </w:r>
          </w:p>
        </w:tc>
      </w:tr>
      <w:tr w:rsidR="0039713F" w:rsidRPr="0039713F" w14:paraId="6883C634" w14:textId="77777777" w:rsidTr="0039713F">
        <w:trPr>
          <w:trHeight w:val="600"/>
          <w:jc w:val="center"/>
        </w:trPr>
        <w:tc>
          <w:tcPr>
            <w:tcW w:w="560" w:type="dxa"/>
            <w:shd w:val="clear" w:color="auto" w:fill="C4BD97"/>
            <w:noWrap/>
            <w:vAlign w:val="center"/>
            <w:hideMark/>
          </w:tcPr>
          <w:p w14:paraId="4431A33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КР</w:t>
            </w:r>
          </w:p>
        </w:tc>
        <w:tc>
          <w:tcPr>
            <w:tcW w:w="300" w:type="dxa"/>
            <w:noWrap/>
            <w:vAlign w:val="bottom"/>
            <w:hideMark/>
          </w:tcPr>
          <w:p w14:paraId="3F5089BE"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FC1206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16.1</w:t>
            </w:r>
          </w:p>
        </w:tc>
        <w:tc>
          <w:tcPr>
            <w:tcW w:w="5860" w:type="dxa"/>
            <w:tcBorders>
              <w:top w:val="nil"/>
              <w:left w:val="nil"/>
              <w:bottom w:val="single" w:sz="4" w:space="0" w:color="C0C0C0"/>
              <w:right w:val="single" w:sz="4" w:space="0" w:color="C0C0C0"/>
            </w:tcBorders>
            <w:vAlign w:val="center"/>
            <w:hideMark/>
          </w:tcPr>
          <w:p w14:paraId="7F04FC36"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vAlign w:val="center"/>
            <w:hideMark/>
          </w:tcPr>
          <w:p w14:paraId="7D4C99E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EBA121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shd w:val="clear" w:color="auto" w:fill="FFFFCC"/>
            <w:vAlign w:val="center"/>
            <w:hideMark/>
          </w:tcPr>
          <w:p w14:paraId="43557D2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41AE6DC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-2 138,30</w:t>
            </w:r>
          </w:p>
        </w:tc>
        <w:tc>
          <w:tcPr>
            <w:tcW w:w="1660" w:type="dxa"/>
            <w:tcBorders>
              <w:top w:val="nil"/>
              <w:left w:val="nil"/>
              <w:bottom w:val="single" w:sz="4" w:space="0" w:color="C0C0C0"/>
              <w:right w:val="single" w:sz="4" w:space="0" w:color="C0C0C0"/>
            </w:tcBorders>
            <w:shd w:val="clear" w:color="auto" w:fill="FFFFCC"/>
            <w:vAlign w:val="center"/>
            <w:hideMark/>
          </w:tcPr>
          <w:p w14:paraId="5BB6186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3D2E83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D23FDD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8CE1C3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461D2E3D"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16369D85" w14:textId="77777777" w:rsidTr="0039713F">
        <w:trPr>
          <w:trHeight w:val="645"/>
          <w:jc w:val="center"/>
        </w:trPr>
        <w:tc>
          <w:tcPr>
            <w:tcW w:w="560" w:type="dxa"/>
            <w:shd w:val="clear" w:color="auto" w:fill="C4BD97"/>
            <w:noWrap/>
            <w:vAlign w:val="center"/>
            <w:hideMark/>
          </w:tcPr>
          <w:p w14:paraId="2257B63F" w14:textId="77777777" w:rsidR="0039713F" w:rsidRPr="0039713F" w:rsidRDefault="0039713F" w:rsidP="0039713F">
            <w:pPr>
              <w:spacing w:line="256" w:lineRule="auto"/>
              <w:rPr>
                <w:rFonts w:ascii="Tahoma" w:hAnsi="Tahoma" w:cs="Tahoma"/>
                <w:b/>
                <w:bCs/>
                <w:color w:val="000000"/>
                <w:sz w:val="12"/>
                <w:szCs w:val="12"/>
                <w:lang w:eastAsia="en-US"/>
              </w:rPr>
            </w:pPr>
            <w:r w:rsidRPr="0039713F">
              <w:rPr>
                <w:rFonts w:ascii="Tahoma" w:hAnsi="Tahoma" w:cs="Tahoma"/>
                <w:b/>
                <w:bCs/>
                <w:color w:val="000000"/>
                <w:sz w:val="12"/>
                <w:szCs w:val="12"/>
                <w:lang w:eastAsia="en-US"/>
              </w:rPr>
              <w:t>КР</w:t>
            </w:r>
          </w:p>
        </w:tc>
        <w:tc>
          <w:tcPr>
            <w:tcW w:w="300" w:type="dxa"/>
            <w:noWrap/>
            <w:vAlign w:val="bottom"/>
            <w:hideMark/>
          </w:tcPr>
          <w:p w14:paraId="19F7644F" w14:textId="77777777" w:rsidR="0039713F" w:rsidRPr="0039713F" w:rsidRDefault="0039713F" w:rsidP="0039713F">
            <w:pPr>
              <w:rPr>
                <w:rFonts w:ascii="Tahoma" w:hAnsi="Tahoma" w:cs="Tahoma"/>
                <w:b/>
                <w:bCs/>
                <w:color w:val="000000"/>
                <w:sz w:val="12"/>
                <w:szCs w:val="12"/>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2CFE0D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16.2</w:t>
            </w:r>
          </w:p>
        </w:tc>
        <w:tc>
          <w:tcPr>
            <w:tcW w:w="5860" w:type="dxa"/>
            <w:tcBorders>
              <w:top w:val="nil"/>
              <w:left w:val="nil"/>
              <w:bottom w:val="single" w:sz="4" w:space="0" w:color="C0C0C0"/>
              <w:right w:val="single" w:sz="4" w:space="0" w:color="C0C0C0"/>
            </w:tcBorders>
            <w:vAlign w:val="center"/>
            <w:hideMark/>
          </w:tcPr>
          <w:p w14:paraId="3BF2B15D"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vAlign w:val="center"/>
            <w:hideMark/>
          </w:tcPr>
          <w:p w14:paraId="688B1B4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3BA201C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-58,31</w:t>
            </w:r>
          </w:p>
        </w:tc>
        <w:tc>
          <w:tcPr>
            <w:tcW w:w="1720" w:type="dxa"/>
            <w:tcBorders>
              <w:top w:val="nil"/>
              <w:left w:val="nil"/>
              <w:bottom w:val="single" w:sz="4" w:space="0" w:color="C0C0C0"/>
              <w:right w:val="single" w:sz="4" w:space="0" w:color="C0C0C0"/>
            </w:tcBorders>
            <w:shd w:val="clear" w:color="auto" w:fill="FFFFCC"/>
            <w:vAlign w:val="center"/>
            <w:hideMark/>
          </w:tcPr>
          <w:p w14:paraId="512B15B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7CED194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EF0503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4419B6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3F3A751"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566B3A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3006F6CB"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78F79CEE" w14:textId="77777777" w:rsidTr="0039713F">
        <w:trPr>
          <w:trHeight w:val="360"/>
          <w:jc w:val="center"/>
        </w:trPr>
        <w:tc>
          <w:tcPr>
            <w:tcW w:w="560" w:type="dxa"/>
            <w:noWrap/>
            <w:vAlign w:val="bottom"/>
            <w:hideMark/>
          </w:tcPr>
          <w:p w14:paraId="4845ADA4"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34233A81"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46883D1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17</w:t>
            </w:r>
          </w:p>
        </w:tc>
        <w:tc>
          <w:tcPr>
            <w:tcW w:w="5860" w:type="dxa"/>
            <w:tcBorders>
              <w:top w:val="nil"/>
              <w:left w:val="nil"/>
              <w:bottom w:val="single" w:sz="4" w:space="0" w:color="C0C0C0"/>
              <w:right w:val="single" w:sz="4" w:space="0" w:color="C0C0C0"/>
            </w:tcBorders>
            <w:vAlign w:val="center"/>
            <w:hideMark/>
          </w:tcPr>
          <w:p w14:paraId="739D1144"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НВВ без НДС с учетом корректировок</w:t>
            </w:r>
          </w:p>
        </w:tc>
        <w:tc>
          <w:tcPr>
            <w:tcW w:w="1140" w:type="dxa"/>
            <w:tcBorders>
              <w:top w:val="nil"/>
              <w:left w:val="nil"/>
              <w:bottom w:val="single" w:sz="4" w:space="0" w:color="C0C0C0"/>
              <w:right w:val="single" w:sz="4" w:space="0" w:color="C0C0C0"/>
            </w:tcBorders>
            <w:vAlign w:val="center"/>
            <w:hideMark/>
          </w:tcPr>
          <w:p w14:paraId="6BAC637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4F70157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44 015,88</w:t>
            </w:r>
          </w:p>
        </w:tc>
        <w:tc>
          <w:tcPr>
            <w:tcW w:w="1720" w:type="dxa"/>
            <w:tcBorders>
              <w:top w:val="nil"/>
              <w:left w:val="nil"/>
              <w:bottom w:val="single" w:sz="4" w:space="0" w:color="C0C0C0"/>
              <w:right w:val="single" w:sz="4" w:space="0" w:color="C0C0C0"/>
            </w:tcBorders>
            <w:shd w:val="clear" w:color="auto" w:fill="D7EAD3"/>
            <w:vAlign w:val="center"/>
            <w:hideMark/>
          </w:tcPr>
          <w:p w14:paraId="19F40BE3" w14:textId="77777777" w:rsidR="0039713F" w:rsidRPr="0039713F" w:rsidRDefault="0039713F" w:rsidP="0039713F">
            <w:pPr>
              <w:spacing w:line="256" w:lineRule="auto"/>
              <w:jc w:val="center"/>
              <w:rPr>
                <w:rFonts w:ascii="Tahoma" w:hAnsi="Tahoma" w:cs="Tahoma"/>
                <w:b/>
                <w:bCs/>
                <w:color w:val="FF0000"/>
                <w:sz w:val="12"/>
                <w:szCs w:val="12"/>
                <w:lang w:eastAsia="en-US"/>
              </w:rPr>
            </w:pPr>
            <w:r w:rsidRPr="0039713F">
              <w:rPr>
                <w:rFonts w:ascii="Tahoma" w:hAnsi="Tahoma" w:cs="Tahoma"/>
                <w:b/>
                <w:bCs/>
                <w:color w:val="FF0000"/>
                <w:sz w:val="12"/>
                <w:szCs w:val="12"/>
                <w:lang w:eastAsia="en-US"/>
              </w:rPr>
              <w:t>42 579,08</w:t>
            </w:r>
          </w:p>
        </w:tc>
        <w:tc>
          <w:tcPr>
            <w:tcW w:w="1800" w:type="dxa"/>
            <w:tcBorders>
              <w:top w:val="nil"/>
              <w:left w:val="nil"/>
              <w:bottom w:val="single" w:sz="4" w:space="0" w:color="C0C0C0"/>
              <w:right w:val="single" w:sz="4" w:space="0" w:color="C0C0C0"/>
            </w:tcBorders>
            <w:shd w:val="clear" w:color="auto" w:fill="D7EAD3"/>
            <w:vAlign w:val="center"/>
            <w:hideMark/>
          </w:tcPr>
          <w:p w14:paraId="4278C9E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39 455,52</w:t>
            </w:r>
          </w:p>
        </w:tc>
        <w:tc>
          <w:tcPr>
            <w:tcW w:w="1660" w:type="dxa"/>
            <w:tcBorders>
              <w:top w:val="nil"/>
              <w:left w:val="nil"/>
              <w:bottom w:val="single" w:sz="4" w:space="0" w:color="C0C0C0"/>
              <w:right w:val="single" w:sz="4" w:space="0" w:color="C0C0C0"/>
            </w:tcBorders>
            <w:shd w:val="clear" w:color="auto" w:fill="D7EAD3"/>
            <w:vAlign w:val="center"/>
            <w:hideMark/>
          </w:tcPr>
          <w:p w14:paraId="2EE64C8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59 019,76</w:t>
            </w:r>
          </w:p>
        </w:tc>
        <w:tc>
          <w:tcPr>
            <w:tcW w:w="1660" w:type="dxa"/>
            <w:tcBorders>
              <w:top w:val="nil"/>
              <w:left w:val="nil"/>
              <w:bottom w:val="single" w:sz="4" w:space="0" w:color="C0C0C0"/>
              <w:right w:val="single" w:sz="4" w:space="0" w:color="C0C0C0"/>
            </w:tcBorders>
            <w:shd w:val="clear" w:color="auto" w:fill="D7EAD3"/>
            <w:vAlign w:val="center"/>
            <w:hideMark/>
          </w:tcPr>
          <w:p w14:paraId="5411C36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32 583,62</w:t>
            </w:r>
          </w:p>
        </w:tc>
        <w:tc>
          <w:tcPr>
            <w:tcW w:w="1480" w:type="dxa"/>
            <w:tcBorders>
              <w:top w:val="nil"/>
              <w:left w:val="nil"/>
              <w:bottom w:val="single" w:sz="4" w:space="0" w:color="C0C0C0"/>
              <w:right w:val="single" w:sz="4" w:space="0" w:color="C0C0C0"/>
            </w:tcBorders>
            <w:shd w:val="clear" w:color="auto" w:fill="D7EAD3"/>
            <w:vAlign w:val="center"/>
            <w:hideMark/>
          </w:tcPr>
          <w:p w14:paraId="4883599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16 291,81</w:t>
            </w:r>
          </w:p>
        </w:tc>
        <w:tc>
          <w:tcPr>
            <w:tcW w:w="1520" w:type="dxa"/>
            <w:tcBorders>
              <w:top w:val="nil"/>
              <w:left w:val="nil"/>
              <w:bottom w:val="single" w:sz="4" w:space="0" w:color="C0C0C0"/>
              <w:right w:val="single" w:sz="4" w:space="0" w:color="C0C0C0"/>
            </w:tcBorders>
            <w:shd w:val="clear" w:color="auto" w:fill="D7EAD3"/>
            <w:vAlign w:val="center"/>
            <w:hideMark/>
          </w:tcPr>
          <w:p w14:paraId="721178C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16 291,81</w:t>
            </w:r>
          </w:p>
        </w:tc>
        <w:tc>
          <w:tcPr>
            <w:tcW w:w="5640" w:type="dxa"/>
            <w:tcBorders>
              <w:top w:val="nil"/>
              <w:left w:val="nil"/>
              <w:bottom w:val="single" w:sz="4" w:space="0" w:color="C0C0C0"/>
              <w:right w:val="single" w:sz="4" w:space="0" w:color="C0C0C0"/>
            </w:tcBorders>
            <w:shd w:val="clear" w:color="auto" w:fill="FFFFCC"/>
            <w:vAlign w:val="center"/>
            <w:hideMark/>
          </w:tcPr>
          <w:p w14:paraId="23546D73"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069508A2" w14:textId="77777777" w:rsidTr="0039713F">
        <w:trPr>
          <w:trHeight w:val="330"/>
          <w:jc w:val="center"/>
        </w:trPr>
        <w:tc>
          <w:tcPr>
            <w:tcW w:w="560" w:type="dxa"/>
            <w:noWrap/>
            <w:vAlign w:val="bottom"/>
            <w:hideMark/>
          </w:tcPr>
          <w:p w14:paraId="4E4C5397"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612FAEE1"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D54E49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17.1</w:t>
            </w:r>
          </w:p>
        </w:tc>
        <w:tc>
          <w:tcPr>
            <w:tcW w:w="5860" w:type="dxa"/>
            <w:tcBorders>
              <w:top w:val="nil"/>
              <w:left w:val="nil"/>
              <w:bottom w:val="single" w:sz="4" w:space="0" w:color="C0C0C0"/>
              <w:right w:val="single" w:sz="4" w:space="0" w:color="C0C0C0"/>
            </w:tcBorders>
            <w:vAlign w:val="center"/>
            <w:hideMark/>
          </w:tcPr>
          <w:p w14:paraId="3CD1B864"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549B97D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01CDFD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44 004,56</w:t>
            </w:r>
          </w:p>
        </w:tc>
        <w:tc>
          <w:tcPr>
            <w:tcW w:w="1720" w:type="dxa"/>
            <w:tcBorders>
              <w:top w:val="nil"/>
              <w:left w:val="nil"/>
              <w:bottom w:val="single" w:sz="4" w:space="0" w:color="C0C0C0"/>
              <w:right w:val="single" w:sz="4" w:space="0" w:color="C0C0C0"/>
            </w:tcBorders>
            <w:shd w:val="clear" w:color="auto" w:fill="FFFFCC"/>
            <w:vAlign w:val="center"/>
            <w:hideMark/>
          </w:tcPr>
          <w:p w14:paraId="1EC3C83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42 566,57</w:t>
            </w:r>
          </w:p>
        </w:tc>
        <w:tc>
          <w:tcPr>
            <w:tcW w:w="1800" w:type="dxa"/>
            <w:tcBorders>
              <w:top w:val="nil"/>
              <w:left w:val="nil"/>
              <w:bottom w:val="single" w:sz="4" w:space="0" w:color="C0C0C0"/>
              <w:right w:val="single" w:sz="4" w:space="0" w:color="C0C0C0"/>
            </w:tcBorders>
            <w:shd w:val="clear" w:color="auto" w:fill="FFFFCC"/>
            <w:vAlign w:val="center"/>
            <w:hideMark/>
          </w:tcPr>
          <w:p w14:paraId="57E4DE1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39 455,52</w:t>
            </w:r>
          </w:p>
        </w:tc>
        <w:tc>
          <w:tcPr>
            <w:tcW w:w="1660" w:type="dxa"/>
            <w:tcBorders>
              <w:top w:val="nil"/>
              <w:left w:val="nil"/>
              <w:bottom w:val="single" w:sz="4" w:space="0" w:color="C0C0C0"/>
              <w:right w:val="single" w:sz="4" w:space="0" w:color="C0C0C0"/>
            </w:tcBorders>
            <w:shd w:val="clear" w:color="auto" w:fill="FFFFCC"/>
            <w:vAlign w:val="center"/>
            <w:hideMark/>
          </w:tcPr>
          <w:p w14:paraId="0228F8B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59 019,76</w:t>
            </w:r>
          </w:p>
        </w:tc>
        <w:tc>
          <w:tcPr>
            <w:tcW w:w="1660" w:type="dxa"/>
            <w:tcBorders>
              <w:top w:val="nil"/>
              <w:left w:val="nil"/>
              <w:bottom w:val="single" w:sz="4" w:space="0" w:color="C0C0C0"/>
              <w:right w:val="single" w:sz="4" w:space="0" w:color="C0C0C0"/>
            </w:tcBorders>
            <w:shd w:val="clear" w:color="auto" w:fill="FFFFCC"/>
            <w:vAlign w:val="center"/>
            <w:hideMark/>
          </w:tcPr>
          <w:p w14:paraId="78DA4E9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32 583,62</w:t>
            </w:r>
          </w:p>
        </w:tc>
        <w:tc>
          <w:tcPr>
            <w:tcW w:w="1480" w:type="dxa"/>
            <w:tcBorders>
              <w:top w:val="nil"/>
              <w:left w:val="nil"/>
              <w:bottom w:val="single" w:sz="4" w:space="0" w:color="C0C0C0"/>
              <w:right w:val="single" w:sz="4" w:space="0" w:color="C0C0C0"/>
            </w:tcBorders>
            <w:shd w:val="clear" w:color="auto" w:fill="D7EAD3"/>
            <w:vAlign w:val="center"/>
            <w:hideMark/>
          </w:tcPr>
          <w:p w14:paraId="6A059C9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16 291,81</w:t>
            </w:r>
          </w:p>
        </w:tc>
        <w:tc>
          <w:tcPr>
            <w:tcW w:w="1520" w:type="dxa"/>
            <w:tcBorders>
              <w:top w:val="nil"/>
              <w:left w:val="nil"/>
              <w:bottom w:val="single" w:sz="4" w:space="0" w:color="C0C0C0"/>
              <w:right w:val="single" w:sz="4" w:space="0" w:color="C0C0C0"/>
            </w:tcBorders>
            <w:shd w:val="clear" w:color="auto" w:fill="D7EAD3"/>
            <w:vAlign w:val="center"/>
            <w:hideMark/>
          </w:tcPr>
          <w:p w14:paraId="74565F4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16 291,81</w:t>
            </w:r>
          </w:p>
        </w:tc>
        <w:tc>
          <w:tcPr>
            <w:tcW w:w="5640" w:type="dxa"/>
            <w:tcBorders>
              <w:top w:val="nil"/>
              <w:left w:val="nil"/>
              <w:bottom w:val="single" w:sz="4" w:space="0" w:color="C0C0C0"/>
              <w:right w:val="single" w:sz="4" w:space="0" w:color="C0C0C0"/>
            </w:tcBorders>
            <w:shd w:val="clear" w:color="auto" w:fill="FFFFCC"/>
            <w:vAlign w:val="center"/>
            <w:hideMark/>
          </w:tcPr>
          <w:p w14:paraId="3092B0CA"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316292B7" w14:textId="77777777" w:rsidTr="0039713F">
        <w:trPr>
          <w:trHeight w:val="450"/>
          <w:jc w:val="center"/>
        </w:trPr>
        <w:tc>
          <w:tcPr>
            <w:tcW w:w="560" w:type="dxa"/>
            <w:noWrap/>
            <w:vAlign w:val="bottom"/>
            <w:hideMark/>
          </w:tcPr>
          <w:p w14:paraId="1E78DAC3"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1D6D2F40"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00BA7DE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17.2</w:t>
            </w:r>
          </w:p>
        </w:tc>
        <w:tc>
          <w:tcPr>
            <w:tcW w:w="5860" w:type="dxa"/>
            <w:tcBorders>
              <w:top w:val="nil"/>
              <w:left w:val="nil"/>
              <w:bottom w:val="single" w:sz="4" w:space="0" w:color="C0C0C0"/>
              <w:right w:val="single" w:sz="4" w:space="0" w:color="C0C0C0"/>
            </w:tcBorders>
            <w:vAlign w:val="center"/>
            <w:hideMark/>
          </w:tcPr>
          <w:p w14:paraId="0D7BA2C4"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5B1FE902"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тыс руб</w:t>
            </w:r>
          </w:p>
        </w:tc>
        <w:tc>
          <w:tcPr>
            <w:tcW w:w="1880" w:type="dxa"/>
            <w:tcBorders>
              <w:top w:val="nil"/>
              <w:left w:val="nil"/>
              <w:bottom w:val="single" w:sz="4" w:space="0" w:color="C0C0C0"/>
              <w:right w:val="single" w:sz="4" w:space="0" w:color="C0C0C0"/>
            </w:tcBorders>
            <w:shd w:val="clear" w:color="auto" w:fill="FFFFCC"/>
            <w:vAlign w:val="center"/>
            <w:hideMark/>
          </w:tcPr>
          <w:p w14:paraId="723AD2B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11,32</w:t>
            </w:r>
          </w:p>
        </w:tc>
        <w:tc>
          <w:tcPr>
            <w:tcW w:w="1720" w:type="dxa"/>
            <w:tcBorders>
              <w:top w:val="nil"/>
              <w:left w:val="nil"/>
              <w:bottom w:val="single" w:sz="4" w:space="0" w:color="C0C0C0"/>
              <w:right w:val="single" w:sz="4" w:space="0" w:color="C0C0C0"/>
            </w:tcBorders>
            <w:shd w:val="clear" w:color="auto" w:fill="FFFFCC"/>
            <w:vAlign w:val="center"/>
            <w:hideMark/>
          </w:tcPr>
          <w:p w14:paraId="55B2CF09"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12,51</w:t>
            </w:r>
          </w:p>
        </w:tc>
        <w:tc>
          <w:tcPr>
            <w:tcW w:w="1800" w:type="dxa"/>
            <w:tcBorders>
              <w:top w:val="nil"/>
              <w:left w:val="nil"/>
              <w:bottom w:val="single" w:sz="4" w:space="0" w:color="C0C0C0"/>
              <w:right w:val="single" w:sz="4" w:space="0" w:color="C0C0C0"/>
            </w:tcBorders>
            <w:shd w:val="clear" w:color="auto" w:fill="FFFFCC"/>
            <w:vAlign w:val="center"/>
            <w:hideMark/>
          </w:tcPr>
          <w:p w14:paraId="47BD5F3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46FA9DB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178256E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E4D477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5BC899B"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5CF8019C"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1C2369B2" w14:textId="77777777" w:rsidTr="0039713F">
        <w:trPr>
          <w:trHeight w:val="300"/>
          <w:jc w:val="center"/>
        </w:trPr>
        <w:tc>
          <w:tcPr>
            <w:tcW w:w="560" w:type="dxa"/>
            <w:noWrap/>
            <w:vAlign w:val="bottom"/>
            <w:hideMark/>
          </w:tcPr>
          <w:p w14:paraId="2DA3568A"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6E3BC0B9"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055D7C3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18</w:t>
            </w:r>
          </w:p>
        </w:tc>
        <w:tc>
          <w:tcPr>
            <w:tcW w:w="5860" w:type="dxa"/>
            <w:tcBorders>
              <w:top w:val="nil"/>
              <w:left w:val="nil"/>
              <w:bottom w:val="single" w:sz="4" w:space="0" w:color="C0C0C0"/>
              <w:right w:val="single" w:sz="4" w:space="0" w:color="C0C0C0"/>
            </w:tcBorders>
            <w:vAlign w:val="center"/>
            <w:hideMark/>
          </w:tcPr>
          <w:p w14:paraId="6E71DE07" w14:textId="77777777" w:rsidR="0039713F" w:rsidRPr="0039713F" w:rsidRDefault="0039713F" w:rsidP="0039713F">
            <w:pPr>
              <w:spacing w:line="256" w:lineRule="auto"/>
              <w:ind w:firstLineChars="100" w:firstLine="120"/>
              <w:rPr>
                <w:rFonts w:ascii="Tahoma" w:hAnsi="Tahoma" w:cs="Tahoma"/>
                <w:b/>
                <w:bCs/>
                <w:sz w:val="12"/>
                <w:szCs w:val="12"/>
                <w:lang w:eastAsia="en-US"/>
              </w:rPr>
            </w:pPr>
            <w:r w:rsidRPr="0039713F">
              <w:rPr>
                <w:rFonts w:ascii="Tahoma" w:hAnsi="Tahoma" w:cs="Tahoma"/>
                <w:b/>
                <w:bCs/>
                <w:sz w:val="12"/>
                <w:szCs w:val="12"/>
                <w:lang w:eastAsia="en-US"/>
              </w:rPr>
              <w:t>Тариф</w:t>
            </w:r>
          </w:p>
        </w:tc>
        <w:tc>
          <w:tcPr>
            <w:tcW w:w="1140" w:type="dxa"/>
            <w:tcBorders>
              <w:top w:val="nil"/>
              <w:left w:val="nil"/>
              <w:bottom w:val="single" w:sz="4" w:space="0" w:color="C0C0C0"/>
              <w:right w:val="single" w:sz="4" w:space="0" w:color="C0C0C0"/>
            </w:tcBorders>
            <w:vAlign w:val="center"/>
            <w:hideMark/>
          </w:tcPr>
          <w:p w14:paraId="215FB34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руб/м3</w:t>
            </w:r>
          </w:p>
        </w:tc>
        <w:tc>
          <w:tcPr>
            <w:tcW w:w="1880" w:type="dxa"/>
            <w:tcBorders>
              <w:top w:val="nil"/>
              <w:left w:val="nil"/>
              <w:bottom w:val="single" w:sz="4" w:space="0" w:color="C0C0C0"/>
              <w:right w:val="single" w:sz="4" w:space="0" w:color="C0C0C0"/>
            </w:tcBorders>
            <w:shd w:val="clear" w:color="auto" w:fill="D7EAD3"/>
            <w:vAlign w:val="center"/>
            <w:hideMark/>
          </w:tcPr>
          <w:p w14:paraId="6F6D3A4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40,71</w:t>
            </w:r>
          </w:p>
        </w:tc>
        <w:tc>
          <w:tcPr>
            <w:tcW w:w="1720" w:type="dxa"/>
            <w:tcBorders>
              <w:top w:val="nil"/>
              <w:left w:val="nil"/>
              <w:bottom w:val="single" w:sz="4" w:space="0" w:color="C0C0C0"/>
              <w:right w:val="single" w:sz="4" w:space="0" w:color="C0C0C0"/>
            </w:tcBorders>
            <w:shd w:val="clear" w:color="auto" w:fill="D7EAD3"/>
            <w:vAlign w:val="center"/>
            <w:hideMark/>
          </w:tcPr>
          <w:p w14:paraId="4C628CD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42,03</w:t>
            </w:r>
          </w:p>
        </w:tc>
        <w:tc>
          <w:tcPr>
            <w:tcW w:w="1800" w:type="dxa"/>
            <w:tcBorders>
              <w:top w:val="nil"/>
              <w:left w:val="nil"/>
              <w:bottom w:val="single" w:sz="4" w:space="0" w:color="C0C0C0"/>
              <w:right w:val="single" w:sz="4" w:space="0" w:color="C0C0C0"/>
            </w:tcBorders>
            <w:shd w:val="clear" w:color="auto" w:fill="D7EAD3"/>
            <w:vAlign w:val="center"/>
            <w:hideMark/>
          </w:tcPr>
          <w:p w14:paraId="7BC0F6A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39,25</w:t>
            </w:r>
          </w:p>
        </w:tc>
        <w:tc>
          <w:tcPr>
            <w:tcW w:w="1660" w:type="dxa"/>
            <w:tcBorders>
              <w:top w:val="nil"/>
              <w:left w:val="nil"/>
              <w:bottom w:val="single" w:sz="4" w:space="0" w:color="C0C0C0"/>
              <w:right w:val="single" w:sz="4" w:space="0" w:color="C0C0C0"/>
            </w:tcBorders>
            <w:shd w:val="clear" w:color="auto" w:fill="D7EAD3"/>
            <w:vAlign w:val="center"/>
            <w:hideMark/>
          </w:tcPr>
          <w:p w14:paraId="34C4595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34,96</w:t>
            </w:r>
          </w:p>
        </w:tc>
        <w:tc>
          <w:tcPr>
            <w:tcW w:w="1660" w:type="dxa"/>
            <w:tcBorders>
              <w:top w:val="nil"/>
              <w:left w:val="nil"/>
              <w:bottom w:val="single" w:sz="4" w:space="0" w:color="C0C0C0"/>
              <w:right w:val="single" w:sz="4" w:space="0" w:color="C0C0C0"/>
            </w:tcBorders>
            <w:shd w:val="clear" w:color="auto" w:fill="D7EAD3"/>
            <w:vAlign w:val="center"/>
            <w:hideMark/>
          </w:tcPr>
          <w:p w14:paraId="6BA50AD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19,30</w:t>
            </w:r>
          </w:p>
        </w:tc>
        <w:tc>
          <w:tcPr>
            <w:tcW w:w="1480" w:type="dxa"/>
            <w:tcBorders>
              <w:top w:val="nil"/>
              <w:left w:val="nil"/>
              <w:bottom w:val="single" w:sz="4" w:space="0" w:color="C0C0C0"/>
              <w:right w:val="single" w:sz="4" w:space="0" w:color="C0C0C0"/>
            </w:tcBorders>
            <w:shd w:val="clear" w:color="auto" w:fill="D7EAD3"/>
            <w:vAlign w:val="center"/>
            <w:hideMark/>
          </w:tcPr>
          <w:p w14:paraId="359DD3F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19,30</w:t>
            </w:r>
          </w:p>
        </w:tc>
        <w:tc>
          <w:tcPr>
            <w:tcW w:w="1520" w:type="dxa"/>
            <w:tcBorders>
              <w:top w:val="nil"/>
              <w:left w:val="nil"/>
              <w:bottom w:val="single" w:sz="4" w:space="0" w:color="C0C0C0"/>
              <w:right w:val="single" w:sz="4" w:space="0" w:color="C0C0C0"/>
            </w:tcBorders>
            <w:shd w:val="clear" w:color="auto" w:fill="D7EAD3"/>
            <w:vAlign w:val="center"/>
            <w:hideMark/>
          </w:tcPr>
          <w:p w14:paraId="02D8858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19,30</w:t>
            </w:r>
          </w:p>
        </w:tc>
        <w:tc>
          <w:tcPr>
            <w:tcW w:w="5640" w:type="dxa"/>
            <w:tcBorders>
              <w:top w:val="nil"/>
              <w:left w:val="nil"/>
              <w:bottom w:val="single" w:sz="4" w:space="0" w:color="C0C0C0"/>
              <w:right w:val="single" w:sz="4" w:space="0" w:color="C0C0C0"/>
            </w:tcBorders>
            <w:shd w:val="clear" w:color="auto" w:fill="FFFFCC"/>
            <w:vAlign w:val="center"/>
            <w:hideMark/>
          </w:tcPr>
          <w:p w14:paraId="4786DEF0"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4F972595" w14:textId="77777777" w:rsidTr="0039713F">
        <w:trPr>
          <w:trHeight w:val="330"/>
          <w:jc w:val="center"/>
        </w:trPr>
        <w:tc>
          <w:tcPr>
            <w:tcW w:w="560" w:type="dxa"/>
            <w:noWrap/>
            <w:vAlign w:val="bottom"/>
            <w:hideMark/>
          </w:tcPr>
          <w:p w14:paraId="159A873E"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64430420"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A023F1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18.1</w:t>
            </w:r>
          </w:p>
        </w:tc>
        <w:tc>
          <w:tcPr>
            <w:tcW w:w="5860" w:type="dxa"/>
            <w:tcBorders>
              <w:top w:val="nil"/>
              <w:left w:val="nil"/>
              <w:bottom w:val="single" w:sz="4" w:space="0" w:color="C0C0C0"/>
              <w:right w:val="single" w:sz="4" w:space="0" w:color="C0C0C0"/>
            </w:tcBorders>
            <w:vAlign w:val="center"/>
            <w:hideMark/>
          </w:tcPr>
          <w:p w14:paraId="433ABAFB"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Тариф на потребительский рынок</w:t>
            </w:r>
          </w:p>
        </w:tc>
        <w:tc>
          <w:tcPr>
            <w:tcW w:w="1140" w:type="dxa"/>
            <w:tcBorders>
              <w:top w:val="nil"/>
              <w:left w:val="nil"/>
              <w:bottom w:val="single" w:sz="4" w:space="0" w:color="C0C0C0"/>
              <w:right w:val="single" w:sz="4" w:space="0" w:color="C0C0C0"/>
            </w:tcBorders>
            <w:vAlign w:val="center"/>
            <w:hideMark/>
          </w:tcPr>
          <w:p w14:paraId="3F240B6C"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руб/м3</w:t>
            </w:r>
          </w:p>
        </w:tc>
        <w:tc>
          <w:tcPr>
            <w:tcW w:w="1880" w:type="dxa"/>
            <w:tcBorders>
              <w:top w:val="nil"/>
              <w:left w:val="nil"/>
              <w:bottom w:val="single" w:sz="4" w:space="0" w:color="C0C0C0"/>
              <w:right w:val="single" w:sz="4" w:space="0" w:color="C0C0C0"/>
            </w:tcBorders>
            <w:shd w:val="clear" w:color="auto" w:fill="D7EAD3"/>
            <w:vAlign w:val="center"/>
            <w:hideMark/>
          </w:tcPr>
          <w:p w14:paraId="64D6F8B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40,71</w:t>
            </w:r>
          </w:p>
        </w:tc>
        <w:tc>
          <w:tcPr>
            <w:tcW w:w="1720" w:type="dxa"/>
            <w:tcBorders>
              <w:top w:val="nil"/>
              <w:left w:val="nil"/>
              <w:bottom w:val="single" w:sz="4" w:space="0" w:color="C0C0C0"/>
              <w:right w:val="single" w:sz="4" w:space="0" w:color="C0C0C0"/>
            </w:tcBorders>
            <w:shd w:val="clear" w:color="auto" w:fill="D7EAD3"/>
            <w:vAlign w:val="center"/>
            <w:hideMark/>
          </w:tcPr>
          <w:p w14:paraId="26104D17"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42,03</w:t>
            </w:r>
          </w:p>
        </w:tc>
        <w:tc>
          <w:tcPr>
            <w:tcW w:w="1800" w:type="dxa"/>
            <w:tcBorders>
              <w:top w:val="nil"/>
              <w:left w:val="nil"/>
              <w:bottom w:val="single" w:sz="4" w:space="0" w:color="C0C0C0"/>
              <w:right w:val="single" w:sz="4" w:space="0" w:color="C0C0C0"/>
            </w:tcBorders>
            <w:shd w:val="clear" w:color="auto" w:fill="D7EAD3"/>
            <w:vAlign w:val="center"/>
            <w:hideMark/>
          </w:tcPr>
          <w:p w14:paraId="5A6A1F3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39,25</w:t>
            </w:r>
          </w:p>
        </w:tc>
        <w:tc>
          <w:tcPr>
            <w:tcW w:w="1660" w:type="dxa"/>
            <w:tcBorders>
              <w:top w:val="nil"/>
              <w:left w:val="nil"/>
              <w:bottom w:val="single" w:sz="4" w:space="0" w:color="C0C0C0"/>
              <w:right w:val="single" w:sz="4" w:space="0" w:color="C0C0C0"/>
            </w:tcBorders>
            <w:shd w:val="clear" w:color="auto" w:fill="D7EAD3"/>
            <w:vAlign w:val="center"/>
            <w:hideMark/>
          </w:tcPr>
          <w:p w14:paraId="343C0268"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34,96</w:t>
            </w:r>
          </w:p>
        </w:tc>
        <w:tc>
          <w:tcPr>
            <w:tcW w:w="1660" w:type="dxa"/>
            <w:tcBorders>
              <w:top w:val="nil"/>
              <w:left w:val="nil"/>
              <w:bottom w:val="single" w:sz="4" w:space="0" w:color="C0C0C0"/>
              <w:right w:val="single" w:sz="4" w:space="0" w:color="C0C0C0"/>
            </w:tcBorders>
            <w:shd w:val="clear" w:color="auto" w:fill="D7EAD3"/>
            <w:vAlign w:val="center"/>
            <w:hideMark/>
          </w:tcPr>
          <w:p w14:paraId="7D35149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19,30</w:t>
            </w:r>
          </w:p>
        </w:tc>
        <w:tc>
          <w:tcPr>
            <w:tcW w:w="1480" w:type="dxa"/>
            <w:tcBorders>
              <w:top w:val="nil"/>
              <w:left w:val="nil"/>
              <w:bottom w:val="single" w:sz="4" w:space="0" w:color="C0C0C0"/>
              <w:right w:val="single" w:sz="4" w:space="0" w:color="C0C0C0"/>
            </w:tcBorders>
            <w:shd w:val="clear" w:color="auto" w:fill="D7EAD3"/>
            <w:vAlign w:val="center"/>
            <w:hideMark/>
          </w:tcPr>
          <w:p w14:paraId="7862CEC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19,30</w:t>
            </w:r>
          </w:p>
        </w:tc>
        <w:tc>
          <w:tcPr>
            <w:tcW w:w="1520" w:type="dxa"/>
            <w:tcBorders>
              <w:top w:val="nil"/>
              <w:left w:val="nil"/>
              <w:bottom w:val="single" w:sz="4" w:space="0" w:color="C0C0C0"/>
              <w:right w:val="single" w:sz="4" w:space="0" w:color="C0C0C0"/>
            </w:tcBorders>
            <w:shd w:val="clear" w:color="auto" w:fill="D7EAD3"/>
            <w:vAlign w:val="center"/>
            <w:hideMark/>
          </w:tcPr>
          <w:p w14:paraId="01A36284"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19,30</w:t>
            </w:r>
          </w:p>
        </w:tc>
        <w:tc>
          <w:tcPr>
            <w:tcW w:w="5640" w:type="dxa"/>
            <w:tcBorders>
              <w:top w:val="nil"/>
              <w:left w:val="nil"/>
              <w:bottom w:val="single" w:sz="4" w:space="0" w:color="C0C0C0"/>
              <w:right w:val="single" w:sz="4" w:space="0" w:color="C0C0C0"/>
            </w:tcBorders>
            <w:shd w:val="clear" w:color="auto" w:fill="FFFFCC"/>
            <w:vAlign w:val="center"/>
            <w:hideMark/>
          </w:tcPr>
          <w:p w14:paraId="74071AAC"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6232869E" w14:textId="77777777" w:rsidTr="0039713F">
        <w:trPr>
          <w:trHeight w:val="330"/>
          <w:jc w:val="center"/>
        </w:trPr>
        <w:tc>
          <w:tcPr>
            <w:tcW w:w="560" w:type="dxa"/>
            <w:noWrap/>
            <w:vAlign w:val="bottom"/>
            <w:hideMark/>
          </w:tcPr>
          <w:p w14:paraId="74899620"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5D513106"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0ED2A67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18.2</w:t>
            </w:r>
          </w:p>
        </w:tc>
        <w:tc>
          <w:tcPr>
            <w:tcW w:w="5860" w:type="dxa"/>
            <w:tcBorders>
              <w:top w:val="nil"/>
              <w:left w:val="nil"/>
              <w:bottom w:val="single" w:sz="4" w:space="0" w:color="C0C0C0"/>
              <w:right w:val="single" w:sz="4" w:space="0" w:color="C0C0C0"/>
            </w:tcBorders>
            <w:vAlign w:val="center"/>
            <w:hideMark/>
          </w:tcPr>
          <w:p w14:paraId="424A1E85" w14:textId="77777777" w:rsidR="0039713F" w:rsidRPr="0039713F" w:rsidRDefault="0039713F" w:rsidP="0039713F">
            <w:pPr>
              <w:spacing w:line="256" w:lineRule="auto"/>
              <w:ind w:firstLineChars="100" w:firstLine="120"/>
              <w:rPr>
                <w:rFonts w:ascii="Tahoma" w:hAnsi="Tahoma" w:cs="Tahoma"/>
                <w:sz w:val="12"/>
                <w:szCs w:val="12"/>
                <w:lang w:eastAsia="en-US"/>
              </w:rPr>
            </w:pPr>
            <w:r w:rsidRPr="0039713F">
              <w:rPr>
                <w:rFonts w:ascii="Tahoma" w:hAnsi="Tahoma" w:cs="Tahoma"/>
                <w:sz w:val="12"/>
                <w:szCs w:val="12"/>
                <w:lang w:eastAsia="en-US"/>
              </w:rPr>
              <w:t>Тариф 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308199A0"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руб/м3</w:t>
            </w:r>
          </w:p>
        </w:tc>
        <w:tc>
          <w:tcPr>
            <w:tcW w:w="1880" w:type="dxa"/>
            <w:tcBorders>
              <w:top w:val="nil"/>
              <w:left w:val="nil"/>
              <w:bottom w:val="single" w:sz="4" w:space="0" w:color="C0C0C0"/>
              <w:right w:val="single" w:sz="4" w:space="0" w:color="C0C0C0"/>
            </w:tcBorders>
            <w:shd w:val="clear" w:color="auto" w:fill="D7EAD3"/>
            <w:vAlign w:val="center"/>
            <w:hideMark/>
          </w:tcPr>
          <w:p w14:paraId="76EF69A3"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40,71</w:t>
            </w:r>
          </w:p>
        </w:tc>
        <w:tc>
          <w:tcPr>
            <w:tcW w:w="1720" w:type="dxa"/>
            <w:tcBorders>
              <w:top w:val="nil"/>
              <w:left w:val="nil"/>
              <w:bottom w:val="single" w:sz="4" w:space="0" w:color="C0C0C0"/>
              <w:right w:val="single" w:sz="4" w:space="0" w:color="C0C0C0"/>
            </w:tcBorders>
            <w:shd w:val="clear" w:color="auto" w:fill="D7EAD3"/>
            <w:vAlign w:val="center"/>
            <w:hideMark/>
          </w:tcPr>
          <w:p w14:paraId="59B47C3D"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42,03</w:t>
            </w:r>
          </w:p>
        </w:tc>
        <w:tc>
          <w:tcPr>
            <w:tcW w:w="1800" w:type="dxa"/>
            <w:tcBorders>
              <w:top w:val="nil"/>
              <w:left w:val="nil"/>
              <w:bottom w:val="single" w:sz="4" w:space="0" w:color="C0C0C0"/>
              <w:right w:val="single" w:sz="4" w:space="0" w:color="C0C0C0"/>
            </w:tcBorders>
            <w:shd w:val="clear" w:color="auto" w:fill="D7EAD3"/>
            <w:vAlign w:val="center"/>
            <w:hideMark/>
          </w:tcPr>
          <w:p w14:paraId="7C0F0AE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821F21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79525DB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7E1EFC6"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1B8650E"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0,00</w:t>
            </w:r>
          </w:p>
        </w:tc>
        <w:tc>
          <w:tcPr>
            <w:tcW w:w="5640" w:type="dxa"/>
            <w:tcBorders>
              <w:top w:val="nil"/>
              <w:left w:val="nil"/>
              <w:bottom w:val="single" w:sz="4" w:space="0" w:color="C0C0C0"/>
              <w:right w:val="single" w:sz="4" w:space="0" w:color="C0C0C0"/>
            </w:tcBorders>
            <w:shd w:val="clear" w:color="auto" w:fill="FFFFCC"/>
            <w:vAlign w:val="center"/>
            <w:hideMark/>
          </w:tcPr>
          <w:p w14:paraId="7A09BA07"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555C63D9" w14:textId="77777777" w:rsidTr="0039713F">
        <w:trPr>
          <w:trHeight w:val="225"/>
          <w:jc w:val="center"/>
        </w:trPr>
        <w:tc>
          <w:tcPr>
            <w:tcW w:w="560" w:type="dxa"/>
            <w:noWrap/>
            <w:vAlign w:val="bottom"/>
            <w:hideMark/>
          </w:tcPr>
          <w:p w14:paraId="476340C7"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45B8E2EA"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0E615E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19</w:t>
            </w:r>
          </w:p>
        </w:tc>
        <w:tc>
          <w:tcPr>
            <w:tcW w:w="5860" w:type="dxa"/>
            <w:tcBorders>
              <w:top w:val="nil"/>
              <w:left w:val="nil"/>
              <w:bottom w:val="single" w:sz="4" w:space="0" w:color="C0C0C0"/>
              <w:right w:val="single" w:sz="4" w:space="0" w:color="C0C0C0"/>
            </w:tcBorders>
            <w:vAlign w:val="center"/>
            <w:hideMark/>
          </w:tcPr>
          <w:p w14:paraId="75E42D04"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ФОТ, всего</w:t>
            </w:r>
          </w:p>
        </w:tc>
        <w:tc>
          <w:tcPr>
            <w:tcW w:w="1140" w:type="dxa"/>
            <w:tcBorders>
              <w:top w:val="nil"/>
              <w:left w:val="nil"/>
              <w:bottom w:val="single" w:sz="4" w:space="0" w:color="C0C0C0"/>
              <w:right w:val="single" w:sz="4" w:space="0" w:color="C0C0C0"/>
            </w:tcBorders>
            <w:vAlign w:val="center"/>
            <w:hideMark/>
          </w:tcPr>
          <w:p w14:paraId="4D9FDF5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shd w:val="clear" w:color="auto" w:fill="D7EAD3"/>
            <w:vAlign w:val="center"/>
            <w:hideMark/>
          </w:tcPr>
          <w:p w14:paraId="09474A2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16 227,60</w:t>
            </w:r>
          </w:p>
        </w:tc>
        <w:tc>
          <w:tcPr>
            <w:tcW w:w="1720" w:type="dxa"/>
            <w:tcBorders>
              <w:top w:val="nil"/>
              <w:left w:val="nil"/>
              <w:bottom w:val="single" w:sz="4" w:space="0" w:color="C0C0C0"/>
              <w:right w:val="single" w:sz="4" w:space="0" w:color="C0C0C0"/>
            </w:tcBorders>
            <w:shd w:val="clear" w:color="auto" w:fill="D7EAD3"/>
            <w:vAlign w:val="center"/>
            <w:hideMark/>
          </w:tcPr>
          <w:p w14:paraId="0EF442D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16 761,13</w:t>
            </w:r>
          </w:p>
        </w:tc>
        <w:tc>
          <w:tcPr>
            <w:tcW w:w="1800" w:type="dxa"/>
            <w:tcBorders>
              <w:top w:val="nil"/>
              <w:left w:val="nil"/>
              <w:bottom w:val="single" w:sz="4" w:space="0" w:color="C0C0C0"/>
              <w:right w:val="single" w:sz="4" w:space="0" w:color="C0C0C0"/>
            </w:tcBorders>
            <w:shd w:val="clear" w:color="auto" w:fill="D7EAD3"/>
            <w:vAlign w:val="center"/>
            <w:hideMark/>
          </w:tcPr>
          <w:p w14:paraId="4BB5CE7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16 667,83</w:t>
            </w:r>
          </w:p>
        </w:tc>
        <w:tc>
          <w:tcPr>
            <w:tcW w:w="1660" w:type="dxa"/>
            <w:tcBorders>
              <w:top w:val="nil"/>
              <w:left w:val="nil"/>
              <w:bottom w:val="single" w:sz="4" w:space="0" w:color="C0C0C0"/>
              <w:right w:val="single" w:sz="4" w:space="0" w:color="C0C0C0"/>
            </w:tcBorders>
            <w:shd w:val="clear" w:color="auto" w:fill="D7EAD3"/>
            <w:vAlign w:val="center"/>
            <w:hideMark/>
          </w:tcPr>
          <w:p w14:paraId="18BE44D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25 249,67</w:t>
            </w:r>
          </w:p>
        </w:tc>
        <w:tc>
          <w:tcPr>
            <w:tcW w:w="1660" w:type="dxa"/>
            <w:tcBorders>
              <w:top w:val="nil"/>
              <w:left w:val="nil"/>
              <w:bottom w:val="single" w:sz="4" w:space="0" w:color="C0C0C0"/>
              <w:right w:val="single" w:sz="4" w:space="0" w:color="C0C0C0"/>
            </w:tcBorders>
            <w:shd w:val="clear" w:color="auto" w:fill="D7EAD3"/>
            <w:vAlign w:val="center"/>
            <w:hideMark/>
          </w:tcPr>
          <w:p w14:paraId="5664640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14 209,61</w:t>
            </w:r>
          </w:p>
        </w:tc>
        <w:tc>
          <w:tcPr>
            <w:tcW w:w="1480" w:type="dxa"/>
            <w:tcBorders>
              <w:top w:val="nil"/>
              <w:left w:val="nil"/>
              <w:bottom w:val="single" w:sz="4" w:space="0" w:color="C0C0C0"/>
              <w:right w:val="single" w:sz="4" w:space="0" w:color="C0C0C0"/>
            </w:tcBorders>
            <w:shd w:val="clear" w:color="auto" w:fill="D7EAD3"/>
            <w:vAlign w:val="center"/>
            <w:hideMark/>
          </w:tcPr>
          <w:p w14:paraId="645ED5B5"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7 104,80</w:t>
            </w:r>
          </w:p>
        </w:tc>
        <w:tc>
          <w:tcPr>
            <w:tcW w:w="1520" w:type="dxa"/>
            <w:tcBorders>
              <w:top w:val="nil"/>
              <w:left w:val="nil"/>
              <w:bottom w:val="single" w:sz="4" w:space="0" w:color="C0C0C0"/>
              <w:right w:val="single" w:sz="4" w:space="0" w:color="C0C0C0"/>
            </w:tcBorders>
            <w:shd w:val="clear" w:color="auto" w:fill="D7EAD3"/>
            <w:vAlign w:val="center"/>
            <w:hideMark/>
          </w:tcPr>
          <w:p w14:paraId="2539672F" w14:textId="77777777" w:rsidR="0039713F" w:rsidRPr="0039713F" w:rsidRDefault="0039713F" w:rsidP="0039713F">
            <w:pPr>
              <w:spacing w:line="256" w:lineRule="auto"/>
              <w:jc w:val="center"/>
              <w:rPr>
                <w:rFonts w:ascii="Tahoma" w:hAnsi="Tahoma" w:cs="Tahoma"/>
                <w:sz w:val="12"/>
                <w:szCs w:val="12"/>
                <w:lang w:eastAsia="en-US"/>
              </w:rPr>
            </w:pPr>
            <w:r w:rsidRPr="0039713F">
              <w:rPr>
                <w:rFonts w:ascii="Tahoma" w:hAnsi="Tahoma" w:cs="Tahoma"/>
                <w:sz w:val="12"/>
                <w:szCs w:val="12"/>
                <w:lang w:eastAsia="en-US"/>
              </w:rPr>
              <w:t>7 104,80</w:t>
            </w:r>
          </w:p>
        </w:tc>
        <w:tc>
          <w:tcPr>
            <w:tcW w:w="5640" w:type="dxa"/>
            <w:tcBorders>
              <w:top w:val="nil"/>
              <w:left w:val="nil"/>
              <w:bottom w:val="single" w:sz="4" w:space="0" w:color="C0C0C0"/>
              <w:right w:val="single" w:sz="4" w:space="0" w:color="C0C0C0"/>
            </w:tcBorders>
            <w:shd w:val="clear" w:color="auto" w:fill="FFFFCC"/>
            <w:vAlign w:val="center"/>
            <w:hideMark/>
          </w:tcPr>
          <w:p w14:paraId="2638352A"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128AAB69" w14:textId="77777777" w:rsidTr="0039713F">
        <w:trPr>
          <w:trHeight w:val="300"/>
          <w:jc w:val="center"/>
        </w:trPr>
        <w:tc>
          <w:tcPr>
            <w:tcW w:w="560" w:type="dxa"/>
            <w:noWrap/>
            <w:vAlign w:val="bottom"/>
            <w:hideMark/>
          </w:tcPr>
          <w:p w14:paraId="546F62A2"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5027C2C8"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20685C0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20</w:t>
            </w:r>
          </w:p>
        </w:tc>
        <w:tc>
          <w:tcPr>
            <w:tcW w:w="5860" w:type="dxa"/>
            <w:tcBorders>
              <w:top w:val="nil"/>
              <w:left w:val="nil"/>
              <w:bottom w:val="single" w:sz="4" w:space="0" w:color="C0C0C0"/>
              <w:right w:val="single" w:sz="4" w:space="0" w:color="C0C0C0"/>
            </w:tcBorders>
            <w:vAlign w:val="center"/>
            <w:hideMark/>
          </w:tcPr>
          <w:p w14:paraId="5E9E7B09"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Численность персонала, всего</w:t>
            </w:r>
          </w:p>
        </w:tc>
        <w:tc>
          <w:tcPr>
            <w:tcW w:w="1140" w:type="dxa"/>
            <w:tcBorders>
              <w:top w:val="nil"/>
              <w:left w:val="nil"/>
              <w:bottom w:val="single" w:sz="4" w:space="0" w:color="C0C0C0"/>
              <w:right w:val="single" w:sz="4" w:space="0" w:color="C0C0C0"/>
            </w:tcBorders>
            <w:vAlign w:val="center"/>
            <w:hideMark/>
          </w:tcPr>
          <w:p w14:paraId="00E2FEF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чел</w:t>
            </w:r>
          </w:p>
        </w:tc>
        <w:tc>
          <w:tcPr>
            <w:tcW w:w="1880" w:type="dxa"/>
            <w:tcBorders>
              <w:top w:val="nil"/>
              <w:left w:val="nil"/>
              <w:bottom w:val="single" w:sz="4" w:space="0" w:color="C0C0C0"/>
              <w:right w:val="single" w:sz="4" w:space="0" w:color="C0C0C0"/>
            </w:tcBorders>
            <w:shd w:val="clear" w:color="auto" w:fill="D7EAD3"/>
            <w:vAlign w:val="center"/>
            <w:hideMark/>
          </w:tcPr>
          <w:p w14:paraId="1F5BCC0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57,23</w:t>
            </w:r>
          </w:p>
        </w:tc>
        <w:tc>
          <w:tcPr>
            <w:tcW w:w="1720" w:type="dxa"/>
            <w:tcBorders>
              <w:top w:val="nil"/>
              <w:left w:val="nil"/>
              <w:bottom w:val="single" w:sz="4" w:space="0" w:color="C0C0C0"/>
              <w:right w:val="single" w:sz="4" w:space="0" w:color="C0C0C0"/>
            </w:tcBorders>
            <w:shd w:val="clear" w:color="auto" w:fill="D7EAD3"/>
            <w:vAlign w:val="center"/>
            <w:hideMark/>
          </w:tcPr>
          <w:p w14:paraId="1FB000C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52,92</w:t>
            </w:r>
          </w:p>
        </w:tc>
        <w:tc>
          <w:tcPr>
            <w:tcW w:w="1800" w:type="dxa"/>
            <w:tcBorders>
              <w:top w:val="nil"/>
              <w:left w:val="nil"/>
              <w:bottom w:val="single" w:sz="4" w:space="0" w:color="C0C0C0"/>
              <w:right w:val="single" w:sz="4" w:space="0" w:color="C0C0C0"/>
            </w:tcBorders>
            <w:shd w:val="clear" w:color="auto" w:fill="D7EAD3"/>
            <w:vAlign w:val="center"/>
            <w:hideMark/>
          </w:tcPr>
          <w:p w14:paraId="3E1A2FB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57,23</w:t>
            </w:r>
          </w:p>
        </w:tc>
        <w:tc>
          <w:tcPr>
            <w:tcW w:w="1660" w:type="dxa"/>
            <w:tcBorders>
              <w:top w:val="nil"/>
              <w:left w:val="nil"/>
              <w:bottom w:val="single" w:sz="4" w:space="0" w:color="C0C0C0"/>
              <w:right w:val="single" w:sz="4" w:space="0" w:color="C0C0C0"/>
            </w:tcBorders>
            <w:shd w:val="clear" w:color="auto" w:fill="D7EAD3"/>
            <w:vAlign w:val="center"/>
            <w:hideMark/>
          </w:tcPr>
          <w:p w14:paraId="0DA54CC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63,87</w:t>
            </w:r>
          </w:p>
        </w:tc>
        <w:tc>
          <w:tcPr>
            <w:tcW w:w="1660" w:type="dxa"/>
            <w:tcBorders>
              <w:top w:val="nil"/>
              <w:left w:val="nil"/>
              <w:bottom w:val="single" w:sz="4" w:space="0" w:color="C0C0C0"/>
              <w:right w:val="single" w:sz="4" w:space="0" w:color="C0C0C0"/>
            </w:tcBorders>
            <w:shd w:val="clear" w:color="auto" w:fill="D7EAD3"/>
            <w:vAlign w:val="center"/>
            <w:hideMark/>
          </w:tcPr>
          <w:p w14:paraId="197EF61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43,51</w:t>
            </w:r>
          </w:p>
        </w:tc>
        <w:tc>
          <w:tcPr>
            <w:tcW w:w="1480" w:type="dxa"/>
            <w:tcBorders>
              <w:top w:val="nil"/>
              <w:left w:val="nil"/>
              <w:bottom w:val="single" w:sz="4" w:space="0" w:color="C0C0C0"/>
              <w:right w:val="single" w:sz="4" w:space="0" w:color="C0C0C0"/>
            </w:tcBorders>
            <w:shd w:val="clear" w:color="auto" w:fill="D7EAD3"/>
            <w:vAlign w:val="center"/>
            <w:hideMark/>
          </w:tcPr>
          <w:p w14:paraId="36B37FA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43,51</w:t>
            </w:r>
          </w:p>
        </w:tc>
        <w:tc>
          <w:tcPr>
            <w:tcW w:w="1520" w:type="dxa"/>
            <w:tcBorders>
              <w:top w:val="nil"/>
              <w:left w:val="nil"/>
              <w:bottom w:val="single" w:sz="4" w:space="0" w:color="C0C0C0"/>
              <w:right w:val="single" w:sz="4" w:space="0" w:color="C0C0C0"/>
            </w:tcBorders>
            <w:shd w:val="clear" w:color="auto" w:fill="D7EAD3"/>
            <w:vAlign w:val="center"/>
            <w:hideMark/>
          </w:tcPr>
          <w:p w14:paraId="1F345B4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43,51</w:t>
            </w:r>
          </w:p>
        </w:tc>
        <w:tc>
          <w:tcPr>
            <w:tcW w:w="5640" w:type="dxa"/>
            <w:tcBorders>
              <w:top w:val="nil"/>
              <w:left w:val="nil"/>
              <w:bottom w:val="single" w:sz="4" w:space="0" w:color="C0C0C0"/>
              <w:right w:val="single" w:sz="4" w:space="0" w:color="C0C0C0"/>
            </w:tcBorders>
            <w:shd w:val="clear" w:color="auto" w:fill="FFFFCC"/>
            <w:vAlign w:val="center"/>
            <w:hideMark/>
          </w:tcPr>
          <w:p w14:paraId="369F263C"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6EE31F06" w14:textId="77777777" w:rsidTr="0039713F">
        <w:trPr>
          <w:trHeight w:val="300"/>
          <w:jc w:val="center"/>
        </w:trPr>
        <w:tc>
          <w:tcPr>
            <w:tcW w:w="560" w:type="dxa"/>
            <w:noWrap/>
            <w:vAlign w:val="bottom"/>
            <w:hideMark/>
          </w:tcPr>
          <w:p w14:paraId="6CDE85ED" w14:textId="77777777" w:rsidR="0039713F" w:rsidRPr="0039713F" w:rsidRDefault="0039713F" w:rsidP="0039713F">
            <w:pPr>
              <w:rPr>
                <w:rFonts w:ascii="Tahoma" w:hAnsi="Tahoma" w:cs="Tahoma"/>
                <w:b/>
                <w:bCs/>
                <w:sz w:val="12"/>
                <w:szCs w:val="12"/>
                <w:lang w:eastAsia="en-US"/>
              </w:rPr>
            </w:pPr>
          </w:p>
        </w:tc>
        <w:tc>
          <w:tcPr>
            <w:tcW w:w="300" w:type="dxa"/>
            <w:noWrap/>
            <w:vAlign w:val="bottom"/>
            <w:hideMark/>
          </w:tcPr>
          <w:p w14:paraId="2FC4CA70"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2B96EF8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21</w:t>
            </w:r>
          </w:p>
        </w:tc>
        <w:tc>
          <w:tcPr>
            <w:tcW w:w="5860" w:type="dxa"/>
            <w:tcBorders>
              <w:top w:val="nil"/>
              <w:left w:val="nil"/>
              <w:bottom w:val="single" w:sz="4" w:space="0" w:color="C0C0C0"/>
              <w:right w:val="single" w:sz="4" w:space="0" w:color="C0C0C0"/>
            </w:tcBorders>
            <w:vAlign w:val="center"/>
            <w:hideMark/>
          </w:tcPr>
          <w:p w14:paraId="5870A4ED"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Среднемесячная заработная плата</w:t>
            </w:r>
          </w:p>
        </w:tc>
        <w:tc>
          <w:tcPr>
            <w:tcW w:w="1140" w:type="dxa"/>
            <w:tcBorders>
              <w:top w:val="nil"/>
              <w:left w:val="nil"/>
              <w:bottom w:val="single" w:sz="4" w:space="0" w:color="C0C0C0"/>
              <w:right w:val="single" w:sz="4" w:space="0" w:color="C0C0C0"/>
            </w:tcBorders>
            <w:vAlign w:val="center"/>
            <w:hideMark/>
          </w:tcPr>
          <w:p w14:paraId="7473F47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руб</w:t>
            </w:r>
          </w:p>
        </w:tc>
        <w:tc>
          <w:tcPr>
            <w:tcW w:w="1880" w:type="dxa"/>
            <w:tcBorders>
              <w:top w:val="nil"/>
              <w:left w:val="nil"/>
              <w:bottom w:val="single" w:sz="4" w:space="0" w:color="C0C0C0"/>
              <w:right w:val="single" w:sz="4" w:space="0" w:color="C0C0C0"/>
            </w:tcBorders>
            <w:shd w:val="clear" w:color="auto" w:fill="D7EAD3"/>
            <w:vAlign w:val="center"/>
            <w:hideMark/>
          </w:tcPr>
          <w:p w14:paraId="1F77117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23 629,21</w:t>
            </w:r>
          </w:p>
        </w:tc>
        <w:tc>
          <w:tcPr>
            <w:tcW w:w="1720" w:type="dxa"/>
            <w:tcBorders>
              <w:top w:val="nil"/>
              <w:left w:val="nil"/>
              <w:bottom w:val="single" w:sz="4" w:space="0" w:color="C0C0C0"/>
              <w:right w:val="single" w:sz="4" w:space="0" w:color="C0C0C0"/>
            </w:tcBorders>
            <w:shd w:val="clear" w:color="auto" w:fill="D7EAD3"/>
            <w:vAlign w:val="center"/>
            <w:hideMark/>
          </w:tcPr>
          <w:p w14:paraId="35E5C29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26 393,82</w:t>
            </w:r>
          </w:p>
        </w:tc>
        <w:tc>
          <w:tcPr>
            <w:tcW w:w="1800" w:type="dxa"/>
            <w:tcBorders>
              <w:top w:val="nil"/>
              <w:left w:val="nil"/>
              <w:bottom w:val="single" w:sz="4" w:space="0" w:color="C0C0C0"/>
              <w:right w:val="single" w:sz="4" w:space="0" w:color="C0C0C0"/>
            </w:tcBorders>
            <w:shd w:val="clear" w:color="auto" w:fill="D7EAD3"/>
            <w:vAlign w:val="center"/>
            <w:hideMark/>
          </w:tcPr>
          <w:p w14:paraId="4A671C2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24 270,25</w:t>
            </w:r>
          </w:p>
        </w:tc>
        <w:tc>
          <w:tcPr>
            <w:tcW w:w="1660" w:type="dxa"/>
            <w:tcBorders>
              <w:top w:val="nil"/>
              <w:left w:val="nil"/>
              <w:bottom w:val="single" w:sz="4" w:space="0" w:color="C0C0C0"/>
              <w:right w:val="single" w:sz="4" w:space="0" w:color="C0C0C0"/>
            </w:tcBorders>
            <w:shd w:val="clear" w:color="auto" w:fill="D7EAD3"/>
            <w:vAlign w:val="center"/>
            <w:hideMark/>
          </w:tcPr>
          <w:p w14:paraId="70B0FE2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32 944,09</w:t>
            </w:r>
          </w:p>
        </w:tc>
        <w:tc>
          <w:tcPr>
            <w:tcW w:w="1660" w:type="dxa"/>
            <w:tcBorders>
              <w:top w:val="nil"/>
              <w:left w:val="nil"/>
              <w:bottom w:val="single" w:sz="4" w:space="0" w:color="C0C0C0"/>
              <w:right w:val="single" w:sz="4" w:space="0" w:color="C0C0C0"/>
            </w:tcBorders>
            <w:shd w:val="clear" w:color="auto" w:fill="D7EAD3"/>
            <w:vAlign w:val="center"/>
            <w:hideMark/>
          </w:tcPr>
          <w:p w14:paraId="5114130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27 216,66</w:t>
            </w:r>
          </w:p>
        </w:tc>
        <w:tc>
          <w:tcPr>
            <w:tcW w:w="1480" w:type="dxa"/>
            <w:tcBorders>
              <w:top w:val="nil"/>
              <w:left w:val="nil"/>
              <w:bottom w:val="single" w:sz="4" w:space="0" w:color="C0C0C0"/>
              <w:right w:val="single" w:sz="4" w:space="0" w:color="C0C0C0"/>
            </w:tcBorders>
            <w:shd w:val="clear" w:color="auto" w:fill="D7EAD3"/>
            <w:vAlign w:val="center"/>
            <w:hideMark/>
          </w:tcPr>
          <w:p w14:paraId="0A2A2DF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27 216,66</w:t>
            </w:r>
          </w:p>
        </w:tc>
        <w:tc>
          <w:tcPr>
            <w:tcW w:w="1520" w:type="dxa"/>
            <w:tcBorders>
              <w:top w:val="nil"/>
              <w:left w:val="nil"/>
              <w:bottom w:val="single" w:sz="4" w:space="0" w:color="C0C0C0"/>
              <w:right w:val="single" w:sz="4" w:space="0" w:color="C0C0C0"/>
            </w:tcBorders>
            <w:shd w:val="clear" w:color="auto" w:fill="D7EAD3"/>
            <w:vAlign w:val="center"/>
            <w:hideMark/>
          </w:tcPr>
          <w:p w14:paraId="0F310D7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27 216,66</w:t>
            </w:r>
          </w:p>
        </w:tc>
        <w:tc>
          <w:tcPr>
            <w:tcW w:w="5640" w:type="dxa"/>
            <w:tcBorders>
              <w:top w:val="nil"/>
              <w:left w:val="nil"/>
              <w:bottom w:val="single" w:sz="4" w:space="0" w:color="C0C0C0"/>
              <w:right w:val="single" w:sz="4" w:space="0" w:color="C0C0C0"/>
            </w:tcBorders>
            <w:shd w:val="clear" w:color="auto" w:fill="FFFFCC"/>
            <w:vAlign w:val="center"/>
            <w:hideMark/>
          </w:tcPr>
          <w:p w14:paraId="67DEF17C"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тариф 41,49 руб. без НДС, с НДС 49,79 руб. с НДС</w:t>
            </w:r>
          </w:p>
        </w:tc>
      </w:tr>
      <w:tr w:rsidR="0039713F" w:rsidRPr="0039713F" w14:paraId="17672282" w14:textId="77777777" w:rsidTr="0039713F">
        <w:trPr>
          <w:trHeight w:val="300"/>
          <w:jc w:val="center"/>
        </w:trPr>
        <w:tc>
          <w:tcPr>
            <w:tcW w:w="560" w:type="dxa"/>
            <w:vAlign w:val="center"/>
            <w:hideMark/>
          </w:tcPr>
          <w:p w14:paraId="1A2A287C" w14:textId="77777777" w:rsidR="0039713F" w:rsidRPr="0039713F" w:rsidRDefault="0039713F" w:rsidP="0039713F">
            <w:pPr>
              <w:rPr>
                <w:rFonts w:ascii="Tahoma" w:hAnsi="Tahoma" w:cs="Tahoma"/>
                <w:b/>
                <w:bCs/>
                <w:sz w:val="12"/>
                <w:szCs w:val="12"/>
                <w:lang w:eastAsia="en-US"/>
              </w:rPr>
            </w:pPr>
          </w:p>
        </w:tc>
        <w:tc>
          <w:tcPr>
            <w:tcW w:w="300" w:type="dxa"/>
            <w:vAlign w:val="center"/>
            <w:hideMark/>
          </w:tcPr>
          <w:p w14:paraId="5E5FE7E6"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20504E01"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43CD41F9"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3468BD7B" w14:textId="77777777" w:rsidR="0039713F" w:rsidRPr="0039713F" w:rsidRDefault="0039713F" w:rsidP="0039713F">
            <w:pPr>
              <w:spacing w:line="256" w:lineRule="auto"/>
              <w:rPr>
                <w:rFonts w:ascii="Calibri" w:eastAsia="Calibri" w:hAnsi="Calibri"/>
                <w:sz w:val="20"/>
                <w:szCs w:val="20"/>
              </w:rPr>
            </w:pPr>
          </w:p>
        </w:tc>
        <w:tc>
          <w:tcPr>
            <w:tcW w:w="1880" w:type="dxa"/>
            <w:vAlign w:val="center"/>
            <w:hideMark/>
          </w:tcPr>
          <w:p w14:paraId="3139F139" w14:textId="77777777" w:rsidR="0039713F" w:rsidRPr="0039713F" w:rsidRDefault="0039713F" w:rsidP="0039713F">
            <w:pPr>
              <w:spacing w:line="256" w:lineRule="auto"/>
              <w:rPr>
                <w:rFonts w:ascii="Calibri" w:eastAsia="Calibri" w:hAnsi="Calibri"/>
                <w:sz w:val="20"/>
                <w:szCs w:val="20"/>
              </w:rPr>
            </w:pPr>
          </w:p>
        </w:tc>
        <w:tc>
          <w:tcPr>
            <w:tcW w:w="1720" w:type="dxa"/>
            <w:vAlign w:val="center"/>
            <w:hideMark/>
          </w:tcPr>
          <w:p w14:paraId="16E7F3DF"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5B837585"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5D406268"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0A0C09A0" w14:textId="77777777" w:rsidR="0039713F" w:rsidRPr="0039713F" w:rsidRDefault="0039713F" w:rsidP="0039713F">
            <w:pPr>
              <w:spacing w:line="256" w:lineRule="auto"/>
              <w:jc w:val="right"/>
              <w:rPr>
                <w:rFonts w:ascii="Tahoma" w:hAnsi="Tahoma" w:cs="Tahoma"/>
                <w:color w:val="FFFFFF"/>
                <w:sz w:val="12"/>
                <w:szCs w:val="12"/>
                <w:lang w:eastAsia="en-US"/>
              </w:rPr>
            </w:pPr>
            <w:r w:rsidRPr="0039713F">
              <w:rPr>
                <w:rFonts w:ascii="Tahoma" w:hAnsi="Tahoma" w:cs="Tahoma"/>
                <w:color w:val="FFFFFF"/>
                <w:sz w:val="12"/>
                <w:szCs w:val="12"/>
                <w:lang w:eastAsia="en-US"/>
              </w:rPr>
              <w:t>29385,19267</w:t>
            </w:r>
          </w:p>
        </w:tc>
        <w:tc>
          <w:tcPr>
            <w:tcW w:w="1480" w:type="dxa"/>
            <w:vAlign w:val="center"/>
            <w:hideMark/>
          </w:tcPr>
          <w:p w14:paraId="0AD9EA70" w14:textId="77777777" w:rsidR="0039713F" w:rsidRPr="0039713F" w:rsidRDefault="0039713F" w:rsidP="0039713F">
            <w:pPr>
              <w:spacing w:line="256" w:lineRule="auto"/>
              <w:jc w:val="right"/>
              <w:rPr>
                <w:rFonts w:ascii="Tahoma" w:hAnsi="Tahoma" w:cs="Tahoma"/>
                <w:color w:val="FFFFFF"/>
                <w:sz w:val="12"/>
                <w:szCs w:val="12"/>
                <w:lang w:eastAsia="en-US"/>
              </w:rPr>
            </w:pPr>
            <w:r w:rsidRPr="0039713F">
              <w:rPr>
                <w:rFonts w:ascii="Tahoma" w:hAnsi="Tahoma" w:cs="Tahoma"/>
                <w:color w:val="FFFFFF"/>
                <w:sz w:val="12"/>
                <w:szCs w:val="12"/>
                <w:lang w:eastAsia="en-US"/>
              </w:rPr>
              <w:t>14692,59633</w:t>
            </w:r>
          </w:p>
        </w:tc>
        <w:tc>
          <w:tcPr>
            <w:tcW w:w="1520" w:type="dxa"/>
            <w:vAlign w:val="center"/>
            <w:hideMark/>
          </w:tcPr>
          <w:p w14:paraId="65037DB6" w14:textId="77777777" w:rsidR="0039713F" w:rsidRPr="0039713F" w:rsidRDefault="0039713F" w:rsidP="0039713F">
            <w:pPr>
              <w:spacing w:line="256" w:lineRule="auto"/>
              <w:jc w:val="right"/>
              <w:rPr>
                <w:rFonts w:ascii="Tahoma" w:hAnsi="Tahoma" w:cs="Tahoma"/>
                <w:color w:val="FFFFFF"/>
                <w:sz w:val="12"/>
                <w:szCs w:val="12"/>
                <w:lang w:eastAsia="en-US"/>
              </w:rPr>
            </w:pPr>
            <w:r w:rsidRPr="0039713F">
              <w:rPr>
                <w:rFonts w:ascii="Tahoma" w:hAnsi="Tahoma" w:cs="Tahoma"/>
                <w:color w:val="FFFFFF"/>
                <w:sz w:val="12"/>
                <w:szCs w:val="12"/>
                <w:lang w:eastAsia="en-US"/>
              </w:rPr>
              <w:t>14692,59633</w:t>
            </w:r>
          </w:p>
        </w:tc>
        <w:tc>
          <w:tcPr>
            <w:tcW w:w="5640" w:type="dxa"/>
            <w:vAlign w:val="center"/>
            <w:hideMark/>
          </w:tcPr>
          <w:p w14:paraId="51FAA3B4" w14:textId="77777777" w:rsidR="0039713F" w:rsidRPr="0039713F" w:rsidRDefault="0039713F" w:rsidP="0039713F">
            <w:pPr>
              <w:rPr>
                <w:rFonts w:ascii="Tahoma" w:hAnsi="Tahoma" w:cs="Tahoma"/>
                <w:color w:val="FFFFFF"/>
                <w:sz w:val="12"/>
                <w:szCs w:val="12"/>
                <w:lang w:eastAsia="en-US"/>
              </w:rPr>
            </w:pPr>
          </w:p>
        </w:tc>
      </w:tr>
      <w:tr w:rsidR="0039713F" w:rsidRPr="0039713F" w14:paraId="7B242B9B" w14:textId="77777777" w:rsidTr="0039713F">
        <w:trPr>
          <w:trHeight w:val="450"/>
          <w:jc w:val="center"/>
        </w:trPr>
        <w:tc>
          <w:tcPr>
            <w:tcW w:w="560" w:type="dxa"/>
            <w:vAlign w:val="center"/>
            <w:hideMark/>
          </w:tcPr>
          <w:p w14:paraId="6AA3A134"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226C28C6"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2A650873"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0101F96D"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43CA6F50" w14:textId="77777777" w:rsidR="0039713F" w:rsidRPr="0039713F" w:rsidRDefault="0039713F" w:rsidP="0039713F">
            <w:pPr>
              <w:spacing w:line="256" w:lineRule="auto"/>
              <w:rPr>
                <w:rFonts w:ascii="Calibri" w:eastAsia="Calibri" w:hAnsi="Calibri"/>
                <w:sz w:val="20"/>
                <w:szCs w:val="20"/>
              </w:rPr>
            </w:pPr>
          </w:p>
        </w:tc>
        <w:tc>
          <w:tcPr>
            <w:tcW w:w="1880" w:type="dxa"/>
            <w:vAlign w:val="center"/>
            <w:hideMark/>
          </w:tcPr>
          <w:p w14:paraId="481D2A0D" w14:textId="77777777" w:rsidR="0039713F" w:rsidRPr="0039713F" w:rsidRDefault="0039713F" w:rsidP="0039713F">
            <w:pPr>
              <w:spacing w:line="256" w:lineRule="auto"/>
              <w:rPr>
                <w:rFonts w:ascii="Calibri" w:eastAsia="Calibri" w:hAnsi="Calibri"/>
                <w:sz w:val="20"/>
                <w:szCs w:val="20"/>
              </w:rPr>
            </w:pPr>
          </w:p>
        </w:tc>
        <w:tc>
          <w:tcPr>
            <w:tcW w:w="1720" w:type="dxa"/>
            <w:vAlign w:val="center"/>
            <w:hideMark/>
          </w:tcPr>
          <w:p w14:paraId="21E31FCC"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21479E3E"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538E6ECA" w14:textId="77777777" w:rsidR="0039713F" w:rsidRPr="0039713F" w:rsidRDefault="0039713F" w:rsidP="0039713F">
            <w:pPr>
              <w:spacing w:line="256" w:lineRule="auto"/>
              <w:rPr>
                <w:rFonts w:ascii="Tahoma" w:hAnsi="Tahoma" w:cs="Tahoma"/>
                <w:color w:val="FFFFFF"/>
                <w:sz w:val="12"/>
                <w:szCs w:val="12"/>
                <w:lang w:eastAsia="en-US"/>
              </w:rPr>
            </w:pPr>
            <w:r w:rsidRPr="0039713F">
              <w:rPr>
                <w:rFonts w:ascii="Tahoma" w:hAnsi="Tahoma" w:cs="Tahoma"/>
                <w:color w:val="FFFFFF"/>
                <w:sz w:val="12"/>
                <w:szCs w:val="12"/>
                <w:lang w:eastAsia="en-US"/>
              </w:rPr>
              <w:t>тариф с индексацией</w:t>
            </w:r>
          </w:p>
        </w:tc>
        <w:tc>
          <w:tcPr>
            <w:tcW w:w="1660" w:type="dxa"/>
            <w:vAlign w:val="center"/>
            <w:hideMark/>
          </w:tcPr>
          <w:p w14:paraId="1A3D130D" w14:textId="77777777" w:rsidR="0039713F" w:rsidRPr="0039713F" w:rsidRDefault="0039713F" w:rsidP="0039713F">
            <w:pPr>
              <w:spacing w:line="256" w:lineRule="auto"/>
              <w:jc w:val="right"/>
              <w:rPr>
                <w:rFonts w:ascii="Tahoma" w:hAnsi="Tahoma" w:cs="Tahoma"/>
                <w:b/>
                <w:bCs/>
                <w:color w:val="FFFFFF"/>
                <w:sz w:val="12"/>
                <w:szCs w:val="12"/>
                <w:lang w:eastAsia="en-US"/>
              </w:rPr>
            </w:pPr>
            <w:r w:rsidRPr="0039713F">
              <w:rPr>
                <w:rFonts w:ascii="Tahoma" w:hAnsi="Tahoma" w:cs="Tahoma"/>
                <w:b/>
                <w:bCs/>
                <w:color w:val="FFFFFF"/>
                <w:sz w:val="12"/>
                <w:szCs w:val="12"/>
                <w:lang w:eastAsia="en-US"/>
              </w:rPr>
              <w:t>17,41</w:t>
            </w:r>
          </w:p>
        </w:tc>
        <w:tc>
          <w:tcPr>
            <w:tcW w:w="1480" w:type="dxa"/>
            <w:vAlign w:val="center"/>
            <w:hideMark/>
          </w:tcPr>
          <w:p w14:paraId="3410A121" w14:textId="77777777" w:rsidR="0039713F" w:rsidRPr="0039713F" w:rsidRDefault="0039713F" w:rsidP="0039713F">
            <w:pPr>
              <w:rPr>
                <w:rFonts w:ascii="Tahoma" w:hAnsi="Tahoma" w:cs="Tahoma"/>
                <w:b/>
                <w:bCs/>
                <w:color w:val="FFFFFF"/>
                <w:sz w:val="12"/>
                <w:szCs w:val="12"/>
                <w:lang w:eastAsia="en-US"/>
              </w:rPr>
            </w:pPr>
          </w:p>
        </w:tc>
        <w:tc>
          <w:tcPr>
            <w:tcW w:w="1520" w:type="dxa"/>
            <w:vAlign w:val="center"/>
            <w:hideMark/>
          </w:tcPr>
          <w:p w14:paraId="7D024CCC"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5C4917D5" w14:textId="77777777" w:rsidR="0039713F" w:rsidRPr="0039713F" w:rsidRDefault="0039713F" w:rsidP="0039713F">
            <w:pPr>
              <w:spacing w:line="256" w:lineRule="auto"/>
              <w:rPr>
                <w:rFonts w:ascii="Calibri" w:eastAsia="Calibri" w:hAnsi="Calibri"/>
                <w:sz w:val="20"/>
                <w:szCs w:val="20"/>
              </w:rPr>
            </w:pPr>
          </w:p>
        </w:tc>
      </w:tr>
      <w:tr w:rsidR="0039713F" w:rsidRPr="0039713F" w14:paraId="324E8BE1" w14:textId="77777777" w:rsidTr="0039713F">
        <w:trPr>
          <w:trHeight w:val="225"/>
          <w:jc w:val="center"/>
        </w:trPr>
        <w:tc>
          <w:tcPr>
            <w:tcW w:w="560" w:type="dxa"/>
            <w:vAlign w:val="center"/>
            <w:hideMark/>
          </w:tcPr>
          <w:p w14:paraId="35A9C25C"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4C92105F"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1A8AFB42"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60D5D849"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06D74309" w14:textId="77777777" w:rsidR="0039713F" w:rsidRPr="0039713F" w:rsidRDefault="0039713F" w:rsidP="0039713F">
            <w:pPr>
              <w:spacing w:line="256" w:lineRule="auto"/>
              <w:rPr>
                <w:rFonts w:ascii="Calibri" w:eastAsia="Calibri" w:hAnsi="Calibri"/>
                <w:sz w:val="20"/>
                <w:szCs w:val="20"/>
              </w:rPr>
            </w:pPr>
          </w:p>
        </w:tc>
        <w:tc>
          <w:tcPr>
            <w:tcW w:w="1880" w:type="dxa"/>
            <w:vAlign w:val="center"/>
            <w:hideMark/>
          </w:tcPr>
          <w:p w14:paraId="0B3373EF" w14:textId="77777777" w:rsidR="0039713F" w:rsidRPr="0039713F" w:rsidRDefault="0039713F" w:rsidP="0039713F">
            <w:pPr>
              <w:spacing w:line="256" w:lineRule="auto"/>
              <w:rPr>
                <w:rFonts w:ascii="Calibri" w:eastAsia="Calibri" w:hAnsi="Calibri"/>
                <w:sz w:val="20"/>
                <w:szCs w:val="20"/>
              </w:rPr>
            </w:pPr>
          </w:p>
        </w:tc>
        <w:tc>
          <w:tcPr>
            <w:tcW w:w="1720" w:type="dxa"/>
            <w:vAlign w:val="center"/>
            <w:hideMark/>
          </w:tcPr>
          <w:p w14:paraId="4FF34C20"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43BC3939"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26EC1221" w14:textId="77777777" w:rsidR="0039713F" w:rsidRPr="0039713F" w:rsidRDefault="0039713F" w:rsidP="0039713F">
            <w:pPr>
              <w:spacing w:line="256" w:lineRule="auto"/>
              <w:jc w:val="right"/>
              <w:rPr>
                <w:rFonts w:ascii="Tahoma" w:hAnsi="Tahoma" w:cs="Tahoma"/>
                <w:color w:val="FFFFFF"/>
                <w:sz w:val="12"/>
                <w:szCs w:val="12"/>
                <w:lang w:eastAsia="en-US"/>
              </w:rPr>
            </w:pPr>
            <w:r w:rsidRPr="0039713F">
              <w:rPr>
                <w:rFonts w:ascii="Tahoma" w:hAnsi="Tahoma" w:cs="Tahoma"/>
                <w:color w:val="FFFFFF"/>
                <w:sz w:val="12"/>
                <w:szCs w:val="12"/>
                <w:lang w:eastAsia="en-US"/>
              </w:rPr>
              <w:t>0,000</w:t>
            </w:r>
          </w:p>
        </w:tc>
        <w:tc>
          <w:tcPr>
            <w:tcW w:w="1660" w:type="dxa"/>
            <w:vAlign w:val="center"/>
            <w:hideMark/>
          </w:tcPr>
          <w:p w14:paraId="49804E56" w14:textId="77777777" w:rsidR="0039713F" w:rsidRPr="0039713F" w:rsidRDefault="0039713F" w:rsidP="0039713F">
            <w:pPr>
              <w:spacing w:line="256" w:lineRule="auto"/>
              <w:jc w:val="right"/>
              <w:rPr>
                <w:rFonts w:ascii="Tahoma" w:hAnsi="Tahoma" w:cs="Tahoma"/>
                <w:color w:val="FFFFFF"/>
                <w:sz w:val="12"/>
                <w:szCs w:val="12"/>
                <w:lang w:eastAsia="en-US"/>
              </w:rPr>
            </w:pPr>
            <w:r w:rsidRPr="0039713F">
              <w:rPr>
                <w:rFonts w:ascii="Tahoma" w:hAnsi="Tahoma" w:cs="Tahoma"/>
                <w:color w:val="FFFFFF"/>
                <w:sz w:val="12"/>
                <w:szCs w:val="12"/>
                <w:lang w:eastAsia="en-US"/>
              </w:rPr>
              <w:t>32583,61735</w:t>
            </w:r>
          </w:p>
        </w:tc>
        <w:tc>
          <w:tcPr>
            <w:tcW w:w="1480" w:type="dxa"/>
            <w:vAlign w:val="center"/>
            <w:hideMark/>
          </w:tcPr>
          <w:p w14:paraId="5A4A049E" w14:textId="77777777" w:rsidR="0039713F" w:rsidRPr="0039713F" w:rsidRDefault="0039713F" w:rsidP="0039713F">
            <w:pPr>
              <w:rPr>
                <w:rFonts w:ascii="Tahoma" w:hAnsi="Tahoma" w:cs="Tahoma"/>
                <w:color w:val="FFFFFF"/>
                <w:sz w:val="12"/>
                <w:szCs w:val="12"/>
                <w:lang w:eastAsia="en-US"/>
              </w:rPr>
            </w:pPr>
          </w:p>
        </w:tc>
        <w:tc>
          <w:tcPr>
            <w:tcW w:w="1520" w:type="dxa"/>
            <w:vAlign w:val="center"/>
            <w:hideMark/>
          </w:tcPr>
          <w:p w14:paraId="64A01742"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6CA93476" w14:textId="77777777" w:rsidR="0039713F" w:rsidRPr="0039713F" w:rsidRDefault="0039713F" w:rsidP="0039713F">
            <w:pPr>
              <w:spacing w:line="256" w:lineRule="auto"/>
              <w:rPr>
                <w:rFonts w:ascii="Calibri" w:eastAsia="Calibri" w:hAnsi="Calibri"/>
                <w:sz w:val="20"/>
                <w:szCs w:val="20"/>
              </w:rPr>
            </w:pPr>
          </w:p>
        </w:tc>
      </w:tr>
      <w:tr w:rsidR="0039713F" w:rsidRPr="0039713F" w14:paraId="54EFB708" w14:textId="77777777" w:rsidTr="0039713F">
        <w:trPr>
          <w:trHeight w:val="225"/>
          <w:jc w:val="center"/>
        </w:trPr>
        <w:tc>
          <w:tcPr>
            <w:tcW w:w="560" w:type="dxa"/>
            <w:vAlign w:val="center"/>
            <w:hideMark/>
          </w:tcPr>
          <w:p w14:paraId="0A58F7B4"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12237A60"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761A8160" w14:textId="77777777" w:rsidR="0039713F" w:rsidRPr="0039713F" w:rsidRDefault="0039713F" w:rsidP="0039713F">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noWrap/>
            <w:vAlign w:val="bottom"/>
            <w:hideMark/>
          </w:tcPr>
          <w:p w14:paraId="71E22B2B" w14:textId="77777777" w:rsidR="0039713F" w:rsidRPr="0039713F" w:rsidRDefault="0039713F" w:rsidP="0039713F">
            <w:pPr>
              <w:spacing w:line="256" w:lineRule="auto"/>
              <w:rPr>
                <w:rFonts w:ascii="Tahoma" w:hAnsi="Tahoma" w:cs="Tahoma"/>
                <w:color w:val="000000"/>
                <w:sz w:val="12"/>
                <w:szCs w:val="12"/>
                <w:lang w:eastAsia="en-US"/>
              </w:rPr>
            </w:pPr>
            <w:r w:rsidRPr="0039713F">
              <w:rPr>
                <w:rFonts w:ascii="Tahoma" w:hAnsi="Tahoma" w:cs="Tahoma"/>
                <w:color w:val="000000"/>
                <w:sz w:val="12"/>
                <w:szCs w:val="12"/>
                <w:lang w:eastAsia="en-US"/>
              </w:rPr>
              <w:t>Индекс эффективности операционных расходов</w:t>
            </w:r>
          </w:p>
        </w:tc>
        <w:tc>
          <w:tcPr>
            <w:tcW w:w="1140" w:type="dxa"/>
            <w:tcBorders>
              <w:top w:val="single" w:sz="4" w:space="0" w:color="C0C0C0"/>
              <w:left w:val="nil"/>
              <w:bottom w:val="single" w:sz="4" w:space="0" w:color="C0C0C0"/>
              <w:right w:val="nil"/>
            </w:tcBorders>
            <w:noWrap/>
            <w:vAlign w:val="center"/>
            <w:hideMark/>
          </w:tcPr>
          <w:p w14:paraId="0C9F1506"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w:t>
            </w:r>
          </w:p>
        </w:tc>
        <w:tc>
          <w:tcPr>
            <w:tcW w:w="1880" w:type="dxa"/>
            <w:tcBorders>
              <w:top w:val="single" w:sz="4" w:space="0" w:color="C0C0C0"/>
              <w:left w:val="single" w:sz="4" w:space="0" w:color="C0C0C0"/>
              <w:bottom w:val="single" w:sz="4" w:space="0" w:color="C0C0C0"/>
              <w:right w:val="single" w:sz="4" w:space="0" w:color="C0C0C0"/>
            </w:tcBorders>
            <w:vAlign w:val="center"/>
            <w:hideMark/>
          </w:tcPr>
          <w:p w14:paraId="4DF6392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single" w:sz="4" w:space="0" w:color="C0C0C0"/>
              <w:left w:val="nil"/>
              <w:bottom w:val="single" w:sz="4" w:space="0" w:color="C0C0C0"/>
              <w:right w:val="single" w:sz="4" w:space="0" w:color="C0C0C0"/>
            </w:tcBorders>
            <w:vAlign w:val="center"/>
            <w:hideMark/>
          </w:tcPr>
          <w:p w14:paraId="79FB934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single" w:sz="4" w:space="0" w:color="C0C0C0"/>
              <w:left w:val="nil"/>
              <w:bottom w:val="single" w:sz="4" w:space="0" w:color="C0C0C0"/>
              <w:right w:val="single" w:sz="4" w:space="0" w:color="C0C0C0"/>
            </w:tcBorders>
            <w:vAlign w:val="center"/>
            <w:hideMark/>
          </w:tcPr>
          <w:p w14:paraId="434E5CF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single" w:sz="4" w:space="0" w:color="C0C0C0"/>
              <w:left w:val="nil"/>
              <w:bottom w:val="single" w:sz="4" w:space="0" w:color="C0C0C0"/>
              <w:right w:val="single" w:sz="4" w:space="0" w:color="C0C0C0"/>
            </w:tcBorders>
            <w:vAlign w:val="center"/>
            <w:hideMark/>
          </w:tcPr>
          <w:p w14:paraId="30515CE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single" w:sz="4" w:space="0" w:color="C0C0C0"/>
              <w:left w:val="nil"/>
              <w:bottom w:val="single" w:sz="4" w:space="0" w:color="C0C0C0"/>
              <w:right w:val="single" w:sz="4" w:space="0" w:color="C0C0C0"/>
            </w:tcBorders>
            <w:vAlign w:val="center"/>
            <w:hideMark/>
          </w:tcPr>
          <w:p w14:paraId="3C65D65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1 </w:t>
            </w:r>
          </w:p>
        </w:tc>
        <w:tc>
          <w:tcPr>
            <w:tcW w:w="1480" w:type="dxa"/>
            <w:vAlign w:val="center"/>
            <w:hideMark/>
          </w:tcPr>
          <w:p w14:paraId="29DCD24D" w14:textId="77777777" w:rsidR="0039713F" w:rsidRPr="0039713F" w:rsidRDefault="0039713F" w:rsidP="0039713F">
            <w:pPr>
              <w:rPr>
                <w:rFonts w:ascii="Tahoma" w:hAnsi="Tahoma" w:cs="Tahoma"/>
                <w:b/>
                <w:bCs/>
                <w:sz w:val="12"/>
                <w:szCs w:val="12"/>
                <w:lang w:eastAsia="en-US"/>
              </w:rPr>
            </w:pPr>
          </w:p>
        </w:tc>
        <w:tc>
          <w:tcPr>
            <w:tcW w:w="1520" w:type="dxa"/>
            <w:vAlign w:val="center"/>
            <w:hideMark/>
          </w:tcPr>
          <w:p w14:paraId="177C8FC5"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20A42A19" w14:textId="77777777" w:rsidR="0039713F" w:rsidRPr="0039713F" w:rsidRDefault="0039713F" w:rsidP="0039713F">
            <w:pPr>
              <w:spacing w:line="256" w:lineRule="auto"/>
              <w:rPr>
                <w:rFonts w:ascii="Calibri" w:eastAsia="Calibri" w:hAnsi="Calibri"/>
                <w:sz w:val="20"/>
                <w:szCs w:val="20"/>
              </w:rPr>
            </w:pPr>
          </w:p>
        </w:tc>
      </w:tr>
      <w:tr w:rsidR="0039713F" w:rsidRPr="0039713F" w14:paraId="01539EF5" w14:textId="77777777" w:rsidTr="0039713F">
        <w:trPr>
          <w:trHeight w:val="225"/>
          <w:jc w:val="center"/>
        </w:trPr>
        <w:tc>
          <w:tcPr>
            <w:tcW w:w="560" w:type="dxa"/>
            <w:vAlign w:val="center"/>
            <w:hideMark/>
          </w:tcPr>
          <w:p w14:paraId="0B4D7F5B"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371B8A8B"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369ED116"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noWrap/>
            <w:vAlign w:val="bottom"/>
            <w:hideMark/>
          </w:tcPr>
          <w:p w14:paraId="05C803A0" w14:textId="77777777" w:rsidR="0039713F" w:rsidRPr="0039713F" w:rsidRDefault="0039713F" w:rsidP="0039713F">
            <w:pPr>
              <w:spacing w:line="256" w:lineRule="auto"/>
              <w:rPr>
                <w:rFonts w:ascii="Tahoma" w:hAnsi="Tahoma" w:cs="Tahoma"/>
                <w:color w:val="000000"/>
                <w:sz w:val="12"/>
                <w:szCs w:val="12"/>
                <w:lang w:eastAsia="en-US"/>
              </w:rPr>
            </w:pPr>
            <w:r w:rsidRPr="0039713F">
              <w:rPr>
                <w:rFonts w:ascii="Tahoma" w:hAnsi="Tahoma" w:cs="Tahoma"/>
                <w:color w:val="000000"/>
                <w:sz w:val="12"/>
                <w:szCs w:val="12"/>
                <w:lang w:eastAsia="en-US"/>
              </w:rPr>
              <w:t>Индекс потребительских цен</w:t>
            </w:r>
          </w:p>
        </w:tc>
        <w:tc>
          <w:tcPr>
            <w:tcW w:w="1140" w:type="dxa"/>
            <w:tcBorders>
              <w:top w:val="nil"/>
              <w:left w:val="nil"/>
              <w:bottom w:val="single" w:sz="4" w:space="0" w:color="C0C0C0"/>
              <w:right w:val="nil"/>
            </w:tcBorders>
            <w:noWrap/>
            <w:vAlign w:val="center"/>
            <w:hideMark/>
          </w:tcPr>
          <w:p w14:paraId="653FC14D"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w:t>
            </w:r>
          </w:p>
        </w:tc>
        <w:tc>
          <w:tcPr>
            <w:tcW w:w="1880" w:type="dxa"/>
            <w:tcBorders>
              <w:top w:val="nil"/>
              <w:left w:val="single" w:sz="4" w:space="0" w:color="C0C0C0"/>
              <w:bottom w:val="single" w:sz="4" w:space="0" w:color="C0C0C0"/>
              <w:right w:val="single" w:sz="4" w:space="0" w:color="C0C0C0"/>
            </w:tcBorders>
            <w:vAlign w:val="center"/>
            <w:hideMark/>
          </w:tcPr>
          <w:p w14:paraId="59E79F4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vAlign w:val="center"/>
            <w:hideMark/>
          </w:tcPr>
          <w:p w14:paraId="25D7689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vAlign w:val="center"/>
            <w:hideMark/>
          </w:tcPr>
          <w:p w14:paraId="53D499A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vAlign w:val="center"/>
            <w:hideMark/>
          </w:tcPr>
          <w:p w14:paraId="1E18C23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vAlign w:val="center"/>
            <w:hideMark/>
          </w:tcPr>
          <w:p w14:paraId="36DE8FB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480" w:type="dxa"/>
            <w:vAlign w:val="center"/>
            <w:hideMark/>
          </w:tcPr>
          <w:p w14:paraId="133B547E" w14:textId="77777777" w:rsidR="0039713F" w:rsidRPr="0039713F" w:rsidRDefault="0039713F" w:rsidP="0039713F">
            <w:pPr>
              <w:rPr>
                <w:rFonts w:ascii="Tahoma" w:hAnsi="Tahoma" w:cs="Tahoma"/>
                <w:b/>
                <w:bCs/>
                <w:sz w:val="12"/>
                <w:szCs w:val="12"/>
                <w:lang w:eastAsia="en-US"/>
              </w:rPr>
            </w:pPr>
          </w:p>
        </w:tc>
        <w:tc>
          <w:tcPr>
            <w:tcW w:w="1520" w:type="dxa"/>
            <w:vAlign w:val="center"/>
            <w:hideMark/>
          </w:tcPr>
          <w:p w14:paraId="66251B6C"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3899DA2C" w14:textId="77777777" w:rsidR="0039713F" w:rsidRPr="0039713F" w:rsidRDefault="0039713F" w:rsidP="0039713F">
            <w:pPr>
              <w:spacing w:line="256" w:lineRule="auto"/>
              <w:rPr>
                <w:rFonts w:ascii="Calibri" w:eastAsia="Calibri" w:hAnsi="Calibri"/>
                <w:sz w:val="20"/>
                <w:szCs w:val="20"/>
              </w:rPr>
            </w:pPr>
          </w:p>
        </w:tc>
      </w:tr>
      <w:tr w:rsidR="0039713F" w:rsidRPr="0039713F" w14:paraId="1FC1458D" w14:textId="77777777" w:rsidTr="0039713F">
        <w:trPr>
          <w:trHeight w:val="225"/>
          <w:jc w:val="center"/>
        </w:trPr>
        <w:tc>
          <w:tcPr>
            <w:tcW w:w="560" w:type="dxa"/>
            <w:vAlign w:val="center"/>
            <w:hideMark/>
          </w:tcPr>
          <w:p w14:paraId="0005CFBC"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79FF11A6"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4954F50A"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5B496B8E"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Итого коэффициент индексации</w:t>
            </w:r>
          </w:p>
        </w:tc>
        <w:tc>
          <w:tcPr>
            <w:tcW w:w="1140" w:type="dxa"/>
            <w:tcBorders>
              <w:top w:val="nil"/>
              <w:left w:val="nil"/>
              <w:bottom w:val="single" w:sz="4" w:space="0" w:color="C0C0C0"/>
              <w:right w:val="single" w:sz="4" w:space="0" w:color="C0C0C0"/>
            </w:tcBorders>
            <w:vAlign w:val="center"/>
            <w:hideMark/>
          </w:tcPr>
          <w:p w14:paraId="2AB0082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80" w:type="dxa"/>
            <w:tcBorders>
              <w:top w:val="nil"/>
              <w:left w:val="nil"/>
              <w:bottom w:val="single" w:sz="4" w:space="0" w:color="C0C0C0"/>
              <w:right w:val="single" w:sz="4" w:space="0" w:color="C0C0C0"/>
            </w:tcBorders>
            <w:vAlign w:val="center"/>
            <w:hideMark/>
          </w:tcPr>
          <w:p w14:paraId="3E3539F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vAlign w:val="center"/>
            <w:hideMark/>
          </w:tcPr>
          <w:p w14:paraId="1AFCF63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vAlign w:val="center"/>
            <w:hideMark/>
          </w:tcPr>
          <w:p w14:paraId="757DAA9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vAlign w:val="center"/>
            <w:hideMark/>
          </w:tcPr>
          <w:p w14:paraId="710729B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vAlign w:val="center"/>
            <w:hideMark/>
          </w:tcPr>
          <w:p w14:paraId="3AD7516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0,990 </w:t>
            </w:r>
          </w:p>
        </w:tc>
        <w:tc>
          <w:tcPr>
            <w:tcW w:w="1480" w:type="dxa"/>
            <w:vAlign w:val="center"/>
            <w:hideMark/>
          </w:tcPr>
          <w:p w14:paraId="715BB29D" w14:textId="77777777" w:rsidR="0039713F" w:rsidRPr="0039713F" w:rsidRDefault="0039713F" w:rsidP="0039713F">
            <w:pPr>
              <w:rPr>
                <w:rFonts w:ascii="Tahoma" w:hAnsi="Tahoma" w:cs="Tahoma"/>
                <w:b/>
                <w:bCs/>
                <w:sz w:val="12"/>
                <w:szCs w:val="12"/>
                <w:lang w:eastAsia="en-US"/>
              </w:rPr>
            </w:pPr>
          </w:p>
        </w:tc>
        <w:tc>
          <w:tcPr>
            <w:tcW w:w="1520" w:type="dxa"/>
            <w:vAlign w:val="center"/>
            <w:hideMark/>
          </w:tcPr>
          <w:p w14:paraId="65E02014"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623B8099" w14:textId="77777777" w:rsidR="0039713F" w:rsidRPr="0039713F" w:rsidRDefault="0039713F" w:rsidP="0039713F">
            <w:pPr>
              <w:spacing w:line="256" w:lineRule="auto"/>
              <w:rPr>
                <w:rFonts w:ascii="Calibri" w:eastAsia="Calibri" w:hAnsi="Calibri"/>
                <w:sz w:val="20"/>
                <w:szCs w:val="20"/>
              </w:rPr>
            </w:pPr>
          </w:p>
        </w:tc>
      </w:tr>
      <w:tr w:rsidR="0039713F" w:rsidRPr="0039713F" w14:paraId="27ABAB09" w14:textId="77777777" w:rsidTr="0039713F">
        <w:trPr>
          <w:trHeight w:val="225"/>
          <w:jc w:val="center"/>
        </w:trPr>
        <w:tc>
          <w:tcPr>
            <w:tcW w:w="560" w:type="dxa"/>
            <w:vAlign w:val="center"/>
            <w:hideMark/>
          </w:tcPr>
          <w:p w14:paraId="5495EF23"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17040568"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10502BA5"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6EA709A4" w14:textId="77777777" w:rsidR="0039713F" w:rsidRPr="0039713F" w:rsidRDefault="0039713F" w:rsidP="0039713F">
            <w:pPr>
              <w:spacing w:line="256" w:lineRule="auto"/>
              <w:rPr>
                <w:rFonts w:ascii="Tahoma" w:hAnsi="Tahoma" w:cs="Tahoma"/>
                <w:sz w:val="12"/>
                <w:szCs w:val="12"/>
                <w:lang w:eastAsia="en-US"/>
              </w:rPr>
            </w:pPr>
            <w:r w:rsidRPr="0039713F">
              <w:rPr>
                <w:rFonts w:ascii="Tahoma" w:hAnsi="Tahoma" w:cs="Tahoma"/>
                <w:sz w:val="12"/>
                <w:szCs w:val="12"/>
                <w:lang w:eastAsia="en-US"/>
              </w:rPr>
              <w:t>Нормативный уровень прибыли</w:t>
            </w:r>
          </w:p>
        </w:tc>
        <w:tc>
          <w:tcPr>
            <w:tcW w:w="1140" w:type="dxa"/>
            <w:tcBorders>
              <w:top w:val="nil"/>
              <w:left w:val="nil"/>
              <w:bottom w:val="single" w:sz="4" w:space="0" w:color="C0C0C0"/>
              <w:right w:val="nil"/>
            </w:tcBorders>
            <w:noWrap/>
            <w:vAlign w:val="center"/>
            <w:hideMark/>
          </w:tcPr>
          <w:p w14:paraId="1929DB55" w14:textId="77777777" w:rsidR="0039713F" w:rsidRPr="0039713F" w:rsidRDefault="0039713F" w:rsidP="0039713F">
            <w:pPr>
              <w:spacing w:line="256" w:lineRule="auto"/>
              <w:jc w:val="center"/>
              <w:rPr>
                <w:rFonts w:ascii="Tahoma" w:hAnsi="Tahoma" w:cs="Tahoma"/>
                <w:color w:val="000000"/>
                <w:sz w:val="12"/>
                <w:szCs w:val="12"/>
                <w:lang w:eastAsia="en-US"/>
              </w:rPr>
            </w:pPr>
            <w:r w:rsidRPr="0039713F">
              <w:rPr>
                <w:rFonts w:ascii="Tahoma" w:hAnsi="Tahoma" w:cs="Tahoma"/>
                <w:color w:val="000000"/>
                <w:sz w:val="12"/>
                <w:szCs w:val="12"/>
                <w:lang w:eastAsia="en-US"/>
              </w:rPr>
              <w:t>%</w:t>
            </w:r>
          </w:p>
        </w:tc>
        <w:tc>
          <w:tcPr>
            <w:tcW w:w="1880" w:type="dxa"/>
            <w:tcBorders>
              <w:top w:val="nil"/>
              <w:left w:val="single" w:sz="4" w:space="0" w:color="C0C0C0"/>
              <w:bottom w:val="single" w:sz="4" w:space="0" w:color="C0C0C0"/>
              <w:right w:val="single" w:sz="4" w:space="0" w:color="C0C0C0"/>
            </w:tcBorders>
            <w:vAlign w:val="center"/>
            <w:hideMark/>
          </w:tcPr>
          <w:p w14:paraId="75CFFE0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720" w:type="dxa"/>
            <w:tcBorders>
              <w:top w:val="nil"/>
              <w:left w:val="nil"/>
              <w:bottom w:val="single" w:sz="4" w:space="0" w:color="C0C0C0"/>
              <w:right w:val="single" w:sz="4" w:space="0" w:color="C0C0C0"/>
            </w:tcBorders>
            <w:vAlign w:val="center"/>
            <w:hideMark/>
          </w:tcPr>
          <w:p w14:paraId="47505A0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800" w:type="dxa"/>
            <w:tcBorders>
              <w:top w:val="nil"/>
              <w:left w:val="nil"/>
              <w:bottom w:val="single" w:sz="4" w:space="0" w:color="C0C0C0"/>
              <w:right w:val="single" w:sz="4" w:space="0" w:color="C0C0C0"/>
            </w:tcBorders>
            <w:vAlign w:val="center"/>
            <w:hideMark/>
          </w:tcPr>
          <w:p w14:paraId="709BC84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vAlign w:val="center"/>
            <w:hideMark/>
          </w:tcPr>
          <w:p w14:paraId="235FACB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c>
          <w:tcPr>
            <w:tcW w:w="1660" w:type="dxa"/>
            <w:tcBorders>
              <w:top w:val="nil"/>
              <w:left w:val="nil"/>
              <w:bottom w:val="single" w:sz="4" w:space="0" w:color="C0C0C0"/>
              <w:right w:val="single" w:sz="4" w:space="0" w:color="C0C0C0"/>
            </w:tcBorders>
            <w:vAlign w:val="center"/>
            <w:hideMark/>
          </w:tcPr>
          <w:p w14:paraId="2872408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480" w:type="dxa"/>
            <w:vAlign w:val="center"/>
            <w:hideMark/>
          </w:tcPr>
          <w:p w14:paraId="42213BAD" w14:textId="77777777" w:rsidR="0039713F" w:rsidRPr="0039713F" w:rsidRDefault="0039713F" w:rsidP="0039713F">
            <w:pPr>
              <w:rPr>
                <w:rFonts w:ascii="Tahoma" w:hAnsi="Tahoma" w:cs="Tahoma"/>
                <w:b/>
                <w:bCs/>
                <w:sz w:val="12"/>
                <w:szCs w:val="12"/>
                <w:lang w:eastAsia="en-US"/>
              </w:rPr>
            </w:pPr>
          </w:p>
        </w:tc>
        <w:tc>
          <w:tcPr>
            <w:tcW w:w="1520" w:type="dxa"/>
            <w:vAlign w:val="center"/>
            <w:hideMark/>
          </w:tcPr>
          <w:p w14:paraId="0FFB3923"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33CBACA9" w14:textId="77777777" w:rsidR="0039713F" w:rsidRPr="0039713F" w:rsidRDefault="0039713F" w:rsidP="0039713F">
            <w:pPr>
              <w:spacing w:line="256" w:lineRule="auto"/>
              <w:rPr>
                <w:rFonts w:ascii="Calibri" w:eastAsia="Calibri" w:hAnsi="Calibri"/>
                <w:sz w:val="20"/>
                <w:szCs w:val="20"/>
              </w:rPr>
            </w:pPr>
          </w:p>
        </w:tc>
      </w:tr>
      <w:tr w:rsidR="0039713F" w:rsidRPr="0039713F" w14:paraId="02AA8742" w14:textId="77777777" w:rsidTr="0039713F">
        <w:trPr>
          <w:trHeight w:val="225"/>
          <w:jc w:val="center"/>
        </w:trPr>
        <w:tc>
          <w:tcPr>
            <w:tcW w:w="560" w:type="dxa"/>
            <w:vAlign w:val="center"/>
            <w:hideMark/>
          </w:tcPr>
          <w:p w14:paraId="7FCD315C"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7DEBA65B"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5459EEB6"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1927AD7D"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22374112" w14:textId="77777777" w:rsidR="0039713F" w:rsidRPr="0039713F" w:rsidRDefault="0039713F" w:rsidP="0039713F">
            <w:pPr>
              <w:spacing w:line="256" w:lineRule="auto"/>
              <w:rPr>
                <w:rFonts w:ascii="Calibri" w:eastAsia="Calibri" w:hAnsi="Calibri"/>
                <w:sz w:val="20"/>
                <w:szCs w:val="20"/>
              </w:rPr>
            </w:pPr>
          </w:p>
        </w:tc>
        <w:tc>
          <w:tcPr>
            <w:tcW w:w="1880" w:type="dxa"/>
            <w:vAlign w:val="center"/>
            <w:hideMark/>
          </w:tcPr>
          <w:p w14:paraId="3CC80CE8" w14:textId="77777777" w:rsidR="0039713F" w:rsidRPr="0039713F" w:rsidRDefault="0039713F" w:rsidP="0039713F">
            <w:pPr>
              <w:spacing w:line="256" w:lineRule="auto"/>
              <w:rPr>
                <w:rFonts w:ascii="Calibri" w:eastAsia="Calibri" w:hAnsi="Calibri"/>
                <w:sz w:val="20"/>
                <w:szCs w:val="20"/>
              </w:rPr>
            </w:pPr>
          </w:p>
        </w:tc>
        <w:tc>
          <w:tcPr>
            <w:tcW w:w="1720" w:type="dxa"/>
            <w:vAlign w:val="center"/>
            <w:hideMark/>
          </w:tcPr>
          <w:p w14:paraId="61A3F10D"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69637894"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2815C572"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66446DAB" w14:textId="77777777" w:rsidR="0039713F" w:rsidRPr="0039713F" w:rsidRDefault="0039713F" w:rsidP="0039713F">
            <w:pPr>
              <w:spacing w:line="256" w:lineRule="auto"/>
              <w:rPr>
                <w:rFonts w:ascii="Calibri" w:eastAsia="Calibri" w:hAnsi="Calibri"/>
                <w:sz w:val="20"/>
                <w:szCs w:val="20"/>
              </w:rPr>
            </w:pPr>
          </w:p>
        </w:tc>
        <w:tc>
          <w:tcPr>
            <w:tcW w:w="1480" w:type="dxa"/>
            <w:vAlign w:val="center"/>
            <w:hideMark/>
          </w:tcPr>
          <w:p w14:paraId="6A302F5B" w14:textId="77777777" w:rsidR="0039713F" w:rsidRPr="0039713F" w:rsidRDefault="0039713F" w:rsidP="0039713F">
            <w:pPr>
              <w:spacing w:line="256" w:lineRule="auto"/>
              <w:rPr>
                <w:rFonts w:ascii="Calibri" w:eastAsia="Calibri" w:hAnsi="Calibri"/>
                <w:sz w:val="20"/>
                <w:szCs w:val="20"/>
              </w:rPr>
            </w:pPr>
          </w:p>
        </w:tc>
        <w:tc>
          <w:tcPr>
            <w:tcW w:w="1520" w:type="dxa"/>
            <w:vAlign w:val="center"/>
            <w:hideMark/>
          </w:tcPr>
          <w:p w14:paraId="5595A806"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695BD295" w14:textId="77777777" w:rsidR="0039713F" w:rsidRPr="0039713F" w:rsidRDefault="0039713F" w:rsidP="0039713F">
            <w:pPr>
              <w:spacing w:line="256" w:lineRule="auto"/>
              <w:rPr>
                <w:rFonts w:ascii="Calibri" w:eastAsia="Calibri" w:hAnsi="Calibri"/>
                <w:sz w:val="20"/>
                <w:szCs w:val="20"/>
              </w:rPr>
            </w:pPr>
          </w:p>
        </w:tc>
      </w:tr>
      <w:tr w:rsidR="0039713F" w:rsidRPr="0039713F" w14:paraId="067606F3" w14:textId="77777777" w:rsidTr="0039713F">
        <w:trPr>
          <w:trHeight w:val="225"/>
          <w:jc w:val="center"/>
        </w:trPr>
        <w:tc>
          <w:tcPr>
            <w:tcW w:w="560" w:type="dxa"/>
            <w:vAlign w:val="center"/>
            <w:hideMark/>
          </w:tcPr>
          <w:p w14:paraId="63139C62"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0263384B"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337353D0" w14:textId="77777777" w:rsidR="0039713F" w:rsidRPr="0039713F" w:rsidRDefault="0039713F" w:rsidP="0039713F">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shd w:val="clear" w:color="auto" w:fill="95B3D7"/>
            <w:vAlign w:val="center"/>
            <w:hideMark/>
          </w:tcPr>
          <w:p w14:paraId="6A631FBD"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Текущие расходы, в том числе:</w:t>
            </w:r>
          </w:p>
        </w:tc>
        <w:tc>
          <w:tcPr>
            <w:tcW w:w="1140" w:type="dxa"/>
            <w:tcBorders>
              <w:top w:val="single" w:sz="4" w:space="0" w:color="C0C0C0"/>
              <w:left w:val="nil"/>
              <w:bottom w:val="single" w:sz="4" w:space="0" w:color="C0C0C0"/>
              <w:right w:val="single" w:sz="4" w:space="0" w:color="C0C0C0"/>
            </w:tcBorders>
            <w:vAlign w:val="center"/>
            <w:hideMark/>
          </w:tcPr>
          <w:p w14:paraId="77C589F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single" w:sz="4" w:space="0" w:color="C0C0C0"/>
              <w:left w:val="nil"/>
              <w:bottom w:val="single" w:sz="4" w:space="0" w:color="C0C0C0"/>
              <w:right w:val="single" w:sz="4" w:space="0" w:color="C0C0C0"/>
            </w:tcBorders>
            <w:vAlign w:val="center"/>
            <w:hideMark/>
          </w:tcPr>
          <w:p w14:paraId="704A058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41 594,68   </w:t>
            </w:r>
          </w:p>
        </w:tc>
        <w:tc>
          <w:tcPr>
            <w:tcW w:w="1720" w:type="dxa"/>
            <w:tcBorders>
              <w:top w:val="single" w:sz="4" w:space="0" w:color="C0C0C0"/>
              <w:left w:val="nil"/>
              <w:bottom w:val="single" w:sz="4" w:space="0" w:color="C0C0C0"/>
              <w:right w:val="single" w:sz="4" w:space="0" w:color="C0C0C0"/>
            </w:tcBorders>
            <w:vAlign w:val="center"/>
            <w:hideMark/>
          </w:tcPr>
          <w:p w14:paraId="62C29BD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41 978,79   </w:t>
            </w:r>
          </w:p>
        </w:tc>
        <w:tc>
          <w:tcPr>
            <w:tcW w:w="1800" w:type="dxa"/>
            <w:tcBorders>
              <w:top w:val="single" w:sz="4" w:space="0" w:color="C0C0C0"/>
              <w:left w:val="nil"/>
              <w:bottom w:val="single" w:sz="4" w:space="0" w:color="C0C0C0"/>
              <w:right w:val="single" w:sz="4" w:space="0" w:color="C0C0C0"/>
            </w:tcBorders>
            <w:vAlign w:val="center"/>
            <w:hideMark/>
          </w:tcPr>
          <w:p w14:paraId="5EE1E09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39 468,65   </w:t>
            </w:r>
          </w:p>
        </w:tc>
        <w:tc>
          <w:tcPr>
            <w:tcW w:w="1660" w:type="dxa"/>
            <w:tcBorders>
              <w:top w:val="single" w:sz="4" w:space="0" w:color="C0C0C0"/>
              <w:left w:val="nil"/>
              <w:bottom w:val="single" w:sz="4" w:space="0" w:color="C0C0C0"/>
              <w:right w:val="single" w:sz="4" w:space="0" w:color="C0C0C0"/>
            </w:tcBorders>
            <w:vAlign w:val="center"/>
            <w:hideMark/>
          </w:tcPr>
          <w:p w14:paraId="1A73193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55 722,15   </w:t>
            </w:r>
          </w:p>
        </w:tc>
        <w:tc>
          <w:tcPr>
            <w:tcW w:w="1660" w:type="dxa"/>
            <w:tcBorders>
              <w:top w:val="single" w:sz="4" w:space="0" w:color="C0C0C0"/>
              <w:left w:val="nil"/>
              <w:bottom w:val="single" w:sz="4" w:space="0" w:color="C0C0C0"/>
              <w:right w:val="single" w:sz="4" w:space="0" w:color="C0C0C0"/>
            </w:tcBorders>
            <w:vAlign w:val="center"/>
            <w:hideMark/>
          </w:tcPr>
          <w:p w14:paraId="4C9B2A9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32 583,62   </w:t>
            </w:r>
          </w:p>
        </w:tc>
        <w:tc>
          <w:tcPr>
            <w:tcW w:w="1480" w:type="dxa"/>
            <w:tcBorders>
              <w:top w:val="single" w:sz="4" w:space="0" w:color="C0C0C0"/>
              <w:left w:val="nil"/>
              <w:bottom w:val="single" w:sz="4" w:space="0" w:color="C0C0C0"/>
              <w:right w:val="single" w:sz="4" w:space="0" w:color="C0C0C0"/>
            </w:tcBorders>
            <w:vAlign w:val="center"/>
            <w:hideMark/>
          </w:tcPr>
          <w:p w14:paraId="77BD09D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16 291,81   </w:t>
            </w:r>
          </w:p>
        </w:tc>
        <w:tc>
          <w:tcPr>
            <w:tcW w:w="1520" w:type="dxa"/>
            <w:tcBorders>
              <w:top w:val="single" w:sz="4" w:space="0" w:color="C0C0C0"/>
              <w:left w:val="nil"/>
              <w:bottom w:val="single" w:sz="4" w:space="0" w:color="C0C0C0"/>
              <w:right w:val="single" w:sz="4" w:space="0" w:color="C0C0C0"/>
            </w:tcBorders>
            <w:vAlign w:val="center"/>
            <w:hideMark/>
          </w:tcPr>
          <w:p w14:paraId="2A2F5F0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16 291,81   </w:t>
            </w:r>
          </w:p>
        </w:tc>
        <w:tc>
          <w:tcPr>
            <w:tcW w:w="5640" w:type="dxa"/>
            <w:vAlign w:val="center"/>
            <w:hideMark/>
          </w:tcPr>
          <w:p w14:paraId="765DC5B1" w14:textId="77777777" w:rsidR="0039713F" w:rsidRPr="0039713F" w:rsidRDefault="0039713F" w:rsidP="0039713F">
            <w:pPr>
              <w:rPr>
                <w:rFonts w:ascii="Tahoma" w:hAnsi="Tahoma" w:cs="Tahoma"/>
                <w:b/>
                <w:bCs/>
                <w:sz w:val="12"/>
                <w:szCs w:val="12"/>
                <w:lang w:eastAsia="en-US"/>
              </w:rPr>
            </w:pPr>
          </w:p>
        </w:tc>
      </w:tr>
      <w:tr w:rsidR="0039713F" w:rsidRPr="0039713F" w14:paraId="4FB05F07" w14:textId="77777777" w:rsidTr="0039713F">
        <w:trPr>
          <w:trHeight w:val="225"/>
          <w:jc w:val="center"/>
        </w:trPr>
        <w:tc>
          <w:tcPr>
            <w:tcW w:w="560" w:type="dxa"/>
            <w:vAlign w:val="center"/>
            <w:hideMark/>
          </w:tcPr>
          <w:p w14:paraId="78F53E43"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73629410"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27D7103E"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FFF00"/>
            <w:vAlign w:val="center"/>
            <w:hideMark/>
          </w:tcPr>
          <w:p w14:paraId="0096D9B1" w14:textId="77777777" w:rsidR="0039713F" w:rsidRPr="0039713F" w:rsidRDefault="0039713F" w:rsidP="0039713F">
            <w:pPr>
              <w:spacing w:line="256" w:lineRule="auto"/>
              <w:jc w:val="right"/>
              <w:rPr>
                <w:rFonts w:ascii="Tahoma" w:hAnsi="Tahoma" w:cs="Tahoma"/>
                <w:b/>
                <w:bCs/>
                <w:sz w:val="12"/>
                <w:szCs w:val="12"/>
                <w:lang w:eastAsia="en-US"/>
              </w:rPr>
            </w:pPr>
            <w:r w:rsidRPr="0039713F">
              <w:rPr>
                <w:rFonts w:ascii="Tahoma" w:hAnsi="Tahoma" w:cs="Tahoma"/>
                <w:b/>
                <w:bCs/>
                <w:sz w:val="12"/>
                <w:szCs w:val="12"/>
                <w:lang w:eastAsia="en-US"/>
              </w:rPr>
              <w:t>Операционные расходы</w:t>
            </w:r>
          </w:p>
        </w:tc>
        <w:tc>
          <w:tcPr>
            <w:tcW w:w="1140" w:type="dxa"/>
            <w:tcBorders>
              <w:top w:val="nil"/>
              <w:left w:val="nil"/>
              <w:bottom w:val="single" w:sz="4" w:space="0" w:color="C0C0C0"/>
              <w:right w:val="single" w:sz="4" w:space="0" w:color="C0C0C0"/>
            </w:tcBorders>
            <w:vAlign w:val="center"/>
            <w:hideMark/>
          </w:tcPr>
          <w:p w14:paraId="362A137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073AD1D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27 847,25   </w:t>
            </w:r>
          </w:p>
        </w:tc>
        <w:tc>
          <w:tcPr>
            <w:tcW w:w="1720" w:type="dxa"/>
            <w:tcBorders>
              <w:top w:val="nil"/>
              <w:left w:val="nil"/>
              <w:bottom w:val="single" w:sz="4" w:space="0" w:color="C0C0C0"/>
              <w:right w:val="single" w:sz="4" w:space="0" w:color="C0C0C0"/>
            </w:tcBorders>
            <w:vAlign w:val="center"/>
            <w:hideMark/>
          </w:tcPr>
          <w:p w14:paraId="76902CB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31 630,82   </w:t>
            </w:r>
          </w:p>
        </w:tc>
        <w:tc>
          <w:tcPr>
            <w:tcW w:w="1800" w:type="dxa"/>
            <w:tcBorders>
              <w:top w:val="nil"/>
              <w:left w:val="nil"/>
              <w:bottom w:val="single" w:sz="4" w:space="0" w:color="C0C0C0"/>
              <w:right w:val="single" w:sz="4" w:space="0" w:color="C0C0C0"/>
            </w:tcBorders>
            <w:vAlign w:val="center"/>
            <w:hideMark/>
          </w:tcPr>
          <w:p w14:paraId="140F867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27 962,74   </w:t>
            </w:r>
          </w:p>
        </w:tc>
        <w:tc>
          <w:tcPr>
            <w:tcW w:w="1660" w:type="dxa"/>
            <w:tcBorders>
              <w:top w:val="nil"/>
              <w:left w:val="nil"/>
              <w:bottom w:val="single" w:sz="4" w:space="0" w:color="C0C0C0"/>
              <w:right w:val="single" w:sz="4" w:space="0" w:color="C0C0C0"/>
            </w:tcBorders>
            <w:vAlign w:val="center"/>
            <w:hideMark/>
          </w:tcPr>
          <w:p w14:paraId="32A6B9A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45 686,28   </w:t>
            </w:r>
          </w:p>
        </w:tc>
        <w:tc>
          <w:tcPr>
            <w:tcW w:w="1660" w:type="dxa"/>
            <w:tcBorders>
              <w:top w:val="nil"/>
              <w:left w:val="nil"/>
              <w:bottom w:val="single" w:sz="4" w:space="0" w:color="C0C0C0"/>
              <w:right w:val="single" w:sz="4" w:space="0" w:color="C0C0C0"/>
            </w:tcBorders>
            <w:vAlign w:val="center"/>
            <w:hideMark/>
          </w:tcPr>
          <w:p w14:paraId="412E2D5D"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24 768,47   </w:t>
            </w:r>
          </w:p>
        </w:tc>
        <w:tc>
          <w:tcPr>
            <w:tcW w:w="1480" w:type="dxa"/>
            <w:tcBorders>
              <w:top w:val="nil"/>
              <w:left w:val="nil"/>
              <w:bottom w:val="single" w:sz="4" w:space="0" w:color="C0C0C0"/>
              <w:right w:val="single" w:sz="4" w:space="0" w:color="C0C0C0"/>
            </w:tcBorders>
            <w:vAlign w:val="center"/>
            <w:hideMark/>
          </w:tcPr>
          <w:p w14:paraId="238F2AD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12 384,24   </w:t>
            </w:r>
          </w:p>
        </w:tc>
        <w:tc>
          <w:tcPr>
            <w:tcW w:w="1520" w:type="dxa"/>
            <w:tcBorders>
              <w:top w:val="nil"/>
              <w:left w:val="nil"/>
              <w:bottom w:val="single" w:sz="4" w:space="0" w:color="C0C0C0"/>
              <w:right w:val="nil"/>
            </w:tcBorders>
            <w:vAlign w:val="center"/>
            <w:hideMark/>
          </w:tcPr>
          <w:p w14:paraId="466C579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12 384,24   </w:t>
            </w:r>
          </w:p>
        </w:tc>
        <w:tc>
          <w:tcPr>
            <w:tcW w:w="5640" w:type="dxa"/>
            <w:vAlign w:val="center"/>
            <w:hideMark/>
          </w:tcPr>
          <w:p w14:paraId="45685C79" w14:textId="77777777" w:rsidR="0039713F" w:rsidRPr="0039713F" w:rsidRDefault="0039713F" w:rsidP="0039713F">
            <w:pPr>
              <w:rPr>
                <w:rFonts w:ascii="Tahoma" w:hAnsi="Tahoma" w:cs="Tahoma"/>
                <w:b/>
                <w:bCs/>
                <w:sz w:val="12"/>
                <w:szCs w:val="12"/>
                <w:lang w:eastAsia="en-US"/>
              </w:rPr>
            </w:pPr>
          </w:p>
        </w:tc>
      </w:tr>
      <w:tr w:rsidR="0039713F" w:rsidRPr="0039713F" w14:paraId="26B0F6FE" w14:textId="77777777" w:rsidTr="0039713F">
        <w:trPr>
          <w:trHeight w:val="225"/>
          <w:jc w:val="center"/>
        </w:trPr>
        <w:tc>
          <w:tcPr>
            <w:tcW w:w="560" w:type="dxa"/>
            <w:vAlign w:val="center"/>
            <w:hideMark/>
          </w:tcPr>
          <w:p w14:paraId="3C3A7DEA"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2AFD42D7"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50F9FADC"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50"/>
            <w:vAlign w:val="center"/>
            <w:hideMark/>
          </w:tcPr>
          <w:p w14:paraId="2119B213" w14:textId="77777777" w:rsidR="0039713F" w:rsidRPr="0039713F" w:rsidRDefault="0039713F" w:rsidP="0039713F">
            <w:pPr>
              <w:spacing w:line="256" w:lineRule="auto"/>
              <w:jc w:val="right"/>
              <w:rPr>
                <w:rFonts w:ascii="Tahoma" w:hAnsi="Tahoma" w:cs="Tahoma"/>
                <w:b/>
                <w:bCs/>
                <w:sz w:val="12"/>
                <w:szCs w:val="12"/>
                <w:lang w:eastAsia="en-US"/>
              </w:rPr>
            </w:pPr>
            <w:r w:rsidRPr="0039713F">
              <w:rPr>
                <w:rFonts w:ascii="Tahoma" w:hAnsi="Tahoma" w:cs="Tahoma"/>
                <w:b/>
                <w:bCs/>
                <w:sz w:val="12"/>
                <w:szCs w:val="12"/>
                <w:lang w:eastAsia="en-US"/>
              </w:rPr>
              <w:t>Неподконтрольные расходы</w:t>
            </w:r>
          </w:p>
        </w:tc>
        <w:tc>
          <w:tcPr>
            <w:tcW w:w="1140" w:type="dxa"/>
            <w:tcBorders>
              <w:top w:val="nil"/>
              <w:left w:val="nil"/>
              <w:bottom w:val="single" w:sz="4" w:space="0" w:color="C0C0C0"/>
              <w:right w:val="single" w:sz="4" w:space="0" w:color="C0C0C0"/>
            </w:tcBorders>
            <w:vAlign w:val="center"/>
            <w:hideMark/>
          </w:tcPr>
          <w:p w14:paraId="71D148C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04E3191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5 454,18   </w:t>
            </w:r>
          </w:p>
        </w:tc>
        <w:tc>
          <w:tcPr>
            <w:tcW w:w="1720" w:type="dxa"/>
            <w:tcBorders>
              <w:top w:val="nil"/>
              <w:left w:val="nil"/>
              <w:bottom w:val="single" w:sz="4" w:space="0" w:color="C0C0C0"/>
              <w:right w:val="single" w:sz="4" w:space="0" w:color="C0C0C0"/>
            </w:tcBorders>
            <w:vAlign w:val="center"/>
            <w:hideMark/>
          </w:tcPr>
          <w:p w14:paraId="17469D2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6 053,31   </w:t>
            </w:r>
          </w:p>
        </w:tc>
        <w:tc>
          <w:tcPr>
            <w:tcW w:w="1800" w:type="dxa"/>
            <w:tcBorders>
              <w:top w:val="nil"/>
              <w:left w:val="nil"/>
              <w:bottom w:val="single" w:sz="4" w:space="0" w:color="C0C0C0"/>
              <w:right w:val="single" w:sz="4" w:space="0" w:color="C0C0C0"/>
            </w:tcBorders>
            <w:vAlign w:val="center"/>
            <w:hideMark/>
          </w:tcPr>
          <w:p w14:paraId="0B07256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4 579,17   </w:t>
            </w:r>
          </w:p>
        </w:tc>
        <w:tc>
          <w:tcPr>
            <w:tcW w:w="1660" w:type="dxa"/>
            <w:tcBorders>
              <w:top w:val="nil"/>
              <w:left w:val="nil"/>
              <w:bottom w:val="single" w:sz="4" w:space="0" w:color="C0C0C0"/>
              <w:right w:val="single" w:sz="4" w:space="0" w:color="C0C0C0"/>
            </w:tcBorders>
            <w:vAlign w:val="center"/>
            <w:hideMark/>
          </w:tcPr>
          <w:p w14:paraId="2C31AFA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4 260,52   </w:t>
            </w:r>
          </w:p>
        </w:tc>
        <w:tc>
          <w:tcPr>
            <w:tcW w:w="1660" w:type="dxa"/>
            <w:tcBorders>
              <w:top w:val="nil"/>
              <w:left w:val="nil"/>
              <w:bottom w:val="single" w:sz="4" w:space="0" w:color="C0C0C0"/>
              <w:right w:val="single" w:sz="4" w:space="0" w:color="C0C0C0"/>
            </w:tcBorders>
            <w:vAlign w:val="center"/>
            <w:hideMark/>
          </w:tcPr>
          <w:p w14:paraId="092CD3C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3 011,66   </w:t>
            </w:r>
          </w:p>
        </w:tc>
        <w:tc>
          <w:tcPr>
            <w:tcW w:w="1480" w:type="dxa"/>
            <w:tcBorders>
              <w:top w:val="nil"/>
              <w:left w:val="nil"/>
              <w:bottom w:val="single" w:sz="4" w:space="0" w:color="C0C0C0"/>
              <w:right w:val="single" w:sz="4" w:space="0" w:color="C0C0C0"/>
            </w:tcBorders>
            <w:vAlign w:val="center"/>
            <w:hideMark/>
          </w:tcPr>
          <w:p w14:paraId="17C5CDB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1 505,83   </w:t>
            </w:r>
          </w:p>
        </w:tc>
        <w:tc>
          <w:tcPr>
            <w:tcW w:w="1520" w:type="dxa"/>
            <w:tcBorders>
              <w:top w:val="nil"/>
              <w:left w:val="nil"/>
              <w:bottom w:val="single" w:sz="4" w:space="0" w:color="C0C0C0"/>
              <w:right w:val="single" w:sz="4" w:space="0" w:color="C0C0C0"/>
            </w:tcBorders>
            <w:vAlign w:val="center"/>
            <w:hideMark/>
          </w:tcPr>
          <w:p w14:paraId="1A71BD7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1 505,83   </w:t>
            </w:r>
          </w:p>
        </w:tc>
        <w:tc>
          <w:tcPr>
            <w:tcW w:w="5640" w:type="dxa"/>
            <w:tcBorders>
              <w:top w:val="single" w:sz="4" w:space="0" w:color="C0C0C0"/>
              <w:left w:val="nil"/>
              <w:bottom w:val="single" w:sz="4" w:space="0" w:color="C0C0C0"/>
              <w:right w:val="single" w:sz="4" w:space="0" w:color="C0C0C0"/>
            </w:tcBorders>
            <w:vAlign w:val="center"/>
            <w:hideMark/>
          </w:tcPr>
          <w:p w14:paraId="187DA1B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w:t>
            </w:r>
          </w:p>
        </w:tc>
      </w:tr>
      <w:tr w:rsidR="0039713F" w:rsidRPr="0039713F" w14:paraId="023A3F15" w14:textId="77777777" w:rsidTr="0039713F">
        <w:trPr>
          <w:trHeight w:val="225"/>
          <w:jc w:val="center"/>
        </w:trPr>
        <w:tc>
          <w:tcPr>
            <w:tcW w:w="560" w:type="dxa"/>
            <w:vAlign w:val="center"/>
            <w:hideMark/>
          </w:tcPr>
          <w:p w14:paraId="6E003321" w14:textId="77777777" w:rsidR="0039713F" w:rsidRPr="0039713F" w:rsidRDefault="0039713F" w:rsidP="0039713F">
            <w:pPr>
              <w:rPr>
                <w:rFonts w:ascii="Tahoma" w:hAnsi="Tahoma" w:cs="Tahoma"/>
                <w:b/>
                <w:bCs/>
                <w:sz w:val="12"/>
                <w:szCs w:val="12"/>
                <w:lang w:eastAsia="en-US"/>
              </w:rPr>
            </w:pPr>
          </w:p>
        </w:tc>
        <w:tc>
          <w:tcPr>
            <w:tcW w:w="300" w:type="dxa"/>
            <w:vAlign w:val="center"/>
            <w:hideMark/>
          </w:tcPr>
          <w:p w14:paraId="18B6766C"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2AE9C369"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ABF8F"/>
            <w:vAlign w:val="center"/>
            <w:hideMark/>
          </w:tcPr>
          <w:p w14:paraId="64FA5322" w14:textId="77777777" w:rsidR="0039713F" w:rsidRPr="0039713F" w:rsidRDefault="0039713F" w:rsidP="0039713F">
            <w:pPr>
              <w:spacing w:line="256" w:lineRule="auto"/>
              <w:jc w:val="right"/>
              <w:rPr>
                <w:rFonts w:ascii="Tahoma" w:hAnsi="Tahoma" w:cs="Tahoma"/>
                <w:b/>
                <w:bCs/>
                <w:sz w:val="12"/>
                <w:szCs w:val="12"/>
                <w:lang w:eastAsia="en-US"/>
              </w:rPr>
            </w:pPr>
            <w:r w:rsidRPr="0039713F">
              <w:rPr>
                <w:rFonts w:ascii="Tahoma" w:hAnsi="Tahoma" w:cs="Tahoma"/>
                <w:b/>
                <w:bCs/>
                <w:sz w:val="12"/>
                <w:szCs w:val="12"/>
                <w:lang w:eastAsia="en-US"/>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vAlign w:val="center"/>
            <w:hideMark/>
          </w:tcPr>
          <w:p w14:paraId="72541DD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2009767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8 293,25   </w:t>
            </w:r>
          </w:p>
        </w:tc>
        <w:tc>
          <w:tcPr>
            <w:tcW w:w="1720" w:type="dxa"/>
            <w:tcBorders>
              <w:top w:val="nil"/>
              <w:left w:val="nil"/>
              <w:bottom w:val="single" w:sz="4" w:space="0" w:color="C0C0C0"/>
              <w:right w:val="single" w:sz="4" w:space="0" w:color="C0C0C0"/>
            </w:tcBorders>
            <w:vAlign w:val="center"/>
            <w:hideMark/>
          </w:tcPr>
          <w:p w14:paraId="2612269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4 294,67   </w:t>
            </w:r>
          </w:p>
        </w:tc>
        <w:tc>
          <w:tcPr>
            <w:tcW w:w="1800" w:type="dxa"/>
            <w:tcBorders>
              <w:top w:val="nil"/>
              <w:left w:val="nil"/>
              <w:bottom w:val="single" w:sz="4" w:space="0" w:color="C0C0C0"/>
              <w:right w:val="single" w:sz="4" w:space="0" w:color="C0C0C0"/>
            </w:tcBorders>
            <w:vAlign w:val="center"/>
            <w:hideMark/>
          </w:tcPr>
          <w:p w14:paraId="215E6E2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6 926,74   </w:t>
            </w:r>
          </w:p>
        </w:tc>
        <w:tc>
          <w:tcPr>
            <w:tcW w:w="1660" w:type="dxa"/>
            <w:tcBorders>
              <w:top w:val="nil"/>
              <w:left w:val="nil"/>
              <w:bottom w:val="single" w:sz="4" w:space="0" w:color="C0C0C0"/>
              <w:right w:val="single" w:sz="4" w:space="0" w:color="C0C0C0"/>
            </w:tcBorders>
            <w:vAlign w:val="center"/>
            <w:hideMark/>
          </w:tcPr>
          <w:p w14:paraId="3EB3BF9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5 775,35   </w:t>
            </w:r>
          </w:p>
        </w:tc>
        <w:tc>
          <w:tcPr>
            <w:tcW w:w="1660" w:type="dxa"/>
            <w:tcBorders>
              <w:top w:val="nil"/>
              <w:left w:val="nil"/>
              <w:bottom w:val="single" w:sz="4" w:space="0" w:color="C0C0C0"/>
              <w:right w:val="single" w:sz="4" w:space="0" w:color="C0C0C0"/>
            </w:tcBorders>
            <w:vAlign w:val="center"/>
            <w:hideMark/>
          </w:tcPr>
          <w:p w14:paraId="10C9779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4 803,49   </w:t>
            </w:r>
          </w:p>
        </w:tc>
        <w:tc>
          <w:tcPr>
            <w:tcW w:w="1480" w:type="dxa"/>
            <w:tcBorders>
              <w:top w:val="nil"/>
              <w:left w:val="nil"/>
              <w:bottom w:val="single" w:sz="4" w:space="0" w:color="C0C0C0"/>
              <w:right w:val="single" w:sz="4" w:space="0" w:color="C0C0C0"/>
            </w:tcBorders>
            <w:vAlign w:val="center"/>
            <w:hideMark/>
          </w:tcPr>
          <w:p w14:paraId="1BFCD79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2 401,74   </w:t>
            </w:r>
          </w:p>
        </w:tc>
        <w:tc>
          <w:tcPr>
            <w:tcW w:w="1520" w:type="dxa"/>
            <w:tcBorders>
              <w:top w:val="nil"/>
              <w:left w:val="nil"/>
              <w:bottom w:val="single" w:sz="4" w:space="0" w:color="C0C0C0"/>
              <w:right w:val="single" w:sz="4" w:space="0" w:color="C0C0C0"/>
            </w:tcBorders>
            <w:vAlign w:val="center"/>
            <w:hideMark/>
          </w:tcPr>
          <w:p w14:paraId="4DE83EA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2 401,74   </w:t>
            </w:r>
          </w:p>
        </w:tc>
        <w:tc>
          <w:tcPr>
            <w:tcW w:w="5640" w:type="dxa"/>
            <w:vAlign w:val="center"/>
            <w:hideMark/>
          </w:tcPr>
          <w:p w14:paraId="61B89BB4" w14:textId="77777777" w:rsidR="0039713F" w:rsidRPr="0039713F" w:rsidRDefault="0039713F" w:rsidP="0039713F">
            <w:pPr>
              <w:rPr>
                <w:rFonts w:ascii="Tahoma" w:hAnsi="Tahoma" w:cs="Tahoma"/>
                <w:b/>
                <w:bCs/>
                <w:sz w:val="12"/>
                <w:szCs w:val="12"/>
                <w:lang w:eastAsia="en-US"/>
              </w:rPr>
            </w:pPr>
          </w:p>
        </w:tc>
      </w:tr>
      <w:tr w:rsidR="0039713F" w:rsidRPr="0039713F" w14:paraId="0BF255A0" w14:textId="77777777" w:rsidTr="0039713F">
        <w:trPr>
          <w:trHeight w:val="225"/>
          <w:jc w:val="center"/>
        </w:trPr>
        <w:tc>
          <w:tcPr>
            <w:tcW w:w="560" w:type="dxa"/>
            <w:vAlign w:val="center"/>
            <w:hideMark/>
          </w:tcPr>
          <w:p w14:paraId="0F92B151"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09A93C1C"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3C73B3D2"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1A0C7"/>
            <w:vAlign w:val="center"/>
            <w:hideMark/>
          </w:tcPr>
          <w:p w14:paraId="3DC65B3A"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Амортизация</w:t>
            </w:r>
          </w:p>
        </w:tc>
        <w:tc>
          <w:tcPr>
            <w:tcW w:w="1140" w:type="dxa"/>
            <w:tcBorders>
              <w:top w:val="nil"/>
              <w:left w:val="nil"/>
              <w:bottom w:val="single" w:sz="4" w:space="0" w:color="C0C0C0"/>
              <w:right w:val="single" w:sz="4" w:space="0" w:color="C0C0C0"/>
            </w:tcBorders>
            <w:vAlign w:val="center"/>
            <w:hideMark/>
          </w:tcPr>
          <w:p w14:paraId="7DA6950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7AB079B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331,43   </w:t>
            </w:r>
          </w:p>
        </w:tc>
        <w:tc>
          <w:tcPr>
            <w:tcW w:w="1720" w:type="dxa"/>
            <w:tcBorders>
              <w:top w:val="nil"/>
              <w:left w:val="nil"/>
              <w:bottom w:val="single" w:sz="4" w:space="0" w:color="C0C0C0"/>
              <w:right w:val="single" w:sz="4" w:space="0" w:color="C0C0C0"/>
            </w:tcBorders>
            <w:vAlign w:val="center"/>
            <w:hideMark/>
          </w:tcPr>
          <w:p w14:paraId="5F3A86F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492,92   </w:t>
            </w:r>
          </w:p>
        </w:tc>
        <w:tc>
          <w:tcPr>
            <w:tcW w:w="1800" w:type="dxa"/>
            <w:tcBorders>
              <w:top w:val="nil"/>
              <w:left w:val="nil"/>
              <w:bottom w:val="single" w:sz="4" w:space="0" w:color="C0C0C0"/>
              <w:right w:val="single" w:sz="4" w:space="0" w:color="C0C0C0"/>
            </w:tcBorders>
            <w:vAlign w:val="center"/>
            <w:hideMark/>
          </w:tcPr>
          <w:p w14:paraId="6359C7E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94,80   </w:t>
            </w:r>
          </w:p>
        </w:tc>
        <w:tc>
          <w:tcPr>
            <w:tcW w:w="1660" w:type="dxa"/>
            <w:tcBorders>
              <w:top w:val="nil"/>
              <w:left w:val="nil"/>
              <w:bottom w:val="single" w:sz="4" w:space="0" w:color="C0C0C0"/>
              <w:right w:val="single" w:sz="4" w:space="0" w:color="C0C0C0"/>
            </w:tcBorders>
            <w:vAlign w:val="center"/>
            <w:hideMark/>
          </w:tcPr>
          <w:p w14:paraId="06574FB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203,00   </w:t>
            </w:r>
          </w:p>
        </w:tc>
        <w:tc>
          <w:tcPr>
            <w:tcW w:w="1660" w:type="dxa"/>
            <w:tcBorders>
              <w:top w:val="nil"/>
              <w:left w:val="nil"/>
              <w:bottom w:val="single" w:sz="4" w:space="0" w:color="C0C0C0"/>
              <w:right w:val="single" w:sz="4" w:space="0" w:color="C0C0C0"/>
            </w:tcBorders>
            <w:vAlign w:val="center"/>
            <w:hideMark/>
          </w:tcPr>
          <w:p w14:paraId="5E994AE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480" w:type="dxa"/>
            <w:tcBorders>
              <w:top w:val="nil"/>
              <w:left w:val="nil"/>
              <w:bottom w:val="single" w:sz="4" w:space="0" w:color="C0C0C0"/>
              <w:right w:val="single" w:sz="4" w:space="0" w:color="C0C0C0"/>
            </w:tcBorders>
            <w:vAlign w:val="center"/>
            <w:hideMark/>
          </w:tcPr>
          <w:p w14:paraId="39DABD8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520" w:type="dxa"/>
            <w:tcBorders>
              <w:top w:val="nil"/>
              <w:left w:val="nil"/>
              <w:bottom w:val="single" w:sz="4" w:space="0" w:color="C0C0C0"/>
              <w:right w:val="single" w:sz="4" w:space="0" w:color="C0C0C0"/>
            </w:tcBorders>
            <w:vAlign w:val="center"/>
            <w:hideMark/>
          </w:tcPr>
          <w:p w14:paraId="17A5E6C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5640" w:type="dxa"/>
            <w:vAlign w:val="center"/>
            <w:hideMark/>
          </w:tcPr>
          <w:p w14:paraId="5293D229" w14:textId="77777777" w:rsidR="0039713F" w:rsidRPr="0039713F" w:rsidRDefault="0039713F" w:rsidP="0039713F">
            <w:pPr>
              <w:rPr>
                <w:rFonts w:ascii="Tahoma" w:hAnsi="Tahoma" w:cs="Tahoma"/>
                <w:b/>
                <w:bCs/>
                <w:sz w:val="12"/>
                <w:szCs w:val="12"/>
                <w:lang w:eastAsia="en-US"/>
              </w:rPr>
            </w:pPr>
          </w:p>
        </w:tc>
      </w:tr>
      <w:tr w:rsidR="0039713F" w:rsidRPr="0039713F" w14:paraId="0089F379" w14:textId="77777777" w:rsidTr="0039713F">
        <w:trPr>
          <w:trHeight w:val="225"/>
          <w:jc w:val="center"/>
        </w:trPr>
        <w:tc>
          <w:tcPr>
            <w:tcW w:w="560" w:type="dxa"/>
            <w:vAlign w:val="center"/>
            <w:hideMark/>
          </w:tcPr>
          <w:p w14:paraId="6ACB8FB9"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1E5599AE"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54F56A39"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F0"/>
            <w:vAlign w:val="center"/>
            <w:hideMark/>
          </w:tcPr>
          <w:p w14:paraId="65F8E785"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Нормативная прибыль</w:t>
            </w:r>
          </w:p>
        </w:tc>
        <w:tc>
          <w:tcPr>
            <w:tcW w:w="1140" w:type="dxa"/>
            <w:tcBorders>
              <w:top w:val="nil"/>
              <w:left w:val="nil"/>
              <w:bottom w:val="single" w:sz="4" w:space="0" w:color="C0C0C0"/>
              <w:right w:val="single" w:sz="4" w:space="0" w:color="C0C0C0"/>
            </w:tcBorders>
            <w:vAlign w:val="center"/>
            <w:hideMark/>
          </w:tcPr>
          <w:p w14:paraId="18D6B8D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007E4D6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51,77   </w:t>
            </w:r>
          </w:p>
        </w:tc>
        <w:tc>
          <w:tcPr>
            <w:tcW w:w="1720" w:type="dxa"/>
            <w:tcBorders>
              <w:top w:val="nil"/>
              <w:left w:val="nil"/>
              <w:bottom w:val="single" w:sz="4" w:space="0" w:color="C0C0C0"/>
              <w:right w:val="single" w:sz="4" w:space="0" w:color="C0C0C0"/>
            </w:tcBorders>
            <w:vAlign w:val="center"/>
            <w:hideMark/>
          </w:tcPr>
          <w:p w14:paraId="086B2EF9"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107,37   </w:t>
            </w:r>
          </w:p>
        </w:tc>
        <w:tc>
          <w:tcPr>
            <w:tcW w:w="1800" w:type="dxa"/>
            <w:tcBorders>
              <w:top w:val="nil"/>
              <w:left w:val="nil"/>
              <w:bottom w:val="single" w:sz="4" w:space="0" w:color="C0C0C0"/>
              <w:right w:val="single" w:sz="4" w:space="0" w:color="C0C0C0"/>
            </w:tcBorders>
            <w:vAlign w:val="center"/>
            <w:hideMark/>
          </w:tcPr>
          <w:p w14:paraId="12F5CACC"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47,48   </w:t>
            </w:r>
          </w:p>
        </w:tc>
        <w:tc>
          <w:tcPr>
            <w:tcW w:w="1660" w:type="dxa"/>
            <w:tcBorders>
              <w:top w:val="nil"/>
              <w:left w:val="nil"/>
              <w:bottom w:val="single" w:sz="4" w:space="0" w:color="C0C0C0"/>
              <w:right w:val="single" w:sz="4" w:space="0" w:color="C0C0C0"/>
            </w:tcBorders>
            <w:vAlign w:val="center"/>
            <w:hideMark/>
          </w:tcPr>
          <w:p w14:paraId="7A71A5E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298,35   </w:t>
            </w:r>
          </w:p>
        </w:tc>
        <w:tc>
          <w:tcPr>
            <w:tcW w:w="1660" w:type="dxa"/>
            <w:tcBorders>
              <w:top w:val="nil"/>
              <w:left w:val="nil"/>
              <w:bottom w:val="single" w:sz="4" w:space="0" w:color="C0C0C0"/>
              <w:right w:val="single" w:sz="4" w:space="0" w:color="C0C0C0"/>
            </w:tcBorders>
            <w:vAlign w:val="center"/>
            <w:hideMark/>
          </w:tcPr>
          <w:p w14:paraId="74F64A1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480" w:type="dxa"/>
            <w:tcBorders>
              <w:top w:val="nil"/>
              <w:left w:val="nil"/>
              <w:bottom w:val="single" w:sz="4" w:space="0" w:color="C0C0C0"/>
              <w:right w:val="single" w:sz="4" w:space="0" w:color="C0C0C0"/>
            </w:tcBorders>
            <w:vAlign w:val="center"/>
            <w:hideMark/>
          </w:tcPr>
          <w:p w14:paraId="2784912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520" w:type="dxa"/>
            <w:tcBorders>
              <w:top w:val="nil"/>
              <w:left w:val="nil"/>
              <w:bottom w:val="single" w:sz="4" w:space="0" w:color="C0C0C0"/>
              <w:right w:val="single" w:sz="4" w:space="0" w:color="C0C0C0"/>
            </w:tcBorders>
            <w:vAlign w:val="center"/>
            <w:hideMark/>
          </w:tcPr>
          <w:p w14:paraId="23C114FB"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5640" w:type="dxa"/>
            <w:vAlign w:val="center"/>
            <w:hideMark/>
          </w:tcPr>
          <w:p w14:paraId="414EA12C" w14:textId="77777777" w:rsidR="0039713F" w:rsidRPr="0039713F" w:rsidRDefault="0039713F" w:rsidP="0039713F">
            <w:pPr>
              <w:rPr>
                <w:rFonts w:ascii="Tahoma" w:hAnsi="Tahoma" w:cs="Tahoma"/>
                <w:b/>
                <w:bCs/>
                <w:sz w:val="12"/>
                <w:szCs w:val="12"/>
                <w:lang w:eastAsia="en-US"/>
              </w:rPr>
            </w:pPr>
          </w:p>
        </w:tc>
      </w:tr>
      <w:tr w:rsidR="0039713F" w:rsidRPr="0039713F" w14:paraId="07E88C1D" w14:textId="77777777" w:rsidTr="0039713F">
        <w:trPr>
          <w:trHeight w:val="225"/>
          <w:jc w:val="center"/>
        </w:trPr>
        <w:tc>
          <w:tcPr>
            <w:tcW w:w="560" w:type="dxa"/>
            <w:vAlign w:val="center"/>
            <w:hideMark/>
          </w:tcPr>
          <w:p w14:paraId="474E1E4E"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1AED7CC4"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23D835C2"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7DEE8"/>
            <w:vAlign w:val="center"/>
            <w:hideMark/>
          </w:tcPr>
          <w:p w14:paraId="3893230D"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7FB47FD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4A98437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2 096,31   </w:t>
            </w:r>
          </w:p>
        </w:tc>
        <w:tc>
          <w:tcPr>
            <w:tcW w:w="1720" w:type="dxa"/>
            <w:tcBorders>
              <w:top w:val="nil"/>
              <w:left w:val="nil"/>
              <w:bottom w:val="single" w:sz="4" w:space="0" w:color="C0C0C0"/>
              <w:right w:val="single" w:sz="4" w:space="0" w:color="C0C0C0"/>
            </w:tcBorders>
            <w:vAlign w:val="center"/>
            <w:hideMark/>
          </w:tcPr>
          <w:p w14:paraId="4E607A67"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800" w:type="dxa"/>
            <w:tcBorders>
              <w:top w:val="nil"/>
              <w:left w:val="nil"/>
              <w:bottom w:val="single" w:sz="4" w:space="0" w:color="C0C0C0"/>
              <w:right w:val="single" w:sz="4" w:space="0" w:color="C0C0C0"/>
            </w:tcBorders>
            <w:vAlign w:val="center"/>
            <w:hideMark/>
          </w:tcPr>
          <w:p w14:paraId="6644A34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1 982,90   </w:t>
            </w:r>
          </w:p>
        </w:tc>
        <w:tc>
          <w:tcPr>
            <w:tcW w:w="1660" w:type="dxa"/>
            <w:tcBorders>
              <w:top w:val="nil"/>
              <w:left w:val="nil"/>
              <w:bottom w:val="single" w:sz="4" w:space="0" w:color="C0C0C0"/>
              <w:right w:val="single" w:sz="4" w:space="0" w:color="C0C0C0"/>
            </w:tcBorders>
            <w:vAlign w:val="center"/>
            <w:hideMark/>
          </w:tcPr>
          <w:p w14:paraId="723896CF"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2 796,26   </w:t>
            </w:r>
          </w:p>
        </w:tc>
        <w:tc>
          <w:tcPr>
            <w:tcW w:w="1660" w:type="dxa"/>
            <w:tcBorders>
              <w:top w:val="nil"/>
              <w:left w:val="nil"/>
              <w:bottom w:val="single" w:sz="4" w:space="0" w:color="C0C0C0"/>
              <w:right w:val="single" w:sz="4" w:space="0" w:color="C0C0C0"/>
            </w:tcBorders>
            <w:vAlign w:val="center"/>
            <w:hideMark/>
          </w:tcPr>
          <w:p w14:paraId="7FFE6FFE"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480" w:type="dxa"/>
            <w:tcBorders>
              <w:top w:val="nil"/>
              <w:left w:val="nil"/>
              <w:bottom w:val="single" w:sz="4" w:space="0" w:color="C0C0C0"/>
              <w:right w:val="single" w:sz="4" w:space="0" w:color="C0C0C0"/>
            </w:tcBorders>
            <w:vAlign w:val="center"/>
            <w:hideMark/>
          </w:tcPr>
          <w:p w14:paraId="5F1B599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520" w:type="dxa"/>
            <w:tcBorders>
              <w:top w:val="nil"/>
              <w:left w:val="nil"/>
              <w:bottom w:val="single" w:sz="4" w:space="0" w:color="C0C0C0"/>
              <w:right w:val="single" w:sz="4" w:space="0" w:color="C0C0C0"/>
            </w:tcBorders>
            <w:vAlign w:val="center"/>
            <w:hideMark/>
          </w:tcPr>
          <w:p w14:paraId="3748A22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5640" w:type="dxa"/>
            <w:vAlign w:val="center"/>
            <w:hideMark/>
          </w:tcPr>
          <w:p w14:paraId="7880FFF7" w14:textId="77777777" w:rsidR="0039713F" w:rsidRPr="0039713F" w:rsidRDefault="0039713F" w:rsidP="0039713F">
            <w:pPr>
              <w:rPr>
                <w:rFonts w:ascii="Tahoma" w:hAnsi="Tahoma" w:cs="Tahoma"/>
                <w:b/>
                <w:bCs/>
                <w:sz w:val="12"/>
                <w:szCs w:val="12"/>
                <w:lang w:eastAsia="en-US"/>
              </w:rPr>
            </w:pPr>
          </w:p>
        </w:tc>
      </w:tr>
      <w:tr w:rsidR="0039713F" w:rsidRPr="0039713F" w14:paraId="32C0804F" w14:textId="77777777" w:rsidTr="0039713F">
        <w:trPr>
          <w:trHeight w:val="225"/>
          <w:jc w:val="center"/>
        </w:trPr>
        <w:tc>
          <w:tcPr>
            <w:tcW w:w="560" w:type="dxa"/>
            <w:vAlign w:val="center"/>
            <w:hideMark/>
          </w:tcPr>
          <w:p w14:paraId="7F53DEDE"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4F99DC8A"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5CAE7791"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C4BD97"/>
            <w:vAlign w:val="center"/>
            <w:hideMark/>
          </w:tcPr>
          <w:p w14:paraId="2C2DE2EC"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77674B20"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50BA1132"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58,31   </w:t>
            </w:r>
          </w:p>
        </w:tc>
        <w:tc>
          <w:tcPr>
            <w:tcW w:w="1720" w:type="dxa"/>
            <w:tcBorders>
              <w:top w:val="nil"/>
              <w:left w:val="nil"/>
              <w:bottom w:val="single" w:sz="4" w:space="0" w:color="C0C0C0"/>
              <w:right w:val="single" w:sz="4" w:space="0" w:color="C0C0C0"/>
            </w:tcBorders>
            <w:vAlign w:val="center"/>
            <w:hideMark/>
          </w:tcPr>
          <w:p w14:paraId="0D328DB3"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800" w:type="dxa"/>
            <w:tcBorders>
              <w:top w:val="nil"/>
              <w:left w:val="nil"/>
              <w:bottom w:val="single" w:sz="4" w:space="0" w:color="C0C0C0"/>
              <w:right w:val="single" w:sz="4" w:space="0" w:color="C0C0C0"/>
            </w:tcBorders>
            <w:vAlign w:val="center"/>
            <w:hideMark/>
          </w:tcPr>
          <w:p w14:paraId="6772BA0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2 138,30   </w:t>
            </w:r>
          </w:p>
        </w:tc>
        <w:tc>
          <w:tcPr>
            <w:tcW w:w="1660" w:type="dxa"/>
            <w:tcBorders>
              <w:top w:val="nil"/>
              <w:left w:val="nil"/>
              <w:bottom w:val="single" w:sz="4" w:space="0" w:color="C0C0C0"/>
              <w:right w:val="single" w:sz="4" w:space="0" w:color="C0C0C0"/>
            </w:tcBorders>
            <w:vAlign w:val="center"/>
            <w:hideMark/>
          </w:tcPr>
          <w:p w14:paraId="3757B2F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660" w:type="dxa"/>
            <w:tcBorders>
              <w:top w:val="nil"/>
              <w:left w:val="nil"/>
              <w:bottom w:val="single" w:sz="4" w:space="0" w:color="C0C0C0"/>
              <w:right w:val="single" w:sz="4" w:space="0" w:color="C0C0C0"/>
            </w:tcBorders>
            <w:vAlign w:val="center"/>
            <w:hideMark/>
          </w:tcPr>
          <w:p w14:paraId="3A79F42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480" w:type="dxa"/>
            <w:tcBorders>
              <w:top w:val="nil"/>
              <w:left w:val="nil"/>
              <w:bottom w:val="single" w:sz="4" w:space="0" w:color="C0C0C0"/>
              <w:right w:val="single" w:sz="4" w:space="0" w:color="C0C0C0"/>
            </w:tcBorders>
            <w:vAlign w:val="center"/>
            <w:hideMark/>
          </w:tcPr>
          <w:p w14:paraId="7397E25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1520" w:type="dxa"/>
            <w:tcBorders>
              <w:top w:val="nil"/>
              <w:left w:val="nil"/>
              <w:bottom w:val="single" w:sz="4" w:space="0" w:color="C0C0C0"/>
              <w:right w:val="single" w:sz="4" w:space="0" w:color="C0C0C0"/>
            </w:tcBorders>
            <w:vAlign w:val="center"/>
            <w:hideMark/>
          </w:tcPr>
          <w:p w14:paraId="24D2241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     </w:t>
            </w:r>
          </w:p>
        </w:tc>
        <w:tc>
          <w:tcPr>
            <w:tcW w:w="5640" w:type="dxa"/>
            <w:vAlign w:val="center"/>
            <w:hideMark/>
          </w:tcPr>
          <w:p w14:paraId="2CBEE769" w14:textId="77777777" w:rsidR="0039713F" w:rsidRPr="0039713F" w:rsidRDefault="0039713F" w:rsidP="0039713F">
            <w:pPr>
              <w:rPr>
                <w:rFonts w:ascii="Tahoma" w:hAnsi="Tahoma" w:cs="Tahoma"/>
                <w:b/>
                <w:bCs/>
                <w:sz w:val="12"/>
                <w:szCs w:val="12"/>
                <w:lang w:eastAsia="en-US"/>
              </w:rPr>
            </w:pPr>
          </w:p>
        </w:tc>
      </w:tr>
      <w:tr w:rsidR="0039713F" w:rsidRPr="0039713F" w14:paraId="7A856343" w14:textId="77777777" w:rsidTr="0039713F">
        <w:trPr>
          <w:trHeight w:val="225"/>
          <w:jc w:val="center"/>
        </w:trPr>
        <w:tc>
          <w:tcPr>
            <w:tcW w:w="560" w:type="dxa"/>
            <w:vAlign w:val="center"/>
            <w:hideMark/>
          </w:tcPr>
          <w:p w14:paraId="1E073663"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15BE25B8"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3AB9CEB3"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053B6E1D" w14:textId="77777777" w:rsidR="0039713F" w:rsidRPr="0039713F" w:rsidRDefault="0039713F" w:rsidP="0039713F">
            <w:pPr>
              <w:spacing w:line="256" w:lineRule="auto"/>
              <w:rPr>
                <w:rFonts w:ascii="Tahoma" w:hAnsi="Tahoma" w:cs="Tahoma"/>
                <w:b/>
                <w:bCs/>
                <w:sz w:val="12"/>
                <w:szCs w:val="12"/>
                <w:lang w:eastAsia="en-US"/>
              </w:rPr>
            </w:pPr>
            <w:r w:rsidRPr="0039713F">
              <w:rPr>
                <w:rFonts w:ascii="Tahoma" w:hAnsi="Tahoma" w:cs="Tahoma"/>
                <w:b/>
                <w:bCs/>
                <w:sz w:val="12"/>
                <w:szCs w:val="12"/>
                <w:lang w:eastAsia="en-US"/>
              </w:rPr>
              <w:t>ВСЕГО:</w:t>
            </w:r>
          </w:p>
        </w:tc>
        <w:tc>
          <w:tcPr>
            <w:tcW w:w="1140" w:type="dxa"/>
            <w:tcBorders>
              <w:top w:val="nil"/>
              <w:left w:val="nil"/>
              <w:bottom w:val="single" w:sz="4" w:space="0" w:color="C0C0C0"/>
              <w:right w:val="single" w:sz="4" w:space="0" w:color="C0C0C0"/>
            </w:tcBorders>
            <w:vAlign w:val="center"/>
            <w:hideMark/>
          </w:tcPr>
          <w:p w14:paraId="53FC1425"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тыс руб</w:t>
            </w:r>
          </w:p>
        </w:tc>
        <w:tc>
          <w:tcPr>
            <w:tcW w:w="1880" w:type="dxa"/>
            <w:tcBorders>
              <w:top w:val="nil"/>
              <w:left w:val="nil"/>
              <w:bottom w:val="single" w:sz="4" w:space="0" w:color="C0C0C0"/>
              <w:right w:val="single" w:sz="4" w:space="0" w:color="C0C0C0"/>
            </w:tcBorders>
            <w:vAlign w:val="center"/>
            <w:hideMark/>
          </w:tcPr>
          <w:p w14:paraId="089D9F78"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44 015,88   </w:t>
            </w:r>
          </w:p>
        </w:tc>
        <w:tc>
          <w:tcPr>
            <w:tcW w:w="1720" w:type="dxa"/>
            <w:tcBorders>
              <w:top w:val="nil"/>
              <w:left w:val="nil"/>
              <w:bottom w:val="single" w:sz="4" w:space="0" w:color="C0C0C0"/>
              <w:right w:val="single" w:sz="4" w:space="0" w:color="C0C0C0"/>
            </w:tcBorders>
            <w:vAlign w:val="center"/>
            <w:hideMark/>
          </w:tcPr>
          <w:p w14:paraId="21FB71C6"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42 579,08   </w:t>
            </w:r>
          </w:p>
        </w:tc>
        <w:tc>
          <w:tcPr>
            <w:tcW w:w="1800" w:type="dxa"/>
            <w:tcBorders>
              <w:top w:val="nil"/>
              <w:left w:val="nil"/>
              <w:bottom w:val="single" w:sz="4" w:space="0" w:color="C0C0C0"/>
              <w:right w:val="single" w:sz="4" w:space="0" w:color="C0C0C0"/>
            </w:tcBorders>
            <w:vAlign w:val="center"/>
            <w:hideMark/>
          </w:tcPr>
          <w:p w14:paraId="46486EB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39 455,52   </w:t>
            </w:r>
          </w:p>
        </w:tc>
        <w:tc>
          <w:tcPr>
            <w:tcW w:w="1660" w:type="dxa"/>
            <w:tcBorders>
              <w:top w:val="nil"/>
              <w:left w:val="nil"/>
              <w:bottom w:val="single" w:sz="4" w:space="0" w:color="C0C0C0"/>
              <w:right w:val="single" w:sz="4" w:space="0" w:color="C0C0C0"/>
            </w:tcBorders>
            <w:vAlign w:val="center"/>
            <w:hideMark/>
          </w:tcPr>
          <w:p w14:paraId="63CCBF71"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59 019,76   </w:t>
            </w:r>
          </w:p>
        </w:tc>
        <w:tc>
          <w:tcPr>
            <w:tcW w:w="1660" w:type="dxa"/>
            <w:tcBorders>
              <w:top w:val="nil"/>
              <w:left w:val="nil"/>
              <w:bottom w:val="single" w:sz="4" w:space="0" w:color="C0C0C0"/>
              <w:right w:val="single" w:sz="4" w:space="0" w:color="C0C0C0"/>
            </w:tcBorders>
            <w:vAlign w:val="center"/>
            <w:hideMark/>
          </w:tcPr>
          <w:p w14:paraId="40D94524"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32 583,62   </w:t>
            </w:r>
          </w:p>
        </w:tc>
        <w:tc>
          <w:tcPr>
            <w:tcW w:w="1480" w:type="dxa"/>
            <w:tcBorders>
              <w:top w:val="nil"/>
              <w:left w:val="nil"/>
              <w:bottom w:val="single" w:sz="4" w:space="0" w:color="C0C0C0"/>
              <w:right w:val="single" w:sz="4" w:space="0" w:color="C0C0C0"/>
            </w:tcBorders>
            <w:vAlign w:val="center"/>
            <w:hideMark/>
          </w:tcPr>
          <w:p w14:paraId="6A3E4FE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16 291,81   </w:t>
            </w:r>
          </w:p>
        </w:tc>
        <w:tc>
          <w:tcPr>
            <w:tcW w:w="1520" w:type="dxa"/>
            <w:tcBorders>
              <w:top w:val="nil"/>
              <w:left w:val="nil"/>
              <w:bottom w:val="single" w:sz="4" w:space="0" w:color="C0C0C0"/>
              <w:right w:val="single" w:sz="4" w:space="0" w:color="C0C0C0"/>
            </w:tcBorders>
            <w:vAlign w:val="center"/>
            <w:hideMark/>
          </w:tcPr>
          <w:p w14:paraId="738CBC0A" w14:textId="77777777" w:rsidR="0039713F" w:rsidRPr="0039713F" w:rsidRDefault="0039713F" w:rsidP="0039713F">
            <w:pPr>
              <w:spacing w:line="256" w:lineRule="auto"/>
              <w:jc w:val="center"/>
              <w:rPr>
                <w:rFonts w:ascii="Tahoma" w:hAnsi="Tahoma" w:cs="Tahoma"/>
                <w:b/>
                <w:bCs/>
                <w:sz w:val="12"/>
                <w:szCs w:val="12"/>
                <w:lang w:eastAsia="en-US"/>
              </w:rPr>
            </w:pPr>
            <w:r w:rsidRPr="0039713F">
              <w:rPr>
                <w:rFonts w:ascii="Tahoma" w:hAnsi="Tahoma" w:cs="Tahoma"/>
                <w:b/>
                <w:bCs/>
                <w:sz w:val="12"/>
                <w:szCs w:val="12"/>
                <w:lang w:eastAsia="en-US"/>
              </w:rPr>
              <w:t xml:space="preserve">     16 291,81   </w:t>
            </w:r>
          </w:p>
        </w:tc>
        <w:tc>
          <w:tcPr>
            <w:tcW w:w="5640" w:type="dxa"/>
            <w:vAlign w:val="center"/>
            <w:hideMark/>
          </w:tcPr>
          <w:p w14:paraId="7916CB62" w14:textId="77777777" w:rsidR="0039713F" w:rsidRPr="0039713F" w:rsidRDefault="0039713F" w:rsidP="0039713F">
            <w:pPr>
              <w:rPr>
                <w:rFonts w:ascii="Tahoma" w:hAnsi="Tahoma" w:cs="Tahoma"/>
                <w:b/>
                <w:bCs/>
                <w:sz w:val="12"/>
                <w:szCs w:val="12"/>
                <w:lang w:eastAsia="en-US"/>
              </w:rPr>
            </w:pPr>
          </w:p>
        </w:tc>
      </w:tr>
      <w:tr w:rsidR="0039713F" w:rsidRPr="0039713F" w14:paraId="2C69B0EA" w14:textId="77777777" w:rsidTr="0039713F">
        <w:trPr>
          <w:trHeight w:val="225"/>
          <w:jc w:val="center"/>
        </w:trPr>
        <w:tc>
          <w:tcPr>
            <w:tcW w:w="560" w:type="dxa"/>
            <w:vAlign w:val="center"/>
            <w:hideMark/>
          </w:tcPr>
          <w:p w14:paraId="6A3DFA7F" w14:textId="77777777" w:rsidR="0039713F" w:rsidRPr="0039713F" w:rsidRDefault="0039713F" w:rsidP="0039713F">
            <w:pPr>
              <w:spacing w:line="256" w:lineRule="auto"/>
              <w:rPr>
                <w:rFonts w:ascii="Calibri" w:eastAsia="Calibri" w:hAnsi="Calibri"/>
                <w:sz w:val="20"/>
                <w:szCs w:val="20"/>
              </w:rPr>
            </w:pPr>
          </w:p>
        </w:tc>
        <w:tc>
          <w:tcPr>
            <w:tcW w:w="300" w:type="dxa"/>
            <w:vAlign w:val="center"/>
            <w:hideMark/>
          </w:tcPr>
          <w:p w14:paraId="66BFCF66"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67846028"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5C69D225"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62AFB9B2" w14:textId="77777777" w:rsidR="0039713F" w:rsidRPr="0039713F" w:rsidRDefault="0039713F" w:rsidP="0039713F">
            <w:pPr>
              <w:spacing w:line="256" w:lineRule="auto"/>
              <w:rPr>
                <w:rFonts w:ascii="Calibri" w:eastAsia="Calibri" w:hAnsi="Calibri"/>
                <w:sz w:val="20"/>
                <w:szCs w:val="20"/>
              </w:rPr>
            </w:pPr>
          </w:p>
        </w:tc>
        <w:tc>
          <w:tcPr>
            <w:tcW w:w="1880" w:type="dxa"/>
            <w:vAlign w:val="center"/>
            <w:hideMark/>
          </w:tcPr>
          <w:p w14:paraId="0A73BCDB" w14:textId="77777777" w:rsidR="0039713F" w:rsidRPr="0039713F" w:rsidRDefault="0039713F" w:rsidP="0039713F">
            <w:pPr>
              <w:spacing w:line="256" w:lineRule="auto"/>
              <w:rPr>
                <w:rFonts w:ascii="Calibri" w:eastAsia="Calibri" w:hAnsi="Calibri"/>
                <w:sz w:val="20"/>
                <w:szCs w:val="20"/>
              </w:rPr>
            </w:pPr>
          </w:p>
        </w:tc>
        <w:tc>
          <w:tcPr>
            <w:tcW w:w="1720" w:type="dxa"/>
            <w:vAlign w:val="center"/>
            <w:hideMark/>
          </w:tcPr>
          <w:p w14:paraId="1520D336"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27537431"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479D50C5" w14:textId="77777777" w:rsidR="0039713F" w:rsidRPr="0039713F" w:rsidRDefault="0039713F" w:rsidP="0039713F">
            <w:pPr>
              <w:spacing w:line="256" w:lineRule="auto"/>
              <w:rPr>
                <w:rFonts w:ascii="Calibri" w:eastAsia="Calibri" w:hAnsi="Calibri"/>
                <w:sz w:val="20"/>
                <w:szCs w:val="20"/>
              </w:rPr>
            </w:pPr>
          </w:p>
        </w:tc>
        <w:tc>
          <w:tcPr>
            <w:tcW w:w="1660" w:type="dxa"/>
            <w:vAlign w:val="center"/>
            <w:hideMark/>
          </w:tcPr>
          <w:p w14:paraId="79306EA7" w14:textId="77777777" w:rsidR="0039713F" w:rsidRPr="0039713F" w:rsidRDefault="0039713F" w:rsidP="0039713F">
            <w:pPr>
              <w:spacing w:line="256" w:lineRule="auto"/>
              <w:rPr>
                <w:rFonts w:ascii="Calibri" w:eastAsia="Calibri" w:hAnsi="Calibri"/>
                <w:sz w:val="20"/>
                <w:szCs w:val="20"/>
              </w:rPr>
            </w:pPr>
          </w:p>
        </w:tc>
        <w:tc>
          <w:tcPr>
            <w:tcW w:w="1480" w:type="dxa"/>
            <w:vAlign w:val="center"/>
            <w:hideMark/>
          </w:tcPr>
          <w:p w14:paraId="5211FBBF" w14:textId="77777777" w:rsidR="0039713F" w:rsidRPr="0039713F" w:rsidRDefault="0039713F" w:rsidP="0039713F">
            <w:pPr>
              <w:spacing w:line="256" w:lineRule="auto"/>
              <w:rPr>
                <w:rFonts w:ascii="Calibri" w:eastAsia="Calibri" w:hAnsi="Calibri"/>
                <w:sz w:val="20"/>
                <w:szCs w:val="20"/>
              </w:rPr>
            </w:pPr>
          </w:p>
        </w:tc>
        <w:tc>
          <w:tcPr>
            <w:tcW w:w="1520" w:type="dxa"/>
            <w:vAlign w:val="center"/>
            <w:hideMark/>
          </w:tcPr>
          <w:p w14:paraId="16F3AAA0" w14:textId="77777777" w:rsidR="0039713F" w:rsidRPr="0039713F" w:rsidRDefault="0039713F" w:rsidP="0039713F">
            <w:pPr>
              <w:spacing w:line="256" w:lineRule="auto"/>
              <w:rPr>
                <w:rFonts w:ascii="Calibri" w:eastAsia="Calibri" w:hAnsi="Calibri"/>
                <w:sz w:val="20"/>
                <w:szCs w:val="20"/>
              </w:rPr>
            </w:pPr>
          </w:p>
        </w:tc>
        <w:tc>
          <w:tcPr>
            <w:tcW w:w="5640" w:type="dxa"/>
            <w:vAlign w:val="center"/>
            <w:hideMark/>
          </w:tcPr>
          <w:p w14:paraId="1CE5869B" w14:textId="77777777" w:rsidR="0039713F" w:rsidRPr="0039713F" w:rsidRDefault="0039713F" w:rsidP="0039713F">
            <w:pPr>
              <w:spacing w:line="256" w:lineRule="auto"/>
              <w:rPr>
                <w:rFonts w:ascii="Calibri" w:eastAsia="Calibri" w:hAnsi="Calibri"/>
                <w:sz w:val="20"/>
                <w:szCs w:val="20"/>
              </w:rPr>
            </w:pPr>
          </w:p>
        </w:tc>
      </w:tr>
    </w:tbl>
    <w:p w14:paraId="6DB4DB38" w14:textId="77777777" w:rsidR="0039713F" w:rsidRPr="0039713F" w:rsidRDefault="0039713F" w:rsidP="0039713F">
      <w:pPr>
        <w:rPr>
          <w:lang w:eastAsia="en-US"/>
        </w:rPr>
        <w:sectPr w:rsidR="0039713F" w:rsidRPr="0039713F">
          <w:pgSz w:w="16838" w:h="11906" w:orient="landscape"/>
          <w:pgMar w:top="426" w:right="851" w:bottom="851" w:left="426" w:header="709" w:footer="709" w:gutter="0"/>
          <w:cols w:space="720"/>
        </w:sectPr>
      </w:pPr>
    </w:p>
    <w:tbl>
      <w:tblPr>
        <w:tblW w:w="5000" w:type="pct"/>
        <w:jc w:val="center"/>
        <w:tblCellMar>
          <w:left w:w="0" w:type="dxa"/>
          <w:right w:w="0" w:type="dxa"/>
        </w:tblCellMar>
        <w:tblLook w:val="04A0" w:firstRow="1" w:lastRow="0" w:firstColumn="1" w:lastColumn="0" w:noHBand="0" w:noVBand="1"/>
      </w:tblPr>
      <w:tblGrid>
        <w:gridCol w:w="312"/>
        <w:gridCol w:w="283"/>
        <w:gridCol w:w="547"/>
        <w:gridCol w:w="3082"/>
        <w:gridCol w:w="610"/>
        <w:gridCol w:w="1019"/>
        <w:gridCol w:w="956"/>
        <w:gridCol w:w="1050"/>
        <w:gridCol w:w="1071"/>
        <w:gridCol w:w="1019"/>
        <w:gridCol w:w="788"/>
        <w:gridCol w:w="778"/>
        <w:gridCol w:w="4046"/>
      </w:tblGrid>
      <w:tr w:rsidR="0039713F" w:rsidRPr="0039713F" w14:paraId="0155BD77" w14:textId="77777777" w:rsidTr="0039713F">
        <w:trPr>
          <w:trHeight w:val="450"/>
          <w:jc w:val="center"/>
        </w:trPr>
        <w:tc>
          <w:tcPr>
            <w:tcW w:w="580" w:type="dxa"/>
            <w:vAlign w:val="center"/>
            <w:hideMark/>
          </w:tcPr>
          <w:p w14:paraId="4E4AE7DB" w14:textId="77777777" w:rsidR="0039713F" w:rsidRPr="0039713F" w:rsidRDefault="0039713F" w:rsidP="0039713F">
            <w:pPr>
              <w:jc w:val="center"/>
              <w:rPr>
                <w:rFonts w:eastAsia="Calibri"/>
              </w:rPr>
            </w:pPr>
          </w:p>
        </w:tc>
        <w:tc>
          <w:tcPr>
            <w:tcW w:w="520" w:type="dxa"/>
            <w:vAlign w:val="center"/>
            <w:hideMark/>
          </w:tcPr>
          <w:p w14:paraId="2AADA7C8" w14:textId="77777777" w:rsidR="0039713F" w:rsidRPr="0039713F" w:rsidRDefault="0039713F" w:rsidP="0039713F">
            <w:pPr>
              <w:spacing w:after="160" w:line="256" w:lineRule="auto"/>
              <w:rPr>
                <w:rFonts w:ascii="Calibri" w:eastAsia="Calibri" w:hAnsi="Calibri"/>
                <w:sz w:val="20"/>
                <w:szCs w:val="20"/>
              </w:rPr>
            </w:pPr>
          </w:p>
        </w:tc>
        <w:tc>
          <w:tcPr>
            <w:tcW w:w="6880" w:type="dxa"/>
            <w:gridSpan w:val="2"/>
            <w:tcBorders>
              <w:top w:val="single" w:sz="4" w:space="0" w:color="C0C0C0"/>
              <w:left w:val="nil"/>
              <w:bottom w:val="single" w:sz="4" w:space="0" w:color="C0C0C0"/>
              <w:right w:val="nil"/>
            </w:tcBorders>
            <w:vAlign w:val="bottom"/>
            <w:hideMark/>
          </w:tcPr>
          <w:p w14:paraId="630A7AB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ООО СДС ВО</w:t>
            </w:r>
          </w:p>
        </w:tc>
        <w:tc>
          <w:tcPr>
            <w:tcW w:w="1140" w:type="dxa"/>
            <w:tcBorders>
              <w:top w:val="single" w:sz="4" w:space="0" w:color="C0C0C0"/>
              <w:left w:val="nil"/>
              <w:bottom w:val="single" w:sz="4" w:space="0" w:color="C0C0C0"/>
              <w:right w:val="nil"/>
            </w:tcBorders>
            <w:vAlign w:val="bottom"/>
            <w:hideMark/>
          </w:tcPr>
          <w:p w14:paraId="2412E79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single" w:sz="4" w:space="0" w:color="C0C0C0"/>
              <w:left w:val="nil"/>
              <w:bottom w:val="single" w:sz="4" w:space="0" w:color="C0C0C0"/>
              <w:right w:val="nil"/>
            </w:tcBorders>
            <w:vAlign w:val="bottom"/>
            <w:hideMark/>
          </w:tcPr>
          <w:p w14:paraId="044B8AA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single" w:sz="4" w:space="0" w:color="C0C0C0"/>
              <w:left w:val="nil"/>
              <w:bottom w:val="single" w:sz="4" w:space="0" w:color="C0C0C0"/>
              <w:right w:val="nil"/>
            </w:tcBorders>
            <w:vAlign w:val="bottom"/>
            <w:hideMark/>
          </w:tcPr>
          <w:p w14:paraId="61124F94"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single" w:sz="4" w:space="0" w:color="C0C0C0"/>
              <w:left w:val="nil"/>
              <w:bottom w:val="single" w:sz="4" w:space="0" w:color="C0C0C0"/>
              <w:right w:val="nil"/>
            </w:tcBorders>
            <w:vAlign w:val="bottom"/>
            <w:hideMark/>
          </w:tcPr>
          <w:p w14:paraId="1683BBB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single" w:sz="4" w:space="0" w:color="C0C0C0"/>
              <w:left w:val="nil"/>
              <w:bottom w:val="single" w:sz="4" w:space="0" w:color="C0C0C0"/>
              <w:right w:val="nil"/>
            </w:tcBorders>
            <w:vAlign w:val="bottom"/>
            <w:hideMark/>
          </w:tcPr>
          <w:p w14:paraId="56C5BC0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single" w:sz="4" w:space="0" w:color="C0C0C0"/>
              <w:left w:val="nil"/>
              <w:bottom w:val="single" w:sz="4" w:space="0" w:color="C0C0C0"/>
              <w:right w:val="nil"/>
            </w:tcBorders>
            <w:vAlign w:val="bottom"/>
            <w:hideMark/>
          </w:tcPr>
          <w:p w14:paraId="7ACBB3E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single" w:sz="4" w:space="0" w:color="C0C0C0"/>
              <w:left w:val="nil"/>
              <w:bottom w:val="single" w:sz="4" w:space="0" w:color="C0C0C0"/>
              <w:right w:val="nil"/>
            </w:tcBorders>
            <w:vAlign w:val="bottom"/>
            <w:hideMark/>
          </w:tcPr>
          <w:p w14:paraId="73C2ABA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460" w:type="dxa"/>
            <w:tcBorders>
              <w:top w:val="single" w:sz="4" w:space="0" w:color="C0C0C0"/>
              <w:left w:val="nil"/>
              <w:bottom w:val="single" w:sz="4" w:space="0" w:color="C0C0C0"/>
              <w:right w:val="nil"/>
            </w:tcBorders>
            <w:vAlign w:val="bottom"/>
            <w:hideMark/>
          </w:tcPr>
          <w:p w14:paraId="0E40A2D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7700" w:type="dxa"/>
            <w:tcBorders>
              <w:top w:val="single" w:sz="4" w:space="0" w:color="C0C0C0"/>
              <w:left w:val="nil"/>
              <w:bottom w:val="single" w:sz="4" w:space="0" w:color="C0C0C0"/>
              <w:right w:val="nil"/>
            </w:tcBorders>
            <w:vAlign w:val="bottom"/>
            <w:hideMark/>
          </w:tcPr>
          <w:p w14:paraId="60B4560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8BA3605" w14:textId="77777777" w:rsidTr="0039713F">
        <w:trPr>
          <w:trHeight w:val="750"/>
          <w:jc w:val="center"/>
        </w:trPr>
        <w:tc>
          <w:tcPr>
            <w:tcW w:w="580" w:type="dxa"/>
            <w:vAlign w:val="center"/>
            <w:hideMark/>
          </w:tcPr>
          <w:p w14:paraId="51522D0F"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58978672" w14:textId="77777777" w:rsidR="0039713F" w:rsidRPr="0039713F" w:rsidRDefault="0039713F" w:rsidP="0039713F">
            <w:pPr>
              <w:spacing w:line="256" w:lineRule="auto"/>
              <w:rPr>
                <w:rFonts w:ascii="Calibri" w:eastAsia="Calibri" w:hAnsi="Calibri"/>
                <w:sz w:val="20"/>
                <w:szCs w:val="20"/>
              </w:rPr>
            </w:pPr>
          </w:p>
        </w:tc>
        <w:tc>
          <w:tcPr>
            <w:tcW w:w="1020" w:type="dxa"/>
            <w:vMerge w:val="restart"/>
            <w:tcBorders>
              <w:top w:val="nil"/>
              <w:left w:val="single" w:sz="4" w:space="0" w:color="C0C0C0"/>
              <w:bottom w:val="single" w:sz="4" w:space="0" w:color="C0C0C0"/>
              <w:right w:val="single" w:sz="4" w:space="0" w:color="C0C0C0"/>
            </w:tcBorders>
            <w:vAlign w:val="center"/>
            <w:hideMark/>
          </w:tcPr>
          <w:p w14:paraId="480D9B3B"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 п/п</w:t>
            </w:r>
          </w:p>
        </w:tc>
        <w:tc>
          <w:tcPr>
            <w:tcW w:w="5860" w:type="dxa"/>
            <w:vMerge w:val="restart"/>
            <w:tcBorders>
              <w:top w:val="nil"/>
              <w:left w:val="single" w:sz="4" w:space="0" w:color="C0C0C0"/>
              <w:bottom w:val="single" w:sz="4" w:space="0" w:color="C0C0C0"/>
              <w:right w:val="single" w:sz="4" w:space="0" w:color="C0C0C0"/>
            </w:tcBorders>
            <w:vAlign w:val="center"/>
            <w:hideMark/>
          </w:tcPr>
          <w:p w14:paraId="4D08FBC7"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vAlign w:val="center"/>
            <w:hideMark/>
          </w:tcPr>
          <w:p w14:paraId="6CAFD6DC"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Ед. изм.</w:t>
            </w:r>
          </w:p>
        </w:tc>
        <w:tc>
          <w:tcPr>
            <w:tcW w:w="3720" w:type="dxa"/>
            <w:gridSpan w:val="2"/>
            <w:tcBorders>
              <w:top w:val="single" w:sz="4" w:space="0" w:color="C0C0C0"/>
              <w:left w:val="nil"/>
              <w:bottom w:val="single" w:sz="4" w:space="0" w:color="C0C0C0"/>
              <w:right w:val="single" w:sz="4" w:space="0" w:color="C0C0C0"/>
            </w:tcBorders>
            <w:vAlign w:val="center"/>
            <w:hideMark/>
          </w:tcPr>
          <w:p w14:paraId="30D2A065"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 xml:space="preserve">2020 год ООО ТВК </w:t>
            </w:r>
          </w:p>
        </w:tc>
        <w:tc>
          <w:tcPr>
            <w:tcW w:w="1980" w:type="dxa"/>
            <w:tcBorders>
              <w:top w:val="nil"/>
              <w:left w:val="nil"/>
              <w:bottom w:val="single" w:sz="4" w:space="0" w:color="C0C0C0"/>
              <w:right w:val="single" w:sz="4" w:space="0" w:color="C0C0C0"/>
            </w:tcBorders>
            <w:vAlign w:val="center"/>
            <w:hideMark/>
          </w:tcPr>
          <w:p w14:paraId="1B6020E1"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2021 год ООО ТВК ОСН</w:t>
            </w:r>
          </w:p>
        </w:tc>
        <w:tc>
          <w:tcPr>
            <w:tcW w:w="6880" w:type="dxa"/>
            <w:gridSpan w:val="4"/>
            <w:tcBorders>
              <w:top w:val="single" w:sz="4" w:space="0" w:color="C0C0C0"/>
              <w:left w:val="nil"/>
              <w:bottom w:val="single" w:sz="4" w:space="0" w:color="C0C0C0"/>
              <w:right w:val="single" w:sz="4" w:space="0" w:color="C0C0C0"/>
            </w:tcBorders>
            <w:vAlign w:val="center"/>
            <w:hideMark/>
          </w:tcPr>
          <w:p w14:paraId="51DA1794"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2022 год</w:t>
            </w:r>
          </w:p>
        </w:tc>
        <w:tc>
          <w:tcPr>
            <w:tcW w:w="7700" w:type="dxa"/>
            <w:vMerge w:val="restart"/>
            <w:tcBorders>
              <w:top w:val="single" w:sz="4" w:space="0" w:color="C0C0C0"/>
              <w:left w:val="single" w:sz="4" w:space="0" w:color="C0C0C0"/>
              <w:bottom w:val="single" w:sz="4" w:space="0" w:color="C0C0C0"/>
              <w:right w:val="single" w:sz="4" w:space="0" w:color="C0C0C0"/>
            </w:tcBorders>
            <w:vAlign w:val="center"/>
            <w:hideMark/>
          </w:tcPr>
          <w:p w14:paraId="36C75950"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Обоснование отклонений</w:t>
            </w:r>
          </w:p>
        </w:tc>
      </w:tr>
      <w:tr w:rsidR="0039713F" w:rsidRPr="0039713F" w14:paraId="4888E9FE" w14:textId="77777777" w:rsidTr="0039713F">
        <w:trPr>
          <w:trHeight w:val="300"/>
          <w:jc w:val="center"/>
        </w:trPr>
        <w:tc>
          <w:tcPr>
            <w:tcW w:w="580" w:type="dxa"/>
            <w:vAlign w:val="center"/>
            <w:hideMark/>
          </w:tcPr>
          <w:p w14:paraId="3AB71D22" w14:textId="77777777" w:rsidR="0039713F" w:rsidRPr="0039713F" w:rsidRDefault="0039713F" w:rsidP="0039713F">
            <w:pPr>
              <w:rPr>
                <w:rFonts w:ascii="Tahoma" w:hAnsi="Tahoma" w:cs="Tahoma"/>
                <w:b/>
                <w:bCs/>
                <w:color w:val="272727"/>
                <w:sz w:val="13"/>
                <w:szCs w:val="13"/>
                <w:lang w:eastAsia="en-US"/>
              </w:rPr>
            </w:pPr>
          </w:p>
        </w:tc>
        <w:tc>
          <w:tcPr>
            <w:tcW w:w="520" w:type="dxa"/>
            <w:vAlign w:val="center"/>
            <w:hideMark/>
          </w:tcPr>
          <w:p w14:paraId="1DE5677D" w14:textId="77777777" w:rsidR="0039713F" w:rsidRPr="0039713F" w:rsidRDefault="0039713F" w:rsidP="0039713F">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04BFDA7D"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F2DAA1A"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25E3863B" w14:textId="77777777" w:rsidR="0039713F" w:rsidRPr="0039713F" w:rsidRDefault="0039713F" w:rsidP="0039713F">
            <w:pPr>
              <w:spacing w:line="256" w:lineRule="auto"/>
              <w:rPr>
                <w:rFonts w:ascii="Tahoma" w:hAnsi="Tahoma" w:cs="Tahoma"/>
                <w:b/>
                <w:bCs/>
                <w:color w:val="272727"/>
                <w:sz w:val="13"/>
                <w:szCs w:val="13"/>
                <w:lang w:eastAsia="en-US"/>
              </w:rPr>
            </w:pPr>
          </w:p>
        </w:tc>
        <w:tc>
          <w:tcPr>
            <w:tcW w:w="1920" w:type="dxa"/>
            <w:vMerge w:val="restart"/>
            <w:tcBorders>
              <w:top w:val="nil"/>
              <w:left w:val="single" w:sz="4" w:space="0" w:color="C0C0C0"/>
              <w:bottom w:val="single" w:sz="4" w:space="0" w:color="C0C0C0"/>
              <w:right w:val="single" w:sz="4" w:space="0" w:color="C0C0C0"/>
            </w:tcBorders>
            <w:vAlign w:val="center"/>
            <w:hideMark/>
          </w:tcPr>
          <w:p w14:paraId="24A156A8"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 xml:space="preserve">Утверждено регулирующим органом </w:t>
            </w:r>
          </w:p>
        </w:tc>
        <w:tc>
          <w:tcPr>
            <w:tcW w:w="1800" w:type="dxa"/>
            <w:vMerge w:val="restart"/>
            <w:tcBorders>
              <w:top w:val="nil"/>
              <w:left w:val="single" w:sz="4" w:space="0" w:color="C0C0C0"/>
              <w:bottom w:val="single" w:sz="4" w:space="0" w:color="C0C0C0"/>
              <w:right w:val="single" w:sz="4" w:space="0" w:color="C0C0C0"/>
            </w:tcBorders>
            <w:vAlign w:val="center"/>
            <w:hideMark/>
          </w:tcPr>
          <w:p w14:paraId="5C8640F9"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Факт ООО ТВК УСН до 01.10.2020</w:t>
            </w:r>
          </w:p>
        </w:tc>
        <w:tc>
          <w:tcPr>
            <w:tcW w:w="1980" w:type="dxa"/>
            <w:vMerge w:val="restart"/>
            <w:tcBorders>
              <w:top w:val="nil"/>
              <w:left w:val="single" w:sz="4" w:space="0" w:color="C0C0C0"/>
              <w:bottom w:val="single" w:sz="4" w:space="0" w:color="C0C0C0"/>
              <w:right w:val="single" w:sz="4" w:space="0" w:color="C0C0C0"/>
            </w:tcBorders>
            <w:vAlign w:val="center"/>
            <w:hideMark/>
          </w:tcPr>
          <w:p w14:paraId="25777769"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 xml:space="preserve">Утверждено регулирующим органом </w:t>
            </w:r>
          </w:p>
        </w:tc>
        <w:tc>
          <w:tcPr>
            <w:tcW w:w="2020" w:type="dxa"/>
            <w:vMerge w:val="restart"/>
            <w:tcBorders>
              <w:top w:val="nil"/>
              <w:left w:val="single" w:sz="4" w:space="0" w:color="C0C0C0"/>
              <w:bottom w:val="single" w:sz="4" w:space="0" w:color="C0C0C0"/>
              <w:right w:val="single" w:sz="4" w:space="0" w:color="C0C0C0"/>
            </w:tcBorders>
            <w:vAlign w:val="center"/>
            <w:hideMark/>
          </w:tcPr>
          <w:p w14:paraId="732CC0A5"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Предложение организации, УСН</w:t>
            </w:r>
          </w:p>
        </w:tc>
        <w:tc>
          <w:tcPr>
            <w:tcW w:w="1920" w:type="dxa"/>
            <w:vMerge w:val="restart"/>
            <w:tcBorders>
              <w:top w:val="nil"/>
              <w:left w:val="single" w:sz="4" w:space="0" w:color="C0C0C0"/>
              <w:bottom w:val="single" w:sz="4" w:space="0" w:color="C0C0C0"/>
              <w:right w:val="single" w:sz="4" w:space="0" w:color="C0C0C0"/>
            </w:tcBorders>
            <w:vAlign w:val="center"/>
            <w:hideMark/>
          </w:tcPr>
          <w:p w14:paraId="16E7816A"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vAlign w:val="center"/>
            <w:hideMark/>
          </w:tcPr>
          <w:p w14:paraId="4A5C8291"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В том числе на период</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5A09E451" w14:textId="77777777" w:rsidR="0039713F" w:rsidRPr="0039713F" w:rsidRDefault="0039713F" w:rsidP="0039713F">
            <w:pPr>
              <w:spacing w:line="256" w:lineRule="auto"/>
              <w:rPr>
                <w:rFonts w:ascii="Tahoma" w:hAnsi="Tahoma" w:cs="Tahoma"/>
                <w:b/>
                <w:bCs/>
                <w:color w:val="272727"/>
                <w:sz w:val="13"/>
                <w:szCs w:val="13"/>
                <w:lang w:eastAsia="en-US"/>
              </w:rPr>
            </w:pPr>
          </w:p>
        </w:tc>
      </w:tr>
      <w:tr w:rsidR="0039713F" w:rsidRPr="0039713F" w14:paraId="7F6AE057" w14:textId="77777777" w:rsidTr="0039713F">
        <w:trPr>
          <w:trHeight w:val="780"/>
          <w:jc w:val="center"/>
        </w:trPr>
        <w:tc>
          <w:tcPr>
            <w:tcW w:w="580" w:type="dxa"/>
            <w:vAlign w:val="center"/>
            <w:hideMark/>
          </w:tcPr>
          <w:p w14:paraId="478584B3" w14:textId="77777777" w:rsidR="0039713F" w:rsidRPr="0039713F" w:rsidRDefault="0039713F" w:rsidP="0039713F">
            <w:pPr>
              <w:rPr>
                <w:rFonts w:ascii="Tahoma" w:hAnsi="Tahoma" w:cs="Tahoma"/>
                <w:b/>
                <w:bCs/>
                <w:color w:val="272727"/>
                <w:sz w:val="13"/>
                <w:szCs w:val="13"/>
                <w:lang w:eastAsia="en-US"/>
              </w:rPr>
            </w:pPr>
          </w:p>
        </w:tc>
        <w:tc>
          <w:tcPr>
            <w:tcW w:w="520" w:type="dxa"/>
            <w:vAlign w:val="center"/>
            <w:hideMark/>
          </w:tcPr>
          <w:p w14:paraId="68408F2E" w14:textId="77777777" w:rsidR="0039713F" w:rsidRPr="0039713F" w:rsidRDefault="0039713F" w:rsidP="0039713F">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0FC1D4D8"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A0F22FC"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1BDE015"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7C4A6ADB"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DF23C9C"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610BF99F"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23743782"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3C823B89" w14:textId="77777777" w:rsidR="0039713F" w:rsidRPr="0039713F" w:rsidRDefault="0039713F" w:rsidP="0039713F">
            <w:pPr>
              <w:spacing w:line="256" w:lineRule="auto"/>
              <w:rPr>
                <w:rFonts w:ascii="Tahoma" w:hAnsi="Tahoma" w:cs="Tahoma"/>
                <w:b/>
                <w:bCs/>
                <w:color w:val="272727"/>
                <w:sz w:val="13"/>
                <w:szCs w:val="13"/>
                <w:lang w:eastAsia="en-US"/>
              </w:rPr>
            </w:pPr>
          </w:p>
        </w:tc>
        <w:tc>
          <w:tcPr>
            <w:tcW w:w="1480" w:type="dxa"/>
            <w:tcBorders>
              <w:top w:val="nil"/>
              <w:left w:val="nil"/>
              <w:bottom w:val="single" w:sz="4" w:space="0" w:color="C0C0C0"/>
              <w:right w:val="single" w:sz="4" w:space="0" w:color="C0C0C0"/>
            </w:tcBorders>
            <w:vAlign w:val="center"/>
            <w:hideMark/>
          </w:tcPr>
          <w:p w14:paraId="6B32D148"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с 01.01.2022 по 30.06.2022</w:t>
            </w:r>
          </w:p>
        </w:tc>
        <w:tc>
          <w:tcPr>
            <w:tcW w:w="1460" w:type="dxa"/>
            <w:tcBorders>
              <w:top w:val="nil"/>
              <w:left w:val="nil"/>
              <w:bottom w:val="single" w:sz="4" w:space="0" w:color="C0C0C0"/>
              <w:right w:val="single" w:sz="4" w:space="0" w:color="C0C0C0"/>
            </w:tcBorders>
            <w:vAlign w:val="center"/>
            <w:hideMark/>
          </w:tcPr>
          <w:p w14:paraId="1793A12F"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с 01.07.2022 по 31.12.2022</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159B3C74" w14:textId="77777777" w:rsidR="0039713F" w:rsidRPr="0039713F" w:rsidRDefault="0039713F" w:rsidP="0039713F">
            <w:pPr>
              <w:spacing w:line="256" w:lineRule="auto"/>
              <w:rPr>
                <w:rFonts w:ascii="Tahoma" w:hAnsi="Tahoma" w:cs="Tahoma"/>
                <w:b/>
                <w:bCs/>
                <w:color w:val="272727"/>
                <w:sz w:val="13"/>
                <w:szCs w:val="13"/>
                <w:lang w:eastAsia="en-US"/>
              </w:rPr>
            </w:pPr>
          </w:p>
        </w:tc>
      </w:tr>
      <w:tr w:rsidR="0039713F" w:rsidRPr="0039713F" w14:paraId="74B19CB0" w14:textId="77777777" w:rsidTr="0039713F">
        <w:trPr>
          <w:trHeight w:val="225"/>
          <w:jc w:val="center"/>
        </w:trPr>
        <w:tc>
          <w:tcPr>
            <w:tcW w:w="580" w:type="dxa"/>
            <w:vAlign w:val="center"/>
            <w:hideMark/>
          </w:tcPr>
          <w:p w14:paraId="422D5E45" w14:textId="77777777" w:rsidR="0039713F" w:rsidRPr="0039713F" w:rsidRDefault="0039713F" w:rsidP="0039713F">
            <w:pPr>
              <w:rPr>
                <w:rFonts w:ascii="Tahoma" w:hAnsi="Tahoma" w:cs="Tahoma"/>
                <w:b/>
                <w:bCs/>
                <w:color w:val="272727"/>
                <w:sz w:val="13"/>
                <w:szCs w:val="13"/>
                <w:lang w:eastAsia="en-US"/>
              </w:rPr>
            </w:pPr>
          </w:p>
        </w:tc>
        <w:tc>
          <w:tcPr>
            <w:tcW w:w="520" w:type="dxa"/>
            <w:vAlign w:val="center"/>
            <w:hideMark/>
          </w:tcPr>
          <w:p w14:paraId="61864FDC" w14:textId="77777777" w:rsidR="0039713F" w:rsidRPr="0039713F" w:rsidRDefault="0039713F" w:rsidP="0039713F">
            <w:pPr>
              <w:spacing w:line="256" w:lineRule="auto"/>
              <w:rPr>
                <w:rFonts w:ascii="Calibri" w:eastAsia="Calibri" w:hAnsi="Calibri"/>
                <w:sz w:val="20"/>
                <w:szCs w:val="20"/>
              </w:rPr>
            </w:pPr>
          </w:p>
        </w:tc>
        <w:tc>
          <w:tcPr>
            <w:tcW w:w="1020" w:type="dxa"/>
            <w:tcBorders>
              <w:top w:val="single" w:sz="4" w:space="0" w:color="C0C0C0"/>
              <w:left w:val="nil"/>
              <w:bottom w:val="single" w:sz="4" w:space="0" w:color="C0C0C0"/>
              <w:right w:val="nil"/>
            </w:tcBorders>
            <w:noWrap/>
            <w:vAlign w:val="center"/>
            <w:hideMark/>
          </w:tcPr>
          <w:p w14:paraId="78B2A01B"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1</w:t>
            </w:r>
          </w:p>
        </w:tc>
        <w:tc>
          <w:tcPr>
            <w:tcW w:w="5860" w:type="dxa"/>
            <w:tcBorders>
              <w:top w:val="nil"/>
              <w:left w:val="nil"/>
              <w:bottom w:val="single" w:sz="4" w:space="0" w:color="C0C0C0"/>
              <w:right w:val="nil"/>
            </w:tcBorders>
            <w:noWrap/>
            <w:vAlign w:val="center"/>
            <w:hideMark/>
          </w:tcPr>
          <w:p w14:paraId="77B52F4E"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2</w:t>
            </w:r>
          </w:p>
        </w:tc>
        <w:tc>
          <w:tcPr>
            <w:tcW w:w="1140" w:type="dxa"/>
            <w:tcBorders>
              <w:top w:val="nil"/>
              <w:left w:val="nil"/>
              <w:bottom w:val="single" w:sz="4" w:space="0" w:color="C0C0C0"/>
              <w:right w:val="nil"/>
            </w:tcBorders>
            <w:noWrap/>
            <w:vAlign w:val="center"/>
            <w:hideMark/>
          </w:tcPr>
          <w:p w14:paraId="7CE4BB25"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3</w:t>
            </w:r>
          </w:p>
        </w:tc>
        <w:tc>
          <w:tcPr>
            <w:tcW w:w="1920" w:type="dxa"/>
            <w:tcBorders>
              <w:top w:val="nil"/>
              <w:left w:val="nil"/>
              <w:bottom w:val="single" w:sz="4" w:space="0" w:color="C0C0C0"/>
              <w:right w:val="nil"/>
            </w:tcBorders>
            <w:noWrap/>
            <w:vAlign w:val="center"/>
            <w:hideMark/>
          </w:tcPr>
          <w:p w14:paraId="6DEC655D"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4</w:t>
            </w:r>
          </w:p>
        </w:tc>
        <w:tc>
          <w:tcPr>
            <w:tcW w:w="1800" w:type="dxa"/>
            <w:tcBorders>
              <w:top w:val="nil"/>
              <w:left w:val="nil"/>
              <w:bottom w:val="single" w:sz="4" w:space="0" w:color="C0C0C0"/>
              <w:right w:val="nil"/>
            </w:tcBorders>
            <w:noWrap/>
            <w:vAlign w:val="center"/>
            <w:hideMark/>
          </w:tcPr>
          <w:p w14:paraId="20F9826B"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5</w:t>
            </w:r>
          </w:p>
        </w:tc>
        <w:tc>
          <w:tcPr>
            <w:tcW w:w="1980" w:type="dxa"/>
            <w:tcBorders>
              <w:top w:val="nil"/>
              <w:left w:val="nil"/>
              <w:bottom w:val="single" w:sz="4" w:space="0" w:color="C0C0C0"/>
              <w:right w:val="nil"/>
            </w:tcBorders>
            <w:noWrap/>
            <w:vAlign w:val="center"/>
            <w:hideMark/>
          </w:tcPr>
          <w:p w14:paraId="1F0D106D"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6</w:t>
            </w:r>
          </w:p>
        </w:tc>
        <w:tc>
          <w:tcPr>
            <w:tcW w:w="2020" w:type="dxa"/>
            <w:tcBorders>
              <w:top w:val="nil"/>
              <w:left w:val="nil"/>
              <w:bottom w:val="single" w:sz="4" w:space="0" w:color="C0C0C0"/>
              <w:right w:val="nil"/>
            </w:tcBorders>
            <w:noWrap/>
            <w:vAlign w:val="center"/>
            <w:hideMark/>
          </w:tcPr>
          <w:p w14:paraId="533BD8FF"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7</w:t>
            </w:r>
          </w:p>
        </w:tc>
        <w:tc>
          <w:tcPr>
            <w:tcW w:w="1920" w:type="dxa"/>
            <w:tcBorders>
              <w:top w:val="nil"/>
              <w:left w:val="nil"/>
              <w:bottom w:val="single" w:sz="4" w:space="0" w:color="C0C0C0"/>
              <w:right w:val="nil"/>
            </w:tcBorders>
            <w:noWrap/>
            <w:vAlign w:val="center"/>
            <w:hideMark/>
          </w:tcPr>
          <w:p w14:paraId="3A009FB4"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8</w:t>
            </w:r>
          </w:p>
        </w:tc>
        <w:tc>
          <w:tcPr>
            <w:tcW w:w="1480" w:type="dxa"/>
            <w:tcBorders>
              <w:top w:val="nil"/>
              <w:left w:val="nil"/>
              <w:bottom w:val="single" w:sz="4" w:space="0" w:color="C0C0C0"/>
              <w:right w:val="nil"/>
            </w:tcBorders>
            <w:noWrap/>
            <w:vAlign w:val="center"/>
            <w:hideMark/>
          </w:tcPr>
          <w:p w14:paraId="44FB99E7"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9</w:t>
            </w:r>
          </w:p>
        </w:tc>
        <w:tc>
          <w:tcPr>
            <w:tcW w:w="1460" w:type="dxa"/>
            <w:tcBorders>
              <w:top w:val="nil"/>
              <w:left w:val="nil"/>
              <w:bottom w:val="single" w:sz="4" w:space="0" w:color="C0C0C0"/>
              <w:right w:val="nil"/>
            </w:tcBorders>
            <w:noWrap/>
            <w:vAlign w:val="center"/>
            <w:hideMark/>
          </w:tcPr>
          <w:p w14:paraId="034C00C6"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10</w:t>
            </w:r>
          </w:p>
        </w:tc>
        <w:tc>
          <w:tcPr>
            <w:tcW w:w="7700" w:type="dxa"/>
            <w:tcBorders>
              <w:top w:val="nil"/>
              <w:left w:val="nil"/>
              <w:bottom w:val="single" w:sz="4" w:space="0" w:color="C0C0C0"/>
              <w:right w:val="nil"/>
            </w:tcBorders>
            <w:noWrap/>
            <w:vAlign w:val="center"/>
            <w:hideMark/>
          </w:tcPr>
          <w:p w14:paraId="15C654D8"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11</w:t>
            </w:r>
          </w:p>
        </w:tc>
      </w:tr>
      <w:tr w:rsidR="0039713F" w:rsidRPr="0039713F" w14:paraId="7154D3F8" w14:textId="77777777" w:rsidTr="0039713F">
        <w:trPr>
          <w:trHeight w:val="300"/>
          <w:jc w:val="center"/>
        </w:trPr>
        <w:tc>
          <w:tcPr>
            <w:tcW w:w="580" w:type="dxa"/>
            <w:vAlign w:val="center"/>
            <w:hideMark/>
          </w:tcPr>
          <w:p w14:paraId="5CD501F3" w14:textId="77777777" w:rsidR="0039713F" w:rsidRPr="0039713F" w:rsidRDefault="0039713F" w:rsidP="0039713F">
            <w:pPr>
              <w:rPr>
                <w:rFonts w:ascii="Tahoma" w:hAnsi="Tahoma" w:cs="Tahoma"/>
                <w:color w:val="C0C0C0"/>
                <w:sz w:val="13"/>
                <w:szCs w:val="13"/>
                <w:lang w:eastAsia="en-US"/>
              </w:rPr>
            </w:pPr>
          </w:p>
        </w:tc>
        <w:tc>
          <w:tcPr>
            <w:tcW w:w="520" w:type="dxa"/>
            <w:vAlign w:val="center"/>
            <w:hideMark/>
          </w:tcPr>
          <w:p w14:paraId="72B8A469"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shd w:val="clear" w:color="auto" w:fill="C0C0C0"/>
            <w:vAlign w:val="center"/>
            <w:hideMark/>
          </w:tcPr>
          <w:p w14:paraId="308847E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w:t>
            </w:r>
          </w:p>
        </w:tc>
        <w:tc>
          <w:tcPr>
            <w:tcW w:w="5860" w:type="dxa"/>
            <w:tcBorders>
              <w:top w:val="nil"/>
              <w:left w:val="nil"/>
              <w:bottom w:val="single" w:sz="4" w:space="0" w:color="C0C0C0"/>
              <w:right w:val="single" w:sz="4" w:space="0" w:color="C0C0C0"/>
            </w:tcBorders>
            <w:shd w:val="clear" w:color="auto" w:fill="C0C0C0"/>
            <w:vAlign w:val="center"/>
            <w:hideMark/>
          </w:tcPr>
          <w:p w14:paraId="773A66C4"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168559D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C0C0C0"/>
            <w:vAlign w:val="center"/>
            <w:hideMark/>
          </w:tcPr>
          <w:p w14:paraId="14D4C25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single" w:sz="4" w:space="0" w:color="C0C0C0"/>
            </w:tcBorders>
            <w:shd w:val="clear" w:color="auto" w:fill="C0C0C0"/>
            <w:vAlign w:val="center"/>
            <w:hideMark/>
          </w:tcPr>
          <w:p w14:paraId="413105C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shd w:val="clear" w:color="auto" w:fill="C0C0C0"/>
            <w:vAlign w:val="center"/>
            <w:hideMark/>
          </w:tcPr>
          <w:p w14:paraId="10B8AD7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shd w:val="clear" w:color="auto" w:fill="C0C0C0"/>
            <w:vAlign w:val="center"/>
            <w:hideMark/>
          </w:tcPr>
          <w:p w14:paraId="17E485B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C0C0C0"/>
            <w:vAlign w:val="center"/>
            <w:hideMark/>
          </w:tcPr>
          <w:p w14:paraId="34EA167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C0C0C0"/>
            <w:vAlign w:val="center"/>
            <w:hideMark/>
          </w:tcPr>
          <w:p w14:paraId="136BD4E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60" w:type="dxa"/>
            <w:tcBorders>
              <w:top w:val="nil"/>
              <w:left w:val="nil"/>
              <w:bottom w:val="single" w:sz="4" w:space="0" w:color="C0C0C0"/>
              <w:right w:val="single" w:sz="4" w:space="0" w:color="C0C0C0"/>
            </w:tcBorders>
            <w:shd w:val="clear" w:color="auto" w:fill="C0C0C0"/>
            <w:vAlign w:val="center"/>
            <w:hideMark/>
          </w:tcPr>
          <w:p w14:paraId="2AD3725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7700" w:type="dxa"/>
            <w:tcBorders>
              <w:top w:val="nil"/>
              <w:left w:val="nil"/>
              <w:bottom w:val="single" w:sz="4" w:space="0" w:color="C0C0C0"/>
              <w:right w:val="single" w:sz="4" w:space="0" w:color="C0C0C0"/>
            </w:tcBorders>
            <w:shd w:val="clear" w:color="auto" w:fill="C0C0C0"/>
            <w:vAlign w:val="center"/>
            <w:hideMark/>
          </w:tcPr>
          <w:p w14:paraId="0CD5637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42E42D3" w14:textId="77777777" w:rsidTr="0039713F">
        <w:trPr>
          <w:trHeight w:val="300"/>
          <w:jc w:val="center"/>
        </w:trPr>
        <w:tc>
          <w:tcPr>
            <w:tcW w:w="580" w:type="dxa"/>
            <w:vAlign w:val="center"/>
            <w:hideMark/>
          </w:tcPr>
          <w:p w14:paraId="5E54BCD7" w14:textId="77777777" w:rsidR="0039713F" w:rsidRPr="0039713F" w:rsidRDefault="0039713F" w:rsidP="0039713F">
            <w:pPr>
              <w:rPr>
                <w:rFonts w:ascii="Tahoma" w:hAnsi="Tahoma" w:cs="Tahoma"/>
                <w:b/>
                <w:bCs/>
                <w:sz w:val="13"/>
                <w:szCs w:val="13"/>
                <w:lang w:eastAsia="en-US"/>
              </w:rPr>
            </w:pPr>
          </w:p>
        </w:tc>
        <w:tc>
          <w:tcPr>
            <w:tcW w:w="520" w:type="dxa"/>
            <w:vAlign w:val="center"/>
            <w:hideMark/>
          </w:tcPr>
          <w:p w14:paraId="73DD65BC"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0F94D12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5B27FEA9"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Пропущено сточных вод всего</w:t>
            </w:r>
          </w:p>
        </w:tc>
        <w:tc>
          <w:tcPr>
            <w:tcW w:w="1140" w:type="dxa"/>
            <w:tcBorders>
              <w:top w:val="nil"/>
              <w:left w:val="nil"/>
              <w:bottom w:val="single" w:sz="4" w:space="0" w:color="C0C0C0"/>
              <w:right w:val="single" w:sz="4" w:space="0" w:color="C0C0C0"/>
            </w:tcBorders>
            <w:vAlign w:val="center"/>
            <w:hideMark/>
          </w:tcPr>
          <w:p w14:paraId="2861762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3DFEB16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1 103 355,00</w:t>
            </w:r>
          </w:p>
        </w:tc>
        <w:tc>
          <w:tcPr>
            <w:tcW w:w="1800" w:type="dxa"/>
            <w:tcBorders>
              <w:top w:val="nil"/>
              <w:left w:val="nil"/>
              <w:bottom w:val="single" w:sz="4" w:space="0" w:color="C0C0C0"/>
              <w:right w:val="single" w:sz="4" w:space="0" w:color="C0C0C0"/>
            </w:tcBorders>
            <w:shd w:val="clear" w:color="auto" w:fill="FFFFCC"/>
            <w:vAlign w:val="center"/>
            <w:hideMark/>
          </w:tcPr>
          <w:p w14:paraId="6EE974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1 011 457,25</w:t>
            </w:r>
          </w:p>
        </w:tc>
        <w:tc>
          <w:tcPr>
            <w:tcW w:w="1980" w:type="dxa"/>
            <w:tcBorders>
              <w:top w:val="nil"/>
              <w:left w:val="nil"/>
              <w:bottom w:val="single" w:sz="4" w:space="0" w:color="C0C0C0"/>
              <w:right w:val="single" w:sz="4" w:space="0" w:color="C0C0C0"/>
            </w:tcBorders>
            <w:shd w:val="clear" w:color="auto" w:fill="FFFFCC"/>
            <w:vAlign w:val="center"/>
            <w:hideMark/>
          </w:tcPr>
          <w:p w14:paraId="0D2F93A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1 047 058,00</w:t>
            </w:r>
          </w:p>
        </w:tc>
        <w:tc>
          <w:tcPr>
            <w:tcW w:w="2020" w:type="dxa"/>
            <w:tcBorders>
              <w:top w:val="nil"/>
              <w:left w:val="nil"/>
              <w:bottom w:val="single" w:sz="4" w:space="0" w:color="C0C0C0"/>
              <w:right w:val="single" w:sz="4" w:space="0" w:color="C0C0C0"/>
            </w:tcBorders>
            <w:shd w:val="clear" w:color="auto" w:fill="FFFFCC"/>
            <w:vAlign w:val="center"/>
            <w:hideMark/>
          </w:tcPr>
          <w:p w14:paraId="7541562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FFFFCC"/>
            <w:vAlign w:val="center"/>
            <w:hideMark/>
          </w:tcPr>
          <w:p w14:paraId="6692C4C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2793B92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69338D4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7700" w:type="dxa"/>
            <w:tcBorders>
              <w:top w:val="nil"/>
              <w:left w:val="nil"/>
              <w:bottom w:val="single" w:sz="4" w:space="0" w:color="C0C0C0"/>
              <w:right w:val="single" w:sz="4" w:space="0" w:color="C0C0C0"/>
            </w:tcBorders>
            <w:shd w:val="clear" w:color="auto" w:fill="FFFFCC"/>
            <w:vAlign w:val="center"/>
            <w:hideMark/>
          </w:tcPr>
          <w:p w14:paraId="79BF8A6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B6D69A9" w14:textId="77777777" w:rsidTr="0039713F">
        <w:trPr>
          <w:trHeight w:val="300"/>
          <w:jc w:val="center"/>
        </w:trPr>
        <w:tc>
          <w:tcPr>
            <w:tcW w:w="580" w:type="dxa"/>
            <w:vAlign w:val="center"/>
            <w:hideMark/>
          </w:tcPr>
          <w:p w14:paraId="3DC68094"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033F8523"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36E33B4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w:t>
            </w:r>
          </w:p>
        </w:tc>
        <w:tc>
          <w:tcPr>
            <w:tcW w:w="5860" w:type="dxa"/>
            <w:tcBorders>
              <w:top w:val="nil"/>
              <w:left w:val="nil"/>
              <w:bottom w:val="single" w:sz="4" w:space="0" w:color="C0C0C0"/>
              <w:right w:val="single" w:sz="4" w:space="0" w:color="C0C0C0"/>
            </w:tcBorders>
            <w:vAlign w:val="center"/>
            <w:hideMark/>
          </w:tcPr>
          <w:p w14:paraId="4664CE2F"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Хозяйственные нужды предприятия</w:t>
            </w:r>
          </w:p>
        </w:tc>
        <w:tc>
          <w:tcPr>
            <w:tcW w:w="1140" w:type="dxa"/>
            <w:tcBorders>
              <w:top w:val="nil"/>
              <w:left w:val="nil"/>
              <w:bottom w:val="single" w:sz="4" w:space="0" w:color="C0C0C0"/>
              <w:right w:val="single" w:sz="4" w:space="0" w:color="C0C0C0"/>
            </w:tcBorders>
            <w:vAlign w:val="center"/>
            <w:hideMark/>
          </w:tcPr>
          <w:p w14:paraId="2446B9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4858165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765EB00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29939F8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1F5C1E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BF851B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06410F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9EC40C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77EED9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C78A56E" w14:textId="77777777" w:rsidTr="0039713F">
        <w:trPr>
          <w:trHeight w:val="300"/>
          <w:jc w:val="center"/>
        </w:trPr>
        <w:tc>
          <w:tcPr>
            <w:tcW w:w="580" w:type="dxa"/>
            <w:vAlign w:val="center"/>
            <w:hideMark/>
          </w:tcPr>
          <w:p w14:paraId="1F7B4DE4"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5867E0F8"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242E6C5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w:t>
            </w:r>
          </w:p>
        </w:tc>
        <w:tc>
          <w:tcPr>
            <w:tcW w:w="5860" w:type="dxa"/>
            <w:tcBorders>
              <w:top w:val="nil"/>
              <w:left w:val="nil"/>
              <w:bottom w:val="single" w:sz="4" w:space="0" w:color="C0C0C0"/>
              <w:right w:val="single" w:sz="4" w:space="0" w:color="C0C0C0"/>
            </w:tcBorders>
            <w:vAlign w:val="center"/>
            <w:hideMark/>
          </w:tcPr>
          <w:p w14:paraId="23FE8B03"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Принято сточных вод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7727CA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D7EAD3"/>
            <w:vAlign w:val="center"/>
            <w:hideMark/>
          </w:tcPr>
          <w:p w14:paraId="4C87FDF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1 103 355,00</w:t>
            </w:r>
          </w:p>
        </w:tc>
        <w:tc>
          <w:tcPr>
            <w:tcW w:w="1800" w:type="dxa"/>
            <w:tcBorders>
              <w:top w:val="nil"/>
              <w:left w:val="nil"/>
              <w:bottom w:val="single" w:sz="4" w:space="0" w:color="C0C0C0"/>
              <w:right w:val="single" w:sz="4" w:space="0" w:color="C0C0C0"/>
            </w:tcBorders>
            <w:shd w:val="clear" w:color="auto" w:fill="D7EAD3"/>
            <w:vAlign w:val="center"/>
            <w:hideMark/>
          </w:tcPr>
          <w:p w14:paraId="1827472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1 011 457,25</w:t>
            </w:r>
          </w:p>
        </w:tc>
        <w:tc>
          <w:tcPr>
            <w:tcW w:w="1980" w:type="dxa"/>
            <w:tcBorders>
              <w:top w:val="nil"/>
              <w:left w:val="nil"/>
              <w:bottom w:val="single" w:sz="4" w:space="0" w:color="C0C0C0"/>
              <w:right w:val="single" w:sz="4" w:space="0" w:color="C0C0C0"/>
            </w:tcBorders>
            <w:shd w:val="clear" w:color="auto" w:fill="D7EAD3"/>
            <w:vAlign w:val="center"/>
            <w:hideMark/>
          </w:tcPr>
          <w:p w14:paraId="35E142C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1 047 058,00</w:t>
            </w:r>
          </w:p>
        </w:tc>
        <w:tc>
          <w:tcPr>
            <w:tcW w:w="2020" w:type="dxa"/>
            <w:tcBorders>
              <w:top w:val="nil"/>
              <w:left w:val="nil"/>
              <w:bottom w:val="single" w:sz="4" w:space="0" w:color="C0C0C0"/>
              <w:right w:val="single" w:sz="4" w:space="0" w:color="C0C0C0"/>
            </w:tcBorders>
            <w:shd w:val="clear" w:color="auto" w:fill="D7EAD3"/>
            <w:vAlign w:val="center"/>
            <w:hideMark/>
          </w:tcPr>
          <w:p w14:paraId="1DCC0BE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D7EAD3"/>
            <w:vAlign w:val="center"/>
            <w:hideMark/>
          </w:tcPr>
          <w:p w14:paraId="37F0C8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2B44CF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09C97DA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7700" w:type="dxa"/>
            <w:tcBorders>
              <w:top w:val="nil"/>
              <w:left w:val="nil"/>
              <w:bottom w:val="single" w:sz="4" w:space="0" w:color="C0C0C0"/>
              <w:right w:val="single" w:sz="4" w:space="0" w:color="C0C0C0"/>
            </w:tcBorders>
            <w:shd w:val="clear" w:color="auto" w:fill="FFFFCC"/>
            <w:vAlign w:val="center"/>
            <w:hideMark/>
          </w:tcPr>
          <w:p w14:paraId="11E5158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63D4870E" w14:textId="77777777" w:rsidTr="0039713F">
        <w:trPr>
          <w:trHeight w:val="300"/>
          <w:jc w:val="center"/>
        </w:trPr>
        <w:tc>
          <w:tcPr>
            <w:tcW w:w="580" w:type="dxa"/>
            <w:vAlign w:val="center"/>
            <w:hideMark/>
          </w:tcPr>
          <w:p w14:paraId="5B6F3351"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541099C5"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1BE7F14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1.3.1</w:t>
            </w:r>
          </w:p>
        </w:tc>
        <w:tc>
          <w:tcPr>
            <w:tcW w:w="5860" w:type="dxa"/>
            <w:tcBorders>
              <w:top w:val="nil"/>
              <w:left w:val="nil"/>
              <w:bottom w:val="single" w:sz="4" w:space="0" w:color="C0C0C0"/>
              <w:right w:val="single" w:sz="4" w:space="0" w:color="C0C0C0"/>
            </w:tcBorders>
            <w:vAlign w:val="center"/>
            <w:hideMark/>
          </w:tcPr>
          <w:p w14:paraId="2C1F50E3"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Потребительский рынок</w:t>
            </w:r>
          </w:p>
        </w:tc>
        <w:tc>
          <w:tcPr>
            <w:tcW w:w="1140" w:type="dxa"/>
            <w:tcBorders>
              <w:top w:val="nil"/>
              <w:left w:val="nil"/>
              <w:bottom w:val="single" w:sz="4" w:space="0" w:color="C0C0C0"/>
              <w:right w:val="single" w:sz="4" w:space="0" w:color="C0C0C0"/>
            </w:tcBorders>
            <w:vAlign w:val="center"/>
            <w:hideMark/>
          </w:tcPr>
          <w:p w14:paraId="486EDB1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D7EAD3"/>
            <w:vAlign w:val="center"/>
            <w:hideMark/>
          </w:tcPr>
          <w:p w14:paraId="5FD9191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1 103 355,00</w:t>
            </w:r>
          </w:p>
        </w:tc>
        <w:tc>
          <w:tcPr>
            <w:tcW w:w="1800" w:type="dxa"/>
            <w:tcBorders>
              <w:top w:val="nil"/>
              <w:left w:val="nil"/>
              <w:bottom w:val="single" w:sz="4" w:space="0" w:color="C0C0C0"/>
              <w:right w:val="single" w:sz="4" w:space="0" w:color="C0C0C0"/>
            </w:tcBorders>
            <w:shd w:val="clear" w:color="auto" w:fill="D7EAD3"/>
            <w:vAlign w:val="center"/>
            <w:hideMark/>
          </w:tcPr>
          <w:p w14:paraId="26A55A1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1 011 273,49</w:t>
            </w:r>
          </w:p>
        </w:tc>
        <w:tc>
          <w:tcPr>
            <w:tcW w:w="1980" w:type="dxa"/>
            <w:tcBorders>
              <w:top w:val="nil"/>
              <w:left w:val="nil"/>
              <w:bottom w:val="single" w:sz="4" w:space="0" w:color="C0C0C0"/>
              <w:right w:val="single" w:sz="4" w:space="0" w:color="C0C0C0"/>
            </w:tcBorders>
            <w:shd w:val="clear" w:color="auto" w:fill="D7EAD3"/>
            <w:vAlign w:val="center"/>
            <w:hideMark/>
          </w:tcPr>
          <w:p w14:paraId="307E9F3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1 047 058,00</w:t>
            </w:r>
          </w:p>
        </w:tc>
        <w:tc>
          <w:tcPr>
            <w:tcW w:w="2020" w:type="dxa"/>
            <w:tcBorders>
              <w:top w:val="nil"/>
              <w:left w:val="nil"/>
              <w:bottom w:val="single" w:sz="4" w:space="0" w:color="C0C0C0"/>
              <w:right w:val="single" w:sz="4" w:space="0" w:color="C0C0C0"/>
            </w:tcBorders>
            <w:shd w:val="clear" w:color="auto" w:fill="D7EAD3"/>
            <w:vAlign w:val="center"/>
            <w:hideMark/>
          </w:tcPr>
          <w:p w14:paraId="04AEDFE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D7EAD3"/>
            <w:vAlign w:val="center"/>
            <w:hideMark/>
          </w:tcPr>
          <w:p w14:paraId="43D0F3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420D86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1BE6DF7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7700" w:type="dxa"/>
            <w:tcBorders>
              <w:top w:val="nil"/>
              <w:left w:val="nil"/>
              <w:bottom w:val="single" w:sz="4" w:space="0" w:color="C0C0C0"/>
              <w:right w:val="single" w:sz="4" w:space="0" w:color="C0C0C0"/>
            </w:tcBorders>
            <w:shd w:val="clear" w:color="auto" w:fill="FFFFCC"/>
            <w:vAlign w:val="center"/>
            <w:hideMark/>
          </w:tcPr>
          <w:p w14:paraId="0318A73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440EE0AD" w14:textId="77777777" w:rsidTr="0039713F">
        <w:trPr>
          <w:trHeight w:val="300"/>
          <w:jc w:val="center"/>
        </w:trPr>
        <w:tc>
          <w:tcPr>
            <w:tcW w:w="580" w:type="dxa"/>
            <w:vAlign w:val="center"/>
            <w:hideMark/>
          </w:tcPr>
          <w:p w14:paraId="6B4E1142"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2CF8F468"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5C515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1.3.1.1</w:t>
            </w:r>
          </w:p>
        </w:tc>
        <w:tc>
          <w:tcPr>
            <w:tcW w:w="5860" w:type="dxa"/>
            <w:tcBorders>
              <w:top w:val="nil"/>
              <w:left w:val="nil"/>
              <w:bottom w:val="single" w:sz="4" w:space="0" w:color="C0C0C0"/>
              <w:right w:val="single" w:sz="4" w:space="0" w:color="C0C0C0"/>
            </w:tcBorders>
            <w:vAlign w:val="center"/>
            <w:hideMark/>
          </w:tcPr>
          <w:p w14:paraId="54C809D9"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Население</w:t>
            </w:r>
          </w:p>
        </w:tc>
        <w:tc>
          <w:tcPr>
            <w:tcW w:w="1140" w:type="dxa"/>
            <w:tcBorders>
              <w:top w:val="nil"/>
              <w:left w:val="nil"/>
              <w:bottom w:val="single" w:sz="4" w:space="0" w:color="C0C0C0"/>
              <w:right w:val="single" w:sz="4" w:space="0" w:color="C0C0C0"/>
            </w:tcBorders>
            <w:vAlign w:val="center"/>
            <w:hideMark/>
          </w:tcPr>
          <w:p w14:paraId="192E9D8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2C5E19C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900 387,00</w:t>
            </w:r>
          </w:p>
        </w:tc>
        <w:tc>
          <w:tcPr>
            <w:tcW w:w="1800" w:type="dxa"/>
            <w:tcBorders>
              <w:top w:val="nil"/>
              <w:left w:val="nil"/>
              <w:bottom w:val="single" w:sz="4" w:space="0" w:color="C0C0C0"/>
              <w:right w:val="single" w:sz="4" w:space="0" w:color="C0C0C0"/>
            </w:tcBorders>
            <w:shd w:val="clear" w:color="auto" w:fill="FFFFCC"/>
            <w:vAlign w:val="center"/>
            <w:hideMark/>
          </w:tcPr>
          <w:p w14:paraId="310F1FE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838 886,26</w:t>
            </w:r>
          </w:p>
        </w:tc>
        <w:tc>
          <w:tcPr>
            <w:tcW w:w="1980" w:type="dxa"/>
            <w:tcBorders>
              <w:top w:val="nil"/>
              <w:left w:val="nil"/>
              <w:bottom w:val="single" w:sz="4" w:space="0" w:color="C0C0C0"/>
              <w:right w:val="single" w:sz="4" w:space="0" w:color="C0C0C0"/>
            </w:tcBorders>
            <w:shd w:val="clear" w:color="auto" w:fill="FFFFCC"/>
            <w:vAlign w:val="center"/>
            <w:hideMark/>
          </w:tcPr>
          <w:p w14:paraId="2C471D5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857 056,00</w:t>
            </w:r>
          </w:p>
        </w:tc>
        <w:tc>
          <w:tcPr>
            <w:tcW w:w="2020" w:type="dxa"/>
            <w:tcBorders>
              <w:top w:val="nil"/>
              <w:left w:val="nil"/>
              <w:bottom w:val="single" w:sz="4" w:space="0" w:color="C0C0C0"/>
              <w:right w:val="single" w:sz="4" w:space="0" w:color="C0C0C0"/>
            </w:tcBorders>
            <w:shd w:val="clear" w:color="auto" w:fill="FFFFCC"/>
            <w:vAlign w:val="center"/>
            <w:hideMark/>
          </w:tcPr>
          <w:p w14:paraId="3F3D25D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7E25CE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21337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6404A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B83382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61F4D24" w14:textId="77777777" w:rsidTr="0039713F">
        <w:trPr>
          <w:trHeight w:val="300"/>
          <w:jc w:val="center"/>
        </w:trPr>
        <w:tc>
          <w:tcPr>
            <w:tcW w:w="580" w:type="dxa"/>
            <w:vAlign w:val="center"/>
            <w:hideMark/>
          </w:tcPr>
          <w:p w14:paraId="09CE2DE2"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45C2F332"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2F892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1.3.1.2</w:t>
            </w:r>
          </w:p>
        </w:tc>
        <w:tc>
          <w:tcPr>
            <w:tcW w:w="5860" w:type="dxa"/>
            <w:tcBorders>
              <w:top w:val="nil"/>
              <w:left w:val="nil"/>
              <w:bottom w:val="single" w:sz="4" w:space="0" w:color="C0C0C0"/>
              <w:right w:val="single" w:sz="4" w:space="0" w:color="C0C0C0"/>
            </w:tcBorders>
            <w:vAlign w:val="center"/>
            <w:hideMark/>
          </w:tcPr>
          <w:p w14:paraId="751B9080"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Бюджетные организации</w:t>
            </w:r>
          </w:p>
        </w:tc>
        <w:tc>
          <w:tcPr>
            <w:tcW w:w="1140" w:type="dxa"/>
            <w:tcBorders>
              <w:top w:val="nil"/>
              <w:left w:val="nil"/>
              <w:bottom w:val="single" w:sz="4" w:space="0" w:color="C0C0C0"/>
              <w:right w:val="single" w:sz="4" w:space="0" w:color="C0C0C0"/>
            </w:tcBorders>
            <w:vAlign w:val="center"/>
            <w:hideMark/>
          </w:tcPr>
          <w:p w14:paraId="3D8377C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77981D0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63 962,00</w:t>
            </w:r>
          </w:p>
        </w:tc>
        <w:tc>
          <w:tcPr>
            <w:tcW w:w="1800" w:type="dxa"/>
            <w:tcBorders>
              <w:top w:val="nil"/>
              <w:left w:val="nil"/>
              <w:bottom w:val="single" w:sz="4" w:space="0" w:color="C0C0C0"/>
              <w:right w:val="single" w:sz="4" w:space="0" w:color="C0C0C0"/>
            </w:tcBorders>
            <w:shd w:val="clear" w:color="auto" w:fill="FFFFCC"/>
            <w:vAlign w:val="center"/>
            <w:hideMark/>
          </w:tcPr>
          <w:p w14:paraId="219EBE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51 444,92</w:t>
            </w:r>
          </w:p>
        </w:tc>
        <w:tc>
          <w:tcPr>
            <w:tcW w:w="1980" w:type="dxa"/>
            <w:tcBorders>
              <w:top w:val="nil"/>
              <w:left w:val="nil"/>
              <w:bottom w:val="single" w:sz="4" w:space="0" w:color="C0C0C0"/>
              <w:right w:val="single" w:sz="4" w:space="0" w:color="C0C0C0"/>
            </w:tcBorders>
            <w:shd w:val="clear" w:color="auto" w:fill="FFFFCC"/>
            <w:vAlign w:val="center"/>
            <w:hideMark/>
          </w:tcPr>
          <w:p w14:paraId="61F0EC8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61 593,00</w:t>
            </w:r>
          </w:p>
        </w:tc>
        <w:tc>
          <w:tcPr>
            <w:tcW w:w="2020" w:type="dxa"/>
            <w:tcBorders>
              <w:top w:val="nil"/>
              <w:left w:val="nil"/>
              <w:bottom w:val="single" w:sz="4" w:space="0" w:color="C0C0C0"/>
              <w:right w:val="single" w:sz="4" w:space="0" w:color="C0C0C0"/>
            </w:tcBorders>
            <w:shd w:val="clear" w:color="auto" w:fill="FFFFCC"/>
            <w:vAlign w:val="center"/>
            <w:hideMark/>
          </w:tcPr>
          <w:p w14:paraId="72ADD5A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1EA116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BAA7D0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68A480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71F95AD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A71991D" w14:textId="77777777" w:rsidTr="0039713F">
        <w:trPr>
          <w:trHeight w:val="300"/>
          <w:jc w:val="center"/>
        </w:trPr>
        <w:tc>
          <w:tcPr>
            <w:tcW w:w="580" w:type="dxa"/>
            <w:vAlign w:val="center"/>
            <w:hideMark/>
          </w:tcPr>
          <w:p w14:paraId="79DF1FF0"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7FD92D6C"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49B096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1.3.1.3</w:t>
            </w:r>
          </w:p>
        </w:tc>
        <w:tc>
          <w:tcPr>
            <w:tcW w:w="5860" w:type="dxa"/>
            <w:tcBorders>
              <w:top w:val="nil"/>
              <w:left w:val="nil"/>
              <w:bottom w:val="single" w:sz="4" w:space="0" w:color="C0C0C0"/>
              <w:right w:val="single" w:sz="4" w:space="0" w:color="C0C0C0"/>
            </w:tcBorders>
            <w:vAlign w:val="center"/>
            <w:hideMark/>
          </w:tcPr>
          <w:p w14:paraId="168B6A20"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Прочие потребители</w:t>
            </w:r>
          </w:p>
        </w:tc>
        <w:tc>
          <w:tcPr>
            <w:tcW w:w="1140" w:type="dxa"/>
            <w:tcBorders>
              <w:top w:val="nil"/>
              <w:left w:val="nil"/>
              <w:bottom w:val="single" w:sz="4" w:space="0" w:color="C0C0C0"/>
              <w:right w:val="single" w:sz="4" w:space="0" w:color="C0C0C0"/>
            </w:tcBorders>
            <w:vAlign w:val="center"/>
            <w:hideMark/>
          </w:tcPr>
          <w:p w14:paraId="7D73002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3FD8B5C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139 006,00</w:t>
            </w:r>
          </w:p>
        </w:tc>
        <w:tc>
          <w:tcPr>
            <w:tcW w:w="1800" w:type="dxa"/>
            <w:tcBorders>
              <w:top w:val="nil"/>
              <w:left w:val="nil"/>
              <w:bottom w:val="single" w:sz="4" w:space="0" w:color="C0C0C0"/>
              <w:right w:val="single" w:sz="4" w:space="0" w:color="C0C0C0"/>
            </w:tcBorders>
            <w:shd w:val="clear" w:color="auto" w:fill="FFFFCC"/>
            <w:vAlign w:val="center"/>
            <w:hideMark/>
          </w:tcPr>
          <w:p w14:paraId="77C33BC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120 942,31</w:t>
            </w:r>
          </w:p>
        </w:tc>
        <w:tc>
          <w:tcPr>
            <w:tcW w:w="1980" w:type="dxa"/>
            <w:tcBorders>
              <w:top w:val="nil"/>
              <w:left w:val="nil"/>
              <w:bottom w:val="single" w:sz="4" w:space="0" w:color="C0C0C0"/>
              <w:right w:val="single" w:sz="4" w:space="0" w:color="C0C0C0"/>
            </w:tcBorders>
            <w:shd w:val="clear" w:color="auto" w:fill="FFFFCC"/>
            <w:vAlign w:val="center"/>
            <w:hideMark/>
          </w:tcPr>
          <w:p w14:paraId="17D95E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128 409,00</w:t>
            </w:r>
          </w:p>
        </w:tc>
        <w:tc>
          <w:tcPr>
            <w:tcW w:w="2020" w:type="dxa"/>
            <w:tcBorders>
              <w:top w:val="nil"/>
              <w:left w:val="nil"/>
              <w:bottom w:val="single" w:sz="4" w:space="0" w:color="C0C0C0"/>
              <w:right w:val="single" w:sz="4" w:space="0" w:color="C0C0C0"/>
            </w:tcBorders>
            <w:shd w:val="clear" w:color="auto" w:fill="FFFFCC"/>
            <w:vAlign w:val="center"/>
            <w:hideMark/>
          </w:tcPr>
          <w:p w14:paraId="0905250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FFFFCC"/>
            <w:vAlign w:val="center"/>
            <w:hideMark/>
          </w:tcPr>
          <w:p w14:paraId="2569FC7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6E08592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5150C57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7700" w:type="dxa"/>
            <w:tcBorders>
              <w:top w:val="nil"/>
              <w:left w:val="nil"/>
              <w:bottom w:val="single" w:sz="4" w:space="0" w:color="C0C0C0"/>
              <w:right w:val="single" w:sz="4" w:space="0" w:color="C0C0C0"/>
            </w:tcBorders>
            <w:shd w:val="clear" w:color="auto" w:fill="FFFFCC"/>
            <w:vAlign w:val="center"/>
            <w:hideMark/>
          </w:tcPr>
          <w:p w14:paraId="22B37A9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A3990CE" w14:textId="77777777" w:rsidTr="0039713F">
        <w:trPr>
          <w:trHeight w:val="300"/>
          <w:jc w:val="center"/>
        </w:trPr>
        <w:tc>
          <w:tcPr>
            <w:tcW w:w="580" w:type="dxa"/>
            <w:vAlign w:val="center"/>
            <w:hideMark/>
          </w:tcPr>
          <w:p w14:paraId="530BCD38"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06CCB577"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65A3AB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1.3.2</w:t>
            </w:r>
          </w:p>
        </w:tc>
        <w:tc>
          <w:tcPr>
            <w:tcW w:w="5860" w:type="dxa"/>
            <w:tcBorders>
              <w:top w:val="nil"/>
              <w:left w:val="nil"/>
              <w:bottom w:val="single" w:sz="4" w:space="0" w:color="C0C0C0"/>
              <w:right w:val="single" w:sz="4" w:space="0" w:color="C0C0C0"/>
            </w:tcBorders>
            <w:vAlign w:val="center"/>
            <w:hideMark/>
          </w:tcPr>
          <w:p w14:paraId="7E8B904A"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4B2B530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581C2B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4BB9C0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183,76</w:t>
            </w:r>
          </w:p>
        </w:tc>
        <w:tc>
          <w:tcPr>
            <w:tcW w:w="1980" w:type="dxa"/>
            <w:tcBorders>
              <w:top w:val="nil"/>
              <w:left w:val="nil"/>
              <w:bottom w:val="single" w:sz="4" w:space="0" w:color="C0C0C0"/>
              <w:right w:val="single" w:sz="4" w:space="0" w:color="C0C0C0"/>
            </w:tcBorders>
            <w:shd w:val="clear" w:color="auto" w:fill="FFFFCC"/>
            <w:vAlign w:val="center"/>
            <w:hideMark/>
          </w:tcPr>
          <w:p w14:paraId="3013E29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05E82AF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6C558D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BED12E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0FB24F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1DC6445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4CF37EE8" w14:textId="77777777" w:rsidTr="0039713F">
        <w:trPr>
          <w:trHeight w:val="300"/>
          <w:jc w:val="center"/>
        </w:trPr>
        <w:tc>
          <w:tcPr>
            <w:tcW w:w="580" w:type="dxa"/>
            <w:vAlign w:val="center"/>
            <w:hideMark/>
          </w:tcPr>
          <w:p w14:paraId="6D7513B0"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3F813382"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5AA1E3B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w:t>
            </w:r>
          </w:p>
        </w:tc>
        <w:tc>
          <w:tcPr>
            <w:tcW w:w="5860" w:type="dxa"/>
            <w:tcBorders>
              <w:top w:val="nil"/>
              <w:left w:val="nil"/>
              <w:bottom w:val="single" w:sz="4" w:space="0" w:color="C0C0C0"/>
              <w:right w:val="single" w:sz="4" w:space="0" w:color="C0C0C0"/>
            </w:tcBorders>
            <w:vAlign w:val="center"/>
            <w:hideMark/>
          </w:tcPr>
          <w:p w14:paraId="0FA97CA9"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vAlign w:val="center"/>
            <w:hideMark/>
          </w:tcPr>
          <w:p w14:paraId="7420141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0DAEC49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04B99F5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80" w:type="dxa"/>
            <w:tcBorders>
              <w:top w:val="nil"/>
              <w:left w:val="nil"/>
              <w:bottom w:val="single" w:sz="4" w:space="0" w:color="C0C0C0"/>
              <w:right w:val="single" w:sz="4" w:space="0" w:color="C0C0C0"/>
            </w:tcBorders>
            <w:shd w:val="clear" w:color="auto" w:fill="FFFFCC"/>
            <w:vAlign w:val="center"/>
            <w:hideMark/>
          </w:tcPr>
          <w:p w14:paraId="602394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5015B97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C78005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2B2C13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EABDF5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12A4879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D4B8BFA" w14:textId="77777777" w:rsidTr="0039713F">
        <w:trPr>
          <w:trHeight w:val="300"/>
          <w:jc w:val="center"/>
        </w:trPr>
        <w:tc>
          <w:tcPr>
            <w:tcW w:w="580" w:type="dxa"/>
            <w:vAlign w:val="center"/>
            <w:hideMark/>
          </w:tcPr>
          <w:p w14:paraId="34586133"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3D95AFFA"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328CEA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w:t>
            </w:r>
          </w:p>
        </w:tc>
        <w:tc>
          <w:tcPr>
            <w:tcW w:w="5860" w:type="dxa"/>
            <w:tcBorders>
              <w:top w:val="nil"/>
              <w:left w:val="nil"/>
              <w:bottom w:val="single" w:sz="4" w:space="0" w:color="C0C0C0"/>
              <w:right w:val="single" w:sz="4" w:space="0" w:color="C0C0C0"/>
            </w:tcBorders>
            <w:vAlign w:val="center"/>
            <w:hideMark/>
          </w:tcPr>
          <w:p w14:paraId="630C304C"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Передано сточных вод другим канализациям</w:t>
            </w:r>
          </w:p>
        </w:tc>
        <w:tc>
          <w:tcPr>
            <w:tcW w:w="1140" w:type="dxa"/>
            <w:tcBorders>
              <w:top w:val="nil"/>
              <w:left w:val="nil"/>
              <w:bottom w:val="single" w:sz="4" w:space="0" w:color="C0C0C0"/>
              <w:right w:val="single" w:sz="4" w:space="0" w:color="C0C0C0"/>
            </w:tcBorders>
            <w:vAlign w:val="center"/>
            <w:hideMark/>
          </w:tcPr>
          <w:p w14:paraId="65A5B59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2135385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11BFB94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1 011 457,25</w:t>
            </w:r>
          </w:p>
        </w:tc>
        <w:tc>
          <w:tcPr>
            <w:tcW w:w="1980" w:type="dxa"/>
            <w:tcBorders>
              <w:top w:val="nil"/>
              <w:left w:val="nil"/>
              <w:bottom w:val="single" w:sz="4" w:space="0" w:color="C0C0C0"/>
              <w:right w:val="single" w:sz="4" w:space="0" w:color="C0C0C0"/>
            </w:tcBorders>
            <w:shd w:val="clear" w:color="auto" w:fill="FFFFCC"/>
            <w:vAlign w:val="center"/>
            <w:hideMark/>
          </w:tcPr>
          <w:p w14:paraId="03329CF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47BBE1C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FFFFCC"/>
            <w:vAlign w:val="center"/>
            <w:hideMark/>
          </w:tcPr>
          <w:p w14:paraId="0DD279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5E83505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6EACFDC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505 728,50</w:t>
            </w:r>
          </w:p>
        </w:tc>
        <w:tc>
          <w:tcPr>
            <w:tcW w:w="7700" w:type="dxa"/>
            <w:tcBorders>
              <w:top w:val="nil"/>
              <w:left w:val="nil"/>
              <w:bottom w:val="single" w:sz="4" w:space="0" w:color="C0C0C0"/>
              <w:right w:val="single" w:sz="4" w:space="0" w:color="C0C0C0"/>
            </w:tcBorders>
            <w:shd w:val="clear" w:color="auto" w:fill="FFFFCC"/>
            <w:vAlign w:val="center"/>
            <w:hideMark/>
          </w:tcPr>
          <w:p w14:paraId="7D8FB624"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для гарантирующей организации</w:t>
            </w:r>
          </w:p>
        </w:tc>
      </w:tr>
      <w:tr w:rsidR="0039713F" w:rsidRPr="0039713F" w14:paraId="070AB979" w14:textId="77777777" w:rsidTr="0039713F">
        <w:trPr>
          <w:trHeight w:val="300"/>
          <w:jc w:val="center"/>
        </w:trPr>
        <w:tc>
          <w:tcPr>
            <w:tcW w:w="580" w:type="dxa"/>
            <w:vAlign w:val="center"/>
            <w:hideMark/>
          </w:tcPr>
          <w:p w14:paraId="2645A3E7" w14:textId="77777777" w:rsidR="0039713F" w:rsidRPr="0039713F" w:rsidRDefault="0039713F" w:rsidP="0039713F">
            <w:pPr>
              <w:rPr>
                <w:rFonts w:ascii="Tahoma" w:hAnsi="Tahoma" w:cs="Tahoma"/>
                <w:sz w:val="13"/>
                <w:szCs w:val="13"/>
                <w:lang w:eastAsia="en-US"/>
              </w:rPr>
            </w:pPr>
          </w:p>
        </w:tc>
        <w:tc>
          <w:tcPr>
            <w:tcW w:w="520" w:type="dxa"/>
            <w:vAlign w:val="center"/>
            <w:hideMark/>
          </w:tcPr>
          <w:p w14:paraId="58ADA397"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1869CD6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w:t>
            </w:r>
          </w:p>
        </w:tc>
        <w:tc>
          <w:tcPr>
            <w:tcW w:w="5860" w:type="dxa"/>
            <w:tcBorders>
              <w:top w:val="nil"/>
              <w:left w:val="nil"/>
              <w:bottom w:val="single" w:sz="4" w:space="0" w:color="C0C0C0"/>
              <w:right w:val="single" w:sz="4" w:space="0" w:color="C0C0C0"/>
            </w:tcBorders>
            <w:vAlign w:val="center"/>
            <w:hideMark/>
          </w:tcPr>
          <w:p w14:paraId="2DFA5B7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Себестоимость</w:t>
            </w:r>
          </w:p>
        </w:tc>
        <w:tc>
          <w:tcPr>
            <w:tcW w:w="1140" w:type="dxa"/>
            <w:tcBorders>
              <w:top w:val="nil"/>
              <w:left w:val="nil"/>
              <w:bottom w:val="single" w:sz="4" w:space="0" w:color="C0C0C0"/>
              <w:right w:val="single" w:sz="4" w:space="0" w:color="C0C0C0"/>
            </w:tcBorders>
            <w:vAlign w:val="center"/>
            <w:hideMark/>
          </w:tcPr>
          <w:p w14:paraId="789487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7512AF1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11 997,56</w:t>
            </w:r>
          </w:p>
        </w:tc>
        <w:tc>
          <w:tcPr>
            <w:tcW w:w="1800" w:type="dxa"/>
            <w:tcBorders>
              <w:top w:val="nil"/>
              <w:left w:val="nil"/>
              <w:bottom w:val="single" w:sz="4" w:space="0" w:color="C0C0C0"/>
              <w:right w:val="single" w:sz="4" w:space="0" w:color="C0C0C0"/>
            </w:tcBorders>
            <w:shd w:val="clear" w:color="auto" w:fill="D7EAD3"/>
            <w:vAlign w:val="center"/>
            <w:hideMark/>
          </w:tcPr>
          <w:p w14:paraId="68D445B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13 139,35</w:t>
            </w:r>
          </w:p>
        </w:tc>
        <w:tc>
          <w:tcPr>
            <w:tcW w:w="1980" w:type="dxa"/>
            <w:tcBorders>
              <w:top w:val="nil"/>
              <w:left w:val="nil"/>
              <w:bottom w:val="single" w:sz="4" w:space="0" w:color="C0C0C0"/>
              <w:right w:val="single" w:sz="4" w:space="0" w:color="C0C0C0"/>
            </w:tcBorders>
            <w:shd w:val="clear" w:color="auto" w:fill="D7EAD3"/>
            <w:vAlign w:val="center"/>
            <w:hideMark/>
          </w:tcPr>
          <w:p w14:paraId="3282A1F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12 028,33</w:t>
            </w:r>
          </w:p>
        </w:tc>
        <w:tc>
          <w:tcPr>
            <w:tcW w:w="2020" w:type="dxa"/>
            <w:tcBorders>
              <w:top w:val="nil"/>
              <w:left w:val="nil"/>
              <w:bottom w:val="single" w:sz="4" w:space="0" w:color="C0C0C0"/>
              <w:right w:val="single" w:sz="4" w:space="0" w:color="C0C0C0"/>
            </w:tcBorders>
            <w:shd w:val="clear" w:color="auto" w:fill="D7EAD3"/>
            <w:vAlign w:val="center"/>
            <w:hideMark/>
          </w:tcPr>
          <w:p w14:paraId="588D6F6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14 435,81</w:t>
            </w:r>
          </w:p>
        </w:tc>
        <w:tc>
          <w:tcPr>
            <w:tcW w:w="1920" w:type="dxa"/>
            <w:tcBorders>
              <w:top w:val="nil"/>
              <w:left w:val="nil"/>
              <w:bottom w:val="single" w:sz="4" w:space="0" w:color="C0C0C0"/>
              <w:right w:val="single" w:sz="4" w:space="0" w:color="C0C0C0"/>
            </w:tcBorders>
            <w:shd w:val="clear" w:color="auto" w:fill="D7EAD3"/>
            <w:vAlign w:val="center"/>
            <w:hideMark/>
          </w:tcPr>
          <w:p w14:paraId="44F8A6D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7 201,57</w:t>
            </w:r>
          </w:p>
        </w:tc>
        <w:tc>
          <w:tcPr>
            <w:tcW w:w="1480" w:type="dxa"/>
            <w:tcBorders>
              <w:top w:val="nil"/>
              <w:left w:val="nil"/>
              <w:bottom w:val="single" w:sz="4" w:space="0" w:color="C0C0C0"/>
              <w:right w:val="single" w:sz="4" w:space="0" w:color="C0C0C0"/>
            </w:tcBorders>
            <w:shd w:val="clear" w:color="auto" w:fill="D7EAD3"/>
            <w:vAlign w:val="center"/>
            <w:hideMark/>
          </w:tcPr>
          <w:p w14:paraId="1225D58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1460" w:type="dxa"/>
            <w:tcBorders>
              <w:top w:val="nil"/>
              <w:left w:val="nil"/>
              <w:bottom w:val="single" w:sz="4" w:space="0" w:color="C0C0C0"/>
              <w:right w:val="single" w:sz="4" w:space="0" w:color="C0C0C0"/>
            </w:tcBorders>
            <w:shd w:val="clear" w:color="auto" w:fill="D7EAD3"/>
            <w:vAlign w:val="center"/>
            <w:hideMark/>
          </w:tcPr>
          <w:p w14:paraId="507CADA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7700" w:type="dxa"/>
            <w:tcBorders>
              <w:top w:val="nil"/>
              <w:left w:val="nil"/>
              <w:bottom w:val="single" w:sz="4" w:space="0" w:color="C0C0C0"/>
              <w:right w:val="single" w:sz="4" w:space="0" w:color="C0C0C0"/>
            </w:tcBorders>
            <w:shd w:val="clear" w:color="auto" w:fill="FFFFCC"/>
            <w:vAlign w:val="center"/>
            <w:hideMark/>
          </w:tcPr>
          <w:p w14:paraId="5A1F8A5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32A71886" w14:textId="77777777" w:rsidTr="0039713F">
        <w:trPr>
          <w:trHeight w:val="300"/>
          <w:jc w:val="center"/>
        </w:trPr>
        <w:tc>
          <w:tcPr>
            <w:tcW w:w="580" w:type="dxa"/>
            <w:vAlign w:val="center"/>
            <w:hideMark/>
          </w:tcPr>
          <w:p w14:paraId="4179FB39" w14:textId="77777777" w:rsidR="0039713F" w:rsidRPr="0039713F" w:rsidRDefault="0039713F" w:rsidP="0039713F">
            <w:pPr>
              <w:rPr>
                <w:rFonts w:ascii="Tahoma" w:hAnsi="Tahoma" w:cs="Tahoma"/>
                <w:b/>
                <w:bCs/>
                <w:sz w:val="13"/>
                <w:szCs w:val="13"/>
                <w:lang w:eastAsia="en-US"/>
              </w:rPr>
            </w:pPr>
          </w:p>
        </w:tc>
        <w:tc>
          <w:tcPr>
            <w:tcW w:w="520" w:type="dxa"/>
            <w:vAlign w:val="center"/>
            <w:hideMark/>
          </w:tcPr>
          <w:p w14:paraId="7FA7903F"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nil"/>
              <w:right w:val="single" w:sz="4" w:space="0" w:color="C0C0C0"/>
            </w:tcBorders>
            <w:vAlign w:val="center"/>
            <w:hideMark/>
          </w:tcPr>
          <w:p w14:paraId="5A55B93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w:t>
            </w:r>
          </w:p>
        </w:tc>
        <w:tc>
          <w:tcPr>
            <w:tcW w:w="5860" w:type="dxa"/>
            <w:tcBorders>
              <w:top w:val="nil"/>
              <w:left w:val="nil"/>
              <w:bottom w:val="nil"/>
              <w:right w:val="single" w:sz="4" w:space="0" w:color="C0C0C0"/>
            </w:tcBorders>
            <w:vAlign w:val="center"/>
            <w:hideMark/>
          </w:tcPr>
          <w:p w14:paraId="25AF8EC2"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Производственные расходы</w:t>
            </w:r>
          </w:p>
        </w:tc>
        <w:tc>
          <w:tcPr>
            <w:tcW w:w="1140" w:type="dxa"/>
            <w:tcBorders>
              <w:top w:val="nil"/>
              <w:left w:val="nil"/>
              <w:bottom w:val="nil"/>
              <w:right w:val="single" w:sz="4" w:space="0" w:color="C0C0C0"/>
            </w:tcBorders>
            <w:vAlign w:val="center"/>
            <w:hideMark/>
          </w:tcPr>
          <w:p w14:paraId="5B04742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nil"/>
              <w:right w:val="single" w:sz="4" w:space="0" w:color="C0C0C0"/>
            </w:tcBorders>
            <w:shd w:val="clear" w:color="auto" w:fill="D7EAD3"/>
            <w:vAlign w:val="center"/>
            <w:hideMark/>
          </w:tcPr>
          <w:p w14:paraId="54E8E78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9 368,78</w:t>
            </w:r>
          </w:p>
        </w:tc>
        <w:tc>
          <w:tcPr>
            <w:tcW w:w="1800" w:type="dxa"/>
            <w:tcBorders>
              <w:top w:val="nil"/>
              <w:left w:val="nil"/>
              <w:bottom w:val="nil"/>
              <w:right w:val="single" w:sz="4" w:space="0" w:color="C0C0C0"/>
            </w:tcBorders>
            <w:shd w:val="clear" w:color="auto" w:fill="D7EAD3"/>
            <w:vAlign w:val="center"/>
            <w:hideMark/>
          </w:tcPr>
          <w:p w14:paraId="06077E2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9 631,84</w:t>
            </w:r>
          </w:p>
        </w:tc>
        <w:tc>
          <w:tcPr>
            <w:tcW w:w="1980" w:type="dxa"/>
            <w:tcBorders>
              <w:top w:val="nil"/>
              <w:left w:val="nil"/>
              <w:bottom w:val="nil"/>
              <w:right w:val="single" w:sz="4" w:space="0" w:color="C0C0C0"/>
            </w:tcBorders>
            <w:shd w:val="clear" w:color="auto" w:fill="D7EAD3"/>
            <w:vAlign w:val="center"/>
            <w:hideMark/>
          </w:tcPr>
          <w:p w14:paraId="687ED8D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9 389,27</w:t>
            </w:r>
          </w:p>
        </w:tc>
        <w:tc>
          <w:tcPr>
            <w:tcW w:w="2020" w:type="dxa"/>
            <w:tcBorders>
              <w:top w:val="nil"/>
              <w:left w:val="nil"/>
              <w:bottom w:val="nil"/>
              <w:right w:val="single" w:sz="4" w:space="0" w:color="C0C0C0"/>
            </w:tcBorders>
            <w:shd w:val="clear" w:color="auto" w:fill="D7EAD3"/>
            <w:vAlign w:val="center"/>
            <w:hideMark/>
          </w:tcPr>
          <w:p w14:paraId="6552491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7 048,11</w:t>
            </w:r>
          </w:p>
        </w:tc>
        <w:tc>
          <w:tcPr>
            <w:tcW w:w="1920" w:type="dxa"/>
            <w:tcBorders>
              <w:top w:val="nil"/>
              <w:left w:val="nil"/>
              <w:bottom w:val="nil"/>
              <w:right w:val="single" w:sz="4" w:space="0" w:color="C0C0C0"/>
            </w:tcBorders>
            <w:shd w:val="clear" w:color="auto" w:fill="D7EAD3"/>
            <w:vAlign w:val="center"/>
            <w:hideMark/>
          </w:tcPr>
          <w:p w14:paraId="20CAB0A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5 107,81</w:t>
            </w:r>
          </w:p>
        </w:tc>
        <w:tc>
          <w:tcPr>
            <w:tcW w:w="1480" w:type="dxa"/>
            <w:tcBorders>
              <w:top w:val="nil"/>
              <w:left w:val="nil"/>
              <w:bottom w:val="nil"/>
              <w:right w:val="single" w:sz="4" w:space="0" w:color="C0C0C0"/>
            </w:tcBorders>
            <w:shd w:val="clear" w:color="auto" w:fill="D7EAD3"/>
            <w:vAlign w:val="center"/>
            <w:hideMark/>
          </w:tcPr>
          <w:p w14:paraId="1AE8B4F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2 553,91</w:t>
            </w:r>
          </w:p>
        </w:tc>
        <w:tc>
          <w:tcPr>
            <w:tcW w:w="1460" w:type="dxa"/>
            <w:tcBorders>
              <w:top w:val="nil"/>
              <w:left w:val="nil"/>
              <w:bottom w:val="nil"/>
              <w:right w:val="single" w:sz="4" w:space="0" w:color="C0C0C0"/>
            </w:tcBorders>
            <w:shd w:val="clear" w:color="auto" w:fill="D7EAD3"/>
            <w:vAlign w:val="center"/>
            <w:hideMark/>
          </w:tcPr>
          <w:p w14:paraId="6C73329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2 553,91</w:t>
            </w:r>
          </w:p>
        </w:tc>
        <w:tc>
          <w:tcPr>
            <w:tcW w:w="7700" w:type="dxa"/>
            <w:tcBorders>
              <w:top w:val="nil"/>
              <w:left w:val="nil"/>
              <w:bottom w:val="nil"/>
              <w:right w:val="single" w:sz="4" w:space="0" w:color="C0C0C0"/>
            </w:tcBorders>
            <w:shd w:val="clear" w:color="auto" w:fill="FFFFCC"/>
            <w:vAlign w:val="center"/>
            <w:hideMark/>
          </w:tcPr>
          <w:p w14:paraId="1A686994"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DF39752" w14:textId="77777777" w:rsidTr="0039713F">
        <w:trPr>
          <w:trHeight w:val="450"/>
          <w:jc w:val="center"/>
        </w:trPr>
        <w:tc>
          <w:tcPr>
            <w:tcW w:w="580" w:type="dxa"/>
            <w:shd w:val="clear" w:color="auto" w:fill="FABF8F"/>
            <w:noWrap/>
            <w:vAlign w:val="center"/>
            <w:hideMark/>
          </w:tcPr>
          <w:p w14:paraId="4F64AAA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63F326E0"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2273C4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w:t>
            </w:r>
          </w:p>
        </w:tc>
        <w:tc>
          <w:tcPr>
            <w:tcW w:w="5860" w:type="dxa"/>
            <w:tcBorders>
              <w:top w:val="nil"/>
              <w:left w:val="nil"/>
              <w:bottom w:val="single" w:sz="4" w:space="0" w:color="C0C0C0"/>
              <w:right w:val="single" w:sz="4" w:space="0" w:color="C0C0C0"/>
            </w:tcBorders>
            <w:vAlign w:val="center"/>
            <w:hideMark/>
          </w:tcPr>
          <w:p w14:paraId="36409F5A"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vAlign w:val="center"/>
            <w:hideMark/>
          </w:tcPr>
          <w:p w14:paraId="682E099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493240F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313,03</w:t>
            </w:r>
          </w:p>
        </w:tc>
        <w:tc>
          <w:tcPr>
            <w:tcW w:w="1800" w:type="dxa"/>
            <w:tcBorders>
              <w:top w:val="nil"/>
              <w:left w:val="nil"/>
              <w:bottom w:val="single" w:sz="4" w:space="0" w:color="C0C0C0"/>
              <w:right w:val="single" w:sz="4" w:space="0" w:color="C0C0C0"/>
            </w:tcBorders>
            <w:shd w:val="clear" w:color="auto" w:fill="D7EAD3"/>
            <w:vAlign w:val="center"/>
            <w:hideMark/>
          </w:tcPr>
          <w:p w14:paraId="27F41C0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352,48</w:t>
            </w:r>
          </w:p>
        </w:tc>
        <w:tc>
          <w:tcPr>
            <w:tcW w:w="1980" w:type="dxa"/>
            <w:tcBorders>
              <w:top w:val="nil"/>
              <w:left w:val="nil"/>
              <w:bottom w:val="single" w:sz="4" w:space="0" w:color="C0C0C0"/>
              <w:right w:val="single" w:sz="4" w:space="0" w:color="C0C0C0"/>
            </w:tcBorders>
            <w:shd w:val="clear" w:color="auto" w:fill="D7EAD3"/>
            <w:vAlign w:val="center"/>
            <w:hideMark/>
          </w:tcPr>
          <w:p w14:paraId="5AE4048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269,87</w:t>
            </w:r>
          </w:p>
        </w:tc>
        <w:tc>
          <w:tcPr>
            <w:tcW w:w="2020" w:type="dxa"/>
            <w:tcBorders>
              <w:top w:val="nil"/>
              <w:left w:val="nil"/>
              <w:bottom w:val="single" w:sz="4" w:space="0" w:color="C0C0C0"/>
              <w:right w:val="single" w:sz="4" w:space="0" w:color="C0C0C0"/>
            </w:tcBorders>
            <w:shd w:val="clear" w:color="auto" w:fill="D7EAD3"/>
            <w:vAlign w:val="center"/>
            <w:hideMark/>
          </w:tcPr>
          <w:p w14:paraId="788E433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400,65</w:t>
            </w:r>
          </w:p>
        </w:tc>
        <w:tc>
          <w:tcPr>
            <w:tcW w:w="1920" w:type="dxa"/>
            <w:tcBorders>
              <w:top w:val="nil"/>
              <w:left w:val="nil"/>
              <w:bottom w:val="single" w:sz="4" w:space="0" w:color="C0C0C0"/>
              <w:right w:val="single" w:sz="4" w:space="0" w:color="C0C0C0"/>
            </w:tcBorders>
            <w:shd w:val="clear" w:color="auto" w:fill="D7EAD3"/>
            <w:vAlign w:val="center"/>
            <w:hideMark/>
          </w:tcPr>
          <w:p w14:paraId="04B4D0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396,43</w:t>
            </w:r>
          </w:p>
        </w:tc>
        <w:tc>
          <w:tcPr>
            <w:tcW w:w="1480" w:type="dxa"/>
            <w:tcBorders>
              <w:top w:val="nil"/>
              <w:left w:val="nil"/>
              <w:bottom w:val="single" w:sz="4" w:space="0" w:color="C0C0C0"/>
              <w:right w:val="single" w:sz="4" w:space="0" w:color="C0C0C0"/>
            </w:tcBorders>
            <w:shd w:val="clear" w:color="auto" w:fill="D7EAD3"/>
            <w:vAlign w:val="center"/>
            <w:hideMark/>
          </w:tcPr>
          <w:p w14:paraId="279E320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198,21</w:t>
            </w:r>
          </w:p>
        </w:tc>
        <w:tc>
          <w:tcPr>
            <w:tcW w:w="1460" w:type="dxa"/>
            <w:tcBorders>
              <w:top w:val="nil"/>
              <w:left w:val="nil"/>
              <w:bottom w:val="single" w:sz="4" w:space="0" w:color="C0C0C0"/>
              <w:right w:val="single" w:sz="4" w:space="0" w:color="C0C0C0"/>
            </w:tcBorders>
            <w:shd w:val="clear" w:color="auto" w:fill="D7EAD3"/>
            <w:vAlign w:val="center"/>
            <w:hideMark/>
          </w:tcPr>
          <w:p w14:paraId="7AF11B7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198,21</w:t>
            </w:r>
          </w:p>
        </w:tc>
        <w:tc>
          <w:tcPr>
            <w:tcW w:w="7700" w:type="dxa"/>
            <w:tcBorders>
              <w:top w:val="nil"/>
              <w:left w:val="nil"/>
              <w:bottom w:val="single" w:sz="4" w:space="0" w:color="C0C0C0"/>
              <w:right w:val="single" w:sz="4" w:space="0" w:color="C0C0C0"/>
            </w:tcBorders>
            <w:shd w:val="clear" w:color="auto" w:fill="FFFFCC"/>
            <w:vAlign w:val="center"/>
            <w:hideMark/>
          </w:tcPr>
          <w:p w14:paraId="0EB6980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B474CE5" w14:textId="77777777" w:rsidTr="0039713F">
        <w:trPr>
          <w:trHeight w:val="300"/>
          <w:jc w:val="center"/>
        </w:trPr>
        <w:tc>
          <w:tcPr>
            <w:tcW w:w="580" w:type="dxa"/>
            <w:shd w:val="clear" w:color="auto" w:fill="FABF8F"/>
            <w:noWrap/>
            <w:vAlign w:val="center"/>
            <w:hideMark/>
          </w:tcPr>
          <w:p w14:paraId="5500D68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1C335D5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9910AC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3.3.0.1</w:t>
            </w:r>
          </w:p>
        </w:tc>
        <w:tc>
          <w:tcPr>
            <w:tcW w:w="5860" w:type="dxa"/>
            <w:tcBorders>
              <w:top w:val="nil"/>
              <w:left w:val="nil"/>
              <w:bottom w:val="single" w:sz="4" w:space="0" w:color="C0C0C0"/>
              <w:right w:val="single" w:sz="4" w:space="0" w:color="C0C0C0"/>
            </w:tcBorders>
            <w:vAlign w:val="center"/>
            <w:hideMark/>
          </w:tcPr>
          <w:p w14:paraId="4C576044"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Средний тариф на энергию</w:t>
            </w:r>
          </w:p>
        </w:tc>
        <w:tc>
          <w:tcPr>
            <w:tcW w:w="1140" w:type="dxa"/>
            <w:tcBorders>
              <w:top w:val="nil"/>
              <w:left w:val="nil"/>
              <w:bottom w:val="single" w:sz="4" w:space="0" w:color="C0C0C0"/>
              <w:right w:val="single" w:sz="4" w:space="0" w:color="C0C0C0"/>
            </w:tcBorders>
            <w:vAlign w:val="center"/>
            <w:hideMark/>
          </w:tcPr>
          <w:p w14:paraId="4F14E0C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руб/кВт.ч</w:t>
            </w:r>
          </w:p>
        </w:tc>
        <w:tc>
          <w:tcPr>
            <w:tcW w:w="1920" w:type="dxa"/>
            <w:tcBorders>
              <w:top w:val="nil"/>
              <w:left w:val="nil"/>
              <w:bottom w:val="single" w:sz="4" w:space="0" w:color="C0C0C0"/>
              <w:right w:val="single" w:sz="4" w:space="0" w:color="C0C0C0"/>
            </w:tcBorders>
            <w:shd w:val="clear" w:color="auto" w:fill="D7EAD3"/>
            <w:vAlign w:val="center"/>
            <w:hideMark/>
          </w:tcPr>
          <w:p w14:paraId="6F00F8F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5,54</w:t>
            </w:r>
          </w:p>
        </w:tc>
        <w:tc>
          <w:tcPr>
            <w:tcW w:w="1800" w:type="dxa"/>
            <w:tcBorders>
              <w:top w:val="nil"/>
              <w:left w:val="nil"/>
              <w:bottom w:val="single" w:sz="4" w:space="0" w:color="C0C0C0"/>
              <w:right w:val="single" w:sz="4" w:space="0" w:color="C0C0C0"/>
            </w:tcBorders>
            <w:shd w:val="clear" w:color="auto" w:fill="D7EAD3"/>
            <w:vAlign w:val="center"/>
            <w:hideMark/>
          </w:tcPr>
          <w:p w14:paraId="135C8D3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6,14</w:t>
            </w:r>
          </w:p>
        </w:tc>
        <w:tc>
          <w:tcPr>
            <w:tcW w:w="1980" w:type="dxa"/>
            <w:tcBorders>
              <w:top w:val="nil"/>
              <w:left w:val="nil"/>
              <w:bottom w:val="single" w:sz="4" w:space="0" w:color="C0C0C0"/>
              <w:right w:val="single" w:sz="4" w:space="0" w:color="C0C0C0"/>
            </w:tcBorders>
            <w:shd w:val="clear" w:color="auto" w:fill="D7EAD3"/>
            <w:vAlign w:val="center"/>
            <w:hideMark/>
          </w:tcPr>
          <w:p w14:paraId="60A2AE0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5,04</w:t>
            </w:r>
          </w:p>
        </w:tc>
        <w:tc>
          <w:tcPr>
            <w:tcW w:w="2020" w:type="dxa"/>
            <w:tcBorders>
              <w:top w:val="nil"/>
              <w:left w:val="nil"/>
              <w:bottom w:val="single" w:sz="4" w:space="0" w:color="C0C0C0"/>
              <w:right w:val="single" w:sz="4" w:space="0" w:color="C0C0C0"/>
            </w:tcBorders>
            <w:shd w:val="clear" w:color="auto" w:fill="D7EAD3"/>
            <w:vAlign w:val="center"/>
            <w:hideMark/>
          </w:tcPr>
          <w:p w14:paraId="5BFB391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6,98</w:t>
            </w:r>
          </w:p>
        </w:tc>
        <w:tc>
          <w:tcPr>
            <w:tcW w:w="1920" w:type="dxa"/>
            <w:tcBorders>
              <w:top w:val="nil"/>
              <w:left w:val="nil"/>
              <w:bottom w:val="single" w:sz="4" w:space="0" w:color="C0C0C0"/>
              <w:right w:val="single" w:sz="4" w:space="0" w:color="C0C0C0"/>
            </w:tcBorders>
            <w:shd w:val="clear" w:color="auto" w:fill="D7EAD3"/>
            <w:vAlign w:val="center"/>
            <w:hideMark/>
          </w:tcPr>
          <w:p w14:paraId="4FC99BB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6,91</w:t>
            </w:r>
          </w:p>
        </w:tc>
        <w:tc>
          <w:tcPr>
            <w:tcW w:w="1480" w:type="dxa"/>
            <w:tcBorders>
              <w:top w:val="nil"/>
              <w:left w:val="nil"/>
              <w:bottom w:val="single" w:sz="4" w:space="0" w:color="C0C0C0"/>
              <w:right w:val="single" w:sz="4" w:space="0" w:color="C0C0C0"/>
            </w:tcBorders>
            <w:shd w:val="clear" w:color="auto" w:fill="D7EAD3"/>
            <w:vAlign w:val="center"/>
            <w:hideMark/>
          </w:tcPr>
          <w:p w14:paraId="04689BF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6,91</w:t>
            </w:r>
          </w:p>
        </w:tc>
        <w:tc>
          <w:tcPr>
            <w:tcW w:w="1460" w:type="dxa"/>
            <w:tcBorders>
              <w:top w:val="nil"/>
              <w:left w:val="nil"/>
              <w:bottom w:val="single" w:sz="4" w:space="0" w:color="C0C0C0"/>
              <w:right w:val="single" w:sz="4" w:space="0" w:color="C0C0C0"/>
            </w:tcBorders>
            <w:shd w:val="clear" w:color="auto" w:fill="D7EAD3"/>
            <w:vAlign w:val="center"/>
            <w:hideMark/>
          </w:tcPr>
          <w:p w14:paraId="3C33572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6,91</w:t>
            </w:r>
          </w:p>
        </w:tc>
        <w:tc>
          <w:tcPr>
            <w:tcW w:w="7700" w:type="dxa"/>
            <w:tcBorders>
              <w:top w:val="nil"/>
              <w:left w:val="nil"/>
              <w:bottom w:val="single" w:sz="4" w:space="0" w:color="C0C0C0"/>
              <w:right w:val="single" w:sz="4" w:space="0" w:color="C0C0C0"/>
            </w:tcBorders>
            <w:shd w:val="clear" w:color="auto" w:fill="FFFFCC"/>
            <w:vAlign w:val="center"/>
            <w:hideMark/>
          </w:tcPr>
          <w:p w14:paraId="18A41F0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85B451D" w14:textId="77777777" w:rsidTr="0039713F">
        <w:trPr>
          <w:trHeight w:val="300"/>
          <w:jc w:val="center"/>
        </w:trPr>
        <w:tc>
          <w:tcPr>
            <w:tcW w:w="580" w:type="dxa"/>
            <w:shd w:val="clear" w:color="auto" w:fill="FABF8F"/>
            <w:noWrap/>
            <w:vAlign w:val="center"/>
            <w:hideMark/>
          </w:tcPr>
          <w:p w14:paraId="295DE8F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12BF74FF"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5F81AA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3.3.0.2</w:t>
            </w:r>
          </w:p>
        </w:tc>
        <w:tc>
          <w:tcPr>
            <w:tcW w:w="5860" w:type="dxa"/>
            <w:tcBorders>
              <w:top w:val="nil"/>
              <w:left w:val="nil"/>
              <w:bottom w:val="single" w:sz="4" w:space="0" w:color="C0C0C0"/>
              <w:right w:val="single" w:sz="4" w:space="0" w:color="C0C0C0"/>
            </w:tcBorders>
            <w:vAlign w:val="center"/>
            <w:hideMark/>
          </w:tcPr>
          <w:p w14:paraId="2A224A9C"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00951E6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кВт.ч</w:t>
            </w:r>
          </w:p>
        </w:tc>
        <w:tc>
          <w:tcPr>
            <w:tcW w:w="1920" w:type="dxa"/>
            <w:tcBorders>
              <w:top w:val="nil"/>
              <w:left w:val="nil"/>
              <w:bottom w:val="single" w:sz="4" w:space="0" w:color="C0C0C0"/>
              <w:right w:val="single" w:sz="4" w:space="0" w:color="C0C0C0"/>
            </w:tcBorders>
            <w:shd w:val="clear" w:color="auto" w:fill="D7EAD3"/>
            <w:vAlign w:val="center"/>
            <w:hideMark/>
          </w:tcPr>
          <w:p w14:paraId="73BB7C0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56,46</w:t>
            </w:r>
          </w:p>
        </w:tc>
        <w:tc>
          <w:tcPr>
            <w:tcW w:w="1800" w:type="dxa"/>
            <w:tcBorders>
              <w:top w:val="nil"/>
              <w:left w:val="nil"/>
              <w:bottom w:val="single" w:sz="4" w:space="0" w:color="C0C0C0"/>
              <w:right w:val="single" w:sz="4" w:space="0" w:color="C0C0C0"/>
            </w:tcBorders>
            <w:shd w:val="clear" w:color="auto" w:fill="D7EAD3"/>
            <w:vAlign w:val="center"/>
            <w:hideMark/>
          </w:tcPr>
          <w:p w14:paraId="7A91FDF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57,36</w:t>
            </w:r>
          </w:p>
        </w:tc>
        <w:tc>
          <w:tcPr>
            <w:tcW w:w="1980" w:type="dxa"/>
            <w:tcBorders>
              <w:top w:val="nil"/>
              <w:left w:val="nil"/>
              <w:bottom w:val="single" w:sz="4" w:space="0" w:color="C0C0C0"/>
              <w:right w:val="single" w:sz="4" w:space="0" w:color="C0C0C0"/>
            </w:tcBorders>
            <w:shd w:val="clear" w:color="auto" w:fill="D7EAD3"/>
            <w:vAlign w:val="center"/>
            <w:hideMark/>
          </w:tcPr>
          <w:p w14:paraId="4DCA02C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53,58</w:t>
            </w:r>
          </w:p>
        </w:tc>
        <w:tc>
          <w:tcPr>
            <w:tcW w:w="2020" w:type="dxa"/>
            <w:tcBorders>
              <w:top w:val="nil"/>
              <w:left w:val="nil"/>
              <w:bottom w:val="single" w:sz="4" w:space="0" w:color="C0C0C0"/>
              <w:right w:val="single" w:sz="4" w:space="0" w:color="C0C0C0"/>
            </w:tcBorders>
            <w:shd w:val="clear" w:color="auto" w:fill="D7EAD3"/>
            <w:vAlign w:val="center"/>
            <w:hideMark/>
          </w:tcPr>
          <w:p w14:paraId="59D8FF0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57,36</w:t>
            </w:r>
          </w:p>
        </w:tc>
        <w:tc>
          <w:tcPr>
            <w:tcW w:w="1920" w:type="dxa"/>
            <w:tcBorders>
              <w:top w:val="nil"/>
              <w:left w:val="nil"/>
              <w:bottom w:val="single" w:sz="4" w:space="0" w:color="C0C0C0"/>
              <w:right w:val="single" w:sz="4" w:space="0" w:color="C0C0C0"/>
            </w:tcBorders>
            <w:shd w:val="clear" w:color="auto" w:fill="D7EAD3"/>
            <w:vAlign w:val="center"/>
            <w:hideMark/>
          </w:tcPr>
          <w:p w14:paraId="74BCA9F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57,36</w:t>
            </w:r>
          </w:p>
        </w:tc>
        <w:tc>
          <w:tcPr>
            <w:tcW w:w="1480" w:type="dxa"/>
            <w:tcBorders>
              <w:top w:val="nil"/>
              <w:left w:val="nil"/>
              <w:bottom w:val="single" w:sz="4" w:space="0" w:color="C0C0C0"/>
              <w:right w:val="single" w:sz="4" w:space="0" w:color="C0C0C0"/>
            </w:tcBorders>
            <w:shd w:val="clear" w:color="auto" w:fill="D7EAD3"/>
            <w:vAlign w:val="center"/>
            <w:hideMark/>
          </w:tcPr>
          <w:p w14:paraId="04D1AE0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28,68</w:t>
            </w:r>
          </w:p>
        </w:tc>
        <w:tc>
          <w:tcPr>
            <w:tcW w:w="1460" w:type="dxa"/>
            <w:tcBorders>
              <w:top w:val="nil"/>
              <w:left w:val="nil"/>
              <w:bottom w:val="single" w:sz="4" w:space="0" w:color="C0C0C0"/>
              <w:right w:val="single" w:sz="4" w:space="0" w:color="C0C0C0"/>
            </w:tcBorders>
            <w:shd w:val="clear" w:color="auto" w:fill="D7EAD3"/>
            <w:vAlign w:val="center"/>
            <w:hideMark/>
          </w:tcPr>
          <w:p w14:paraId="7B0DB35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28,68</w:t>
            </w:r>
          </w:p>
        </w:tc>
        <w:tc>
          <w:tcPr>
            <w:tcW w:w="7700" w:type="dxa"/>
            <w:tcBorders>
              <w:top w:val="nil"/>
              <w:left w:val="nil"/>
              <w:bottom w:val="single" w:sz="4" w:space="0" w:color="C0C0C0"/>
              <w:right w:val="single" w:sz="4" w:space="0" w:color="C0C0C0"/>
            </w:tcBorders>
            <w:shd w:val="clear" w:color="auto" w:fill="FFFFCC"/>
            <w:vAlign w:val="center"/>
            <w:hideMark/>
          </w:tcPr>
          <w:p w14:paraId="57A5A29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5DB9625" w14:textId="77777777" w:rsidTr="0039713F">
        <w:trPr>
          <w:trHeight w:val="300"/>
          <w:jc w:val="center"/>
        </w:trPr>
        <w:tc>
          <w:tcPr>
            <w:tcW w:w="580" w:type="dxa"/>
            <w:shd w:val="clear" w:color="auto" w:fill="FABF8F"/>
            <w:noWrap/>
            <w:vAlign w:val="center"/>
            <w:hideMark/>
          </w:tcPr>
          <w:p w14:paraId="30771D3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64A96D5F"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2D5C8E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3.3.0.3</w:t>
            </w:r>
          </w:p>
        </w:tc>
        <w:tc>
          <w:tcPr>
            <w:tcW w:w="5860" w:type="dxa"/>
            <w:tcBorders>
              <w:top w:val="nil"/>
              <w:left w:val="nil"/>
              <w:bottom w:val="single" w:sz="4" w:space="0" w:color="C0C0C0"/>
              <w:right w:val="single" w:sz="4" w:space="0" w:color="C0C0C0"/>
            </w:tcBorders>
            <w:vAlign w:val="center"/>
            <w:hideMark/>
          </w:tcPr>
          <w:p w14:paraId="6E891544"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Удельный расход энергии</w:t>
            </w:r>
          </w:p>
        </w:tc>
        <w:tc>
          <w:tcPr>
            <w:tcW w:w="1140" w:type="dxa"/>
            <w:tcBorders>
              <w:top w:val="nil"/>
              <w:left w:val="nil"/>
              <w:bottom w:val="single" w:sz="4" w:space="0" w:color="C0C0C0"/>
              <w:right w:val="single" w:sz="4" w:space="0" w:color="C0C0C0"/>
            </w:tcBorders>
            <w:vAlign w:val="center"/>
            <w:hideMark/>
          </w:tcPr>
          <w:p w14:paraId="1C01B9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кВт.ч/м3</w:t>
            </w:r>
          </w:p>
        </w:tc>
        <w:tc>
          <w:tcPr>
            <w:tcW w:w="1920" w:type="dxa"/>
            <w:tcBorders>
              <w:top w:val="nil"/>
              <w:left w:val="nil"/>
              <w:bottom w:val="single" w:sz="4" w:space="0" w:color="C0C0C0"/>
              <w:right w:val="single" w:sz="4" w:space="0" w:color="C0C0C0"/>
            </w:tcBorders>
            <w:shd w:val="clear" w:color="auto" w:fill="D7EAD3"/>
            <w:vAlign w:val="center"/>
            <w:hideMark/>
          </w:tcPr>
          <w:p w14:paraId="092CCDA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0,05</w:t>
            </w:r>
          </w:p>
        </w:tc>
        <w:tc>
          <w:tcPr>
            <w:tcW w:w="1800" w:type="dxa"/>
            <w:tcBorders>
              <w:top w:val="nil"/>
              <w:left w:val="nil"/>
              <w:bottom w:val="single" w:sz="4" w:space="0" w:color="C0C0C0"/>
              <w:right w:val="single" w:sz="4" w:space="0" w:color="C0C0C0"/>
            </w:tcBorders>
            <w:shd w:val="clear" w:color="auto" w:fill="D7EAD3"/>
            <w:vAlign w:val="center"/>
            <w:hideMark/>
          </w:tcPr>
          <w:p w14:paraId="16DA4D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0,06</w:t>
            </w:r>
          </w:p>
        </w:tc>
        <w:tc>
          <w:tcPr>
            <w:tcW w:w="1980" w:type="dxa"/>
            <w:tcBorders>
              <w:top w:val="nil"/>
              <w:left w:val="nil"/>
              <w:bottom w:val="single" w:sz="4" w:space="0" w:color="C0C0C0"/>
              <w:right w:val="single" w:sz="4" w:space="0" w:color="C0C0C0"/>
            </w:tcBorders>
            <w:shd w:val="clear" w:color="auto" w:fill="D7EAD3"/>
            <w:vAlign w:val="center"/>
            <w:hideMark/>
          </w:tcPr>
          <w:p w14:paraId="4FE5563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0,05</w:t>
            </w:r>
          </w:p>
        </w:tc>
        <w:tc>
          <w:tcPr>
            <w:tcW w:w="2020" w:type="dxa"/>
            <w:tcBorders>
              <w:top w:val="nil"/>
              <w:left w:val="nil"/>
              <w:bottom w:val="single" w:sz="4" w:space="0" w:color="C0C0C0"/>
              <w:right w:val="single" w:sz="4" w:space="0" w:color="C0C0C0"/>
            </w:tcBorders>
            <w:shd w:val="clear" w:color="auto" w:fill="D7EAD3"/>
            <w:vAlign w:val="center"/>
            <w:hideMark/>
          </w:tcPr>
          <w:p w14:paraId="2C28DD1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0,06</w:t>
            </w:r>
          </w:p>
        </w:tc>
        <w:tc>
          <w:tcPr>
            <w:tcW w:w="1920" w:type="dxa"/>
            <w:tcBorders>
              <w:top w:val="nil"/>
              <w:left w:val="nil"/>
              <w:bottom w:val="single" w:sz="4" w:space="0" w:color="C0C0C0"/>
              <w:right w:val="single" w:sz="4" w:space="0" w:color="C0C0C0"/>
            </w:tcBorders>
            <w:shd w:val="clear" w:color="auto" w:fill="D7EAD3"/>
            <w:vAlign w:val="center"/>
            <w:hideMark/>
          </w:tcPr>
          <w:p w14:paraId="36B75B4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0,06</w:t>
            </w:r>
          </w:p>
        </w:tc>
        <w:tc>
          <w:tcPr>
            <w:tcW w:w="1480" w:type="dxa"/>
            <w:tcBorders>
              <w:top w:val="nil"/>
              <w:left w:val="nil"/>
              <w:bottom w:val="single" w:sz="4" w:space="0" w:color="C0C0C0"/>
              <w:right w:val="single" w:sz="4" w:space="0" w:color="C0C0C0"/>
            </w:tcBorders>
            <w:shd w:val="clear" w:color="auto" w:fill="D7EAD3"/>
            <w:vAlign w:val="center"/>
            <w:hideMark/>
          </w:tcPr>
          <w:p w14:paraId="33369A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0,06</w:t>
            </w:r>
          </w:p>
        </w:tc>
        <w:tc>
          <w:tcPr>
            <w:tcW w:w="1460" w:type="dxa"/>
            <w:tcBorders>
              <w:top w:val="nil"/>
              <w:left w:val="nil"/>
              <w:bottom w:val="single" w:sz="4" w:space="0" w:color="C0C0C0"/>
              <w:right w:val="single" w:sz="4" w:space="0" w:color="C0C0C0"/>
            </w:tcBorders>
            <w:shd w:val="clear" w:color="auto" w:fill="D7EAD3"/>
            <w:vAlign w:val="center"/>
            <w:hideMark/>
          </w:tcPr>
          <w:p w14:paraId="50E1420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0,06</w:t>
            </w:r>
          </w:p>
        </w:tc>
        <w:tc>
          <w:tcPr>
            <w:tcW w:w="7700" w:type="dxa"/>
            <w:tcBorders>
              <w:top w:val="nil"/>
              <w:left w:val="nil"/>
              <w:bottom w:val="single" w:sz="4" w:space="0" w:color="C0C0C0"/>
              <w:right w:val="single" w:sz="4" w:space="0" w:color="C0C0C0"/>
            </w:tcBorders>
            <w:shd w:val="clear" w:color="auto" w:fill="FFFFCC"/>
            <w:vAlign w:val="center"/>
            <w:hideMark/>
          </w:tcPr>
          <w:p w14:paraId="6CAF8DB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5A08A2B" w14:textId="77777777" w:rsidTr="0039713F">
        <w:trPr>
          <w:trHeight w:val="300"/>
          <w:jc w:val="center"/>
        </w:trPr>
        <w:tc>
          <w:tcPr>
            <w:tcW w:w="580" w:type="dxa"/>
            <w:shd w:val="clear" w:color="auto" w:fill="FABF8F"/>
            <w:noWrap/>
            <w:vAlign w:val="center"/>
            <w:hideMark/>
          </w:tcPr>
          <w:p w14:paraId="741BD0F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6A2DB262"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6213B3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3.3.1.1</w:t>
            </w:r>
          </w:p>
        </w:tc>
        <w:tc>
          <w:tcPr>
            <w:tcW w:w="5860" w:type="dxa"/>
            <w:tcBorders>
              <w:top w:val="nil"/>
              <w:left w:val="nil"/>
              <w:bottom w:val="single" w:sz="4" w:space="0" w:color="C0C0C0"/>
              <w:right w:val="single" w:sz="4" w:space="0" w:color="C0C0C0"/>
            </w:tcBorders>
            <w:vAlign w:val="center"/>
            <w:hideMark/>
          </w:tcPr>
          <w:p w14:paraId="73EA3A45" w14:textId="77777777" w:rsidR="0039713F" w:rsidRPr="0039713F" w:rsidRDefault="0039713F" w:rsidP="0039713F">
            <w:pPr>
              <w:spacing w:line="256" w:lineRule="auto"/>
              <w:ind w:firstLineChars="300" w:firstLine="392"/>
              <w:rPr>
                <w:rFonts w:ascii="Tahoma" w:hAnsi="Tahoma" w:cs="Tahoma"/>
                <w:b/>
                <w:bCs/>
                <w:sz w:val="13"/>
                <w:szCs w:val="13"/>
                <w:lang w:eastAsia="en-US"/>
              </w:rPr>
            </w:pPr>
            <w:r w:rsidRPr="0039713F">
              <w:rPr>
                <w:rFonts w:ascii="Tahoma" w:hAnsi="Tahoma" w:cs="Tahoma"/>
                <w:b/>
                <w:bCs/>
                <w:sz w:val="13"/>
                <w:szCs w:val="13"/>
                <w:lang w:eastAsia="en-US"/>
              </w:rPr>
              <w:t>Энергия НН (0,4 кВ и ниже)</w:t>
            </w:r>
          </w:p>
        </w:tc>
        <w:tc>
          <w:tcPr>
            <w:tcW w:w="1140" w:type="dxa"/>
            <w:tcBorders>
              <w:top w:val="nil"/>
              <w:left w:val="nil"/>
              <w:bottom w:val="single" w:sz="4" w:space="0" w:color="C0C0C0"/>
              <w:right w:val="single" w:sz="4" w:space="0" w:color="C0C0C0"/>
            </w:tcBorders>
            <w:vAlign w:val="center"/>
            <w:hideMark/>
          </w:tcPr>
          <w:p w14:paraId="7BCA625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1E2CD9B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180,53</w:t>
            </w:r>
          </w:p>
        </w:tc>
        <w:tc>
          <w:tcPr>
            <w:tcW w:w="1800" w:type="dxa"/>
            <w:tcBorders>
              <w:top w:val="nil"/>
              <w:left w:val="nil"/>
              <w:bottom w:val="single" w:sz="4" w:space="0" w:color="C0C0C0"/>
              <w:right w:val="single" w:sz="4" w:space="0" w:color="C0C0C0"/>
            </w:tcBorders>
            <w:shd w:val="clear" w:color="auto" w:fill="D7EAD3"/>
            <w:vAlign w:val="center"/>
            <w:hideMark/>
          </w:tcPr>
          <w:p w14:paraId="39A8F70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235,36</w:t>
            </w:r>
          </w:p>
        </w:tc>
        <w:tc>
          <w:tcPr>
            <w:tcW w:w="1980" w:type="dxa"/>
            <w:tcBorders>
              <w:top w:val="nil"/>
              <w:left w:val="nil"/>
              <w:bottom w:val="single" w:sz="4" w:space="0" w:color="C0C0C0"/>
              <w:right w:val="single" w:sz="4" w:space="0" w:color="C0C0C0"/>
            </w:tcBorders>
            <w:shd w:val="clear" w:color="auto" w:fill="D7EAD3"/>
            <w:vAlign w:val="center"/>
            <w:hideMark/>
          </w:tcPr>
          <w:p w14:paraId="221AA90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157,40</w:t>
            </w:r>
          </w:p>
        </w:tc>
        <w:tc>
          <w:tcPr>
            <w:tcW w:w="2020" w:type="dxa"/>
            <w:tcBorders>
              <w:top w:val="nil"/>
              <w:left w:val="nil"/>
              <w:bottom w:val="single" w:sz="4" w:space="0" w:color="C0C0C0"/>
              <w:right w:val="single" w:sz="4" w:space="0" w:color="C0C0C0"/>
            </w:tcBorders>
            <w:shd w:val="clear" w:color="auto" w:fill="D7EAD3"/>
            <w:vAlign w:val="center"/>
            <w:hideMark/>
          </w:tcPr>
          <w:p w14:paraId="73D4572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266,46</w:t>
            </w:r>
          </w:p>
        </w:tc>
        <w:tc>
          <w:tcPr>
            <w:tcW w:w="1920" w:type="dxa"/>
            <w:tcBorders>
              <w:top w:val="nil"/>
              <w:left w:val="nil"/>
              <w:bottom w:val="single" w:sz="4" w:space="0" w:color="C0C0C0"/>
              <w:right w:val="single" w:sz="4" w:space="0" w:color="C0C0C0"/>
            </w:tcBorders>
            <w:shd w:val="clear" w:color="auto" w:fill="D7EAD3"/>
            <w:vAlign w:val="center"/>
            <w:hideMark/>
          </w:tcPr>
          <w:p w14:paraId="3421321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263,65</w:t>
            </w:r>
          </w:p>
        </w:tc>
        <w:tc>
          <w:tcPr>
            <w:tcW w:w="1480" w:type="dxa"/>
            <w:tcBorders>
              <w:top w:val="nil"/>
              <w:left w:val="nil"/>
              <w:bottom w:val="single" w:sz="4" w:space="0" w:color="C0C0C0"/>
              <w:right w:val="single" w:sz="4" w:space="0" w:color="C0C0C0"/>
            </w:tcBorders>
            <w:shd w:val="clear" w:color="auto" w:fill="D7EAD3"/>
            <w:vAlign w:val="center"/>
            <w:hideMark/>
          </w:tcPr>
          <w:p w14:paraId="788A6C0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131,83</w:t>
            </w:r>
          </w:p>
        </w:tc>
        <w:tc>
          <w:tcPr>
            <w:tcW w:w="1460" w:type="dxa"/>
            <w:tcBorders>
              <w:top w:val="nil"/>
              <w:left w:val="nil"/>
              <w:bottom w:val="single" w:sz="4" w:space="0" w:color="C0C0C0"/>
              <w:right w:val="single" w:sz="4" w:space="0" w:color="C0C0C0"/>
            </w:tcBorders>
            <w:shd w:val="clear" w:color="auto" w:fill="D7EAD3"/>
            <w:vAlign w:val="center"/>
            <w:hideMark/>
          </w:tcPr>
          <w:p w14:paraId="715FF93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131,83</w:t>
            </w:r>
          </w:p>
        </w:tc>
        <w:tc>
          <w:tcPr>
            <w:tcW w:w="7700" w:type="dxa"/>
            <w:tcBorders>
              <w:top w:val="nil"/>
              <w:left w:val="nil"/>
              <w:bottom w:val="single" w:sz="4" w:space="0" w:color="C0C0C0"/>
              <w:right w:val="single" w:sz="4" w:space="0" w:color="C0C0C0"/>
            </w:tcBorders>
            <w:shd w:val="clear" w:color="auto" w:fill="FFFFCC"/>
            <w:vAlign w:val="center"/>
            <w:hideMark/>
          </w:tcPr>
          <w:p w14:paraId="09E808A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EAD7A08" w14:textId="77777777" w:rsidTr="0039713F">
        <w:trPr>
          <w:trHeight w:val="300"/>
          <w:jc w:val="center"/>
        </w:trPr>
        <w:tc>
          <w:tcPr>
            <w:tcW w:w="580" w:type="dxa"/>
            <w:shd w:val="clear" w:color="auto" w:fill="FABF8F"/>
            <w:noWrap/>
            <w:vAlign w:val="center"/>
            <w:hideMark/>
          </w:tcPr>
          <w:p w14:paraId="1AE1608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533FCFE9"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2180D7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3.3.1.1.1</w:t>
            </w:r>
          </w:p>
        </w:tc>
        <w:tc>
          <w:tcPr>
            <w:tcW w:w="5860" w:type="dxa"/>
            <w:tcBorders>
              <w:top w:val="nil"/>
              <w:left w:val="nil"/>
              <w:bottom w:val="single" w:sz="4" w:space="0" w:color="C0C0C0"/>
              <w:right w:val="single" w:sz="4" w:space="0" w:color="C0C0C0"/>
            </w:tcBorders>
            <w:vAlign w:val="center"/>
            <w:hideMark/>
          </w:tcPr>
          <w:p w14:paraId="7FC85BD3"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44779B3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руб/кВт.ч</w:t>
            </w:r>
          </w:p>
        </w:tc>
        <w:tc>
          <w:tcPr>
            <w:tcW w:w="1920" w:type="dxa"/>
            <w:tcBorders>
              <w:top w:val="nil"/>
              <w:left w:val="nil"/>
              <w:bottom w:val="single" w:sz="4" w:space="0" w:color="C0C0C0"/>
              <w:right w:val="single" w:sz="4" w:space="0" w:color="C0C0C0"/>
            </w:tcBorders>
            <w:shd w:val="clear" w:color="auto" w:fill="FFFFCC"/>
            <w:vAlign w:val="center"/>
            <w:hideMark/>
          </w:tcPr>
          <w:p w14:paraId="3B89BC9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6,32</w:t>
            </w:r>
          </w:p>
        </w:tc>
        <w:tc>
          <w:tcPr>
            <w:tcW w:w="1800" w:type="dxa"/>
            <w:tcBorders>
              <w:top w:val="nil"/>
              <w:left w:val="nil"/>
              <w:bottom w:val="single" w:sz="4" w:space="0" w:color="C0C0C0"/>
              <w:right w:val="single" w:sz="4" w:space="0" w:color="C0C0C0"/>
            </w:tcBorders>
            <w:shd w:val="clear" w:color="auto" w:fill="FFFFCC"/>
            <w:vAlign w:val="center"/>
            <w:hideMark/>
          </w:tcPr>
          <w:p w14:paraId="2E147DC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6,98</w:t>
            </w:r>
          </w:p>
        </w:tc>
        <w:tc>
          <w:tcPr>
            <w:tcW w:w="1980" w:type="dxa"/>
            <w:tcBorders>
              <w:top w:val="nil"/>
              <w:left w:val="nil"/>
              <w:bottom w:val="single" w:sz="4" w:space="0" w:color="C0C0C0"/>
              <w:right w:val="single" w:sz="4" w:space="0" w:color="C0C0C0"/>
            </w:tcBorders>
            <w:shd w:val="clear" w:color="auto" w:fill="FFFFCC"/>
            <w:vAlign w:val="center"/>
            <w:hideMark/>
          </w:tcPr>
          <w:p w14:paraId="632A8A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5,81</w:t>
            </w:r>
          </w:p>
        </w:tc>
        <w:tc>
          <w:tcPr>
            <w:tcW w:w="2020" w:type="dxa"/>
            <w:tcBorders>
              <w:top w:val="nil"/>
              <w:left w:val="nil"/>
              <w:bottom w:val="single" w:sz="4" w:space="0" w:color="C0C0C0"/>
              <w:right w:val="single" w:sz="4" w:space="0" w:color="C0C0C0"/>
            </w:tcBorders>
            <w:shd w:val="clear" w:color="auto" w:fill="FFFFCC"/>
            <w:vAlign w:val="center"/>
            <w:hideMark/>
          </w:tcPr>
          <w:p w14:paraId="7203810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7,90</w:t>
            </w:r>
          </w:p>
        </w:tc>
        <w:tc>
          <w:tcPr>
            <w:tcW w:w="1920" w:type="dxa"/>
            <w:tcBorders>
              <w:top w:val="nil"/>
              <w:left w:val="nil"/>
              <w:bottom w:val="single" w:sz="4" w:space="0" w:color="C0C0C0"/>
              <w:right w:val="single" w:sz="4" w:space="0" w:color="C0C0C0"/>
            </w:tcBorders>
            <w:shd w:val="clear" w:color="auto" w:fill="FFFFCC"/>
            <w:vAlign w:val="center"/>
            <w:hideMark/>
          </w:tcPr>
          <w:p w14:paraId="0B7957C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7,82</w:t>
            </w:r>
          </w:p>
        </w:tc>
        <w:tc>
          <w:tcPr>
            <w:tcW w:w="1480" w:type="dxa"/>
            <w:tcBorders>
              <w:top w:val="nil"/>
              <w:left w:val="nil"/>
              <w:bottom w:val="single" w:sz="4" w:space="0" w:color="C0C0C0"/>
              <w:right w:val="single" w:sz="4" w:space="0" w:color="C0C0C0"/>
            </w:tcBorders>
            <w:shd w:val="clear" w:color="auto" w:fill="D7EAD3"/>
            <w:vAlign w:val="center"/>
            <w:hideMark/>
          </w:tcPr>
          <w:p w14:paraId="4929920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7,82</w:t>
            </w:r>
          </w:p>
        </w:tc>
        <w:tc>
          <w:tcPr>
            <w:tcW w:w="1460" w:type="dxa"/>
            <w:tcBorders>
              <w:top w:val="nil"/>
              <w:left w:val="nil"/>
              <w:bottom w:val="single" w:sz="4" w:space="0" w:color="C0C0C0"/>
              <w:right w:val="single" w:sz="4" w:space="0" w:color="C0C0C0"/>
            </w:tcBorders>
            <w:shd w:val="clear" w:color="auto" w:fill="D7EAD3"/>
            <w:vAlign w:val="center"/>
            <w:hideMark/>
          </w:tcPr>
          <w:p w14:paraId="5AD533B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7,82</w:t>
            </w:r>
          </w:p>
        </w:tc>
        <w:tc>
          <w:tcPr>
            <w:tcW w:w="7700" w:type="dxa"/>
            <w:tcBorders>
              <w:top w:val="nil"/>
              <w:left w:val="nil"/>
              <w:bottom w:val="single" w:sz="4" w:space="0" w:color="C0C0C0"/>
              <w:right w:val="single" w:sz="4" w:space="0" w:color="C0C0C0"/>
            </w:tcBorders>
            <w:shd w:val="clear" w:color="auto" w:fill="FFFFCC"/>
            <w:vAlign w:val="center"/>
            <w:hideMark/>
          </w:tcPr>
          <w:p w14:paraId="402D233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факту 2020 г.  с НДС , с учетом ИЦП на 2021 г. 103,4%, на 2022 г.103,5%.</w:t>
            </w:r>
          </w:p>
        </w:tc>
      </w:tr>
      <w:tr w:rsidR="0039713F" w:rsidRPr="0039713F" w14:paraId="4EC54EAE" w14:textId="77777777" w:rsidTr="0039713F">
        <w:trPr>
          <w:trHeight w:val="300"/>
          <w:jc w:val="center"/>
        </w:trPr>
        <w:tc>
          <w:tcPr>
            <w:tcW w:w="580" w:type="dxa"/>
            <w:shd w:val="clear" w:color="auto" w:fill="FABF8F"/>
            <w:noWrap/>
            <w:vAlign w:val="center"/>
            <w:hideMark/>
          </w:tcPr>
          <w:p w14:paraId="002F587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336121EC"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05F350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3.3.1.1.2</w:t>
            </w:r>
          </w:p>
        </w:tc>
        <w:tc>
          <w:tcPr>
            <w:tcW w:w="5860" w:type="dxa"/>
            <w:tcBorders>
              <w:top w:val="nil"/>
              <w:left w:val="nil"/>
              <w:bottom w:val="single" w:sz="4" w:space="0" w:color="C0C0C0"/>
              <w:right w:val="single" w:sz="4" w:space="0" w:color="C0C0C0"/>
            </w:tcBorders>
            <w:vAlign w:val="center"/>
            <w:hideMark/>
          </w:tcPr>
          <w:p w14:paraId="4F820AAF"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4AE0BDC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кВт.ч</w:t>
            </w:r>
          </w:p>
        </w:tc>
        <w:tc>
          <w:tcPr>
            <w:tcW w:w="1920" w:type="dxa"/>
            <w:tcBorders>
              <w:top w:val="nil"/>
              <w:left w:val="nil"/>
              <w:bottom w:val="single" w:sz="4" w:space="0" w:color="C0C0C0"/>
              <w:right w:val="single" w:sz="4" w:space="0" w:color="C0C0C0"/>
            </w:tcBorders>
            <w:shd w:val="clear" w:color="auto" w:fill="FFFFCC"/>
            <w:vAlign w:val="center"/>
            <w:hideMark/>
          </w:tcPr>
          <w:p w14:paraId="2ADE66B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28,57</w:t>
            </w:r>
          </w:p>
        </w:tc>
        <w:tc>
          <w:tcPr>
            <w:tcW w:w="1800" w:type="dxa"/>
            <w:tcBorders>
              <w:top w:val="nil"/>
              <w:left w:val="nil"/>
              <w:bottom w:val="single" w:sz="4" w:space="0" w:color="C0C0C0"/>
              <w:right w:val="single" w:sz="4" w:space="0" w:color="C0C0C0"/>
            </w:tcBorders>
            <w:shd w:val="clear" w:color="auto" w:fill="FFFFCC"/>
            <w:vAlign w:val="center"/>
            <w:hideMark/>
          </w:tcPr>
          <w:p w14:paraId="311692D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33,72</w:t>
            </w:r>
          </w:p>
        </w:tc>
        <w:tc>
          <w:tcPr>
            <w:tcW w:w="1980" w:type="dxa"/>
            <w:tcBorders>
              <w:top w:val="nil"/>
              <w:left w:val="nil"/>
              <w:bottom w:val="single" w:sz="4" w:space="0" w:color="C0C0C0"/>
              <w:right w:val="single" w:sz="4" w:space="0" w:color="C0C0C0"/>
            </w:tcBorders>
            <w:shd w:val="clear" w:color="auto" w:fill="FFFFCC"/>
            <w:vAlign w:val="center"/>
            <w:hideMark/>
          </w:tcPr>
          <w:p w14:paraId="4A0CAD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27,11</w:t>
            </w:r>
          </w:p>
        </w:tc>
        <w:tc>
          <w:tcPr>
            <w:tcW w:w="2020" w:type="dxa"/>
            <w:tcBorders>
              <w:top w:val="nil"/>
              <w:left w:val="nil"/>
              <w:bottom w:val="single" w:sz="4" w:space="0" w:color="C0C0C0"/>
              <w:right w:val="single" w:sz="4" w:space="0" w:color="C0C0C0"/>
            </w:tcBorders>
            <w:shd w:val="clear" w:color="auto" w:fill="FFFFCC"/>
            <w:vAlign w:val="center"/>
            <w:hideMark/>
          </w:tcPr>
          <w:p w14:paraId="636449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33,72</w:t>
            </w:r>
          </w:p>
        </w:tc>
        <w:tc>
          <w:tcPr>
            <w:tcW w:w="1920" w:type="dxa"/>
            <w:tcBorders>
              <w:top w:val="nil"/>
              <w:left w:val="nil"/>
              <w:bottom w:val="single" w:sz="4" w:space="0" w:color="C0C0C0"/>
              <w:right w:val="single" w:sz="4" w:space="0" w:color="C0C0C0"/>
            </w:tcBorders>
            <w:shd w:val="clear" w:color="auto" w:fill="FFFFCC"/>
            <w:vAlign w:val="center"/>
            <w:hideMark/>
          </w:tcPr>
          <w:p w14:paraId="196705A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33,72</w:t>
            </w:r>
          </w:p>
        </w:tc>
        <w:tc>
          <w:tcPr>
            <w:tcW w:w="1480" w:type="dxa"/>
            <w:tcBorders>
              <w:top w:val="nil"/>
              <w:left w:val="nil"/>
              <w:bottom w:val="single" w:sz="4" w:space="0" w:color="C0C0C0"/>
              <w:right w:val="single" w:sz="4" w:space="0" w:color="C0C0C0"/>
            </w:tcBorders>
            <w:shd w:val="clear" w:color="auto" w:fill="D7EAD3"/>
            <w:vAlign w:val="center"/>
            <w:hideMark/>
          </w:tcPr>
          <w:p w14:paraId="2050F0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16,86</w:t>
            </w:r>
          </w:p>
        </w:tc>
        <w:tc>
          <w:tcPr>
            <w:tcW w:w="1460" w:type="dxa"/>
            <w:tcBorders>
              <w:top w:val="nil"/>
              <w:left w:val="nil"/>
              <w:bottom w:val="single" w:sz="4" w:space="0" w:color="C0C0C0"/>
              <w:right w:val="single" w:sz="4" w:space="0" w:color="C0C0C0"/>
            </w:tcBorders>
            <w:shd w:val="clear" w:color="auto" w:fill="D7EAD3"/>
            <w:vAlign w:val="center"/>
            <w:hideMark/>
          </w:tcPr>
          <w:p w14:paraId="5C366C7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16,86</w:t>
            </w:r>
          </w:p>
        </w:tc>
        <w:tc>
          <w:tcPr>
            <w:tcW w:w="7700" w:type="dxa"/>
            <w:tcBorders>
              <w:top w:val="nil"/>
              <w:left w:val="nil"/>
              <w:bottom w:val="single" w:sz="4" w:space="0" w:color="C0C0C0"/>
              <w:right w:val="single" w:sz="4" w:space="0" w:color="C0C0C0"/>
            </w:tcBorders>
            <w:shd w:val="clear" w:color="auto" w:fill="FFFFCC"/>
            <w:vAlign w:val="center"/>
            <w:hideMark/>
          </w:tcPr>
          <w:p w14:paraId="2EECD57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факту 2020 г. с учетом доли пропущенных сточных вод на 2022 г.</w:t>
            </w:r>
          </w:p>
        </w:tc>
      </w:tr>
      <w:tr w:rsidR="0039713F" w:rsidRPr="0039713F" w14:paraId="30357B81" w14:textId="77777777" w:rsidTr="0039713F">
        <w:trPr>
          <w:trHeight w:val="300"/>
          <w:jc w:val="center"/>
        </w:trPr>
        <w:tc>
          <w:tcPr>
            <w:tcW w:w="580" w:type="dxa"/>
            <w:shd w:val="clear" w:color="auto" w:fill="FABF8F"/>
            <w:noWrap/>
            <w:vAlign w:val="center"/>
            <w:hideMark/>
          </w:tcPr>
          <w:p w14:paraId="0268420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74B8DD34"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30B009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3.3.2.1</w:t>
            </w:r>
          </w:p>
        </w:tc>
        <w:tc>
          <w:tcPr>
            <w:tcW w:w="5860" w:type="dxa"/>
            <w:tcBorders>
              <w:top w:val="nil"/>
              <w:left w:val="nil"/>
              <w:bottom w:val="single" w:sz="4" w:space="0" w:color="C0C0C0"/>
              <w:right w:val="single" w:sz="4" w:space="0" w:color="C0C0C0"/>
            </w:tcBorders>
            <w:vAlign w:val="center"/>
            <w:hideMark/>
          </w:tcPr>
          <w:p w14:paraId="08236706" w14:textId="77777777" w:rsidR="0039713F" w:rsidRPr="0039713F" w:rsidRDefault="0039713F" w:rsidP="0039713F">
            <w:pPr>
              <w:spacing w:line="256" w:lineRule="auto"/>
              <w:ind w:firstLineChars="300" w:firstLine="392"/>
              <w:rPr>
                <w:rFonts w:ascii="Tahoma" w:hAnsi="Tahoma" w:cs="Tahoma"/>
                <w:b/>
                <w:bCs/>
                <w:sz w:val="13"/>
                <w:szCs w:val="13"/>
                <w:lang w:eastAsia="en-US"/>
              </w:rPr>
            </w:pPr>
            <w:r w:rsidRPr="0039713F">
              <w:rPr>
                <w:rFonts w:ascii="Tahoma" w:hAnsi="Tahoma" w:cs="Tahoma"/>
                <w:b/>
                <w:bCs/>
                <w:sz w:val="13"/>
                <w:szCs w:val="13"/>
                <w:lang w:eastAsia="en-US"/>
              </w:rPr>
              <w:t>Энергия СН 2 (1-20 кВ)</w:t>
            </w:r>
          </w:p>
        </w:tc>
        <w:tc>
          <w:tcPr>
            <w:tcW w:w="1140" w:type="dxa"/>
            <w:tcBorders>
              <w:top w:val="nil"/>
              <w:left w:val="nil"/>
              <w:bottom w:val="single" w:sz="4" w:space="0" w:color="C0C0C0"/>
              <w:right w:val="single" w:sz="4" w:space="0" w:color="C0C0C0"/>
            </w:tcBorders>
            <w:vAlign w:val="center"/>
            <w:hideMark/>
          </w:tcPr>
          <w:p w14:paraId="5133F88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51D1C7A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132,50</w:t>
            </w:r>
          </w:p>
        </w:tc>
        <w:tc>
          <w:tcPr>
            <w:tcW w:w="1800" w:type="dxa"/>
            <w:tcBorders>
              <w:top w:val="nil"/>
              <w:left w:val="nil"/>
              <w:bottom w:val="single" w:sz="4" w:space="0" w:color="C0C0C0"/>
              <w:right w:val="single" w:sz="4" w:space="0" w:color="C0C0C0"/>
            </w:tcBorders>
            <w:shd w:val="clear" w:color="auto" w:fill="D7EAD3"/>
            <w:vAlign w:val="center"/>
            <w:hideMark/>
          </w:tcPr>
          <w:p w14:paraId="77E53A7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117,12</w:t>
            </w:r>
          </w:p>
        </w:tc>
        <w:tc>
          <w:tcPr>
            <w:tcW w:w="1980" w:type="dxa"/>
            <w:tcBorders>
              <w:top w:val="nil"/>
              <w:left w:val="nil"/>
              <w:bottom w:val="single" w:sz="4" w:space="0" w:color="C0C0C0"/>
              <w:right w:val="single" w:sz="4" w:space="0" w:color="C0C0C0"/>
            </w:tcBorders>
            <w:shd w:val="clear" w:color="auto" w:fill="D7EAD3"/>
            <w:vAlign w:val="center"/>
            <w:hideMark/>
          </w:tcPr>
          <w:p w14:paraId="3001D20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112,47</w:t>
            </w:r>
          </w:p>
        </w:tc>
        <w:tc>
          <w:tcPr>
            <w:tcW w:w="2020" w:type="dxa"/>
            <w:tcBorders>
              <w:top w:val="nil"/>
              <w:left w:val="nil"/>
              <w:bottom w:val="single" w:sz="4" w:space="0" w:color="C0C0C0"/>
              <w:right w:val="single" w:sz="4" w:space="0" w:color="C0C0C0"/>
            </w:tcBorders>
            <w:shd w:val="clear" w:color="auto" w:fill="D7EAD3"/>
            <w:vAlign w:val="center"/>
            <w:hideMark/>
          </w:tcPr>
          <w:p w14:paraId="50E36A3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134,19</w:t>
            </w:r>
          </w:p>
        </w:tc>
        <w:tc>
          <w:tcPr>
            <w:tcW w:w="1920" w:type="dxa"/>
            <w:tcBorders>
              <w:top w:val="nil"/>
              <w:left w:val="nil"/>
              <w:bottom w:val="single" w:sz="4" w:space="0" w:color="C0C0C0"/>
              <w:right w:val="single" w:sz="4" w:space="0" w:color="C0C0C0"/>
            </w:tcBorders>
            <w:shd w:val="clear" w:color="auto" w:fill="D7EAD3"/>
            <w:vAlign w:val="center"/>
            <w:hideMark/>
          </w:tcPr>
          <w:p w14:paraId="3F6F0D6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132,77</w:t>
            </w:r>
          </w:p>
        </w:tc>
        <w:tc>
          <w:tcPr>
            <w:tcW w:w="1480" w:type="dxa"/>
            <w:tcBorders>
              <w:top w:val="nil"/>
              <w:left w:val="nil"/>
              <w:bottom w:val="single" w:sz="4" w:space="0" w:color="C0C0C0"/>
              <w:right w:val="single" w:sz="4" w:space="0" w:color="C0C0C0"/>
            </w:tcBorders>
            <w:shd w:val="clear" w:color="auto" w:fill="D7EAD3"/>
            <w:vAlign w:val="center"/>
            <w:hideMark/>
          </w:tcPr>
          <w:p w14:paraId="2263376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66,39</w:t>
            </w:r>
          </w:p>
        </w:tc>
        <w:tc>
          <w:tcPr>
            <w:tcW w:w="1460" w:type="dxa"/>
            <w:tcBorders>
              <w:top w:val="nil"/>
              <w:left w:val="nil"/>
              <w:bottom w:val="single" w:sz="4" w:space="0" w:color="C0C0C0"/>
              <w:right w:val="single" w:sz="4" w:space="0" w:color="C0C0C0"/>
            </w:tcBorders>
            <w:shd w:val="clear" w:color="auto" w:fill="D7EAD3"/>
            <w:vAlign w:val="center"/>
            <w:hideMark/>
          </w:tcPr>
          <w:p w14:paraId="53519A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66,39</w:t>
            </w:r>
          </w:p>
        </w:tc>
        <w:tc>
          <w:tcPr>
            <w:tcW w:w="7700" w:type="dxa"/>
            <w:tcBorders>
              <w:top w:val="nil"/>
              <w:left w:val="nil"/>
              <w:bottom w:val="single" w:sz="4" w:space="0" w:color="C0C0C0"/>
              <w:right w:val="single" w:sz="4" w:space="0" w:color="C0C0C0"/>
            </w:tcBorders>
            <w:shd w:val="clear" w:color="auto" w:fill="FFFFCC"/>
            <w:vAlign w:val="center"/>
            <w:hideMark/>
          </w:tcPr>
          <w:p w14:paraId="7C8FB59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2BD187D" w14:textId="77777777" w:rsidTr="0039713F">
        <w:trPr>
          <w:trHeight w:val="300"/>
          <w:jc w:val="center"/>
        </w:trPr>
        <w:tc>
          <w:tcPr>
            <w:tcW w:w="580" w:type="dxa"/>
            <w:shd w:val="clear" w:color="auto" w:fill="FABF8F"/>
            <w:noWrap/>
            <w:vAlign w:val="center"/>
            <w:hideMark/>
          </w:tcPr>
          <w:p w14:paraId="0ECFD93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ЭР</w:t>
            </w:r>
          </w:p>
        </w:tc>
        <w:tc>
          <w:tcPr>
            <w:tcW w:w="520" w:type="dxa"/>
            <w:vAlign w:val="center"/>
            <w:hideMark/>
          </w:tcPr>
          <w:p w14:paraId="56CC9BD2"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282B1C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3.3.2.1.1</w:t>
            </w:r>
          </w:p>
        </w:tc>
        <w:tc>
          <w:tcPr>
            <w:tcW w:w="5860" w:type="dxa"/>
            <w:tcBorders>
              <w:top w:val="nil"/>
              <w:left w:val="nil"/>
              <w:bottom w:val="single" w:sz="4" w:space="0" w:color="C0C0C0"/>
              <w:right w:val="single" w:sz="4" w:space="0" w:color="C0C0C0"/>
            </w:tcBorders>
            <w:vAlign w:val="center"/>
            <w:hideMark/>
          </w:tcPr>
          <w:p w14:paraId="6AEA63F3"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3D09408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руб/кВт.ч</w:t>
            </w:r>
          </w:p>
        </w:tc>
        <w:tc>
          <w:tcPr>
            <w:tcW w:w="1920" w:type="dxa"/>
            <w:tcBorders>
              <w:top w:val="nil"/>
              <w:left w:val="nil"/>
              <w:bottom w:val="single" w:sz="4" w:space="0" w:color="C0C0C0"/>
              <w:right w:val="single" w:sz="4" w:space="0" w:color="C0C0C0"/>
            </w:tcBorders>
            <w:shd w:val="clear" w:color="auto" w:fill="FFFFCC"/>
            <w:vAlign w:val="center"/>
            <w:hideMark/>
          </w:tcPr>
          <w:p w14:paraId="26FCCD4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4,75</w:t>
            </w:r>
          </w:p>
        </w:tc>
        <w:tc>
          <w:tcPr>
            <w:tcW w:w="1800" w:type="dxa"/>
            <w:tcBorders>
              <w:top w:val="nil"/>
              <w:left w:val="nil"/>
              <w:bottom w:val="single" w:sz="4" w:space="0" w:color="C0C0C0"/>
              <w:right w:val="single" w:sz="4" w:space="0" w:color="C0C0C0"/>
            </w:tcBorders>
            <w:shd w:val="clear" w:color="auto" w:fill="FFFFCC"/>
            <w:vAlign w:val="center"/>
            <w:hideMark/>
          </w:tcPr>
          <w:p w14:paraId="4B5B5DD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4,95</w:t>
            </w:r>
          </w:p>
        </w:tc>
        <w:tc>
          <w:tcPr>
            <w:tcW w:w="1980" w:type="dxa"/>
            <w:tcBorders>
              <w:top w:val="nil"/>
              <w:left w:val="nil"/>
              <w:bottom w:val="single" w:sz="4" w:space="0" w:color="C0C0C0"/>
              <w:right w:val="single" w:sz="4" w:space="0" w:color="C0C0C0"/>
            </w:tcBorders>
            <w:shd w:val="clear" w:color="auto" w:fill="FFFFCC"/>
            <w:vAlign w:val="center"/>
            <w:hideMark/>
          </w:tcPr>
          <w:p w14:paraId="0B2C5E3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4,25</w:t>
            </w:r>
          </w:p>
        </w:tc>
        <w:tc>
          <w:tcPr>
            <w:tcW w:w="2020" w:type="dxa"/>
            <w:tcBorders>
              <w:top w:val="nil"/>
              <w:left w:val="nil"/>
              <w:bottom w:val="single" w:sz="4" w:space="0" w:color="C0C0C0"/>
              <w:right w:val="single" w:sz="4" w:space="0" w:color="C0C0C0"/>
            </w:tcBorders>
            <w:shd w:val="clear" w:color="auto" w:fill="FFFFCC"/>
            <w:vAlign w:val="center"/>
            <w:hideMark/>
          </w:tcPr>
          <w:p w14:paraId="4027650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5,67</w:t>
            </w:r>
          </w:p>
        </w:tc>
        <w:tc>
          <w:tcPr>
            <w:tcW w:w="1920" w:type="dxa"/>
            <w:tcBorders>
              <w:top w:val="nil"/>
              <w:left w:val="nil"/>
              <w:bottom w:val="single" w:sz="4" w:space="0" w:color="C0C0C0"/>
              <w:right w:val="single" w:sz="4" w:space="0" w:color="C0C0C0"/>
            </w:tcBorders>
            <w:shd w:val="clear" w:color="auto" w:fill="FFFFCC"/>
            <w:vAlign w:val="center"/>
            <w:hideMark/>
          </w:tcPr>
          <w:p w14:paraId="425ACF5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1480" w:type="dxa"/>
            <w:tcBorders>
              <w:top w:val="nil"/>
              <w:left w:val="nil"/>
              <w:bottom w:val="single" w:sz="4" w:space="0" w:color="C0C0C0"/>
              <w:right w:val="single" w:sz="4" w:space="0" w:color="C0C0C0"/>
            </w:tcBorders>
            <w:shd w:val="clear" w:color="auto" w:fill="D7EAD3"/>
            <w:vAlign w:val="center"/>
            <w:hideMark/>
          </w:tcPr>
          <w:p w14:paraId="30D0759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1460" w:type="dxa"/>
            <w:tcBorders>
              <w:top w:val="nil"/>
              <w:left w:val="nil"/>
              <w:bottom w:val="single" w:sz="4" w:space="0" w:color="C0C0C0"/>
              <w:right w:val="single" w:sz="4" w:space="0" w:color="C0C0C0"/>
            </w:tcBorders>
            <w:shd w:val="clear" w:color="auto" w:fill="D7EAD3"/>
            <w:vAlign w:val="center"/>
            <w:hideMark/>
          </w:tcPr>
          <w:p w14:paraId="483B5AC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7700" w:type="dxa"/>
            <w:tcBorders>
              <w:top w:val="nil"/>
              <w:left w:val="nil"/>
              <w:bottom w:val="single" w:sz="4" w:space="0" w:color="C0C0C0"/>
              <w:right w:val="single" w:sz="4" w:space="0" w:color="C0C0C0"/>
            </w:tcBorders>
            <w:shd w:val="clear" w:color="auto" w:fill="FFFFCC"/>
            <w:vAlign w:val="center"/>
            <w:hideMark/>
          </w:tcPr>
          <w:p w14:paraId="2815432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факту 2020 г.  с НДС , с учетом ИЦП на 2021 г. 103,4%, на 2022 г.103,5%.</w:t>
            </w:r>
          </w:p>
        </w:tc>
      </w:tr>
      <w:tr w:rsidR="0039713F" w:rsidRPr="0039713F" w14:paraId="03A19ACA" w14:textId="77777777" w:rsidTr="0039713F">
        <w:trPr>
          <w:trHeight w:val="300"/>
          <w:jc w:val="center"/>
        </w:trPr>
        <w:tc>
          <w:tcPr>
            <w:tcW w:w="580" w:type="dxa"/>
            <w:shd w:val="clear" w:color="auto" w:fill="FABF8F"/>
            <w:noWrap/>
            <w:vAlign w:val="center"/>
            <w:hideMark/>
          </w:tcPr>
          <w:p w14:paraId="3B61428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520" w:type="dxa"/>
            <w:vAlign w:val="center"/>
            <w:hideMark/>
          </w:tcPr>
          <w:p w14:paraId="1D42546B"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4AD4DC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3.3.2.1.2</w:t>
            </w:r>
          </w:p>
        </w:tc>
        <w:tc>
          <w:tcPr>
            <w:tcW w:w="5860" w:type="dxa"/>
            <w:tcBorders>
              <w:top w:val="nil"/>
              <w:left w:val="nil"/>
              <w:bottom w:val="single" w:sz="4" w:space="0" w:color="C0C0C0"/>
              <w:right w:val="single" w:sz="4" w:space="0" w:color="C0C0C0"/>
            </w:tcBorders>
            <w:vAlign w:val="center"/>
            <w:hideMark/>
          </w:tcPr>
          <w:p w14:paraId="578CF0DA"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5500D22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кВт.ч</w:t>
            </w:r>
          </w:p>
        </w:tc>
        <w:tc>
          <w:tcPr>
            <w:tcW w:w="1920" w:type="dxa"/>
            <w:tcBorders>
              <w:top w:val="nil"/>
              <w:left w:val="nil"/>
              <w:bottom w:val="single" w:sz="4" w:space="0" w:color="C0C0C0"/>
              <w:right w:val="single" w:sz="4" w:space="0" w:color="C0C0C0"/>
            </w:tcBorders>
            <w:shd w:val="clear" w:color="auto" w:fill="FFFFCC"/>
            <w:vAlign w:val="center"/>
            <w:hideMark/>
          </w:tcPr>
          <w:p w14:paraId="1B8C19A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27,90</w:t>
            </w:r>
          </w:p>
        </w:tc>
        <w:tc>
          <w:tcPr>
            <w:tcW w:w="1800" w:type="dxa"/>
            <w:tcBorders>
              <w:top w:val="nil"/>
              <w:left w:val="nil"/>
              <w:bottom w:val="single" w:sz="4" w:space="0" w:color="C0C0C0"/>
              <w:right w:val="single" w:sz="4" w:space="0" w:color="C0C0C0"/>
            </w:tcBorders>
            <w:shd w:val="clear" w:color="auto" w:fill="FFFFCC"/>
            <w:vAlign w:val="center"/>
            <w:hideMark/>
          </w:tcPr>
          <w:p w14:paraId="68C03D6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23,65</w:t>
            </w:r>
          </w:p>
        </w:tc>
        <w:tc>
          <w:tcPr>
            <w:tcW w:w="1980" w:type="dxa"/>
            <w:tcBorders>
              <w:top w:val="nil"/>
              <w:left w:val="nil"/>
              <w:bottom w:val="single" w:sz="4" w:space="0" w:color="C0C0C0"/>
              <w:right w:val="single" w:sz="4" w:space="0" w:color="C0C0C0"/>
            </w:tcBorders>
            <w:shd w:val="clear" w:color="auto" w:fill="FFFFCC"/>
            <w:vAlign w:val="center"/>
            <w:hideMark/>
          </w:tcPr>
          <w:p w14:paraId="3200AB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26,47</w:t>
            </w:r>
          </w:p>
        </w:tc>
        <w:tc>
          <w:tcPr>
            <w:tcW w:w="2020" w:type="dxa"/>
            <w:tcBorders>
              <w:top w:val="nil"/>
              <w:left w:val="nil"/>
              <w:bottom w:val="single" w:sz="4" w:space="0" w:color="C0C0C0"/>
              <w:right w:val="single" w:sz="4" w:space="0" w:color="C0C0C0"/>
            </w:tcBorders>
            <w:shd w:val="clear" w:color="auto" w:fill="FFFFCC"/>
            <w:vAlign w:val="center"/>
            <w:hideMark/>
          </w:tcPr>
          <w:p w14:paraId="5EC5FC9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23,65</w:t>
            </w:r>
          </w:p>
        </w:tc>
        <w:tc>
          <w:tcPr>
            <w:tcW w:w="1920" w:type="dxa"/>
            <w:tcBorders>
              <w:top w:val="nil"/>
              <w:left w:val="nil"/>
              <w:bottom w:val="single" w:sz="4" w:space="0" w:color="C0C0C0"/>
              <w:right w:val="single" w:sz="4" w:space="0" w:color="C0C0C0"/>
            </w:tcBorders>
            <w:shd w:val="clear" w:color="auto" w:fill="FFFFCC"/>
            <w:vAlign w:val="center"/>
            <w:hideMark/>
          </w:tcPr>
          <w:p w14:paraId="6C77D4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23,65</w:t>
            </w:r>
          </w:p>
        </w:tc>
        <w:tc>
          <w:tcPr>
            <w:tcW w:w="1480" w:type="dxa"/>
            <w:tcBorders>
              <w:top w:val="nil"/>
              <w:left w:val="nil"/>
              <w:bottom w:val="single" w:sz="4" w:space="0" w:color="C0C0C0"/>
              <w:right w:val="single" w:sz="4" w:space="0" w:color="C0C0C0"/>
            </w:tcBorders>
            <w:shd w:val="clear" w:color="auto" w:fill="D7EAD3"/>
            <w:vAlign w:val="center"/>
            <w:hideMark/>
          </w:tcPr>
          <w:p w14:paraId="4C31023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11,82</w:t>
            </w:r>
          </w:p>
        </w:tc>
        <w:tc>
          <w:tcPr>
            <w:tcW w:w="1460" w:type="dxa"/>
            <w:tcBorders>
              <w:top w:val="nil"/>
              <w:left w:val="nil"/>
              <w:bottom w:val="single" w:sz="4" w:space="0" w:color="C0C0C0"/>
              <w:right w:val="single" w:sz="4" w:space="0" w:color="C0C0C0"/>
            </w:tcBorders>
            <w:shd w:val="clear" w:color="auto" w:fill="D7EAD3"/>
            <w:vAlign w:val="center"/>
            <w:hideMark/>
          </w:tcPr>
          <w:p w14:paraId="0F2E916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11,82</w:t>
            </w:r>
          </w:p>
        </w:tc>
        <w:tc>
          <w:tcPr>
            <w:tcW w:w="7700" w:type="dxa"/>
            <w:tcBorders>
              <w:top w:val="nil"/>
              <w:left w:val="nil"/>
              <w:bottom w:val="single" w:sz="4" w:space="0" w:color="C0C0C0"/>
              <w:right w:val="single" w:sz="4" w:space="0" w:color="C0C0C0"/>
            </w:tcBorders>
            <w:shd w:val="clear" w:color="auto" w:fill="FFFFCC"/>
            <w:vAlign w:val="center"/>
            <w:hideMark/>
          </w:tcPr>
          <w:p w14:paraId="088C262F"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факту 2020 г. с учетом доли пропущенных сточных вод на 2022 г.</w:t>
            </w:r>
          </w:p>
        </w:tc>
      </w:tr>
      <w:tr w:rsidR="0039713F" w:rsidRPr="0039713F" w14:paraId="12FEAE61" w14:textId="77777777" w:rsidTr="0039713F">
        <w:trPr>
          <w:trHeight w:val="1050"/>
          <w:jc w:val="center"/>
        </w:trPr>
        <w:tc>
          <w:tcPr>
            <w:tcW w:w="580" w:type="dxa"/>
            <w:shd w:val="clear" w:color="auto" w:fill="00B050"/>
            <w:noWrap/>
            <w:vAlign w:val="center"/>
            <w:hideMark/>
          </w:tcPr>
          <w:p w14:paraId="69BBF65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vAlign w:val="center"/>
            <w:hideMark/>
          </w:tcPr>
          <w:p w14:paraId="6AE597CE"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4FDA8E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3.4</w:t>
            </w:r>
          </w:p>
        </w:tc>
        <w:tc>
          <w:tcPr>
            <w:tcW w:w="5860" w:type="dxa"/>
            <w:tcBorders>
              <w:top w:val="nil"/>
              <w:left w:val="nil"/>
              <w:bottom w:val="single" w:sz="4" w:space="0" w:color="C0C0C0"/>
              <w:right w:val="single" w:sz="4" w:space="0" w:color="C0C0C0"/>
            </w:tcBorders>
            <w:vAlign w:val="center"/>
            <w:hideMark/>
          </w:tcPr>
          <w:p w14:paraId="1244A113"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Затраты на покупную тепловую энергию</w:t>
            </w:r>
          </w:p>
        </w:tc>
        <w:tc>
          <w:tcPr>
            <w:tcW w:w="1140" w:type="dxa"/>
            <w:tcBorders>
              <w:top w:val="nil"/>
              <w:left w:val="nil"/>
              <w:bottom w:val="single" w:sz="4" w:space="0" w:color="C0C0C0"/>
              <w:right w:val="single" w:sz="4" w:space="0" w:color="C0C0C0"/>
            </w:tcBorders>
            <w:vAlign w:val="center"/>
            <w:hideMark/>
          </w:tcPr>
          <w:p w14:paraId="6DE4078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6000C32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391,92</w:t>
            </w:r>
          </w:p>
        </w:tc>
        <w:tc>
          <w:tcPr>
            <w:tcW w:w="1800" w:type="dxa"/>
            <w:tcBorders>
              <w:top w:val="nil"/>
              <w:left w:val="nil"/>
              <w:bottom w:val="single" w:sz="4" w:space="0" w:color="C0C0C0"/>
              <w:right w:val="single" w:sz="4" w:space="0" w:color="C0C0C0"/>
            </w:tcBorders>
            <w:shd w:val="clear" w:color="auto" w:fill="FFFFCC"/>
            <w:vAlign w:val="center"/>
            <w:hideMark/>
          </w:tcPr>
          <w:p w14:paraId="184B2FD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391,20</w:t>
            </w:r>
          </w:p>
        </w:tc>
        <w:tc>
          <w:tcPr>
            <w:tcW w:w="1980" w:type="dxa"/>
            <w:tcBorders>
              <w:top w:val="nil"/>
              <w:left w:val="nil"/>
              <w:bottom w:val="single" w:sz="4" w:space="0" w:color="C0C0C0"/>
              <w:right w:val="single" w:sz="4" w:space="0" w:color="C0C0C0"/>
            </w:tcBorders>
            <w:shd w:val="clear" w:color="auto" w:fill="FFFFCC"/>
            <w:vAlign w:val="center"/>
            <w:hideMark/>
          </w:tcPr>
          <w:p w14:paraId="17773D4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422,44</w:t>
            </w:r>
          </w:p>
        </w:tc>
        <w:tc>
          <w:tcPr>
            <w:tcW w:w="2020" w:type="dxa"/>
            <w:tcBorders>
              <w:top w:val="nil"/>
              <w:left w:val="nil"/>
              <w:bottom w:val="single" w:sz="4" w:space="0" w:color="C0C0C0"/>
              <w:right w:val="single" w:sz="4" w:space="0" w:color="C0C0C0"/>
            </w:tcBorders>
            <w:shd w:val="clear" w:color="auto" w:fill="FFFFCC"/>
            <w:vAlign w:val="center"/>
            <w:hideMark/>
          </w:tcPr>
          <w:p w14:paraId="54775F8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616,01</w:t>
            </w:r>
          </w:p>
        </w:tc>
        <w:tc>
          <w:tcPr>
            <w:tcW w:w="1920" w:type="dxa"/>
            <w:tcBorders>
              <w:top w:val="nil"/>
              <w:left w:val="nil"/>
              <w:bottom w:val="single" w:sz="4" w:space="0" w:color="C0C0C0"/>
              <w:right w:val="single" w:sz="4" w:space="0" w:color="C0C0C0"/>
            </w:tcBorders>
            <w:shd w:val="clear" w:color="auto" w:fill="FFFFCC"/>
            <w:vAlign w:val="center"/>
            <w:hideMark/>
          </w:tcPr>
          <w:p w14:paraId="0299A75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413,82</w:t>
            </w:r>
          </w:p>
        </w:tc>
        <w:tc>
          <w:tcPr>
            <w:tcW w:w="1480" w:type="dxa"/>
            <w:tcBorders>
              <w:top w:val="nil"/>
              <w:left w:val="nil"/>
              <w:bottom w:val="single" w:sz="4" w:space="0" w:color="C0C0C0"/>
              <w:right w:val="single" w:sz="4" w:space="0" w:color="C0C0C0"/>
            </w:tcBorders>
            <w:shd w:val="clear" w:color="auto" w:fill="FFFFCC"/>
            <w:vAlign w:val="center"/>
            <w:hideMark/>
          </w:tcPr>
          <w:p w14:paraId="5BB5D6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206,91</w:t>
            </w:r>
          </w:p>
        </w:tc>
        <w:tc>
          <w:tcPr>
            <w:tcW w:w="1460" w:type="dxa"/>
            <w:tcBorders>
              <w:top w:val="nil"/>
              <w:left w:val="nil"/>
              <w:bottom w:val="single" w:sz="4" w:space="0" w:color="C0C0C0"/>
              <w:right w:val="single" w:sz="4" w:space="0" w:color="C0C0C0"/>
            </w:tcBorders>
            <w:shd w:val="clear" w:color="auto" w:fill="FFFFCC"/>
            <w:vAlign w:val="center"/>
            <w:hideMark/>
          </w:tcPr>
          <w:p w14:paraId="69E8413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206,91</w:t>
            </w:r>
          </w:p>
        </w:tc>
        <w:tc>
          <w:tcPr>
            <w:tcW w:w="7700" w:type="dxa"/>
            <w:tcBorders>
              <w:top w:val="nil"/>
              <w:left w:val="nil"/>
              <w:bottom w:val="single" w:sz="4" w:space="0" w:color="C0C0C0"/>
              <w:right w:val="single" w:sz="4" w:space="0" w:color="C0C0C0"/>
            </w:tcBorders>
            <w:shd w:val="clear" w:color="auto" w:fill="FFFFCC"/>
            <w:vAlign w:val="center"/>
            <w:hideMark/>
          </w:tcPr>
          <w:p w14:paraId="0E19E8A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объем энергии учтен по факту 2020 г ранее действующей организации, тарифы учтены по постановлениям РЭК: для МКП ТЕПЛО - Постановление от 20.12.2019г. №798 (ред. от 23.11.2021 N 556); для ООО ТЭС -Постановление от 03.12.2020г. № 498</w:t>
            </w:r>
          </w:p>
        </w:tc>
      </w:tr>
      <w:tr w:rsidR="0039713F" w:rsidRPr="0039713F" w14:paraId="04F0411E" w14:textId="77777777" w:rsidTr="0039713F">
        <w:trPr>
          <w:trHeight w:val="900"/>
          <w:jc w:val="center"/>
        </w:trPr>
        <w:tc>
          <w:tcPr>
            <w:tcW w:w="580" w:type="dxa"/>
            <w:shd w:val="clear" w:color="auto" w:fill="00B050"/>
            <w:noWrap/>
            <w:vAlign w:val="center"/>
            <w:hideMark/>
          </w:tcPr>
          <w:p w14:paraId="4F7467B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vAlign w:val="center"/>
            <w:hideMark/>
          </w:tcPr>
          <w:p w14:paraId="3FBB1B2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80DEBA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3.5</w:t>
            </w:r>
          </w:p>
        </w:tc>
        <w:tc>
          <w:tcPr>
            <w:tcW w:w="5860" w:type="dxa"/>
            <w:tcBorders>
              <w:top w:val="nil"/>
              <w:left w:val="nil"/>
              <w:bottom w:val="single" w:sz="4" w:space="0" w:color="C0C0C0"/>
              <w:right w:val="single" w:sz="4" w:space="0" w:color="C0C0C0"/>
            </w:tcBorders>
            <w:vAlign w:val="center"/>
            <w:hideMark/>
          </w:tcPr>
          <w:p w14:paraId="1915635F"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40" w:type="dxa"/>
            <w:tcBorders>
              <w:top w:val="nil"/>
              <w:left w:val="nil"/>
              <w:bottom w:val="single" w:sz="4" w:space="0" w:color="C0C0C0"/>
              <w:right w:val="single" w:sz="4" w:space="0" w:color="C0C0C0"/>
            </w:tcBorders>
            <w:vAlign w:val="center"/>
            <w:hideMark/>
          </w:tcPr>
          <w:p w14:paraId="6491EBD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4D1221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1 180,59</w:t>
            </w:r>
          </w:p>
        </w:tc>
        <w:tc>
          <w:tcPr>
            <w:tcW w:w="1800" w:type="dxa"/>
            <w:tcBorders>
              <w:top w:val="nil"/>
              <w:left w:val="nil"/>
              <w:bottom w:val="single" w:sz="4" w:space="0" w:color="C0C0C0"/>
              <w:right w:val="single" w:sz="4" w:space="0" w:color="C0C0C0"/>
            </w:tcBorders>
            <w:shd w:val="clear" w:color="auto" w:fill="D7EAD3"/>
            <w:vAlign w:val="center"/>
            <w:hideMark/>
          </w:tcPr>
          <w:p w14:paraId="4B8F956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1 244,10</w:t>
            </w:r>
          </w:p>
        </w:tc>
        <w:tc>
          <w:tcPr>
            <w:tcW w:w="1980" w:type="dxa"/>
            <w:tcBorders>
              <w:top w:val="nil"/>
              <w:left w:val="nil"/>
              <w:bottom w:val="single" w:sz="4" w:space="0" w:color="C0C0C0"/>
              <w:right w:val="single" w:sz="4" w:space="0" w:color="C0C0C0"/>
            </w:tcBorders>
            <w:shd w:val="clear" w:color="auto" w:fill="D7EAD3"/>
            <w:vAlign w:val="center"/>
            <w:hideMark/>
          </w:tcPr>
          <w:p w14:paraId="5E63C3B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1 141,29</w:t>
            </w:r>
          </w:p>
        </w:tc>
        <w:tc>
          <w:tcPr>
            <w:tcW w:w="2020" w:type="dxa"/>
            <w:tcBorders>
              <w:top w:val="nil"/>
              <w:left w:val="nil"/>
              <w:bottom w:val="single" w:sz="4" w:space="0" w:color="C0C0C0"/>
              <w:right w:val="single" w:sz="4" w:space="0" w:color="C0C0C0"/>
            </w:tcBorders>
            <w:shd w:val="clear" w:color="auto" w:fill="D7EAD3"/>
            <w:vAlign w:val="center"/>
            <w:hideMark/>
          </w:tcPr>
          <w:p w14:paraId="34585D3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3CFD962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775F0F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2AB1B2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693DDA6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AA08651" w14:textId="77777777" w:rsidTr="0039713F">
        <w:trPr>
          <w:trHeight w:val="300"/>
          <w:jc w:val="center"/>
        </w:trPr>
        <w:tc>
          <w:tcPr>
            <w:tcW w:w="580" w:type="dxa"/>
            <w:shd w:val="clear" w:color="auto" w:fill="00B050"/>
            <w:noWrap/>
            <w:vAlign w:val="center"/>
            <w:hideMark/>
          </w:tcPr>
          <w:p w14:paraId="0FFEC90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vAlign w:val="center"/>
            <w:hideMark/>
          </w:tcPr>
          <w:p w14:paraId="3C72128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F3E168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3.5.1</w:t>
            </w:r>
          </w:p>
        </w:tc>
        <w:tc>
          <w:tcPr>
            <w:tcW w:w="5860" w:type="dxa"/>
            <w:tcBorders>
              <w:top w:val="nil"/>
              <w:left w:val="nil"/>
              <w:bottom w:val="single" w:sz="4" w:space="0" w:color="C0C0C0"/>
              <w:right w:val="single" w:sz="4" w:space="0" w:color="C0C0C0"/>
            </w:tcBorders>
            <w:vAlign w:val="center"/>
            <w:hideMark/>
          </w:tcPr>
          <w:p w14:paraId="0BF3A73E" w14:textId="77777777" w:rsidR="0039713F" w:rsidRPr="0039713F" w:rsidRDefault="0039713F" w:rsidP="0039713F">
            <w:pPr>
              <w:spacing w:line="256" w:lineRule="auto"/>
              <w:ind w:firstLineChars="200" w:firstLine="261"/>
              <w:rPr>
                <w:rFonts w:ascii="Tahoma" w:hAnsi="Tahoma" w:cs="Tahoma"/>
                <w:b/>
                <w:bCs/>
                <w:sz w:val="13"/>
                <w:szCs w:val="13"/>
                <w:lang w:eastAsia="en-US"/>
              </w:rPr>
            </w:pPr>
            <w:r w:rsidRPr="0039713F">
              <w:rPr>
                <w:rFonts w:ascii="Tahoma" w:hAnsi="Tahoma" w:cs="Tahoma"/>
                <w:b/>
                <w:bCs/>
                <w:sz w:val="13"/>
                <w:szCs w:val="13"/>
                <w:lang w:eastAsia="en-US"/>
              </w:rPr>
              <w:t>Услуги по транспортировке сточных вод</w:t>
            </w:r>
          </w:p>
        </w:tc>
        <w:tc>
          <w:tcPr>
            <w:tcW w:w="1140" w:type="dxa"/>
            <w:tcBorders>
              <w:top w:val="nil"/>
              <w:left w:val="nil"/>
              <w:bottom w:val="single" w:sz="4" w:space="0" w:color="C0C0C0"/>
              <w:right w:val="single" w:sz="4" w:space="0" w:color="C0C0C0"/>
            </w:tcBorders>
            <w:vAlign w:val="center"/>
            <w:hideMark/>
          </w:tcPr>
          <w:p w14:paraId="1D63B9C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15DB19B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1 180,59</w:t>
            </w:r>
          </w:p>
        </w:tc>
        <w:tc>
          <w:tcPr>
            <w:tcW w:w="1800" w:type="dxa"/>
            <w:tcBorders>
              <w:top w:val="nil"/>
              <w:left w:val="nil"/>
              <w:bottom w:val="single" w:sz="4" w:space="0" w:color="C0C0C0"/>
              <w:right w:val="single" w:sz="4" w:space="0" w:color="C0C0C0"/>
            </w:tcBorders>
            <w:shd w:val="clear" w:color="auto" w:fill="D7EAD3"/>
            <w:vAlign w:val="center"/>
            <w:hideMark/>
          </w:tcPr>
          <w:p w14:paraId="1175E56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1 244,10</w:t>
            </w:r>
          </w:p>
        </w:tc>
        <w:tc>
          <w:tcPr>
            <w:tcW w:w="1980" w:type="dxa"/>
            <w:tcBorders>
              <w:top w:val="nil"/>
              <w:left w:val="nil"/>
              <w:bottom w:val="single" w:sz="4" w:space="0" w:color="C0C0C0"/>
              <w:right w:val="single" w:sz="4" w:space="0" w:color="C0C0C0"/>
            </w:tcBorders>
            <w:shd w:val="clear" w:color="auto" w:fill="D7EAD3"/>
            <w:vAlign w:val="center"/>
            <w:hideMark/>
          </w:tcPr>
          <w:p w14:paraId="72EDB60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1 141,29</w:t>
            </w:r>
          </w:p>
        </w:tc>
        <w:tc>
          <w:tcPr>
            <w:tcW w:w="2020" w:type="dxa"/>
            <w:tcBorders>
              <w:top w:val="nil"/>
              <w:left w:val="nil"/>
              <w:bottom w:val="single" w:sz="4" w:space="0" w:color="C0C0C0"/>
              <w:right w:val="single" w:sz="4" w:space="0" w:color="C0C0C0"/>
            </w:tcBorders>
            <w:shd w:val="clear" w:color="auto" w:fill="D7EAD3"/>
            <w:vAlign w:val="center"/>
            <w:hideMark/>
          </w:tcPr>
          <w:p w14:paraId="246CBA5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7A35F51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3098BB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041C3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15EB301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66A1B76" w14:textId="77777777" w:rsidTr="0039713F">
        <w:trPr>
          <w:trHeight w:val="225"/>
          <w:jc w:val="center"/>
        </w:trPr>
        <w:tc>
          <w:tcPr>
            <w:tcW w:w="580" w:type="dxa"/>
            <w:shd w:val="clear" w:color="auto" w:fill="00B050"/>
            <w:noWrap/>
            <w:vAlign w:val="center"/>
            <w:hideMark/>
          </w:tcPr>
          <w:p w14:paraId="7B4DD8D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vMerge w:val="restart"/>
            <w:tcBorders>
              <w:top w:val="nil"/>
              <w:left w:val="nil"/>
              <w:bottom w:val="nil"/>
              <w:right w:val="single" w:sz="4" w:space="0" w:color="C0C0C0"/>
            </w:tcBorders>
            <w:vAlign w:val="center"/>
            <w:hideMark/>
          </w:tcPr>
          <w:p w14:paraId="7483D2D1"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single" w:sz="4" w:space="0" w:color="C0C0C0"/>
              <w:left w:val="nil"/>
              <w:bottom w:val="single" w:sz="4" w:space="0" w:color="C0C0C0"/>
              <w:right w:val="single" w:sz="4" w:space="0" w:color="C0C0C0"/>
            </w:tcBorders>
            <w:vAlign w:val="center"/>
            <w:hideMark/>
          </w:tcPr>
          <w:p w14:paraId="003B96B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3.5.1.1</w:t>
            </w:r>
          </w:p>
        </w:tc>
        <w:tc>
          <w:tcPr>
            <w:tcW w:w="5860" w:type="dxa"/>
            <w:tcBorders>
              <w:top w:val="single" w:sz="4" w:space="0" w:color="C0C0C0"/>
              <w:left w:val="nil"/>
              <w:bottom w:val="single" w:sz="4" w:space="0" w:color="C0C0C0"/>
              <w:right w:val="single" w:sz="4" w:space="0" w:color="C0C0C0"/>
            </w:tcBorders>
            <w:shd w:val="clear" w:color="auto" w:fill="CCECFF"/>
            <w:vAlign w:val="center"/>
            <w:hideMark/>
          </w:tcPr>
          <w:p w14:paraId="0912790D"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МКП "ЖКХ" ИНН: 4230005515 КПП: 423001001</w:t>
            </w:r>
          </w:p>
        </w:tc>
        <w:tc>
          <w:tcPr>
            <w:tcW w:w="1140" w:type="dxa"/>
            <w:tcBorders>
              <w:top w:val="single" w:sz="4" w:space="0" w:color="C0C0C0"/>
              <w:left w:val="nil"/>
              <w:bottom w:val="single" w:sz="4" w:space="0" w:color="C0C0C0"/>
              <w:right w:val="single" w:sz="4" w:space="0" w:color="C0C0C0"/>
            </w:tcBorders>
            <w:vAlign w:val="center"/>
            <w:hideMark/>
          </w:tcPr>
          <w:p w14:paraId="24BA978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2553F9E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1 180,59</w:t>
            </w:r>
          </w:p>
        </w:tc>
        <w:tc>
          <w:tcPr>
            <w:tcW w:w="1800" w:type="dxa"/>
            <w:tcBorders>
              <w:top w:val="single" w:sz="4" w:space="0" w:color="C0C0C0"/>
              <w:left w:val="nil"/>
              <w:bottom w:val="single" w:sz="4" w:space="0" w:color="C0C0C0"/>
              <w:right w:val="single" w:sz="4" w:space="0" w:color="C0C0C0"/>
            </w:tcBorders>
            <w:shd w:val="clear" w:color="auto" w:fill="D7EAD3"/>
            <w:vAlign w:val="center"/>
            <w:hideMark/>
          </w:tcPr>
          <w:p w14:paraId="21A7557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1 244,10</w:t>
            </w:r>
          </w:p>
        </w:tc>
        <w:tc>
          <w:tcPr>
            <w:tcW w:w="1980" w:type="dxa"/>
            <w:tcBorders>
              <w:top w:val="single" w:sz="4" w:space="0" w:color="C0C0C0"/>
              <w:left w:val="nil"/>
              <w:bottom w:val="single" w:sz="4" w:space="0" w:color="C0C0C0"/>
              <w:right w:val="single" w:sz="4" w:space="0" w:color="C0C0C0"/>
            </w:tcBorders>
            <w:shd w:val="clear" w:color="auto" w:fill="D7EAD3"/>
            <w:vAlign w:val="center"/>
            <w:hideMark/>
          </w:tcPr>
          <w:p w14:paraId="2B86BB6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1 141,29</w:t>
            </w:r>
          </w:p>
        </w:tc>
        <w:tc>
          <w:tcPr>
            <w:tcW w:w="2020" w:type="dxa"/>
            <w:tcBorders>
              <w:top w:val="single" w:sz="4" w:space="0" w:color="C0C0C0"/>
              <w:left w:val="nil"/>
              <w:bottom w:val="single" w:sz="4" w:space="0" w:color="C0C0C0"/>
              <w:right w:val="single" w:sz="4" w:space="0" w:color="C0C0C0"/>
            </w:tcBorders>
            <w:shd w:val="clear" w:color="auto" w:fill="D7EAD3"/>
            <w:vAlign w:val="center"/>
            <w:hideMark/>
          </w:tcPr>
          <w:p w14:paraId="6AD0B96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64653EC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1B25594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02DF4A4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single" w:sz="4" w:space="0" w:color="C0C0C0"/>
              <w:left w:val="nil"/>
              <w:bottom w:val="single" w:sz="4" w:space="0" w:color="C0C0C0"/>
              <w:right w:val="single" w:sz="4" w:space="0" w:color="C0C0C0"/>
            </w:tcBorders>
            <w:shd w:val="clear" w:color="auto" w:fill="FFFFCC"/>
            <w:vAlign w:val="center"/>
            <w:hideMark/>
          </w:tcPr>
          <w:p w14:paraId="4B31F3F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BC61286" w14:textId="77777777" w:rsidTr="0039713F">
        <w:trPr>
          <w:trHeight w:val="300"/>
          <w:jc w:val="center"/>
        </w:trPr>
        <w:tc>
          <w:tcPr>
            <w:tcW w:w="580" w:type="dxa"/>
            <w:shd w:val="clear" w:color="auto" w:fill="00B050"/>
            <w:noWrap/>
            <w:vAlign w:val="center"/>
            <w:hideMark/>
          </w:tcPr>
          <w:p w14:paraId="3FAC539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0" w:type="auto"/>
            <w:vMerge/>
            <w:tcBorders>
              <w:top w:val="nil"/>
              <w:left w:val="nil"/>
              <w:bottom w:val="nil"/>
              <w:right w:val="single" w:sz="4" w:space="0" w:color="C0C0C0"/>
            </w:tcBorders>
            <w:vAlign w:val="center"/>
            <w:hideMark/>
          </w:tcPr>
          <w:p w14:paraId="510F738A" w14:textId="77777777" w:rsidR="0039713F" w:rsidRPr="0039713F" w:rsidRDefault="0039713F" w:rsidP="0039713F">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58D04B0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3.5.1.1.1</w:t>
            </w:r>
          </w:p>
        </w:tc>
        <w:tc>
          <w:tcPr>
            <w:tcW w:w="5860" w:type="dxa"/>
            <w:tcBorders>
              <w:top w:val="nil"/>
              <w:left w:val="nil"/>
              <w:bottom w:val="single" w:sz="4" w:space="0" w:color="C0C0C0"/>
              <w:right w:val="single" w:sz="4" w:space="0" w:color="C0C0C0"/>
            </w:tcBorders>
            <w:vAlign w:val="center"/>
            <w:hideMark/>
          </w:tcPr>
          <w:p w14:paraId="49DA1EFC"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Тариф покупки</w:t>
            </w:r>
          </w:p>
        </w:tc>
        <w:tc>
          <w:tcPr>
            <w:tcW w:w="1140" w:type="dxa"/>
            <w:tcBorders>
              <w:top w:val="nil"/>
              <w:left w:val="nil"/>
              <w:bottom w:val="single" w:sz="4" w:space="0" w:color="C0C0C0"/>
              <w:right w:val="single" w:sz="4" w:space="0" w:color="C0C0C0"/>
            </w:tcBorders>
            <w:vAlign w:val="center"/>
            <w:hideMark/>
          </w:tcPr>
          <w:p w14:paraId="4FE3772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руб/м3</w:t>
            </w:r>
          </w:p>
        </w:tc>
        <w:tc>
          <w:tcPr>
            <w:tcW w:w="1920" w:type="dxa"/>
            <w:tcBorders>
              <w:top w:val="nil"/>
              <w:left w:val="nil"/>
              <w:bottom w:val="single" w:sz="4" w:space="0" w:color="C0C0C0"/>
              <w:right w:val="single" w:sz="4" w:space="0" w:color="C0C0C0"/>
            </w:tcBorders>
            <w:shd w:val="clear" w:color="auto" w:fill="FFFFCC"/>
            <w:vAlign w:val="center"/>
            <w:hideMark/>
          </w:tcPr>
          <w:p w14:paraId="645FB3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1,07</w:t>
            </w:r>
          </w:p>
        </w:tc>
        <w:tc>
          <w:tcPr>
            <w:tcW w:w="1800" w:type="dxa"/>
            <w:tcBorders>
              <w:top w:val="nil"/>
              <w:left w:val="nil"/>
              <w:bottom w:val="single" w:sz="4" w:space="0" w:color="C0C0C0"/>
              <w:right w:val="single" w:sz="4" w:space="0" w:color="C0C0C0"/>
            </w:tcBorders>
            <w:shd w:val="clear" w:color="auto" w:fill="FFFFCC"/>
            <w:vAlign w:val="center"/>
            <w:hideMark/>
          </w:tcPr>
          <w:p w14:paraId="467E606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1,23</w:t>
            </w:r>
          </w:p>
        </w:tc>
        <w:tc>
          <w:tcPr>
            <w:tcW w:w="1980" w:type="dxa"/>
            <w:tcBorders>
              <w:top w:val="nil"/>
              <w:left w:val="nil"/>
              <w:bottom w:val="single" w:sz="4" w:space="0" w:color="C0C0C0"/>
              <w:right w:val="single" w:sz="4" w:space="0" w:color="C0C0C0"/>
            </w:tcBorders>
            <w:shd w:val="clear" w:color="auto" w:fill="FFFFCC"/>
            <w:vAlign w:val="center"/>
            <w:hideMark/>
          </w:tcPr>
          <w:p w14:paraId="794613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1,09</w:t>
            </w:r>
          </w:p>
        </w:tc>
        <w:tc>
          <w:tcPr>
            <w:tcW w:w="2020" w:type="dxa"/>
            <w:tcBorders>
              <w:top w:val="nil"/>
              <w:left w:val="nil"/>
              <w:bottom w:val="single" w:sz="4" w:space="0" w:color="C0C0C0"/>
              <w:right w:val="single" w:sz="4" w:space="0" w:color="C0C0C0"/>
            </w:tcBorders>
            <w:shd w:val="clear" w:color="auto" w:fill="FFFFCC"/>
            <w:vAlign w:val="center"/>
            <w:hideMark/>
          </w:tcPr>
          <w:p w14:paraId="106646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EA6B1E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FFFFCC"/>
            <w:vAlign w:val="center"/>
            <w:hideMark/>
          </w:tcPr>
          <w:p w14:paraId="1C03F3B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60" w:type="dxa"/>
            <w:tcBorders>
              <w:top w:val="nil"/>
              <w:left w:val="nil"/>
              <w:bottom w:val="single" w:sz="4" w:space="0" w:color="C0C0C0"/>
              <w:right w:val="single" w:sz="4" w:space="0" w:color="C0C0C0"/>
            </w:tcBorders>
            <w:shd w:val="clear" w:color="auto" w:fill="FFFFCC"/>
            <w:vAlign w:val="center"/>
            <w:hideMark/>
          </w:tcPr>
          <w:p w14:paraId="5EAA670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7700" w:type="dxa"/>
            <w:tcBorders>
              <w:top w:val="nil"/>
              <w:left w:val="nil"/>
              <w:bottom w:val="single" w:sz="4" w:space="0" w:color="C0C0C0"/>
              <w:right w:val="single" w:sz="4" w:space="0" w:color="C0C0C0"/>
            </w:tcBorders>
            <w:shd w:val="clear" w:color="auto" w:fill="FFFFCC"/>
            <w:vAlign w:val="center"/>
            <w:hideMark/>
          </w:tcPr>
          <w:p w14:paraId="4A409CA4"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C4F9779" w14:textId="77777777" w:rsidTr="0039713F">
        <w:trPr>
          <w:trHeight w:val="300"/>
          <w:jc w:val="center"/>
        </w:trPr>
        <w:tc>
          <w:tcPr>
            <w:tcW w:w="580" w:type="dxa"/>
            <w:shd w:val="clear" w:color="auto" w:fill="00B050"/>
            <w:noWrap/>
            <w:vAlign w:val="center"/>
            <w:hideMark/>
          </w:tcPr>
          <w:p w14:paraId="68C17B7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0" w:type="auto"/>
            <w:vMerge/>
            <w:tcBorders>
              <w:top w:val="nil"/>
              <w:left w:val="nil"/>
              <w:bottom w:val="nil"/>
              <w:right w:val="single" w:sz="4" w:space="0" w:color="C0C0C0"/>
            </w:tcBorders>
            <w:vAlign w:val="center"/>
            <w:hideMark/>
          </w:tcPr>
          <w:p w14:paraId="61A972F1" w14:textId="77777777" w:rsidR="0039713F" w:rsidRPr="0039713F" w:rsidRDefault="0039713F" w:rsidP="0039713F">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3CAB800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3.5.1.1.2</w:t>
            </w:r>
          </w:p>
        </w:tc>
        <w:tc>
          <w:tcPr>
            <w:tcW w:w="5860" w:type="dxa"/>
            <w:tcBorders>
              <w:top w:val="nil"/>
              <w:left w:val="nil"/>
              <w:bottom w:val="single" w:sz="4" w:space="0" w:color="C0C0C0"/>
              <w:right w:val="single" w:sz="4" w:space="0" w:color="C0C0C0"/>
            </w:tcBorders>
            <w:vAlign w:val="center"/>
            <w:hideMark/>
          </w:tcPr>
          <w:p w14:paraId="1A5BB61C"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Объем покупки</w:t>
            </w:r>
          </w:p>
        </w:tc>
        <w:tc>
          <w:tcPr>
            <w:tcW w:w="1140" w:type="dxa"/>
            <w:tcBorders>
              <w:top w:val="nil"/>
              <w:left w:val="nil"/>
              <w:bottom w:val="single" w:sz="4" w:space="0" w:color="C0C0C0"/>
              <w:right w:val="single" w:sz="4" w:space="0" w:color="C0C0C0"/>
            </w:tcBorders>
            <w:vAlign w:val="center"/>
            <w:hideMark/>
          </w:tcPr>
          <w:p w14:paraId="4B6605A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920" w:type="dxa"/>
            <w:tcBorders>
              <w:top w:val="nil"/>
              <w:left w:val="nil"/>
              <w:bottom w:val="single" w:sz="4" w:space="0" w:color="C0C0C0"/>
              <w:right w:val="single" w:sz="4" w:space="0" w:color="C0C0C0"/>
            </w:tcBorders>
            <w:shd w:val="clear" w:color="auto" w:fill="FFFFCC"/>
            <w:vAlign w:val="center"/>
            <w:hideMark/>
          </w:tcPr>
          <w:p w14:paraId="23F4657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1 103 355,00</w:t>
            </w:r>
          </w:p>
        </w:tc>
        <w:tc>
          <w:tcPr>
            <w:tcW w:w="1800" w:type="dxa"/>
            <w:tcBorders>
              <w:top w:val="nil"/>
              <w:left w:val="nil"/>
              <w:bottom w:val="single" w:sz="4" w:space="0" w:color="C0C0C0"/>
              <w:right w:val="single" w:sz="4" w:space="0" w:color="C0C0C0"/>
            </w:tcBorders>
            <w:shd w:val="clear" w:color="auto" w:fill="FFFFCC"/>
            <w:vAlign w:val="center"/>
            <w:hideMark/>
          </w:tcPr>
          <w:p w14:paraId="71E6234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1 011 457,25</w:t>
            </w:r>
          </w:p>
        </w:tc>
        <w:tc>
          <w:tcPr>
            <w:tcW w:w="1980" w:type="dxa"/>
            <w:tcBorders>
              <w:top w:val="nil"/>
              <w:left w:val="nil"/>
              <w:bottom w:val="single" w:sz="4" w:space="0" w:color="C0C0C0"/>
              <w:right w:val="single" w:sz="4" w:space="0" w:color="C0C0C0"/>
            </w:tcBorders>
            <w:shd w:val="clear" w:color="auto" w:fill="FFFFCC"/>
            <w:vAlign w:val="center"/>
            <w:hideMark/>
          </w:tcPr>
          <w:p w14:paraId="24E373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1 047 058,00</w:t>
            </w:r>
          </w:p>
        </w:tc>
        <w:tc>
          <w:tcPr>
            <w:tcW w:w="2020" w:type="dxa"/>
            <w:tcBorders>
              <w:top w:val="nil"/>
              <w:left w:val="nil"/>
              <w:bottom w:val="single" w:sz="4" w:space="0" w:color="C0C0C0"/>
              <w:right w:val="single" w:sz="4" w:space="0" w:color="C0C0C0"/>
            </w:tcBorders>
            <w:shd w:val="clear" w:color="auto" w:fill="FFFFCC"/>
            <w:vAlign w:val="center"/>
            <w:hideMark/>
          </w:tcPr>
          <w:p w14:paraId="44CBCA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591B2C0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274F1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B62412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636A33B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6907E04" w14:textId="77777777" w:rsidTr="0039713F">
        <w:trPr>
          <w:trHeight w:val="450"/>
          <w:jc w:val="center"/>
        </w:trPr>
        <w:tc>
          <w:tcPr>
            <w:tcW w:w="580" w:type="dxa"/>
            <w:shd w:val="clear" w:color="auto" w:fill="FFFF00"/>
            <w:noWrap/>
            <w:vAlign w:val="center"/>
            <w:hideMark/>
          </w:tcPr>
          <w:p w14:paraId="1472F78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198F4945"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8FA914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3.6</w:t>
            </w:r>
          </w:p>
        </w:tc>
        <w:tc>
          <w:tcPr>
            <w:tcW w:w="5860" w:type="dxa"/>
            <w:tcBorders>
              <w:top w:val="nil"/>
              <w:left w:val="nil"/>
              <w:bottom w:val="single" w:sz="4" w:space="0" w:color="C0C0C0"/>
              <w:right w:val="single" w:sz="4" w:space="0" w:color="C0C0C0"/>
            </w:tcBorders>
            <w:vAlign w:val="center"/>
            <w:hideMark/>
          </w:tcPr>
          <w:p w14:paraId="2FA3B632"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3691637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02A2D5F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3 563,13</w:t>
            </w:r>
          </w:p>
        </w:tc>
        <w:tc>
          <w:tcPr>
            <w:tcW w:w="1800" w:type="dxa"/>
            <w:tcBorders>
              <w:top w:val="nil"/>
              <w:left w:val="nil"/>
              <w:bottom w:val="single" w:sz="4" w:space="0" w:color="C0C0C0"/>
              <w:right w:val="single" w:sz="4" w:space="0" w:color="C0C0C0"/>
            </w:tcBorders>
            <w:shd w:val="clear" w:color="auto" w:fill="FFFFCC"/>
            <w:vAlign w:val="center"/>
            <w:hideMark/>
          </w:tcPr>
          <w:p w14:paraId="3BF7C5A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3 236,06</w:t>
            </w:r>
          </w:p>
        </w:tc>
        <w:tc>
          <w:tcPr>
            <w:tcW w:w="1980" w:type="dxa"/>
            <w:tcBorders>
              <w:top w:val="nil"/>
              <w:left w:val="nil"/>
              <w:bottom w:val="single" w:sz="4" w:space="0" w:color="C0C0C0"/>
              <w:right w:val="single" w:sz="4" w:space="0" w:color="C0C0C0"/>
            </w:tcBorders>
            <w:shd w:val="clear" w:color="auto" w:fill="FFFFCC"/>
            <w:vAlign w:val="center"/>
            <w:hideMark/>
          </w:tcPr>
          <w:p w14:paraId="2B66EF8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3 659,79</w:t>
            </w:r>
          </w:p>
        </w:tc>
        <w:tc>
          <w:tcPr>
            <w:tcW w:w="2020" w:type="dxa"/>
            <w:tcBorders>
              <w:top w:val="nil"/>
              <w:left w:val="nil"/>
              <w:bottom w:val="single" w:sz="4" w:space="0" w:color="C0C0C0"/>
              <w:right w:val="single" w:sz="4" w:space="0" w:color="C0C0C0"/>
            </w:tcBorders>
            <w:shd w:val="clear" w:color="auto" w:fill="FFFFCC"/>
            <w:vAlign w:val="center"/>
            <w:hideMark/>
          </w:tcPr>
          <w:p w14:paraId="2700576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3 262,86</w:t>
            </w:r>
          </w:p>
        </w:tc>
        <w:tc>
          <w:tcPr>
            <w:tcW w:w="1920" w:type="dxa"/>
            <w:tcBorders>
              <w:top w:val="nil"/>
              <w:left w:val="nil"/>
              <w:bottom w:val="single" w:sz="4" w:space="0" w:color="C0C0C0"/>
              <w:right w:val="single" w:sz="4" w:space="0" w:color="C0C0C0"/>
            </w:tcBorders>
            <w:shd w:val="clear" w:color="auto" w:fill="FFFFCC"/>
            <w:vAlign w:val="center"/>
            <w:hideMark/>
          </w:tcPr>
          <w:p w14:paraId="5324DA5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2 001,75</w:t>
            </w:r>
          </w:p>
        </w:tc>
        <w:tc>
          <w:tcPr>
            <w:tcW w:w="1480" w:type="dxa"/>
            <w:tcBorders>
              <w:top w:val="nil"/>
              <w:left w:val="nil"/>
              <w:bottom w:val="single" w:sz="4" w:space="0" w:color="C0C0C0"/>
              <w:right w:val="single" w:sz="4" w:space="0" w:color="C0C0C0"/>
            </w:tcBorders>
            <w:shd w:val="clear" w:color="auto" w:fill="D7EAD3"/>
            <w:vAlign w:val="center"/>
            <w:hideMark/>
          </w:tcPr>
          <w:p w14:paraId="47D8F4A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1 000,88</w:t>
            </w:r>
          </w:p>
        </w:tc>
        <w:tc>
          <w:tcPr>
            <w:tcW w:w="1460" w:type="dxa"/>
            <w:tcBorders>
              <w:top w:val="nil"/>
              <w:left w:val="nil"/>
              <w:bottom w:val="single" w:sz="4" w:space="0" w:color="C0C0C0"/>
              <w:right w:val="single" w:sz="4" w:space="0" w:color="C0C0C0"/>
            </w:tcBorders>
            <w:shd w:val="clear" w:color="auto" w:fill="D7EAD3"/>
            <w:vAlign w:val="center"/>
            <w:hideMark/>
          </w:tcPr>
          <w:p w14:paraId="692D80B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1 000,88</w:t>
            </w:r>
          </w:p>
        </w:tc>
        <w:tc>
          <w:tcPr>
            <w:tcW w:w="7700" w:type="dxa"/>
            <w:tcBorders>
              <w:top w:val="nil"/>
              <w:left w:val="nil"/>
              <w:bottom w:val="single" w:sz="4" w:space="0" w:color="C0C0C0"/>
              <w:right w:val="single" w:sz="4" w:space="0" w:color="C0C0C0"/>
            </w:tcBorders>
            <w:shd w:val="clear" w:color="auto" w:fill="FFFFCC"/>
            <w:vAlign w:val="center"/>
            <w:hideMark/>
          </w:tcPr>
          <w:p w14:paraId="11B0614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ср. зп.  с принятой численностью</w:t>
            </w:r>
          </w:p>
        </w:tc>
      </w:tr>
      <w:tr w:rsidR="0039713F" w:rsidRPr="0039713F" w14:paraId="156B2610" w14:textId="77777777" w:rsidTr="0039713F">
        <w:trPr>
          <w:trHeight w:val="300"/>
          <w:jc w:val="center"/>
        </w:trPr>
        <w:tc>
          <w:tcPr>
            <w:tcW w:w="580" w:type="dxa"/>
            <w:shd w:val="clear" w:color="auto" w:fill="FFFF00"/>
            <w:noWrap/>
            <w:vAlign w:val="center"/>
            <w:hideMark/>
          </w:tcPr>
          <w:p w14:paraId="603F332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739A0E85"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82BFCB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3.6.1</w:t>
            </w:r>
          </w:p>
        </w:tc>
        <w:tc>
          <w:tcPr>
            <w:tcW w:w="5860" w:type="dxa"/>
            <w:tcBorders>
              <w:top w:val="nil"/>
              <w:left w:val="nil"/>
              <w:bottom w:val="single" w:sz="4" w:space="0" w:color="C0C0C0"/>
              <w:right w:val="single" w:sz="4" w:space="0" w:color="C0C0C0"/>
            </w:tcBorders>
            <w:vAlign w:val="center"/>
            <w:hideMark/>
          </w:tcPr>
          <w:p w14:paraId="4A8B4183"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5B5D259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w:t>
            </w:r>
          </w:p>
        </w:tc>
        <w:tc>
          <w:tcPr>
            <w:tcW w:w="1920" w:type="dxa"/>
            <w:tcBorders>
              <w:top w:val="nil"/>
              <w:left w:val="nil"/>
              <w:bottom w:val="single" w:sz="4" w:space="0" w:color="C0C0C0"/>
              <w:right w:val="single" w:sz="4" w:space="0" w:color="C0C0C0"/>
            </w:tcBorders>
            <w:shd w:val="clear" w:color="auto" w:fill="D7EAD3"/>
            <w:vAlign w:val="center"/>
            <w:hideMark/>
          </w:tcPr>
          <w:p w14:paraId="1F78EEE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17 333,77</w:t>
            </w:r>
          </w:p>
        </w:tc>
        <w:tc>
          <w:tcPr>
            <w:tcW w:w="1800" w:type="dxa"/>
            <w:tcBorders>
              <w:top w:val="nil"/>
              <w:left w:val="nil"/>
              <w:bottom w:val="single" w:sz="4" w:space="0" w:color="C0C0C0"/>
              <w:right w:val="single" w:sz="4" w:space="0" w:color="C0C0C0"/>
            </w:tcBorders>
            <w:shd w:val="clear" w:color="auto" w:fill="D7EAD3"/>
            <w:vAlign w:val="center"/>
            <w:hideMark/>
          </w:tcPr>
          <w:p w14:paraId="7D70BDF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16 343,74</w:t>
            </w:r>
          </w:p>
        </w:tc>
        <w:tc>
          <w:tcPr>
            <w:tcW w:w="1980" w:type="dxa"/>
            <w:tcBorders>
              <w:top w:val="nil"/>
              <w:left w:val="nil"/>
              <w:bottom w:val="single" w:sz="4" w:space="0" w:color="C0C0C0"/>
              <w:right w:val="single" w:sz="4" w:space="0" w:color="C0C0C0"/>
            </w:tcBorders>
            <w:shd w:val="clear" w:color="auto" w:fill="D7EAD3"/>
            <w:vAlign w:val="center"/>
            <w:hideMark/>
          </w:tcPr>
          <w:p w14:paraId="6935C96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17 804,01</w:t>
            </w:r>
          </w:p>
        </w:tc>
        <w:tc>
          <w:tcPr>
            <w:tcW w:w="2020" w:type="dxa"/>
            <w:tcBorders>
              <w:top w:val="nil"/>
              <w:left w:val="nil"/>
              <w:bottom w:val="single" w:sz="4" w:space="0" w:color="C0C0C0"/>
              <w:right w:val="single" w:sz="4" w:space="0" w:color="C0C0C0"/>
            </w:tcBorders>
            <w:shd w:val="clear" w:color="auto" w:fill="D7EAD3"/>
            <w:vAlign w:val="center"/>
            <w:hideMark/>
          </w:tcPr>
          <w:p w14:paraId="4F7D937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20 851,61</w:t>
            </w:r>
          </w:p>
        </w:tc>
        <w:tc>
          <w:tcPr>
            <w:tcW w:w="1920" w:type="dxa"/>
            <w:tcBorders>
              <w:top w:val="nil"/>
              <w:left w:val="nil"/>
              <w:bottom w:val="single" w:sz="4" w:space="0" w:color="C0C0C0"/>
              <w:right w:val="single" w:sz="4" w:space="0" w:color="C0C0C0"/>
            </w:tcBorders>
            <w:shd w:val="clear" w:color="auto" w:fill="D7EAD3"/>
            <w:vAlign w:val="center"/>
            <w:hideMark/>
          </w:tcPr>
          <w:p w14:paraId="1F8E5A6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20 851,61</w:t>
            </w:r>
          </w:p>
        </w:tc>
        <w:tc>
          <w:tcPr>
            <w:tcW w:w="1480" w:type="dxa"/>
            <w:tcBorders>
              <w:top w:val="nil"/>
              <w:left w:val="nil"/>
              <w:bottom w:val="single" w:sz="4" w:space="0" w:color="C0C0C0"/>
              <w:right w:val="single" w:sz="4" w:space="0" w:color="C0C0C0"/>
            </w:tcBorders>
            <w:shd w:val="clear" w:color="auto" w:fill="D7EAD3"/>
            <w:vAlign w:val="center"/>
            <w:hideMark/>
          </w:tcPr>
          <w:p w14:paraId="332DE62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20 851,61</w:t>
            </w:r>
          </w:p>
        </w:tc>
        <w:tc>
          <w:tcPr>
            <w:tcW w:w="1460" w:type="dxa"/>
            <w:tcBorders>
              <w:top w:val="nil"/>
              <w:left w:val="nil"/>
              <w:bottom w:val="single" w:sz="4" w:space="0" w:color="C0C0C0"/>
              <w:right w:val="single" w:sz="4" w:space="0" w:color="C0C0C0"/>
            </w:tcBorders>
            <w:shd w:val="clear" w:color="auto" w:fill="D7EAD3"/>
            <w:vAlign w:val="center"/>
            <w:hideMark/>
          </w:tcPr>
          <w:p w14:paraId="02E402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20 851,61</w:t>
            </w:r>
          </w:p>
        </w:tc>
        <w:tc>
          <w:tcPr>
            <w:tcW w:w="7700" w:type="dxa"/>
            <w:tcBorders>
              <w:top w:val="nil"/>
              <w:left w:val="nil"/>
              <w:bottom w:val="single" w:sz="4" w:space="0" w:color="C0C0C0"/>
              <w:right w:val="single" w:sz="4" w:space="0" w:color="C0C0C0"/>
            </w:tcBorders>
            <w:shd w:val="clear" w:color="auto" w:fill="FFFFCC"/>
            <w:vAlign w:val="center"/>
            <w:hideMark/>
          </w:tcPr>
          <w:p w14:paraId="004FEE0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598D0A7" w14:textId="77777777" w:rsidTr="0039713F">
        <w:trPr>
          <w:trHeight w:val="300"/>
          <w:jc w:val="center"/>
        </w:trPr>
        <w:tc>
          <w:tcPr>
            <w:tcW w:w="580" w:type="dxa"/>
            <w:shd w:val="clear" w:color="auto" w:fill="FFFF00"/>
            <w:noWrap/>
            <w:vAlign w:val="center"/>
            <w:hideMark/>
          </w:tcPr>
          <w:p w14:paraId="4AA0020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777ACEC2"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D5AF13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3.6.2</w:t>
            </w:r>
          </w:p>
        </w:tc>
        <w:tc>
          <w:tcPr>
            <w:tcW w:w="5860" w:type="dxa"/>
            <w:tcBorders>
              <w:top w:val="nil"/>
              <w:left w:val="nil"/>
              <w:bottom w:val="single" w:sz="4" w:space="0" w:color="C0C0C0"/>
              <w:right w:val="single" w:sz="4" w:space="0" w:color="C0C0C0"/>
            </w:tcBorders>
            <w:vAlign w:val="center"/>
            <w:hideMark/>
          </w:tcPr>
          <w:p w14:paraId="64E4DE36"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Численность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3B2DBA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чел</w:t>
            </w:r>
          </w:p>
        </w:tc>
        <w:tc>
          <w:tcPr>
            <w:tcW w:w="1920" w:type="dxa"/>
            <w:tcBorders>
              <w:top w:val="nil"/>
              <w:left w:val="nil"/>
              <w:bottom w:val="single" w:sz="4" w:space="0" w:color="C0C0C0"/>
              <w:right w:val="single" w:sz="4" w:space="0" w:color="C0C0C0"/>
            </w:tcBorders>
            <w:shd w:val="clear" w:color="auto" w:fill="FFFFCC"/>
            <w:vAlign w:val="center"/>
            <w:hideMark/>
          </w:tcPr>
          <w:p w14:paraId="6467D80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17,13</w:t>
            </w:r>
          </w:p>
        </w:tc>
        <w:tc>
          <w:tcPr>
            <w:tcW w:w="1800" w:type="dxa"/>
            <w:tcBorders>
              <w:top w:val="nil"/>
              <w:left w:val="nil"/>
              <w:bottom w:val="single" w:sz="4" w:space="0" w:color="C0C0C0"/>
              <w:right w:val="single" w:sz="4" w:space="0" w:color="C0C0C0"/>
            </w:tcBorders>
            <w:shd w:val="clear" w:color="auto" w:fill="FFFFCC"/>
            <w:vAlign w:val="center"/>
            <w:hideMark/>
          </w:tcPr>
          <w:p w14:paraId="7ED67F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16,50</w:t>
            </w:r>
          </w:p>
        </w:tc>
        <w:tc>
          <w:tcPr>
            <w:tcW w:w="1980" w:type="dxa"/>
            <w:tcBorders>
              <w:top w:val="nil"/>
              <w:left w:val="nil"/>
              <w:bottom w:val="single" w:sz="4" w:space="0" w:color="C0C0C0"/>
              <w:right w:val="single" w:sz="4" w:space="0" w:color="C0C0C0"/>
            </w:tcBorders>
            <w:shd w:val="clear" w:color="auto" w:fill="FFFFCC"/>
            <w:vAlign w:val="center"/>
            <w:hideMark/>
          </w:tcPr>
          <w:p w14:paraId="05D3C8C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17,13</w:t>
            </w:r>
          </w:p>
        </w:tc>
        <w:tc>
          <w:tcPr>
            <w:tcW w:w="2020" w:type="dxa"/>
            <w:tcBorders>
              <w:top w:val="nil"/>
              <w:left w:val="nil"/>
              <w:bottom w:val="single" w:sz="4" w:space="0" w:color="C0C0C0"/>
              <w:right w:val="single" w:sz="4" w:space="0" w:color="C0C0C0"/>
            </w:tcBorders>
            <w:shd w:val="clear" w:color="auto" w:fill="FFFFCC"/>
            <w:vAlign w:val="center"/>
            <w:hideMark/>
          </w:tcPr>
          <w:p w14:paraId="28CAF5D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13,04</w:t>
            </w:r>
          </w:p>
        </w:tc>
        <w:tc>
          <w:tcPr>
            <w:tcW w:w="1920" w:type="dxa"/>
            <w:tcBorders>
              <w:top w:val="nil"/>
              <w:left w:val="nil"/>
              <w:bottom w:val="single" w:sz="4" w:space="0" w:color="C0C0C0"/>
              <w:right w:val="single" w:sz="4" w:space="0" w:color="C0C0C0"/>
            </w:tcBorders>
            <w:shd w:val="clear" w:color="auto" w:fill="FFFFCC"/>
            <w:vAlign w:val="center"/>
            <w:hideMark/>
          </w:tcPr>
          <w:p w14:paraId="0D4596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8,00</w:t>
            </w:r>
          </w:p>
        </w:tc>
        <w:tc>
          <w:tcPr>
            <w:tcW w:w="1480" w:type="dxa"/>
            <w:tcBorders>
              <w:top w:val="nil"/>
              <w:left w:val="nil"/>
              <w:bottom w:val="single" w:sz="4" w:space="0" w:color="C0C0C0"/>
              <w:right w:val="single" w:sz="4" w:space="0" w:color="C0C0C0"/>
            </w:tcBorders>
            <w:shd w:val="clear" w:color="auto" w:fill="D7EAD3"/>
            <w:vAlign w:val="center"/>
            <w:hideMark/>
          </w:tcPr>
          <w:p w14:paraId="41BC559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8,00</w:t>
            </w:r>
          </w:p>
        </w:tc>
        <w:tc>
          <w:tcPr>
            <w:tcW w:w="1460" w:type="dxa"/>
            <w:tcBorders>
              <w:top w:val="nil"/>
              <w:left w:val="nil"/>
              <w:bottom w:val="single" w:sz="4" w:space="0" w:color="C0C0C0"/>
              <w:right w:val="single" w:sz="4" w:space="0" w:color="C0C0C0"/>
            </w:tcBorders>
            <w:shd w:val="clear" w:color="auto" w:fill="D7EAD3"/>
            <w:vAlign w:val="center"/>
            <w:hideMark/>
          </w:tcPr>
          <w:p w14:paraId="712D85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8,00</w:t>
            </w:r>
          </w:p>
        </w:tc>
        <w:tc>
          <w:tcPr>
            <w:tcW w:w="7700" w:type="dxa"/>
            <w:tcBorders>
              <w:top w:val="nil"/>
              <w:left w:val="nil"/>
              <w:bottom w:val="single" w:sz="4" w:space="0" w:color="C0C0C0"/>
              <w:right w:val="single" w:sz="4" w:space="0" w:color="C0C0C0"/>
            </w:tcBorders>
            <w:shd w:val="clear" w:color="auto" w:fill="FFFFCC"/>
            <w:vAlign w:val="center"/>
            <w:hideMark/>
          </w:tcPr>
          <w:p w14:paraId="7A742ABF"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нормативу на 3 КНС</w:t>
            </w:r>
          </w:p>
        </w:tc>
      </w:tr>
      <w:tr w:rsidR="0039713F" w:rsidRPr="0039713F" w14:paraId="352662E3" w14:textId="77777777" w:rsidTr="0039713F">
        <w:trPr>
          <w:trHeight w:val="450"/>
          <w:jc w:val="center"/>
        </w:trPr>
        <w:tc>
          <w:tcPr>
            <w:tcW w:w="580" w:type="dxa"/>
            <w:shd w:val="clear" w:color="auto" w:fill="FFFF00"/>
            <w:noWrap/>
            <w:vAlign w:val="center"/>
            <w:hideMark/>
          </w:tcPr>
          <w:p w14:paraId="62898CD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51EC8C03"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AC4379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3.7</w:t>
            </w:r>
          </w:p>
        </w:tc>
        <w:tc>
          <w:tcPr>
            <w:tcW w:w="5860" w:type="dxa"/>
            <w:tcBorders>
              <w:top w:val="nil"/>
              <w:left w:val="nil"/>
              <w:bottom w:val="single" w:sz="4" w:space="0" w:color="C0C0C0"/>
              <w:right w:val="single" w:sz="4" w:space="0" w:color="C0C0C0"/>
            </w:tcBorders>
            <w:vAlign w:val="center"/>
            <w:hideMark/>
          </w:tcPr>
          <w:p w14:paraId="54966AC9"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298B787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66991FB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1 076,06</w:t>
            </w:r>
          </w:p>
        </w:tc>
        <w:tc>
          <w:tcPr>
            <w:tcW w:w="1800" w:type="dxa"/>
            <w:tcBorders>
              <w:top w:val="nil"/>
              <w:left w:val="nil"/>
              <w:bottom w:val="single" w:sz="4" w:space="0" w:color="C0C0C0"/>
              <w:right w:val="single" w:sz="4" w:space="0" w:color="C0C0C0"/>
            </w:tcBorders>
            <w:shd w:val="clear" w:color="auto" w:fill="FFFFCC"/>
            <w:vAlign w:val="center"/>
            <w:hideMark/>
          </w:tcPr>
          <w:p w14:paraId="1B63331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766,10</w:t>
            </w:r>
          </w:p>
        </w:tc>
        <w:tc>
          <w:tcPr>
            <w:tcW w:w="1980" w:type="dxa"/>
            <w:tcBorders>
              <w:top w:val="nil"/>
              <w:left w:val="nil"/>
              <w:bottom w:val="single" w:sz="4" w:space="0" w:color="C0C0C0"/>
              <w:right w:val="single" w:sz="4" w:space="0" w:color="C0C0C0"/>
            </w:tcBorders>
            <w:shd w:val="clear" w:color="auto" w:fill="FFFFCC"/>
            <w:vAlign w:val="center"/>
            <w:hideMark/>
          </w:tcPr>
          <w:p w14:paraId="47AC7B6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1 105,26</w:t>
            </w:r>
          </w:p>
        </w:tc>
        <w:tc>
          <w:tcPr>
            <w:tcW w:w="2020" w:type="dxa"/>
            <w:tcBorders>
              <w:top w:val="nil"/>
              <w:left w:val="nil"/>
              <w:bottom w:val="single" w:sz="4" w:space="0" w:color="C0C0C0"/>
              <w:right w:val="single" w:sz="4" w:space="0" w:color="C0C0C0"/>
            </w:tcBorders>
            <w:shd w:val="clear" w:color="auto" w:fill="FFFFCC"/>
            <w:vAlign w:val="center"/>
            <w:hideMark/>
          </w:tcPr>
          <w:p w14:paraId="3F07348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805,86</w:t>
            </w:r>
          </w:p>
        </w:tc>
        <w:tc>
          <w:tcPr>
            <w:tcW w:w="1920" w:type="dxa"/>
            <w:tcBorders>
              <w:top w:val="nil"/>
              <w:left w:val="nil"/>
              <w:bottom w:val="single" w:sz="4" w:space="0" w:color="C0C0C0"/>
              <w:right w:val="single" w:sz="4" w:space="0" w:color="C0C0C0"/>
            </w:tcBorders>
            <w:shd w:val="clear" w:color="auto" w:fill="FFFFCC"/>
            <w:vAlign w:val="center"/>
            <w:hideMark/>
          </w:tcPr>
          <w:p w14:paraId="1275E5A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504,28</w:t>
            </w:r>
          </w:p>
        </w:tc>
        <w:tc>
          <w:tcPr>
            <w:tcW w:w="1480" w:type="dxa"/>
            <w:tcBorders>
              <w:top w:val="nil"/>
              <w:left w:val="nil"/>
              <w:bottom w:val="single" w:sz="4" w:space="0" w:color="C0C0C0"/>
              <w:right w:val="single" w:sz="4" w:space="0" w:color="C0C0C0"/>
            </w:tcBorders>
            <w:shd w:val="clear" w:color="auto" w:fill="D7EAD3"/>
            <w:vAlign w:val="center"/>
            <w:hideMark/>
          </w:tcPr>
          <w:p w14:paraId="4FF8C2C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252,14</w:t>
            </w:r>
          </w:p>
        </w:tc>
        <w:tc>
          <w:tcPr>
            <w:tcW w:w="1460" w:type="dxa"/>
            <w:tcBorders>
              <w:top w:val="nil"/>
              <w:left w:val="nil"/>
              <w:bottom w:val="single" w:sz="4" w:space="0" w:color="C0C0C0"/>
              <w:right w:val="single" w:sz="4" w:space="0" w:color="C0C0C0"/>
            </w:tcBorders>
            <w:shd w:val="clear" w:color="auto" w:fill="D7EAD3"/>
            <w:vAlign w:val="center"/>
            <w:hideMark/>
          </w:tcPr>
          <w:p w14:paraId="155587E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252,14</w:t>
            </w:r>
          </w:p>
        </w:tc>
        <w:tc>
          <w:tcPr>
            <w:tcW w:w="7700" w:type="dxa"/>
            <w:tcBorders>
              <w:top w:val="nil"/>
              <w:left w:val="nil"/>
              <w:bottom w:val="single" w:sz="4" w:space="0" w:color="C0C0C0"/>
              <w:right w:val="single" w:sz="4" w:space="0" w:color="C0C0C0"/>
            </w:tcBorders>
            <w:shd w:val="clear" w:color="auto" w:fill="FFFFCC"/>
            <w:vAlign w:val="center"/>
            <w:hideMark/>
          </w:tcPr>
          <w:p w14:paraId="0D4BEF4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+0,2% от несч.случ. стр 333 том 2, МРОТ с 01.01.2022 -13890руб.</w:t>
            </w:r>
          </w:p>
        </w:tc>
      </w:tr>
      <w:tr w:rsidR="0039713F" w:rsidRPr="0039713F" w14:paraId="1A3EBE08" w14:textId="77777777" w:rsidTr="0039713F">
        <w:trPr>
          <w:trHeight w:val="300"/>
          <w:jc w:val="center"/>
        </w:trPr>
        <w:tc>
          <w:tcPr>
            <w:tcW w:w="580" w:type="dxa"/>
            <w:shd w:val="clear" w:color="auto" w:fill="FFFF00"/>
            <w:noWrap/>
            <w:vAlign w:val="center"/>
            <w:hideMark/>
          </w:tcPr>
          <w:p w14:paraId="1CAC62E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1C59FEFF"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3984B6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w:t>
            </w:r>
          </w:p>
        </w:tc>
        <w:tc>
          <w:tcPr>
            <w:tcW w:w="5860" w:type="dxa"/>
            <w:tcBorders>
              <w:top w:val="nil"/>
              <w:left w:val="nil"/>
              <w:bottom w:val="single" w:sz="4" w:space="0" w:color="C0C0C0"/>
              <w:right w:val="single" w:sz="4" w:space="0" w:color="C0C0C0"/>
            </w:tcBorders>
            <w:vAlign w:val="center"/>
            <w:hideMark/>
          </w:tcPr>
          <w:p w14:paraId="4490EB22"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Цеховые (общехозяйственные) расходы, в том числе:</w:t>
            </w:r>
          </w:p>
        </w:tc>
        <w:tc>
          <w:tcPr>
            <w:tcW w:w="1140" w:type="dxa"/>
            <w:tcBorders>
              <w:top w:val="nil"/>
              <w:left w:val="nil"/>
              <w:bottom w:val="single" w:sz="4" w:space="0" w:color="C0C0C0"/>
              <w:right w:val="single" w:sz="4" w:space="0" w:color="C0C0C0"/>
            </w:tcBorders>
            <w:vAlign w:val="center"/>
            <w:hideMark/>
          </w:tcPr>
          <w:p w14:paraId="06994CD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4225DDF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1 395,95</w:t>
            </w:r>
          </w:p>
        </w:tc>
        <w:tc>
          <w:tcPr>
            <w:tcW w:w="1800" w:type="dxa"/>
            <w:tcBorders>
              <w:top w:val="nil"/>
              <w:left w:val="nil"/>
              <w:bottom w:val="single" w:sz="4" w:space="0" w:color="C0C0C0"/>
              <w:right w:val="single" w:sz="4" w:space="0" w:color="C0C0C0"/>
            </w:tcBorders>
            <w:shd w:val="clear" w:color="auto" w:fill="D7EAD3"/>
            <w:vAlign w:val="center"/>
            <w:hideMark/>
          </w:tcPr>
          <w:p w14:paraId="41C17BB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2 067,84</w:t>
            </w:r>
          </w:p>
        </w:tc>
        <w:tc>
          <w:tcPr>
            <w:tcW w:w="1980" w:type="dxa"/>
            <w:tcBorders>
              <w:top w:val="nil"/>
              <w:left w:val="nil"/>
              <w:bottom w:val="single" w:sz="4" w:space="0" w:color="C0C0C0"/>
              <w:right w:val="single" w:sz="4" w:space="0" w:color="C0C0C0"/>
            </w:tcBorders>
            <w:shd w:val="clear" w:color="auto" w:fill="D7EAD3"/>
            <w:vAlign w:val="center"/>
            <w:hideMark/>
          </w:tcPr>
          <w:p w14:paraId="36B2EDC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1 425,18</w:t>
            </w:r>
          </w:p>
        </w:tc>
        <w:tc>
          <w:tcPr>
            <w:tcW w:w="2020" w:type="dxa"/>
            <w:tcBorders>
              <w:top w:val="nil"/>
              <w:left w:val="nil"/>
              <w:bottom w:val="single" w:sz="4" w:space="0" w:color="C0C0C0"/>
              <w:right w:val="single" w:sz="4" w:space="0" w:color="C0C0C0"/>
            </w:tcBorders>
            <w:shd w:val="clear" w:color="auto" w:fill="D7EAD3"/>
            <w:vAlign w:val="center"/>
            <w:hideMark/>
          </w:tcPr>
          <w:p w14:paraId="0959834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1 204,12</w:t>
            </w:r>
          </w:p>
        </w:tc>
        <w:tc>
          <w:tcPr>
            <w:tcW w:w="1920" w:type="dxa"/>
            <w:tcBorders>
              <w:top w:val="nil"/>
              <w:left w:val="nil"/>
              <w:bottom w:val="single" w:sz="4" w:space="0" w:color="C0C0C0"/>
              <w:right w:val="single" w:sz="4" w:space="0" w:color="C0C0C0"/>
            </w:tcBorders>
            <w:shd w:val="clear" w:color="auto" w:fill="D7EAD3"/>
            <w:vAlign w:val="center"/>
            <w:hideMark/>
          </w:tcPr>
          <w:p w14:paraId="4A0EF2C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1 194,64</w:t>
            </w:r>
          </w:p>
        </w:tc>
        <w:tc>
          <w:tcPr>
            <w:tcW w:w="1480" w:type="dxa"/>
            <w:tcBorders>
              <w:top w:val="nil"/>
              <w:left w:val="nil"/>
              <w:bottom w:val="single" w:sz="4" w:space="0" w:color="C0C0C0"/>
              <w:right w:val="single" w:sz="4" w:space="0" w:color="C0C0C0"/>
            </w:tcBorders>
            <w:shd w:val="clear" w:color="auto" w:fill="D7EAD3"/>
            <w:vAlign w:val="center"/>
            <w:hideMark/>
          </w:tcPr>
          <w:p w14:paraId="3A853D1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597,32</w:t>
            </w:r>
          </w:p>
        </w:tc>
        <w:tc>
          <w:tcPr>
            <w:tcW w:w="1460" w:type="dxa"/>
            <w:tcBorders>
              <w:top w:val="nil"/>
              <w:left w:val="nil"/>
              <w:bottom w:val="single" w:sz="4" w:space="0" w:color="C0C0C0"/>
              <w:right w:val="single" w:sz="4" w:space="0" w:color="C0C0C0"/>
            </w:tcBorders>
            <w:shd w:val="clear" w:color="auto" w:fill="D7EAD3"/>
            <w:vAlign w:val="center"/>
            <w:hideMark/>
          </w:tcPr>
          <w:p w14:paraId="2484C7E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597,32</w:t>
            </w:r>
          </w:p>
        </w:tc>
        <w:tc>
          <w:tcPr>
            <w:tcW w:w="7700" w:type="dxa"/>
            <w:tcBorders>
              <w:top w:val="nil"/>
              <w:left w:val="nil"/>
              <w:bottom w:val="single" w:sz="4" w:space="0" w:color="C0C0C0"/>
              <w:right w:val="single" w:sz="4" w:space="0" w:color="C0C0C0"/>
            </w:tcBorders>
            <w:shd w:val="clear" w:color="auto" w:fill="FFFFCC"/>
            <w:vAlign w:val="center"/>
            <w:hideMark/>
          </w:tcPr>
          <w:p w14:paraId="14F51BF8"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C6DEE3A" w14:textId="77777777" w:rsidTr="0039713F">
        <w:trPr>
          <w:trHeight w:val="300"/>
          <w:jc w:val="center"/>
        </w:trPr>
        <w:tc>
          <w:tcPr>
            <w:tcW w:w="580" w:type="dxa"/>
            <w:shd w:val="clear" w:color="auto" w:fill="FFFF00"/>
            <w:noWrap/>
            <w:vAlign w:val="center"/>
            <w:hideMark/>
          </w:tcPr>
          <w:p w14:paraId="740CF09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2F763608"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503A9D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3.9.1</w:t>
            </w:r>
          </w:p>
        </w:tc>
        <w:tc>
          <w:tcPr>
            <w:tcW w:w="5860" w:type="dxa"/>
            <w:tcBorders>
              <w:top w:val="nil"/>
              <w:left w:val="nil"/>
              <w:bottom w:val="single" w:sz="4" w:space="0" w:color="C0C0C0"/>
              <w:right w:val="single" w:sz="4" w:space="0" w:color="C0C0C0"/>
            </w:tcBorders>
            <w:vAlign w:val="center"/>
            <w:hideMark/>
          </w:tcPr>
          <w:p w14:paraId="5897B49C"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Заработная плата цехового персонала</w:t>
            </w:r>
          </w:p>
        </w:tc>
        <w:tc>
          <w:tcPr>
            <w:tcW w:w="1140" w:type="dxa"/>
            <w:tcBorders>
              <w:top w:val="nil"/>
              <w:left w:val="nil"/>
              <w:bottom w:val="single" w:sz="4" w:space="0" w:color="C0C0C0"/>
              <w:right w:val="single" w:sz="4" w:space="0" w:color="C0C0C0"/>
            </w:tcBorders>
            <w:vAlign w:val="center"/>
            <w:hideMark/>
          </w:tcPr>
          <w:p w14:paraId="4EF8A92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47E06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1 021,80</w:t>
            </w:r>
          </w:p>
        </w:tc>
        <w:tc>
          <w:tcPr>
            <w:tcW w:w="1800" w:type="dxa"/>
            <w:tcBorders>
              <w:top w:val="nil"/>
              <w:left w:val="nil"/>
              <w:bottom w:val="single" w:sz="4" w:space="0" w:color="C0C0C0"/>
              <w:right w:val="single" w:sz="4" w:space="0" w:color="C0C0C0"/>
            </w:tcBorders>
            <w:shd w:val="clear" w:color="auto" w:fill="FFFFCC"/>
            <w:vAlign w:val="center"/>
            <w:hideMark/>
          </w:tcPr>
          <w:p w14:paraId="61DB753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1 542,95</w:t>
            </w:r>
          </w:p>
        </w:tc>
        <w:tc>
          <w:tcPr>
            <w:tcW w:w="1980" w:type="dxa"/>
            <w:tcBorders>
              <w:top w:val="nil"/>
              <w:left w:val="nil"/>
              <w:bottom w:val="single" w:sz="4" w:space="0" w:color="C0C0C0"/>
              <w:right w:val="single" w:sz="4" w:space="0" w:color="C0C0C0"/>
            </w:tcBorders>
            <w:shd w:val="clear" w:color="auto" w:fill="FFFFCC"/>
            <w:vAlign w:val="center"/>
            <w:hideMark/>
          </w:tcPr>
          <w:p w14:paraId="3B2C28F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1 049,52</w:t>
            </w:r>
          </w:p>
        </w:tc>
        <w:tc>
          <w:tcPr>
            <w:tcW w:w="2020" w:type="dxa"/>
            <w:tcBorders>
              <w:top w:val="nil"/>
              <w:left w:val="nil"/>
              <w:bottom w:val="single" w:sz="4" w:space="0" w:color="C0C0C0"/>
              <w:right w:val="single" w:sz="4" w:space="0" w:color="C0C0C0"/>
            </w:tcBorders>
            <w:shd w:val="clear" w:color="auto" w:fill="FFFFCC"/>
            <w:vAlign w:val="center"/>
            <w:hideMark/>
          </w:tcPr>
          <w:p w14:paraId="282BE30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889,85</w:t>
            </w:r>
          </w:p>
        </w:tc>
        <w:tc>
          <w:tcPr>
            <w:tcW w:w="1920" w:type="dxa"/>
            <w:tcBorders>
              <w:top w:val="nil"/>
              <w:left w:val="nil"/>
              <w:bottom w:val="single" w:sz="4" w:space="0" w:color="C0C0C0"/>
              <w:right w:val="single" w:sz="4" w:space="0" w:color="C0C0C0"/>
            </w:tcBorders>
            <w:shd w:val="clear" w:color="auto" w:fill="FFFFCC"/>
            <w:vAlign w:val="center"/>
            <w:hideMark/>
          </w:tcPr>
          <w:p w14:paraId="36B204F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889,85</w:t>
            </w:r>
          </w:p>
        </w:tc>
        <w:tc>
          <w:tcPr>
            <w:tcW w:w="1480" w:type="dxa"/>
            <w:tcBorders>
              <w:top w:val="nil"/>
              <w:left w:val="nil"/>
              <w:bottom w:val="single" w:sz="4" w:space="0" w:color="C0C0C0"/>
              <w:right w:val="single" w:sz="4" w:space="0" w:color="C0C0C0"/>
            </w:tcBorders>
            <w:shd w:val="clear" w:color="auto" w:fill="D7EAD3"/>
            <w:vAlign w:val="center"/>
            <w:hideMark/>
          </w:tcPr>
          <w:p w14:paraId="667688F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444,93</w:t>
            </w:r>
          </w:p>
        </w:tc>
        <w:tc>
          <w:tcPr>
            <w:tcW w:w="1460" w:type="dxa"/>
            <w:tcBorders>
              <w:top w:val="nil"/>
              <w:left w:val="nil"/>
              <w:bottom w:val="single" w:sz="4" w:space="0" w:color="C0C0C0"/>
              <w:right w:val="single" w:sz="4" w:space="0" w:color="C0C0C0"/>
            </w:tcBorders>
            <w:shd w:val="clear" w:color="auto" w:fill="D7EAD3"/>
            <w:vAlign w:val="center"/>
            <w:hideMark/>
          </w:tcPr>
          <w:p w14:paraId="6C71863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444,93</w:t>
            </w:r>
          </w:p>
        </w:tc>
        <w:tc>
          <w:tcPr>
            <w:tcW w:w="7700" w:type="dxa"/>
            <w:tcBorders>
              <w:top w:val="nil"/>
              <w:left w:val="nil"/>
              <w:bottom w:val="single" w:sz="4" w:space="0" w:color="C0C0C0"/>
              <w:right w:val="single" w:sz="4" w:space="0" w:color="C0C0C0"/>
            </w:tcBorders>
            <w:shd w:val="clear" w:color="auto" w:fill="FFFFCC"/>
            <w:vAlign w:val="center"/>
            <w:hideMark/>
          </w:tcPr>
          <w:p w14:paraId="5A37741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ср. зп.  с принятой численностью</w:t>
            </w:r>
          </w:p>
        </w:tc>
      </w:tr>
      <w:tr w:rsidR="0039713F" w:rsidRPr="0039713F" w14:paraId="1CC0EEE3" w14:textId="77777777" w:rsidTr="0039713F">
        <w:trPr>
          <w:trHeight w:val="300"/>
          <w:jc w:val="center"/>
        </w:trPr>
        <w:tc>
          <w:tcPr>
            <w:tcW w:w="580" w:type="dxa"/>
            <w:shd w:val="clear" w:color="auto" w:fill="FFFF00"/>
            <w:noWrap/>
            <w:vAlign w:val="center"/>
            <w:hideMark/>
          </w:tcPr>
          <w:p w14:paraId="4058E64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2D884A3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09471A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3.9.1.1</w:t>
            </w:r>
          </w:p>
        </w:tc>
        <w:tc>
          <w:tcPr>
            <w:tcW w:w="5860" w:type="dxa"/>
            <w:tcBorders>
              <w:top w:val="nil"/>
              <w:left w:val="nil"/>
              <w:bottom w:val="single" w:sz="4" w:space="0" w:color="C0C0C0"/>
              <w:right w:val="single" w:sz="4" w:space="0" w:color="C0C0C0"/>
            </w:tcBorders>
            <w:vAlign w:val="center"/>
            <w:hideMark/>
          </w:tcPr>
          <w:p w14:paraId="39D8102B"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30F123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w:t>
            </w:r>
          </w:p>
        </w:tc>
        <w:tc>
          <w:tcPr>
            <w:tcW w:w="1920" w:type="dxa"/>
            <w:tcBorders>
              <w:top w:val="nil"/>
              <w:left w:val="nil"/>
              <w:bottom w:val="single" w:sz="4" w:space="0" w:color="C0C0C0"/>
              <w:right w:val="single" w:sz="4" w:space="0" w:color="C0C0C0"/>
            </w:tcBorders>
            <w:shd w:val="clear" w:color="auto" w:fill="D7EAD3"/>
            <w:vAlign w:val="center"/>
            <w:hideMark/>
          </w:tcPr>
          <w:p w14:paraId="2DFC20E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22 214,99</w:t>
            </w:r>
          </w:p>
        </w:tc>
        <w:tc>
          <w:tcPr>
            <w:tcW w:w="1800" w:type="dxa"/>
            <w:tcBorders>
              <w:top w:val="nil"/>
              <w:left w:val="nil"/>
              <w:bottom w:val="single" w:sz="4" w:space="0" w:color="C0C0C0"/>
              <w:right w:val="single" w:sz="4" w:space="0" w:color="C0C0C0"/>
            </w:tcBorders>
            <w:shd w:val="clear" w:color="auto" w:fill="D7EAD3"/>
            <w:vAlign w:val="center"/>
            <w:hideMark/>
          </w:tcPr>
          <w:p w14:paraId="3C87F8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27 357,27</w:t>
            </w:r>
          </w:p>
        </w:tc>
        <w:tc>
          <w:tcPr>
            <w:tcW w:w="1980" w:type="dxa"/>
            <w:tcBorders>
              <w:top w:val="nil"/>
              <w:left w:val="nil"/>
              <w:bottom w:val="single" w:sz="4" w:space="0" w:color="C0C0C0"/>
              <w:right w:val="single" w:sz="4" w:space="0" w:color="C0C0C0"/>
            </w:tcBorders>
            <w:shd w:val="clear" w:color="auto" w:fill="D7EAD3"/>
            <w:vAlign w:val="center"/>
            <w:hideMark/>
          </w:tcPr>
          <w:p w14:paraId="47485BD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22 817,65</w:t>
            </w:r>
          </w:p>
        </w:tc>
        <w:tc>
          <w:tcPr>
            <w:tcW w:w="2020" w:type="dxa"/>
            <w:tcBorders>
              <w:top w:val="nil"/>
              <w:left w:val="nil"/>
              <w:bottom w:val="single" w:sz="4" w:space="0" w:color="C0C0C0"/>
              <w:right w:val="single" w:sz="4" w:space="0" w:color="C0C0C0"/>
            </w:tcBorders>
            <w:shd w:val="clear" w:color="auto" w:fill="D7EAD3"/>
            <w:vAlign w:val="center"/>
            <w:hideMark/>
          </w:tcPr>
          <w:p w14:paraId="3DF744B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32 957,41</w:t>
            </w:r>
          </w:p>
        </w:tc>
        <w:tc>
          <w:tcPr>
            <w:tcW w:w="1920" w:type="dxa"/>
            <w:tcBorders>
              <w:top w:val="nil"/>
              <w:left w:val="nil"/>
              <w:bottom w:val="single" w:sz="4" w:space="0" w:color="C0C0C0"/>
              <w:right w:val="single" w:sz="4" w:space="0" w:color="C0C0C0"/>
            </w:tcBorders>
            <w:shd w:val="clear" w:color="auto" w:fill="D7EAD3"/>
            <w:vAlign w:val="center"/>
            <w:hideMark/>
          </w:tcPr>
          <w:p w14:paraId="521491A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32 957,41</w:t>
            </w:r>
          </w:p>
        </w:tc>
        <w:tc>
          <w:tcPr>
            <w:tcW w:w="1480" w:type="dxa"/>
            <w:tcBorders>
              <w:top w:val="nil"/>
              <w:left w:val="nil"/>
              <w:bottom w:val="single" w:sz="4" w:space="0" w:color="C0C0C0"/>
              <w:right w:val="single" w:sz="4" w:space="0" w:color="C0C0C0"/>
            </w:tcBorders>
            <w:shd w:val="clear" w:color="auto" w:fill="D7EAD3"/>
            <w:vAlign w:val="center"/>
            <w:hideMark/>
          </w:tcPr>
          <w:p w14:paraId="7A2568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32 957,41</w:t>
            </w:r>
          </w:p>
        </w:tc>
        <w:tc>
          <w:tcPr>
            <w:tcW w:w="1460" w:type="dxa"/>
            <w:tcBorders>
              <w:top w:val="nil"/>
              <w:left w:val="nil"/>
              <w:bottom w:val="single" w:sz="4" w:space="0" w:color="C0C0C0"/>
              <w:right w:val="single" w:sz="4" w:space="0" w:color="C0C0C0"/>
            </w:tcBorders>
            <w:shd w:val="clear" w:color="auto" w:fill="D7EAD3"/>
            <w:vAlign w:val="center"/>
            <w:hideMark/>
          </w:tcPr>
          <w:p w14:paraId="081C2C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32 957,41</w:t>
            </w:r>
          </w:p>
        </w:tc>
        <w:tc>
          <w:tcPr>
            <w:tcW w:w="7700" w:type="dxa"/>
            <w:tcBorders>
              <w:top w:val="nil"/>
              <w:left w:val="nil"/>
              <w:bottom w:val="single" w:sz="4" w:space="0" w:color="C0C0C0"/>
              <w:right w:val="single" w:sz="4" w:space="0" w:color="C0C0C0"/>
            </w:tcBorders>
            <w:shd w:val="clear" w:color="auto" w:fill="FFFFCC"/>
            <w:vAlign w:val="center"/>
            <w:hideMark/>
          </w:tcPr>
          <w:p w14:paraId="3BE008D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7D38FD1" w14:textId="77777777" w:rsidTr="0039713F">
        <w:trPr>
          <w:trHeight w:val="300"/>
          <w:jc w:val="center"/>
        </w:trPr>
        <w:tc>
          <w:tcPr>
            <w:tcW w:w="580" w:type="dxa"/>
            <w:shd w:val="clear" w:color="auto" w:fill="FFFF00"/>
            <w:noWrap/>
            <w:vAlign w:val="center"/>
            <w:hideMark/>
          </w:tcPr>
          <w:p w14:paraId="309943D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02CBA277"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92454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3.9.1.2</w:t>
            </w:r>
          </w:p>
        </w:tc>
        <w:tc>
          <w:tcPr>
            <w:tcW w:w="5860" w:type="dxa"/>
            <w:tcBorders>
              <w:top w:val="nil"/>
              <w:left w:val="nil"/>
              <w:bottom w:val="single" w:sz="4" w:space="0" w:color="C0C0C0"/>
              <w:right w:val="single" w:sz="4" w:space="0" w:color="C0C0C0"/>
            </w:tcBorders>
            <w:vAlign w:val="center"/>
            <w:hideMark/>
          </w:tcPr>
          <w:p w14:paraId="61BDE484"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4CF4863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чел</w:t>
            </w:r>
          </w:p>
        </w:tc>
        <w:tc>
          <w:tcPr>
            <w:tcW w:w="1920" w:type="dxa"/>
            <w:tcBorders>
              <w:top w:val="nil"/>
              <w:left w:val="nil"/>
              <w:bottom w:val="single" w:sz="4" w:space="0" w:color="C0C0C0"/>
              <w:right w:val="single" w:sz="4" w:space="0" w:color="C0C0C0"/>
            </w:tcBorders>
            <w:shd w:val="clear" w:color="auto" w:fill="FFFFCC"/>
            <w:vAlign w:val="center"/>
            <w:hideMark/>
          </w:tcPr>
          <w:p w14:paraId="5BCD421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3,83</w:t>
            </w:r>
          </w:p>
        </w:tc>
        <w:tc>
          <w:tcPr>
            <w:tcW w:w="1800" w:type="dxa"/>
            <w:tcBorders>
              <w:top w:val="nil"/>
              <w:left w:val="nil"/>
              <w:bottom w:val="single" w:sz="4" w:space="0" w:color="C0C0C0"/>
              <w:right w:val="single" w:sz="4" w:space="0" w:color="C0C0C0"/>
            </w:tcBorders>
            <w:shd w:val="clear" w:color="auto" w:fill="FFFFCC"/>
            <w:vAlign w:val="center"/>
            <w:hideMark/>
          </w:tcPr>
          <w:p w14:paraId="6C6D7E5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4,70</w:t>
            </w:r>
          </w:p>
        </w:tc>
        <w:tc>
          <w:tcPr>
            <w:tcW w:w="1980" w:type="dxa"/>
            <w:tcBorders>
              <w:top w:val="nil"/>
              <w:left w:val="nil"/>
              <w:bottom w:val="single" w:sz="4" w:space="0" w:color="C0C0C0"/>
              <w:right w:val="single" w:sz="4" w:space="0" w:color="C0C0C0"/>
            </w:tcBorders>
            <w:shd w:val="clear" w:color="auto" w:fill="FFFFCC"/>
            <w:vAlign w:val="center"/>
            <w:hideMark/>
          </w:tcPr>
          <w:p w14:paraId="3F93BCF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3,83</w:t>
            </w:r>
          </w:p>
        </w:tc>
        <w:tc>
          <w:tcPr>
            <w:tcW w:w="2020" w:type="dxa"/>
            <w:tcBorders>
              <w:top w:val="nil"/>
              <w:left w:val="nil"/>
              <w:bottom w:val="single" w:sz="4" w:space="0" w:color="C0C0C0"/>
              <w:right w:val="single" w:sz="4" w:space="0" w:color="C0C0C0"/>
            </w:tcBorders>
            <w:shd w:val="clear" w:color="auto" w:fill="FFFFCC"/>
            <w:vAlign w:val="center"/>
            <w:hideMark/>
          </w:tcPr>
          <w:p w14:paraId="21C5645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2,25</w:t>
            </w:r>
          </w:p>
        </w:tc>
        <w:tc>
          <w:tcPr>
            <w:tcW w:w="1920" w:type="dxa"/>
            <w:tcBorders>
              <w:top w:val="nil"/>
              <w:left w:val="nil"/>
              <w:bottom w:val="single" w:sz="4" w:space="0" w:color="C0C0C0"/>
              <w:right w:val="single" w:sz="4" w:space="0" w:color="C0C0C0"/>
            </w:tcBorders>
            <w:shd w:val="clear" w:color="auto" w:fill="FFFFCC"/>
            <w:vAlign w:val="center"/>
            <w:hideMark/>
          </w:tcPr>
          <w:p w14:paraId="2CA632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2,25</w:t>
            </w:r>
          </w:p>
        </w:tc>
        <w:tc>
          <w:tcPr>
            <w:tcW w:w="1480" w:type="dxa"/>
            <w:tcBorders>
              <w:top w:val="nil"/>
              <w:left w:val="nil"/>
              <w:bottom w:val="single" w:sz="4" w:space="0" w:color="C0C0C0"/>
              <w:right w:val="single" w:sz="4" w:space="0" w:color="C0C0C0"/>
            </w:tcBorders>
            <w:shd w:val="clear" w:color="auto" w:fill="D7EAD3"/>
            <w:vAlign w:val="center"/>
            <w:hideMark/>
          </w:tcPr>
          <w:p w14:paraId="7EE544C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2,25</w:t>
            </w:r>
          </w:p>
        </w:tc>
        <w:tc>
          <w:tcPr>
            <w:tcW w:w="1460" w:type="dxa"/>
            <w:tcBorders>
              <w:top w:val="nil"/>
              <w:left w:val="nil"/>
              <w:bottom w:val="single" w:sz="4" w:space="0" w:color="C0C0C0"/>
              <w:right w:val="single" w:sz="4" w:space="0" w:color="C0C0C0"/>
            </w:tcBorders>
            <w:shd w:val="clear" w:color="auto" w:fill="D7EAD3"/>
            <w:vAlign w:val="center"/>
            <w:hideMark/>
          </w:tcPr>
          <w:p w14:paraId="3C8CBA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2,25</w:t>
            </w:r>
          </w:p>
        </w:tc>
        <w:tc>
          <w:tcPr>
            <w:tcW w:w="7700" w:type="dxa"/>
            <w:tcBorders>
              <w:top w:val="nil"/>
              <w:left w:val="nil"/>
              <w:bottom w:val="single" w:sz="4" w:space="0" w:color="C0C0C0"/>
              <w:right w:val="single" w:sz="4" w:space="0" w:color="C0C0C0"/>
            </w:tcBorders>
            <w:shd w:val="clear" w:color="auto" w:fill="FFFFCC"/>
            <w:vAlign w:val="center"/>
            <w:hideMark/>
          </w:tcPr>
          <w:p w14:paraId="7DD88E2F"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факту 2020 года, что не выше нормативной численности</w:t>
            </w:r>
          </w:p>
        </w:tc>
      </w:tr>
      <w:tr w:rsidR="0039713F" w:rsidRPr="0039713F" w14:paraId="3F659A17" w14:textId="77777777" w:rsidTr="0039713F">
        <w:trPr>
          <w:trHeight w:val="450"/>
          <w:jc w:val="center"/>
        </w:trPr>
        <w:tc>
          <w:tcPr>
            <w:tcW w:w="580" w:type="dxa"/>
            <w:shd w:val="clear" w:color="auto" w:fill="FFFF00"/>
            <w:noWrap/>
            <w:vAlign w:val="center"/>
            <w:hideMark/>
          </w:tcPr>
          <w:p w14:paraId="0A4130C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01F7F7E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nil"/>
              <w:right w:val="single" w:sz="4" w:space="0" w:color="C0C0C0"/>
            </w:tcBorders>
            <w:vAlign w:val="center"/>
            <w:hideMark/>
          </w:tcPr>
          <w:p w14:paraId="20EE8E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3.9.2</w:t>
            </w:r>
          </w:p>
        </w:tc>
        <w:tc>
          <w:tcPr>
            <w:tcW w:w="5860" w:type="dxa"/>
            <w:tcBorders>
              <w:top w:val="nil"/>
              <w:left w:val="nil"/>
              <w:bottom w:val="nil"/>
              <w:right w:val="single" w:sz="4" w:space="0" w:color="C0C0C0"/>
            </w:tcBorders>
            <w:vAlign w:val="center"/>
            <w:hideMark/>
          </w:tcPr>
          <w:p w14:paraId="7AD98FFB"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Отчисления на соц.нужды от заработной платы цехового персонала</w:t>
            </w:r>
          </w:p>
        </w:tc>
        <w:tc>
          <w:tcPr>
            <w:tcW w:w="1140" w:type="dxa"/>
            <w:tcBorders>
              <w:top w:val="nil"/>
              <w:left w:val="nil"/>
              <w:bottom w:val="nil"/>
              <w:right w:val="single" w:sz="4" w:space="0" w:color="C0C0C0"/>
            </w:tcBorders>
            <w:vAlign w:val="center"/>
            <w:hideMark/>
          </w:tcPr>
          <w:p w14:paraId="077598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nil"/>
              <w:right w:val="single" w:sz="4" w:space="0" w:color="C0C0C0"/>
            </w:tcBorders>
            <w:shd w:val="clear" w:color="auto" w:fill="FFFFCC"/>
            <w:vAlign w:val="center"/>
            <w:hideMark/>
          </w:tcPr>
          <w:p w14:paraId="456769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308,58</w:t>
            </w:r>
          </w:p>
        </w:tc>
        <w:tc>
          <w:tcPr>
            <w:tcW w:w="1800" w:type="dxa"/>
            <w:tcBorders>
              <w:top w:val="nil"/>
              <w:left w:val="nil"/>
              <w:bottom w:val="nil"/>
              <w:right w:val="single" w:sz="4" w:space="0" w:color="C0C0C0"/>
            </w:tcBorders>
            <w:shd w:val="clear" w:color="auto" w:fill="FFFFCC"/>
            <w:vAlign w:val="center"/>
            <w:hideMark/>
          </w:tcPr>
          <w:p w14:paraId="2B508DA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358,00</w:t>
            </w:r>
          </w:p>
        </w:tc>
        <w:tc>
          <w:tcPr>
            <w:tcW w:w="1980" w:type="dxa"/>
            <w:tcBorders>
              <w:top w:val="nil"/>
              <w:left w:val="nil"/>
              <w:bottom w:val="nil"/>
              <w:right w:val="single" w:sz="4" w:space="0" w:color="C0C0C0"/>
            </w:tcBorders>
            <w:shd w:val="clear" w:color="auto" w:fill="FFFFCC"/>
            <w:vAlign w:val="center"/>
            <w:hideMark/>
          </w:tcPr>
          <w:p w14:paraId="4C57A55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316,96</w:t>
            </w:r>
          </w:p>
        </w:tc>
        <w:tc>
          <w:tcPr>
            <w:tcW w:w="2020" w:type="dxa"/>
            <w:tcBorders>
              <w:top w:val="nil"/>
              <w:left w:val="nil"/>
              <w:bottom w:val="nil"/>
              <w:right w:val="single" w:sz="4" w:space="0" w:color="C0C0C0"/>
            </w:tcBorders>
            <w:shd w:val="clear" w:color="auto" w:fill="FFFFCC"/>
            <w:vAlign w:val="center"/>
            <w:hideMark/>
          </w:tcPr>
          <w:p w14:paraId="596E309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188,08</w:t>
            </w:r>
          </w:p>
        </w:tc>
        <w:tc>
          <w:tcPr>
            <w:tcW w:w="1920" w:type="dxa"/>
            <w:tcBorders>
              <w:top w:val="nil"/>
              <w:left w:val="nil"/>
              <w:bottom w:val="nil"/>
              <w:right w:val="single" w:sz="4" w:space="0" w:color="C0C0C0"/>
            </w:tcBorders>
            <w:shd w:val="clear" w:color="auto" w:fill="FFFFCC"/>
            <w:vAlign w:val="center"/>
            <w:hideMark/>
          </w:tcPr>
          <w:p w14:paraId="734A65E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191,51</w:t>
            </w:r>
          </w:p>
        </w:tc>
        <w:tc>
          <w:tcPr>
            <w:tcW w:w="1480" w:type="dxa"/>
            <w:tcBorders>
              <w:top w:val="nil"/>
              <w:left w:val="nil"/>
              <w:bottom w:val="nil"/>
              <w:right w:val="single" w:sz="4" w:space="0" w:color="C0C0C0"/>
            </w:tcBorders>
            <w:shd w:val="clear" w:color="auto" w:fill="D7EAD3"/>
            <w:vAlign w:val="center"/>
            <w:hideMark/>
          </w:tcPr>
          <w:p w14:paraId="0834E58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95,76</w:t>
            </w:r>
          </w:p>
        </w:tc>
        <w:tc>
          <w:tcPr>
            <w:tcW w:w="1460" w:type="dxa"/>
            <w:tcBorders>
              <w:top w:val="nil"/>
              <w:left w:val="nil"/>
              <w:bottom w:val="nil"/>
              <w:right w:val="single" w:sz="4" w:space="0" w:color="C0C0C0"/>
            </w:tcBorders>
            <w:shd w:val="clear" w:color="auto" w:fill="D7EAD3"/>
            <w:vAlign w:val="center"/>
            <w:hideMark/>
          </w:tcPr>
          <w:p w14:paraId="705546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95,76</w:t>
            </w:r>
          </w:p>
        </w:tc>
        <w:tc>
          <w:tcPr>
            <w:tcW w:w="7700" w:type="dxa"/>
            <w:tcBorders>
              <w:top w:val="nil"/>
              <w:left w:val="nil"/>
              <w:bottom w:val="single" w:sz="4" w:space="0" w:color="C0C0C0"/>
              <w:right w:val="single" w:sz="4" w:space="0" w:color="C0C0C0"/>
            </w:tcBorders>
            <w:shd w:val="clear" w:color="auto" w:fill="FFFFCC"/>
            <w:vAlign w:val="center"/>
            <w:hideMark/>
          </w:tcPr>
          <w:p w14:paraId="127F798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+0,2% от несч.случ. стр 333 том 2, МРОТ с 01.01.2022 -13890руб.</w:t>
            </w:r>
          </w:p>
        </w:tc>
      </w:tr>
      <w:tr w:rsidR="0039713F" w:rsidRPr="0039713F" w14:paraId="650776CF" w14:textId="77777777" w:rsidTr="0039713F">
        <w:trPr>
          <w:trHeight w:val="300"/>
          <w:jc w:val="center"/>
        </w:trPr>
        <w:tc>
          <w:tcPr>
            <w:tcW w:w="580" w:type="dxa"/>
            <w:shd w:val="clear" w:color="auto" w:fill="FFFF00"/>
            <w:noWrap/>
            <w:vAlign w:val="center"/>
            <w:hideMark/>
          </w:tcPr>
          <w:p w14:paraId="37D535B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097B0474"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4F668E7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w:t>
            </w:r>
          </w:p>
        </w:tc>
        <w:tc>
          <w:tcPr>
            <w:tcW w:w="5860" w:type="dxa"/>
            <w:tcBorders>
              <w:top w:val="single" w:sz="4" w:space="0" w:color="C0C0C0"/>
              <w:left w:val="nil"/>
              <w:bottom w:val="single" w:sz="4" w:space="0" w:color="C0C0C0"/>
              <w:right w:val="single" w:sz="4" w:space="0" w:color="C0C0C0"/>
            </w:tcBorders>
            <w:vAlign w:val="center"/>
            <w:hideMark/>
          </w:tcPr>
          <w:p w14:paraId="2C751BAA"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 расходы, в том числе:</w:t>
            </w:r>
          </w:p>
        </w:tc>
        <w:tc>
          <w:tcPr>
            <w:tcW w:w="1140" w:type="dxa"/>
            <w:tcBorders>
              <w:top w:val="single" w:sz="4" w:space="0" w:color="C0C0C0"/>
              <w:left w:val="nil"/>
              <w:bottom w:val="single" w:sz="4" w:space="0" w:color="C0C0C0"/>
              <w:right w:val="single" w:sz="4" w:space="0" w:color="C0C0C0"/>
            </w:tcBorders>
            <w:vAlign w:val="center"/>
            <w:hideMark/>
          </w:tcPr>
          <w:p w14:paraId="23B322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2A4BB8D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65,56</w:t>
            </w:r>
          </w:p>
        </w:tc>
        <w:tc>
          <w:tcPr>
            <w:tcW w:w="1800" w:type="dxa"/>
            <w:tcBorders>
              <w:top w:val="single" w:sz="4" w:space="0" w:color="C0C0C0"/>
              <w:left w:val="nil"/>
              <w:bottom w:val="single" w:sz="4" w:space="0" w:color="C0C0C0"/>
              <w:right w:val="single" w:sz="4" w:space="0" w:color="C0C0C0"/>
            </w:tcBorders>
            <w:shd w:val="clear" w:color="auto" w:fill="D7EAD3"/>
            <w:vAlign w:val="center"/>
            <w:hideMark/>
          </w:tcPr>
          <w:p w14:paraId="35FFE9A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166,89</w:t>
            </w:r>
          </w:p>
        </w:tc>
        <w:tc>
          <w:tcPr>
            <w:tcW w:w="1980" w:type="dxa"/>
            <w:tcBorders>
              <w:top w:val="single" w:sz="4" w:space="0" w:color="C0C0C0"/>
              <w:left w:val="nil"/>
              <w:bottom w:val="single" w:sz="4" w:space="0" w:color="C0C0C0"/>
              <w:right w:val="single" w:sz="4" w:space="0" w:color="C0C0C0"/>
            </w:tcBorders>
            <w:shd w:val="clear" w:color="auto" w:fill="D7EAD3"/>
            <w:vAlign w:val="center"/>
            <w:hideMark/>
          </w:tcPr>
          <w:p w14:paraId="35B4613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58,71</w:t>
            </w:r>
          </w:p>
        </w:tc>
        <w:tc>
          <w:tcPr>
            <w:tcW w:w="2020" w:type="dxa"/>
            <w:tcBorders>
              <w:top w:val="single" w:sz="4" w:space="0" w:color="C0C0C0"/>
              <w:left w:val="nil"/>
              <w:bottom w:val="single" w:sz="4" w:space="0" w:color="C0C0C0"/>
              <w:right w:val="single" w:sz="4" w:space="0" w:color="C0C0C0"/>
            </w:tcBorders>
            <w:shd w:val="clear" w:color="auto" w:fill="D7EAD3"/>
            <w:vAlign w:val="center"/>
            <w:hideMark/>
          </w:tcPr>
          <w:p w14:paraId="6401A2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126,19</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2DCC215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113,28</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0B28F9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56,64</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3DFE41B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56,64</w:t>
            </w:r>
          </w:p>
        </w:tc>
        <w:tc>
          <w:tcPr>
            <w:tcW w:w="7700" w:type="dxa"/>
            <w:tcBorders>
              <w:top w:val="nil"/>
              <w:left w:val="nil"/>
              <w:bottom w:val="single" w:sz="4" w:space="0" w:color="C0C0C0"/>
              <w:right w:val="single" w:sz="4" w:space="0" w:color="C0C0C0"/>
            </w:tcBorders>
            <w:shd w:val="clear" w:color="auto" w:fill="FFFFCC"/>
            <w:vAlign w:val="center"/>
            <w:hideMark/>
          </w:tcPr>
          <w:p w14:paraId="5E2C500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9BA902F" w14:textId="77777777" w:rsidTr="0039713F">
        <w:trPr>
          <w:trHeight w:val="300"/>
          <w:jc w:val="center"/>
        </w:trPr>
        <w:tc>
          <w:tcPr>
            <w:tcW w:w="580" w:type="dxa"/>
            <w:shd w:val="clear" w:color="auto" w:fill="FFFF00"/>
            <w:noWrap/>
            <w:vAlign w:val="center"/>
            <w:hideMark/>
          </w:tcPr>
          <w:p w14:paraId="6A65C19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5CC1526A"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7F83970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7646D929"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xml:space="preserve">аренда   </w:t>
            </w:r>
          </w:p>
        </w:tc>
        <w:tc>
          <w:tcPr>
            <w:tcW w:w="1140" w:type="dxa"/>
            <w:tcBorders>
              <w:top w:val="single" w:sz="4" w:space="0" w:color="C0C0C0"/>
              <w:left w:val="nil"/>
              <w:bottom w:val="single" w:sz="4" w:space="0" w:color="C0C0C0"/>
              <w:right w:val="single" w:sz="4" w:space="0" w:color="C0C0C0"/>
            </w:tcBorders>
            <w:vAlign w:val="center"/>
            <w:hideMark/>
          </w:tcPr>
          <w:p w14:paraId="1705FB7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5B8C208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single" w:sz="4" w:space="0" w:color="C0C0C0"/>
              <w:left w:val="nil"/>
              <w:bottom w:val="single" w:sz="4" w:space="0" w:color="C0C0C0"/>
              <w:right w:val="single" w:sz="4" w:space="0" w:color="C0C0C0"/>
            </w:tcBorders>
            <w:shd w:val="clear" w:color="auto" w:fill="FFFFCC"/>
            <w:vAlign w:val="center"/>
            <w:hideMark/>
          </w:tcPr>
          <w:p w14:paraId="29C7B16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27,80</w:t>
            </w:r>
          </w:p>
        </w:tc>
        <w:tc>
          <w:tcPr>
            <w:tcW w:w="1980" w:type="dxa"/>
            <w:tcBorders>
              <w:top w:val="single" w:sz="4" w:space="0" w:color="C0C0C0"/>
              <w:left w:val="nil"/>
              <w:bottom w:val="single" w:sz="4" w:space="0" w:color="C0C0C0"/>
              <w:right w:val="single" w:sz="4" w:space="0" w:color="C0C0C0"/>
            </w:tcBorders>
            <w:shd w:val="clear" w:color="auto" w:fill="FFFFCC"/>
            <w:vAlign w:val="center"/>
            <w:hideMark/>
          </w:tcPr>
          <w:p w14:paraId="6CEDB3A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761100F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055E65F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117B4A3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41DA04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single" w:sz="4" w:space="0" w:color="C0C0C0"/>
              <w:left w:val="nil"/>
              <w:bottom w:val="single" w:sz="4" w:space="0" w:color="C0C0C0"/>
              <w:right w:val="single" w:sz="4" w:space="0" w:color="C0C0C0"/>
            </w:tcBorders>
            <w:shd w:val="clear" w:color="auto" w:fill="FFFFCC"/>
            <w:vAlign w:val="center"/>
            <w:hideMark/>
          </w:tcPr>
          <w:p w14:paraId="63FA05B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3B71310" w14:textId="77777777" w:rsidTr="0039713F">
        <w:trPr>
          <w:trHeight w:val="300"/>
          <w:jc w:val="center"/>
        </w:trPr>
        <w:tc>
          <w:tcPr>
            <w:tcW w:w="580" w:type="dxa"/>
            <w:shd w:val="clear" w:color="auto" w:fill="FFFF00"/>
            <w:noWrap/>
            <w:vAlign w:val="center"/>
            <w:hideMark/>
          </w:tcPr>
          <w:p w14:paraId="553A05D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2DFF97E6"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173174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3.9.3.2</w:t>
            </w:r>
          </w:p>
        </w:tc>
        <w:tc>
          <w:tcPr>
            <w:tcW w:w="5860" w:type="dxa"/>
            <w:tcBorders>
              <w:top w:val="nil"/>
              <w:left w:val="nil"/>
              <w:bottom w:val="single" w:sz="4" w:space="0" w:color="C0C0C0"/>
              <w:right w:val="single" w:sz="4" w:space="0" w:color="C0C0C0"/>
            </w:tcBorders>
            <w:shd w:val="clear" w:color="auto" w:fill="E3FAFD"/>
            <w:vAlign w:val="center"/>
            <w:hideMark/>
          </w:tcPr>
          <w:p w14:paraId="775054D5"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ГСМ для цехового персонала</w:t>
            </w:r>
          </w:p>
        </w:tc>
        <w:tc>
          <w:tcPr>
            <w:tcW w:w="1140" w:type="dxa"/>
            <w:tcBorders>
              <w:top w:val="nil"/>
              <w:left w:val="nil"/>
              <w:bottom w:val="single" w:sz="4" w:space="0" w:color="C0C0C0"/>
              <w:right w:val="single" w:sz="4" w:space="0" w:color="C0C0C0"/>
            </w:tcBorders>
            <w:vAlign w:val="center"/>
            <w:hideMark/>
          </w:tcPr>
          <w:p w14:paraId="5FD3540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94AA87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35,11</w:t>
            </w:r>
          </w:p>
        </w:tc>
        <w:tc>
          <w:tcPr>
            <w:tcW w:w="1800" w:type="dxa"/>
            <w:tcBorders>
              <w:top w:val="nil"/>
              <w:left w:val="nil"/>
              <w:bottom w:val="single" w:sz="4" w:space="0" w:color="C0C0C0"/>
              <w:right w:val="single" w:sz="4" w:space="0" w:color="C0C0C0"/>
            </w:tcBorders>
            <w:shd w:val="clear" w:color="auto" w:fill="FFFFCC"/>
            <w:vAlign w:val="center"/>
            <w:hideMark/>
          </w:tcPr>
          <w:p w14:paraId="502DD1F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53,85</w:t>
            </w:r>
          </w:p>
        </w:tc>
        <w:tc>
          <w:tcPr>
            <w:tcW w:w="1980" w:type="dxa"/>
            <w:tcBorders>
              <w:top w:val="nil"/>
              <w:left w:val="nil"/>
              <w:bottom w:val="single" w:sz="4" w:space="0" w:color="C0C0C0"/>
              <w:right w:val="single" w:sz="4" w:space="0" w:color="C0C0C0"/>
            </w:tcBorders>
            <w:shd w:val="clear" w:color="auto" w:fill="FFFFCC"/>
            <w:vAlign w:val="center"/>
            <w:hideMark/>
          </w:tcPr>
          <w:p w14:paraId="08DCF0C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31,37</w:t>
            </w:r>
          </w:p>
        </w:tc>
        <w:tc>
          <w:tcPr>
            <w:tcW w:w="2020" w:type="dxa"/>
            <w:tcBorders>
              <w:top w:val="nil"/>
              <w:left w:val="nil"/>
              <w:bottom w:val="single" w:sz="4" w:space="0" w:color="C0C0C0"/>
              <w:right w:val="single" w:sz="4" w:space="0" w:color="C0C0C0"/>
            </w:tcBorders>
            <w:shd w:val="clear" w:color="auto" w:fill="FFFFCC"/>
            <w:vAlign w:val="center"/>
            <w:hideMark/>
          </w:tcPr>
          <w:p w14:paraId="1F0E12C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24,50</w:t>
            </w:r>
          </w:p>
        </w:tc>
        <w:tc>
          <w:tcPr>
            <w:tcW w:w="1920" w:type="dxa"/>
            <w:tcBorders>
              <w:top w:val="nil"/>
              <w:left w:val="nil"/>
              <w:bottom w:val="single" w:sz="4" w:space="0" w:color="C0C0C0"/>
              <w:right w:val="single" w:sz="4" w:space="0" w:color="C0C0C0"/>
            </w:tcBorders>
            <w:shd w:val="clear" w:color="auto" w:fill="FFFFCC"/>
            <w:vAlign w:val="center"/>
            <w:hideMark/>
          </w:tcPr>
          <w:p w14:paraId="79F257B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24,50</w:t>
            </w:r>
          </w:p>
        </w:tc>
        <w:tc>
          <w:tcPr>
            <w:tcW w:w="1480" w:type="dxa"/>
            <w:tcBorders>
              <w:top w:val="nil"/>
              <w:left w:val="nil"/>
              <w:bottom w:val="single" w:sz="4" w:space="0" w:color="C0C0C0"/>
              <w:right w:val="single" w:sz="4" w:space="0" w:color="C0C0C0"/>
            </w:tcBorders>
            <w:shd w:val="clear" w:color="auto" w:fill="D7EAD3"/>
            <w:vAlign w:val="center"/>
            <w:hideMark/>
          </w:tcPr>
          <w:p w14:paraId="611D07D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12,25</w:t>
            </w:r>
          </w:p>
        </w:tc>
        <w:tc>
          <w:tcPr>
            <w:tcW w:w="1460" w:type="dxa"/>
            <w:tcBorders>
              <w:top w:val="nil"/>
              <w:left w:val="nil"/>
              <w:bottom w:val="single" w:sz="4" w:space="0" w:color="C0C0C0"/>
              <w:right w:val="single" w:sz="4" w:space="0" w:color="C0C0C0"/>
            </w:tcBorders>
            <w:shd w:val="clear" w:color="auto" w:fill="D7EAD3"/>
            <w:vAlign w:val="center"/>
            <w:hideMark/>
          </w:tcPr>
          <w:p w14:paraId="31C37C3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12,25</w:t>
            </w:r>
          </w:p>
        </w:tc>
        <w:tc>
          <w:tcPr>
            <w:tcW w:w="7700" w:type="dxa"/>
            <w:tcBorders>
              <w:top w:val="nil"/>
              <w:left w:val="nil"/>
              <w:bottom w:val="single" w:sz="4" w:space="0" w:color="C0C0C0"/>
              <w:right w:val="single" w:sz="4" w:space="0" w:color="C0C0C0"/>
            </w:tcBorders>
            <w:shd w:val="clear" w:color="auto" w:fill="FFFFCC"/>
            <w:vAlign w:val="center"/>
            <w:hideMark/>
          </w:tcPr>
          <w:p w14:paraId="3381C03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3CCD3A31" w14:textId="77777777" w:rsidTr="0039713F">
        <w:trPr>
          <w:trHeight w:val="300"/>
          <w:jc w:val="center"/>
        </w:trPr>
        <w:tc>
          <w:tcPr>
            <w:tcW w:w="580" w:type="dxa"/>
            <w:shd w:val="clear" w:color="auto" w:fill="FFFF00"/>
            <w:noWrap/>
            <w:vAlign w:val="center"/>
            <w:hideMark/>
          </w:tcPr>
          <w:p w14:paraId="7162F89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7CE6D5DF"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EA7CE5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3.9.3.4</w:t>
            </w:r>
          </w:p>
        </w:tc>
        <w:tc>
          <w:tcPr>
            <w:tcW w:w="5860" w:type="dxa"/>
            <w:tcBorders>
              <w:top w:val="nil"/>
              <w:left w:val="nil"/>
              <w:bottom w:val="single" w:sz="4" w:space="0" w:color="C0C0C0"/>
              <w:right w:val="single" w:sz="4" w:space="0" w:color="C0C0C0"/>
            </w:tcBorders>
            <w:shd w:val="clear" w:color="auto" w:fill="E3FAFD"/>
            <w:vAlign w:val="center"/>
            <w:hideMark/>
          </w:tcPr>
          <w:p w14:paraId="46A2A81B"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xml:space="preserve"> коммунальные услуги сторонних организ.</w:t>
            </w:r>
          </w:p>
        </w:tc>
        <w:tc>
          <w:tcPr>
            <w:tcW w:w="1140" w:type="dxa"/>
            <w:tcBorders>
              <w:top w:val="nil"/>
              <w:left w:val="nil"/>
              <w:bottom w:val="single" w:sz="4" w:space="0" w:color="C0C0C0"/>
              <w:right w:val="single" w:sz="4" w:space="0" w:color="C0C0C0"/>
            </w:tcBorders>
            <w:vAlign w:val="center"/>
            <w:hideMark/>
          </w:tcPr>
          <w:p w14:paraId="6917F3D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6F3603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4,33</w:t>
            </w:r>
          </w:p>
        </w:tc>
        <w:tc>
          <w:tcPr>
            <w:tcW w:w="1800" w:type="dxa"/>
            <w:tcBorders>
              <w:top w:val="nil"/>
              <w:left w:val="nil"/>
              <w:bottom w:val="single" w:sz="4" w:space="0" w:color="C0C0C0"/>
              <w:right w:val="single" w:sz="4" w:space="0" w:color="C0C0C0"/>
            </w:tcBorders>
            <w:shd w:val="clear" w:color="auto" w:fill="FFFFCC"/>
            <w:vAlign w:val="center"/>
            <w:hideMark/>
          </w:tcPr>
          <w:p w14:paraId="51C007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3,76</w:t>
            </w:r>
          </w:p>
        </w:tc>
        <w:tc>
          <w:tcPr>
            <w:tcW w:w="1980" w:type="dxa"/>
            <w:tcBorders>
              <w:top w:val="nil"/>
              <w:left w:val="nil"/>
              <w:bottom w:val="single" w:sz="4" w:space="0" w:color="C0C0C0"/>
              <w:right w:val="single" w:sz="4" w:space="0" w:color="C0C0C0"/>
            </w:tcBorders>
            <w:shd w:val="clear" w:color="auto" w:fill="FFFFCC"/>
            <w:vAlign w:val="center"/>
            <w:hideMark/>
          </w:tcPr>
          <w:p w14:paraId="4EDE90A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3,87</w:t>
            </w:r>
          </w:p>
        </w:tc>
        <w:tc>
          <w:tcPr>
            <w:tcW w:w="2020" w:type="dxa"/>
            <w:tcBorders>
              <w:top w:val="nil"/>
              <w:left w:val="nil"/>
              <w:bottom w:val="single" w:sz="4" w:space="0" w:color="C0C0C0"/>
              <w:right w:val="single" w:sz="4" w:space="0" w:color="C0C0C0"/>
            </w:tcBorders>
            <w:shd w:val="clear" w:color="auto" w:fill="FFFFCC"/>
            <w:vAlign w:val="center"/>
            <w:hideMark/>
          </w:tcPr>
          <w:p w14:paraId="4B60F0D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4,07</w:t>
            </w:r>
          </w:p>
        </w:tc>
        <w:tc>
          <w:tcPr>
            <w:tcW w:w="1920" w:type="dxa"/>
            <w:tcBorders>
              <w:top w:val="nil"/>
              <w:left w:val="nil"/>
              <w:bottom w:val="single" w:sz="4" w:space="0" w:color="C0C0C0"/>
              <w:right w:val="single" w:sz="4" w:space="0" w:color="C0C0C0"/>
            </w:tcBorders>
            <w:shd w:val="clear" w:color="auto" w:fill="FFFFCC"/>
            <w:vAlign w:val="center"/>
            <w:hideMark/>
          </w:tcPr>
          <w:p w14:paraId="610490E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4,07</w:t>
            </w:r>
          </w:p>
        </w:tc>
        <w:tc>
          <w:tcPr>
            <w:tcW w:w="1480" w:type="dxa"/>
            <w:tcBorders>
              <w:top w:val="nil"/>
              <w:left w:val="nil"/>
              <w:bottom w:val="single" w:sz="4" w:space="0" w:color="C0C0C0"/>
              <w:right w:val="single" w:sz="4" w:space="0" w:color="C0C0C0"/>
            </w:tcBorders>
            <w:shd w:val="clear" w:color="auto" w:fill="D7EAD3"/>
            <w:vAlign w:val="center"/>
            <w:hideMark/>
          </w:tcPr>
          <w:p w14:paraId="07386A4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2,04</w:t>
            </w:r>
          </w:p>
        </w:tc>
        <w:tc>
          <w:tcPr>
            <w:tcW w:w="1460" w:type="dxa"/>
            <w:tcBorders>
              <w:top w:val="nil"/>
              <w:left w:val="nil"/>
              <w:bottom w:val="single" w:sz="4" w:space="0" w:color="C0C0C0"/>
              <w:right w:val="single" w:sz="4" w:space="0" w:color="C0C0C0"/>
            </w:tcBorders>
            <w:shd w:val="clear" w:color="auto" w:fill="D7EAD3"/>
            <w:vAlign w:val="center"/>
            <w:hideMark/>
          </w:tcPr>
          <w:p w14:paraId="1A51F6A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2,04</w:t>
            </w:r>
          </w:p>
        </w:tc>
        <w:tc>
          <w:tcPr>
            <w:tcW w:w="7700" w:type="dxa"/>
            <w:tcBorders>
              <w:top w:val="nil"/>
              <w:left w:val="nil"/>
              <w:bottom w:val="single" w:sz="4" w:space="0" w:color="C0C0C0"/>
              <w:right w:val="single" w:sz="4" w:space="0" w:color="C0C0C0"/>
            </w:tcBorders>
            <w:shd w:val="clear" w:color="auto" w:fill="FFFFCC"/>
            <w:vAlign w:val="center"/>
            <w:hideMark/>
          </w:tcPr>
          <w:p w14:paraId="556FCB0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761905DC" w14:textId="77777777" w:rsidTr="0039713F">
        <w:trPr>
          <w:trHeight w:val="300"/>
          <w:jc w:val="center"/>
        </w:trPr>
        <w:tc>
          <w:tcPr>
            <w:tcW w:w="580" w:type="dxa"/>
            <w:shd w:val="clear" w:color="auto" w:fill="FFFF00"/>
            <w:noWrap/>
            <w:vAlign w:val="center"/>
            <w:hideMark/>
          </w:tcPr>
          <w:p w14:paraId="283E316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74FB3BAC"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52D393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3.9.3.5</w:t>
            </w:r>
          </w:p>
        </w:tc>
        <w:tc>
          <w:tcPr>
            <w:tcW w:w="5860" w:type="dxa"/>
            <w:tcBorders>
              <w:top w:val="nil"/>
              <w:left w:val="nil"/>
              <w:bottom w:val="single" w:sz="4" w:space="0" w:color="C0C0C0"/>
              <w:right w:val="single" w:sz="4" w:space="0" w:color="C0C0C0"/>
            </w:tcBorders>
            <w:shd w:val="clear" w:color="auto" w:fill="E3FAFD"/>
            <w:vAlign w:val="center"/>
            <w:hideMark/>
          </w:tcPr>
          <w:p w14:paraId="12F88CAF"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мат.на содерж. помещ.</w:t>
            </w:r>
          </w:p>
        </w:tc>
        <w:tc>
          <w:tcPr>
            <w:tcW w:w="1140" w:type="dxa"/>
            <w:tcBorders>
              <w:top w:val="nil"/>
              <w:left w:val="nil"/>
              <w:bottom w:val="single" w:sz="4" w:space="0" w:color="C0C0C0"/>
              <w:right w:val="single" w:sz="4" w:space="0" w:color="C0C0C0"/>
            </w:tcBorders>
            <w:vAlign w:val="center"/>
            <w:hideMark/>
          </w:tcPr>
          <w:p w14:paraId="6439D4A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19A0555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17,79</w:t>
            </w:r>
          </w:p>
        </w:tc>
        <w:tc>
          <w:tcPr>
            <w:tcW w:w="1800" w:type="dxa"/>
            <w:tcBorders>
              <w:top w:val="nil"/>
              <w:left w:val="nil"/>
              <w:bottom w:val="single" w:sz="4" w:space="0" w:color="C0C0C0"/>
              <w:right w:val="single" w:sz="4" w:space="0" w:color="C0C0C0"/>
            </w:tcBorders>
            <w:shd w:val="clear" w:color="auto" w:fill="FFFFCC"/>
            <w:vAlign w:val="center"/>
            <w:hideMark/>
          </w:tcPr>
          <w:p w14:paraId="36F71E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11,73</w:t>
            </w:r>
          </w:p>
        </w:tc>
        <w:tc>
          <w:tcPr>
            <w:tcW w:w="1980" w:type="dxa"/>
            <w:tcBorders>
              <w:top w:val="nil"/>
              <w:left w:val="nil"/>
              <w:bottom w:val="single" w:sz="4" w:space="0" w:color="C0C0C0"/>
              <w:right w:val="single" w:sz="4" w:space="0" w:color="C0C0C0"/>
            </w:tcBorders>
            <w:shd w:val="clear" w:color="auto" w:fill="FFFFCC"/>
            <w:vAlign w:val="center"/>
            <w:hideMark/>
          </w:tcPr>
          <w:p w14:paraId="414BE04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16,02</w:t>
            </w:r>
          </w:p>
        </w:tc>
        <w:tc>
          <w:tcPr>
            <w:tcW w:w="2020" w:type="dxa"/>
            <w:tcBorders>
              <w:top w:val="nil"/>
              <w:left w:val="nil"/>
              <w:bottom w:val="single" w:sz="4" w:space="0" w:color="C0C0C0"/>
              <w:right w:val="single" w:sz="4" w:space="0" w:color="C0C0C0"/>
            </w:tcBorders>
            <w:shd w:val="clear" w:color="auto" w:fill="FFFFCC"/>
            <w:vAlign w:val="center"/>
            <w:hideMark/>
          </w:tcPr>
          <w:p w14:paraId="16E8138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12,69</w:t>
            </w:r>
          </w:p>
        </w:tc>
        <w:tc>
          <w:tcPr>
            <w:tcW w:w="1920" w:type="dxa"/>
            <w:tcBorders>
              <w:top w:val="nil"/>
              <w:left w:val="nil"/>
              <w:bottom w:val="single" w:sz="4" w:space="0" w:color="C0C0C0"/>
              <w:right w:val="single" w:sz="4" w:space="0" w:color="C0C0C0"/>
            </w:tcBorders>
            <w:shd w:val="clear" w:color="auto" w:fill="FFFFCC"/>
            <w:vAlign w:val="center"/>
            <w:hideMark/>
          </w:tcPr>
          <w:p w14:paraId="6041248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12,69</w:t>
            </w:r>
          </w:p>
        </w:tc>
        <w:tc>
          <w:tcPr>
            <w:tcW w:w="1480" w:type="dxa"/>
            <w:tcBorders>
              <w:top w:val="nil"/>
              <w:left w:val="nil"/>
              <w:bottom w:val="single" w:sz="4" w:space="0" w:color="C0C0C0"/>
              <w:right w:val="single" w:sz="4" w:space="0" w:color="C0C0C0"/>
            </w:tcBorders>
            <w:shd w:val="clear" w:color="auto" w:fill="D7EAD3"/>
            <w:vAlign w:val="center"/>
            <w:hideMark/>
          </w:tcPr>
          <w:p w14:paraId="3E23927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6,35</w:t>
            </w:r>
          </w:p>
        </w:tc>
        <w:tc>
          <w:tcPr>
            <w:tcW w:w="1460" w:type="dxa"/>
            <w:tcBorders>
              <w:top w:val="nil"/>
              <w:left w:val="nil"/>
              <w:bottom w:val="single" w:sz="4" w:space="0" w:color="C0C0C0"/>
              <w:right w:val="single" w:sz="4" w:space="0" w:color="C0C0C0"/>
            </w:tcBorders>
            <w:shd w:val="clear" w:color="auto" w:fill="D7EAD3"/>
            <w:vAlign w:val="center"/>
            <w:hideMark/>
          </w:tcPr>
          <w:p w14:paraId="75B6618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6,35</w:t>
            </w:r>
          </w:p>
        </w:tc>
        <w:tc>
          <w:tcPr>
            <w:tcW w:w="7700" w:type="dxa"/>
            <w:tcBorders>
              <w:top w:val="nil"/>
              <w:left w:val="nil"/>
              <w:bottom w:val="single" w:sz="4" w:space="0" w:color="C0C0C0"/>
              <w:right w:val="single" w:sz="4" w:space="0" w:color="C0C0C0"/>
            </w:tcBorders>
            <w:shd w:val="clear" w:color="auto" w:fill="FFFFCC"/>
            <w:vAlign w:val="center"/>
            <w:hideMark/>
          </w:tcPr>
          <w:p w14:paraId="70C9504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0BC0B81A" w14:textId="77777777" w:rsidTr="0039713F">
        <w:trPr>
          <w:trHeight w:val="300"/>
          <w:jc w:val="center"/>
        </w:trPr>
        <w:tc>
          <w:tcPr>
            <w:tcW w:w="580" w:type="dxa"/>
            <w:shd w:val="clear" w:color="auto" w:fill="FFFF00"/>
            <w:noWrap/>
            <w:vAlign w:val="center"/>
            <w:hideMark/>
          </w:tcPr>
          <w:p w14:paraId="3902BBF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38F0B922"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5FB2A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3.9.3.6</w:t>
            </w:r>
          </w:p>
        </w:tc>
        <w:tc>
          <w:tcPr>
            <w:tcW w:w="5860" w:type="dxa"/>
            <w:tcBorders>
              <w:top w:val="nil"/>
              <w:left w:val="nil"/>
              <w:bottom w:val="single" w:sz="4" w:space="0" w:color="C0C0C0"/>
              <w:right w:val="single" w:sz="4" w:space="0" w:color="C0C0C0"/>
            </w:tcBorders>
            <w:shd w:val="clear" w:color="auto" w:fill="E3FAFD"/>
            <w:vAlign w:val="center"/>
            <w:hideMark/>
          </w:tcPr>
          <w:p w14:paraId="0F8B6F6F"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xml:space="preserve">охрана труда </w:t>
            </w:r>
          </w:p>
        </w:tc>
        <w:tc>
          <w:tcPr>
            <w:tcW w:w="1140" w:type="dxa"/>
            <w:tcBorders>
              <w:top w:val="nil"/>
              <w:left w:val="nil"/>
              <w:bottom w:val="single" w:sz="4" w:space="0" w:color="C0C0C0"/>
              <w:right w:val="single" w:sz="4" w:space="0" w:color="C0C0C0"/>
            </w:tcBorders>
            <w:vAlign w:val="center"/>
            <w:hideMark/>
          </w:tcPr>
          <w:p w14:paraId="733EA11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4B67F7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6,38</w:t>
            </w:r>
          </w:p>
        </w:tc>
        <w:tc>
          <w:tcPr>
            <w:tcW w:w="1800" w:type="dxa"/>
            <w:tcBorders>
              <w:top w:val="nil"/>
              <w:left w:val="nil"/>
              <w:bottom w:val="single" w:sz="4" w:space="0" w:color="C0C0C0"/>
              <w:right w:val="single" w:sz="4" w:space="0" w:color="C0C0C0"/>
            </w:tcBorders>
            <w:shd w:val="clear" w:color="auto" w:fill="FFFFCC"/>
            <w:vAlign w:val="center"/>
            <w:hideMark/>
          </w:tcPr>
          <w:p w14:paraId="2844D4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37,40</w:t>
            </w:r>
          </w:p>
        </w:tc>
        <w:tc>
          <w:tcPr>
            <w:tcW w:w="1980" w:type="dxa"/>
            <w:tcBorders>
              <w:top w:val="nil"/>
              <w:left w:val="nil"/>
              <w:bottom w:val="single" w:sz="4" w:space="0" w:color="C0C0C0"/>
              <w:right w:val="single" w:sz="4" w:space="0" w:color="C0C0C0"/>
            </w:tcBorders>
            <w:shd w:val="clear" w:color="auto" w:fill="FFFFCC"/>
            <w:vAlign w:val="center"/>
            <w:hideMark/>
          </w:tcPr>
          <w:p w14:paraId="738C4A9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5,70</w:t>
            </w:r>
          </w:p>
        </w:tc>
        <w:tc>
          <w:tcPr>
            <w:tcW w:w="2020" w:type="dxa"/>
            <w:tcBorders>
              <w:top w:val="nil"/>
              <w:left w:val="nil"/>
              <w:bottom w:val="single" w:sz="4" w:space="0" w:color="C0C0C0"/>
              <w:right w:val="single" w:sz="4" w:space="0" w:color="C0C0C0"/>
            </w:tcBorders>
            <w:shd w:val="clear" w:color="auto" w:fill="FFFFCC"/>
            <w:vAlign w:val="center"/>
            <w:hideMark/>
          </w:tcPr>
          <w:p w14:paraId="68165BF1" w14:textId="77777777" w:rsidR="0039713F" w:rsidRPr="0039713F" w:rsidRDefault="0039713F" w:rsidP="0039713F">
            <w:pPr>
              <w:spacing w:line="256" w:lineRule="auto"/>
              <w:jc w:val="center"/>
              <w:rPr>
                <w:rFonts w:ascii="Tahoma" w:hAnsi="Tahoma" w:cs="Tahoma"/>
                <w:color w:val="FF0000"/>
                <w:sz w:val="13"/>
                <w:szCs w:val="13"/>
                <w:lang w:eastAsia="en-US"/>
              </w:rPr>
            </w:pPr>
            <w:r w:rsidRPr="0039713F">
              <w:rPr>
                <w:rFonts w:ascii="Tahoma" w:hAnsi="Tahoma" w:cs="Tahoma"/>
                <w:color w:val="FF0000"/>
                <w:sz w:val="13"/>
                <w:szCs w:val="13"/>
                <w:lang w:eastAsia="en-US"/>
              </w:rPr>
              <w:t>20,64</w:t>
            </w:r>
          </w:p>
        </w:tc>
        <w:tc>
          <w:tcPr>
            <w:tcW w:w="1920" w:type="dxa"/>
            <w:tcBorders>
              <w:top w:val="nil"/>
              <w:left w:val="nil"/>
              <w:bottom w:val="single" w:sz="4" w:space="0" w:color="C0C0C0"/>
              <w:right w:val="single" w:sz="4" w:space="0" w:color="C0C0C0"/>
            </w:tcBorders>
            <w:shd w:val="clear" w:color="auto" w:fill="FFFFCC"/>
            <w:vAlign w:val="center"/>
            <w:hideMark/>
          </w:tcPr>
          <w:p w14:paraId="3CD22BB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13,11</w:t>
            </w:r>
          </w:p>
        </w:tc>
        <w:tc>
          <w:tcPr>
            <w:tcW w:w="1480" w:type="dxa"/>
            <w:tcBorders>
              <w:top w:val="nil"/>
              <w:left w:val="nil"/>
              <w:bottom w:val="single" w:sz="4" w:space="0" w:color="C0C0C0"/>
              <w:right w:val="single" w:sz="4" w:space="0" w:color="C0C0C0"/>
            </w:tcBorders>
            <w:shd w:val="clear" w:color="auto" w:fill="D7EAD3"/>
            <w:vAlign w:val="center"/>
            <w:hideMark/>
          </w:tcPr>
          <w:p w14:paraId="65E37B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6,56</w:t>
            </w:r>
          </w:p>
        </w:tc>
        <w:tc>
          <w:tcPr>
            <w:tcW w:w="1460" w:type="dxa"/>
            <w:tcBorders>
              <w:top w:val="nil"/>
              <w:left w:val="nil"/>
              <w:bottom w:val="single" w:sz="4" w:space="0" w:color="C0C0C0"/>
              <w:right w:val="single" w:sz="4" w:space="0" w:color="C0C0C0"/>
            </w:tcBorders>
            <w:shd w:val="clear" w:color="auto" w:fill="D7EAD3"/>
            <w:vAlign w:val="center"/>
            <w:hideMark/>
          </w:tcPr>
          <w:p w14:paraId="630962F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6,56</w:t>
            </w:r>
          </w:p>
        </w:tc>
        <w:tc>
          <w:tcPr>
            <w:tcW w:w="7700" w:type="dxa"/>
            <w:tcBorders>
              <w:top w:val="nil"/>
              <w:left w:val="nil"/>
              <w:bottom w:val="single" w:sz="4" w:space="0" w:color="C0C0C0"/>
              <w:right w:val="single" w:sz="4" w:space="0" w:color="C0C0C0"/>
            </w:tcBorders>
            <w:shd w:val="clear" w:color="auto" w:fill="FFFFCC"/>
            <w:vAlign w:val="center"/>
            <w:hideMark/>
          </w:tcPr>
          <w:p w14:paraId="7A25808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принятой численности</w:t>
            </w:r>
          </w:p>
        </w:tc>
      </w:tr>
      <w:tr w:rsidR="0039713F" w:rsidRPr="0039713F" w14:paraId="6D35B8C6" w14:textId="77777777" w:rsidTr="0039713F">
        <w:trPr>
          <w:trHeight w:val="300"/>
          <w:jc w:val="center"/>
        </w:trPr>
        <w:tc>
          <w:tcPr>
            <w:tcW w:w="580" w:type="dxa"/>
            <w:shd w:val="clear" w:color="auto" w:fill="FFFF00"/>
            <w:noWrap/>
            <w:vAlign w:val="center"/>
            <w:hideMark/>
          </w:tcPr>
          <w:p w14:paraId="7B63771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vAlign w:val="center"/>
            <w:hideMark/>
          </w:tcPr>
          <w:p w14:paraId="31DB94CD"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FE85D3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3.9.3.10</w:t>
            </w:r>
          </w:p>
        </w:tc>
        <w:tc>
          <w:tcPr>
            <w:tcW w:w="5860" w:type="dxa"/>
            <w:tcBorders>
              <w:top w:val="nil"/>
              <w:left w:val="nil"/>
              <w:bottom w:val="single" w:sz="4" w:space="0" w:color="C0C0C0"/>
              <w:right w:val="single" w:sz="4" w:space="0" w:color="C0C0C0"/>
            </w:tcBorders>
            <w:shd w:val="clear" w:color="auto" w:fill="E3FAFD"/>
            <w:vAlign w:val="center"/>
            <w:hideMark/>
          </w:tcPr>
          <w:p w14:paraId="204C80D7"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31F76FA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7C823DD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1,96</w:t>
            </w:r>
          </w:p>
        </w:tc>
        <w:tc>
          <w:tcPr>
            <w:tcW w:w="1800" w:type="dxa"/>
            <w:tcBorders>
              <w:top w:val="nil"/>
              <w:left w:val="nil"/>
              <w:bottom w:val="single" w:sz="4" w:space="0" w:color="C0C0C0"/>
              <w:right w:val="single" w:sz="4" w:space="0" w:color="C0C0C0"/>
            </w:tcBorders>
            <w:shd w:val="clear" w:color="auto" w:fill="FFFFCC"/>
            <w:vAlign w:val="center"/>
            <w:hideMark/>
          </w:tcPr>
          <w:p w14:paraId="2B8A5B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32,35</w:t>
            </w:r>
          </w:p>
        </w:tc>
        <w:tc>
          <w:tcPr>
            <w:tcW w:w="1980" w:type="dxa"/>
            <w:tcBorders>
              <w:top w:val="nil"/>
              <w:left w:val="nil"/>
              <w:bottom w:val="single" w:sz="4" w:space="0" w:color="C0C0C0"/>
              <w:right w:val="single" w:sz="4" w:space="0" w:color="C0C0C0"/>
            </w:tcBorders>
            <w:shd w:val="clear" w:color="auto" w:fill="FFFFCC"/>
            <w:vAlign w:val="center"/>
            <w:hideMark/>
          </w:tcPr>
          <w:p w14:paraId="75F6A88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1,75</w:t>
            </w:r>
          </w:p>
        </w:tc>
        <w:tc>
          <w:tcPr>
            <w:tcW w:w="2020" w:type="dxa"/>
            <w:tcBorders>
              <w:top w:val="nil"/>
              <w:left w:val="nil"/>
              <w:bottom w:val="single" w:sz="4" w:space="0" w:color="C0C0C0"/>
              <w:right w:val="single" w:sz="4" w:space="0" w:color="C0C0C0"/>
            </w:tcBorders>
            <w:shd w:val="clear" w:color="auto" w:fill="FFFFCC"/>
            <w:vAlign w:val="center"/>
            <w:hideMark/>
          </w:tcPr>
          <w:p w14:paraId="12AC6424"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34,99</w:t>
            </w:r>
          </w:p>
        </w:tc>
        <w:tc>
          <w:tcPr>
            <w:tcW w:w="1920" w:type="dxa"/>
            <w:tcBorders>
              <w:top w:val="nil"/>
              <w:left w:val="nil"/>
              <w:bottom w:val="single" w:sz="4" w:space="0" w:color="C0C0C0"/>
              <w:right w:val="single" w:sz="4" w:space="0" w:color="C0C0C0"/>
            </w:tcBorders>
            <w:shd w:val="clear" w:color="auto" w:fill="FFFFCC"/>
            <w:vAlign w:val="center"/>
            <w:hideMark/>
          </w:tcPr>
          <w:p w14:paraId="7A8A80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34,99</w:t>
            </w:r>
          </w:p>
        </w:tc>
        <w:tc>
          <w:tcPr>
            <w:tcW w:w="1480" w:type="dxa"/>
            <w:tcBorders>
              <w:top w:val="nil"/>
              <w:left w:val="nil"/>
              <w:bottom w:val="single" w:sz="4" w:space="0" w:color="C0C0C0"/>
              <w:right w:val="single" w:sz="4" w:space="0" w:color="C0C0C0"/>
            </w:tcBorders>
            <w:shd w:val="clear" w:color="auto" w:fill="D7EAD3"/>
            <w:vAlign w:val="center"/>
            <w:hideMark/>
          </w:tcPr>
          <w:p w14:paraId="2E81321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17,50</w:t>
            </w:r>
          </w:p>
        </w:tc>
        <w:tc>
          <w:tcPr>
            <w:tcW w:w="1460" w:type="dxa"/>
            <w:tcBorders>
              <w:top w:val="nil"/>
              <w:left w:val="nil"/>
              <w:bottom w:val="single" w:sz="4" w:space="0" w:color="C0C0C0"/>
              <w:right w:val="single" w:sz="4" w:space="0" w:color="C0C0C0"/>
            </w:tcBorders>
            <w:shd w:val="clear" w:color="auto" w:fill="D7EAD3"/>
            <w:vAlign w:val="center"/>
            <w:hideMark/>
          </w:tcPr>
          <w:p w14:paraId="2D6B20C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17,50</w:t>
            </w:r>
          </w:p>
        </w:tc>
        <w:tc>
          <w:tcPr>
            <w:tcW w:w="7700" w:type="dxa"/>
            <w:tcBorders>
              <w:top w:val="nil"/>
              <w:left w:val="nil"/>
              <w:bottom w:val="single" w:sz="4" w:space="0" w:color="C0C0C0"/>
              <w:right w:val="single" w:sz="4" w:space="0" w:color="C0C0C0"/>
            </w:tcBorders>
            <w:shd w:val="clear" w:color="auto" w:fill="FFFFCC"/>
            <w:vAlign w:val="center"/>
            <w:hideMark/>
          </w:tcPr>
          <w:p w14:paraId="01D5414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4037FC86" w14:textId="77777777" w:rsidTr="0039713F">
        <w:trPr>
          <w:trHeight w:val="300"/>
          <w:jc w:val="center"/>
        </w:trPr>
        <w:tc>
          <w:tcPr>
            <w:tcW w:w="580" w:type="dxa"/>
            <w:shd w:val="clear" w:color="auto" w:fill="FFFF00"/>
            <w:noWrap/>
            <w:vAlign w:val="center"/>
            <w:hideMark/>
          </w:tcPr>
          <w:p w14:paraId="40FE736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 </w:t>
            </w:r>
          </w:p>
        </w:tc>
        <w:tc>
          <w:tcPr>
            <w:tcW w:w="520" w:type="dxa"/>
            <w:vAlign w:val="center"/>
            <w:hideMark/>
          </w:tcPr>
          <w:p w14:paraId="7C9EF1F0"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8B480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3.9.3.11</w:t>
            </w:r>
          </w:p>
        </w:tc>
        <w:tc>
          <w:tcPr>
            <w:tcW w:w="5860" w:type="dxa"/>
            <w:tcBorders>
              <w:top w:val="nil"/>
              <w:left w:val="nil"/>
              <w:bottom w:val="single" w:sz="4" w:space="0" w:color="C0C0C0"/>
              <w:right w:val="single" w:sz="4" w:space="0" w:color="C0C0C0"/>
            </w:tcBorders>
            <w:shd w:val="clear" w:color="auto" w:fill="E3FAFD"/>
            <w:vAlign w:val="center"/>
            <w:hideMark/>
          </w:tcPr>
          <w:p w14:paraId="3FA3E986"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амортизация</w:t>
            </w:r>
          </w:p>
        </w:tc>
        <w:tc>
          <w:tcPr>
            <w:tcW w:w="1140" w:type="dxa"/>
            <w:tcBorders>
              <w:top w:val="nil"/>
              <w:left w:val="nil"/>
              <w:bottom w:val="single" w:sz="4" w:space="0" w:color="C0C0C0"/>
              <w:right w:val="single" w:sz="4" w:space="0" w:color="C0C0C0"/>
            </w:tcBorders>
            <w:vAlign w:val="center"/>
            <w:hideMark/>
          </w:tcPr>
          <w:p w14:paraId="0E427F7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281FC9A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6687B69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7F750ED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48C7CA6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29,30</w:t>
            </w:r>
          </w:p>
        </w:tc>
        <w:tc>
          <w:tcPr>
            <w:tcW w:w="1920" w:type="dxa"/>
            <w:tcBorders>
              <w:top w:val="nil"/>
              <w:left w:val="nil"/>
              <w:bottom w:val="single" w:sz="4" w:space="0" w:color="C0C0C0"/>
              <w:right w:val="single" w:sz="4" w:space="0" w:color="C0C0C0"/>
            </w:tcBorders>
            <w:shd w:val="clear" w:color="auto" w:fill="FFFFCC"/>
            <w:vAlign w:val="center"/>
            <w:hideMark/>
          </w:tcPr>
          <w:p w14:paraId="33AC284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23,92</w:t>
            </w:r>
          </w:p>
        </w:tc>
        <w:tc>
          <w:tcPr>
            <w:tcW w:w="1480" w:type="dxa"/>
            <w:tcBorders>
              <w:top w:val="nil"/>
              <w:left w:val="nil"/>
              <w:bottom w:val="single" w:sz="4" w:space="0" w:color="C0C0C0"/>
              <w:right w:val="single" w:sz="4" w:space="0" w:color="C0C0C0"/>
            </w:tcBorders>
            <w:shd w:val="clear" w:color="auto" w:fill="D7EAD3"/>
            <w:vAlign w:val="center"/>
            <w:hideMark/>
          </w:tcPr>
          <w:p w14:paraId="6E9236B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11,96</w:t>
            </w:r>
          </w:p>
        </w:tc>
        <w:tc>
          <w:tcPr>
            <w:tcW w:w="1460" w:type="dxa"/>
            <w:tcBorders>
              <w:top w:val="nil"/>
              <w:left w:val="nil"/>
              <w:bottom w:val="single" w:sz="4" w:space="0" w:color="C0C0C0"/>
              <w:right w:val="single" w:sz="4" w:space="0" w:color="C0C0C0"/>
            </w:tcBorders>
            <w:shd w:val="clear" w:color="auto" w:fill="D7EAD3"/>
            <w:vAlign w:val="center"/>
            <w:hideMark/>
          </w:tcPr>
          <w:p w14:paraId="7A49B4D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11,96</w:t>
            </w:r>
          </w:p>
        </w:tc>
        <w:tc>
          <w:tcPr>
            <w:tcW w:w="7700" w:type="dxa"/>
            <w:tcBorders>
              <w:top w:val="nil"/>
              <w:left w:val="nil"/>
              <w:bottom w:val="single" w:sz="4" w:space="0" w:color="C0C0C0"/>
              <w:right w:val="single" w:sz="4" w:space="0" w:color="C0C0C0"/>
            </w:tcBorders>
            <w:shd w:val="clear" w:color="auto" w:fill="FFFFCC"/>
            <w:vAlign w:val="center"/>
            <w:hideMark/>
          </w:tcPr>
          <w:p w14:paraId="78AA818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аморт.гр</w:t>
            </w:r>
          </w:p>
        </w:tc>
      </w:tr>
      <w:tr w:rsidR="0039713F" w:rsidRPr="0039713F" w14:paraId="71A2E484" w14:textId="77777777" w:rsidTr="0039713F">
        <w:trPr>
          <w:trHeight w:val="300"/>
          <w:jc w:val="center"/>
        </w:trPr>
        <w:tc>
          <w:tcPr>
            <w:tcW w:w="580" w:type="dxa"/>
            <w:shd w:val="clear" w:color="auto" w:fill="FFFF00"/>
            <w:noWrap/>
            <w:vAlign w:val="center"/>
            <w:hideMark/>
          </w:tcPr>
          <w:p w14:paraId="3EDF6A7C"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1C04EDAB" w14:textId="77777777" w:rsidR="0039713F" w:rsidRPr="0039713F" w:rsidRDefault="0039713F" w:rsidP="0039713F">
            <w:pPr>
              <w:rPr>
                <w:rFonts w:ascii="Tahoma" w:hAnsi="Tahoma" w:cs="Tahoma"/>
                <w:b/>
                <w:bCs/>
                <w:color w:val="000000"/>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041E6BB4" w14:textId="77777777" w:rsidR="0039713F" w:rsidRPr="0039713F" w:rsidRDefault="0039713F" w:rsidP="0039713F">
            <w:pPr>
              <w:spacing w:line="256" w:lineRule="auto"/>
              <w:ind w:firstLineChars="100" w:firstLine="131"/>
              <w:rPr>
                <w:rFonts w:ascii="Tahoma" w:hAnsi="Tahoma" w:cs="Tahoma"/>
                <w:b/>
                <w:bCs/>
                <w:color w:val="0066CC"/>
                <w:sz w:val="13"/>
                <w:szCs w:val="13"/>
                <w:lang w:eastAsia="en-US"/>
              </w:rPr>
            </w:pPr>
            <w:r w:rsidRPr="0039713F">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1E167CC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5FBECF50"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nil"/>
            </w:tcBorders>
            <w:shd w:val="thinReverseDiagStripe" w:color="C0C0C0" w:fill="auto"/>
            <w:noWrap/>
            <w:hideMark/>
          </w:tcPr>
          <w:p w14:paraId="36242028"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nil"/>
            </w:tcBorders>
            <w:shd w:val="thinReverseDiagStripe" w:color="C0C0C0" w:fill="auto"/>
            <w:noWrap/>
            <w:hideMark/>
          </w:tcPr>
          <w:p w14:paraId="22F26E2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4979B7C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5D8BF15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5CB631E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54A46312"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7700" w:type="dxa"/>
            <w:tcBorders>
              <w:top w:val="nil"/>
              <w:left w:val="nil"/>
              <w:bottom w:val="single" w:sz="4" w:space="0" w:color="C0C0C0"/>
              <w:right w:val="single" w:sz="4" w:space="0" w:color="C0C0C0"/>
            </w:tcBorders>
            <w:shd w:val="thinReverseDiagStripe" w:color="C0C0C0" w:fill="auto"/>
            <w:noWrap/>
            <w:hideMark/>
          </w:tcPr>
          <w:p w14:paraId="41799DA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D8F1751" w14:textId="77777777" w:rsidTr="0039713F">
        <w:trPr>
          <w:trHeight w:val="300"/>
          <w:jc w:val="center"/>
        </w:trPr>
        <w:tc>
          <w:tcPr>
            <w:tcW w:w="580" w:type="dxa"/>
            <w:shd w:val="clear" w:color="auto" w:fill="FFFF00"/>
            <w:noWrap/>
            <w:vAlign w:val="center"/>
            <w:hideMark/>
          </w:tcPr>
          <w:p w14:paraId="112580A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66C58BA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38BE26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3.10</w:t>
            </w:r>
          </w:p>
        </w:tc>
        <w:tc>
          <w:tcPr>
            <w:tcW w:w="5860" w:type="dxa"/>
            <w:tcBorders>
              <w:top w:val="nil"/>
              <w:left w:val="nil"/>
              <w:bottom w:val="single" w:sz="4" w:space="0" w:color="C0C0C0"/>
              <w:right w:val="single" w:sz="4" w:space="0" w:color="C0C0C0"/>
            </w:tcBorders>
            <w:vAlign w:val="center"/>
            <w:hideMark/>
          </w:tcPr>
          <w:p w14:paraId="68798DF7"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Прочие производственные расходы</w:t>
            </w:r>
          </w:p>
        </w:tc>
        <w:tc>
          <w:tcPr>
            <w:tcW w:w="1140" w:type="dxa"/>
            <w:tcBorders>
              <w:top w:val="nil"/>
              <w:left w:val="nil"/>
              <w:bottom w:val="single" w:sz="4" w:space="0" w:color="C0C0C0"/>
              <w:right w:val="single" w:sz="4" w:space="0" w:color="C0C0C0"/>
            </w:tcBorders>
            <w:vAlign w:val="center"/>
            <w:hideMark/>
          </w:tcPr>
          <w:p w14:paraId="1A4822E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5C70FB5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1 448,10</w:t>
            </w:r>
          </w:p>
        </w:tc>
        <w:tc>
          <w:tcPr>
            <w:tcW w:w="1800" w:type="dxa"/>
            <w:tcBorders>
              <w:top w:val="nil"/>
              <w:left w:val="nil"/>
              <w:bottom w:val="single" w:sz="4" w:space="0" w:color="C0C0C0"/>
              <w:right w:val="single" w:sz="4" w:space="0" w:color="C0C0C0"/>
            </w:tcBorders>
            <w:shd w:val="clear" w:color="auto" w:fill="D7EAD3"/>
            <w:vAlign w:val="center"/>
            <w:hideMark/>
          </w:tcPr>
          <w:p w14:paraId="75684F7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1 574,06</w:t>
            </w:r>
          </w:p>
        </w:tc>
        <w:tc>
          <w:tcPr>
            <w:tcW w:w="1980" w:type="dxa"/>
            <w:tcBorders>
              <w:top w:val="nil"/>
              <w:left w:val="nil"/>
              <w:bottom w:val="single" w:sz="4" w:space="0" w:color="C0C0C0"/>
              <w:right w:val="single" w:sz="4" w:space="0" w:color="C0C0C0"/>
            </w:tcBorders>
            <w:shd w:val="clear" w:color="auto" w:fill="D7EAD3"/>
            <w:vAlign w:val="center"/>
            <w:hideMark/>
          </w:tcPr>
          <w:p w14:paraId="3DBD6DE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1 365,43</w:t>
            </w:r>
          </w:p>
        </w:tc>
        <w:tc>
          <w:tcPr>
            <w:tcW w:w="2020" w:type="dxa"/>
            <w:tcBorders>
              <w:top w:val="nil"/>
              <w:left w:val="nil"/>
              <w:bottom w:val="single" w:sz="4" w:space="0" w:color="C0C0C0"/>
              <w:right w:val="single" w:sz="4" w:space="0" w:color="C0C0C0"/>
            </w:tcBorders>
            <w:shd w:val="clear" w:color="auto" w:fill="D7EAD3"/>
            <w:vAlign w:val="center"/>
            <w:hideMark/>
          </w:tcPr>
          <w:p w14:paraId="272E49D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758,61</w:t>
            </w:r>
          </w:p>
        </w:tc>
        <w:tc>
          <w:tcPr>
            <w:tcW w:w="1920" w:type="dxa"/>
            <w:tcBorders>
              <w:top w:val="nil"/>
              <w:left w:val="nil"/>
              <w:bottom w:val="single" w:sz="4" w:space="0" w:color="C0C0C0"/>
              <w:right w:val="single" w:sz="4" w:space="0" w:color="C0C0C0"/>
            </w:tcBorders>
            <w:shd w:val="clear" w:color="auto" w:fill="D7EAD3"/>
            <w:vAlign w:val="center"/>
            <w:hideMark/>
          </w:tcPr>
          <w:p w14:paraId="35D4119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596,88</w:t>
            </w:r>
          </w:p>
        </w:tc>
        <w:tc>
          <w:tcPr>
            <w:tcW w:w="1480" w:type="dxa"/>
            <w:tcBorders>
              <w:top w:val="nil"/>
              <w:left w:val="nil"/>
              <w:bottom w:val="single" w:sz="4" w:space="0" w:color="C0C0C0"/>
              <w:right w:val="single" w:sz="4" w:space="0" w:color="C0C0C0"/>
            </w:tcBorders>
            <w:shd w:val="clear" w:color="auto" w:fill="D7EAD3"/>
            <w:vAlign w:val="center"/>
            <w:hideMark/>
          </w:tcPr>
          <w:p w14:paraId="23B41FE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298,44</w:t>
            </w:r>
          </w:p>
        </w:tc>
        <w:tc>
          <w:tcPr>
            <w:tcW w:w="1460" w:type="dxa"/>
            <w:tcBorders>
              <w:top w:val="nil"/>
              <w:left w:val="nil"/>
              <w:bottom w:val="single" w:sz="4" w:space="0" w:color="C0C0C0"/>
              <w:right w:val="single" w:sz="4" w:space="0" w:color="C0C0C0"/>
            </w:tcBorders>
            <w:shd w:val="clear" w:color="auto" w:fill="D7EAD3"/>
            <w:vAlign w:val="center"/>
            <w:hideMark/>
          </w:tcPr>
          <w:p w14:paraId="5037D9E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298,44</w:t>
            </w:r>
          </w:p>
        </w:tc>
        <w:tc>
          <w:tcPr>
            <w:tcW w:w="7700" w:type="dxa"/>
            <w:tcBorders>
              <w:top w:val="nil"/>
              <w:left w:val="nil"/>
              <w:bottom w:val="single" w:sz="4" w:space="0" w:color="C0C0C0"/>
              <w:right w:val="single" w:sz="4" w:space="0" w:color="C0C0C0"/>
            </w:tcBorders>
            <w:shd w:val="clear" w:color="auto" w:fill="FFFFCC"/>
            <w:vAlign w:val="center"/>
            <w:hideMark/>
          </w:tcPr>
          <w:p w14:paraId="09AF1A42"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1008DAC" w14:textId="77777777" w:rsidTr="0039713F">
        <w:trPr>
          <w:trHeight w:val="300"/>
          <w:jc w:val="center"/>
        </w:trPr>
        <w:tc>
          <w:tcPr>
            <w:tcW w:w="580" w:type="dxa"/>
            <w:shd w:val="clear" w:color="auto" w:fill="FFFF00"/>
            <w:noWrap/>
            <w:vAlign w:val="center"/>
            <w:hideMark/>
          </w:tcPr>
          <w:p w14:paraId="157E40E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278C22B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61D00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3.10.1</w:t>
            </w:r>
          </w:p>
        </w:tc>
        <w:tc>
          <w:tcPr>
            <w:tcW w:w="5860" w:type="dxa"/>
            <w:tcBorders>
              <w:top w:val="nil"/>
              <w:left w:val="nil"/>
              <w:bottom w:val="single" w:sz="4" w:space="0" w:color="C0C0C0"/>
              <w:right w:val="single" w:sz="4" w:space="0" w:color="C0C0C0"/>
            </w:tcBorders>
            <w:vAlign w:val="center"/>
            <w:hideMark/>
          </w:tcPr>
          <w:p w14:paraId="61A455AA"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Лабораторные анализы</w:t>
            </w:r>
          </w:p>
        </w:tc>
        <w:tc>
          <w:tcPr>
            <w:tcW w:w="1140" w:type="dxa"/>
            <w:tcBorders>
              <w:top w:val="nil"/>
              <w:left w:val="nil"/>
              <w:bottom w:val="single" w:sz="4" w:space="0" w:color="C0C0C0"/>
              <w:right w:val="single" w:sz="4" w:space="0" w:color="C0C0C0"/>
            </w:tcBorders>
            <w:vAlign w:val="center"/>
            <w:hideMark/>
          </w:tcPr>
          <w:p w14:paraId="78773F1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11BC112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237,16</w:t>
            </w:r>
          </w:p>
        </w:tc>
        <w:tc>
          <w:tcPr>
            <w:tcW w:w="1800" w:type="dxa"/>
            <w:tcBorders>
              <w:top w:val="nil"/>
              <w:left w:val="nil"/>
              <w:bottom w:val="single" w:sz="4" w:space="0" w:color="C0C0C0"/>
              <w:right w:val="single" w:sz="4" w:space="0" w:color="C0C0C0"/>
            </w:tcBorders>
            <w:shd w:val="clear" w:color="auto" w:fill="FFFFCC"/>
            <w:vAlign w:val="center"/>
            <w:hideMark/>
          </w:tcPr>
          <w:p w14:paraId="76EAB6D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80" w:type="dxa"/>
            <w:tcBorders>
              <w:top w:val="nil"/>
              <w:left w:val="nil"/>
              <w:bottom w:val="single" w:sz="4" w:space="0" w:color="C0C0C0"/>
              <w:right w:val="single" w:sz="4" w:space="0" w:color="C0C0C0"/>
            </w:tcBorders>
            <w:shd w:val="clear" w:color="auto" w:fill="FFFFCC"/>
            <w:vAlign w:val="center"/>
            <w:hideMark/>
          </w:tcPr>
          <w:p w14:paraId="257566B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223,95</w:t>
            </w:r>
          </w:p>
        </w:tc>
        <w:tc>
          <w:tcPr>
            <w:tcW w:w="2020" w:type="dxa"/>
            <w:tcBorders>
              <w:top w:val="nil"/>
              <w:left w:val="nil"/>
              <w:bottom w:val="single" w:sz="4" w:space="0" w:color="C0C0C0"/>
              <w:right w:val="single" w:sz="4" w:space="0" w:color="C0C0C0"/>
            </w:tcBorders>
            <w:shd w:val="clear" w:color="auto" w:fill="FFFFCC"/>
            <w:vAlign w:val="center"/>
            <w:hideMark/>
          </w:tcPr>
          <w:p w14:paraId="23F26A3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5E0F9B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2D8135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66A6C6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6BCDCB6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9D3A61E" w14:textId="77777777" w:rsidTr="0039713F">
        <w:trPr>
          <w:trHeight w:val="300"/>
          <w:jc w:val="center"/>
        </w:trPr>
        <w:tc>
          <w:tcPr>
            <w:tcW w:w="580" w:type="dxa"/>
            <w:shd w:val="clear" w:color="auto" w:fill="FFFF00"/>
            <w:noWrap/>
            <w:vAlign w:val="center"/>
            <w:hideMark/>
          </w:tcPr>
          <w:p w14:paraId="1D47F14E"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6C00ED70"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AA1D30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3.10.2</w:t>
            </w:r>
          </w:p>
        </w:tc>
        <w:tc>
          <w:tcPr>
            <w:tcW w:w="5860" w:type="dxa"/>
            <w:tcBorders>
              <w:top w:val="nil"/>
              <w:left w:val="nil"/>
              <w:bottom w:val="single" w:sz="4" w:space="0" w:color="C0C0C0"/>
              <w:right w:val="single" w:sz="4" w:space="0" w:color="C0C0C0"/>
            </w:tcBorders>
            <w:vAlign w:val="center"/>
            <w:hideMark/>
          </w:tcPr>
          <w:p w14:paraId="2D2A932F"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vAlign w:val="center"/>
            <w:hideMark/>
          </w:tcPr>
          <w:p w14:paraId="555D367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740006A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1 026,46</w:t>
            </w:r>
          </w:p>
        </w:tc>
        <w:tc>
          <w:tcPr>
            <w:tcW w:w="1800" w:type="dxa"/>
            <w:tcBorders>
              <w:top w:val="nil"/>
              <w:left w:val="nil"/>
              <w:bottom w:val="single" w:sz="4" w:space="0" w:color="C0C0C0"/>
              <w:right w:val="single" w:sz="4" w:space="0" w:color="C0C0C0"/>
            </w:tcBorders>
            <w:shd w:val="clear" w:color="auto" w:fill="FFFFCC"/>
            <w:vAlign w:val="center"/>
            <w:hideMark/>
          </w:tcPr>
          <w:p w14:paraId="400C9CD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1 458,28</w:t>
            </w:r>
          </w:p>
        </w:tc>
        <w:tc>
          <w:tcPr>
            <w:tcW w:w="1980" w:type="dxa"/>
            <w:tcBorders>
              <w:top w:val="nil"/>
              <w:left w:val="nil"/>
              <w:bottom w:val="single" w:sz="4" w:space="0" w:color="C0C0C0"/>
              <w:right w:val="single" w:sz="4" w:space="0" w:color="C0C0C0"/>
            </w:tcBorders>
            <w:shd w:val="clear" w:color="auto" w:fill="FFFFCC"/>
            <w:vAlign w:val="center"/>
            <w:hideMark/>
          </w:tcPr>
          <w:p w14:paraId="3EEAED4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970,09</w:t>
            </w:r>
          </w:p>
        </w:tc>
        <w:tc>
          <w:tcPr>
            <w:tcW w:w="2020" w:type="dxa"/>
            <w:tcBorders>
              <w:top w:val="nil"/>
              <w:left w:val="nil"/>
              <w:bottom w:val="single" w:sz="4" w:space="0" w:color="C0C0C0"/>
              <w:right w:val="single" w:sz="4" w:space="0" w:color="C0C0C0"/>
            </w:tcBorders>
            <w:shd w:val="clear" w:color="auto" w:fill="FFFFCC"/>
            <w:vAlign w:val="center"/>
            <w:hideMark/>
          </w:tcPr>
          <w:p w14:paraId="559CB31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301,98</w:t>
            </w:r>
          </w:p>
        </w:tc>
        <w:tc>
          <w:tcPr>
            <w:tcW w:w="1920" w:type="dxa"/>
            <w:tcBorders>
              <w:top w:val="nil"/>
              <w:left w:val="nil"/>
              <w:bottom w:val="single" w:sz="4" w:space="0" w:color="C0C0C0"/>
              <w:right w:val="single" w:sz="4" w:space="0" w:color="C0C0C0"/>
            </w:tcBorders>
            <w:shd w:val="clear" w:color="auto" w:fill="FFFFCC"/>
            <w:vAlign w:val="center"/>
            <w:hideMark/>
          </w:tcPr>
          <w:p w14:paraId="778EBF4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301,98</w:t>
            </w:r>
          </w:p>
        </w:tc>
        <w:tc>
          <w:tcPr>
            <w:tcW w:w="1480" w:type="dxa"/>
            <w:tcBorders>
              <w:top w:val="nil"/>
              <w:left w:val="nil"/>
              <w:bottom w:val="single" w:sz="4" w:space="0" w:color="C0C0C0"/>
              <w:right w:val="single" w:sz="4" w:space="0" w:color="C0C0C0"/>
            </w:tcBorders>
            <w:shd w:val="clear" w:color="auto" w:fill="D7EAD3"/>
            <w:vAlign w:val="center"/>
            <w:hideMark/>
          </w:tcPr>
          <w:p w14:paraId="3A4D362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150,99</w:t>
            </w:r>
          </w:p>
        </w:tc>
        <w:tc>
          <w:tcPr>
            <w:tcW w:w="1460" w:type="dxa"/>
            <w:tcBorders>
              <w:top w:val="nil"/>
              <w:left w:val="nil"/>
              <w:bottom w:val="single" w:sz="4" w:space="0" w:color="C0C0C0"/>
              <w:right w:val="single" w:sz="4" w:space="0" w:color="C0C0C0"/>
            </w:tcBorders>
            <w:shd w:val="clear" w:color="auto" w:fill="D7EAD3"/>
            <w:vAlign w:val="center"/>
            <w:hideMark/>
          </w:tcPr>
          <w:p w14:paraId="3F2244F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150,99</w:t>
            </w:r>
          </w:p>
        </w:tc>
        <w:tc>
          <w:tcPr>
            <w:tcW w:w="7700" w:type="dxa"/>
            <w:tcBorders>
              <w:top w:val="nil"/>
              <w:left w:val="nil"/>
              <w:bottom w:val="single" w:sz="4" w:space="0" w:color="C0C0C0"/>
              <w:right w:val="single" w:sz="4" w:space="0" w:color="C0C0C0"/>
            </w:tcBorders>
            <w:shd w:val="clear" w:color="auto" w:fill="FFFFCC"/>
            <w:vAlign w:val="center"/>
            <w:hideMark/>
          </w:tcPr>
          <w:p w14:paraId="20BC7B5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согласно представленного расчета стр.54 том 3</w:t>
            </w:r>
          </w:p>
        </w:tc>
      </w:tr>
      <w:tr w:rsidR="0039713F" w:rsidRPr="0039713F" w14:paraId="20C955A8" w14:textId="77777777" w:rsidTr="0039713F">
        <w:trPr>
          <w:trHeight w:val="300"/>
          <w:jc w:val="center"/>
        </w:trPr>
        <w:tc>
          <w:tcPr>
            <w:tcW w:w="580" w:type="dxa"/>
            <w:shd w:val="clear" w:color="auto" w:fill="FFFF00"/>
            <w:noWrap/>
            <w:vAlign w:val="center"/>
            <w:hideMark/>
          </w:tcPr>
          <w:p w14:paraId="4798C8F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4B63173B"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37F084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w:t>
            </w:r>
          </w:p>
        </w:tc>
        <w:tc>
          <w:tcPr>
            <w:tcW w:w="5860" w:type="dxa"/>
            <w:tcBorders>
              <w:top w:val="nil"/>
              <w:left w:val="nil"/>
              <w:bottom w:val="single" w:sz="4" w:space="0" w:color="C0C0C0"/>
              <w:right w:val="single" w:sz="4" w:space="0" w:color="C0C0C0"/>
            </w:tcBorders>
            <w:vAlign w:val="center"/>
            <w:hideMark/>
          </w:tcPr>
          <w:p w14:paraId="2B6E51F5"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424AF1A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50248E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184,47</w:t>
            </w:r>
          </w:p>
        </w:tc>
        <w:tc>
          <w:tcPr>
            <w:tcW w:w="1800" w:type="dxa"/>
            <w:tcBorders>
              <w:top w:val="nil"/>
              <w:left w:val="nil"/>
              <w:bottom w:val="single" w:sz="4" w:space="0" w:color="C0C0C0"/>
              <w:right w:val="single" w:sz="4" w:space="0" w:color="C0C0C0"/>
            </w:tcBorders>
            <w:shd w:val="clear" w:color="auto" w:fill="D7EAD3"/>
            <w:vAlign w:val="center"/>
            <w:hideMark/>
          </w:tcPr>
          <w:p w14:paraId="2570E74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115,78</w:t>
            </w:r>
          </w:p>
        </w:tc>
        <w:tc>
          <w:tcPr>
            <w:tcW w:w="1980" w:type="dxa"/>
            <w:tcBorders>
              <w:top w:val="nil"/>
              <w:left w:val="nil"/>
              <w:bottom w:val="single" w:sz="4" w:space="0" w:color="C0C0C0"/>
              <w:right w:val="single" w:sz="4" w:space="0" w:color="C0C0C0"/>
            </w:tcBorders>
            <w:shd w:val="clear" w:color="auto" w:fill="D7EAD3"/>
            <w:vAlign w:val="center"/>
            <w:hideMark/>
          </w:tcPr>
          <w:p w14:paraId="7765DFC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171,40</w:t>
            </w:r>
          </w:p>
        </w:tc>
        <w:tc>
          <w:tcPr>
            <w:tcW w:w="2020" w:type="dxa"/>
            <w:tcBorders>
              <w:top w:val="nil"/>
              <w:left w:val="nil"/>
              <w:bottom w:val="single" w:sz="4" w:space="0" w:color="C0C0C0"/>
              <w:right w:val="single" w:sz="4" w:space="0" w:color="C0C0C0"/>
            </w:tcBorders>
            <w:shd w:val="clear" w:color="auto" w:fill="D7EAD3"/>
            <w:vAlign w:val="center"/>
            <w:hideMark/>
          </w:tcPr>
          <w:p w14:paraId="1A4652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456,63</w:t>
            </w:r>
          </w:p>
        </w:tc>
        <w:tc>
          <w:tcPr>
            <w:tcW w:w="1920" w:type="dxa"/>
            <w:tcBorders>
              <w:top w:val="nil"/>
              <w:left w:val="nil"/>
              <w:bottom w:val="single" w:sz="4" w:space="0" w:color="C0C0C0"/>
              <w:right w:val="single" w:sz="4" w:space="0" w:color="C0C0C0"/>
            </w:tcBorders>
            <w:shd w:val="clear" w:color="auto" w:fill="D7EAD3"/>
            <w:vAlign w:val="center"/>
            <w:hideMark/>
          </w:tcPr>
          <w:p w14:paraId="16E6FC3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294,90</w:t>
            </w:r>
          </w:p>
        </w:tc>
        <w:tc>
          <w:tcPr>
            <w:tcW w:w="1480" w:type="dxa"/>
            <w:tcBorders>
              <w:top w:val="nil"/>
              <w:left w:val="nil"/>
              <w:bottom w:val="single" w:sz="4" w:space="0" w:color="C0C0C0"/>
              <w:right w:val="single" w:sz="4" w:space="0" w:color="C0C0C0"/>
            </w:tcBorders>
            <w:shd w:val="clear" w:color="auto" w:fill="D7EAD3"/>
            <w:vAlign w:val="center"/>
            <w:hideMark/>
          </w:tcPr>
          <w:p w14:paraId="3666F92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147,45</w:t>
            </w:r>
          </w:p>
        </w:tc>
        <w:tc>
          <w:tcPr>
            <w:tcW w:w="1460" w:type="dxa"/>
            <w:tcBorders>
              <w:top w:val="nil"/>
              <w:left w:val="nil"/>
              <w:bottom w:val="single" w:sz="4" w:space="0" w:color="C0C0C0"/>
              <w:right w:val="single" w:sz="4" w:space="0" w:color="C0C0C0"/>
            </w:tcBorders>
            <w:shd w:val="clear" w:color="auto" w:fill="D7EAD3"/>
            <w:vAlign w:val="center"/>
            <w:hideMark/>
          </w:tcPr>
          <w:p w14:paraId="27718DA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147,45</w:t>
            </w:r>
          </w:p>
        </w:tc>
        <w:tc>
          <w:tcPr>
            <w:tcW w:w="7700" w:type="dxa"/>
            <w:tcBorders>
              <w:top w:val="nil"/>
              <w:left w:val="nil"/>
              <w:bottom w:val="single" w:sz="4" w:space="0" w:color="C0C0C0"/>
              <w:right w:val="single" w:sz="4" w:space="0" w:color="C0C0C0"/>
            </w:tcBorders>
            <w:shd w:val="clear" w:color="auto" w:fill="FFFFCC"/>
            <w:vAlign w:val="center"/>
            <w:hideMark/>
          </w:tcPr>
          <w:p w14:paraId="4A54583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49B99E5" w14:textId="77777777" w:rsidTr="0039713F">
        <w:trPr>
          <w:trHeight w:val="300"/>
          <w:jc w:val="center"/>
        </w:trPr>
        <w:tc>
          <w:tcPr>
            <w:tcW w:w="580" w:type="dxa"/>
            <w:shd w:val="clear" w:color="auto" w:fill="FFFF00"/>
            <w:noWrap/>
            <w:vAlign w:val="center"/>
            <w:hideMark/>
          </w:tcPr>
          <w:p w14:paraId="66E7C46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646784DA"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726097A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7EA7CB0B"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xml:space="preserve">охрана труда  </w:t>
            </w:r>
          </w:p>
        </w:tc>
        <w:tc>
          <w:tcPr>
            <w:tcW w:w="1140" w:type="dxa"/>
            <w:tcBorders>
              <w:top w:val="single" w:sz="4" w:space="0" w:color="C0C0C0"/>
              <w:left w:val="nil"/>
              <w:bottom w:val="single" w:sz="4" w:space="0" w:color="C0C0C0"/>
              <w:right w:val="single" w:sz="4" w:space="0" w:color="C0C0C0"/>
            </w:tcBorders>
            <w:vAlign w:val="center"/>
            <w:hideMark/>
          </w:tcPr>
          <w:p w14:paraId="0625674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63F8A3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89,65</w:t>
            </w:r>
          </w:p>
        </w:tc>
        <w:tc>
          <w:tcPr>
            <w:tcW w:w="1800" w:type="dxa"/>
            <w:tcBorders>
              <w:top w:val="single" w:sz="4" w:space="0" w:color="C0C0C0"/>
              <w:left w:val="nil"/>
              <w:bottom w:val="single" w:sz="4" w:space="0" w:color="C0C0C0"/>
              <w:right w:val="single" w:sz="4" w:space="0" w:color="C0C0C0"/>
            </w:tcBorders>
            <w:shd w:val="clear" w:color="auto" w:fill="FFFFCC"/>
            <w:vAlign w:val="center"/>
            <w:hideMark/>
          </w:tcPr>
          <w:p w14:paraId="54AB1DB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81,63</w:t>
            </w:r>
          </w:p>
        </w:tc>
        <w:tc>
          <w:tcPr>
            <w:tcW w:w="1980" w:type="dxa"/>
            <w:tcBorders>
              <w:top w:val="single" w:sz="4" w:space="0" w:color="C0C0C0"/>
              <w:left w:val="nil"/>
              <w:bottom w:val="single" w:sz="4" w:space="0" w:color="C0C0C0"/>
              <w:right w:val="single" w:sz="4" w:space="0" w:color="C0C0C0"/>
            </w:tcBorders>
            <w:shd w:val="clear" w:color="auto" w:fill="FFFFCC"/>
            <w:vAlign w:val="center"/>
            <w:hideMark/>
          </w:tcPr>
          <w:p w14:paraId="43A03D2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80,10</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755750DE" w14:textId="77777777" w:rsidR="0039713F" w:rsidRPr="0039713F" w:rsidRDefault="0039713F" w:rsidP="0039713F">
            <w:pPr>
              <w:spacing w:line="256" w:lineRule="auto"/>
              <w:jc w:val="center"/>
              <w:rPr>
                <w:rFonts w:ascii="Tahoma" w:hAnsi="Tahoma" w:cs="Tahoma"/>
                <w:color w:val="FF0000"/>
                <w:sz w:val="13"/>
                <w:szCs w:val="13"/>
                <w:lang w:eastAsia="en-US"/>
              </w:rPr>
            </w:pPr>
            <w:r w:rsidRPr="0039713F">
              <w:rPr>
                <w:rFonts w:ascii="Tahoma" w:hAnsi="Tahoma" w:cs="Tahoma"/>
                <w:color w:val="FF0000"/>
                <w:sz w:val="13"/>
                <w:szCs w:val="13"/>
                <w:lang w:eastAsia="en-US"/>
              </w:rPr>
              <w:t>137,30</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31C641F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62,26</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1DDDA18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5A8AC17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w:t>
            </w:r>
          </w:p>
        </w:tc>
        <w:tc>
          <w:tcPr>
            <w:tcW w:w="7700" w:type="dxa"/>
            <w:tcBorders>
              <w:top w:val="single" w:sz="4" w:space="0" w:color="C0C0C0"/>
              <w:left w:val="nil"/>
              <w:bottom w:val="single" w:sz="4" w:space="0" w:color="C0C0C0"/>
              <w:right w:val="single" w:sz="4" w:space="0" w:color="C0C0C0"/>
            </w:tcBorders>
            <w:shd w:val="clear" w:color="auto" w:fill="FFFFCC"/>
            <w:vAlign w:val="center"/>
            <w:hideMark/>
          </w:tcPr>
          <w:p w14:paraId="182CAAA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принятой численности</w:t>
            </w:r>
          </w:p>
        </w:tc>
      </w:tr>
      <w:tr w:rsidR="0039713F" w:rsidRPr="0039713F" w14:paraId="6BD88E56" w14:textId="77777777" w:rsidTr="0039713F">
        <w:trPr>
          <w:trHeight w:val="300"/>
          <w:jc w:val="center"/>
        </w:trPr>
        <w:tc>
          <w:tcPr>
            <w:tcW w:w="580" w:type="dxa"/>
            <w:shd w:val="clear" w:color="auto" w:fill="FFFF00"/>
            <w:noWrap/>
            <w:vAlign w:val="center"/>
            <w:hideMark/>
          </w:tcPr>
          <w:p w14:paraId="606B95C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1A5D8D85"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20AF0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3.10.3.2</w:t>
            </w:r>
          </w:p>
        </w:tc>
        <w:tc>
          <w:tcPr>
            <w:tcW w:w="5860" w:type="dxa"/>
            <w:tcBorders>
              <w:top w:val="nil"/>
              <w:left w:val="nil"/>
              <w:bottom w:val="single" w:sz="4" w:space="0" w:color="C0C0C0"/>
              <w:right w:val="single" w:sz="4" w:space="0" w:color="C0C0C0"/>
            </w:tcBorders>
            <w:shd w:val="clear" w:color="auto" w:fill="E3FAFD"/>
            <w:vAlign w:val="center"/>
            <w:hideMark/>
          </w:tcPr>
          <w:p w14:paraId="48C58965"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материалы прочие, химреактивы</w:t>
            </w:r>
          </w:p>
        </w:tc>
        <w:tc>
          <w:tcPr>
            <w:tcW w:w="1140" w:type="dxa"/>
            <w:tcBorders>
              <w:top w:val="nil"/>
              <w:left w:val="nil"/>
              <w:bottom w:val="single" w:sz="4" w:space="0" w:color="C0C0C0"/>
              <w:right w:val="single" w:sz="4" w:space="0" w:color="C0C0C0"/>
            </w:tcBorders>
            <w:vAlign w:val="center"/>
            <w:hideMark/>
          </w:tcPr>
          <w:p w14:paraId="5D34D11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E47352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40,54</w:t>
            </w:r>
          </w:p>
        </w:tc>
        <w:tc>
          <w:tcPr>
            <w:tcW w:w="1800" w:type="dxa"/>
            <w:tcBorders>
              <w:top w:val="nil"/>
              <w:left w:val="nil"/>
              <w:bottom w:val="single" w:sz="4" w:space="0" w:color="C0C0C0"/>
              <w:right w:val="single" w:sz="4" w:space="0" w:color="C0C0C0"/>
            </w:tcBorders>
            <w:shd w:val="clear" w:color="auto" w:fill="FFFFCC"/>
            <w:vAlign w:val="center"/>
            <w:hideMark/>
          </w:tcPr>
          <w:p w14:paraId="1CCFF1E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12,65</w:t>
            </w:r>
          </w:p>
        </w:tc>
        <w:tc>
          <w:tcPr>
            <w:tcW w:w="1980" w:type="dxa"/>
            <w:tcBorders>
              <w:top w:val="nil"/>
              <w:left w:val="nil"/>
              <w:bottom w:val="single" w:sz="4" w:space="0" w:color="C0C0C0"/>
              <w:right w:val="single" w:sz="4" w:space="0" w:color="C0C0C0"/>
            </w:tcBorders>
            <w:shd w:val="clear" w:color="auto" w:fill="FFFFCC"/>
            <w:vAlign w:val="center"/>
            <w:hideMark/>
          </w:tcPr>
          <w:p w14:paraId="70806D6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36,50</w:t>
            </w:r>
          </w:p>
        </w:tc>
        <w:tc>
          <w:tcPr>
            <w:tcW w:w="2020" w:type="dxa"/>
            <w:tcBorders>
              <w:top w:val="nil"/>
              <w:left w:val="nil"/>
              <w:bottom w:val="single" w:sz="4" w:space="0" w:color="C0C0C0"/>
              <w:right w:val="single" w:sz="4" w:space="0" w:color="C0C0C0"/>
            </w:tcBorders>
            <w:shd w:val="clear" w:color="auto" w:fill="FFFFCC"/>
            <w:vAlign w:val="center"/>
            <w:hideMark/>
          </w:tcPr>
          <w:p w14:paraId="09F3037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13,68</w:t>
            </w:r>
          </w:p>
        </w:tc>
        <w:tc>
          <w:tcPr>
            <w:tcW w:w="1920" w:type="dxa"/>
            <w:tcBorders>
              <w:top w:val="nil"/>
              <w:left w:val="nil"/>
              <w:bottom w:val="single" w:sz="4" w:space="0" w:color="C0C0C0"/>
              <w:right w:val="single" w:sz="4" w:space="0" w:color="C0C0C0"/>
            </w:tcBorders>
            <w:shd w:val="clear" w:color="auto" w:fill="FFFFCC"/>
            <w:vAlign w:val="center"/>
            <w:hideMark/>
          </w:tcPr>
          <w:p w14:paraId="4AD95C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13,68</w:t>
            </w:r>
          </w:p>
        </w:tc>
        <w:tc>
          <w:tcPr>
            <w:tcW w:w="1480" w:type="dxa"/>
            <w:tcBorders>
              <w:top w:val="nil"/>
              <w:left w:val="nil"/>
              <w:bottom w:val="single" w:sz="4" w:space="0" w:color="C0C0C0"/>
              <w:right w:val="single" w:sz="4" w:space="0" w:color="C0C0C0"/>
            </w:tcBorders>
            <w:shd w:val="clear" w:color="auto" w:fill="D7EAD3"/>
            <w:vAlign w:val="center"/>
            <w:hideMark/>
          </w:tcPr>
          <w:p w14:paraId="0FBF6E8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6,84</w:t>
            </w:r>
          </w:p>
        </w:tc>
        <w:tc>
          <w:tcPr>
            <w:tcW w:w="1460" w:type="dxa"/>
            <w:tcBorders>
              <w:top w:val="nil"/>
              <w:left w:val="nil"/>
              <w:bottom w:val="single" w:sz="4" w:space="0" w:color="C0C0C0"/>
              <w:right w:val="single" w:sz="4" w:space="0" w:color="C0C0C0"/>
            </w:tcBorders>
            <w:shd w:val="clear" w:color="auto" w:fill="D7EAD3"/>
            <w:vAlign w:val="center"/>
            <w:hideMark/>
          </w:tcPr>
          <w:p w14:paraId="3DFFEF7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6,84</w:t>
            </w:r>
          </w:p>
        </w:tc>
        <w:tc>
          <w:tcPr>
            <w:tcW w:w="7700" w:type="dxa"/>
            <w:tcBorders>
              <w:top w:val="nil"/>
              <w:left w:val="nil"/>
              <w:bottom w:val="single" w:sz="4" w:space="0" w:color="C0C0C0"/>
              <w:right w:val="single" w:sz="4" w:space="0" w:color="C0C0C0"/>
            </w:tcBorders>
            <w:shd w:val="clear" w:color="auto" w:fill="FFFFCC"/>
            <w:vAlign w:val="center"/>
            <w:hideMark/>
          </w:tcPr>
          <w:p w14:paraId="1E92411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5A20D198" w14:textId="77777777" w:rsidTr="0039713F">
        <w:trPr>
          <w:trHeight w:val="300"/>
          <w:jc w:val="center"/>
        </w:trPr>
        <w:tc>
          <w:tcPr>
            <w:tcW w:w="580" w:type="dxa"/>
            <w:shd w:val="clear" w:color="auto" w:fill="FFFF00"/>
            <w:noWrap/>
            <w:vAlign w:val="center"/>
            <w:hideMark/>
          </w:tcPr>
          <w:p w14:paraId="6DD957C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460A364E"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0D2184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3.10.3.4</w:t>
            </w:r>
          </w:p>
        </w:tc>
        <w:tc>
          <w:tcPr>
            <w:tcW w:w="5860" w:type="dxa"/>
            <w:tcBorders>
              <w:top w:val="nil"/>
              <w:left w:val="nil"/>
              <w:bottom w:val="single" w:sz="4" w:space="0" w:color="C0C0C0"/>
              <w:right w:val="single" w:sz="4" w:space="0" w:color="C0C0C0"/>
            </w:tcBorders>
            <w:shd w:val="clear" w:color="auto" w:fill="E3FAFD"/>
            <w:vAlign w:val="center"/>
            <w:hideMark/>
          </w:tcPr>
          <w:p w14:paraId="66FAB36F"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обучение персонала</w:t>
            </w:r>
          </w:p>
        </w:tc>
        <w:tc>
          <w:tcPr>
            <w:tcW w:w="1140" w:type="dxa"/>
            <w:tcBorders>
              <w:top w:val="nil"/>
              <w:left w:val="nil"/>
              <w:bottom w:val="single" w:sz="4" w:space="0" w:color="C0C0C0"/>
              <w:right w:val="single" w:sz="4" w:space="0" w:color="C0C0C0"/>
            </w:tcBorders>
            <w:vAlign w:val="center"/>
            <w:hideMark/>
          </w:tcPr>
          <w:p w14:paraId="3AC2A06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78FC17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40FEDC3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2,50</w:t>
            </w:r>
          </w:p>
        </w:tc>
        <w:tc>
          <w:tcPr>
            <w:tcW w:w="1980" w:type="dxa"/>
            <w:tcBorders>
              <w:top w:val="nil"/>
              <w:left w:val="nil"/>
              <w:bottom w:val="single" w:sz="4" w:space="0" w:color="C0C0C0"/>
              <w:right w:val="single" w:sz="4" w:space="0" w:color="C0C0C0"/>
            </w:tcBorders>
            <w:shd w:val="clear" w:color="auto" w:fill="FFFFCC"/>
            <w:vAlign w:val="center"/>
            <w:hideMark/>
          </w:tcPr>
          <w:p w14:paraId="0C52CA8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5F2F63E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81828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1D2B39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B4055D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4E2AC6F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522DD00" w14:textId="77777777" w:rsidTr="0039713F">
        <w:trPr>
          <w:trHeight w:val="645"/>
          <w:jc w:val="center"/>
        </w:trPr>
        <w:tc>
          <w:tcPr>
            <w:tcW w:w="580" w:type="dxa"/>
            <w:shd w:val="clear" w:color="auto" w:fill="FFFF00"/>
            <w:noWrap/>
            <w:vAlign w:val="center"/>
            <w:hideMark/>
          </w:tcPr>
          <w:p w14:paraId="38158D7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2DE0A828"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E9FDA8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3.10.3.5</w:t>
            </w:r>
          </w:p>
        </w:tc>
        <w:tc>
          <w:tcPr>
            <w:tcW w:w="5860" w:type="dxa"/>
            <w:tcBorders>
              <w:top w:val="nil"/>
              <w:left w:val="nil"/>
              <w:bottom w:val="single" w:sz="4" w:space="0" w:color="C0C0C0"/>
              <w:right w:val="single" w:sz="4" w:space="0" w:color="C0C0C0"/>
            </w:tcBorders>
            <w:shd w:val="clear" w:color="auto" w:fill="E3FAFD"/>
            <w:vAlign w:val="center"/>
            <w:hideMark/>
          </w:tcPr>
          <w:p w14:paraId="758F3845"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xml:space="preserve">усл.сторони организ. </w:t>
            </w:r>
          </w:p>
        </w:tc>
        <w:tc>
          <w:tcPr>
            <w:tcW w:w="1140" w:type="dxa"/>
            <w:tcBorders>
              <w:top w:val="nil"/>
              <w:left w:val="nil"/>
              <w:bottom w:val="single" w:sz="4" w:space="0" w:color="C0C0C0"/>
              <w:right w:val="single" w:sz="4" w:space="0" w:color="C0C0C0"/>
            </w:tcBorders>
            <w:vAlign w:val="center"/>
            <w:hideMark/>
          </w:tcPr>
          <w:p w14:paraId="126E96F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7A365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50,39</w:t>
            </w:r>
          </w:p>
        </w:tc>
        <w:tc>
          <w:tcPr>
            <w:tcW w:w="1800" w:type="dxa"/>
            <w:tcBorders>
              <w:top w:val="nil"/>
              <w:left w:val="nil"/>
              <w:bottom w:val="single" w:sz="4" w:space="0" w:color="C0C0C0"/>
              <w:right w:val="single" w:sz="4" w:space="0" w:color="C0C0C0"/>
            </w:tcBorders>
            <w:shd w:val="clear" w:color="auto" w:fill="FFFFCC"/>
            <w:vAlign w:val="center"/>
            <w:hideMark/>
          </w:tcPr>
          <w:p w14:paraId="1281F65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12,40</w:t>
            </w:r>
          </w:p>
        </w:tc>
        <w:tc>
          <w:tcPr>
            <w:tcW w:w="1980" w:type="dxa"/>
            <w:tcBorders>
              <w:top w:val="nil"/>
              <w:left w:val="nil"/>
              <w:bottom w:val="single" w:sz="4" w:space="0" w:color="C0C0C0"/>
              <w:right w:val="single" w:sz="4" w:space="0" w:color="C0C0C0"/>
            </w:tcBorders>
            <w:shd w:val="clear" w:color="auto" w:fill="FFFFCC"/>
            <w:vAlign w:val="center"/>
            <w:hideMark/>
          </w:tcPr>
          <w:p w14:paraId="1ED4782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50,78</w:t>
            </w:r>
          </w:p>
        </w:tc>
        <w:tc>
          <w:tcPr>
            <w:tcW w:w="2020" w:type="dxa"/>
            <w:tcBorders>
              <w:top w:val="nil"/>
              <w:left w:val="nil"/>
              <w:bottom w:val="single" w:sz="4" w:space="0" w:color="C0C0C0"/>
              <w:right w:val="single" w:sz="4" w:space="0" w:color="C0C0C0"/>
            </w:tcBorders>
            <w:shd w:val="clear" w:color="auto" w:fill="FFFFCC"/>
            <w:vAlign w:val="center"/>
            <w:hideMark/>
          </w:tcPr>
          <w:p w14:paraId="5811E5AD"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94,02</w:t>
            </w:r>
          </w:p>
        </w:tc>
        <w:tc>
          <w:tcPr>
            <w:tcW w:w="1920" w:type="dxa"/>
            <w:tcBorders>
              <w:top w:val="nil"/>
              <w:left w:val="nil"/>
              <w:bottom w:val="single" w:sz="4" w:space="0" w:color="C0C0C0"/>
              <w:right w:val="single" w:sz="4" w:space="0" w:color="C0C0C0"/>
            </w:tcBorders>
            <w:shd w:val="clear" w:color="auto" w:fill="FFFFCC"/>
            <w:vAlign w:val="center"/>
            <w:hideMark/>
          </w:tcPr>
          <w:p w14:paraId="41A50D9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65,80</w:t>
            </w:r>
          </w:p>
        </w:tc>
        <w:tc>
          <w:tcPr>
            <w:tcW w:w="1480" w:type="dxa"/>
            <w:tcBorders>
              <w:top w:val="nil"/>
              <w:left w:val="nil"/>
              <w:bottom w:val="single" w:sz="4" w:space="0" w:color="C0C0C0"/>
              <w:right w:val="single" w:sz="4" w:space="0" w:color="C0C0C0"/>
            </w:tcBorders>
            <w:shd w:val="clear" w:color="auto" w:fill="D7EAD3"/>
            <w:vAlign w:val="center"/>
            <w:hideMark/>
          </w:tcPr>
          <w:p w14:paraId="740646D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32,90</w:t>
            </w:r>
          </w:p>
        </w:tc>
        <w:tc>
          <w:tcPr>
            <w:tcW w:w="1460" w:type="dxa"/>
            <w:tcBorders>
              <w:top w:val="nil"/>
              <w:left w:val="nil"/>
              <w:bottom w:val="single" w:sz="4" w:space="0" w:color="C0C0C0"/>
              <w:right w:val="single" w:sz="4" w:space="0" w:color="C0C0C0"/>
            </w:tcBorders>
            <w:shd w:val="clear" w:color="auto" w:fill="D7EAD3"/>
            <w:vAlign w:val="center"/>
            <w:hideMark/>
          </w:tcPr>
          <w:p w14:paraId="2FD8BE2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32,90</w:t>
            </w:r>
          </w:p>
        </w:tc>
        <w:tc>
          <w:tcPr>
            <w:tcW w:w="7700" w:type="dxa"/>
            <w:tcBorders>
              <w:top w:val="nil"/>
              <w:left w:val="nil"/>
              <w:bottom w:val="single" w:sz="4" w:space="0" w:color="C0C0C0"/>
              <w:right w:val="single" w:sz="4" w:space="0" w:color="C0C0C0"/>
            </w:tcBorders>
            <w:shd w:val="clear" w:color="auto" w:fill="FFFFCC"/>
            <w:vAlign w:val="center"/>
            <w:hideMark/>
          </w:tcPr>
          <w:p w14:paraId="29030D5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учтен по факту вывоз ТБО, экспертиза не учтена нет обоснования проведения в 2022 г., учтены услуги видеонаблюдения за КНС по представленным документам стр. 23,292 том 3</w:t>
            </w:r>
          </w:p>
        </w:tc>
      </w:tr>
      <w:tr w:rsidR="0039713F" w:rsidRPr="0039713F" w14:paraId="6DD1B6B6" w14:textId="77777777" w:rsidTr="0039713F">
        <w:trPr>
          <w:trHeight w:val="300"/>
          <w:jc w:val="center"/>
        </w:trPr>
        <w:tc>
          <w:tcPr>
            <w:tcW w:w="580" w:type="dxa"/>
            <w:shd w:val="clear" w:color="auto" w:fill="FFFF00"/>
            <w:noWrap/>
            <w:vAlign w:val="center"/>
            <w:hideMark/>
          </w:tcPr>
          <w:p w14:paraId="55853D8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7395B5CF"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516CC3A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3.10.3.6</w:t>
            </w:r>
          </w:p>
        </w:tc>
        <w:tc>
          <w:tcPr>
            <w:tcW w:w="5860" w:type="dxa"/>
            <w:tcBorders>
              <w:top w:val="nil"/>
              <w:left w:val="nil"/>
              <w:bottom w:val="single" w:sz="4" w:space="0" w:color="C0C0C0"/>
              <w:right w:val="single" w:sz="4" w:space="0" w:color="C0C0C0"/>
            </w:tcBorders>
            <w:shd w:val="clear" w:color="auto" w:fill="E3FAFD"/>
            <w:vAlign w:val="center"/>
            <w:hideMark/>
          </w:tcPr>
          <w:p w14:paraId="5499D406"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услуги связи , обучение персонала</w:t>
            </w:r>
          </w:p>
        </w:tc>
        <w:tc>
          <w:tcPr>
            <w:tcW w:w="1140" w:type="dxa"/>
            <w:tcBorders>
              <w:top w:val="nil"/>
              <w:left w:val="nil"/>
              <w:bottom w:val="single" w:sz="4" w:space="0" w:color="C0C0C0"/>
              <w:right w:val="single" w:sz="4" w:space="0" w:color="C0C0C0"/>
            </w:tcBorders>
            <w:vAlign w:val="center"/>
            <w:hideMark/>
          </w:tcPr>
          <w:p w14:paraId="2C67D08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25B7CFE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3,91</w:t>
            </w:r>
          </w:p>
        </w:tc>
        <w:tc>
          <w:tcPr>
            <w:tcW w:w="1800" w:type="dxa"/>
            <w:tcBorders>
              <w:top w:val="nil"/>
              <w:left w:val="nil"/>
              <w:bottom w:val="single" w:sz="4" w:space="0" w:color="C0C0C0"/>
              <w:right w:val="single" w:sz="4" w:space="0" w:color="C0C0C0"/>
            </w:tcBorders>
            <w:shd w:val="clear" w:color="auto" w:fill="FFFFCC"/>
            <w:vAlign w:val="center"/>
            <w:hideMark/>
          </w:tcPr>
          <w:p w14:paraId="17AF398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6,60</w:t>
            </w:r>
          </w:p>
        </w:tc>
        <w:tc>
          <w:tcPr>
            <w:tcW w:w="1980" w:type="dxa"/>
            <w:tcBorders>
              <w:top w:val="nil"/>
              <w:left w:val="nil"/>
              <w:bottom w:val="single" w:sz="4" w:space="0" w:color="C0C0C0"/>
              <w:right w:val="single" w:sz="4" w:space="0" w:color="C0C0C0"/>
            </w:tcBorders>
            <w:shd w:val="clear" w:color="auto" w:fill="FFFFCC"/>
            <w:vAlign w:val="center"/>
            <w:hideMark/>
          </w:tcPr>
          <w:p w14:paraId="383F49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4,01</w:t>
            </w:r>
          </w:p>
        </w:tc>
        <w:tc>
          <w:tcPr>
            <w:tcW w:w="2020" w:type="dxa"/>
            <w:tcBorders>
              <w:top w:val="nil"/>
              <w:left w:val="nil"/>
              <w:bottom w:val="single" w:sz="4" w:space="0" w:color="C0C0C0"/>
              <w:right w:val="single" w:sz="4" w:space="0" w:color="C0C0C0"/>
            </w:tcBorders>
            <w:shd w:val="clear" w:color="auto" w:fill="FFFFCC"/>
            <w:vAlign w:val="center"/>
            <w:hideMark/>
          </w:tcPr>
          <w:p w14:paraId="6EF5D8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87BBF0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E5B969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AAD7AD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7C4E95B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3CB3347" w14:textId="77777777" w:rsidTr="0039713F">
        <w:trPr>
          <w:trHeight w:val="300"/>
          <w:jc w:val="center"/>
        </w:trPr>
        <w:tc>
          <w:tcPr>
            <w:tcW w:w="580" w:type="dxa"/>
            <w:shd w:val="clear" w:color="auto" w:fill="FFFF00"/>
            <w:noWrap/>
            <w:vAlign w:val="center"/>
            <w:hideMark/>
          </w:tcPr>
          <w:p w14:paraId="215B576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vAlign w:val="center"/>
            <w:hideMark/>
          </w:tcPr>
          <w:p w14:paraId="483605C8"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B8895E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3.10.3.7</w:t>
            </w:r>
          </w:p>
        </w:tc>
        <w:tc>
          <w:tcPr>
            <w:tcW w:w="5860" w:type="dxa"/>
            <w:tcBorders>
              <w:top w:val="nil"/>
              <w:left w:val="nil"/>
              <w:bottom w:val="single" w:sz="4" w:space="0" w:color="C0C0C0"/>
              <w:right w:val="single" w:sz="4" w:space="0" w:color="C0C0C0"/>
            </w:tcBorders>
            <w:shd w:val="clear" w:color="auto" w:fill="E3FAFD"/>
            <w:vAlign w:val="center"/>
            <w:hideMark/>
          </w:tcPr>
          <w:p w14:paraId="21ECC838"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аренда произв. оборуд в доле</w:t>
            </w:r>
          </w:p>
        </w:tc>
        <w:tc>
          <w:tcPr>
            <w:tcW w:w="1140" w:type="dxa"/>
            <w:tcBorders>
              <w:top w:val="nil"/>
              <w:left w:val="nil"/>
              <w:bottom w:val="single" w:sz="4" w:space="0" w:color="C0C0C0"/>
              <w:right w:val="single" w:sz="4" w:space="0" w:color="C0C0C0"/>
            </w:tcBorders>
            <w:vAlign w:val="center"/>
            <w:hideMark/>
          </w:tcPr>
          <w:p w14:paraId="13C9D06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nil"/>
            </w:tcBorders>
            <w:shd w:val="clear" w:color="auto" w:fill="FFFFCC"/>
            <w:vAlign w:val="center"/>
            <w:hideMark/>
          </w:tcPr>
          <w:p w14:paraId="404BF0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nil"/>
            </w:tcBorders>
            <w:shd w:val="clear" w:color="auto" w:fill="FFFFCC"/>
            <w:vAlign w:val="center"/>
            <w:hideMark/>
          </w:tcPr>
          <w:p w14:paraId="3C519C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nil"/>
            </w:tcBorders>
            <w:shd w:val="clear" w:color="auto" w:fill="FFFFCC"/>
            <w:vAlign w:val="center"/>
            <w:hideMark/>
          </w:tcPr>
          <w:p w14:paraId="21F1478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single" w:sz="4" w:space="0" w:color="C0C0C0"/>
              <w:bottom w:val="single" w:sz="4" w:space="0" w:color="C0C0C0"/>
              <w:right w:val="single" w:sz="4" w:space="0" w:color="C0C0C0"/>
            </w:tcBorders>
            <w:shd w:val="clear" w:color="auto" w:fill="FFFFCC"/>
            <w:vAlign w:val="center"/>
            <w:hideMark/>
          </w:tcPr>
          <w:p w14:paraId="405153B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55,83</w:t>
            </w:r>
          </w:p>
        </w:tc>
        <w:tc>
          <w:tcPr>
            <w:tcW w:w="1920" w:type="dxa"/>
            <w:tcBorders>
              <w:top w:val="nil"/>
              <w:left w:val="nil"/>
              <w:bottom w:val="single" w:sz="4" w:space="0" w:color="C0C0C0"/>
              <w:right w:val="single" w:sz="4" w:space="0" w:color="C0C0C0"/>
            </w:tcBorders>
            <w:shd w:val="clear" w:color="auto" w:fill="FFFFCC"/>
            <w:vAlign w:val="center"/>
            <w:hideMark/>
          </w:tcPr>
          <w:p w14:paraId="0B0484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52,59</w:t>
            </w:r>
          </w:p>
        </w:tc>
        <w:tc>
          <w:tcPr>
            <w:tcW w:w="1480" w:type="dxa"/>
            <w:tcBorders>
              <w:top w:val="nil"/>
              <w:left w:val="nil"/>
              <w:bottom w:val="single" w:sz="4" w:space="0" w:color="C0C0C0"/>
              <w:right w:val="single" w:sz="4" w:space="0" w:color="C0C0C0"/>
            </w:tcBorders>
            <w:shd w:val="clear" w:color="auto" w:fill="D7EAD3"/>
            <w:vAlign w:val="center"/>
            <w:hideMark/>
          </w:tcPr>
          <w:p w14:paraId="476545E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26,29</w:t>
            </w:r>
          </w:p>
        </w:tc>
        <w:tc>
          <w:tcPr>
            <w:tcW w:w="1460" w:type="dxa"/>
            <w:tcBorders>
              <w:top w:val="nil"/>
              <w:left w:val="nil"/>
              <w:bottom w:val="single" w:sz="4" w:space="0" w:color="C0C0C0"/>
              <w:right w:val="single" w:sz="4" w:space="0" w:color="C0C0C0"/>
            </w:tcBorders>
            <w:shd w:val="clear" w:color="auto" w:fill="D7EAD3"/>
            <w:vAlign w:val="center"/>
            <w:hideMark/>
          </w:tcPr>
          <w:p w14:paraId="1336FFA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26,29</w:t>
            </w:r>
          </w:p>
        </w:tc>
        <w:tc>
          <w:tcPr>
            <w:tcW w:w="7700" w:type="dxa"/>
            <w:tcBorders>
              <w:top w:val="nil"/>
              <w:left w:val="nil"/>
              <w:bottom w:val="single" w:sz="4" w:space="0" w:color="C0C0C0"/>
              <w:right w:val="single" w:sz="4" w:space="0" w:color="C0C0C0"/>
            </w:tcBorders>
            <w:shd w:val="clear" w:color="auto" w:fill="FFFFCC"/>
            <w:vAlign w:val="center"/>
            <w:hideMark/>
          </w:tcPr>
          <w:p w14:paraId="3FF9F8D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w:t>
            </w:r>
          </w:p>
        </w:tc>
      </w:tr>
      <w:tr w:rsidR="0039713F" w:rsidRPr="0039713F" w14:paraId="128DAA8E" w14:textId="77777777" w:rsidTr="0039713F">
        <w:trPr>
          <w:trHeight w:val="300"/>
          <w:jc w:val="center"/>
        </w:trPr>
        <w:tc>
          <w:tcPr>
            <w:tcW w:w="580" w:type="dxa"/>
            <w:shd w:val="clear" w:color="auto" w:fill="FFFF00"/>
            <w:noWrap/>
            <w:vAlign w:val="center"/>
            <w:hideMark/>
          </w:tcPr>
          <w:p w14:paraId="557B245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vAlign w:val="center"/>
            <w:hideMark/>
          </w:tcPr>
          <w:p w14:paraId="702D75F7"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B1381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3.10.3.8</w:t>
            </w:r>
          </w:p>
        </w:tc>
        <w:tc>
          <w:tcPr>
            <w:tcW w:w="5860" w:type="dxa"/>
            <w:tcBorders>
              <w:top w:val="nil"/>
              <w:left w:val="nil"/>
              <w:bottom w:val="single" w:sz="4" w:space="0" w:color="C0C0C0"/>
              <w:right w:val="single" w:sz="4" w:space="0" w:color="C0C0C0"/>
            </w:tcBorders>
            <w:shd w:val="clear" w:color="auto" w:fill="E3FAFD"/>
            <w:vAlign w:val="center"/>
            <w:hideMark/>
          </w:tcPr>
          <w:p w14:paraId="565E3C77"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амортизация произв осн.средств в доле</w:t>
            </w:r>
          </w:p>
        </w:tc>
        <w:tc>
          <w:tcPr>
            <w:tcW w:w="1140" w:type="dxa"/>
            <w:tcBorders>
              <w:top w:val="nil"/>
              <w:left w:val="nil"/>
              <w:bottom w:val="single" w:sz="4" w:space="0" w:color="C0C0C0"/>
              <w:right w:val="single" w:sz="4" w:space="0" w:color="C0C0C0"/>
            </w:tcBorders>
            <w:vAlign w:val="center"/>
            <w:hideMark/>
          </w:tcPr>
          <w:p w14:paraId="7842822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nil"/>
            </w:tcBorders>
            <w:shd w:val="clear" w:color="auto" w:fill="FFFFCC"/>
            <w:vAlign w:val="center"/>
            <w:hideMark/>
          </w:tcPr>
          <w:p w14:paraId="2A8946E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nil"/>
            </w:tcBorders>
            <w:shd w:val="clear" w:color="auto" w:fill="FFFFCC"/>
            <w:vAlign w:val="center"/>
            <w:hideMark/>
          </w:tcPr>
          <w:p w14:paraId="6F72C3B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nil"/>
            </w:tcBorders>
            <w:shd w:val="clear" w:color="auto" w:fill="FFFFCC"/>
            <w:vAlign w:val="center"/>
            <w:hideMark/>
          </w:tcPr>
          <w:p w14:paraId="20CA561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single" w:sz="4" w:space="0" w:color="C0C0C0"/>
              <w:bottom w:val="single" w:sz="4" w:space="0" w:color="C0C0C0"/>
              <w:right w:val="single" w:sz="4" w:space="0" w:color="C0C0C0"/>
            </w:tcBorders>
            <w:shd w:val="clear" w:color="auto" w:fill="FFFFCC"/>
            <w:vAlign w:val="center"/>
            <w:hideMark/>
          </w:tcPr>
          <w:p w14:paraId="0D555C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155,80</w:t>
            </w:r>
          </w:p>
        </w:tc>
        <w:tc>
          <w:tcPr>
            <w:tcW w:w="1920" w:type="dxa"/>
            <w:tcBorders>
              <w:top w:val="nil"/>
              <w:left w:val="nil"/>
              <w:bottom w:val="single" w:sz="4" w:space="0" w:color="C0C0C0"/>
              <w:right w:val="single" w:sz="4" w:space="0" w:color="C0C0C0"/>
            </w:tcBorders>
            <w:shd w:val="clear" w:color="auto" w:fill="FFFFCC"/>
            <w:vAlign w:val="center"/>
            <w:hideMark/>
          </w:tcPr>
          <w:p w14:paraId="1EC440F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100,58</w:t>
            </w:r>
          </w:p>
        </w:tc>
        <w:tc>
          <w:tcPr>
            <w:tcW w:w="1480" w:type="dxa"/>
            <w:tcBorders>
              <w:top w:val="nil"/>
              <w:left w:val="nil"/>
              <w:bottom w:val="single" w:sz="4" w:space="0" w:color="C0C0C0"/>
              <w:right w:val="single" w:sz="4" w:space="0" w:color="C0C0C0"/>
            </w:tcBorders>
            <w:shd w:val="clear" w:color="auto" w:fill="D7EAD3"/>
            <w:vAlign w:val="center"/>
            <w:hideMark/>
          </w:tcPr>
          <w:p w14:paraId="69FDD30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50,29</w:t>
            </w:r>
          </w:p>
        </w:tc>
        <w:tc>
          <w:tcPr>
            <w:tcW w:w="1460" w:type="dxa"/>
            <w:tcBorders>
              <w:top w:val="nil"/>
              <w:left w:val="nil"/>
              <w:bottom w:val="single" w:sz="4" w:space="0" w:color="C0C0C0"/>
              <w:right w:val="single" w:sz="4" w:space="0" w:color="C0C0C0"/>
            </w:tcBorders>
            <w:shd w:val="clear" w:color="auto" w:fill="D7EAD3"/>
            <w:vAlign w:val="center"/>
            <w:hideMark/>
          </w:tcPr>
          <w:p w14:paraId="4996427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50,29</w:t>
            </w:r>
          </w:p>
        </w:tc>
        <w:tc>
          <w:tcPr>
            <w:tcW w:w="7700" w:type="dxa"/>
            <w:tcBorders>
              <w:top w:val="nil"/>
              <w:left w:val="nil"/>
              <w:bottom w:val="single" w:sz="4" w:space="0" w:color="C0C0C0"/>
              <w:right w:val="single" w:sz="4" w:space="0" w:color="C0C0C0"/>
            </w:tcBorders>
            <w:shd w:val="clear" w:color="auto" w:fill="FFFFCC"/>
            <w:vAlign w:val="center"/>
            <w:hideMark/>
          </w:tcPr>
          <w:p w14:paraId="248161B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аморт.гр</w:t>
            </w:r>
          </w:p>
        </w:tc>
      </w:tr>
      <w:tr w:rsidR="0039713F" w:rsidRPr="0039713F" w14:paraId="6701E7AB" w14:textId="77777777" w:rsidTr="0039713F">
        <w:trPr>
          <w:trHeight w:val="300"/>
          <w:jc w:val="center"/>
        </w:trPr>
        <w:tc>
          <w:tcPr>
            <w:tcW w:w="580" w:type="dxa"/>
            <w:shd w:val="clear" w:color="auto" w:fill="FFFF00"/>
            <w:noWrap/>
            <w:vAlign w:val="center"/>
            <w:hideMark/>
          </w:tcPr>
          <w:p w14:paraId="5FD4C89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01208C93" w14:textId="77777777" w:rsidR="0039713F" w:rsidRPr="0039713F" w:rsidRDefault="0039713F" w:rsidP="0039713F">
            <w:pPr>
              <w:rPr>
                <w:rFonts w:ascii="Tahoma" w:hAnsi="Tahoma" w:cs="Tahoma"/>
                <w:b/>
                <w:bCs/>
                <w:color w:val="000000"/>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8BD8199" w14:textId="77777777" w:rsidR="0039713F" w:rsidRPr="0039713F" w:rsidRDefault="0039713F" w:rsidP="0039713F">
            <w:pPr>
              <w:spacing w:line="256" w:lineRule="auto"/>
              <w:ind w:firstLineChars="100" w:firstLine="131"/>
              <w:rPr>
                <w:rFonts w:ascii="Tahoma" w:hAnsi="Tahoma" w:cs="Tahoma"/>
                <w:b/>
                <w:bCs/>
                <w:color w:val="0066CC"/>
                <w:sz w:val="13"/>
                <w:szCs w:val="13"/>
                <w:lang w:eastAsia="en-US"/>
              </w:rPr>
            </w:pPr>
            <w:r w:rsidRPr="0039713F">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921AC2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1BD5B30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nil"/>
            </w:tcBorders>
            <w:shd w:val="thinReverseDiagStripe" w:color="C0C0C0" w:fill="auto"/>
            <w:noWrap/>
            <w:hideMark/>
          </w:tcPr>
          <w:p w14:paraId="7042C8C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nil"/>
            </w:tcBorders>
            <w:shd w:val="thinReverseDiagStripe" w:color="C0C0C0" w:fill="auto"/>
            <w:noWrap/>
            <w:hideMark/>
          </w:tcPr>
          <w:p w14:paraId="4D1D1F9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715268D4"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018C7FF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0615A60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07904EF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7700" w:type="dxa"/>
            <w:tcBorders>
              <w:top w:val="nil"/>
              <w:left w:val="nil"/>
              <w:bottom w:val="single" w:sz="4" w:space="0" w:color="C0C0C0"/>
              <w:right w:val="single" w:sz="4" w:space="0" w:color="C0C0C0"/>
            </w:tcBorders>
            <w:shd w:val="thinReverseDiagStripe" w:color="C0C0C0" w:fill="auto"/>
            <w:noWrap/>
            <w:hideMark/>
          </w:tcPr>
          <w:p w14:paraId="4631291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D94FDFD" w14:textId="77777777" w:rsidTr="0039713F">
        <w:trPr>
          <w:trHeight w:val="300"/>
          <w:jc w:val="center"/>
        </w:trPr>
        <w:tc>
          <w:tcPr>
            <w:tcW w:w="580" w:type="dxa"/>
            <w:shd w:val="clear" w:color="auto" w:fill="FFFF00"/>
            <w:noWrap/>
            <w:vAlign w:val="center"/>
            <w:hideMark/>
          </w:tcPr>
          <w:p w14:paraId="4F2183C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53C86DE3"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B2C711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w:t>
            </w:r>
          </w:p>
        </w:tc>
        <w:tc>
          <w:tcPr>
            <w:tcW w:w="5860" w:type="dxa"/>
            <w:tcBorders>
              <w:top w:val="nil"/>
              <w:left w:val="nil"/>
              <w:bottom w:val="single" w:sz="4" w:space="0" w:color="C0C0C0"/>
              <w:right w:val="single" w:sz="4" w:space="0" w:color="C0C0C0"/>
            </w:tcBorders>
            <w:vAlign w:val="center"/>
            <w:hideMark/>
          </w:tcPr>
          <w:p w14:paraId="02FB27B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Ремонтные расходы</w:t>
            </w:r>
          </w:p>
        </w:tc>
        <w:tc>
          <w:tcPr>
            <w:tcW w:w="1140" w:type="dxa"/>
            <w:tcBorders>
              <w:top w:val="nil"/>
              <w:left w:val="nil"/>
              <w:bottom w:val="single" w:sz="4" w:space="0" w:color="C0C0C0"/>
              <w:right w:val="single" w:sz="4" w:space="0" w:color="C0C0C0"/>
            </w:tcBorders>
            <w:vAlign w:val="center"/>
            <w:hideMark/>
          </w:tcPr>
          <w:p w14:paraId="78307A3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76CC7F4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473,25</w:t>
            </w:r>
          </w:p>
        </w:tc>
        <w:tc>
          <w:tcPr>
            <w:tcW w:w="1800" w:type="dxa"/>
            <w:tcBorders>
              <w:top w:val="nil"/>
              <w:left w:val="nil"/>
              <w:bottom w:val="single" w:sz="4" w:space="0" w:color="C0C0C0"/>
              <w:right w:val="single" w:sz="4" w:space="0" w:color="C0C0C0"/>
            </w:tcBorders>
            <w:shd w:val="clear" w:color="auto" w:fill="D7EAD3"/>
            <w:vAlign w:val="center"/>
            <w:hideMark/>
          </w:tcPr>
          <w:p w14:paraId="1E3C5AC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563,14</w:t>
            </w:r>
          </w:p>
        </w:tc>
        <w:tc>
          <w:tcPr>
            <w:tcW w:w="1980" w:type="dxa"/>
            <w:tcBorders>
              <w:top w:val="nil"/>
              <w:left w:val="nil"/>
              <w:bottom w:val="single" w:sz="4" w:space="0" w:color="C0C0C0"/>
              <w:right w:val="single" w:sz="4" w:space="0" w:color="C0C0C0"/>
            </w:tcBorders>
            <w:shd w:val="clear" w:color="auto" w:fill="D7EAD3"/>
            <w:vAlign w:val="center"/>
            <w:hideMark/>
          </w:tcPr>
          <w:p w14:paraId="0C72775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437,26</w:t>
            </w:r>
          </w:p>
        </w:tc>
        <w:tc>
          <w:tcPr>
            <w:tcW w:w="2020" w:type="dxa"/>
            <w:tcBorders>
              <w:top w:val="nil"/>
              <w:left w:val="nil"/>
              <w:bottom w:val="single" w:sz="4" w:space="0" w:color="C0C0C0"/>
              <w:right w:val="single" w:sz="4" w:space="0" w:color="C0C0C0"/>
            </w:tcBorders>
            <w:shd w:val="clear" w:color="auto" w:fill="D7EAD3"/>
            <w:vAlign w:val="center"/>
            <w:hideMark/>
          </w:tcPr>
          <w:p w14:paraId="1E599E5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2 831,97</w:t>
            </w:r>
          </w:p>
        </w:tc>
        <w:tc>
          <w:tcPr>
            <w:tcW w:w="1920" w:type="dxa"/>
            <w:tcBorders>
              <w:top w:val="nil"/>
              <w:left w:val="nil"/>
              <w:bottom w:val="single" w:sz="4" w:space="0" w:color="C0C0C0"/>
              <w:right w:val="single" w:sz="4" w:space="0" w:color="C0C0C0"/>
            </w:tcBorders>
            <w:shd w:val="clear" w:color="auto" w:fill="D7EAD3"/>
            <w:vAlign w:val="center"/>
            <w:hideMark/>
          </w:tcPr>
          <w:p w14:paraId="6F1C905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138,57</w:t>
            </w:r>
          </w:p>
        </w:tc>
        <w:tc>
          <w:tcPr>
            <w:tcW w:w="1480" w:type="dxa"/>
            <w:tcBorders>
              <w:top w:val="nil"/>
              <w:left w:val="nil"/>
              <w:bottom w:val="single" w:sz="4" w:space="0" w:color="C0C0C0"/>
              <w:right w:val="single" w:sz="4" w:space="0" w:color="C0C0C0"/>
            </w:tcBorders>
            <w:shd w:val="clear" w:color="auto" w:fill="D7EAD3"/>
            <w:vAlign w:val="center"/>
            <w:hideMark/>
          </w:tcPr>
          <w:p w14:paraId="35D9B1B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69,29</w:t>
            </w:r>
          </w:p>
        </w:tc>
        <w:tc>
          <w:tcPr>
            <w:tcW w:w="1460" w:type="dxa"/>
            <w:tcBorders>
              <w:top w:val="nil"/>
              <w:left w:val="nil"/>
              <w:bottom w:val="single" w:sz="4" w:space="0" w:color="C0C0C0"/>
              <w:right w:val="single" w:sz="4" w:space="0" w:color="C0C0C0"/>
            </w:tcBorders>
            <w:shd w:val="clear" w:color="auto" w:fill="D7EAD3"/>
            <w:vAlign w:val="center"/>
            <w:hideMark/>
          </w:tcPr>
          <w:p w14:paraId="7B84ADF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69,29</w:t>
            </w:r>
          </w:p>
        </w:tc>
        <w:tc>
          <w:tcPr>
            <w:tcW w:w="7700" w:type="dxa"/>
            <w:tcBorders>
              <w:top w:val="nil"/>
              <w:left w:val="nil"/>
              <w:bottom w:val="single" w:sz="4" w:space="0" w:color="C0C0C0"/>
              <w:right w:val="single" w:sz="4" w:space="0" w:color="C0C0C0"/>
            </w:tcBorders>
            <w:shd w:val="clear" w:color="auto" w:fill="FFFFCC"/>
            <w:vAlign w:val="center"/>
            <w:hideMark/>
          </w:tcPr>
          <w:p w14:paraId="2C121AA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39C621F9" w14:textId="77777777" w:rsidTr="0039713F">
        <w:trPr>
          <w:trHeight w:val="300"/>
          <w:jc w:val="center"/>
        </w:trPr>
        <w:tc>
          <w:tcPr>
            <w:tcW w:w="580" w:type="dxa"/>
            <w:shd w:val="clear" w:color="auto" w:fill="FFFF00"/>
            <w:noWrap/>
            <w:vAlign w:val="center"/>
            <w:hideMark/>
          </w:tcPr>
          <w:p w14:paraId="67E0A8C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30B7BA47"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372036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4.2</w:t>
            </w:r>
          </w:p>
        </w:tc>
        <w:tc>
          <w:tcPr>
            <w:tcW w:w="5860" w:type="dxa"/>
            <w:tcBorders>
              <w:top w:val="nil"/>
              <w:left w:val="nil"/>
              <w:bottom w:val="single" w:sz="4" w:space="0" w:color="C0C0C0"/>
              <w:right w:val="single" w:sz="4" w:space="0" w:color="C0C0C0"/>
            </w:tcBorders>
            <w:vAlign w:val="center"/>
            <w:hideMark/>
          </w:tcPr>
          <w:p w14:paraId="17FA009B"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Капитальный ремонт основных средств</w:t>
            </w:r>
          </w:p>
        </w:tc>
        <w:tc>
          <w:tcPr>
            <w:tcW w:w="1140" w:type="dxa"/>
            <w:tcBorders>
              <w:top w:val="nil"/>
              <w:left w:val="nil"/>
              <w:bottom w:val="single" w:sz="4" w:space="0" w:color="C0C0C0"/>
              <w:right w:val="single" w:sz="4" w:space="0" w:color="C0C0C0"/>
            </w:tcBorders>
            <w:vAlign w:val="center"/>
            <w:hideMark/>
          </w:tcPr>
          <w:p w14:paraId="6CF600E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48D08B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304,02</w:t>
            </w:r>
          </w:p>
        </w:tc>
        <w:tc>
          <w:tcPr>
            <w:tcW w:w="1800" w:type="dxa"/>
            <w:tcBorders>
              <w:top w:val="nil"/>
              <w:left w:val="nil"/>
              <w:bottom w:val="single" w:sz="4" w:space="0" w:color="C0C0C0"/>
              <w:right w:val="single" w:sz="4" w:space="0" w:color="C0C0C0"/>
            </w:tcBorders>
            <w:shd w:val="clear" w:color="auto" w:fill="FFFFCC"/>
            <w:vAlign w:val="center"/>
            <w:hideMark/>
          </w:tcPr>
          <w:p w14:paraId="21941EE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476,10</w:t>
            </w:r>
          </w:p>
        </w:tc>
        <w:tc>
          <w:tcPr>
            <w:tcW w:w="1980" w:type="dxa"/>
            <w:tcBorders>
              <w:top w:val="nil"/>
              <w:left w:val="nil"/>
              <w:bottom w:val="single" w:sz="4" w:space="0" w:color="C0C0C0"/>
              <w:right w:val="single" w:sz="4" w:space="0" w:color="C0C0C0"/>
            </w:tcBorders>
            <w:shd w:val="clear" w:color="auto" w:fill="FFFFCC"/>
            <w:vAlign w:val="center"/>
            <w:hideMark/>
          </w:tcPr>
          <w:p w14:paraId="4A71AC1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284,86</w:t>
            </w:r>
          </w:p>
        </w:tc>
        <w:tc>
          <w:tcPr>
            <w:tcW w:w="2020" w:type="dxa"/>
            <w:tcBorders>
              <w:top w:val="nil"/>
              <w:left w:val="nil"/>
              <w:bottom w:val="single" w:sz="4" w:space="0" w:color="C0C0C0"/>
              <w:right w:val="single" w:sz="4" w:space="0" w:color="C0C0C0"/>
            </w:tcBorders>
            <w:shd w:val="clear" w:color="auto" w:fill="FFFFCC"/>
            <w:vAlign w:val="center"/>
            <w:hideMark/>
          </w:tcPr>
          <w:p w14:paraId="05E43FC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2 693,40</w:t>
            </w:r>
          </w:p>
        </w:tc>
        <w:tc>
          <w:tcPr>
            <w:tcW w:w="1920" w:type="dxa"/>
            <w:tcBorders>
              <w:top w:val="nil"/>
              <w:left w:val="nil"/>
              <w:bottom w:val="single" w:sz="4" w:space="0" w:color="C0C0C0"/>
              <w:right w:val="single" w:sz="4" w:space="0" w:color="C0C0C0"/>
            </w:tcBorders>
            <w:shd w:val="clear" w:color="auto" w:fill="FFFFCC"/>
            <w:vAlign w:val="center"/>
            <w:hideMark/>
          </w:tcPr>
          <w:p w14:paraId="206FA96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6C3CFA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101383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36D58E7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оценке технического эксперта</w:t>
            </w:r>
          </w:p>
        </w:tc>
      </w:tr>
      <w:tr w:rsidR="0039713F" w:rsidRPr="0039713F" w14:paraId="3355967F" w14:textId="77777777" w:rsidTr="0039713F">
        <w:trPr>
          <w:trHeight w:val="300"/>
          <w:jc w:val="center"/>
        </w:trPr>
        <w:tc>
          <w:tcPr>
            <w:tcW w:w="580" w:type="dxa"/>
            <w:shd w:val="clear" w:color="auto" w:fill="FFFF00"/>
            <w:noWrap/>
            <w:vAlign w:val="center"/>
            <w:hideMark/>
          </w:tcPr>
          <w:p w14:paraId="01122BA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312118C8"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DC0813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4.3</w:t>
            </w:r>
          </w:p>
        </w:tc>
        <w:tc>
          <w:tcPr>
            <w:tcW w:w="5860" w:type="dxa"/>
            <w:tcBorders>
              <w:top w:val="nil"/>
              <w:left w:val="nil"/>
              <w:bottom w:val="single" w:sz="4" w:space="0" w:color="C0C0C0"/>
              <w:right w:val="single" w:sz="4" w:space="0" w:color="C0C0C0"/>
            </w:tcBorders>
            <w:vAlign w:val="center"/>
            <w:hideMark/>
          </w:tcPr>
          <w:p w14:paraId="3D299759"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Текущий ремонт основных средств</w:t>
            </w:r>
          </w:p>
        </w:tc>
        <w:tc>
          <w:tcPr>
            <w:tcW w:w="1140" w:type="dxa"/>
            <w:tcBorders>
              <w:top w:val="nil"/>
              <w:left w:val="nil"/>
              <w:bottom w:val="single" w:sz="4" w:space="0" w:color="C0C0C0"/>
              <w:right w:val="single" w:sz="4" w:space="0" w:color="C0C0C0"/>
            </w:tcBorders>
            <w:vAlign w:val="center"/>
            <w:hideMark/>
          </w:tcPr>
          <w:p w14:paraId="7F9FFF4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38105D3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169,24</w:t>
            </w:r>
          </w:p>
        </w:tc>
        <w:tc>
          <w:tcPr>
            <w:tcW w:w="1800" w:type="dxa"/>
            <w:tcBorders>
              <w:top w:val="nil"/>
              <w:left w:val="nil"/>
              <w:bottom w:val="single" w:sz="4" w:space="0" w:color="C0C0C0"/>
              <w:right w:val="single" w:sz="4" w:space="0" w:color="C0C0C0"/>
            </w:tcBorders>
            <w:shd w:val="clear" w:color="auto" w:fill="D7EAD3"/>
            <w:vAlign w:val="center"/>
            <w:hideMark/>
          </w:tcPr>
          <w:p w14:paraId="66D509E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87,04</w:t>
            </w:r>
          </w:p>
        </w:tc>
        <w:tc>
          <w:tcPr>
            <w:tcW w:w="1980" w:type="dxa"/>
            <w:tcBorders>
              <w:top w:val="nil"/>
              <w:left w:val="nil"/>
              <w:bottom w:val="single" w:sz="4" w:space="0" w:color="C0C0C0"/>
              <w:right w:val="single" w:sz="4" w:space="0" w:color="C0C0C0"/>
            </w:tcBorders>
            <w:shd w:val="clear" w:color="auto" w:fill="D7EAD3"/>
            <w:vAlign w:val="center"/>
            <w:hideMark/>
          </w:tcPr>
          <w:p w14:paraId="15E8E31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152,40</w:t>
            </w:r>
          </w:p>
        </w:tc>
        <w:tc>
          <w:tcPr>
            <w:tcW w:w="2020" w:type="dxa"/>
            <w:tcBorders>
              <w:top w:val="nil"/>
              <w:left w:val="nil"/>
              <w:bottom w:val="single" w:sz="4" w:space="0" w:color="C0C0C0"/>
              <w:right w:val="single" w:sz="4" w:space="0" w:color="C0C0C0"/>
            </w:tcBorders>
            <w:shd w:val="clear" w:color="auto" w:fill="D7EAD3"/>
            <w:vAlign w:val="center"/>
            <w:hideMark/>
          </w:tcPr>
          <w:p w14:paraId="225CC7D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138,57</w:t>
            </w:r>
          </w:p>
        </w:tc>
        <w:tc>
          <w:tcPr>
            <w:tcW w:w="1920" w:type="dxa"/>
            <w:tcBorders>
              <w:top w:val="nil"/>
              <w:left w:val="nil"/>
              <w:bottom w:val="single" w:sz="4" w:space="0" w:color="C0C0C0"/>
              <w:right w:val="single" w:sz="4" w:space="0" w:color="C0C0C0"/>
            </w:tcBorders>
            <w:shd w:val="clear" w:color="auto" w:fill="D7EAD3"/>
            <w:vAlign w:val="center"/>
            <w:hideMark/>
          </w:tcPr>
          <w:p w14:paraId="5C6B5ED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138,57</w:t>
            </w:r>
          </w:p>
        </w:tc>
        <w:tc>
          <w:tcPr>
            <w:tcW w:w="1480" w:type="dxa"/>
            <w:tcBorders>
              <w:top w:val="nil"/>
              <w:left w:val="nil"/>
              <w:bottom w:val="single" w:sz="4" w:space="0" w:color="C0C0C0"/>
              <w:right w:val="single" w:sz="4" w:space="0" w:color="C0C0C0"/>
            </w:tcBorders>
            <w:shd w:val="clear" w:color="auto" w:fill="D7EAD3"/>
            <w:vAlign w:val="center"/>
            <w:hideMark/>
          </w:tcPr>
          <w:p w14:paraId="1E215E5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69,29</w:t>
            </w:r>
          </w:p>
        </w:tc>
        <w:tc>
          <w:tcPr>
            <w:tcW w:w="1460" w:type="dxa"/>
            <w:tcBorders>
              <w:top w:val="nil"/>
              <w:left w:val="nil"/>
              <w:bottom w:val="single" w:sz="4" w:space="0" w:color="C0C0C0"/>
              <w:right w:val="single" w:sz="4" w:space="0" w:color="C0C0C0"/>
            </w:tcBorders>
            <w:shd w:val="clear" w:color="auto" w:fill="D7EAD3"/>
            <w:vAlign w:val="center"/>
            <w:hideMark/>
          </w:tcPr>
          <w:p w14:paraId="012D882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69,29</w:t>
            </w:r>
          </w:p>
        </w:tc>
        <w:tc>
          <w:tcPr>
            <w:tcW w:w="7700" w:type="dxa"/>
            <w:tcBorders>
              <w:top w:val="nil"/>
              <w:left w:val="nil"/>
              <w:bottom w:val="single" w:sz="4" w:space="0" w:color="C0C0C0"/>
              <w:right w:val="single" w:sz="4" w:space="0" w:color="C0C0C0"/>
            </w:tcBorders>
            <w:shd w:val="clear" w:color="auto" w:fill="FFFFCC"/>
            <w:vAlign w:val="center"/>
            <w:hideMark/>
          </w:tcPr>
          <w:p w14:paraId="4ACCF16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8D6E3AA" w14:textId="77777777" w:rsidTr="0039713F">
        <w:trPr>
          <w:trHeight w:val="300"/>
          <w:jc w:val="center"/>
        </w:trPr>
        <w:tc>
          <w:tcPr>
            <w:tcW w:w="580" w:type="dxa"/>
            <w:shd w:val="clear" w:color="auto" w:fill="FFFF00"/>
            <w:noWrap/>
            <w:vAlign w:val="center"/>
            <w:hideMark/>
          </w:tcPr>
          <w:p w14:paraId="757B4D2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164C4BF5"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80AA7A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4.3.1</w:t>
            </w:r>
          </w:p>
        </w:tc>
        <w:tc>
          <w:tcPr>
            <w:tcW w:w="5860" w:type="dxa"/>
            <w:tcBorders>
              <w:top w:val="nil"/>
              <w:left w:val="nil"/>
              <w:bottom w:val="single" w:sz="4" w:space="0" w:color="C0C0C0"/>
              <w:right w:val="single" w:sz="4" w:space="0" w:color="C0C0C0"/>
            </w:tcBorders>
            <w:vAlign w:val="center"/>
            <w:hideMark/>
          </w:tcPr>
          <w:p w14:paraId="1BCFA876"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Материалы на ремонт</w:t>
            </w:r>
          </w:p>
        </w:tc>
        <w:tc>
          <w:tcPr>
            <w:tcW w:w="1140" w:type="dxa"/>
            <w:tcBorders>
              <w:top w:val="nil"/>
              <w:left w:val="nil"/>
              <w:bottom w:val="single" w:sz="4" w:space="0" w:color="C0C0C0"/>
              <w:right w:val="single" w:sz="4" w:space="0" w:color="C0C0C0"/>
            </w:tcBorders>
            <w:vAlign w:val="center"/>
            <w:hideMark/>
          </w:tcPr>
          <w:p w14:paraId="087E801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78041E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169,24</w:t>
            </w:r>
          </w:p>
        </w:tc>
        <w:tc>
          <w:tcPr>
            <w:tcW w:w="1800" w:type="dxa"/>
            <w:tcBorders>
              <w:top w:val="nil"/>
              <w:left w:val="nil"/>
              <w:bottom w:val="single" w:sz="4" w:space="0" w:color="C0C0C0"/>
              <w:right w:val="single" w:sz="4" w:space="0" w:color="C0C0C0"/>
            </w:tcBorders>
            <w:shd w:val="clear" w:color="auto" w:fill="FFFFCC"/>
            <w:vAlign w:val="center"/>
            <w:hideMark/>
          </w:tcPr>
          <w:p w14:paraId="5104F8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62,20</w:t>
            </w:r>
          </w:p>
        </w:tc>
        <w:tc>
          <w:tcPr>
            <w:tcW w:w="1980" w:type="dxa"/>
            <w:tcBorders>
              <w:top w:val="nil"/>
              <w:left w:val="nil"/>
              <w:bottom w:val="single" w:sz="4" w:space="0" w:color="C0C0C0"/>
              <w:right w:val="single" w:sz="4" w:space="0" w:color="C0C0C0"/>
            </w:tcBorders>
            <w:shd w:val="clear" w:color="auto" w:fill="FFFFCC"/>
            <w:vAlign w:val="center"/>
            <w:hideMark/>
          </w:tcPr>
          <w:p w14:paraId="46B4EA3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152,40</w:t>
            </w:r>
          </w:p>
        </w:tc>
        <w:tc>
          <w:tcPr>
            <w:tcW w:w="2020" w:type="dxa"/>
            <w:tcBorders>
              <w:top w:val="nil"/>
              <w:left w:val="nil"/>
              <w:bottom w:val="single" w:sz="4" w:space="0" w:color="C0C0C0"/>
              <w:right w:val="single" w:sz="4" w:space="0" w:color="C0C0C0"/>
            </w:tcBorders>
            <w:shd w:val="clear" w:color="auto" w:fill="FFFFCC"/>
            <w:vAlign w:val="center"/>
            <w:hideMark/>
          </w:tcPr>
          <w:p w14:paraId="258961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138,57</w:t>
            </w:r>
          </w:p>
        </w:tc>
        <w:tc>
          <w:tcPr>
            <w:tcW w:w="1920" w:type="dxa"/>
            <w:tcBorders>
              <w:top w:val="nil"/>
              <w:left w:val="nil"/>
              <w:bottom w:val="single" w:sz="4" w:space="0" w:color="C0C0C0"/>
              <w:right w:val="single" w:sz="4" w:space="0" w:color="C0C0C0"/>
            </w:tcBorders>
            <w:shd w:val="clear" w:color="auto" w:fill="FFFFCC"/>
            <w:vAlign w:val="center"/>
            <w:hideMark/>
          </w:tcPr>
          <w:p w14:paraId="226B3D3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138,57</w:t>
            </w:r>
          </w:p>
        </w:tc>
        <w:tc>
          <w:tcPr>
            <w:tcW w:w="1480" w:type="dxa"/>
            <w:tcBorders>
              <w:top w:val="nil"/>
              <w:left w:val="nil"/>
              <w:bottom w:val="single" w:sz="4" w:space="0" w:color="C0C0C0"/>
              <w:right w:val="single" w:sz="4" w:space="0" w:color="C0C0C0"/>
            </w:tcBorders>
            <w:shd w:val="clear" w:color="auto" w:fill="D7EAD3"/>
            <w:vAlign w:val="center"/>
            <w:hideMark/>
          </w:tcPr>
          <w:p w14:paraId="0718E7D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69,29</w:t>
            </w:r>
          </w:p>
        </w:tc>
        <w:tc>
          <w:tcPr>
            <w:tcW w:w="1460" w:type="dxa"/>
            <w:tcBorders>
              <w:top w:val="nil"/>
              <w:left w:val="nil"/>
              <w:bottom w:val="single" w:sz="4" w:space="0" w:color="C0C0C0"/>
              <w:right w:val="single" w:sz="4" w:space="0" w:color="C0C0C0"/>
            </w:tcBorders>
            <w:shd w:val="clear" w:color="auto" w:fill="D7EAD3"/>
            <w:vAlign w:val="center"/>
            <w:hideMark/>
          </w:tcPr>
          <w:p w14:paraId="6182C9B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69,29</w:t>
            </w:r>
          </w:p>
        </w:tc>
        <w:tc>
          <w:tcPr>
            <w:tcW w:w="7700" w:type="dxa"/>
            <w:tcBorders>
              <w:top w:val="nil"/>
              <w:left w:val="nil"/>
              <w:bottom w:val="single" w:sz="4" w:space="0" w:color="C0C0C0"/>
              <w:right w:val="single" w:sz="4" w:space="0" w:color="C0C0C0"/>
            </w:tcBorders>
            <w:shd w:val="clear" w:color="auto" w:fill="FFFFCC"/>
            <w:vAlign w:val="center"/>
            <w:hideMark/>
          </w:tcPr>
          <w:p w14:paraId="71807A0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согласно представленного расчета</w:t>
            </w:r>
          </w:p>
        </w:tc>
      </w:tr>
      <w:tr w:rsidR="0039713F" w:rsidRPr="0039713F" w14:paraId="25D34B36" w14:textId="77777777" w:rsidTr="0039713F">
        <w:trPr>
          <w:trHeight w:val="300"/>
          <w:jc w:val="center"/>
        </w:trPr>
        <w:tc>
          <w:tcPr>
            <w:tcW w:w="580" w:type="dxa"/>
            <w:shd w:val="clear" w:color="auto" w:fill="FFFF00"/>
            <w:noWrap/>
            <w:vAlign w:val="center"/>
            <w:hideMark/>
          </w:tcPr>
          <w:p w14:paraId="16E8F1B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018D9DC0"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0E97E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4.3.2</w:t>
            </w:r>
          </w:p>
        </w:tc>
        <w:tc>
          <w:tcPr>
            <w:tcW w:w="5860" w:type="dxa"/>
            <w:tcBorders>
              <w:top w:val="nil"/>
              <w:left w:val="nil"/>
              <w:bottom w:val="single" w:sz="4" w:space="0" w:color="C0C0C0"/>
              <w:right w:val="single" w:sz="4" w:space="0" w:color="C0C0C0"/>
            </w:tcBorders>
            <w:vAlign w:val="center"/>
            <w:hideMark/>
          </w:tcPr>
          <w:p w14:paraId="08B74270"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797C76B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6E389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5230701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24,84</w:t>
            </w:r>
          </w:p>
        </w:tc>
        <w:tc>
          <w:tcPr>
            <w:tcW w:w="1980" w:type="dxa"/>
            <w:tcBorders>
              <w:top w:val="nil"/>
              <w:left w:val="nil"/>
              <w:bottom w:val="single" w:sz="4" w:space="0" w:color="C0C0C0"/>
              <w:right w:val="single" w:sz="4" w:space="0" w:color="C0C0C0"/>
            </w:tcBorders>
            <w:shd w:val="clear" w:color="auto" w:fill="FFFFCC"/>
            <w:vAlign w:val="center"/>
            <w:hideMark/>
          </w:tcPr>
          <w:p w14:paraId="274823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1595313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FFFFCC"/>
            <w:vAlign w:val="center"/>
            <w:hideMark/>
          </w:tcPr>
          <w:p w14:paraId="178D4FC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33ABF3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FC5873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77E1A06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F1EFCC6" w14:textId="77777777" w:rsidTr="0039713F">
        <w:trPr>
          <w:trHeight w:val="300"/>
          <w:jc w:val="center"/>
        </w:trPr>
        <w:tc>
          <w:tcPr>
            <w:tcW w:w="580" w:type="dxa"/>
            <w:shd w:val="clear" w:color="auto" w:fill="FFFF00"/>
            <w:noWrap/>
            <w:vAlign w:val="center"/>
            <w:hideMark/>
          </w:tcPr>
          <w:p w14:paraId="35F92EA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337FCD48"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8F30C5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w:t>
            </w:r>
          </w:p>
        </w:tc>
        <w:tc>
          <w:tcPr>
            <w:tcW w:w="5860" w:type="dxa"/>
            <w:tcBorders>
              <w:top w:val="nil"/>
              <w:left w:val="nil"/>
              <w:bottom w:val="single" w:sz="4" w:space="0" w:color="C0C0C0"/>
              <w:right w:val="single" w:sz="4" w:space="0" w:color="C0C0C0"/>
            </w:tcBorders>
            <w:vAlign w:val="center"/>
            <w:hideMark/>
          </w:tcPr>
          <w:p w14:paraId="2F2E110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Административные расходы</w:t>
            </w:r>
          </w:p>
        </w:tc>
        <w:tc>
          <w:tcPr>
            <w:tcW w:w="1140" w:type="dxa"/>
            <w:tcBorders>
              <w:top w:val="nil"/>
              <w:left w:val="nil"/>
              <w:bottom w:val="single" w:sz="4" w:space="0" w:color="C0C0C0"/>
              <w:right w:val="single" w:sz="4" w:space="0" w:color="C0C0C0"/>
            </w:tcBorders>
            <w:vAlign w:val="center"/>
            <w:hideMark/>
          </w:tcPr>
          <w:p w14:paraId="154FC05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2F93779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1 734,82</w:t>
            </w:r>
          </w:p>
        </w:tc>
        <w:tc>
          <w:tcPr>
            <w:tcW w:w="1800" w:type="dxa"/>
            <w:tcBorders>
              <w:top w:val="nil"/>
              <w:left w:val="nil"/>
              <w:bottom w:val="single" w:sz="4" w:space="0" w:color="C0C0C0"/>
              <w:right w:val="single" w:sz="4" w:space="0" w:color="C0C0C0"/>
            </w:tcBorders>
            <w:shd w:val="clear" w:color="auto" w:fill="D7EAD3"/>
            <w:vAlign w:val="center"/>
            <w:hideMark/>
          </w:tcPr>
          <w:p w14:paraId="475ECFF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1 974,90</w:t>
            </w:r>
          </w:p>
        </w:tc>
        <w:tc>
          <w:tcPr>
            <w:tcW w:w="1980" w:type="dxa"/>
            <w:tcBorders>
              <w:top w:val="nil"/>
              <w:left w:val="nil"/>
              <w:bottom w:val="single" w:sz="4" w:space="0" w:color="C0C0C0"/>
              <w:right w:val="single" w:sz="4" w:space="0" w:color="C0C0C0"/>
            </w:tcBorders>
            <w:shd w:val="clear" w:color="auto" w:fill="D7EAD3"/>
            <w:vAlign w:val="center"/>
            <w:hideMark/>
          </w:tcPr>
          <w:p w14:paraId="1B5D0BD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1 775,26</w:t>
            </w:r>
          </w:p>
        </w:tc>
        <w:tc>
          <w:tcPr>
            <w:tcW w:w="2020" w:type="dxa"/>
            <w:tcBorders>
              <w:top w:val="nil"/>
              <w:left w:val="nil"/>
              <w:bottom w:val="single" w:sz="4" w:space="0" w:color="C0C0C0"/>
              <w:right w:val="single" w:sz="4" w:space="0" w:color="C0C0C0"/>
            </w:tcBorders>
            <w:shd w:val="clear" w:color="auto" w:fill="D7EAD3"/>
            <w:vAlign w:val="center"/>
            <w:hideMark/>
          </w:tcPr>
          <w:p w14:paraId="5B9C6AD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4 249,37</w:t>
            </w:r>
          </w:p>
        </w:tc>
        <w:tc>
          <w:tcPr>
            <w:tcW w:w="1920" w:type="dxa"/>
            <w:tcBorders>
              <w:top w:val="nil"/>
              <w:left w:val="nil"/>
              <w:bottom w:val="single" w:sz="4" w:space="0" w:color="C0C0C0"/>
              <w:right w:val="single" w:sz="4" w:space="0" w:color="C0C0C0"/>
            </w:tcBorders>
            <w:shd w:val="clear" w:color="auto" w:fill="D7EAD3"/>
            <w:vAlign w:val="center"/>
            <w:hideMark/>
          </w:tcPr>
          <w:p w14:paraId="1ABC4A6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1 745,61</w:t>
            </w:r>
          </w:p>
        </w:tc>
        <w:tc>
          <w:tcPr>
            <w:tcW w:w="1480" w:type="dxa"/>
            <w:tcBorders>
              <w:top w:val="nil"/>
              <w:left w:val="nil"/>
              <w:bottom w:val="single" w:sz="4" w:space="0" w:color="C0C0C0"/>
              <w:right w:val="single" w:sz="4" w:space="0" w:color="C0C0C0"/>
            </w:tcBorders>
            <w:shd w:val="clear" w:color="auto" w:fill="D7EAD3"/>
            <w:vAlign w:val="center"/>
            <w:hideMark/>
          </w:tcPr>
          <w:p w14:paraId="447EE1A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872,80</w:t>
            </w:r>
          </w:p>
        </w:tc>
        <w:tc>
          <w:tcPr>
            <w:tcW w:w="1460" w:type="dxa"/>
            <w:tcBorders>
              <w:top w:val="nil"/>
              <w:left w:val="nil"/>
              <w:bottom w:val="single" w:sz="4" w:space="0" w:color="C0C0C0"/>
              <w:right w:val="single" w:sz="4" w:space="0" w:color="C0C0C0"/>
            </w:tcBorders>
            <w:shd w:val="clear" w:color="auto" w:fill="D7EAD3"/>
            <w:vAlign w:val="center"/>
            <w:hideMark/>
          </w:tcPr>
          <w:p w14:paraId="52A493A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872,80</w:t>
            </w:r>
          </w:p>
        </w:tc>
        <w:tc>
          <w:tcPr>
            <w:tcW w:w="7700" w:type="dxa"/>
            <w:tcBorders>
              <w:top w:val="nil"/>
              <w:left w:val="nil"/>
              <w:bottom w:val="single" w:sz="4" w:space="0" w:color="C0C0C0"/>
              <w:right w:val="single" w:sz="4" w:space="0" w:color="C0C0C0"/>
            </w:tcBorders>
            <w:shd w:val="clear" w:color="auto" w:fill="FFFFCC"/>
            <w:vAlign w:val="center"/>
            <w:hideMark/>
          </w:tcPr>
          <w:p w14:paraId="0EC10D1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059A62D" w14:textId="77777777" w:rsidTr="0039713F">
        <w:trPr>
          <w:trHeight w:val="300"/>
          <w:jc w:val="center"/>
        </w:trPr>
        <w:tc>
          <w:tcPr>
            <w:tcW w:w="580" w:type="dxa"/>
            <w:shd w:val="clear" w:color="auto" w:fill="FFFF00"/>
            <w:noWrap/>
            <w:vAlign w:val="center"/>
            <w:hideMark/>
          </w:tcPr>
          <w:p w14:paraId="02D4093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1B72D2FC"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F14CA0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5.1</w:t>
            </w:r>
          </w:p>
        </w:tc>
        <w:tc>
          <w:tcPr>
            <w:tcW w:w="5860" w:type="dxa"/>
            <w:tcBorders>
              <w:top w:val="nil"/>
              <w:left w:val="nil"/>
              <w:bottom w:val="single" w:sz="4" w:space="0" w:color="C0C0C0"/>
              <w:right w:val="single" w:sz="4" w:space="0" w:color="C0C0C0"/>
            </w:tcBorders>
            <w:vAlign w:val="center"/>
            <w:hideMark/>
          </w:tcPr>
          <w:p w14:paraId="7B96DC55"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Заработная плата АУП</w:t>
            </w:r>
          </w:p>
        </w:tc>
        <w:tc>
          <w:tcPr>
            <w:tcW w:w="1140" w:type="dxa"/>
            <w:tcBorders>
              <w:top w:val="nil"/>
              <w:left w:val="nil"/>
              <w:bottom w:val="single" w:sz="4" w:space="0" w:color="C0C0C0"/>
              <w:right w:val="single" w:sz="4" w:space="0" w:color="C0C0C0"/>
            </w:tcBorders>
            <w:vAlign w:val="center"/>
            <w:hideMark/>
          </w:tcPr>
          <w:p w14:paraId="658FA3C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28A457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1 049,37</w:t>
            </w:r>
          </w:p>
        </w:tc>
        <w:tc>
          <w:tcPr>
            <w:tcW w:w="1800" w:type="dxa"/>
            <w:tcBorders>
              <w:top w:val="nil"/>
              <w:left w:val="nil"/>
              <w:bottom w:val="single" w:sz="4" w:space="0" w:color="C0C0C0"/>
              <w:right w:val="single" w:sz="4" w:space="0" w:color="C0C0C0"/>
            </w:tcBorders>
            <w:shd w:val="clear" w:color="auto" w:fill="FFFFCC"/>
            <w:vAlign w:val="center"/>
            <w:hideMark/>
          </w:tcPr>
          <w:p w14:paraId="1D98712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1 172,97</w:t>
            </w:r>
          </w:p>
        </w:tc>
        <w:tc>
          <w:tcPr>
            <w:tcW w:w="1980" w:type="dxa"/>
            <w:tcBorders>
              <w:top w:val="nil"/>
              <w:left w:val="nil"/>
              <w:bottom w:val="single" w:sz="4" w:space="0" w:color="C0C0C0"/>
              <w:right w:val="single" w:sz="4" w:space="0" w:color="C0C0C0"/>
            </w:tcBorders>
            <w:shd w:val="clear" w:color="auto" w:fill="FFFFCC"/>
            <w:vAlign w:val="center"/>
            <w:hideMark/>
          </w:tcPr>
          <w:p w14:paraId="7C38B29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1 077,84</w:t>
            </w:r>
          </w:p>
        </w:tc>
        <w:tc>
          <w:tcPr>
            <w:tcW w:w="2020" w:type="dxa"/>
            <w:tcBorders>
              <w:top w:val="nil"/>
              <w:left w:val="nil"/>
              <w:bottom w:val="single" w:sz="4" w:space="0" w:color="C0C0C0"/>
              <w:right w:val="single" w:sz="4" w:space="0" w:color="C0C0C0"/>
            </w:tcBorders>
            <w:shd w:val="clear" w:color="auto" w:fill="FFFFCC"/>
            <w:vAlign w:val="center"/>
            <w:hideMark/>
          </w:tcPr>
          <w:p w14:paraId="262910A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2 986,12</w:t>
            </w:r>
          </w:p>
        </w:tc>
        <w:tc>
          <w:tcPr>
            <w:tcW w:w="1920" w:type="dxa"/>
            <w:tcBorders>
              <w:top w:val="nil"/>
              <w:left w:val="nil"/>
              <w:bottom w:val="single" w:sz="4" w:space="0" w:color="C0C0C0"/>
              <w:right w:val="single" w:sz="4" w:space="0" w:color="C0C0C0"/>
            </w:tcBorders>
            <w:shd w:val="clear" w:color="auto" w:fill="FFFFCC"/>
            <w:vAlign w:val="center"/>
            <w:hideMark/>
          </w:tcPr>
          <w:p w14:paraId="10705B1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1 054,47</w:t>
            </w:r>
          </w:p>
        </w:tc>
        <w:tc>
          <w:tcPr>
            <w:tcW w:w="1480" w:type="dxa"/>
            <w:tcBorders>
              <w:top w:val="nil"/>
              <w:left w:val="nil"/>
              <w:bottom w:val="single" w:sz="4" w:space="0" w:color="C0C0C0"/>
              <w:right w:val="single" w:sz="4" w:space="0" w:color="C0C0C0"/>
            </w:tcBorders>
            <w:shd w:val="clear" w:color="auto" w:fill="D7EAD3"/>
            <w:vAlign w:val="center"/>
            <w:hideMark/>
          </w:tcPr>
          <w:p w14:paraId="4163505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527,24</w:t>
            </w:r>
          </w:p>
        </w:tc>
        <w:tc>
          <w:tcPr>
            <w:tcW w:w="1460" w:type="dxa"/>
            <w:tcBorders>
              <w:top w:val="nil"/>
              <w:left w:val="nil"/>
              <w:bottom w:val="single" w:sz="4" w:space="0" w:color="C0C0C0"/>
              <w:right w:val="single" w:sz="4" w:space="0" w:color="C0C0C0"/>
            </w:tcBorders>
            <w:shd w:val="clear" w:color="auto" w:fill="D7EAD3"/>
            <w:vAlign w:val="center"/>
            <w:hideMark/>
          </w:tcPr>
          <w:p w14:paraId="1A0D91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527,24</w:t>
            </w:r>
          </w:p>
        </w:tc>
        <w:tc>
          <w:tcPr>
            <w:tcW w:w="7700" w:type="dxa"/>
            <w:tcBorders>
              <w:top w:val="nil"/>
              <w:left w:val="nil"/>
              <w:bottom w:val="single" w:sz="4" w:space="0" w:color="C0C0C0"/>
              <w:right w:val="single" w:sz="4" w:space="0" w:color="C0C0C0"/>
            </w:tcBorders>
            <w:shd w:val="clear" w:color="auto" w:fill="FFFFCC"/>
            <w:vAlign w:val="center"/>
            <w:hideMark/>
          </w:tcPr>
          <w:p w14:paraId="159716F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учтено по с учетом численности и Сред. Зараб. Плате по отрасли в 2021 г. (10 мес.)с учетом ИПЦ  2022г.</w:t>
            </w:r>
          </w:p>
        </w:tc>
      </w:tr>
      <w:tr w:rsidR="0039713F" w:rsidRPr="0039713F" w14:paraId="591D42F2" w14:textId="77777777" w:rsidTr="0039713F">
        <w:trPr>
          <w:trHeight w:val="300"/>
          <w:jc w:val="center"/>
        </w:trPr>
        <w:tc>
          <w:tcPr>
            <w:tcW w:w="580" w:type="dxa"/>
            <w:shd w:val="clear" w:color="auto" w:fill="FFFF00"/>
            <w:noWrap/>
            <w:vAlign w:val="center"/>
            <w:hideMark/>
          </w:tcPr>
          <w:p w14:paraId="6A48E40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096034DD"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D8B9B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5.1.1</w:t>
            </w:r>
          </w:p>
        </w:tc>
        <w:tc>
          <w:tcPr>
            <w:tcW w:w="5860" w:type="dxa"/>
            <w:tcBorders>
              <w:top w:val="nil"/>
              <w:left w:val="nil"/>
              <w:bottom w:val="single" w:sz="4" w:space="0" w:color="C0C0C0"/>
              <w:right w:val="single" w:sz="4" w:space="0" w:color="C0C0C0"/>
            </w:tcBorders>
            <w:vAlign w:val="center"/>
            <w:hideMark/>
          </w:tcPr>
          <w:p w14:paraId="775A24A8"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583D262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w:t>
            </w:r>
          </w:p>
        </w:tc>
        <w:tc>
          <w:tcPr>
            <w:tcW w:w="1920" w:type="dxa"/>
            <w:tcBorders>
              <w:top w:val="nil"/>
              <w:left w:val="nil"/>
              <w:bottom w:val="single" w:sz="4" w:space="0" w:color="C0C0C0"/>
              <w:right w:val="single" w:sz="4" w:space="0" w:color="C0C0C0"/>
            </w:tcBorders>
            <w:shd w:val="clear" w:color="auto" w:fill="D7EAD3"/>
            <w:vAlign w:val="center"/>
            <w:hideMark/>
          </w:tcPr>
          <w:p w14:paraId="3CEEBB4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34 979,11</w:t>
            </w:r>
          </w:p>
        </w:tc>
        <w:tc>
          <w:tcPr>
            <w:tcW w:w="1800" w:type="dxa"/>
            <w:tcBorders>
              <w:top w:val="nil"/>
              <w:left w:val="nil"/>
              <w:bottom w:val="single" w:sz="4" w:space="0" w:color="C0C0C0"/>
              <w:right w:val="single" w:sz="4" w:space="0" w:color="C0C0C0"/>
            </w:tcBorders>
            <w:shd w:val="clear" w:color="auto" w:fill="D7EAD3"/>
            <w:vAlign w:val="center"/>
            <w:hideMark/>
          </w:tcPr>
          <w:p w14:paraId="2D947E3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39 573,89</w:t>
            </w:r>
          </w:p>
        </w:tc>
        <w:tc>
          <w:tcPr>
            <w:tcW w:w="1980" w:type="dxa"/>
            <w:tcBorders>
              <w:top w:val="nil"/>
              <w:left w:val="nil"/>
              <w:bottom w:val="single" w:sz="4" w:space="0" w:color="C0C0C0"/>
              <w:right w:val="single" w:sz="4" w:space="0" w:color="C0C0C0"/>
            </w:tcBorders>
            <w:shd w:val="clear" w:color="auto" w:fill="D7EAD3"/>
            <w:vAlign w:val="center"/>
            <w:hideMark/>
          </w:tcPr>
          <w:p w14:paraId="34BA1C5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35 928,06</w:t>
            </w:r>
          </w:p>
        </w:tc>
        <w:tc>
          <w:tcPr>
            <w:tcW w:w="2020" w:type="dxa"/>
            <w:tcBorders>
              <w:top w:val="nil"/>
              <w:left w:val="nil"/>
              <w:bottom w:val="single" w:sz="4" w:space="0" w:color="C0C0C0"/>
              <w:right w:val="single" w:sz="4" w:space="0" w:color="C0C0C0"/>
            </w:tcBorders>
            <w:shd w:val="clear" w:color="auto" w:fill="D7EAD3"/>
            <w:vAlign w:val="center"/>
            <w:hideMark/>
          </w:tcPr>
          <w:p w14:paraId="62DEA0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59 531,90</w:t>
            </w:r>
          </w:p>
        </w:tc>
        <w:tc>
          <w:tcPr>
            <w:tcW w:w="1920" w:type="dxa"/>
            <w:tcBorders>
              <w:top w:val="nil"/>
              <w:left w:val="nil"/>
              <w:bottom w:val="single" w:sz="4" w:space="0" w:color="C0C0C0"/>
              <w:right w:val="single" w:sz="4" w:space="0" w:color="C0C0C0"/>
            </w:tcBorders>
            <w:shd w:val="clear" w:color="auto" w:fill="D7EAD3"/>
            <w:vAlign w:val="center"/>
            <w:hideMark/>
          </w:tcPr>
          <w:p w14:paraId="11CEBF1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36 715,69</w:t>
            </w:r>
          </w:p>
        </w:tc>
        <w:tc>
          <w:tcPr>
            <w:tcW w:w="1480" w:type="dxa"/>
            <w:tcBorders>
              <w:top w:val="nil"/>
              <w:left w:val="nil"/>
              <w:bottom w:val="single" w:sz="4" w:space="0" w:color="C0C0C0"/>
              <w:right w:val="single" w:sz="4" w:space="0" w:color="C0C0C0"/>
            </w:tcBorders>
            <w:shd w:val="clear" w:color="auto" w:fill="D7EAD3"/>
            <w:vAlign w:val="center"/>
            <w:hideMark/>
          </w:tcPr>
          <w:p w14:paraId="4384B52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36 715,69</w:t>
            </w:r>
          </w:p>
        </w:tc>
        <w:tc>
          <w:tcPr>
            <w:tcW w:w="1460" w:type="dxa"/>
            <w:tcBorders>
              <w:top w:val="nil"/>
              <w:left w:val="nil"/>
              <w:bottom w:val="single" w:sz="4" w:space="0" w:color="C0C0C0"/>
              <w:right w:val="single" w:sz="4" w:space="0" w:color="C0C0C0"/>
            </w:tcBorders>
            <w:shd w:val="clear" w:color="auto" w:fill="D7EAD3"/>
            <w:vAlign w:val="center"/>
            <w:hideMark/>
          </w:tcPr>
          <w:p w14:paraId="5526B26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36 715,69</w:t>
            </w:r>
          </w:p>
        </w:tc>
        <w:tc>
          <w:tcPr>
            <w:tcW w:w="7700" w:type="dxa"/>
            <w:tcBorders>
              <w:top w:val="nil"/>
              <w:left w:val="nil"/>
              <w:bottom w:val="single" w:sz="4" w:space="0" w:color="C0C0C0"/>
              <w:right w:val="single" w:sz="4" w:space="0" w:color="C0C0C0"/>
            </w:tcBorders>
            <w:shd w:val="clear" w:color="auto" w:fill="FFFFCC"/>
            <w:vAlign w:val="center"/>
            <w:hideMark/>
          </w:tcPr>
          <w:p w14:paraId="4896B7F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C808C96" w14:textId="77777777" w:rsidTr="0039713F">
        <w:trPr>
          <w:trHeight w:val="300"/>
          <w:jc w:val="center"/>
        </w:trPr>
        <w:tc>
          <w:tcPr>
            <w:tcW w:w="580" w:type="dxa"/>
            <w:shd w:val="clear" w:color="auto" w:fill="FFFF00"/>
            <w:noWrap/>
            <w:vAlign w:val="center"/>
            <w:hideMark/>
          </w:tcPr>
          <w:p w14:paraId="529E162E"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520" w:type="dxa"/>
            <w:noWrap/>
            <w:vAlign w:val="bottom"/>
            <w:hideMark/>
          </w:tcPr>
          <w:p w14:paraId="15C5BB81"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DB700B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5.1.2</w:t>
            </w:r>
          </w:p>
        </w:tc>
        <w:tc>
          <w:tcPr>
            <w:tcW w:w="5860" w:type="dxa"/>
            <w:tcBorders>
              <w:top w:val="nil"/>
              <w:left w:val="nil"/>
              <w:bottom w:val="single" w:sz="4" w:space="0" w:color="C0C0C0"/>
              <w:right w:val="single" w:sz="4" w:space="0" w:color="C0C0C0"/>
            </w:tcBorders>
            <w:vAlign w:val="center"/>
            <w:hideMark/>
          </w:tcPr>
          <w:p w14:paraId="50A2E61C"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1462AF8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чел</w:t>
            </w:r>
          </w:p>
        </w:tc>
        <w:tc>
          <w:tcPr>
            <w:tcW w:w="1920" w:type="dxa"/>
            <w:tcBorders>
              <w:top w:val="nil"/>
              <w:left w:val="nil"/>
              <w:bottom w:val="single" w:sz="4" w:space="0" w:color="C0C0C0"/>
              <w:right w:val="single" w:sz="4" w:space="0" w:color="C0C0C0"/>
            </w:tcBorders>
            <w:shd w:val="clear" w:color="auto" w:fill="FFFFCC"/>
            <w:vAlign w:val="center"/>
            <w:hideMark/>
          </w:tcPr>
          <w:p w14:paraId="28F431A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2,50</w:t>
            </w:r>
          </w:p>
        </w:tc>
        <w:tc>
          <w:tcPr>
            <w:tcW w:w="1800" w:type="dxa"/>
            <w:tcBorders>
              <w:top w:val="nil"/>
              <w:left w:val="nil"/>
              <w:bottom w:val="single" w:sz="4" w:space="0" w:color="C0C0C0"/>
              <w:right w:val="single" w:sz="4" w:space="0" w:color="C0C0C0"/>
            </w:tcBorders>
            <w:shd w:val="clear" w:color="auto" w:fill="FFFFCC"/>
            <w:vAlign w:val="center"/>
            <w:hideMark/>
          </w:tcPr>
          <w:p w14:paraId="3B2166D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2,47</w:t>
            </w:r>
          </w:p>
        </w:tc>
        <w:tc>
          <w:tcPr>
            <w:tcW w:w="1980" w:type="dxa"/>
            <w:tcBorders>
              <w:top w:val="nil"/>
              <w:left w:val="nil"/>
              <w:bottom w:val="single" w:sz="4" w:space="0" w:color="C0C0C0"/>
              <w:right w:val="single" w:sz="4" w:space="0" w:color="C0C0C0"/>
            </w:tcBorders>
            <w:shd w:val="clear" w:color="auto" w:fill="FFFFCC"/>
            <w:vAlign w:val="center"/>
            <w:hideMark/>
          </w:tcPr>
          <w:p w14:paraId="0B737FD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2,50</w:t>
            </w:r>
          </w:p>
        </w:tc>
        <w:tc>
          <w:tcPr>
            <w:tcW w:w="2020" w:type="dxa"/>
            <w:tcBorders>
              <w:top w:val="nil"/>
              <w:left w:val="nil"/>
              <w:bottom w:val="single" w:sz="4" w:space="0" w:color="C0C0C0"/>
              <w:right w:val="single" w:sz="4" w:space="0" w:color="C0C0C0"/>
            </w:tcBorders>
            <w:shd w:val="clear" w:color="auto" w:fill="FFFFCC"/>
            <w:vAlign w:val="center"/>
            <w:hideMark/>
          </w:tcPr>
          <w:p w14:paraId="68FCB30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4,18</w:t>
            </w:r>
          </w:p>
        </w:tc>
        <w:tc>
          <w:tcPr>
            <w:tcW w:w="1920" w:type="dxa"/>
            <w:tcBorders>
              <w:top w:val="nil"/>
              <w:left w:val="nil"/>
              <w:bottom w:val="single" w:sz="4" w:space="0" w:color="C0C0C0"/>
              <w:right w:val="single" w:sz="4" w:space="0" w:color="C0C0C0"/>
            </w:tcBorders>
            <w:shd w:val="clear" w:color="auto" w:fill="FFFFCC"/>
            <w:vAlign w:val="center"/>
            <w:hideMark/>
          </w:tcPr>
          <w:p w14:paraId="416DBF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2,39</w:t>
            </w:r>
          </w:p>
        </w:tc>
        <w:tc>
          <w:tcPr>
            <w:tcW w:w="1480" w:type="dxa"/>
            <w:tcBorders>
              <w:top w:val="nil"/>
              <w:left w:val="nil"/>
              <w:bottom w:val="single" w:sz="4" w:space="0" w:color="C0C0C0"/>
              <w:right w:val="single" w:sz="4" w:space="0" w:color="C0C0C0"/>
            </w:tcBorders>
            <w:shd w:val="clear" w:color="auto" w:fill="D7EAD3"/>
            <w:vAlign w:val="center"/>
            <w:hideMark/>
          </w:tcPr>
          <w:p w14:paraId="2A68EED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2,39</w:t>
            </w:r>
          </w:p>
        </w:tc>
        <w:tc>
          <w:tcPr>
            <w:tcW w:w="1460" w:type="dxa"/>
            <w:tcBorders>
              <w:top w:val="nil"/>
              <w:left w:val="nil"/>
              <w:bottom w:val="single" w:sz="4" w:space="0" w:color="C0C0C0"/>
              <w:right w:val="single" w:sz="4" w:space="0" w:color="C0C0C0"/>
            </w:tcBorders>
            <w:shd w:val="clear" w:color="auto" w:fill="D7EAD3"/>
            <w:vAlign w:val="center"/>
            <w:hideMark/>
          </w:tcPr>
          <w:p w14:paraId="16A0999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2,39</w:t>
            </w:r>
          </w:p>
        </w:tc>
        <w:tc>
          <w:tcPr>
            <w:tcW w:w="7700" w:type="dxa"/>
            <w:tcBorders>
              <w:top w:val="nil"/>
              <w:left w:val="nil"/>
              <w:bottom w:val="single" w:sz="4" w:space="0" w:color="C0C0C0"/>
              <w:right w:val="single" w:sz="4" w:space="0" w:color="C0C0C0"/>
            </w:tcBorders>
            <w:shd w:val="clear" w:color="auto" w:fill="FFFFCC"/>
            <w:vAlign w:val="center"/>
            <w:hideMark/>
          </w:tcPr>
          <w:p w14:paraId="2A30C84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нормативу в доле ОПП и ЦП</w:t>
            </w:r>
          </w:p>
        </w:tc>
      </w:tr>
      <w:tr w:rsidR="0039713F" w:rsidRPr="0039713F" w14:paraId="3A47A5FB" w14:textId="77777777" w:rsidTr="0039713F">
        <w:trPr>
          <w:trHeight w:val="300"/>
          <w:jc w:val="center"/>
        </w:trPr>
        <w:tc>
          <w:tcPr>
            <w:tcW w:w="580" w:type="dxa"/>
            <w:shd w:val="clear" w:color="auto" w:fill="FFFF00"/>
            <w:noWrap/>
            <w:vAlign w:val="center"/>
            <w:hideMark/>
          </w:tcPr>
          <w:p w14:paraId="5A9E17D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7E0508D6"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230FE5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5.2</w:t>
            </w:r>
          </w:p>
        </w:tc>
        <w:tc>
          <w:tcPr>
            <w:tcW w:w="5860" w:type="dxa"/>
            <w:tcBorders>
              <w:top w:val="nil"/>
              <w:left w:val="nil"/>
              <w:bottom w:val="single" w:sz="4" w:space="0" w:color="C0C0C0"/>
              <w:right w:val="single" w:sz="4" w:space="0" w:color="C0C0C0"/>
            </w:tcBorders>
            <w:vAlign w:val="center"/>
            <w:hideMark/>
          </w:tcPr>
          <w:p w14:paraId="4C9B231B"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Отчисления на соц.нужды от заработной платы АУП</w:t>
            </w:r>
          </w:p>
        </w:tc>
        <w:tc>
          <w:tcPr>
            <w:tcW w:w="1140" w:type="dxa"/>
            <w:tcBorders>
              <w:top w:val="nil"/>
              <w:left w:val="nil"/>
              <w:bottom w:val="single" w:sz="4" w:space="0" w:color="C0C0C0"/>
              <w:right w:val="single" w:sz="4" w:space="0" w:color="C0C0C0"/>
            </w:tcBorders>
            <w:vAlign w:val="center"/>
            <w:hideMark/>
          </w:tcPr>
          <w:p w14:paraId="769E9D2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E007D1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317,96</w:t>
            </w:r>
          </w:p>
        </w:tc>
        <w:tc>
          <w:tcPr>
            <w:tcW w:w="1800" w:type="dxa"/>
            <w:tcBorders>
              <w:top w:val="nil"/>
              <w:left w:val="nil"/>
              <w:bottom w:val="single" w:sz="4" w:space="0" w:color="C0C0C0"/>
              <w:right w:val="single" w:sz="4" w:space="0" w:color="C0C0C0"/>
            </w:tcBorders>
            <w:shd w:val="clear" w:color="auto" w:fill="FFFFCC"/>
            <w:vAlign w:val="center"/>
            <w:hideMark/>
          </w:tcPr>
          <w:p w14:paraId="33CAFE8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264,44</w:t>
            </w:r>
          </w:p>
        </w:tc>
        <w:tc>
          <w:tcPr>
            <w:tcW w:w="1980" w:type="dxa"/>
            <w:tcBorders>
              <w:top w:val="nil"/>
              <w:left w:val="nil"/>
              <w:bottom w:val="single" w:sz="4" w:space="0" w:color="C0C0C0"/>
              <w:right w:val="single" w:sz="4" w:space="0" w:color="C0C0C0"/>
            </w:tcBorders>
            <w:shd w:val="clear" w:color="auto" w:fill="FFFFCC"/>
            <w:vAlign w:val="center"/>
            <w:hideMark/>
          </w:tcPr>
          <w:p w14:paraId="0D930C2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326,59</w:t>
            </w:r>
          </w:p>
        </w:tc>
        <w:tc>
          <w:tcPr>
            <w:tcW w:w="2020" w:type="dxa"/>
            <w:tcBorders>
              <w:top w:val="nil"/>
              <w:left w:val="nil"/>
              <w:bottom w:val="single" w:sz="4" w:space="0" w:color="C0C0C0"/>
              <w:right w:val="single" w:sz="4" w:space="0" w:color="C0C0C0"/>
            </w:tcBorders>
            <w:shd w:val="clear" w:color="auto" w:fill="FFFFCC"/>
            <w:vAlign w:val="center"/>
            <w:hideMark/>
          </w:tcPr>
          <w:p w14:paraId="5D4549B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549,35</w:t>
            </w:r>
          </w:p>
        </w:tc>
        <w:tc>
          <w:tcPr>
            <w:tcW w:w="1920" w:type="dxa"/>
            <w:tcBorders>
              <w:top w:val="nil"/>
              <w:left w:val="nil"/>
              <w:bottom w:val="single" w:sz="4" w:space="0" w:color="C0C0C0"/>
              <w:right w:val="single" w:sz="4" w:space="0" w:color="C0C0C0"/>
            </w:tcBorders>
            <w:shd w:val="clear" w:color="auto" w:fill="FFFFCC"/>
            <w:vAlign w:val="center"/>
            <w:hideMark/>
          </w:tcPr>
          <w:p w14:paraId="4629073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218,90</w:t>
            </w:r>
          </w:p>
        </w:tc>
        <w:tc>
          <w:tcPr>
            <w:tcW w:w="1480" w:type="dxa"/>
            <w:tcBorders>
              <w:top w:val="nil"/>
              <w:left w:val="nil"/>
              <w:bottom w:val="single" w:sz="4" w:space="0" w:color="C0C0C0"/>
              <w:right w:val="single" w:sz="4" w:space="0" w:color="C0C0C0"/>
            </w:tcBorders>
            <w:shd w:val="clear" w:color="auto" w:fill="D7EAD3"/>
            <w:vAlign w:val="center"/>
            <w:hideMark/>
          </w:tcPr>
          <w:p w14:paraId="2F074CE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109,45</w:t>
            </w:r>
          </w:p>
        </w:tc>
        <w:tc>
          <w:tcPr>
            <w:tcW w:w="1460" w:type="dxa"/>
            <w:tcBorders>
              <w:top w:val="nil"/>
              <w:left w:val="nil"/>
              <w:bottom w:val="single" w:sz="4" w:space="0" w:color="C0C0C0"/>
              <w:right w:val="single" w:sz="4" w:space="0" w:color="C0C0C0"/>
            </w:tcBorders>
            <w:shd w:val="clear" w:color="auto" w:fill="D7EAD3"/>
            <w:vAlign w:val="center"/>
            <w:hideMark/>
          </w:tcPr>
          <w:p w14:paraId="461E3E6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109,45</w:t>
            </w:r>
          </w:p>
        </w:tc>
        <w:tc>
          <w:tcPr>
            <w:tcW w:w="7700" w:type="dxa"/>
            <w:tcBorders>
              <w:top w:val="nil"/>
              <w:left w:val="nil"/>
              <w:bottom w:val="single" w:sz="4" w:space="0" w:color="C0C0C0"/>
              <w:right w:val="single" w:sz="4" w:space="0" w:color="C0C0C0"/>
            </w:tcBorders>
            <w:shd w:val="clear" w:color="auto" w:fill="FFFFCC"/>
            <w:vAlign w:val="center"/>
            <w:hideMark/>
          </w:tcPr>
          <w:p w14:paraId="114C619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+0,2% от несч.случ. стр 333 том 2, МРОТ с 01.01.2022 -13890руб.</w:t>
            </w:r>
          </w:p>
        </w:tc>
      </w:tr>
      <w:tr w:rsidR="0039713F" w:rsidRPr="0039713F" w14:paraId="5A95F500" w14:textId="77777777" w:rsidTr="0039713F">
        <w:trPr>
          <w:trHeight w:val="300"/>
          <w:jc w:val="center"/>
        </w:trPr>
        <w:tc>
          <w:tcPr>
            <w:tcW w:w="580" w:type="dxa"/>
            <w:shd w:val="clear" w:color="auto" w:fill="FFFF00"/>
            <w:noWrap/>
            <w:vAlign w:val="center"/>
            <w:hideMark/>
          </w:tcPr>
          <w:p w14:paraId="69B771C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noWrap/>
            <w:vAlign w:val="bottom"/>
            <w:hideMark/>
          </w:tcPr>
          <w:p w14:paraId="3D942F0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8DD6D5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5.3</w:t>
            </w:r>
          </w:p>
        </w:tc>
        <w:tc>
          <w:tcPr>
            <w:tcW w:w="5860" w:type="dxa"/>
            <w:tcBorders>
              <w:top w:val="nil"/>
              <w:left w:val="nil"/>
              <w:bottom w:val="single" w:sz="4" w:space="0" w:color="C0C0C0"/>
              <w:right w:val="single" w:sz="4" w:space="0" w:color="C0C0C0"/>
            </w:tcBorders>
            <w:vAlign w:val="center"/>
            <w:hideMark/>
          </w:tcPr>
          <w:p w14:paraId="61B9AE13"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Прочие административные расходы</w:t>
            </w:r>
          </w:p>
        </w:tc>
        <w:tc>
          <w:tcPr>
            <w:tcW w:w="1140" w:type="dxa"/>
            <w:tcBorders>
              <w:top w:val="nil"/>
              <w:left w:val="nil"/>
              <w:bottom w:val="single" w:sz="4" w:space="0" w:color="C0C0C0"/>
              <w:right w:val="single" w:sz="4" w:space="0" w:color="C0C0C0"/>
            </w:tcBorders>
            <w:vAlign w:val="center"/>
            <w:hideMark/>
          </w:tcPr>
          <w:p w14:paraId="2B5803B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6A93642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367,49</w:t>
            </w:r>
          </w:p>
        </w:tc>
        <w:tc>
          <w:tcPr>
            <w:tcW w:w="1800" w:type="dxa"/>
            <w:tcBorders>
              <w:top w:val="nil"/>
              <w:left w:val="nil"/>
              <w:bottom w:val="single" w:sz="4" w:space="0" w:color="C0C0C0"/>
              <w:right w:val="single" w:sz="4" w:space="0" w:color="C0C0C0"/>
            </w:tcBorders>
            <w:shd w:val="clear" w:color="auto" w:fill="D7EAD3"/>
            <w:vAlign w:val="center"/>
            <w:hideMark/>
          </w:tcPr>
          <w:p w14:paraId="337578B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537,49</w:t>
            </w:r>
          </w:p>
        </w:tc>
        <w:tc>
          <w:tcPr>
            <w:tcW w:w="1980" w:type="dxa"/>
            <w:tcBorders>
              <w:top w:val="nil"/>
              <w:left w:val="nil"/>
              <w:bottom w:val="single" w:sz="4" w:space="0" w:color="C0C0C0"/>
              <w:right w:val="single" w:sz="4" w:space="0" w:color="C0C0C0"/>
            </w:tcBorders>
            <w:shd w:val="clear" w:color="auto" w:fill="D7EAD3"/>
            <w:vAlign w:val="center"/>
            <w:hideMark/>
          </w:tcPr>
          <w:p w14:paraId="3CA4004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370,83</w:t>
            </w:r>
          </w:p>
        </w:tc>
        <w:tc>
          <w:tcPr>
            <w:tcW w:w="2020" w:type="dxa"/>
            <w:tcBorders>
              <w:top w:val="nil"/>
              <w:left w:val="nil"/>
              <w:bottom w:val="single" w:sz="4" w:space="0" w:color="C0C0C0"/>
              <w:right w:val="single" w:sz="4" w:space="0" w:color="C0C0C0"/>
            </w:tcBorders>
            <w:shd w:val="clear" w:color="auto" w:fill="D7EAD3"/>
            <w:vAlign w:val="center"/>
            <w:hideMark/>
          </w:tcPr>
          <w:p w14:paraId="7AACA0A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713,90</w:t>
            </w:r>
          </w:p>
        </w:tc>
        <w:tc>
          <w:tcPr>
            <w:tcW w:w="1920" w:type="dxa"/>
            <w:tcBorders>
              <w:top w:val="nil"/>
              <w:left w:val="nil"/>
              <w:bottom w:val="single" w:sz="4" w:space="0" w:color="C0C0C0"/>
              <w:right w:val="single" w:sz="4" w:space="0" w:color="C0C0C0"/>
            </w:tcBorders>
            <w:shd w:val="clear" w:color="auto" w:fill="D7EAD3"/>
            <w:vAlign w:val="center"/>
            <w:hideMark/>
          </w:tcPr>
          <w:p w14:paraId="4B9C0B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472,24</w:t>
            </w:r>
          </w:p>
        </w:tc>
        <w:tc>
          <w:tcPr>
            <w:tcW w:w="1480" w:type="dxa"/>
            <w:tcBorders>
              <w:top w:val="nil"/>
              <w:left w:val="nil"/>
              <w:bottom w:val="single" w:sz="4" w:space="0" w:color="C0C0C0"/>
              <w:right w:val="single" w:sz="4" w:space="0" w:color="C0C0C0"/>
            </w:tcBorders>
            <w:shd w:val="clear" w:color="auto" w:fill="D7EAD3"/>
            <w:vAlign w:val="center"/>
            <w:hideMark/>
          </w:tcPr>
          <w:p w14:paraId="3C675A8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236,12</w:t>
            </w:r>
          </w:p>
        </w:tc>
        <w:tc>
          <w:tcPr>
            <w:tcW w:w="1460" w:type="dxa"/>
            <w:tcBorders>
              <w:top w:val="nil"/>
              <w:left w:val="nil"/>
              <w:bottom w:val="single" w:sz="4" w:space="0" w:color="C0C0C0"/>
              <w:right w:val="single" w:sz="4" w:space="0" w:color="C0C0C0"/>
            </w:tcBorders>
            <w:shd w:val="clear" w:color="auto" w:fill="D7EAD3"/>
            <w:vAlign w:val="center"/>
            <w:hideMark/>
          </w:tcPr>
          <w:p w14:paraId="6409D30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236,12</w:t>
            </w:r>
          </w:p>
        </w:tc>
        <w:tc>
          <w:tcPr>
            <w:tcW w:w="7700" w:type="dxa"/>
            <w:tcBorders>
              <w:top w:val="nil"/>
              <w:left w:val="nil"/>
              <w:bottom w:val="single" w:sz="4" w:space="0" w:color="C0C0C0"/>
              <w:right w:val="single" w:sz="4" w:space="0" w:color="C0C0C0"/>
            </w:tcBorders>
            <w:shd w:val="clear" w:color="auto" w:fill="FFFFCC"/>
            <w:vAlign w:val="center"/>
            <w:hideMark/>
          </w:tcPr>
          <w:p w14:paraId="67F26EE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3C09B534" w14:textId="77777777" w:rsidTr="0039713F">
        <w:trPr>
          <w:trHeight w:val="300"/>
          <w:jc w:val="center"/>
        </w:trPr>
        <w:tc>
          <w:tcPr>
            <w:tcW w:w="580" w:type="dxa"/>
            <w:shd w:val="clear" w:color="auto" w:fill="FFFF00"/>
            <w:noWrap/>
            <w:vAlign w:val="center"/>
            <w:hideMark/>
          </w:tcPr>
          <w:p w14:paraId="45E4F3B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7B6690D6"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28CF6E6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38CA7D32"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 xml:space="preserve">аренда   </w:t>
            </w:r>
          </w:p>
        </w:tc>
        <w:tc>
          <w:tcPr>
            <w:tcW w:w="1140" w:type="dxa"/>
            <w:tcBorders>
              <w:top w:val="single" w:sz="4" w:space="0" w:color="C0C0C0"/>
              <w:left w:val="nil"/>
              <w:bottom w:val="single" w:sz="4" w:space="0" w:color="C0C0C0"/>
              <w:right w:val="single" w:sz="4" w:space="0" w:color="C0C0C0"/>
            </w:tcBorders>
            <w:vAlign w:val="center"/>
            <w:hideMark/>
          </w:tcPr>
          <w:p w14:paraId="4B31A79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4AF7A0E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51,09</w:t>
            </w:r>
          </w:p>
        </w:tc>
        <w:tc>
          <w:tcPr>
            <w:tcW w:w="1800" w:type="dxa"/>
            <w:tcBorders>
              <w:top w:val="single" w:sz="4" w:space="0" w:color="C0C0C0"/>
              <w:left w:val="nil"/>
              <w:bottom w:val="single" w:sz="4" w:space="0" w:color="C0C0C0"/>
              <w:right w:val="single" w:sz="4" w:space="0" w:color="C0C0C0"/>
            </w:tcBorders>
            <w:shd w:val="clear" w:color="auto" w:fill="FFFFCC"/>
            <w:vAlign w:val="center"/>
            <w:hideMark/>
          </w:tcPr>
          <w:p w14:paraId="18E39AB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90,67</w:t>
            </w:r>
          </w:p>
        </w:tc>
        <w:tc>
          <w:tcPr>
            <w:tcW w:w="1980" w:type="dxa"/>
            <w:tcBorders>
              <w:top w:val="single" w:sz="4" w:space="0" w:color="C0C0C0"/>
              <w:left w:val="nil"/>
              <w:bottom w:val="single" w:sz="4" w:space="0" w:color="C0C0C0"/>
              <w:right w:val="single" w:sz="4" w:space="0" w:color="C0C0C0"/>
            </w:tcBorders>
            <w:shd w:val="clear" w:color="auto" w:fill="FFFFCC"/>
            <w:vAlign w:val="center"/>
            <w:hideMark/>
          </w:tcPr>
          <w:p w14:paraId="6EB393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52,47</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7A3D15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146BC5A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058A3D1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2355346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single" w:sz="4" w:space="0" w:color="C0C0C0"/>
              <w:left w:val="nil"/>
              <w:bottom w:val="single" w:sz="4" w:space="0" w:color="C0C0C0"/>
              <w:right w:val="single" w:sz="4" w:space="0" w:color="C0C0C0"/>
            </w:tcBorders>
            <w:shd w:val="clear" w:color="auto" w:fill="FFFFCC"/>
            <w:vAlign w:val="center"/>
            <w:hideMark/>
          </w:tcPr>
          <w:p w14:paraId="16C91A7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C7987FF" w14:textId="77777777" w:rsidTr="0039713F">
        <w:trPr>
          <w:trHeight w:val="300"/>
          <w:jc w:val="center"/>
        </w:trPr>
        <w:tc>
          <w:tcPr>
            <w:tcW w:w="580" w:type="dxa"/>
            <w:shd w:val="clear" w:color="auto" w:fill="FFFF00"/>
            <w:noWrap/>
            <w:vAlign w:val="center"/>
            <w:hideMark/>
          </w:tcPr>
          <w:p w14:paraId="5B79618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5A9F8FD9"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65E51D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5.3.8</w:t>
            </w:r>
          </w:p>
        </w:tc>
        <w:tc>
          <w:tcPr>
            <w:tcW w:w="5860" w:type="dxa"/>
            <w:tcBorders>
              <w:top w:val="nil"/>
              <w:left w:val="nil"/>
              <w:bottom w:val="single" w:sz="4" w:space="0" w:color="C0C0C0"/>
              <w:right w:val="single" w:sz="4" w:space="0" w:color="C0C0C0"/>
            </w:tcBorders>
            <w:shd w:val="clear" w:color="auto" w:fill="E3FAFD"/>
            <w:vAlign w:val="center"/>
            <w:hideMark/>
          </w:tcPr>
          <w:p w14:paraId="5B75C4E5"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услуги связи , охрана труда, переподг кадров</w:t>
            </w:r>
          </w:p>
        </w:tc>
        <w:tc>
          <w:tcPr>
            <w:tcW w:w="1140" w:type="dxa"/>
            <w:tcBorders>
              <w:top w:val="nil"/>
              <w:left w:val="nil"/>
              <w:bottom w:val="single" w:sz="4" w:space="0" w:color="C0C0C0"/>
              <w:right w:val="single" w:sz="4" w:space="0" w:color="C0C0C0"/>
            </w:tcBorders>
            <w:vAlign w:val="center"/>
            <w:hideMark/>
          </w:tcPr>
          <w:p w14:paraId="500F7CB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7D2FD45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2EF2DED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55,00</w:t>
            </w:r>
          </w:p>
        </w:tc>
        <w:tc>
          <w:tcPr>
            <w:tcW w:w="1980" w:type="dxa"/>
            <w:tcBorders>
              <w:top w:val="nil"/>
              <w:left w:val="nil"/>
              <w:bottom w:val="single" w:sz="4" w:space="0" w:color="C0C0C0"/>
              <w:right w:val="single" w:sz="4" w:space="0" w:color="C0C0C0"/>
            </w:tcBorders>
            <w:shd w:val="clear" w:color="auto" w:fill="FFFFCC"/>
            <w:vAlign w:val="center"/>
            <w:hideMark/>
          </w:tcPr>
          <w:p w14:paraId="365C672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11ED223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67,51</w:t>
            </w:r>
          </w:p>
        </w:tc>
        <w:tc>
          <w:tcPr>
            <w:tcW w:w="1920" w:type="dxa"/>
            <w:tcBorders>
              <w:top w:val="nil"/>
              <w:left w:val="nil"/>
              <w:bottom w:val="single" w:sz="4" w:space="0" w:color="C0C0C0"/>
              <w:right w:val="single" w:sz="4" w:space="0" w:color="C0C0C0"/>
            </w:tcBorders>
            <w:shd w:val="clear" w:color="auto" w:fill="FFFFCC"/>
            <w:vAlign w:val="center"/>
            <w:hideMark/>
          </w:tcPr>
          <w:p w14:paraId="5146B84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67,51</w:t>
            </w:r>
          </w:p>
        </w:tc>
        <w:tc>
          <w:tcPr>
            <w:tcW w:w="1480" w:type="dxa"/>
            <w:tcBorders>
              <w:top w:val="nil"/>
              <w:left w:val="nil"/>
              <w:bottom w:val="single" w:sz="4" w:space="0" w:color="C0C0C0"/>
              <w:right w:val="single" w:sz="4" w:space="0" w:color="C0C0C0"/>
            </w:tcBorders>
            <w:shd w:val="clear" w:color="auto" w:fill="D7EAD3"/>
            <w:vAlign w:val="center"/>
            <w:hideMark/>
          </w:tcPr>
          <w:p w14:paraId="21175D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33,75</w:t>
            </w:r>
          </w:p>
        </w:tc>
        <w:tc>
          <w:tcPr>
            <w:tcW w:w="1460" w:type="dxa"/>
            <w:tcBorders>
              <w:top w:val="nil"/>
              <w:left w:val="nil"/>
              <w:bottom w:val="single" w:sz="4" w:space="0" w:color="C0C0C0"/>
              <w:right w:val="single" w:sz="4" w:space="0" w:color="C0C0C0"/>
            </w:tcBorders>
            <w:shd w:val="clear" w:color="auto" w:fill="D7EAD3"/>
            <w:vAlign w:val="center"/>
            <w:hideMark/>
          </w:tcPr>
          <w:p w14:paraId="1866C5F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33,75</w:t>
            </w:r>
          </w:p>
        </w:tc>
        <w:tc>
          <w:tcPr>
            <w:tcW w:w="7700" w:type="dxa"/>
            <w:tcBorders>
              <w:top w:val="nil"/>
              <w:left w:val="nil"/>
              <w:bottom w:val="single" w:sz="4" w:space="0" w:color="C0C0C0"/>
              <w:right w:val="single" w:sz="4" w:space="0" w:color="C0C0C0"/>
            </w:tcBorders>
            <w:shd w:val="clear" w:color="auto" w:fill="FFFFCC"/>
            <w:vAlign w:val="center"/>
            <w:hideMark/>
          </w:tcPr>
          <w:p w14:paraId="39C6034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458EFDF7" w14:textId="77777777" w:rsidTr="0039713F">
        <w:trPr>
          <w:trHeight w:val="300"/>
          <w:jc w:val="center"/>
        </w:trPr>
        <w:tc>
          <w:tcPr>
            <w:tcW w:w="580" w:type="dxa"/>
            <w:shd w:val="clear" w:color="auto" w:fill="FFFF00"/>
            <w:noWrap/>
            <w:vAlign w:val="center"/>
            <w:hideMark/>
          </w:tcPr>
          <w:p w14:paraId="5D63387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427A5718"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A6C05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5.3.9</w:t>
            </w:r>
          </w:p>
        </w:tc>
        <w:tc>
          <w:tcPr>
            <w:tcW w:w="5860" w:type="dxa"/>
            <w:tcBorders>
              <w:top w:val="nil"/>
              <w:left w:val="nil"/>
              <w:bottom w:val="single" w:sz="4" w:space="0" w:color="C0C0C0"/>
              <w:right w:val="single" w:sz="4" w:space="0" w:color="C0C0C0"/>
            </w:tcBorders>
            <w:shd w:val="clear" w:color="auto" w:fill="E3FAFD"/>
            <w:vAlign w:val="center"/>
            <w:hideMark/>
          </w:tcPr>
          <w:p w14:paraId="4D0C273C"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материалы</w:t>
            </w:r>
          </w:p>
        </w:tc>
        <w:tc>
          <w:tcPr>
            <w:tcW w:w="1140" w:type="dxa"/>
            <w:tcBorders>
              <w:top w:val="nil"/>
              <w:left w:val="nil"/>
              <w:bottom w:val="single" w:sz="4" w:space="0" w:color="C0C0C0"/>
              <w:right w:val="single" w:sz="4" w:space="0" w:color="C0C0C0"/>
            </w:tcBorders>
            <w:vAlign w:val="center"/>
            <w:hideMark/>
          </w:tcPr>
          <w:p w14:paraId="664A078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10ED0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7060D8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214,31</w:t>
            </w:r>
          </w:p>
        </w:tc>
        <w:tc>
          <w:tcPr>
            <w:tcW w:w="1980" w:type="dxa"/>
            <w:tcBorders>
              <w:top w:val="nil"/>
              <w:left w:val="nil"/>
              <w:bottom w:val="single" w:sz="4" w:space="0" w:color="C0C0C0"/>
              <w:right w:val="single" w:sz="4" w:space="0" w:color="C0C0C0"/>
            </w:tcBorders>
            <w:shd w:val="clear" w:color="auto" w:fill="FFFFCC"/>
            <w:vAlign w:val="center"/>
            <w:hideMark/>
          </w:tcPr>
          <w:p w14:paraId="4E67FDF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0686B9D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345,77</w:t>
            </w:r>
          </w:p>
        </w:tc>
        <w:tc>
          <w:tcPr>
            <w:tcW w:w="1920" w:type="dxa"/>
            <w:tcBorders>
              <w:top w:val="nil"/>
              <w:left w:val="nil"/>
              <w:bottom w:val="single" w:sz="4" w:space="0" w:color="C0C0C0"/>
              <w:right w:val="single" w:sz="4" w:space="0" w:color="C0C0C0"/>
            </w:tcBorders>
            <w:shd w:val="clear" w:color="auto" w:fill="FFFFCC"/>
            <w:vAlign w:val="center"/>
            <w:hideMark/>
          </w:tcPr>
          <w:p w14:paraId="7993F6B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302,54</w:t>
            </w:r>
          </w:p>
        </w:tc>
        <w:tc>
          <w:tcPr>
            <w:tcW w:w="1480" w:type="dxa"/>
            <w:tcBorders>
              <w:top w:val="nil"/>
              <w:left w:val="nil"/>
              <w:bottom w:val="single" w:sz="4" w:space="0" w:color="C0C0C0"/>
              <w:right w:val="single" w:sz="4" w:space="0" w:color="C0C0C0"/>
            </w:tcBorders>
            <w:shd w:val="clear" w:color="auto" w:fill="D7EAD3"/>
            <w:vAlign w:val="center"/>
            <w:hideMark/>
          </w:tcPr>
          <w:p w14:paraId="3C6BEE1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151,27</w:t>
            </w:r>
          </w:p>
        </w:tc>
        <w:tc>
          <w:tcPr>
            <w:tcW w:w="1460" w:type="dxa"/>
            <w:tcBorders>
              <w:top w:val="nil"/>
              <w:left w:val="nil"/>
              <w:bottom w:val="single" w:sz="4" w:space="0" w:color="C0C0C0"/>
              <w:right w:val="single" w:sz="4" w:space="0" w:color="C0C0C0"/>
            </w:tcBorders>
            <w:shd w:val="clear" w:color="auto" w:fill="D7EAD3"/>
            <w:vAlign w:val="center"/>
            <w:hideMark/>
          </w:tcPr>
          <w:p w14:paraId="1399EA0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151,27</w:t>
            </w:r>
          </w:p>
        </w:tc>
        <w:tc>
          <w:tcPr>
            <w:tcW w:w="7700" w:type="dxa"/>
            <w:tcBorders>
              <w:top w:val="nil"/>
              <w:left w:val="nil"/>
              <w:bottom w:val="single" w:sz="4" w:space="0" w:color="C0C0C0"/>
              <w:right w:val="single" w:sz="4" w:space="0" w:color="C0C0C0"/>
            </w:tcBorders>
            <w:shd w:val="clear" w:color="auto" w:fill="FFFFCC"/>
            <w:vAlign w:val="center"/>
            <w:hideMark/>
          </w:tcPr>
          <w:p w14:paraId="12B5050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факта 2020 г., за минусом не обоснованных затрат</w:t>
            </w:r>
          </w:p>
        </w:tc>
      </w:tr>
      <w:tr w:rsidR="0039713F" w:rsidRPr="0039713F" w14:paraId="6CA5D4DB" w14:textId="77777777" w:rsidTr="0039713F">
        <w:trPr>
          <w:trHeight w:val="300"/>
          <w:jc w:val="center"/>
        </w:trPr>
        <w:tc>
          <w:tcPr>
            <w:tcW w:w="580" w:type="dxa"/>
            <w:shd w:val="clear" w:color="auto" w:fill="FFFF00"/>
            <w:noWrap/>
            <w:vAlign w:val="center"/>
            <w:hideMark/>
          </w:tcPr>
          <w:p w14:paraId="19B1C27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ОР</w:t>
            </w:r>
          </w:p>
        </w:tc>
        <w:tc>
          <w:tcPr>
            <w:tcW w:w="520" w:type="dxa"/>
            <w:vAlign w:val="center"/>
            <w:hideMark/>
          </w:tcPr>
          <w:p w14:paraId="537D87D3"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1D07F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5.3.10</w:t>
            </w:r>
          </w:p>
        </w:tc>
        <w:tc>
          <w:tcPr>
            <w:tcW w:w="5860" w:type="dxa"/>
            <w:tcBorders>
              <w:top w:val="nil"/>
              <w:left w:val="nil"/>
              <w:bottom w:val="single" w:sz="4" w:space="0" w:color="C0C0C0"/>
              <w:right w:val="single" w:sz="4" w:space="0" w:color="C0C0C0"/>
            </w:tcBorders>
            <w:shd w:val="clear" w:color="auto" w:fill="E3FAFD"/>
            <w:vAlign w:val="center"/>
            <w:hideMark/>
          </w:tcPr>
          <w:p w14:paraId="06B8F14E"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услуги сторон организ</w:t>
            </w:r>
          </w:p>
        </w:tc>
        <w:tc>
          <w:tcPr>
            <w:tcW w:w="1140" w:type="dxa"/>
            <w:tcBorders>
              <w:top w:val="nil"/>
              <w:left w:val="nil"/>
              <w:bottom w:val="single" w:sz="4" w:space="0" w:color="C0C0C0"/>
              <w:right w:val="single" w:sz="4" w:space="0" w:color="C0C0C0"/>
            </w:tcBorders>
            <w:vAlign w:val="center"/>
            <w:hideMark/>
          </w:tcPr>
          <w:p w14:paraId="000DE49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007A25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2FEAC40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126,26</w:t>
            </w:r>
          </w:p>
        </w:tc>
        <w:tc>
          <w:tcPr>
            <w:tcW w:w="1980" w:type="dxa"/>
            <w:tcBorders>
              <w:top w:val="nil"/>
              <w:left w:val="nil"/>
              <w:bottom w:val="single" w:sz="4" w:space="0" w:color="C0C0C0"/>
              <w:right w:val="single" w:sz="4" w:space="0" w:color="C0C0C0"/>
            </w:tcBorders>
            <w:shd w:val="clear" w:color="auto" w:fill="FFFFCC"/>
            <w:vAlign w:val="center"/>
            <w:hideMark/>
          </w:tcPr>
          <w:p w14:paraId="5C6E6C3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133B9FD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84,07</w:t>
            </w:r>
          </w:p>
        </w:tc>
        <w:tc>
          <w:tcPr>
            <w:tcW w:w="1920" w:type="dxa"/>
            <w:tcBorders>
              <w:top w:val="nil"/>
              <w:left w:val="nil"/>
              <w:bottom w:val="single" w:sz="4" w:space="0" w:color="C0C0C0"/>
              <w:right w:val="single" w:sz="4" w:space="0" w:color="C0C0C0"/>
            </w:tcBorders>
            <w:shd w:val="clear" w:color="auto" w:fill="FFFFCC"/>
            <w:vAlign w:val="center"/>
            <w:hideMark/>
          </w:tcPr>
          <w:p w14:paraId="716F53E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28,89</w:t>
            </w:r>
          </w:p>
        </w:tc>
        <w:tc>
          <w:tcPr>
            <w:tcW w:w="1480" w:type="dxa"/>
            <w:tcBorders>
              <w:top w:val="nil"/>
              <w:left w:val="nil"/>
              <w:bottom w:val="single" w:sz="4" w:space="0" w:color="C0C0C0"/>
              <w:right w:val="single" w:sz="4" w:space="0" w:color="C0C0C0"/>
            </w:tcBorders>
            <w:shd w:val="clear" w:color="auto" w:fill="D7EAD3"/>
            <w:vAlign w:val="center"/>
            <w:hideMark/>
          </w:tcPr>
          <w:p w14:paraId="56F3384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14,44</w:t>
            </w:r>
          </w:p>
        </w:tc>
        <w:tc>
          <w:tcPr>
            <w:tcW w:w="1460" w:type="dxa"/>
            <w:tcBorders>
              <w:top w:val="nil"/>
              <w:left w:val="nil"/>
              <w:bottom w:val="single" w:sz="4" w:space="0" w:color="C0C0C0"/>
              <w:right w:val="single" w:sz="4" w:space="0" w:color="C0C0C0"/>
            </w:tcBorders>
            <w:shd w:val="clear" w:color="auto" w:fill="D7EAD3"/>
            <w:vAlign w:val="center"/>
            <w:hideMark/>
          </w:tcPr>
          <w:p w14:paraId="4BC3212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14,44</w:t>
            </w:r>
          </w:p>
        </w:tc>
        <w:tc>
          <w:tcPr>
            <w:tcW w:w="7700" w:type="dxa"/>
            <w:tcBorders>
              <w:top w:val="nil"/>
              <w:left w:val="nil"/>
              <w:bottom w:val="single" w:sz="4" w:space="0" w:color="C0C0C0"/>
              <w:right w:val="single" w:sz="4" w:space="0" w:color="C0C0C0"/>
            </w:tcBorders>
            <w:shd w:val="clear" w:color="auto" w:fill="FFFFCC"/>
            <w:vAlign w:val="center"/>
            <w:hideMark/>
          </w:tcPr>
          <w:p w14:paraId="17DBF72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факта 2020 г., за минусом не обоснованных затрат</w:t>
            </w:r>
          </w:p>
        </w:tc>
      </w:tr>
      <w:tr w:rsidR="0039713F" w:rsidRPr="0039713F" w14:paraId="0C31D068" w14:textId="77777777" w:rsidTr="0039713F">
        <w:trPr>
          <w:trHeight w:val="300"/>
          <w:jc w:val="center"/>
        </w:trPr>
        <w:tc>
          <w:tcPr>
            <w:tcW w:w="580" w:type="dxa"/>
            <w:shd w:val="clear" w:color="auto" w:fill="FFFF00"/>
            <w:noWrap/>
            <w:vAlign w:val="center"/>
            <w:hideMark/>
          </w:tcPr>
          <w:p w14:paraId="30E3C42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2CE8E9E8"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E6225A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5.3.11</w:t>
            </w:r>
          </w:p>
        </w:tc>
        <w:tc>
          <w:tcPr>
            <w:tcW w:w="5860" w:type="dxa"/>
            <w:tcBorders>
              <w:top w:val="nil"/>
              <w:left w:val="nil"/>
              <w:bottom w:val="single" w:sz="4" w:space="0" w:color="C0C0C0"/>
              <w:right w:val="single" w:sz="4" w:space="0" w:color="C0C0C0"/>
            </w:tcBorders>
            <w:shd w:val="clear" w:color="auto" w:fill="E3FAFD"/>
            <w:vAlign w:val="center"/>
            <w:hideMark/>
          </w:tcPr>
          <w:p w14:paraId="164C20C3"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0191944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8F1836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263,78</w:t>
            </w:r>
          </w:p>
        </w:tc>
        <w:tc>
          <w:tcPr>
            <w:tcW w:w="1800" w:type="dxa"/>
            <w:tcBorders>
              <w:top w:val="nil"/>
              <w:left w:val="nil"/>
              <w:bottom w:val="single" w:sz="4" w:space="0" w:color="C0C0C0"/>
              <w:right w:val="single" w:sz="4" w:space="0" w:color="C0C0C0"/>
            </w:tcBorders>
            <w:shd w:val="clear" w:color="auto" w:fill="FFFFCC"/>
            <w:vAlign w:val="center"/>
            <w:hideMark/>
          </w:tcPr>
          <w:p w14:paraId="744A5D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6400822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267,54</w:t>
            </w:r>
          </w:p>
        </w:tc>
        <w:tc>
          <w:tcPr>
            <w:tcW w:w="2020" w:type="dxa"/>
            <w:tcBorders>
              <w:top w:val="nil"/>
              <w:left w:val="nil"/>
              <w:bottom w:val="single" w:sz="4" w:space="0" w:color="C0C0C0"/>
              <w:right w:val="single" w:sz="4" w:space="0" w:color="C0C0C0"/>
            </w:tcBorders>
            <w:shd w:val="clear" w:color="auto" w:fill="FFFFCC"/>
            <w:vAlign w:val="center"/>
            <w:hideMark/>
          </w:tcPr>
          <w:p w14:paraId="028D6D3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26,05</w:t>
            </w:r>
          </w:p>
        </w:tc>
        <w:tc>
          <w:tcPr>
            <w:tcW w:w="1920" w:type="dxa"/>
            <w:tcBorders>
              <w:top w:val="nil"/>
              <w:left w:val="nil"/>
              <w:bottom w:val="single" w:sz="4" w:space="0" w:color="C0C0C0"/>
              <w:right w:val="single" w:sz="4" w:space="0" w:color="C0C0C0"/>
            </w:tcBorders>
            <w:shd w:val="clear" w:color="auto" w:fill="FFFFCC"/>
            <w:vAlign w:val="center"/>
            <w:hideMark/>
          </w:tcPr>
          <w:p w14:paraId="06A4353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26,05</w:t>
            </w:r>
          </w:p>
        </w:tc>
        <w:tc>
          <w:tcPr>
            <w:tcW w:w="1480" w:type="dxa"/>
            <w:tcBorders>
              <w:top w:val="nil"/>
              <w:left w:val="nil"/>
              <w:bottom w:val="single" w:sz="4" w:space="0" w:color="C0C0C0"/>
              <w:right w:val="single" w:sz="4" w:space="0" w:color="C0C0C0"/>
            </w:tcBorders>
            <w:shd w:val="clear" w:color="auto" w:fill="D7EAD3"/>
            <w:vAlign w:val="center"/>
            <w:hideMark/>
          </w:tcPr>
          <w:p w14:paraId="649A757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13,02</w:t>
            </w:r>
          </w:p>
        </w:tc>
        <w:tc>
          <w:tcPr>
            <w:tcW w:w="1460" w:type="dxa"/>
            <w:tcBorders>
              <w:top w:val="nil"/>
              <w:left w:val="nil"/>
              <w:bottom w:val="single" w:sz="4" w:space="0" w:color="C0C0C0"/>
              <w:right w:val="single" w:sz="4" w:space="0" w:color="C0C0C0"/>
            </w:tcBorders>
            <w:shd w:val="clear" w:color="auto" w:fill="D7EAD3"/>
            <w:vAlign w:val="center"/>
            <w:hideMark/>
          </w:tcPr>
          <w:p w14:paraId="1498678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13,02</w:t>
            </w:r>
          </w:p>
        </w:tc>
        <w:tc>
          <w:tcPr>
            <w:tcW w:w="7700" w:type="dxa"/>
            <w:tcBorders>
              <w:top w:val="nil"/>
              <w:left w:val="nil"/>
              <w:bottom w:val="single" w:sz="4" w:space="0" w:color="C0C0C0"/>
              <w:right w:val="single" w:sz="4" w:space="0" w:color="C0C0C0"/>
            </w:tcBorders>
            <w:shd w:val="clear" w:color="auto" w:fill="FFFFCC"/>
            <w:vAlign w:val="center"/>
            <w:hideMark/>
          </w:tcPr>
          <w:p w14:paraId="35C9724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08C15C28" w14:textId="77777777" w:rsidTr="0039713F">
        <w:trPr>
          <w:trHeight w:val="300"/>
          <w:jc w:val="center"/>
        </w:trPr>
        <w:tc>
          <w:tcPr>
            <w:tcW w:w="580" w:type="dxa"/>
            <w:shd w:val="clear" w:color="auto" w:fill="FFFF00"/>
            <w:noWrap/>
            <w:vAlign w:val="center"/>
            <w:hideMark/>
          </w:tcPr>
          <w:p w14:paraId="6E14EB9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339FCAF7"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43A32F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5.3.12</w:t>
            </w:r>
          </w:p>
        </w:tc>
        <w:tc>
          <w:tcPr>
            <w:tcW w:w="5860" w:type="dxa"/>
            <w:tcBorders>
              <w:top w:val="nil"/>
              <w:left w:val="nil"/>
              <w:bottom w:val="single" w:sz="4" w:space="0" w:color="C0C0C0"/>
              <w:right w:val="single" w:sz="4" w:space="0" w:color="C0C0C0"/>
            </w:tcBorders>
            <w:shd w:val="clear" w:color="auto" w:fill="E3FAFD"/>
            <w:vAlign w:val="center"/>
            <w:hideMark/>
          </w:tcPr>
          <w:p w14:paraId="17C2AB71"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банковские услуги</w:t>
            </w:r>
          </w:p>
        </w:tc>
        <w:tc>
          <w:tcPr>
            <w:tcW w:w="1140" w:type="dxa"/>
            <w:tcBorders>
              <w:top w:val="nil"/>
              <w:left w:val="nil"/>
              <w:bottom w:val="single" w:sz="4" w:space="0" w:color="C0C0C0"/>
              <w:right w:val="single" w:sz="4" w:space="0" w:color="C0C0C0"/>
            </w:tcBorders>
            <w:vAlign w:val="center"/>
            <w:hideMark/>
          </w:tcPr>
          <w:p w14:paraId="2237C2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03BE76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28,40</w:t>
            </w:r>
          </w:p>
        </w:tc>
        <w:tc>
          <w:tcPr>
            <w:tcW w:w="1800" w:type="dxa"/>
            <w:tcBorders>
              <w:top w:val="nil"/>
              <w:left w:val="nil"/>
              <w:bottom w:val="single" w:sz="4" w:space="0" w:color="C0C0C0"/>
              <w:right w:val="single" w:sz="4" w:space="0" w:color="C0C0C0"/>
            </w:tcBorders>
            <w:shd w:val="clear" w:color="auto" w:fill="FFFFCC"/>
            <w:vAlign w:val="center"/>
            <w:hideMark/>
          </w:tcPr>
          <w:p w14:paraId="25289CE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35,69</w:t>
            </w:r>
          </w:p>
        </w:tc>
        <w:tc>
          <w:tcPr>
            <w:tcW w:w="1980" w:type="dxa"/>
            <w:tcBorders>
              <w:top w:val="nil"/>
              <w:left w:val="nil"/>
              <w:bottom w:val="single" w:sz="4" w:space="0" w:color="C0C0C0"/>
              <w:right w:val="single" w:sz="4" w:space="0" w:color="C0C0C0"/>
            </w:tcBorders>
            <w:shd w:val="clear" w:color="auto" w:fill="FFFFCC"/>
            <w:vAlign w:val="center"/>
            <w:hideMark/>
          </w:tcPr>
          <w:p w14:paraId="22181EE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29,17</w:t>
            </w:r>
          </w:p>
        </w:tc>
        <w:tc>
          <w:tcPr>
            <w:tcW w:w="2020" w:type="dxa"/>
            <w:tcBorders>
              <w:top w:val="nil"/>
              <w:left w:val="nil"/>
              <w:bottom w:val="single" w:sz="4" w:space="0" w:color="C0C0C0"/>
              <w:right w:val="single" w:sz="4" w:space="0" w:color="C0C0C0"/>
            </w:tcBorders>
            <w:shd w:val="clear" w:color="auto" w:fill="FFFFCC"/>
            <w:vAlign w:val="center"/>
            <w:hideMark/>
          </w:tcPr>
          <w:p w14:paraId="1265C38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25,42</w:t>
            </w:r>
          </w:p>
        </w:tc>
        <w:tc>
          <w:tcPr>
            <w:tcW w:w="1920" w:type="dxa"/>
            <w:tcBorders>
              <w:top w:val="nil"/>
              <w:left w:val="nil"/>
              <w:bottom w:val="single" w:sz="4" w:space="0" w:color="C0C0C0"/>
              <w:right w:val="single" w:sz="4" w:space="0" w:color="C0C0C0"/>
            </w:tcBorders>
            <w:shd w:val="clear" w:color="auto" w:fill="FFFFCC"/>
            <w:vAlign w:val="center"/>
            <w:hideMark/>
          </w:tcPr>
          <w:p w14:paraId="650BF74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71B213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6D5DF1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55DC8AB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нет обоснования</w:t>
            </w:r>
          </w:p>
        </w:tc>
      </w:tr>
      <w:tr w:rsidR="0039713F" w:rsidRPr="0039713F" w14:paraId="6465C3A7" w14:textId="77777777" w:rsidTr="0039713F">
        <w:trPr>
          <w:trHeight w:val="300"/>
          <w:jc w:val="center"/>
        </w:trPr>
        <w:tc>
          <w:tcPr>
            <w:tcW w:w="580" w:type="dxa"/>
            <w:shd w:val="clear" w:color="auto" w:fill="FFFF00"/>
            <w:noWrap/>
            <w:vAlign w:val="center"/>
            <w:hideMark/>
          </w:tcPr>
          <w:p w14:paraId="7CF9125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7A409892"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B2A0F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5.3.13</w:t>
            </w:r>
          </w:p>
        </w:tc>
        <w:tc>
          <w:tcPr>
            <w:tcW w:w="5860" w:type="dxa"/>
            <w:tcBorders>
              <w:top w:val="nil"/>
              <w:left w:val="nil"/>
              <w:bottom w:val="single" w:sz="4" w:space="0" w:color="C0C0C0"/>
              <w:right w:val="single" w:sz="4" w:space="0" w:color="C0C0C0"/>
            </w:tcBorders>
            <w:shd w:val="clear" w:color="auto" w:fill="E3FAFD"/>
            <w:vAlign w:val="center"/>
            <w:hideMark/>
          </w:tcPr>
          <w:p w14:paraId="37A741D3"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электроэнергия прочих объектов (гараж, офис, аварийная)</w:t>
            </w:r>
          </w:p>
        </w:tc>
        <w:tc>
          <w:tcPr>
            <w:tcW w:w="1140" w:type="dxa"/>
            <w:tcBorders>
              <w:top w:val="nil"/>
              <w:left w:val="nil"/>
              <w:bottom w:val="single" w:sz="4" w:space="0" w:color="C0C0C0"/>
              <w:right w:val="single" w:sz="4" w:space="0" w:color="C0C0C0"/>
            </w:tcBorders>
            <w:vAlign w:val="center"/>
            <w:hideMark/>
          </w:tcPr>
          <w:p w14:paraId="269512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FF079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24,22</w:t>
            </w:r>
          </w:p>
        </w:tc>
        <w:tc>
          <w:tcPr>
            <w:tcW w:w="1800" w:type="dxa"/>
            <w:tcBorders>
              <w:top w:val="nil"/>
              <w:left w:val="nil"/>
              <w:bottom w:val="single" w:sz="4" w:space="0" w:color="C0C0C0"/>
              <w:right w:val="single" w:sz="4" w:space="0" w:color="C0C0C0"/>
            </w:tcBorders>
            <w:shd w:val="clear" w:color="auto" w:fill="FFFFCC"/>
            <w:vAlign w:val="center"/>
            <w:hideMark/>
          </w:tcPr>
          <w:p w14:paraId="077B7D4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15,56</w:t>
            </w:r>
          </w:p>
        </w:tc>
        <w:tc>
          <w:tcPr>
            <w:tcW w:w="1980" w:type="dxa"/>
            <w:tcBorders>
              <w:top w:val="nil"/>
              <w:left w:val="nil"/>
              <w:bottom w:val="single" w:sz="4" w:space="0" w:color="C0C0C0"/>
              <w:right w:val="single" w:sz="4" w:space="0" w:color="C0C0C0"/>
            </w:tcBorders>
            <w:shd w:val="clear" w:color="auto" w:fill="FFFFCC"/>
            <w:vAlign w:val="center"/>
            <w:hideMark/>
          </w:tcPr>
          <w:p w14:paraId="27823EC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21,64</w:t>
            </w:r>
          </w:p>
        </w:tc>
        <w:tc>
          <w:tcPr>
            <w:tcW w:w="2020" w:type="dxa"/>
            <w:tcBorders>
              <w:top w:val="nil"/>
              <w:left w:val="nil"/>
              <w:bottom w:val="single" w:sz="4" w:space="0" w:color="C0C0C0"/>
              <w:right w:val="single" w:sz="4" w:space="0" w:color="C0C0C0"/>
            </w:tcBorders>
            <w:shd w:val="clear" w:color="auto" w:fill="FFFFCC"/>
            <w:vAlign w:val="center"/>
            <w:hideMark/>
          </w:tcPr>
          <w:p w14:paraId="4AAE0E7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26,70</w:t>
            </w:r>
          </w:p>
        </w:tc>
        <w:tc>
          <w:tcPr>
            <w:tcW w:w="1920" w:type="dxa"/>
            <w:tcBorders>
              <w:top w:val="nil"/>
              <w:left w:val="nil"/>
              <w:bottom w:val="single" w:sz="4" w:space="0" w:color="C0C0C0"/>
              <w:right w:val="single" w:sz="4" w:space="0" w:color="C0C0C0"/>
            </w:tcBorders>
            <w:shd w:val="clear" w:color="auto" w:fill="FFFFCC"/>
            <w:vAlign w:val="center"/>
            <w:hideMark/>
          </w:tcPr>
          <w:p w14:paraId="126CAB7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28,84</w:t>
            </w:r>
          </w:p>
        </w:tc>
        <w:tc>
          <w:tcPr>
            <w:tcW w:w="1480" w:type="dxa"/>
            <w:tcBorders>
              <w:top w:val="nil"/>
              <w:left w:val="nil"/>
              <w:bottom w:val="single" w:sz="4" w:space="0" w:color="C0C0C0"/>
              <w:right w:val="single" w:sz="4" w:space="0" w:color="C0C0C0"/>
            </w:tcBorders>
            <w:shd w:val="clear" w:color="auto" w:fill="D7EAD3"/>
            <w:vAlign w:val="center"/>
            <w:hideMark/>
          </w:tcPr>
          <w:p w14:paraId="6DFBBB3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14,42</w:t>
            </w:r>
          </w:p>
        </w:tc>
        <w:tc>
          <w:tcPr>
            <w:tcW w:w="1460" w:type="dxa"/>
            <w:tcBorders>
              <w:top w:val="nil"/>
              <w:left w:val="nil"/>
              <w:bottom w:val="single" w:sz="4" w:space="0" w:color="C0C0C0"/>
              <w:right w:val="single" w:sz="4" w:space="0" w:color="C0C0C0"/>
            </w:tcBorders>
            <w:shd w:val="clear" w:color="auto" w:fill="D7EAD3"/>
            <w:vAlign w:val="center"/>
            <w:hideMark/>
          </w:tcPr>
          <w:p w14:paraId="6D4A20E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14,42</w:t>
            </w:r>
          </w:p>
        </w:tc>
        <w:tc>
          <w:tcPr>
            <w:tcW w:w="7700" w:type="dxa"/>
            <w:tcBorders>
              <w:top w:val="nil"/>
              <w:left w:val="nil"/>
              <w:bottom w:val="single" w:sz="4" w:space="0" w:color="C0C0C0"/>
              <w:right w:val="single" w:sz="4" w:space="0" w:color="C0C0C0"/>
            </w:tcBorders>
            <w:shd w:val="clear" w:color="auto" w:fill="FFFFCC"/>
            <w:vAlign w:val="center"/>
            <w:hideMark/>
          </w:tcPr>
          <w:p w14:paraId="4FDCCB0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факта 2020 г., за минусом не обоснованных затрат</w:t>
            </w:r>
          </w:p>
        </w:tc>
      </w:tr>
      <w:tr w:rsidR="0039713F" w:rsidRPr="0039713F" w14:paraId="179B361E" w14:textId="77777777" w:rsidTr="0039713F">
        <w:trPr>
          <w:trHeight w:val="300"/>
          <w:jc w:val="center"/>
        </w:trPr>
        <w:tc>
          <w:tcPr>
            <w:tcW w:w="580" w:type="dxa"/>
            <w:shd w:val="clear" w:color="auto" w:fill="FFFF00"/>
            <w:noWrap/>
            <w:vAlign w:val="center"/>
            <w:hideMark/>
          </w:tcPr>
          <w:p w14:paraId="2F0FBE0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520" w:type="dxa"/>
            <w:vAlign w:val="center"/>
            <w:hideMark/>
          </w:tcPr>
          <w:p w14:paraId="09F9DCA7"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192986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5.3.14</w:t>
            </w:r>
          </w:p>
        </w:tc>
        <w:tc>
          <w:tcPr>
            <w:tcW w:w="5860" w:type="dxa"/>
            <w:tcBorders>
              <w:top w:val="nil"/>
              <w:left w:val="nil"/>
              <w:bottom w:val="single" w:sz="4" w:space="0" w:color="C0C0C0"/>
              <w:right w:val="single" w:sz="4" w:space="0" w:color="C0C0C0"/>
            </w:tcBorders>
            <w:shd w:val="clear" w:color="auto" w:fill="E3FAFD"/>
            <w:vAlign w:val="center"/>
            <w:hideMark/>
          </w:tcPr>
          <w:p w14:paraId="7FEEA2C7"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Амортизация</w:t>
            </w:r>
          </w:p>
        </w:tc>
        <w:tc>
          <w:tcPr>
            <w:tcW w:w="1140" w:type="dxa"/>
            <w:tcBorders>
              <w:top w:val="nil"/>
              <w:left w:val="nil"/>
              <w:bottom w:val="single" w:sz="4" w:space="0" w:color="C0C0C0"/>
              <w:right w:val="single" w:sz="4" w:space="0" w:color="C0C0C0"/>
            </w:tcBorders>
            <w:vAlign w:val="center"/>
            <w:hideMark/>
          </w:tcPr>
          <w:p w14:paraId="00E79EF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nil"/>
            </w:tcBorders>
            <w:shd w:val="clear" w:color="auto" w:fill="FFFFCC"/>
            <w:vAlign w:val="center"/>
            <w:hideMark/>
          </w:tcPr>
          <w:p w14:paraId="50C90D5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nil"/>
            </w:tcBorders>
            <w:shd w:val="clear" w:color="auto" w:fill="FFFFCC"/>
            <w:vAlign w:val="center"/>
            <w:hideMark/>
          </w:tcPr>
          <w:p w14:paraId="4C12A11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nil"/>
            </w:tcBorders>
            <w:shd w:val="clear" w:color="auto" w:fill="FFFFCC"/>
            <w:vAlign w:val="center"/>
            <w:hideMark/>
          </w:tcPr>
          <w:p w14:paraId="01BBFCA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nil"/>
            </w:tcBorders>
            <w:shd w:val="clear" w:color="auto" w:fill="FFFFCC"/>
            <w:vAlign w:val="center"/>
            <w:hideMark/>
          </w:tcPr>
          <w:p w14:paraId="23D7623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138,38</w:t>
            </w:r>
          </w:p>
        </w:tc>
        <w:tc>
          <w:tcPr>
            <w:tcW w:w="1920" w:type="dxa"/>
            <w:tcBorders>
              <w:top w:val="nil"/>
              <w:left w:val="nil"/>
              <w:bottom w:val="single" w:sz="4" w:space="0" w:color="C0C0C0"/>
              <w:right w:val="nil"/>
            </w:tcBorders>
            <w:shd w:val="clear" w:color="auto" w:fill="FFFFCC"/>
            <w:vAlign w:val="center"/>
            <w:hideMark/>
          </w:tcPr>
          <w:p w14:paraId="18DF948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18,41</w:t>
            </w:r>
          </w:p>
        </w:tc>
        <w:tc>
          <w:tcPr>
            <w:tcW w:w="1480" w:type="dxa"/>
            <w:tcBorders>
              <w:top w:val="nil"/>
              <w:left w:val="single" w:sz="4" w:space="0" w:color="C0C0C0"/>
              <w:bottom w:val="single" w:sz="4" w:space="0" w:color="C0C0C0"/>
              <w:right w:val="single" w:sz="4" w:space="0" w:color="C0C0C0"/>
            </w:tcBorders>
            <w:shd w:val="clear" w:color="auto" w:fill="D7EAD3"/>
            <w:vAlign w:val="center"/>
            <w:hideMark/>
          </w:tcPr>
          <w:p w14:paraId="5451C08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9,20</w:t>
            </w:r>
          </w:p>
        </w:tc>
        <w:tc>
          <w:tcPr>
            <w:tcW w:w="1460" w:type="dxa"/>
            <w:tcBorders>
              <w:top w:val="nil"/>
              <w:left w:val="nil"/>
              <w:bottom w:val="single" w:sz="4" w:space="0" w:color="C0C0C0"/>
              <w:right w:val="single" w:sz="4" w:space="0" w:color="C0C0C0"/>
            </w:tcBorders>
            <w:shd w:val="clear" w:color="auto" w:fill="D7EAD3"/>
            <w:vAlign w:val="center"/>
            <w:hideMark/>
          </w:tcPr>
          <w:p w14:paraId="5F53F1C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9,20</w:t>
            </w:r>
          </w:p>
        </w:tc>
        <w:tc>
          <w:tcPr>
            <w:tcW w:w="7700" w:type="dxa"/>
            <w:tcBorders>
              <w:top w:val="nil"/>
              <w:left w:val="single" w:sz="4" w:space="0" w:color="C0C0C0"/>
              <w:bottom w:val="single" w:sz="4" w:space="0" w:color="C0C0C0"/>
              <w:right w:val="single" w:sz="4" w:space="0" w:color="C0C0C0"/>
            </w:tcBorders>
            <w:shd w:val="clear" w:color="auto" w:fill="FFFFCC"/>
            <w:vAlign w:val="center"/>
            <w:hideMark/>
          </w:tcPr>
          <w:p w14:paraId="327041D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аморт.гр</w:t>
            </w:r>
          </w:p>
        </w:tc>
      </w:tr>
      <w:tr w:rsidR="0039713F" w:rsidRPr="0039713F" w14:paraId="48D467EE" w14:textId="77777777" w:rsidTr="0039713F">
        <w:trPr>
          <w:trHeight w:val="300"/>
          <w:jc w:val="center"/>
        </w:trPr>
        <w:tc>
          <w:tcPr>
            <w:tcW w:w="580" w:type="dxa"/>
            <w:shd w:val="clear" w:color="auto" w:fill="00B050"/>
            <w:noWrap/>
            <w:vAlign w:val="center"/>
            <w:hideMark/>
          </w:tcPr>
          <w:p w14:paraId="3877E24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6A30C5A3"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C1AE41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w:t>
            </w:r>
          </w:p>
        </w:tc>
        <w:tc>
          <w:tcPr>
            <w:tcW w:w="5860" w:type="dxa"/>
            <w:tcBorders>
              <w:top w:val="nil"/>
              <w:left w:val="nil"/>
              <w:bottom w:val="single" w:sz="4" w:space="0" w:color="C0C0C0"/>
              <w:right w:val="single" w:sz="4" w:space="0" w:color="C0C0C0"/>
            </w:tcBorders>
            <w:vAlign w:val="center"/>
            <w:hideMark/>
          </w:tcPr>
          <w:p w14:paraId="5EAE2DE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Сбытовые расходы гарантирующих организаций</w:t>
            </w:r>
          </w:p>
        </w:tc>
        <w:tc>
          <w:tcPr>
            <w:tcW w:w="1140" w:type="dxa"/>
            <w:tcBorders>
              <w:top w:val="nil"/>
              <w:left w:val="nil"/>
              <w:bottom w:val="single" w:sz="4" w:space="0" w:color="C0C0C0"/>
              <w:right w:val="single" w:sz="4" w:space="0" w:color="C0C0C0"/>
            </w:tcBorders>
            <w:vAlign w:val="center"/>
            <w:hideMark/>
          </w:tcPr>
          <w:p w14:paraId="5B251E5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3A09B46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215A306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33,55</w:t>
            </w:r>
          </w:p>
        </w:tc>
        <w:tc>
          <w:tcPr>
            <w:tcW w:w="1980" w:type="dxa"/>
            <w:tcBorders>
              <w:top w:val="nil"/>
              <w:left w:val="nil"/>
              <w:bottom w:val="single" w:sz="4" w:space="0" w:color="C0C0C0"/>
              <w:right w:val="single" w:sz="4" w:space="0" w:color="C0C0C0"/>
            </w:tcBorders>
            <w:shd w:val="clear" w:color="auto" w:fill="D7EAD3"/>
            <w:vAlign w:val="center"/>
            <w:hideMark/>
          </w:tcPr>
          <w:p w14:paraId="1C00A61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2020" w:type="dxa"/>
            <w:tcBorders>
              <w:top w:val="nil"/>
              <w:left w:val="nil"/>
              <w:bottom w:val="single" w:sz="4" w:space="0" w:color="C0C0C0"/>
              <w:right w:val="single" w:sz="4" w:space="0" w:color="C0C0C0"/>
            </w:tcBorders>
            <w:shd w:val="clear" w:color="auto" w:fill="D7EAD3"/>
            <w:vAlign w:val="center"/>
            <w:hideMark/>
          </w:tcPr>
          <w:p w14:paraId="5FF131D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43123C1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D97BAD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0E768F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38B3125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3E89B742" w14:textId="77777777" w:rsidTr="0039713F">
        <w:trPr>
          <w:trHeight w:val="420"/>
          <w:jc w:val="center"/>
        </w:trPr>
        <w:tc>
          <w:tcPr>
            <w:tcW w:w="580" w:type="dxa"/>
            <w:shd w:val="clear" w:color="auto" w:fill="00B050"/>
            <w:noWrap/>
            <w:vAlign w:val="center"/>
            <w:hideMark/>
          </w:tcPr>
          <w:p w14:paraId="17A3EFC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07316DDF"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E50C4A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6.1</w:t>
            </w:r>
          </w:p>
        </w:tc>
        <w:tc>
          <w:tcPr>
            <w:tcW w:w="5860" w:type="dxa"/>
            <w:tcBorders>
              <w:top w:val="nil"/>
              <w:left w:val="nil"/>
              <w:bottom w:val="single" w:sz="4" w:space="0" w:color="C0C0C0"/>
              <w:right w:val="single" w:sz="4" w:space="0" w:color="C0C0C0"/>
            </w:tcBorders>
            <w:vAlign w:val="center"/>
            <w:hideMark/>
          </w:tcPr>
          <w:p w14:paraId="4B95F152"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vAlign w:val="center"/>
            <w:hideMark/>
          </w:tcPr>
          <w:p w14:paraId="5257B3C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09989CB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3EC177B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33,55</w:t>
            </w:r>
          </w:p>
        </w:tc>
        <w:tc>
          <w:tcPr>
            <w:tcW w:w="1980" w:type="dxa"/>
            <w:tcBorders>
              <w:top w:val="nil"/>
              <w:left w:val="nil"/>
              <w:bottom w:val="single" w:sz="4" w:space="0" w:color="C0C0C0"/>
              <w:right w:val="single" w:sz="4" w:space="0" w:color="C0C0C0"/>
            </w:tcBorders>
            <w:shd w:val="clear" w:color="auto" w:fill="D7EAD3"/>
            <w:vAlign w:val="center"/>
            <w:hideMark/>
          </w:tcPr>
          <w:p w14:paraId="1F199F4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2020" w:type="dxa"/>
            <w:tcBorders>
              <w:top w:val="nil"/>
              <w:left w:val="nil"/>
              <w:bottom w:val="single" w:sz="4" w:space="0" w:color="C0C0C0"/>
              <w:right w:val="single" w:sz="4" w:space="0" w:color="C0C0C0"/>
            </w:tcBorders>
            <w:shd w:val="clear" w:color="auto" w:fill="D7EAD3"/>
            <w:vAlign w:val="center"/>
            <w:hideMark/>
          </w:tcPr>
          <w:p w14:paraId="34FF9EA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4D75B02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6F29E7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4B5B86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1A6F653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0AF0E25" w14:textId="77777777" w:rsidTr="0039713F">
        <w:trPr>
          <w:trHeight w:val="300"/>
          <w:jc w:val="center"/>
        </w:trPr>
        <w:tc>
          <w:tcPr>
            <w:tcW w:w="580" w:type="dxa"/>
            <w:shd w:val="clear" w:color="auto" w:fill="00B050"/>
            <w:noWrap/>
            <w:vAlign w:val="center"/>
            <w:hideMark/>
          </w:tcPr>
          <w:p w14:paraId="44482A2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1F8514F3"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F81636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6.1.2</w:t>
            </w:r>
          </w:p>
        </w:tc>
        <w:tc>
          <w:tcPr>
            <w:tcW w:w="5860" w:type="dxa"/>
            <w:tcBorders>
              <w:top w:val="nil"/>
              <w:left w:val="nil"/>
              <w:bottom w:val="single" w:sz="4" w:space="0" w:color="C0C0C0"/>
              <w:right w:val="single" w:sz="4" w:space="0" w:color="C0C0C0"/>
            </w:tcBorders>
            <w:vAlign w:val="center"/>
            <w:hideMark/>
          </w:tcPr>
          <w:p w14:paraId="31CF37F1"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Резервы по сомнительным долгам</w:t>
            </w:r>
          </w:p>
        </w:tc>
        <w:tc>
          <w:tcPr>
            <w:tcW w:w="1140" w:type="dxa"/>
            <w:tcBorders>
              <w:top w:val="nil"/>
              <w:left w:val="nil"/>
              <w:bottom w:val="single" w:sz="4" w:space="0" w:color="C0C0C0"/>
              <w:right w:val="single" w:sz="4" w:space="0" w:color="C0C0C0"/>
            </w:tcBorders>
            <w:vAlign w:val="center"/>
            <w:hideMark/>
          </w:tcPr>
          <w:p w14:paraId="75A1E40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EB4D0D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59BC468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33,55</w:t>
            </w:r>
          </w:p>
        </w:tc>
        <w:tc>
          <w:tcPr>
            <w:tcW w:w="1980" w:type="dxa"/>
            <w:tcBorders>
              <w:top w:val="nil"/>
              <w:left w:val="nil"/>
              <w:bottom w:val="single" w:sz="4" w:space="0" w:color="C0C0C0"/>
              <w:right w:val="single" w:sz="4" w:space="0" w:color="C0C0C0"/>
            </w:tcBorders>
            <w:shd w:val="clear" w:color="auto" w:fill="FFFFCC"/>
            <w:vAlign w:val="center"/>
            <w:hideMark/>
          </w:tcPr>
          <w:p w14:paraId="26EAB05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147CBB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0293DF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93A851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510C02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1EA9BC7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DD36F76" w14:textId="77777777" w:rsidTr="0039713F">
        <w:trPr>
          <w:trHeight w:val="450"/>
          <w:jc w:val="center"/>
        </w:trPr>
        <w:tc>
          <w:tcPr>
            <w:tcW w:w="580" w:type="dxa"/>
            <w:shd w:val="clear" w:color="auto" w:fill="B1A0C7"/>
            <w:noWrap/>
            <w:vAlign w:val="center"/>
            <w:hideMark/>
          </w:tcPr>
          <w:p w14:paraId="06BE8C2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А</w:t>
            </w:r>
          </w:p>
        </w:tc>
        <w:tc>
          <w:tcPr>
            <w:tcW w:w="520" w:type="dxa"/>
            <w:noWrap/>
            <w:vAlign w:val="bottom"/>
            <w:hideMark/>
          </w:tcPr>
          <w:p w14:paraId="57130DBB"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0291C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w:t>
            </w:r>
          </w:p>
        </w:tc>
        <w:tc>
          <w:tcPr>
            <w:tcW w:w="5860" w:type="dxa"/>
            <w:tcBorders>
              <w:top w:val="nil"/>
              <w:left w:val="nil"/>
              <w:bottom w:val="single" w:sz="4" w:space="0" w:color="C0C0C0"/>
              <w:right w:val="single" w:sz="4" w:space="0" w:color="C0C0C0"/>
            </w:tcBorders>
            <w:vAlign w:val="center"/>
            <w:hideMark/>
          </w:tcPr>
          <w:p w14:paraId="2AA061A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vAlign w:val="center"/>
            <w:hideMark/>
          </w:tcPr>
          <w:p w14:paraId="65CE368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330DC49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323C750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73,28</w:t>
            </w:r>
          </w:p>
        </w:tc>
        <w:tc>
          <w:tcPr>
            <w:tcW w:w="1980" w:type="dxa"/>
            <w:tcBorders>
              <w:top w:val="nil"/>
              <w:left w:val="nil"/>
              <w:bottom w:val="single" w:sz="4" w:space="0" w:color="C0C0C0"/>
              <w:right w:val="single" w:sz="4" w:space="0" w:color="C0C0C0"/>
            </w:tcBorders>
            <w:shd w:val="clear" w:color="auto" w:fill="D7EAD3"/>
            <w:vAlign w:val="center"/>
            <w:hideMark/>
          </w:tcPr>
          <w:p w14:paraId="54627E0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106,24</w:t>
            </w:r>
          </w:p>
        </w:tc>
        <w:tc>
          <w:tcPr>
            <w:tcW w:w="2020" w:type="dxa"/>
            <w:tcBorders>
              <w:top w:val="nil"/>
              <w:left w:val="nil"/>
              <w:bottom w:val="single" w:sz="4" w:space="0" w:color="C0C0C0"/>
              <w:right w:val="single" w:sz="4" w:space="0" w:color="C0C0C0"/>
            </w:tcBorders>
            <w:shd w:val="clear" w:color="auto" w:fill="D7EAD3"/>
            <w:vAlign w:val="center"/>
            <w:hideMark/>
          </w:tcPr>
          <w:p w14:paraId="6189053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6099FDC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EAA6DC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B41352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4FA0907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233DDBB" w14:textId="77777777" w:rsidTr="0039713F">
        <w:trPr>
          <w:trHeight w:val="300"/>
          <w:jc w:val="center"/>
        </w:trPr>
        <w:tc>
          <w:tcPr>
            <w:tcW w:w="580" w:type="dxa"/>
            <w:shd w:val="clear" w:color="auto" w:fill="B1A0C7"/>
            <w:noWrap/>
            <w:vAlign w:val="center"/>
            <w:hideMark/>
          </w:tcPr>
          <w:p w14:paraId="1367E53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А</w:t>
            </w:r>
          </w:p>
        </w:tc>
        <w:tc>
          <w:tcPr>
            <w:tcW w:w="520" w:type="dxa"/>
            <w:noWrap/>
            <w:vAlign w:val="bottom"/>
            <w:hideMark/>
          </w:tcPr>
          <w:p w14:paraId="13D19001"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98E371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7.1</w:t>
            </w:r>
          </w:p>
        </w:tc>
        <w:tc>
          <w:tcPr>
            <w:tcW w:w="5860" w:type="dxa"/>
            <w:tcBorders>
              <w:top w:val="nil"/>
              <w:left w:val="nil"/>
              <w:bottom w:val="single" w:sz="4" w:space="0" w:color="C0C0C0"/>
              <w:right w:val="single" w:sz="4" w:space="0" w:color="C0C0C0"/>
            </w:tcBorders>
            <w:vAlign w:val="center"/>
            <w:hideMark/>
          </w:tcPr>
          <w:p w14:paraId="0FE4B7E4"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Амортизация основных средств</w:t>
            </w:r>
          </w:p>
        </w:tc>
        <w:tc>
          <w:tcPr>
            <w:tcW w:w="1140" w:type="dxa"/>
            <w:tcBorders>
              <w:top w:val="nil"/>
              <w:left w:val="nil"/>
              <w:bottom w:val="single" w:sz="4" w:space="0" w:color="C0C0C0"/>
              <w:right w:val="single" w:sz="4" w:space="0" w:color="C0C0C0"/>
            </w:tcBorders>
            <w:vAlign w:val="center"/>
            <w:hideMark/>
          </w:tcPr>
          <w:p w14:paraId="546F585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E9C78B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63CEE08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73,28</w:t>
            </w:r>
          </w:p>
        </w:tc>
        <w:tc>
          <w:tcPr>
            <w:tcW w:w="1980" w:type="dxa"/>
            <w:tcBorders>
              <w:top w:val="nil"/>
              <w:left w:val="nil"/>
              <w:bottom w:val="single" w:sz="4" w:space="0" w:color="C0C0C0"/>
              <w:right w:val="single" w:sz="4" w:space="0" w:color="C0C0C0"/>
            </w:tcBorders>
            <w:shd w:val="clear" w:color="auto" w:fill="FFFFCC"/>
            <w:vAlign w:val="center"/>
            <w:hideMark/>
          </w:tcPr>
          <w:p w14:paraId="1288D77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106,24</w:t>
            </w:r>
          </w:p>
        </w:tc>
        <w:tc>
          <w:tcPr>
            <w:tcW w:w="2020" w:type="dxa"/>
            <w:tcBorders>
              <w:top w:val="nil"/>
              <w:left w:val="nil"/>
              <w:bottom w:val="single" w:sz="4" w:space="0" w:color="C0C0C0"/>
              <w:right w:val="single" w:sz="4" w:space="0" w:color="C0C0C0"/>
            </w:tcBorders>
            <w:shd w:val="clear" w:color="auto" w:fill="FFFFCC"/>
            <w:vAlign w:val="center"/>
            <w:hideMark/>
          </w:tcPr>
          <w:p w14:paraId="26BFA99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1D9846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0BA5ED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8D5CAC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3CD2131C"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989AD75" w14:textId="77777777" w:rsidTr="0039713F">
        <w:trPr>
          <w:trHeight w:val="300"/>
          <w:jc w:val="center"/>
        </w:trPr>
        <w:tc>
          <w:tcPr>
            <w:tcW w:w="580" w:type="dxa"/>
            <w:shd w:val="clear" w:color="auto" w:fill="00B050"/>
            <w:noWrap/>
            <w:vAlign w:val="center"/>
            <w:hideMark/>
          </w:tcPr>
          <w:p w14:paraId="7ACE307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53271848"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DDB592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w:t>
            </w:r>
          </w:p>
        </w:tc>
        <w:tc>
          <w:tcPr>
            <w:tcW w:w="5860" w:type="dxa"/>
            <w:tcBorders>
              <w:top w:val="nil"/>
              <w:left w:val="nil"/>
              <w:bottom w:val="single" w:sz="4" w:space="0" w:color="C0C0C0"/>
              <w:right w:val="single" w:sz="4" w:space="0" w:color="C0C0C0"/>
            </w:tcBorders>
            <w:vAlign w:val="center"/>
            <w:hideMark/>
          </w:tcPr>
          <w:p w14:paraId="02F7DC3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Расходы на арендную плату</w:t>
            </w:r>
          </w:p>
        </w:tc>
        <w:tc>
          <w:tcPr>
            <w:tcW w:w="1140" w:type="dxa"/>
            <w:tcBorders>
              <w:top w:val="nil"/>
              <w:left w:val="nil"/>
              <w:bottom w:val="single" w:sz="4" w:space="0" w:color="C0C0C0"/>
              <w:right w:val="single" w:sz="4" w:space="0" w:color="C0C0C0"/>
            </w:tcBorders>
            <w:vAlign w:val="center"/>
            <w:hideMark/>
          </w:tcPr>
          <w:p w14:paraId="79C8533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152E57E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319,80</w:t>
            </w:r>
          </w:p>
        </w:tc>
        <w:tc>
          <w:tcPr>
            <w:tcW w:w="1800" w:type="dxa"/>
            <w:tcBorders>
              <w:top w:val="nil"/>
              <w:left w:val="nil"/>
              <w:bottom w:val="single" w:sz="4" w:space="0" w:color="C0C0C0"/>
              <w:right w:val="single" w:sz="4" w:space="0" w:color="C0C0C0"/>
            </w:tcBorders>
            <w:shd w:val="clear" w:color="auto" w:fill="D7EAD3"/>
            <w:vAlign w:val="center"/>
            <w:hideMark/>
          </w:tcPr>
          <w:p w14:paraId="2DEE21F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770,90</w:t>
            </w:r>
          </w:p>
        </w:tc>
        <w:tc>
          <w:tcPr>
            <w:tcW w:w="1980" w:type="dxa"/>
            <w:tcBorders>
              <w:top w:val="nil"/>
              <w:left w:val="nil"/>
              <w:bottom w:val="single" w:sz="4" w:space="0" w:color="C0C0C0"/>
              <w:right w:val="single" w:sz="4" w:space="0" w:color="C0C0C0"/>
            </w:tcBorders>
            <w:shd w:val="clear" w:color="auto" w:fill="D7EAD3"/>
            <w:vAlign w:val="center"/>
            <w:hideMark/>
          </w:tcPr>
          <w:p w14:paraId="2398CDC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320,29</w:t>
            </w:r>
          </w:p>
        </w:tc>
        <w:tc>
          <w:tcPr>
            <w:tcW w:w="2020" w:type="dxa"/>
            <w:tcBorders>
              <w:top w:val="nil"/>
              <w:left w:val="nil"/>
              <w:bottom w:val="single" w:sz="4" w:space="0" w:color="C0C0C0"/>
              <w:right w:val="single" w:sz="4" w:space="0" w:color="C0C0C0"/>
            </w:tcBorders>
            <w:shd w:val="clear" w:color="auto" w:fill="D7EAD3"/>
            <w:vAlign w:val="center"/>
            <w:hideMark/>
          </w:tcPr>
          <w:p w14:paraId="381C149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153,87</w:t>
            </w:r>
          </w:p>
        </w:tc>
        <w:tc>
          <w:tcPr>
            <w:tcW w:w="1920" w:type="dxa"/>
            <w:tcBorders>
              <w:top w:val="nil"/>
              <w:left w:val="nil"/>
              <w:bottom w:val="single" w:sz="4" w:space="0" w:color="C0C0C0"/>
              <w:right w:val="single" w:sz="4" w:space="0" w:color="C0C0C0"/>
            </w:tcBorders>
            <w:shd w:val="clear" w:color="auto" w:fill="D7EAD3"/>
            <w:vAlign w:val="center"/>
            <w:hideMark/>
          </w:tcPr>
          <w:p w14:paraId="284F3DB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137,56</w:t>
            </w:r>
          </w:p>
        </w:tc>
        <w:tc>
          <w:tcPr>
            <w:tcW w:w="1480" w:type="dxa"/>
            <w:tcBorders>
              <w:top w:val="nil"/>
              <w:left w:val="nil"/>
              <w:bottom w:val="single" w:sz="4" w:space="0" w:color="C0C0C0"/>
              <w:right w:val="single" w:sz="4" w:space="0" w:color="C0C0C0"/>
            </w:tcBorders>
            <w:shd w:val="clear" w:color="auto" w:fill="D7EAD3"/>
            <w:vAlign w:val="center"/>
            <w:hideMark/>
          </w:tcPr>
          <w:p w14:paraId="02FEC92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68,78</w:t>
            </w:r>
          </w:p>
        </w:tc>
        <w:tc>
          <w:tcPr>
            <w:tcW w:w="1460" w:type="dxa"/>
            <w:tcBorders>
              <w:top w:val="nil"/>
              <w:left w:val="nil"/>
              <w:bottom w:val="single" w:sz="4" w:space="0" w:color="C0C0C0"/>
              <w:right w:val="single" w:sz="4" w:space="0" w:color="C0C0C0"/>
            </w:tcBorders>
            <w:shd w:val="clear" w:color="auto" w:fill="D7EAD3"/>
            <w:vAlign w:val="center"/>
            <w:hideMark/>
          </w:tcPr>
          <w:p w14:paraId="0376CD4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68,78</w:t>
            </w:r>
          </w:p>
        </w:tc>
        <w:tc>
          <w:tcPr>
            <w:tcW w:w="7700" w:type="dxa"/>
            <w:tcBorders>
              <w:top w:val="nil"/>
              <w:left w:val="nil"/>
              <w:bottom w:val="single" w:sz="4" w:space="0" w:color="C0C0C0"/>
              <w:right w:val="single" w:sz="4" w:space="0" w:color="C0C0C0"/>
            </w:tcBorders>
            <w:shd w:val="clear" w:color="auto" w:fill="FFFFCC"/>
            <w:vAlign w:val="center"/>
            <w:hideMark/>
          </w:tcPr>
          <w:p w14:paraId="7FAF0CC4"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B731EA2" w14:textId="77777777" w:rsidTr="0039713F">
        <w:trPr>
          <w:trHeight w:val="300"/>
          <w:jc w:val="center"/>
        </w:trPr>
        <w:tc>
          <w:tcPr>
            <w:tcW w:w="580" w:type="dxa"/>
            <w:shd w:val="clear" w:color="auto" w:fill="00B050"/>
            <w:noWrap/>
            <w:vAlign w:val="center"/>
            <w:hideMark/>
          </w:tcPr>
          <w:p w14:paraId="31D0529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1FFC88A0"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61236F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8.3</w:t>
            </w:r>
          </w:p>
        </w:tc>
        <w:tc>
          <w:tcPr>
            <w:tcW w:w="5860" w:type="dxa"/>
            <w:tcBorders>
              <w:top w:val="nil"/>
              <w:left w:val="nil"/>
              <w:bottom w:val="single" w:sz="4" w:space="0" w:color="C0C0C0"/>
              <w:right w:val="single" w:sz="4" w:space="0" w:color="C0C0C0"/>
            </w:tcBorders>
            <w:vAlign w:val="center"/>
            <w:hideMark/>
          </w:tcPr>
          <w:p w14:paraId="73D2AD10"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Платежи по договорам аренды</w:t>
            </w:r>
          </w:p>
        </w:tc>
        <w:tc>
          <w:tcPr>
            <w:tcW w:w="1140" w:type="dxa"/>
            <w:tcBorders>
              <w:top w:val="nil"/>
              <w:left w:val="nil"/>
              <w:bottom w:val="single" w:sz="4" w:space="0" w:color="C0C0C0"/>
              <w:right w:val="single" w:sz="4" w:space="0" w:color="C0C0C0"/>
            </w:tcBorders>
            <w:vAlign w:val="center"/>
            <w:hideMark/>
          </w:tcPr>
          <w:p w14:paraId="7446462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6FD61F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319,80</w:t>
            </w:r>
          </w:p>
        </w:tc>
        <w:tc>
          <w:tcPr>
            <w:tcW w:w="1800" w:type="dxa"/>
            <w:tcBorders>
              <w:top w:val="nil"/>
              <w:left w:val="nil"/>
              <w:bottom w:val="single" w:sz="4" w:space="0" w:color="C0C0C0"/>
              <w:right w:val="single" w:sz="4" w:space="0" w:color="C0C0C0"/>
            </w:tcBorders>
            <w:shd w:val="clear" w:color="auto" w:fill="FFFFCC"/>
            <w:vAlign w:val="center"/>
            <w:hideMark/>
          </w:tcPr>
          <w:p w14:paraId="01A5067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770,90</w:t>
            </w:r>
          </w:p>
        </w:tc>
        <w:tc>
          <w:tcPr>
            <w:tcW w:w="1980" w:type="dxa"/>
            <w:tcBorders>
              <w:top w:val="nil"/>
              <w:left w:val="nil"/>
              <w:bottom w:val="single" w:sz="4" w:space="0" w:color="C0C0C0"/>
              <w:right w:val="single" w:sz="4" w:space="0" w:color="C0C0C0"/>
            </w:tcBorders>
            <w:shd w:val="clear" w:color="auto" w:fill="FFFFCC"/>
            <w:vAlign w:val="center"/>
            <w:hideMark/>
          </w:tcPr>
          <w:p w14:paraId="32F50D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320,29</w:t>
            </w:r>
          </w:p>
        </w:tc>
        <w:tc>
          <w:tcPr>
            <w:tcW w:w="2020" w:type="dxa"/>
            <w:tcBorders>
              <w:top w:val="nil"/>
              <w:left w:val="nil"/>
              <w:bottom w:val="single" w:sz="4" w:space="0" w:color="C0C0C0"/>
              <w:right w:val="single" w:sz="4" w:space="0" w:color="C0C0C0"/>
            </w:tcBorders>
            <w:shd w:val="clear" w:color="auto" w:fill="FFFFCC"/>
            <w:vAlign w:val="center"/>
            <w:hideMark/>
          </w:tcPr>
          <w:p w14:paraId="7E17535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153,87</w:t>
            </w:r>
          </w:p>
        </w:tc>
        <w:tc>
          <w:tcPr>
            <w:tcW w:w="1920" w:type="dxa"/>
            <w:tcBorders>
              <w:top w:val="nil"/>
              <w:left w:val="nil"/>
              <w:bottom w:val="single" w:sz="4" w:space="0" w:color="C0C0C0"/>
              <w:right w:val="single" w:sz="4" w:space="0" w:color="C0C0C0"/>
            </w:tcBorders>
            <w:shd w:val="clear" w:color="auto" w:fill="FFFFCC"/>
            <w:vAlign w:val="center"/>
            <w:hideMark/>
          </w:tcPr>
          <w:p w14:paraId="5FE41A4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137,56</w:t>
            </w:r>
          </w:p>
        </w:tc>
        <w:tc>
          <w:tcPr>
            <w:tcW w:w="1480" w:type="dxa"/>
            <w:tcBorders>
              <w:top w:val="nil"/>
              <w:left w:val="nil"/>
              <w:bottom w:val="single" w:sz="4" w:space="0" w:color="C0C0C0"/>
              <w:right w:val="single" w:sz="4" w:space="0" w:color="C0C0C0"/>
            </w:tcBorders>
            <w:shd w:val="clear" w:color="auto" w:fill="D7EAD3"/>
            <w:vAlign w:val="center"/>
            <w:hideMark/>
          </w:tcPr>
          <w:p w14:paraId="4CD057A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68,78</w:t>
            </w:r>
          </w:p>
        </w:tc>
        <w:tc>
          <w:tcPr>
            <w:tcW w:w="1460" w:type="dxa"/>
            <w:tcBorders>
              <w:top w:val="nil"/>
              <w:left w:val="nil"/>
              <w:bottom w:val="single" w:sz="4" w:space="0" w:color="C0C0C0"/>
              <w:right w:val="single" w:sz="4" w:space="0" w:color="C0C0C0"/>
            </w:tcBorders>
            <w:shd w:val="clear" w:color="auto" w:fill="D7EAD3"/>
            <w:vAlign w:val="center"/>
            <w:hideMark/>
          </w:tcPr>
          <w:p w14:paraId="6FC071C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68,78</w:t>
            </w:r>
          </w:p>
        </w:tc>
        <w:tc>
          <w:tcPr>
            <w:tcW w:w="7700" w:type="dxa"/>
            <w:tcBorders>
              <w:top w:val="nil"/>
              <w:left w:val="nil"/>
              <w:bottom w:val="single" w:sz="4" w:space="0" w:color="C0C0C0"/>
              <w:right w:val="single" w:sz="4" w:space="0" w:color="C0C0C0"/>
            </w:tcBorders>
            <w:shd w:val="clear" w:color="auto" w:fill="FFFFCC"/>
            <w:vAlign w:val="center"/>
            <w:hideMark/>
          </w:tcPr>
          <w:p w14:paraId="44DA72C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w:t>
            </w:r>
          </w:p>
        </w:tc>
      </w:tr>
      <w:tr w:rsidR="0039713F" w:rsidRPr="0039713F" w14:paraId="650FA3F4" w14:textId="77777777" w:rsidTr="0039713F">
        <w:trPr>
          <w:trHeight w:val="300"/>
          <w:jc w:val="center"/>
        </w:trPr>
        <w:tc>
          <w:tcPr>
            <w:tcW w:w="580" w:type="dxa"/>
            <w:shd w:val="clear" w:color="auto" w:fill="00B050"/>
            <w:noWrap/>
            <w:vAlign w:val="center"/>
            <w:hideMark/>
          </w:tcPr>
          <w:p w14:paraId="5A6ADF8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510D299C"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102260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w:t>
            </w:r>
          </w:p>
        </w:tc>
        <w:tc>
          <w:tcPr>
            <w:tcW w:w="5860" w:type="dxa"/>
            <w:tcBorders>
              <w:top w:val="nil"/>
              <w:left w:val="nil"/>
              <w:bottom w:val="single" w:sz="4" w:space="0" w:color="C0C0C0"/>
              <w:right w:val="single" w:sz="4" w:space="0" w:color="C0C0C0"/>
            </w:tcBorders>
            <w:vAlign w:val="center"/>
            <w:hideMark/>
          </w:tcPr>
          <w:p w14:paraId="4A79CB0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Расходы, связанные с оплатой налогов и сборов</w:t>
            </w:r>
          </w:p>
        </w:tc>
        <w:tc>
          <w:tcPr>
            <w:tcW w:w="1140" w:type="dxa"/>
            <w:tcBorders>
              <w:top w:val="nil"/>
              <w:left w:val="nil"/>
              <w:bottom w:val="single" w:sz="4" w:space="0" w:color="C0C0C0"/>
              <w:right w:val="single" w:sz="4" w:space="0" w:color="C0C0C0"/>
            </w:tcBorders>
            <w:vAlign w:val="center"/>
            <w:hideMark/>
          </w:tcPr>
          <w:p w14:paraId="3D6DFE3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3FBE7E4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100,91</w:t>
            </w:r>
          </w:p>
        </w:tc>
        <w:tc>
          <w:tcPr>
            <w:tcW w:w="1800" w:type="dxa"/>
            <w:tcBorders>
              <w:top w:val="nil"/>
              <w:left w:val="nil"/>
              <w:bottom w:val="single" w:sz="4" w:space="0" w:color="C0C0C0"/>
              <w:right w:val="single" w:sz="4" w:space="0" w:color="C0C0C0"/>
            </w:tcBorders>
            <w:shd w:val="clear" w:color="auto" w:fill="D7EAD3"/>
            <w:vAlign w:val="center"/>
            <w:hideMark/>
          </w:tcPr>
          <w:p w14:paraId="09FEBAF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91,74</w:t>
            </w:r>
          </w:p>
        </w:tc>
        <w:tc>
          <w:tcPr>
            <w:tcW w:w="1980" w:type="dxa"/>
            <w:tcBorders>
              <w:top w:val="nil"/>
              <w:left w:val="nil"/>
              <w:bottom w:val="single" w:sz="4" w:space="0" w:color="C0C0C0"/>
              <w:right w:val="single" w:sz="4" w:space="0" w:color="C0C0C0"/>
            </w:tcBorders>
            <w:shd w:val="clear" w:color="auto" w:fill="D7EAD3"/>
            <w:vAlign w:val="center"/>
            <w:hideMark/>
          </w:tcPr>
          <w:p w14:paraId="0C575B6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2020" w:type="dxa"/>
            <w:tcBorders>
              <w:top w:val="nil"/>
              <w:left w:val="nil"/>
              <w:bottom w:val="single" w:sz="4" w:space="0" w:color="C0C0C0"/>
              <w:right w:val="single" w:sz="4" w:space="0" w:color="C0C0C0"/>
            </w:tcBorders>
            <w:shd w:val="clear" w:color="auto" w:fill="D7EAD3"/>
            <w:vAlign w:val="center"/>
            <w:hideMark/>
          </w:tcPr>
          <w:p w14:paraId="0E5AC88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152,49</w:t>
            </w:r>
          </w:p>
        </w:tc>
        <w:tc>
          <w:tcPr>
            <w:tcW w:w="1920" w:type="dxa"/>
            <w:tcBorders>
              <w:top w:val="nil"/>
              <w:left w:val="nil"/>
              <w:bottom w:val="single" w:sz="4" w:space="0" w:color="C0C0C0"/>
              <w:right w:val="single" w:sz="4" w:space="0" w:color="C0C0C0"/>
            </w:tcBorders>
            <w:shd w:val="clear" w:color="auto" w:fill="D7EAD3"/>
            <w:vAlign w:val="center"/>
            <w:hideMark/>
          </w:tcPr>
          <w:p w14:paraId="4BCAABE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72,02</w:t>
            </w:r>
          </w:p>
        </w:tc>
        <w:tc>
          <w:tcPr>
            <w:tcW w:w="1480" w:type="dxa"/>
            <w:tcBorders>
              <w:top w:val="nil"/>
              <w:left w:val="nil"/>
              <w:bottom w:val="single" w:sz="4" w:space="0" w:color="C0C0C0"/>
              <w:right w:val="single" w:sz="4" w:space="0" w:color="C0C0C0"/>
            </w:tcBorders>
            <w:shd w:val="clear" w:color="auto" w:fill="D7EAD3"/>
            <w:vAlign w:val="center"/>
            <w:hideMark/>
          </w:tcPr>
          <w:p w14:paraId="393232E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36,01</w:t>
            </w:r>
          </w:p>
        </w:tc>
        <w:tc>
          <w:tcPr>
            <w:tcW w:w="1460" w:type="dxa"/>
            <w:tcBorders>
              <w:top w:val="nil"/>
              <w:left w:val="nil"/>
              <w:bottom w:val="single" w:sz="4" w:space="0" w:color="C0C0C0"/>
              <w:right w:val="single" w:sz="4" w:space="0" w:color="C0C0C0"/>
            </w:tcBorders>
            <w:shd w:val="clear" w:color="auto" w:fill="D7EAD3"/>
            <w:vAlign w:val="center"/>
            <w:hideMark/>
          </w:tcPr>
          <w:p w14:paraId="55D7D4A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36,01</w:t>
            </w:r>
          </w:p>
        </w:tc>
        <w:tc>
          <w:tcPr>
            <w:tcW w:w="7700" w:type="dxa"/>
            <w:tcBorders>
              <w:top w:val="nil"/>
              <w:left w:val="nil"/>
              <w:bottom w:val="single" w:sz="4" w:space="0" w:color="C0C0C0"/>
              <w:right w:val="single" w:sz="4" w:space="0" w:color="C0C0C0"/>
            </w:tcBorders>
            <w:shd w:val="clear" w:color="auto" w:fill="FFFFCC"/>
            <w:vAlign w:val="center"/>
            <w:hideMark/>
          </w:tcPr>
          <w:p w14:paraId="5405295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9CCBE0F" w14:textId="77777777" w:rsidTr="0039713F">
        <w:trPr>
          <w:trHeight w:val="510"/>
          <w:jc w:val="center"/>
        </w:trPr>
        <w:tc>
          <w:tcPr>
            <w:tcW w:w="580" w:type="dxa"/>
            <w:shd w:val="clear" w:color="auto" w:fill="00B050"/>
            <w:noWrap/>
            <w:vAlign w:val="center"/>
            <w:hideMark/>
          </w:tcPr>
          <w:p w14:paraId="2411AE1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554FA7A1"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BDEA31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9.1</w:t>
            </w:r>
          </w:p>
        </w:tc>
        <w:tc>
          <w:tcPr>
            <w:tcW w:w="5860" w:type="dxa"/>
            <w:tcBorders>
              <w:top w:val="nil"/>
              <w:left w:val="nil"/>
              <w:bottom w:val="single" w:sz="4" w:space="0" w:color="C0C0C0"/>
              <w:right w:val="single" w:sz="4" w:space="0" w:color="C0C0C0"/>
            </w:tcBorders>
            <w:vAlign w:val="center"/>
            <w:hideMark/>
          </w:tcPr>
          <w:p w14:paraId="57231D11"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vAlign w:val="center"/>
            <w:hideMark/>
          </w:tcPr>
          <w:p w14:paraId="791EF71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3FAB02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3344D75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73069C5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5FA7BC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0,04</w:t>
            </w:r>
          </w:p>
        </w:tc>
        <w:tc>
          <w:tcPr>
            <w:tcW w:w="1920" w:type="dxa"/>
            <w:tcBorders>
              <w:top w:val="nil"/>
              <w:left w:val="nil"/>
              <w:bottom w:val="single" w:sz="4" w:space="0" w:color="C0C0C0"/>
              <w:right w:val="single" w:sz="4" w:space="0" w:color="C0C0C0"/>
            </w:tcBorders>
            <w:shd w:val="clear" w:color="auto" w:fill="FFFFCC"/>
            <w:vAlign w:val="center"/>
            <w:hideMark/>
          </w:tcPr>
          <w:p w14:paraId="40FB061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9253EE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4EBE8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93538B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нет экономического  обоснования, неподконтрольные расходы будут учтены по факту несения затрат</w:t>
            </w:r>
          </w:p>
        </w:tc>
      </w:tr>
      <w:tr w:rsidR="0039713F" w:rsidRPr="0039713F" w14:paraId="6E4A666D" w14:textId="77777777" w:rsidTr="0039713F">
        <w:trPr>
          <w:trHeight w:val="328"/>
          <w:jc w:val="center"/>
        </w:trPr>
        <w:tc>
          <w:tcPr>
            <w:tcW w:w="580" w:type="dxa"/>
            <w:shd w:val="clear" w:color="auto" w:fill="00B050"/>
            <w:noWrap/>
            <w:vAlign w:val="center"/>
            <w:hideMark/>
          </w:tcPr>
          <w:p w14:paraId="1EA4248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1A1A6281"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141B45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9.6</w:t>
            </w:r>
          </w:p>
        </w:tc>
        <w:tc>
          <w:tcPr>
            <w:tcW w:w="5860" w:type="dxa"/>
            <w:tcBorders>
              <w:top w:val="nil"/>
              <w:left w:val="nil"/>
              <w:bottom w:val="single" w:sz="4" w:space="0" w:color="C0C0C0"/>
              <w:right w:val="single" w:sz="4" w:space="0" w:color="C0C0C0"/>
            </w:tcBorders>
            <w:vAlign w:val="center"/>
            <w:hideMark/>
          </w:tcPr>
          <w:p w14:paraId="50AF963D"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vAlign w:val="center"/>
            <w:hideMark/>
          </w:tcPr>
          <w:p w14:paraId="7B2383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1C899B6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100,91</w:t>
            </w:r>
          </w:p>
        </w:tc>
        <w:tc>
          <w:tcPr>
            <w:tcW w:w="1800" w:type="dxa"/>
            <w:tcBorders>
              <w:top w:val="nil"/>
              <w:left w:val="nil"/>
              <w:bottom w:val="single" w:sz="4" w:space="0" w:color="C0C0C0"/>
              <w:right w:val="single" w:sz="4" w:space="0" w:color="C0C0C0"/>
            </w:tcBorders>
            <w:shd w:val="clear" w:color="auto" w:fill="FFFFCC"/>
            <w:vAlign w:val="center"/>
            <w:hideMark/>
          </w:tcPr>
          <w:p w14:paraId="661C8D9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91,74</w:t>
            </w:r>
          </w:p>
        </w:tc>
        <w:tc>
          <w:tcPr>
            <w:tcW w:w="1980" w:type="dxa"/>
            <w:tcBorders>
              <w:top w:val="nil"/>
              <w:left w:val="nil"/>
              <w:bottom w:val="single" w:sz="4" w:space="0" w:color="C0C0C0"/>
              <w:right w:val="single" w:sz="4" w:space="0" w:color="C0C0C0"/>
            </w:tcBorders>
            <w:shd w:val="clear" w:color="auto" w:fill="FFFFCC"/>
            <w:vAlign w:val="center"/>
            <w:hideMark/>
          </w:tcPr>
          <w:p w14:paraId="7070063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14AC10B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152,45</w:t>
            </w:r>
          </w:p>
        </w:tc>
        <w:tc>
          <w:tcPr>
            <w:tcW w:w="1920" w:type="dxa"/>
            <w:tcBorders>
              <w:top w:val="nil"/>
              <w:left w:val="nil"/>
              <w:bottom w:val="single" w:sz="4" w:space="0" w:color="C0C0C0"/>
              <w:right w:val="single" w:sz="4" w:space="0" w:color="C0C0C0"/>
            </w:tcBorders>
            <w:shd w:val="clear" w:color="auto" w:fill="FFFFCC"/>
            <w:vAlign w:val="center"/>
            <w:hideMark/>
          </w:tcPr>
          <w:p w14:paraId="280A7C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72,02</w:t>
            </w:r>
          </w:p>
        </w:tc>
        <w:tc>
          <w:tcPr>
            <w:tcW w:w="1480" w:type="dxa"/>
            <w:tcBorders>
              <w:top w:val="nil"/>
              <w:left w:val="nil"/>
              <w:bottom w:val="single" w:sz="4" w:space="0" w:color="C0C0C0"/>
              <w:right w:val="single" w:sz="4" w:space="0" w:color="C0C0C0"/>
            </w:tcBorders>
            <w:shd w:val="clear" w:color="auto" w:fill="D7EAD3"/>
            <w:vAlign w:val="center"/>
            <w:hideMark/>
          </w:tcPr>
          <w:p w14:paraId="3563688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36,01</w:t>
            </w:r>
          </w:p>
        </w:tc>
        <w:tc>
          <w:tcPr>
            <w:tcW w:w="1460" w:type="dxa"/>
            <w:tcBorders>
              <w:top w:val="nil"/>
              <w:left w:val="nil"/>
              <w:bottom w:val="single" w:sz="4" w:space="0" w:color="C0C0C0"/>
              <w:right w:val="single" w:sz="4" w:space="0" w:color="C0C0C0"/>
            </w:tcBorders>
            <w:shd w:val="clear" w:color="auto" w:fill="D7EAD3"/>
            <w:vAlign w:val="center"/>
            <w:hideMark/>
          </w:tcPr>
          <w:p w14:paraId="41AE77A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36,01</w:t>
            </w:r>
          </w:p>
        </w:tc>
        <w:tc>
          <w:tcPr>
            <w:tcW w:w="7700" w:type="dxa"/>
            <w:tcBorders>
              <w:top w:val="nil"/>
              <w:left w:val="nil"/>
              <w:bottom w:val="single" w:sz="4" w:space="0" w:color="C0C0C0"/>
              <w:right w:val="single" w:sz="4" w:space="0" w:color="C0C0C0"/>
            </w:tcBorders>
            <w:shd w:val="clear" w:color="auto" w:fill="FFFFCC"/>
            <w:vAlign w:val="center"/>
            <w:hideMark/>
          </w:tcPr>
          <w:p w14:paraId="5D32509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1% от доходов</w:t>
            </w:r>
          </w:p>
        </w:tc>
      </w:tr>
      <w:tr w:rsidR="0039713F" w:rsidRPr="0039713F" w14:paraId="40711D22" w14:textId="77777777" w:rsidTr="0039713F">
        <w:trPr>
          <w:trHeight w:val="300"/>
          <w:jc w:val="center"/>
        </w:trPr>
        <w:tc>
          <w:tcPr>
            <w:tcW w:w="580" w:type="dxa"/>
            <w:shd w:val="clear" w:color="auto" w:fill="00B050"/>
            <w:noWrap/>
            <w:vAlign w:val="center"/>
            <w:hideMark/>
          </w:tcPr>
          <w:p w14:paraId="37485EEE"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6E6EA9B3" w14:textId="77777777" w:rsidR="0039713F" w:rsidRPr="0039713F" w:rsidRDefault="0039713F" w:rsidP="0039713F">
            <w:pPr>
              <w:rPr>
                <w:rFonts w:ascii="Tahoma" w:hAnsi="Tahoma" w:cs="Tahoma"/>
                <w:b/>
                <w:bCs/>
                <w:color w:val="000000"/>
                <w:sz w:val="13"/>
                <w:szCs w:val="13"/>
                <w:lang w:eastAsia="en-US"/>
              </w:rPr>
            </w:pPr>
          </w:p>
        </w:tc>
        <w:tc>
          <w:tcPr>
            <w:tcW w:w="6880"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26711EAE" w14:textId="77777777" w:rsidR="0039713F" w:rsidRPr="0039713F" w:rsidRDefault="0039713F" w:rsidP="0039713F">
            <w:pPr>
              <w:spacing w:line="256" w:lineRule="auto"/>
              <w:ind w:firstLineChars="100" w:firstLine="131"/>
              <w:rPr>
                <w:rFonts w:ascii="Tahoma" w:hAnsi="Tahoma" w:cs="Tahoma"/>
                <w:b/>
                <w:bCs/>
                <w:color w:val="0066CC"/>
                <w:sz w:val="13"/>
                <w:szCs w:val="13"/>
                <w:lang w:eastAsia="en-US"/>
              </w:rPr>
            </w:pPr>
            <w:r w:rsidRPr="0039713F">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5CB2CD5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527CF539"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nil"/>
            </w:tcBorders>
            <w:shd w:val="thinReverseDiagStripe" w:color="C0C0C0" w:fill="auto"/>
            <w:noWrap/>
            <w:hideMark/>
          </w:tcPr>
          <w:p w14:paraId="1ED86B6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nil"/>
            </w:tcBorders>
            <w:shd w:val="thinReverseDiagStripe" w:color="C0C0C0" w:fill="auto"/>
            <w:noWrap/>
            <w:hideMark/>
          </w:tcPr>
          <w:p w14:paraId="6F9CB37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699CE744"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4361073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7C5F08A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64DB943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c>
          <w:tcPr>
            <w:tcW w:w="7700" w:type="dxa"/>
            <w:tcBorders>
              <w:top w:val="nil"/>
              <w:left w:val="nil"/>
              <w:bottom w:val="single" w:sz="4" w:space="0" w:color="C0C0C0"/>
              <w:right w:val="single" w:sz="4" w:space="0" w:color="C0C0C0"/>
            </w:tcBorders>
            <w:shd w:val="thinReverseDiagStripe" w:color="C0C0C0" w:fill="auto"/>
            <w:noWrap/>
            <w:hideMark/>
          </w:tcPr>
          <w:p w14:paraId="56D18F3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A9CA1CE" w14:textId="77777777" w:rsidTr="0039713F">
        <w:trPr>
          <w:trHeight w:val="300"/>
          <w:jc w:val="center"/>
        </w:trPr>
        <w:tc>
          <w:tcPr>
            <w:tcW w:w="580" w:type="dxa"/>
            <w:noWrap/>
            <w:vAlign w:val="bottom"/>
            <w:hideMark/>
          </w:tcPr>
          <w:p w14:paraId="4E777280"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57706779"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0E3E780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w:t>
            </w:r>
          </w:p>
        </w:tc>
        <w:tc>
          <w:tcPr>
            <w:tcW w:w="5860" w:type="dxa"/>
            <w:tcBorders>
              <w:top w:val="nil"/>
              <w:left w:val="nil"/>
              <w:bottom w:val="single" w:sz="4" w:space="0" w:color="C0C0C0"/>
              <w:right w:val="single" w:sz="4" w:space="0" w:color="C0C0C0"/>
            </w:tcBorders>
            <w:vAlign w:val="center"/>
            <w:hideMark/>
          </w:tcPr>
          <w:p w14:paraId="0D8F940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Прибыль</w:t>
            </w:r>
          </w:p>
        </w:tc>
        <w:tc>
          <w:tcPr>
            <w:tcW w:w="1140" w:type="dxa"/>
            <w:tcBorders>
              <w:top w:val="nil"/>
              <w:left w:val="nil"/>
              <w:bottom w:val="single" w:sz="4" w:space="0" w:color="C0C0C0"/>
              <w:right w:val="single" w:sz="4" w:space="0" w:color="C0C0C0"/>
            </w:tcBorders>
            <w:vAlign w:val="center"/>
            <w:hideMark/>
          </w:tcPr>
          <w:p w14:paraId="582F01E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1E68AC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682,95</w:t>
            </w:r>
          </w:p>
        </w:tc>
        <w:tc>
          <w:tcPr>
            <w:tcW w:w="1800" w:type="dxa"/>
            <w:tcBorders>
              <w:top w:val="nil"/>
              <w:left w:val="nil"/>
              <w:bottom w:val="single" w:sz="4" w:space="0" w:color="C0C0C0"/>
              <w:right w:val="single" w:sz="4" w:space="0" w:color="C0C0C0"/>
            </w:tcBorders>
            <w:shd w:val="clear" w:color="auto" w:fill="D7EAD3"/>
            <w:vAlign w:val="center"/>
            <w:hideMark/>
          </w:tcPr>
          <w:p w14:paraId="30A3CE1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30,34</w:t>
            </w:r>
          </w:p>
        </w:tc>
        <w:tc>
          <w:tcPr>
            <w:tcW w:w="1980" w:type="dxa"/>
            <w:tcBorders>
              <w:top w:val="nil"/>
              <w:left w:val="nil"/>
              <w:bottom w:val="single" w:sz="4" w:space="0" w:color="C0C0C0"/>
              <w:right w:val="single" w:sz="4" w:space="0" w:color="C0C0C0"/>
            </w:tcBorders>
            <w:shd w:val="clear" w:color="auto" w:fill="D7EAD3"/>
            <w:vAlign w:val="center"/>
            <w:hideMark/>
          </w:tcPr>
          <w:p w14:paraId="17270C5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671,37</w:t>
            </w:r>
          </w:p>
        </w:tc>
        <w:tc>
          <w:tcPr>
            <w:tcW w:w="2020" w:type="dxa"/>
            <w:tcBorders>
              <w:top w:val="nil"/>
              <w:left w:val="nil"/>
              <w:bottom w:val="single" w:sz="4" w:space="0" w:color="C0C0C0"/>
              <w:right w:val="single" w:sz="4" w:space="0" w:color="C0C0C0"/>
            </w:tcBorders>
            <w:shd w:val="clear" w:color="auto" w:fill="D7EAD3"/>
            <w:vAlign w:val="center"/>
            <w:hideMark/>
          </w:tcPr>
          <w:p w14:paraId="501175B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809,00</w:t>
            </w:r>
          </w:p>
        </w:tc>
        <w:tc>
          <w:tcPr>
            <w:tcW w:w="1920" w:type="dxa"/>
            <w:tcBorders>
              <w:top w:val="nil"/>
              <w:left w:val="nil"/>
              <w:bottom w:val="single" w:sz="4" w:space="0" w:color="C0C0C0"/>
              <w:right w:val="single" w:sz="4" w:space="0" w:color="C0C0C0"/>
            </w:tcBorders>
            <w:shd w:val="clear" w:color="auto" w:fill="D7EAD3"/>
            <w:vAlign w:val="center"/>
            <w:hideMark/>
          </w:tcPr>
          <w:p w14:paraId="48DCEC7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E68003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6DD5BA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5110FE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0C7DDF2" w14:textId="77777777" w:rsidTr="0039713F">
        <w:trPr>
          <w:trHeight w:val="300"/>
          <w:jc w:val="center"/>
        </w:trPr>
        <w:tc>
          <w:tcPr>
            <w:tcW w:w="580" w:type="dxa"/>
            <w:shd w:val="clear" w:color="auto" w:fill="00B0F0"/>
            <w:noWrap/>
            <w:vAlign w:val="center"/>
            <w:hideMark/>
          </w:tcPr>
          <w:p w14:paraId="65F84A3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520" w:type="dxa"/>
            <w:noWrap/>
            <w:vAlign w:val="bottom"/>
            <w:hideMark/>
          </w:tcPr>
          <w:p w14:paraId="01439C2A"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9CAA09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10.0.1</w:t>
            </w:r>
          </w:p>
        </w:tc>
        <w:tc>
          <w:tcPr>
            <w:tcW w:w="5860" w:type="dxa"/>
            <w:tcBorders>
              <w:top w:val="nil"/>
              <w:left w:val="nil"/>
              <w:bottom w:val="single" w:sz="4" w:space="0" w:color="C0C0C0"/>
              <w:right w:val="single" w:sz="4" w:space="0" w:color="C0C0C0"/>
            </w:tcBorders>
            <w:vAlign w:val="center"/>
            <w:hideMark/>
          </w:tcPr>
          <w:p w14:paraId="0D80B16F"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1D239A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79F4620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682,95</w:t>
            </w:r>
          </w:p>
        </w:tc>
        <w:tc>
          <w:tcPr>
            <w:tcW w:w="1800" w:type="dxa"/>
            <w:tcBorders>
              <w:top w:val="nil"/>
              <w:left w:val="nil"/>
              <w:bottom w:val="single" w:sz="4" w:space="0" w:color="C0C0C0"/>
              <w:right w:val="single" w:sz="4" w:space="0" w:color="C0C0C0"/>
            </w:tcBorders>
            <w:shd w:val="clear" w:color="auto" w:fill="FFFFCC"/>
            <w:vAlign w:val="center"/>
            <w:hideMark/>
          </w:tcPr>
          <w:p w14:paraId="2F62419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30,33</w:t>
            </w:r>
          </w:p>
        </w:tc>
        <w:tc>
          <w:tcPr>
            <w:tcW w:w="1980" w:type="dxa"/>
            <w:tcBorders>
              <w:top w:val="nil"/>
              <w:left w:val="nil"/>
              <w:bottom w:val="single" w:sz="4" w:space="0" w:color="C0C0C0"/>
              <w:right w:val="single" w:sz="4" w:space="0" w:color="C0C0C0"/>
            </w:tcBorders>
            <w:shd w:val="clear" w:color="auto" w:fill="FFFFCC"/>
            <w:vAlign w:val="center"/>
            <w:hideMark/>
          </w:tcPr>
          <w:p w14:paraId="677AE3D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671,37</w:t>
            </w:r>
          </w:p>
        </w:tc>
        <w:tc>
          <w:tcPr>
            <w:tcW w:w="2020" w:type="dxa"/>
            <w:tcBorders>
              <w:top w:val="nil"/>
              <w:left w:val="nil"/>
              <w:bottom w:val="single" w:sz="4" w:space="0" w:color="C0C0C0"/>
              <w:right w:val="single" w:sz="4" w:space="0" w:color="C0C0C0"/>
            </w:tcBorders>
            <w:shd w:val="clear" w:color="auto" w:fill="FFFFCC"/>
            <w:vAlign w:val="center"/>
            <w:hideMark/>
          </w:tcPr>
          <w:p w14:paraId="7083B2D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809,00</w:t>
            </w:r>
          </w:p>
        </w:tc>
        <w:tc>
          <w:tcPr>
            <w:tcW w:w="1920" w:type="dxa"/>
            <w:tcBorders>
              <w:top w:val="nil"/>
              <w:left w:val="nil"/>
              <w:bottom w:val="single" w:sz="4" w:space="0" w:color="C0C0C0"/>
              <w:right w:val="single" w:sz="4" w:space="0" w:color="C0C0C0"/>
            </w:tcBorders>
            <w:shd w:val="clear" w:color="auto" w:fill="FFFFCC"/>
            <w:vAlign w:val="center"/>
            <w:hideMark/>
          </w:tcPr>
          <w:p w14:paraId="0770554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B84F5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6D7F98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168D2B6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51E62CF" w14:textId="77777777" w:rsidTr="0039713F">
        <w:trPr>
          <w:trHeight w:val="300"/>
          <w:jc w:val="center"/>
        </w:trPr>
        <w:tc>
          <w:tcPr>
            <w:tcW w:w="580" w:type="dxa"/>
            <w:shd w:val="clear" w:color="auto" w:fill="00B0F0"/>
            <w:noWrap/>
            <w:vAlign w:val="center"/>
            <w:hideMark/>
          </w:tcPr>
          <w:p w14:paraId="4E9A759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520" w:type="dxa"/>
            <w:noWrap/>
            <w:vAlign w:val="bottom"/>
            <w:hideMark/>
          </w:tcPr>
          <w:p w14:paraId="169DF22E"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4609DC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10.0.2</w:t>
            </w:r>
          </w:p>
        </w:tc>
        <w:tc>
          <w:tcPr>
            <w:tcW w:w="5860" w:type="dxa"/>
            <w:tcBorders>
              <w:top w:val="nil"/>
              <w:left w:val="nil"/>
              <w:bottom w:val="single" w:sz="4" w:space="0" w:color="C0C0C0"/>
              <w:right w:val="single" w:sz="4" w:space="0" w:color="C0C0C0"/>
            </w:tcBorders>
            <w:vAlign w:val="center"/>
            <w:hideMark/>
          </w:tcPr>
          <w:p w14:paraId="49910D84"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5CC06C5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D08912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2CB57FA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0,01</w:t>
            </w:r>
          </w:p>
        </w:tc>
        <w:tc>
          <w:tcPr>
            <w:tcW w:w="1980" w:type="dxa"/>
            <w:tcBorders>
              <w:top w:val="nil"/>
              <w:left w:val="nil"/>
              <w:bottom w:val="single" w:sz="4" w:space="0" w:color="C0C0C0"/>
              <w:right w:val="single" w:sz="4" w:space="0" w:color="C0C0C0"/>
            </w:tcBorders>
            <w:shd w:val="clear" w:color="auto" w:fill="FFFFCC"/>
            <w:vAlign w:val="center"/>
            <w:hideMark/>
          </w:tcPr>
          <w:p w14:paraId="49EFE90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13CAF7C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FFFFCC"/>
            <w:vAlign w:val="center"/>
            <w:hideMark/>
          </w:tcPr>
          <w:p w14:paraId="6C903F0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4CF7A3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690552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7A1F12B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536AE25" w14:textId="77777777" w:rsidTr="0039713F">
        <w:trPr>
          <w:trHeight w:val="70"/>
          <w:jc w:val="center"/>
        </w:trPr>
        <w:tc>
          <w:tcPr>
            <w:tcW w:w="580" w:type="dxa"/>
            <w:shd w:val="clear" w:color="auto" w:fill="00B0F0"/>
            <w:noWrap/>
            <w:vAlign w:val="center"/>
            <w:hideMark/>
          </w:tcPr>
          <w:p w14:paraId="49C14EC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520" w:type="dxa"/>
            <w:noWrap/>
            <w:vAlign w:val="bottom"/>
            <w:hideMark/>
          </w:tcPr>
          <w:p w14:paraId="17F80F3F"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26DAD6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10.2</w:t>
            </w:r>
          </w:p>
        </w:tc>
        <w:tc>
          <w:tcPr>
            <w:tcW w:w="5860" w:type="dxa"/>
            <w:tcBorders>
              <w:top w:val="nil"/>
              <w:left w:val="nil"/>
              <w:bottom w:val="single" w:sz="4" w:space="0" w:color="C0C0C0"/>
              <w:right w:val="single" w:sz="4" w:space="0" w:color="C0C0C0"/>
            </w:tcBorders>
            <w:vAlign w:val="center"/>
            <w:hideMark/>
          </w:tcPr>
          <w:p w14:paraId="64A1B66F"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Прибыль на социальное развитие, поощрение</w:t>
            </w:r>
          </w:p>
        </w:tc>
        <w:tc>
          <w:tcPr>
            <w:tcW w:w="1140" w:type="dxa"/>
            <w:tcBorders>
              <w:top w:val="nil"/>
              <w:left w:val="nil"/>
              <w:bottom w:val="single" w:sz="4" w:space="0" w:color="C0C0C0"/>
              <w:right w:val="single" w:sz="4" w:space="0" w:color="C0C0C0"/>
            </w:tcBorders>
            <w:vAlign w:val="center"/>
            <w:hideMark/>
          </w:tcPr>
          <w:p w14:paraId="2AE0A9C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07DCF40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35,80</w:t>
            </w:r>
          </w:p>
        </w:tc>
        <w:tc>
          <w:tcPr>
            <w:tcW w:w="1800" w:type="dxa"/>
            <w:tcBorders>
              <w:top w:val="nil"/>
              <w:left w:val="nil"/>
              <w:bottom w:val="single" w:sz="4" w:space="0" w:color="C0C0C0"/>
              <w:right w:val="single" w:sz="4" w:space="0" w:color="C0C0C0"/>
            </w:tcBorders>
            <w:shd w:val="clear" w:color="auto" w:fill="FFFFCC"/>
            <w:vAlign w:val="center"/>
            <w:hideMark/>
          </w:tcPr>
          <w:p w14:paraId="428AA31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30,34</w:t>
            </w:r>
          </w:p>
        </w:tc>
        <w:tc>
          <w:tcPr>
            <w:tcW w:w="1980" w:type="dxa"/>
            <w:tcBorders>
              <w:top w:val="nil"/>
              <w:left w:val="nil"/>
              <w:bottom w:val="single" w:sz="4" w:space="0" w:color="C0C0C0"/>
              <w:right w:val="single" w:sz="4" w:space="0" w:color="C0C0C0"/>
            </w:tcBorders>
            <w:shd w:val="clear" w:color="auto" w:fill="FFFFCC"/>
            <w:vAlign w:val="center"/>
            <w:hideMark/>
          </w:tcPr>
          <w:p w14:paraId="5BA038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32,45</w:t>
            </w:r>
          </w:p>
        </w:tc>
        <w:tc>
          <w:tcPr>
            <w:tcW w:w="2020" w:type="dxa"/>
            <w:tcBorders>
              <w:top w:val="nil"/>
              <w:left w:val="nil"/>
              <w:bottom w:val="single" w:sz="4" w:space="0" w:color="C0C0C0"/>
              <w:right w:val="single" w:sz="4" w:space="0" w:color="C0C0C0"/>
            </w:tcBorders>
            <w:shd w:val="clear" w:color="auto" w:fill="FFFFCC"/>
            <w:vAlign w:val="center"/>
            <w:hideMark/>
          </w:tcPr>
          <w:p w14:paraId="2CA80DB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87,21</w:t>
            </w:r>
          </w:p>
        </w:tc>
        <w:tc>
          <w:tcPr>
            <w:tcW w:w="1920" w:type="dxa"/>
            <w:tcBorders>
              <w:top w:val="nil"/>
              <w:left w:val="nil"/>
              <w:bottom w:val="single" w:sz="4" w:space="0" w:color="C0C0C0"/>
              <w:right w:val="single" w:sz="4" w:space="0" w:color="C0C0C0"/>
            </w:tcBorders>
            <w:shd w:val="clear" w:color="auto" w:fill="FFFFCC"/>
            <w:vAlign w:val="center"/>
            <w:hideMark/>
          </w:tcPr>
          <w:p w14:paraId="4623E26D"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9B2567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9AC48D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6173DEC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Коллективный договор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затраты не приняты регулятором.</w:t>
            </w:r>
          </w:p>
        </w:tc>
      </w:tr>
      <w:tr w:rsidR="0039713F" w:rsidRPr="0039713F" w14:paraId="11C122E3" w14:textId="77777777" w:rsidTr="0039713F">
        <w:trPr>
          <w:trHeight w:val="705"/>
          <w:jc w:val="center"/>
        </w:trPr>
        <w:tc>
          <w:tcPr>
            <w:tcW w:w="580" w:type="dxa"/>
            <w:shd w:val="clear" w:color="auto" w:fill="B7DEE8"/>
            <w:noWrap/>
            <w:vAlign w:val="center"/>
            <w:hideMark/>
          </w:tcPr>
          <w:p w14:paraId="0DC3953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520" w:type="dxa"/>
            <w:noWrap/>
            <w:vAlign w:val="bottom"/>
            <w:hideMark/>
          </w:tcPr>
          <w:p w14:paraId="2340154E"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C7E1F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10.3</w:t>
            </w:r>
          </w:p>
        </w:tc>
        <w:tc>
          <w:tcPr>
            <w:tcW w:w="5860" w:type="dxa"/>
            <w:tcBorders>
              <w:top w:val="nil"/>
              <w:left w:val="nil"/>
              <w:bottom w:val="single" w:sz="4" w:space="0" w:color="C0C0C0"/>
              <w:right w:val="single" w:sz="4" w:space="0" w:color="C0C0C0"/>
            </w:tcBorders>
            <w:vAlign w:val="center"/>
            <w:hideMark/>
          </w:tcPr>
          <w:p w14:paraId="3D822395"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449BE7A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2C134B1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647,15</w:t>
            </w:r>
          </w:p>
        </w:tc>
        <w:tc>
          <w:tcPr>
            <w:tcW w:w="1800" w:type="dxa"/>
            <w:tcBorders>
              <w:top w:val="nil"/>
              <w:left w:val="nil"/>
              <w:bottom w:val="single" w:sz="4" w:space="0" w:color="C0C0C0"/>
              <w:right w:val="single" w:sz="4" w:space="0" w:color="C0C0C0"/>
            </w:tcBorders>
            <w:shd w:val="clear" w:color="auto" w:fill="FFFFCC"/>
            <w:vAlign w:val="center"/>
            <w:hideMark/>
          </w:tcPr>
          <w:p w14:paraId="7B354F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473DBBB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638,92</w:t>
            </w:r>
          </w:p>
        </w:tc>
        <w:tc>
          <w:tcPr>
            <w:tcW w:w="2020" w:type="dxa"/>
            <w:tcBorders>
              <w:top w:val="nil"/>
              <w:left w:val="nil"/>
              <w:bottom w:val="single" w:sz="4" w:space="0" w:color="C0C0C0"/>
              <w:right w:val="single" w:sz="4" w:space="0" w:color="C0C0C0"/>
            </w:tcBorders>
            <w:shd w:val="clear" w:color="auto" w:fill="FFFFCC"/>
            <w:vAlign w:val="center"/>
            <w:hideMark/>
          </w:tcPr>
          <w:p w14:paraId="26584E7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721,79</w:t>
            </w:r>
          </w:p>
        </w:tc>
        <w:tc>
          <w:tcPr>
            <w:tcW w:w="1920" w:type="dxa"/>
            <w:tcBorders>
              <w:top w:val="nil"/>
              <w:left w:val="nil"/>
              <w:bottom w:val="single" w:sz="4" w:space="0" w:color="C0C0C0"/>
              <w:right w:val="single" w:sz="4" w:space="0" w:color="C0C0C0"/>
            </w:tcBorders>
            <w:shd w:val="clear" w:color="auto" w:fill="FFFFCC"/>
            <w:vAlign w:val="center"/>
            <w:hideMark/>
          </w:tcPr>
          <w:p w14:paraId="24C6773B"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CD8EA0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896CEF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2C8F551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xml:space="preserve"> Согласно п. 32(1) Методических указаний прибыль учитывается только для гарантирующей организации, ООО "СДС" не является гарантом, прибыль не рассчитывается</w:t>
            </w:r>
          </w:p>
        </w:tc>
      </w:tr>
      <w:tr w:rsidR="0039713F" w:rsidRPr="0039713F" w14:paraId="16AB7A7C" w14:textId="77777777" w:rsidTr="0039713F">
        <w:trPr>
          <w:trHeight w:val="300"/>
          <w:jc w:val="center"/>
        </w:trPr>
        <w:tc>
          <w:tcPr>
            <w:tcW w:w="580" w:type="dxa"/>
            <w:shd w:val="clear" w:color="auto" w:fill="00B050"/>
            <w:noWrap/>
            <w:vAlign w:val="center"/>
            <w:hideMark/>
          </w:tcPr>
          <w:p w14:paraId="396420C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514A429E"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8EA767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45CEE574"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Недополученные доходы/выпадающие расходы</w:t>
            </w:r>
          </w:p>
        </w:tc>
        <w:tc>
          <w:tcPr>
            <w:tcW w:w="1140" w:type="dxa"/>
            <w:tcBorders>
              <w:top w:val="nil"/>
              <w:left w:val="nil"/>
              <w:bottom w:val="single" w:sz="4" w:space="0" w:color="C0C0C0"/>
              <w:right w:val="single" w:sz="4" w:space="0" w:color="C0C0C0"/>
            </w:tcBorders>
            <w:vAlign w:val="center"/>
            <w:hideMark/>
          </w:tcPr>
          <w:p w14:paraId="2D457E8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E134C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945,48</w:t>
            </w:r>
          </w:p>
        </w:tc>
        <w:tc>
          <w:tcPr>
            <w:tcW w:w="1800" w:type="dxa"/>
            <w:tcBorders>
              <w:top w:val="nil"/>
              <w:left w:val="nil"/>
              <w:bottom w:val="single" w:sz="4" w:space="0" w:color="C0C0C0"/>
              <w:right w:val="single" w:sz="4" w:space="0" w:color="C0C0C0"/>
            </w:tcBorders>
            <w:shd w:val="clear" w:color="auto" w:fill="FFFFCC"/>
            <w:vAlign w:val="center"/>
            <w:hideMark/>
          </w:tcPr>
          <w:p w14:paraId="256E375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80" w:type="dxa"/>
            <w:tcBorders>
              <w:top w:val="nil"/>
              <w:left w:val="nil"/>
              <w:bottom w:val="single" w:sz="4" w:space="0" w:color="C0C0C0"/>
              <w:right w:val="single" w:sz="4" w:space="0" w:color="C0C0C0"/>
            </w:tcBorders>
            <w:shd w:val="clear" w:color="auto" w:fill="FFFFCC"/>
            <w:vAlign w:val="center"/>
            <w:hideMark/>
          </w:tcPr>
          <w:p w14:paraId="104EC3F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38C020F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DBD557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38540E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A17A30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7D522F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397F5E3C" w14:textId="77777777" w:rsidTr="0039713F">
        <w:trPr>
          <w:trHeight w:val="645"/>
          <w:jc w:val="center"/>
        </w:trPr>
        <w:tc>
          <w:tcPr>
            <w:tcW w:w="580" w:type="dxa"/>
            <w:shd w:val="clear" w:color="auto" w:fill="00B050"/>
            <w:noWrap/>
            <w:vAlign w:val="center"/>
            <w:hideMark/>
          </w:tcPr>
          <w:p w14:paraId="4B869A3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520" w:type="dxa"/>
            <w:noWrap/>
            <w:vAlign w:val="bottom"/>
            <w:hideMark/>
          </w:tcPr>
          <w:p w14:paraId="05D758DF"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17926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11.1</w:t>
            </w:r>
          </w:p>
        </w:tc>
        <w:tc>
          <w:tcPr>
            <w:tcW w:w="5860" w:type="dxa"/>
            <w:tcBorders>
              <w:top w:val="nil"/>
              <w:left w:val="nil"/>
              <w:bottom w:val="single" w:sz="4" w:space="0" w:color="C0C0C0"/>
              <w:right w:val="single" w:sz="4" w:space="0" w:color="C0C0C0"/>
            </w:tcBorders>
            <w:vAlign w:val="center"/>
            <w:hideMark/>
          </w:tcPr>
          <w:p w14:paraId="0FC7AF69"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vAlign w:val="center"/>
            <w:hideMark/>
          </w:tcPr>
          <w:p w14:paraId="7AA1029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0DEE5F7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945,48</w:t>
            </w:r>
          </w:p>
        </w:tc>
        <w:tc>
          <w:tcPr>
            <w:tcW w:w="1800" w:type="dxa"/>
            <w:tcBorders>
              <w:top w:val="nil"/>
              <w:left w:val="nil"/>
              <w:bottom w:val="single" w:sz="4" w:space="0" w:color="C0C0C0"/>
              <w:right w:val="single" w:sz="4" w:space="0" w:color="C0C0C0"/>
            </w:tcBorders>
            <w:shd w:val="clear" w:color="auto" w:fill="FFFFCC"/>
            <w:vAlign w:val="center"/>
            <w:hideMark/>
          </w:tcPr>
          <w:p w14:paraId="0CCFFED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2271407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6DC23F4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5002C69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58A288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040FB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7F412BC"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60C44BE" w14:textId="77777777" w:rsidTr="0039713F">
        <w:trPr>
          <w:trHeight w:val="450"/>
          <w:jc w:val="center"/>
        </w:trPr>
        <w:tc>
          <w:tcPr>
            <w:tcW w:w="580" w:type="dxa"/>
            <w:shd w:val="clear" w:color="auto" w:fill="00B050"/>
            <w:noWrap/>
            <w:vAlign w:val="center"/>
            <w:hideMark/>
          </w:tcPr>
          <w:p w14:paraId="664EF68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НР</w:t>
            </w:r>
          </w:p>
        </w:tc>
        <w:tc>
          <w:tcPr>
            <w:tcW w:w="520" w:type="dxa"/>
            <w:noWrap/>
            <w:vAlign w:val="bottom"/>
            <w:hideMark/>
          </w:tcPr>
          <w:p w14:paraId="7E54142B"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A96BD3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w:t>
            </w:r>
          </w:p>
        </w:tc>
        <w:tc>
          <w:tcPr>
            <w:tcW w:w="5860" w:type="dxa"/>
            <w:tcBorders>
              <w:top w:val="nil"/>
              <w:left w:val="nil"/>
              <w:bottom w:val="single" w:sz="4" w:space="0" w:color="C0C0C0"/>
              <w:right w:val="single" w:sz="4" w:space="0" w:color="C0C0C0"/>
            </w:tcBorders>
            <w:vAlign w:val="center"/>
            <w:hideMark/>
          </w:tcPr>
          <w:p w14:paraId="03E6C4A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vAlign w:val="center"/>
            <w:hideMark/>
          </w:tcPr>
          <w:p w14:paraId="4713C98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5D27587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4978F8C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40ED1C0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9,04</w:t>
            </w:r>
          </w:p>
        </w:tc>
        <w:tc>
          <w:tcPr>
            <w:tcW w:w="2020" w:type="dxa"/>
            <w:tcBorders>
              <w:top w:val="nil"/>
              <w:left w:val="nil"/>
              <w:bottom w:val="single" w:sz="4" w:space="0" w:color="C0C0C0"/>
              <w:right w:val="single" w:sz="4" w:space="0" w:color="C0C0C0"/>
            </w:tcBorders>
            <w:shd w:val="clear" w:color="auto" w:fill="FFFFCC"/>
            <w:vAlign w:val="center"/>
            <w:hideMark/>
          </w:tcPr>
          <w:p w14:paraId="6358E65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488D75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0B91E1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8C4F04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64311B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5B152F7" w14:textId="77777777" w:rsidTr="0039713F">
        <w:trPr>
          <w:trHeight w:val="300"/>
          <w:jc w:val="center"/>
        </w:trPr>
        <w:tc>
          <w:tcPr>
            <w:tcW w:w="580" w:type="dxa"/>
            <w:noWrap/>
            <w:vAlign w:val="bottom"/>
            <w:hideMark/>
          </w:tcPr>
          <w:p w14:paraId="2FB618FF"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77E9BEA8"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5D4432E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1C62D710"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НВВ без НДС</w:t>
            </w:r>
          </w:p>
        </w:tc>
        <w:tc>
          <w:tcPr>
            <w:tcW w:w="1140" w:type="dxa"/>
            <w:tcBorders>
              <w:top w:val="nil"/>
              <w:left w:val="nil"/>
              <w:bottom w:val="single" w:sz="4" w:space="0" w:color="C0C0C0"/>
              <w:right w:val="single" w:sz="4" w:space="0" w:color="C0C0C0"/>
            </w:tcBorders>
            <w:vAlign w:val="center"/>
            <w:hideMark/>
          </w:tcPr>
          <w:p w14:paraId="16E14B4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5C1244D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13 626,00</w:t>
            </w:r>
          </w:p>
        </w:tc>
        <w:tc>
          <w:tcPr>
            <w:tcW w:w="1800" w:type="dxa"/>
            <w:tcBorders>
              <w:top w:val="nil"/>
              <w:left w:val="nil"/>
              <w:bottom w:val="single" w:sz="4" w:space="0" w:color="C0C0C0"/>
              <w:right w:val="single" w:sz="4" w:space="0" w:color="C0C0C0"/>
            </w:tcBorders>
            <w:shd w:val="clear" w:color="auto" w:fill="D7EAD3"/>
            <w:vAlign w:val="center"/>
            <w:hideMark/>
          </w:tcPr>
          <w:p w14:paraId="43E8396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13 169,69</w:t>
            </w:r>
          </w:p>
        </w:tc>
        <w:tc>
          <w:tcPr>
            <w:tcW w:w="1980" w:type="dxa"/>
            <w:tcBorders>
              <w:top w:val="nil"/>
              <w:left w:val="nil"/>
              <w:bottom w:val="single" w:sz="4" w:space="0" w:color="C0C0C0"/>
              <w:right w:val="single" w:sz="4" w:space="0" w:color="C0C0C0"/>
            </w:tcBorders>
            <w:shd w:val="clear" w:color="auto" w:fill="D7EAD3"/>
            <w:vAlign w:val="center"/>
            <w:hideMark/>
          </w:tcPr>
          <w:p w14:paraId="3EEF3F4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12 690,66</w:t>
            </w:r>
          </w:p>
        </w:tc>
        <w:tc>
          <w:tcPr>
            <w:tcW w:w="2020" w:type="dxa"/>
            <w:tcBorders>
              <w:top w:val="nil"/>
              <w:left w:val="nil"/>
              <w:bottom w:val="single" w:sz="4" w:space="0" w:color="C0C0C0"/>
              <w:right w:val="single" w:sz="4" w:space="0" w:color="C0C0C0"/>
            </w:tcBorders>
            <w:shd w:val="clear" w:color="auto" w:fill="D7EAD3"/>
            <w:vAlign w:val="center"/>
            <w:hideMark/>
          </w:tcPr>
          <w:p w14:paraId="7B5C0B6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15 244,81</w:t>
            </w:r>
          </w:p>
        </w:tc>
        <w:tc>
          <w:tcPr>
            <w:tcW w:w="1920" w:type="dxa"/>
            <w:tcBorders>
              <w:top w:val="nil"/>
              <w:left w:val="nil"/>
              <w:bottom w:val="single" w:sz="4" w:space="0" w:color="C0C0C0"/>
              <w:right w:val="single" w:sz="4" w:space="0" w:color="C0C0C0"/>
            </w:tcBorders>
            <w:shd w:val="clear" w:color="auto" w:fill="D7EAD3"/>
            <w:vAlign w:val="center"/>
            <w:hideMark/>
          </w:tcPr>
          <w:p w14:paraId="152DF1C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7 201,57</w:t>
            </w:r>
          </w:p>
        </w:tc>
        <w:tc>
          <w:tcPr>
            <w:tcW w:w="1480" w:type="dxa"/>
            <w:tcBorders>
              <w:top w:val="nil"/>
              <w:left w:val="nil"/>
              <w:bottom w:val="single" w:sz="4" w:space="0" w:color="C0C0C0"/>
              <w:right w:val="single" w:sz="4" w:space="0" w:color="C0C0C0"/>
            </w:tcBorders>
            <w:shd w:val="clear" w:color="auto" w:fill="D7EAD3"/>
            <w:vAlign w:val="center"/>
            <w:hideMark/>
          </w:tcPr>
          <w:p w14:paraId="1EA1B2F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1460" w:type="dxa"/>
            <w:tcBorders>
              <w:top w:val="nil"/>
              <w:left w:val="nil"/>
              <w:bottom w:val="single" w:sz="4" w:space="0" w:color="C0C0C0"/>
              <w:right w:val="single" w:sz="4" w:space="0" w:color="C0C0C0"/>
            </w:tcBorders>
            <w:shd w:val="clear" w:color="auto" w:fill="D7EAD3"/>
            <w:vAlign w:val="center"/>
            <w:hideMark/>
          </w:tcPr>
          <w:p w14:paraId="3C5B8CB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7700" w:type="dxa"/>
            <w:tcBorders>
              <w:top w:val="nil"/>
              <w:left w:val="nil"/>
              <w:bottom w:val="single" w:sz="4" w:space="0" w:color="C0C0C0"/>
              <w:right w:val="single" w:sz="4" w:space="0" w:color="C0C0C0"/>
            </w:tcBorders>
            <w:shd w:val="clear" w:color="auto" w:fill="FFFFCC"/>
            <w:vAlign w:val="center"/>
            <w:hideMark/>
          </w:tcPr>
          <w:p w14:paraId="1F3314C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1724D65" w14:textId="77777777" w:rsidTr="0039713F">
        <w:trPr>
          <w:trHeight w:val="300"/>
          <w:jc w:val="center"/>
        </w:trPr>
        <w:tc>
          <w:tcPr>
            <w:tcW w:w="580" w:type="dxa"/>
            <w:noWrap/>
            <w:vAlign w:val="bottom"/>
            <w:hideMark/>
          </w:tcPr>
          <w:p w14:paraId="7EC88F70"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6F33C75A"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3073B7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625BB03C"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7284D5F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6D10912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13 626,00</w:t>
            </w:r>
          </w:p>
        </w:tc>
        <w:tc>
          <w:tcPr>
            <w:tcW w:w="1800" w:type="dxa"/>
            <w:tcBorders>
              <w:top w:val="nil"/>
              <w:left w:val="nil"/>
              <w:bottom w:val="single" w:sz="4" w:space="0" w:color="C0C0C0"/>
              <w:right w:val="single" w:sz="4" w:space="0" w:color="C0C0C0"/>
            </w:tcBorders>
            <w:shd w:val="clear" w:color="auto" w:fill="D7EAD3"/>
            <w:vAlign w:val="center"/>
            <w:hideMark/>
          </w:tcPr>
          <w:p w14:paraId="2F9EA40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13 167,30</w:t>
            </w:r>
          </w:p>
        </w:tc>
        <w:tc>
          <w:tcPr>
            <w:tcW w:w="1980" w:type="dxa"/>
            <w:tcBorders>
              <w:top w:val="nil"/>
              <w:left w:val="nil"/>
              <w:bottom w:val="single" w:sz="4" w:space="0" w:color="C0C0C0"/>
              <w:right w:val="single" w:sz="4" w:space="0" w:color="C0C0C0"/>
            </w:tcBorders>
            <w:shd w:val="clear" w:color="auto" w:fill="D7EAD3"/>
            <w:vAlign w:val="center"/>
            <w:hideMark/>
          </w:tcPr>
          <w:p w14:paraId="7408307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12 690,66</w:t>
            </w:r>
          </w:p>
        </w:tc>
        <w:tc>
          <w:tcPr>
            <w:tcW w:w="2020" w:type="dxa"/>
            <w:tcBorders>
              <w:top w:val="nil"/>
              <w:left w:val="nil"/>
              <w:bottom w:val="single" w:sz="4" w:space="0" w:color="C0C0C0"/>
              <w:right w:val="single" w:sz="4" w:space="0" w:color="C0C0C0"/>
            </w:tcBorders>
            <w:shd w:val="clear" w:color="auto" w:fill="D7EAD3"/>
            <w:vAlign w:val="center"/>
            <w:hideMark/>
          </w:tcPr>
          <w:p w14:paraId="7937D90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15 244,81</w:t>
            </w:r>
          </w:p>
        </w:tc>
        <w:tc>
          <w:tcPr>
            <w:tcW w:w="1920" w:type="dxa"/>
            <w:tcBorders>
              <w:top w:val="nil"/>
              <w:left w:val="nil"/>
              <w:bottom w:val="single" w:sz="4" w:space="0" w:color="C0C0C0"/>
              <w:right w:val="single" w:sz="4" w:space="0" w:color="C0C0C0"/>
            </w:tcBorders>
            <w:shd w:val="clear" w:color="auto" w:fill="D7EAD3"/>
            <w:vAlign w:val="center"/>
            <w:hideMark/>
          </w:tcPr>
          <w:p w14:paraId="6E8D202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7 201,57</w:t>
            </w:r>
          </w:p>
        </w:tc>
        <w:tc>
          <w:tcPr>
            <w:tcW w:w="1480" w:type="dxa"/>
            <w:tcBorders>
              <w:top w:val="nil"/>
              <w:left w:val="nil"/>
              <w:bottom w:val="single" w:sz="4" w:space="0" w:color="C0C0C0"/>
              <w:right w:val="single" w:sz="4" w:space="0" w:color="C0C0C0"/>
            </w:tcBorders>
            <w:shd w:val="clear" w:color="auto" w:fill="D7EAD3"/>
            <w:vAlign w:val="center"/>
            <w:hideMark/>
          </w:tcPr>
          <w:p w14:paraId="37167C5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3 600,78</w:t>
            </w:r>
          </w:p>
        </w:tc>
        <w:tc>
          <w:tcPr>
            <w:tcW w:w="1460" w:type="dxa"/>
            <w:tcBorders>
              <w:top w:val="nil"/>
              <w:left w:val="nil"/>
              <w:bottom w:val="single" w:sz="4" w:space="0" w:color="C0C0C0"/>
              <w:right w:val="single" w:sz="4" w:space="0" w:color="C0C0C0"/>
            </w:tcBorders>
            <w:shd w:val="clear" w:color="auto" w:fill="D7EAD3"/>
            <w:vAlign w:val="center"/>
            <w:hideMark/>
          </w:tcPr>
          <w:p w14:paraId="74ABD94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3 600,78</w:t>
            </w:r>
          </w:p>
        </w:tc>
        <w:tc>
          <w:tcPr>
            <w:tcW w:w="7700" w:type="dxa"/>
            <w:tcBorders>
              <w:top w:val="nil"/>
              <w:left w:val="nil"/>
              <w:bottom w:val="single" w:sz="4" w:space="0" w:color="C0C0C0"/>
              <w:right w:val="single" w:sz="4" w:space="0" w:color="C0C0C0"/>
            </w:tcBorders>
            <w:shd w:val="clear" w:color="auto" w:fill="FFFFCC"/>
            <w:vAlign w:val="center"/>
            <w:hideMark/>
          </w:tcPr>
          <w:p w14:paraId="7FBC9A24"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EA8FA5C" w14:textId="77777777" w:rsidTr="0039713F">
        <w:trPr>
          <w:trHeight w:val="300"/>
          <w:jc w:val="center"/>
        </w:trPr>
        <w:tc>
          <w:tcPr>
            <w:tcW w:w="580" w:type="dxa"/>
            <w:noWrap/>
            <w:vAlign w:val="bottom"/>
            <w:hideMark/>
          </w:tcPr>
          <w:p w14:paraId="190FC7FA" w14:textId="77777777" w:rsidR="0039713F" w:rsidRPr="0039713F" w:rsidRDefault="0039713F" w:rsidP="0039713F">
            <w:pPr>
              <w:rPr>
                <w:rFonts w:ascii="Tahoma" w:hAnsi="Tahoma" w:cs="Tahoma"/>
                <w:sz w:val="13"/>
                <w:szCs w:val="13"/>
                <w:lang w:eastAsia="en-US"/>
              </w:rPr>
            </w:pPr>
          </w:p>
        </w:tc>
        <w:tc>
          <w:tcPr>
            <w:tcW w:w="520" w:type="dxa"/>
            <w:noWrap/>
            <w:vAlign w:val="bottom"/>
            <w:hideMark/>
          </w:tcPr>
          <w:p w14:paraId="0D7782B6"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3CDE4AA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17.2</w:t>
            </w:r>
          </w:p>
        </w:tc>
        <w:tc>
          <w:tcPr>
            <w:tcW w:w="5860" w:type="dxa"/>
            <w:tcBorders>
              <w:top w:val="nil"/>
              <w:left w:val="nil"/>
              <w:bottom w:val="single" w:sz="4" w:space="0" w:color="C0C0C0"/>
              <w:right w:val="single" w:sz="4" w:space="0" w:color="C0C0C0"/>
            </w:tcBorders>
            <w:vAlign w:val="center"/>
            <w:hideMark/>
          </w:tcPr>
          <w:p w14:paraId="36E20820"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185E78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7B43E3F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768E12C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2,39</w:t>
            </w:r>
          </w:p>
        </w:tc>
        <w:tc>
          <w:tcPr>
            <w:tcW w:w="1980" w:type="dxa"/>
            <w:tcBorders>
              <w:top w:val="nil"/>
              <w:left w:val="nil"/>
              <w:bottom w:val="single" w:sz="4" w:space="0" w:color="C0C0C0"/>
              <w:right w:val="single" w:sz="4" w:space="0" w:color="C0C0C0"/>
            </w:tcBorders>
            <w:shd w:val="clear" w:color="auto" w:fill="D7EAD3"/>
            <w:vAlign w:val="center"/>
            <w:hideMark/>
          </w:tcPr>
          <w:p w14:paraId="43748E8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D7EAD3"/>
            <w:vAlign w:val="center"/>
            <w:hideMark/>
          </w:tcPr>
          <w:p w14:paraId="698BB5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2FC718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414281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4520A9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2A6C0FD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E7D3707" w14:textId="77777777" w:rsidTr="0039713F">
        <w:trPr>
          <w:trHeight w:val="300"/>
          <w:jc w:val="center"/>
        </w:trPr>
        <w:tc>
          <w:tcPr>
            <w:tcW w:w="580" w:type="dxa"/>
            <w:shd w:val="clear" w:color="auto" w:fill="C4BD97"/>
            <w:noWrap/>
            <w:vAlign w:val="center"/>
            <w:hideMark/>
          </w:tcPr>
          <w:p w14:paraId="03995EF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КР</w:t>
            </w:r>
          </w:p>
        </w:tc>
        <w:tc>
          <w:tcPr>
            <w:tcW w:w="520" w:type="dxa"/>
            <w:noWrap/>
            <w:vAlign w:val="bottom"/>
            <w:hideMark/>
          </w:tcPr>
          <w:p w14:paraId="2DDBC38D"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2E9D20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16</w:t>
            </w:r>
          </w:p>
        </w:tc>
        <w:tc>
          <w:tcPr>
            <w:tcW w:w="5860" w:type="dxa"/>
            <w:tcBorders>
              <w:top w:val="nil"/>
              <w:left w:val="nil"/>
              <w:bottom w:val="single" w:sz="4" w:space="0" w:color="C0C0C0"/>
              <w:right w:val="single" w:sz="4" w:space="0" w:color="C0C0C0"/>
            </w:tcBorders>
            <w:vAlign w:val="center"/>
            <w:hideMark/>
          </w:tcPr>
          <w:p w14:paraId="3F2C817C"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29704B7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540AD5E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-310,63</w:t>
            </w:r>
          </w:p>
        </w:tc>
        <w:tc>
          <w:tcPr>
            <w:tcW w:w="1800" w:type="dxa"/>
            <w:tcBorders>
              <w:top w:val="nil"/>
              <w:left w:val="nil"/>
              <w:bottom w:val="single" w:sz="4" w:space="0" w:color="C0C0C0"/>
              <w:right w:val="single" w:sz="4" w:space="0" w:color="C0C0C0"/>
            </w:tcBorders>
            <w:shd w:val="clear" w:color="auto" w:fill="D7EAD3"/>
            <w:vAlign w:val="center"/>
            <w:hideMark/>
          </w:tcPr>
          <w:p w14:paraId="3EBD3DC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80" w:type="dxa"/>
            <w:tcBorders>
              <w:top w:val="nil"/>
              <w:left w:val="nil"/>
              <w:bottom w:val="single" w:sz="4" w:space="0" w:color="C0C0C0"/>
              <w:right w:val="single" w:sz="4" w:space="0" w:color="C0C0C0"/>
            </w:tcBorders>
            <w:shd w:val="clear" w:color="auto" w:fill="D7EAD3"/>
            <w:vAlign w:val="center"/>
            <w:hideMark/>
          </w:tcPr>
          <w:p w14:paraId="7CF72DD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296,03</w:t>
            </w:r>
          </w:p>
        </w:tc>
        <w:tc>
          <w:tcPr>
            <w:tcW w:w="2020" w:type="dxa"/>
            <w:tcBorders>
              <w:top w:val="nil"/>
              <w:left w:val="nil"/>
              <w:bottom w:val="single" w:sz="4" w:space="0" w:color="C0C0C0"/>
              <w:right w:val="single" w:sz="4" w:space="0" w:color="C0C0C0"/>
            </w:tcBorders>
            <w:shd w:val="clear" w:color="auto" w:fill="D7EAD3"/>
            <w:vAlign w:val="center"/>
            <w:hideMark/>
          </w:tcPr>
          <w:p w14:paraId="31A58BC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36F158C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3E8405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FF9D0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0DBBF39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608E08E" w14:textId="77777777" w:rsidTr="0039713F">
        <w:trPr>
          <w:trHeight w:val="1080"/>
          <w:jc w:val="center"/>
        </w:trPr>
        <w:tc>
          <w:tcPr>
            <w:tcW w:w="580" w:type="dxa"/>
            <w:shd w:val="clear" w:color="auto" w:fill="C4BD97"/>
            <w:noWrap/>
            <w:vAlign w:val="center"/>
            <w:hideMark/>
          </w:tcPr>
          <w:p w14:paraId="24B510D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КР</w:t>
            </w:r>
          </w:p>
        </w:tc>
        <w:tc>
          <w:tcPr>
            <w:tcW w:w="520" w:type="dxa"/>
            <w:noWrap/>
            <w:vAlign w:val="bottom"/>
            <w:hideMark/>
          </w:tcPr>
          <w:p w14:paraId="5152CC69"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078B19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16.3</w:t>
            </w:r>
          </w:p>
        </w:tc>
        <w:tc>
          <w:tcPr>
            <w:tcW w:w="5860" w:type="dxa"/>
            <w:tcBorders>
              <w:top w:val="nil"/>
              <w:left w:val="nil"/>
              <w:bottom w:val="single" w:sz="4" w:space="0" w:color="C0C0C0"/>
              <w:right w:val="single" w:sz="4" w:space="0" w:color="C0C0C0"/>
            </w:tcBorders>
            <w:vAlign w:val="center"/>
            <w:hideMark/>
          </w:tcPr>
          <w:p w14:paraId="614282D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vAlign w:val="center"/>
            <w:hideMark/>
          </w:tcPr>
          <w:p w14:paraId="4FA3465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45CEE46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single" w:sz="4" w:space="0" w:color="C0C0C0"/>
            </w:tcBorders>
            <w:shd w:val="clear" w:color="auto" w:fill="FFFFCC"/>
            <w:vAlign w:val="center"/>
            <w:hideMark/>
          </w:tcPr>
          <w:p w14:paraId="2D1C367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2E62CCF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296,03</w:t>
            </w:r>
          </w:p>
        </w:tc>
        <w:tc>
          <w:tcPr>
            <w:tcW w:w="2020" w:type="dxa"/>
            <w:tcBorders>
              <w:top w:val="nil"/>
              <w:left w:val="nil"/>
              <w:bottom w:val="single" w:sz="4" w:space="0" w:color="C0C0C0"/>
              <w:right w:val="single" w:sz="4" w:space="0" w:color="C0C0C0"/>
            </w:tcBorders>
            <w:shd w:val="clear" w:color="auto" w:fill="FFFFCC"/>
            <w:vAlign w:val="center"/>
            <w:hideMark/>
          </w:tcPr>
          <w:p w14:paraId="1F5E407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DDB6D5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5FF971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9538B5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351587D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6B16A23" w14:textId="77777777" w:rsidTr="0039713F">
        <w:trPr>
          <w:trHeight w:val="795"/>
          <w:jc w:val="center"/>
        </w:trPr>
        <w:tc>
          <w:tcPr>
            <w:tcW w:w="580" w:type="dxa"/>
            <w:shd w:val="clear" w:color="auto" w:fill="C4BD97"/>
            <w:noWrap/>
            <w:vAlign w:val="center"/>
            <w:hideMark/>
          </w:tcPr>
          <w:p w14:paraId="6D9B69D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КР</w:t>
            </w:r>
          </w:p>
        </w:tc>
        <w:tc>
          <w:tcPr>
            <w:tcW w:w="520" w:type="dxa"/>
            <w:noWrap/>
            <w:vAlign w:val="bottom"/>
            <w:hideMark/>
          </w:tcPr>
          <w:p w14:paraId="7E378D01" w14:textId="77777777" w:rsidR="0039713F" w:rsidRPr="0039713F" w:rsidRDefault="0039713F" w:rsidP="0039713F">
            <w:pPr>
              <w:rPr>
                <w:rFonts w:ascii="Tahoma" w:hAnsi="Tahoma" w:cs="Tahoma"/>
                <w:b/>
                <w:bCs/>
                <w:color w:val="000000"/>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42958F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16.6</w:t>
            </w:r>
          </w:p>
        </w:tc>
        <w:tc>
          <w:tcPr>
            <w:tcW w:w="5860" w:type="dxa"/>
            <w:tcBorders>
              <w:top w:val="nil"/>
              <w:left w:val="nil"/>
              <w:bottom w:val="single" w:sz="4" w:space="0" w:color="C0C0C0"/>
              <w:right w:val="single" w:sz="4" w:space="0" w:color="C0C0C0"/>
            </w:tcBorders>
            <w:vAlign w:val="center"/>
            <w:hideMark/>
          </w:tcPr>
          <w:p w14:paraId="31471AC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vAlign w:val="center"/>
            <w:hideMark/>
          </w:tcPr>
          <w:p w14:paraId="0FDC1C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0A33397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-310,63</w:t>
            </w:r>
          </w:p>
        </w:tc>
        <w:tc>
          <w:tcPr>
            <w:tcW w:w="1800" w:type="dxa"/>
            <w:tcBorders>
              <w:top w:val="nil"/>
              <w:left w:val="nil"/>
              <w:bottom w:val="single" w:sz="4" w:space="0" w:color="C0C0C0"/>
              <w:right w:val="single" w:sz="4" w:space="0" w:color="C0C0C0"/>
            </w:tcBorders>
            <w:shd w:val="clear" w:color="auto" w:fill="FFFFCC"/>
            <w:vAlign w:val="center"/>
            <w:hideMark/>
          </w:tcPr>
          <w:p w14:paraId="6A30F2C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shd w:val="clear" w:color="auto" w:fill="FFFFCC"/>
            <w:vAlign w:val="center"/>
            <w:hideMark/>
          </w:tcPr>
          <w:p w14:paraId="72DFC1D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shd w:val="clear" w:color="auto" w:fill="FFFFCC"/>
            <w:vAlign w:val="center"/>
            <w:hideMark/>
          </w:tcPr>
          <w:p w14:paraId="0D1C62B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504126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841A51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96686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1D37F4A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1E073B7" w14:textId="77777777" w:rsidTr="0039713F">
        <w:trPr>
          <w:trHeight w:val="360"/>
          <w:jc w:val="center"/>
        </w:trPr>
        <w:tc>
          <w:tcPr>
            <w:tcW w:w="580" w:type="dxa"/>
            <w:noWrap/>
            <w:vAlign w:val="bottom"/>
            <w:hideMark/>
          </w:tcPr>
          <w:p w14:paraId="5F416E6B"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6C35F76E"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D621AC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67A9A8F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НВВ без НДС с учетом корректировок</w:t>
            </w:r>
          </w:p>
        </w:tc>
        <w:tc>
          <w:tcPr>
            <w:tcW w:w="1140" w:type="dxa"/>
            <w:tcBorders>
              <w:top w:val="nil"/>
              <w:left w:val="nil"/>
              <w:bottom w:val="single" w:sz="4" w:space="0" w:color="C0C0C0"/>
              <w:right w:val="single" w:sz="4" w:space="0" w:color="C0C0C0"/>
            </w:tcBorders>
            <w:vAlign w:val="center"/>
            <w:hideMark/>
          </w:tcPr>
          <w:p w14:paraId="72C31A5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41D7427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13 315,37</w:t>
            </w:r>
          </w:p>
        </w:tc>
        <w:tc>
          <w:tcPr>
            <w:tcW w:w="1800" w:type="dxa"/>
            <w:tcBorders>
              <w:top w:val="nil"/>
              <w:left w:val="nil"/>
              <w:bottom w:val="single" w:sz="4" w:space="0" w:color="C0C0C0"/>
              <w:right w:val="single" w:sz="4" w:space="0" w:color="C0C0C0"/>
            </w:tcBorders>
            <w:shd w:val="clear" w:color="auto" w:fill="D7EAD3"/>
            <w:vAlign w:val="center"/>
            <w:hideMark/>
          </w:tcPr>
          <w:p w14:paraId="7A1CCF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13 169,69</w:t>
            </w:r>
          </w:p>
        </w:tc>
        <w:tc>
          <w:tcPr>
            <w:tcW w:w="1980" w:type="dxa"/>
            <w:tcBorders>
              <w:top w:val="nil"/>
              <w:left w:val="nil"/>
              <w:bottom w:val="single" w:sz="4" w:space="0" w:color="C0C0C0"/>
              <w:right w:val="single" w:sz="4" w:space="0" w:color="C0C0C0"/>
            </w:tcBorders>
            <w:shd w:val="clear" w:color="auto" w:fill="D7EAD3"/>
            <w:vAlign w:val="center"/>
            <w:hideMark/>
          </w:tcPr>
          <w:p w14:paraId="3E44E14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12 986,70</w:t>
            </w:r>
          </w:p>
        </w:tc>
        <w:tc>
          <w:tcPr>
            <w:tcW w:w="2020" w:type="dxa"/>
            <w:tcBorders>
              <w:top w:val="nil"/>
              <w:left w:val="nil"/>
              <w:bottom w:val="single" w:sz="4" w:space="0" w:color="C0C0C0"/>
              <w:right w:val="single" w:sz="4" w:space="0" w:color="C0C0C0"/>
            </w:tcBorders>
            <w:shd w:val="clear" w:color="auto" w:fill="D7EAD3"/>
            <w:vAlign w:val="center"/>
            <w:hideMark/>
          </w:tcPr>
          <w:p w14:paraId="7383BC1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15 244,81</w:t>
            </w:r>
          </w:p>
        </w:tc>
        <w:tc>
          <w:tcPr>
            <w:tcW w:w="1920" w:type="dxa"/>
            <w:tcBorders>
              <w:top w:val="nil"/>
              <w:left w:val="nil"/>
              <w:bottom w:val="single" w:sz="4" w:space="0" w:color="C0C0C0"/>
              <w:right w:val="single" w:sz="4" w:space="0" w:color="C0C0C0"/>
            </w:tcBorders>
            <w:shd w:val="clear" w:color="auto" w:fill="D7EAD3"/>
            <w:vAlign w:val="center"/>
            <w:hideMark/>
          </w:tcPr>
          <w:p w14:paraId="1FD44B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7 201,57</w:t>
            </w:r>
          </w:p>
        </w:tc>
        <w:tc>
          <w:tcPr>
            <w:tcW w:w="1480" w:type="dxa"/>
            <w:tcBorders>
              <w:top w:val="nil"/>
              <w:left w:val="nil"/>
              <w:bottom w:val="single" w:sz="4" w:space="0" w:color="C0C0C0"/>
              <w:right w:val="single" w:sz="4" w:space="0" w:color="C0C0C0"/>
            </w:tcBorders>
            <w:shd w:val="clear" w:color="auto" w:fill="D7EAD3"/>
            <w:vAlign w:val="center"/>
            <w:hideMark/>
          </w:tcPr>
          <w:p w14:paraId="2E4FF34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1460" w:type="dxa"/>
            <w:tcBorders>
              <w:top w:val="nil"/>
              <w:left w:val="nil"/>
              <w:bottom w:val="single" w:sz="4" w:space="0" w:color="C0C0C0"/>
              <w:right w:val="single" w:sz="4" w:space="0" w:color="C0C0C0"/>
            </w:tcBorders>
            <w:shd w:val="clear" w:color="auto" w:fill="D7EAD3"/>
            <w:vAlign w:val="center"/>
            <w:hideMark/>
          </w:tcPr>
          <w:p w14:paraId="4C350EE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7700" w:type="dxa"/>
            <w:tcBorders>
              <w:top w:val="nil"/>
              <w:left w:val="nil"/>
              <w:bottom w:val="single" w:sz="4" w:space="0" w:color="C0C0C0"/>
              <w:right w:val="single" w:sz="4" w:space="0" w:color="C0C0C0"/>
            </w:tcBorders>
            <w:shd w:val="clear" w:color="auto" w:fill="FFFFCC"/>
            <w:vAlign w:val="center"/>
            <w:hideMark/>
          </w:tcPr>
          <w:p w14:paraId="2A88EC5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C05FFE2" w14:textId="77777777" w:rsidTr="0039713F">
        <w:trPr>
          <w:trHeight w:val="330"/>
          <w:jc w:val="center"/>
        </w:trPr>
        <w:tc>
          <w:tcPr>
            <w:tcW w:w="580" w:type="dxa"/>
            <w:noWrap/>
            <w:vAlign w:val="bottom"/>
            <w:hideMark/>
          </w:tcPr>
          <w:p w14:paraId="7AC41BB4"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5067BBA1"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3695F76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324174E0"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142D874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1AB505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13 315,37</w:t>
            </w:r>
          </w:p>
        </w:tc>
        <w:tc>
          <w:tcPr>
            <w:tcW w:w="1800" w:type="dxa"/>
            <w:tcBorders>
              <w:top w:val="nil"/>
              <w:left w:val="nil"/>
              <w:bottom w:val="single" w:sz="4" w:space="0" w:color="C0C0C0"/>
              <w:right w:val="single" w:sz="4" w:space="0" w:color="C0C0C0"/>
            </w:tcBorders>
            <w:shd w:val="clear" w:color="auto" w:fill="FFFFCC"/>
            <w:vAlign w:val="center"/>
            <w:hideMark/>
          </w:tcPr>
          <w:p w14:paraId="1436C1A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13 167,30</w:t>
            </w:r>
          </w:p>
        </w:tc>
        <w:tc>
          <w:tcPr>
            <w:tcW w:w="1980" w:type="dxa"/>
            <w:tcBorders>
              <w:top w:val="nil"/>
              <w:left w:val="nil"/>
              <w:bottom w:val="single" w:sz="4" w:space="0" w:color="C0C0C0"/>
              <w:right w:val="single" w:sz="4" w:space="0" w:color="C0C0C0"/>
            </w:tcBorders>
            <w:shd w:val="clear" w:color="auto" w:fill="FFFFCC"/>
            <w:vAlign w:val="center"/>
            <w:hideMark/>
          </w:tcPr>
          <w:p w14:paraId="13AFCA2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12 986,70</w:t>
            </w:r>
          </w:p>
        </w:tc>
        <w:tc>
          <w:tcPr>
            <w:tcW w:w="2020" w:type="dxa"/>
            <w:tcBorders>
              <w:top w:val="nil"/>
              <w:left w:val="nil"/>
              <w:bottom w:val="single" w:sz="4" w:space="0" w:color="C0C0C0"/>
              <w:right w:val="single" w:sz="4" w:space="0" w:color="C0C0C0"/>
            </w:tcBorders>
            <w:shd w:val="clear" w:color="auto" w:fill="FFFFCC"/>
            <w:vAlign w:val="center"/>
            <w:hideMark/>
          </w:tcPr>
          <w:p w14:paraId="59EC2E7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15 244,81</w:t>
            </w:r>
          </w:p>
        </w:tc>
        <w:tc>
          <w:tcPr>
            <w:tcW w:w="1920" w:type="dxa"/>
            <w:tcBorders>
              <w:top w:val="nil"/>
              <w:left w:val="nil"/>
              <w:bottom w:val="single" w:sz="4" w:space="0" w:color="C0C0C0"/>
              <w:right w:val="single" w:sz="4" w:space="0" w:color="C0C0C0"/>
            </w:tcBorders>
            <w:shd w:val="clear" w:color="auto" w:fill="FFFFCC"/>
            <w:vAlign w:val="center"/>
            <w:hideMark/>
          </w:tcPr>
          <w:p w14:paraId="54C03AD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7 201,57</w:t>
            </w:r>
          </w:p>
        </w:tc>
        <w:tc>
          <w:tcPr>
            <w:tcW w:w="1480" w:type="dxa"/>
            <w:tcBorders>
              <w:top w:val="nil"/>
              <w:left w:val="nil"/>
              <w:bottom w:val="single" w:sz="4" w:space="0" w:color="C0C0C0"/>
              <w:right w:val="single" w:sz="4" w:space="0" w:color="C0C0C0"/>
            </w:tcBorders>
            <w:shd w:val="clear" w:color="auto" w:fill="D7EAD3"/>
            <w:vAlign w:val="center"/>
            <w:hideMark/>
          </w:tcPr>
          <w:p w14:paraId="6D9E243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3 600,78</w:t>
            </w:r>
          </w:p>
        </w:tc>
        <w:tc>
          <w:tcPr>
            <w:tcW w:w="1460" w:type="dxa"/>
            <w:tcBorders>
              <w:top w:val="nil"/>
              <w:left w:val="nil"/>
              <w:bottom w:val="single" w:sz="4" w:space="0" w:color="C0C0C0"/>
              <w:right w:val="single" w:sz="4" w:space="0" w:color="C0C0C0"/>
            </w:tcBorders>
            <w:shd w:val="clear" w:color="auto" w:fill="D7EAD3"/>
            <w:vAlign w:val="center"/>
            <w:hideMark/>
          </w:tcPr>
          <w:p w14:paraId="66E14C1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3 600,78</w:t>
            </w:r>
          </w:p>
        </w:tc>
        <w:tc>
          <w:tcPr>
            <w:tcW w:w="7700" w:type="dxa"/>
            <w:tcBorders>
              <w:top w:val="nil"/>
              <w:left w:val="nil"/>
              <w:bottom w:val="single" w:sz="4" w:space="0" w:color="C0C0C0"/>
              <w:right w:val="single" w:sz="4" w:space="0" w:color="C0C0C0"/>
            </w:tcBorders>
            <w:shd w:val="clear" w:color="auto" w:fill="FFFFCC"/>
            <w:vAlign w:val="center"/>
            <w:hideMark/>
          </w:tcPr>
          <w:p w14:paraId="6C30179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3A24E5B9" w14:textId="77777777" w:rsidTr="0039713F">
        <w:trPr>
          <w:trHeight w:val="450"/>
          <w:jc w:val="center"/>
        </w:trPr>
        <w:tc>
          <w:tcPr>
            <w:tcW w:w="580" w:type="dxa"/>
            <w:noWrap/>
            <w:vAlign w:val="bottom"/>
            <w:hideMark/>
          </w:tcPr>
          <w:p w14:paraId="5D3636AD"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03DC5FD2"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3854AE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17.2</w:t>
            </w:r>
          </w:p>
        </w:tc>
        <w:tc>
          <w:tcPr>
            <w:tcW w:w="5860" w:type="dxa"/>
            <w:tcBorders>
              <w:top w:val="nil"/>
              <w:left w:val="nil"/>
              <w:bottom w:val="single" w:sz="4" w:space="0" w:color="C0C0C0"/>
              <w:right w:val="single" w:sz="4" w:space="0" w:color="C0C0C0"/>
            </w:tcBorders>
            <w:vAlign w:val="center"/>
            <w:hideMark/>
          </w:tcPr>
          <w:p w14:paraId="23A4A82C"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7ED455D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920" w:type="dxa"/>
            <w:tcBorders>
              <w:top w:val="nil"/>
              <w:left w:val="nil"/>
              <w:bottom w:val="single" w:sz="4" w:space="0" w:color="C0C0C0"/>
              <w:right w:val="single" w:sz="4" w:space="0" w:color="C0C0C0"/>
            </w:tcBorders>
            <w:shd w:val="clear" w:color="auto" w:fill="FFFFCC"/>
            <w:vAlign w:val="center"/>
            <w:hideMark/>
          </w:tcPr>
          <w:p w14:paraId="32EEA36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FFFFCC"/>
            <w:vAlign w:val="center"/>
            <w:hideMark/>
          </w:tcPr>
          <w:p w14:paraId="07FF6F2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2,39</w:t>
            </w:r>
          </w:p>
        </w:tc>
        <w:tc>
          <w:tcPr>
            <w:tcW w:w="1980" w:type="dxa"/>
            <w:tcBorders>
              <w:top w:val="nil"/>
              <w:left w:val="nil"/>
              <w:bottom w:val="single" w:sz="4" w:space="0" w:color="C0C0C0"/>
              <w:right w:val="single" w:sz="4" w:space="0" w:color="C0C0C0"/>
            </w:tcBorders>
            <w:shd w:val="clear" w:color="auto" w:fill="FFFFCC"/>
            <w:vAlign w:val="center"/>
            <w:hideMark/>
          </w:tcPr>
          <w:p w14:paraId="6D58D3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FFFFCC"/>
            <w:vAlign w:val="center"/>
            <w:hideMark/>
          </w:tcPr>
          <w:p w14:paraId="03A8ABA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FFFFCC"/>
            <w:vAlign w:val="center"/>
            <w:hideMark/>
          </w:tcPr>
          <w:p w14:paraId="78CCDEB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689A25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924FD5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2B175BA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F133B6F" w14:textId="77777777" w:rsidTr="0039713F">
        <w:trPr>
          <w:trHeight w:val="300"/>
          <w:jc w:val="center"/>
        </w:trPr>
        <w:tc>
          <w:tcPr>
            <w:tcW w:w="580" w:type="dxa"/>
            <w:noWrap/>
            <w:vAlign w:val="bottom"/>
            <w:hideMark/>
          </w:tcPr>
          <w:p w14:paraId="348DB6EF"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3BAFC8AA"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1B1F36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18</w:t>
            </w:r>
          </w:p>
        </w:tc>
        <w:tc>
          <w:tcPr>
            <w:tcW w:w="5860" w:type="dxa"/>
            <w:tcBorders>
              <w:top w:val="nil"/>
              <w:left w:val="nil"/>
              <w:bottom w:val="single" w:sz="4" w:space="0" w:color="C0C0C0"/>
              <w:right w:val="single" w:sz="4" w:space="0" w:color="C0C0C0"/>
            </w:tcBorders>
            <w:vAlign w:val="center"/>
            <w:hideMark/>
          </w:tcPr>
          <w:p w14:paraId="02D49C5B"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Тариф</w:t>
            </w:r>
          </w:p>
        </w:tc>
        <w:tc>
          <w:tcPr>
            <w:tcW w:w="1140" w:type="dxa"/>
            <w:tcBorders>
              <w:top w:val="nil"/>
              <w:left w:val="nil"/>
              <w:bottom w:val="single" w:sz="4" w:space="0" w:color="C0C0C0"/>
              <w:right w:val="single" w:sz="4" w:space="0" w:color="C0C0C0"/>
            </w:tcBorders>
            <w:vAlign w:val="center"/>
            <w:hideMark/>
          </w:tcPr>
          <w:p w14:paraId="317EF6E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руб/м3</w:t>
            </w:r>
          </w:p>
        </w:tc>
        <w:tc>
          <w:tcPr>
            <w:tcW w:w="1920" w:type="dxa"/>
            <w:tcBorders>
              <w:top w:val="nil"/>
              <w:left w:val="nil"/>
              <w:bottom w:val="single" w:sz="4" w:space="0" w:color="C0C0C0"/>
              <w:right w:val="single" w:sz="4" w:space="0" w:color="C0C0C0"/>
            </w:tcBorders>
            <w:shd w:val="clear" w:color="auto" w:fill="D7EAD3"/>
            <w:vAlign w:val="center"/>
            <w:hideMark/>
          </w:tcPr>
          <w:p w14:paraId="6ED3877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12,07</w:t>
            </w:r>
          </w:p>
        </w:tc>
        <w:tc>
          <w:tcPr>
            <w:tcW w:w="1800" w:type="dxa"/>
            <w:tcBorders>
              <w:top w:val="nil"/>
              <w:left w:val="nil"/>
              <w:bottom w:val="single" w:sz="4" w:space="0" w:color="C0C0C0"/>
              <w:right w:val="single" w:sz="4" w:space="0" w:color="C0C0C0"/>
            </w:tcBorders>
            <w:shd w:val="clear" w:color="auto" w:fill="D7EAD3"/>
            <w:vAlign w:val="center"/>
            <w:hideMark/>
          </w:tcPr>
          <w:p w14:paraId="4401A96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13,02</w:t>
            </w:r>
          </w:p>
        </w:tc>
        <w:tc>
          <w:tcPr>
            <w:tcW w:w="1980" w:type="dxa"/>
            <w:tcBorders>
              <w:top w:val="nil"/>
              <w:left w:val="nil"/>
              <w:bottom w:val="single" w:sz="4" w:space="0" w:color="C0C0C0"/>
              <w:right w:val="single" w:sz="4" w:space="0" w:color="C0C0C0"/>
            </w:tcBorders>
            <w:shd w:val="clear" w:color="auto" w:fill="D7EAD3"/>
            <w:vAlign w:val="center"/>
            <w:hideMark/>
          </w:tcPr>
          <w:p w14:paraId="0ECC39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12,40</w:t>
            </w:r>
          </w:p>
        </w:tc>
        <w:tc>
          <w:tcPr>
            <w:tcW w:w="2020" w:type="dxa"/>
            <w:tcBorders>
              <w:top w:val="nil"/>
              <w:left w:val="nil"/>
              <w:bottom w:val="single" w:sz="4" w:space="0" w:color="C0C0C0"/>
              <w:right w:val="single" w:sz="4" w:space="0" w:color="C0C0C0"/>
            </w:tcBorders>
            <w:shd w:val="clear" w:color="auto" w:fill="D7EAD3"/>
            <w:vAlign w:val="center"/>
            <w:hideMark/>
          </w:tcPr>
          <w:p w14:paraId="4BBBF5A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15,07</w:t>
            </w:r>
          </w:p>
        </w:tc>
        <w:tc>
          <w:tcPr>
            <w:tcW w:w="1920" w:type="dxa"/>
            <w:tcBorders>
              <w:top w:val="nil"/>
              <w:left w:val="nil"/>
              <w:bottom w:val="single" w:sz="4" w:space="0" w:color="C0C0C0"/>
              <w:right w:val="single" w:sz="4" w:space="0" w:color="C0C0C0"/>
            </w:tcBorders>
            <w:shd w:val="clear" w:color="auto" w:fill="D7EAD3"/>
            <w:vAlign w:val="center"/>
            <w:hideMark/>
          </w:tcPr>
          <w:p w14:paraId="04CBFF7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7,12</w:t>
            </w:r>
          </w:p>
        </w:tc>
        <w:tc>
          <w:tcPr>
            <w:tcW w:w="1480" w:type="dxa"/>
            <w:tcBorders>
              <w:top w:val="nil"/>
              <w:left w:val="nil"/>
              <w:bottom w:val="single" w:sz="4" w:space="0" w:color="C0C0C0"/>
              <w:right w:val="single" w:sz="4" w:space="0" w:color="C0C0C0"/>
            </w:tcBorders>
            <w:shd w:val="clear" w:color="auto" w:fill="D7EAD3"/>
            <w:vAlign w:val="center"/>
            <w:hideMark/>
          </w:tcPr>
          <w:p w14:paraId="2114D62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7,12</w:t>
            </w:r>
          </w:p>
        </w:tc>
        <w:tc>
          <w:tcPr>
            <w:tcW w:w="1460" w:type="dxa"/>
            <w:tcBorders>
              <w:top w:val="nil"/>
              <w:left w:val="nil"/>
              <w:bottom w:val="single" w:sz="4" w:space="0" w:color="C0C0C0"/>
              <w:right w:val="single" w:sz="4" w:space="0" w:color="C0C0C0"/>
            </w:tcBorders>
            <w:shd w:val="clear" w:color="auto" w:fill="D7EAD3"/>
            <w:vAlign w:val="center"/>
            <w:hideMark/>
          </w:tcPr>
          <w:p w14:paraId="37690A3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7,12</w:t>
            </w:r>
          </w:p>
        </w:tc>
        <w:tc>
          <w:tcPr>
            <w:tcW w:w="7700" w:type="dxa"/>
            <w:tcBorders>
              <w:top w:val="nil"/>
              <w:left w:val="nil"/>
              <w:bottom w:val="single" w:sz="4" w:space="0" w:color="C0C0C0"/>
              <w:right w:val="single" w:sz="4" w:space="0" w:color="C0C0C0"/>
            </w:tcBorders>
            <w:shd w:val="clear" w:color="auto" w:fill="FFFFCC"/>
            <w:vAlign w:val="center"/>
            <w:hideMark/>
          </w:tcPr>
          <w:p w14:paraId="53B9843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FCB2571" w14:textId="77777777" w:rsidTr="0039713F">
        <w:trPr>
          <w:trHeight w:val="330"/>
          <w:jc w:val="center"/>
        </w:trPr>
        <w:tc>
          <w:tcPr>
            <w:tcW w:w="580" w:type="dxa"/>
            <w:noWrap/>
            <w:vAlign w:val="bottom"/>
            <w:hideMark/>
          </w:tcPr>
          <w:p w14:paraId="6FDBBCEE"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5BEBEBB9"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04BEFC6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18.1</w:t>
            </w:r>
          </w:p>
        </w:tc>
        <w:tc>
          <w:tcPr>
            <w:tcW w:w="5860" w:type="dxa"/>
            <w:tcBorders>
              <w:top w:val="nil"/>
              <w:left w:val="nil"/>
              <w:bottom w:val="single" w:sz="4" w:space="0" w:color="C0C0C0"/>
              <w:right w:val="single" w:sz="4" w:space="0" w:color="C0C0C0"/>
            </w:tcBorders>
            <w:vAlign w:val="center"/>
            <w:hideMark/>
          </w:tcPr>
          <w:p w14:paraId="2DE53630"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Тариф на потребительский рынок</w:t>
            </w:r>
          </w:p>
        </w:tc>
        <w:tc>
          <w:tcPr>
            <w:tcW w:w="1140" w:type="dxa"/>
            <w:tcBorders>
              <w:top w:val="nil"/>
              <w:left w:val="nil"/>
              <w:bottom w:val="single" w:sz="4" w:space="0" w:color="C0C0C0"/>
              <w:right w:val="single" w:sz="4" w:space="0" w:color="C0C0C0"/>
            </w:tcBorders>
            <w:vAlign w:val="center"/>
            <w:hideMark/>
          </w:tcPr>
          <w:p w14:paraId="4D5C893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руб/м3</w:t>
            </w:r>
          </w:p>
        </w:tc>
        <w:tc>
          <w:tcPr>
            <w:tcW w:w="1920" w:type="dxa"/>
            <w:tcBorders>
              <w:top w:val="nil"/>
              <w:left w:val="nil"/>
              <w:bottom w:val="single" w:sz="4" w:space="0" w:color="C0C0C0"/>
              <w:right w:val="single" w:sz="4" w:space="0" w:color="C0C0C0"/>
            </w:tcBorders>
            <w:shd w:val="clear" w:color="auto" w:fill="D7EAD3"/>
            <w:vAlign w:val="center"/>
            <w:hideMark/>
          </w:tcPr>
          <w:p w14:paraId="720891D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12,07</w:t>
            </w:r>
          </w:p>
        </w:tc>
        <w:tc>
          <w:tcPr>
            <w:tcW w:w="1800" w:type="dxa"/>
            <w:tcBorders>
              <w:top w:val="nil"/>
              <w:left w:val="nil"/>
              <w:bottom w:val="single" w:sz="4" w:space="0" w:color="C0C0C0"/>
              <w:right w:val="single" w:sz="4" w:space="0" w:color="C0C0C0"/>
            </w:tcBorders>
            <w:shd w:val="clear" w:color="auto" w:fill="D7EAD3"/>
            <w:vAlign w:val="center"/>
            <w:hideMark/>
          </w:tcPr>
          <w:p w14:paraId="4DCED76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13,02</w:t>
            </w:r>
          </w:p>
        </w:tc>
        <w:tc>
          <w:tcPr>
            <w:tcW w:w="1980" w:type="dxa"/>
            <w:tcBorders>
              <w:top w:val="nil"/>
              <w:left w:val="nil"/>
              <w:bottom w:val="single" w:sz="4" w:space="0" w:color="C0C0C0"/>
              <w:right w:val="single" w:sz="4" w:space="0" w:color="C0C0C0"/>
            </w:tcBorders>
            <w:shd w:val="clear" w:color="auto" w:fill="D7EAD3"/>
            <w:vAlign w:val="center"/>
            <w:hideMark/>
          </w:tcPr>
          <w:p w14:paraId="132AEB4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12,40</w:t>
            </w:r>
          </w:p>
        </w:tc>
        <w:tc>
          <w:tcPr>
            <w:tcW w:w="2020" w:type="dxa"/>
            <w:tcBorders>
              <w:top w:val="nil"/>
              <w:left w:val="nil"/>
              <w:bottom w:val="single" w:sz="4" w:space="0" w:color="C0C0C0"/>
              <w:right w:val="single" w:sz="4" w:space="0" w:color="C0C0C0"/>
            </w:tcBorders>
            <w:shd w:val="clear" w:color="auto" w:fill="D7EAD3"/>
            <w:vAlign w:val="center"/>
            <w:hideMark/>
          </w:tcPr>
          <w:p w14:paraId="7090E09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15,07</w:t>
            </w:r>
          </w:p>
        </w:tc>
        <w:tc>
          <w:tcPr>
            <w:tcW w:w="1920" w:type="dxa"/>
            <w:tcBorders>
              <w:top w:val="nil"/>
              <w:left w:val="nil"/>
              <w:bottom w:val="single" w:sz="4" w:space="0" w:color="C0C0C0"/>
              <w:right w:val="single" w:sz="4" w:space="0" w:color="C0C0C0"/>
            </w:tcBorders>
            <w:shd w:val="clear" w:color="auto" w:fill="D7EAD3"/>
            <w:vAlign w:val="center"/>
            <w:hideMark/>
          </w:tcPr>
          <w:p w14:paraId="01055DA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7,12</w:t>
            </w:r>
          </w:p>
        </w:tc>
        <w:tc>
          <w:tcPr>
            <w:tcW w:w="1480" w:type="dxa"/>
            <w:tcBorders>
              <w:top w:val="nil"/>
              <w:left w:val="nil"/>
              <w:bottom w:val="single" w:sz="4" w:space="0" w:color="C0C0C0"/>
              <w:right w:val="single" w:sz="4" w:space="0" w:color="C0C0C0"/>
            </w:tcBorders>
            <w:shd w:val="clear" w:color="auto" w:fill="D7EAD3"/>
            <w:vAlign w:val="center"/>
            <w:hideMark/>
          </w:tcPr>
          <w:p w14:paraId="45E74E5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7,12</w:t>
            </w:r>
          </w:p>
        </w:tc>
        <w:tc>
          <w:tcPr>
            <w:tcW w:w="1460" w:type="dxa"/>
            <w:tcBorders>
              <w:top w:val="nil"/>
              <w:left w:val="nil"/>
              <w:bottom w:val="single" w:sz="4" w:space="0" w:color="C0C0C0"/>
              <w:right w:val="single" w:sz="4" w:space="0" w:color="C0C0C0"/>
            </w:tcBorders>
            <w:shd w:val="clear" w:color="auto" w:fill="D7EAD3"/>
            <w:vAlign w:val="center"/>
            <w:hideMark/>
          </w:tcPr>
          <w:p w14:paraId="55B5956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7,12</w:t>
            </w:r>
          </w:p>
        </w:tc>
        <w:tc>
          <w:tcPr>
            <w:tcW w:w="7700" w:type="dxa"/>
            <w:tcBorders>
              <w:top w:val="nil"/>
              <w:left w:val="nil"/>
              <w:bottom w:val="single" w:sz="4" w:space="0" w:color="C0C0C0"/>
              <w:right w:val="single" w:sz="4" w:space="0" w:color="C0C0C0"/>
            </w:tcBorders>
            <w:shd w:val="clear" w:color="auto" w:fill="FFFFCC"/>
            <w:vAlign w:val="center"/>
            <w:hideMark/>
          </w:tcPr>
          <w:p w14:paraId="3230A8D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D32B8AB" w14:textId="77777777" w:rsidTr="0039713F">
        <w:trPr>
          <w:trHeight w:val="330"/>
          <w:jc w:val="center"/>
        </w:trPr>
        <w:tc>
          <w:tcPr>
            <w:tcW w:w="580" w:type="dxa"/>
            <w:noWrap/>
            <w:vAlign w:val="bottom"/>
            <w:hideMark/>
          </w:tcPr>
          <w:p w14:paraId="7F681CE4"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5829438C"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421141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18.2</w:t>
            </w:r>
          </w:p>
        </w:tc>
        <w:tc>
          <w:tcPr>
            <w:tcW w:w="5860" w:type="dxa"/>
            <w:tcBorders>
              <w:top w:val="nil"/>
              <w:left w:val="nil"/>
              <w:bottom w:val="single" w:sz="4" w:space="0" w:color="C0C0C0"/>
              <w:right w:val="single" w:sz="4" w:space="0" w:color="C0C0C0"/>
            </w:tcBorders>
            <w:vAlign w:val="center"/>
            <w:hideMark/>
          </w:tcPr>
          <w:p w14:paraId="2B021E74"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Тариф 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0B5723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руб/м3</w:t>
            </w:r>
          </w:p>
        </w:tc>
        <w:tc>
          <w:tcPr>
            <w:tcW w:w="1920" w:type="dxa"/>
            <w:tcBorders>
              <w:top w:val="nil"/>
              <w:left w:val="nil"/>
              <w:bottom w:val="single" w:sz="4" w:space="0" w:color="C0C0C0"/>
              <w:right w:val="single" w:sz="4" w:space="0" w:color="C0C0C0"/>
            </w:tcBorders>
            <w:shd w:val="clear" w:color="auto" w:fill="D7EAD3"/>
            <w:vAlign w:val="center"/>
            <w:hideMark/>
          </w:tcPr>
          <w:p w14:paraId="290A287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800" w:type="dxa"/>
            <w:tcBorders>
              <w:top w:val="nil"/>
              <w:left w:val="nil"/>
              <w:bottom w:val="single" w:sz="4" w:space="0" w:color="C0C0C0"/>
              <w:right w:val="single" w:sz="4" w:space="0" w:color="C0C0C0"/>
            </w:tcBorders>
            <w:shd w:val="clear" w:color="auto" w:fill="D7EAD3"/>
            <w:vAlign w:val="center"/>
            <w:hideMark/>
          </w:tcPr>
          <w:p w14:paraId="05C04B1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13,02</w:t>
            </w:r>
          </w:p>
        </w:tc>
        <w:tc>
          <w:tcPr>
            <w:tcW w:w="1980" w:type="dxa"/>
            <w:tcBorders>
              <w:top w:val="nil"/>
              <w:left w:val="nil"/>
              <w:bottom w:val="single" w:sz="4" w:space="0" w:color="C0C0C0"/>
              <w:right w:val="single" w:sz="4" w:space="0" w:color="C0C0C0"/>
            </w:tcBorders>
            <w:shd w:val="clear" w:color="auto" w:fill="D7EAD3"/>
            <w:vAlign w:val="center"/>
            <w:hideMark/>
          </w:tcPr>
          <w:p w14:paraId="3D0E22C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2020" w:type="dxa"/>
            <w:tcBorders>
              <w:top w:val="nil"/>
              <w:left w:val="nil"/>
              <w:bottom w:val="single" w:sz="4" w:space="0" w:color="C0C0C0"/>
              <w:right w:val="single" w:sz="4" w:space="0" w:color="C0C0C0"/>
            </w:tcBorders>
            <w:shd w:val="clear" w:color="auto" w:fill="D7EAD3"/>
            <w:vAlign w:val="center"/>
            <w:hideMark/>
          </w:tcPr>
          <w:p w14:paraId="6258E93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07F789F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E73CDC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BA9FBF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7700" w:type="dxa"/>
            <w:tcBorders>
              <w:top w:val="nil"/>
              <w:left w:val="nil"/>
              <w:bottom w:val="single" w:sz="4" w:space="0" w:color="C0C0C0"/>
              <w:right w:val="single" w:sz="4" w:space="0" w:color="C0C0C0"/>
            </w:tcBorders>
            <w:shd w:val="clear" w:color="auto" w:fill="FFFFCC"/>
            <w:vAlign w:val="center"/>
            <w:hideMark/>
          </w:tcPr>
          <w:p w14:paraId="4335420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A4280D4" w14:textId="77777777" w:rsidTr="0039713F">
        <w:trPr>
          <w:trHeight w:val="300"/>
          <w:jc w:val="center"/>
        </w:trPr>
        <w:tc>
          <w:tcPr>
            <w:tcW w:w="580" w:type="dxa"/>
            <w:noWrap/>
            <w:vAlign w:val="bottom"/>
            <w:hideMark/>
          </w:tcPr>
          <w:p w14:paraId="4DE365D1"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27C5D9C5"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6C40220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w:t>
            </w:r>
          </w:p>
        </w:tc>
        <w:tc>
          <w:tcPr>
            <w:tcW w:w="5860" w:type="dxa"/>
            <w:tcBorders>
              <w:top w:val="nil"/>
              <w:left w:val="nil"/>
              <w:bottom w:val="single" w:sz="4" w:space="0" w:color="C0C0C0"/>
              <w:right w:val="single" w:sz="4" w:space="0" w:color="C0C0C0"/>
            </w:tcBorders>
            <w:vAlign w:val="center"/>
            <w:hideMark/>
          </w:tcPr>
          <w:p w14:paraId="73670B2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ФОТ, всего</w:t>
            </w:r>
          </w:p>
        </w:tc>
        <w:tc>
          <w:tcPr>
            <w:tcW w:w="1140" w:type="dxa"/>
            <w:tcBorders>
              <w:top w:val="nil"/>
              <w:left w:val="nil"/>
              <w:bottom w:val="single" w:sz="4" w:space="0" w:color="C0C0C0"/>
              <w:right w:val="single" w:sz="4" w:space="0" w:color="C0C0C0"/>
            </w:tcBorders>
            <w:vAlign w:val="center"/>
            <w:hideMark/>
          </w:tcPr>
          <w:p w14:paraId="5323236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shd w:val="clear" w:color="auto" w:fill="D7EAD3"/>
            <w:vAlign w:val="center"/>
            <w:hideMark/>
          </w:tcPr>
          <w:p w14:paraId="06119FE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5 634,30</w:t>
            </w:r>
          </w:p>
        </w:tc>
        <w:tc>
          <w:tcPr>
            <w:tcW w:w="1800" w:type="dxa"/>
            <w:tcBorders>
              <w:top w:val="nil"/>
              <w:left w:val="nil"/>
              <w:bottom w:val="single" w:sz="4" w:space="0" w:color="C0C0C0"/>
              <w:right w:val="single" w:sz="4" w:space="0" w:color="C0C0C0"/>
            </w:tcBorders>
            <w:shd w:val="clear" w:color="auto" w:fill="D7EAD3"/>
            <w:vAlign w:val="center"/>
            <w:hideMark/>
          </w:tcPr>
          <w:p w14:paraId="6D301BF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5 951,98</w:t>
            </w:r>
          </w:p>
        </w:tc>
        <w:tc>
          <w:tcPr>
            <w:tcW w:w="1980" w:type="dxa"/>
            <w:tcBorders>
              <w:top w:val="nil"/>
              <w:left w:val="nil"/>
              <w:bottom w:val="single" w:sz="4" w:space="0" w:color="C0C0C0"/>
              <w:right w:val="single" w:sz="4" w:space="0" w:color="C0C0C0"/>
            </w:tcBorders>
            <w:shd w:val="clear" w:color="auto" w:fill="D7EAD3"/>
            <w:vAlign w:val="center"/>
            <w:hideMark/>
          </w:tcPr>
          <w:p w14:paraId="69AD8B4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5 787,15</w:t>
            </w:r>
          </w:p>
        </w:tc>
        <w:tc>
          <w:tcPr>
            <w:tcW w:w="2020" w:type="dxa"/>
            <w:tcBorders>
              <w:top w:val="nil"/>
              <w:left w:val="nil"/>
              <w:bottom w:val="single" w:sz="4" w:space="0" w:color="C0C0C0"/>
              <w:right w:val="single" w:sz="4" w:space="0" w:color="C0C0C0"/>
            </w:tcBorders>
            <w:shd w:val="clear" w:color="auto" w:fill="D7EAD3"/>
            <w:vAlign w:val="center"/>
            <w:hideMark/>
          </w:tcPr>
          <w:p w14:paraId="41C5E83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7 138,83</w:t>
            </w:r>
          </w:p>
        </w:tc>
        <w:tc>
          <w:tcPr>
            <w:tcW w:w="1920" w:type="dxa"/>
            <w:tcBorders>
              <w:top w:val="nil"/>
              <w:left w:val="nil"/>
              <w:bottom w:val="single" w:sz="4" w:space="0" w:color="C0C0C0"/>
              <w:right w:val="single" w:sz="4" w:space="0" w:color="C0C0C0"/>
            </w:tcBorders>
            <w:shd w:val="clear" w:color="auto" w:fill="D7EAD3"/>
            <w:vAlign w:val="center"/>
            <w:hideMark/>
          </w:tcPr>
          <w:p w14:paraId="606A0DE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3 946,08</w:t>
            </w:r>
          </w:p>
        </w:tc>
        <w:tc>
          <w:tcPr>
            <w:tcW w:w="1480" w:type="dxa"/>
            <w:tcBorders>
              <w:top w:val="nil"/>
              <w:left w:val="nil"/>
              <w:bottom w:val="single" w:sz="4" w:space="0" w:color="C0C0C0"/>
              <w:right w:val="single" w:sz="4" w:space="0" w:color="C0C0C0"/>
            </w:tcBorders>
            <w:shd w:val="clear" w:color="auto" w:fill="D7EAD3"/>
            <w:vAlign w:val="center"/>
            <w:hideMark/>
          </w:tcPr>
          <w:p w14:paraId="5FA4FA5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1 973,04</w:t>
            </w:r>
          </w:p>
        </w:tc>
        <w:tc>
          <w:tcPr>
            <w:tcW w:w="1460" w:type="dxa"/>
            <w:tcBorders>
              <w:top w:val="nil"/>
              <w:left w:val="nil"/>
              <w:bottom w:val="single" w:sz="4" w:space="0" w:color="C0C0C0"/>
              <w:right w:val="single" w:sz="4" w:space="0" w:color="C0C0C0"/>
            </w:tcBorders>
            <w:shd w:val="clear" w:color="auto" w:fill="D7EAD3"/>
            <w:vAlign w:val="center"/>
            <w:hideMark/>
          </w:tcPr>
          <w:p w14:paraId="5723B84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1 973,04</w:t>
            </w:r>
          </w:p>
        </w:tc>
        <w:tc>
          <w:tcPr>
            <w:tcW w:w="7700" w:type="dxa"/>
            <w:tcBorders>
              <w:top w:val="nil"/>
              <w:left w:val="nil"/>
              <w:bottom w:val="single" w:sz="4" w:space="0" w:color="C0C0C0"/>
              <w:right w:val="single" w:sz="4" w:space="0" w:color="C0C0C0"/>
            </w:tcBorders>
            <w:shd w:val="clear" w:color="auto" w:fill="FFFFCC"/>
            <w:vAlign w:val="center"/>
            <w:hideMark/>
          </w:tcPr>
          <w:p w14:paraId="1060BD1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4F5BF97" w14:textId="77777777" w:rsidTr="0039713F">
        <w:trPr>
          <w:trHeight w:val="300"/>
          <w:jc w:val="center"/>
        </w:trPr>
        <w:tc>
          <w:tcPr>
            <w:tcW w:w="580" w:type="dxa"/>
            <w:noWrap/>
            <w:vAlign w:val="bottom"/>
            <w:hideMark/>
          </w:tcPr>
          <w:p w14:paraId="145539AF"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24929AEF"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274E8AA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w:t>
            </w:r>
          </w:p>
        </w:tc>
        <w:tc>
          <w:tcPr>
            <w:tcW w:w="5860" w:type="dxa"/>
            <w:tcBorders>
              <w:top w:val="nil"/>
              <w:left w:val="nil"/>
              <w:bottom w:val="single" w:sz="4" w:space="0" w:color="C0C0C0"/>
              <w:right w:val="single" w:sz="4" w:space="0" w:color="C0C0C0"/>
            </w:tcBorders>
            <w:vAlign w:val="center"/>
            <w:hideMark/>
          </w:tcPr>
          <w:p w14:paraId="0B2B1679"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Численность персонала, всего</w:t>
            </w:r>
          </w:p>
        </w:tc>
        <w:tc>
          <w:tcPr>
            <w:tcW w:w="1140" w:type="dxa"/>
            <w:tcBorders>
              <w:top w:val="nil"/>
              <w:left w:val="nil"/>
              <w:bottom w:val="single" w:sz="4" w:space="0" w:color="C0C0C0"/>
              <w:right w:val="single" w:sz="4" w:space="0" w:color="C0C0C0"/>
            </w:tcBorders>
            <w:vAlign w:val="center"/>
            <w:hideMark/>
          </w:tcPr>
          <w:p w14:paraId="0F09CA9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чел</w:t>
            </w:r>
          </w:p>
        </w:tc>
        <w:tc>
          <w:tcPr>
            <w:tcW w:w="1920" w:type="dxa"/>
            <w:tcBorders>
              <w:top w:val="nil"/>
              <w:left w:val="nil"/>
              <w:bottom w:val="single" w:sz="4" w:space="0" w:color="C0C0C0"/>
              <w:right w:val="single" w:sz="4" w:space="0" w:color="C0C0C0"/>
            </w:tcBorders>
            <w:shd w:val="clear" w:color="auto" w:fill="D7EAD3"/>
            <w:vAlign w:val="center"/>
            <w:hideMark/>
          </w:tcPr>
          <w:p w14:paraId="05ADEA4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23,46</w:t>
            </w:r>
          </w:p>
        </w:tc>
        <w:tc>
          <w:tcPr>
            <w:tcW w:w="1800" w:type="dxa"/>
            <w:tcBorders>
              <w:top w:val="nil"/>
              <w:left w:val="nil"/>
              <w:bottom w:val="single" w:sz="4" w:space="0" w:color="C0C0C0"/>
              <w:right w:val="single" w:sz="4" w:space="0" w:color="C0C0C0"/>
            </w:tcBorders>
            <w:shd w:val="clear" w:color="auto" w:fill="D7EAD3"/>
            <w:vAlign w:val="center"/>
            <w:hideMark/>
          </w:tcPr>
          <w:p w14:paraId="7C00B2E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23,67</w:t>
            </w:r>
          </w:p>
        </w:tc>
        <w:tc>
          <w:tcPr>
            <w:tcW w:w="1980" w:type="dxa"/>
            <w:tcBorders>
              <w:top w:val="nil"/>
              <w:left w:val="nil"/>
              <w:bottom w:val="single" w:sz="4" w:space="0" w:color="C0C0C0"/>
              <w:right w:val="single" w:sz="4" w:space="0" w:color="C0C0C0"/>
            </w:tcBorders>
            <w:shd w:val="clear" w:color="auto" w:fill="D7EAD3"/>
            <w:vAlign w:val="center"/>
            <w:hideMark/>
          </w:tcPr>
          <w:p w14:paraId="41DD1CD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23,46</w:t>
            </w:r>
          </w:p>
        </w:tc>
        <w:tc>
          <w:tcPr>
            <w:tcW w:w="2020" w:type="dxa"/>
            <w:tcBorders>
              <w:top w:val="nil"/>
              <w:left w:val="nil"/>
              <w:bottom w:val="single" w:sz="4" w:space="0" w:color="C0C0C0"/>
              <w:right w:val="single" w:sz="4" w:space="0" w:color="C0C0C0"/>
            </w:tcBorders>
            <w:shd w:val="clear" w:color="auto" w:fill="D7EAD3"/>
            <w:vAlign w:val="center"/>
            <w:hideMark/>
          </w:tcPr>
          <w:p w14:paraId="5AA84FE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19,47</w:t>
            </w:r>
          </w:p>
        </w:tc>
        <w:tc>
          <w:tcPr>
            <w:tcW w:w="1920" w:type="dxa"/>
            <w:tcBorders>
              <w:top w:val="nil"/>
              <w:left w:val="nil"/>
              <w:bottom w:val="single" w:sz="4" w:space="0" w:color="C0C0C0"/>
              <w:right w:val="single" w:sz="4" w:space="0" w:color="C0C0C0"/>
            </w:tcBorders>
            <w:shd w:val="clear" w:color="auto" w:fill="D7EAD3"/>
            <w:vAlign w:val="center"/>
            <w:hideMark/>
          </w:tcPr>
          <w:p w14:paraId="060F1F8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12,64</w:t>
            </w:r>
          </w:p>
        </w:tc>
        <w:tc>
          <w:tcPr>
            <w:tcW w:w="1480" w:type="dxa"/>
            <w:tcBorders>
              <w:top w:val="nil"/>
              <w:left w:val="nil"/>
              <w:bottom w:val="single" w:sz="4" w:space="0" w:color="C0C0C0"/>
              <w:right w:val="single" w:sz="4" w:space="0" w:color="C0C0C0"/>
            </w:tcBorders>
            <w:shd w:val="clear" w:color="auto" w:fill="D7EAD3"/>
            <w:vAlign w:val="center"/>
            <w:hideMark/>
          </w:tcPr>
          <w:p w14:paraId="0D3A1FA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12,64</w:t>
            </w:r>
          </w:p>
        </w:tc>
        <w:tc>
          <w:tcPr>
            <w:tcW w:w="1460" w:type="dxa"/>
            <w:tcBorders>
              <w:top w:val="nil"/>
              <w:left w:val="nil"/>
              <w:bottom w:val="single" w:sz="4" w:space="0" w:color="C0C0C0"/>
              <w:right w:val="single" w:sz="4" w:space="0" w:color="C0C0C0"/>
            </w:tcBorders>
            <w:shd w:val="clear" w:color="auto" w:fill="D7EAD3"/>
            <w:vAlign w:val="center"/>
            <w:hideMark/>
          </w:tcPr>
          <w:p w14:paraId="09DCB1F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12,64</w:t>
            </w:r>
          </w:p>
        </w:tc>
        <w:tc>
          <w:tcPr>
            <w:tcW w:w="7700" w:type="dxa"/>
            <w:tcBorders>
              <w:top w:val="nil"/>
              <w:left w:val="nil"/>
              <w:bottom w:val="single" w:sz="4" w:space="0" w:color="C0C0C0"/>
              <w:right w:val="single" w:sz="4" w:space="0" w:color="C0C0C0"/>
            </w:tcBorders>
            <w:shd w:val="clear" w:color="auto" w:fill="FFFFCC"/>
            <w:vAlign w:val="center"/>
            <w:hideMark/>
          </w:tcPr>
          <w:p w14:paraId="72A527D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B1F6C0F" w14:textId="77777777" w:rsidTr="0039713F">
        <w:trPr>
          <w:trHeight w:val="300"/>
          <w:jc w:val="center"/>
        </w:trPr>
        <w:tc>
          <w:tcPr>
            <w:tcW w:w="580" w:type="dxa"/>
            <w:noWrap/>
            <w:vAlign w:val="bottom"/>
            <w:hideMark/>
          </w:tcPr>
          <w:p w14:paraId="22C3DA1A" w14:textId="77777777" w:rsidR="0039713F" w:rsidRPr="0039713F" w:rsidRDefault="0039713F" w:rsidP="0039713F">
            <w:pPr>
              <w:rPr>
                <w:rFonts w:ascii="Tahoma" w:hAnsi="Tahoma" w:cs="Tahoma"/>
                <w:b/>
                <w:bCs/>
                <w:sz w:val="13"/>
                <w:szCs w:val="13"/>
                <w:lang w:eastAsia="en-US"/>
              </w:rPr>
            </w:pPr>
          </w:p>
        </w:tc>
        <w:tc>
          <w:tcPr>
            <w:tcW w:w="520" w:type="dxa"/>
            <w:noWrap/>
            <w:vAlign w:val="bottom"/>
            <w:hideMark/>
          </w:tcPr>
          <w:p w14:paraId="4E92CD8B" w14:textId="77777777" w:rsidR="0039713F" w:rsidRPr="0039713F" w:rsidRDefault="0039713F" w:rsidP="0039713F">
            <w:pPr>
              <w:spacing w:line="256" w:lineRule="auto"/>
              <w:rPr>
                <w:rFonts w:ascii="Calibri" w:eastAsia="Calibri" w:hAnsi="Calibri"/>
                <w:sz w:val="20"/>
                <w:szCs w:val="20"/>
              </w:rPr>
            </w:pPr>
          </w:p>
        </w:tc>
        <w:tc>
          <w:tcPr>
            <w:tcW w:w="1020" w:type="dxa"/>
            <w:tcBorders>
              <w:top w:val="nil"/>
              <w:left w:val="single" w:sz="4" w:space="0" w:color="C0C0C0"/>
              <w:bottom w:val="single" w:sz="4" w:space="0" w:color="C0C0C0"/>
              <w:right w:val="single" w:sz="4" w:space="0" w:color="C0C0C0"/>
            </w:tcBorders>
            <w:vAlign w:val="center"/>
            <w:hideMark/>
          </w:tcPr>
          <w:p w14:paraId="70E42CE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21</w:t>
            </w:r>
          </w:p>
        </w:tc>
        <w:tc>
          <w:tcPr>
            <w:tcW w:w="5860" w:type="dxa"/>
            <w:tcBorders>
              <w:top w:val="nil"/>
              <w:left w:val="nil"/>
              <w:bottom w:val="single" w:sz="4" w:space="0" w:color="C0C0C0"/>
              <w:right w:val="single" w:sz="4" w:space="0" w:color="C0C0C0"/>
            </w:tcBorders>
            <w:vAlign w:val="center"/>
            <w:hideMark/>
          </w:tcPr>
          <w:p w14:paraId="7C9A965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Среднемесячная заработная плата</w:t>
            </w:r>
          </w:p>
        </w:tc>
        <w:tc>
          <w:tcPr>
            <w:tcW w:w="1140" w:type="dxa"/>
            <w:tcBorders>
              <w:top w:val="nil"/>
              <w:left w:val="nil"/>
              <w:bottom w:val="single" w:sz="4" w:space="0" w:color="C0C0C0"/>
              <w:right w:val="single" w:sz="4" w:space="0" w:color="C0C0C0"/>
            </w:tcBorders>
            <w:vAlign w:val="center"/>
            <w:hideMark/>
          </w:tcPr>
          <w:p w14:paraId="5186894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руб</w:t>
            </w:r>
          </w:p>
        </w:tc>
        <w:tc>
          <w:tcPr>
            <w:tcW w:w="1920" w:type="dxa"/>
            <w:tcBorders>
              <w:top w:val="nil"/>
              <w:left w:val="nil"/>
              <w:bottom w:val="single" w:sz="4" w:space="0" w:color="C0C0C0"/>
              <w:right w:val="single" w:sz="4" w:space="0" w:color="C0C0C0"/>
            </w:tcBorders>
            <w:shd w:val="clear" w:color="auto" w:fill="D7EAD3"/>
            <w:vAlign w:val="center"/>
            <w:hideMark/>
          </w:tcPr>
          <w:p w14:paraId="314E5F5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20 011,30</w:t>
            </w:r>
          </w:p>
        </w:tc>
        <w:tc>
          <w:tcPr>
            <w:tcW w:w="1800" w:type="dxa"/>
            <w:tcBorders>
              <w:top w:val="nil"/>
              <w:left w:val="nil"/>
              <w:bottom w:val="single" w:sz="4" w:space="0" w:color="C0C0C0"/>
              <w:right w:val="single" w:sz="4" w:space="0" w:color="C0C0C0"/>
            </w:tcBorders>
            <w:shd w:val="clear" w:color="auto" w:fill="D7EAD3"/>
            <w:vAlign w:val="center"/>
            <w:hideMark/>
          </w:tcPr>
          <w:p w14:paraId="26AD271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20 954,72</w:t>
            </w:r>
          </w:p>
        </w:tc>
        <w:tc>
          <w:tcPr>
            <w:tcW w:w="1980" w:type="dxa"/>
            <w:tcBorders>
              <w:top w:val="nil"/>
              <w:left w:val="nil"/>
              <w:bottom w:val="single" w:sz="4" w:space="0" w:color="C0C0C0"/>
              <w:right w:val="single" w:sz="4" w:space="0" w:color="C0C0C0"/>
            </w:tcBorders>
            <w:shd w:val="clear" w:color="auto" w:fill="D7EAD3"/>
            <w:vAlign w:val="center"/>
            <w:hideMark/>
          </w:tcPr>
          <w:p w14:paraId="5BC1489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20 554,19</w:t>
            </w:r>
          </w:p>
        </w:tc>
        <w:tc>
          <w:tcPr>
            <w:tcW w:w="2020" w:type="dxa"/>
            <w:tcBorders>
              <w:top w:val="nil"/>
              <w:left w:val="nil"/>
              <w:bottom w:val="single" w:sz="4" w:space="0" w:color="C0C0C0"/>
              <w:right w:val="single" w:sz="4" w:space="0" w:color="C0C0C0"/>
            </w:tcBorders>
            <w:shd w:val="clear" w:color="auto" w:fill="D7EAD3"/>
            <w:vAlign w:val="center"/>
            <w:hideMark/>
          </w:tcPr>
          <w:p w14:paraId="210A9B4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30 554,83</w:t>
            </w:r>
          </w:p>
        </w:tc>
        <w:tc>
          <w:tcPr>
            <w:tcW w:w="1920" w:type="dxa"/>
            <w:tcBorders>
              <w:top w:val="nil"/>
              <w:left w:val="nil"/>
              <w:bottom w:val="single" w:sz="4" w:space="0" w:color="C0C0C0"/>
              <w:right w:val="single" w:sz="4" w:space="0" w:color="C0C0C0"/>
            </w:tcBorders>
            <w:shd w:val="clear" w:color="auto" w:fill="D7EAD3"/>
            <w:vAlign w:val="center"/>
            <w:hideMark/>
          </w:tcPr>
          <w:p w14:paraId="2EF3C52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26 008,95</w:t>
            </w:r>
          </w:p>
        </w:tc>
        <w:tc>
          <w:tcPr>
            <w:tcW w:w="1480" w:type="dxa"/>
            <w:tcBorders>
              <w:top w:val="nil"/>
              <w:left w:val="nil"/>
              <w:bottom w:val="single" w:sz="4" w:space="0" w:color="C0C0C0"/>
              <w:right w:val="single" w:sz="4" w:space="0" w:color="C0C0C0"/>
            </w:tcBorders>
            <w:shd w:val="clear" w:color="auto" w:fill="D7EAD3"/>
            <w:vAlign w:val="center"/>
            <w:hideMark/>
          </w:tcPr>
          <w:p w14:paraId="58DEC17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26 008,95</w:t>
            </w:r>
          </w:p>
        </w:tc>
        <w:tc>
          <w:tcPr>
            <w:tcW w:w="1460" w:type="dxa"/>
            <w:tcBorders>
              <w:top w:val="nil"/>
              <w:left w:val="nil"/>
              <w:bottom w:val="single" w:sz="4" w:space="0" w:color="C0C0C0"/>
              <w:right w:val="single" w:sz="4" w:space="0" w:color="C0C0C0"/>
            </w:tcBorders>
            <w:shd w:val="clear" w:color="auto" w:fill="D7EAD3"/>
            <w:vAlign w:val="center"/>
            <w:hideMark/>
          </w:tcPr>
          <w:p w14:paraId="74B0750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26 008,95</w:t>
            </w:r>
          </w:p>
        </w:tc>
        <w:tc>
          <w:tcPr>
            <w:tcW w:w="7700" w:type="dxa"/>
            <w:tcBorders>
              <w:top w:val="nil"/>
              <w:left w:val="nil"/>
              <w:bottom w:val="single" w:sz="4" w:space="0" w:color="C0C0C0"/>
              <w:right w:val="single" w:sz="4" w:space="0" w:color="C0C0C0"/>
            </w:tcBorders>
            <w:shd w:val="clear" w:color="auto" w:fill="FFFFCC"/>
            <w:vAlign w:val="center"/>
            <w:hideMark/>
          </w:tcPr>
          <w:p w14:paraId="3085767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тариф 12,91 руб без НДС, с НДС 15,49 руб. С 01.07.2021</w:t>
            </w:r>
          </w:p>
        </w:tc>
      </w:tr>
      <w:tr w:rsidR="0039713F" w:rsidRPr="0039713F" w14:paraId="24598ADD" w14:textId="77777777" w:rsidTr="0039713F">
        <w:trPr>
          <w:trHeight w:val="70"/>
          <w:jc w:val="center"/>
        </w:trPr>
        <w:tc>
          <w:tcPr>
            <w:tcW w:w="580" w:type="dxa"/>
            <w:vAlign w:val="center"/>
            <w:hideMark/>
          </w:tcPr>
          <w:p w14:paraId="4F813C56" w14:textId="77777777" w:rsidR="0039713F" w:rsidRPr="0039713F" w:rsidRDefault="0039713F" w:rsidP="0039713F">
            <w:pPr>
              <w:rPr>
                <w:rFonts w:ascii="Tahoma" w:hAnsi="Tahoma" w:cs="Tahoma"/>
                <w:b/>
                <w:bCs/>
                <w:sz w:val="13"/>
                <w:szCs w:val="13"/>
                <w:lang w:eastAsia="en-US"/>
              </w:rPr>
            </w:pPr>
          </w:p>
        </w:tc>
        <w:tc>
          <w:tcPr>
            <w:tcW w:w="520" w:type="dxa"/>
            <w:vAlign w:val="center"/>
            <w:hideMark/>
          </w:tcPr>
          <w:p w14:paraId="2BF4949F"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60F66862"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680F6286"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3143903D" w14:textId="77777777" w:rsidR="0039713F" w:rsidRPr="0039713F" w:rsidRDefault="0039713F" w:rsidP="0039713F">
            <w:pPr>
              <w:spacing w:line="256" w:lineRule="auto"/>
              <w:rPr>
                <w:rFonts w:ascii="Calibri" w:eastAsia="Calibri" w:hAnsi="Calibri"/>
                <w:sz w:val="20"/>
                <w:szCs w:val="20"/>
              </w:rPr>
            </w:pPr>
          </w:p>
        </w:tc>
        <w:tc>
          <w:tcPr>
            <w:tcW w:w="1920" w:type="dxa"/>
            <w:vAlign w:val="center"/>
            <w:hideMark/>
          </w:tcPr>
          <w:p w14:paraId="08013AAC"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3234890A" w14:textId="77777777" w:rsidR="0039713F" w:rsidRPr="0039713F" w:rsidRDefault="0039713F" w:rsidP="0039713F">
            <w:pPr>
              <w:spacing w:line="256" w:lineRule="auto"/>
              <w:rPr>
                <w:rFonts w:ascii="Calibri" w:eastAsia="Calibri" w:hAnsi="Calibri"/>
                <w:sz w:val="20"/>
                <w:szCs w:val="20"/>
              </w:rPr>
            </w:pPr>
          </w:p>
        </w:tc>
        <w:tc>
          <w:tcPr>
            <w:tcW w:w="1980" w:type="dxa"/>
            <w:vAlign w:val="center"/>
            <w:hideMark/>
          </w:tcPr>
          <w:p w14:paraId="247A1316" w14:textId="77777777" w:rsidR="0039713F" w:rsidRPr="0039713F" w:rsidRDefault="0039713F" w:rsidP="0039713F">
            <w:pPr>
              <w:spacing w:line="256" w:lineRule="auto"/>
              <w:rPr>
                <w:rFonts w:ascii="Calibri" w:eastAsia="Calibri" w:hAnsi="Calibri"/>
                <w:sz w:val="20"/>
                <w:szCs w:val="20"/>
              </w:rPr>
            </w:pPr>
          </w:p>
        </w:tc>
        <w:tc>
          <w:tcPr>
            <w:tcW w:w="2020" w:type="dxa"/>
            <w:vAlign w:val="center"/>
            <w:hideMark/>
          </w:tcPr>
          <w:p w14:paraId="7A3AED48" w14:textId="77777777" w:rsidR="0039713F" w:rsidRPr="0039713F" w:rsidRDefault="0039713F" w:rsidP="0039713F">
            <w:pPr>
              <w:spacing w:line="256" w:lineRule="auto"/>
              <w:rPr>
                <w:rFonts w:ascii="Tahoma" w:hAnsi="Tahoma" w:cs="Tahoma"/>
                <w:color w:val="FFFFFF"/>
                <w:sz w:val="13"/>
                <w:szCs w:val="13"/>
                <w:lang w:eastAsia="en-US"/>
              </w:rPr>
            </w:pPr>
            <w:r w:rsidRPr="0039713F">
              <w:rPr>
                <w:rFonts w:ascii="Tahoma" w:hAnsi="Tahoma" w:cs="Tahoma"/>
                <w:color w:val="FFFFFF"/>
                <w:sz w:val="13"/>
                <w:szCs w:val="13"/>
                <w:lang w:eastAsia="en-US"/>
              </w:rPr>
              <w:t>тариф с индексацией</w:t>
            </w:r>
          </w:p>
        </w:tc>
        <w:tc>
          <w:tcPr>
            <w:tcW w:w="1920" w:type="dxa"/>
            <w:vAlign w:val="center"/>
            <w:hideMark/>
          </w:tcPr>
          <w:p w14:paraId="41ADEF7F" w14:textId="77777777" w:rsidR="0039713F" w:rsidRPr="0039713F" w:rsidRDefault="0039713F" w:rsidP="0039713F">
            <w:pPr>
              <w:spacing w:line="256" w:lineRule="auto"/>
              <w:jc w:val="right"/>
              <w:rPr>
                <w:rFonts w:ascii="Tahoma" w:hAnsi="Tahoma" w:cs="Tahoma"/>
                <w:b/>
                <w:bCs/>
                <w:color w:val="FFFFFF"/>
                <w:sz w:val="13"/>
                <w:szCs w:val="13"/>
                <w:lang w:eastAsia="en-US"/>
              </w:rPr>
            </w:pPr>
            <w:r w:rsidRPr="0039713F">
              <w:rPr>
                <w:rFonts w:ascii="Tahoma" w:hAnsi="Tahoma" w:cs="Tahoma"/>
                <w:b/>
                <w:bCs/>
                <w:color w:val="FFFFFF"/>
                <w:sz w:val="13"/>
                <w:szCs w:val="13"/>
                <w:lang w:eastAsia="en-US"/>
              </w:rPr>
              <w:t>5,24</w:t>
            </w:r>
          </w:p>
        </w:tc>
        <w:tc>
          <w:tcPr>
            <w:tcW w:w="1480" w:type="dxa"/>
            <w:vAlign w:val="center"/>
            <w:hideMark/>
          </w:tcPr>
          <w:p w14:paraId="48C9BD38" w14:textId="77777777" w:rsidR="0039713F" w:rsidRPr="0039713F" w:rsidRDefault="0039713F" w:rsidP="0039713F">
            <w:pPr>
              <w:rPr>
                <w:rFonts w:ascii="Tahoma" w:hAnsi="Tahoma" w:cs="Tahoma"/>
                <w:b/>
                <w:bCs/>
                <w:color w:val="FFFFFF"/>
                <w:sz w:val="13"/>
                <w:szCs w:val="13"/>
                <w:lang w:eastAsia="en-US"/>
              </w:rPr>
            </w:pPr>
          </w:p>
        </w:tc>
        <w:tc>
          <w:tcPr>
            <w:tcW w:w="1460" w:type="dxa"/>
            <w:vAlign w:val="center"/>
            <w:hideMark/>
          </w:tcPr>
          <w:p w14:paraId="7E6CDE43" w14:textId="77777777" w:rsidR="0039713F" w:rsidRPr="0039713F" w:rsidRDefault="0039713F" w:rsidP="0039713F">
            <w:pPr>
              <w:spacing w:line="256" w:lineRule="auto"/>
              <w:rPr>
                <w:rFonts w:ascii="Calibri" w:eastAsia="Calibri" w:hAnsi="Calibri"/>
                <w:sz w:val="20"/>
                <w:szCs w:val="20"/>
              </w:rPr>
            </w:pPr>
          </w:p>
        </w:tc>
        <w:tc>
          <w:tcPr>
            <w:tcW w:w="7700" w:type="dxa"/>
            <w:vAlign w:val="center"/>
            <w:hideMark/>
          </w:tcPr>
          <w:p w14:paraId="3197B723" w14:textId="77777777" w:rsidR="0039713F" w:rsidRPr="0039713F" w:rsidRDefault="0039713F" w:rsidP="0039713F">
            <w:pPr>
              <w:spacing w:line="256" w:lineRule="auto"/>
              <w:rPr>
                <w:rFonts w:ascii="Calibri" w:eastAsia="Calibri" w:hAnsi="Calibri"/>
                <w:sz w:val="20"/>
                <w:szCs w:val="20"/>
              </w:rPr>
            </w:pPr>
          </w:p>
        </w:tc>
      </w:tr>
      <w:tr w:rsidR="0039713F" w:rsidRPr="0039713F" w14:paraId="357583BA" w14:textId="77777777" w:rsidTr="0039713F">
        <w:trPr>
          <w:trHeight w:val="225"/>
          <w:jc w:val="center"/>
        </w:trPr>
        <w:tc>
          <w:tcPr>
            <w:tcW w:w="580" w:type="dxa"/>
            <w:vAlign w:val="center"/>
            <w:hideMark/>
          </w:tcPr>
          <w:p w14:paraId="1A310F43"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6723420C"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4EA9B5DA"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5FB250D3"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56D38651" w14:textId="77777777" w:rsidR="0039713F" w:rsidRPr="0039713F" w:rsidRDefault="0039713F" w:rsidP="0039713F">
            <w:pPr>
              <w:spacing w:line="256" w:lineRule="auto"/>
              <w:rPr>
                <w:rFonts w:ascii="Calibri" w:eastAsia="Calibri" w:hAnsi="Calibri"/>
                <w:sz w:val="20"/>
                <w:szCs w:val="20"/>
              </w:rPr>
            </w:pPr>
          </w:p>
        </w:tc>
        <w:tc>
          <w:tcPr>
            <w:tcW w:w="1920" w:type="dxa"/>
            <w:vAlign w:val="center"/>
            <w:hideMark/>
          </w:tcPr>
          <w:p w14:paraId="0BD4BF33"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7BB7BEF9" w14:textId="77777777" w:rsidR="0039713F" w:rsidRPr="0039713F" w:rsidRDefault="0039713F" w:rsidP="0039713F">
            <w:pPr>
              <w:spacing w:line="256" w:lineRule="auto"/>
              <w:rPr>
                <w:rFonts w:ascii="Calibri" w:eastAsia="Calibri" w:hAnsi="Calibri"/>
                <w:sz w:val="20"/>
                <w:szCs w:val="20"/>
              </w:rPr>
            </w:pPr>
          </w:p>
        </w:tc>
        <w:tc>
          <w:tcPr>
            <w:tcW w:w="1980" w:type="dxa"/>
            <w:vAlign w:val="center"/>
            <w:hideMark/>
          </w:tcPr>
          <w:p w14:paraId="5326402E" w14:textId="77777777" w:rsidR="0039713F" w:rsidRPr="0039713F" w:rsidRDefault="0039713F" w:rsidP="0039713F">
            <w:pPr>
              <w:spacing w:line="256" w:lineRule="auto"/>
              <w:rPr>
                <w:rFonts w:ascii="Calibri" w:eastAsia="Calibri" w:hAnsi="Calibri"/>
                <w:sz w:val="20"/>
                <w:szCs w:val="20"/>
              </w:rPr>
            </w:pPr>
          </w:p>
        </w:tc>
        <w:tc>
          <w:tcPr>
            <w:tcW w:w="2020" w:type="dxa"/>
            <w:vAlign w:val="center"/>
            <w:hideMark/>
          </w:tcPr>
          <w:p w14:paraId="7D7909F0" w14:textId="77777777" w:rsidR="0039713F" w:rsidRPr="0039713F" w:rsidRDefault="0039713F" w:rsidP="0039713F">
            <w:pPr>
              <w:spacing w:line="256" w:lineRule="auto"/>
              <w:rPr>
                <w:rFonts w:ascii="Calibri" w:eastAsia="Calibri" w:hAnsi="Calibri"/>
                <w:sz w:val="20"/>
                <w:szCs w:val="20"/>
              </w:rPr>
            </w:pPr>
          </w:p>
        </w:tc>
        <w:tc>
          <w:tcPr>
            <w:tcW w:w="1920" w:type="dxa"/>
            <w:vAlign w:val="center"/>
            <w:hideMark/>
          </w:tcPr>
          <w:p w14:paraId="277F253D"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5304,432747</w:t>
            </w:r>
          </w:p>
        </w:tc>
        <w:tc>
          <w:tcPr>
            <w:tcW w:w="1480" w:type="dxa"/>
            <w:vAlign w:val="center"/>
            <w:hideMark/>
          </w:tcPr>
          <w:p w14:paraId="53C4621C"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2652,216373</w:t>
            </w:r>
          </w:p>
        </w:tc>
        <w:tc>
          <w:tcPr>
            <w:tcW w:w="1460" w:type="dxa"/>
            <w:vAlign w:val="center"/>
            <w:hideMark/>
          </w:tcPr>
          <w:p w14:paraId="2FF4BAEB" w14:textId="77777777" w:rsidR="0039713F" w:rsidRPr="0039713F" w:rsidRDefault="0039713F" w:rsidP="0039713F">
            <w:pPr>
              <w:rPr>
                <w:rFonts w:ascii="Tahoma" w:hAnsi="Tahoma" w:cs="Tahoma"/>
                <w:color w:val="FFFFFF"/>
                <w:sz w:val="13"/>
                <w:szCs w:val="13"/>
                <w:lang w:eastAsia="en-US"/>
              </w:rPr>
            </w:pPr>
          </w:p>
        </w:tc>
        <w:tc>
          <w:tcPr>
            <w:tcW w:w="7700" w:type="dxa"/>
            <w:vAlign w:val="center"/>
            <w:hideMark/>
          </w:tcPr>
          <w:p w14:paraId="5AB38EAE" w14:textId="77777777" w:rsidR="0039713F" w:rsidRPr="0039713F" w:rsidRDefault="0039713F" w:rsidP="0039713F">
            <w:pPr>
              <w:spacing w:line="256" w:lineRule="auto"/>
              <w:rPr>
                <w:rFonts w:ascii="Calibri" w:eastAsia="Calibri" w:hAnsi="Calibri"/>
                <w:sz w:val="20"/>
                <w:szCs w:val="20"/>
              </w:rPr>
            </w:pPr>
          </w:p>
        </w:tc>
      </w:tr>
      <w:tr w:rsidR="0039713F" w:rsidRPr="0039713F" w14:paraId="440C6686" w14:textId="77777777" w:rsidTr="0039713F">
        <w:trPr>
          <w:trHeight w:val="80"/>
          <w:jc w:val="center"/>
        </w:trPr>
        <w:tc>
          <w:tcPr>
            <w:tcW w:w="580" w:type="dxa"/>
            <w:vAlign w:val="center"/>
            <w:hideMark/>
          </w:tcPr>
          <w:p w14:paraId="784B3A3A"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7905C418"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6D40C4D4"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68CBD972"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6F61E1EC" w14:textId="77777777" w:rsidR="0039713F" w:rsidRPr="0039713F" w:rsidRDefault="0039713F" w:rsidP="0039713F">
            <w:pPr>
              <w:spacing w:line="256" w:lineRule="auto"/>
              <w:rPr>
                <w:rFonts w:ascii="Calibri" w:eastAsia="Calibri" w:hAnsi="Calibri"/>
                <w:sz w:val="20"/>
                <w:szCs w:val="20"/>
              </w:rPr>
            </w:pPr>
          </w:p>
        </w:tc>
        <w:tc>
          <w:tcPr>
            <w:tcW w:w="1920" w:type="dxa"/>
            <w:vAlign w:val="center"/>
            <w:hideMark/>
          </w:tcPr>
          <w:p w14:paraId="19251013"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3DE66DC3" w14:textId="77777777" w:rsidR="0039713F" w:rsidRPr="0039713F" w:rsidRDefault="0039713F" w:rsidP="0039713F">
            <w:pPr>
              <w:spacing w:line="256" w:lineRule="auto"/>
              <w:rPr>
                <w:rFonts w:ascii="Calibri" w:eastAsia="Calibri" w:hAnsi="Calibri"/>
                <w:sz w:val="20"/>
                <w:szCs w:val="20"/>
              </w:rPr>
            </w:pPr>
          </w:p>
        </w:tc>
        <w:tc>
          <w:tcPr>
            <w:tcW w:w="1980" w:type="dxa"/>
            <w:vAlign w:val="center"/>
            <w:hideMark/>
          </w:tcPr>
          <w:p w14:paraId="4C0DA8E8" w14:textId="77777777" w:rsidR="0039713F" w:rsidRPr="0039713F" w:rsidRDefault="0039713F" w:rsidP="0039713F">
            <w:pPr>
              <w:spacing w:line="256" w:lineRule="auto"/>
              <w:rPr>
                <w:rFonts w:ascii="Calibri" w:eastAsia="Calibri" w:hAnsi="Calibri"/>
                <w:sz w:val="20"/>
                <w:szCs w:val="20"/>
              </w:rPr>
            </w:pPr>
          </w:p>
        </w:tc>
        <w:tc>
          <w:tcPr>
            <w:tcW w:w="2020" w:type="dxa"/>
            <w:vAlign w:val="center"/>
            <w:hideMark/>
          </w:tcPr>
          <w:p w14:paraId="4315A8AB"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0,00</w:t>
            </w:r>
          </w:p>
        </w:tc>
        <w:tc>
          <w:tcPr>
            <w:tcW w:w="1920" w:type="dxa"/>
            <w:vAlign w:val="center"/>
            <w:hideMark/>
          </w:tcPr>
          <w:p w14:paraId="30F4808A"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7201,57384</w:t>
            </w:r>
          </w:p>
        </w:tc>
        <w:tc>
          <w:tcPr>
            <w:tcW w:w="1480" w:type="dxa"/>
            <w:vAlign w:val="center"/>
            <w:hideMark/>
          </w:tcPr>
          <w:p w14:paraId="2EF3EE7F" w14:textId="77777777" w:rsidR="0039713F" w:rsidRPr="0039713F" w:rsidRDefault="0039713F" w:rsidP="0039713F">
            <w:pPr>
              <w:rPr>
                <w:rFonts w:ascii="Tahoma" w:hAnsi="Tahoma" w:cs="Tahoma"/>
                <w:color w:val="FFFFFF"/>
                <w:sz w:val="13"/>
                <w:szCs w:val="13"/>
                <w:lang w:eastAsia="en-US"/>
              </w:rPr>
            </w:pPr>
          </w:p>
        </w:tc>
        <w:tc>
          <w:tcPr>
            <w:tcW w:w="1460" w:type="dxa"/>
            <w:vAlign w:val="center"/>
            <w:hideMark/>
          </w:tcPr>
          <w:p w14:paraId="5F115919" w14:textId="77777777" w:rsidR="0039713F" w:rsidRPr="0039713F" w:rsidRDefault="0039713F" w:rsidP="0039713F">
            <w:pPr>
              <w:spacing w:line="256" w:lineRule="auto"/>
              <w:rPr>
                <w:rFonts w:ascii="Calibri" w:eastAsia="Calibri" w:hAnsi="Calibri"/>
                <w:sz w:val="20"/>
                <w:szCs w:val="20"/>
              </w:rPr>
            </w:pPr>
          </w:p>
        </w:tc>
        <w:tc>
          <w:tcPr>
            <w:tcW w:w="7700" w:type="dxa"/>
            <w:vAlign w:val="center"/>
            <w:hideMark/>
          </w:tcPr>
          <w:p w14:paraId="3794018E" w14:textId="77777777" w:rsidR="0039713F" w:rsidRPr="0039713F" w:rsidRDefault="0039713F" w:rsidP="0039713F">
            <w:pPr>
              <w:spacing w:line="256" w:lineRule="auto"/>
              <w:rPr>
                <w:rFonts w:ascii="Calibri" w:eastAsia="Calibri" w:hAnsi="Calibri"/>
                <w:sz w:val="20"/>
                <w:szCs w:val="20"/>
              </w:rPr>
            </w:pPr>
          </w:p>
        </w:tc>
      </w:tr>
      <w:tr w:rsidR="0039713F" w:rsidRPr="0039713F" w14:paraId="0A69D928" w14:textId="77777777" w:rsidTr="0039713F">
        <w:trPr>
          <w:trHeight w:val="225"/>
          <w:jc w:val="center"/>
        </w:trPr>
        <w:tc>
          <w:tcPr>
            <w:tcW w:w="580" w:type="dxa"/>
            <w:vAlign w:val="center"/>
            <w:hideMark/>
          </w:tcPr>
          <w:p w14:paraId="2AC5F687"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078F5657"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20EFEB0C" w14:textId="77777777" w:rsidR="0039713F" w:rsidRPr="0039713F" w:rsidRDefault="0039713F" w:rsidP="0039713F">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noWrap/>
            <w:vAlign w:val="bottom"/>
            <w:hideMark/>
          </w:tcPr>
          <w:p w14:paraId="2F1901FA" w14:textId="77777777" w:rsidR="0039713F" w:rsidRPr="0039713F" w:rsidRDefault="0039713F" w:rsidP="0039713F">
            <w:pPr>
              <w:spacing w:line="256" w:lineRule="auto"/>
              <w:rPr>
                <w:rFonts w:ascii="Tahoma" w:hAnsi="Tahoma" w:cs="Tahoma"/>
                <w:color w:val="000000"/>
                <w:sz w:val="13"/>
                <w:szCs w:val="13"/>
                <w:lang w:eastAsia="en-US"/>
              </w:rPr>
            </w:pPr>
            <w:r w:rsidRPr="0039713F">
              <w:rPr>
                <w:rFonts w:ascii="Tahoma" w:hAnsi="Tahoma" w:cs="Tahoma"/>
                <w:color w:val="000000"/>
                <w:sz w:val="13"/>
                <w:szCs w:val="13"/>
                <w:lang w:eastAsia="en-US"/>
              </w:rPr>
              <w:t>Индекс эффективности операционных расходов</w:t>
            </w:r>
          </w:p>
        </w:tc>
        <w:tc>
          <w:tcPr>
            <w:tcW w:w="1140" w:type="dxa"/>
            <w:tcBorders>
              <w:top w:val="single" w:sz="4" w:space="0" w:color="C0C0C0"/>
              <w:left w:val="nil"/>
              <w:bottom w:val="single" w:sz="4" w:space="0" w:color="C0C0C0"/>
              <w:right w:val="nil"/>
            </w:tcBorders>
            <w:noWrap/>
            <w:vAlign w:val="center"/>
            <w:hideMark/>
          </w:tcPr>
          <w:p w14:paraId="6D6DACC2"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w:t>
            </w:r>
          </w:p>
        </w:tc>
        <w:tc>
          <w:tcPr>
            <w:tcW w:w="1920" w:type="dxa"/>
            <w:tcBorders>
              <w:top w:val="single" w:sz="4" w:space="0" w:color="C0C0C0"/>
              <w:left w:val="single" w:sz="4" w:space="0" w:color="C0C0C0"/>
              <w:bottom w:val="single" w:sz="4" w:space="0" w:color="C0C0C0"/>
              <w:right w:val="single" w:sz="4" w:space="0" w:color="C0C0C0"/>
            </w:tcBorders>
            <w:vAlign w:val="center"/>
            <w:hideMark/>
          </w:tcPr>
          <w:p w14:paraId="23897F9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single" w:sz="4" w:space="0" w:color="C0C0C0"/>
              <w:left w:val="nil"/>
              <w:bottom w:val="single" w:sz="4" w:space="0" w:color="C0C0C0"/>
              <w:right w:val="single" w:sz="4" w:space="0" w:color="C0C0C0"/>
            </w:tcBorders>
            <w:vAlign w:val="center"/>
            <w:hideMark/>
          </w:tcPr>
          <w:p w14:paraId="6CF1B50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single" w:sz="4" w:space="0" w:color="C0C0C0"/>
              <w:left w:val="nil"/>
              <w:bottom w:val="single" w:sz="4" w:space="0" w:color="C0C0C0"/>
              <w:right w:val="single" w:sz="4" w:space="0" w:color="C0C0C0"/>
            </w:tcBorders>
            <w:vAlign w:val="center"/>
            <w:hideMark/>
          </w:tcPr>
          <w:p w14:paraId="0FBAA53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single" w:sz="4" w:space="0" w:color="C0C0C0"/>
              <w:left w:val="nil"/>
              <w:bottom w:val="single" w:sz="4" w:space="0" w:color="C0C0C0"/>
              <w:right w:val="single" w:sz="4" w:space="0" w:color="C0C0C0"/>
            </w:tcBorders>
            <w:vAlign w:val="center"/>
            <w:hideMark/>
          </w:tcPr>
          <w:p w14:paraId="0660D0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single" w:sz="4" w:space="0" w:color="C0C0C0"/>
              <w:left w:val="nil"/>
              <w:bottom w:val="single" w:sz="4" w:space="0" w:color="C0C0C0"/>
              <w:right w:val="single" w:sz="4" w:space="0" w:color="C0C0C0"/>
            </w:tcBorders>
            <w:vAlign w:val="center"/>
            <w:hideMark/>
          </w:tcPr>
          <w:p w14:paraId="4B1F13B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1 </w:t>
            </w:r>
          </w:p>
        </w:tc>
        <w:tc>
          <w:tcPr>
            <w:tcW w:w="1480" w:type="dxa"/>
            <w:vAlign w:val="center"/>
            <w:hideMark/>
          </w:tcPr>
          <w:p w14:paraId="0244CE6B" w14:textId="77777777" w:rsidR="0039713F" w:rsidRPr="0039713F" w:rsidRDefault="0039713F" w:rsidP="0039713F">
            <w:pPr>
              <w:rPr>
                <w:rFonts w:ascii="Tahoma" w:hAnsi="Tahoma" w:cs="Tahoma"/>
                <w:b/>
                <w:bCs/>
                <w:sz w:val="13"/>
                <w:szCs w:val="13"/>
                <w:lang w:eastAsia="en-US"/>
              </w:rPr>
            </w:pPr>
          </w:p>
        </w:tc>
        <w:tc>
          <w:tcPr>
            <w:tcW w:w="1460" w:type="dxa"/>
            <w:vAlign w:val="center"/>
            <w:hideMark/>
          </w:tcPr>
          <w:p w14:paraId="24AF9E6A" w14:textId="77777777" w:rsidR="0039713F" w:rsidRPr="0039713F" w:rsidRDefault="0039713F" w:rsidP="0039713F">
            <w:pPr>
              <w:spacing w:line="256" w:lineRule="auto"/>
              <w:rPr>
                <w:rFonts w:ascii="Calibri" w:eastAsia="Calibri" w:hAnsi="Calibri"/>
                <w:sz w:val="20"/>
                <w:szCs w:val="20"/>
              </w:rPr>
            </w:pPr>
          </w:p>
        </w:tc>
        <w:tc>
          <w:tcPr>
            <w:tcW w:w="7700" w:type="dxa"/>
            <w:vAlign w:val="center"/>
            <w:hideMark/>
          </w:tcPr>
          <w:p w14:paraId="005CFD30" w14:textId="77777777" w:rsidR="0039713F" w:rsidRPr="0039713F" w:rsidRDefault="0039713F" w:rsidP="0039713F">
            <w:pPr>
              <w:spacing w:line="256" w:lineRule="auto"/>
              <w:rPr>
                <w:rFonts w:ascii="Calibri" w:eastAsia="Calibri" w:hAnsi="Calibri"/>
                <w:sz w:val="20"/>
                <w:szCs w:val="20"/>
              </w:rPr>
            </w:pPr>
          </w:p>
        </w:tc>
      </w:tr>
      <w:tr w:rsidR="0039713F" w:rsidRPr="0039713F" w14:paraId="35CDCD3A" w14:textId="77777777" w:rsidTr="0039713F">
        <w:trPr>
          <w:trHeight w:val="225"/>
          <w:jc w:val="center"/>
        </w:trPr>
        <w:tc>
          <w:tcPr>
            <w:tcW w:w="580" w:type="dxa"/>
            <w:vAlign w:val="center"/>
            <w:hideMark/>
          </w:tcPr>
          <w:p w14:paraId="19BC8849"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70C51593"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53D99AC8"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noWrap/>
            <w:vAlign w:val="bottom"/>
            <w:hideMark/>
          </w:tcPr>
          <w:p w14:paraId="5E13BBF4" w14:textId="77777777" w:rsidR="0039713F" w:rsidRPr="0039713F" w:rsidRDefault="0039713F" w:rsidP="0039713F">
            <w:pPr>
              <w:spacing w:line="256" w:lineRule="auto"/>
              <w:rPr>
                <w:rFonts w:ascii="Tahoma" w:hAnsi="Tahoma" w:cs="Tahoma"/>
                <w:color w:val="000000"/>
                <w:sz w:val="13"/>
                <w:szCs w:val="13"/>
                <w:lang w:eastAsia="en-US"/>
              </w:rPr>
            </w:pPr>
            <w:r w:rsidRPr="0039713F">
              <w:rPr>
                <w:rFonts w:ascii="Tahoma" w:hAnsi="Tahoma" w:cs="Tahoma"/>
                <w:color w:val="000000"/>
                <w:sz w:val="13"/>
                <w:szCs w:val="13"/>
                <w:lang w:eastAsia="en-US"/>
              </w:rPr>
              <w:t>Индекс потребительских цен</w:t>
            </w:r>
          </w:p>
        </w:tc>
        <w:tc>
          <w:tcPr>
            <w:tcW w:w="1140" w:type="dxa"/>
            <w:tcBorders>
              <w:top w:val="nil"/>
              <w:left w:val="nil"/>
              <w:bottom w:val="single" w:sz="4" w:space="0" w:color="C0C0C0"/>
              <w:right w:val="nil"/>
            </w:tcBorders>
            <w:noWrap/>
            <w:vAlign w:val="center"/>
            <w:hideMark/>
          </w:tcPr>
          <w:p w14:paraId="361E5C8D"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w:t>
            </w:r>
          </w:p>
        </w:tc>
        <w:tc>
          <w:tcPr>
            <w:tcW w:w="1920" w:type="dxa"/>
            <w:tcBorders>
              <w:top w:val="nil"/>
              <w:left w:val="single" w:sz="4" w:space="0" w:color="C0C0C0"/>
              <w:bottom w:val="single" w:sz="4" w:space="0" w:color="C0C0C0"/>
              <w:right w:val="single" w:sz="4" w:space="0" w:color="C0C0C0"/>
            </w:tcBorders>
            <w:vAlign w:val="center"/>
            <w:hideMark/>
          </w:tcPr>
          <w:p w14:paraId="45D1700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single" w:sz="4" w:space="0" w:color="C0C0C0"/>
            </w:tcBorders>
            <w:vAlign w:val="center"/>
            <w:hideMark/>
          </w:tcPr>
          <w:p w14:paraId="0EC492F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vAlign w:val="center"/>
            <w:hideMark/>
          </w:tcPr>
          <w:p w14:paraId="2646EB5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vAlign w:val="center"/>
            <w:hideMark/>
          </w:tcPr>
          <w:p w14:paraId="09BE574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vAlign w:val="center"/>
            <w:hideMark/>
          </w:tcPr>
          <w:p w14:paraId="6625D70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480" w:type="dxa"/>
            <w:vAlign w:val="center"/>
            <w:hideMark/>
          </w:tcPr>
          <w:p w14:paraId="54B77B97" w14:textId="77777777" w:rsidR="0039713F" w:rsidRPr="0039713F" w:rsidRDefault="0039713F" w:rsidP="0039713F">
            <w:pPr>
              <w:rPr>
                <w:rFonts w:ascii="Tahoma" w:hAnsi="Tahoma" w:cs="Tahoma"/>
                <w:b/>
                <w:bCs/>
                <w:sz w:val="13"/>
                <w:szCs w:val="13"/>
                <w:lang w:eastAsia="en-US"/>
              </w:rPr>
            </w:pPr>
          </w:p>
        </w:tc>
        <w:tc>
          <w:tcPr>
            <w:tcW w:w="1460" w:type="dxa"/>
            <w:vAlign w:val="center"/>
            <w:hideMark/>
          </w:tcPr>
          <w:p w14:paraId="1E0D2B58" w14:textId="77777777" w:rsidR="0039713F" w:rsidRPr="0039713F" w:rsidRDefault="0039713F" w:rsidP="0039713F">
            <w:pPr>
              <w:spacing w:line="256" w:lineRule="auto"/>
              <w:rPr>
                <w:rFonts w:ascii="Calibri" w:eastAsia="Calibri" w:hAnsi="Calibri"/>
                <w:sz w:val="20"/>
                <w:szCs w:val="20"/>
              </w:rPr>
            </w:pPr>
          </w:p>
        </w:tc>
        <w:tc>
          <w:tcPr>
            <w:tcW w:w="7700" w:type="dxa"/>
            <w:vAlign w:val="center"/>
            <w:hideMark/>
          </w:tcPr>
          <w:p w14:paraId="7A44A07D" w14:textId="77777777" w:rsidR="0039713F" w:rsidRPr="0039713F" w:rsidRDefault="0039713F" w:rsidP="0039713F">
            <w:pPr>
              <w:spacing w:line="256" w:lineRule="auto"/>
              <w:rPr>
                <w:rFonts w:ascii="Calibri" w:eastAsia="Calibri" w:hAnsi="Calibri"/>
                <w:sz w:val="20"/>
                <w:szCs w:val="20"/>
              </w:rPr>
            </w:pPr>
          </w:p>
        </w:tc>
      </w:tr>
      <w:tr w:rsidR="0039713F" w:rsidRPr="0039713F" w14:paraId="5DE0E222" w14:textId="77777777" w:rsidTr="0039713F">
        <w:trPr>
          <w:trHeight w:val="225"/>
          <w:jc w:val="center"/>
        </w:trPr>
        <w:tc>
          <w:tcPr>
            <w:tcW w:w="580" w:type="dxa"/>
            <w:vAlign w:val="center"/>
            <w:hideMark/>
          </w:tcPr>
          <w:p w14:paraId="3347009D"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45EF5902"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0A3670A1"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658B8E3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Итого коэффициент индексации</w:t>
            </w:r>
          </w:p>
        </w:tc>
        <w:tc>
          <w:tcPr>
            <w:tcW w:w="1140" w:type="dxa"/>
            <w:tcBorders>
              <w:top w:val="nil"/>
              <w:left w:val="nil"/>
              <w:bottom w:val="single" w:sz="4" w:space="0" w:color="C0C0C0"/>
              <w:right w:val="single" w:sz="4" w:space="0" w:color="C0C0C0"/>
            </w:tcBorders>
            <w:vAlign w:val="center"/>
            <w:hideMark/>
          </w:tcPr>
          <w:p w14:paraId="35DC3AB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vAlign w:val="center"/>
            <w:hideMark/>
          </w:tcPr>
          <w:p w14:paraId="5CC42FD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single" w:sz="4" w:space="0" w:color="C0C0C0"/>
            </w:tcBorders>
            <w:vAlign w:val="center"/>
            <w:hideMark/>
          </w:tcPr>
          <w:p w14:paraId="6D6BB33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vAlign w:val="center"/>
            <w:hideMark/>
          </w:tcPr>
          <w:p w14:paraId="57C6ADE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vAlign w:val="center"/>
            <w:hideMark/>
          </w:tcPr>
          <w:p w14:paraId="7C0A52D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vAlign w:val="center"/>
            <w:hideMark/>
          </w:tcPr>
          <w:p w14:paraId="3319708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0,990 </w:t>
            </w:r>
          </w:p>
        </w:tc>
        <w:tc>
          <w:tcPr>
            <w:tcW w:w="1480" w:type="dxa"/>
            <w:vAlign w:val="center"/>
            <w:hideMark/>
          </w:tcPr>
          <w:p w14:paraId="71FEC448" w14:textId="77777777" w:rsidR="0039713F" w:rsidRPr="0039713F" w:rsidRDefault="0039713F" w:rsidP="0039713F">
            <w:pPr>
              <w:rPr>
                <w:rFonts w:ascii="Tahoma" w:hAnsi="Tahoma" w:cs="Tahoma"/>
                <w:b/>
                <w:bCs/>
                <w:sz w:val="13"/>
                <w:szCs w:val="13"/>
                <w:lang w:eastAsia="en-US"/>
              </w:rPr>
            </w:pPr>
          </w:p>
        </w:tc>
        <w:tc>
          <w:tcPr>
            <w:tcW w:w="1460" w:type="dxa"/>
            <w:vAlign w:val="center"/>
            <w:hideMark/>
          </w:tcPr>
          <w:p w14:paraId="55BCE4CF" w14:textId="77777777" w:rsidR="0039713F" w:rsidRPr="0039713F" w:rsidRDefault="0039713F" w:rsidP="0039713F">
            <w:pPr>
              <w:spacing w:line="256" w:lineRule="auto"/>
              <w:rPr>
                <w:rFonts w:ascii="Calibri" w:eastAsia="Calibri" w:hAnsi="Calibri"/>
                <w:sz w:val="20"/>
                <w:szCs w:val="20"/>
              </w:rPr>
            </w:pPr>
          </w:p>
        </w:tc>
        <w:tc>
          <w:tcPr>
            <w:tcW w:w="7700" w:type="dxa"/>
            <w:vAlign w:val="center"/>
            <w:hideMark/>
          </w:tcPr>
          <w:p w14:paraId="4AA2AD58" w14:textId="77777777" w:rsidR="0039713F" w:rsidRPr="0039713F" w:rsidRDefault="0039713F" w:rsidP="0039713F">
            <w:pPr>
              <w:spacing w:line="256" w:lineRule="auto"/>
              <w:rPr>
                <w:rFonts w:ascii="Calibri" w:eastAsia="Calibri" w:hAnsi="Calibri"/>
                <w:sz w:val="20"/>
                <w:szCs w:val="20"/>
              </w:rPr>
            </w:pPr>
          </w:p>
        </w:tc>
      </w:tr>
      <w:tr w:rsidR="0039713F" w:rsidRPr="0039713F" w14:paraId="54C9FF1C" w14:textId="77777777" w:rsidTr="0039713F">
        <w:trPr>
          <w:trHeight w:val="225"/>
          <w:jc w:val="center"/>
        </w:trPr>
        <w:tc>
          <w:tcPr>
            <w:tcW w:w="580" w:type="dxa"/>
            <w:vAlign w:val="center"/>
            <w:hideMark/>
          </w:tcPr>
          <w:p w14:paraId="1750120A"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75D0BB62"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63B18FD1"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2DE7307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Нормативный уровень прибыли</w:t>
            </w:r>
          </w:p>
        </w:tc>
        <w:tc>
          <w:tcPr>
            <w:tcW w:w="1140" w:type="dxa"/>
            <w:tcBorders>
              <w:top w:val="nil"/>
              <w:left w:val="nil"/>
              <w:bottom w:val="single" w:sz="4" w:space="0" w:color="C0C0C0"/>
              <w:right w:val="nil"/>
            </w:tcBorders>
            <w:noWrap/>
            <w:vAlign w:val="center"/>
            <w:hideMark/>
          </w:tcPr>
          <w:p w14:paraId="193A785B"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w:t>
            </w:r>
          </w:p>
        </w:tc>
        <w:tc>
          <w:tcPr>
            <w:tcW w:w="1920" w:type="dxa"/>
            <w:tcBorders>
              <w:top w:val="nil"/>
              <w:left w:val="single" w:sz="4" w:space="0" w:color="C0C0C0"/>
              <w:bottom w:val="single" w:sz="4" w:space="0" w:color="C0C0C0"/>
              <w:right w:val="single" w:sz="4" w:space="0" w:color="C0C0C0"/>
            </w:tcBorders>
            <w:vAlign w:val="center"/>
            <w:hideMark/>
          </w:tcPr>
          <w:p w14:paraId="732806F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800" w:type="dxa"/>
            <w:tcBorders>
              <w:top w:val="nil"/>
              <w:left w:val="nil"/>
              <w:bottom w:val="single" w:sz="4" w:space="0" w:color="C0C0C0"/>
              <w:right w:val="single" w:sz="4" w:space="0" w:color="C0C0C0"/>
            </w:tcBorders>
            <w:vAlign w:val="center"/>
            <w:hideMark/>
          </w:tcPr>
          <w:p w14:paraId="619FE54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80" w:type="dxa"/>
            <w:tcBorders>
              <w:top w:val="nil"/>
              <w:left w:val="nil"/>
              <w:bottom w:val="single" w:sz="4" w:space="0" w:color="C0C0C0"/>
              <w:right w:val="single" w:sz="4" w:space="0" w:color="C0C0C0"/>
            </w:tcBorders>
            <w:vAlign w:val="center"/>
            <w:hideMark/>
          </w:tcPr>
          <w:p w14:paraId="4E2BD3C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vAlign w:val="center"/>
            <w:hideMark/>
          </w:tcPr>
          <w:p w14:paraId="02690E6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vAlign w:val="center"/>
            <w:hideMark/>
          </w:tcPr>
          <w:p w14:paraId="13596DD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w:t>
            </w:r>
          </w:p>
        </w:tc>
        <w:tc>
          <w:tcPr>
            <w:tcW w:w="1480" w:type="dxa"/>
            <w:vAlign w:val="center"/>
            <w:hideMark/>
          </w:tcPr>
          <w:p w14:paraId="68D79956" w14:textId="77777777" w:rsidR="0039713F" w:rsidRPr="0039713F" w:rsidRDefault="0039713F" w:rsidP="0039713F">
            <w:pPr>
              <w:rPr>
                <w:rFonts w:ascii="Tahoma" w:hAnsi="Tahoma" w:cs="Tahoma"/>
                <w:b/>
                <w:bCs/>
                <w:sz w:val="13"/>
                <w:szCs w:val="13"/>
                <w:lang w:eastAsia="en-US"/>
              </w:rPr>
            </w:pPr>
          </w:p>
        </w:tc>
        <w:tc>
          <w:tcPr>
            <w:tcW w:w="1460" w:type="dxa"/>
            <w:vAlign w:val="center"/>
            <w:hideMark/>
          </w:tcPr>
          <w:p w14:paraId="32226CFB" w14:textId="77777777" w:rsidR="0039713F" w:rsidRPr="0039713F" w:rsidRDefault="0039713F" w:rsidP="0039713F">
            <w:pPr>
              <w:spacing w:line="256" w:lineRule="auto"/>
              <w:rPr>
                <w:rFonts w:ascii="Calibri" w:eastAsia="Calibri" w:hAnsi="Calibri"/>
                <w:sz w:val="20"/>
                <w:szCs w:val="20"/>
              </w:rPr>
            </w:pPr>
          </w:p>
        </w:tc>
        <w:tc>
          <w:tcPr>
            <w:tcW w:w="7700" w:type="dxa"/>
            <w:vAlign w:val="center"/>
            <w:hideMark/>
          </w:tcPr>
          <w:p w14:paraId="6DBBB2DF" w14:textId="77777777" w:rsidR="0039713F" w:rsidRPr="0039713F" w:rsidRDefault="0039713F" w:rsidP="0039713F">
            <w:pPr>
              <w:spacing w:line="256" w:lineRule="auto"/>
              <w:rPr>
                <w:rFonts w:ascii="Calibri" w:eastAsia="Calibri" w:hAnsi="Calibri"/>
                <w:sz w:val="20"/>
                <w:szCs w:val="20"/>
              </w:rPr>
            </w:pPr>
          </w:p>
        </w:tc>
      </w:tr>
      <w:tr w:rsidR="0039713F" w:rsidRPr="0039713F" w14:paraId="5AF6BEEB" w14:textId="77777777" w:rsidTr="0039713F">
        <w:trPr>
          <w:trHeight w:val="225"/>
          <w:jc w:val="center"/>
        </w:trPr>
        <w:tc>
          <w:tcPr>
            <w:tcW w:w="580" w:type="dxa"/>
            <w:vAlign w:val="center"/>
            <w:hideMark/>
          </w:tcPr>
          <w:p w14:paraId="644CB6CD"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6E0DCA4F"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221731DC" w14:textId="77777777" w:rsidR="0039713F" w:rsidRPr="0039713F" w:rsidRDefault="0039713F" w:rsidP="0039713F">
            <w:pPr>
              <w:spacing w:line="256" w:lineRule="auto"/>
              <w:rPr>
                <w:rFonts w:ascii="Calibri" w:eastAsia="Calibri" w:hAnsi="Calibri"/>
                <w:sz w:val="20"/>
                <w:szCs w:val="20"/>
              </w:rPr>
            </w:pPr>
          </w:p>
        </w:tc>
        <w:tc>
          <w:tcPr>
            <w:tcW w:w="5860" w:type="dxa"/>
            <w:vAlign w:val="center"/>
            <w:hideMark/>
          </w:tcPr>
          <w:p w14:paraId="6EE093D2" w14:textId="77777777" w:rsidR="0039713F" w:rsidRPr="0039713F" w:rsidRDefault="0039713F" w:rsidP="0039713F">
            <w:pPr>
              <w:spacing w:line="256" w:lineRule="auto"/>
              <w:rPr>
                <w:rFonts w:ascii="Calibri" w:eastAsia="Calibri" w:hAnsi="Calibri"/>
                <w:sz w:val="20"/>
                <w:szCs w:val="20"/>
              </w:rPr>
            </w:pPr>
          </w:p>
        </w:tc>
        <w:tc>
          <w:tcPr>
            <w:tcW w:w="1140" w:type="dxa"/>
            <w:vAlign w:val="center"/>
            <w:hideMark/>
          </w:tcPr>
          <w:p w14:paraId="3893C365" w14:textId="77777777" w:rsidR="0039713F" w:rsidRPr="0039713F" w:rsidRDefault="0039713F" w:rsidP="0039713F">
            <w:pPr>
              <w:spacing w:line="256" w:lineRule="auto"/>
              <w:rPr>
                <w:rFonts w:ascii="Calibri" w:eastAsia="Calibri" w:hAnsi="Calibri"/>
                <w:sz w:val="20"/>
                <w:szCs w:val="20"/>
              </w:rPr>
            </w:pPr>
          </w:p>
        </w:tc>
        <w:tc>
          <w:tcPr>
            <w:tcW w:w="1920" w:type="dxa"/>
            <w:vAlign w:val="center"/>
            <w:hideMark/>
          </w:tcPr>
          <w:p w14:paraId="17BBC6F2" w14:textId="77777777" w:rsidR="0039713F" w:rsidRPr="0039713F" w:rsidRDefault="0039713F" w:rsidP="0039713F">
            <w:pPr>
              <w:spacing w:line="256" w:lineRule="auto"/>
              <w:rPr>
                <w:rFonts w:ascii="Calibri" w:eastAsia="Calibri" w:hAnsi="Calibri"/>
                <w:sz w:val="20"/>
                <w:szCs w:val="20"/>
              </w:rPr>
            </w:pPr>
          </w:p>
        </w:tc>
        <w:tc>
          <w:tcPr>
            <w:tcW w:w="1800" w:type="dxa"/>
            <w:vAlign w:val="center"/>
            <w:hideMark/>
          </w:tcPr>
          <w:p w14:paraId="19CBEFCF" w14:textId="77777777" w:rsidR="0039713F" w:rsidRPr="0039713F" w:rsidRDefault="0039713F" w:rsidP="0039713F">
            <w:pPr>
              <w:spacing w:line="256" w:lineRule="auto"/>
              <w:rPr>
                <w:rFonts w:ascii="Calibri" w:eastAsia="Calibri" w:hAnsi="Calibri"/>
                <w:sz w:val="20"/>
                <w:szCs w:val="20"/>
              </w:rPr>
            </w:pPr>
          </w:p>
        </w:tc>
        <w:tc>
          <w:tcPr>
            <w:tcW w:w="1980" w:type="dxa"/>
            <w:vAlign w:val="center"/>
            <w:hideMark/>
          </w:tcPr>
          <w:p w14:paraId="3FBB8D06" w14:textId="77777777" w:rsidR="0039713F" w:rsidRPr="0039713F" w:rsidRDefault="0039713F" w:rsidP="0039713F">
            <w:pPr>
              <w:spacing w:line="256" w:lineRule="auto"/>
              <w:rPr>
                <w:rFonts w:ascii="Calibri" w:eastAsia="Calibri" w:hAnsi="Calibri"/>
                <w:sz w:val="20"/>
                <w:szCs w:val="20"/>
              </w:rPr>
            </w:pPr>
          </w:p>
        </w:tc>
        <w:tc>
          <w:tcPr>
            <w:tcW w:w="2020" w:type="dxa"/>
            <w:vAlign w:val="center"/>
            <w:hideMark/>
          </w:tcPr>
          <w:p w14:paraId="191DFB32" w14:textId="77777777" w:rsidR="0039713F" w:rsidRPr="0039713F" w:rsidRDefault="0039713F" w:rsidP="0039713F">
            <w:pPr>
              <w:spacing w:line="256" w:lineRule="auto"/>
              <w:rPr>
                <w:rFonts w:ascii="Calibri" w:eastAsia="Calibri" w:hAnsi="Calibri"/>
                <w:sz w:val="20"/>
                <w:szCs w:val="20"/>
              </w:rPr>
            </w:pPr>
          </w:p>
        </w:tc>
        <w:tc>
          <w:tcPr>
            <w:tcW w:w="1920" w:type="dxa"/>
            <w:vAlign w:val="center"/>
            <w:hideMark/>
          </w:tcPr>
          <w:p w14:paraId="2E3A62BD" w14:textId="77777777" w:rsidR="0039713F" w:rsidRPr="0039713F" w:rsidRDefault="0039713F" w:rsidP="0039713F">
            <w:pPr>
              <w:spacing w:line="256" w:lineRule="auto"/>
              <w:rPr>
                <w:rFonts w:ascii="Calibri" w:eastAsia="Calibri" w:hAnsi="Calibri"/>
                <w:sz w:val="20"/>
                <w:szCs w:val="20"/>
              </w:rPr>
            </w:pPr>
          </w:p>
        </w:tc>
        <w:tc>
          <w:tcPr>
            <w:tcW w:w="1480" w:type="dxa"/>
            <w:vAlign w:val="center"/>
            <w:hideMark/>
          </w:tcPr>
          <w:p w14:paraId="10EAC1A2" w14:textId="77777777" w:rsidR="0039713F" w:rsidRPr="0039713F" w:rsidRDefault="0039713F" w:rsidP="0039713F">
            <w:pPr>
              <w:spacing w:line="256" w:lineRule="auto"/>
              <w:rPr>
                <w:rFonts w:ascii="Calibri" w:eastAsia="Calibri" w:hAnsi="Calibri"/>
                <w:sz w:val="20"/>
                <w:szCs w:val="20"/>
              </w:rPr>
            </w:pPr>
          </w:p>
        </w:tc>
        <w:tc>
          <w:tcPr>
            <w:tcW w:w="1460" w:type="dxa"/>
            <w:vAlign w:val="center"/>
            <w:hideMark/>
          </w:tcPr>
          <w:p w14:paraId="19131695" w14:textId="77777777" w:rsidR="0039713F" w:rsidRPr="0039713F" w:rsidRDefault="0039713F" w:rsidP="0039713F">
            <w:pPr>
              <w:spacing w:line="256" w:lineRule="auto"/>
              <w:rPr>
                <w:rFonts w:ascii="Calibri" w:eastAsia="Calibri" w:hAnsi="Calibri"/>
                <w:sz w:val="20"/>
                <w:szCs w:val="20"/>
              </w:rPr>
            </w:pPr>
          </w:p>
        </w:tc>
        <w:tc>
          <w:tcPr>
            <w:tcW w:w="7700" w:type="dxa"/>
            <w:vAlign w:val="center"/>
            <w:hideMark/>
          </w:tcPr>
          <w:p w14:paraId="0C56047C" w14:textId="77777777" w:rsidR="0039713F" w:rsidRPr="0039713F" w:rsidRDefault="0039713F" w:rsidP="0039713F">
            <w:pPr>
              <w:spacing w:line="256" w:lineRule="auto"/>
              <w:rPr>
                <w:rFonts w:ascii="Calibri" w:eastAsia="Calibri" w:hAnsi="Calibri"/>
                <w:sz w:val="20"/>
                <w:szCs w:val="20"/>
              </w:rPr>
            </w:pPr>
          </w:p>
        </w:tc>
      </w:tr>
      <w:tr w:rsidR="0039713F" w:rsidRPr="0039713F" w14:paraId="0C57985D" w14:textId="77777777" w:rsidTr="0039713F">
        <w:trPr>
          <w:trHeight w:val="225"/>
          <w:jc w:val="center"/>
        </w:trPr>
        <w:tc>
          <w:tcPr>
            <w:tcW w:w="580" w:type="dxa"/>
            <w:vAlign w:val="center"/>
            <w:hideMark/>
          </w:tcPr>
          <w:p w14:paraId="47072E37"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7984BC95"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7443A0B4" w14:textId="77777777" w:rsidR="0039713F" w:rsidRPr="0039713F" w:rsidRDefault="0039713F" w:rsidP="0039713F">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shd w:val="clear" w:color="auto" w:fill="95B3D7"/>
            <w:vAlign w:val="center"/>
            <w:hideMark/>
          </w:tcPr>
          <w:p w14:paraId="61790DE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Текущие расходы, в том числе:</w:t>
            </w:r>
          </w:p>
        </w:tc>
        <w:tc>
          <w:tcPr>
            <w:tcW w:w="1140" w:type="dxa"/>
            <w:tcBorders>
              <w:top w:val="single" w:sz="4" w:space="0" w:color="C0C0C0"/>
              <w:left w:val="nil"/>
              <w:bottom w:val="single" w:sz="4" w:space="0" w:color="C0C0C0"/>
              <w:right w:val="single" w:sz="4" w:space="0" w:color="C0C0C0"/>
            </w:tcBorders>
            <w:vAlign w:val="center"/>
            <w:hideMark/>
          </w:tcPr>
          <w:p w14:paraId="7C17422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single" w:sz="4" w:space="0" w:color="C0C0C0"/>
              <w:left w:val="nil"/>
              <w:bottom w:val="single" w:sz="4" w:space="0" w:color="C0C0C0"/>
              <w:right w:val="single" w:sz="4" w:space="0" w:color="C0C0C0"/>
            </w:tcBorders>
            <w:vAlign w:val="center"/>
            <w:hideMark/>
          </w:tcPr>
          <w:p w14:paraId="2351362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12 943,04</w:t>
            </w:r>
          </w:p>
        </w:tc>
        <w:tc>
          <w:tcPr>
            <w:tcW w:w="1800" w:type="dxa"/>
            <w:tcBorders>
              <w:top w:val="single" w:sz="4" w:space="0" w:color="C0C0C0"/>
              <w:left w:val="nil"/>
              <w:bottom w:val="single" w:sz="4" w:space="0" w:color="C0C0C0"/>
              <w:right w:val="single" w:sz="4" w:space="0" w:color="C0C0C0"/>
            </w:tcBorders>
            <w:vAlign w:val="center"/>
            <w:hideMark/>
          </w:tcPr>
          <w:p w14:paraId="7D9705F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13 066,07</w:t>
            </w:r>
          </w:p>
        </w:tc>
        <w:tc>
          <w:tcPr>
            <w:tcW w:w="1980" w:type="dxa"/>
            <w:tcBorders>
              <w:top w:val="single" w:sz="4" w:space="0" w:color="C0C0C0"/>
              <w:left w:val="nil"/>
              <w:bottom w:val="single" w:sz="4" w:space="0" w:color="C0C0C0"/>
              <w:right w:val="single" w:sz="4" w:space="0" w:color="C0C0C0"/>
            </w:tcBorders>
            <w:vAlign w:val="center"/>
            <w:hideMark/>
          </w:tcPr>
          <w:p w14:paraId="25CD2E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11 913,05</w:t>
            </w:r>
          </w:p>
        </w:tc>
        <w:tc>
          <w:tcPr>
            <w:tcW w:w="2020" w:type="dxa"/>
            <w:tcBorders>
              <w:top w:val="single" w:sz="4" w:space="0" w:color="C0C0C0"/>
              <w:left w:val="nil"/>
              <w:bottom w:val="single" w:sz="4" w:space="0" w:color="C0C0C0"/>
              <w:right w:val="single" w:sz="4" w:space="0" w:color="C0C0C0"/>
            </w:tcBorders>
            <w:vAlign w:val="center"/>
            <w:hideMark/>
          </w:tcPr>
          <w:p w14:paraId="4B712C9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14 435,81</w:t>
            </w:r>
          </w:p>
        </w:tc>
        <w:tc>
          <w:tcPr>
            <w:tcW w:w="1920" w:type="dxa"/>
            <w:tcBorders>
              <w:top w:val="single" w:sz="4" w:space="0" w:color="C0C0C0"/>
              <w:left w:val="nil"/>
              <w:bottom w:val="single" w:sz="4" w:space="0" w:color="C0C0C0"/>
              <w:right w:val="single" w:sz="4" w:space="0" w:color="C0C0C0"/>
            </w:tcBorders>
            <w:vAlign w:val="center"/>
            <w:hideMark/>
          </w:tcPr>
          <w:p w14:paraId="4FC9930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7 201,57</w:t>
            </w:r>
          </w:p>
        </w:tc>
        <w:tc>
          <w:tcPr>
            <w:tcW w:w="1480" w:type="dxa"/>
            <w:tcBorders>
              <w:top w:val="single" w:sz="4" w:space="0" w:color="C0C0C0"/>
              <w:left w:val="nil"/>
              <w:bottom w:val="single" w:sz="4" w:space="0" w:color="C0C0C0"/>
              <w:right w:val="single" w:sz="4" w:space="0" w:color="C0C0C0"/>
            </w:tcBorders>
            <w:vAlign w:val="center"/>
            <w:hideMark/>
          </w:tcPr>
          <w:p w14:paraId="031B118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1460" w:type="dxa"/>
            <w:tcBorders>
              <w:top w:val="single" w:sz="4" w:space="0" w:color="C0C0C0"/>
              <w:left w:val="nil"/>
              <w:bottom w:val="single" w:sz="4" w:space="0" w:color="C0C0C0"/>
              <w:right w:val="single" w:sz="4" w:space="0" w:color="C0C0C0"/>
            </w:tcBorders>
            <w:vAlign w:val="center"/>
            <w:hideMark/>
          </w:tcPr>
          <w:p w14:paraId="407CE7B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7700" w:type="dxa"/>
            <w:vAlign w:val="center"/>
            <w:hideMark/>
          </w:tcPr>
          <w:p w14:paraId="12D18E95" w14:textId="77777777" w:rsidR="0039713F" w:rsidRPr="0039713F" w:rsidRDefault="0039713F" w:rsidP="0039713F">
            <w:pPr>
              <w:rPr>
                <w:rFonts w:ascii="Tahoma" w:hAnsi="Tahoma" w:cs="Tahoma"/>
                <w:b/>
                <w:bCs/>
                <w:sz w:val="13"/>
                <w:szCs w:val="13"/>
                <w:lang w:eastAsia="en-US"/>
              </w:rPr>
            </w:pPr>
          </w:p>
        </w:tc>
      </w:tr>
      <w:tr w:rsidR="0039713F" w:rsidRPr="0039713F" w14:paraId="4D79EFFE" w14:textId="77777777" w:rsidTr="0039713F">
        <w:trPr>
          <w:trHeight w:val="225"/>
          <w:jc w:val="center"/>
        </w:trPr>
        <w:tc>
          <w:tcPr>
            <w:tcW w:w="580" w:type="dxa"/>
            <w:vAlign w:val="center"/>
            <w:hideMark/>
          </w:tcPr>
          <w:p w14:paraId="177CDE09"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2C5EC63A"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4AE7796F"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FFF00"/>
            <w:vAlign w:val="center"/>
            <w:hideMark/>
          </w:tcPr>
          <w:p w14:paraId="2D2A736A" w14:textId="77777777" w:rsidR="0039713F" w:rsidRPr="0039713F" w:rsidRDefault="0039713F" w:rsidP="0039713F">
            <w:pPr>
              <w:spacing w:line="256" w:lineRule="auto"/>
              <w:jc w:val="right"/>
              <w:rPr>
                <w:rFonts w:ascii="Tahoma" w:hAnsi="Tahoma" w:cs="Tahoma"/>
                <w:b/>
                <w:bCs/>
                <w:sz w:val="13"/>
                <w:szCs w:val="13"/>
                <w:lang w:eastAsia="en-US"/>
              </w:rPr>
            </w:pPr>
            <w:r w:rsidRPr="0039713F">
              <w:rPr>
                <w:rFonts w:ascii="Tahoma" w:hAnsi="Tahoma" w:cs="Tahoma"/>
                <w:b/>
                <w:bCs/>
                <w:sz w:val="13"/>
                <w:szCs w:val="13"/>
                <w:lang w:eastAsia="en-US"/>
              </w:rPr>
              <w:t>Операционные расходы</w:t>
            </w:r>
          </w:p>
        </w:tc>
        <w:tc>
          <w:tcPr>
            <w:tcW w:w="1140" w:type="dxa"/>
            <w:tcBorders>
              <w:top w:val="nil"/>
              <w:left w:val="nil"/>
              <w:bottom w:val="single" w:sz="4" w:space="0" w:color="C0C0C0"/>
              <w:right w:val="single" w:sz="4" w:space="0" w:color="C0C0C0"/>
            </w:tcBorders>
            <w:vAlign w:val="center"/>
            <w:hideMark/>
          </w:tcPr>
          <w:p w14:paraId="509A66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4E49D19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9 691,31</w:t>
            </w:r>
          </w:p>
        </w:tc>
        <w:tc>
          <w:tcPr>
            <w:tcW w:w="1800" w:type="dxa"/>
            <w:tcBorders>
              <w:top w:val="nil"/>
              <w:left w:val="nil"/>
              <w:bottom w:val="single" w:sz="4" w:space="0" w:color="C0C0C0"/>
              <w:right w:val="single" w:sz="4" w:space="0" w:color="C0C0C0"/>
            </w:tcBorders>
            <w:vAlign w:val="center"/>
            <w:hideMark/>
          </w:tcPr>
          <w:p w14:paraId="00F9A78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10 182,10</w:t>
            </w:r>
          </w:p>
        </w:tc>
        <w:tc>
          <w:tcPr>
            <w:tcW w:w="1980" w:type="dxa"/>
            <w:tcBorders>
              <w:top w:val="nil"/>
              <w:left w:val="nil"/>
              <w:bottom w:val="single" w:sz="4" w:space="0" w:color="C0C0C0"/>
              <w:right w:val="single" w:sz="4" w:space="0" w:color="C0C0C0"/>
            </w:tcBorders>
            <w:vAlign w:val="center"/>
            <w:hideMark/>
          </w:tcPr>
          <w:p w14:paraId="049BD51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9 768,18</w:t>
            </w:r>
          </w:p>
        </w:tc>
        <w:tc>
          <w:tcPr>
            <w:tcW w:w="2020" w:type="dxa"/>
            <w:tcBorders>
              <w:top w:val="nil"/>
              <w:left w:val="nil"/>
              <w:bottom w:val="single" w:sz="4" w:space="0" w:color="C0C0C0"/>
              <w:right w:val="single" w:sz="4" w:space="0" w:color="C0C0C0"/>
            </w:tcBorders>
            <w:vAlign w:val="center"/>
            <w:hideMark/>
          </w:tcPr>
          <w:p w14:paraId="6949681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13 112,79</w:t>
            </w:r>
          </w:p>
        </w:tc>
        <w:tc>
          <w:tcPr>
            <w:tcW w:w="1920" w:type="dxa"/>
            <w:tcBorders>
              <w:top w:val="nil"/>
              <w:left w:val="nil"/>
              <w:bottom w:val="single" w:sz="4" w:space="0" w:color="C0C0C0"/>
              <w:right w:val="single" w:sz="4" w:space="0" w:color="C0C0C0"/>
            </w:tcBorders>
            <w:vAlign w:val="center"/>
            <w:hideMark/>
          </w:tcPr>
          <w:p w14:paraId="402AC57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6 181,74</w:t>
            </w:r>
          </w:p>
        </w:tc>
        <w:tc>
          <w:tcPr>
            <w:tcW w:w="1480" w:type="dxa"/>
            <w:tcBorders>
              <w:top w:val="nil"/>
              <w:left w:val="nil"/>
              <w:bottom w:val="single" w:sz="4" w:space="0" w:color="C0C0C0"/>
              <w:right w:val="single" w:sz="4" w:space="0" w:color="C0C0C0"/>
            </w:tcBorders>
            <w:vAlign w:val="center"/>
            <w:hideMark/>
          </w:tcPr>
          <w:p w14:paraId="43E6BDB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3 090,87</w:t>
            </w:r>
          </w:p>
        </w:tc>
        <w:tc>
          <w:tcPr>
            <w:tcW w:w="1460" w:type="dxa"/>
            <w:tcBorders>
              <w:top w:val="nil"/>
              <w:left w:val="nil"/>
              <w:bottom w:val="single" w:sz="4" w:space="0" w:color="C0C0C0"/>
              <w:right w:val="single" w:sz="4" w:space="0" w:color="C0C0C0"/>
            </w:tcBorders>
            <w:vAlign w:val="center"/>
            <w:hideMark/>
          </w:tcPr>
          <w:p w14:paraId="06094B5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3 090,87</w:t>
            </w:r>
          </w:p>
        </w:tc>
        <w:tc>
          <w:tcPr>
            <w:tcW w:w="7700" w:type="dxa"/>
            <w:vAlign w:val="center"/>
            <w:hideMark/>
          </w:tcPr>
          <w:p w14:paraId="2D9BCFA6" w14:textId="77777777" w:rsidR="0039713F" w:rsidRPr="0039713F" w:rsidRDefault="0039713F" w:rsidP="0039713F">
            <w:pPr>
              <w:rPr>
                <w:rFonts w:ascii="Tahoma" w:hAnsi="Tahoma" w:cs="Tahoma"/>
                <w:b/>
                <w:bCs/>
                <w:sz w:val="13"/>
                <w:szCs w:val="13"/>
                <w:lang w:eastAsia="en-US"/>
              </w:rPr>
            </w:pPr>
          </w:p>
        </w:tc>
      </w:tr>
      <w:tr w:rsidR="0039713F" w:rsidRPr="0039713F" w14:paraId="07E9A765" w14:textId="77777777" w:rsidTr="0039713F">
        <w:trPr>
          <w:trHeight w:val="225"/>
          <w:jc w:val="center"/>
        </w:trPr>
        <w:tc>
          <w:tcPr>
            <w:tcW w:w="580" w:type="dxa"/>
            <w:vAlign w:val="center"/>
            <w:hideMark/>
          </w:tcPr>
          <w:p w14:paraId="59F8B133"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34B2C7C5"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49A6AD07"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50"/>
            <w:vAlign w:val="center"/>
            <w:hideMark/>
          </w:tcPr>
          <w:p w14:paraId="1A48C4EE" w14:textId="77777777" w:rsidR="0039713F" w:rsidRPr="0039713F" w:rsidRDefault="0039713F" w:rsidP="0039713F">
            <w:pPr>
              <w:spacing w:line="256" w:lineRule="auto"/>
              <w:jc w:val="right"/>
              <w:rPr>
                <w:rFonts w:ascii="Tahoma" w:hAnsi="Tahoma" w:cs="Tahoma"/>
                <w:b/>
                <w:bCs/>
                <w:sz w:val="13"/>
                <w:szCs w:val="13"/>
                <w:lang w:eastAsia="en-US"/>
              </w:rPr>
            </w:pPr>
            <w:r w:rsidRPr="0039713F">
              <w:rPr>
                <w:rFonts w:ascii="Tahoma" w:hAnsi="Tahoma" w:cs="Tahoma"/>
                <w:b/>
                <w:bCs/>
                <w:sz w:val="13"/>
                <w:szCs w:val="13"/>
                <w:lang w:eastAsia="en-US"/>
              </w:rPr>
              <w:t>Неподконтрольные расходы</w:t>
            </w:r>
          </w:p>
        </w:tc>
        <w:tc>
          <w:tcPr>
            <w:tcW w:w="1140" w:type="dxa"/>
            <w:tcBorders>
              <w:top w:val="nil"/>
              <w:left w:val="nil"/>
              <w:bottom w:val="single" w:sz="4" w:space="0" w:color="C0C0C0"/>
              <w:right w:val="single" w:sz="4" w:space="0" w:color="C0C0C0"/>
            </w:tcBorders>
            <w:vAlign w:val="center"/>
            <w:hideMark/>
          </w:tcPr>
          <w:p w14:paraId="74B79AB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42B6C6B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2 938,70</w:t>
            </w:r>
          </w:p>
        </w:tc>
        <w:tc>
          <w:tcPr>
            <w:tcW w:w="1800" w:type="dxa"/>
            <w:tcBorders>
              <w:top w:val="nil"/>
              <w:left w:val="nil"/>
              <w:bottom w:val="single" w:sz="4" w:space="0" w:color="C0C0C0"/>
              <w:right w:val="single" w:sz="4" w:space="0" w:color="C0C0C0"/>
            </w:tcBorders>
            <w:vAlign w:val="center"/>
            <w:hideMark/>
          </w:tcPr>
          <w:p w14:paraId="78F2B7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2 531,49</w:t>
            </w:r>
          </w:p>
        </w:tc>
        <w:tc>
          <w:tcPr>
            <w:tcW w:w="1980" w:type="dxa"/>
            <w:tcBorders>
              <w:top w:val="nil"/>
              <w:left w:val="nil"/>
              <w:bottom w:val="single" w:sz="4" w:space="0" w:color="C0C0C0"/>
              <w:right w:val="single" w:sz="4" w:space="0" w:color="C0C0C0"/>
            </w:tcBorders>
            <w:vAlign w:val="center"/>
            <w:hideMark/>
          </w:tcPr>
          <w:p w14:paraId="127A1CE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1 874,99</w:t>
            </w:r>
          </w:p>
        </w:tc>
        <w:tc>
          <w:tcPr>
            <w:tcW w:w="2020" w:type="dxa"/>
            <w:tcBorders>
              <w:top w:val="nil"/>
              <w:left w:val="nil"/>
              <w:bottom w:val="single" w:sz="4" w:space="0" w:color="C0C0C0"/>
              <w:right w:val="single" w:sz="4" w:space="0" w:color="C0C0C0"/>
            </w:tcBorders>
            <w:vAlign w:val="center"/>
            <w:hideMark/>
          </w:tcPr>
          <w:p w14:paraId="71B2DBD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922,37</w:t>
            </w:r>
          </w:p>
        </w:tc>
        <w:tc>
          <w:tcPr>
            <w:tcW w:w="1920" w:type="dxa"/>
            <w:tcBorders>
              <w:top w:val="nil"/>
              <w:left w:val="nil"/>
              <w:bottom w:val="single" w:sz="4" w:space="0" w:color="C0C0C0"/>
              <w:right w:val="single" w:sz="4" w:space="0" w:color="C0C0C0"/>
            </w:tcBorders>
            <w:vAlign w:val="center"/>
            <w:hideMark/>
          </w:tcPr>
          <w:p w14:paraId="75A8F43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623,40</w:t>
            </w:r>
          </w:p>
        </w:tc>
        <w:tc>
          <w:tcPr>
            <w:tcW w:w="1480" w:type="dxa"/>
            <w:tcBorders>
              <w:top w:val="nil"/>
              <w:left w:val="nil"/>
              <w:bottom w:val="single" w:sz="4" w:space="0" w:color="C0C0C0"/>
              <w:right w:val="single" w:sz="4" w:space="0" w:color="C0C0C0"/>
            </w:tcBorders>
            <w:vAlign w:val="center"/>
            <w:hideMark/>
          </w:tcPr>
          <w:p w14:paraId="6DACC6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311,70</w:t>
            </w:r>
          </w:p>
        </w:tc>
        <w:tc>
          <w:tcPr>
            <w:tcW w:w="1460" w:type="dxa"/>
            <w:tcBorders>
              <w:top w:val="nil"/>
              <w:left w:val="nil"/>
              <w:bottom w:val="single" w:sz="4" w:space="0" w:color="C0C0C0"/>
              <w:right w:val="single" w:sz="4" w:space="0" w:color="C0C0C0"/>
            </w:tcBorders>
            <w:vAlign w:val="center"/>
            <w:hideMark/>
          </w:tcPr>
          <w:p w14:paraId="1836E13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311,70</w:t>
            </w:r>
          </w:p>
        </w:tc>
        <w:tc>
          <w:tcPr>
            <w:tcW w:w="7700" w:type="dxa"/>
            <w:vAlign w:val="center"/>
            <w:hideMark/>
          </w:tcPr>
          <w:p w14:paraId="0C6B3555" w14:textId="77777777" w:rsidR="0039713F" w:rsidRPr="0039713F" w:rsidRDefault="0039713F" w:rsidP="0039713F">
            <w:pPr>
              <w:rPr>
                <w:rFonts w:ascii="Tahoma" w:hAnsi="Tahoma" w:cs="Tahoma"/>
                <w:b/>
                <w:bCs/>
                <w:sz w:val="13"/>
                <w:szCs w:val="13"/>
                <w:lang w:eastAsia="en-US"/>
              </w:rPr>
            </w:pPr>
          </w:p>
        </w:tc>
      </w:tr>
      <w:tr w:rsidR="0039713F" w:rsidRPr="0039713F" w14:paraId="4C0BBE97" w14:textId="77777777" w:rsidTr="0039713F">
        <w:trPr>
          <w:trHeight w:val="225"/>
          <w:jc w:val="center"/>
        </w:trPr>
        <w:tc>
          <w:tcPr>
            <w:tcW w:w="580" w:type="dxa"/>
            <w:vAlign w:val="center"/>
            <w:hideMark/>
          </w:tcPr>
          <w:p w14:paraId="29C772EF"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6390F8DD"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4BA81F69"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ABF8F"/>
            <w:vAlign w:val="center"/>
            <w:hideMark/>
          </w:tcPr>
          <w:p w14:paraId="0BC9D2EB" w14:textId="77777777" w:rsidR="0039713F" w:rsidRPr="0039713F" w:rsidRDefault="0039713F" w:rsidP="0039713F">
            <w:pPr>
              <w:spacing w:line="256" w:lineRule="auto"/>
              <w:jc w:val="right"/>
              <w:rPr>
                <w:rFonts w:ascii="Tahoma" w:hAnsi="Tahoma" w:cs="Tahoma"/>
                <w:b/>
                <w:bCs/>
                <w:sz w:val="13"/>
                <w:szCs w:val="13"/>
                <w:lang w:eastAsia="en-US"/>
              </w:rPr>
            </w:pPr>
            <w:r w:rsidRPr="0039713F">
              <w:rPr>
                <w:rFonts w:ascii="Tahoma" w:hAnsi="Tahoma" w:cs="Tahoma"/>
                <w:b/>
                <w:bCs/>
                <w:sz w:val="13"/>
                <w:szCs w:val="13"/>
                <w:lang w:eastAsia="en-US"/>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vAlign w:val="center"/>
            <w:hideMark/>
          </w:tcPr>
          <w:p w14:paraId="58AD37B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083E759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313,03</w:t>
            </w:r>
          </w:p>
        </w:tc>
        <w:tc>
          <w:tcPr>
            <w:tcW w:w="1800" w:type="dxa"/>
            <w:tcBorders>
              <w:top w:val="nil"/>
              <w:left w:val="nil"/>
              <w:bottom w:val="single" w:sz="4" w:space="0" w:color="C0C0C0"/>
              <w:right w:val="single" w:sz="4" w:space="0" w:color="C0C0C0"/>
            </w:tcBorders>
            <w:vAlign w:val="center"/>
            <w:hideMark/>
          </w:tcPr>
          <w:p w14:paraId="5F31F81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352,48</w:t>
            </w:r>
          </w:p>
        </w:tc>
        <w:tc>
          <w:tcPr>
            <w:tcW w:w="1980" w:type="dxa"/>
            <w:tcBorders>
              <w:top w:val="nil"/>
              <w:left w:val="nil"/>
              <w:bottom w:val="single" w:sz="4" w:space="0" w:color="C0C0C0"/>
              <w:right w:val="single" w:sz="4" w:space="0" w:color="C0C0C0"/>
            </w:tcBorders>
            <w:vAlign w:val="center"/>
            <w:hideMark/>
          </w:tcPr>
          <w:p w14:paraId="1B07B38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269,87</w:t>
            </w:r>
          </w:p>
        </w:tc>
        <w:tc>
          <w:tcPr>
            <w:tcW w:w="2020" w:type="dxa"/>
            <w:tcBorders>
              <w:top w:val="nil"/>
              <w:left w:val="nil"/>
              <w:bottom w:val="single" w:sz="4" w:space="0" w:color="C0C0C0"/>
              <w:right w:val="single" w:sz="4" w:space="0" w:color="C0C0C0"/>
            </w:tcBorders>
            <w:vAlign w:val="center"/>
            <w:hideMark/>
          </w:tcPr>
          <w:p w14:paraId="117FBAE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400,65</w:t>
            </w:r>
          </w:p>
        </w:tc>
        <w:tc>
          <w:tcPr>
            <w:tcW w:w="1920" w:type="dxa"/>
            <w:tcBorders>
              <w:top w:val="nil"/>
              <w:left w:val="nil"/>
              <w:bottom w:val="single" w:sz="4" w:space="0" w:color="C0C0C0"/>
              <w:right w:val="single" w:sz="4" w:space="0" w:color="C0C0C0"/>
            </w:tcBorders>
            <w:vAlign w:val="center"/>
            <w:hideMark/>
          </w:tcPr>
          <w:p w14:paraId="6C312C5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396,43</w:t>
            </w:r>
          </w:p>
        </w:tc>
        <w:tc>
          <w:tcPr>
            <w:tcW w:w="1480" w:type="dxa"/>
            <w:tcBorders>
              <w:top w:val="nil"/>
              <w:left w:val="nil"/>
              <w:bottom w:val="single" w:sz="4" w:space="0" w:color="C0C0C0"/>
              <w:right w:val="single" w:sz="4" w:space="0" w:color="C0C0C0"/>
            </w:tcBorders>
            <w:vAlign w:val="center"/>
            <w:hideMark/>
          </w:tcPr>
          <w:p w14:paraId="357F074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198,21</w:t>
            </w:r>
          </w:p>
        </w:tc>
        <w:tc>
          <w:tcPr>
            <w:tcW w:w="1460" w:type="dxa"/>
            <w:tcBorders>
              <w:top w:val="nil"/>
              <w:left w:val="nil"/>
              <w:bottom w:val="single" w:sz="4" w:space="0" w:color="C0C0C0"/>
              <w:right w:val="single" w:sz="4" w:space="0" w:color="C0C0C0"/>
            </w:tcBorders>
            <w:vAlign w:val="center"/>
            <w:hideMark/>
          </w:tcPr>
          <w:p w14:paraId="6548255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198,21</w:t>
            </w:r>
          </w:p>
        </w:tc>
        <w:tc>
          <w:tcPr>
            <w:tcW w:w="7700" w:type="dxa"/>
            <w:vAlign w:val="center"/>
            <w:hideMark/>
          </w:tcPr>
          <w:p w14:paraId="1BCE1516" w14:textId="77777777" w:rsidR="0039713F" w:rsidRPr="0039713F" w:rsidRDefault="0039713F" w:rsidP="0039713F">
            <w:pPr>
              <w:rPr>
                <w:rFonts w:ascii="Tahoma" w:hAnsi="Tahoma" w:cs="Tahoma"/>
                <w:b/>
                <w:bCs/>
                <w:sz w:val="13"/>
                <w:szCs w:val="13"/>
                <w:lang w:eastAsia="en-US"/>
              </w:rPr>
            </w:pPr>
          </w:p>
        </w:tc>
      </w:tr>
      <w:tr w:rsidR="0039713F" w:rsidRPr="0039713F" w14:paraId="217B9470" w14:textId="77777777" w:rsidTr="0039713F">
        <w:trPr>
          <w:trHeight w:val="225"/>
          <w:jc w:val="center"/>
        </w:trPr>
        <w:tc>
          <w:tcPr>
            <w:tcW w:w="580" w:type="dxa"/>
            <w:vAlign w:val="center"/>
            <w:hideMark/>
          </w:tcPr>
          <w:p w14:paraId="799B7946"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5C886B23"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78830F87"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1A0C7"/>
            <w:vAlign w:val="center"/>
            <w:hideMark/>
          </w:tcPr>
          <w:p w14:paraId="56F7AAD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Амортизация</w:t>
            </w:r>
          </w:p>
        </w:tc>
        <w:tc>
          <w:tcPr>
            <w:tcW w:w="1140" w:type="dxa"/>
            <w:tcBorders>
              <w:top w:val="nil"/>
              <w:left w:val="nil"/>
              <w:bottom w:val="single" w:sz="4" w:space="0" w:color="C0C0C0"/>
              <w:right w:val="single" w:sz="4" w:space="0" w:color="C0C0C0"/>
            </w:tcBorders>
            <w:vAlign w:val="center"/>
            <w:hideMark/>
          </w:tcPr>
          <w:p w14:paraId="76631E8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5397020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800" w:type="dxa"/>
            <w:tcBorders>
              <w:top w:val="nil"/>
              <w:left w:val="nil"/>
              <w:bottom w:val="single" w:sz="4" w:space="0" w:color="C0C0C0"/>
              <w:right w:val="single" w:sz="4" w:space="0" w:color="C0C0C0"/>
            </w:tcBorders>
            <w:vAlign w:val="center"/>
            <w:hideMark/>
          </w:tcPr>
          <w:p w14:paraId="633495A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73,28</w:t>
            </w:r>
          </w:p>
        </w:tc>
        <w:tc>
          <w:tcPr>
            <w:tcW w:w="1980" w:type="dxa"/>
            <w:tcBorders>
              <w:top w:val="nil"/>
              <w:left w:val="nil"/>
              <w:bottom w:val="single" w:sz="4" w:space="0" w:color="C0C0C0"/>
              <w:right w:val="single" w:sz="4" w:space="0" w:color="C0C0C0"/>
            </w:tcBorders>
            <w:vAlign w:val="center"/>
            <w:hideMark/>
          </w:tcPr>
          <w:p w14:paraId="735D6DA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106,24</w:t>
            </w:r>
          </w:p>
        </w:tc>
        <w:tc>
          <w:tcPr>
            <w:tcW w:w="2020" w:type="dxa"/>
            <w:tcBorders>
              <w:top w:val="nil"/>
              <w:left w:val="nil"/>
              <w:bottom w:val="single" w:sz="4" w:space="0" w:color="C0C0C0"/>
              <w:right w:val="single" w:sz="4" w:space="0" w:color="C0C0C0"/>
            </w:tcBorders>
            <w:vAlign w:val="center"/>
            <w:hideMark/>
          </w:tcPr>
          <w:p w14:paraId="6245490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920" w:type="dxa"/>
            <w:tcBorders>
              <w:top w:val="nil"/>
              <w:left w:val="nil"/>
              <w:bottom w:val="single" w:sz="4" w:space="0" w:color="C0C0C0"/>
              <w:right w:val="single" w:sz="4" w:space="0" w:color="C0C0C0"/>
            </w:tcBorders>
            <w:vAlign w:val="center"/>
            <w:hideMark/>
          </w:tcPr>
          <w:p w14:paraId="17109BB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80" w:type="dxa"/>
            <w:tcBorders>
              <w:top w:val="nil"/>
              <w:left w:val="nil"/>
              <w:bottom w:val="single" w:sz="4" w:space="0" w:color="C0C0C0"/>
              <w:right w:val="single" w:sz="4" w:space="0" w:color="C0C0C0"/>
            </w:tcBorders>
            <w:vAlign w:val="center"/>
            <w:hideMark/>
          </w:tcPr>
          <w:p w14:paraId="733392F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60" w:type="dxa"/>
            <w:tcBorders>
              <w:top w:val="nil"/>
              <w:left w:val="nil"/>
              <w:bottom w:val="single" w:sz="4" w:space="0" w:color="C0C0C0"/>
              <w:right w:val="single" w:sz="4" w:space="0" w:color="C0C0C0"/>
            </w:tcBorders>
            <w:vAlign w:val="center"/>
            <w:hideMark/>
          </w:tcPr>
          <w:p w14:paraId="1C9966B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7700" w:type="dxa"/>
            <w:vAlign w:val="center"/>
            <w:hideMark/>
          </w:tcPr>
          <w:p w14:paraId="44057C3A" w14:textId="77777777" w:rsidR="0039713F" w:rsidRPr="0039713F" w:rsidRDefault="0039713F" w:rsidP="0039713F">
            <w:pPr>
              <w:rPr>
                <w:rFonts w:ascii="Tahoma" w:hAnsi="Tahoma" w:cs="Tahoma"/>
                <w:b/>
                <w:bCs/>
                <w:sz w:val="13"/>
                <w:szCs w:val="13"/>
                <w:lang w:eastAsia="en-US"/>
              </w:rPr>
            </w:pPr>
          </w:p>
        </w:tc>
      </w:tr>
      <w:tr w:rsidR="0039713F" w:rsidRPr="0039713F" w14:paraId="4218BFC3" w14:textId="77777777" w:rsidTr="0039713F">
        <w:trPr>
          <w:trHeight w:val="225"/>
          <w:jc w:val="center"/>
        </w:trPr>
        <w:tc>
          <w:tcPr>
            <w:tcW w:w="580" w:type="dxa"/>
            <w:vAlign w:val="center"/>
            <w:hideMark/>
          </w:tcPr>
          <w:p w14:paraId="1CFA5E96"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4C0B686C"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6CB1DF75"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F0"/>
            <w:vAlign w:val="center"/>
            <w:hideMark/>
          </w:tcPr>
          <w:p w14:paraId="7ED67EB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Нормативная прибыль</w:t>
            </w:r>
          </w:p>
        </w:tc>
        <w:tc>
          <w:tcPr>
            <w:tcW w:w="1140" w:type="dxa"/>
            <w:tcBorders>
              <w:top w:val="nil"/>
              <w:left w:val="nil"/>
              <w:bottom w:val="single" w:sz="4" w:space="0" w:color="C0C0C0"/>
              <w:right w:val="single" w:sz="4" w:space="0" w:color="C0C0C0"/>
            </w:tcBorders>
            <w:vAlign w:val="center"/>
            <w:hideMark/>
          </w:tcPr>
          <w:p w14:paraId="05C926F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10E80FB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35,80</w:t>
            </w:r>
          </w:p>
        </w:tc>
        <w:tc>
          <w:tcPr>
            <w:tcW w:w="1800" w:type="dxa"/>
            <w:tcBorders>
              <w:top w:val="nil"/>
              <w:left w:val="nil"/>
              <w:bottom w:val="single" w:sz="4" w:space="0" w:color="C0C0C0"/>
              <w:right w:val="single" w:sz="4" w:space="0" w:color="C0C0C0"/>
            </w:tcBorders>
            <w:vAlign w:val="center"/>
            <w:hideMark/>
          </w:tcPr>
          <w:p w14:paraId="31AFDEB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30,34</w:t>
            </w:r>
          </w:p>
        </w:tc>
        <w:tc>
          <w:tcPr>
            <w:tcW w:w="1980" w:type="dxa"/>
            <w:tcBorders>
              <w:top w:val="nil"/>
              <w:left w:val="nil"/>
              <w:bottom w:val="single" w:sz="4" w:space="0" w:color="C0C0C0"/>
              <w:right w:val="single" w:sz="4" w:space="0" w:color="C0C0C0"/>
            </w:tcBorders>
            <w:vAlign w:val="center"/>
            <w:hideMark/>
          </w:tcPr>
          <w:p w14:paraId="42FFAFE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32,45</w:t>
            </w:r>
          </w:p>
        </w:tc>
        <w:tc>
          <w:tcPr>
            <w:tcW w:w="2020" w:type="dxa"/>
            <w:tcBorders>
              <w:top w:val="nil"/>
              <w:left w:val="nil"/>
              <w:bottom w:val="single" w:sz="4" w:space="0" w:color="C0C0C0"/>
              <w:right w:val="single" w:sz="4" w:space="0" w:color="C0C0C0"/>
            </w:tcBorders>
            <w:vAlign w:val="center"/>
            <w:hideMark/>
          </w:tcPr>
          <w:p w14:paraId="660CFFB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87,21</w:t>
            </w:r>
          </w:p>
        </w:tc>
        <w:tc>
          <w:tcPr>
            <w:tcW w:w="1920" w:type="dxa"/>
            <w:tcBorders>
              <w:top w:val="nil"/>
              <w:left w:val="nil"/>
              <w:bottom w:val="single" w:sz="4" w:space="0" w:color="C0C0C0"/>
              <w:right w:val="single" w:sz="4" w:space="0" w:color="C0C0C0"/>
            </w:tcBorders>
            <w:vAlign w:val="center"/>
            <w:hideMark/>
          </w:tcPr>
          <w:p w14:paraId="1BBA3F6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80" w:type="dxa"/>
            <w:tcBorders>
              <w:top w:val="nil"/>
              <w:left w:val="nil"/>
              <w:bottom w:val="single" w:sz="4" w:space="0" w:color="C0C0C0"/>
              <w:right w:val="single" w:sz="4" w:space="0" w:color="C0C0C0"/>
            </w:tcBorders>
            <w:vAlign w:val="center"/>
            <w:hideMark/>
          </w:tcPr>
          <w:p w14:paraId="531E65C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60" w:type="dxa"/>
            <w:tcBorders>
              <w:top w:val="nil"/>
              <w:left w:val="nil"/>
              <w:bottom w:val="single" w:sz="4" w:space="0" w:color="C0C0C0"/>
              <w:right w:val="single" w:sz="4" w:space="0" w:color="C0C0C0"/>
            </w:tcBorders>
            <w:vAlign w:val="center"/>
            <w:hideMark/>
          </w:tcPr>
          <w:p w14:paraId="5033283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7700" w:type="dxa"/>
            <w:vAlign w:val="center"/>
            <w:hideMark/>
          </w:tcPr>
          <w:p w14:paraId="559B4E54" w14:textId="77777777" w:rsidR="0039713F" w:rsidRPr="0039713F" w:rsidRDefault="0039713F" w:rsidP="0039713F">
            <w:pPr>
              <w:rPr>
                <w:rFonts w:ascii="Tahoma" w:hAnsi="Tahoma" w:cs="Tahoma"/>
                <w:b/>
                <w:bCs/>
                <w:sz w:val="13"/>
                <w:szCs w:val="13"/>
                <w:lang w:eastAsia="en-US"/>
              </w:rPr>
            </w:pPr>
          </w:p>
        </w:tc>
      </w:tr>
      <w:tr w:rsidR="0039713F" w:rsidRPr="0039713F" w14:paraId="64036629" w14:textId="77777777" w:rsidTr="0039713F">
        <w:trPr>
          <w:trHeight w:val="225"/>
          <w:jc w:val="center"/>
        </w:trPr>
        <w:tc>
          <w:tcPr>
            <w:tcW w:w="580" w:type="dxa"/>
            <w:vAlign w:val="center"/>
            <w:hideMark/>
          </w:tcPr>
          <w:p w14:paraId="4A816E1C"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626A12F1"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1A65A189"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7DEE8"/>
            <w:vAlign w:val="center"/>
            <w:hideMark/>
          </w:tcPr>
          <w:p w14:paraId="47F2D38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49A96B7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038D498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647,15</w:t>
            </w:r>
          </w:p>
        </w:tc>
        <w:tc>
          <w:tcPr>
            <w:tcW w:w="1800" w:type="dxa"/>
            <w:tcBorders>
              <w:top w:val="nil"/>
              <w:left w:val="nil"/>
              <w:bottom w:val="single" w:sz="4" w:space="0" w:color="C0C0C0"/>
              <w:right w:val="single" w:sz="4" w:space="0" w:color="C0C0C0"/>
            </w:tcBorders>
            <w:vAlign w:val="center"/>
            <w:hideMark/>
          </w:tcPr>
          <w:p w14:paraId="5E4B16A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980" w:type="dxa"/>
            <w:tcBorders>
              <w:top w:val="nil"/>
              <w:left w:val="nil"/>
              <w:bottom w:val="single" w:sz="4" w:space="0" w:color="C0C0C0"/>
              <w:right w:val="single" w:sz="4" w:space="0" w:color="C0C0C0"/>
            </w:tcBorders>
            <w:vAlign w:val="center"/>
            <w:hideMark/>
          </w:tcPr>
          <w:p w14:paraId="01B04D7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638,92</w:t>
            </w:r>
          </w:p>
        </w:tc>
        <w:tc>
          <w:tcPr>
            <w:tcW w:w="2020" w:type="dxa"/>
            <w:tcBorders>
              <w:top w:val="nil"/>
              <w:left w:val="nil"/>
              <w:bottom w:val="single" w:sz="4" w:space="0" w:color="C0C0C0"/>
              <w:right w:val="single" w:sz="4" w:space="0" w:color="C0C0C0"/>
            </w:tcBorders>
            <w:vAlign w:val="center"/>
            <w:hideMark/>
          </w:tcPr>
          <w:p w14:paraId="6397ED4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721,79</w:t>
            </w:r>
          </w:p>
        </w:tc>
        <w:tc>
          <w:tcPr>
            <w:tcW w:w="1920" w:type="dxa"/>
            <w:tcBorders>
              <w:top w:val="nil"/>
              <w:left w:val="nil"/>
              <w:bottom w:val="single" w:sz="4" w:space="0" w:color="C0C0C0"/>
              <w:right w:val="single" w:sz="4" w:space="0" w:color="C0C0C0"/>
            </w:tcBorders>
            <w:vAlign w:val="center"/>
            <w:hideMark/>
          </w:tcPr>
          <w:p w14:paraId="56766E9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80" w:type="dxa"/>
            <w:tcBorders>
              <w:top w:val="nil"/>
              <w:left w:val="nil"/>
              <w:bottom w:val="single" w:sz="4" w:space="0" w:color="C0C0C0"/>
              <w:right w:val="single" w:sz="4" w:space="0" w:color="C0C0C0"/>
            </w:tcBorders>
            <w:vAlign w:val="center"/>
            <w:hideMark/>
          </w:tcPr>
          <w:p w14:paraId="187EB2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60" w:type="dxa"/>
            <w:tcBorders>
              <w:top w:val="nil"/>
              <w:left w:val="nil"/>
              <w:bottom w:val="single" w:sz="4" w:space="0" w:color="C0C0C0"/>
              <w:right w:val="single" w:sz="4" w:space="0" w:color="C0C0C0"/>
            </w:tcBorders>
            <w:vAlign w:val="center"/>
            <w:hideMark/>
          </w:tcPr>
          <w:p w14:paraId="4F9602C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7700" w:type="dxa"/>
            <w:vAlign w:val="center"/>
            <w:hideMark/>
          </w:tcPr>
          <w:p w14:paraId="48F46CEC" w14:textId="77777777" w:rsidR="0039713F" w:rsidRPr="0039713F" w:rsidRDefault="0039713F" w:rsidP="0039713F">
            <w:pPr>
              <w:rPr>
                <w:rFonts w:ascii="Tahoma" w:hAnsi="Tahoma" w:cs="Tahoma"/>
                <w:b/>
                <w:bCs/>
                <w:sz w:val="13"/>
                <w:szCs w:val="13"/>
                <w:lang w:eastAsia="en-US"/>
              </w:rPr>
            </w:pPr>
          </w:p>
        </w:tc>
      </w:tr>
      <w:tr w:rsidR="0039713F" w:rsidRPr="0039713F" w14:paraId="6A36475C" w14:textId="77777777" w:rsidTr="0039713F">
        <w:trPr>
          <w:trHeight w:val="225"/>
          <w:jc w:val="center"/>
        </w:trPr>
        <w:tc>
          <w:tcPr>
            <w:tcW w:w="580" w:type="dxa"/>
            <w:vAlign w:val="center"/>
            <w:hideMark/>
          </w:tcPr>
          <w:p w14:paraId="71731739" w14:textId="77777777" w:rsidR="0039713F" w:rsidRPr="0039713F" w:rsidRDefault="0039713F" w:rsidP="0039713F">
            <w:pPr>
              <w:spacing w:line="256" w:lineRule="auto"/>
              <w:rPr>
                <w:rFonts w:ascii="Calibri" w:eastAsia="Calibri" w:hAnsi="Calibri"/>
                <w:sz w:val="20"/>
                <w:szCs w:val="20"/>
              </w:rPr>
            </w:pPr>
          </w:p>
        </w:tc>
        <w:tc>
          <w:tcPr>
            <w:tcW w:w="520" w:type="dxa"/>
            <w:vAlign w:val="center"/>
            <w:hideMark/>
          </w:tcPr>
          <w:p w14:paraId="674EC7DC"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54564153"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C4BD97"/>
            <w:vAlign w:val="center"/>
            <w:hideMark/>
          </w:tcPr>
          <w:p w14:paraId="0C14F76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1B63F3A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6486065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310,63</w:t>
            </w:r>
          </w:p>
        </w:tc>
        <w:tc>
          <w:tcPr>
            <w:tcW w:w="1800" w:type="dxa"/>
            <w:tcBorders>
              <w:top w:val="nil"/>
              <w:left w:val="nil"/>
              <w:bottom w:val="single" w:sz="4" w:space="0" w:color="C0C0C0"/>
              <w:right w:val="single" w:sz="4" w:space="0" w:color="C0C0C0"/>
            </w:tcBorders>
            <w:vAlign w:val="center"/>
            <w:hideMark/>
          </w:tcPr>
          <w:p w14:paraId="04AECAF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980" w:type="dxa"/>
            <w:tcBorders>
              <w:top w:val="nil"/>
              <w:left w:val="nil"/>
              <w:bottom w:val="single" w:sz="4" w:space="0" w:color="C0C0C0"/>
              <w:right w:val="single" w:sz="4" w:space="0" w:color="C0C0C0"/>
            </w:tcBorders>
            <w:vAlign w:val="center"/>
            <w:hideMark/>
          </w:tcPr>
          <w:p w14:paraId="40AD53E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296,03</w:t>
            </w:r>
          </w:p>
        </w:tc>
        <w:tc>
          <w:tcPr>
            <w:tcW w:w="2020" w:type="dxa"/>
            <w:tcBorders>
              <w:top w:val="nil"/>
              <w:left w:val="nil"/>
              <w:bottom w:val="single" w:sz="4" w:space="0" w:color="C0C0C0"/>
              <w:right w:val="single" w:sz="4" w:space="0" w:color="C0C0C0"/>
            </w:tcBorders>
            <w:vAlign w:val="center"/>
            <w:hideMark/>
          </w:tcPr>
          <w:p w14:paraId="547792A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920" w:type="dxa"/>
            <w:tcBorders>
              <w:top w:val="nil"/>
              <w:left w:val="nil"/>
              <w:bottom w:val="single" w:sz="4" w:space="0" w:color="C0C0C0"/>
              <w:right w:val="single" w:sz="4" w:space="0" w:color="C0C0C0"/>
            </w:tcBorders>
            <w:vAlign w:val="center"/>
            <w:hideMark/>
          </w:tcPr>
          <w:p w14:paraId="0A4258E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80" w:type="dxa"/>
            <w:tcBorders>
              <w:top w:val="nil"/>
              <w:left w:val="nil"/>
              <w:bottom w:val="single" w:sz="4" w:space="0" w:color="C0C0C0"/>
              <w:right w:val="single" w:sz="4" w:space="0" w:color="C0C0C0"/>
            </w:tcBorders>
            <w:vAlign w:val="center"/>
            <w:hideMark/>
          </w:tcPr>
          <w:p w14:paraId="2E58706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1460" w:type="dxa"/>
            <w:tcBorders>
              <w:top w:val="nil"/>
              <w:left w:val="nil"/>
              <w:bottom w:val="single" w:sz="4" w:space="0" w:color="C0C0C0"/>
              <w:right w:val="single" w:sz="4" w:space="0" w:color="C0C0C0"/>
            </w:tcBorders>
            <w:vAlign w:val="center"/>
            <w:hideMark/>
          </w:tcPr>
          <w:p w14:paraId="11DCEFE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w:t>
            </w:r>
          </w:p>
        </w:tc>
        <w:tc>
          <w:tcPr>
            <w:tcW w:w="7700" w:type="dxa"/>
            <w:tcBorders>
              <w:top w:val="single" w:sz="4" w:space="0" w:color="C0C0C0"/>
              <w:left w:val="nil"/>
              <w:bottom w:val="single" w:sz="4" w:space="0" w:color="C0C0C0"/>
              <w:right w:val="single" w:sz="4" w:space="0" w:color="C0C0C0"/>
            </w:tcBorders>
            <w:vAlign w:val="center"/>
            <w:hideMark/>
          </w:tcPr>
          <w:p w14:paraId="63EBDAD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r>
      <w:tr w:rsidR="0039713F" w:rsidRPr="0039713F" w14:paraId="347F73E1" w14:textId="77777777" w:rsidTr="0039713F">
        <w:trPr>
          <w:trHeight w:val="225"/>
          <w:jc w:val="center"/>
        </w:trPr>
        <w:tc>
          <w:tcPr>
            <w:tcW w:w="580" w:type="dxa"/>
            <w:vAlign w:val="center"/>
            <w:hideMark/>
          </w:tcPr>
          <w:p w14:paraId="3F5C808B" w14:textId="77777777" w:rsidR="0039713F" w:rsidRPr="0039713F" w:rsidRDefault="0039713F" w:rsidP="0039713F">
            <w:pPr>
              <w:rPr>
                <w:rFonts w:ascii="Tahoma" w:hAnsi="Tahoma" w:cs="Tahoma"/>
                <w:b/>
                <w:bCs/>
                <w:sz w:val="13"/>
                <w:szCs w:val="13"/>
                <w:lang w:eastAsia="en-US"/>
              </w:rPr>
            </w:pPr>
          </w:p>
        </w:tc>
        <w:tc>
          <w:tcPr>
            <w:tcW w:w="520" w:type="dxa"/>
            <w:vAlign w:val="center"/>
            <w:hideMark/>
          </w:tcPr>
          <w:p w14:paraId="5ABC3274" w14:textId="77777777" w:rsidR="0039713F" w:rsidRPr="0039713F" w:rsidRDefault="0039713F" w:rsidP="0039713F">
            <w:pPr>
              <w:spacing w:line="256" w:lineRule="auto"/>
              <w:rPr>
                <w:rFonts w:ascii="Calibri" w:eastAsia="Calibri" w:hAnsi="Calibri"/>
                <w:sz w:val="20"/>
                <w:szCs w:val="20"/>
              </w:rPr>
            </w:pPr>
          </w:p>
        </w:tc>
        <w:tc>
          <w:tcPr>
            <w:tcW w:w="1020" w:type="dxa"/>
            <w:vAlign w:val="center"/>
            <w:hideMark/>
          </w:tcPr>
          <w:p w14:paraId="00E883CE" w14:textId="77777777" w:rsidR="0039713F" w:rsidRPr="0039713F" w:rsidRDefault="0039713F" w:rsidP="0039713F">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73152C62"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ВСЕГО:</w:t>
            </w:r>
          </w:p>
        </w:tc>
        <w:tc>
          <w:tcPr>
            <w:tcW w:w="1140" w:type="dxa"/>
            <w:tcBorders>
              <w:top w:val="nil"/>
              <w:left w:val="nil"/>
              <w:bottom w:val="single" w:sz="4" w:space="0" w:color="C0C0C0"/>
              <w:right w:val="single" w:sz="4" w:space="0" w:color="C0C0C0"/>
            </w:tcBorders>
            <w:vAlign w:val="center"/>
            <w:hideMark/>
          </w:tcPr>
          <w:p w14:paraId="0E548E7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920" w:type="dxa"/>
            <w:tcBorders>
              <w:top w:val="nil"/>
              <w:left w:val="nil"/>
              <w:bottom w:val="single" w:sz="4" w:space="0" w:color="C0C0C0"/>
              <w:right w:val="single" w:sz="4" w:space="0" w:color="C0C0C0"/>
            </w:tcBorders>
            <w:vAlign w:val="center"/>
            <w:hideMark/>
          </w:tcPr>
          <w:p w14:paraId="5CE90DD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13 315,37</w:t>
            </w:r>
          </w:p>
        </w:tc>
        <w:tc>
          <w:tcPr>
            <w:tcW w:w="1800" w:type="dxa"/>
            <w:tcBorders>
              <w:top w:val="nil"/>
              <w:left w:val="nil"/>
              <w:bottom w:val="single" w:sz="4" w:space="0" w:color="C0C0C0"/>
              <w:right w:val="single" w:sz="4" w:space="0" w:color="C0C0C0"/>
            </w:tcBorders>
            <w:vAlign w:val="center"/>
            <w:hideMark/>
          </w:tcPr>
          <w:p w14:paraId="73C3EE6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13 169,69</w:t>
            </w:r>
          </w:p>
        </w:tc>
        <w:tc>
          <w:tcPr>
            <w:tcW w:w="1980" w:type="dxa"/>
            <w:tcBorders>
              <w:top w:val="nil"/>
              <w:left w:val="nil"/>
              <w:bottom w:val="single" w:sz="4" w:space="0" w:color="C0C0C0"/>
              <w:right w:val="single" w:sz="4" w:space="0" w:color="C0C0C0"/>
            </w:tcBorders>
            <w:vAlign w:val="center"/>
            <w:hideMark/>
          </w:tcPr>
          <w:p w14:paraId="3E9ED43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12 986,70</w:t>
            </w:r>
          </w:p>
        </w:tc>
        <w:tc>
          <w:tcPr>
            <w:tcW w:w="2020" w:type="dxa"/>
            <w:tcBorders>
              <w:top w:val="nil"/>
              <w:left w:val="nil"/>
              <w:bottom w:val="single" w:sz="4" w:space="0" w:color="C0C0C0"/>
              <w:right w:val="single" w:sz="4" w:space="0" w:color="C0C0C0"/>
            </w:tcBorders>
            <w:vAlign w:val="center"/>
            <w:hideMark/>
          </w:tcPr>
          <w:p w14:paraId="6E3F3AB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15 244,81</w:t>
            </w:r>
          </w:p>
        </w:tc>
        <w:tc>
          <w:tcPr>
            <w:tcW w:w="1920" w:type="dxa"/>
            <w:tcBorders>
              <w:top w:val="nil"/>
              <w:left w:val="nil"/>
              <w:bottom w:val="single" w:sz="4" w:space="0" w:color="C0C0C0"/>
              <w:right w:val="single" w:sz="4" w:space="0" w:color="C0C0C0"/>
            </w:tcBorders>
            <w:vAlign w:val="center"/>
            <w:hideMark/>
          </w:tcPr>
          <w:p w14:paraId="0ABD1D7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7 201,57</w:t>
            </w:r>
          </w:p>
        </w:tc>
        <w:tc>
          <w:tcPr>
            <w:tcW w:w="1480" w:type="dxa"/>
            <w:tcBorders>
              <w:top w:val="nil"/>
              <w:left w:val="nil"/>
              <w:bottom w:val="single" w:sz="4" w:space="0" w:color="C0C0C0"/>
              <w:right w:val="single" w:sz="4" w:space="0" w:color="C0C0C0"/>
            </w:tcBorders>
            <w:vAlign w:val="center"/>
            <w:hideMark/>
          </w:tcPr>
          <w:p w14:paraId="141FDF5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1460" w:type="dxa"/>
            <w:tcBorders>
              <w:top w:val="nil"/>
              <w:left w:val="nil"/>
              <w:bottom w:val="single" w:sz="4" w:space="0" w:color="C0C0C0"/>
              <w:right w:val="single" w:sz="4" w:space="0" w:color="C0C0C0"/>
            </w:tcBorders>
            <w:vAlign w:val="center"/>
            <w:hideMark/>
          </w:tcPr>
          <w:p w14:paraId="25C8755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3 600,78</w:t>
            </w:r>
          </w:p>
        </w:tc>
        <w:tc>
          <w:tcPr>
            <w:tcW w:w="7700" w:type="dxa"/>
            <w:vAlign w:val="center"/>
            <w:hideMark/>
          </w:tcPr>
          <w:p w14:paraId="164A1E77" w14:textId="77777777" w:rsidR="0039713F" w:rsidRPr="0039713F" w:rsidRDefault="0039713F" w:rsidP="0039713F">
            <w:pPr>
              <w:rPr>
                <w:rFonts w:ascii="Tahoma" w:hAnsi="Tahoma" w:cs="Tahoma"/>
                <w:b/>
                <w:bCs/>
                <w:sz w:val="13"/>
                <w:szCs w:val="13"/>
                <w:lang w:eastAsia="en-US"/>
              </w:rPr>
            </w:pPr>
          </w:p>
        </w:tc>
      </w:tr>
    </w:tbl>
    <w:p w14:paraId="188D3E81" w14:textId="77777777" w:rsidR="0039713F" w:rsidRPr="0039713F" w:rsidRDefault="0039713F" w:rsidP="0039713F">
      <w:pPr>
        <w:rPr>
          <w:lang w:eastAsia="en-US"/>
        </w:rPr>
        <w:sectPr w:rsidR="0039713F" w:rsidRPr="0039713F">
          <w:pgSz w:w="16838" w:h="11906" w:orient="landscape"/>
          <w:pgMar w:top="426" w:right="851" w:bottom="851" w:left="426" w:header="709" w:footer="709" w:gutter="0"/>
          <w:cols w:space="720"/>
        </w:sectPr>
      </w:pPr>
    </w:p>
    <w:tbl>
      <w:tblPr>
        <w:tblW w:w="5303" w:type="pct"/>
        <w:jc w:val="center"/>
        <w:tblCellMar>
          <w:left w:w="0" w:type="dxa"/>
          <w:right w:w="0" w:type="dxa"/>
        </w:tblCellMar>
        <w:tblLook w:val="04A0" w:firstRow="1" w:lastRow="0" w:firstColumn="1" w:lastColumn="0" w:noHBand="0" w:noVBand="1"/>
      </w:tblPr>
      <w:tblGrid>
        <w:gridCol w:w="435"/>
        <w:gridCol w:w="309"/>
        <w:gridCol w:w="691"/>
        <w:gridCol w:w="3378"/>
        <w:gridCol w:w="758"/>
        <w:gridCol w:w="1169"/>
        <w:gridCol w:w="1079"/>
        <w:gridCol w:w="1124"/>
        <w:gridCol w:w="1047"/>
        <w:gridCol w:w="1280"/>
        <w:gridCol w:w="947"/>
        <w:gridCol w:w="969"/>
        <w:gridCol w:w="3523"/>
      </w:tblGrid>
      <w:tr w:rsidR="0039713F" w:rsidRPr="0039713F" w14:paraId="5A00FA94" w14:textId="77777777" w:rsidTr="0039713F">
        <w:trPr>
          <w:trHeight w:val="389"/>
          <w:jc w:val="center"/>
        </w:trPr>
        <w:tc>
          <w:tcPr>
            <w:tcW w:w="419" w:type="dxa"/>
            <w:noWrap/>
            <w:vAlign w:val="bottom"/>
            <w:hideMark/>
          </w:tcPr>
          <w:p w14:paraId="7DA3A470" w14:textId="77777777" w:rsidR="0039713F" w:rsidRPr="0039713F" w:rsidRDefault="0039713F" w:rsidP="0039713F">
            <w:pPr>
              <w:jc w:val="center"/>
              <w:rPr>
                <w:rFonts w:eastAsia="Calibri"/>
              </w:rPr>
            </w:pPr>
          </w:p>
        </w:tc>
        <w:tc>
          <w:tcPr>
            <w:tcW w:w="293" w:type="dxa"/>
            <w:noWrap/>
            <w:vAlign w:val="bottom"/>
            <w:hideMark/>
          </w:tcPr>
          <w:p w14:paraId="09E86B21" w14:textId="77777777" w:rsidR="0039713F" w:rsidRPr="0039713F" w:rsidRDefault="0039713F" w:rsidP="0039713F">
            <w:pPr>
              <w:spacing w:after="160" w:line="256" w:lineRule="auto"/>
              <w:rPr>
                <w:rFonts w:ascii="Calibri" w:eastAsia="Calibri" w:hAnsi="Calibri"/>
                <w:sz w:val="20"/>
                <w:szCs w:val="20"/>
              </w:rPr>
            </w:pPr>
          </w:p>
        </w:tc>
        <w:tc>
          <w:tcPr>
            <w:tcW w:w="4038" w:type="dxa"/>
            <w:gridSpan w:val="2"/>
            <w:tcBorders>
              <w:top w:val="single" w:sz="4" w:space="0" w:color="C0C0C0"/>
              <w:left w:val="nil"/>
              <w:bottom w:val="single" w:sz="4" w:space="0" w:color="C0C0C0"/>
              <w:right w:val="nil"/>
            </w:tcBorders>
            <w:vAlign w:val="bottom"/>
            <w:hideMark/>
          </w:tcPr>
          <w:p w14:paraId="3462900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ООО СДС ТВ</w:t>
            </w:r>
          </w:p>
        </w:tc>
        <w:tc>
          <w:tcPr>
            <w:tcW w:w="742" w:type="dxa"/>
            <w:tcBorders>
              <w:top w:val="single" w:sz="4" w:space="0" w:color="C0C0C0"/>
              <w:left w:val="nil"/>
              <w:bottom w:val="single" w:sz="4" w:space="0" w:color="C0C0C0"/>
              <w:right w:val="nil"/>
            </w:tcBorders>
            <w:vAlign w:val="bottom"/>
            <w:hideMark/>
          </w:tcPr>
          <w:p w14:paraId="443B46F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153" w:type="dxa"/>
            <w:tcBorders>
              <w:top w:val="single" w:sz="4" w:space="0" w:color="C0C0C0"/>
              <w:left w:val="nil"/>
              <w:bottom w:val="single" w:sz="4" w:space="0" w:color="C0C0C0"/>
              <w:right w:val="nil"/>
            </w:tcBorders>
            <w:vAlign w:val="bottom"/>
            <w:hideMark/>
          </w:tcPr>
          <w:p w14:paraId="311F1C7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single" w:sz="4" w:space="0" w:color="C0C0C0"/>
              <w:left w:val="nil"/>
              <w:bottom w:val="single" w:sz="4" w:space="0" w:color="C0C0C0"/>
              <w:right w:val="nil"/>
            </w:tcBorders>
            <w:vAlign w:val="bottom"/>
            <w:hideMark/>
          </w:tcPr>
          <w:p w14:paraId="1194092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single" w:sz="4" w:space="0" w:color="C0C0C0"/>
              <w:left w:val="nil"/>
              <w:bottom w:val="single" w:sz="4" w:space="0" w:color="C0C0C0"/>
              <w:right w:val="nil"/>
            </w:tcBorders>
            <w:vAlign w:val="bottom"/>
            <w:hideMark/>
          </w:tcPr>
          <w:p w14:paraId="772FE3A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single" w:sz="4" w:space="0" w:color="C0C0C0"/>
              <w:left w:val="nil"/>
              <w:bottom w:val="single" w:sz="4" w:space="0" w:color="C0C0C0"/>
              <w:right w:val="nil"/>
            </w:tcBorders>
            <w:vAlign w:val="bottom"/>
            <w:hideMark/>
          </w:tcPr>
          <w:p w14:paraId="033E3AC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single" w:sz="4" w:space="0" w:color="C0C0C0"/>
              <w:left w:val="nil"/>
              <w:bottom w:val="single" w:sz="4" w:space="0" w:color="C0C0C0"/>
              <w:right w:val="nil"/>
            </w:tcBorders>
            <w:vAlign w:val="bottom"/>
            <w:hideMark/>
          </w:tcPr>
          <w:p w14:paraId="05613FA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single" w:sz="4" w:space="0" w:color="C0C0C0"/>
              <w:left w:val="nil"/>
              <w:bottom w:val="single" w:sz="4" w:space="0" w:color="C0C0C0"/>
              <w:right w:val="nil"/>
            </w:tcBorders>
            <w:vAlign w:val="bottom"/>
            <w:hideMark/>
          </w:tcPr>
          <w:p w14:paraId="7ED3CA5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953" w:type="dxa"/>
            <w:tcBorders>
              <w:top w:val="single" w:sz="4" w:space="0" w:color="C0C0C0"/>
              <w:left w:val="nil"/>
              <w:bottom w:val="single" w:sz="4" w:space="0" w:color="C0C0C0"/>
              <w:right w:val="nil"/>
            </w:tcBorders>
            <w:vAlign w:val="bottom"/>
            <w:hideMark/>
          </w:tcPr>
          <w:p w14:paraId="1E05CF2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3507" w:type="dxa"/>
            <w:tcBorders>
              <w:top w:val="single" w:sz="4" w:space="0" w:color="C0C0C0"/>
              <w:left w:val="nil"/>
              <w:bottom w:val="single" w:sz="4" w:space="0" w:color="C0C0C0"/>
              <w:right w:val="nil"/>
            </w:tcBorders>
            <w:vAlign w:val="bottom"/>
            <w:hideMark/>
          </w:tcPr>
          <w:p w14:paraId="5FE7C86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52C617F" w14:textId="77777777" w:rsidTr="0039713F">
        <w:trPr>
          <w:trHeight w:val="792"/>
          <w:jc w:val="center"/>
        </w:trPr>
        <w:tc>
          <w:tcPr>
            <w:tcW w:w="419" w:type="dxa"/>
            <w:noWrap/>
            <w:vAlign w:val="bottom"/>
            <w:hideMark/>
          </w:tcPr>
          <w:p w14:paraId="7299D8B4"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131B6289" w14:textId="77777777" w:rsidR="0039713F" w:rsidRPr="0039713F" w:rsidRDefault="0039713F" w:rsidP="0039713F">
            <w:pPr>
              <w:spacing w:line="256" w:lineRule="auto"/>
              <w:rPr>
                <w:rFonts w:ascii="Calibri" w:eastAsia="Calibri" w:hAnsi="Calibri"/>
                <w:sz w:val="20"/>
                <w:szCs w:val="20"/>
              </w:rPr>
            </w:pPr>
          </w:p>
        </w:tc>
        <w:tc>
          <w:tcPr>
            <w:tcW w:w="675" w:type="dxa"/>
            <w:vMerge w:val="restart"/>
            <w:tcBorders>
              <w:top w:val="nil"/>
              <w:left w:val="single" w:sz="4" w:space="0" w:color="C0C0C0"/>
              <w:bottom w:val="single" w:sz="4" w:space="0" w:color="C0C0C0"/>
              <w:right w:val="single" w:sz="4" w:space="0" w:color="C0C0C0"/>
            </w:tcBorders>
            <w:vAlign w:val="center"/>
            <w:hideMark/>
          </w:tcPr>
          <w:p w14:paraId="1C9FE00A"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 п/п</w:t>
            </w:r>
          </w:p>
        </w:tc>
        <w:tc>
          <w:tcPr>
            <w:tcW w:w="3362" w:type="dxa"/>
            <w:vMerge w:val="restart"/>
            <w:tcBorders>
              <w:top w:val="nil"/>
              <w:left w:val="single" w:sz="4" w:space="0" w:color="C0C0C0"/>
              <w:bottom w:val="single" w:sz="4" w:space="0" w:color="C0C0C0"/>
              <w:right w:val="single" w:sz="4" w:space="0" w:color="C0C0C0"/>
            </w:tcBorders>
            <w:vAlign w:val="center"/>
            <w:hideMark/>
          </w:tcPr>
          <w:p w14:paraId="3C6290F0"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Наименование показателя</w:t>
            </w:r>
          </w:p>
        </w:tc>
        <w:tc>
          <w:tcPr>
            <w:tcW w:w="742" w:type="dxa"/>
            <w:vMerge w:val="restart"/>
            <w:tcBorders>
              <w:top w:val="nil"/>
              <w:left w:val="single" w:sz="4" w:space="0" w:color="C0C0C0"/>
              <w:bottom w:val="single" w:sz="4" w:space="0" w:color="C0C0C0"/>
              <w:right w:val="single" w:sz="4" w:space="0" w:color="C0C0C0"/>
            </w:tcBorders>
            <w:vAlign w:val="center"/>
            <w:hideMark/>
          </w:tcPr>
          <w:p w14:paraId="2C5F0E98"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Ед. изм.</w:t>
            </w:r>
          </w:p>
        </w:tc>
        <w:tc>
          <w:tcPr>
            <w:tcW w:w="2217" w:type="dxa"/>
            <w:gridSpan w:val="2"/>
            <w:tcBorders>
              <w:top w:val="single" w:sz="4" w:space="0" w:color="C0C0C0"/>
              <w:left w:val="nil"/>
              <w:bottom w:val="single" w:sz="4" w:space="0" w:color="C0C0C0"/>
              <w:right w:val="single" w:sz="4" w:space="0" w:color="C0C0C0"/>
            </w:tcBorders>
            <w:vAlign w:val="center"/>
            <w:hideMark/>
          </w:tcPr>
          <w:p w14:paraId="55BFBB07"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2020 год</w:t>
            </w:r>
          </w:p>
        </w:tc>
        <w:tc>
          <w:tcPr>
            <w:tcW w:w="1108" w:type="dxa"/>
            <w:tcBorders>
              <w:top w:val="nil"/>
              <w:left w:val="nil"/>
              <w:bottom w:val="single" w:sz="4" w:space="0" w:color="C0C0C0"/>
              <w:right w:val="nil"/>
            </w:tcBorders>
            <w:vAlign w:val="center"/>
            <w:hideMark/>
          </w:tcPr>
          <w:p w14:paraId="3776E545"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2021 год ООО ТВК на ОСН</w:t>
            </w:r>
          </w:p>
        </w:tc>
        <w:tc>
          <w:tcPr>
            <w:tcW w:w="4180" w:type="dxa"/>
            <w:gridSpan w:val="4"/>
            <w:tcBorders>
              <w:top w:val="single" w:sz="4" w:space="0" w:color="C0C0C0"/>
              <w:left w:val="nil"/>
              <w:bottom w:val="single" w:sz="4" w:space="0" w:color="C0C0C0"/>
              <w:right w:val="single" w:sz="4" w:space="0" w:color="C0C0C0"/>
            </w:tcBorders>
            <w:vAlign w:val="center"/>
            <w:hideMark/>
          </w:tcPr>
          <w:p w14:paraId="674646DB"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2022 год</w:t>
            </w:r>
          </w:p>
        </w:tc>
        <w:tc>
          <w:tcPr>
            <w:tcW w:w="3507" w:type="dxa"/>
            <w:vMerge w:val="restart"/>
            <w:tcBorders>
              <w:top w:val="single" w:sz="4" w:space="0" w:color="C0C0C0"/>
              <w:left w:val="single" w:sz="4" w:space="0" w:color="C0C0C0"/>
              <w:bottom w:val="single" w:sz="4" w:space="0" w:color="C0C0C0"/>
              <w:right w:val="single" w:sz="4" w:space="0" w:color="C0C0C0"/>
            </w:tcBorders>
            <w:vAlign w:val="center"/>
            <w:hideMark/>
          </w:tcPr>
          <w:p w14:paraId="0E1921A5"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Обоснование отклонений</w:t>
            </w:r>
          </w:p>
        </w:tc>
      </w:tr>
      <w:tr w:rsidR="0039713F" w:rsidRPr="0039713F" w14:paraId="4BBDBE1E" w14:textId="77777777" w:rsidTr="0039713F">
        <w:trPr>
          <w:trHeight w:val="259"/>
          <w:jc w:val="center"/>
        </w:trPr>
        <w:tc>
          <w:tcPr>
            <w:tcW w:w="419" w:type="dxa"/>
            <w:noWrap/>
            <w:vAlign w:val="bottom"/>
            <w:hideMark/>
          </w:tcPr>
          <w:p w14:paraId="42A54BEF" w14:textId="77777777" w:rsidR="0039713F" w:rsidRPr="0039713F" w:rsidRDefault="0039713F" w:rsidP="0039713F">
            <w:pPr>
              <w:rPr>
                <w:rFonts w:ascii="Tahoma" w:hAnsi="Tahoma" w:cs="Tahoma"/>
                <w:b/>
                <w:bCs/>
                <w:color w:val="272727"/>
                <w:sz w:val="13"/>
                <w:szCs w:val="13"/>
                <w:lang w:eastAsia="en-US"/>
              </w:rPr>
            </w:pPr>
          </w:p>
        </w:tc>
        <w:tc>
          <w:tcPr>
            <w:tcW w:w="293" w:type="dxa"/>
            <w:noWrap/>
            <w:vAlign w:val="bottom"/>
            <w:hideMark/>
          </w:tcPr>
          <w:p w14:paraId="5A5EE0F8" w14:textId="77777777" w:rsidR="0039713F" w:rsidRPr="0039713F" w:rsidRDefault="0039713F" w:rsidP="0039713F">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04E97F6F"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0CCA8A09"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11E4466" w14:textId="77777777" w:rsidR="0039713F" w:rsidRPr="0039713F" w:rsidRDefault="0039713F" w:rsidP="0039713F">
            <w:pPr>
              <w:spacing w:line="256" w:lineRule="auto"/>
              <w:rPr>
                <w:rFonts w:ascii="Tahoma" w:hAnsi="Tahoma" w:cs="Tahoma"/>
                <w:b/>
                <w:bCs/>
                <w:color w:val="272727"/>
                <w:sz w:val="13"/>
                <w:szCs w:val="13"/>
                <w:lang w:eastAsia="en-US"/>
              </w:rPr>
            </w:pPr>
          </w:p>
        </w:tc>
        <w:tc>
          <w:tcPr>
            <w:tcW w:w="1153" w:type="dxa"/>
            <w:vMerge w:val="restart"/>
            <w:tcBorders>
              <w:top w:val="nil"/>
              <w:left w:val="single" w:sz="4" w:space="0" w:color="C0C0C0"/>
              <w:bottom w:val="single" w:sz="4" w:space="0" w:color="C0C0C0"/>
              <w:right w:val="single" w:sz="4" w:space="0" w:color="C0C0C0"/>
            </w:tcBorders>
            <w:vAlign w:val="center"/>
            <w:hideMark/>
          </w:tcPr>
          <w:p w14:paraId="1132E1B0"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Утверждено регулирующим органом (с учетом корректировки)  ООО ТВК</w:t>
            </w:r>
          </w:p>
        </w:tc>
        <w:tc>
          <w:tcPr>
            <w:tcW w:w="1063" w:type="dxa"/>
            <w:vMerge w:val="restart"/>
            <w:tcBorders>
              <w:top w:val="nil"/>
              <w:left w:val="single" w:sz="4" w:space="0" w:color="C0C0C0"/>
              <w:bottom w:val="single" w:sz="4" w:space="0" w:color="C0C0C0"/>
              <w:right w:val="single" w:sz="4" w:space="0" w:color="C0C0C0"/>
            </w:tcBorders>
            <w:vAlign w:val="center"/>
            <w:hideMark/>
          </w:tcPr>
          <w:p w14:paraId="6808CE3D"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Факт ООО ТВК УСН до 01.10.2020</w:t>
            </w:r>
          </w:p>
        </w:tc>
        <w:tc>
          <w:tcPr>
            <w:tcW w:w="1108" w:type="dxa"/>
            <w:vMerge w:val="restart"/>
            <w:tcBorders>
              <w:top w:val="nil"/>
              <w:left w:val="single" w:sz="4" w:space="0" w:color="C0C0C0"/>
              <w:bottom w:val="single" w:sz="4" w:space="0" w:color="C0C0C0"/>
              <w:right w:val="single" w:sz="4" w:space="0" w:color="C0C0C0"/>
            </w:tcBorders>
            <w:vAlign w:val="center"/>
            <w:hideMark/>
          </w:tcPr>
          <w:p w14:paraId="34DCE7EE"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 xml:space="preserve">Утверждено регулирующим органом </w:t>
            </w:r>
            <w:r w:rsidRPr="0039713F">
              <w:rPr>
                <w:rFonts w:ascii="Tahoma" w:hAnsi="Tahoma" w:cs="Tahoma"/>
                <w:b/>
                <w:bCs/>
                <w:color w:val="272727"/>
                <w:sz w:val="13"/>
                <w:szCs w:val="13"/>
                <w:lang w:eastAsia="en-US"/>
              </w:rPr>
              <w:br/>
              <w:t xml:space="preserve">(с учетом корректировки) </w:t>
            </w:r>
          </w:p>
        </w:tc>
        <w:tc>
          <w:tcPr>
            <w:tcW w:w="1031" w:type="dxa"/>
            <w:vMerge w:val="restart"/>
            <w:tcBorders>
              <w:top w:val="nil"/>
              <w:left w:val="single" w:sz="4" w:space="0" w:color="C0C0C0"/>
              <w:bottom w:val="single" w:sz="4" w:space="0" w:color="C0C0C0"/>
              <w:right w:val="single" w:sz="4" w:space="0" w:color="C0C0C0"/>
            </w:tcBorders>
            <w:vAlign w:val="center"/>
            <w:hideMark/>
          </w:tcPr>
          <w:p w14:paraId="19BA7346"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Предложение организации на УСН</w:t>
            </w:r>
          </w:p>
        </w:tc>
        <w:tc>
          <w:tcPr>
            <w:tcW w:w="1264" w:type="dxa"/>
            <w:vMerge w:val="restart"/>
            <w:tcBorders>
              <w:top w:val="nil"/>
              <w:left w:val="single" w:sz="4" w:space="0" w:color="C0C0C0"/>
              <w:bottom w:val="single" w:sz="4" w:space="0" w:color="C0C0C0"/>
              <w:right w:val="single" w:sz="4" w:space="0" w:color="C0C0C0"/>
            </w:tcBorders>
            <w:vAlign w:val="center"/>
            <w:hideMark/>
          </w:tcPr>
          <w:p w14:paraId="20E507CB"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Предложение регулирующего органа</w:t>
            </w:r>
          </w:p>
        </w:tc>
        <w:tc>
          <w:tcPr>
            <w:tcW w:w="1885" w:type="dxa"/>
            <w:gridSpan w:val="2"/>
            <w:tcBorders>
              <w:top w:val="single" w:sz="4" w:space="0" w:color="C0C0C0"/>
              <w:left w:val="nil"/>
              <w:bottom w:val="single" w:sz="4" w:space="0" w:color="C0C0C0"/>
              <w:right w:val="single" w:sz="4" w:space="0" w:color="C0C0C0"/>
            </w:tcBorders>
            <w:vAlign w:val="center"/>
            <w:hideMark/>
          </w:tcPr>
          <w:p w14:paraId="0D68B58A"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В том числе на период</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05092ADB" w14:textId="77777777" w:rsidR="0039713F" w:rsidRPr="0039713F" w:rsidRDefault="0039713F" w:rsidP="0039713F">
            <w:pPr>
              <w:spacing w:line="256" w:lineRule="auto"/>
              <w:rPr>
                <w:rFonts w:ascii="Tahoma" w:hAnsi="Tahoma" w:cs="Tahoma"/>
                <w:b/>
                <w:bCs/>
                <w:color w:val="272727"/>
                <w:sz w:val="13"/>
                <w:szCs w:val="13"/>
                <w:lang w:eastAsia="en-US"/>
              </w:rPr>
            </w:pPr>
          </w:p>
        </w:tc>
      </w:tr>
      <w:tr w:rsidR="0039713F" w:rsidRPr="0039713F" w14:paraId="6EBBA632" w14:textId="77777777" w:rsidTr="0039713F">
        <w:trPr>
          <w:trHeight w:val="1078"/>
          <w:jc w:val="center"/>
        </w:trPr>
        <w:tc>
          <w:tcPr>
            <w:tcW w:w="419" w:type="dxa"/>
            <w:noWrap/>
            <w:vAlign w:val="bottom"/>
            <w:hideMark/>
          </w:tcPr>
          <w:p w14:paraId="49336555" w14:textId="77777777" w:rsidR="0039713F" w:rsidRPr="0039713F" w:rsidRDefault="0039713F" w:rsidP="0039713F">
            <w:pPr>
              <w:rPr>
                <w:rFonts w:ascii="Tahoma" w:hAnsi="Tahoma" w:cs="Tahoma"/>
                <w:b/>
                <w:bCs/>
                <w:color w:val="272727"/>
                <w:sz w:val="13"/>
                <w:szCs w:val="13"/>
                <w:lang w:eastAsia="en-US"/>
              </w:rPr>
            </w:pPr>
          </w:p>
        </w:tc>
        <w:tc>
          <w:tcPr>
            <w:tcW w:w="293" w:type="dxa"/>
            <w:noWrap/>
            <w:vAlign w:val="bottom"/>
            <w:hideMark/>
          </w:tcPr>
          <w:p w14:paraId="53C33EF3" w14:textId="77777777" w:rsidR="0039713F" w:rsidRPr="0039713F" w:rsidRDefault="0039713F" w:rsidP="0039713F">
            <w:pPr>
              <w:spacing w:line="256" w:lineRule="auto"/>
              <w:rPr>
                <w:rFonts w:ascii="Calibri" w:eastAsia="Calibri" w:hAnsi="Calibri"/>
                <w:sz w:val="20"/>
                <w:szCs w:val="20"/>
              </w:rPr>
            </w:pPr>
          </w:p>
        </w:tc>
        <w:tc>
          <w:tcPr>
            <w:tcW w:w="0" w:type="auto"/>
            <w:vMerge/>
            <w:tcBorders>
              <w:top w:val="nil"/>
              <w:left w:val="single" w:sz="4" w:space="0" w:color="C0C0C0"/>
              <w:bottom w:val="single" w:sz="4" w:space="0" w:color="C0C0C0"/>
              <w:right w:val="single" w:sz="4" w:space="0" w:color="C0C0C0"/>
            </w:tcBorders>
            <w:vAlign w:val="center"/>
            <w:hideMark/>
          </w:tcPr>
          <w:p w14:paraId="0452DEA7"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7A344F22"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3CCBA78"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201A75D2"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3226C62B"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48D2109"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05391FB4" w14:textId="77777777" w:rsidR="0039713F" w:rsidRPr="0039713F" w:rsidRDefault="0039713F" w:rsidP="0039713F">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7B81F02A" w14:textId="77777777" w:rsidR="0039713F" w:rsidRPr="0039713F" w:rsidRDefault="0039713F" w:rsidP="0039713F">
            <w:pPr>
              <w:spacing w:line="256" w:lineRule="auto"/>
              <w:rPr>
                <w:rFonts w:ascii="Tahoma" w:hAnsi="Tahoma" w:cs="Tahoma"/>
                <w:b/>
                <w:bCs/>
                <w:color w:val="272727"/>
                <w:sz w:val="13"/>
                <w:szCs w:val="13"/>
                <w:lang w:eastAsia="en-US"/>
              </w:rPr>
            </w:pPr>
          </w:p>
        </w:tc>
        <w:tc>
          <w:tcPr>
            <w:tcW w:w="931" w:type="dxa"/>
            <w:tcBorders>
              <w:top w:val="nil"/>
              <w:left w:val="nil"/>
              <w:bottom w:val="single" w:sz="4" w:space="0" w:color="C0C0C0"/>
              <w:right w:val="single" w:sz="4" w:space="0" w:color="C0C0C0"/>
            </w:tcBorders>
            <w:vAlign w:val="center"/>
            <w:hideMark/>
          </w:tcPr>
          <w:p w14:paraId="42E768CE"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с 01.01.2022 по 30.06.2022</w:t>
            </w:r>
          </w:p>
        </w:tc>
        <w:tc>
          <w:tcPr>
            <w:tcW w:w="953" w:type="dxa"/>
            <w:tcBorders>
              <w:top w:val="nil"/>
              <w:left w:val="nil"/>
              <w:bottom w:val="single" w:sz="4" w:space="0" w:color="C0C0C0"/>
              <w:right w:val="single" w:sz="4" w:space="0" w:color="C0C0C0"/>
            </w:tcBorders>
            <w:vAlign w:val="center"/>
            <w:hideMark/>
          </w:tcPr>
          <w:p w14:paraId="42AC6FE4" w14:textId="77777777" w:rsidR="0039713F" w:rsidRPr="0039713F" w:rsidRDefault="0039713F" w:rsidP="0039713F">
            <w:pPr>
              <w:spacing w:line="256" w:lineRule="auto"/>
              <w:jc w:val="center"/>
              <w:rPr>
                <w:rFonts w:ascii="Tahoma" w:hAnsi="Tahoma" w:cs="Tahoma"/>
                <w:b/>
                <w:bCs/>
                <w:color w:val="272727"/>
                <w:sz w:val="13"/>
                <w:szCs w:val="13"/>
                <w:lang w:eastAsia="en-US"/>
              </w:rPr>
            </w:pPr>
            <w:r w:rsidRPr="0039713F">
              <w:rPr>
                <w:rFonts w:ascii="Tahoma" w:hAnsi="Tahoma" w:cs="Tahoma"/>
                <w:b/>
                <w:bCs/>
                <w:color w:val="272727"/>
                <w:sz w:val="13"/>
                <w:szCs w:val="13"/>
                <w:lang w:eastAsia="en-US"/>
              </w:rPr>
              <w:t>с 01.07.2022 по 31.12.2022</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6C4D5B7C" w14:textId="77777777" w:rsidR="0039713F" w:rsidRPr="0039713F" w:rsidRDefault="0039713F" w:rsidP="0039713F">
            <w:pPr>
              <w:spacing w:line="256" w:lineRule="auto"/>
              <w:rPr>
                <w:rFonts w:ascii="Tahoma" w:hAnsi="Tahoma" w:cs="Tahoma"/>
                <w:b/>
                <w:bCs/>
                <w:color w:val="272727"/>
                <w:sz w:val="13"/>
                <w:szCs w:val="13"/>
                <w:lang w:eastAsia="en-US"/>
              </w:rPr>
            </w:pPr>
          </w:p>
        </w:tc>
      </w:tr>
      <w:tr w:rsidR="0039713F" w:rsidRPr="0039713F" w14:paraId="0424AB72" w14:textId="77777777" w:rsidTr="0039713F">
        <w:trPr>
          <w:trHeight w:val="194"/>
          <w:jc w:val="center"/>
        </w:trPr>
        <w:tc>
          <w:tcPr>
            <w:tcW w:w="419" w:type="dxa"/>
            <w:noWrap/>
            <w:vAlign w:val="bottom"/>
            <w:hideMark/>
          </w:tcPr>
          <w:p w14:paraId="2FE3B9A3" w14:textId="77777777" w:rsidR="0039713F" w:rsidRPr="0039713F" w:rsidRDefault="0039713F" w:rsidP="0039713F">
            <w:pPr>
              <w:rPr>
                <w:rFonts w:ascii="Tahoma" w:hAnsi="Tahoma" w:cs="Tahoma"/>
                <w:b/>
                <w:bCs/>
                <w:color w:val="272727"/>
                <w:sz w:val="13"/>
                <w:szCs w:val="13"/>
                <w:lang w:eastAsia="en-US"/>
              </w:rPr>
            </w:pPr>
          </w:p>
        </w:tc>
        <w:tc>
          <w:tcPr>
            <w:tcW w:w="293" w:type="dxa"/>
            <w:noWrap/>
            <w:vAlign w:val="bottom"/>
            <w:hideMark/>
          </w:tcPr>
          <w:p w14:paraId="4E55643A" w14:textId="77777777" w:rsidR="0039713F" w:rsidRPr="0039713F" w:rsidRDefault="0039713F" w:rsidP="0039713F">
            <w:pPr>
              <w:spacing w:line="256" w:lineRule="auto"/>
              <w:rPr>
                <w:rFonts w:ascii="Calibri" w:eastAsia="Calibri" w:hAnsi="Calibri"/>
                <w:sz w:val="20"/>
                <w:szCs w:val="20"/>
              </w:rPr>
            </w:pPr>
          </w:p>
        </w:tc>
        <w:tc>
          <w:tcPr>
            <w:tcW w:w="675" w:type="dxa"/>
            <w:tcBorders>
              <w:top w:val="single" w:sz="4" w:space="0" w:color="C0C0C0"/>
              <w:left w:val="nil"/>
              <w:bottom w:val="single" w:sz="4" w:space="0" w:color="C0C0C0"/>
              <w:right w:val="nil"/>
            </w:tcBorders>
            <w:noWrap/>
            <w:vAlign w:val="center"/>
            <w:hideMark/>
          </w:tcPr>
          <w:p w14:paraId="3CF2DFE2"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1</w:t>
            </w:r>
          </w:p>
        </w:tc>
        <w:tc>
          <w:tcPr>
            <w:tcW w:w="3362" w:type="dxa"/>
            <w:tcBorders>
              <w:top w:val="nil"/>
              <w:left w:val="nil"/>
              <w:bottom w:val="single" w:sz="4" w:space="0" w:color="C0C0C0"/>
              <w:right w:val="nil"/>
            </w:tcBorders>
            <w:noWrap/>
            <w:vAlign w:val="center"/>
            <w:hideMark/>
          </w:tcPr>
          <w:p w14:paraId="4C83C0A2"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2</w:t>
            </w:r>
          </w:p>
        </w:tc>
        <w:tc>
          <w:tcPr>
            <w:tcW w:w="742" w:type="dxa"/>
            <w:tcBorders>
              <w:top w:val="nil"/>
              <w:left w:val="nil"/>
              <w:bottom w:val="single" w:sz="4" w:space="0" w:color="C0C0C0"/>
              <w:right w:val="nil"/>
            </w:tcBorders>
            <w:noWrap/>
            <w:vAlign w:val="center"/>
            <w:hideMark/>
          </w:tcPr>
          <w:p w14:paraId="7581F764"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3</w:t>
            </w:r>
          </w:p>
        </w:tc>
        <w:tc>
          <w:tcPr>
            <w:tcW w:w="1153" w:type="dxa"/>
            <w:tcBorders>
              <w:top w:val="nil"/>
              <w:left w:val="nil"/>
              <w:bottom w:val="single" w:sz="4" w:space="0" w:color="C0C0C0"/>
              <w:right w:val="nil"/>
            </w:tcBorders>
            <w:noWrap/>
            <w:vAlign w:val="center"/>
            <w:hideMark/>
          </w:tcPr>
          <w:p w14:paraId="15FCB0CA"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4</w:t>
            </w:r>
          </w:p>
        </w:tc>
        <w:tc>
          <w:tcPr>
            <w:tcW w:w="1063" w:type="dxa"/>
            <w:tcBorders>
              <w:top w:val="nil"/>
              <w:left w:val="nil"/>
              <w:bottom w:val="single" w:sz="4" w:space="0" w:color="C0C0C0"/>
              <w:right w:val="nil"/>
            </w:tcBorders>
            <w:noWrap/>
            <w:vAlign w:val="center"/>
            <w:hideMark/>
          </w:tcPr>
          <w:p w14:paraId="1A16F9CC"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5</w:t>
            </w:r>
          </w:p>
        </w:tc>
        <w:tc>
          <w:tcPr>
            <w:tcW w:w="1108" w:type="dxa"/>
            <w:tcBorders>
              <w:top w:val="nil"/>
              <w:left w:val="nil"/>
              <w:bottom w:val="single" w:sz="4" w:space="0" w:color="C0C0C0"/>
              <w:right w:val="nil"/>
            </w:tcBorders>
            <w:noWrap/>
            <w:vAlign w:val="center"/>
            <w:hideMark/>
          </w:tcPr>
          <w:p w14:paraId="7E79B45D"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6</w:t>
            </w:r>
          </w:p>
        </w:tc>
        <w:tc>
          <w:tcPr>
            <w:tcW w:w="1031" w:type="dxa"/>
            <w:tcBorders>
              <w:top w:val="nil"/>
              <w:left w:val="nil"/>
              <w:bottom w:val="single" w:sz="4" w:space="0" w:color="C0C0C0"/>
              <w:right w:val="nil"/>
            </w:tcBorders>
            <w:noWrap/>
            <w:vAlign w:val="center"/>
            <w:hideMark/>
          </w:tcPr>
          <w:p w14:paraId="1E0948E7"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7</w:t>
            </w:r>
          </w:p>
        </w:tc>
        <w:tc>
          <w:tcPr>
            <w:tcW w:w="1264" w:type="dxa"/>
            <w:tcBorders>
              <w:top w:val="nil"/>
              <w:left w:val="nil"/>
              <w:bottom w:val="single" w:sz="4" w:space="0" w:color="C0C0C0"/>
              <w:right w:val="nil"/>
            </w:tcBorders>
            <w:noWrap/>
            <w:vAlign w:val="center"/>
            <w:hideMark/>
          </w:tcPr>
          <w:p w14:paraId="653E75CC"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8</w:t>
            </w:r>
          </w:p>
        </w:tc>
        <w:tc>
          <w:tcPr>
            <w:tcW w:w="931" w:type="dxa"/>
            <w:tcBorders>
              <w:top w:val="nil"/>
              <w:left w:val="nil"/>
              <w:bottom w:val="single" w:sz="4" w:space="0" w:color="C0C0C0"/>
              <w:right w:val="nil"/>
            </w:tcBorders>
            <w:noWrap/>
            <w:vAlign w:val="center"/>
            <w:hideMark/>
          </w:tcPr>
          <w:p w14:paraId="2839EF93"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9</w:t>
            </w:r>
          </w:p>
        </w:tc>
        <w:tc>
          <w:tcPr>
            <w:tcW w:w="953" w:type="dxa"/>
            <w:tcBorders>
              <w:top w:val="nil"/>
              <w:left w:val="nil"/>
              <w:bottom w:val="single" w:sz="4" w:space="0" w:color="C0C0C0"/>
              <w:right w:val="nil"/>
            </w:tcBorders>
            <w:noWrap/>
            <w:vAlign w:val="center"/>
            <w:hideMark/>
          </w:tcPr>
          <w:p w14:paraId="51A8936C"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10</w:t>
            </w:r>
          </w:p>
        </w:tc>
        <w:tc>
          <w:tcPr>
            <w:tcW w:w="3507" w:type="dxa"/>
            <w:tcBorders>
              <w:top w:val="nil"/>
              <w:left w:val="nil"/>
              <w:bottom w:val="single" w:sz="4" w:space="0" w:color="C0C0C0"/>
              <w:right w:val="nil"/>
            </w:tcBorders>
            <w:noWrap/>
            <w:vAlign w:val="center"/>
            <w:hideMark/>
          </w:tcPr>
          <w:p w14:paraId="4B2C78D7" w14:textId="77777777" w:rsidR="0039713F" w:rsidRPr="0039713F" w:rsidRDefault="0039713F" w:rsidP="0039713F">
            <w:pPr>
              <w:spacing w:line="256" w:lineRule="auto"/>
              <w:jc w:val="center"/>
              <w:rPr>
                <w:rFonts w:ascii="Tahoma" w:hAnsi="Tahoma" w:cs="Tahoma"/>
                <w:color w:val="C0C0C0"/>
                <w:sz w:val="13"/>
                <w:szCs w:val="13"/>
                <w:lang w:eastAsia="en-US"/>
              </w:rPr>
            </w:pPr>
            <w:r w:rsidRPr="0039713F">
              <w:rPr>
                <w:rFonts w:ascii="Tahoma" w:hAnsi="Tahoma" w:cs="Tahoma"/>
                <w:color w:val="C0C0C0"/>
                <w:sz w:val="13"/>
                <w:szCs w:val="13"/>
                <w:lang w:eastAsia="en-US"/>
              </w:rPr>
              <w:t>11</w:t>
            </w:r>
          </w:p>
        </w:tc>
      </w:tr>
      <w:tr w:rsidR="0039713F" w:rsidRPr="0039713F" w14:paraId="79B999BF" w14:textId="77777777" w:rsidTr="0039713F">
        <w:trPr>
          <w:trHeight w:val="259"/>
          <w:jc w:val="center"/>
        </w:trPr>
        <w:tc>
          <w:tcPr>
            <w:tcW w:w="419" w:type="dxa"/>
            <w:noWrap/>
            <w:vAlign w:val="bottom"/>
            <w:hideMark/>
          </w:tcPr>
          <w:p w14:paraId="0DD1F801" w14:textId="77777777" w:rsidR="0039713F" w:rsidRPr="0039713F" w:rsidRDefault="0039713F" w:rsidP="0039713F">
            <w:pPr>
              <w:rPr>
                <w:rFonts w:ascii="Tahoma" w:hAnsi="Tahoma" w:cs="Tahoma"/>
                <w:color w:val="C0C0C0"/>
                <w:sz w:val="13"/>
                <w:szCs w:val="13"/>
                <w:lang w:eastAsia="en-US"/>
              </w:rPr>
            </w:pPr>
          </w:p>
        </w:tc>
        <w:tc>
          <w:tcPr>
            <w:tcW w:w="293" w:type="dxa"/>
            <w:noWrap/>
            <w:vAlign w:val="bottom"/>
            <w:hideMark/>
          </w:tcPr>
          <w:p w14:paraId="4B23EBB2"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shd w:val="clear" w:color="auto" w:fill="C0C0C0"/>
            <w:vAlign w:val="center"/>
            <w:hideMark/>
          </w:tcPr>
          <w:p w14:paraId="3C15E16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w:t>
            </w:r>
          </w:p>
        </w:tc>
        <w:tc>
          <w:tcPr>
            <w:tcW w:w="3362" w:type="dxa"/>
            <w:tcBorders>
              <w:top w:val="nil"/>
              <w:left w:val="nil"/>
              <w:bottom w:val="single" w:sz="4" w:space="0" w:color="C0C0C0"/>
              <w:right w:val="single" w:sz="4" w:space="0" w:color="C0C0C0"/>
            </w:tcBorders>
            <w:shd w:val="clear" w:color="auto" w:fill="C0C0C0"/>
            <w:vAlign w:val="center"/>
            <w:hideMark/>
          </w:tcPr>
          <w:p w14:paraId="2E743EA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Натуральные показатели</w:t>
            </w:r>
          </w:p>
        </w:tc>
        <w:tc>
          <w:tcPr>
            <w:tcW w:w="742" w:type="dxa"/>
            <w:tcBorders>
              <w:top w:val="nil"/>
              <w:left w:val="nil"/>
              <w:bottom w:val="single" w:sz="4" w:space="0" w:color="C0C0C0"/>
              <w:right w:val="single" w:sz="4" w:space="0" w:color="C0C0C0"/>
            </w:tcBorders>
            <w:shd w:val="clear" w:color="auto" w:fill="C0C0C0"/>
            <w:vAlign w:val="center"/>
            <w:hideMark/>
          </w:tcPr>
          <w:p w14:paraId="3C943C2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53" w:type="dxa"/>
            <w:tcBorders>
              <w:top w:val="nil"/>
              <w:left w:val="nil"/>
              <w:bottom w:val="single" w:sz="4" w:space="0" w:color="C0C0C0"/>
              <w:right w:val="single" w:sz="4" w:space="0" w:color="C0C0C0"/>
            </w:tcBorders>
            <w:shd w:val="clear" w:color="auto" w:fill="C0C0C0"/>
            <w:vAlign w:val="center"/>
            <w:hideMark/>
          </w:tcPr>
          <w:p w14:paraId="1DD543F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63" w:type="dxa"/>
            <w:tcBorders>
              <w:top w:val="nil"/>
              <w:left w:val="nil"/>
              <w:bottom w:val="single" w:sz="4" w:space="0" w:color="C0C0C0"/>
              <w:right w:val="single" w:sz="4" w:space="0" w:color="C0C0C0"/>
            </w:tcBorders>
            <w:shd w:val="clear" w:color="auto" w:fill="C0C0C0"/>
            <w:vAlign w:val="center"/>
            <w:hideMark/>
          </w:tcPr>
          <w:p w14:paraId="199D4EB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shd w:val="clear" w:color="auto" w:fill="C0C0C0"/>
            <w:vAlign w:val="center"/>
            <w:hideMark/>
          </w:tcPr>
          <w:p w14:paraId="42E1C99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31" w:type="dxa"/>
            <w:tcBorders>
              <w:top w:val="nil"/>
              <w:left w:val="nil"/>
              <w:bottom w:val="single" w:sz="4" w:space="0" w:color="C0C0C0"/>
              <w:right w:val="single" w:sz="4" w:space="0" w:color="C0C0C0"/>
            </w:tcBorders>
            <w:shd w:val="clear" w:color="auto" w:fill="C0C0C0"/>
            <w:vAlign w:val="center"/>
            <w:hideMark/>
          </w:tcPr>
          <w:p w14:paraId="6AFEF95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C0C0C0"/>
            <w:vAlign w:val="center"/>
            <w:hideMark/>
          </w:tcPr>
          <w:p w14:paraId="52B0A93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tcBorders>
              <w:top w:val="nil"/>
              <w:left w:val="nil"/>
              <w:bottom w:val="single" w:sz="4" w:space="0" w:color="C0C0C0"/>
              <w:right w:val="single" w:sz="4" w:space="0" w:color="C0C0C0"/>
            </w:tcBorders>
            <w:shd w:val="clear" w:color="auto" w:fill="C0C0C0"/>
            <w:vAlign w:val="center"/>
            <w:hideMark/>
          </w:tcPr>
          <w:p w14:paraId="5E5893B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53" w:type="dxa"/>
            <w:tcBorders>
              <w:top w:val="nil"/>
              <w:left w:val="nil"/>
              <w:bottom w:val="single" w:sz="4" w:space="0" w:color="C0C0C0"/>
              <w:right w:val="single" w:sz="4" w:space="0" w:color="C0C0C0"/>
            </w:tcBorders>
            <w:shd w:val="clear" w:color="auto" w:fill="C0C0C0"/>
            <w:vAlign w:val="center"/>
            <w:hideMark/>
          </w:tcPr>
          <w:p w14:paraId="0728EE6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3507" w:type="dxa"/>
            <w:tcBorders>
              <w:top w:val="nil"/>
              <w:left w:val="nil"/>
              <w:bottom w:val="single" w:sz="4" w:space="0" w:color="C0C0C0"/>
              <w:right w:val="single" w:sz="4" w:space="0" w:color="C0C0C0"/>
            </w:tcBorders>
            <w:shd w:val="clear" w:color="auto" w:fill="C0C0C0"/>
            <w:vAlign w:val="center"/>
            <w:hideMark/>
          </w:tcPr>
          <w:p w14:paraId="484E2A4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FA0E5B1" w14:textId="77777777" w:rsidTr="0039713F">
        <w:trPr>
          <w:trHeight w:val="259"/>
          <w:jc w:val="center"/>
        </w:trPr>
        <w:tc>
          <w:tcPr>
            <w:tcW w:w="419" w:type="dxa"/>
            <w:noWrap/>
            <w:vAlign w:val="bottom"/>
            <w:hideMark/>
          </w:tcPr>
          <w:p w14:paraId="604C230E"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63E9B4DD"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17CC67E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w:t>
            </w:r>
          </w:p>
        </w:tc>
        <w:tc>
          <w:tcPr>
            <w:tcW w:w="3362" w:type="dxa"/>
            <w:tcBorders>
              <w:top w:val="nil"/>
              <w:left w:val="nil"/>
              <w:bottom w:val="single" w:sz="4" w:space="0" w:color="C0C0C0"/>
              <w:right w:val="single" w:sz="4" w:space="0" w:color="C0C0C0"/>
            </w:tcBorders>
            <w:vAlign w:val="center"/>
            <w:hideMark/>
          </w:tcPr>
          <w:p w14:paraId="17BA54FF"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Получено воды со стороны</w:t>
            </w:r>
          </w:p>
        </w:tc>
        <w:tc>
          <w:tcPr>
            <w:tcW w:w="742" w:type="dxa"/>
            <w:tcBorders>
              <w:top w:val="nil"/>
              <w:left w:val="nil"/>
              <w:bottom w:val="single" w:sz="4" w:space="0" w:color="C0C0C0"/>
              <w:right w:val="single" w:sz="4" w:space="0" w:color="C0C0C0"/>
            </w:tcBorders>
            <w:vAlign w:val="center"/>
            <w:hideMark/>
          </w:tcPr>
          <w:p w14:paraId="625B72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153" w:type="dxa"/>
            <w:tcBorders>
              <w:top w:val="nil"/>
              <w:left w:val="nil"/>
              <w:bottom w:val="single" w:sz="4" w:space="0" w:color="C0C0C0"/>
              <w:right w:val="single" w:sz="4" w:space="0" w:color="C0C0C0"/>
            </w:tcBorders>
            <w:shd w:val="clear" w:color="auto" w:fill="FFFFCC"/>
            <w:vAlign w:val="center"/>
            <w:hideMark/>
          </w:tcPr>
          <w:p w14:paraId="6951380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539 800,00</w:t>
            </w:r>
          </w:p>
        </w:tc>
        <w:tc>
          <w:tcPr>
            <w:tcW w:w="1063" w:type="dxa"/>
            <w:tcBorders>
              <w:top w:val="nil"/>
              <w:left w:val="nil"/>
              <w:bottom w:val="single" w:sz="4" w:space="0" w:color="C0C0C0"/>
              <w:right w:val="single" w:sz="4" w:space="0" w:color="C0C0C0"/>
            </w:tcBorders>
            <w:shd w:val="clear" w:color="auto" w:fill="FFFFCC"/>
            <w:vAlign w:val="center"/>
            <w:hideMark/>
          </w:tcPr>
          <w:p w14:paraId="6BE079C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467 402,00</w:t>
            </w:r>
          </w:p>
        </w:tc>
        <w:tc>
          <w:tcPr>
            <w:tcW w:w="1108" w:type="dxa"/>
            <w:tcBorders>
              <w:top w:val="nil"/>
              <w:left w:val="nil"/>
              <w:bottom w:val="single" w:sz="4" w:space="0" w:color="C0C0C0"/>
              <w:right w:val="single" w:sz="4" w:space="0" w:color="C0C0C0"/>
            </w:tcBorders>
            <w:shd w:val="clear" w:color="auto" w:fill="FFFFCC"/>
            <w:vAlign w:val="center"/>
            <w:hideMark/>
          </w:tcPr>
          <w:p w14:paraId="1DABC6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523 300,00</w:t>
            </w:r>
          </w:p>
        </w:tc>
        <w:tc>
          <w:tcPr>
            <w:tcW w:w="1031" w:type="dxa"/>
            <w:tcBorders>
              <w:top w:val="nil"/>
              <w:left w:val="nil"/>
              <w:bottom w:val="single" w:sz="4" w:space="0" w:color="C0C0C0"/>
              <w:right w:val="single" w:sz="4" w:space="0" w:color="C0C0C0"/>
            </w:tcBorders>
            <w:shd w:val="clear" w:color="auto" w:fill="FFFFCC"/>
            <w:vAlign w:val="center"/>
            <w:hideMark/>
          </w:tcPr>
          <w:p w14:paraId="61FBDFB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264" w:type="dxa"/>
            <w:tcBorders>
              <w:top w:val="nil"/>
              <w:left w:val="nil"/>
              <w:bottom w:val="single" w:sz="4" w:space="0" w:color="C0C0C0"/>
              <w:right w:val="single" w:sz="4" w:space="0" w:color="C0C0C0"/>
            </w:tcBorders>
            <w:shd w:val="clear" w:color="auto" w:fill="FFFFCC"/>
            <w:vAlign w:val="center"/>
            <w:hideMark/>
          </w:tcPr>
          <w:p w14:paraId="16C188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374 380,00</w:t>
            </w:r>
          </w:p>
        </w:tc>
        <w:tc>
          <w:tcPr>
            <w:tcW w:w="931" w:type="dxa"/>
            <w:tcBorders>
              <w:top w:val="nil"/>
              <w:left w:val="nil"/>
              <w:bottom w:val="single" w:sz="4" w:space="0" w:color="C0C0C0"/>
              <w:right w:val="single" w:sz="4" w:space="0" w:color="C0C0C0"/>
            </w:tcBorders>
            <w:shd w:val="clear" w:color="auto" w:fill="D7EAD3"/>
            <w:vAlign w:val="center"/>
            <w:hideMark/>
          </w:tcPr>
          <w:p w14:paraId="19AB0CB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953" w:type="dxa"/>
            <w:tcBorders>
              <w:top w:val="nil"/>
              <w:left w:val="nil"/>
              <w:bottom w:val="single" w:sz="4" w:space="0" w:color="C0C0C0"/>
              <w:right w:val="single" w:sz="4" w:space="0" w:color="C0C0C0"/>
            </w:tcBorders>
            <w:shd w:val="clear" w:color="auto" w:fill="D7EAD3"/>
            <w:vAlign w:val="center"/>
            <w:hideMark/>
          </w:tcPr>
          <w:p w14:paraId="5213072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3507" w:type="dxa"/>
            <w:tcBorders>
              <w:top w:val="nil"/>
              <w:left w:val="nil"/>
              <w:bottom w:val="single" w:sz="4" w:space="0" w:color="C0C0C0"/>
              <w:right w:val="single" w:sz="4" w:space="0" w:color="C0C0C0"/>
            </w:tcBorders>
            <w:shd w:val="clear" w:color="auto" w:fill="FFFFCC"/>
            <w:vAlign w:val="center"/>
            <w:hideMark/>
          </w:tcPr>
          <w:p w14:paraId="3F05E14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B5B6E5B" w14:textId="77777777" w:rsidTr="0039713F">
        <w:trPr>
          <w:trHeight w:val="259"/>
          <w:jc w:val="center"/>
        </w:trPr>
        <w:tc>
          <w:tcPr>
            <w:tcW w:w="419" w:type="dxa"/>
            <w:noWrap/>
            <w:vAlign w:val="bottom"/>
            <w:hideMark/>
          </w:tcPr>
          <w:p w14:paraId="3A98A346"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0CBC8475"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37322FA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w:t>
            </w:r>
          </w:p>
        </w:tc>
        <w:tc>
          <w:tcPr>
            <w:tcW w:w="3362" w:type="dxa"/>
            <w:tcBorders>
              <w:top w:val="nil"/>
              <w:left w:val="nil"/>
              <w:bottom w:val="single" w:sz="4" w:space="0" w:color="C0C0C0"/>
              <w:right w:val="single" w:sz="4" w:space="0" w:color="C0C0C0"/>
            </w:tcBorders>
            <w:vAlign w:val="center"/>
            <w:hideMark/>
          </w:tcPr>
          <w:p w14:paraId="1B5C0260"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Подано воды в сеть</w:t>
            </w:r>
          </w:p>
        </w:tc>
        <w:tc>
          <w:tcPr>
            <w:tcW w:w="742" w:type="dxa"/>
            <w:tcBorders>
              <w:top w:val="nil"/>
              <w:left w:val="nil"/>
              <w:bottom w:val="single" w:sz="4" w:space="0" w:color="C0C0C0"/>
              <w:right w:val="single" w:sz="4" w:space="0" w:color="C0C0C0"/>
            </w:tcBorders>
            <w:vAlign w:val="center"/>
            <w:hideMark/>
          </w:tcPr>
          <w:p w14:paraId="33D3E06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153" w:type="dxa"/>
            <w:tcBorders>
              <w:top w:val="nil"/>
              <w:left w:val="nil"/>
              <w:bottom w:val="single" w:sz="4" w:space="0" w:color="C0C0C0"/>
              <w:right w:val="single" w:sz="4" w:space="0" w:color="C0C0C0"/>
            </w:tcBorders>
            <w:shd w:val="clear" w:color="auto" w:fill="FFFFCC"/>
            <w:vAlign w:val="center"/>
            <w:hideMark/>
          </w:tcPr>
          <w:p w14:paraId="625402B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539 800,00</w:t>
            </w:r>
          </w:p>
        </w:tc>
        <w:tc>
          <w:tcPr>
            <w:tcW w:w="1063" w:type="dxa"/>
            <w:tcBorders>
              <w:top w:val="nil"/>
              <w:left w:val="nil"/>
              <w:bottom w:val="single" w:sz="4" w:space="0" w:color="C0C0C0"/>
              <w:right w:val="single" w:sz="4" w:space="0" w:color="C0C0C0"/>
            </w:tcBorders>
            <w:shd w:val="clear" w:color="auto" w:fill="FFFFCC"/>
            <w:vAlign w:val="center"/>
            <w:hideMark/>
          </w:tcPr>
          <w:p w14:paraId="4BF81A2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467 402,00</w:t>
            </w:r>
          </w:p>
        </w:tc>
        <w:tc>
          <w:tcPr>
            <w:tcW w:w="1108" w:type="dxa"/>
            <w:tcBorders>
              <w:top w:val="nil"/>
              <w:left w:val="nil"/>
              <w:bottom w:val="single" w:sz="4" w:space="0" w:color="C0C0C0"/>
              <w:right w:val="single" w:sz="4" w:space="0" w:color="C0C0C0"/>
            </w:tcBorders>
            <w:shd w:val="clear" w:color="auto" w:fill="FFFFCC"/>
            <w:vAlign w:val="center"/>
            <w:hideMark/>
          </w:tcPr>
          <w:p w14:paraId="080FA8C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523 300,00</w:t>
            </w:r>
          </w:p>
        </w:tc>
        <w:tc>
          <w:tcPr>
            <w:tcW w:w="1031" w:type="dxa"/>
            <w:tcBorders>
              <w:top w:val="nil"/>
              <w:left w:val="nil"/>
              <w:bottom w:val="single" w:sz="4" w:space="0" w:color="C0C0C0"/>
              <w:right w:val="single" w:sz="4" w:space="0" w:color="C0C0C0"/>
            </w:tcBorders>
            <w:shd w:val="clear" w:color="auto" w:fill="FFFFCC"/>
            <w:vAlign w:val="center"/>
            <w:hideMark/>
          </w:tcPr>
          <w:p w14:paraId="5BC9A72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264" w:type="dxa"/>
            <w:tcBorders>
              <w:top w:val="nil"/>
              <w:left w:val="nil"/>
              <w:bottom w:val="single" w:sz="4" w:space="0" w:color="C0C0C0"/>
              <w:right w:val="single" w:sz="4" w:space="0" w:color="C0C0C0"/>
            </w:tcBorders>
            <w:shd w:val="clear" w:color="auto" w:fill="FFFFCC"/>
            <w:vAlign w:val="center"/>
            <w:hideMark/>
          </w:tcPr>
          <w:p w14:paraId="621DDE4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374 380,00</w:t>
            </w:r>
          </w:p>
        </w:tc>
        <w:tc>
          <w:tcPr>
            <w:tcW w:w="931" w:type="dxa"/>
            <w:tcBorders>
              <w:top w:val="nil"/>
              <w:left w:val="nil"/>
              <w:bottom w:val="single" w:sz="4" w:space="0" w:color="C0C0C0"/>
              <w:right w:val="single" w:sz="4" w:space="0" w:color="C0C0C0"/>
            </w:tcBorders>
            <w:shd w:val="clear" w:color="auto" w:fill="D7EAD3"/>
            <w:vAlign w:val="center"/>
            <w:hideMark/>
          </w:tcPr>
          <w:p w14:paraId="2EE622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953" w:type="dxa"/>
            <w:tcBorders>
              <w:top w:val="nil"/>
              <w:left w:val="nil"/>
              <w:bottom w:val="single" w:sz="4" w:space="0" w:color="C0C0C0"/>
              <w:right w:val="single" w:sz="4" w:space="0" w:color="C0C0C0"/>
            </w:tcBorders>
            <w:shd w:val="clear" w:color="auto" w:fill="D7EAD3"/>
            <w:vAlign w:val="center"/>
            <w:hideMark/>
          </w:tcPr>
          <w:p w14:paraId="4DB6985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3507" w:type="dxa"/>
            <w:tcBorders>
              <w:top w:val="nil"/>
              <w:left w:val="nil"/>
              <w:bottom w:val="single" w:sz="4" w:space="0" w:color="C0C0C0"/>
              <w:right w:val="single" w:sz="4" w:space="0" w:color="C0C0C0"/>
            </w:tcBorders>
            <w:shd w:val="clear" w:color="auto" w:fill="FFFFCC"/>
            <w:vAlign w:val="center"/>
            <w:hideMark/>
          </w:tcPr>
          <w:p w14:paraId="70FED5C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EAF6F55" w14:textId="77777777" w:rsidTr="0039713F">
        <w:trPr>
          <w:trHeight w:val="259"/>
          <w:jc w:val="center"/>
        </w:trPr>
        <w:tc>
          <w:tcPr>
            <w:tcW w:w="419" w:type="dxa"/>
            <w:noWrap/>
            <w:vAlign w:val="bottom"/>
            <w:hideMark/>
          </w:tcPr>
          <w:p w14:paraId="7DA59510"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54547854"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47990F8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w:t>
            </w:r>
          </w:p>
        </w:tc>
        <w:tc>
          <w:tcPr>
            <w:tcW w:w="3362" w:type="dxa"/>
            <w:tcBorders>
              <w:top w:val="nil"/>
              <w:left w:val="nil"/>
              <w:bottom w:val="single" w:sz="4" w:space="0" w:color="C0C0C0"/>
              <w:right w:val="single" w:sz="4" w:space="0" w:color="C0C0C0"/>
            </w:tcBorders>
            <w:vAlign w:val="center"/>
            <w:hideMark/>
          </w:tcPr>
          <w:p w14:paraId="55F65050"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Потери воды</w:t>
            </w:r>
          </w:p>
        </w:tc>
        <w:tc>
          <w:tcPr>
            <w:tcW w:w="742" w:type="dxa"/>
            <w:tcBorders>
              <w:top w:val="nil"/>
              <w:left w:val="nil"/>
              <w:bottom w:val="single" w:sz="4" w:space="0" w:color="C0C0C0"/>
              <w:right w:val="single" w:sz="4" w:space="0" w:color="C0C0C0"/>
            </w:tcBorders>
            <w:vAlign w:val="center"/>
            <w:hideMark/>
          </w:tcPr>
          <w:p w14:paraId="657400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153" w:type="dxa"/>
            <w:tcBorders>
              <w:top w:val="nil"/>
              <w:left w:val="nil"/>
              <w:bottom w:val="single" w:sz="4" w:space="0" w:color="C0C0C0"/>
              <w:right w:val="single" w:sz="4" w:space="0" w:color="C0C0C0"/>
            </w:tcBorders>
            <w:shd w:val="clear" w:color="auto" w:fill="D7EAD3"/>
            <w:vAlign w:val="center"/>
            <w:hideMark/>
          </w:tcPr>
          <w:p w14:paraId="2E5090D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155 455,65</w:t>
            </w:r>
          </w:p>
        </w:tc>
        <w:tc>
          <w:tcPr>
            <w:tcW w:w="1063" w:type="dxa"/>
            <w:tcBorders>
              <w:top w:val="nil"/>
              <w:left w:val="nil"/>
              <w:bottom w:val="single" w:sz="4" w:space="0" w:color="C0C0C0"/>
              <w:right w:val="single" w:sz="4" w:space="0" w:color="C0C0C0"/>
            </w:tcBorders>
            <w:shd w:val="clear" w:color="auto" w:fill="D7EAD3"/>
            <w:vAlign w:val="center"/>
            <w:hideMark/>
          </w:tcPr>
          <w:p w14:paraId="63D1816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166 283,00</w:t>
            </w:r>
          </w:p>
        </w:tc>
        <w:tc>
          <w:tcPr>
            <w:tcW w:w="1108" w:type="dxa"/>
            <w:tcBorders>
              <w:top w:val="nil"/>
              <w:left w:val="nil"/>
              <w:bottom w:val="single" w:sz="4" w:space="0" w:color="C0C0C0"/>
              <w:right w:val="single" w:sz="4" w:space="0" w:color="C0C0C0"/>
            </w:tcBorders>
            <w:shd w:val="clear" w:color="auto" w:fill="D7EAD3"/>
            <w:vAlign w:val="center"/>
            <w:hideMark/>
          </w:tcPr>
          <w:p w14:paraId="775E9C4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150 702,00</w:t>
            </w:r>
          </w:p>
        </w:tc>
        <w:tc>
          <w:tcPr>
            <w:tcW w:w="1031" w:type="dxa"/>
            <w:tcBorders>
              <w:top w:val="nil"/>
              <w:left w:val="nil"/>
              <w:bottom w:val="single" w:sz="4" w:space="0" w:color="C0C0C0"/>
              <w:right w:val="single" w:sz="4" w:space="0" w:color="C0C0C0"/>
            </w:tcBorders>
            <w:shd w:val="clear" w:color="auto" w:fill="D7EAD3"/>
            <w:vAlign w:val="center"/>
            <w:hideMark/>
          </w:tcPr>
          <w:p w14:paraId="039DD7F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5972CA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23D1DA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44A988A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6EBC9F4"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015F9DA" w14:textId="77777777" w:rsidTr="0039713F">
        <w:trPr>
          <w:trHeight w:val="259"/>
          <w:jc w:val="center"/>
        </w:trPr>
        <w:tc>
          <w:tcPr>
            <w:tcW w:w="419" w:type="dxa"/>
            <w:noWrap/>
            <w:vAlign w:val="bottom"/>
            <w:hideMark/>
          </w:tcPr>
          <w:p w14:paraId="7B4ED39C"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1A190FAB"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4E7AE0A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w:t>
            </w:r>
          </w:p>
        </w:tc>
        <w:tc>
          <w:tcPr>
            <w:tcW w:w="3362" w:type="dxa"/>
            <w:tcBorders>
              <w:top w:val="nil"/>
              <w:left w:val="nil"/>
              <w:bottom w:val="single" w:sz="4" w:space="0" w:color="C0C0C0"/>
              <w:right w:val="single" w:sz="4" w:space="0" w:color="C0C0C0"/>
            </w:tcBorders>
            <w:vAlign w:val="center"/>
            <w:hideMark/>
          </w:tcPr>
          <w:p w14:paraId="5B0A003F"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То же в %</w:t>
            </w:r>
          </w:p>
        </w:tc>
        <w:tc>
          <w:tcPr>
            <w:tcW w:w="742" w:type="dxa"/>
            <w:tcBorders>
              <w:top w:val="nil"/>
              <w:left w:val="nil"/>
              <w:bottom w:val="single" w:sz="4" w:space="0" w:color="C0C0C0"/>
              <w:right w:val="single" w:sz="4" w:space="0" w:color="C0C0C0"/>
            </w:tcBorders>
            <w:vAlign w:val="center"/>
            <w:hideMark/>
          </w:tcPr>
          <w:p w14:paraId="29B861F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w:t>
            </w:r>
          </w:p>
        </w:tc>
        <w:tc>
          <w:tcPr>
            <w:tcW w:w="1153" w:type="dxa"/>
            <w:tcBorders>
              <w:top w:val="nil"/>
              <w:left w:val="nil"/>
              <w:bottom w:val="single" w:sz="4" w:space="0" w:color="C0C0C0"/>
              <w:right w:val="single" w:sz="4" w:space="0" w:color="C0C0C0"/>
            </w:tcBorders>
            <w:shd w:val="clear" w:color="auto" w:fill="D7EAD3"/>
            <w:vAlign w:val="center"/>
            <w:hideMark/>
          </w:tcPr>
          <w:p w14:paraId="2192AB2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28,80</w:t>
            </w:r>
          </w:p>
        </w:tc>
        <w:tc>
          <w:tcPr>
            <w:tcW w:w="1063" w:type="dxa"/>
            <w:tcBorders>
              <w:top w:val="nil"/>
              <w:left w:val="nil"/>
              <w:bottom w:val="single" w:sz="4" w:space="0" w:color="C0C0C0"/>
              <w:right w:val="single" w:sz="4" w:space="0" w:color="C0C0C0"/>
            </w:tcBorders>
            <w:shd w:val="clear" w:color="auto" w:fill="D7EAD3"/>
            <w:vAlign w:val="center"/>
            <w:hideMark/>
          </w:tcPr>
          <w:p w14:paraId="12BCC50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35,58</w:t>
            </w:r>
          </w:p>
        </w:tc>
        <w:tc>
          <w:tcPr>
            <w:tcW w:w="1108" w:type="dxa"/>
            <w:tcBorders>
              <w:top w:val="nil"/>
              <w:left w:val="nil"/>
              <w:bottom w:val="single" w:sz="4" w:space="0" w:color="C0C0C0"/>
              <w:right w:val="single" w:sz="4" w:space="0" w:color="C0C0C0"/>
            </w:tcBorders>
            <w:shd w:val="clear" w:color="auto" w:fill="D7EAD3"/>
            <w:vAlign w:val="center"/>
            <w:hideMark/>
          </w:tcPr>
          <w:p w14:paraId="6EDF20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28,80</w:t>
            </w:r>
          </w:p>
        </w:tc>
        <w:tc>
          <w:tcPr>
            <w:tcW w:w="1031" w:type="dxa"/>
            <w:tcBorders>
              <w:top w:val="nil"/>
              <w:left w:val="nil"/>
              <w:bottom w:val="single" w:sz="4" w:space="0" w:color="C0C0C0"/>
              <w:right w:val="single" w:sz="4" w:space="0" w:color="C0C0C0"/>
            </w:tcBorders>
            <w:shd w:val="clear" w:color="auto" w:fill="D7EAD3"/>
            <w:vAlign w:val="center"/>
            <w:hideMark/>
          </w:tcPr>
          <w:p w14:paraId="00DEF2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041AC0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114F04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1F5F903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02C571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не учитывается согласно законодательству</w:t>
            </w:r>
          </w:p>
        </w:tc>
      </w:tr>
      <w:tr w:rsidR="0039713F" w:rsidRPr="0039713F" w14:paraId="012F31FF" w14:textId="77777777" w:rsidTr="0039713F">
        <w:trPr>
          <w:trHeight w:val="259"/>
          <w:jc w:val="center"/>
        </w:trPr>
        <w:tc>
          <w:tcPr>
            <w:tcW w:w="419" w:type="dxa"/>
            <w:noWrap/>
            <w:vAlign w:val="bottom"/>
            <w:hideMark/>
          </w:tcPr>
          <w:p w14:paraId="561EFAA2"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7D81FBE7"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7EA9D21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w:t>
            </w:r>
          </w:p>
        </w:tc>
        <w:tc>
          <w:tcPr>
            <w:tcW w:w="3362" w:type="dxa"/>
            <w:tcBorders>
              <w:top w:val="nil"/>
              <w:left w:val="nil"/>
              <w:bottom w:val="single" w:sz="4" w:space="0" w:color="C0C0C0"/>
              <w:right w:val="single" w:sz="4" w:space="0" w:color="C0C0C0"/>
            </w:tcBorders>
            <w:vAlign w:val="center"/>
            <w:hideMark/>
          </w:tcPr>
          <w:p w14:paraId="53ECA779"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Отпущено воды по категориям потребителей</w:t>
            </w:r>
          </w:p>
        </w:tc>
        <w:tc>
          <w:tcPr>
            <w:tcW w:w="742" w:type="dxa"/>
            <w:tcBorders>
              <w:top w:val="nil"/>
              <w:left w:val="nil"/>
              <w:bottom w:val="single" w:sz="4" w:space="0" w:color="C0C0C0"/>
              <w:right w:val="single" w:sz="4" w:space="0" w:color="C0C0C0"/>
            </w:tcBorders>
            <w:vAlign w:val="center"/>
            <w:hideMark/>
          </w:tcPr>
          <w:p w14:paraId="38E1A9F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153" w:type="dxa"/>
            <w:tcBorders>
              <w:top w:val="nil"/>
              <w:left w:val="nil"/>
              <w:bottom w:val="single" w:sz="4" w:space="0" w:color="C0C0C0"/>
              <w:right w:val="single" w:sz="4" w:space="0" w:color="C0C0C0"/>
            </w:tcBorders>
            <w:shd w:val="clear" w:color="auto" w:fill="D7EAD3"/>
            <w:vAlign w:val="center"/>
            <w:hideMark/>
          </w:tcPr>
          <w:p w14:paraId="44416C5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384 344,35</w:t>
            </w:r>
          </w:p>
        </w:tc>
        <w:tc>
          <w:tcPr>
            <w:tcW w:w="1063" w:type="dxa"/>
            <w:tcBorders>
              <w:top w:val="nil"/>
              <w:left w:val="nil"/>
              <w:bottom w:val="single" w:sz="4" w:space="0" w:color="C0C0C0"/>
              <w:right w:val="single" w:sz="4" w:space="0" w:color="C0C0C0"/>
            </w:tcBorders>
            <w:shd w:val="clear" w:color="auto" w:fill="D7EAD3"/>
            <w:vAlign w:val="center"/>
            <w:hideMark/>
          </w:tcPr>
          <w:p w14:paraId="1CE67E7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108" w:type="dxa"/>
            <w:tcBorders>
              <w:top w:val="nil"/>
              <w:left w:val="nil"/>
              <w:bottom w:val="single" w:sz="4" w:space="0" w:color="C0C0C0"/>
              <w:right w:val="single" w:sz="4" w:space="0" w:color="C0C0C0"/>
            </w:tcBorders>
            <w:shd w:val="clear" w:color="auto" w:fill="D7EAD3"/>
            <w:vAlign w:val="center"/>
            <w:hideMark/>
          </w:tcPr>
          <w:p w14:paraId="518E061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372 598,00</w:t>
            </w:r>
          </w:p>
        </w:tc>
        <w:tc>
          <w:tcPr>
            <w:tcW w:w="1031" w:type="dxa"/>
            <w:tcBorders>
              <w:top w:val="nil"/>
              <w:left w:val="nil"/>
              <w:bottom w:val="single" w:sz="4" w:space="0" w:color="C0C0C0"/>
              <w:right w:val="single" w:sz="4" w:space="0" w:color="C0C0C0"/>
            </w:tcBorders>
            <w:shd w:val="clear" w:color="auto" w:fill="D7EAD3"/>
            <w:vAlign w:val="center"/>
            <w:hideMark/>
          </w:tcPr>
          <w:p w14:paraId="508CE4B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264" w:type="dxa"/>
            <w:tcBorders>
              <w:top w:val="nil"/>
              <w:left w:val="nil"/>
              <w:bottom w:val="single" w:sz="4" w:space="0" w:color="C0C0C0"/>
              <w:right w:val="single" w:sz="4" w:space="0" w:color="C0C0C0"/>
            </w:tcBorders>
            <w:shd w:val="clear" w:color="auto" w:fill="D7EAD3"/>
            <w:vAlign w:val="center"/>
            <w:hideMark/>
          </w:tcPr>
          <w:p w14:paraId="483029E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374 380,00</w:t>
            </w:r>
          </w:p>
        </w:tc>
        <w:tc>
          <w:tcPr>
            <w:tcW w:w="931" w:type="dxa"/>
            <w:tcBorders>
              <w:top w:val="nil"/>
              <w:left w:val="nil"/>
              <w:bottom w:val="single" w:sz="4" w:space="0" w:color="C0C0C0"/>
              <w:right w:val="single" w:sz="4" w:space="0" w:color="C0C0C0"/>
            </w:tcBorders>
            <w:shd w:val="clear" w:color="auto" w:fill="D7EAD3"/>
            <w:vAlign w:val="center"/>
            <w:hideMark/>
          </w:tcPr>
          <w:p w14:paraId="7AC598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953" w:type="dxa"/>
            <w:tcBorders>
              <w:top w:val="nil"/>
              <w:left w:val="nil"/>
              <w:bottom w:val="single" w:sz="4" w:space="0" w:color="C0C0C0"/>
              <w:right w:val="single" w:sz="4" w:space="0" w:color="C0C0C0"/>
            </w:tcBorders>
            <w:shd w:val="clear" w:color="auto" w:fill="D7EAD3"/>
            <w:vAlign w:val="center"/>
            <w:hideMark/>
          </w:tcPr>
          <w:p w14:paraId="097E2EE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3507" w:type="dxa"/>
            <w:tcBorders>
              <w:top w:val="nil"/>
              <w:left w:val="nil"/>
              <w:bottom w:val="single" w:sz="4" w:space="0" w:color="C0C0C0"/>
              <w:right w:val="single" w:sz="4" w:space="0" w:color="C0C0C0"/>
            </w:tcBorders>
            <w:shd w:val="clear" w:color="auto" w:fill="FFFFCC"/>
            <w:vAlign w:val="center"/>
            <w:hideMark/>
          </w:tcPr>
          <w:p w14:paraId="48DA7E6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96A2788" w14:textId="77777777" w:rsidTr="0039713F">
        <w:trPr>
          <w:trHeight w:val="259"/>
          <w:jc w:val="center"/>
        </w:trPr>
        <w:tc>
          <w:tcPr>
            <w:tcW w:w="419" w:type="dxa"/>
            <w:noWrap/>
            <w:vAlign w:val="bottom"/>
            <w:hideMark/>
          </w:tcPr>
          <w:p w14:paraId="0A9DC68D"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61D6CA91"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0825FCA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1.8.1</w:t>
            </w:r>
          </w:p>
        </w:tc>
        <w:tc>
          <w:tcPr>
            <w:tcW w:w="3362" w:type="dxa"/>
            <w:tcBorders>
              <w:top w:val="nil"/>
              <w:left w:val="nil"/>
              <w:bottom w:val="single" w:sz="4" w:space="0" w:color="C0C0C0"/>
              <w:right w:val="single" w:sz="4" w:space="0" w:color="C0C0C0"/>
            </w:tcBorders>
            <w:vAlign w:val="center"/>
            <w:hideMark/>
          </w:tcPr>
          <w:p w14:paraId="34593D20"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На потребительский рынок</w:t>
            </w:r>
          </w:p>
        </w:tc>
        <w:tc>
          <w:tcPr>
            <w:tcW w:w="742" w:type="dxa"/>
            <w:tcBorders>
              <w:top w:val="nil"/>
              <w:left w:val="nil"/>
              <w:bottom w:val="single" w:sz="4" w:space="0" w:color="C0C0C0"/>
              <w:right w:val="single" w:sz="4" w:space="0" w:color="C0C0C0"/>
            </w:tcBorders>
            <w:vAlign w:val="center"/>
            <w:hideMark/>
          </w:tcPr>
          <w:p w14:paraId="5E8AB48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153" w:type="dxa"/>
            <w:tcBorders>
              <w:top w:val="nil"/>
              <w:left w:val="nil"/>
              <w:bottom w:val="single" w:sz="4" w:space="0" w:color="C0C0C0"/>
              <w:right w:val="single" w:sz="4" w:space="0" w:color="C0C0C0"/>
            </w:tcBorders>
            <w:shd w:val="clear" w:color="auto" w:fill="D7EAD3"/>
            <w:vAlign w:val="center"/>
            <w:hideMark/>
          </w:tcPr>
          <w:p w14:paraId="0A3CE9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384 344,35</w:t>
            </w:r>
          </w:p>
        </w:tc>
        <w:tc>
          <w:tcPr>
            <w:tcW w:w="1063" w:type="dxa"/>
            <w:tcBorders>
              <w:top w:val="nil"/>
              <w:left w:val="nil"/>
              <w:bottom w:val="single" w:sz="4" w:space="0" w:color="C0C0C0"/>
              <w:right w:val="single" w:sz="4" w:space="0" w:color="C0C0C0"/>
            </w:tcBorders>
            <w:shd w:val="clear" w:color="auto" w:fill="D7EAD3"/>
            <w:vAlign w:val="center"/>
            <w:hideMark/>
          </w:tcPr>
          <w:p w14:paraId="5DDC652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108" w:type="dxa"/>
            <w:tcBorders>
              <w:top w:val="nil"/>
              <w:left w:val="nil"/>
              <w:bottom w:val="single" w:sz="4" w:space="0" w:color="C0C0C0"/>
              <w:right w:val="single" w:sz="4" w:space="0" w:color="C0C0C0"/>
            </w:tcBorders>
            <w:shd w:val="clear" w:color="auto" w:fill="D7EAD3"/>
            <w:vAlign w:val="center"/>
            <w:hideMark/>
          </w:tcPr>
          <w:p w14:paraId="6B20D5C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372 598,00</w:t>
            </w:r>
          </w:p>
        </w:tc>
        <w:tc>
          <w:tcPr>
            <w:tcW w:w="1031" w:type="dxa"/>
            <w:tcBorders>
              <w:top w:val="nil"/>
              <w:left w:val="nil"/>
              <w:bottom w:val="single" w:sz="4" w:space="0" w:color="C0C0C0"/>
              <w:right w:val="single" w:sz="4" w:space="0" w:color="C0C0C0"/>
            </w:tcBorders>
            <w:shd w:val="clear" w:color="auto" w:fill="D7EAD3"/>
            <w:vAlign w:val="center"/>
            <w:hideMark/>
          </w:tcPr>
          <w:p w14:paraId="65B5A92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264" w:type="dxa"/>
            <w:tcBorders>
              <w:top w:val="nil"/>
              <w:left w:val="nil"/>
              <w:bottom w:val="single" w:sz="4" w:space="0" w:color="C0C0C0"/>
              <w:right w:val="single" w:sz="4" w:space="0" w:color="C0C0C0"/>
            </w:tcBorders>
            <w:shd w:val="clear" w:color="auto" w:fill="D7EAD3"/>
            <w:vAlign w:val="center"/>
            <w:hideMark/>
          </w:tcPr>
          <w:p w14:paraId="05280F9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374 380,00</w:t>
            </w:r>
          </w:p>
        </w:tc>
        <w:tc>
          <w:tcPr>
            <w:tcW w:w="931" w:type="dxa"/>
            <w:tcBorders>
              <w:top w:val="nil"/>
              <w:left w:val="nil"/>
              <w:bottom w:val="single" w:sz="4" w:space="0" w:color="C0C0C0"/>
              <w:right w:val="single" w:sz="4" w:space="0" w:color="C0C0C0"/>
            </w:tcBorders>
            <w:shd w:val="clear" w:color="auto" w:fill="D7EAD3"/>
            <w:vAlign w:val="center"/>
            <w:hideMark/>
          </w:tcPr>
          <w:p w14:paraId="6CEC0C4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953" w:type="dxa"/>
            <w:tcBorders>
              <w:top w:val="nil"/>
              <w:left w:val="nil"/>
              <w:bottom w:val="single" w:sz="4" w:space="0" w:color="C0C0C0"/>
              <w:right w:val="single" w:sz="4" w:space="0" w:color="C0C0C0"/>
            </w:tcBorders>
            <w:shd w:val="clear" w:color="auto" w:fill="D7EAD3"/>
            <w:vAlign w:val="center"/>
            <w:hideMark/>
          </w:tcPr>
          <w:p w14:paraId="36A088A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3507" w:type="dxa"/>
            <w:tcBorders>
              <w:top w:val="nil"/>
              <w:left w:val="nil"/>
              <w:bottom w:val="single" w:sz="4" w:space="0" w:color="C0C0C0"/>
              <w:right w:val="single" w:sz="4" w:space="0" w:color="C0C0C0"/>
            </w:tcBorders>
            <w:shd w:val="clear" w:color="auto" w:fill="FFFFCC"/>
            <w:vAlign w:val="center"/>
            <w:hideMark/>
          </w:tcPr>
          <w:p w14:paraId="47A7BF7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886A664" w14:textId="77777777" w:rsidTr="0039713F">
        <w:trPr>
          <w:trHeight w:val="428"/>
          <w:jc w:val="center"/>
        </w:trPr>
        <w:tc>
          <w:tcPr>
            <w:tcW w:w="419" w:type="dxa"/>
            <w:noWrap/>
            <w:vAlign w:val="bottom"/>
            <w:hideMark/>
          </w:tcPr>
          <w:p w14:paraId="487B4F51"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3D9EB822"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0D0AC4C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1.8.1.3</w:t>
            </w:r>
          </w:p>
        </w:tc>
        <w:tc>
          <w:tcPr>
            <w:tcW w:w="3362" w:type="dxa"/>
            <w:tcBorders>
              <w:top w:val="nil"/>
              <w:left w:val="nil"/>
              <w:bottom w:val="single" w:sz="4" w:space="0" w:color="C0C0C0"/>
              <w:right w:val="single" w:sz="4" w:space="0" w:color="C0C0C0"/>
            </w:tcBorders>
            <w:vAlign w:val="center"/>
            <w:hideMark/>
          </w:tcPr>
          <w:p w14:paraId="712C94C8"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Прочим потребителям</w:t>
            </w:r>
          </w:p>
        </w:tc>
        <w:tc>
          <w:tcPr>
            <w:tcW w:w="742" w:type="dxa"/>
            <w:tcBorders>
              <w:top w:val="nil"/>
              <w:left w:val="nil"/>
              <w:bottom w:val="single" w:sz="4" w:space="0" w:color="C0C0C0"/>
              <w:right w:val="single" w:sz="4" w:space="0" w:color="C0C0C0"/>
            </w:tcBorders>
            <w:vAlign w:val="center"/>
            <w:hideMark/>
          </w:tcPr>
          <w:p w14:paraId="5654B2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153" w:type="dxa"/>
            <w:tcBorders>
              <w:top w:val="nil"/>
              <w:left w:val="nil"/>
              <w:bottom w:val="single" w:sz="4" w:space="0" w:color="C0C0C0"/>
              <w:right w:val="single" w:sz="4" w:space="0" w:color="C0C0C0"/>
            </w:tcBorders>
            <w:shd w:val="clear" w:color="auto" w:fill="FFFFCC"/>
            <w:vAlign w:val="center"/>
            <w:hideMark/>
          </w:tcPr>
          <w:p w14:paraId="0A45E80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384 344,35</w:t>
            </w:r>
          </w:p>
        </w:tc>
        <w:tc>
          <w:tcPr>
            <w:tcW w:w="1063" w:type="dxa"/>
            <w:tcBorders>
              <w:top w:val="nil"/>
              <w:left w:val="nil"/>
              <w:bottom w:val="single" w:sz="4" w:space="0" w:color="C0C0C0"/>
              <w:right w:val="single" w:sz="4" w:space="0" w:color="C0C0C0"/>
            </w:tcBorders>
            <w:shd w:val="clear" w:color="auto" w:fill="FFFFCC"/>
            <w:vAlign w:val="center"/>
            <w:hideMark/>
          </w:tcPr>
          <w:p w14:paraId="36E3650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108" w:type="dxa"/>
            <w:tcBorders>
              <w:top w:val="nil"/>
              <w:left w:val="nil"/>
              <w:bottom w:val="single" w:sz="4" w:space="0" w:color="C0C0C0"/>
              <w:right w:val="single" w:sz="4" w:space="0" w:color="C0C0C0"/>
            </w:tcBorders>
            <w:shd w:val="clear" w:color="auto" w:fill="FFFFCC"/>
            <w:vAlign w:val="center"/>
            <w:hideMark/>
          </w:tcPr>
          <w:p w14:paraId="4CA6B8F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372 598,00</w:t>
            </w:r>
          </w:p>
        </w:tc>
        <w:tc>
          <w:tcPr>
            <w:tcW w:w="1031" w:type="dxa"/>
            <w:tcBorders>
              <w:top w:val="nil"/>
              <w:left w:val="nil"/>
              <w:bottom w:val="single" w:sz="4" w:space="0" w:color="C0C0C0"/>
              <w:right w:val="single" w:sz="4" w:space="0" w:color="C0C0C0"/>
            </w:tcBorders>
            <w:shd w:val="clear" w:color="auto" w:fill="FFFFCC"/>
            <w:vAlign w:val="center"/>
            <w:hideMark/>
          </w:tcPr>
          <w:p w14:paraId="3313DC1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301 119,00</w:t>
            </w:r>
          </w:p>
        </w:tc>
        <w:tc>
          <w:tcPr>
            <w:tcW w:w="1264" w:type="dxa"/>
            <w:tcBorders>
              <w:top w:val="nil"/>
              <w:left w:val="nil"/>
              <w:bottom w:val="single" w:sz="4" w:space="0" w:color="C0C0C0"/>
              <w:right w:val="single" w:sz="4" w:space="0" w:color="C0C0C0"/>
            </w:tcBorders>
            <w:shd w:val="clear" w:color="auto" w:fill="FFFFCC"/>
            <w:vAlign w:val="center"/>
            <w:hideMark/>
          </w:tcPr>
          <w:p w14:paraId="1BF0175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374 380,00</w:t>
            </w:r>
          </w:p>
        </w:tc>
        <w:tc>
          <w:tcPr>
            <w:tcW w:w="931" w:type="dxa"/>
            <w:tcBorders>
              <w:top w:val="nil"/>
              <w:left w:val="nil"/>
              <w:bottom w:val="single" w:sz="4" w:space="0" w:color="C0C0C0"/>
              <w:right w:val="single" w:sz="4" w:space="0" w:color="C0C0C0"/>
            </w:tcBorders>
            <w:shd w:val="clear" w:color="auto" w:fill="D7EAD3"/>
            <w:vAlign w:val="center"/>
            <w:hideMark/>
          </w:tcPr>
          <w:p w14:paraId="64BBE6B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953" w:type="dxa"/>
            <w:tcBorders>
              <w:top w:val="nil"/>
              <w:left w:val="nil"/>
              <w:bottom w:val="single" w:sz="4" w:space="0" w:color="C0C0C0"/>
              <w:right w:val="single" w:sz="4" w:space="0" w:color="C0C0C0"/>
            </w:tcBorders>
            <w:shd w:val="clear" w:color="auto" w:fill="D7EAD3"/>
            <w:vAlign w:val="center"/>
            <w:hideMark/>
          </w:tcPr>
          <w:p w14:paraId="178E648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187 190,00</w:t>
            </w:r>
          </w:p>
        </w:tc>
        <w:tc>
          <w:tcPr>
            <w:tcW w:w="3507" w:type="dxa"/>
            <w:tcBorders>
              <w:top w:val="nil"/>
              <w:left w:val="nil"/>
              <w:bottom w:val="single" w:sz="4" w:space="0" w:color="C0C0C0"/>
              <w:right w:val="single" w:sz="4" w:space="0" w:color="C0C0C0"/>
            </w:tcBorders>
            <w:shd w:val="clear" w:color="auto" w:fill="FFFFCC"/>
            <w:vAlign w:val="center"/>
            <w:hideMark/>
          </w:tcPr>
          <w:p w14:paraId="4CB3606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гарантирующей организации отпущено на потребительский рынок</w:t>
            </w:r>
          </w:p>
        </w:tc>
      </w:tr>
      <w:tr w:rsidR="0039713F" w:rsidRPr="0039713F" w14:paraId="4BCFAD89" w14:textId="77777777" w:rsidTr="0039713F">
        <w:trPr>
          <w:trHeight w:val="259"/>
          <w:jc w:val="center"/>
        </w:trPr>
        <w:tc>
          <w:tcPr>
            <w:tcW w:w="419" w:type="dxa"/>
            <w:noWrap/>
            <w:vAlign w:val="bottom"/>
            <w:hideMark/>
          </w:tcPr>
          <w:p w14:paraId="00AA02AE"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1535711B"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3E40CC8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w:t>
            </w:r>
          </w:p>
        </w:tc>
        <w:tc>
          <w:tcPr>
            <w:tcW w:w="3362" w:type="dxa"/>
            <w:tcBorders>
              <w:top w:val="nil"/>
              <w:left w:val="nil"/>
              <w:bottom w:val="single" w:sz="4" w:space="0" w:color="C0C0C0"/>
              <w:right w:val="single" w:sz="4" w:space="0" w:color="C0C0C0"/>
            </w:tcBorders>
            <w:vAlign w:val="center"/>
            <w:hideMark/>
          </w:tcPr>
          <w:p w14:paraId="56F2894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Себестоимость</w:t>
            </w:r>
          </w:p>
        </w:tc>
        <w:tc>
          <w:tcPr>
            <w:tcW w:w="742" w:type="dxa"/>
            <w:tcBorders>
              <w:top w:val="nil"/>
              <w:left w:val="nil"/>
              <w:bottom w:val="single" w:sz="4" w:space="0" w:color="C0C0C0"/>
              <w:right w:val="single" w:sz="4" w:space="0" w:color="C0C0C0"/>
            </w:tcBorders>
            <w:vAlign w:val="center"/>
            <w:hideMark/>
          </w:tcPr>
          <w:p w14:paraId="318A51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22541FC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4 490,91</w:t>
            </w:r>
          </w:p>
        </w:tc>
        <w:tc>
          <w:tcPr>
            <w:tcW w:w="1063" w:type="dxa"/>
            <w:tcBorders>
              <w:top w:val="nil"/>
              <w:left w:val="nil"/>
              <w:bottom w:val="single" w:sz="4" w:space="0" w:color="C0C0C0"/>
              <w:right w:val="single" w:sz="4" w:space="0" w:color="C0C0C0"/>
            </w:tcBorders>
            <w:shd w:val="clear" w:color="auto" w:fill="D7EAD3"/>
            <w:vAlign w:val="center"/>
            <w:hideMark/>
          </w:tcPr>
          <w:p w14:paraId="1054477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5 919,30</w:t>
            </w:r>
          </w:p>
        </w:tc>
        <w:tc>
          <w:tcPr>
            <w:tcW w:w="1108" w:type="dxa"/>
            <w:tcBorders>
              <w:top w:val="nil"/>
              <w:left w:val="nil"/>
              <w:bottom w:val="single" w:sz="4" w:space="0" w:color="C0C0C0"/>
              <w:right w:val="single" w:sz="4" w:space="0" w:color="C0C0C0"/>
            </w:tcBorders>
            <w:shd w:val="clear" w:color="auto" w:fill="D7EAD3"/>
            <w:vAlign w:val="center"/>
            <w:hideMark/>
          </w:tcPr>
          <w:p w14:paraId="0C46C48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4 342,10</w:t>
            </w:r>
          </w:p>
        </w:tc>
        <w:tc>
          <w:tcPr>
            <w:tcW w:w="1031" w:type="dxa"/>
            <w:tcBorders>
              <w:top w:val="nil"/>
              <w:left w:val="nil"/>
              <w:bottom w:val="single" w:sz="4" w:space="0" w:color="C0C0C0"/>
              <w:right w:val="single" w:sz="4" w:space="0" w:color="C0C0C0"/>
            </w:tcBorders>
            <w:shd w:val="clear" w:color="auto" w:fill="D7EAD3"/>
            <w:vAlign w:val="center"/>
            <w:hideMark/>
          </w:tcPr>
          <w:p w14:paraId="11EF15A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4 484,95</w:t>
            </w:r>
          </w:p>
        </w:tc>
        <w:tc>
          <w:tcPr>
            <w:tcW w:w="1264" w:type="dxa"/>
            <w:tcBorders>
              <w:top w:val="nil"/>
              <w:left w:val="nil"/>
              <w:bottom w:val="single" w:sz="4" w:space="0" w:color="C0C0C0"/>
              <w:right w:val="single" w:sz="4" w:space="0" w:color="C0C0C0"/>
            </w:tcBorders>
            <w:shd w:val="clear" w:color="auto" w:fill="D7EAD3"/>
            <w:vAlign w:val="center"/>
            <w:hideMark/>
          </w:tcPr>
          <w:p w14:paraId="1C1ED65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3 496,71</w:t>
            </w:r>
          </w:p>
        </w:tc>
        <w:tc>
          <w:tcPr>
            <w:tcW w:w="931" w:type="dxa"/>
            <w:tcBorders>
              <w:top w:val="nil"/>
              <w:left w:val="nil"/>
              <w:bottom w:val="single" w:sz="4" w:space="0" w:color="C0C0C0"/>
              <w:right w:val="single" w:sz="4" w:space="0" w:color="C0C0C0"/>
            </w:tcBorders>
            <w:shd w:val="clear" w:color="auto" w:fill="D7EAD3"/>
            <w:vAlign w:val="center"/>
            <w:hideMark/>
          </w:tcPr>
          <w:p w14:paraId="6611178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1 748,35</w:t>
            </w:r>
          </w:p>
        </w:tc>
        <w:tc>
          <w:tcPr>
            <w:tcW w:w="953" w:type="dxa"/>
            <w:tcBorders>
              <w:top w:val="nil"/>
              <w:left w:val="nil"/>
              <w:bottom w:val="single" w:sz="4" w:space="0" w:color="C0C0C0"/>
              <w:right w:val="single" w:sz="4" w:space="0" w:color="C0C0C0"/>
            </w:tcBorders>
            <w:shd w:val="clear" w:color="auto" w:fill="D7EAD3"/>
            <w:vAlign w:val="center"/>
            <w:hideMark/>
          </w:tcPr>
          <w:p w14:paraId="38BF72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1 748,35</w:t>
            </w:r>
          </w:p>
        </w:tc>
        <w:tc>
          <w:tcPr>
            <w:tcW w:w="3507" w:type="dxa"/>
            <w:tcBorders>
              <w:top w:val="nil"/>
              <w:left w:val="nil"/>
              <w:bottom w:val="single" w:sz="4" w:space="0" w:color="C0C0C0"/>
              <w:right w:val="single" w:sz="4" w:space="0" w:color="C0C0C0"/>
            </w:tcBorders>
            <w:shd w:val="clear" w:color="auto" w:fill="FFFFCC"/>
            <w:vAlign w:val="center"/>
            <w:hideMark/>
          </w:tcPr>
          <w:p w14:paraId="238BF8AC"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31E20E3" w14:textId="77777777" w:rsidTr="0039713F">
        <w:trPr>
          <w:trHeight w:val="259"/>
          <w:jc w:val="center"/>
        </w:trPr>
        <w:tc>
          <w:tcPr>
            <w:tcW w:w="419" w:type="dxa"/>
            <w:noWrap/>
            <w:vAlign w:val="bottom"/>
            <w:hideMark/>
          </w:tcPr>
          <w:p w14:paraId="79412C72"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5452FCC9"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0EB8901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w:t>
            </w:r>
          </w:p>
        </w:tc>
        <w:tc>
          <w:tcPr>
            <w:tcW w:w="3362" w:type="dxa"/>
            <w:tcBorders>
              <w:top w:val="nil"/>
              <w:left w:val="nil"/>
              <w:bottom w:val="single" w:sz="4" w:space="0" w:color="C0C0C0"/>
              <w:right w:val="single" w:sz="4" w:space="0" w:color="C0C0C0"/>
            </w:tcBorders>
            <w:vAlign w:val="center"/>
            <w:hideMark/>
          </w:tcPr>
          <w:p w14:paraId="597CEA32"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Производственные расходы</w:t>
            </w:r>
          </w:p>
        </w:tc>
        <w:tc>
          <w:tcPr>
            <w:tcW w:w="742" w:type="dxa"/>
            <w:tcBorders>
              <w:top w:val="nil"/>
              <w:left w:val="nil"/>
              <w:bottom w:val="single" w:sz="4" w:space="0" w:color="C0C0C0"/>
              <w:right w:val="single" w:sz="4" w:space="0" w:color="C0C0C0"/>
            </w:tcBorders>
            <w:vAlign w:val="center"/>
            <w:hideMark/>
          </w:tcPr>
          <w:p w14:paraId="2831553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079EB25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3 411,20</w:t>
            </w:r>
          </w:p>
        </w:tc>
        <w:tc>
          <w:tcPr>
            <w:tcW w:w="1063" w:type="dxa"/>
            <w:tcBorders>
              <w:top w:val="nil"/>
              <w:left w:val="nil"/>
              <w:bottom w:val="single" w:sz="4" w:space="0" w:color="C0C0C0"/>
              <w:right w:val="single" w:sz="4" w:space="0" w:color="C0C0C0"/>
            </w:tcBorders>
            <w:shd w:val="clear" w:color="auto" w:fill="D7EAD3"/>
            <w:vAlign w:val="center"/>
            <w:hideMark/>
          </w:tcPr>
          <w:p w14:paraId="6E2B7BA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4 293,82</w:t>
            </w:r>
          </w:p>
        </w:tc>
        <w:tc>
          <w:tcPr>
            <w:tcW w:w="1108" w:type="dxa"/>
            <w:tcBorders>
              <w:top w:val="nil"/>
              <w:left w:val="nil"/>
              <w:bottom w:val="single" w:sz="4" w:space="0" w:color="C0C0C0"/>
              <w:right w:val="single" w:sz="4" w:space="0" w:color="C0C0C0"/>
            </w:tcBorders>
            <w:shd w:val="clear" w:color="auto" w:fill="D7EAD3"/>
            <w:vAlign w:val="center"/>
            <w:hideMark/>
          </w:tcPr>
          <w:p w14:paraId="1533B8A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3 410,03</w:t>
            </w:r>
          </w:p>
        </w:tc>
        <w:tc>
          <w:tcPr>
            <w:tcW w:w="1031" w:type="dxa"/>
            <w:tcBorders>
              <w:top w:val="nil"/>
              <w:left w:val="nil"/>
              <w:bottom w:val="single" w:sz="4" w:space="0" w:color="C0C0C0"/>
              <w:right w:val="single" w:sz="4" w:space="0" w:color="C0C0C0"/>
            </w:tcBorders>
            <w:shd w:val="clear" w:color="auto" w:fill="D7EAD3"/>
            <w:vAlign w:val="center"/>
            <w:hideMark/>
          </w:tcPr>
          <w:p w14:paraId="7C3F58E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3 079,66</w:t>
            </w:r>
          </w:p>
        </w:tc>
        <w:tc>
          <w:tcPr>
            <w:tcW w:w="1264" w:type="dxa"/>
            <w:tcBorders>
              <w:top w:val="nil"/>
              <w:left w:val="nil"/>
              <w:bottom w:val="single" w:sz="4" w:space="0" w:color="C0C0C0"/>
              <w:right w:val="single" w:sz="4" w:space="0" w:color="C0C0C0"/>
            </w:tcBorders>
            <w:shd w:val="clear" w:color="auto" w:fill="D7EAD3"/>
            <w:vAlign w:val="center"/>
            <w:hideMark/>
          </w:tcPr>
          <w:p w14:paraId="254249E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2 896,83</w:t>
            </w:r>
          </w:p>
        </w:tc>
        <w:tc>
          <w:tcPr>
            <w:tcW w:w="931" w:type="dxa"/>
            <w:tcBorders>
              <w:top w:val="nil"/>
              <w:left w:val="nil"/>
              <w:bottom w:val="single" w:sz="4" w:space="0" w:color="C0C0C0"/>
              <w:right w:val="single" w:sz="4" w:space="0" w:color="C0C0C0"/>
            </w:tcBorders>
            <w:shd w:val="clear" w:color="auto" w:fill="D7EAD3"/>
            <w:vAlign w:val="center"/>
            <w:hideMark/>
          </w:tcPr>
          <w:p w14:paraId="7B1A989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1 448,42</w:t>
            </w:r>
          </w:p>
        </w:tc>
        <w:tc>
          <w:tcPr>
            <w:tcW w:w="953" w:type="dxa"/>
            <w:tcBorders>
              <w:top w:val="nil"/>
              <w:left w:val="nil"/>
              <w:bottom w:val="single" w:sz="4" w:space="0" w:color="C0C0C0"/>
              <w:right w:val="single" w:sz="4" w:space="0" w:color="C0C0C0"/>
            </w:tcBorders>
            <w:shd w:val="clear" w:color="auto" w:fill="D7EAD3"/>
            <w:vAlign w:val="center"/>
            <w:hideMark/>
          </w:tcPr>
          <w:p w14:paraId="465D632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1 448,42</w:t>
            </w:r>
          </w:p>
        </w:tc>
        <w:tc>
          <w:tcPr>
            <w:tcW w:w="3507" w:type="dxa"/>
            <w:tcBorders>
              <w:top w:val="nil"/>
              <w:left w:val="nil"/>
              <w:bottom w:val="single" w:sz="4" w:space="0" w:color="C0C0C0"/>
              <w:right w:val="single" w:sz="4" w:space="0" w:color="C0C0C0"/>
            </w:tcBorders>
            <w:shd w:val="clear" w:color="auto" w:fill="FFFFCC"/>
            <w:vAlign w:val="center"/>
            <w:hideMark/>
          </w:tcPr>
          <w:p w14:paraId="07B197E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3710B4E3" w14:textId="77777777" w:rsidTr="0039713F">
        <w:trPr>
          <w:trHeight w:val="389"/>
          <w:jc w:val="center"/>
        </w:trPr>
        <w:tc>
          <w:tcPr>
            <w:tcW w:w="419" w:type="dxa"/>
            <w:shd w:val="clear" w:color="auto" w:fill="FABF8F"/>
            <w:noWrap/>
            <w:vAlign w:val="center"/>
            <w:hideMark/>
          </w:tcPr>
          <w:p w14:paraId="75E06A5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293" w:type="dxa"/>
            <w:noWrap/>
            <w:vAlign w:val="bottom"/>
            <w:hideMark/>
          </w:tcPr>
          <w:p w14:paraId="3D5DAA69"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4D5F473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w:t>
            </w:r>
          </w:p>
        </w:tc>
        <w:tc>
          <w:tcPr>
            <w:tcW w:w="3362" w:type="dxa"/>
            <w:tcBorders>
              <w:top w:val="nil"/>
              <w:left w:val="nil"/>
              <w:bottom w:val="single" w:sz="4" w:space="0" w:color="C0C0C0"/>
              <w:right w:val="single" w:sz="4" w:space="0" w:color="C0C0C0"/>
            </w:tcBorders>
            <w:vAlign w:val="center"/>
            <w:hideMark/>
          </w:tcPr>
          <w:p w14:paraId="5B3B4D30"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Затраты на покупную электрическую энергию, по уровням напряжения:</w:t>
            </w:r>
          </w:p>
        </w:tc>
        <w:tc>
          <w:tcPr>
            <w:tcW w:w="742" w:type="dxa"/>
            <w:tcBorders>
              <w:top w:val="nil"/>
              <w:left w:val="nil"/>
              <w:bottom w:val="single" w:sz="4" w:space="0" w:color="C0C0C0"/>
              <w:right w:val="single" w:sz="4" w:space="0" w:color="C0C0C0"/>
            </w:tcBorders>
            <w:vAlign w:val="center"/>
            <w:hideMark/>
          </w:tcPr>
          <w:p w14:paraId="0D0D063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47B4A61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708,89</w:t>
            </w:r>
          </w:p>
        </w:tc>
        <w:tc>
          <w:tcPr>
            <w:tcW w:w="1063" w:type="dxa"/>
            <w:tcBorders>
              <w:top w:val="nil"/>
              <w:left w:val="nil"/>
              <w:bottom w:val="single" w:sz="4" w:space="0" w:color="C0C0C0"/>
              <w:right w:val="single" w:sz="4" w:space="0" w:color="C0C0C0"/>
            </w:tcBorders>
            <w:shd w:val="clear" w:color="auto" w:fill="D7EAD3"/>
            <w:vAlign w:val="center"/>
            <w:hideMark/>
          </w:tcPr>
          <w:p w14:paraId="785514C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704,36</w:t>
            </w:r>
          </w:p>
        </w:tc>
        <w:tc>
          <w:tcPr>
            <w:tcW w:w="1108" w:type="dxa"/>
            <w:tcBorders>
              <w:top w:val="nil"/>
              <w:left w:val="nil"/>
              <w:bottom w:val="single" w:sz="4" w:space="0" w:color="C0C0C0"/>
              <w:right w:val="single" w:sz="4" w:space="0" w:color="C0C0C0"/>
            </w:tcBorders>
            <w:shd w:val="clear" w:color="auto" w:fill="D7EAD3"/>
            <w:vAlign w:val="center"/>
            <w:hideMark/>
          </w:tcPr>
          <w:p w14:paraId="730AEE4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613,50</w:t>
            </w:r>
          </w:p>
        </w:tc>
        <w:tc>
          <w:tcPr>
            <w:tcW w:w="1031" w:type="dxa"/>
            <w:tcBorders>
              <w:top w:val="nil"/>
              <w:left w:val="nil"/>
              <w:bottom w:val="single" w:sz="4" w:space="0" w:color="C0C0C0"/>
              <w:right w:val="single" w:sz="4" w:space="0" w:color="C0C0C0"/>
            </w:tcBorders>
            <w:shd w:val="clear" w:color="auto" w:fill="D7EAD3"/>
            <w:vAlign w:val="center"/>
            <w:hideMark/>
          </w:tcPr>
          <w:p w14:paraId="05633D6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799,63</w:t>
            </w:r>
          </w:p>
        </w:tc>
        <w:tc>
          <w:tcPr>
            <w:tcW w:w="1264" w:type="dxa"/>
            <w:tcBorders>
              <w:top w:val="nil"/>
              <w:left w:val="nil"/>
              <w:bottom w:val="single" w:sz="4" w:space="0" w:color="C0C0C0"/>
              <w:right w:val="single" w:sz="4" w:space="0" w:color="C0C0C0"/>
            </w:tcBorders>
            <w:shd w:val="clear" w:color="auto" w:fill="D7EAD3"/>
            <w:vAlign w:val="center"/>
            <w:hideMark/>
          </w:tcPr>
          <w:p w14:paraId="4B379A1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791,20</w:t>
            </w:r>
          </w:p>
        </w:tc>
        <w:tc>
          <w:tcPr>
            <w:tcW w:w="931" w:type="dxa"/>
            <w:tcBorders>
              <w:top w:val="nil"/>
              <w:left w:val="nil"/>
              <w:bottom w:val="single" w:sz="4" w:space="0" w:color="C0C0C0"/>
              <w:right w:val="single" w:sz="4" w:space="0" w:color="C0C0C0"/>
            </w:tcBorders>
            <w:shd w:val="clear" w:color="auto" w:fill="D7EAD3"/>
            <w:vAlign w:val="center"/>
            <w:hideMark/>
          </w:tcPr>
          <w:p w14:paraId="2F205AD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395,60</w:t>
            </w:r>
          </w:p>
        </w:tc>
        <w:tc>
          <w:tcPr>
            <w:tcW w:w="953" w:type="dxa"/>
            <w:tcBorders>
              <w:top w:val="nil"/>
              <w:left w:val="nil"/>
              <w:bottom w:val="single" w:sz="4" w:space="0" w:color="C0C0C0"/>
              <w:right w:val="single" w:sz="4" w:space="0" w:color="C0C0C0"/>
            </w:tcBorders>
            <w:shd w:val="clear" w:color="auto" w:fill="D7EAD3"/>
            <w:vAlign w:val="center"/>
            <w:hideMark/>
          </w:tcPr>
          <w:p w14:paraId="074A0A8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395,60</w:t>
            </w:r>
          </w:p>
        </w:tc>
        <w:tc>
          <w:tcPr>
            <w:tcW w:w="3507" w:type="dxa"/>
            <w:tcBorders>
              <w:top w:val="nil"/>
              <w:left w:val="nil"/>
              <w:bottom w:val="single" w:sz="4" w:space="0" w:color="C0C0C0"/>
              <w:right w:val="single" w:sz="4" w:space="0" w:color="C0C0C0"/>
            </w:tcBorders>
            <w:shd w:val="clear" w:color="auto" w:fill="FFFFCC"/>
            <w:vAlign w:val="center"/>
            <w:hideMark/>
          </w:tcPr>
          <w:p w14:paraId="3E82B2C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DC819DE" w14:textId="77777777" w:rsidTr="0039713F">
        <w:trPr>
          <w:trHeight w:val="259"/>
          <w:jc w:val="center"/>
        </w:trPr>
        <w:tc>
          <w:tcPr>
            <w:tcW w:w="419" w:type="dxa"/>
            <w:shd w:val="clear" w:color="auto" w:fill="FABF8F"/>
            <w:noWrap/>
            <w:vAlign w:val="center"/>
            <w:hideMark/>
          </w:tcPr>
          <w:p w14:paraId="16F83E5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293" w:type="dxa"/>
            <w:noWrap/>
            <w:vAlign w:val="bottom"/>
            <w:hideMark/>
          </w:tcPr>
          <w:p w14:paraId="4C7C22DD"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15245E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3.3.0.1</w:t>
            </w:r>
          </w:p>
        </w:tc>
        <w:tc>
          <w:tcPr>
            <w:tcW w:w="3362" w:type="dxa"/>
            <w:tcBorders>
              <w:top w:val="nil"/>
              <w:left w:val="nil"/>
              <w:bottom w:val="single" w:sz="4" w:space="0" w:color="C0C0C0"/>
              <w:right w:val="single" w:sz="4" w:space="0" w:color="C0C0C0"/>
            </w:tcBorders>
            <w:vAlign w:val="center"/>
            <w:hideMark/>
          </w:tcPr>
          <w:p w14:paraId="5C50DC60"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Средний тариф на энергию</w:t>
            </w:r>
          </w:p>
        </w:tc>
        <w:tc>
          <w:tcPr>
            <w:tcW w:w="742" w:type="dxa"/>
            <w:tcBorders>
              <w:top w:val="nil"/>
              <w:left w:val="nil"/>
              <w:bottom w:val="single" w:sz="4" w:space="0" w:color="C0C0C0"/>
              <w:right w:val="single" w:sz="4" w:space="0" w:color="C0C0C0"/>
            </w:tcBorders>
            <w:vAlign w:val="center"/>
            <w:hideMark/>
          </w:tcPr>
          <w:p w14:paraId="25233B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руб/кВт.ч</w:t>
            </w:r>
          </w:p>
        </w:tc>
        <w:tc>
          <w:tcPr>
            <w:tcW w:w="1153" w:type="dxa"/>
            <w:tcBorders>
              <w:top w:val="nil"/>
              <w:left w:val="nil"/>
              <w:bottom w:val="single" w:sz="4" w:space="0" w:color="C0C0C0"/>
              <w:right w:val="single" w:sz="4" w:space="0" w:color="C0C0C0"/>
            </w:tcBorders>
            <w:shd w:val="clear" w:color="auto" w:fill="D7EAD3"/>
            <w:vAlign w:val="center"/>
            <w:hideMark/>
          </w:tcPr>
          <w:p w14:paraId="53BAC52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4,75</w:t>
            </w:r>
          </w:p>
        </w:tc>
        <w:tc>
          <w:tcPr>
            <w:tcW w:w="1063" w:type="dxa"/>
            <w:tcBorders>
              <w:top w:val="nil"/>
              <w:left w:val="nil"/>
              <w:bottom w:val="single" w:sz="4" w:space="0" w:color="C0C0C0"/>
              <w:right w:val="single" w:sz="4" w:space="0" w:color="C0C0C0"/>
            </w:tcBorders>
            <w:shd w:val="clear" w:color="auto" w:fill="D7EAD3"/>
            <w:vAlign w:val="center"/>
            <w:hideMark/>
          </w:tcPr>
          <w:p w14:paraId="3F2B19A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5,00</w:t>
            </w:r>
          </w:p>
        </w:tc>
        <w:tc>
          <w:tcPr>
            <w:tcW w:w="1108" w:type="dxa"/>
            <w:tcBorders>
              <w:top w:val="nil"/>
              <w:left w:val="nil"/>
              <w:bottom w:val="single" w:sz="4" w:space="0" w:color="C0C0C0"/>
              <w:right w:val="single" w:sz="4" w:space="0" w:color="C0C0C0"/>
            </w:tcBorders>
            <w:shd w:val="clear" w:color="auto" w:fill="D7EAD3"/>
            <w:vAlign w:val="center"/>
            <w:hideMark/>
          </w:tcPr>
          <w:p w14:paraId="7384E2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4,24</w:t>
            </w:r>
          </w:p>
        </w:tc>
        <w:tc>
          <w:tcPr>
            <w:tcW w:w="1031" w:type="dxa"/>
            <w:tcBorders>
              <w:top w:val="nil"/>
              <w:left w:val="nil"/>
              <w:bottom w:val="single" w:sz="4" w:space="0" w:color="C0C0C0"/>
              <w:right w:val="single" w:sz="4" w:space="0" w:color="C0C0C0"/>
            </w:tcBorders>
            <w:shd w:val="clear" w:color="auto" w:fill="D7EAD3"/>
            <w:vAlign w:val="center"/>
            <w:hideMark/>
          </w:tcPr>
          <w:p w14:paraId="4C00B43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5,68</w:t>
            </w:r>
          </w:p>
        </w:tc>
        <w:tc>
          <w:tcPr>
            <w:tcW w:w="1264" w:type="dxa"/>
            <w:tcBorders>
              <w:top w:val="nil"/>
              <w:left w:val="nil"/>
              <w:bottom w:val="single" w:sz="4" w:space="0" w:color="C0C0C0"/>
              <w:right w:val="single" w:sz="4" w:space="0" w:color="C0C0C0"/>
            </w:tcBorders>
            <w:shd w:val="clear" w:color="auto" w:fill="D7EAD3"/>
            <w:vAlign w:val="center"/>
            <w:hideMark/>
          </w:tcPr>
          <w:p w14:paraId="520DAF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931" w:type="dxa"/>
            <w:tcBorders>
              <w:top w:val="nil"/>
              <w:left w:val="nil"/>
              <w:bottom w:val="single" w:sz="4" w:space="0" w:color="C0C0C0"/>
              <w:right w:val="single" w:sz="4" w:space="0" w:color="C0C0C0"/>
            </w:tcBorders>
            <w:shd w:val="clear" w:color="auto" w:fill="D7EAD3"/>
            <w:vAlign w:val="center"/>
            <w:hideMark/>
          </w:tcPr>
          <w:p w14:paraId="721AD93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953" w:type="dxa"/>
            <w:tcBorders>
              <w:top w:val="nil"/>
              <w:left w:val="nil"/>
              <w:bottom w:val="single" w:sz="4" w:space="0" w:color="C0C0C0"/>
              <w:right w:val="single" w:sz="4" w:space="0" w:color="C0C0C0"/>
            </w:tcBorders>
            <w:shd w:val="clear" w:color="auto" w:fill="D7EAD3"/>
            <w:vAlign w:val="center"/>
            <w:hideMark/>
          </w:tcPr>
          <w:p w14:paraId="0B0D10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3507" w:type="dxa"/>
            <w:tcBorders>
              <w:top w:val="nil"/>
              <w:left w:val="nil"/>
              <w:bottom w:val="single" w:sz="4" w:space="0" w:color="C0C0C0"/>
              <w:right w:val="single" w:sz="4" w:space="0" w:color="C0C0C0"/>
            </w:tcBorders>
            <w:shd w:val="clear" w:color="auto" w:fill="FFFFCC"/>
            <w:vAlign w:val="center"/>
            <w:hideMark/>
          </w:tcPr>
          <w:p w14:paraId="0F424E7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3EDA610" w14:textId="77777777" w:rsidTr="0039713F">
        <w:trPr>
          <w:trHeight w:val="259"/>
          <w:jc w:val="center"/>
        </w:trPr>
        <w:tc>
          <w:tcPr>
            <w:tcW w:w="419" w:type="dxa"/>
            <w:shd w:val="clear" w:color="auto" w:fill="FABF8F"/>
            <w:noWrap/>
            <w:vAlign w:val="center"/>
            <w:hideMark/>
          </w:tcPr>
          <w:p w14:paraId="00954B2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293" w:type="dxa"/>
            <w:noWrap/>
            <w:vAlign w:val="bottom"/>
            <w:hideMark/>
          </w:tcPr>
          <w:p w14:paraId="7A716B49"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C2DD85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3.3.0.2</w:t>
            </w:r>
          </w:p>
        </w:tc>
        <w:tc>
          <w:tcPr>
            <w:tcW w:w="3362" w:type="dxa"/>
            <w:tcBorders>
              <w:top w:val="nil"/>
              <w:left w:val="nil"/>
              <w:bottom w:val="single" w:sz="4" w:space="0" w:color="C0C0C0"/>
              <w:right w:val="single" w:sz="4" w:space="0" w:color="C0C0C0"/>
            </w:tcBorders>
            <w:vAlign w:val="center"/>
            <w:hideMark/>
          </w:tcPr>
          <w:p w14:paraId="35D15A8C"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Объем энергии</w:t>
            </w:r>
          </w:p>
        </w:tc>
        <w:tc>
          <w:tcPr>
            <w:tcW w:w="742" w:type="dxa"/>
            <w:tcBorders>
              <w:top w:val="nil"/>
              <w:left w:val="nil"/>
              <w:bottom w:val="single" w:sz="4" w:space="0" w:color="C0C0C0"/>
              <w:right w:val="single" w:sz="4" w:space="0" w:color="C0C0C0"/>
            </w:tcBorders>
            <w:vAlign w:val="center"/>
            <w:hideMark/>
          </w:tcPr>
          <w:p w14:paraId="3B8B77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кВт.ч</w:t>
            </w:r>
          </w:p>
        </w:tc>
        <w:tc>
          <w:tcPr>
            <w:tcW w:w="1153" w:type="dxa"/>
            <w:tcBorders>
              <w:top w:val="nil"/>
              <w:left w:val="nil"/>
              <w:bottom w:val="single" w:sz="4" w:space="0" w:color="C0C0C0"/>
              <w:right w:val="single" w:sz="4" w:space="0" w:color="C0C0C0"/>
            </w:tcBorders>
            <w:shd w:val="clear" w:color="auto" w:fill="D7EAD3"/>
            <w:vAlign w:val="center"/>
            <w:hideMark/>
          </w:tcPr>
          <w:p w14:paraId="707C6C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149,24</w:t>
            </w:r>
          </w:p>
        </w:tc>
        <w:tc>
          <w:tcPr>
            <w:tcW w:w="1063" w:type="dxa"/>
            <w:tcBorders>
              <w:top w:val="nil"/>
              <w:left w:val="nil"/>
              <w:bottom w:val="single" w:sz="4" w:space="0" w:color="C0C0C0"/>
              <w:right w:val="single" w:sz="4" w:space="0" w:color="C0C0C0"/>
            </w:tcBorders>
            <w:shd w:val="clear" w:color="auto" w:fill="D7EAD3"/>
            <w:vAlign w:val="center"/>
            <w:hideMark/>
          </w:tcPr>
          <w:p w14:paraId="705DBC4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140,81</w:t>
            </w:r>
          </w:p>
        </w:tc>
        <w:tc>
          <w:tcPr>
            <w:tcW w:w="1108" w:type="dxa"/>
            <w:tcBorders>
              <w:top w:val="nil"/>
              <w:left w:val="nil"/>
              <w:bottom w:val="single" w:sz="4" w:space="0" w:color="C0C0C0"/>
              <w:right w:val="single" w:sz="4" w:space="0" w:color="C0C0C0"/>
            </w:tcBorders>
            <w:shd w:val="clear" w:color="auto" w:fill="D7EAD3"/>
            <w:vAlign w:val="center"/>
            <w:hideMark/>
          </w:tcPr>
          <w:p w14:paraId="570D0C9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144,68</w:t>
            </w:r>
          </w:p>
        </w:tc>
        <w:tc>
          <w:tcPr>
            <w:tcW w:w="1031" w:type="dxa"/>
            <w:tcBorders>
              <w:top w:val="nil"/>
              <w:left w:val="nil"/>
              <w:bottom w:val="single" w:sz="4" w:space="0" w:color="C0C0C0"/>
              <w:right w:val="single" w:sz="4" w:space="0" w:color="C0C0C0"/>
            </w:tcBorders>
            <w:shd w:val="clear" w:color="auto" w:fill="D7EAD3"/>
            <w:vAlign w:val="center"/>
            <w:hideMark/>
          </w:tcPr>
          <w:p w14:paraId="2AA9E9F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140,81</w:t>
            </w:r>
          </w:p>
        </w:tc>
        <w:tc>
          <w:tcPr>
            <w:tcW w:w="1264" w:type="dxa"/>
            <w:tcBorders>
              <w:top w:val="nil"/>
              <w:left w:val="nil"/>
              <w:bottom w:val="single" w:sz="4" w:space="0" w:color="C0C0C0"/>
              <w:right w:val="single" w:sz="4" w:space="0" w:color="C0C0C0"/>
            </w:tcBorders>
            <w:shd w:val="clear" w:color="auto" w:fill="D7EAD3"/>
            <w:vAlign w:val="center"/>
            <w:hideMark/>
          </w:tcPr>
          <w:p w14:paraId="5382213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140,81</w:t>
            </w:r>
          </w:p>
        </w:tc>
        <w:tc>
          <w:tcPr>
            <w:tcW w:w="931" w:type="dxa"/>
            <w:tcBorders>
              <w:top w:val="nil"/>
              <w:left w:val="nil"/>
              <w:bottom w:val="single" w:sz="4" w:space="0" w:color="C0C0C0"/>
              <w:right w:val="single" w:sz="4" w:space="0" w:color="C0C0C0"/>
            </w:tcBorders>
            <w:shd w:val="clear" w:color="auto" w:fill="D7EAD3"/>
            <w:vAlign w:val="center"/>
            <w:hideMark/>
          </w:tcPr>
          <w:p w14:paraId="42403A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70,41</w:t>
            </w:r>
          </w:p>
        </w:tc>
        <w:tc>
          <w:tcPr>
            <w:tcW w:w="953" w:type="dxa"/>
            <w:tcBorders>
              <w:top w:val="nil"/>
              <w:left w:val="nil"/>
              <w:bottom w:val="single" w:sz="4" w:space="0" w:color="C0C0C0"/>
              <w:right w:val="single" w:sz="4" w:space="0" w:color="C0C0C0"/>
            </w:tcBorders>
            <w:shd w:val="clear" w:color="auto" w:fill="D7EAD3"/>
            <w:vAlign w:val="center"/>
            <w:hideMark/>
          </w:tcPr>
          <w:p w14:paraId="3521860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70,41</w:t>
            </w:r>
          </w:p>
        </w:tc>
        <w:tc>
          <w:tcPr>
            <w:tcW w:w="3507" w:type="dxa"/>
            <w:tcBorders>
              <w:top w:val="nil"/>
              <w:left w:val="nil"/>
              <w:bottom w:val="single" w:sz="4" w:space="0" w:color="C0C0C0"/>
              <w:right w:val="single" w:sz="4" w:space="0" w:color="C0C0C0"/>
            </w:tcBorders>
            <w:shd w:val="clear" w:color="auto" w:fill="FFFFCC"/>
            <w:vAlign w:val="center"/>
            <w:hideMark/>
          </w:tcPr>
          <w:p w14:paraId="622015B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B59A55A" w14:textId="77777777" w:rsidTr="0039713F">
        <w:trPr>
          <w:trHeight w:val="701"/>
          <w:jc w:val="center"/>
        </w:trPr>
        <w:tc>
          <w:tcPr>
            <w:tcW w:w="419" w:type="dxa"/>
            <w:shd w:val="clear" w:color="auto" w:fill="FABF8F"/>
            <w:noWrap/>
            <w:vAlign w:val="center"/>
            <w:hideMark/>
          </w:tcPr>
          <w:p w14:paraId="4F08571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293" w:type="dxa"/>
            <w:noWrap/>
            <w:vAlign w:val="bottom"/>
            <w:hideMark/>
          </w:tcPr>
          <w:p w14:paraId="0E026F7E"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0E7BEF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3.3.0.3</w:t>
            </w:r>
          </w:p>
        </w:tc>
        <w:tc>
          <w:tcPr>
            <w:tcW w:w="3362" w:type="dxa"/>
            <w:tcBorders>
              <w:top w:val="nil"/>
              <w:left w:val="nil"/>
              <w:bottom w:val="single" w:sz="4" w:space="0" w:color="C0C0C0"/>
              <w:right w:val="single" w:sz="4" w:space="0" w:color="C0C0C0"/>
            </w:tcBorders>
            <w:vAlign w:val="center"/>
            <w:hideMark/>
          </w:tcPr>
          <w:p w14:paraId="43A3643F"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Удельный расход энергии</w:t>
            </w:r>
          </w:p>
        </w:tc>
        <w:tc>
          <w:tcPr>
            <w:tcW w:w="742" w:type="dxa"/>
            <w:tcBorders>
              <w:top w:val="nil"/>
              <w:left w:val="nil"/>
              <w:bottom w:val="single" w:sz="4" w:space="0" w:color="C0C0C0"/>
              <w:right w:val="single" w:sz="4" w:space="0" w:color="C0C0C0"/>
            </w:tcBorders>
            <w:vAlign w:val="center"/>
            <w:hideMark/>
          </w:tcPr>
          <w:p w14:paraId="6E49B06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кВт.ч/м3</w:t>
            </w:r>
          </w:p>
        </w:tc>
        <w:tc>
          <w:tcPr>
            <w:tcW w:w="1153" w:type="dxa"/>
            <w:tcBorders>
              <w:top w:val="nil"/>
              <w:left w:val="nil"/>
              <w:bottom w:val="single" w:sz="4" w:space="0" w:color="C0C0C0"/>
              <w:right w:val="single" w:sz="4" w:space="0" w:color="C0C0C0"/>
            </w:tcBorders>
            <w:shd w:val="clear" w:color="auto" w:fill="D7EAD3"/>
            <w:vAlign w:val="center"/>
            <w:hideMark/>
          </w:tcPr>
          <w:p w14:paraId="1C0178B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0,28</w:t>
            </w:r>
          </w:p>
        </w:tc>
        <w:tc>
          <w:tcPr>
            <w:tcW w:w="1063" w:type="dxa"/>
            <w:tcBorders>
              <w:top w:val="nil"/>
              <w:left w:val="nil"/>
              <w:bottom w:val="single" w:sz="4" w:space="0" w:color="C0C0C0"/>
              <w:right w:val="single" w:sz="4" w:space="0" w:color="C0C0C0"/>
            </w:tcBorders>
            <w:shd w:val="clear" w:color="auto" w:fill="D7EAD3"/>
            <w:vAlign w:val="center"/>
            <w:hideMark/>
          </w:tcPr>
          <w:p w14:paraId="7F811D4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0,30</w:t>
            </w:r>
          </w:p>
        </w:tc>
        <w:tc>
          <w:tcPr>
            <w:tcW w:w="1108" w:type="dxa"/>
            <w:tcBorders>
              <w:top w:val="nil"/>
              <w:left w:val="nil"/>
              <w:bottom w:val="single" w:sz="4" w:space="0" w:color="C0C0C0"/>
              <w:right w:val="single" w:sz="4" w:space="0" w:color="C0C0C0"/>
            </w:tcBorders>
            <w:shd w:val="clear" w:color="auto" w:fill="D7EAD3"/>
            <w:vAlign w:val="center"/>
            <w:hideMark/>
          </w:tcPr>
          <w:p w14:paraId="174C54D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0,28</w:t>
            </w:r>
          </w:p>
        </w:tc>
        <w:tc>
          <w:tcPr>
            <w:tcW w:w="1031" w:type="dxa"/>
            <w:tcBorders>
              <w:top w:val="nil"/>
              <w:left w:val="nil"/>
              <w:bottom w:val="single" w:sz="4" w:space="0" w:color="C0C0C0"/>
              <w:right w:val="single" w:sz="4" w:space="0" w:color="C0C0C0"/>
            </w:tcBorders>
            <w:shd w:val="clear" w:color="auto" w:fill="D7EAD3"/>
            <w:vAlign w:val="center"/>
            <w:hideMark/>
          </w:tcPr>
          <w:p w14:paraId="665F19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0,47</w:t>
            </w:r>
          </w:p>
        </w:tc>
        <w:tc>
          <w:tcPr>
            <w:tcW w:w="1264" w:type="dxa"/>
            <w:tcBorders>
              <w:top w:val="nil"/>
              <w:left w:val="nil"/>
              <w:bottom w:val="single" w:sz="4" w:space="0" w:color="C0C0C0"/>
              <w:right w:val="single" w:sz="4" w:space="0" w:color="C0C0C0"/>
            </w:tcBorders>
            <w:shd w:val="clear" w:color="auto" w:fill="D7EAD3"/>
            <w:vAlign w:val="center"/>
            <w:hideMark/>
          </w:tcPr>
          <w:p w14:paraId="69648D4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0,38</w:t>
            </w:r>
          </w:p>
        </w:tc>
        <w:tc>
          <w:tcPr>
            <w:tcW w:w="931" w:type="dxa"/>
            <w:tcBorders>
              <w:top w:val="nil"/>
              <w:left w:val="nil"/>
              <w:bottom w:val="single" w:sz="4" w:space="0" w:color="C0C0C0"/>
              <w:right w:val="single" w:sz="4" w:space="0" w:color="C0C0C0"/>
            </w:tcBorders>
            <w:shd w:val="clear" w:color="auto" w:fill="D7EAD3"/>
            <w:vAlign w:val="center"/>
            <w:hideMark/>
          </w:tcPr>
          <w:p w14:paraId="518C4F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0,38</w:t>
            </w:r>
          </w:p>
        </w:tc>
        <w:tc>
          <w:tcPr>
            <w:tcW w:w="953" w:type="dxa"/>
            <w:tcBorders>
              <w:top w:val="nil"/>
              <w:left w:val="nil"/>
              <w:bottom w:val="single" w:sz="4" w:space="0" w:color="C0C0C0"/>
              <w:right w:val="single" w:sz="4" w:space="0" w:color="C0C0C0"/>
            </w:tcBorders>
            <w:shd w:val="clear" w:color="auto" w:fill="D7EAD3"/>
            <w:vAlign w:val="center"/>
            <w:hideMark/>
          </w:tcPr>
          <w:p w14:paraId="0ECE28B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0,38</w:t>
            </w:r>
          </w:p>
        </w:tc>
        <w:tc>
          <w:tcPr>
            <w:tcW w:w="3507" w:type="dxa"/>
            <w:tcBorders>
              <w:top w:val="nil"/>
              <w:left w:val="nil"/>
              <w:bottom w:val="single" w:sz="4" w:space="0" w:color="C0C0C0"/>
              <w:right w:val="single" w:sz="4" w:space="0" w:color="C0C0C0"/>
            </w:tcBorders>
            <w:shd w:val="clear" w:color="auto" w:fill="FFFFCC"/>
            <w:vAlign w:val="center"/>
            <w:hideMark/>
          </w:tcPr>
          <w:p w14:paraId="15FD8EB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доля учтена по факту 2020 г.на потр.рынок, так как объемы через станцию учтены только на потребительский рынок гаранта</w:t>
            </w:r>
          </w:p>
        </w:tc>
      </w:tr>
      <w:tr w:rsidR="0039713F" w:rsidRPr="0039713F" w14:paraId="3263CD59" w14:textId="77777777" w:rsidTr="0039713F">
        <w:trPr>
          <w:trHeight w:val="259"/>
          <w:jc w:val="center"/>
        </w:trPr>
        <w:tc>
          <w:tcPr>
            <w:tcW w:w="419" w:type="dxa"/>
            <w:shd w:val="clear" w:color="auto" w:fill="FABF8F"/>
            <w:noWrap/>
            <w:vAlign w:val="center"/>
            <w:hideMark/>
          </w:tcPr>
          <w:p w14:paraId="79294C7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293" w:type="dxa"/>
            <w:noWrap/>
            <w:vAlign w:val="bottom"/>
            <w:hideMark/>
          </w:tcPr>
          <w:p w14:paraId="4067DBE8"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B6C29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3.3.2.1</w:t>
            </w:r>
          </w:p>
        </w:tc>
        <w:tc>
          <w:tcPr>
            <w:tcW w:w="3362" w:type="dxa"/>
            <w:tcBorders>
              <w:top w:val="nil"/>
              <w:left w:val="nil"/>
              <w:bottom w:val="single" w:sz="4" w:space="0" w:color="C0C0C0"/>
              <w:right w:val="single" w:sz="4" w:space="0" w:color="C0C0C0"/>
            </w:tcBorders>
            <w:vAlign w:val="center"/>
            <w:hideMark/>
          </w:tcPr>
          <w:p w14:paraId="2F7656A9" w14:textId="77777777" w:rsidR="0039713F" w:rsidRPr="0039713F" w:rsidRDefault="0039713F" w:rsidP="0039713F">
            <w:pPr>
              <w:spacing w:line="256" w:lineRule="auto"/>
              <w:ind w:firstLineChars="300" w:firstLine="392"/>
              <w:rPr>
                <w:rFonts w:ascii="Tahoma" w:hAnsi="Tahoma" w:cs="Tahoma"/>
                <w:b/>
                <w:bCs/>
                <w:sz w:val="13"/>
                <w:szCs w:val="13"/>
                <w:lang w:eastAsia="en-US"/>
              </w:rPr>
            </w:pPr>
            <w:r w:rsidRPr="0039713F">
              <w:rPr>
                <w:rFonts w:ascii="Tahoma" w:hAnsi="Tahoma" w:cs="Tahoma"/>
                <w:b/>
                <w:bCs/>
                <w:sz w:val="13"/>
                <w:szCs w:val="13"/>
                <w:lang w:eastAsia="en-US"/>
              </w:rPr>
              <w:t>Энергия СН 2 (1-20 кВ)</w:t>
            </w:r>
          </w:p>
        </w:tc>
        <w:tc>
          <w:tcPr>
            <w:tcW w:w="742" w:type="dxa"/>
            <w:tcBorders>
              <w:top w:val="nil"/>
              <w:left w:val="nil"/>
              <w:bottom w:val="single" w:sz="4" w:space="0" w:color="C0C0C0"/>
              <w:right w:val="single" w:sz="4" w:space="0" w:color="C0C0C0"/>
            </w:tcBorders>
            <w:vAlign w:val="center"/>
            <w:hideMark/>
          </w:tcPr>
          <w:p w14:paraId="69E75B0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6B9CCA6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708,89</w:t>
            </w:r>
          </w:p>
        </w:tc>
        <w:tc>
          <w:tcPr>
            <w:tcW w:w="1063" w:type="dxa"/>
            <w:tcBorders>
              <w:top w:val="nil"/>
              <w:left w:val="nil"/>
              <w:bottom w:val="single" w:sz="4" w:space="0" w:color="C0C0C0"/>
              <w:right w:val="single" w:sz="4" w:space="0" w:color="C0C0C0"/>
            </w:tcBorders>
            <w:shd w:val="clear" w:color="auto" w:fill="D7EAD3"/>
            <w:vAlign w:val="center"/>
            <w:hideMark/>
          </w:tcPr>
          <w:p w14:paraId="790DB29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704,36</w:t>
            </w:r>
          </w:p>
        </w:tc>
        <w:tc>
          <w:tcPr>
            <w:tcW w:w="1108" w:type="dxa"/>
            <w:tcBorders>
              <w:top w:val="nil"/>
              <w:left w:val="nil"/>
              <w:bottom w:val="single" w:sz="4" w:space="0" w:color="C0C0C0"/>
              <w:right w:val="single" w:sz="4" w:space="0" w:color="C0C0C0"/>
            </w:tcBorders>
            <w:shd w:val="clear" w:color="auto" w:fill="D7EAD3"/>
            <w:vAlign w:val="center"/>
            <w:hideMark/>
          </w:tcPr>
          <w:p w14:paraId="1D8988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613,50</w:t>
            </w:r>
          </w:p>
        </w:tc>
        <w:tc>
          <w:tcPr>
            <w:tcW w:w="1031" w:type="dxa"/>
            <w:tcBorders>
              <w:top w:val="nil"/>
              <w:left w:val="nil"/>
              <w:bottom w:val="single" w:sz="4" w:space="0" w:color="C0C0C0"/>
              <w:right w:val="single" w:sz="4" w:space="0" w:color="C0C0C0"/>
            </w:tcBorders>
            <w:shd w:val="clear" w:color="auto" w:fill="D7EAD3"/>
            <w:vAlign w:val="center"/>
            <w:hideMark/>
          </w:tcPr>
          <w:p w14:paraId="403526E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799,63</w:t>
            </w:r>
          </w:p>
        </w:tc>
        <w:tc>
          <w:tcPr>
            <w:tcW w:w="1264" w:type="dxa"/>
            <w:tcBorders>
              <w:top w:val="nil"/>
              <w:left w:val="nil"/>
              <w:bottom w:val="single" w:sz="4" w:space="0" w:color="C0C0C0"/>
              <w:right w:val="single" w:sz="4" w:space="0" w:color="C0C0C0"/>
            </w:tcBorders>
            <w:shd w:val="clear" w:color="auto" w:fill="D7EAD3"/>
            <w:vAlign w:val="center"/>
            <w:hideMark/>
          </w:tcPr>
          <w:p w14:paraId="5223218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791,20</w:t>
            </w:r>
          </w:p>
        </w:tc>
        <w:tc>
          <w:tcPr>
            <w:tcW w:w="931" w:type="dxa"/>
            <w:tcBorders>
              <w:top w:val="nil"/>
              <w:left w:val="nil"/>
              <w:bottom w:val="single" w:sz="4" w:space="0" w:color="C0C0C0"/>
              <w:right w:val="single" w:sz="4" w:space="0" w:color="C0C0C0"/>
            </w:tcBorders>
            <w:shd w:val="clear" w:color="auto" w:fill="D7EAD3"/>
            <w:vAlign w:val="center"/>
            <w:hideMark/>
          </w:tcPr>
          <w:p w14:paraId="28C9D9D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395,60</w:t>
            </w:r>
          </w:p>
        </w:tc>
        <w:tc>
          <w:tcPr>
            <w:tcW w:w="953" w:type="dxa"/>
            <w:tcBorders>
              <w:top w:val="nil"/>
              <w:left w:val="nil"/>
              <w:bottom w:val="single" w:sz="4" w:space="0" w:color="C0C0C0"/>
              <w:right w:val="single" w:sz="4" w:space="0" w:color="C0C0C0"/>
            </w:tcBorders>
            <w:shd w:val="clear" w:color="auto" w:fill="D7EAD3"/>
            <w:vAlign w:val="center"/>
            <w:hideMark/>
          </w:tcPr>
          <w:p w14:paraId="62B6BD8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395,60</w:t>
            </w:r>
          </w:p>
        </w:tc>
        <w:tc>
          <w:tcPr>
            <w:tcW w:w="3507" w:type="dxa"/>
            <w:tcBorders>
              <w:top w:val="nil"/>
              <w:left w:val="nil"/>
              <w:bottom w:val="single" w:sz="4" w:space="0" w:color="C0C0C0"/>
              <w:right w:val="single" w:sz="4" w:space="0" w:color="C0C0C0"/>
            </w:tcBorders>
            <w:shd w:val="clear" w:color="auto" w:fill="FFFFCC"/>
            <w:vAlign w:val="center"/>
            <w:hideMark/>
          </w:tcPr>
          <w:p w14:paraId="17910B1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542FC58" w14:textId="77777777" w:rsidTr="0039713F">
        <w:trPr>
          <w:trHeight w:val="259"/>
          <w:jc w:val="center"/>
        </w:trPr>
        <w:tc>
          <w:tcPr>
            <w:tcW w:w="419" w:type="dxa"/>
            <w:shd w:val="clear" w:color="auto" w:fill="FABF8F"/>
            <w:noWrap/>
            <w:vAlign w:val="center"/>
            <w:hideMark/>
          </w:tcPr>
          <w:p w14:paraId="39C98E3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293" w:type="dxa"/>
            <w:noWrap/>
            <w:vAlign w:val="bottom"/>
            <w:hideMark/>
          </w:tcPr>
          <w:p w14:paraId="0460FD38"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7DEF3C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3.3.2.1.1</w:t>
            </w:r>
          </w:p>
        </w:tc>
        <w:tc>
          <w:tcPr>
            <w:tcW w:w="3362" w:type="dxa"/>
            <w:tcBorders>
              <w:top w:val="nil"/>
              <w:left w:val="nil"/>
              <w:bottom w:val="single" w:sz="4" w:space="0" w:color="C0C0C0"/>
              <w:right w:val="single" w:sz="4" w:space="0" w:color="C0C0C0"/>
            </w:tcBorders>
            <w:vAlign w:val="center"/>
            <w:hideMark/>
          </w:tcPr>
          <w:p w14:paraId="5F3B2076"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Тариф на энергию</w:t>
            </w:r>
          </w:p>
        </w:tc>
        <w:tc>
          <w:tcPr>
            <w:tcW w:w="742" w:type="dxa"/>
            <w:tcBorders>
              <w:top w:val="nil"/>
              <w:left w:val="nil"/>
              <w:bottom w:val="single" w:sz="4" w:space="0" w:color="C0C0C0"/>
              <w:right w:val="single" w:sz="4" w:space="0" w:color="C0C0C0"/>
            </w:tcBorders>
            <w:vAlign w:val="center"/>
            <w:hideMark/>
          </w:tcPr>
          <w:p w14:paraId="7A5942C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руб/кВт.ч</w:t>
            </w:r>
          </w:p>
        </w:tc>
        <w:tc>
          <w:tcPr>
            <w:tcW w:w="1153" w:type="dxa"/>
            <w:tcBorders>
              <w:top w:val="nil"/>
              <w:left w:val="nil"/>
              <w:bottom w:val="single" w:sz="4" w:space="0" w:color="C0C0C0"/>
              <w:right w:val="single" w:sz="4" w:space="0" w:color="C0C0C0"/>
            </w:tcBorders>
            <w:shd w:val="clear" w:color="auto" w:fill="FFFFCC"/>
            <w:vAlign w:val="center"/>
            <w:hideMark/>
          </w:tcPr>
          <w:p w14:paraId="4D63CC6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4,75</w:t>
            </w:r>
          </w:p>
        </w:tc>
        <w:tc>
          <w:tcPr>
            <w:tcW w:w="1063" w:type="dxa"/>
            <w:tcBorders>
              <w:top w:val="nil"/>
              <w:left w:val="nil"/>
              <w:bottom w:val="single" w:sz="4" w:space="0" w:color="C0C0C0"/>
              <w:right w:val="single" w:sz="4" w:space="0" w:color="C0C0C0"/>
            </w:tcBorders>
            <w:shd w:val="clear" w:color="auto" w:fill="FFFFCC"/>
            <w:vAlign w:val="center"/>
            <w:hideMark/>
          </w:tcPr>
          <w:p w14:paraId="08A616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5,00</w:t>
            </w:r>
          </w:p>
        </w:tc>
        <w:tc>
          <w:tcPr>
            <w:tcW w:w="1108" w:type="dxa"/>
            <w:tcBorders>
              <w:top w:val="nil"/>
              <w:left w:val="nil"/>
              <w:bottom w:val="single" w:sz="4" w:space="0" w:color="C0C0C0"/>
              <w:right w:val="single" w:sz="4" w:space="0" w:color="C0C0C0"/>
            </w:tcBorders>
            <w:shd w:val="clear" w:color="auto" w:fill="FFFFCC"/>
            <w:vAlign w:val="center"/>
            <w:hideMark/>
          </w:tcPr>
          <w:p w14:paraId="66AA357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4,24</w:t>
            </w:r>
          </w:p>
        </w:tc>
        <w:tc>
          <w:tcPr>
            <w:tcW w:w="1031" w:type="dxa"/>
            <w:tcBorders>
              <w:top w:val="nil"/>
              <w:left w:val="nil"/>
              <w:bottom w:val="single" w:sz="4" w:space="0" w:color="C0C0C0"/>
              <w:right w:val="single" w:sz="4" w:space="0" w:color="C0C0C0"/>
            </w:tcBorders>
            <w:shd w:val="clear" w:color="auto" w:fill="FFFFCC"/>
            <w:vAlign w:val="center"/>
            <w:hideMark/>
          </w:tcPr>
          <w:p w14:paraId="2AD0F5A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5,68</w:t>
            </w:r>
          </w:p>
        </w:tc>
        <w:tc>
          <w:tcPr>
            <w:tcW w:w="1264" w:type="dxa"/>
            <w:tcBorders>
              <w:top w:val="nil"/>
              <w:left w:val="nil"/>
              <w:bottom w:val="single" w:sz="4" w:space="0" w:color="C0C0C0"/>
              <w:right w:val="single" w:sz="4" w:space="0" w:color="C0C0C0"/>
            </w:tcBorders>
            <w:shd w:val="clear" w:color="auto" w:fill="FFFFCC"/>
            <w:vAlign w:val="center"/>
            <w:hideMark/>
          </w:tcPr>
          <w:p w14:paraId="2D6D246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931" w:type="dxa"/>
            <w:tcBorders>
              <w:top w:val="nil"/>
              <w:left w:val="nil"/>
              <w:bottom w:val="single" w:sz="4" w:space="0" w:color="C0C0C0"/>
              <w:right w:val="single" w:sz="4" w:space="0" w:color="C0C0C0"/>
            </w:tcBorders>
            <w:shd w:val="clear" w:color="auto" w:fill="D7EAD3"/>
            <w:vAlign w:val="center"/>
            <w:hideMark/>
          </w:tcPr>
          <w:p w14:paraId="4F1AF66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953" w:type="dxa"/>
            <w:tcBorders>
              <w:top w:val="nil"/>
              <w:left w:val="nil"/>
              <w:bottom w:val="single" w:sz="4" w:space="0" w:color="C0C0C0"/>
              <w:right w:val="single" w:sz="4" w:space="0" w:color="C0C0C0"/>
            </w:tcBorders>
            <w:shd w:val="clear" w:color="auto" w:fill="D7EAD3"/>
            <w:vAlign w:val="center"/>
            <w:hideMark/>
          </w:tcPr>
          <w:p w14:paraId="586BF64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5,62</w:t>
            </w:r>
          </w:p>
        </w:tc>
        <w:tc>
          <w:tcPr>
            <w:tcW w:w="3507" w:type="dxa"/>
            <w:tcBorders>
              <w:top w:val="nil"/>
              <w:left w:val="nil"/>
              <w:bottom w:val="single" w:sz="4" w:space="0" w:color="C0C0C0"/>
              <w:right w:val="single" w:sz="4" w:space="0" w:color="C0C0C0"/>
            </w:tcBorders>
            <w:shd w:val="clear" w:color="auto" w:fill="FFFFCC"/>
            <w:vAlign w:val="center"/>
            <w:hideMark/>
          </w:tcPr>
          <w:p w14:paraId="40D4F83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факту 2020 г. с учетом ИЦП на 2021 г. 103,4%, на 2022 г. 103,5%</w:t>
            </w:r>
          </w:p>
        </w:tc>
      </w:tr>
      <w:tr w:rsidR="0039713F" w:rsidRPr="0039713F" w14:paraId="4B6DD9C1" w14:textId="77777777" w:rsidTr="0039713F">
        <w:trPr>
          <w:trHeight w:val="441"/>
          <w:jc w:val="center"/>
        </w:trPr>
        <w:tc>
          <w:tcPr>
            <w:tcW w:w="419" w:type="dxa"/>
            <w:shd w:val="clear" w:color="auto" w:fill="FABF8F"/>
            <w:noWrap/>
            <w:vAlign w:val="center"/>
            <w:hideMark/>
          </w:tcPr>
          <w:p w14:paraId="35D795C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ЭР</w:t>
            </w:r>
          </w:p>
        </w:tc>
        <w:tc>
          <w:tcPr>
            <w:tcW w:w="293" w:type="dxa"/>
            <w:noWrap/>
            <w:vAlign w:val="bottom"/>
            <w:hideMark/>
          </w:tcPr>
          <w:p w14:paraId="2A9AF7D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623FF6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3.3.2.1.2</w:t>
            </w:r>
          </w:p>
        </w:tc>
        <w:tc>
          <w:tcPr>
            <w:tcW w:w="3362" w:type="dxa"/>
            <w:tcBorders>
              <w:top w:val="nil"/>
              <w:left w:val="nil"/>
              <w:bottom w:val="single" w:sz="4" w:space="0" w:color="C0C0C0"/>
              <w:right w:val="single" w:sz="4" w:space="0" w:color="C0C0C0"/>
            </w:tcBorders>
            <w:vAlign w:val="center"/>
            <w:hideMark/>
          </w:tcPr>
          <w:p w14:paraId="7E09E0A4"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Объем энергии</w:t>
            </w:r>
          </w:p>
        </w:tc>
        <w:tc>
          <w:tcPr>
            <w:tcW w:w="742" w:type="dxa"/>
            <w:tcBorders>
              <w:top w:val="nil"/>
              <w:left w:val="nil"/>
              <w:bottom w:val="single" w:sz="4" w:space="0" w:color="C0C0C0"/>
              <w:right w:val="single" w:sz="4" w:space="0" w:color="C0C0C0"/>
            </w:tcBorders>
            <w:vAlign w:val="center"/>
            <w:hideMark/>
          </w:tcPr>
          <w:p w14:paraId="5BFBE5B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кВт.ч</w:t>
            </w:r>
          </w:p>
        </w:tc>
        <w:tc>
          <w:tcPr>
            <w:tcW w:w="1153" w:type="dxa"/>
            <w:tcBorders>
              <w:top w:val="nil"/>
              <w:left w:val="nil"/>
              <w:bottom w:val="single" w:sz="4" w:space="0" w:color="C0C0C0"/>
              <w:right w:val="single" w:sz="4" w:space="0" w:color="C0C0C0"/>
            </w:tcBorders>
            <w:shd w:val="clear" w:color="auto" w:fill="FFFFCC"/>
            <w:vAlign w:val="center"/>
            <w:hideMark/>
          </w:tcPr>
          <w:p w14:paraId="69A7A9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149,24</w:t>
            </w:r>
          </w:p>
        </w:tc>
        <w:tc>
          <w:tcPr>
            <w:tcW w:w="1063" w:type="dxa"/>
            <w:tcBorders>
              <w:top w:val="nil"/>
              <w:left w:val="nil"/>
              <w:bottom w:val="single" w:sz="4" w:space="0" w:color="C0C0C0"/>
              <w:right w:val="single" w:sz="4" w:space="0" w:color="C0C0C0"/>
            </w:tcBorders>
            <w:shd w:val="clear" w:color="auto" w:fill="FFFFCC"/>
            <w:vAlign w:val="center"/>
            <w:hideMark/>
          </w:tcPr>
          <w:p w14:paraId="6026B95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140,81</w:t>
            </w:r>
          </w:p>
        </w:tc>
        <w:tc>
          <w:tcPr>
            <w:tcW w:w="1108" w:type="dxa"/>
            <w:tcBorders>
              <w:top w:val="nil"/>
              <w:left w:val="nil"/>
              <w:bottom w:val="single" w:sz="4" w:space="0" w:color="C0C0C0"/>
              <w:right w:val="single" w:sz="4" w:space="0" w:color="C0C0C0"/>
            </w:tcBorders>
            <w:shd w:val="clear" w:color="auto" w:fill="FFFFCC"/>
            <w:vAlign w:val="center"/>
            <w:hideMark/>
          </w:tcPr>
          <w:p w14:paraId="48A0C2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144,68</w:t>
            </w:r>
          </w:p>
        </w:tc>
        <w:tc>
          <w:tcPr>
            <w:tcW w:w="1031" w:type="dxa"/>
            <w:tcBorders>
              <w:top w:val="nil"/>
              <w:left w:val="nil"/>
              <w:bottom w:val="single" w:sz="4" w:space="0" w:color="C0C0C0"/>
              <w:right w:val="single" w:sz="4" w:space="0" w:color="C0C0C0"/>
            </w:tcBorders>
            <w:shd w:val="clear" w:color="auto" w:fill="FFFFCC"/>
            <w:vAlign w:val="center"/>
            <w:hideMark/>
          </w:tcPr>
          <w:p w14:paraId="5A49F3C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140,81</w:t>
            </w:r>
          </w:p>
        </w:tc>
        <w:tc>
          <w:tcPr>
            <w:tcW w:w="1264" w:type="dxa"/>
            <w:tcBorders>
              <w:top w:val="nil"/>
              <w:left w:val="nil"/>
              <w:bottom w:val="single" w:sz="4" w:space="0" w:color="C0C0C0"/>
              <w:right w:val="single" w:sz="4" w:space="0" w:color="C0C0C0"/>
            </w:tcBorders>
            <w:shd w:val="clear" w:color="auto" w:fill="FFFFCC"/>
            <w:vAlign w:val="center"/>
            <w:hideMark/>
          </w:tcPr>
          <w:p w14:paraId="621B3A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140,81</w:t>
            </w:r>
          </w:p>
        </w:tc>
        <w:tc>
          <w:tcPr>
            <w:tcW w:w="931" w:type="dxa"/>
            <w:tcBorders>
              <w:top w:val="nil"/>
              <w:left w:val="nil"/>
              <w:bottom w:val="single" w:sz="4" w:space="0" w:color="C0C0C0"/>
              <w:right w:val="single" w:sz="4" w:space="0" w:color="C0C0C0"/>
            </w:tcBorders>
            <w:shd w:val="clear" w:color="auto" w:fill="D7EAD3"/>
            <w:vAlign w:val="center"/>
            <w:hideMark/>
          </w:tcPr>
          <w:p w14:paraId="49917CA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70,41</w:t>
            </w:r>
          </w:p>
        </w:tc>
        <w:tc>
          <w:tcPr>
            <w:tcW w:w="953" w:type="dxa"/>
            <w:tcBorders>
              <w:top w:val="nil"/>
              <w:left w:val="nil"/>
              <w:bottom w:val="single" w:sz="4" w:space="0" w:color="C0C0C0"/>
              <w:right w:val="single" w:sz="4" w:space="0" w:color="C0C0C0"/>
            </w:tcBorders>
            <w:shd w:val="clear" w:color="auto" w:fill="D7EAD3"/>
            <w:vAlign w:val="center"/>
            <w:hideMark/>
          </w:tcPr>
          <w:p w14:paraId="6D67A7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70,41</w:t>
            </w:r>
          </w:p>
        </w:tc>
        <w:tc>
          <w:tcPr>
            <w:tcW w:w="3507" w:type="dxa"/>
            <w:tcBorders>
              <w:top w:val="nil"/>
              <w:left w:val="nil"/>
              <w:bottom w:val="single" w:sz="4" w:space="0" w:color="C0C0C0"/>
              <w:right w:val="single" w:sz="4" w:space="0" w:color="C0C0C0"/>
            </w:tcBorders>
            <w:shd w:val="clear" w:color="auto" w:fill="FFFFCC"/>
            <w:vAlign w:val="center"/>
            <w:hideMark/>
          </w:tcPr>
          <w:p w14:paraId="3C8EC02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не превышает факт 2020 г.</w:t>
            </w:r>
          </w:p>
        </w:tc>
      </w:tr>
      <w:tr w:rsidR="0039713F" w:rsidRPr="0039713F" w14:paraId="4C21BDA5" w14:textId="77777777" w:rsidTr="0039713F">
        <w:trPr>
          <w:trHeight w:val="896"/>
          <w:jc w:val="center"/>
        </w:trPr>
        <w:tc>
          <w:tcPr>
            <w:tcW w:w="419" w:type="dxa"/>
            <w:shd w:val="clear" w:color="auto" w:fill="00B050"/>
            <w:noWrap/>
            <w:vAlign w:val="center"/>
            <w:hideMark/>
          </w:tcPr>
          <w:p w14:paraId="50478F3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644D089D"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A50699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3.4</w:t>
            </w:r>
          </w:p>
        </w:tc>
        <w:tc>
          <w:tcPr>
            <w:tcW w:w="3362" w:type="dxa"/>
            <w:tcBorders>
              <w:top w:val="nil"/>
              <w:left w:val="nil"/>
              <w:bottom w:val="single" w:sz="4" w:space="0" w:color="C0C0C0"/>
              <w:right w:val="single" w:sz="4" w:space="0" w:color="C0C0C0"/>
            </w:tcBorders>
            <w:vAlign w:val="center"/>
            <w:hideMark/>
          </w:tcPr>
          <w:p w14:paraId="79F0B287"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Затраты на покупную тепловую энергию</w:t>
            </w:r>
          </w:p>
        </w:tc>
        <w:tc>
          <w:tcPr>
            <w:tcW w:w="742" w:type="dxa"/>
            <w:tcBorders>
              <w:top w:val="nil"/>
              <w:left w:val="nil"/>
              <w:bottom w:val="single" w:sz="4" w:space="0" w:color="C0C0C0"/>
              <w:right w:val="single" w:sz="4" w:space="0" w:color="C0C0C0"/>
            </w:tcBorders>
            <w:vAlign w:val="center"/>
            <w:hideMark/>
          </w:tcPr>
          <w:p w14:paraId="21FDE70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2495708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79,41</w:t>
            </w:r>
          </w:p>
        </w:tc>
        <w:tc>
          <w:tcPr>
            <w:tcW w:w="1063" w:type="dxa"/>
            <w:tcBorders>
              <w:top w:val="nil"/>
              <w:left w:val="nil"/>
              <w:bottom w:val="single" w:sz="4" w:space="0" w:color="C0C0C0"/>
              <w:right w:val="single" w:sz="4" w:space="0" w:color="C0C0C0"/>
            </w:tcBorders>
            <w:shd w:val="clear" w:color="auto" w:fill="FFFFCC"/>
            <w:vAlign w:val="center"/>
            <w:hideMark/>
          </w:tcPr>
          <w:p w14:paraId="140ADB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72,50</w:t>
            </w:r>
          </w:p>
        </w:tc>
        <w:tc>
          <w:tcPr>
            <w:tcW w:w="1108" w:type="dxa"/>
            <w:tcBorders>
              <w:top w:val="nil"/>
              <w:left w:val="nil"/>
              <w:bottom w:val="single" w:sz="4" w:space="0" w:color="C0C0C0"/>
              <w:right w:val="single" w:sz="4" w:space="0" w:color="C0C0C0"/>
            </w:tcBorders>
            <w:shd w:val="clear" w:color="auto" w:fill="FFFFCC"/>
            <w:vAlign w:val="center"/>
            <w:hideMark/>
          </w:tcPr>
          <w:p w14:paraId="7F96DC9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73,05</w:t>
            </w:r>
          </w:p>
        </w:tc>
        <w:tc>
          <w:tcPr>
            <w:tcW w:w="1031" w:type="dxa"/>
            <w:tcBorders>
              <w:top w:val="nil"/>
              <w:left w:val="nil"/>
              <w:bottom w:val="single" w:sz="4" w:space="0" w:color="C0C0C0"/>
              <w:right w:val="single" w:sz="4" w:space="0" w:color="C0C0C0"/>
            </w:tcBorders>
            <w:shd w:val="clear" w:color="auto" w:fill="FFFFCC"/>
            <w:vAlign w:val="center"/>
            <w:hideMark/>
          </w:tcPr>
          <w:p w14:paraId="5999513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149,68</w:t>
            </w:r>
          </w:p>
        </w:tc>
        <w:tc>
          <w:tcPr>
            <w:tcW w:w="1264" w:type="dxa"/>
            <w:tcBorders>
              <w:top w:val="nil"/>
              <w:left w:val="nil"/>
              <w:bottom w:val="single" w:sz="4" w:space="0" w:color="C0C0C0"/>
              <w:right w:val="single" w:sz="4" w:space="0" w:color="C0C0C0"/>
            </w:tcBorders>
            <w:shd w:val="clear" w:color="auto" w:fill="FFFFCC"/>
            <w:vAlign w:val="center"/>
            <w:hideMark/>
          </w:tcPr>
          <w:p w14:paraId="69CC917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80,11</w:t>
            </w:r>
          </w:p>
        </w:tc>
        <w:tc>
          <w:tcPr>
            <w:tcW w:w="931" w:type="dxa"/>
            <w:tcBorders>
              <w:top w:val="nil"/>
              <w:left w:val="nil"/>
              <w:bottom w:val="single" w:sz="4" w:space="0" w:color="C0C0C0"/>
              <w:right w:val="single" w:sz="4" w:space="0" w:color="C0C0C0"/>
            </w:tcBorders>
            <w:shd w:val="clear" w:color="auto" w:fill="D7EAD3"/>
            <w:vAlign w:val="center"/>
            <w:hideMark/>
          </w:tcPr>
          <w:p w14:paraId="67F4E20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40,06</w:t>
            </w:r>
          </w:p>
        </w:tc>
        <w:tc>
          <w:tcPr>
            <w:tcW w:w="953" w:type="dxa"/>
            <w:tcBorders>
              <w:top w:val="nil"/>
              <w:left w:val="nil"/>
              <w:bottom w:val="single" w:sz="4" w:space="0" w:color="C0C0C0"/>
              <w:right w:val="single" w:sz="4" w:space="0" w:color="C0C0C0"/>
            </w:tcBorders>
            <w:shd w:val="clear" w:color="auto" w:fill="D7EAD3"/>
            <w:vAlign w:val="center"/>
            <w:hideMark/>
          </w:tcPr>
          <w:p w14:paraId="388F62E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40,06</w:t>
            </w:r>
          </w:p>
        </w:tc>
        <w:tc>
          <w:tcPr>
            <w:tcW w:w="3507" w:type="dxa"/>
            <w:tcBorders>
              <w:top w:val="nil"/>
              <w:left w:val="nil"/>
              <w:bottom w:val="single" w:sz="4" w:space="0" w:color="C0C0C0"/>
              <w:right w:val="single" w:sz="4" w:space="0" w:color="C0C0C0"/>
            </w:tcBorders>
            <w:shd w:val="clear" w:color="auto" w:fill="FFFFCC"/>
            <w:vAlign w:val="center"/>
            <w:hideMark/>
          </w:tcPr>
          <w:p w14:paraId="6FD1511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объем энергии учтен по факту 2020 г ранее действующей организации, тарифы учтены по постановлениям РЭК: для МКП ТЕПЛО - Постановление от 20.12.2019г. №798 (ред. от 23.11.2021 N 556); для ООО ТЭС -Постановление от 03.12.2020г. № 498</w:t>
            </w:r>
          </w:p>
        </w:tc>
      </w:tr>
      <w:tr w:rsidR="0039713F" w:rsidRPr="0039713F" w14:paraId="61BCAD8B" w14:textId="77777777" w:rsidTr="0039713F">
        <w:trPr>
          <w:trHeight w:val="259"/>
          <w:jc w:val="center"/>
        </w:trPr>
        <w:tc>
          <w:tcPr>
            <w:tcW w:w="419" w:type="dxa"/>
            <w:shd w:val="clear" w:color="auto" w:fill="00B050"/>
            <w:noWrap/>
            <w:vAlign w:val="center"/>
            <w:hideMark/>
          </w:tcPr>
          <w:p w14:paraId="4575436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НР</w:t>
            </w:r>
          </w:p>
        </w:tc>
        <w:tc>
          <w:tcPr>
            <w:tcW w:w="293" w:type="dxa"/>
            <w:noWrap/>
            <w:vAlign w:val="bottom"/>
            <w:hideMark/>
          </w:tcPr>
          <w:p w14:paraId="3EA68AF3"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62D544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3.6</w:t>
            </w:r>
          </w:p>
        </w:tc>
        <w:tc>
          <w:tcPr>
            <w:tcW w:w="3362" w:type="dxa"/>
            <w:tcBorders>
              <w:top w:val="nil"/>
              <w:left w:val="nil"/>
              <w:bottom w:val="single" w:sz="4" w:space="0" w:color="C0C0C0"/>
              <w:right w:val="single" w:sz="4" w:space="0" w:color="C0C0C0"/>
            </w:tcBorders>
            <w:vAlign w:val="center"/>
            <w:hideMark/>
          </w:tcPr>
          <w:p w14:paraId="64073D59"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Затраты на покупную холодную воду, в том числе:</w:t>
            </w:r>
          </w:p>
        </w:tc>
        <w:tc>
          <w:tcPr>
            <w:tcW w:w="742" w:type="dxa"/>
            <w:tcBorders>
              <w:top w:val="nil"/>
              <w:left w:val="nil"/>
              <w:bottom w:val="single" w:sz="4" w:space="0" w:color="C0C0C0"/>
              <w:right w:val="single" w:sz="4" w:space="0" w:color="C0C0C0"/>
            </w:tcBorders>
            <w:vAlign w:val="center"/>
            <w:hideMark/>
          </w:tcPr>
          <w:p w14:paraId="04C96E7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3E9F19E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1 111,99</w:t>
            </w:r>
          </w:p>
        </w:tc>
        <w:tc>
          <w:tcPr>
            <w:tcW w:w="1063" w:type="dxa"/>
            <w:tcBorders>
              <w:top w:val="nil"/>
              <w:left w:val="nil"/>
              <w:bottom w:val="single" w:sz="4" w:space="0" w:color="C0C0C0"/>
              <w:right w:val="single" w:sz="4" w:space="0" w:color="C0C0C0"/>
            </w:tcBorders>
            <w:shd w:val="clear" w:color="auto" w:fill="D7EAD3"/>
            <w:vAlign w:val="center"/>
            <w:hideMark/>
          </w:tcPr>
          <w:p w14:paraId="78B2855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1 106,67</w:t>
            </w:r>
          </w:p>
        </w:tc>
        <w:tc>
          <w:tcPr>
            <w:tcW w:w="1108" w:type="dxa"/>
            <w:tcBorders>
              <w:top w:val="nil"/>
              <w:left w:val="nil"/>
              <w:bottom w:val="single" w:sz="4" w:space="0" w:color="C0C0C0"/>
              <w:right w:val="single" w:sz="4" w:space="0" w:color="C0C0C0"/>
            </w:tcBorders>
            <w:shd w:val="clear" w:color="auto" w:fill="D7EAD3"/>
            <w:vAlign w:val="center"/>
            <w:hideMark/>
          </w:tcPr>
          <w:p w14:paraId="73B3530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1 187,89</w:t>
            </w:r>
          </w:p>
        </w:tc>
        <w:tc>
          <w:tcPr>
            <w:tcW w:w="1031" w:type="dxa"/>
            <w:tcBorders>
              <w:top w:val="nil"/>
              <w:left w:val="nil"/>
              <w:bottom w:val="single" w:sz="4" w:space="0" w:color="C0C0C0"/>
              <w:right w:val="single" w:sz="4" w:space="0" w:color="C0C0C0"/>
            </w:tcBorders>
            <w:shd w:val="clear" w:color="auto" w:fill="D7EAD3"/>
            <w:vAlign w:val="center"/>
            <w:hideMark/>
          </w:tcPr>
          <w:p w14:paraId="4185BC6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429A0C3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2AD4894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36A3521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29037E2"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745AE18" w14:textId="77777777" w:rsidTr="0039713F">
        <w:trPr>
          <w:trHeight w:val="259"/>
          <w:jc w:val="center"/>
        </w:trPr>
        <w:tc>
          <w:tcPr>
            <w:tcW w:w="419" w:type="dxa"/>
            <w:shd w:val="clear" w:color="auto" w:fill="00B050"/>
            <w:noWrap/>
            <w:vAlign w:val="center"/>
            <w:hideMark/>
          </w:tcPr>
          <w:p w14:paraId="1E5AA28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161A30F9"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05D573B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3.6.1</w:t>
            </w:r>
          </w:p>
        </w:tc>
        <w:tc>
          <w:tcPr>
            <w:tcW w:w="3362" w:type="dxa"/>
            <w:tcBorders>
              <w:top w:val="nil"/>
              <w:left w:val="nil"/>
              <w:bottom w:val="single" w:sz="4" w:space="0" w:color="C0C0C0"/>
              <w:right w:val="single" w:sz="4" w:space="0" w:color="C0C0C0"/>
            </w:tcBorders>
            <w:vAlign w:val="center"/>
            <w:hideMark/>
          </w:tcPr>
          <w:p w14:paraId="68C4C9E2" w14:textId="77777777" w:rsidR="0039713F" w:rsidRPr="0039713F" w:rsidRDefault="0039713F" w:rsidP="0039713F">
            <w:pPr>
              <w:spacing w:line="256" w:lineRule="auto"/>
              <w:ind w:firstLineChars="200" w:firstLine="261"/>
              <w:rPr>
                <w:rFonts w:ascii="Tahoma" w:hAnsi="Tahoma" w:cs="Tahoma"/>
                <w:b/>
                <w:bCs/>
                <w:sz w:val="13"/>
                <w:szCs w:val="13"/>
                <w:lang w:eastAsia="en-US"/>
              </w:rPr>
            </w:pPr>
            <w:r w:rsidRPr="0039713F">
              <w:rPr>
                <w:rFonts w:ascii="Tahoma" w:hAnsi="Tahoma" w:cs="Tahoma"/>
                <w:b/>
                <w:bCs/>
                <w:sz w:val="13"/>
                <w:szCs w:val="13"/>
                <w:lang w:eastAsia="en-US"/>
              </w:rPr>
              <w:t>Технического качества</w:t>
            </w:r>
          </w:p>
        </w:tc>
        <w:tc>
          <w:tcPr>
            <w:tcW w:w="742" w:type="dxa"/>
            <w:tcBorders>
              <w:top w:val="nil"/>
              <w:left w:val="nil"/>
              <w:bottom w:val="single" w:sz="4" w:space="0" w:color="C0C0C0"/>
              <w:right w:val="single" w:sz="4" w:space="0" w:color="C0C0C0"/>
            </w:tcBorders>
            <w:vAlign w:val="center"/>
            <w:hideMark/>
          </w:tcPr>
          <w:p w14:paraId="6081C8D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6E0346A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063" w:type="dxa"/>
            <w:tcBorders>
              <w:top w:val="nil"/>
              <w:left w:val="nil"/>
              <w:bottom w:val="single" w:sz="4" w:space="0" w:color="C0C0C0"/>
              <w:right w:val="single" w:sz="4" w:space="0" w:color="C0C0C0"/>
            </w:tcBorders>
            <w:shd w:val="clear" w:color="auto" w:fill="D7EAD3"/>
            <w:vAlign w:val="center"/>
            <w:hideMark/>
          </w:tcPr>
          <w:p w14:paraId="0EBA97B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108" w:type="dxa"/>
            <w:tcBorders>
              <w:top w:val="nil"/>
              <w:left w:val="nil"/>
              <w:bottom w:val="single" w:sz="4" w:space="0" w:color="C0C0C0"/>
              <w:right w:val="single" w:sz="4" w:space="0" w:color="C0C0C0"/>
            </w:tcBorders>
            <w:shd w:val="clear" w:color="auto" w:fill="D7EAD3"/>
            <w:vAlign w:val="center"/>
            <w:hideMark/>
          </w:tcPr>
          <w:p w14:paraId="275B048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031" w:type="dxa"/>
            <w:tcBorders>
              <w:top w:val="nil"/>
              <w:left w:val="nil"/>
              <w:bottom w:val="single" w:sz="4" w:space="0" w:color="C0C0C0"/>
              <w:right w:val="single" w:sz="4" w:space="0" w:color="C0C0C0"/>
            </w:tcBorders>
            <w:shd w:val="clear" w:color="auto" w:fill="D7EAD3"/>
            <w:vAlign w:val="center"/>
            <w:hideMark/>
          </w:tcPr>
          <w:p w14:paraId="69CA4A1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108A6A3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291AA45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E1F72F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1789A9D9"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E4E976C" w14:textId="77777777" w:rsidTr="0039713F">
        <w:trPr>
          <w:trHeight w:val="259"/>
          <w:jc w:val="center"/>
        </w:trPr>
        <w:tc>
          <w:tcPr>
            <w:tcW w:w="419" w:type="dxa"/>
            <w:shd w:val="clear" w:color="auto" w:fill="00B050"/>
            <w:noWrap/>
            <w:vAlign w:val="center"/>
            <w:hideMark/>
          </w:tcPr>
          <w:p w14:paraId="6734946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672E0A68"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C52338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3.6.2</w:t>
            </w:r>
          </w:p>
        </w:tc>
        <w:tc>
          <w:tcPr>
            <w:tcW w:w="3362" w:type="dxa"/>
            <w:tcBorders>
              <w:top w:val="nil"/>
              <w:left w:val="nil"/>
              <w:bottom w:val="single" w:sz="4" w:space="0" w:color="C0C0C0"/>
              <w:right w:val="single" w:sz="4" w:space="0" w:color="C0C0C0"/>
            </w:tcBorders>
            <w:vAlign w:val="center"/>
            <w:hideMark/>
          </w:tcPr>
          <w:p w14:paraId="2890F7DA" w14:textId="77777777" w:rsidR="0039713F" w:rsidRPr="0039713F" w:rsidRDefault="0039713F" w:rsidP="0039713F">
            <w:pPr>
              <w:spacing w:line="256" w:lineRule="auto"/>
              <w:ind w:firstLineChars="200" w:firstLine="261"/>
              <w:rPr>
                <w:rFonts w:ascii="Tahoma" w:hAnsi="Tahoma" w:cs="Tahoma"/>
                <w:b/>
                <w:bCs/>
                <w:sz w:val="13"/>
                <w:szCs w:val="13"/>
                <w:lang w:eastAsia="en-US"/>
              </w:rPr>
            </w:pPr>
            <w:r w:rsidRPr="0039713F">
              <w:rPr>
                <w:rFonts w:ascii="Tahoma" w:hAnsi="Tahoma" w:cs="Tahoma"/>
                <w:b/>
                <w:bCs/>
                <w:sz w:val="13"/>
                <w:szCs w:val="13"/>
                <w:lang w:eastAsia="en-US"/>
              </w:rPr>
              <w:t>Технического качества</w:t>
            </w:r>
          </w:p>
        </w:tc>
        <w:tc>
          <w:tcPr>
            <w:tcW w:w="742" w:type="dxa"/>
            <w:tcBorders>
              <w:top w:val="nil"/>
              <w:left w:val="nil"/>
              <w:bottom w:val="single" w:sz="4" w:space="0" w:color="C0C0C0"/>
              <w:right w:val="single" w:sz="4" w:space="0" w:color="C0C0C0"/>
            </w:tcBorders>
            <w:vAlign w:val="center"/>
            <w:hideMark/>
          </w:tcPr>
          <w:p w14:paraId="5C81264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61A5976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1 111,99</w:t>
            </w:r>
          </w:p>
        </w:tc>
        <w:tc>
          <w:tcPr>
            <w:tcW w:w="1063" w:type="dxa"/>
            <w:tcBorders>
              <w:top w:val="nil"/>
              <w:left w:val="nil"/>
              <w:bottom w:val="single" w:sz="4" w:space="0" w:color="C0C0C0"/>
              <w:right w:val="single" w:sz="4" w:space="0" w:color="C0C0C0"/>
            </w:tcBorders>
            <w:shd w:val="clear" w:color="auto" w:fill="D7EAD3"/>
            <w:vAlign w:val="center"/>
            <w:hideMark/>
          </w:tcPr>
          <w:p w14:paraId="28AF2E8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1 106,67</w:t>
            </w:r>
          </w:p>
        </w:tc>
        <w:tc>
          <w:tcPr>
            <w:tcW w:w="1108" w:type="dxa"/>
            <w:tcBorders>
              <w:top w:val="nil"/>
              <w:left w:val="nil"/>
              <w:bottom w:val="single" w:sz="4" w:space="0" w:color="C0C0C0"/>
              <w:right w:val="single" w:sz="4" w:space="0" w:color="C0C0C0"/>
            </w:tcBorders>
            <w:shd w:val="clear" w:color="auto" w:fill="D7EAD3"/>
            <w:vAlign w:val="center"/>
            <w:hideMark/>
          </w:tcPr>
          <w:p w14:paraId="6399BE0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1 187,89</w:t>
            </w:r>
          </w:p>
        </w:tc>
        <w:tc>
          <w:tcPr>
            <w:tcW w:w="1031" w:type="dxa"/>
            <w:tcBorders>
              <w:top w:val="nil"/>
              <w:left w:val="nil"/>
              <w:bottom w:val="single" w:sz="4" w:space="0" w:color="C0C0C0"/>
              <w:right w:val="single" w:sz="4" w:space="0" w:color="C0C0C0"/>
            </w:tcBorders>
            <w:shd w:val="clear" w:color="auto" w:fill="D7EAD3"/>
            <w:vAlign w:val="center"/>
            <w:hideMark/>
          </w:tcPr>
          <w:p w14:paraId="1C1BCE1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71BEF18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454463F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6BBCD7A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46AAB78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CF3E90F" w14:textId="77777777" w:rsidTr="0039713F">
        <w:trPr>
          <w:trHeight w:val="259"/>
          <w:jc w:val="center"/>
        </w:trPr>
        <w:tc>
          <w:tcPr>
            <w:tcW w:w="419" w:type="dxa"/>
            <w:shd w:val="clear" w:color="auto" w:fill="00B050"/>
            <w:noWrap/>
            <w:vAlign w:val="center"/>
            <w:hideMark/>
          </w:tcPr>
          <w:p w14:paraId="4813CF9E"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vMerge w:val="restart"/>
            <w:tcBorders>
              <w:top w:val="nil"/>
              <w:left w:val="nil"/>
              <w:bottom w:val="nil"/>
              <w:right w:val="single" w:sz="4" w:space="0" w:color="C0C0C0"/>
            </w:tcBorders>
            <w:vAlign w:val="center"/>
            <w:hideMark/>
          </w:tcPr>
          <w:p w14:paraId="3B10C1E1"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single" w:sz="4" w:space="0" w:color="C0C0C0"/>
              <w:left w:val="nil"/>
              <w:bottom w:val="single" w:sz="4" w:space="0" w:color="C0C0C0"/>
              <w:right w:val="single" w:sz="4" w:space="0" w:color="C0C0C0"/>
            </w:tcBorders>
            <w:vAlign w:val="center"/>
            <w:hideMark/>
          </w:tcPr>
          <w:p w14:paraId="0CEABAA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3.6.2.1</w:t>
            </w:r>
          </w:p>
        </w:tc>
        <w:tc>
          <w:tcPr>
            <w:tcW w:w="3362" w:type="dxa"/>
            <w:tcBorders>
              <w:top w:val="single" w:sz="4" w:space="0" w:color="C0C0C0"/>
              <w:left w:val="nil"/>
              <w:bottom w:val="single" w:sz="4" w:space="0" w:color="C0C0C0"/>
              <w:right w:val="single" w:sz="4" w:space="0" w:color="C0C0C0"/>
            </w:tcBorders>
            <w:shd w:val="clear" w:color="auto" w:fill="CCECFF"/>
            <w:vAlign w:val="center"/>
            <w:hideMark/>
          </w:tcPr>
          <w:p w14:paraId="2407009E"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КАО "Азот" ИНН: 4205000908 КПП: 997550001</w:t>
            </w:r>
          </w:p>
        </w:tc>
        <w:tc>
          <w:tcPr>
            <w:tcW w:w="742" w:type="dxa"/>
            <w:tcBorders>
              <w:top w:val="single" w:sz="4" w:space="0" w:color="C0C0C0"/>
              <w:left w:val="nil"/>
              <w:bottom w:val="single" w:sz="4" w:space="0" w:color="C0C0C0"/>
              <w:right w:val="single" w:sz="4" w:space="0" w:color="C0C0C0"/>
            </w:tcBorders>
            <w:vAlign w:val="center"/>
            <w:hideMark/>
          </w:tcPr>
          <w:p w14:paraId="3BAF7B7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single" w:sz="4" w:space="0" w:color="C0C0C0"/>
              <w:left w:val="nil"/>
              <w:bottom w:val="single" w:sz="4" w:space="0" w:color="C0C0C0"/>
              <w:right w:val="single" w:sz="4" w:space="0" w:color="C0C0C0"/>
            </w:tcBorders>
            <w:shd w:val="clear" w:color="auto" w:fill="D7EAD3"/>
            <w:vAlign w:val="center"/>
            <w:hideMark/>
          </w:tcPr>
          <w:p w14:paraId="5620B52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1 111,99</w:t>
            </w:r>
          </w:p>
        </w:tc>
        <w:tc>
          <w:tcPr>
            <w:tcW w:w="1063" w:type="dxa"/>
            <w:tcBorders>
              <w:top w:val="single" w:sz="4" w:space="0" w:color="C0C0C0"/>
              <w:left w:val="nil"/>
              <w:bottom w:val="single" w:sz="4" w:space="0" w:color="C0C0C0"/>
              <w:right w:val="single" w:sz="4" w:space="0" w:color="C0C0C0"/>
            </w:tcBorders>
            <w:shd w:val="clear" w:color="auto" w:fill="D7EAD3"/>
            <w:vAlign w:val="center"/>
            <w:hideMark/>
          </w:tcPr>
          <w:p w14:paraId="3FD1D3E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1 106,67</w:t>
            </w:r>
          </w:p>
        </w:tc>
        <w:tc>
          <w:tcPr>
            <w:tcW w:w="1108" w:type="dxa"/>
            <w:tcBorders>
              <w:top w:val="single" w:sz="4" w:space="0" w:color="C0C0C0"/>
              <w:left w:val="nil"/>
              <w:bottom w:val="single" w:sz="4" w:space="0" w:color="C0C0C0"/>
              <w:right w:val="single" w:sz="4" w:space="0" w:color="C0C0C0"/>
            </w:tcBorders>
            <w:shd w:val="clear" w:color="auto" w:fill="D7EAD3"/>
            <w:vAlign w:val="center"/>
            <w:hideMark/>
          </w:tcPr>
          <w:p w14:paraId="6FBC57F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1 187,89</w:t>
            </w:r>
          </w:p>
        </w:tc>
        <w:tc>
          <w:tcPr>
            <w:tcW w:w="1031" w:type="dxa"/>
            <w:tcBorders>
              <w:top w:val="single" w:sz="4" w:space="0" w:color="C0C0C0"/>
              <w:left w:val="nil"/>
              <w:bottom w:val="single" w:sz="4" w:space="0" w:color="C0C0C0"/>
              <w:right w:val="single" w:sz="4" w:space="0" w:color="C0C0C0"/>
            </w:tcBorders>
            <w:shd w:val="clear" w:color="auto" w:fill="D7EAD3"/>
            <w:vAlign w:val="center"/>
            <w:hideMark/>
          </w:tcPr>
          <w:p w14:paraId="27872D9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single" w:sz="4" w:space="0" w:color="C0C0C0"/>
              <w:left w:val="nil"/>
              <w:bottom w:val="single" w:sz="4" w:space="0" w:color="C0C0C0"/>
              <w:right w:val="single" w:sz="4" w:space="0" w:color="C0C0C0"/>
            </w:tcBorders>
            <w:shd w:val="clear" w:color="auto" w:fill="D7EAD3"/>
            <w:vAlign w:val="center"/>
            <w:hideMark/>
          </w:tcPr>
          <w:p w14:paraId="07EBEC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single" w:sz="4" w:space="0" w:color="C0C0C0"/>
              <w:left w:val="nil"/>
              <w:bottom w:val="single" w:sz="4" w:space="0" w:color="C0C0C0"/>
              <w:right w:val="single" w:sz="4" w:space="0" w:color="C0C0C0"/>
            </w:tcBorders>
            <w:shd w:val="clear" w:color="auto" w:fill="D7EAD3"/>
            <w:vAlign w:val="center"/>
            <w:hideMark/>
          </w:tcPr>
          <w:p w14:paraId="00D5B4B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single" w:sz="4" w:space="0" w:color="C0C0C0"/>
              <w:left w:val="nil"/>
              <w:bottom w:val="single" w:sz="4" w:space="0" w:color="C0C0C0"/>
              <w:right w:val="single" w:sz="4" w:space="0" w:color="C0C0C0"/>
            </w:tcBorders>
            <w:shd w:val="clear" w:color="auto" w:fill="D7EAD3"/>
            <w:vAlign w:val="center"/>
            <w:hideMark/>
          </w:tcPr>
          <w:p w14:paraId="2181DF4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single" w:sz="4" w:space="0" w:color="C0C0C0"/>
              <w:left w:val="nil"/>
              <w:bottom w:val="single" w:sz="4" w:space="0" w:color="C0C0C0"/>
              <w:right w:val="single" w:sz="4" w:space="0" w:color="C0C0C0"/>
            </w:tcBorders>
            <w:shd w:val="clear" w:color="auto" w:fill="FFFFCC"/>
            <w:vAlign w:val="center"/>
            <w:hideMark/>
          </w:tcPr>
          <w:p w14:paraId="0E5EFBF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22BCE11" w14:textId="77777777" w:rsidTr="0039713F">
        <w:trPr>
          <w:trHeight w:val="259"/>
          <w:jc w:val="center"/>
        </w:trPr>
        <w:tc>
          <w:tcPr>
            <w:tcW w:w="419" w:type="dxa"/>
            <w:shd w:val="clear" w:color="auto" w:fill="00B050"/>
            <w:noWrap/>
            <w:vAlign w:val="center"/>
            <w:hideMark/>
          </w:tcPr>
          <w:p w14:paraId="6440D5D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0" w:type="auto"/>
            <w:vMerge/>
            <w:tcBorders>
              <w:top w:val="nil"/>
              <w:left w:val="nil"/>
              <w:bottom w:val="nil"/>
              <w:right w:val="single" w:sz="4" w:space="0" w:color="C0C0C0"/>
            </w:tcBorders>
            <w:vAlign w:val="center"/>
            <w:hideMark/>
          </w:tcPr>
          <w:p w14:paraId="2658F5EC" w14:textId="77777777" w:rsidR="0039713F" w:rsidRPr="0039713F" w:rsidRDefault="0039713F" w:rsidP="0039713F">
            <w:pPr>
              <w:spacing w:line="256" w:lineRule="auto"/>
              <w:rPr>
                <w:rFonts w:ascii="Wingdings 2" w:hAnsi="Wingdings 2" w:cs="Tahoma"/>
                <w:color w:val="5A5A5A"/>
                <w:sz w:val="13"/>
                <w:szCs w:val="13"/>
                <w:lang w:eastAsia="en-US"/>
              </w:rPr>
            </w:pPr>
          </w:p>
        </w:tc>
        <w:tc>
          <w:tcPr>
            <w:tcW w:w="675" w:type="dxa"/>
            <w:tcBorders>
              <w:top w:val="nil"/>
              <w:left w:val="nil"/>
              <w:bottom w:val="single" w:sz="4" w:space="0" w:color="C0C0C0"/>
              <w:right w:val="single" w:sz="4" w:space="0" w:color="C0C0C0"/>
            </w:tcBorders>
            <w:vAlign w:val="center"/>
            <w:hideMark/>
          </w:tcPr>
          <w:p w14:paraId="3DDF1D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3.6.2.1.1</w:t>
            </w:r>
          </w:p>
        </w:tc>
        <w:tc>
          <w:tcPr>
            <w:tcW w:w="3362" w:type="dxa"/>
            <w:tcBorders>
              <w:top w:val="nil"/>
              <w:left w:val="nil"/>
              <w:bottom w:val="single" w:sz="4" w:space="0" w:color="C0C0C0"/>
              <w:right w:val="single" w:sz="4" w:space="0" w:color="C0C0C0"/>
            </w:tcBorders>
            <w:vAlign w:val="center"/>
            <w:hideMark/>
          </w:tcPr>
          <w:p w14:paraId="337C7FC3"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Тариф покупки</w:t>
            </w:r>
          </w:p>
        </w:tc>
        <w:tc>
          <w:tcPr>
            <w:tcW w:w="742" w:type="dxa"/>
            <w:tcBorders>
              <w:top w:val="nil"/>
              <w:left w:val="nil"/>
              <w:bottom w:val="single" w:sz="4" w:space="0" w:color="C0C0C0"/>
              <w:right w:val="single" w:sz="4" w:space="0" w:color="C0C0C0"/>
            </w:tcBorders>
            <w:vAlign w:val="center"/>
            <w:hideMark/>
          </w:tcPr>
          <w:p w14:paraId="4A3E2CC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руб/м3</w:t>
            </w:r>
          </w:p>
        </w:tc>
        <w:tc>
          <w:tcPr>
            <w:tcW w:w="1153" w:type="dxa"/>
            <w:tcBorders>
              <w:top w:val="nil"/>
              <w:left w:val="nil"/>
              <w:bottom w:val="single" w:sz="4" w:space="0" w:color="C0C0C0"/>
              <w:right w:val="single" w:sz="4" w:space="0" w:color="C0C0C0"/>
            </w:tcBorders>
            <w:shd w:val="clear" w:color="auto" w:fill="FFFFCC"/>
            <w:vAlign w:val="center"/>
            <w:hideMark/>
          </w:tcPr>
          <w:p w14:paraId="4E48154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2,06</w:t>
            </w:r>
          </w:p>
        </w:tc>
        <w:tc>
          <w:tcPr>
            <w:tcW w:w="1063" w:type="dxa"/>
            <w:tcBorders>
              <w:top w:val="nil"/>
              <w:left w:val="nil"/>
              <w:bottom w:val="single" w:sz="4" w:space="0" w:color="C0C0C0"/>
              <w:right w:val="single" w:sz="4" w:space="0" w:color="C0C0C0"/>
            </w:tcBorders>
            <w:shd w:val="clear" w:color="auto" w:fill="FFFFCC"/>
            <w:vAlign w:val="center"/>
            <w:hideMark/>
          </w:tcPr>
          <w:p w14:paraId="3E64EF8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2,37</w:t>
            </w:r>
          </w:p>
        </w:tc>
        <w:tc>
          <w:tcPr>
            <w:tcW w:w="1108" w:type="dxa"/>
            <w:tcBorders>
              <w:top w:val="nil"/>
              <w:left w:val="nil"/>
              <w:bottom w:val="single" w:sz="4" w:space="0" w:color="C0C0C0"/>
              <w:right w:val="single" w:sz="4" w:space="0" w:color="C0C0C0"/>
            </w:tcBorders>
            <w:shd w:val="clear" w:color="auto" w:fill="FFFFCC"/>
            <w:vAlign w:val="center"/>
            <w:hideMark/>
          </w:tcPr>
          <w:p w14:paraId="4144EFD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2,27</w:t>
            </w:r>
          </w:p>
        </w:tc>
        <w:tc>
          <w:tcPr>
            <w:tcW w:w="1031" w:type="dxa"/>
            <w:tcBorders>
              <w:top w:val="nil"/>
              <w:left w:val="nil"/>
              <w:bottom w:val="single" w:sz="4" w:space="0" w:color="C0C0C0"/>
              <w:right w:val="single" w:sz="4" w:space="0" w:color="C0C0C0"/>
            </w:tcBorders>
            <w:shd w:val="clear" w:color="auto" w:fill="FFFFCC"/>
            <w:vAlign w:val="center"/>
            <w:hideMark/>
          </w:tcPr>
          <w:p w14:paraId="0CB306D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4B1A553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FFFFCC"/>
            <w:vAlign w:val="center"/>
            <w:hideMark/>
          </w:tcPr>
          <w:p w14:paraId="4C4453D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53" w:type="dxa"/>
            <w:tcBorders>
              <w:top w:val="nil"/>
              <w:left w:val="nil"/>
              <w:bottom w:val="single" w:sz="4" w:space="0" w:color="C0C0C0"/>
              <w:right w:val="single" w:sz="4" w:space="0" w:color="C0C0C0"/>
            </w:tcBorders>
            <w:shd w:val="clear" w:color="auto" w:fill="FFFFCC"/>
            <w:vAlign w:val="center"/>
            <w:hideMark/>
          </w:tcPr>
          <w:p w14:paraId="7451E4D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3507" w:type="dxa"/>
            <w:tcBorders>
              <w:top w:val="nil"/>
              <w:left w:val="nil"/>
              <w:bottom w:val="single" w:sz="4" w:space="0" w:color="C0C0C0"/>
              <w:right w:val="single" w:sz="4" w:space="0" w:color="C0C0C0"/>
            </w:tcBorders>
            <w:shd w:val="clear" w:color="auto" w:fill="FFFFCC"/>
            <w:vAlign w:val="center"/>
            <w:hideMark/>
          </w:tcPr>
          <w:p w14:paraId="04C484E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F79FB61" w14:textId="77777777" w:rsidTr="0039713F">
        <w:trPr>
          <w:trHeight w:val="259"/>
          <w:jc w:val="center"/>
        </w:trPr>
        <w:tc>
          <w:tcPr>
            <w:tcW w:w="419" w:type="dxa"/>
            <w:shd w:val="clear" w:color="auto" w:fill="00B050"/>
            <w:noWrap/>
            <w:vAlign w:val="center"/>
            <w:hideMark/>
          </w:tcPr>
          <w:p w14:paraId="658D197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0" w:type="auto"/>
            <w:vMerge/>
            <w:tcBorders>
              <w:top w:val="nil"/>
              <w:left w:val="nil"/>
              <w:bottom w:val="nil"/>
              <w:right w:val="single" w:sz="4" w:space="0" w:color="C0C0C0"/>
            </w:tcBorders>
            <w:vAlign w:val="center"/>
            <w:hideMark/>
          </w:tcPr>
          <w:p w14:paraId="711712BE" w14:textId="77777777" w:rsidR="0039713F" w:rsidRPr="0039713F" w:rsidRDefault="0039713F" w:rsidP="0039713F">
            <w:pPr>
              <w:spacing w:line="256" w:lineRule="auto"/>
              <w:rPr>
                <w:rFonts w:ascii="Wingdings 2" w:hAnsi="Wingdings 2" w:cs="Tahoma"/>
                <w:color w:val="5A5A5A"/>
                <w:sz w:val="13"/>
                <w:szCs w:val="13"/>
                <w:lang w:eastAsia="en-US"/>
              </w:rPr>
            </w:pPr>
          </w:p>
        </w:tc>
        <w:tc>
          <w:tcPr>
            <w:tcW w:w="675" w:type="dxa"/>
            <w:tcBorders>
              <w:top w:val="nil"/>
              <w:left w:val="nil"/>
              <w:bottom w:val="single" w:sz="4" w:space="0" w:color="C0C0C0"/>
              <w:right w:val="single" w:sz="4" w:space="0" w:color="C0C0C0"/>
            </w:tcBorders>
            <w:vAlign w:val="center"/>
            <w:hideMark/>
          </w:tcPr>
          <w:p w14:paraId="1D37076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3.6.2.1.2</w:t>
            </w:r>
          </w:p>
        </w:tc>
        <w:tc>
          <w:tcPr>
            <w:tcW w:w="3362" w:type="dxa"/>
            <w:tcBorders>
              <w:top w:val="nil"/>
              <w:left w:val="nil"/>
              <w:bottom w:val="single" w:sz="4" w:space="0" w:color="C0C0C0"/>
              <w:right w:val="single" w:sz="4" w:space="0" w:color="C0C0C0"/>
            </w:tcBorders>
            <w:vAlign w:val="center"/>
            <w:hideMark/>
          </w:tcPr>
          <w:p w14:paraId="63249293" w14:textId="77777777" w:rsidR="0039713F" w:rsidRPr="0039713F" w:rsidRDefault="0039713F" w:rsidP="0039713F">
            <w:pPr>
              <w:spacing w:line="256" w:lineRule="auto"/>
              <w:ind w:firstLineChars="400" w:firstLine="520"/>
              <w:rPr>
                <w:rFonts w:ascii="Tahoma" w:hAnsi="Tahoma" w:cs="Tahoma"/>
                <w:sz w:val="13"/>
                <w:szCs w:val="13"/>
                <w:lang w:eastAsia="en-US"/>
              </w:rPr>
            </w:pPr>
            <w:r w:rsidRPr="0039713F">
              <w:rPr>
                <w:rFonts w:ascii="Tahoma" w:hAnsi="Tahoma" w:cs="Tahoma"/>
                <w:sz w:val="13"/>
                <w:szCs w:val="13"/>
                <w:lang w:eastAsia="en-US"/>
              </w:rPr>
              <w:t>Объем покупки</w:t>
            </w:r>
          </w:p>
        </w:tc>
        <w:tc>
          <w:tcPr>
            <w:tcW w:w="742" w:type="dxa"/>
            <w:tcBorders>
              <w:top w:val="nil"/>
              <w:left w:val="nil"/>
              <w:bottom w:val="single" w:sz="4" w:space="0" w:color="C0C0C0"/>
              <w:right w:val="single" w:sz="4" w:space="0" w:color="C0C0C0"/>
            </w:tcBorders>
            <w:vAlign w:val="center"/>
            <w:hideMark/>
          </w:tcPr>
          <w:p w14:paraId="0D17F12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м3</w:t>
            </w:r>
          </w:p>
        </w:tc>
        <w:tc>
          <w:tcPr>
            <w:tcW w:w="1153" w:type="dxa"/>
            <w:tcBorders>
              <w:top w:val="nil"/>
              <w:left w:val="nil"/>
              <w:bottom w:val="single" w:sz="4" w:space="0" w:color="C0C0C0"/>
              <w:right w:val="single" w:sz="4" w:space="0" w:color="C0C0C0"/>
            </w:tcBorders>
            <w:shd w:val="clear" w:color="auto" w:fill="FFFFCC"/>
            <w:vAlign w:val="center"/>
            <w:hideMark/>
          </w:tcPr>
          <w:p w14:paraId="6A8B90F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539 800,00</w:t>
            </w:r>
          </w:p>
        </w:tc>
        <w:tc>
          <w:tcPr>
            <w:tcW w:w="1063" w:type="dxa"/>
            <w:tcBorders>
              <w:top w:val="nil"/>
              <w:left w:val="nil"/>
              <w:bottom w:val="single" w:sz="4" w:space="0" w:color="C0C0C0"/>
              <w:right w:val="single" w:sz="4" w:space="0" w:color="C0C0C0"/>
            </w:tcBorders>
            <w:shd w:val="clear" w:color="auto" w:fill="FFFFCC"/>
            <w:vAlign w:val="center"/>
            <w:hideMark/>
          </w:tcPr>
          <w:p w14:paraId="0745B3E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467 402,00</w:t>
            </w:r>
          </w:p>
        </w:tc>
        <w:tc>
          <w:tcPr>
            <w:tcW w:w="1108" w:type="dxa"/>
            <w:tcBorders>
              <w:top w:val="nil"/>
              <w:left w:val="nil"/>
              <w:bottom w:val="single" w:sz="4" w:space="0" w:color="C0C0C0"/>
              <w:right w:val="single" w:sz="4" w:space="0" w:color="C0C0C0"/>
            </w:tcBorders>
            <w:shd w:val="clear" w:color="auto" w:fill="FFFFCC"/>
            <w:vAlign w:val="center"/>
            <w:hideMark/>
          </w:tcPr>
          <w:p w14:paraId="181403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523 300,00</w:t>
            </w:r>
          </w:p>
        </w:tc>
        <w:tc>
          <w:tcPr>
            <w:tcW w:w="1031" w:type="dxa"/>
            <w:tcBorders>
              <w:top w:val="nil"/>
              <w:left w:val="nil"/>
              <w:bottom w:val="single" w:sz="4" w:space="0" w:color="C0C0C0"/>
              <w:right w:val="single" w:sz="4" w:space="0" w:color="C0C0C0"/>
            </w:tcBorders>
            <w:shd w:val="clear" w:color="auto" w:fill="FFFFCC"/>
            <w:vAlign w:val="center"/>
            <w:hideMark/>
          </w:tcPr>
          <w:p w14:paraId="52E3C47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06F4EB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7CE8AD8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0554F8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27CAF08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449458BF" w14:textId="77777777" w:rsidTr="0039713F">
        <w:trPr>
          <w:trHeight w:val="389"/>
          <w:jc w:val="center"/>
        </w:trPr>
        <w:tc>
          <w:tcPr>
            <w:tcW w:w="419" w:type="dxa"/>
            <w:shd w:val="clear" w:color="auto" w:fill="FFFF00"/>
            <w:noWrap/>
            <w:vAlign w:val="center"/>
            <w:hideMark/>
          </w:tcPr>
          <w:p w14:paraId="75AD82A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1C79B595"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0437CD1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3.8</w:t>
            </w:r>
          </w:p>
        </w:tc>
        <w:tc>
          <w:tcPr>
            <w:tcW w:w="3362" w:type="dxa"/>
            <w:tcBorders>
              <w:top w:val="nil"/>
              <w:left w:val="nil"/>
              <w:bottom w:val="single" w:sz="4" w:space="0" w:color="C0C0C0"/>
              <w:right w:val="single" w:sz="4" w:space="0" w:color="C0C0C0"/>
            </w:tcBorders>
            <w:vAlign w:val="center"/>
            <w:hideMark/>
          </w:tcPr>
          <w:p w14:paraId="6BC42C38"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Расходы на оплату труда основного производственного персонала</w:t>
            </w:r>
          </w:p>
        </w:tc>
        <w:tc>
          <w:tcPr>
            <w:tcW w:w="742" w:type="dxa"/>
            <w:tcBorders>
              <w:top w:val="nil"/>
              <w:left w:val="nil"/>
              <w:bottom w:val="single" w:sz="4" w:space="0" w:color="C0C0C0"/>
              <w:right w:val="single" w:sz="4" w:space="0" w:color="C0C0C0"/>
            </w:tcBorders>
            <w:vAlign w:val="center"/>
            <w:hideMark/>
          </w:tcPr>
          <w:p w14:paraId="5FE14F0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61A10AD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873,50</w:t>
            </w:r>
          </w:p>
        </w:tc>
        <w:tc>
          <w:tcPr>
            <w:tcW w:w="1063" w:type="dxa"/>
            <w:tcBorders>
              <w:top w:val="nil"/>
              <w:left w:val="nil"/>
              <w:bottom w:val="single" w:sz="4" w:space="0" w:color="C0C0C0"/>
              <w:right w:val="single" w:sz="4" w:space="0" w:color="C0C0C0"/>
            </w:tcBorders>
            <w:shd w:val="clear" w:color="auto" w:fill="FFFFCC"/>
            <w:vAlign w:val="center"/>
            <w:hideMark/>
          </w:tcPr>
          <w:p w14:paraId="7A2ACC3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1 058,33</w:t>
            </w:r>
          </w:p>
        </w:tc>
        <w:tc>
          <w:tcPr>
            <w:tcW w:w="1108" w:type="dxa"/>
            <w:tcBorders>
              <w:top w:val="nil"/>
              <w:left w:val="nil"/>
              <w:bottom w:val="single" w:sz="4" w:space="0" w:color="C0C0C0"/>
              <w:right w:val="single" w:sz="4" w:space="0" w:color="C0C0C0"/>
            </w:tcBorders>
            <w:shd w:val="clear" w:color="auto" w:fill="FFFFCC"/>
            <w:vAlign w:val="center"/>
            <w:hideMark/>
          </w:tcPr>
          <w:p w14:paraId="56EA98C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897,20</w:t>
            </w:r>
          </w:p>
        </w:tc>
        <w:tc>
          <w:tcPr>
            <w:tcW w:w="1031" w:type="dxa"/>
            <w:tcBorders>
              <w:top w:val="nil"/>
              <w:left w:val="nil"/>
              <w:bottom w:val="single" w:sz="4" w:space="0" w:color="C0C0C0"/>
              <w:right w:val="single" w:sz="4" w:space="0" w:color="C0C0C0"/>
            </w:tcBorders>
            <w:shd w:val="clear" w:color="auto" w:fill="FFFFCC"/>
            <w:vAlign w:val="center"/>
            <w:hideMark/>
          </w:tcPr>
          <w:p w14:paraId="00F3E8E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1 097,69</w:t>
            </w:r>
          </w:p>
        </w:tc>
        <w:tc>
          <w:tcPr>
            <w:tcW w:w="1264" w:type="dxa"/>
            <w:tcBorders>
              <w:top w:val="nil"/>
              <w:left w:val="nil"/>
              <w:bottom w:val="single" w:sz="4" w:space="0" w:color="C0C0C0"/>
              <w:right w:val="single" w:sz="4" w:space="0" w:color="C0C0C0"/>
            </w:tcBorders>
            <w:shd w:val="clear" w:color="auto" w:fill="FFFFCC"/>
            <w:vAlign w:val="center"/>
            <w:hideMark/>
          </w:tcPr>
          <w:p w14:paraId="283BB5C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1 097,69</w:t>
            </w:r>
          </w:p>
        </w:tc>
        <w:tc>
          <w:tcPr>
            <w:tcW w:w="931" w:type="dxa"/>
            <w:tcBorders>
              <w:top w:val="nil"/>
              <w:left w:val="nil"/>
              <w:bottom w:val="single" w:sz="4" w:space="0" w:color="C0C0C0"/>
              <w:right w:val="single" w:sz="4" w:space="0" w:color="C0C0C0"/>
            </w:tcBorders>
            <w:shd w:val="clear" w:color="auto" w:fill="D7EAD3"/>
            <w:vAlign w:val="center"/>
            <w:hideMark/>
          </w:tcPr>
          <w:p w14:paraId="15B83E9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548,85</w:t>
            </w:r>
          </w:p>
        </w:tc>
        <w:tc>
          <w:tcPr>
            <w:tcW w:w="953" w:type="dxa"/>
            <w:tcBorders>
              <w:top w:val="nil"/>
              <w:left w:val="nil"/>
              <w:bottom w:val="single" w:sz="4" w:space="0" w:color="C0C0C0"/>
              <w:right w:val="single" w:sz="4" w:space="0" w:color="C0C0C0"/>
            </w:tcBorders>
            <w:shd w:val="clear" w:color="auto" w:fill="D7EAD3"/>
            <w:vAlign w:val="center"/>
            <w:hideMark/>
          </w:tcPr>
          <w:p w14:paraId="584558B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548,85</w:t>
            </w:r>
          </w:p>
        </w:tc>
        <w:tc>
          <w:tcPr>
            <w:tcW w:w="3507" w:type="dxa"/>
            <w:tcBorders>
              <w:top w:val="nil"/>
              <w:left w:val="nil"/>
              <w:bottom w:val="single" w:sz="4" w:space="0" w:color="C0C0C0"/>
              <w:right w:val="single" w:sz="4" w:space="0" w:color="C0C0C0"/>
            </w:tcBorders>
            <w:shd w:val="clear" w:color="auto" w:fill="FFFFCC"/>
            <w:vAlign w:val="center"/>
            <w:hideMark/>
          </w:tcPr>
          <w:p w14:paraId="776A503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E0213A9" w14:textId="77777777" w:rsidTr="0039713F">
        <w:trPr>
          <w:trHeight w:val="259"/>
          <w:jc w:val="center"/>
        </w:trPr>
        <w:tc>
          <w:tcPr>
            <w:tcW w:w="419" w:type="dxa"/>
            <w:shd w:val="clear" w:color="auto" w:fill="FFFF00"/>
            <w:noWrap/>
            <w:vAlign w:val="center"/>
            <w:hideMark/>
          </w:tcPr>
          <w:p w14:paraId="0A1D808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28D7F55D"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FECA71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3.8.1</w:t>
            </w:r>
          </w:p>
        </w:tc>
        <w:tc>
          <w:tcPr>
            <w:tcW w:w="3362" w:type="dxa"/>
            <w:tcBorders>
              <w:top w:val="nil"/>
              <w:left w:val="nil"/>
              <w:bottom w:val="single" w:sz="4" w:space="0" w:color="C0C0C0"/>
              <w:right w:val="single" w:sz="4" w:space="0" w:color="C0C0C0"/>
            </w:tcBorders>
            <w:vAlign w:val="center"/>
            <w:hideMark/>
          </w:tcPr>
          <w:p w14:paraId="34D3AB19"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Среднемесячная оплата труда</w:t>
            </w:r>
          </w:p>
        </w:tc>
        <w:tc>
          <w:tcPr>
            <w:tcW w:w="742" w:type="dxa"/>
            <w:tcBorders>
              <w:top w:val="nil"/>
              <w:left w:val="nil"/>
              <w:bottom w:val="single" w:sz="4" w:space="0" w:color="C0C0C0"/>
              <w:right w:val="single" w:sz="4" w:space="0" w:color="C0C0C0"/>
            </w:tcBorders>
            <w:vAlign w:val="center"/>
            <w:hideMark/>
          </w:tcPr>
          <w:p w14:paraId="3757B45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w:t>
            </w:r>
          </w:p>
        </w:tc>
        <w:tc>
          <w:tcPr>
            <w:tcW w:w="1153" w:type="dxa"/>
            <w:tcBorders>
              <w:top w:val="nil"/>
              <w:left w:val="nil"/>
              <w:bottom w:val="single" w:sz="4" w:space="0" w:color="C0C0C0"/>
              <w:right w:val="single" w:sz="4" w:space="0" w:color="C0C0C0"/>
            </w:tcBorders>
            <w:shd w:val="clear" w:color="auto" w:fill="D7EAD3"/>
            <w:vAlign w:val="center"/>
            <w:hideMark/>
          </w:tcPr>
          <w:p w14:paraId="3AADB09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15 824,31</w:t>
            </w:r>
          </w:p>
        </w:tc>
        <w:tc>
          <w:tcPr>
            <w:tcW w:w="1063" w:type="dxa"/>
            <w:tcBorders>
              <w:top w:val="nil"/>
              <w:left w:val="nil"/>
              <w:bottom w:val="single" w:sz="4" w:space="0" w:color="C0C0C0"/>
              <w:right w:val="single" w:sz="4" w:space="0" w:color="C0C0C0"/>
            </w:tcBorders>
            <w:shd w:val="clear" w:color="auto" w:fill="D7EAD3"/>
            <w:vAlign w:val="center"/>
            <w:hideMark/>
          </w:tcPr>
          <w:p w14:paraId="345D566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17 292,97</w:t>
            </w:r>
          </w:p>
        </w:tc>
        <w:tc>
          <w:tcPr>
            <w:tcW w:w="1108" w:type="dxa"/>
            <w:tcBorders>
              <w:top w:val="nil"/>
              <w:left w:val="nil"/>
              <w:bottom w:val="single" w:sz="4" w:space="0" w:color="C0C0C0"/>
              <w:right w:val="single" w:sz="4" w:space="0" w:color="C0C0C0"/>
            </w:tcBorders>
            <w:shd w:val="clear" w:color="auto" w:fill="D7EAD3"/>
            <w:vAlign w:val="center"/>
            <w:hideMark/>
          </w:tcPr>
          <w:p w14:paraId="7BC9297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16 253,60</w:t>
            </w:r>
          </w:p>
        </w:tc>
        <w:tc>
          <w:tcPr>
            <w:tcW w:w="1031" w:type="dxa"/>
            <w:tcBorders>
              <w:top w:val="nil"/>
              <w:left w:val="nil"/>
              <w:bottom w:val="single" w:sz="4" w:space="0" w:color="C0C0C0"/>
              <w:right w:val="single" w:sz="4" w:space="0" w:color="C0C0C0"/>
            </w:tcBorders>
            <w:shd w:val="clear" w:color="auto" w:fill="D7EAD3"/>
            <w:vAlign w:val="center"/>
            <w:hideMark/>
          </w:tcPr>
          <w:p w14:paraId="6F4908A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21 028,54</w:t>
            </w:r>
          </w:p>
        </w:tc>
        <w:tc>
          <w:tcPr>
            <w:tcW w:w="1264" w:type="dxa"/>
            <w:tcBorders>
              <w:top w:val="nil"/>
              <w:left w:val="nil"/>
              <w:bottom w:val="single" w:sz="4" w:space="0" w:color="C0C0C0"/>
              <w:right w:val="single" w:sz="4" w:space="0" w:color="C0C0C0"/>
            </w:tcBorders>
            <w:shd w:val="clear" w:color="auto" w:fill="D7EAD3"/>
            <w:vAlign w:val="center"/>
            <w:hideMark/>
          </w:tcPr>
          <w:p w14:paraId="5FDDFF0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21 028,54</w:t>
            </w:r>
          </w:p>
        </w:tc>
        <w:tc>
          <w:tcPr>
            <w:tcW w:w="931" w:type="dxa"/>
            <w:tcBorders>
              <w:top w:val="nil"/>
              <w:left w:val="nil"/>
              <w:bottom w:val="single" w:sz="4" w:space="0" w:color="C0C0C0"/>
              <w:right w:val="single" w:sz="4" w:space="0" w:color="C0C0C0"/>
            </w:tcBorders>
            <w:shd w:val="clear" w:color="auto" w:fill="D7EAD3"/>
            <w:vAlign w:val="center"/>
            <w:hideMark/>
          </w:tcPr>
          <w:p w14:paraId="628E96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21 028,54</w:t>
            </w:r>
          </w:p>
        </w:tc>
        <w:tc>
          <w:tcPr>
            <w:tcW w:w="953" w:type="dxa"/>
            <w:tcBorders>
              <w:top w:val="nil"/>
              <w:left w:val="nil"/>
              <w:bottom w:val="single" w:sz="4" w:space="0" w:color="C0C0C0"/>
              <w:right w:val="single" w:sz="4" w:space="0" w:color="C0C0C0"/>
            </w:tcBorders>
            <w:shd w:val="clear" w:color="auto" w:fill="D7EAD3"/>
            <w:vAlign w:val="center"/>
            <w:hideMark/>
          </w:tcPr>
          <w:p w14:paraId="133CF5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21 028,54</w:t>
            </w:r>
          </w:p>
        </w:tc>
        <w:tc>
          <w:tcPr>
            <w:tcW w:w="3507" w:type="dxa"/>
            <w:tcBorders>
              <w:top w:val="nil"/>
              <w:left w:val="nil"/>
              <w:bottom w:val="single" w:sz="4" w:space="0" w:color="C0C0C0"/>
              <w:right w:val="single" w:sz="4" w:space="0" w:color="C0C0C0"/>
            </w:tcBorders>
            <w:shd w:val="clear" w:color="auto" w:fill="FFFFCC"/>
            <w:vAlign w:val="center"/>
            <w:hideMark/>
          </w:tcPr>
          <w:p w14:paraId="249833A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8B40CC6" w14:textId="77777777" w:rsidTr="0039713F">
        <w:trPr>
          <w:trHeight w:val="194"/>
          <w:jc w:val="center"/>
        </w:trPr>
        <w:tc>
          <w:tcPr>
            <w:tcW w:w="419" w:type="dxa"/>
            <w:shd w:val="clear" w:color="auto" w:fill="FFFF00"/>
            <w:noWrap/>
            <w:vAlign w:val="center"/>
            <w:hideMark/>
          </w:tcPr>
          <w:p w14:paraId="30B9289E"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4A57F05E"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AAD1E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3.8.2</w:t>
            </w:r>
          </w:p>
        </w:tc>
        <w:tc>
          <w:tcPr>
            <w:tcW w:w="3362" w:type="dxa"/>
            <w:tcBorders>
              <w:top w:val="nil"/>
              <w:left w:val="nil"/>
              <w:bottom w:val="single" w:sz="4" w:space="0" w:color="C0C0C0"/>
              <w:right w:val="single" w:sz="4" w:space="0" w:color="C0C0C0"/>
            </w:tcBorders>
            <w:vAlign w:val="center"/>
            <w:hideMark/>
          </w:tcPr>
          <w:p w14:paraId="4E6921D1"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Численность производственного персонала</w:t>
            </w:r>
          </w:p>
        </w:tc>
        <w:tc>
          <w:tcPr>
            <w:tcW w:w="742" w:type="dxa"/>
            <w:tcBorders>
              <w:top w:val="nil"/>
              <w:left w:val="nil"/>
              <w:bottom w:val="single" w:sz="4" w:space="0" w:color="C0C0C0"/>
              <w:right w:val="single" w:sz="4" w:space="0" w:color="C0C0C0"/>
            </w:tcBorders>
            <w:vAlign w:val="center"/>
            <w:hideMark/>
          </w:tcPr>
          <w:p w14:paraId="32431C4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чел</w:t>
            </w:r>
          </w:p>
        </w:tc>
        <w:tc>
          <w:tcPr>
            <w:tcW w:w="1153" w:type="dxa"/>
            <w:tcBorders>
              <w:top w:val="nil"/>
              <w:left w:val="nil"/>
              <w:bottom w:val="single" w:sz="4" w:space="0" w:color="C0C0C0"/>
              <w:right w:val="single" w:sz="4" w:space="0" w:color="C0C0C0"/>
            </w:tcBorders>
            <w:shd w:val="clear" w:color="auto" w:fill="FFFFCC"/>
            <w:vAlign w:val="center"/>
            <w:hideMark/>
          </w:tcPr>
          <w:p w14:paraId="539FAE7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4,60</w:t>
            </w:r>
          </w:p>
        </w:tc>
        <w:tc>
          <w:tcPr>
            <w:tcW w:w="1063" w:type="dxa"/>
            <w:tcBorders>
              <w:top w:val="nil"/>
              <w:left w:val="nil"/>
              <w:bottom w:val="single" w:sz="4" w:space="0" w:color="C0C0C0"/>
              <w:right w:val="single" w:sz="4" w:space="0" w:color="C0C0C0"/>
            </w:tcBorders>
            <w:shd w:val="clear" w:color="auto" w:fill="FFFFCC"/>
            <w:vAlign w:val="center"/>
            <w:hideMark/>
          </w:tcPr>
          <w:p w14:paraId="2FF52F0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5,10</w:t>
            </w:r>
          </w:p>
        </w:tc>
        <w:tc>
          <w:tcPr>
            <w:tcW w:w="1108" w:type="dxa"/>
            <w:tcBorders>
              <w:top w:val="nil"/>
              <w:left w:val="nil"/>
              <w:bottom w:val="single" w:sz="4" w:space="0" w:color="C0C0C0"/>
              <w:right w:val="single" w:sz="4" w:space="0" w:color="C0C0C0"/>
            </w:tcBorders>
            <w:shd w:val="clear" w:color="auto" w:fill="FFFFCC"/>
            <w:vAlign w:val="center"/>
            <w:hideMark/>
          </w:tcPr>
          <w:p w14:paraId="6C19D59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4,60</w:t>
            </w:r>
          </w:p>
        </w:tc>
        <w:tc>
          <w:tcPr>
            <w:tcW w:w="1031" w:type="dxa"/>
            <w:tcBorders>
              <w:top w:val="nil"/>
              <w:left w:val="nil"/>
              <w:bottom w:val="single" w:sz="4" w:space="0" w:color="C0C0C0"/>
              <w:right w:val="single" w:sz="4" w:space="0" w:color="C0C0C0"/>
            </w:tcBorders>
            <w:shd w:val="clear" w:color="auto" w:fill="FFFFCC"/>
            <w:vAlign w:val="center"/>
            <w:hideMark/>
          </w:tcPr>
          <w:p w14:paraId="3622F41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4,35</w:t>
            </w:r>
          </w:p>
        </w:tc>
        <w:tc>
          <w:tcPr>
            <w:tcW w:w="1264" w:type="dxa"/>
            <w:tcBorders>
              <w:top w:val="nil"/>
              <w:left w:val="nil"/>
              <w:bottom w:val="single" w:sz="4" w:space="0" w:color="C0C0C0"/>
              <w:right w:val="single" w:sz="4" w:space="0" w:color="C0C0C0"/>
            </w:tcBorders>
            <w:shd w:val="clear" w:color="auto" w:fill="FFFFCC"/>
            <w:vAlign w:val="center"/>
            <w:hideMark/>
          </w:tcPr>
          <w:p w14:paraId="75FAFD1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4,35</w:t>
            </w:r>
          </w:p>
        </w:tc>
        <w:tc>
          <w:tcPr>
            <w:tcW w:w="931" w:type="dxa"/>
            <w:tcBorders>
              <w:top w:val="nil"/>
              <w:left w:val="nil"/>
              <w:bottom w:val="single" w:sz="4" w:space="0" w:color="C0C0C0"/>
              <w:right w:val="single" w:sz="4" w:space="0" w:color="C0C0C0"/>
            </w:tcBorders>
            <w:shd w:val="clear" w:color="auto" w:fill="D7EAD3"/>
            <w:vAlign w:val="center"/>
            <w:hideMark/>
          </w:tcPr>
          <w:p w14:paraId="38CBE9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4,35</w:t>
            </w:r>
          </w:p>
        </w:tc>
        <w:tc>
          <w:tcPr>
            <w:tcW w:w="953" w:type="dxa"/>
            <w:tcBorders>
              <w:top w:val="nil"/>
              <w:left w:val="nil"/>
              <w:bottom w:val="single" w:sz="4" w:space="0" w:color="C0C0C0"/>
              <w:right w:val="single" w:sz="4" w:space="0" w:color="C0C0C0"/>
            </w:tcBorders>
            <w:shd w:val="clear" w:color="auto" w:fill="D7EAD3"/>
            <w:vAlign w:val="center"/>
            <w:hideMark/>
          </w:tcPr>
          <w:p w14:paraId="01CD33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4,35</w:t>
            </w:r>
          </w:p>
        </w:tc>
        <w:tc>
          <w:tcPr>
            <w:tcW w:w="3507" w:type="dxa"/>
            <w:tcBorders>
              <w:top w:val="nil"/>
              <w:left w:val="nil"/>
              <w:bottom w:val="single" w:sz="4" w:space="0" w:color="C0C0C0"/>
              <w:right w:val="single" w:sz="4" w:space="0" w:color="C0C0C0"/>
            </w:tcBorders>
            <w:shd w:val="clear" w:color="auto" w:fill="FFFFCC"/>
            <w:vAlign w:val="center"/>
            <w:hideMark/>
          </w:tcPr>
          <w:p w14:paraId="383C9F3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учтена по нормативу с учетом К выходов</w:t>
            </w:r>
          </w:p>
        </w:tc>
      </w:tr>
      <w:tr w:rsidR="0039713F" w:rsidRPr="0039713F" w14:paraId="4408BA66" w14:textId="77777777" w:rsidTr="0039713F">
        <w:trPr>
          <w:trHeight w:val="389"/>
          <w:jc w:val="center"/>
        </w:trPr>
        <w:tc>
          <w:tcPr>
            <w:tcW w:w="419" w:type="dxa"/>
            <w:shd w:val="clear" w:color="auto" w:fill="FFFF00"/>
            <w:noWrap/>
            <w:vAlign w:val="center"/>
            <w:hideMark/>
          </w:tcPr>
          <w:p w14:paraId="7E5AB69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791C5EBA"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06B00A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w:t>
            </w:r>
          </w:p>
        </w:tc>
        <w:tc>
          <w:tcPr>
            <w:tcW w:w="3362" w:type="dxa"/>
            <w:tcBorders>
              <w:top w:val="nil"/>
              <w:left w:val="nil"/>
              <w:bottom w:val="single" w:sz="4" w:space="0" w:color="C0C0C0"/>
              <w:right w:val="single" w:sz="4" w:space="0" w:color="C0C0C0"/>
            </w:tcBorders>
            <w:vAlign w:val="center"/>
            <w:hideMark/>
          </w:tcPr>
          <w:p w14:paraId="3405D779"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Отчисления на социальные нужды от расходов на оплату труда основного производственного персонала</w:t>
            </w:r>
          </w:p>
        </w:tc>
        <w:tc>
          <w:tcPr>
            <w:tcW w:w="742" w:type="dxa"/>
            <w:tcBorders>
              <w:top w:val="nil"/>
              <w:left w:val="nil"/>
              <w:bottom w:val="single" w:sz="4" w:space="0" w:color="C0C0C0"/>
              <w:right w:val="single" w:sz="4" w:space="0" w:color="C0C0C0"/>
            </w:tcBorders>
            <w:vAlign w:val="center"/>
            <w:hideMark/>
          </w:tcPr>
          <w:p w14:paraId="5F2802A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1CFA249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263,80</w:t>
            </w:r>
          </w:p>
        </w:tc>
        <w:tc>
          <w:tcPr>
            <w:tcW w:w="1063" w:type="dxa"/>
            <w:tcBorders>
              <w:top w:val="nil"/>
              <w:left w:val="nil"/>
              <w:bottom w:val="single" w:sz="4" w:space="0" w:color="C0C0C0"/>
              <w:right w:val="single" w:sz="4" w:space="0" w:color="C0C0C0"/>
            </w:tcBorders>
            <w:shd w:val="clear" w:color="auto" w:fill="FFFFCC"/>
            <w:vAlign w:val="center"/>
            <w:hideMark/>
          </w:tcPr>
          <w:p w14:paraId="4359CA7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241,50</w:t>
            </w:r>
          </w:p>
        </w:tc>
        <w:tc>
          <w:tcPr>
            <w:tcW w:w="1108" w:type="dxa"/>
            <w:tcBorders>
              <w:top w:val="nil"/>
              <w:left w:val="nil"/>
              <w:bottom w:val="single" w:sz="4" w:space="0" w:color="C0C0C0"/>
              <w:right w:val="single" w:sz="4" w:space="0" w:color="C0C0C0"/>
            </w:tcBorders>
            <w:shd w:val="clear" w:color="auto" w:fill="FFFFCC"/>
            <w:vAlign w:val="center"/>
            <w:hideMark/>
          </w:tcPr>
          <w:p w14:paraId="66B8C70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270,95</w:t>
            </w:r>
          </w:p>
        </w:tc>
        <w:tc>
          <w:tcPr>
            <w:tcW w:w="1031" w:type="dxa"/>
            <w:tcBorders>
              <w:top w:val="nil"/>
              <w:left w:val="nil"/>
              <w:bottom w:val="single" w:sz="4" w:space="0" w:color="C0C0C0"/>
              <w:right w:val="single" w:sz="4" w:space="0" w:color="C0C0C0"/>
            </w:tcBorders>
            <w:shd w:val="clear" w:color="auto" w:fill="FFFFCC"/>
            <w:vAlign w:val="center"/>
            <w:hideMark/>
          </w:tcPr>
          <w:p w14:paraId="59B8B0F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270,21</w:t>
            </w:r>
          </w:p>
        </w:tc>
        <w:tc>
          <w:tcPr>
            <w:tcW w:w="1264" w:type="dxa"/>
            <w:tcBorders>
              <w:top w:val="nil"/>
              <w:left w:val="nil"/>
              <w:bottom w:val="single" w:sz="4" w:space="0" w:color="C0C0C0"/>
              <w:right w:val="single" w:sz="4" w:space="0" w:color="C0C0C0"/>
            </w:tcBorders>
            <w:shd w:val="clear" w:color="auto" w:fill="FFFFCC"/>
            <w:vAlign w:val="center"/>
            <w:hideMark/>
          </w:tcPr>
          <w:p w14:paraId="1D6A920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275,61</w:t>
            </w:r>
          </w:p>
        </w:tc>
        <w:tc>
          <w:tcPr>
            <w:tcW w:w="931" w:type="dxa"/>
            <w:tcBorders>
              <w:top w:val="nil"/>
              <w:left w:val="nil"/>
              <w:bottom w:val="single" w:sz="4" w:space="0" w:color="C0C0C0"/>
              <w:right w:val="single" w:sz="4" w:space="0" w:color="C0C0C0"/>
            </w:tcBorders>
            <w:shd w:val="clear" w:color="auto" w:fill="D7EAD3"/>
            <w:vAlign w:val="center"/>
            <w:hideMark/>
          </w:tcPr>
          <w:p w14:paraId="1C71189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137,80</w:t>
            </w:r>
          </w:p>
        </w:tc>
        <w:tc>
          <w:tcPr>
            <w:tcW w:w="953" w:type="dxa"/>
            <w:tcBorders>
              <w:top w:val="nil"/>
              <w:left w:val="nil"/>
              <w:bottom w:val="single" w:sz="4" w:space="0" w:color="C0C0C0"/>
              <w:right w:val="single" w:sz="4" w:space="0" w:color="C0C0C0"/>
            </w:tcBorders>
            <w:shd w:val="clear" w:color="auto" w:fill="D7EAD3"/>
            <w:vAlign w:val="center"/>
            <w:hideMark/>
          </w:tcPr>
          <w:p w14:paraId="39CA4BD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137,80</w:t>
            </w:r>
          </w:p>
        </w:tc>
        <w:tc>
          <w:tcPr>
            <w:tcW w:w="3507" w:type="dxa"/>
            <w:tcBorders>
              <w:top w:val="nil"/>
              <w:left w:val="nil"/>
              <w:bottom w:val="single" w:sz="4" w:space="0" w:color="C0C0C0"/>
              <w:right w:val="single" w:sz="4" w:space="0" w:color="C0C0C0"/>
            </w:tcBorders>
            <w:shd w:val="clear" w:color="auto" w:fill="FFFFCC"/>
            <w:vAlign w:val="center"/>
            <w:hideMark/>
          </w:tcPr>
          <w:p w14:paraId="20CBC31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+0,2% от несч.случ. стр 333 том 2, МРОТ с 01.01.2022 -13890руб.</w:t>
            </w:r>
          </w:p>
        </w:tc>
      </w:tr>
      <w:tr w:rsidR="0039713F" w:rsidRPr="0039713F" w14:paraId="234BC67B" w14:textId="77777777" w:rsidTr="0039713F">
        <w:trPr>
          <w:trHeight w:val="259"/>
          <w:jc w:val="center"/>
        </w:trPr>
        <w:tc>
          <w:tcPr>
            <w:tcW w:w="419" w:type="dxa"/>
            <w:shd w:val="clear" w:color="auto" w:fill="FFFF00"/>
            <w:noWrap/>
            <w:vAlign w:val="center"/>
            <w:hideMark/>
          </w:tcPr>
          <w:p w14:paraId="1DE3C1DC"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4590D07D"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F9B34C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3.11</w:t>
            </w:r>
          </w:p>
        </w:tc>
        <w:tc>
          <w:tcPr>
            <w:tcW w:w="3362" w:type="dxa"/>
            <w:tcBorders>
              <w:top w:val="nil"/>
              <w:left w:val="nil"/>
              <w:bottom w:val="single" w:sz="4" w:space="0" w:color="C0C0C0"/>
              <w:right w:val="single" w:sz="4" w:space="0" w:color="C0C0C0"/>
            </w:tcBorders>
            <w:vAlign w:val="center"/>
            <w:hideMark/>
          </w:tcPr>
          <w:p w14:paraId="6043DF26"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Цеховые (общехозяйственные) расходы, в том числе:</w:t>
            </w:r>
          </w:p>
        </w:tc>
        <w:tc>
          <w:tcPr>
            <w:tcW w:w="742" w:type="dxa"/>
            <w:tcBorders>
              <w:top w:val="nil"/>
              <w:left w:val="nil"/>
              <w:bottom w:val="single" w:sz="4" w:space="0" w:color="C0C0C0"/>
              <w:right w:val="single" w:sz="4" w:space="0" w:color="C0C0C0"/>
            </w:tcBorders>
            <w:vAlign w:val="center"/>
            <w:hideMark/>
          </w:tcPr>
          <w:p w14:paraId="26D4AB7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47C3CFD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239,66</w:t>
            </w:r>
          </w:p>
        </w:tc>
        <w:tc>
          <w:tcPr>
            <w:tcW w:w="1063" w:type="dxa"/>
            <w:tcBorders>
              <w:top w:val="nil"/>
              <w:left w:val="nil"/>
              <w:bottom w:val="single" w:sz="4" w:space="0" w:color="C0C0C0"/>
              <w:right w:val="single" w:sz="4" w:space="0" w:color="C0C0C0"/>
            </w:tcBorders>
            <w:shd w:val="clear" w:color="auto" w:fill="D7EAD3"/>
            <w:vAlign w:val="center"/>
            <w:hideMark/>
          </w:tcPr>
          <w:p w14:paraId="3E089D5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518,38</w:t>
            </w:r>
          </w:p>
        </w:tc>
        <w:tc>
          <w:tcPr>
            <w:tcW w:w="1108" w:type="dxa"/>
            <w:tcBorders>
              <w:top w:val="nil"/>
              <w:left w:val="nil"/>
              <w:bottom w:val="single" w:sz="4" w:space="0" w:color="C0C0C0"/>
              <w:right w:val="single" w:sz="4" w:space="0" w:color="C0C0C0"/>
            </w:tcBorders>
            <w:shd w:val="clear" w:color="auto" w:fill="D7EAD3"/>
            <w:vAlign w:val="center"/>
            <w:hideMark/>
          </w:tcPr>
          <w:p w14:paraId="6B888AE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243,60</w:t>
            </w:r>
          </w:p>
        </w:tc>
        <w:tc>
          <w:tcPr>
            <w:tcW w:w="1031" w:type="dxa"/>
            <w:tcBorders>
              <w:top w:val="nil"/>
              <w:left w:val="nil"/>
              <w:bottom w:val="single" w:sz="4" w:space="0" w:color="C0C0C0"/>
              <w:right w:val="single" w:sz="4" w:space="0" w:color="C0C0C0"/>
            </w:tcBorders>
            <w:shd w:val="clear" w:color="auto" w:fill="D7EAD3"/>
            <w:vAlign w:val="center"/>
            <w:hideMark/>
          </w:tcPr>
          <w:p w14:paraId="70450B7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412,76</w:t>
            </w:r>
          </w:p>
        </w:tc>
        <w:tc>
          <w:tcPr>
            <w:tcW w:w="1264" w:type="dxa"/>
            <w:tcBorders>
              <w:top w:val="nil"/>
              <w:left w:val="nil"/>
              <w:bottom w:val="single" w:sz="4" w:space="0" w:color="C0C0C0"/>
              <w:right w:val="single" w:sz="4" w:space="0" w:color="C0C0C0"/>
            </w:tcBorders>
            <w:shd w:val="clear" w:color="auto" w:fill="D7EAD3"/>
            <w:vAlign w:val="center"/>
            <w:hideMark/>
          </w:tcPr>
          <w:p w14:paraId="23D5CEB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371,94</w:t>
            </w:r>
          </w:p>
        </w:tc>
        <w:tc>
          <w:tcPr>
            <w:tcW w:w="931" w:type="dxa"/>
            <w:tcBorders>
              <w:top w:val="nil"/>
              <w:left w:val="nil"/>
              <w:bottom w:val="single" w:sz="4" w:space="0" w:color="C0C0C0"/>
              <w:right w:val="single" w:sz="4" w:space="0" w:color="C0C0C0"/>
            </w:tcBorders>
            <w:shd w:val="clear" w:color="auto" w:fill="D7EAD3"/>
            <w:vAlign w:val="center"/>
            <w:hideMark/>
          </w:tcPr>
          <w:p w14:paraId="5C6901E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185,97</w:t>
            </w:r>
          </w:p>
        </w:tc>
        <w:tc>
          <w:tcPr>
            <w:tcW w:w="953" w:type="dxa"/>
            <w:tcBorders>
              <w:top w:val="nil"/>
              <w:left w:val="nil"/>
              <w:bottom w:val="single" w:sz="4" w:space="0" w:color="C0C0C0"/>
              <w:right w:val="single" w:sz="4" w:space="0" w:color="C0C0C0"/>
            </w:tcBorders>
            <w:shd w:val="clear" w:color="auto" w:fill="D7EAD3"/>
            <w:vAlign w:val="center"/>
            <w:hideMark/>
          </w:tcPr>
          <w:p w14:paraId="437ABB3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185,97</w:t>
            </w:r>
          </w:p>
        </w:tc>
        <w:tc>
          <w:tcPr>
            <w:tcW w:w="3507" w:type="dxa"/>
            <w:tcBorders>
              <w:top w:val="nil"/>
              <w:left w:val="nil"/>
              <w:bottom w:val="single" w:sz="4" w:space="0" w:color="C0C0C0"/>
              <w:right w:val="single" w:sz="4" w:space="0" w:color="C0C0C0"/>
            </w:tcBorders>
            <w:shd w:val="clear" w:color="auto" w:fill="FFFFCC"/>
            <w:vAlign w:val="center"/>
            <w:hideMark/>
          </w:tcPr>
          <w:p w14:paraId="566CB43F"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2B4BC9DD" w14:textId="77777777" w:rsidTr="0039713F">
        <w:trPr>
          <w:trHeight w:val="259"/>
          <w:jc w:val="center"/>
        </w:trPr>
        <w:tc>
          <w:tcPr>
            <w:tcW w:w="419" w:type="dxa"/>
            <w:shd w:val="clear" w:color="auto" w:fill="FFFF00"/>
            <w:noWrap/>
            <w:vAlign w:val="center"/>
            <w:hideMark/>
          </w:tcPr>
          <w:p w14:paraId="2D0A1E3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78372E40"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7F6458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3.11.1</w:t>
            </w:r>
          </w:p>
        </w:tc>
        <w:tc>
          <w:tcPr>
            <w:tcW w:w="3362" w:type="dxa"/>
            <w:tcBorders>
              <w:top w:val="nil"/>
              <w:left w:val="nil"/>
              <w:bottom w:val="single" w:sz="4" w:space="0" w:color="C0C0C0"/>
              <w:right w:val="single" w:sz="4" w:space="0" w:color="C0C0C0"/>
            </w:tcBorders>
            <w:vAlign w:val="center"/>
            <w:hideMark/>
          </w:tcPr>
          <w:p w14:paraId="3DD57A99"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Заработная плата цехового персонала</w:t>
            </w:r>
          </w:p>
        </w:tc>
        <w:tc>
          <w:tcPr>
            <w:tcW w:w="742" w:type="dxa"/>
            <w:tcBorders>
              <w:top w:val="nil"/>
              <w:left w:val="nil"/>
              <w:bottom w:val="single" w:sz="4" w:space="0" w:color="C0C0C0"/>
              <w:right w:val="single" w:sz="4" w:space="0" w:color="C0C0C0"/>
            </w:tcBorders>
            <w:vAlign w:val="center"/>
            <w:hideMark/>
          </w:tcPr>
          <w:p w14:paraId="41CD087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71CB73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169,31</w:t>
            </w:r>
          </w:p>
        </w:tc>
        <w:tc>
          <w:tcPr>
            <w:tcW w:w="1063" w:type="dxa"/>
            <w:tcBorders>
              <w:top w:val="nil"/>
              <w:left w:val="nil"/>
              <w:bottom w:val="single" w:sz="4" w:space="0" w:color="C0C0C0"/>
              <w:right w:val="single" w:sz="4" w:space="0" w:color="C0C0C0"/>
            </w:tcBorders>
            <w:shd w:val="clear" w:color="auto" w:fill="FFFFCC"/>
            <w:vAlign w:val="center"/>
            <w:hideMark/>
          </w:tcPr>
          <w:p w14:paraId="250CC36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387,97</w:t>
            </w:r>
          </w:p>
        </w:tc>
        <w:tc>
          <w:tcPr>
            <w:tcW w:w="1108" w:type="dxa"/>
            <w:tcBorders>
              <w:top w:val="nil"/>
              <w:left w:val="nil"/>
              <w:bottom w:val="single" w:sz="4" w:space="0" w:color="C0C0C0"/>
              <w:right w:val="single" w:sz="4" w:space="0" w:color="C0C0C0"/>
            </w:tcBorders>
            <w:shd w:val="clear" w:color="auto" w:fill="FFFFCC"/>
            <w:vAlign w:val="center"/>
            <w:hideMark/>
          </w:tcPr>
          <w:p w14:paraId="75B04CF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173,90</w:t>
            </w:r>
          </w:p>
        </w:tc>
        <w:tc>
          <w:tcPr>
            <w:tcW w:w="1031" w:type="dxa"/>
            <w:tcBorders>
              <w:top w:val="nil"/>
              <w:left w:val="nil"/>
              <w:bottom w:val="single" w:sz="4" w:space="0" w:color="C0C0C0"/>
              <w:right w:val="single" w:sz="4" w:space="0" w:color="C0C0C0"/>
            </w:tcBorders>
            <w:shd w:val="clear" w:color="auto" w:fill="FFFFCC"/>
            <w:vAlign w:val="center"/>
            <w:hideMark/>
          </w:tcPr>
          <w:p w14:paraId="0785425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306,74</w:t>
            </w:r>
          </w:p>
        </w:tc>
        <w:tc>
          <w:tcPr>
            <w:tcW w:w="1264" w:type="dxa"/>
            <w:tcBorders>
              <w:top w:val="nil"/>
              <w:left w:val="nil"/>
              <w:bottom w:val="single" w:sz="4" w:space="0" w:color="C0C0C0"/>
              <w:right w:val="single" w:sz="4" w:space="0" w:color="C0C0C0"/>
            </w:tcBorders>
            <w:shd w:val="clear" w:color="auto" w:fill="FFFFCC"/>
            <w:vAlign w:val="center"/>
            <w:hideMark/>
          </w:tcPr>
          <w:p w14:paraId="1E4F272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275,51</w:t>
            </w:r>
          </w:p>
        </w:tc>
        <w:tc>
          <w:tcPr>
            <w:tcW w:w="931" w:type="dxa"/>
            <w:tcBorders>
              <w:top w:val="nil"/>
              <w:left w:val="nil"/>
              <w:bottom w:val="single" w:sz="4" w:space="0" w:color="C0C0C0"/>
              <w:right w:val="single" w:sz="4" w:space="0" w:color="C0C0C0"/>
            </w:tcBorders>
            <w:shd w:val="clear" w:color="auto" w:fill="D7EAD3"/>
            <w:vAlign w:val="center"/>
            <w:hideMark/>
          </w:tcPr>
          <w:p w14:paraId="5D9EB0D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137,75</w:t>
            </w:r>
          </w:p>
        </w:tc>
        <w:tc>
          <w:tcPr>
            <w:tcW w:w="953" w:type="dxa"/>
            <w:tcBorders>
              <w:top w:val="nil"/>
              <w:left w:val="nil"/>
              <w:bottom w:val="single" w:sz="4" w:space="0" w:color="C0C0C0"/>
              <w:right w:val="single" w:sz="4" w:space="0" w:color="C0C0C0"/>
            </w:tcBorders>
            <w:shd w:val="clear" w:color="auto" w:fill="D7EAD3"/>
            <w:vAlign w:val="center"/>
            <w:hideMark/>
          </w:tcPr>
          <w:p w14:paraId="2BF299C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137,75</w:t>
            </w:r>
          </w:p>
        </w:tc>
        <w:tc>
          <w:tcPr>
            <w:tcW w:w="3507" w:type="dxa"/>
            <w:tcBorders>
              <w:top w:val="nil"/>
              <w:left w:val="nil"/>
              <w:bottom w:val="single" w:sz="4" w:space="0" w:color="C0C0C0"/>
              <w:right w:val="single" w:sz="4" w:space="0" w:color="C0C0C0"/>
            </w:tcBorders>
            <w:shd w:val="clear" w:color="auto" w:fill="FFFFCC"/>
            <w:vAlign w:val="center"/>
            <w:hideMark/>
          </w:tcPr>
          <w:p w14:paraId="1502E65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89FA7EC" w14:textId="77777777" w:rsidTr="0039713F">
        <w:trPr>
          <w:trHeight w:val="259"/>
          <w:jc w:val="center"/>
        </w:trPr>
        <w:tc>
          <w:tcPr>
            <w:tcW w:w="419" w:type="dxa"/>
            <w:shd w:val="clear" w:color="auto" w:fill="FFFF00"/>
            <w:noWrap/>
            <w:vAlign w:val="center"/>
            <w:hideMark/>
          </w:tcPr>
          <w:p w14:paraId="158BDB7C"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316FE05E"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BFF321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3.11.1.1</w:t>
            </w:r>
          </w:p>
        </w:tc>
        <w:tc>
          <w:tcPr>
            <w:tcW w:w="3362" w:type="dxa"/>
            <w:tcBorders>
              <w:top w:val="nil"/>
              <w:left w:val="nil"/>
              <w:bottom w:val="single" w:sz="4" w:space="0" w:color="C0C0C0"/>
              <w:right w:val="single" w:sz="4" w:space="0" w:color="C0C0C0"/>
            </w:tcBorders>
            <w:vAlign w:val="center"/>
            <w:hideMark/>
          </w:tcPr>
          <w:p w14:paraId="7831822E"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Среднемесячная оплата труда</w:t>
            </w:r>
          </w:p>
        </w:tc>
        <w:tc>
          <w:tcPr>
            <w:tcW w:w="742" w:type="dxa"/>
            <w:tcBorders>
              <w:top w:val="nil"/>
              <w:left w:val="nil"/>
              <w:bottom w:val="single" w:sz="4" w:space="0" w:color="C0C0C0"/>
              <w:right w:val="single" w:sz="4" w:space="0" w:color="C0C0C0"/>
            </w:tcBorders>
            <w:vAlign w:val="center"/>
            <w:hideMark/>
          </w:tcPr>
          <w:p w14:paraId="1E5C192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w:t>
            </w:r>
          </w:p>
        </w:tc>
        <w:tc>
          <w:tcPr>
            <w:tcW w:w="1153" w:type="dxa"/>
            <w:tcBorders>
              <w:top w:val="nil"/>
              <w:left w:val="nil"/>
              <w:bottom w:val="single" w:sz="4" w:space="0" w:color="C0C0C0"/>
              <w:right w:val="single" w:sz="4" w:space="0" w:color="C0C0C0"/>
            </w:tcBorders>
            <w:shd w:val="clear" w:color="auto" w:fill="D7EAD3"/>
            <w:vAlign w:val="center"/>
            <w:hideMark/>
          </w:tcPr>
          <w:p w14:paraId="4E3D72C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25 652,82</w:t>
            </w:r>
          </w:p>
        </w:tc>
        <w:tc>
          <w:tcPr>
            <w:tcW w:w="1063" w:type="dxa"/>
            <w:tcBorders>
              <w:top w:val="nil"/>
              <w:left w:val="nil"/>
              <w:bottom w:val="single" w:sz="4" w:space="0" w:color="C0C0C0"/>
              <w:right w:val="single" w:sz="4" w:space="0" w:color="C0C0C0"/>
            </w:tcBorders>
            <w:shd w:val="clear" w:color="auto" w:fill="D7EAD3"/>
            <w:vAlign w:val="center"/>
            <w:hideMark/>
          </w:tcPr>
          <w:p w14:paraId="26697AC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29 391,74</w:t>
            </w:r>
          </w:p>
        </w:tc>
        <w:tc>
          <w:tcPr>
            <w:tcW w:w="1108" w:type="dxa"/>
            <w:tcBorders>
              <w:top w:val="nil"/>
              <w:left w:val="nil"/>
              <w:bottom w:val="single" w:sz="4" w:space="0" w:color="C0C0C0"/>
              <w:right w:val="single" w:sz="4" w:space="0" w:color="C0C0C0"/>
            </w:tcBorders>
            <w:shd w:val="clear" w:color="auto" w:fill="D7EAD3"/>
            <w:vAlign w:val="center"/>
            <w:hideMark/>
          </w:tcPr>
          <w:p w14:paraId="37975A5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26 348,75</w:t>
            </w:r>
          </w:p>
        </w:tc>
        <w:tc>
          <w:tcPr>
            <w:tcW w:w="1031" w:type="dxa"/>
            <w:tcBorders>
              <w:top w:val="nil"/>
              <w:left w:val="nil"/>
              <w:bottom w:val="single" w:sz="4" w:space="0" w:color="C0C0C0"/>
              <w:right w:val="single" w:sz="4" w:space="0" w:color="C0C0C0"/>
            </w:tcBorders>
            <w:shd w:val="clear" w:color="auto" w:fill="D7EAD3"/>
            <w:vAlign w:val="center"/>
            <w:hideMark/>
          </w:tcPr>
          <w:p w14:paraId="44718AB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32 771,37</w:t>
            </w:r>
          </w:p>
        </w:tc>
        <w:tc>
          <w:tcPr>
            <w:tcW w:w="1264" w:type="dxa"/>
            <w:tcBorders>
              <w:top w:val="nil"/>
              <w:left w:val="nil"/>
              <w:bottom w:val="single" w:sz="4" w:space="0" w:color="C0C0C0"/>
              <w:right w:val="single" w:sz="4" w:space="0" w:color="C0C0C0"/>
            </w:tcBorders>
            <w:shd w:val="clear" w:color="auto" w:fill="D7EAD3"/>
            <w:vAlign w:val="center"/>
            <w:hideMark/>
          </w:tcPr>
          <w:p w14:paraId="52E3FA9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32 771,37</w:t>
            </w:r>
          </w:p>
        </w:tc>
        <w:tc>
          <w:tcPr>
            <w:tcW w:w="931" w:type="dxa"/>
            <w:tcBorders>
              <w:top w:val="nil"/>
              <w:left w:val="nil"/>
              <w:bottom w:val="single" w:sz="4" w:space="0" w:color="C0C0C0"/>
              <w:right w:val="single" w:sz="4" w:space="0" w:color="C0C0C0"/>
            </w:tcBorders>
            <w:shd w:val="clear" w:color="auto" w:fill="D7EAD3"/>
            <w:vAlign w:val="center"/>
            <w:hideMark/>
          </w:tcPr>
          <w:p w14:paraId="0F10E70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32 771,37</w:t>
            </w:r>
          </w:p>
        </w:tc>
        <w:tc>
          <w:tcPr>
            <w:tcW w:w="953" w:type="dxa"/>
            <w:tcBorders>
              <w:top w:val="nil"/>
              <w:left w:val="nil"/>
              <w:bottom w:val="single" w:sz="4" w:space="0" w:color="C0C0C0"/>
              <w:right w:val="single" w:sz="4" w:space="0" w:color="C0C0C0"/>
            </w:tcBorders>
            <w:shd w:val="clear" w:color="auto" w:fill="D7EAD3"/>
            <w:vAlign w:val="center"/>
            <w:hideMark/>
          </w:tcPr>
          <w:p w14:paraId="167B69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32 771,37</w:t>
            </w:r>
          </w:p>
        </w:tc>
        <w:tc>
          <w:tcPr>
            <w:tcW w:w="3507" w:type="dxa"/>
            <w:tcBorders>
              <w:top w:val="nil"/>
              <w:left w:val="nil"/>
              <w:bottom w:val="single" w:sz="4" w:space="0" w:color="C0C0C0"/>
              <w:right w:val="single" w:sz="4" w:space="0" w:color="C0C0C0"/>
            </w:tcBorders>
            <w:shd w:val="clear" w:color="auto" w:fill="FFFFCC"/>
            <w:vAlign w:val="center"/>
            <w:hideMark/>
          </w:tcPr>
          <w:p w14:paraId="1797E10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38329B8" w14:textId="77777777" w:rsidTr="0039713F">
        <w:trPr>
          <w:trHeight w:val="649"/>
          <w:jc w:val="center"/>
        </w:trPr>
        <w:tc>
          <w:tcPr>
            <w:tcW w:w="419" w:type="dxa"/>
            <w:shd w:val="clear" w:color="auto" w:fill="FFFF00"/>
            <w:noWrap/>
            <w:vAlign w:val="center"/>
            <w:hideMark/>
          </w:tcPr>
          <w:p w14:paraId="5FF9EA4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119E05C2"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64F940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3.11.1.2</w:t>
            </w:r>
          </w:p>
        </w:tc>
        <w:tc>
          <w:tcPr>
            <w:tcW w:w="3362" w:type="dxa"/>
            <w:tcBorders>
              <w:top w:val="nil"/>
              <w:left w:val="nil"/>
              <w:bottom w:val="single" w:sz="4" w:space="0" w:color="C0C0C0"/>
              <w:right w:val="single" w:sz="4" w:space="0" w:color="C0C0C0"/>
            </w:tcBorders>
            <w:vAlign w:val="center"/>
            <w:hideMark/>
          </w:tcPr>
          <w:p w14:paraId="65EEC55B"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Численность персонала</w:t>
            </w:r>
          </w:p>
        </w:tc>
        <w:tc>
          <w:tcPr>
            <w:tcW w:w="742" w:type="dxa"/>
            <w:tcBorders>
              <w:top w:val="nil"/>
              <w:left w:val="nil"/>
              <w:bottom w:val="single" w:sz="4" w:space="0" w:color="C0C0C0"/>
              <w:right w:val="single" w:sz="4" w:space="0" w:color="C0C0C0"/>
            </w:tcBorders>
            <w:vAlign w:val="center"/>
            <w:hideMark/>
          </w:tcPr>
          <w:p w14:paraId="141614C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чел</w:t>
            </w:r>
          </w:p>
        </w:tc>
        <w:tc>
          <w:tcPr>
            <w:tcW w:w="1153" w:type="dxa"/>
            <w:tcBorders>
              <w:top w:val="nil"/>
              <w:left w:val="nil"/>
              <w:bottom w:val="single" w:sz="4" w:space="0" w:color="C0C0C0"/>
              <w:right w:val="single" w:sz="4" w:space="0" w:color="C0C0C0"/>
            </w:tcBorders>
            <w:shd w:val="clear" w:color="auto" w:fill="FFFFCC"/>
            <w:vAlign w:val="center"/>
            <w:hideMark/>
          </w:tcPr>
          <w:p w14:paraId="2E28765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0,55</w:t>
            </w:r>
          </w:p>
        </w:tc>
        <w:tc>
          <w:tcPr>
            <w:tcW w:w="1063" w:type="dxa"/>
            <w:tcBorders>
              <w:top w:val="nil"/>
              <w:left w:val="nil"/>
              <w:bottom w:val="single" w:sz="4" w:space="0" w:color="C0C0C0"/>
              <w:right w:val="single" w:sz="4" w:space="0" w:color="C0C0C0"/>
            </w:tcBorders>
            <w:shd w:val="clear" w:color="auto" w:fill="FFFFCC"/>
            <w:vAlign w:val="center"/>
            <w:hideMark/>
          </w:tcPr>
          <w:p w14:paraId="615052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1,10</w:t>
            </w:r>
          </w:p>
        </w:tc>
        <w:tc>
          <w:tcPr>
            <w:tcW w:w="1108" w:type="dxa"/>
            <w:tcBorders>
              <w:top w:val="nil"/>
              <w:left w:val="nil"/>
              <w:bottom w:val="single" w:sz="4" w:space="0" w:color="C0C0C0"/>
              <w:right w:val="single" w:sz="4" w:space="0" w:color="C0C0C0"/>
            </w:tcBorders>
            <w:shd w:val="clear" w:color="auto" w:fill="FFFFCC"/>
            <w:vAlign w:val="center"/>
            <w:hideMark/>
          </w:tcPr>
          <w:p w14:paraId="617603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0,55</w:t>
            </w:r>
          </w:p>
        </w:tc>
        <w:tc>
          <w:tcPr>
            <w:tcW w:w="1031" w:type="dxa"/>
            <w:tcBorders>
              <w:top w:val="nil"/>
              <w:left w:val="nil"/>
              <w:bottom w:val="single" w:sz="4" w:space="0" w:color="C0C0C0"/>
              <w:right w:val="single" w:sz="4" w:space="0" w:color="C0C0C0"/>
            </w:tcBorders>
            <w:shd w:val="clear" w:color="auto" w:fill="FFFFCC"/>
            <w:vAlign w:val="center"/>
            <w:hideMark/>
          </w:tcPr>
          <w:p w14:paraId="077A97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0,78</w:t>
            </w:r>
          </w:p>
        </w:tc>
        <w:tc>
          <w:tcPr>
            <w:tcW w:w="1264" w:type="dxa"/>
            <w:tcBorders>
              <w:top w:val="nil"/>
              <w:left w:val="nil"/>
              <w:bottom w:val="single" w:sz="4" w:space="0" w:color="C0C0C0"/>
              <w:right w:val="single" w:sz="4" w:space="0" w:color="C0C0C0"/>
            </w:tcBorders>
            <w:shd w:val="clear" w:color="auto" w:fill="FFFFCC"/>
            <w:vAlign w:val="center"/>
            <w:hideMark/>
          </w:tcPr>
          <w:p w14:paraId="050FC65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0,70</w:t>
            </w:r>
          </w:p>
        </w:tc>
        <w:tc>
          <w:tcPr>
            <w:tcW w:w="931" w:type="dxa"/>
            <w:tcBorders>
              <w:top w:val="nil"/>
              <w:left w:val="nil"/>
              <w:bottom w:val="single" w:sz="4" w:space="0" w:color="C0C0C0"/>
              <w:right w:val="single" w:sz="4" w:space="0" w:color="C0C0C0"/>
            </w:tcBorders>
            <w:shd w:val="clear" w:color="auto" w:fill="D7EAD3"/>
            <w:vAlign w:val="center"/>
            <w:hideMark/>
          </w:tcPr>
          <w:p w14:paraId="493851E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0,70</w:t>
            </w:r>
          </w:p>
        </w:tc>
        <w:tc>
          <w:tcPr>
            <w:tcW w:w="953" w:type="dxa"/>
            <w:tcBorders>
              <w:top w:val="nil"/>
              <w:left w:val="nil"/>
              <w:bottom w:val="single" w:sz="4" w:space="0" w:color="C0C0C0"/>
              <w:right w:val="single" w:sz="4" w:space="0" w:color="C0C0C0"/>
            </w:tcBorders>
            <w:shd w:val="clear" w:color="auto" w:fill="D7EAD3"/>
            <w:vAlign w:val="center"/>
            <w:hideMark/>
          </w:tcPr>
          <w:p w14:paraId="10AB703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0,70</w:t>
            </w:r>
          </w:p>
        </w:tc>
        <w:tc>
          <w:tcPr>
            <w:tcW w:w="3507" w:type="dxa"/>
            <w:tcBorders>
              <w:top w:val="nil"/>
              <w:left w:val="nil"/>
              <w:bottom w:val="single" w:sz="4" w:space="0" w:color="C0C0C0"/>
              <w:right w:val="single" w:sz="4" w:space="0" w:color="C0C0C0"/>
            </w:tcBorders>
            <w:shd w:val="clear" w:color="auto" w:fill="FFFFCC"/>
            <w:vAlign w:val="center"/>
            <w:hideMark/>
          </w:tcPr>
          <w:p w14:paraId="1BFC277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учтено по нормативной численности по расчету регулятора в доле по предложению организации</w:t>
            </w:r>
          </w:p>
        </w:tc>
      </w:tr>
      <w:tr w:rsidR="0039713F" w:rsidRPr="0039713F" w14:paraId="40443179" w14:textId="77777777" w:rsidTr="0039713F">
        <w:trPr>
          <w:trHeight w:val="597"/>
          <w:jc w:val="center"/>
        </w:trPr>
        <w:tc>
          <w:tcPr>
            <w:tcW w:w="419" w:type="dxa"/>
            <w:shd w:val="clear" w:color="auto" w:fill="FFFF00"/>
            <w:noWrap/>
            <w:vAlign w:val="center"/>
            <w:hideMark/>
          </w:tcPr>
          <w:p w14:paraId="49E44CB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5660C0C8"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8D0957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3.11.2</w:t>
            </w:r>
          </w:p>
        </w:tc>
        <w:tc>
          <w:tcPr>
            <w:tcW w:w="3362" w:type="dxa"/>
            <w:tcBorders>
              <w:top w:val="nil"/>
              <w:left w:val="nil"/>
              <w:bottom w:val="single" w:sz="4" w:space="0" w:color="C0C0C0"/>
              <w:right w:val="single" w:sz="4" w:space="0" w:color="C0C0C0"/>
            </w:tcBorders>
            <w:vAlign w:val="center"/>
            <w:hideMark/>
          </w:tcPr>
          <w:p w14:paraId="5503DEA2"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Отчисления на соц.нужды от заработной платы цехового персонала</w:t>
            </w:r>
          </w:p>
        </w:tc>
        <w:tc>
          <w:tcPr>
            <w:tcW w:w="742" w:type="dxa"/>
            <w:tcBorders>
              <w:top w:val="nil"/>
              <w:left w:val="nil"/>
              <w:bottom w:val="single" w:sz="4" w:space="0" w:color="C0C0C0"/>
              <w:right w:val="single" w:sz="4" w:space="0" w:color="C0C0C0"/>
            </w:tcBorders>
            <w:vAlign w:val="center"/>
            <w:hideMark/>
          </w:tcPr>
          <w:p w14:paraId="1080E1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B4CD83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51,13</w:t>
            </w:r>
          </w:p>
        </w:tc>
        <w:tc>
          <w:tcPr>
            <w:tcW w:w="1063" w:type="dxa"/>
            <w:tcBorders>
              <w:top w:val="nil"/>
              <w:left w:val="nil"/>
              <w:bottom w:val="single" w:sz="4" w:space="0" w:color="C0C0C0"/>
              <w:right w:val="single" w:sz="4" w:space="0" w:color="C0C0C0"/>
            </w:tcBorders>
            <w:shd w:val="clear" w:color="auto" w:fill="FFFFCC"/>
            <w:vAlign w:val="center"/>
            <w:hideMark/>
          </w:tcPr>
          <w:p w14:paraId="0E0EA82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86,00</w:t>
            </w:r>
          </w:p>
        </w:tc>
        <w:tc>
          <w:tcPr>
            <w:tcW w:w="1108" w:type="dxa"/>
            <w:tcBorders>
              <w:top w:val="nil"/>
              <w:left w:val="nil"/>
              <w:bottom w:val="single" w:sz="4" w:space="0" w:color="C0C0C0"/>
              <w:right w:val="single" w:sz="4" w:space="0" w:color="C0C0C0"/>
            </w:tcBorders>
            <w:shd w:val="clear" w:color="auto" w:fill="FFFFCC"/>
            <w:vAlign w:val="center"/>
            <w:hideMark/>
          </w:tcPr>
          <w:p w14:paraId="63554CD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52,52</w:t>
            </w:r>
          </w:p>
        </w:tc>
        <w:tc>
          <w:tcPr>
            <w:tcW w:w="1031" w:type="dxa"/>
            <w:tcBorders>
              <w:top w:val="nil"/>
              <w:left w:val="nil"/>
              <w:bottom w:val="single" w:sz="4" w:space="0" w:color="C0C0C0"/>
              <w:right w:val="single" w:sz="4" w:space="0" w:color="C0C0C0"/>
            </w:tcBorders>
            <w:shd w:val="clear" w:color="auto" w:fill="FFFFCC"/>
            <w:vAlign w:val="center"/>
            <w:hideMark/>
          </w:tcPr>
          <w:p w14:paraId="5A718C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64,94</w:t>
            </w:r>
          </w:p>
        </w:tc>
        <w:tc>
          <w:tcPr>
            <w:tcW w:w="1264" w:type="dxa"/>
            <w:tcBorders>
              <w:top w:val="nil"/>
              <w:left w:val="nil"/>
              <w:bottom w:val="single" w:sz="4" w:space="0" w:color="C0C0C0"/>
              <w:right w:val="single" w:sz="4" w:space="0" w:color="C0C0C0"/>
            </w:tcBorders>
            <w:shd w:val="clear" w:color="auto" w:fill="FFFFCC"/>
            <w:vAlign w:val="center"/>
            <w:hideMark/>
          </w:tcPr>
          <w:p w14:paraId="513467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59,39</w:t>
            </w:r>
          </w:p>
        </w:tc>
        <w:tc>
          <w:tcPr>
            <w:tcW w:w="931" w:type="dxa"/>
            <w:tcBorders>
              <w:top w:val="nil"/>
              <w:left w:val="nil"/>
              <w:bottom w:val="single" w:sz="4" w:space="0" w:color="C0C0C0"/>
              <w:right w:val="single" w:sz="4" w:space="0" w:color="C0C0C0"/>
            </w:tcBorders>
            <w:shd w:val="clear" w:color="auto" w:fill="D7EAD3"/>
            <w:vAlign w:val="center"/>
            <w:hideMark/>
          </w:tcPr>
          <w:p w14:paraId="627CF63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29,70</w:t>
            </w:r>
          </w:p>
        </w:tc>
        <w:tc>
          <w:tcPr>
            <w:tcW w:w="953" w:type="dxa"/>
            <w:tcBorders>
              <w:top w:val="nil"/>
              <w:left w:val="nil"/>
              <w:bottom w:val="single" w:sz="4" w:space="0" w:color="C0C0C0"/>
              <w:right w:val="single" w:sz="4" w:space="0" w:color="C0C0C0"/>
            </w:tcBorders>
            <w:shd w:val="clear" w:color="auto" w:fill="D7EAD3"/>
            <w:vAlign w:val="center"/>
            <w:hideMark/>
          </w:tcPr>
          <w:p w14:paraId="6EFE37B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29,70</w:t>
            </w:r>
          </w:p>
        </w:tc>
        <w:tc>
          <w:tcPr>
            <w:tcW w:w="3507" w:type="dxa"/>
            <w:tcBorders>
              <w:top w:val="nil"/>
              <w:left w:val="nil"/>
              <w:bottom w:val="single" w:sz="4" w:space="0" w:color="C0C0C0"/>
              <w:right w:val="single" w:sz="4" w:space="0" w:color="C0C0C0"/>
            </w:tcBorders>
            <w:shd w:val="clear" w:color="auto" w:fill="FFFFCC"/>
            <w:vAlign w:val="center"/>
            <w:hideMark/>
          </w:tcPr>
          <w:p w14:paraId="29ABD62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+0,2% от несч.случ. стр 333 том 2, МРОТ с 01.01.2022 -13890руб.</w:t>
            </w:r>
          </w:p>
        </w:tc>
      </w:tr>
      <w:tr w:rsidR="0039713F" w:rsidRPr="0039713F" w14:paraId="506FA512" w14:textId="77777777" w:rsidTr="0039713F">
        <w:trPr>
          <w:trHeight w:val="259"/>
          <w:jc w:val="center"/>
        </w:trPr>
        <w:tc>
          <w:tcPr>
            <w:tcW w:w="419" w:type="dxa"/>
            <w:shd w:val="clear" w:color="auto" w:fill="FFFF00"/>
            <w:noWrap/>
            <w:vAlign w:val="center"/>
            <w:hideMark/>
          </w:tcPr>
          <w:p w14:paraId="132AC07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6A26FA22"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456E72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w:t>
            </w:r>
          </w:p>
        </w:tc>
        <w:tc>
          <w:tcPr>
            <w:tcW w:w="3362" w:type="dxa"/>
            <w:tcBorders>
              <w:top w:val="nil"/>
              <w:left w:val="nil"/>
              <w:bottom w:val="single" w:sz="4" w:space="0" w:color="C0C0C0"/>
              <w:right w:val="single" w:sz="4" w:space="0" w:color="C0C0C0"/>
            </w:tcBorders>
            <w:vAlign w:val="center"/>
            <w:hideMark/>
          </w:tcPr>
          <w:p w14:paraId="44EFC114"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 расходы, в том числе:</w:t>
            </w:r>
          </w:p>
        </w:tc>
        <w:tc>
          <w:tcPr>
            <w:tcW w:w="742" w:type="dxa"/>
            <w:tcBorders>
              <w:top w:val="nil"/>
              <w:left w:val="nil"/>
              <w:bottom w:val="single" w:sz="4" w:space="0" w:color="C0C0C0"/>
              <w:right w:val="single" w:sz="4" w:space="0" w:color="C0C0C0"/>
            </w:tcBorders>
            <w:vAlign w:val="center"/>
            <w:hideMark/>
          </w:tcPr>
          <w:p w14:paraId="3CCEEF5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69C187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19,22</w:t>
            </w:r>
          </w:p>
        </w:tc>
        <w:tc>
          <w:tcPr>
            <w:tcW w:w="1063" w:type="dxa"/>
            <w:tcBorders>
              <w:top w:val="nil"/>
              <w:left w:val="nil"/>
              <w:bottom w:val="single" w:sz="4" w:space="0" w:color="C0C0C0"/>
              <w:right w:val="single" w:sz="4" w:space="0" w:color="C0C0C0"/>
            </w:tcBorders>
            <w:shd w:val="clear" w:color="auto" w:fill="D7EAD3"/>
            <w:vAlign w:val="center"/>
            <w:hideMark/>
          </w:tcPr>
          <w:p w14:paraId="40697CE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44,41</w:t>
            </w:r>
          </w:p>
        </w:tc>
        <w:tc>
          <w:tcPr>
            <w:tcW w:w="1108" w:type="dxa"/>
            <w:tcBorders>
              <w:top w:val="nil"/>
              <w:left w:val="nil"/>
              <w:bottom w:val="single" w:sz="4" w:space="0" w:color="C0C0C0"/>
              <w:right w:val="single" w:sz="4" w:space="0" w:color="C0C0C0"/>
            </w:tcBorders>
            <w:shd w:val="clear" w:color="auto" w:fill="D7EAD3"/>
            <w:vAlign w:val="center"/>
            <w:hideMark/>
          </w:tcPr>
          <w:p w14:paraId="29E9EF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17,18</w:t>
            </w:r>
          </w:p>
        </w:tc>
        <w:tc>
          <w:tcPr>
            <w:tcW w:w="1031" w:type="dxa"/>
            <w:tcBorders>
              <w:top w:val="nil"/>
              <w:left w:val="nil"/>
              <w:bottom w:val="single" w:sz="4" w:space="0" w:color="C0C0C0"/>
              <w:right w:val="single" w:sz="4" w:space="0" w:color="C0C0C0"/>
            </w:tcBorders>
            <w:shd w:val="clear" w:color="auto" w:fill="D7EAD3"/>
            <w:vAlign w:val="center"/>
            <w:hideMark/>
          </w:tcPr>
          <w:p w14:paraId="0EA4608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41,08</w:t>
            </w:r>
          </w:p>
        </w:tc>
        <w:tc>
          <w:tcPr>
            <w:tcW w:w="1264" w:type="dxa"/>
            <w:tcBorders>
              <w:top w:val="nil"/>
              <w:left w:val="nil"/>
              <w:bottom w:val="single" w:sz="4" w:space="0" w:color="C0C0C0"/>
              <w:right w:val="single" w:sz="4" w:space="0" w:color="C0C0C0"/>
            </w:tcBorders>
            <w:shd w:val="clear" w:color="auto" w:fill="D7EAD3"/>
            <w:vAlign w:val="center"/>
            <w:hideMark/>
          </w:tcPr>
          <w:p w14:paraId="53181A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37,04</w:t>
            </w:r>
          </w:p>
        </w:tc>
        <w:tc>
          <w:tcPr>
            <w:tcW w:w="931" w:type="dxa"/>
            <w:tcBorders>
              <w:top w:val="nil"/>
              <w:left w:val="nil"/>
              <w:bottom w:val="single" w:sz="4" w:space="0" w:color="C0C0C0"/>
              <w:right w:val="single" w:sz="4" w:space="0" w:color="C0C0C0"/>
            </w:tcBorders>
            <w:shd w:val="clear" w:color="auto" w:fill="D7EAD3"/>
            <w:vAlign w:val="center"/>
            <w:hideMark/>
          </w:tcPr>
          <w:p w14:paraId="5EBA72F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18,52</w:t>
            </w:r>
          </w:p>
        </w:tc>
        <w:tc>
          <w:tcPr>
            <w:tcW w:w="953" w:type="dxa"/>
            <w:tcBorders>
              <w:top w:val="nil"/>
              <w:left w:val="nil"/>
              <w:bottom w:val="single" w:sz="4" w:space="0" w:color="C0C0C0"/>
              <w:right w:val="single" w:sz="4" w:space="0" w:color="C0C0C0"/>
            </w:tcBorders>
            <w:shd w:val="clear" w:color="auto" w:fill="D7EAD3"/>
            <w:vAlign w:val="center"/>
            <w:hideMark/>
          </w:tcPr>
          <w:p w14:paraId="31D9E78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18,52</w:t>
            </w:r>
          </w:p>
        </w:tc>
        <w:tc>
          <w:tcPr>
            <w:tcW w:w="3507" w:type="dxa"/>
            <w:tcBorders>
              <w:top w:val="nil"/>
              <w:left w:val="nil"/>
              <w:bottom w:val="single" w:sz="4" w:space="0" w:color="C0C0C0"/>
              <w:right w:val="single" w:sz="4" w:space="0" w:color="C0C0C0"/>
            </w:tcBorders>
            <w:shd w:val="clear" w:color="auto" w:fill="FFFFCC"/>
            <w:vAlign w:val="center"/>
            <w:hideMark/>
          </w:tcPr>
          <w:p w14:paraId="0F94899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764250E" w14:textId="77777777" w:rsidTr="0039713F">
        <w:trPr>
          <w:trHeight w:val="259"/>
          <w:jc w:val="center"/>
        </w:trPr>
        <w:tc>
          <w:tcPr>
            <w:tcW w:w="419" w:type="dxa"/>
            <w:shd w:val="clear" w:color="auto" w:fill="FFFF00"/>
            <w:noWrap/>
            <w:vAlign w:val="center"/>
            <w:hideMark/>
          </w:tcPr>
          <w:p w14:paraId="661C925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71279FB2"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single" w:sz="4" w:space="0" w:color="C0C0C0"/>
              <w:left w:val="single" w:sz="4" w:space="0" w:color="C0C0C0"/>
              <w:bottom w:val="single" w:sz="4" w:space="0" w:color="C0C0C0"/>
              <w:right w:val="single" w:sz="4" w:space="0" w:color="C0C0C0"/>
            </w:tcBorders>
            <w:vAlign w:val="center"/>
            <w:hideMark/>
          </w:tcPr>
          <w:p w14:paraId="18266C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3.11.3.1</w:t>
            </w:r>
          </w:p>
        </w:tc>
        <w:tc>
          <w:tcPr>
            <w:tcW w:w="3362" w:type="dxa"/>
            <w:tcBorders>
              <w:top w:val="single" w:sz="4" w:space="0" w:color="C0C0C0"/>
              <w:left w:val="nil"/>
              <w:bottom w:val="single" w:sz="4" w:space="0" w:color="C0C0C0"/>
              <w:right w:val="single" w:sz="4" w:space="0" w:color="C0C0C0"/>
            </w:tcBorders>
            <w:shd w:val="clear" w:color="auto" w:fill="E3FAFD"/>
            <w:vAlign w:val="center"/>
            <w:hideMark/>
          </w:tcPr>
          <w:p w14:paraId="151A2F59"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Прочие расходы</w:t>
            </w:r>
          </w:p>
        </w:tc>
        <w:tc>
          <w:tcPr>
            <w:tcW w:w="742" w:type="dxa"/>
            <w:tcBorders>
              <w:top w:val="single" w:sz="4" w:space="0" w:color="C0C0C0"/>
              <w:left w:val="nil"/>
              <w:bottom w:val="single" w:sz="4" w:space="0" w:color="C0C0C0"/>
              <w:right w:val="single" w:sz="4" w:space="0" w:color="C0C0C0"/>
            </w:tcBorders>
            <w:vAlign w:val="center"/>
            <w:hideMark/>
          </w:tcPr>
          <w:p w14:paraId="2897211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single" w:sz="4" w:space="0" w:color="C0C0C0"/>
              <w:left w:val="nil"/>
              <w:bottom w:val="single" w:sz="4" w:space="0" w:color="C0C0C0"/>
              <w:right w:val="single" w:sz="4" w:space="0" w:color="C0C0C0"/>
            </w:tcBorders>
            <w:shd w:val="clear" w:color="auto" w:fill="FFFFCC"/>
            <w:vAlign w:val="center"/>
            <w:hideMark/>
          </w:tcPr>
          <w:p w14:paraId="48DCDB8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19,22</w:t>
            </w:r>
          </w:p>
        </w:tc>
        <w:tc>
          <w:tcPr>
            <w:tcW w:w="1063" w:type="dxa"/>
            <w:tcBorders>
              <w:top w:val="single" w:sz="4" w:space="0" w:color="C0C0C0"/>
              <w:left w:val="nil"/>
              <w:bottom w:val="single" w:sz="4" w:space="0" w:color="C0C0C0"/>
              <w:right w:val="single" w:sz="4" w:space="0" w:color="C0C0C0"/>
            </w:tcBorders>
            <w:shd w:val="clear" w:color="auto" w:fill="FFFFCC"/>
            <w:vAlign w:val="center"/>
            <w:hideMark/>
          </w:tcPr>
          <w:p w14:paraId="5BDD92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10,67</w:t>
            </w:r>
          </w:p>
        </w:tc>
        <w:tc>
          <w:tcPr>
            <w:tcW w:w="1108" w:type="dxa"/>
            <w:tcBorders>
              <w:top w:val="single" w:sz="4" w:space="0" w:color="C0C0C0"/>
              <w:left w:val="nil"/>
              <w:bottom w:val="single" w:sz="4" w:space="0" w:color="C0C0C0"/>
              <w:right w:val="single" w:sz="4" w:space="0" w:color="C0C0C0"/>
            </w:tcBorders>
            <w:shd w:val="clear" w:color="auto" w:fill="FFFFCC"/>
            <w:vAlign w:val="center"/>
            <w:hideMark/>
          </w:tcPr>
          <w:p w14:paraId="5E3D5F3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17,18</w:t>
            </w:r>
          </w:p>
        </w:tc>
        <w:tc>
          <w:tcPr>
            <w:tcW w:w="1031" w:type="dxa"/>
            <w:tcBorders>
              <w:top w:val="single" w:sz="4" w:space="0" w:color="C0C0C0"/>
              <w:left w:val="nil"/>
              <w:bottom w:val="single" w:sz="4" w:space="0" w:color="C0C0C0"/>
              <w:right w:val="single" w:sz="4" w:space="0" w:color="C0C0C0"/>
            </w:tcBorders>
            <w:shd w:val="clear" w:color="auto" w:fill="FFFFCC"/>
            <w:vAlign w:val="center"/>
            <w:hideMark/>
          </w:tcPr>
          <w:p w14:paraId="737A10B9"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11,54</w:t>
            </w:r>
          </w:p>
        </w:tc>
        <w:tc>
          <w:tcPr>
            <w:tcW w:w="1264" w:type="dxa"/>
            <w:tcBorders>
              <w:top w:val="single" w:sz="4" w:space="0" w:color="C0C0C0"/>
              <w:left w:val="nil"/>
              <w:bottom w:val="single" w:sz="4" w:space="0" w:color="C0C0C0"/>
              <w:right w:val="single" w:sz="4" w:space="0" w:color="C0C0C0"/>
            </w:tcBorders>
            <w:shd w:val="clear" w:color="auto" w:fill="FFFFCC"/>
            <w:vAlign w:val="center"/>
            <w:hideMark/>
          </w:tcPr>
          <w:p w14:paraId="2CE08A4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11,54</w:t>
            </w:r>
          </w:p>
        </w:tc>
        <w:tc>
          <w:tcPr>
            <w:tcW w:w="931" w:type="dxa"/>
            <w:tcBorders>
              <w:top w:val="single" w:sz="4" w:space="0" w:color="C0C0C0"/>
              <w:left w:val="nil"/>
              <w:bottom w:val="single" w:sz="4" w:space="0" w:color="C0C0C0"/>
              <w:right w:val="single" w:sz="4" w:space="0" w:color="C0C0C0"/>
            </w:tcBorders>
            <w:shd w:val="clear" w:color="auto" w:fill="D7EAD3"/>
            <w:vAlign w:val="center"/>
            <w:hideMark/>
          </w:tcPr>
          <w:p w14:paraId="3D26D15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5,77</w:t>
            </w:r>
          </w:p>
        </w:tc>
        <w:tc>
          <w:tcPr>
            <w:tcW w:w="953" w:type="dxa"/>
            <w:tcBorders>
              <w:top w:val="single" w:sz="4" w:space="0" w:color="C0C0C0"/>
              <w:left w:val="nil"/>
              <w:bottom w:val="single" w:sz="4" w:space="0" w:color="C0C0C0"/>
              <w:right w:val="single" w:sz="4" w:space="0" w:color="C0C0C0"/>
            </w:tcBorders>
            <w:shd w:val="clear" w:color="auto" w:fill="D7EAD3"/>
            <w:vAlign w:val="center"/>
            <w:hideMark/>
          </w:tcPr>
          <w:p w14:paraId="1539CBE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5,77</w:t>
            </w:r>
          </w:p>
        </w:tc>
        <w:tc>
          <w:tcPr>
            <w:tcW w:w="3507" w:type="dxa"/>
            <w:tcBorders>
              <w:top w:val="single" w:sz="4" w:space="0" w:color="C0C0C0"/>
              <w:left w:val="nil"/>
              <w:bottom w:val="single" w:sz="4" w:space="0" w:color="C0C0C0"/>
              <w:right w:val="single" w:sz="4" w:space="0" w:color="C0C0C0"/>
            </w:tcBorders>
            <w:shd w:val="clear" w:color="auto" w:fill="FFFFCC"/>
            <w:vAlign w:val="center"/>
            <w:hideMark/>
          </w:tcPr>
          <w:p w14:paraId="654F1EF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2E639E01" w14:textId="77777777" w:rsidTr="0039713F">
        <w:trPr>
          <w:trHeight w:val="259"/>
          <w:jc w:val="center"/>
        </w:trPr>
        <w:tc>
          <w:tcPr>
            <w:tcW w:w="419" w:type="dxa"/>
            <w:shd w:val="clear" w:color="auto" w:fill="FFFF00"/>
            <w:noWrap/>
            <w:vAlign w:val="center"/>
            <w:hideMark/>
          </w:tcPr>
          <w:p w14:paraId="47EE417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1A520843"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5813B54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3.11.3.2</w:t>
            </w:r>
          </w:p>
        </w:tc>
        <w:tc>
          <w:tcPr>
            <w:tcW w:w="3362" w:type="dxa"/>
            <w:tcBorders>
              <w:top w:val="nil"/>
              <w:left w:val="nil"/>
              <w:bottom w:val="single" w:sz="4" w:space="0" w:color="C0C0C0"/>
              <w:right w:val="single" w:sz="4" w:space="0" w:color="C0C0C0"/>
            </w:tcBorders>
            <w:shd w:val="clear" w:color="auto" w:fill="E3FAFD"/>
            <w:vAlign w:val="center"/>
            <w:hideMark/>
          </w:tcPr>
          <w:p w14:paraId="071D39F6"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аренда</w:t>
            </w:r>
          </w:p>
        </w:tc>
        <w:tc>
          <w:tcPr>
            <w:tcW w:w="742" w:type="dxa"/>
            <w:tcBorders>
              <w:top w:val="nil"/>
              <w:left w:val="nil"/>
              <w:bottom w:val="single" w:sz="4" w:space="0" w:color="C0C0C0"/>
              <w:right w:val="single" w:sz="4" w:space="0" w:color="C0C0C0"/>
            </w:tcBorders>
            <w:vAlign w:val="center"/>
            <w:hideMark/>
          </w:tcPr>
          <w:p w14:paraId="0745407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06C64A7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002313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6,51</w:t>
            </w:r>
          </w:p>
        </w:tc>
        <w:tc>
          <w:tcPr>
            <w:tcW w:w="1108" w:type="dxa"/>
            <w:tcBorders>
              <w:top w:val="nil"/>
              <w:left w:val="nil"/>
              <w:bottom w:val="single" w:sz="4" w:space="0" w:color="C0C0C0"/>
              <w:right w:val="single" w:sz="4" w:space="0" w:color="C0C0C0"/>
            </w:tcBorders>
            <w:shd w:val="clear" w:color="auto" w:fill="FFFFCC"/>
            <w:vAlign w:val="center"/>
            <w:hideMark/>
          </w:tcPr>
          <w:p w14:paraId="5CA9CA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78BFA97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6BD57B1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77E0368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6F9918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5F4D2A7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BFB8283" w14:textId="77777777" w:rsidTr="0039713F">
        <w:trPr>
          <w:trHeight w:val="259"/>
          <w:jc w:val="center"/>
        </w:trPr>
        <w:tc>
          <w:tcPr>
            <w:tcW w:w="419" w:type="dxa"/>
            <w:shd w:val="clear" w:color="auto" w:fill="FFFF00"/>
            <w:noWrap/>
            <w:vAlign w:val="center"/>
            <w:hideMark/>
          </w:tcPr>
          <w:p w14:paraId="3EB166B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36BEC9A8"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504B14F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3.11.3.3</w:t>
            </w:r>
          </w:p>
        </w:tc>
        <w:tc>
          <w:tcPr>
            <w:tcW w:w="3362" w:type="dxa"/>
            <w:tcBorders>
              <w:top w:val="nil"/>
              <w:left w:val="nil"/>
              <w:bottom w:val="single" w:sz="4" w:space="0" w:color="C0C0C0"/>
              <w:right w:val="single" w:sz="4" w:space="0" w:color="C0C0C0"/>
            </w:tcBorders>
            <w:shd w:val="clear" w:color="auto" w:fill="E3FAFD"/>
            <w:vAlign w:val="center"/>
            <w:hideMark/>
          </w:tcPr>
          <w:p w14:paraId="6B6F0C08"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ГСМ для цехового персонала</w:t>
            </w:r>
          </w:p>
        </w:tc>
        <w:tc>
          <w:tcPr>
            <w:tcW w:w="742" w:type="dxa"/>
            <w:tcBorders>
              <w:top w:val="nil"/>
              <w:left w:val="nil"/>
              <w:bottom w:val="single" w:sz="4" w:space="0" w:color="C0C0C0"/>
              <w:right w:val="single" w:sz="4" w:space="0" w:color="C0C0C0"/>
            </w:tcBorders>
            <w:vAlign w:val="center"/>
            <w:hideMark/>
          </w:tcPr>
          <w:p w14:paraId="1E2D8EB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54C997A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54CB442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14,13</w:t>
            </w:r>
          </w:p>
        </w:tc>
        <w:tc>
          <w:tcPr>
            <w:tcW w:w="1108" w:type="dxa"/>
            <w:tcBorders>
              <w:top w:val="nil"/>
              <w:left w:val="nil"/>
              <w:bottom w:val="single" w:sz="4" w:space="0" w:color="C0C0C0"/>
              <w:right w:val="single" w:sz="4" w:space="0" w:color="C0C0C0"/>
            </w:tcBorders>
            <w:shd w:val="clear" w:color="auto" w:fill="FFFFCC"/>
            <w:vAlign w:val="center"/>
            <w:hideMark/>
          </w:tcPr>
          <w:p w14:paraId="150229E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0F0ED41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8,00</w:t>
            </w:r>
          </w:p>
        </w:tc>
        <w:tc>
          <w:tcPr>
            <w:tcW w:w="1264" w:type="dxa"/>
            <w:tcBorders>
              <w:top w:val="nil"/>
              <w:left w:val="nil"/>
              <w:bottom w:val="single" w:sz="4" w:space="0" w:color="C0C0C0"/>
              <w:right w:val="single" w:sz="4" w:space="0" w:color="C0C0C0"/>
            </w:tcBorders>
            <w:shd w:val="clear" w:color="auto" w:fill="FFFFCC"/>
            <w:vAlign w:val="center"/>
            <w:hideMark/>
          </w:tcPr>
          <w:p w14:paraId="46EC62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8,00</w:t>
            </w:r>
          </w:p>
        </w:tc>
        <w:tc>
          <w:tcPr>
            <w:tcW w:w="931" w:type="dxa"/>
            <w:tcBorders>
              <w:top w:val="nil"/>
              <w:left w:val="nil"/>
              <w:bottom w:val="single" w:sz="4" w:space="0" w:color="C0C0C0"/>
              <w:right w:val="single" w:sz="4" w:space="0" w:color="C0C0C0"/>
            </w:tcBorders>
            <w:shd w:val="clear" w:color="auto" w:fill="D7EAD3"/>
            <w:vAlign w:val="center"/>
            <w:hideMark/>
          </w:tcPr>
          <w:p w14:paraId="757D870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4,00</w:t>
            </w:r>
          </w:p>
        </w:tc>
        <w:tc>
          <w:tcPr>
            <w:tcW w:w="953" w:type="dxa"/>
            <w:tcBorders>
              <w:top w:val="nil"/>
              <w:left w:val="nil"/>
              <w:bottom w:val="single" w:sz="4" w:space="0" w:color="C0C0C0"/>
              <w:right w:val="single" w:sz="4" w:space="0" w:color="C0C0C0"/>
            </w:tcBorders>
            <w:shd w:val="clear" w:color="auto" w:fill="D7EAD3"/>
            <w:vAlign w:val="center"/>
            <w:hideMark/>
          </w:tcPr>
          <w:p w14:paraId="6BB1AE6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4,00</w:t>
            </w:r>
          </w:p>
        </w:tc>
        <w:tc>
          <w:tcPr>
            <w:tcW w:w="3507" w:type="dxa"/>
            <w:tcBorders>
              <w:top w:val="nil"/>
              <w:left w:val="nil"/>
              <w:bottom w:val="single" w:sz="4" w:space="0" w:color="C0C0C0"/>
              <w:right w:val="single" w:sz="4" w:space="0" w:color="C0C0C0"/>
            </w:tcBorders>
            <w:shd w:val="clear" w:color="auto" w:fill="FFFFCC"/>
            <w:vAlign w:val="center"/>
            <w:hideMark/>
          </w:tcPr>
          <w:p w14:paraId="1A7C41F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757D01C0" w14:textId="77777777" w:rsidTr="0039713F">
        <w:trPr>
          <w:trHeight w:val="259"/>
          <w:jc w:val="center"/>
        </w:trPr>
        <w:tc>
          <w:tcPr>
            <w:tcW w:w="419" w:type="dxa"/>
            <w:shd w:val="clear" w:color="auto" w:fill="FFFF00"/>
            <w:noWrap/>
            <w:vAlign w:val="center"/>
            <w:hideMark/>
          </w:tcPr>
          <w:p w14:paraId="6ACAB70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7DDB6BEA"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65C7E60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3.11.3.4</w:t>
            </w:r>
          </w:p>
        </w:tc>
        <w:tc>
          <w:tcPr>
            <w:tcW w:w="3362" w:type="dxa"/>
            <w:tcBorders>
              <w:top w:val="nil"/>
              <w:left w:val="nil"/>
              <w:bottom w:val="single" w:sz="4" w:space="0" w:color="C0C0C0"/>
              <w:right w:val="single" w:sz="4" w:space="0" w:color="C0C0C0"/>
            </w:tcBorders>
            <w:shd w:val="clear" w:color="auto" w:fill="E3FAFD"/>
            <w:vAlign w:val="center"/>
            <w:hideMark/>
          </w:tcPr>
          <w:p w14:paraId="40D02AF4"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коммунальные услуги сторонних организаций</w:t>
            </w:r>
          </w:p>
        </w:tc>
        <w:tc>
          <w:tcPr>
            <w:tcW w:w="742" w:type="dxa"/>
            <w:tcBorders>
              <w:top w:val="nil"/>
              <w:left w:val="nil"/>
              <w:bottom w:val="single" w:sz="4" w:space="0" w:color="C0C0C0"/>
              <w:right w:val="single" w:sz="4" w:space="0" w:color="C0C0C0"/>
            </w:tcBorders>
            <w:vAlign w:val="center"/>
            <w:hideMark/>
          </w:tcPr>
          <w:p w14:paraId="0D0CA4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8FCEAF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59CF0AC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0,90</w:t>
            </w:r>
          </w:p>
        </w:tc>
        <w:tc>
          <w:tcPr>
            <w:tcW w:w="1108" w:type="dxa"/>
            <w:tcBorders>
              <w:top w:val="nil"/>
              <w:left w:val="nil"/>
              <w:bottom w:val="single" w:sz="4" w:space="0" w:color="C0C0C0"/>
              <w:right w:val="single" w:sz="4" w:space="0" w:color="C0C0C0"/>
            </w:tcBorders>
            <w:shd w:val="clear" w:color="auto" w:fill="FFFFCC"/>
            <w:vAlign w:val="center"/>
            <w:hideMark/>
          </w:tcPr>
          <w:p w14:paraId="76DE4B1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48F38B6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0,97</w:t>
            </w:r>
          </w:p>
        </w:tc>
        <w:tc>
          <w:tcPr>
            <w:tcW w:w="1264" w:type="dxa"/>
            <w:tcBorders>
              <w:top w:val="nil"/>
              <w:left w:val="nil"/>
              <w:bottom w:val="single" w:sz="4" w:space="0" w:color="C0C0C0"/>
              <w:right w:val="single" w:sz="4" w:space="0" w:color="C0C0C0"/>
            </w:tcBorders>
            <w:shd w:val="clear" w:color="auto" w:fill="FFFFCC"/>
            <w:vAlign w:val="center"/>
            <w:hideMark/>
          </w:tcPr>
          <w:p w14:paraId="42386E9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0,90</w:t>
            </w:r>
          </w:p>
        </w:tc>
        <w:tc>
          <w:tcPr>
            <w:tcW w:w="931" w:type="dxa"/>
            <w:tcBorders>
              <w:top w:val="nil"/>
              <w:left w:val="nil"/>
              <w:bottom w:val="single" w:sz="4" w:space="0" w:color="C0C0C0"/>
              <w:right w:val="single" w:sz="4" w:space="0" w:color="C0C0C0"/>
            </w:tcBorders>
            <w:shd w:val="clear" w:color="auto" w:fill="D7EAD3"/>
            <w:vAlign w:val="center"/>
            <w:hideMark/>
          </w:tcPr>
          <w:p w14:paraId="09F7BE8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0,45</w:t>
            </w:r>
          </w:p>
        </w:tc>
        <w:tc>
          <w:tcPr>
            <w:tcW w:w="953" w:type="dxa"/>
            <w:tcBorders>
              <w:top w:val="nil"/>
              <w:left w:val="nil"/>
              <w:bottom w:val="single" w:sz="4" w:space="0" w:color="C0C0C0"/>
              <w:right w:val="single" w:sz="4" w:space="0" w:color="C0C0C0"/>
            </w:tcBorders>
            <w:shd w:val="clear" w:color="auto" w:fill="D7EAD3"/>
            <w:vAlign w:val="center"/>
            <w:hideMark/>
          </w:tcPr>
          <w:p w14:paraId="0055C7F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0,45</w:t>
            </w:r>
          </w:p>
        </w:tc>
        <w:tc>
          <w:tcPr>
            <w:tcW w:w="3507" w:type="dxa"/>
            <w:tcBorders>
              <w:top w:val="nil"/>
              <w:left w:val="nil"/>
              <w:bottom w:val="single" w:sz="4" w:space="0" w:color="C0C0C0"/>
              <w:right w:val="single" w:sz="4" w:space="0" w:color="C0C0C0"/>
            </w:tcBorders>
            <w:shd w:val="clear" w:color="auto" w:fill="FFFFCC"/>
            <w:vAlign w:val="center"/>
            <w:hideMark/>
          </w:tcPr>
          <w:p w14:paraId="75E5370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2D182B24" w14:textId="77777777" w:rsidTr="0039713F">
        <w:trPr>
          <w:trHeight w:val="259"/>
          <w:jc w:val="center"/>
        </w:trPr>
        <w:tc>
          <w:tcPr>
            <w:tcW w:w="419" w:type="dxa"/>
            <w:shd w:val="clear" w:color="auto" w:fill="FFFF00"/>
            <w:noWrap/>
            <w:vAlign w:val="center"/>
            <w:hideMark/>
          </w:tcPr>
          <w:p w14:paraId="57B914D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726254B3"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41583E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3.11.3.5</w:t>
            </w:r>
          </w:p>
        </w:tc>
        <w:tc>
          <w:tcPr>
            <w:tcW w:w="3362" w:type="dxa"/>
            <w:tcBorders>
              <w:top w:val="nil"/>
              <w:left w:val="nil"/>
              <w:bottom w:val="single" w:sz="4" w:space="0" w:color="C0C0C0"/>
              <w:right w:val="single" w:sz="4" w:space="0" w:color="C0C0C0"/>
            </w:tcBorders>
            <w:shd w:val="clear" w:color="auto" w:fill="E3FAFD"/>
            <w:vAlign w:val="center"/>
            <w:hideMark/>
          </w:tcPr>
          <w:p w14:paraId="71710E49"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мат на содерж помещ и прочие нужды</w:t>
            </w:r>
          </w:p>
        </w:tc>
        <w:tc>
          <w:tcPr>
            <w:tcW w:w="742" w:type="dxa"/>
            <w:tcBorders>
              <w:top w:val="nil"/>
              <w:left w:val="nil"/>
              <w:bottom w:val="single" w:sz="4" w:space="0" w:color="C0C0C0"/>
              <w:right w:val="single" w:sz="4" w:space="0" w:color="C0C0C0"/>
            </w:tcBorders>
            <w:vAlign w:val="center"/>
            <w:hideMark/>
          </w:tcPr>
          <w:p w14:paraId="193DEA7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775909C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2DD938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3,50</w:t>
            </w:r>
          </w:p>
        </w:tc>
        <w:tc>
          <w:tcPr>
            <w:tcW w:w="1108" w:type="dxa"/>
            <w:tcBorders>
              <w:top w:val="nil"/>
              <w:left w:val="nil"/>
              <w:bottom w:val="single" w:sz="4" w:space="0" w:color="C0C0C0"/>
              <w:right w:val="single" w:sz="4" w:space="0" w:color="C0C0C0"/>
            </w:tcBorders>
            <w:shd w:val="clear" w:color="auto" w:fill="FFFFCC"/>
            <w:vAlign w:val="center"/>
            <w:hideMark/>
          </w:tcPr>
          <w:p w14:paraId="01499CB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000D70C6"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3,79</w:t>
            </w:r>
          </w:p>
        </w:tc>
        <w:tc>
          <w:tcPr>
            <w:tcW w:w="1264" w:type="dxa"/>
            <w:tcBorders>
              <w:top w:val="nil"/>
              <w:left w:val="nil"/>
              <w:bottom w:val="single" w:sz="4" w:space="0" w:color="C0C0C0"/>
              <w:right w:val="single" w:sz="4" w:space="0" w:color="C0C0C0"/>
            </w:tcBorders>
            <w:shd w:val="clear" w:color="auto" w:fill="FFFFCC"/>
            <w:vAlign w:val="center"/>
            <w:hideMark/>
          </w:tcPr>
          <w:p w14:paraId="1EAC051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3,79</w:t>
            </w:r>
          </w:p>
        </w:tc>
        <w:tc>
          <w:tcPr>
            <w:tcW w:w="931" w:type="dxa"/>
            <w:tcBorders>
              <w:top w:val="nil"/>
              <w:left w:val="nil"/>
              <w:bottom w:val="single" w:sz="4" w:space="0" w:color="C0C0C0"/>
              <w:right w:val="single" w:sz="4" w:space="0" w:color="C0C0C0"/>
            </w:tcBorders>
            <w:shd w:val="clear" w:color="auto" w:fill="D7EAD3"/>
            <w:vAlign w:val="center"/>
            <w:hideMark/>
          </w:tcPr>
          <w:p w14:paraId="484B37C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1,90</w:t>
            </w:r>
          </w:p>
        </w:tc>
        <w:tc>
          <w:tcPr>
            <w:tcW w:w="953" w:type="dxa"/>
            <w:tcBorders>
              <w:top w:val="nil"/>
              <w:left w:val="nil"/>
              <w:bottom w:val="single" w:sz="4" w:space="0" w:color="C0C0C0"/>
              <w:right w:val="single" w:sz="4" w:space="0" w:color="C0C0C0"/>
            </w:tcBorders>
            <w:shd w:val="clear" w:color="auto" w:fill="D7EAD3"/>
            <w:vAlign w:val="center"/>
            <w:hideMark/>
          </w:tcPr>
          <w:p w14:paraId="08A87FF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1,90</w:t>
            </w:r>
          </w:p>
        </w:tc>
        <w:tc>
          <w:tcPr>
            <w:tcW w:w="3507" w:type="dxa"/>
            <w:tcBorders>
              <w:top w:val="nil"/>
              <w:left w:val="nil"/>
              <w:bottom w:val="single" w:sz="4" w:space="0" w:color="C0C0C0"/>
              <w:right w:val="single" w:sz="4" w:space="0" w:color="C0C0C0"/>
            </w:tcBorders>
            <w:shd w:val="clear" w:color="auto" w:fill="FFFFCC"/>
            <w:vAlign w:val="center"/>
            <w:hideMark/>
          </w:tcPr>
          <w:p w14:paraId="4340EED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578E5A99" w14:textId="77777777" w:rsidTr="0039713F">
        <w:trPr>
          <w:trHeight w:val="259"/>
          <w:jc w:val="center"/>
        </w:trPr>
        <w:tc>
          <w:tcPr>
            <w:tcW w:w="419" w:type="dxa"/>
            <w:shd w:val="clear" w:color="auto" w:fill="FFFF00"/>
            <w:noWrap/>
            <w:vAlign w:val="center"/>
            <w:hideMark/>
          </w:tcPr>
          <w:p w14:paraId="133BC6E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774AD9BE"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0D904CF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3.11.3.6</w:t>
            </w:r>
          </w:p>
        </w:tc>
        <w:tc>
          <w:tcPr>
            <w:tcW w:w="3362" w:type="dxa"/>
            <w:tcBorders>
              <w:top w:val="nil"/>
              <w:left w:val="nil"/>
              <w:bottom w:val="single" w:sz="4" w:space="0" w:color="C0C0C0"/>
              <w:right w:val="single" w:sz="4" w:space="0" w:color="C0C0C0"/>
            </w:tcBorders>
            <w:shd w:val="clear" w:color="auto" w:fill="E3FAFD"/>
            <w:vAlign w:val="center"/>
            <w:hideMark/>
          </w:tcPr>
          <w:p w14:paraId="73E4FB16"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xml:space="preserve">охрана труда </w:t>
            </w:r>
          </w:p>
        </w:tc>
        <w:tc>
          <w:tcPr>
            <w:tcW w:w="742" w:type="dxa"/>
            <w:tcBorders>
              <w:top w:val="nil"/>
              <w:left w:val="nil"/>
              <w:bottom w:val="single" w:sz="4" w:space="0" w:color="C0C0C0"/>
              <w:right w:val="single" w:sz="4" w:space="0" w:color="C0C0C0"/>
            </w:tcBorders>
            <w:vAlign w:val="center"/>
            <w:hideMark/>
          </w:tcPr>
          <w:p w14:paraId="328182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2D6593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2CCD94E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8,70</w:t>
            </w:r>
          </w:p>
        </w:tc>
        <w:tc>
          <w:tcPr>
            <w:tcW w:w="1108" w:type="dxa"/>
            <w:tcBorders>
              <w:top w:val="nil"/>
              <w:left w:val="nil"/>
              <w:bottom w:val="single" w:sz="4" w:space="0" w:color="C0C0C0"/>
              <w:right w:val="single" w:sz="4" w:space="0" w:color="C0C0C0"/>
            </w:tcBorders>
            <w:shd w:val="clear" w:color="auto" w:fill="FFFFCC"/>
            <w:vAlign w:val="center"/>
            <w:hideMark/>
          </w:tcPr>
          <w:p w14:paraId="65D709C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05A02F82"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7,46</w:t>
            </w:r>
          </w:p>
        </w:tc>
        <w:tc>
          <w:tcPr>
            <w:tcW w:w="1264" w:type="dxa"/>
            <w:tcBorders>
              <w:top w:val="nil"/>
              <w:left w:val="nil"/>
              <w:bottom w:val="single" w:sz="4" w:space="0" w:color="C0C0C0"/>
              <w:right w:val="single" w:sz="4" w:space="0" w:color="C0C0C0"/>
            </w:tcBorders>
            <w:shd w:val="clear" w:color="auto" w:fill="FFFFCC"/>
            <w:vAlign w:val="center"/>
            <w:hideMark/>
          </w:tcPr>
          <w:p w14:paraId="6D4B318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5,20</w:t>
            </w:r>
          </w:p>
        </w:tc>
        <w:tc>
          <w:tcPr>
            <w:tcW w:w="931" w:type="dxa"/>
            <w:tcBorders>
              <w:top w:val="nil"/>
              <w:left w:val="nil"/>
              <w:bottom w:val="single" w:sz="4" w:space="0" w:color="C0C0C0"/>
              <w:right w:val="single" w:sz="4" w:space="0" w:color="C0C0C0"/>
            </w:tcBorders>
            <w:shd w:val="clear" w:color="auto" w:fill="D7EAD3"/>
            <w:vAlign w:val="center"/>
            <w:hideMark/>
          </w:tcPr>
          <w:p w14:paraId="78B783F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2,60</w:t>
            </w:r>
          </w:p>
        </w:tc>
        <w:tc>
          <w:tcPr>
            <w:tcW w:w="953" w:type="dxa"/>
            <w:tcBorders>
              <w:top w:val="nil"/>
              <w:left w:val="nil"/>
              <w:bottom w:val="single" w:sz="4" w:space="0" w:color="C0C0C0"/>
              <w:right w:val="single" w:sz="4" w:space="0" w:color="C0C0C0"/>
            </w:tcBorders>
            <w:shd w:val="clear" w:color="auto" w:fill="D7EAD3"/>
            <w:vAlign w:val="center"/>
            <w:hideMark/>
          </w:tcPr>
          <w:p w14:paraId="334FAEF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2,60</w:t>
            </w:r>
          </w:p>
        </w:tc>
        <w:tc>
          <w:tcPr>
            <w:tcW w:w="3507" w:type="dxa"/>
            <w:tcBorders>
              <w:top w:val="nil"/>
              <w:left w:val="nil"/>
              <w:bottom w:val="single" w:sz="4" w:space="0" w:color="C0C0C0"/>
              <w:right w:val="single" w:sz="4" w:space="0" w:color="C0C0C0"/>
            </w:tcBorders>
            <w:shd w:val="clear" w:color="auto" w:fill="FFFFCC"/>
            <w:vAlign w:val="center"/>
            <w:hideMark/>
          </w:tcPr>
          <w:p w14:paraId="12F8382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принятой численности</w:t>
            </w:r>
          </w:p>
        </w:tc>
      </w:tr>
      <w:tr w:rsidR="0039713F" w:rsidRPr="0039713F" w14:paraId="06B5D2F9" w14:textId="77777777" w:rsidTr="0039713F">
        <w:trPr>
          <w:trHeight w:val="259"/>
          <w:jc w:val="center"/>
        </w:trPr>
        <w:tc>
          <w:tcPr>
            <w:tcW w:w="419" w:type="dxa"/>
            <w:shd w:val="clear" w:color="auto" w:fill="FFFF00"/>
            <w:noWrap/>
            <w:vAlign w:val="center"/>
            <w:hideMark/>
          </w:tcPr>
          <w:p w14:paraId="0B368F2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vAlign w:val="center"/>
            <w:hideMark/>
          </w:tcPr>
          <w:p w14:paraId="471E9067"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A9692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3.11.3.7</w:t>
            </w:r>
          </w:p>
        </w:tc>
        <w:tc>
          <w:tcPr>
            <w:tcW w:w="3362" w:type="dxa"/>
            <w:tcBorders>
              <w:top w:val="nil"/>
              <w:left w:val="nil"/>
              <w:bottom w:val="single" w:sz="4" w:space="0" w:color="C0C0C0"/>
              <w:right w:val="nil"/>
            </w:tcBorders>
            <w:shd w:val="clear" w:color="auto" w:fill="E3FAFD"/>
            <w:vAlign w:val="center"/>
            <w:hideMark/>
          </w:tcPr>
          <w:p w14:paraId="7D90D582"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xml:space="preserve">амортизация </w:t>
            </w:r>
          </w:p>
        </w:tc>
        <w:tc>
          <w:tcPr>
            <w:tcW w:w="742" w:type="dxa"/>
            <w:tcBorders>
              <w:top w:val="nil"/>
              <w:left w:val="single" w:sz="4" w:space="0" w:color="C0C0C0"/>
              <w:bottom w:val="single" w:sz="4" w:space="0" w:color="C0C0C0"/>
              <w:right w:val="single" w:sz="4" w:space="0" w:color="C0C0C0"/>
            </w:tcBorders>
            <w:vAlign w:val="center"/>
            <w:hideMark/>
          </w:tcPr>
          <w:p w14:paraId="385BDD0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nil"/>
            </w:tcBorders>
            <w:shd w:val="clear" w:color="auto" w:fill="FFFFCC"/>
            <w:vAlign w:val="center"/>
            <w:hideMark/>
          </w:tcPr>
          <w:p w14:paraId="373B38A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nil"/>
            </w:tcBorders>
            <w:shd w:val="clear" w:color="auto" w:fill="FFFFCC"/>
            <w:vAlign w:val="center"/>
            <w:hideMark/>
          </w:tcPr>
          <w:p w14:paraId="75FA043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nil"/>
            </w:tcBorders>
            <w:shd w:val="clear" w:color="auto" w:fill="FFFFCC"/>
            <w:vAlign w:val="center"/>
            <w:hideMark/>
          </w:tcPr>
          <w:p w14:paraId="1381654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nil"/>
            </w:tcBorders>
            <w:shd w:val="clear" w:color="auto" w:fill="FFFFCC"/>
            <w:vAlign w:val="center"/>
            <w:hideMark/>
          </w:tcPr>
          <w:p w14:paraId="661691B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9,32</w:t>
            </w:r>
          </w:p>
        </w:tc>
        <w:tc>
          <w:tcPr>
            <w:tcW w:w="1264" w:type="dxa"/>
            <w:tcBorders>
              <w:top w:val="nil"/>
              <w:left w:val="nil"/>
              <w:bottom w:val="single" w:sz="4" w:space="0" w:color="C0C0C0"/>
              <w:right w:val="nil"/>
            </w:tcBorders>
            <w:shd w:val="clear" w:color="auto" w:fill="FFFFCC"/>
            <w:vAlign w:val="center"/>
            <w:hideMark/>
          </w:tcPr>
          <w:p w14:paraId="0AE19D5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7,61</w:t>
            </w:r>
          </w:p>
        </w:tc>
        <w:tc>
          <w:tcPr>
            <w:tcW w:w="931" w:type="dxa"/>
            <w:tcBorders>
              <w:top w:val="nil"/>
              <w:left w:val="single" w:sz="4" w:space="0" w:color="C0C0C0"/>
              <w:bottom w:val="single" w:sz="4" w:space="0" w:color="C0C0C0"/>
              <w:right w:val="single" w:sz="4" w:space="0" w:color="C0C0C0"/>
            </w:tcBorders>
            <w:shd w:val="clear" w:color="auto" w:fill="D7EAD3"/>
            <w:vAlign w:val="center"/>
            <w:hideMark/>
          </w:tcPr>
          <w:p w14:paraId="0C5D9D0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3,81</w:t>
            </w:r>
          </w:p>
        </w:tc>
        <w:tc>
          <w:tcPr>
            <w:tcW w:w="953" w:type="dxa"/>
            <w:tcBorders>
              <w:top w:val="nil"/>
              <w:left w:val="nil"/>
              <w:bottom w:val="single" w:sz="4" w:space="0" w:color="C0C0C0"/>
              <w:right w:val="single" w:sz="4" w:space="0" w:color="C0C0C0"/>
            </w:tcBorders>
            <w:shd w:val="clear" w:color="auto" w:fill="D7EAD3"/>
            <w:vAlign w:val="center"/>
            <w:hideMark/>
          </w:tcPr>
          <w:p w14:paraId="7E5DAC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3,81</w:t>
            </w:r>
          </w:p>
        </w:tc>
        <w:tc>
          <w:tcPr>
            <w:tcW w:w="3507" w:type="dxa"/>
            <w:tcBorders>
              <w:top w:val="nil"/>
              <w:left w:val="single" w:sz="4" w:space="0" w:color="C0C0C0"/>
              <w:bottom w:val="single" w:sz="4" w:space="0" w:color="C0C0C0"/>
              <w:right w:val="single" w:sz="4" w:space="0" w:color="C0C0C0"/>
            </w:tcBorders>
            <w:shd w:val="clear" w:color="auto" w:fill="FFFFCC"/>
            <w:vAlign w:val="center"/>
            <w:hideMark/>
          </w:tcPr>
          <w:p w14:paraId="6AA2E84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w:t>
            </w:r>
          </w:p>
        </w:tc>
      </w:tr>
      <w:tr w:rsidR="0039713F" w:rsidRPr="0039713F" w14:paraId="53BB4A80" w14:textId="77777777" w:rsidTr="0039713F">
        <w:trPr>
          <w:trHeight w:val="259"/>
          <w:jc w:val="center"/>
        </w:trPr>
        <w:tc>
          <w:tcPr>
            <w:tcW w:w="419" w:type="dxa"/>
            <w:shd w:val="clear" w:color="auto" w:fill="FFFF00"/>
            <w:noWrap/>
            <w:vAlign w:val="center"/>
            <w:hideMark/>
          </w:tcPr>
          <w:p w14:paraId="086B528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1848F39C"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41B66BD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3.12</w:t>
            </w:r>
          </w:p>
        </w:tc>
        <w:tc>
          <w:tcPr>
            <w:tcW w:w="3362" w:type="dxa"/>
            <w:tcBorders>
              <w:top w:val="nil"/>
              <w:left w:val="nil"/>
              <w:bottom w:val="single" w:sz="4" w:space="0" w:color="C0C0C0"/>
              <w:right w:val="single" w:sz="4" w:space="0" w:color="C0C0C0"/>
            </w:tcBorders>
            <w:vAlign w:val="center"/>
            <w:hideMark/>
          </w:tcPr>
          <w:p w14:paraId="0E5495A4"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Прочие производственные расходы</w:t>
            </w:r>
          </w:p>
        </w:tc>
        <w:tc>
          <w:tcPr>
            <w:tcW w:w="742" w:type="dxa"/>
            <w:tcBorders>
              <w:top w:val="nil"/>
              <w:left w:val="nil"/>
              <w:bottom w:val="single" w:sz="4" w:space="0" w:color="C0C0C0"/>
              <w:right w:val="single" w:sz="4" w:space="0" w:color="C0C0C0"/>
            </w:tcBorders>
            <w:vAlign w:val="center"/>
            <w:hideMark/>
          </w:tcPr>
          <w:p w14:paraId="5DFD695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5DBE908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133,95</w:t>
            </w:r>
          </w:p>
        </w:tc>
        <w:tc>
          <w:tcPr>
            <w:tcW w:w="1063" w:type="dxa"/>
            <w:tcBorders>
              <w:top w:val="nil"/>
              <w:left w:val="nil"/>
              <w:bottom w:val="single" w:sz="4" w:space="0" w:color="C0C0C0"/>
              <w:right w:val="single" w:sz="4" w:space="0" w:color="C0C0C0"/>
            </w:tcBorders>
            <w:shd w:val="clear" w:color="auto" w:fill="D7EAD3"/>
            <w:vAlign w:val="center"/>
            <w:hideMark/>
          </w:tcPr>
          <w:p w14:paraId="72BC9E0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592,09</w:t>
            </w:r>
          </w:p>
        </w:tc>
        <w:tc>
          <w:tcPr>
            <w:tcW w:w="1108" w:type="dxa"/>
            <w:tcBorders>
              <w:top w:val="nil"/>
              <w:left w:val="nil"/>
              <w:bottom w:val="single" w:sz="4" w:space="0" w:color="C0C0C0"/>
              <w:right w:val="single" w:sz="4" w:space="0" w:color="C0C0C0"/>
            </w:tcBorders>
            <w:shd w:val="clear" w:color="auto" w:fill="D7EAD3"/>
            <w:vAlign w:val="center"/>
            <w:hideMark/>
          </w:tcPr>
          <w:p w14:paraId="4906875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123,84</w:t>
            </w:r>
          </w:p>
        </w:tc>
        <w:tc>
          <w:tcPr>
            <w:tcW w:w="1031" w:type="dxa"/>
            <w:tcBorders>
              <w:top w:val="nil"/>
              <w:left w:val="nil"/>
              <w:bottom w:val="single" w:sz="4" w:space="0" w:color="C0C0C0"/>
              <w:right w:val="single" w:sz="4" w:space="0" w:color="C0C0C0"/>
            </w:tcBorders>
            <w:shd w:val="clear" w:color="auto" w:fill="D7EAD3"/>
            <w:vAlign w:val="center"/>
            <w:hideMark/>
          </w:tcPr>
          <w:p w14:paraId="1A82317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349,69</w:t>
            </w:r>
          </w:p>
        </w:tc>
        <w:tc>
          <w:tcPr>
            <w:tcW w:w="1264" w:type="dxa"/>
            <w:tcBorders>
              <w:top w:val="nil"/>
              <w:left w:val="nil"/>
              <w:bottom w:val="single" w:sz="4" w:space="0" w:color="C0C0C0"/>
              <w:right w:val="single" w:sz="4" w:space="0" w:color="C0C0C0"/>
            </w:tcBorders>
            <w:shd w:val="clear" w:color="auto" w:fill="D7EAD3"/>
            <w:vAlign w:val="center"/>
            <w:hideMark/>
          </w:tcPr>
          <w:p w14:paraId="0FB0E34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280,29</w:t>
            </w:r>
          </w:p>
        </w:tc>
        <w:tc>
          <w:tcPr>
            <w:tcW w:w="931" w:type="dxa"/>
            <w:tcBorders>
              <w:top w:val="nil"/>
              <w:left w:val="nil"/>
              <w:bottom w:val="single" w:sz="4" w:space="0" w:color="C0C0C0"/>
              <w:right w:val="single" w:sz="4" w:space="0" w:color="C0C0C0"/>
            </w:tcBorders>
            <w:shd w:val="clear" w:color="auto" w:fill="D7EAD3"/>
            <w:vAlign w:val="center"/>
            <w:hideMark/>
          </w:tcPr>
          <w:p w14:paraId="100ABE2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140,14</w:t>
            </w:r>
          </w:p>
        </w:tc>
        <w:tc>
          <w:tcPr>
            <w:tcW w:w="953" w:type="dxa"/>
            <w:tcBorders>
              <w:top w:val="nil"/>
              <w:left w:val="nil"/>
              <w:bottom w:val="single" w:sz="4" w:space="0" w:color="C0C0C0"/>
              <w:right w:val="single" w:sz="4" w:space="0" w:color="C0C0C0"/>
            </w:tcBorders>
            <w:shd w:val="clear" w:color="auto" w:fill="D7EAD3"/>
            <w:vAlign w:val="center"/>
            <w:hideMark/>
          </w:tcPr>
          <w:p w14:paraId="072CD47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140,14</w:t>
            </w:r>
          </w:p>
        </w:tc>
        <w:tc>
          <w:tcPr>
            <w:tcW w:w="3507" w:type="dxa"/>
            <w:tcBorders>
              <w:top w:val="nil"/>
              <w:left w:val="nil"/>
              <w:bottom w:val="single" w:sz="4" w:space="0" w:color="C0C0C0"/>
              <w:right w:val="single" w:sz="4" w:space="0" w:color="C0C0C0"/>
            </w:tcBorders>
            <w:shd w:val="clear" w:color="auto" w:fill="FFFFCC"/>
            <w:vAlign w:val="center"/>
            <w:hideMark/>
          </w:tcPr>
          <w:p w14:paraId="5DDF1F29"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0AFAB8B" w14:textId="77777777" w:rsidTr="0039713F">
        <w:trPr>
          <w:trHeight w:val="259"/>
          <w:jc w:val="center"/>
        </w:trPr>
        <w:tc>
          <w:tcPr>
            <w:tcW w:w="419" w:type="dxa"/>
            <w:shd w:val="clear" w:color="auto" w:fill="FFFF00"/>
            <w:noWrap/>
            <w:vAlign w:val="center"/>
            <w:hideMark/>
          </w:tcPr>
          <w:p w14:paraId="5325EBD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70D55AB0"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44050BF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3.12.2</w:t>
            </w:r>
          </w:p>
        </w:tc>
        <w:tc>
          <w:tcPr>
            <w:tcW w:w="3362" w:type="dxa"/>
            <w:tcBorders>
              <w:top w:val="nil"/>
              <w:left w:val="nil"/>
              <w:bottom w:val="single" w:sz="4" w:space="0" w:color="C0C0C0"/>
              <w:right w:val="single" w:sz="4" w:space="0" w:color="C0C0C0"/>
            </w:tcBorders>
            <w:vAlign w:val="center"/>
            <w:hideMark/>
          </w:tcPr>
          <w:p w14:paraId="10AA0B6F"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Расходы на ГСМ (и/ или расходы на аренду спец.техники)</w:t>
            </w:r>
          </w:p>
        </w:tc>
        <w:tc>
          <w:tcPr>
            <w:tcW w:w="742" w:type="dxa"/>
            <w:tcBorders>
              <w:top w:val="nil"/>
              <w:left w:val="nil"/>
              <w:bottom w:val="single" w:sz="4" w:space="0" w:color="C0C0C0"/>
              <w:right w:val="single" w:sz="4" w:space="0" w:color="C0C0C0"/>
            </w:tcBorders>
            <w:vAlign w:val="center"/>
            <w:hideMark/>
          </w:tcPr>
          <w:p w14:paraId="668553F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23F36F9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95,89</w:t>
            </w:r>
          </w:p>
        </w:tc>
        <w:tc>
          <w:tcPr>
            <w:tcW w:w="1063" w:type="dxa"/>
            <w:tcBorders>
              <w:top w:val="nil"/>
              <w:left w:val="nil"/>
              <w:bottom w:val="single" w:sz="4" w:space="0" w:color="C0C0C0"/>
              <w:right w:val="single" w:sz="4" w:space="0" w:color="C0C0C0"/>
            </w:tcBorders>
            <w:shd w:val="clear" w:color="auto" w:fill="FFFFCC"/>
            <w:vAlign w:val="center"/>
            <w:hideMark/>
          </w:tcPr>
          <w:p w14:paraId="4D0BEE0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474,78</w:t>
            </w:r>
          </w:p>
        </w:tc>
        <w:tc>
          <w:tcPr>
            <w:tcW w:w="1108" w:type="dxa"/>
            <w:tcBorders>
              <w:top w:val="nil"/>
              <w:left w:val="nil"/>
              <w:bottom w:val="single" w:sz="4" w:space="0" w:color="C0C0C0"/>
              <w:right w:val="single" w:sz="4" w:space="0" w:color="C0C0C0"/>
            </w:tcBorders>
            <w:shd w:val="clear" w:color="auto" w:fill="FFFFCC"/>
            <w:vAlign w:val="center"/>
            <w:hideMark/>
          </w:tcPr>
          <w:p w14:paraId="5DB7995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89,73</w:t>
            </w:r>
          </w:p>
        </w:tc>
        <w:tc>
          <w:tcPr>
            <w:tcW w:w="1031" w:type="dxa"/>
            <w:tcBorders>
              <w:top w:val="nil"/>
              <w:left w:val="nil"/>
              <w:bottom w:val="single" w:sz="4" w:space="0" w:color="C0C0C0"/>
              <w:right w:val="single" w:sz="4" w:space="0" w:color="C0C0C0"/>
            </w:tcBorders>
            <w:shd w:val="clear" w:color="auto" w:fill="FFFFCC"/>
            <w:vAlign w:val="center"/>
            <w:hideMark/>
          </w:tcPr>
          <w:p w14:paraId="6783C40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122,79</w:t>
            </w:r>
          </w:p>
        </w:tc>
        <w:tc>
          <w:tcPr>
            <w:tcW w:w="1264" w:type="dxa"/>
            <w:tcBorders>
              <w:top w:val="nil"/>
              <w:left w:val="nil"/>
              <w:bottom w:val="single" w:sz="4" w:space="0" w:color="C0C0C0"/>
              <w:right w:val="single" w:sz="4" w:space="0" w:color="C0C0C0"/>
            </w:tcBorders>
            <w:shd w:val="clear" w:color="auto" w:fill="FFFFCC"/>
            <w:vAlign w:val="center"/>
            <w:hideMark/>
          </w:tcPr>
          <w:p w14:paraId="450322D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122,79</w:t>
            </w:r>
          </w:p>
        </w:tc>
        <w:tc>
          <w:tcPr>
            <w:tcW w:w="931" w:type="dxa"/>
            <w:tcBorders>
              <w:top w:val="nil"/>
              <w:left w:val="nil"/>
              <w:bottom w:val="single" w:sz="4" w:space="0" w:color="C0C0C0"/>
              <w:right w:val="single" w:sz="4" w:space="0" w:color="C0C0C0"/>
            </w:tcBorders>
            <w:shd w:val="clear" w:color="auto" w:fill="D7EAD3"/>
            <w:vAlign w:val="center"/>
            <w:hideMark/>
          </w:tcPr>
          <w:p w14:paraId="245B9E9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61,40</w:t>
            </w:r>
          </w:p>
        </w:tc>
        <w:tc>
          <w:tcPr>
            <w:tcW w:w="953" w:type="dxa"/>
            <w:tcBorders>
              <w:top w:val="nil"/>
              <w:left w:val="nil"/>
              <w:bottom w:val="single" w:sz="4" w:space="0" w:color="C0C0C0"/>
              <w:right w:val="single" w:sz="4" w:space="0" w:color="C0C0C0"/>
            </w:tcBorders>
            <w:shd w:val="clear" w:color="auto" w:fill="D7EAD3"/>
            <w:vAlign w:val="center"/>
            <w:hideMark/>
          </w:tcPr>
          <w:p w14:paraId="69DEF71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61,40</w:t>
            </w:r>
          </w:p>
        </w:tc>
        <w:tc>
          <w:tcPr>
            <w:tcW w:w="3507" w:type="dxa"/>
            <w:tcBorders>
              <w:top w:val="nil"/>
              <w:left w:val="nil"/>
              <w:bottom w:val="single" w:sz="4" w:space="0" w:color="C0C0C0"/>
              <w:right w:val="single" w:sz="4" w:space="0" w:color="C0C0C0"/>
            </w:tcBorders>
            <w:shd w:val="clear" w:color="auto" w:fill="FFFFCC"/>
            <w:vAlign w:val="center"/>
            <w:hideMark/>
          </w:tcPr>
          <w:p w14:paraId="29B9319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согласно представленного расчета стр.54 том 3</w:t>
            </w:r>
          </w:p>
        </w:tc>
      </w:tr>
      <w:tr w:rsidR="0039713F" w:rsidRPr="0039713F" w14:paraId="4EB1C0F7" w14:textId="77777777" w:rsidTr="0039713F">
        <w:trPr>
          <w:trHeight w:val="259"/>
          <w:jc w:val="center"/>
        </w:trPr>
        <w:tc>
          <w:tcPr>
            <w:tcW w:w="419" w:type="dxa"/>
            <w:shd w:val="clear" w:color="auto" w:fill="FFFF00"/>
            <w:noWrap/>
            <w:vAlign w:val="center"/>
            <w:hideMark/>
          </w:tcPr>
          <w:p w14:paraId="2E54D6D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07C33D7E"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81ACB8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w:t>
            </w:r>
          </w:p>
        </w:tc>
        <w:tc>
          <w:tcPr>
            <w:tcW w:w="3362" w:type="dxa"/>
            <w:tcBorders>
              <w:top w:val="nil"/>
              <w:left w:val="nil"/>
              <w:bottom w:val="single" w:sz="4" w:space="0" w:color="C0C0C0"/>
              <w:right w:val="single" w:sz="4" w:space="0" w:color="C0C0C0"/>
            </w:tcBorders>
            <w:vAlign w:val="center"/>
            <w:hideMark/>
          </w:tcPr>
          <w:p w14:paraId="66FE3807"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 расходы:</w:t>
            </w:r>
          </w:p>
        </w:tc>
        <w:tc>
          <w:tcPr>
            <w:tcW w:w="742" w:type="dxa"/>
            <w:tcBorders>
              <w:top w:val="nil"/>
              <w:left w:val="nil"/>
              <w:bottom w:val="single" w:sz="4" w:space="0" w:color="C0C0C0"/>
              <w:right w:val="single" w:sz="4" w:space="0" w:color="C0C0C0"/>
            </w:tcBorders>
            <w:vAlign w:val="center"/>
            <w:hideMark/>
          </w:tcPr>
          <w:p w14:paraId="41B863C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59D866B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38,06</w:t>
            </w:r>
          </w:p>
        </w:tc>
        <w:tc>
          <w:tcPr>
            <w:tcW w:w="1063" w:type="dxa"/>
            <w:tcBorders>
              <w:top w:val="nil"/>
              <w:left w:val="nil"/>
              <w:bottom w:val="single" w:sz="4" w:space="0" w:color="C0C0C0"/>
              <w:right w:val="single" w:sz="4" w:space="0" w:color="C0C0C0"/>
            </w:tcBorders>
            <w:shd w:val="clear" w:color="auto" w:fill="D7EAD3"/>
            <w:vAlign w:val="center"/>
            <w:hideMark/>
          </w:tcPr>
          <w:p w14:paraId="5DEA49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117,31</w:t>
            </w:r>
          </w:p>
        </w:tc>
        <w:tc>
          <w:tcPr>
            <w:tcW w:w="1108" w:type="dxa"/>
            <w:tcBorders>
              <w:top w:val="nil"/>
              <w:left w:val="nil"/>
              <w:bottom w:val="single" w:sz="4" w:space="0" w:color="C0C0C0"/>
              <w:right w:val="single" w:sz="4" w:space="0" w:color="C0C0C0"/>
            </w:tcBorders>
            <w:shd w:val="clear" w:color="auto" w:fill="D7EAD3"/>
            <w:vAlign w:val="center"/>
            <w:hideMark/>
          </w:tcPr>
          <w:p w14:paraId="000958B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34,11</w:t>
            </w:r>
          </w:p>
        </w:tc>
        <w:tc>
          <w:tcPr>
            <w:tcW w:w="1031" w:type="dxa"/>
            <w:tcBorders>
              <w:top w:val="nil"/>
              <w:left w:val="nil"/>
              <w:bottom w:val="single" w:sz="4" w:space="0" w:color="C0C0C0"/>
              <w:right w:val="single" w:sz="4" w:space="0" w:color="C0C0C0"/>
            </w:tcBorders>
            <w:shd w:val="clear" w:color="auto" w:fill="D7EAD3"/>
            <w:vAlign w:val="center"/>
            <w:hideMark/>
          </w:tcPr>
          <w:p w14:paraId="019C77D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226,90</w:t>
            </w:r>
          </w:p>
        </w:tc>
        <w:tc>
          <w:tcPr>
            <w:tcW w:w="1264" w:type="dxa"/>
            <w:tcBorders>
              <w:top w:val="nil"/>
              <w:left w:val="nil"/>
              <w:bottom w:val="single" w:sz="4" w:space="0" w:color="C0C0C0"/>
              <w:right w:val="single" w:sz="4" w:space="0" w:color="C0C0C0"/>
            </w:tcBorders>
            <w:shd w:val="clear" w:color="auto" w:fill="D7EAD3"/>
            <w:vAlign w:val="center"/>
            <w:hideMark/>
          </w:tcPr>
          <w:p w14:paraId="6AAE180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157,50</w:t>
            </w:r>
          </w:p>
        </w:tc>
        <w:tc>
          <w:tcPr>
            <w:tcW w:w="931" w:type="dxa"/>
            <w:tcBorders>
              <w:top w:val="nil"/>
              <w:left w:val="nil"/>
              <w:bottom w:val="single" w:sz="4" w:space="0" w:color="C0C0C0"/>
              <w:right w:val="single" w:sz="4" w:space="0" w:color="C0C0C0"/>
            </w:tcBorders>
            <w:shd w:val="clear" w:color="auto" w:fill="D7EAD3"/>
            <w:vAlign w:val="center"/>
            <w:hideMark/>
          </w:tcPr>
          <w:p w14:paraId="33DD5A8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78,75</w:t>
            </w:r>
          </w:p>
        </w:tc>
        <w:tc>
          <w:tcPr>
            <w:tcW w:w="953" w:type="dxa"/>
            <w:tcBorders>
              <w:top w:val="nil"/>
              <w:left w:val="nil"/>
              <w:bottom w:val="single" w:sz="4" w:space="0" w:color="C0C0C0"/>
              <w:right w:val="single" w:sz="4" w:space="0" w:color="C0C0C0"/>
            </w:tcBorders>
            <w:shd w:val="clear" w:color="auto" w:fill="D7EAD3"/>
            <w:vAlign w:val="center"/>
            <w:hideMark/>
          </w:tcPr>
          <w:p w14:paraId="4DE76F0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78,75</w:t>
            </w:r>
          </w:p>
        </w:tc>
        <w:tc>
          <w:tcPr>
            <w:tcW w:w="3507" w:type="dxa"/>
            <w:tcBorders>
              <w:top w:val="nil"/>
              <w:left w:val="nil"/>
              <w:bottom w:val="single" w:sz="4" w:space="0" w:color="C0C0C0"/>
              <w:right w:val="single" w:sz="4" w:space="0" w:color="C0C0C0"/>
            </w:tcBorders>
            <w:shd w:val="clear" w:color="auto" w:fill="FFFFCC"/>
            <w:vAlign w:val="center"/>
            <w:hideMark/>
          </w:tcPr>
          <w:p w14:paraId="429AFB9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5802DCD" w14:textId="77777777" w:rsidTr="0039713F">
        <w:trPr>
          <w:trHeight w:val="259"/>
          <w:jc w:val="center"/>
        </w:trPr>
        <w:tc>
          <w:tcPr>
            <w:tcW w:w="419" w:type="dxa"/>
            <w:shd w:val="clear" w:color="auto" w:fill="FFFF00"/>
            <w:noWrap/>
            <w:vAlign w:val="center"/>
            <w:hideMark/>
          </w:tcPr>
          <w:p w14:paraId="1444B50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2AE1733C"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single" w:sz="4" w:space="0" w:color="C0C0C0"/>
              <w:left w:val="single" w:sz="4" w:space="0" w:color="C0C0C0"/>
              <w:bottom w:val="single" w:sz="4" w:space="0" w:color="C0C0C0"/>
              <w:right w:val="single" w:sz="4" w:space="0" w:color="C0C0C0"/>
            </w:tcBorders>
            <w:vAlign w:val="center"/>
            <w:hideMark/>
          </w:tcPr>
          <w:p w14:paraId="260E864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3.12.3.1</w:t>
            </w:r>
          </w:p>
        </w:tc>
        <w:tc>
          <w:tcPr>
            <w:tcW w:w="3362" w:type="dxa"/>
            <w:tcBorders>
              <w:top w:val="single" w:sz="4" w:space="0" w:color="C0C0C0"/>
              <w:left w:val="nil"/>
              <w:bottom w:val="single" w:sz="4" w:space="0" w:color="C0C0C0"/>
              <w:right w:val="single" w:sz="4" w:space="0" w:color="C0C0C0"/>
            </w:tcBorders>
            <w:shd w:val="clear" w:color="auto" w:fill="E3FAFD"/>
            <w:vAlign w:val="center"/>
            <w:hideMark/>
          </w:tcPr>
          <w:p w14:paraId="16426EEC"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охрана труда</w:t>
            </w:r>
          </w:p>
        </w:tc>
        <w:tc>
          <w:tcPr>
            <w:tcW w:w="742" w:type="dxa"/>
            <w:tcBorders>
              <w:top w:val="single" w:sz="4" w:space="0" w:color="C0C0C0"/>
              <w:left w:val="nil"/>
              <w:bottom w:val="single" w:sz="4" w:space="0" w:color="C0C0C0"/>
              <w:right w:val="single" w:sz="4" w:space="0" w:color="C0C0C0"/>
            </w:tcBorders>
            <w:vAlign w:val="center"/>
            <w:hideMark/>
          </w:tcPr>
          <w:p w14:paraId="0DA6036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single" w:sz="4" w:space="0" w:color="C0C0C0"/>
              <w:left w:val="nil"/>
              <w:bottom w:val="single" w:sz="4" w:space="0" w:color="C0C0C0"/>
              <w:right w:val="single" w:sz="4" w:space="0" w:color="C0C0C0"/>
            </w:tcBorders>
            <w:shd w:val="clear" w:color="auto" w:fill="FFFFCC"/>
            <w:vAlign w:val="center"/>
            <w:hideMark/>
          </w:tcPr>
          <w:p w14:paraId="34DCDAE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7,75</w:t>
            </w:r>
          </w:p>
        </w:tc>
        <w:tc>
          <w:tcPr>
            <w:tcW w:w="1063" w:type="dxa"/>
            <w:tcBorders>
              <w:top w:val="single" w:sz="4" w:space="0" w:color="C0C0C0"/>
              <w:left w:val="nil"/>
              <w:bottom w:val="single" w:sz="4" w:space="0" w:color="C0C0C0"/>
              <w:right w:val="single" w:sz="4" w:space="0" w:color="C0C0C0"/>
            </w:tcBorders>
            <w:shd w:val="clear" w:color="auto" w:fill="FFFFCC"/>
            <w:vAlign w:val="center"/>
            <w:hideMark/>
          </w:tcPr>
          <w:p w14:paraId="17C5FBD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28,80</w:t>
            </w:r>
          </w:p>
        </w:tc>
        <w:tc>
          <w:tcPr>
            <w:tcW w:w="1108" w:type="dxa"/>
            <w:tcBorders>
              <w:top w:val="single" w:sz="4" w:space="0" w:color="C0C0C0"/>
              <w:left w:val="nil"/>
              <w:bottom w:val="single" w:sz="4" w:space="0" w:color="C0C0C0"/>
              <w:right w:val="single" w:sz="4" w:space="0" w:color="C0C0C0"/>
            </w:tcBorders>
            <w:shd w:val="clear" w:color="auto" w:fill="FFFFCC"/>
            <w:vAlign w:val="center"/>
            <w:hideMark/>
          </w:tcPr>
          <w:p w14:paraId="215B955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6,92</w:t>
            </w:r>
          </w:p>
        </w:tc>
        <w:tc>
          <w:tcPr>
            <w:tcW w:w="1031" w:type="dxa"/>
            <w:tcBorders>
              <w:top w:val="single" w:sz="4" w:space="0" w:color="C0C0C0"/>
              <w:left w:val="nil"/>
              <w:bottom w:val="single" w:sz="4" w:space="0" w:color="C0C0C0"/>
              <w:right w:val="single" w:sz="4" w:space="0" w:color="C0C0C0"/>
            </w:tcBorders>
            <w:shd w:val="clear" w:color="auto" w:fill="FFFFCC"/>
            <w:vAlign w:val="center"/>
            <w:hideMark/>
          </w:tcPr>
          <w:p w14:paraId="517C03F7"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59,97</w:t>
            </w:r>
          </w:p>
        </w:tc>
        <w:tc>
          <w:tcPr>
            <w:tcW w:w="1264" w:type="dxa"/>
            <w:tcBorders>
              <w:top w:val="single" w:sz="4" w:space="0" w:color="C0C0C0"/>
              <w:left w:val="nil"/>
              <w:bottom w:val="single" w:sz="4" w:space="0" w:color="C0C0C0"/>
              <w:right w:val="single" w:sz="4" w:space="0" w:color="C0C0C0"/>
            </w:tcBorders>
            <w:shd w:val="clear" w:color="auto" w:fill="FFFFCC"/>
            <w:vAlign w:val="center"/>
            <w:hideMark/>
          </w:tcPr>
          <w:p w14:paraId="1DB0F5C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26,49</w:t>
            </w:r>
          </w:p>
        </w:tc>
        <w:tc>
          <w:tcPr>
            <w:tcW w:w="931" w:type="dxa"/>
            <w:tcBorders>
              <w:top w:val="single" w:sz="4" w:space="0" w:color="C0C0C0"/>
              <w:left w:val="nil"/>
              <w:bottom w:val="single" w:sz="4" w:space="0" w:color="C0C0C0"/>
              <w:right w:val="single" w:sz="4" w:space="0" w:color="C0C0C0"/>
            </w:tcBorders>
            <w:shd w:val="clear" w:color="auto" w:fill="D7EAD3"/>
            <w:vAlign w:val="center"/>
            <w:hideMark/>
          </w:tcPr>
          <w:p w14:paraId="28D154A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13,24</w:t>
            </w:r>
          </w:p>
        </w:tc>
        <w:tc>
          <w:tcPr>
            <w:tcW w:w="953" w:type="dxa"/>
            <w:tcBorders>
              <w:top w:val="single" w:sz="4" w:space="0" w:color="C0C0C0"/>
              <w:left w:val="nil"/>
              <w:bottom w:val="single" w:sz="4" w:space="0" w:color="C0C0C0"/>
              <w:right w:val="single" w:sz="4" w:space="0" w:color="C0C0C0"/>
            </w:tcBorders>
            <w:shd w:val="clear" w:color="auto" w:fill="D7EAD3"/>
            <w:vAlign w:val="center"/>
            <w:hideMark/>
          </w:tcPr>
          <w:p w14:paraId="01A8FBC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13,24</w:t>
            </w:r>
          </w:p>
        </w:tc>
        <w:tc>
          <w:tcPr>
            <w:tcW w:w="3507" w:type="dxa"/>
            <w:tcBorders>
              <w:top w:val="single" w:sz="4" w:space="0" w:color="C0C0C0"/>
              <w:left w:val="nil"/>
              <w:bottom w:val="single" w:sz="4" w:space="0" w:color="C0C0C0"/>
              <w:right w:val="single" w:sz="4" w:space="0" w:color="C0C0C0"/>
            </w:tcBorders>
            <w:shd w:val="clear" w:color="auto" w:fill="FFFFCC"/>
            <w:vAlign w:val="center"/>
            <w:hideMark/>
          </w:tcPr>
          <w:p w14:paraId="4ACF15B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принятой численности</w:t>
            </w:r>
          </w:p>
        </w:tc>
      </w:tr>
      <w:tr w:rsidR="0039713F" w:rsidRPr="0039713F" w14:paraId="4B8C05DA" w14:textId="77777777" w:rsidTr="0039713F">
        <w:trPr>
          <w:trHeight w:val="259"/>
          <w:jc w:val="center"/>
        </w:trPr>
        <w:tc>
          <w:tcPr>
            <w:tcW w:w="419" w:type="dxa"/>
            <w:shd w:val="clear" w:color="auto" w:fill="FFFF00"/>
            <w:noWrap/>
            <w:vAlign w:val="center"/>
            <w:hideMark/>
          </w:tcPr>
          <w:p w14:paraId="2169D22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73AF592F"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28FD636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3.12.3.2</w:t>
            </w:r>
          </w:p>
        </w:tc>
        <w:tc>
          <w:tcPr>
            <w:tcW w:w="3362" w:type="dxa"/>
            <w:tcBorders>
              <w:top w:val="nil"/>
              <w:left w:val="nil"/>
              <w:bottom w:val="single" w:sz="4" w:space="0" w:color="C0C0C0"/>
              <w:right w:val="single" w:sz="4" w:space="0" w:color="C0C0C0"/>
            </w:tcBorders>
            <w:shd w:val="clear" w:color="auto" w:fill="E3FAFD"/>
            <w:vAlign w:val="center"/>
            <w:hideMark/>
          </w:tcPr>
          <w:p w14:paraId="1BDC101C"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материалы, химреактивы</w:t>
            </w:r>
          </w:p>
        </w:tc>
        <w:tc>
          <w:tcPr>
            <w:tcW w:w="742" w:type="dxa"/>
            <w:tcBorders>
              <w:top w:val="nil"/>
              <w:left w:val="nil"/>
              <w:bottom w:val="single" w:sz="4" w:space="0" w:color="C0C0C0"/>
              <w:right w:val="single" w:sz="4" w:space="0" w:color="C0C0C0"/>
            </w:tcBorders>
            <w:vAlign w:val="center"/>
            <w:hideMark/>
          </w:tcPr>
          <w:p w14:paraId="6462CE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DA8276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15,01</w:t>
            </w:r>
          </w:p>
        </w:tc>
        <w:tc>
          <w:tcPr>
            <w:tcW w:w="1063" w:type="dxa"/>
            <w:tcBorders>
              <w:top w:val="nil"/>
              <w:left w:val="nil"/>
              <w:bottom w:val="single" w:sz="4" w:space="0" w:color="C0C0C0"/>
              <w:right w:val="single" w:sz="4" w:space="0" w:color="C0C0C0"/>
            </w:tcBorders>
            <w:shd w:val="clear" w:color="auto" w:fill="FFFFCC"/>
            <w:vAlign w:val="center"/>
            <w:hideMark/>
          </w:tcPr>
          <w:p w14:paraId="76FC1F5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6,02</w:t>
            </w:r>
          </w:p>
        </w:tc>
        <w:tc>
          <w:tcPr>
            <w:tcW w:w="1108" w:type="dxa"/>
            <w:tcBorders>
              <w:top w:val="nil"/>
              <w:left w:val="nil"/>
              <w:bottom w:val="single" w:sz="4" w:space="0" w:color="C0C0C0"/>
              <w:right w:val="single" w:sz="4" w:space="0" w:color="C0C0C0"/>
            </w:tcBorders>
            <w:shd w:val="clear" w:color="auto" w:fill="FFFFCC"/>
            <w:vAlign w:val="center"/>
            <w:hideMark/>
          </w:tcPr>
          <w:p w14:paraId="414C0C2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13,51</w:t>
            </w:r>
          </w:p>
        </w:tc>
        <w:tc>
          <w:tcPr>
            <w:tcW w:w="1031" w:type="dxa"/>
            <w:tcBorders>
              <w:top w:val="nil"/>
              <w:left w:val="nil"/>
              <w:bottom w:val="single" w:sz="4" w:space="0" w:color="C0C0C0"/>
              <w:right w:val="single" w:sz="4" w:space="0" w:color="C0C0C0"/>
            </w:tcBorders>
            <w:shd w:val="clear" w:color="auto" w:fill="FFFFCC"/>
            <w:vAlign w:val="center"/>
            <w:hideMark/>
          </w:tcPr>
          <w:p w14:paraId="1D7BE8A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6,51</w:t>
            </w:r>
          </w:p>
        </w:tc>
        <w:tc>
          <w:tcPr>
            <w:tcW w:w="1264" w:type="dxa"/>
            <w:tcBorders>
              <w:top w:val="nil"/>
              <w:left w:val="nil"/>
              <w:bottom w:val="single" w:sz="4" w:space="0" w:color="C0C0C0"/>
              <w:right w:val="single" w:sz="4" w:space="0" w:color="C0C0C0"/>
            </w:tcBorders>
            <w:shd w:val="clear" w:color="auto" w:fill="FFFFCC"/>
            <w:vAlign w:val="center"/>
            <w:hideMark/>
          </w:tcPr>
          <w:p w14:paraId="3598FB0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6,51</w:t>
            </w:r>
          </w:p>
        </w:tc>
        <w:tc>
          <w:tcPr>
            <w:tcW w:w="931" w:type="dxa"/>
            <w:tcBorders>
              <w:top w:val="nil"/>
              <w:left w:val="nil"/>
              <w:bottom w:val="single" w:sz="4" w:space="0" w:color="C0C0C0"/>
              <w:right w:val="single" w:sz="4" w:space="0" w:color="C0C0C0"/>
            </w:tcBorders>
            <w:shd w:val="clear" w:color="auto" w:fill="D7EAD3"/>
            <w:vAlign w:val="center"/>
            <w:hideMark/>
          </w:tcPr>
          <w:p w14:paraId="48E303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3,26</w:t>
            </w:r>
          </w:p>
        </w:tc>
        <w:tc>
          <w:tcPr>
            <w:tcW w:w="953" w:type="dxa"/>
            <w:tcBorders>
              <w:top w:val="nil"/>
              <w:left w:val="nil"/>
              <w:bottom w:val="single" w:sz="4" w:space="0" w:color="C0C0C0"/>
              <w:right w:val="single" w:sz="4" w:space="0" w:color="C0C0C0"/>
            </w:tcBorders>
            <w:shd w:val="clear" w:color="auto" w:fill="D7EAD3"/>
            <w:vAlign w:val="center"/>
            <w:hideMark/>
          </w:tcPr>
          <w:p w14:paraId="4806415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3,26</w:t>
            </w:r>
          </w:p>
        </w:tc>
        <w:tc>
          <w:tcPr>
            <w:tcW w:w="3507" w:type="dxa"/>
            <w:tcBorders>
              <w:top w:val="nil"/>
              <w:left w:val="nil"/>
              <w:bottom w:val="single" w:sz="4" w:space="0" w:color="C0C0C0"/>
              <w:right w:val="single" w:sz="4" w:space="0" w:color="C0C0C0"/>
            </w:tcBorders>
            <w:shd w:val="clear" w:color="auto" w:fill="FFFFCC"/>
            <w:vAlign w:val="center"/>
            <w:hideMark/>
          </w:tcPr>
          <w:p w14:paraId="33046B1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 согласно расчета 22 стр. от факта 2022 г.</w:t>
            </w:r>
          </w:p>
        </w:tc>
      </w:tr>
      <w:tr w:rsidR="0039713F" w:rsidRPr="0039713F" w14:paraId="30FD357B" w14:textId="77777777" w:rsidTr="0039713F">
        <w:trPr>
          <w:trHeight w:val="259"/>
          <w:jc w:val="center"/>
        </w:trPr>
        <w:tc>
          <w:tcPr>
            <w:tcW w:w="419" w:type="dxa"/>
            <w:shd w:val="clear" w:color="auto" w:fill="FFFF00"/>
            <w:noWrap/>
            <w:vAlign w:val="center"/>
            <w:hideMark/>
          </w:tcPr>
          <w:p w14:paraId="55C9492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2607FF30"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1BD599C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3.12.3.3</w:t>
            </w:r>
          </w:p>
        </w:tc>
        <w:tc>
          <w:tcPr>
            <w:tcW w:w="3362" w:type="dxa"/>
            <w:tcBorders>
              <w:top w:val="nil"/>
              <w:left w:val="nil"/>
              <w:bottom w:val="single" w:sz="4" w:space="0" w:color="C0C0C0"/>
              <w:right w:val="single" w:sz="4" w:space="0" w:color="C0C0C0"/>
            </w:tcBorders>
            <w:shd w:val="clear" w:color="auto" w:fill="E3FAFD"/>
            <w:vAlign w:val="center"/>
            <w:hideMark/>
          </w:tcPr>
          <w:p w14:paraId="6C780EE6"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уголь на отопление производственных помещений</w:t>
            </w:r>
          </w:p>
        </w:tc>
        <w:tc>
          <w:tcPr>
            <w:tcW w:w="742" w:type="dxa"/>
            <w:tcBorders>
              <w:top w:val="nil"/>
              <w:left w:val="nil"/>
              <w:bottom w:val="single" w:sz="4" w:space="0" w:color="C0C0C0"/>
              <w:right w:val="single" w:sz="4" w:space="0" w:color="C0C0C0"/>
            </w:tcBorders>
            <w:vAlign w:val="center"/>
            <w:hideMark/>
          </w:tcPr>
          <w:p w14:paraId="54E0779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258438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15,30</w:t>
            </w:r>
          </w:p>
        </w:tc>
        <w:tc>
          <w:tcPr>
            <w:tcW w:w="1063" w:type="dxa"/>
            <w:tcBorders>
              <w:top w:val="nil"/>
              <w:left w:val="nil"/>
              <w:bottom w:val="single" w:sz="4" w:space="0" w:color="C0C0C0"/>
              <w:right w:val="single" w:sz="4" w:space="0" w:color="C0C0C0"/>
            </w:tcBorders>
            <w:shd w:val="clear" w:color="auto" w:fill="FFFFCC"/>
            <w:vAlign w:val="center"/>
            <w:hideMark/>
          </w:tcPr>
          <w:p w14:paraId="4F22846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11,59</w:t>
            </w:r>
          </w:p>
        </w:tc>
        <w:tc>
          <w:tcPr>
            <w:tcW w:w="1108" w:type="dxa"/>
            <w:tcBorders>
              <w:top w:val="nil"/>
              <w:left w:val="nil"/>
              <w:bottom w:val="single" w:sz="4" w:space="0" w:color="C0C0C0"/>
              <w:right w:val="single" w:sz="4" w:space="0" w:color="C0C0C0"/>
            </w:tcBorders>
            <w:shd w:val="clear" w:color="auto" w:fill="FFFFCC"/>
            <w:vAlign w:val="center"/>
            <w:hideMark/>
          </w:tcPr>
          <w:p w14:paraId="7A3F3E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13,67</w:t>
            </w:r>
          </w:p>
        </w:tc>
        <w:tc>
          <w:tcPr>
            <w:tcW w:w="1031" w:type="dxa"/>
            <w:tcBorders>
              <w:top w:val="nil"/>
              <w:left w:val="nil"/>
              <w:bottom w:val="single" w:sz="4" w:space="0" w:color="C0C0C0"/>
              <w:right w:val="single" w:sz="4" w:space="0" w:color="C0C0C0"/>
            </w:tcBorders>
            <w:shd w:val="clear" w:color="auto" w:fill="FFFFCC"/>
            <w:vAlign w:val="center"/>
            <w:hideMark/>
          </w:tcPr>
          <w:p w14:paraId="6744630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12,55</w:t>
            </w:r>
          </w:p>
        </w:tc>
        <w:tc>
          <w:tcPr>
            <w:tcW w:w="1264" w:type="dxa"/>
            <w:tcBorders>
              <w:top w:val="nil"/>
              <w:left w:val="nil"/>
              <w:bottom w:val="single" w:sz="4" w:space="0" w:color="C0C0C0"/>
              <w:right w:val="single" w:sz="4" w:space="0" w:color="C0C0C0"/>
            </w:tcBorders>
            <w:shd w:val="clear" w:color="auto" w:fill="FFFFCC"/>
            <w:vAlign w:val="center"/>
            <w:hideMark/>
          </w:tcPr>
          <w:p w14:paraId="459924A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12,55</w:t>
            </w:r>
          </w:p>
        </w:tc>
        <w:tc>
          <w:tcPr>
            <w:tcW w:w="931" w:type="dxa"/>
            <w:tcBorders>
              <w:top w:val="nil"/>
              <w:left w:val="nil"/>
              <w:bottom w:val="single" w:sz="4" w:space="0" w:color="C0C0C0"/>
              <w:right w:val="single" w:sz="4" w:space="0" w:color="C0C0C0"/>
            </w:tcBorders>
            <w:shd w:val="clear" w:color="auto" w:fill="D7EAD3"/>
            <w:vAlign w:val="center"/>
            <w:hideMark/>
          </w:tcPr>
          <w:p w14:paraId="1F20956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6,28</w:t>
            </w:r>
          </w:p>
        </w:tc>
        <w:tc>
          <w:tcPr>
            <w:tcW w:w="953" w:type="dxa"/>
            <w:tcBorders>
              <w:top w:val="nil"/>
              <w:left w:val="nil"/>
              <w:bottom w:val="single" w:sz="4" w:space="0" w:color="C0C0C0"/>
              <w:right w:val="single" w:sz="4" w:space="0" w:color="C0C0C0"/>
            </w:tcBorders>
            <w:shd w:val="clear" w:color="auto" w:fill="D7EAD3"/>
            <w:vAlign w:val="center"/>
            <w:hideMark/>
          </w:tcPr>
          <w:p w14:paraId="400F7B3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6,28</w:t>
            </w:r>
          </w:p>
        </w:tc>
        <w:tc>
          <w:tcPr>
            <w:tcW w:w="3507" w:type="dxa"/>
            <w:tcBorders>
              <w:top w:val="nil"/>
              <w:left w:val="nil"/>
              <w:bottom w:val="single" w:sz="4" w:space="0" w:color="C0C0C0"/>
              <w:right w:val="single" w:sz="4" w:space="0" w:color="C0C0C0"/>
            </w:tcBorders>
            <w:shd w:val="clear" w:color="auto" w:fill="FFFFCC"/>
            <w:vAlign w:val="center"/>
            <w:hideMark/>
          </w:tcPr>
          <w:p w14:paraId="2CF7943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1BEC2356" w14:textId="77777777" w:rsidTr="0039713F">
        <w:trPr>
          <w:trHeight w:val="519"/>
          <w:jc w:val="center"/>
        </w:trPr>
        <w:tc>
          <w:tcPr>
            <w:tcW w:w="419" w:type="dxa"/>
            <w:shd w:val="clear" w:color="auto" w:fill="FFFF00"/>
            <w:noWrap/>
            <w:vAlign w:val="center"/>
            <w:hideMark/>
          </w:tcPr>
          <w:p w14:paraId="7CF9781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ОР</w:t>
            </w:r>
          </w:p>
        </w:tc>
        <w:tc>
          <w:tcPr>
            <w:tcW w:w="293" w:type="dxa"/>
            <w:vAlign w:val="center"/>
            <w:hideMark/>
          </w:tcPr>
          <w:p w14:paraId="097FE97D"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0B2D14A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3.12.3.4</w:t>
            </w:r>
          </w:p>
        </w:tc>
        <w:tc>
          <w:tcPr>
            <w:tcW w:w="3362" w:type="dxa"/>
            <w:tcBorders>
              <w:top w:val="nil"/>
              <w:left w:val="nil"/>
              <w:bottom w:val="single" w:sz="4" w:space="0" w:color="C0C0C0"/>
              <w:right w:val="single" w:sz="4" w:space="0" w:color="C0C0C0"/>
            </w:tcBorders>
            <w:shd w:val="clear" w:color="auto" w:fill="E3FAFD"/>
            <w:vAlign w:val="center"/>
            <w:hideMark/>
          </w:tcPr>
          <w:p w14:paraId="5B7D7BD8"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услуги сторонних организаций производст характера</w:t>
            </w:r>
          </w:p>
        </w:tc>
        <w:tc>
          <w:tcPr>
            <w:tcW w:w="742" w:type="dxa"/>
            <w:tcBorders>
              <w:top w:val="nil"/>
              <w:left w:val="nil"/>
              <w:bottom w:val="single" w:sz="4" w:space="0" w:color="C0C0C0"/>
              <w:right w:val="single" w:sz="4" w:space="0" w:color="C0C0C0"/>
            </w:tcBorders>
            <w:vAlign w:val="center"/>
            <w:hideMark/>
          </w:tcPr>
          <w:p w14:paraId="7804E40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6EAC190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5B4A49D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70,90</w:t>
            </w:r>
          </w:p>
        </w:tc>
        <w:tc>
          <w:tcPr>
            <w:tcW w:w="1108" w:type="dxa"/>
            <w:tcBorders>
              <w:top w:val="nil"/>
              <w:left w:val="nil"/>
              <w:bottom w:val="single" w:sz="4" w:space="0" w:color="C0C0C0"/>
              <w:right w:val="single" w:sz="4" w:space="0" w:color="C0C0C0"/>
            </w:tcBorders>
            <w:shd w:val="clear" w:color="auto" w:fill="FFFFCC"/>
            <w:vAlign w:val="center"/>
            <w:hideMark/>
          </w:tcPr>
          <w:p w14:paraId="4C006F0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47B09E9C"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77,42</w:t>
            </w:r>
          </w:p>
        </w:tc>
        <w:tc>
          <w:tcPr>
            <w:tcW w:w="1264" w:type="dxa"/>
            <w:tcBorders>
              <w:top w:val="nil"/>
              <w:left w:val="nil"/>
              <w:bottom w:val="single" w:sz="4" w:space="0" w:color="C0C0C0"/>
              <w:right w:val="single" w:sz="4" w:space="0" w:color="C0C0C0"/>
            </w:tcBorders>
            <w:shd w:val="clear" w:color="auto" w:fill="FFFFCC"/>
            <w:vAlign w:val="center"/>
            <w:hideMark/>
          </w:tcPr>
          <w:p w14:paraId="5DC1A78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60,67</w:t>
            </w:r>
          </w:p>
        </w:tc>
        <w:tc>
          <w:tcPr>
            <w:tcW w:w="931" w:type="dxa"/>
            <w:tcBorders>
              <w:top w:val="nil"/>
              <w:left w:val="nil"/>
              <w:bottom w:val="single" w:sz="4" w:space="0" w:color="C0C0C0"/>
              <w:right w:val="single" w:sz="4" w:space="0" w:color="C0C0C0"/>
            </w:tcBorders>
            <w:shd w:val="clear" w:color="auto" w:fill="D7EAD3"/>
            <w:vAlign w:val="center"/>
            <w:hideMark/>
          </w:tcPr>
          <w:p w14:paraId="6945C71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30,34</w:t>
            </w:r>
          </w:p>
        </w:tc>
        <w:tc>
          <w:tcPr>
            <w:tcW w:w="953" w:type="dxa"/>
            <w:tcBorders>
              <w:top w:val="nil"/>
              <w:left w:val="nil"/>
              <w:bottom w:val="single" w:sz="4" w:space="0" w:color="C0C0C0"/>
              <w:right w:val="single" w:sz="4" w:space="0" w:color="C0C0C0"/>
            </w:tcBorders>
            <w:shd w:val="clear" w:color="auto" w:fill="D7EAD3"/>
            <w:vAlign w:val="center"/>
            <w:hideMark/>
          </w:tcPr>
          <w:p w14:paraId="34F42C7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30,34</w:t>
            </w:r>
          </w:p>
        </w:tc>
        <w:tc>
          <w:tcPr>
            <w:tcW w:w="3507" w:type="dxa"/>
            <w:tcBorders>
              <w:top w:val="nil"/>
              <w:left w:val="nil"/>
              <w:bottom w:val="single" w:sz="4" w:space="0" w:color="C0C0C0"/>
              <w:right w:val="single" w:sz="4" w:space="0" w:color="C0C0C0"/>
            </w:tcBorders>
            <w:shd w:val="clear" w:color="auto" w:fill="FFFFCC"/>
            <w:vAlign w:val="center"/>
            <w:hideMark/>
          </w:tcPr>
          <w:p w14:paraId="165A293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учтены по факту 2020 г и ИПЦ на 2021г,2022г,, без учета экспертизы не обосновано</w:t>
            </w:r>
          </w:p>
        </w:tc>
      </w:tr>
      <w:tr w:rsidR="0039713F" w:rsidRPr="0039713F" w14:paraId="5F1CC5D9" w14:textId="77777777" w:rsidTr="0039713F">
        <w:trPr>
          <w:trHeight w:val="259"/>
          <w:jc w:val="center"/>
        </w:trPr>
        <w:tc>
          <w:tcPr>
            <w:tcW w:w="419" w:type="dxa"/>
            <w:shd w:val="clear" w:color="auto" w:fill="FFFF00"/>
            <w:noWrap/>
            <w:vAlign w:val="center"/>
            <w:hideMark/>
          </w:tcPr>
          <w:p w14:paraId="4D14537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1FD3B38F"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179C43E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3.12.3.5</w:t>
            </w:r>
          </w:p>
        </w:tc>
        <w:tc>
          <w:tcPr>
            <w:tcW w:w="3362" w:type="dxa"/>
            <w:tcBorders>
              <w:top w:val="nil"/>
              <w:left w:val="nil"/>
              <w:bottom w:val="single" w:sz="4" w:space="0" w:color="C0C0C0"/>
              <w:right w:val="nil"/>
            </w:tcBorders>
            <w:shd w:val="clear" w:color="auto" w:fill="E3FAFD"/>
            <w:vAlign w:val="center"/>
            <w:hideMark/>
          </w:tcPr>
          <w:p w14:paraId="60E69FCE"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амортизация производ осн.средств</w:t>
            </w:r>
          </w:p>
        </w:tc>
        <w:tc>
          <w:tcPr>
            <w:tcW w:w="742" w:type="dxa"/>
            <w:tcBorders>
              <w:top w:val="nil"/>
              <w:left w:val="single" w:sz="4" w:space="0" w:color="C0C0C0"/>
              <w:bottom w:val="single" w:sz="4" w:space="0" w:color="C0C0C0"/>
              <w:right w:val="single" w:sz="4" w:space="0" w:color="C0C0C0"/>
            </w:tcBorders>
            <w:vAlign w:val="center"/>
            <w:hideMark/>
          </w:tcPr>
          <w:p w14:paraId="0A8D915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740D282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37C9EB1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584D58B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2A51C352"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52,14</w:t>
            </w:r>
          </w:p>
        </w:tc>
        <w:tc>
          <w:tcPr>
            <w:tcW w:w="1264" w:type="dxa"/>
            <w:tcBorders>
              <w:top w:val="nil"/>
              <w:left w:val="nil"/>
              <w:bottom w:val="single" w:sz="4" w:space="0" w:color="C0C0C0"/>
              <w:right w:val="single" w:sz="4" w:space="0" w:color="C0C0C0"/>
            </w:tcBorders>
            <w:shd w:val="clear" w:color="auto" w:fill="FFFFCC"/>
            <w:vAlign w:val="center"/>
            <w:hideMark/>
          </w:tcPr>
          <w:p w14:paraId="1DBEDBE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34,04</w:t>
            </w:r>
          </w:p>
        </w:tc>
        <w:tc>
          <w:tcPr>
            <w:tcW w:w="931" w:type="dxa"/>
            <w:tcBorders>
              <w:top w:val="nil"/>
              <w:left w:val="nil"/>
              <w:bottom w:val="single" w:sz="4" w:space="0" w:color="C0C0C0"/>
              <w:right w:val="single" w:sz="4" w:space="0" w:color="C0C0C0"/>
            </w:tcBorders>
            <w:shd w:val="clear" w:color="auto" w:fill="D7EAD3"/>
            <w:vAlign w:val="center"/>
            <w:hideMark/>
          </w:tcPr>
          <w:p w14:paraId="3E07392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17,02</w:t>
            </w:r>
          </w:p>
        </w:tc>
        <w:tc>
          <w:tcPr>
            <w:tcW w:w="953" w:type="dxa"/>
            <w:tcBorders>
              <w:top w:val="nil"/>
              <w:left w:val="nil"/>
              <w:bottom w:val="single" w:sz="4" w:space="0" w:color="C0C0C0"/>
              <w:right w:val="single" w:sz="4" w:space="0" w:color="C0C0C0"/>
            </w:tcBorders>
            <w:shd w:val="clear" w:color="auto" w:fill="D7EAD3"/>
            <w:vAlign w:val="center"/>
            <w:hideMark/>
          </w:tcPr>
          <w:p w14:paraId="36299B1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17,02</w:t>
            </w:r>
          </w:p>
        </w:tc>
        <w:tc>
          <w:tcPr>
            <w:tcW w:w="3507" w:type="dxa"/>
            <w:tcBorders>
              <w:top w:val="nil"/>
              <w:left w:val="nil"/>
              <w:bottom w:val="single" w:sz="4" w:space="0" w:color="C0C0C0"/>
              <w:right w:val="single" w:sz="4" w:space="0" w:color="C0C0C0"/>
            </w:tcBorders>
            <w:shd w:val="clear" w:color="auto" w:fill="FFFFCC"/>
            <w:vAlign w:val="center"/>
            <w:hideMark/>
          </w:tcPr>
          <w:p w14:paraId="7530759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w:t>
            </w:r>
          </w:p>
        </w:tc>
      </w:tr>
      <w:tr w:rsidR="0039713F" w:rsidRPr="0039713F" w14:paraId="2AB443BF" w14:textId="77777777" w:rsidTr="0039713F">
        <w:trPr>
          <w:trHeight w:val="480"/>
          <w:jc w:val="center"/>
        </w:trPr>
        <w:tc>
          <w:tcPr>
            <w:tcW w:w="419" w:type="dxa"/>
            <w:shd w:val="clear" w:color="auto" w:fill="FFFF00"/>
            <w:noWrap/>
            <w:vAlign w:val="center"/>
            <w:hideMark/>
          </w:tcPr>
          <w:p w14:paraId="6DDF107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21887283"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0A9DE30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3.12.3.6</w:t>
            </w:r>
          </w:p>
        </w:tc>
        <w:tc>
          <w:tcPr>
            <w:tcW w:w="3362" w:type="dxa"/>
            <w:tcBorders>
              <w:top w:val="nil"/>
              <w:left w:val="nil"/>
              <w:bottom w:val="single" w:sz="4" w:space="0" w:color="C0C0C0"/>
              <w:right w:val="nil"/>
            </w:tcBorders>
            <w:shd w:val="clear" w:color="auto" w:fill="E3FAFD"/>
            <w:vAlign w:val="center"/>
            <w:hideMark/>
          </w:tcPr>
          <w:p w14:paraId="661B82C5"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аренда произ оборуд в доле</w:t>
            </w:r>
          </w:p>
        </w:tc>
        <w:tc>
          <w:tcPr>
            <w:tcW w:w="742" w:type="dxa"/>
            <w:tcBorders>
              <w:top w:val="nil"/>
              <w:left w:val="single" w:sz="4" w:space="0" w:color="C0C0C0"/>
              <w:bottom w:val="single" w:sz="4" w:space="0" w:color="C0C0C0"/>
              <w:right w:val="single" w:sz="4" w:space="0" w:color="C0C0C0"/>
            </w:tcBorders>
            <w:vAlign w:val="center"/>
            <w:hideMark/>
          </w:tcPr>
          <w:p w14:paraId="4874A9B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EA0A04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3330F3B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7801C6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7735CB0B"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18,31</w:t>
            </w:r>
          </w:p>
        </w:tc>
        <w:tc>
          <w:tcPr>
            <w:tcW w:w="1264" w:type="dxa"/>
            <w:tcBorders>
              <w:top w:val="nil"/>
              <w:left w:val="nil"/>
              <w:bottom w:val="single" w:sz="4" w:space="0" w:color="C0C0C0"/>
              <w:right w:val="single" w:sz="4" w:space="0" w:color="C0C0C0"/>
            </w:tcBorders>
            <w:shd w:val="clear" w:color="auto" w:fill="FFFFCC"/>
            <w:vAlign w:val="center"/>
            <w:hideMark/>
          </w:tcPr>
          <w:p w14:paraId="65BB53F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17,23</w:t>
            </w:r>
          </w:p>
        </w:tc>
        <w:tc>
          <w:tcPr>
            <w:tcW w:w="931" w:type="dxa"/>
            <w:tcBorders>
              <w:top w:val="nil"/>
              <w:left w:val="nil"/>
              <w:bottom w:val="single" w:sz="4" w:space="0" w:color="C0C0C0"/>
              <w:right w:val="single" w:sz="4" w:space="0" w:color="C0C0C0"/>
            </w:tcBorders>
            <w:shd w:val="clear" w:color="auto" w:fill="D7EAD3"/>
            <w:vAlign w:val="center"/>
            <w:hideMark/>
          </w:tcPr>
          <w:p w14:paraId="5E9105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8,62</w:t>
            </w:r>
          </w:p>
        </w:tc>
        <w:tc>
          <w:tcPr>
            <w:tcW w:w="953" w:type="dxa"/>
            <w:tcBorders>
              <w:top w:val="nil"/>
              <w:left w:val="nil"/>
              <w:bottom w:val="single" w:sz="4" w:space="0" w:color="C0C0C0"/>
              <w:right w:val="single" w:sz="4" w:space="0" w:color="C0C0C0"/>
            </w:tcBorders>
            <w:shd w:val="clear" w:color="auto" w:fill="D7EAD3"/>
            <w:vAlign w:val="center"/>
            <w:hideMark/>
          </w:tcPr>
          <w:p w14:paraId="7C7A65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8,62</w:t>
            </w:r>
          </w:p>
        </w:tc>
        <w:tc>
          <w:tcPr>
            <w:tcW w:w="3507" w:type="dxa"/>
            <w:tcBorders>
              <w:top w:val="nil"/>
              <w:left w:val="nil"/>
              <w:bottom w:val="single" w:sz="4" w:space="0" w:color="C0C0C0"/>
              <w:right w:val="single" w:sz="4" w:space="0" w:color="C0C0C0"/>
            </w:tcBorders>
            <w:shd w:val="clear" w:color="auto" w:fill="FFFFCC"/>
            <w:vAlign w:val="center"/>
            <w:hideMark/>
          </w:tcPr>
          <w:p w14:paraId="7EA568D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учтена аренда земли под произ.базу, 8,86 тыс.руб., по договору ООО "ТВК" 8,37 тыс.руб.</w:t>
            </w:r>
          </w:p>
        </w:tc>
      </w:tr>
      <w:tr w:rsidR="0039713F" w:rsidRPr="0039713F" w14:paraId="37B82C78" w14:textId="77777777" w:rsidTr="0039713F">
        <w:trPr>
          <w:trHeight w:val="259"/>
          <w:jc w:val="center"/>
        </w:trPr>
        <w:tc>
          <w:tcPr>
            <w:tcW w:w="419" w:type="dxa"/>
            <w:shd w:val="clear" w:color="auto" w:fill="FFFF00"/>
            <w:noWrap/>
            <w:vAlign w:val="center"/>
            <w:hideMark/>
          </w:tcPr>
          <w:p w14:paraId="6097B40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vAlign w:val="center"/>
            <w:hideMark/>
          </w:tcPr>
          <w:p w14:paraId="36E3435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479C55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3.12.3.7</w:t>
            </w:r>
          </w:p>
        </w:tc>
        <w:tc>
          <w:tcPr>
            <w:tcW w:w="3362" w:type="dxa"/>
            <w:tcBorders>
              <w:top w:val="nil"/>
              <w:left w:val="nil"/>
              <w:bottom w:val="single" w:sz="4" w:space="0" w:color="C0C0C0"/>
              <w:right w:val="nil"/>
            </w:tcBorders>
            <w:shd w:val="clear" w:color="auto" w:fill="E3FAFD"/>
            <w:vAlign w:val="center"/>
            <w:hideMark/>
          </w:tcPr>
          <w:p w14:paraId="5389D07E" w14:textId="77777777" w:rsidR="0039713F" w:rsidRPr="0039713F" w:rsidRDefault="0039713F" w:rsidP="0039713F">
            <w:pPr>
              <w:spacing w:line="256" w:lineRule="auto"/>
              <w:ind w:firstLineChars="300" w:firstLine="390"/>
              <w:rPr>
                <w:rFonts w:ascii="Tahoma" w:hAnsi="Tahoma" w:cs="Tahoma"/>
                <w:sz w:val="13"/>
                <w:szCs w:val="13"/>
                <w:lang w:eastAsia="en-US"/>
              </w:rPr>
            </w:pPr>
            <w:r w:rsidRPr="0039713F">
              <w:rPr>
                <w:rFonts w:ascii="Tahoma" w:hAnsi="Tahoma" w:cs="Tahoma"/>
                <w:sz w:val="13"/>
                <w:szCs w:val="13"/>
                <w:lang w:eastAsia="en-US"/>
              </w:rPr>
              <w:t> </w:t>
            </w:r>
          </w:p>
        </w:tc>
        <w:tc>
          <w:tcPr>
            <w:tcW w:w="742" w:type="dxa"/>
            <w:tcBorders>
              <w:top w:val="nil"/>
              <w:left w:val="single" w:sz="4" w:space="0" w:color="C0C0C0"/>
              <w:bottom w:val="single" w:sz="4" w:space="0" w:color="C0C0C0"/>
              <w:right w:val="single" w:sz="4" w:space="0" w:color="C0C0C0"/>
            </w:tcBorders>
            <w:vAlign w:val="center"/>
            <w:hideMark/>
          </w:tcPr>
          <w:p w14:paraId="6910514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nil"/>
            </w:tcBorders>
            <w:shd w:val="clear" w:color="auto" w:fill="FFFFCC"/>
            <w:vAlign w:val="center"/>
            <w:hideMark/>
          </w:tcPr>
          <w:p w14:paraId="320C0D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nil"/>
            </w:tcBorders>
            <w:shd w:val="clear" w:color="auto" w:fill="FFFFCC"/>
            <w:vAlign w:val="center"/>
            <w:hideMark/>
          </w:tcPr>
          <w:p w14:paraId="137D43D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nil"/>
            </w:tcBorders>
            <w:shd w:val="clear" w:color="auto" w:fill="FFFFCC"/>
            <w:vAlign w:val="center"/>
            <w:hideMark/>
          </w:tcPr>
          <w:p w14:paraId="47A02D1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nil"/>
            </w:tcBorders>
            <w:shd w:val="clear" w:color="auto" w:fill="FFFFCC"/>
            <w:vAlign w:val="center"/>
            <w:hideMark/>
          </w:tcPr>
          <w:p w14:paraId="66EE24EA" w14:textId="77777777" w:rsidR="0039713F" w:rsidRPr="0039713F" w:rsidRDefault="0039713F" w:rsidP="0039713F">
            <w:pPr>
              <w:spacing w:line="256" w:lineRule="auto"/>
              <w:jc w:val="center"/>
              <w:rPr>
                <w:rFonts w:ascii="Tahoma" w:hAnsi="Tahoma" w:cs="Tahoma"/>
                <w:color w:val="FF0000"/>
                <w:sz w:val="13"/>
                <w:szCs w:val="13"/>
                <w:lang w:eastAsia="en-US"/>
              </w:rPr>
            </w:pPr>
            <w:r w:rsidRPr="0039713F">
              <w:rPr>
                <w:rFonts w:ascii="Tahoma" w:hAnsi="Tahoma" w:cs="Tahoma"/>
                <w:color w:val="FF0000"/>
                <w:sz w:val="13"/>
                <w:szCs w:val="13"/>
                <w:lang w:eastAsia="en-US"/>
              </w:rPr>
              <w:t> </w:t>
            </w:r>
          </w:p>
        </w:tc>
        <w:tc>
          <w:tcPr>
            <w:tcW w:w="1264" w:type="dxa"/>
            <w:tcBorders>
              <w:top w:val="nil"/>
              <w:left w:val="nil"/>
              <w:bottom w:val="single" w:sz="4" w:space="0" w:color="C0C0C0"/>
              <w:right w:val="nil"/>
            </w:tcBorders>
            <w:shd w:val="clear" w:color="auto" w:fill="FFFFCC"/>
            <w:vAlign w:val="center"/>
            <w:hideMark/>
          </w:tcPr>
          <w:p w14:paraId="590B1E3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nil"/>
            </w:tcBorders>
            <w:shd w:val="clear" w:color="auto" w:fill="D7EAD3"/>
            <w:vAlign w:val="center"/>
            <w:hideMark/>
          </w:tcPr>
          <w:p w14:paraId="1A9406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53" w:type="dxa"/>
            <w:tcBorders>
              <w:top w:val="nil"/>
              <w:left w:val="nil"/>
              <w:bottom w:val="single" w:sz="4" w:space="0" w:color="C0C0C0"/>
              <w:right w:val="nil"/>
            </w:tcBorders>
            <w:shd w:val="clear" w:color="auto" w:fill="D7EAD3"/>
            <w:vAlign w:val="center"/>
            <w:hideMark/>
          </w:tcPr>
          <w:p w14:paraId="3BC32A7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3507" w:type="dxa"/>
            <w:tcBorders>
              <w:top w:val="nil"/>
              <w:left w:val="nil"/>
              <w:bottom w:val="single" w:sz="4" w:space="0" w:color="C0C0C0"/>
              <w:right w:val="single" w:sz="4" w:space="0" w:color="C0C0C0"/>
            </w:tcBorders>
            <w:shd w:val="clear" w:color="auto" w:fill="FFFFCC"/>
            <w:vAlign w:val="center"/>
            <w:hideMark/>
          </w:tcPr>
          <w:p w14:paraId="494002C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686B664C" w14:textId="77777777" w:rsidTr="0039713F">
        <w:trPr>
          <w:trHeight w:val="259"/>
          <w:jc w:val="center"/>
        </w:trPr>
        <w:tc>
          <w:tcPr>
            <w:tcW w:w="419" w:type="dxa"/>
            <w:shd w:val="clear" w:color="auto" w:fill="FFFF00"/>
            <w:noWrap/>
            <w:vAlign w:val="center"/>
            <w:hideMark/>
          </w:tcPr>
          <w:p w14:paraId="2F8EC1B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12A9BC28" w14:textId="77777777" w:rsidR="0039713F" w:rsidRPr="0039713F" w:rsidRDefault="0039713F" w:rsidP="0039713F">
            <w:pPr>
              <w:rPr>
                <w:rFonts w:ascii="Tahoma" w:hAnsi="Tahoma" w:cs="Tahoma"/>
                <w:b/>
                <w:bCs/>
                <w:color w:val="000000"/>
                <w:sz w:val="13"/>
                <w:szCs w:val="13"/>
                <w:lang w:eastAsia="en-US"/>
              </w:rPr>
            </w:pPr>
          </w:p>
        </w:tc>
        <w:tc>
          <w:tcPr>
            <w:tcW w:w="4038" w:type="dxa"/>
            <w:gridSpan w:val="2"/>
            <w:tcBorders>
              <w:top w:val="nil"/>
              <w:left w:val="single" w:sz="4" w:space="0" w:color="C0C0C0"/>
              <w:bottom w:val="single" w:sz="4" w:space="0" w:color="C0C0C0"/>
              <w:right w:val="nil"/>
            </w:tcBorders>
            <w:shd w:val="thinReverseDiagStripe" w:color="C0C0C0" w:fill="auto"/>
            <w:noWrap/>
            <w:vAlign w:val="center"/>
            <w:hideMark/>
          </w:tcPr>
          <w:p w14:paraId="14A412FD" w14:textId="77777777" w:rsidR="0039713F" w:rsidRPr="0039713F" w:rsidRDefault="0039713F" w:rsidP="0039713F">
            <w:pPr>
              <w:spacing w:line="256" w:lineRule="auto"/>
              <w:ind w:firstLineChars="100" w:firstLine="131"/>
              <w:rPr>
                <w:rFonts w:ascii="Tahoma" w:hAnsi="Tahoma" w:cs="Tahoma"/>
                <w:b/>
                <w:bCs/>
                <w:color w:val="0066CC"/>
                <w:sz w:val="13"/>
                <w:szCs w:val="13"/>
                <w:lang w:eastAsia="en-US"/>
              </w:rPr>
            </w:pPr>
            <w:r w:rsidRPr="0039713F">
              <w:rPr>
                <w:rFonts w:ascii="Tahoma" w:hAnsi="Tahoma" w:cs="Tahoma"/>
                <w:b/>
                <w:bCs/>
                <w:color w:val="0066CC"/>
                <w:sz w:val="13"/>
                <w:szCs w:val="13"/>
                <w:lang w:eastAsia="en-US"/>
              </w:rPr>
              <w:t>Добавить</w:t>
            </w:r>
          </w:p>
        </w:tc>
        <w:tc>
          <w:tcPr>
            <w:tcW w:w="742" w:type="dxa"/>
            <w:tcBorders>
              <w:top w:val="nil"/>
              <w:left w:val="nil"/>
              <w:bottom w:val="single" w:sz="4" w:space="0" w:color="C0C0C0"/>
              <w:right w:val="nil"/>
            </w:tcBorders>
            <w:shd w:val="thinReverseDiagStripe" w:color="C0C0C0" w:fill="auto"/>
            <w:noWrap/>
            <w:hideMark/>
          </w:tcPr>
          <w:p w14:paraId="7579402F"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153" w:type="dxa"/>
            <w:tcBorders>
              <w:top w:val="nil"/>
              <w:left w:val="nil"/>
              <w:bottom w:val="single" w:sz="4" w:space="0" w:color="C0C0C0"/>
              <w:right w:val="nil"/>
            </w:tcBorders>
            <w:shd w:val="thinReverseDiagStripe" w:color="C0C0C0" w:fill="auto"/>
            <w:noWrap/>
            <w:hideMark/>
          </w:tcPr>
          <w:p w14:paraId="47A047D4"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nil"/>
            </w:tcBorders>
            <w:shd w:val="thinReverseDiagStripe" w:color="C0C0C0" w:fill="auto"/>
            <w:noWrap/>
            <w:hideMark/>
          </w:tcPr>
          <w:p w14:paraId="6AF07A7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nil"/>
            </w:tcBorders>
            <w:shd w:val="thinReverseDiagStripe" w:color="C0C0C0" w:fill="auto"/>
            <w:noWrap/>
            <w:hideMark/>
          </w:tcPr>
          <w:p w14:paraId="2697EB8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nil"/>
            </w:tcBorders>
            <w:shd w:val="thinReverseDiagStripe" w:color="C0C0C0" w:fill="auto"/>
            <w:noWrap/>
            <w:hideMark/>
          </w:tcPr>
          <w:p w14:paraId="2D332C8D"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nil"/>
            </w:tcBorders>
            <w:shd w:val="thinReverseDiagStripe" w:color="C0C0C0" w:fill="auto"/>
            <w:noWrap/>
            <w:hideMark/>
          </w:tcPr>
          <w:p w14:paraId="1F40F1E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nil"/>
            </w:tcBorders>
            <w:shd w:val="thinReverseDiagStripe" w:color="C0C0C0" w:fill="auto"/>
            <w:noWrap/>
            <w:hideMark/>
          </w:tcPr>
          <w:p w14:paraId="198C9B6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953" w:type="dxa"/>
            <w:tcBorders>
              <w:top w:val="nil"/>
              <w:left w:val="nil"/>
              <w:bottom w:val="single" w:sz="4" w:space="0" w:color="C0C0C0"/>
              <w:right w:val="nil"/>
            </w:tcBorders>
            <w:shd w:val="thinReverseDiagStripe" w:color="C0C0C0" w:fill="auto"/>
            <w:noWrap/>
            <w:hideMark/>
          </w:tcPr>
          <w:p w14:paraId="4232CDF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c>
          <w:tcPr>
            <w:tcW w:w="3507" w:type="dxa"/>
            <w:tcBorders>
              <w:top w:val="nil"/>
              <w:left w:val="nil"/>
              <w:bottom w:val="single" w:sz="4" w:space="0" w:color="C0C0C0"/>
              <w:right w:val="single" w:sz="4" w:space="0" w:color="C0C0C0"/>
            </w:tcBorders>
            <w:shd w:val="thinReverseDiagStripe" w:color="C0C0C0" w:fill="auto"/>
            <w:noWrap/>
            <w:hideMark/>
          </w:tcPr>
          <w:p w14:paraId="3214F0E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477328A6" w14:textId="77777777" w:rsidTr="0039713F">
        <w:trPr>
          <w:trHeight w:val="259"/>
          <w:jc w:val="center"/>
        </w:trPr>
        <w:tc>
          <w:tcPr>
            <w:tcW w:w="419" w:type="dxa"/>
            <w:shd w:val="clear" w:color="auto" w:fill="FFFF00"/>
            <w:noWrap/>
            <w:vAlign w:val="center"/>
            <w:hideMark/>
          </w:tcPr>
          <w:p w14:paraId="7B40664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70A05E26"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348C60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w:t>
            </w:r>
          </w:p>
        </w:tc>
        <w:tc>
          <w:tcPr>
            <w:tcW w:w="3362" w:type="dxa"/>
            <w:tcBorders>
              <w:top w:val="nil"/>
              <w:left w:val="nil"/>
              <w:bottom w:val="single" w:sz="4" w:space="0" w:color="C0C0C0"/>
              <w:right w:val="single" w:sz="4" w:space="0" w:color="C0C0C0"/>
            </w:tcBorders>
            <w:vAlign w:val="center"/>
            <w:hideMark/>
          </w:tcPr>
          <w:p w14:paraId="29E1B58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Ремонтные расходы</w:t>
            </w:r>
          </w:p>
        </w:tc>
        <w:tc>
          <w:tcPr>
            <w:tcW w:w="742" w:type="dxa"/>
            <w:tcBorders>
              <w:top w:val="nil"/>
              <w:left w:val="nil"/>
              <w:bottom w:val="single" w:sz="4" w:space="0" w:color="C0C0C0"/>
              <w:right w:val="single" w:sz="4" w:space="0" w:color="C0C0C0"/>
            </w:tcBorders>
            <w:vAlign w:val="center"/>
            <w:hideMark/>
          </w:tcPr>
          <w:p w14:paraId="52FD3A8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57BC3CD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316,46</w:t>
            </w:r>
          </w:p>
        </w:tc>
        <w:tc>
          <w:tcPr>
            <w:tcW w:w="1063" w:type="dxa"/>
            <w:tcBorders>
              <w:top w:val="nil"/>
              <w:left w:val="nil"/>
              <w:bottom w:val="single" w:sz="4" w:space="0" w:color="C0C0C0"/>
              <w:right w:val="single" w:sz="4" w:space="0" w:color="C0C0C0"/>
            </w:tcBorders>
            <w:shd w:val="clear" w:color="auto" w:fill="D7EAD3"/>
            <w:vAlign w:val="center"/>
            <w:hideMark/>
          </w:tcPr>
          <w:p w14:paraId="6B77DDF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699,13</w:t>
            </w:r>
          </w:p>
        </w:tc>
        <w:tc>
          <w:tcPr>
            <w:tcW w:w="1108" w:type="dxa"/>
            <w:tcBorders>
              <w:top w:val="nil"/>
              <w:left w:val="nil"/>
              <w:bottom w:val="single" w:sz="4" w:space="0" w:color="C0C0C0"/>
              <w:right w:val="single" w:sz="4" w:space="0" w:color="C0C0C0"/>
            </w:tcBorders>
            <w:shd w:val="clear" w:color="auto" w:fill="D7EAD3"/>
            <w:vAlign w:val="center"/>
            <w:hideMark/>
          </w:tcPr>
          <w:p w14:paraId="708B84A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274,76</w:t>
            </w:r>
          </w:p>
        </w:tc>
        <w:tc>
          <w:tcPr>
            <w:tcW w:w="1031" w:type="dxa"/>
            <w:tcBorders>
              <w:top w:val="nil"/>
              <w:left w:val="nil"/>
              <w:bottom w:val="single" w:sz="4" w:space="0" w:color="C0C0C0"/>
              <w:right w:val="single" w:sz="4" w:space="0" w:color="C0C0C0"/>
            </w:tcBorders>
            <w:shd w:val="clear" w:color="auto" w:fill="D7EAD3"/>
            <w:vAlign w:val="center"/>
            <w:hideMark/>
          </w:tcPr>
          <w:p w14:paraId="336DDE5B" w14:textId="77777777" w:rsidR="0039713F" w:rsidRPr="0039713F" w:rsidRDefault="0039713F" w:rsidP="0039713F">
            <w:pPr>
              <w:spacing w:line="256" w:lineRule="auto"/>
              <w:jc w:val="center"/>
              <w:rPr>
                <w:rFonts w:ascii="Tahoma" w:hAnsi="Tahoma" w:cs="Tahoma"/>
                <w:b/>
                <w:bCs/>
                <w:color w:val="000000"/>
                <w:sz w:val="13"/>
                <w:szCs w:val="13"/>
                <w:lang w:eastAsia="en-US"/>
              </w:rPr>
            </w:pPr>
            <w:r w:rsidRPr="0039713F">
              <w:rPr>
                <w:rFonts w:ascii="Tahoma" w:hAnsi="Tahoma" w:cs="Tahoma"/>
                <w:b/>
                <w:bCs/>
                <w:color w:val="000000"/>
                <w:sz w:val="13"/>
                <w:szCs w:val="13"/>
                <w:lang w:eastAsia="en-US"/>
              </w:rPr>
              <w:t>15,98</w:t>
            </w:r>
          </w:p>
        </w:tc>
        <w:tc>
          <w:tcPr>
            <w:tcW w:w="1264" w:type="dxa"/>
            <w:tcBorders>
              <w:top w:val="nil"/>
              <w:left w:val="nil"/>
              <w:bottom w:val="single" w:sz="4" w:space="0" w:color="C0C0C0"/>
              <w:right w:val="single" w:sz="4" w:space="0" w:color="C0C0C0"/>
            </w:tcBorders>
            <w:shd w:val="clear" w:color="auto" w:fill="D7EAD3"/>
            <w:vAlign w:val="center"/>
            <w:hideMark/>
          </w:tcPr>
          <w:p w14:paraId="18F8062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15,98</w:t>
            </w:r>
          </w:p>
        </w:tc>
        <w:tc>
          <w:tcPr>
            <w:tcW w:w="931" w:type="dxa"/>
            <w:tcBorders>
              <w:top w:val="nil"/>
              <w:left w:val="nil"/>
              <w:bottom w:val="single" w:sz="4" w:space="0" w:color="C0C0C0"/>
              <w:right w:val="single" w:sz="4" w:space="0" w:color="C0C0C0"/>
            </w:tcBorders>
            <w:shd w:val="clear" w:color="auto" w:fill="D7EAD3"/>
            <w:vAlign w:val="center"/>
            <w:hideMark/>
          </w:tcPr>
          <w:p w14:paraId="7E0FD4E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7,99</w:t>
            </w:r>
          </w:p>
        </w:tc>
        <w:tc>
          <w:tcPr>
            <w:tcW w:w="953" w:type="dxa"/>
            <w:tcBorders>
              <w:top w:val="nil"/>
              <w:left w:val="nil"/>
              <w:bottom w:val="single" w:sz="4" w:space="0" w:color="C0C0C0"/>
              <w:right w:val="single" w:sz="4" w:space="0" w:color="C0C0C0"/>
            </w:tcBorders>
            <w:shd w:val="clear" w:color="auto" w:fill="D7EAD3"/>
            <w:vAlign w:val="center"/>
            <w:hideMark/>
          </w:tcPr>
          <w:p w14:paraId="4066EB7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7,99</w:t>
            </w:r>
          </w:p>
        </w:tc>
        <w:tc>
          <w:tcPr>
            <w:tcW w:w="3507" w:type="dxa"/>
            <w:tcBorders>
              <w:top w:val="nil"/>
              <w:left w:val="nil"/>
              <w:bottom w:val="single" w:sz="4" w:space="0" w:color="C0C0C0"/>
              <w:right w:val="single" w:sz="4" w:space="0" w:color="C0C0C0"/>
            </w:tcBorders>
            <w:shd w:val="clear" w:color="auto" w:fill="FFFFCC"/>
            <w:vAlign w:val="center"/>
            <w:hideMark/>
          </w:tcPr>
          <w:p w14:paraId="47634C4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7362C23" w14:textId="77777777" w:rsidTr="0039713F">
        <w:trPr>
          <w:trHeight w:val="259"/>
          <w:jc w:val="center"/>
        </w:trPr>
        <w:tc>
          <w:tcPr>
            <w:tcW w:w="419" w:type="dxa"/>
            <w:shd w:val="clear" w:color="auto" w:fill="FFFF00"/>
            <w:noWrap/>
            <w:vAlign w:val="center"/>
            <w:hideMark/>
          </w:tcPr>
          <w:p w14:paraId="27EB39C1"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0613659A"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312D792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4.2</w:t>
            </w:r>
          </w:p>
        </w:tc>
        <w:tc>
          <w:tcPr>
            <w:tcW w:w="3362" w:type="dxa"/>
            <w:tcBorders>
              <w:top w:val="nil"/>
              <w:left w:val="nil"/>
              <w:bottom w:val="single" w:sz="4" w:space="0" w:color="C0C0C0"/>
              <w:right w:val="single" w:sz="4" w:space="0" w:color="C0C0C0"/>
            </w:tcBorders>
            <w:vAlign w:val="center"/>
            <w:hideMark/>
          </w:tcPr>
          <w:p w14:paraId="388E579D"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Капитальный ремонт основных средств</w:t>
            </w:r>
          </w:p>
        </w:tc>
        <w:tc>
          <w:tcPr>
            <w:tcW w:w="742" w:type="dxa"/>
            <w:tcBorders>
              <w:top w:val="nil"/>
              <w:left w:val="nil"/>
              <w:bottom w:val="single" w:sz="4" w:space="0" w:color="C0C0C0"/>
              <w:right w:val="single" w:sz="4" w:space="0" w:color="C0C0C0"/>
            </w:tcBorders>
            <w:vAlign w:val="center"/>
            <w:hideMark/>
          </w:tcPr>
          <w:p w14:paraId="47C3F89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42417B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303,43</w:t>
            </w:r>
          </w:p>
        </w:tc>
        <w:tc>
          <w:tcPr>
            <w:tcW w:w="1063" w:type="dxa"/>
            <w:tcBorders>
              <w:top w:val="nil"/>
              <w:left w:val="nil"/>
              <w:bottom w:val="single" w:sz="4" w:space="0" w:color="C0C0C0"/>
              <w:right w:val="single" w:sz="4" w:space="0" w:color="C0C0C0"/>
            </w:tcBorders>
            <w:shd w:val="clear" w:color="auto" w:fill="FFFFCC"/>
            <w:vAlign w:val="center"/>
            <w:hideMark/>
          </w:tcPr>
          <w:p w14:paraId="37AF7C8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505,50</w:t>
            </w:r>
          </w:p>
        </w:tc>
        <w:tc>
          <w:tcPr>
            <w:tcW w:w="1108" w:type="dxa"/>
            <w:tcBorders>
              <w:top w:val="nil"/>
              <w:left w:val="nil"/>
              <w:bottom w:val="single" w:sz="4" w:space="0" w:color="C0C0C0"/>
              <w:right w:val="single" w:sz="4" w:space="0" w:color="C0C0C0"/>
            </w:tcBorders>
            <w:shd w:val="clear" w:color="auto" w:fill="FFFFCC"/>
            <w:vAlign w:val="center"/>
            <w:hideMark/>
          </w:tcPr>
          <w:p w14:paraId="624A5E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263,02</w:t>
            </w:r>
          </w:p>
        </w:tc>
        <w:tc>
          <w:tcPr>
            <w:tcW w:w="1031" w:type="dxa"/>
            <w:tcBorders>
              <w:top w:val="nil"/>
              <w:left w:val="nil"/>
              <w:bottom w:val="single" w:sz="4" w:space="0" w:color="C0C0C0"/>
              <w:right w:val="single" w:sz="4" w:space="0" w:color="C0C0C0"/>
            </w:tcBorders>
            <w:shd w:val="clear" w:color="auto" w:fill="FFFFCC"/>
            <w:vAlign w:val="center"/>
            <w:hideMark/>
          </w:tcPr>
          <w:p w14:paraId="5A070C5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5B71237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1E6B9A5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210C3E2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6DB9AD3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9636B38" w14:textId="77777777" w:rsidTr="0039713F">
        <w:trPr>
          <w:trHeight w:val="259"/>
          <w:jc w:val="center"/>
        </w:trPr>
        <w:tc>
          <w:tcPr>
            <w:tcW w:w="419" w:type="dxa"/>
            <w:shd w:val="clear" w:color="auto" w:fill="FFFF00"/>
            <w:noWrap/>
            <w:vAlign w:val="center"/>
            <w:hideMark/>
          </w:tcPr>
          <w:p w14:paraId="4447ED9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1672A083"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46846F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4.3</w:t>
            </w:r>
          </w:p>
        </w:tc>
        <w:tc>
          <w:tcPr>
            <w:tcW w:w="3362" w:type="dxa"/>
            <w:tcBorders>
              <w:top w:val="nil"/>
              <w:left w:val="nil"/>
              <w:bottom w:val="single" w:sz="4" w:space="0" w:color="C0C0C0"/>
              <w:right w:val="single" w:sz="4" w:space="0" w:color="C0C0C0"/>
            </w:tcBorders>
            <w:vAlign w:val="center"/>
            <w:hideMark/>
          </w:tcPr>
          <w:p w14:paraId="61ABA8EF"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Текущий ремонт основных средств</w:t>
            </w:r>
          </w:p>
        </w:tc>
        <w:tc>
          <w:tcPr>
            <w:tcW w:w="742" w:type="dxa"/>
            <w:tcBorders>
              <w:top w:val="nil"/>
              <w:left w:val="nil"/>
              <w:bottom w:val="single" w:sz="4" w:space="0" w:color="C0C0C0"/>
              <w:right w:val="single" w:sz="4" w:space="0" w:color="C0C0C0"/>
            </w:tcBorders>
            <w:vAlign w:val="center"/>
            <w:hideMark/>
          </w:tcPr>
          <w:p w14:paraId="117CC0C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79FB5D1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13,03</w:t>
            </w:r>
          </w:p>
        </w:tc>
        <w:tc>
          <w:tcPr>
            <w:tcW w:w="1063" w:type="dxa"/>
            <w:tcBorders>
              <w:top w:val="nil"/>
              <w:left w:val="nil"/>
              <w:bottom w:val="single" w:sz="4" w:space="0" w:color="C0C0C0"/>
              <w:right w:val="single" w:sz="4" w:space="0" w:color="C0C0C0"/>
            </w:tcBorders>
            <w:shd w:val="clear" w:color="auto" w:fill="D7EAD3"/>
            <w:vAlign w:val="center"/>
            <w:hideMark/>
          </w:tcPr>
          <w:p w14:paraId="3B3019C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193,63</w:t>
            </w:r>
          </w:p>
        </w:tc>
        <w:tc>
          <w:tcPr>
            <w:tcW w:w="1108" w:type="dxa"/>
            <w:tcBorders>
              <w:top w:val="nil"/>
              <w:left w:val="nil"/>
              <w:bottom w:val="single" w:sz="4" w:space="0" w:color="C0C0C0"/>
              <w:right w:val="single" w:sz="4" w:space="0" w:color="C0C0C0"/>
            </w:tcBorders>
            <w:shd w:val="clear" w:color="auto" w:fill="D7EAD3"/>
            <w:vAlign w:val="center"/>
            <w:hideMark/>
          </w:tcPr>
          <w:p w14:paraId="3F5A6F1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11,73</w:t>
            </w:r>
          </w:p>
        </w:tc>
        <w:tc>
          <w:tcPr>
            <w:tcW w:w="1031" w:type="dxa"/>
            <w:tcBorders>
              <w:top w:val="nil"/>
              <w:left w:val="nil"/>
              <w:bottom w:val="single" w:sz="4" w:space="0" w:color="C0C0C0"/>
              <w:right w:val="single" w:sz="4" w:space="0" w:color="C0C0C0"/>
            </w:tcBorders>
            <w:shd w:val="clear" w:color="auto" w:fill="D7EAD3"/>
            <w:vAlign w:val="center"/>
            <w:hideMark/>
          </w:tcPr>
          <w:p w14:paraId="0B659AB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15,98</w:t>
            </w:r>
          </w:p>
        </w:tc>
        <w:tc>
          <w:tcPr>
            <w:tcW w:w="1264" w:type="dxa"/>
            <w:tcBorders>
              <w:top w:val="nil"/>
              <w:left w:val="nil"/>
              <w:bottom w:val="single" w:sz="4" w:space="0" w:color="C0C0C0"/>
              <w:right w:val="single" w:sz="4" w:space="0" w:color="C0C0C0"/>
            </w:tcBorders>
            <w:shd w:val="clear" w:color="auto" w:fill="D7EAD3"/>
            <w:vAlign w:val="center"/>
            <w:hideMark/>
          </w:tcPr>
          <w:p w14:paraId="53EDC0B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15,98</w:t>
            </w:r>
          </w:p>
        </w:tc>
        <w:tc>
          <w:tcPr>
            <w:tcW w:w="931" w:type="dxa"/>
            <w:tcBorders>
              <w:top w:val="nil"/>
              <w:left w:val="nil"/>
              <w:bottom w:val="single" w:sz="4" w:space="0" w:color="C0C0C0"/>
              <w:right w:val="single" w:sz="4" w:space="0" w:color="C0C0C0"/>
            </w:tcBorders>
            <w:shd w:val="clear" w:color="auto" w:fill="D7EAD3"/>
            <w:vAlign w:val="center"/>
            <w:hideMark/>
          </w:tcPr>
          <w:p w14:paraId="6306081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7,99</w:t>
            </w:r>
          </w:p>
        </w:tc>
        <w:tc>
          <w:tcPr>
            <w:tcW w:w="953" w:type="dxa"/>
            <w:tcBorders>
              <w:top w:val="nil"/>
              <w:left w:val="nil"/>
              <w:bottom w:val="single" w:sz="4" w:space="0" w:color="C0C0C0"/>
              <w:right w:val="single" w:sz="4" w:space="0" w:color="C0C0C0"/>
            </w:tcBorders>
            <w:shd w:val="clear" w:color="auto" w:fill="D7EAD3"/>
            <w:vAlign w:val="center"/>
            <w:hideMark/>
          </w:tcPr>
          <w:p w14:paraId="7971204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7,99</w:t>
            </w:r>
          </w:p>
        </w:tc>
        <w:tc>
          <w:tcPr>
            <w:tcW w:w="3507" w:type="dxa"/>
            <w:tcBorders>
              <w:top w:val="nil"/>
              <w:left w:val="nil"/>
              <w:bottom w:val="single" w:sz="4" w:space="0" w:color="C0C0C0"/>
              <w:right w:val="single" w:sz="4" w:space="0" w:color="C0C0C0"/>
            </w:tcBorders>
            <w:shd w:val="clear" w:color="auto" w:fill="FFFFCC"/>
            <w:vAlign w:val="center"/>
            <w:hideMark/>
          </w:tcPr>
          <w:p w14:paraId="03EF963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D60F330" w14:textId="77777777" w:rsidTr="0039713F">
        <w:trPr>
          <w:trHeight w:val="259"/>
          <w:jc w:val="center"/>
        </w:trPr>
        <w:tc>
          <w:tcPr>
            <w:tcW w:w="419" w:type="dxa"/>
            <w:shd w:val="clear" w:color="auto" w:fill="FFFF00"/>
            <w:noWrap/>
            <w:vAlign w:val="center"/>
            <w:hideMark/>
          </w:tcPr>
          <w:p w14:paraId="1614FAA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3DE0415E"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F387A2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4.3.1</w:t>
            </w:r>
          </w:p>
        </w:tc>
        <w:tc>
          <w:tcPr>
            <w:tcW w:w="3362" w:type="dxa"/>
            <w:tcBorders>
              <w:top w:val="nil"/>
              <w:left w:val="nil"/>
              <w:bottom w:val="single" w:sz="4" w:space="0" w:color="C0C0C0"/>
              <w:right w:val="single" w:sz="4" w:space="0" w:color="C0C0C0"/>
            </w:tcBorders>
            <w:vAlign w:val="center"/>
            <w:hideMark/>
          </w:tcPr>
          <w:p w14:paraId="14B4180C"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Материалы на ремонт</w:t>
            </w:r>
          </w:p>
        </w:tc>
        <w:tc>
          <w:tcPr>
            <w:tcW w:w="742" w:type="dxa"/>
            <w:tcBorders>
              <w:top w:val="nil"/>
              <w:left w:val="nil"/>
              <w:bottom w:val="single" w:sz="4" w:space="0" w:color="C0C0C0"/>
              <w:right w:val="single" w:sz="4" w:space="0" w:color="C0C0C0"/>
            </w:tcBorders>
            <w:vAlign w:val="center"/>
            <w:hideMark/>
          </w:tcPr>
          <w:p w14:paraId="5C0B35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52201A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13,03</w:t>
            </w:r>
          </w:p>
        </w:tc>
        <w:tc>
          <w:tcPr>
            <w:tcW w:w="1063" w:type="dxa"/>
            <w:tcBorders>
              <w:top w:val="nil"/>
              <w:left w:val="nil"/>
              <w:bottom w:val="single" w:sz="4" w:space="0" w:color="C0C0C0"/>
              <w:right w:val="single" w:sz="4" w:space="0" w:color="C0C0C0"/>
            </w:tcBorders>
            <w:shd w:val="clear" w:color="auto" w:fill="FFFFCC"/>
            <w:vAlign w:val="center"/>
            <w:hideMark/>
          </w:tcPr>
          <w:p w14:paraId="74A60AA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179,63</w:t>
            </w:r>
          </w:p>
        </w:tc>
        <w:tc>
          <w:tcPr>
            <w:tcW w:w="1108" w:type="dxa"/>
            <w:tcBorders>
              <w:top w:val="nil"/>
              <w:left w:val="nil"/>
              <w:bottom w:val="single" w:sz="4" w:space="0" w:color="C0C0C0"/>
              <w:right w:val="single" w:sz="4" w:space="0" w:color="C0C0C0"/>
            </w:tcBorders>
            <w:shd w:val="clear" w:color="auto" w:fill="FFFFCC"/>
            <w:vAlign w:val="center"/>
            <w:hideMark/>
          </w:tcPr>
          <w:p w14:paraId="20F2ADB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11,73</w:t>
            </w:r>
          </w:p>
        </w:tc>
        <w:tc>
          <w:tcPr>
            <w:tcW w:w="1031" w:type="dxa"/>
            <w:tcBorders>
              <w:top w:val="nil"/>
              <w:left w:val="nil"/>
              <w:bottom w:val="single" w:sz="4" w:space="0" w:color="C0C0C0"/>
              <w:right w:val="single" w:sz="4" w:space="0" w:color="C0C0C0"/>
            </w:tcBorders>
            <w:shd w:val="clear" w:color="auto" w:fill="FFFFCC"/>
            <w:vAlign w:val="center"/>
            <w:hideMark/>
          </w:tcPr>
          <w:p w14:paraId="18FEF64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15,98</w:t>
            </w:r>
          </w:p>
        </w:tc>
        <w:tc>
          <w:tcPr>
            <w:tcW w:w="1264" w:type="dxa"/>
            <w:tcBorders>
              <w:top w:val="nil"/>
              <w:left w:val="nil"/>
              <w:bottom w:val="single" w:sz="4" w:space="0" w:color="C0C0C0"/>
              <w:right w:val="single" w:sz="4" w:space="0" w:color="C0C0C0"/>
            </w:tcBorders>
            <w:shd w:val="clear" w:color="auto" w:fill="FFFFCC"/>
            <w:vAlign w:val="center"/>
            <w:hideMark/>
          </w:tcPr>
          <w:p w14:paraId="083A255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15,98</w:t>
            </w:r>
          </w:p>
        </w:tc>
        <w:tc>
          <w:tcPr>
            <w:tcW w:w="931" w:type="dxa"/>
            <w:tcBorders>
              <w:top w:val="nil"/>
              <w:left w:val="nil"/>
              <w:bottom w:val="single" w:sz="4" w:space="0" w:color="C0C0C0"/>
              <w:right w:val="single" w:sz="4" w:space="0" w:color="C0C0C0"/>
            </w:tcBorders>
            <w:shd w:val="clear" w:color="auto" w:fill="D7EAD3"/>
            <w:vAlign w:val="center"/>
            <w:hideMark/>
          </w:tcPr>
          <w:p w14:paraId="39B7022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7,99</w:t>
            </w:r>
          </w:p>
        </w:tc>
        <w:tc>
          <w:tcPr>
            <w:tcW w:w="953" w:type="dxa"/>
            <w:tcBorders>
              <w:top w:val="nil"/>
              <w:left w:val="nil"/>
              <w:bottom w:val="single" w:sz="4" w:space="0" w:color="C0C0C0"/>
              <w:right w:val="single" w:sz="4" w:space="0" w:color="C0C0C0"/>
            </w:tcBorders>
            <w:shd w:val="clear" w:color="auto" w:fill="D7EAD3"/>
            <w:vAlign w:val="center"/>
            <w:hideMark/>
          </w:tcPr>
          <w:p w14:paraId="3CDB391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7,99</w:t>
            </w:r>
          </w:p>
        </w:tc>
        <w:tc>
          <w:tcPr>
            <w:tcW w:w="3507" w:type="dxa"/>
            <w:tcBorders>
              <w:top w:val="nil"/>
              <w:left w:val="nil"/>
              <w:bottom w:val="single" w:sz="4" w:space="0" w:color="C0C0C0"/>
              <w:right w:val="single" w:sz="4" w:space="0" w:color="C0C0C0"/>
            </w:tcBorders>
            <w:shd w:val="clear" w:color="auto" w:fill="FFFFCC"/>
            <w:vAlign w:val="center"/>
            <w:hideMark/>
          </w:tcPr>
          <w:p w14:paraId="4129D86F"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преедложению согласно предсставленного расчета</w:t>
            </w:r>
          </w:p>
        </w:tc>
      </w:tr>
      <w:tr w:rsidR="0039713F" w:rsidRPr="0039713F" w14:paraId="41746991" w14:textId="77777777" w:rsidTr="0039713F">
        <w:trPr>
          <w:trHeight w:val="259"/>
          <w:jc w:val="center"/>
        </w:trPr>
        <w:tc>
          <w:tcPr>
            <w:tcW w:w="419" w:type="dxa"/>
            <w:shd w:val="clear" w:color="auto" w:fill="FFFF00"/>
            <w:noWrap/>
            <w:vAlign w:val="center"/>
            <w:hideMark/>
          </w:tcPr>
          <w:p w14:paraId="0B5E629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3EF9E359"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3939DA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4.3.2</w:t>
            </w:r>
          </w:p>
        </w:tc>
        <w:tc>
          <w:tcPr>
            <w:tcW w:w="3362" w:type="dxa"/>
            <w:tcBorders>
              <w:top w:val="nil"/>
              <w:left w:val="nil"/>
              <w:bottom w:val="single" w:sz="4" w:space="0" w:color="C0C0C0"/>
              <w:right w:val="single" w:sz="4" w:space="0" w:color="C0C0C0"/>
            </w:tcBorders>
            <w:vAlign w:val="center"/>
            <w:hideMark/>
          </w:tcPr>
          <w:p w14:paraId="21140515"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 расходы</w:t>
            </w:r>
          </w:p>
        </w:tc>
        <w:tc>
          <w:tcPr>
            <w:tcW w:w="742" w:type="dxa"/>
            <w:tcBorders>
              <w:top w:val="nil"/>
              <w:left w:val="nil"/>
              <w:bottom w:val="single" w:sz="4" w:space="0" w:color="C0C0C0"/>
              <w:right w:val="single" w:sz="4" w:space="0" w:color="C0C0C0"/>
            </w:tcBorders>
            <w:vAlign w:val="center"/>
            <w:hideMark/>
          </w:tcPr>
          <w:p w14:paraId="1813C24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91215B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55D7A5C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14,00</w:t>
            </w:r>
          </w:p>
        </w:tc>
        <w:tc>
          <w:tcPr>
            <w:tcW w:w="1108" w:type="dxa"/>
            <w:tcBorders>
              <w:top w:val="nil"/>
              <w:left w:val="nil"/>
              <w:bottom w:val="single" w:sz="4" w:space="0" w:color="C0C0C0"/>
              <w:right w:val="single" w:sz="4" w:space="0" w:color="C0C0C0"/>
            </w:tcBorders>
            <w:shd w:val="clear" w:color="auto" w:fill="FFFFCC"/>
            <w:vAlign w:val="center"/>
            <w:hideMark/>
          </w:tcPr>
          <w:p w14:paraId="4CFED79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67A2C7E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nil"/>
              <w:left w:val="nil"/>
              <w:bottom w:val="single" w:sz="4" w:space="0" w:color="C0C0C0"/>
              <w:right w:val="single" w:sz="4" w:space="0" w:color="C0C0C0"/>
            </w:tcBorders>
            <w:shd w:val="clear" w:color="auto" w:fill="FFFFCC"/>
            <w:vAlign w:val="center"/>
            <w:hideMark/>
          </w:tcPr>
          <w:p w14:paraId="6ADCAEC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2F2A06C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A52A4C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4F88781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932742A" w14:textId="77777777" w:rsidTr="0039713F">
        <w:trPr>
          <w:trHeight w:val="259"/>
          <w:jc w:val="center"/>
        </w:trPr>
        <w:tc>
          <w:tcPr>
            <w:tcW w:w="419" w:type="dxa"/>
            <w:shd w:val="clear" w:color="auto" w:fill="FFFF00"/>
            <w:noWrap/>
            <w:vAlign w:val="center"/>
            <w:hideMark/>
          </w:tcPr>
          <w:p w14:paraId="2A02BDA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4631E783"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038B698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w:t>
            </w:r>
          </w:p>
        </w:tc>
        <w:tc>
          <w:tcPr>
            <w:tcW w:w="3362" w:type="dxa"/>
            <w:tcBorders>
              <w:top w:val="nil"/>
              <w:left w:val="nil"/>
              <w:bottom w:val="single" w:sz="4" w:space="0" w:color="C0C0C0"/>
              <w:right w:val="single" w:sz="4" w:space="0" w:color="C0C0C0"/>
            </w:tcBorders>
            <w:vAlign w:val="center"/>
            <w:hideMark/>
          </w:tcPr>
          <w:p w14:paraId="165B365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Административные расходы</w:t>
            </w:r>
          </w:p>
        </w:tc>
        <w:tc>
          <w:tcPr>
            <w:tcW w:w="742" w:type="dxa"/>
            <w:tcBorders>
              <w:top w:val="nil"/>
              <w:left w:val="nil"/>
              <w:bottom w:val="single" w:sz="4" w:space="0" w:color="C0C0C0"/>
              <w:right w:val="single" w:sz="4" w:space="0" w:color="C0C0C0"/>
            </w:tcBorders>
            <w:vAlign w:val="center"/>
            <w:hideMark/>
          </w:tcPr>
          <w:p w14:paraId="444024C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6BCF040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648,74</w:t>
            </w:r>
          </w:p>
        </w:tc>
        <w:tc>
          <w:tcPr>
            <w:tcW w:w="1063" w:type="dxa"/>
            <w:tcBorders>
              <w:top w:val="nil"/>
              <w:left w:val="nil"/>
              <w:bottom w:val="single" w:sz="4" w:space="0" w:color="C0C0C0"/>
              <w:right w:val="single" w:sz="4" w:space="0" w:color="C0C0C0"/>
            </w:tcBorders>
            <w:shd w:val="clear" w:color="auto" w:fill="D7EAD3"/>
            <w:vAlign w:val="center"/>
            <w:hideMark/>
          </w:tcPr>
          <w:p w14:paraId="7FDBAEA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661,78</w:t>
            </w:r>
          </w:p>
        </w:tc>
        <w:tc>
          <w:tcPr>
            <w:tcW w:w="1108" w:type="dxa"/>
            <w:tcBorders>
              <w:top w:val="nil"/>
              <w:left w:val="nil"/>
              <w:bottom w:val="single" w:sz="4" w:space="0" w:color="C0C0C0"/>
              <w:right w:val="single" w:sz="4" w:space="0" w:color="C0C0C0"/>
            </w:tcBorders>
            <w:shd w:val="clear" w:color="auto" w:fill="D7EAD3"/>
            <w:vAlign w:val="center"/>
            <w:hideMark/>
          </w:tcPr>
          <w:p w14:paraId="29C7480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657,31</w:t>
            </w:r>
          </w:p>
        </w:tc>
        <w:tc>
          <w:tcPr>
            <w:tcW w:w="1031" w:type="dxa"/>
            <w:tcBorders>
              <w:top w:val="nil"/>
              <w:left w:val="nil"/>
              <w:bottom w:val="single" w:sz="4" w:space="0" w:color="C0C0C0"/>
              <w:right w:val="single" w:sz="4" w:space="0" w:color="C0C0C0"/>
            </w:tcBorders>
            <w:shd w:val="clear" w:color="auto" w:fill="D7EAD3"/>
            <w:vAlign w:val="center"/>
            <w:hideMark/>
          </w:tcPr>
          <w:p w14:paraId="5D222F6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1 341,94</w:t>
            </w:r>
          </w:p>
        </w:tc>
        <w:tc>
          <w:tcPr>
            <w:tcW w:w="1264" w:type="dxa"/>
            <w:tcBorders>
              <w:top w:val="nil"/>
              <w:left w:val="nil"/>
              <w:bottom w:val="single" w:sz="4" w:space="0" w:color="C0C0C0"/>
              <w:right w:val="single" w:sz="4" w:space="0" w:color="C0C0C0"/>
            </w:tcBorders>
            <w:shd w:val="clear" w:color="auto" w:fill="D7EAD3"/>
            <w:vAlign w:val="center"/>
            <w:hideMark/>
          </w:tcPr>
          <w:p w14:paraId="0381182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548,94</w:t>
            </w:r>
          </w:p>
        </w:tc>
        <w:tc>
          <w:tcPr>
            <w:tcW w:w="931" w:type="dxa"/>
            <w:tcBorders>
              <w:top w:val="nil"/>
              <w:left w:val="nil"/>
              <w:bottom w:val="single" w:sz="4" w:space="0" w:color="C0C0C0"/>
              <w:right w:val="single" w:sz="4" w:space="0" w:color="C0C0C0"/>
            </w:tcBorders>
            <w:shd w:val="clear" w:color="auto" w:fill="D7EAD3"/>
            <w:vAlign w:val="center"/>
            <w:hideMark/>
          </w:tcPr>
          <w:p w14:paraId="0A88373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274,47</w:t>
            </w:r>
          </w:p>
        </w:tc>
        <w:tc>
          <w:tcPr>
            <w:tcW w:w="953" w:type="dxa"/>
            <w:tcBorders>
              <w:top w:val="nil"/>
              <w:left w:val="nil"/>
              <w:bottom w:val="single" w:sz="4" w:space="0" w:color="C0C0C0"/>
              <w:right w:val="single" w:sz="4" w:space="0" w:color="C0C0C0"/>
            </w:tcBorders>
            <w:shd w:val="clear" w:color="auto" w:fill="D7EAD3"/>
            <w:vAlign w:val="center"/>
            <w:hideMark/>
          </w:tcPr>
          <w:p w14:paraId="26BAB81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274,47</w:t>
            </w:r>
          </w:p>
        </w:tc>
        <w:tc>
          <w:tcPr>
            <w:tcW w:w="3507" w:type="dxa"/>
            <w:tcBorders>
              <w:top w:val="nil"/>
              <w:left w:val="nil"/>
              <w:bottom w:val="single" w:sz="4" w:space="0" w:color="C0C0C0"/>
              <w:right w:val="single" w:sz="4" w:space="0" w:color="C0C0C0"/>
            </w:tcBorders>
            <w:shd w:val="clear" w:color="auto" w:fill="FFFFCC"/>
            <w:vAlign w:val="center"/>
            <w:hideMark/>
          </w:tcPr>
          <w:p w14:paraId="6434D09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2D4EFBC8" w14:textId="77777777" w:rsidTr="0039713F">
        <w:trPr>
          <w:trHeight w:val="467"/>
          <w:jc w:val="center"/>
        </w:trPr>
        <w:tc>
          <w:tcPr>
            <w:tcW w:w="419" w:type="dxa"/>
            <w:shd w:val="clear" w:color="auto" w:fill="FFFF00"/>
            <w:noWrap/>
            <w:vAlign w:val="center"/>
            <w:hideMark/>
          </w:tcPr>
          <w:p w14:paraId="7F9F442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1C065E4B"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3B5C19B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5.1</w:t>
            </w:r>
          </w:p>
        </w:tc>
        <w:tc>
          <w:tcPr>
            <w:tcW w:w="3362" w:type="dxa"/>
            <w:tcBorders>
              <w:top w:val="nil"/>
              <w:left w:val="nil"/>
              <w:bottom w:val="single" w:sz="4" w:space="0" w:color="C0C0C0"/>
              <w:right w:val="single" w:sz="4" w:space="0" w:color="C0C0C0"/>
            </w:tcBorders>
            <w:vAlign w:val="center"/>
            <w:hideMark/>
          </w:tcPr>
          <w:p w14:paraId="575383B4"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Заработная плата АУП</w:t>
            </w:r>
          </w:p>
        </w:tc>
        <w:tc>
          <w:tcPr>
            <w:tcW w:w="742" w:type="dxa"/>
            <w:tcBorders>
              <w:top w:val="nil"/>
              <w:left w:val="nil"/>
              <w:bottom w:val="single" w:sz="4" w:space="0" w:color="C0C0C0"/>
              <w:right w:val="single" w:sz="4" w:space="0" w:color="C0C0C0"/>
            </w:tcBorders>
            <w:vAlign w:val="center"/>
            <w:hideMark/>
          </w:tcPr>
          <w:p w14:paraId="39F084C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5B21BD5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386,26</w:t>
            </w:r>
          </w:p>
        </w:tc>
        <w:tc>
          <w:tcPr>
            <w:tcW w:w="1063" w:type="dxa"/>
            <w:tcBorders>
              <w:top w:val="nil"/>
              <w:left w:val="nil"/>
              <w:bottom w:val="single" w:sz="4" w:space="0" w:color="C0C0C0"/>
              <w:right w:val="single" w:sz="4" w:space="0" w:color="C0C0C0"/>
            </w:tcBorders>
            <w:shd w:val="clear" w:color="auto" w:fill="FFFFCC"/>
            <w:vAlign w:val="center"/>
            <w:hideMark/>
          </w:tcPr>
          <w:p w14:paraId="3868F17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393,06</w:t>
            </w:r>
          </w:p>
        </w:tc>
        <w:tc>
          <w:tcPr>
            <w:tcW w:w="1108" w:type="dxa"/>
            <w:tcBorders>
              <w:top w:val="nil"/>
              <w:left w:val="nil"/>
              <w:bottom w:val="single" w:sz="4" w:space="0" w:color="C0C0C0"/>
              <w:right w:val="single" w:sz="4" w:space="0" w:color="C0C0C0"/>
            </w:tcBorders>
            <w:shd w:val="clear" w:color="auto" w:fill="FFFFCC"/>
            <w:vAlign w:val="center"/>
            <w:hideMark/>
          </w:tcPr>
          <w:p w14:paraId="2D054E8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396,74</w:t>
            </w:r>
          </w:p>
        </w:tc>
        <w:tc>
          <w:tcPr>
            <w:tcW w:w="1031" w:type="dxa"/>
            <w:tcBorders>
              <w:top w:val="nil"/>
              <w:left w:val="nil"/>
              <w:bottom w:val="single" w:sz="4" w:space="0" w:color="C0C0C0"/>
              <w:right w:val="single" w:sz="4" w:space="0" w:color="C0C0C0"/>
            </w:tcBorders>
            <w:shd w:val="clear" w:color="auto" w:fill="FFFFCC"/>
            <w:vAlign w:val="center"/>
            <w:hideMark/>
          </w:tcPr>
          <w:p w14:paraId="3FA2967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942,99</w:t>
            </w:r>
          </w:p>
        </w:tc>
        <w:tc>
          <w:tcPr>
            <w:tcW w:w="1264" w:type="dxa"/>
            <w:tcBorders>
              <w:top w:val="nil"/>
              <w:left w:val="nil"/>
              <w:bottom w:val="single" w:sz="4" w:space="0" w:color="C0C0C0"/>
              <w:right w:val="single" w:sz="4" w:space="0" w:color="C0C0C0"/>
            </w:tcBorders>
            <w:shd w:val="clear" w:color="auto" w:fill="FFFFCC"/>
            <w:vAlign w:val="center"/>
            <w:hideMark/>
          </w:tcPr>
          <w:p w14:paraId="5B74268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332,99</w:t>
            </w:r>
          </w:p>
        </w:tc>
        <w:tc>
          <w:tcPr>
            <w:tcW w:w="931" w:type="dxa"/>
            <w:tcBorders>
              <w:top w:val="nil"/>
              <w:left w:val="nil"/>
              <w:bottom w:val="single" w:sz="4" w:space="0" w:color="C0C0C0"/>
              <w:right w:val="single" w:sz="4" w:space="0" w:color="C0C0C0"/>
            </w:tcBorders>
            <w:shd w:val="clear" w:color="auto" w:fill="D7EAD3"/>
            <w:vAlign w:val="center"/>
            <w:hideMark/>
          </w:tcPr>
          <w:p w14:paraId="11F60EB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166,50</w:t>
            </w:r>
          </w:p>
        </w:tc>
        <w:tc>
          <w:tcPr>
            <w:tcW w:w="953" w:type="dxa"/>
            <w:tcBorders>
              <w:top w:val="nil"/>
              <w:left w:val="nil"/>
              <w:bottom w:val="single" w:sz="4" w:space="0" w:color="C0C0C0"/>
              <w:right w:val="single" w:sz="4" w:space="0" w:color="C0C0C0"/>
            </w:tcBorders>
            <w:shd w:val="clear" w:color="auto" w:fill="D7EAD3"/>
            <w:vAlign w:val="center"/>
            <w:hideMark/>
          </w:tcPr>
          <w:p w14:paraId="279E380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166,50</w:t>
            </w:r>
          </w:p>
        </w:tc>
        <w:tc>
          <w:tcPr>
            <w:tcW w:w="3507" w:type="dxa"/>
            <w:tcBorders>
              <w:top w:val="nil"/>
              <w:left w:val="nil"/>
              <w:bottom w:val="single" w:sz="4" w:space="0" w:color="C0C0C0"/>
              <w:right w:val="single" w:sz="4" w:space="0" w:color="C0C0C0"/>
            </w:tcBorders>
            <w:shd w:val="clear" w:color="auto" w:fill="FFFFCC"/>
            <w:vAlign w:val="center"/>
            <w:hideMark/>
          </w:tcPr>
          <w:p w14:paraId="7BD81FF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учтено по с учетом численности и Сред. Зараб. Плате по отрасли в 2021 г. (10 мес.)с учетом ИПЦ  2022г.</w:t>
            </w:r>
          </w:p>
        </w:tc>
      </w:tr>
      <w:tr w:rsidR="0039713F" w:rsidRPr="0039713F" w14:paraId="7AE20410" w14:textId="77777777" w:rsidTr="0039713F">
        <w:trPr>
          <w:trHeight w:val="194"/>
          <w:jc w:val="center"/>
        </w:trPr>
        <w:tc>
          <w:tcPr>
            <w:tcW w:w="419" w:type="dxa"/>
            <w:shd w:val="clear" w:color="auto" w:fill="FFFF00"/>
            <w:noWrap/>
            <w:vAlign w:val="center"/>
            <w:hideMark/>
          </w:tcPr>
          <w:p w14:paraId="4A1DF23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79E1D130"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7231AE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5.1.1</w:t>
            </w:r>
          </w:p>
        </w:tc>
        <w:tc>
          <w:tcPr>
            <w:tcW w:w="3362" w:type="dxa"/>
            <w:tcBorders>
              <w:top w:val="nil"/>
              <w:left w:val="nil"/>
              <w:bottom w:val="single" w:sz="4" w:space="0" w:color="C0C0C0"/>
              <w:right w:val="single" w:sz="4" w:space="0" w:color="C0C0C0"/>
            </w:tcBorders>
            <w:vAlign w:val="center"/>
            <w:hideMark/>
          </w:tcPr>
          <w:p w14:paraId="48CB91CA"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Среднемесячная оплата труда</w:t>
            </w:r>
          </w:p>
        </w:tc>
        <w:tc>
          <w:tcPr>
            <w:tcW w:w="742" w:type="dxa"/>
            <w:tcBorders>
              <w:top w:val="nil"/>
              <w:left w:val="nil"/>
              <w:bottom w:val="single" w:sz="4" w:space="0" w:color="C0C0C0"/>
              <w:right w:val="single" w:sz="4" w:space="0" w:color="C0C0C0"/>
            </w:tcBorders>
            <w:vAlign w:val="center"/>
            <w:hideMark/>
          </w:tcPr>
          <w:p w14:paraId="44A4E0F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w:t>
            </w:r>
          </w:p>
        </w:tc>
        <w:tc>
          <w:tcPr>
            <w:tcW w:w="1153" w:type="dxa"/>
            <w:tcBorders>
              <w:top w:val="nil"/>
              <w:left w:val="nil"/>
              <w:bottom w:val="single" w:sz="4" w:space="0" w:color="C0C0C0"/>
              <w:right w:val="single" w:sz="4" w:space="0" w:color="C0C0C0"/>
            </w:tcBorders>
            <w:shd w:val="clear" w:color="auto" w:fill="D7EAD3"/>
            <w:vAlign w:val="center"/>
            <w:hideMark/>
          </w:tcPr>
          <w:p w14:paraId="0457B48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34 987,16</w:t>
            </w:r>
          </w:p>
        </w:tc>
        <w:tc>
          <w:tcPr>
            <w:tcW w:w="1063" w:type="dxa"/>
            <w:tcBorders>
              <w:top w:val="nil"/>
              <w:left w:val="nil"/>
              <w:bottom w:val="single" w:sz="4" w:space="0" w:color="C0C0C0"/>
              <w:right w:val="single" w:sz="4" w:space="0" w:color="C0C0C0"/>
            </w:tcBorders>
            <w:shd w:val="clear" w:color="auto" w:fill="D7EAD3"/>
            <w:vAlign w:val="center"/>
            <w:hideMark/>
          </w:tcPr>
          <w:p w14:paraId="33B68E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40 438,27</w:t>
            </w:r>
          </w:p>
        </w:tc>
        <w:tc>
          <w:tcPr>
            <w:tcW w:w="1108" w:type="dxa"/>
            <w:tcBorders>
              <w:top w:val="nil"/>
              <w:left w:val="nil"/>
              <w:bottom w:val="single" w:sz="4" w:space="0" w:color="C0C0C0"/>
              <w:right w:val="single" w:sz="4" w:space="0" w:color="C0C0C0"/>
            </w:tcBorders>
            <w:shd w:val="clear" w:color="auto" w:fill="D7EAD3"/>
            <w:vAlign w:val="center"/>
            <w:hideMark/>
          </w:tcPr>
          <w:p w14:paraId="7D7F88E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35 936,32</w:t>
            </w:r>
          </w:p>
        </w:tc>
        <w:tc>
          <w:tcPr>
            <w:tcW w:w="1031" w:type="dxa"/>
            <w:tcBorders>
              <w:top w:val="nil"/>
              <w:left w:val="nil"/>
              <w:bottom w:val="single" w:sz="4" w:space="0" w:color="C0C0C0"/>
              <w:right w:val="single" w:sz="4" w:space="0" w:color="C0C0C0"/>
            </w:tcBorders>
            <w:shd w:val="clear" w:color="auto" w:fill="D7EAD3"/>
            <w:vAlign w:val="center"/>
            <w:hideMark/>
          </w:tcPr>
          <w:p w14:paraId="20B3017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59 532,20</w:t>
            </w:r>
          </w:p>
        </w:tc>
        <w:tc>
          <w:tcPr>
            <w:tcW w:w="1264" w:type="dxa"/>
            <w:tcBorders>
              <w:top w:val="nil"/>
              <w:left w:val="nil"/>
              <w:bottom w:val="single" w:sz="4" w:space="0" w:color="C0C0C0"/>
              <w:right w:val="single" w:sz="4" w:space="0" w:color="C0C0C0"/>
            </w:tcBorders>
            <w:shd w:val="clear" w:color="auto" w:fill="D7EAD3"/>
            <w:vAlign w:val="center"/>
            <w:hideMark/>
          </w:tcPr>
          <w:p w14:paraId="0E4B46D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36 715,69</w:t>
            </w:r>
          </w:p>
        </w:tc>
        <w:tc>
          <w:tcPr>
            <w:tcW w:w="931" w:type="dxa"/>
            <w:tcBorders>
              <w:top w:val="nil"/>
              <w:left w:val="nil"/>
              <w:bottom w:val="single" w:sz="4" w:space="0" w:color="C0C0C0"/>
              <w:right w:val="single" w:sz="4" w:space="0" w:color="C0C0C0"/>
            </w:tcBorders>
            <w:shd w:val="clear" w:color="auto" w:fill="D7EAD3"/>
            <w:vAlign w:val="center"/>
            <w:hideMark/>
          </w:tcPr>
          <w:p w14:paraId="78EA34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36 715,69</w:t>
            </w:r>
          </w:p>
        </w:tc>
        <w:tc>
          <w:tcPr>
            <w:tcW w:w="953" w:type="dxa"/>
            <w:tcBorders>
              <w:top w:val="nil"/>
              <w:left w:val="nil"/>
              <w:bottom w:val="single" w:sz="4" w:space="0" w:color="C0C0C0"/>
              <w:right w:val="single" w:sz="4" w:space="0" w:color="C0C0C0"/>
            </w:tcBorders>
            <w:shd w:val="clear" w:color="auto" w:fill="D7EAD3"/>
            <w:vAlign w:val="center"/>
            <w:hideMark/>
          </w:tcPr>
          <w:p w14:paraId="4BF0A0C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36 715,69</w:t>
            </w:r>
          </w:p>
        </w:tc>
        <w:tc>
          <w:tcPr>
            <w:tcW w:w="3507" w:type="dxa"/>
            <w:tcBorders>
              <w:top w:val="nil"/>
              <w:left w:val="nil"/>
              <w:bottom w:val="single" w:sz="4" w:space="0" w:color="C0C0C0"/>
              <w:right w:val="single" w:sz="4" w:space="0" w:color="C0C0C0"/>
            </w:tcBorders>
            <w:shd w:val="clear" w:color="auto" w:fill="FFFFCC"/>
            <w:vAlign w:val="center"/>
            <w:hideMark/>
          </w:tcPr>
          <w:p w14:paraId="6954F25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A948710" w14:textId="77777777" w:rsidTr="0039713F">
        <w:trPr>
          <w:trHeight w:val="519"/>
          <w:jc w:val="center"/>
        </w:trPr>
        <w:tc>
          <w:tcPr>
            <w:tcW w:w="419" w:type="dxa"/>
            <w:shd w:val="clear" w:color="auto" w:fill="FFFF00"/>
            <w:noWrap/>
            <w:vAlign w:val="center"/>
            <w:hideMark/>
          </w:tcPr>
          <w:p w14:paraId="4BC2E1C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0E5D8FC1"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3660928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5.1.2</w:t>
            </w:r>
          </w:p>
        </w:tc>
        <w:tc>
          <w:tcPr>
            <w:tcW w:w="3362" w:type="dxa"/>
            <w:tcBorders>
              <w:top w:val="nil"/>
              <w:left w:val="nil"/>
              <w:bottom w:val="single" w:sz="4" w:space="0" w:color="C0C0C0"/>
              <w:right w:val="single" w:sz="4" w:space="0" w:color="C0C0C0"/>
            </w:tcBorders>
            <w:vAlign w:val="center"/>
            <w:hideMark/>
          </w:tcPr>
          <w:p w14:paraId="31E19CA8"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Численность персонала</w:t>
            </w:r>
          </w:p>
        </w:tc>
        <w:tc>
          <w:tcPr>
            <w:tcW w:w="742" w:type="dxa"/>
            <w:tcBorders>
              <w:top w:val="nil"/>
              <w:left w:val="nil"/>
              <w:bottom w:val="single" w:sz="4" w:space="0" w:color="C0C0C0"/>
              <w:right w:val="single" w:sz="4" w:space="0" w:color="C0C0C0"/>
            </w:tcBorders>
            <w:vAlign w:val="center"/>
            <w:hideMark/>
          </w:tcPr>
          <w:p w14:paraId="3743B68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чел</w:t>
            </w:r>
          </w:p>
        </w:tc>
        <w:tc>
          <w:tcPr>
            <w:tcW w:w="1153" w:type="dxa"/>
            <w:tcBorders>
              <w:top w:val="nil"/>
              <w:left w:val="nil"/>
              <w:bottom w:val="single" w:sz="4" w:space="0" w:color="C0C0C0"/>
              <w:right w:val="single" w:sz="4" w:space="0" w:color="C0C0C0"/>
            </w:tcBorders>
            <w:shd w:val="clear" w:color="auto" w:fill="FFFFCC"/>
            <w:vAlign w:val="center"/>
            <w:hideMark/>
          </w:tcPr>
          <w:p w14:paraId="3BBEC05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0,92</w:t>
            </w:r>
          </w:p>
        </w:tc>
        <w:tc>
          <w:tcPr>
            <w:tcW w:w="1063" w:type="dxa"/>
            <w:tcBorders>
              <w:top w:val="nil"/>
              <w:left w:val="nil"/>
              <w:bottom w:val="single" w:sz="4" w:space="0" w:color="C0C0C0"/>
              <w:right w:val="single" w:sz="4" w:space="0" w:color="C0C0C0"/>
            </w:tcBorders>
            <w:shd w:val="clear" w:color="auto" w:fill="FFFFCC"/>
            <w:vAlign w:val="center"/>
            <w:hideMark/>
          </w:tcPr>
          <w:p w14:paraId="1FE5E59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0,81</w:t>
            </w:r>
          </w:p>
        </w:tc>
        <w:tc>
          <w:tcPr>
            <w:tcW w:w="1108" w:type="dxa"/>
            <w:tcBorders>
              <w:top w:val="nil"/>
              <w:left w:val="nil"/>
              <w:bottom w:val="single" w:sz="4" w:space="0" w:color="C0C0C0"/>
              <w:right w:val="single" w:sz="4" w:space="0" w:color="C0C0C0"/>
            </w:tcBorders>
            <w:shd w:val="clear" w:color="auto" w:fill="FFFFCC"/>
            <w:vAlign w:val="center"/>
            <w:hideMark/>
          </w:tcPr>
          <w:p w14:paraId="51A64BE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0,92</w:t>
            </w:r>
          </w:p>
        </w:tc>
        <w:tc>
          <w:tcPr>
            <w:tcW w:w="1031" w:type="dxa"/>
            <w:tcBorders>
              <w:top w:val="nil"/>
              <w:left w:val="nil"/>
              <w:bottom w:val="single" w:sz="4" w:space="0" w:color="C0C0C0"/>
              <w:right w:val="single" w:sz="4" w:space="0" w:color="C0C0C0"/>
            </w:tcBorders>
            <w:shd w:val="clear" w:color="auto" w:fill="FFFFCC"/>
            <w:vAlign w:val="center"/>
            <w:hideMark/>
          </w:tcPr>
          <w:p w14:paraId="73BA48D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1,32</w:t>
            </w:r>
          </w:p>
        </w:tc>
        <w:tc>
          <w:tcPr>
            <w:tcW w:w="1264" w:type="dxa"/>
            <w:tcBorders>
              <w:top w:val="nil"/>
              <w:left w:val="nil"/>
              <w:bottom w:val="single" w:sz="4" w:space="0" w:color="C0C0C0"/>
              <w:right w:val="single" w:sz="4" w:space="0" w:color="C0C0C0"/>
            </w:tcBorders>
            <w:shd w:val="clear" w:color="auto" w:fill="FFFFCC"/>
            <w:vAlign w:val="center"/>
            <w:hideMark/>
          </w:tcPr>
          <w:p w14:paraId="4C891FD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0,76</w:t>
            </w:r>
          </w:p>
        </w:tc>
        <w:tc>
          <w:tcPr>
            <w:tcW w:w="931" w:type="dxa"/>
            <w:tcBorders>
              <w:top w:val="nil"/>
              <w:left w:val="nil"/>
              <w:bottom w:val="single" w:sz="4" w:space="0" w:color="C0C0C0"/>
              <w:right w:val="single" w:sz="4" w:space="0" w:color="C0C0C0"/>
            </w:tcBorders>
            <w:shd w:val="clear" w:color="auto" w:fill="D7EAD3"/>
            <w:vAlign w:val="center"/>
            <w:hideMark/>
          </w:tcPr>
          <w:p w14:paraId="439877A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0,76</w:t>
            </w:r>
          </w:p>
        </w:tc>
        <w:tc>
          <w:tcPr>
            <w:tcW w:w="953" w:type="dxa"/>
            <w:tcBorders>
              <w:top w:val="nil"/>
              <w:left w:val="nil"/>
              <w:bottom w:val="single" w:sz="4" w:space="0" w:color="C0C0C0"/>
              <w:right w:val="single" w:sz="4" w:space="0" w:color="C0C0C0"/>
            </w:tcBorders>
            <w:shd w:val="clear" w:color="auto" w:fill="D7EAD3"/>
            <w:vAlign w:val="center"/>
            <w:hideMark/>
          </w:tcPr>
          <w:p w14:paraId="4B33A3C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0,76</w:t>
            </w:r>
          </w:p>
        </w:tc>
        <w:tc>
          <w:tcPr>
            <w:tcW w:w="3507" w:type="dxa"/>
            <w:tcBorders>
              <w:top w:val="nil"/>
              <w:left w:val="nil"/>
              <w:bottom w:val="single" w:sz="4" w:space="0" w:color="C0C0C0"/>
              <w:right w:val="single" w:sz="4" w:space="0" w:color="C0C0C0"/>
            </w:tcBorders>
            <w:shd w:val="clear" w:color="auto" w:fill="FFFFCC"/>
            <w:vAlign w:val="center"/>
            <w:hideMark/>
          </w:tcPr>
          <w:p w14:paraId="171FD0A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согласно нормативу в доле учтенной численности ОПП и цехового персонала</w:t>
            </w:r>
          </w:p>
        </w:tc>
      </w:tr>
      <w:tr w:rsidR="0039713F" w:rsidRPr="0039713F" w14:paraId="1F847BD2" w14:textId="77777777" w:rsidTr="0039713F">
        <w:trPr>
          <w:trHeight w:val="532"/>
          <w:jc w:val="center"/>
        </w:trPr>
        <w:tc>
          <w:tcPr>
            <w:tcW w:w="419" w:type="dxa"/>
            <w:shd w:val="clear" w:color="auto" w:fill="FFFF00"/>
            <w:noWrap/>
            <w:vAlign w:val="center"/>
            <w:hideMark/>
          </w:tcPr>
          <w:p w14:paraId="6F0E35F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0F395E09"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6D94B5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5.2</w:t>
            </w:r>
          </w:p>
        </w:tc>
        <w:tc>
          <w:tcPr>
            <w:tcW w:w="3362" w:type="dxa"/>
            <w:tcBorders>
              <w:top w:val="nil"/>
              <w:left w:val="nil"/>
              <w:bottom w:val="single" w:sz="4" w:space="0" w:color="C0C0C0"/>
              <w:right w:val="single" w:sz="4" w:space="0" w:color="C0C0C0"/>
            </w:tcBorders>
            <w:vAlign w:val="center"/>
            <w:hideMark/>
          </w:tcPr>
          <w:p w14:paraId="792B70A3"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Отчисления на соц.нужды от заработной платы АУП</w:t>
            </w:r>
          </w:p>
        </w:tc>
        <w:tc>
          <w:tcPr>
            <w:tcW w:w="742" w:type="dxa"/>
            <w:tcBorders>
              <w:top w:val="nil"/>
              <w:left w:val="nil"/>
              <w:bottom w:val="single" w:sz="4" w:space="0" w:color="C0C0C0"/>
              <w:right w:val="single" w:sz="4" w:space="0" w:color="C0C0C0"/>
            </w:tcBorders>
            <w:vAlign w:val="center"/>
            <w:hideMark/>
          </w:tcPr>
          <w:p w14:paraId="128D13F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94433E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116,65</w:t>
            </w:r>
          </w:p>
        </w:tc>
        <w:tc>
          <w:tcPr>
            <w:tcW w:w="1063" w:type="dxa"/>
            <w:tcBorders>
              <w:top w:val="nil"/>
              <w:left w:val="nil"/>
              <w:bottom w:val="single" w:sz="4" w:space="0" w:color="C0C0C0"/>
              <w:right w:val="single" w:sz="4" w:space="0" w:color="C0C0C0"/>
            </w:tcBorders>
            <w:shd w:val="clear" w:color="auto" w:fill="FFFFCC"/>
            <w:vAlign w:val="center"/>
            <w:hideMark/>
          </w:tcPr>
          <w:p w14:paraId="5888668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88,61</w:t>
            </w:r>
          </w:p>
        </w:tc>
        <w:tc>
          <w:tcPr>
            <w:tcW w:w="1108" w:type="dxa"/>
            <w:tcBorders>
              <w:top w:val="nil"/>
              <w:left w:val="nil"/>
              <w:bottom w:val="single" w:sz="4" w:space="0" w:color="C0C0C0"/>
              <w:right w:val="single" w:sz="4" w:space="0" w:color="C0C0C0"/>
            </w:tcBorders>
            <w:shd w:val="clear" w:color="auto" w:fill="FFFFCC"/>
            <w:vAlign w:val="center"/>
            <w:hideMark/>
          </w:tcPr>
          <w:p w14:paraId="03D2570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119,81</w:t>
            </w:r>
          </w:p>
        </w:tc>
        <w:tc>
          <w:tcPr>
            <w:tcW w:w="1031" w:type="dxa"/>
            <w:tcBorders>
              <w:top w:val="nil"/>
              <w:left w:val="nil"/>
              <w:bottom w:val="single" w:sz="4" w:space="0" w:color="C0C0C0"/>
              <w:right w:val="single" w:sz="4" w:space="0" w:color="C0C0C0"/>
            </w:tcBorders>
            <w:shd w:val="clear" w:color="auto" w:fill="FFFFCC"/>
            <w:vAlign w:val="center"/>
            <w:hideMark/>
          </w:tcPr>
          <w:p w14:paraId="3761AFC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173,50</w:t>
            </w:r>
          </w:p>
        </w:tc>
        <w:tc>
          <w:tcPr>
            <w:tcW w:w="1264" w:type="dxa"/>
            <w:tcBorders>
              <w:top w:val="nil"/>
              <w:left w:val="nil"/>
              <w:bottom w:val="single" w:sz="4" w:space="0" w:color="C0C0C0"/>
              <w:right w:val="single" w:sz="4" w:space="0" w:color="C0C0C0"/>
            </w:tcBorders>
            <w:shd w:val="clear" w:color="auto" w:fill="FFFFCC"/>
            <w:vAlign w:val="center"/>
            <w:hideMark/>
          </w:tcPr>
          <w:p w14:paraId="39A0AE3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68,23</w:t>
            </w:r>
          </w:p>
        </w:tc>
        <w:tc>
          <w:tcPr>
            <w:tcW w:w="931" w:type="dxa"/>
            <w:tcBorders>
              <w:top w:val="nil"/>
              <w:left w:val="nil"/>
              <w:bottom w:val="single" w:sz="4" w:space="0" w:color="C0C0C0"/>
              <w:right w:val="single" w:sz="4" w:space="0" w:color="C0C0C0"/>
            </w:tcBorders>
            <w:shd w:val="clear" w:color="auto" w:fill="D7EAD3"/>
            <w:vAlign w:val="center"/>
            <w:hideMark/>
          </w:tcPr>
          <w:p w14:paraId="6448872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34,12</w:t>
            </w:r>
          </w:p>
        </w:tc>
        <w:tc>
          <w:tcPr>
            <w:tcW w:w="953" w:type="dxa"/>
            <w:tcBorders>
              <w:top w:val="nil"/>
              <w:left w:val="nil"/>
              <w:bottom w:val="single" w:sz="4" w:space="0" w:color="C0C0C0"/>
              <w:right w:val="single" w:sz="4" w:space="0" w:color="C0C0C0"/>
            </w:tcBorders>
            <w:shd w:val="clear" w:color="auto" w:fill="D7EAD3"/>
            <w:vAlign w:val="center"/>
            <w:hideMark/>
          </w:tcPr>
          <w:p w14:paraId="4D75400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34,12</w:t>
            </w:r>
          </w:p>
        </w:tc>
        <w:tc>
          <w:tcPr>
            <w:tcW w:w="3507" w:type="dxa"/>
            <w:tcBorders>
              <w:top w:val="nil"/>
              <w:left w:val="nil"/>
              <w:bottom w:val="single" w:sz="4" w:space="0" w:color="C0C0C0"/>
              <w:right w:val="single" w:sz="4" w:space="0" w:color="C0C0C0"/>
            </w:tcBorders>
            <w:shd w:val="clear" w:color="auto" w:fill="FFFFCC"/>
            <w:vAlign w:val="center"/>
            <w:hideMark/>
          </w:tcPr>
          <w:p w14:paraId="26261F1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+0,2% от несч.случ. стр 333 том 2, МРОТ с 01.01.2022 -13890руб.</w:t>
            </w:r>
          </w:p>
        </w:tc>
      </w:tr>
      <w:tr w:rsidR="0039713F" w:rsidRPr="0039713F" w14:paraId="0B9A7122" w14:textId="77777777" w:rsidTr="0039713F">
        <w:trPr>
          <w:trHeight w:val="259"/>
          <w:jc w:val="center"/>
        </w:trPr>
        <w:tc>
          <w:tcPr>
            <w:tcW w:w="419" w:type="dxa"/>
            <w:shd w:val="clear" w:color="auto" w:fill="FFFF00"/>
            <w:noWrap/>
            <w:vAlign w:val="center"/>
            <w:hideMark/>
          </w:tcPr>
          <w:p w14:paraId="388EEA6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noWrap/>
            <w:vAlign w:val="bottom"/>
            <w:hideMark/>
          </w:tcPr>
          <w:p w14:paraId="5DC427D8"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493977E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5.3</w:t>
            </w:r>
          </w:p>
        </w:tc>
        <w:tc>
          <w:tcPr>
            <w:tcW w:w="3362" w:type="dxa"/>
            <w:tcBorders>
              <w:top w:val="nil"/>
              <w:left w:val="nil"/>
              <w:bottom w:val="single" w:sz="4" w:space="0" w:color="C0C0C0"/>
              <w:right w:val="single" w:sz="4" w:space="0" w:color="C0C0C0"/>
            </w:tcBorders>
            <w:vAlign w:val="center"/>
            <w:hideMark/>
          </w:tcPr>
          <w:p w14:paraId="3CBA1BCF" w14:textId="77777777" w:rsidR="0039713F" w:rsidRPr="0039713F" w:rsidRDefault="0039713F" w:rsidP="0039713F">
            <w:pPr>
              <w:spacing w:line="256" w:lineRule="auto"/>
              <w:ind w:firstLineChars="100" w:firstLine="131"/>
              <w:rPr>
                <w:rFonts w:ascii="Tahoma" w:hAnsi="Tahoma" w:cs="Tahoma"/>
                <w:b/>
                <w:bCs/>
                <w:color w:val="000000"/>
                <w:sz w:val="13"/>
                <w:szCs w:val="13"/>
                <w:lang w:eastAsia="en-US"/>
              </w:rPr>
            </w:pPr>
            <w:r w:rsidRPr="0039713F">
              <w:rPr>
                <w:rFonts w:ascii="Tahoma" w:hAnsi="Tahoma" w:cs="Tahoma"/>
                <w:b/>
                <w:bCs/>
                <w:color w:val="000000"/>
                <w:sz w:val="13"/>
                <w:szCs w:val="13"/>
                <w:lang w:eastAsia="en-US"/>
              </w:rPr>
              <w:t>Прочие административные расходы:</w:t>
            </w:r>
          </w:p>
        </w:tc>
        <w:tc>
          <w:tcPr>
            <w:tcW w:w="742" w:type="dxa"/>
            <w:tcBorders>
              <w:top w:val="nil"/>
              <w:left w:val="nil"/>
              <w:bottom w:val="single" w:sz="4" w:space="0" w:color="C0C0C0"/>
              <w:right w:val="single" w:sz="4" w:space="0" w:color="C0C0C0"/>
            </w:tcBorders>
            <w:vAlign w:val="center"/>
            <w:hideMark/>
          </w:tcPr>
          <w:p w14:paraId="4AC998D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32F90BE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145,83</w:t>
            </w:r>
          </w:p>
        </w:tc>
        <w:tc>
          <w:tcPr>
            <w:tcW w:w="1063" w:type="dxa"/>
            <w:tcBorders>
              <w:top w:val="nil"/>
              <w:left w:val="nil"/>
              <w:bottom w:val="single" w:sz="4" w:space="0" w:color="C0C0C0"/>
              <w:right w:val="single" w:sz="4" w:space="0" w:color="C0C0C0"/>
            </w:tcBorders>
            <w:shd w:val="clear" w:color="auto" w:fill="D7EAD3"/>
            <w:vAlign w:val="center"/>
            <w:hideMark/>
          </w:tcPr>
          <w:p w14:paraId="174A85A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180,11</w:t>
            </w:r>
          </w:p>
        </w:tc>
        <w:tc>
          <w:tcPr>
            <w:tcW w:w="1108" w:type="dxa"/>
            <w:tcBorders>
              <w:top w:val="nil"/>
              <w:left w:val="nil"/>
              <w:bottom w:val="single" w:sz="4" w:space="0" w:color="C0C0C0"/>
              <w:right w:val="single" w:sz="4" w:space="0" w:color="C0C0C0"/>
            </w:tcBorders>
            <w:shd w:val="clear" w:color="auto" w:fill="D7EAD3"/>
            <w:vAlign w:val="center"/>
            <w:hideMark/>
          </w:tcPr>
          <w:p w14:paraId="20F6C86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140,75</w:t>
            </w:r>
          </w:p>
        </w:tc>
        <w:tc>
          <w:tcPr>
            <w:tcW w:w="1031" w:type="dxa"/>
            <w:tcBorders>
              <w:top w:val="nil"/>
              <w:left w:val="nil"/>
              <w:bottom w:val="single" w:sz="4" w:space="0" w:color="C0C0C0"/>
              <w:right w:val="single" w:sz="4" w:space="0" w:color="C0C0C0"/>
            </w:tcBorders>
            <w:shd w:val="clear" w:color="auto" w:fill="D7EAD3"/>
            <w:vAlign w:val="center"/>
            <w:hideMark/>
          </w:tcPr>
          <w:p w14:paraId="3673557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225,45</w:t>
            </w:r>
          </w:p>
        </w:tc>
        <w:tc>
          <w:tcPr>
            <w:tcW w:w="1264" w:type="dxa"/>
            <w:tcBorders>
              <w:top w:val="nil"/>
              <w:left w:val="nil"/>
              <w:bottom w:val="single" w:sz="4" w:space="0" w:color="C0C0C0"/>
              <w:right w:val="single" w:sz="4" w:space="0" w:color="C0C0C0"/>
            </w:tcBorders>
            <w:shd w:val="clear" w:color="auto" w:fill="D7EAD3"/>
            <w:vAlign w:val="center"/>
            <w:hideMark/>
          </w:tcPr>
          <w:p w14:paraId="01A175B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147,72</w:t>
            </w:r>
          </w:p>
        </w:tc>
        <w:tc>
          <w:tcPr>
            <w:tcW w:w="931" w:type="dxa"/>
            <w:tcBorders>
              <w:top w:val="nil"/>
              <w:left w:val="nil"/>
              <w:bottom w:val="single" w:sz="4" w:space="0" w:color="C0C0C0"/>
              <w:right w:val="single" w:sz="4" w:space="0" w:color="C0C0C0"/>
            </w:tcBorders>
            <w:shd w:val="clear" w:color="auto" w:fill="D7EAD3"/>
            <w:vAlign w:val="center"/>
            <w:hideMark/>
          </w:tcPr>
          <w:p w14:paraId="2A2EBB8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73,86</w:t>
            </w:r>
          </w:p>
        </w:tc>
        <w:tc>
          <w:tcPr>
            <w:tcW w:w="953" w:type="dxa"/>
            <w:tcBorders>
              <w:top w:val="nil"/>
              <w:left w:val="nil"/>
              <w:bottom w:val="single" w:sz="4" w:space="0" w:color="C0C0C0"/>
              <w:right w:val="single" w:sz="4" w:space="0" w:color="C0C0C0"/>
            </w:tcBorders>
            <w:shd w:val="clear" w:color="auto" w:fill="D7EAD3"/>
            <w:vAlign w:val="center"/>
            <w:hideMark/>
          </w:tcPr>
          <w:p w14:paraId="5DDC60F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73,86</w:t>
            </w:r>
          </w:p>
        </w:tc>
        <w:tc>
          <w:tcPr>
            <w:tcW w:w="3507" w:type="dxa"/>
            <w:tcBorders>
              <w:top w:val="nil"/>
              <w:left w:val="nil"/>
              <w:bottom w:val="single" w:sz="4" w:space="0" w:color="C0C0C0"/>
              <w:right w:val="single" w:sz="4" w:space="0" w:color="C0C0C0"/>
            </w:tcBorders>
            <w:shd w:val="clear" w:color="auto" w:fill="FFFFCC"/>
            <w:vAlign w:val="center"/>
            <w:hideMark/>
          </w:tcPr>
          <w:p w14:paraId="6A81AB6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C3FEA59" w14:textId="77777777" w:rsidTr="0039713F">
        <w:trPr>
          <w:trHeight w:val="259"/>
          <w:jc w:val="center"/>
        </w:trPr>
        <w:tc>
          <w:tcPr>
            <w:tcW w:w="419" w:type="dxa"/>
            <w:shd w:val="clear" w:color="auto" w:fill="FFFF00"/>
            <w:noWrap/>
            <w:vAlign w:val="center"/>
            <w:hideMark/>
          </w:tcPr>
          <w:p w14:paraId="3EF2D47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04CE5631"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single" w:sz="4" w:space="0" w:color="C0C0C0"/>
              <w:left w:val="single" w:sz="4" w:space="0" w:color="C0C0C0"/>
              <w:bottom w:val="single" w:sz="4" w:space="0" w:color="C0C0C0"/>
              <w:right w:val="single" w:sz="4" w:space="0" w:color="C0C0C0"/>
            </w:tcBorders>
            <w:vAlign w:val="center"/>
            <w:hideMark/>
          </w:tcPr>
          <w:p w14:paraId="7ACD51A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w:t>
            </w:r>
          </w:p>
        </w:tc>
        <w:tc>
          <w:tcPr>
            <w:tcW w:w="3362" w:type="dxa"/>
            <w:tcBorders>
              <w:top w:val="single" w:sz="4" w:space="0" w:color="C0C0C0"/>
              <w:left w:val="nil"/>
              <w:bottom w:val="single" w:sz="4" w:space="0" w:color="C0C0C0"/>
              <w:right w:val="single" w:sz="4" w:space="0" w:color="C0C0C0"/>
            </w:tcBorders>
            <w:shd w:val="clear" w:color="auto" w:fill="E3FAFD"/>
            <w:vAlign w:val="center"/>
            <w:hideMark/>
          </w:tcPr>
          <w:p w14:paraId="31C2EBFB"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 расходы</w:t>
            </w:r>
          </w:p>
        </w:tc>
        <w:tc>
          <w:tcPr>
            <w:tcW w:w="742" w:type="dxa"/>
            <w:tcBorders>
              <w:top w:val="single" w:sz="4" w:space="0" w:color="C0C0C0"/>
              <w:left w:val="nil"/>
              <w:bottom w:val="single" w:sz="4" w:space="0" w:color="C0C0C0"/>
              <w:right w:val="single" w:sz="4" w:space="0" w:color="C0C0C0"/>
            </w:tcBorders>
            <w:vAlign w:val="center"/>
            <w:hideMark/>
          </w:tcPr>
          <w:p w14:paraId="1DE3D48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single" w:sz="4" w:space="0" w:color="C0C0C0"/>
              <w:left w:val="nil"/>
              <w:bottom w:val="single" w:sz="4" w:space="0" w:color="C0C0C0"/>
              <w:right w:val="single" w:sz="4" w:space="0" w:color="C0C0C0"/>
            </w:tcBorders>
            <w:shd w:val="clear" w:color="auto" w:fill="FFFFCC"/>
            <w:vAlign w:val="center"/>
            <w:hideMark/>
          </w:tcPr>
          <w:p w14:paraId="485CF87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24,52</w:t>
            </w:r>
          </w:p>
        </w:tc>
        <w:tc>
          <w:tcPr>
            <w:tcW w:w="1063" w:type="dxa"/>
            <w:tcBorders>
              <w:top w:val="single" w:sz="4" w:space="0" w:color="C0C0C0"/>
              <w:left w:val="nil"/>
              <w:bottom w:val="single" w:sz="4" w:space="0" w:color="C0C0C0"/>
              <w:right w:val="single" w:sz="4" w:space="0" w:color="C0C0C0"/>
            </w:tcBorders>
            <w:shd w:val="clear" w:color="auto" w:fill="FFFFCC"/>
            <w:vAlign w:val="center"/>
            <w:hideMark/>
          </w:tcPr>
          <w:p w14:paraId="31B3BFC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single" w:sz="4" w:space="0" w:color="C0C0C0"/>
              <w:left w:val="nil"/>
              <w:bottom w:val="single" w:sz="4" w:space="0" w:color="C0C0C0"/>
              <w:right w:val="single" w:sz="4" w:space="0" w:color="C0C0C0"/>
            </w:tcBorders>
            <w:shd w:val="clear" w:color="auto" w:fill="FFFFCC"/>
            <w:vAlign w:val="center"/>
            <w:hideMark/>
          </w:tcPr>
          <w:p w14:paraId="57D0D5A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24,87</w:t>
            </w:r>
          </w:p>
        </w:tc>
        <w:tc>
          <w:tcPr>
            <w:tcW w:w="1031" w:type="dxa"/>
            <w:tcBorders>
              <w:top w:val="single" w:sz="4" w:space="0" w:color="C0C0C0"/>
              <w:left w:val="nil"/>
              <w:bottom w:val="single" w:sz="4" w:space="0" w:color="C0C0C0"/>
              <w:right w:val="single" w:sz="4" w:space="0" w:color="C0C0C0"/>
            </w:tcBorders>
            <w:shd w:val="clear" w:color="auto" w:fill="FFFFCC"/>
            <w:vAlign w:val="center"/>
            <w:hideMark/>
          </w:tcPr>
          <w:p w14:paraId="01A1A0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single" w:sz="4" w:space="0" w:color="C0C0C0"/>
              <w:left w:val="nil"/>
              <w:bottom w:val="single" w:sz="4" w:space="0" w:color="C0C0C0"/>
              <w:right w:val="single" w:sz="4" w:space="0" w:color="C0C0C0"/>
            </w:tcBorders>
            <w:shd w:val="clear" w:color="auto" w:fill="FFFFCC"/>
            <w:vAlign w:val="center"/>
            <w:hideMark/>
          </w:tcPr>
          <w:p w14:paraId="308C466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single" w:sz="4" w:space="0" w:color="C0C0C0"/>
              <w:left w:val="nil"/>
              <w:bottom w:val="single" w:sz="4" w:space="0" w:color="C0C0C0"/>
              <w:right w:val="single" w:sz="4" w:space="0" w:color="C0C0C0"/>
            </w:tcBorders>
            <w:shd w:val="clear" w:color="auto" w:fill="D7EAD3"/>
            <w:vAlign w:val="center"/>
            <w:hideMark/>
          </w:tcPr>
          <w:p w14:paraId="1076CB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single" w:sz="4" w:space="0" w:color="C0C0C0"/>
              <w:left w:val="nil"/>
              <w:bottom w:val="single" w:sz="4" w:space="0" w:color="C0C0C0"/>
              <w:right w:val="single" w:sz="4" w:space="0" w:color="C0C0C0"/>
            </w:tcBorders>
            <w:shd w:val="clear" w:color="auto" w:fill="D7EAD3"/>
            <w:vAlign w:val="center"/>
            <w:hideMark/>
          </w:tcPr>
          <w:p w14:paraId="38731EF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single" w:sz="4" w:space="0" w:color="C0C0C0"/>
              <w:left w:val="nil"/>
              <w:bottom w:val="single" w:sz="4" w:space="0" w:color="C0C0C0"/>
              <w:right w:val="single" w:sz="4" w:space="0" w:color="C0C0C0"/>
            </w:tcBorders>
            <w:shd w:val="clear" w:color="auto" w:fill="FFFFCC"/>
            <w:vAlign w:val="center"/>
            <w:hideMark/>
          </w:tcPr>
          <w:p w14:paraId="3376B664"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32D08A0" w14:textId="77777777" w:rsidTr="0039713F">
        <w:trPr>
          <w:trHeight w:val="259"/>
          <w:jc w:val="center"/>
        </w:trPr>
        <w:tc>
          <w:tcPr>
            <w:tcW w:w="419" w:type="dxa"/>
            <w:shd w:val="clear" w:color="auto" w:fill="FFFF00"/>
            <w:noWrap/>
            <w:vAlign w:val="center"/>
            <w:hideMark/>
          </w:tcPr>
          <w:p w14:paraId="6B0E583B"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205BD209"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7D956DD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5.3.2</w:t>
            </w:r>
          </w:p>
        </w:tc>
        <w:tc>
          <w:tcPr>
            <w:tcW w:w="3362" w:type="dxa"/>
            <w:tcBorders>
              <w:top w:val="nil"/>
              <w:left w:val="nil"/>
              <w:bottom w:val="single" w:sz="4" w:space="0" w:color="C0C0C0"/>
              <w:right w:val="single" w:sz="4" w:space="0" w:color="C0C0C0"/>
            </w:tcBorders>
            <w:shd w:val="clear" w:color="auto" w:fill="E3FAFD"/>
            <w:vAlign w:val="center"/>
            <w:hideMark/>
          </w:tcPr>
          <w:p w14:paraId="68A30739"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аренда</w:t>
            </w:r>
          </w:p>
        </w:tc>
        <w:tc>
          <w:tcPr>
            <w:tcW w:w="742" w:type="dxa"/>
            <w:tcBorders>
              <w:top w:val="nil"/>
              <w:left w:val="nil"/>
              <w:bottom w:val="single" w:sz="4" w:space="0" w:color="C0C0C0"/>
              <w:right w:val="single" w:sz="4" w:space="0" w:color="C0C0C0"/>
            </w:tcBorders>
            <w:vAlign w:val="center"/>
            <w:hideMark/>
          </w:tcPr>
          <w:p w14:paraId="5159125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6120638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18,78</w:t>
            </w:r>
          </w:p>
        </w:tc>
        <w:tc>
          <w:tcPr>
            <w:tcW w:w="1063" w:type="dxa"/>
            <w:tcBorders>
              <w:top w:val="nil"/>
              <w:left w:val="nil"/>
              <w:bottom w:val="single" w:sz="4" w:space="0" w:color="C0C0C0"/>
              <w:right w:val="single" w:sz="4" w:space="0" w:color="C0C0C0"/>
            </w:tcBorders>
            <w:shd w:val="clear" w:color="auto" w:fill="FFFFCC"/>
            <w:vAlign w:val="center"/>
            <w:hideMark/>
          </w:tcPr>
          <w:p w14:paraId="3296EB1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30,38</w:t>
            </w:r>
          </w:p>
        </w:tc>
        <w:tc>
          <w:tcPr>
            <w:tcW w:w="1108" w:type="dxa"/>
            <w:tcBorders>
              <w:top w:val="nil"/>
              <w:left w:val="nil"/>
              <w:bottom w:val="single" w:sz="4" w:space="0" w:color="C0C0C0"/>
              <w:right w:val="single" w:sz="4" w:space="0" w:color="C0C0C0"/>
            </w:tcBorders>
            <w:shd w:val="clear" w:color="auto" w:fill="FFFFCC"/>
            <w:vAlign w:val="center"/>
            <w:hideMark/>
          </w:tcPr>
          <w:p w14:paraId="62C4A76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19,29</w:t>
            </w:r>
          </w:p>
        </w:tc>
        <w:tc>
          <w:tcPr>
            <w:tcW w:w="1031" w:type="dxa"/>
            <w:tcBorders>
              <w:top w:val="nil"/>
              <w:left w:val="nil"/>
              <w:bottom w:val="single" w:sz="4" w:space="0" w:color="C0C0C0"/>
              <w:right w:val="single" w:sz="4" w:space="0" w:color="C0C0C0"/>
            </w:tcBorders>
            <w:shd w:val="clear" w:color="auto" w:fill="FFFFCC"/>
            <w:vAlign w:val="center"/>
            <w:hideMark/>
          </w:tcPr>
          <w:p w14:paraId="2D578F3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131DCE3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797C749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3691743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05240DA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0B7FEC8" w14:textId="77777777" w:rsidTr="0039713F">
        <w:trPr>
          <w:trHeight w:val="259"/>
          <w:jc w:val="center"/>
        </w:trPr>
        <w:tc>
          <w:tcPr>
            <w:tcW w:w="419" w:type="dxa"/>
            <w:shd w:val="clear" w:color="auto" w:fill="FFFF00"/>
            <w:noWrap/>
            <w:vAlign w:val="center"/>
            <w:hideMark/>
          </w:tcPr>
          <w:p w14:paraId="01B0C21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751379CB"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073467D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5.3.3</w:t>
            </w:r>
          </w:p>
        </w:tc>
        <w:tc>
          <w:tcPr>
            <w:tcW w:w="3362" w:type="dxa"/>
            <w:tcBorders>
              <w:top w:val="nil"/>
              <w:left w:val="nil"/>
              <w:bottom w:val="single" w:sz="4" w:space="0" w:color="C0C0C0"/>
              <w:right w:val="single" w:sz="4" w:space="0" w:color="C0C0C0"/>
            </w:tcBorders>
            <w:shd w:val="clear" w:color="auto" w:fill="E3FAFD"/>
            <w:vAlign w:val="center"/>
            <w:hideMark/>
          </w:tcPr>
          <w:p w14:paraId="0080A70F"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электроэнергия прочих объектов (гараж,офис,аварийная)</w:t>
            </w:r>
          </w:p>
        </w:tc>
        <w:tc>
          <w:tcPr>
            <w:tcW w:w="742" w:type="dxa"/>
            <w:tcBorders>
              <w:top w:val="nil"/>
              <w:left w:val="nil"/>
              <w:bottom w:val="single" w:sz="4" w:space="0" w:color="C0C0C0"/>
              <w:right w:val="single" w:sz="4" w:space="0" w:color="C0C0C0"/>
            </w:tcBorders>
            <w:vAlign w:val="center"/>
            <w:hideMark/>
          </w:tcPr>
          <w:p w14:paraId="629598E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2017C77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9,13</w:t>
            </w:r>
          </w:p>
        </w:tc>
        <w:tc>
          <w:tcPr>
            <w:tcW w:w="1063" w:type="dxa"/>
            <w:tcBorders>
              <w:top w:val="nil"/>
              <w:left w:val="nil"/>
              <w:bottom w:val="single" w:sz="4" w:space="0" w:color="C0C0C0"/>
              <w:right w:val="single" w:sz="4" w:space="0" w:color="C0C0C0"/>
            </w:tcBorders>
            <w:shd w:val="clear" w:color="auto" w:fill="FFFFCC"/>
            <w:vAlign w:val="center"/>
            <w:hideMark/>
          </w:tcPr>
          <w:p w14:paraId="4B4AD9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18,45</w:t>
            </w:r>
          </w:p>
        </w:tc>
        <w:tc>
          <w:tcPr>
            <w:tcW w:w="1108" w:type="dxa"/>
            <w:tcBorders>
              <w:top w:val="nil"/>
              <w:left w:val="nil"/>
              <w:bottom w:val="single" w:sz="4" w:space="0" w:color="C0C0C0"/>
              <w:right w:val="single" w:sz="4" w:space="0" w:color="C0C0C0"/>
            </w:tcBorders>
            <w:shd w:val="clear" w:color="auto" w:fill="FFFFCC"/>
            <w:vAlign w:val="center"/>
            <w:hideMark/>
          </w:tcPr>
          <w:p w14:paraId="119047D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8,15</w:t>
            </w:r>
          </w:p>
        </w:tc>
        <w:tc>
          <w:tcPr>
            <w:tcW w:w="1031" w:type="dxa"/>
            <w:tcBorders>
              <w:top w:val="nil"/>
              <w:left w:val="nil"/>
              <w:bottom w:val="single" w:sz="4" w:space="0" w:color="C0C0C0"/>
              <w:right w:val="single" w:sz="4" w:space="0" w:color="C0C0C0"/>
            </w:tcBorders>
            <w:shd w:val="clear" w:color="auto" w:fill="FFFFCC"/>
            <w:vAlign w:val="center"/>
            <w:hideMark/>
          </w:tcPr>
          <w:p w14:paraId="672183B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8,43</w:t>
            </w:r>
          </w:p>
        </w:tc>
        <w:tc>
          <w:tcPr>
            <w:tcW w:w="1264" w:type="dxa"/>
            <w:tcBorders>
              <w:top w:val="nil"/>
              <w:left w:val="nil"/>
              <w:bottom w:val="single" w:sz="4" w:space="0" w:color="C0C0C0"/>
              <w:right w:val="single" w:sz="4" w:space="0" w:color="C0C0C0"/>
            </w:tcBorders>
            <w:shd w:val="clear" w:color="auto" w:fill="FFFFCC"/>
            <w:vAlign w:val="center"/>
            <w:hideMark/>
          </w:tcPr>
          <w:p w14:paraId="0BC7A1B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9,11</w:t>
            </w:r>
          </w:p>
        </w:tc>
        <w:tc>
          <w:tcPr>
            <w:tcW w:w="931" w:type="dxa"/>
            <w:tcBorders>
              <w:top w:val="nil"/>
              <w:left w:val="nil"/>
              <w:bottom w:val="single" w:sz="4" w:space="0" w:color="C0C0C0"/>
              <w:right w:val="single" w:sz="4" w:space="0" w:color="C0C0C0"/>
            </w:tcBorders>
            <w:shd w:val="clear" w:color="auto" w:fill="D7EAD3"/>
            <w:vAlign w:val="center"/>
            <w:hideMark/>
          </w:tcPr>
          <w:p w14:paraId="0493718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4,55</w:t>
            </w:r>
          </w:p>
        </w:tc>
        <w:tc>
          <w:tcPr>
            <w:tcW w:w="953" w:type="dxa"/>
            <w:tcBorders>
              <w:top w:val="nil"/>
              <w:left w:val="nil"/>
              <w:bottom w:val="single" w:sz="4" w:space="0" w:color="C0C0C0"/>
              <w:right w:val="single" w:sz="4" w:space="0" w:color="C0C0C0"/>
            </w:tcBorders>
            <w:shd w:val="clear" w:color="auto" w:fill="D7EAD3"/>
            <w:vAlign w:val="center"/>
            <w:hideMark/>
          </w:tcPr>
          <w:p w14:paraId="2775FFB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4,55</w:t>
            </w:r>
          </w:p>
        </w:tc>
        <w:tc>
          <w:tcPr>
            <w:tcW w:w="3507" w:type="dxa"/>
            <w:tcBorders>
              <w:top w:val="nil"/>
              <w:left w:val="nil"/>
              <w:bottom w:val="single" w:sz="4" w:space="0" w:color="C0C0C0"/>
              <w:right w:val="single" w:sz="4" w:space="0" w:color="C0C0C0"/>
            </w:tcBorders>
            <w:shd w:val="clear" w:color="auto" w:fill="FFFFCC"/>
            <w:vAlign w:val="center"/>
            <w:hideMark/>
          </w:tcPr>
          <w:p w14:paraId="74DEC1A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факта 2020 г., за минусом не обоснованных затрат</w:t>
            </w:r>
          </w:p>
        </w:tc>
      </w:tr>
      <w:tr w:rsidR="0039713F" w:rsidRPr="0039713F" w14:paraId="688B6605" w14:textId="77777777" w:rsidTr="0039713F">
        <w:trPr>
          <w:trHeight w:val="259"/>
          <w:jc w:val="center"/>
        </w:trPr>
        <w:tc>
          <w:tcPr>
            <w:tcW w:w="419" w:type="dxa"/>
            <w:shd w:val="clear" w:color="auto" w:fill="FFFF00"/>
            <w:noWrap/>
            <w:vAlign w:val="center"/>
            <w:hideMark/>
          </w:tcPr>
          <w:p w14:paraId="4DB613B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5D1E9A15"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7A0A129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5.3.4</w:t>
            </w:r>
          </w:p>
        </w:tc>
        <w:tc>
          <w:tcPr>
            <w:tcW w:w="3362" w:type="dxa"/>
            <w:tcBorders>
              <w:top w:val="nil"/>
              <w:left w:val="nil"/>
              <w:bottom w:val="single" w:sz="4" w:space="0" w:color="C0C0C0"/>
              <w:right w:val="single" w:sz="4" w:space="0" w:color="C0C0C0"/>
            </w:tcBorders>
            <w:shd w:val="clear" w:color="auto" w:fill="E3FAFD"/>
            <w:vAlign w:val="center"/>
            <w:hideMark/>
          </w:tcPr>
          <w:p w14:paraId="6F77E11A"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услуги связи, охрана труда, переподготовка кадров</w:t>
            </w:r>
          </w:p>
        </w:tc>
        <w:tc>
          <w:tcPr>
            <w:tcW w:w="742" w:type="dxa"/>
            <w:tcBorders>
              <w:top w:val="nil"/>
              <w:left w:val="nil"/>
              <w:bottom w:val="single" w:sz="4" w:space="0" w:color="C0C0C0"/>
              <w:right w:val="single" w:sz="4" w:space="0" w:color="C0C0C0"/>
            </w:tcBorders>
            <w:vAlign w:val="center"/>
            <w:hideMark/>
          </w:tcPr>
          <w:p w14:paraId="65038FC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54AF2CA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10,29</w:t>
            </w:r>
          </w:p>
        </w:tc>
        <w:tc>
          <w:tcPr>
            <w:tcW w:w="1063" w:type="dxa"/>
            <w:tcBorders>
              <w:top w:val="nil"/>
              <w:left w:val="nil"/>
              <w:bottom w:val="single" w:sz="4" w:space="0" w:color="C0C0C0"/>
              <w:right w:val="single" w:sz="4" w:space="0" w:color="C0C0C0"/>
            </w:tcBorders>
            <w:shd w:val="clear" w:color="auto" w:fill="FFFFCC"/>
            <w:vAlign w:val="center"/>
            <w:hideMark/>
          </w:tcPr>
          <w:p w14:paraId="5F5072A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71,70</w:t>
            </w:r>
          </w:p>
        </w:tc>
        <w:tc>
          <w:tcPr>
            <w:tcW w:w="1108" w:type="dxa"/>
            <w:tcBorders>
              <w:top w:val="nil"/>
              <w:left w:val="nil"/>
              <w:bottom w:val="single" w:sz="4" w:space="0" w:color="C0C0C0"/>
              <w:right w:val="single" w:sz="4" w:space="0" w:color="C0C0C0"/>
            </w:tcBorders>
            <w:shd w:val="clear" w:color="auto" w:fill="FFFFCC"/>
            <w:vAlign w:val="center"/>
            <w:hideMark/>
          </w:tcPr>
          <w:p w14:paraId="2C4A8FA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10,00</w:t>
            </w:r>
          </w:p>
        </w:tc>
        <w:tc>
          <w:tcPr>
            <w:tcW w:w="1031" w:type="dxa"/>
            <w:tcBorders>
              <w:top w:val="nil"/>
              <w:left w:val="nil"/>
              <w:bottom w:val="single" w:sz="4" w:space="0" w:color="C0C0C0"/>
              <w:right w:val="single" w:sz="4" w:space="0" w:color="C0C0C0"/>
            </w:tcBorders>
            <w:shd w:val="clear" w:color="auto" w:fill="FFFFCC"/>
            <w:vAlign w:val="center"/>
            <w:hideMark/>
          </w:tcPr>
          <w:p w14:paraId="4375317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21,32</w:t>
            </w:r>
          </w:p>
        </w:tc>
        <w:tc>
          <w:tcPr>
            <w:tcW w:w="1264" w:type="dxa"/>
            <w:tcBorders>
              <w:top w:val="nil"/>
              <w:left w:val="nil"/>
              <w:bottom w:val="single" w:sz="4" w:space="0" w:color="C0C0C0"/>
              <w:right w:val="single" w:sz="4" w:space="0" w:color="C0C0C0"/>
            </w:tcBorders>
            <w:shd w:val="clear" w:color="auto" w:fill="FFFFCC"/>
            <w:vAlign w:val="center"/>
            <w:hideMark/>
          </w:tcPr>
          <w:p w14:paraId="01F66BA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21,32</w:t>
            </w:r>
          </w:p>
        </w:tc>
        <w:tc>
          <w:tcPr>
            <w:tcW w:w="931" w:type="dxa"/>
            <w:tcBorders>
              <w:top w:val="nil"/>
              <w:left w:val="nil"/>
              <w:bottom w:val="single" w:sz="4" w:space="0" w:color="C0C0C0"/>
              <w:right w:val="single" w:sz="4" w:space="0" w:color="C0C0C0"/>
            </w:tcBorders>
            <w:shd w:val="clear" w:color="auto" w:fill="D7EAD3"/>
            <w:vAlign w:val="center"/>
            <w:hideMark/>
          </w:tcPr>
          <w:p w14:paraId="658BE67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10,66</w:t>
            </w:r>
          </w:p>
        </w:tc>
        <w:tc>
          <w:tcPr>
            <w:tcW w:w="953" w:type="dxa"/>
            <w:tcBorders>
              <w:top w:val="nil"/>
              <w:left w:val="nil"/>
              <w:bottom w:val="single" w:sz="4" w:space="0" w:color="C0C0C0"/>
              <w:right w:val="single" w:sz="4" w:space="0" w:color="C0C0C0"/>
            </w:tcBorders>
            <w:shd w:val="clear" w:color="auto" w:fill="D7EAD3"/>
            <w:vAlign w:val="center"/>
            <w:hideMark/>
          </w:tcPr>
          <w:p w14:paraId="4314468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10,66</w:t>
            </w:r>
          </w:p>
        </w:tc>
        <w:tc>
          <w:tcPr>
            <w:tcW w:w="3507" w:type="dxa"/>
            <w:tcBorders>
              <w:top w:val="nil"/>
              <w:left w:val="nil"/>
              <w:bottom w:val="single" w:sz="4" w:space="0" w:color="C0C0C0"/>
              <w:right w:val="single" w:sz="4" w:space="0" w:color="C0C0C0"/>
            </w:tcBorders>
            <w:shd w:val="clear" w:color="auto" w:fill="FFFFCC"/>
            <w:vAlign w:val="center"/>
            <w:hideMark/>
          </w:tcPr>
          <w:p w14:paraId="7BE3ADB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5647944A" w14:textId="77777777" w:rsidTr="0039713F">
        <w:trPr>
          <w:trHeight w:val="259"/>
          <w:jc w:val="center"/>
        </w:trPr>
        <w:tc>
          <w:tcPr>
            <w:tcW w:w="419" w:type="dxa"/>
            <w:shd w:val="clear" w:color="auto" w:fill="FFFF00"/>
            <w:noWrap/>
            <w:vAlign w:val="center"/>
            <w:hideMark/>
          </w:tcPr>
          <w:p w14:paraId="46D5BE6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10F78264"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0251F68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5.3.5</w:t>
            </w:r>
          </w:p>
        </w:tc>
        <w:tc>
          <w:tcPr>
            <w:tcW w:w="3362" w:type="dxa"/>
            <w:tcBorders>
              <w:top w:val="nil"/>
              <w:left w:val="nil"/>
              <w:bottom w:val="single" w:sz="4" w:space="0" w:color="C0C0C0"/>
              <w:right w:val="single" w:sz="4" w:space="0" w:color="C0C0C0"/>
            </w:tcBorders>
            <w:shd w:val="clear" w:color="auto" w:fill="E3FAFD"/>
            <w:vAlign w:val="center"/>
            <w:hideMark/>
          </w:tcPr>
          <w:p w14:paraId="1D6BFF86"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банковские услуги</w:t>
            </w:r>
          </w:p>
        </w:tc>
        <w:tc>
          <w:tcPr>
            <w:tcW w:w="742" w:type="dxa"/>
            <w:tcBorders>
              <w:top w:val="nil"/>
              <w:left w:val="nil"/>
              <w:bottom w:val="single" w:sz="4" w:space="0" w:color="C0C0C0"/>
              <w:right w:val="single" w:sz="4" w:space="0" w:color="C0C0C0"/>
            </w:tcBorders>
            <w:vAlign w:val="center"/>
            <w:hideMark/>
          </w:tcPr>
          <w:p w14:paraId="5336870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6DE7161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30,40</w:t>
            </w:r>
          </w:p>
        </w:tc>
        <w:tc>
          <w:tcPr>
            <w:tcW w:w="1063" w:type="dxa"/>
            <w:tcBorders>
              <w:top w:val="nil"/>
              <w:left w:val="nil"/>
              <w:bottom w:val="single" w:sz="4" w:space="0" w:color="C0C0C0"/>
              <w:right w:val="single" w:sz="4" w:space="0" w:color="C0C0C0"/>
            </w:tcBorders>
            <w:shd w:val="clear" w:color="auto" w:fill="FFFFCC"/>
            <w:vAlign w:val="center"/>
            <w:hideMark/>
          </w:tcPr>
          <w:p w14:paraId="55478EE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5,22</w:t>
            </w:r>
          </w:p>
        </w:tc>
        <w:tc>
          <w:tcPr>
            <w:tcW w:w="1108" w:type="dxa"/>
            <w:tcBorders>
              <w:top w:val="nil"/>
              <w:left w:val="nil"/>
              <w:bottom w:val="single" w:sz="4" w:space="0" w:color="C0C0C0"/>
              <w:right w:val="single" w:sz="4" w:space="0" w:color="C0C0C0"/>
            </w:tcBorders>
            <w:shd w:val="clear" w:color="auto" w:fill="FFFFCC"/>
            <w:vAlign w:val="center"/>
            <w:hideMark/>
          </w:tcPr>
          <w:p w14:paraId="35421B3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31,23</w:t>
            </w:r>
          </w:p>
        </w:tc>
        <w:tc>
          <w:tcPr>
            <w:tcW w:w="1031" w:type="dxa"/>
            <w:tcBorders>
              <w:top w:val="nil"/>
              <w:left w:val="nil"/>
              <w:bottom w:val="single" w:sz="4" w:space="0" w:color="C0C0C0"/>
              <w:right w:val="single" w:sz="4" w:space="0" w:color="C0C0C0"/>
            </w:tcBorders>
            <w:shd w:val="clear" w:color="auto" w:fill="FFFFCC"/>
            <w:vAlign w:val="center"/>
            <w:hideMark/>
          </w:tcPr>
          <w:p w14:paraId="441C05D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8,03</w:t>
            </w:r>
          </w:p>
        </w:tc>
        <w:tc>
          <w:tcPr>
            <w:tcW w:w="1264" w:type="dxa"/>
            <w:tcBorders>
              <w:top w:val="nil"/>
              <w:left w:val="nil"/>
              <w:bottom w:val="single" w:sz="4" w:space="0" w:color="C0C0C0"/>
              <w:right w:val="single" w:sz="4" w:space="0" w:color="C0C0C0"/>
            </w:tcBorders>
            <w:shd w:val="clear" w:color="auto" w:fill="FFFFCC"/>
            <w:vAlign w:val="center"/>
            <w:hideMark/>
          </w:tcPr>
          <w:p w14:paraId="021A088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3BC574E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2122068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1604BC5"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нет обоснования, договора и пр. документов</w:t>
            </w:r>
          </w:p>
        </w:tc>
      </w:tr>
      <w:tr w:rsidR="0039713F" w:rsidRPr="0039713F" w14:paraId="5AAE20CA" w14:textId="77777777" w:rsidTr="0039713F">
        <w:trPr>
          <w:trHeight w:val="259"/>
          <w:jc w:val="center"/>
        </w:trPr>
        <w:tc>
          <w:tcPr>
            <w:tcW w:w="419" w:type="dxa"/>
            <w:shd w:val="clear" w:color="auto" w:fill="FFFF00"/>
            <w:noWrap/>
            <w:vAlign w:val="center"/>
            <w:hideMark/>
          </w:tcPr>
          <w:p w14:paraId="1310BEEA"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0478DD4B"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2BCE484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5.3.6</w:t>
            </w:r>
          </w:p>
        </w:tc>
        <w:tc>
          <w:tcPr>
            <w:tcW w:w="3362" w:type="dxa"/>
            <w:tcBorders>
              <w:top w:val="nil"/>
              <w:left w:val="nil"/>
              <w:bottom w:val="single" w:sz="4" w:space="0" w:color="C0C0C0"/>
              <w:right w:val="single" w:sz="4" w:space="0" w:color="C0C0C0"/>
            </w:tcBorders>
            <w:shd w:val="clear" w:color="auto" w:fill="E3FAFD"/>
            <w:vAlign w:val="center"/>
            <w:hideMark/>
          </w:tcPr>
          <w:p w14:paraId="23B6E6CB"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материалы</w:t>
            </w:r>
          </w:p>
        </w:tc>
        <w:tc>
          <w:tcPr>
            <w:tcW w:w="742" w:type="dxa"/>
            <w:tcBorders>
              <w:top w:val="nil"/>
              <w:left w:val="nil"/>
              <w:bottom w:val="single" w:sz="4" w:space="0" w:color="C0C0C0"/>
              <w:right w:val="single" w:sz="4" w:space="0" w:color="C0C0C0"/>
            </w:tcBorders>
            <w:vAlign w:val="center"/>
            <w:hideMark/>
          </w:tcPr>
          <w:p w14:paraId="3AC0B2E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0D9CAB8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16,84</w:t>
            </w:r>
          </w:p>
        </w:tc>
        <w:tc>
          <w:tcPr>
            <w:tcW w:w="1063" w:type="dxa"/>
            <w:tcBorders>
              <w:top w:val="nil"/>
              <w:left w:val="nil"/>
              <w:bottom w:val="single" w:sz="4" w:space="0" w:color="C0C0C0"/>
              <w:right w:val="single" w:sz="4" w:space="0" w:color="C0C0C0"/>
            </w:tcBorders>
            <w:shd w:val="clear" w:color="auto" w:fill="FFFFCC"/>
            <w:vAlign w:val="center"/>
            <w:hideMark/>
          </w:tcPr>
          <w:p w14:paraId="4E6E135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11,96</w:t>
            </w:r>
          </w:p>
        </w:tc>
        <w:tc>
          <w:tcPr>
            <w:tcW w:w="1108" w:type="dxa"/>
            <w:tcBorders>
              <w:top w:val="nil"/>
              <w:left w:val="nil"/>
              <w:bottom w:val="single" w:sz="4" w:space="0" w:color="C0C0C0"/>
              <w:right w:val="single" w:sz="4" w:space="0" w:color="C0C0C0"/>
            </w:tcBorders>
            <w:shd w:val="clear" w:color="auto" w:fill="FFFFCC"/>
            <w:vAlign w:val="center"/>
            <w:hideMark/>
          </w:tcPr>
          <w:p w14:paraId="6FE7F51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15,16</w:t>
            </w:r>
          </w:p>
        </w:tc>
        <w:tc>
          <w:tcPr>
            <w:tcW w:w="1031" w:type="dxa"/>
            <w:tcBorders>
              <w:top w:val="nil"/>
              <w:left w:val="nil"/>
              <w:bottom w:val="single" w:sz="4" w:space="0" w:color="C0C0C0"/>
              <w:right w:val="single" w:sz="4" w:space="0" w:color="C0C0C0"/>
            </w:tcBorders>
            <w:shd w:val="clear" w:color="auto" w:fill="FFFFCC"/>
            <w:vAlign w:val="center"/>
            <w:hideMark/>
          </w:tcPr>
          <w:p w14:paraId="30B399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109,19</w:t>
            </w:r>
          </w:p>
        </w:tc>
        <w:tc>
          <w:tcPr>
            <w:tcW w:w="1264" w:type="dxa"/>
            <w:tcBorders>
              <w:top w:val="nil"/>
              <w:left w:val="nil"/>
              <w:bottom w:val="single" w:sz="4" w:space="0" w:color="C0C0C0"/>
              <w:right w:val="single" w:sz="4" w:space="0" w:color="C0C0C0"/>
            </w:tcBorders>
            <w:shd w:val="clear" w:color="auto" w:fill="FFFFCC"/>
            <w:vAlign w:val="center"/>
            <w:hideMark/>
          </w:tcPr>
          <w:p w14:paraId="750C0BB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94,13</w:t>
            </w:r>
          </w:p>
        </w:tc>
        <w:tc>
          <w:tcPr>
            <w:tcW w:w="931" w:type="dxa"/>
            <w:tcBorders>
              <w:top w:val="nil"/>
              <w:left w:val="nil"/>
              <w:bottom w:val="single" w:sz="4" w:space="0" w:color="C0C0C0"/>
              <w:right w:val="single" w:sz="4" w:space="0" w:color="C0C0C0"/>
            </w:tcBorders>
            <w:shd w:val="clear" w:color="auto" w:fill="D7EAD3"/>
            <w:vAlign w:val="center"/>
            <w:hideMark/>
          </w:tcPr>
          <w:p w14:paraId="6A2B2E6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47,06</w:t>
            </w:r>
          </w:p>
        </w:tc>
        <w:tc>
          <w:tcPr>
            <w:tcW w:w="953" w:type="dxa"/>
            <w:tcBorders>
              <w:top w:val="nil"/>
              <w:left w:val="nil"/>
              <w:bottom w:val="single" w:sz="4" w:space="0" w:color="C0C0C0"/>
              <w:right w:val="single" w:sz="4" w:space="0" w:color="C0C0C0"/>
            </w:tcBorders>
            <w:shd w:val="clear" w:color="auto" w:fill="D7EAD3"/>
            <w:vAlign w:val="center"/>
            <w:hideMark/>
          </w:tcPr>
          <w:p w14:paraId="15A0BA4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47,06</w:t>
            </w:r>
          </w:p>
        </w:tc>
        <w:tc>
          <w:tcPr>
            <w:tcW w:w="3507" w:type="dxa"/>
            <w:tcBorders>
              <w:top w:val="nil"/>
              <w:left w:val="nil"/>
              <w:bottom w:val="single" w:sz="4" w:space="0" w:color="C0C0C0"/>
              <w:right w:val="single" w:sz="4" w:space="0" w:color="C0C0C0"/>
            </w:tcBorders>
            <w:shd w:val="clear" w:color="auto" w:fill="FFFFCC"/>
            <w:vAlign w:val="center"/>
            <w:hideMark/>
          </w:tcPr>
          <w:p w14:paraId="521715DA"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факта 2020 г., за минусом не обоснованных затрат</w:t>
            </w:r>
          </w:p>
        </w:tc>
      </w:tr>
      <w:tr w:rsidR="0039713F" w:rsidRPr="0039713F" w14:paraId="712C75B6" w14:textId="77777777" w:rsidTr="0039713F">
        <w:trPr>
          <w:trHeight w:val="259"/>
          <w:jc w:val="center"/>
        </w:trPr>
        <w:tc>
          <w:tcPr>
            <w:tcW w:w="419" w:type="dxa"/>
            <w:shd w:val="clear" w:color="auto" w:fill="FFFF00"/>
            <w:noWrap/>
            <w:vAlign w:val="center"/>
            <w:hideMark/>
          </w:tcPr>
          <w:p w14:paraId="652CC1FE"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011B1A99" w14:textId="77777777" w:rsidR="0039713F" w:rsidRPr="0039713F" w:rsidRDefault="0039713F" w:rsidP="0039713F">
            <w:pPr>
              <w:spacing w:line="256" w:lineRule="auto"/>
              <w:jc w:val="center"/>
              <w:rPr>
                <w:rFonts w:ascii="Wingdings 2" w:hAnsi="Wingdings 2" w:cs="Tahoma"/>
                <w:color w:val="5A5A5A"/>
                <w:sz w:val="13"/>
                <w:szCs w:val="13"/>
                <w:lang w:eastAsia="en-US"/>
              </w:rPr>
            </w:pPr>
            <w:r w:rsidRPr="0039713F">
              <w:rPr>
                <w:rFonts w:ascii="Wingdings 2" w:hAnsi="Wingdings 2" w:cs="Tahoma"/>
                <w:color w:val="5A5A5A"/>
                <w:sz w:val="13"/>
                <w:szCs w:val="13"/>
                <w:lang w:eastAsia="en-US"/>
              </w:rPr>
              <w:t>Î</w:t>
            </w:r>
          </w:p>
        </w:tc>
        <w:tc>
          <w:tcPr>
            <w:tcW w:w="675" w:type="dxa"/>
            <w:tcBorders>
              <w:top w:val="nil"/>
              <w:left w:val="single" w:sz="4" w:space="0" w:color="C0C0C0"/>
              <w:bottom w:val="single" w:sz="4" w:space="0" w:color="C0C0C0"/>
              <w:right w:val="single" w:sz="4" w:space="0" w:color="C0C0C0"/>
            </w:tcBorders>
            <w:vAlign w:val="center"/>
            <w:hideMark/>
          </w:tcPr>
          <w:p w14:paraId="07D8139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5.3.7</w:t>
            </w:r>
          </w:p>
        </w:tc>
        <w:tc>
          <w:tcPr>
            <w:tcW w:w="3362" w:type="dxa"/>
            <w:tcBorders>
              <w:top w:val="nil"/>
              <w:left w:val="nil"/>
              <w:bottom w:val="single" w:sz="4" w:space="0" w:color="C0C0C0"/>
              <w:right w:val="single" w:sz="4" w:space="0" w:color="C0C0C0"/>
            </w:tcBorders>
            <w:shd w:val="clear" w:color="auto" w:fill="E3FAFD"/>
            <w:vAlign w:val="center"/>
            <w:hideMark/>
          </w:tcPr>
          <w:p w14:paraId="07741739"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юрид.услуги</w:t>
            </w:r>
          </w:p>
        </w:tc>
        <w:tc>
          <w:tcPr>
            <w:tcW w:w="742" w:type="dxa"/>
            <w:tcBorders>
              <w:top w:val="nil"/>
              <w:left w:val="nil"/>
              <w:bottom w:val="single" w:sz="4" w:space="0" w:color="C0C0C0"/>
              <w:right w:val="single" w:sz="4" w:space="0" w:color="C0C0C0"/>
            </w:tcBorders>
            <w:vAlign w:val="center"/>
            <w:hideMark/>
          </w:tcPr>
          <w:p w14:paraId="0BAB876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E75C07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35,88</w:t>
            </w:r>
          </w:p>
        </w:tc>
        <w:tc>
          <w:tcPr>
            <w:tcW w:w="1063" w:type="dxa"/>
            <w:tcBorders>
              <w:top w:val="nil"/>
              <w:left w:val="nil"/>
              <w:bottom w:val="single" w:sz="4" w:space="0" w:color="C0C0C0"/>
              <w:right w:val="single" w:sz="4" w:space="0" w:color="C0C0C0"/>
            </w:tcBorders>
            <w:shd w:val="clear" w:color="auto" w:fill="FFFFCC"/>
            <w:vAlign w:val="center"/>
            <w:hideMark/>
          </w:tcPr>
          <w:p w14:paraId="166548B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42,40</w:t>
            </w:r>
          </w:p>
        </w:tc>
        <w:tc>
          <w:tcPr>
            <w:tcW w:w="1108" w:type="dxa"/>
            <w:tcBorders>
              <w:top w:val="nil"/>
              <w:left w:val="nil"/>
              <w:bottom w:val="single" w:sz="4" w:space="0" w:color="C0C0C0"/>
              <w:right w:val="single" w:sz="4" w:space="0" w:color="C0C0C0"/>
            </w:tcBorders>
            <w:shd w:val="clear" w:color="auto" w:fill="FFFFCC"/>
            <w:vAlign w:val="center"/>
            <w:hideMark/>
          </w:tcPr>
          <w:p w14:paraId="46A4895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32,06</w:t>
            </w:r>
          </w:p>
        </w:tc>
        <w:tc>
          <w:tcPr>
            <w:tcW w:w="1031" w:type="dxa"/>
            <w:tcBorders>
              <w:top w:val="nil"/>
              <w:left w:val="nil"/>
              <w:bottom w:val="single" w:sz="4" w:space="0" w:color="C0C0C0"/>
              <w:right w:val="single" w:sz="4" w:space="0" w:color="C0C0C0"/>
            </w:tcBorders>
            <w:shd w:val="clear" w:color="auto" w:fill="FFFFCC"/>
            <w:vAlign w:val="center"/>
            <w:hideMark/>
          </w:tcPr>
          <w:p w14:paraId="3135090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5AA7024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540FC10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B6DE65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422A708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31D1B2CC" w14:textId="77777777" w:rsidTr="0039713F">
        <w:trPr>
          <w:trHeight w:val="259"/>
          <w:jc w:val="center"/>
        </w:trPr>
        <w:tc>
          <w:tcPr>
            <w:tcW w:w="419" w:type="dxa"/>
            <w:shd w:val="clear" w:color="auto" w:fill="FFFF00"/>
            <w:noWrap/>
            <w:vAlign w:val="center"/>
            <w:hideMark/>
          </w:tcPr>
          <w:p w14:paraId="51ACB29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694B2A6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03A7C24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5.3.8</w:t>
            </w:r>
          </w:p>
        </w:tc>
        <w:tc>
          <w:tcPr>
            <w:tcW w:w="3362" w:type="dxa"/>
            <w:tcBorders>
              <w:top w:val="nil"/>
              <w:left w:val="nil"/>
              <w:bottom w:val="single" w:sz="4" w:space="0" w:color="C0C0C0"/>
              <w:right w:val="nil"/>
            </w:tcBorders>
            <w:shd w:val="clear" w:color="auto" w:fill="E3FAFD"/>
            <w:vAlign w:val="center"/>
            <w:hideMark/>
          </w:tcPr>
          <w:p w14:paraId="55D53BD1"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Амортизация</w:t>
            </w:r>
          </w:p>
        </w:tc>
        <w:tc>
          <w:tcPr>
            <w:tcW w:w="742" w:type="dxa"/>
            <w:tcBorders>
              <w:top w:val="nil"/>
              <w:left w:val="single" w:sz="4" w:space="0" w:color="C0C0C0"/>
              <w:bottom w:val="single" w:sz="4" w:space="0" w:color="C0C0C0"/>
              <w:right w:val="single" w:sz="4" w:space="0" w:color="C0C0C0"/>
            </w:tcBorders>
            <w:vAlign w:val="center"/>
            <w:hideMark/>
          </w:tcPr>
          <w:p w14:paraId="70649DD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nil"/>
            </w:tcBorders>
            <w:shd w:val="clear" w:color="auto" w:fill="FFFFCC"/>
            <w:vAlign w:val="center"/>
            <w:hideMark/>
          </w:tcPr>
          <w:p w14:paraId="5F07FD9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nil"/>
            </w:tcBorders>
            <w:shd w:val="clear" w:color="auto" w:fill="FFFFCC"/>
            <w:vAlign w:val="center"/>
            <w:hideMark/>
          </w:tcPr>
          <w:p w14:paraId="5097BA5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nil"/>
            </w:tcBorders>
            <w:shd w:val="clear" w:color="auto" w:fill="FFFFCC"/>
            <w:vAlign w:val="center"/>
            <w:hideMark/>
          </w:tcPr>
          <w:p w14:paraId="67D5199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nil"/>
            </w:tcBorders>
            <w:shd w:val="clear" w:color="auto" w:fill="FFFFCC"/>
            <w:vAlign w:val="center"/>
            <w:hideMark/>
          </w:tcPr>
          <w:p w14:paraId="75446CBB" w14:textId="77777777" w:rsidR="0039713F" w:rsidRPr="0039713F" w:rsidRDefault="0039713F" w:rsidP="0039713F">
            <w:pPr>
              <w:spacing w:line="256" w:lineRule="auto"/>
              <w:jc w:val="center"/>
              <w:rPr>
                <w:rFonts w:ascii="Tahoma" w:hAnsi="Tahoma" w:cs="Tahoma"/>
                <w:color w:val="FF0000"/>
                <w:sz w:val="13"/>
                <w:szCs w:val="13"/>
                <w:lang w:eastAsia="en-US"/>
              </w:rPr>
            </w:pPr>
            <w:r w:rsidRPr="0039713F">
              <w:rPr>
                <w:rFonts w:ascii="Tahoma" w:hAnsi="Tahoma" w:cs="Tahoma"/>
                <w:color w:val="FF0000"/>
                <w:sz w:val="13"/>
                <w:szCs w:val="13"/>
                <w:lang w:eastAsia="en-US"/>
              </w:rPr>
              <w:t>43,70</w:t>
            </w:r>
          </w:p>
        </w:tc>
        <w:tc>
          <w:tcPr>
            <w:tcW w:w="1264" w:type="dxa"/>
            <w:tcBorders>
              <w:top w:val="nil"/>
              <w:left w:val="nil"/>
              <w:bottom w:val="single" w:sz="4" w:space="0" w:color="C0C0C0"/>
              <w:right w:val="nil"/>
            </w:tcBorders>
            <w:shd w:val="clear" w:color="auto" w:fill="FFFFCC"/>
            <w:vAlign w:val="center"/>
            <w:hideMark/>
          </w:tcPr>
          <w:p w14:paraId="5D0C33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5,81</w:t>
            </w:r>
          </w:p>
        </w:tc>
        <w:tc>
          <w:tcPr>
            <w:tcW w:w="931" w:type="dxa"/>
            <w:tcBorders>
              <w:top w:val="nil"/>
              <w:left w:val="single" w:sz="4" w:space="0" w:color="C0C0C0"/>
              <w:bottom w:val="single" w:sz="4" w:space="0" w:color="C0C0C0"/>
              <w:right w:val="single" w:sz="4" w:space="0" w:color="C0C0C0"/>
            </w:tcBorders>
            <w:shd w:val="clear" w:color="auto" w:fill="D7EAD3"/>
            <w:vAlign w:val="center"/>
            <w:hideMark/>
          </w:tcPr>
          <w:p w14:paraId="382D03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2,91</w:t>
            </w:r>
          </w:p>
        </w:tc>
        <w:tc>
          <w:tcPr>
            <w:tcW w:w="953" w:type="dxa"/>
            <w:tcBorders>
              <w:top w:val="nil"/>
              <w:left w:val="nil"/>
              <w:bottom w:val="single" w:sz="4" w:space="0" w:color="C0C0C0"/>
              <w:right w:val="single" w:sz="4" w:space="0" w:color="C0C0C0"/>
            </w:tcBorders>
            <w:shd w:val="clear" w:color="auto" w:fill="D7EAD3"/>
            <w:vAlign w:val="center"/>
            <w:hideMark/>
          </w:tcPr>
          <w:p w14:paraId="31DC503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2,91</w:t>
            </w:r>
          </w:p>
        </w:tc>
        <w:tc>
          <w:tcPr>
            <w:tcW w:w="3507" w:type="dxa"/>
            <w:tcBorders>
              <w:top w:val="nil"/>
              <w:left w:val="nil"/>
              <w:bottom w:val="single" w:sz="4" w:space="0" w:color="C0C0C0"/>
              <w:right w:val="single" w:sz="4" w:space="0" w:color="C0C0C0"/>
            </w:tcBorders>
            <w:shd w:val="clear" w:color="auto" w:fill="FFFFCC"/>
            <w:vAlign w:val="center"/>
            <w:hideMark/>
          </w:tcPr>
          <w:p w14:paraId="6BFF078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w:t>
            </w:r>
          </w:p>
        </w:tc>
      </w:tr>
      <w:tr w:rsidR="0039713F" w:rsidRPr="0039713F" w14:paraId="46A1AC43" w14:textId="77777777" w:rsidTr="0039713F">
        <w:trPr>
          <w:trHeight w:val="376"/>
          <w:jc w:val="center"/>
        </w:trPr>
        <w:tc>
          <w:tcPr>
            <w:tcW w:w="419" w:type="dxa"/>
            <w:shd w:val="clear" w:color="auto" w:fill="FFFF00"/>
            <w:noWrap/>
            <w:vAlign w:val="center"/>
            <w:hideMark/>
          </w:tcPr>
          <w:p w14:paraId="54C4F847"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2375902A"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02862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5.3.9</w:t>
            </w:r>
          </w:p>
        </w:tc>
        <w:tc>
          <w:tcPr>
            <w:tcW w:w="3362" w:type="dxa"/>
            <w:tcBorders>
              <w:top w:val="nil"/>
              <w:left w:val="nil"/>
              <w:bottom w:val="single" w:sz="4" w:space="0" w:color="C0C0C0"/>
              <w:right w:val="nil"/>
            </w:tcBorders>
            <w:shd w:val="clear" w:color="auto" w:fill="E3FAFD"/>
            <w:vAlign w:val="center"/>
            <w:hideMark/>
          </w:tcPr>
          <w:p w14:paraId="5869710D"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услуги сторонних организаций</w:t>
            </w:r>
          </w:p>
        </w:tc>
        <w:tc>
          <w:tcPr>
            <w:tcW w:w="742" w:type="dxa"/>
            <w:tcBorders>
              <w:top w:val="nil"/>
              <w:left w:val="single" w:sz="4" w:space="0" w:color="C0C0C0"/>
              <w:bottom w:val="single" w:sz="4" w:space="0" w:color="C0C0C0"/>
              <w:right w:val="single" w:sz="4" w:space="0" w:color="C0C0C0"/>
            </w:tcBorders>
            <w:vAlign w:val="center"/>
            <w:hideMark/>
          </w:tcPr>
          <w:p w14:paraId="6022D8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nil"/>
            </w:tcBorders>
            <w:shd w:val="clear" w:color="auto" w:fill="FFFFCC"/>
            <w:vAlign w:val="center"/>
            <w:hideMark/>
          </w:tcPr>
          <w:p w14:paraId="33EA3C0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nil"/>
            </w:tcBorders>
            <w:shd w:val="clear" w:color="auto" w:fill="FFFFCC"/>
            <w:vAlign w:val="center"/>
            <w:hideMark/>
          </w:tcPr>
          <w:p w14:paraId="3C0D5FD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nil"/>
            </w:tcBorders>
            <w:shd w:val="clear" w:color="auto" w:fill="FFFFCC"/>
            <w:vAlign w:val="center"/>
            <w:hideMark/>
          </w:tcPr>
          <w:p w14:paraId="682179C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nil"/>
            </w:tcBorders>
            <w:shd w:val="clear" w:color="auto" w:fill="FFFFCC"/>
            <w:vAlign w:val="center"/>
            <w:hideMark/>
          </w:tcPr>
          <w:p w14:paraId="674A224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26,55</w:t>
            </w:r>
          </w:p>
        </w:tc>
        <w:tc>
          <w:tcPr>
            <w:tcW w:w="1264" w:type="dxa"/>
            <w:tcBorders>
              <w:top w:val="nil"/>
              <w:left w:val="nil"/>
              <w:bottom w:val="single" w:sz="4" w:space="0" w:color="C0C0C0"/>
              <w:right w:val="nil"/>
            </w:tcBorders>
            <w:shd w:val="clear" w:color="auto" w:fill="FFFFCC"/>
            <w:vAlign w:val="center"/>
            <w:hideMark/>
          </w:tcPr>
          <w:p w14:paraId="2213081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9,12</w:t>
            </w:r>
          </w:p>
        </w:tc>
        <w:tc>
          <w:tcPr>
            <w:tcW w:w="931" w:type="dxa"/>
            <w:tcBorders>
              <w:top w:val="nil"/>
              <w:left w:val="single" w:sz="4" w:space="0" w:color="C0C0C0"/>
              <w:bottom w:val="single" w:sz="4" w:space="0" w:color="C0C0C0"/>
              <w:right w:val="single" w:sz="4" w:space="0" w:color="C0C0C0"/>
            </w:tcBorders>
            <w:shd w:val="clear" w:color="auto" w:fill="D7EAD3"/>
            <w:vAlign w:val="center"/>
            <w:hideMark/>
          </w:tcPr>
          <w:p w14:paraId="4F29461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4,56</w:t>
            </w:r>
          </w:p>
        </w:tc>
        <w:tc>
          <w:tcPr>
            <w:tcW w:w="953" w:type="dxa"/>
            <w:tcBorders>
              <w:top w:val="nil"/>
              <w:left w:val="nil"/>
              <w:bottom w:val="single" w:sz="4" w:space="0" w:color="C0C0C0"/>
              <w:right w:val="single" w:sz="4" w:space="0" w:color="C0C0C0"/>
            </w:tcBorders>
            <w:shd w:val="clear" w:color="auto" w:fill="D7EAD3"/>
            <w:vAlign w:val="center"/>
            <w:hideMark/>
          </w:tcPr>
          <w:p w14:paraId="7D720E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4,56</w:t>
            </w:r>
          </w:p>
        </w:tc>
        <w:tc>
          <w:tcPr>
            <w:tcW w:w="3507" w:type="dxa"/>
            <w:tcBorders>
              <w:top w:val="nil"/>
              <w:left w:val="nil"/>
              <w:bottom w:val="single" w:sz="4" w:space="0" w:color="C0C0C0"/>
              <w:right w:val="single" w:sz="4" w:space="0" w:color="C0C0C0"/>
            </w:tcBorders>
            <w:shd w:val="clear" w:color="auto" w:fill="FFFFCC"/>
            <w:vAlign w:val="center"/>
            <w:hideMark/>
          </w:tcPr>
          <w:p w14:paraId="1BAFE99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расчету регулятора с учетом факта 2020 г., за минусом не обоснованных затрат</w:t>
            </w:r>
          </w:p>
        </w:tc>
      </w:tr>
      <w:tr w:rsidR="0039713F" w:rsidRPr="0039713F" w14:paraId="0B7746B3" w14:textId="77777777" w:rsidTr="0039713F">
        <w:trPr>
          <w:trHeight w:val="259"/>
          <w:jc w:val="center"/>
        </w:trPr>
        <w:tc>
          <w:tcPr>
            <w:tcW w:w="419" w:type="dxa"/>
            <w:shd w:val="clear" w:color="auto" w:fill="FFFF00"/>
            <w:noWrap/>
            <w:vAlign w:val="center"/>
            <w:hideMark/>
          </w:tcPr>
          <w:p w14:paraId="435A4EB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ОР</w:t>
            </w:r>
          </w:p>
        </w:tc>
        <w:tc>
          <w:tcPr>
            <w:tcW w:w="293" w:type="dxa"/>
            <w:vAlign w:val="center"/>
            <w:hideMark/>
          </w:tcPr>
          <w:p w14:paraId="7A8AD483"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3B07A67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5.3.10</w:t>
            </w:r>
          </w:p>
        </w:tc>
        <w:tc>
          <w:tcPr>
            <w:tcW w:w="3362" w:type="dxa"/>
            <w:tcBorders>
              <w:top w:val="nil"/>
              <w:left w:val="nil"/>
              <w:bottom w:val="single" w:sz="4" w:space="0" w:color="C0C0C0"/>
              <w:right w:val="nil"/>
            </w:tcBorders>
            <w:shd w:val="clear" w:color="auto" w:fill="E3FAFD"/>
            <w:vAlign w:val="center"/>
            <w:hideMark/>
          </w:tcPr>
          <w:p w14:paraId="2F8A0D41"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прочие</w:t>
            </w:r>
          </w:p>
        </w:tc>
        <w:tc>
          <w:tcPr>
            <w:tcW w:w="742" w:type="dxa"/>
            <w:tcBorders>
              <w:top w:val="nil"/>
              <w:left w:val="single" w:sz="4" w:space="0" w:color="C0C0C0"/>
              <w:bottom w:val="single" w:sz="4" w:space="0" w:color="C0C0C0"/>
              <w:right w:val="single" w:sz="4" w:space="0" w:color="C0C0C0"/>
            </w:tcBorders>
            <w:vAlign w:val="center"/>
            <w:hideMark/>
          </w:tcPr>
          <w:p w14:paraId="5E2B514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nil"/>
            </w:tcBorders>
            <w:shd w:val="clear" w:color="auto" w:fill="FFFFCC"/>
            <w:vAlign w:val="center"/>
            <w:hideMark/>
          </w:tcPr>
          <w:p w14:paraId="3ED9E26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nil"/>
            </w:tcBorders>
            <w:shd w:val="clear" w:color="auto" w:fill="FFFFCC"/>
            <w:vAlign w:val="center"/>
            <w:hideMark/>
          </w:tcPr>
          <w:p w14:paraId="47CEE8C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nil"/>
            </w:tcBorders>
            <w:shd w:val="clear" w:color="auto" w:fill="FFFFCC"/>
            <w:vAlign w:val="center"/>
            <w:hideMark/>
          </w:tcPr>
          <w:p w14:paraId="67C3E01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nil"/>
            </w:tcBorders>
            <w:shd w:val="clear" w:color="auto" w:fill="FFFFCC"/>
            <w:vAlign w:val="center"/>
            <w:hideMark/>
          </w:tcPr>
          <w:p w14:paraId="6078EA7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8,23</w:t>
            </w:r>
          </w:p>
        </w:tc>
        <w:tc>
          <w:tcPr>
            <w:tcW w:w="1264" w:type="dxa"/>
            <w:tcBorders>
              <w:top w:val="nil"/>
              <w:left w:val="nil"/>
              <w:bottom w:val="single" w:sz="4" w:space="0" w:color="C0C0C0"/>
              <w:right w:val="nil"/>
            </w:tcBorders>
            <w:shd w:val="clear" w:color="auto" w:fill="FFFFCC"/>
            <w:vAlign w:val="center"/>
            <w:hideMark/>
          </w:tcPr>
          <w:p w14:paraId="19C7805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8,23</w:t>
            </w:r>
          </w:p>
        </w:tc>
        <w:tc>
          <w:tcPr>
            <w:tcW w:w="931" w:type="dxa"/>
            <w:tcBorders>
              <w:top w:val="nil"/>
              <w:left w:val="single" w:sz="4" w:space="0" w:color="C0C0C0"/>
              <w:bottom w:val="single" w:sz="4" w:space="0" w:color="C0C0C0"/>
              <w:right w:val="single" w:sz="4" w:space="0" w:color="C0C0C0"/>
            </w:tcBorders>
            <w:shd w:val="clear" w:color="auto" w:fill="D7EAD3"/>
            <w:vAlign w:val="center"/>
            <w:hideMark/>
          </w:tcPr>
          <w:p w14:paraId="159465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4,11</w:t>
            </w:r>
          </w:p>
        </w:tc>
        <w:tc>
          <w:tcPr>
            <w:tcW w:w="953" w:type="dxa"/>
            <w:tcBorders>
              <w:top w:val="nil"/>
              <w:left w:val="nil"/>
              <w:bottom w:val="single" w:sz="4" w:space="0" w:color="C0C0C0"/>
              <w:right w:val="single" w:sz="4" w:space="0" w:color="C0C0C0"/>
            </w:tcBorders>
            <w:shd w:val="clear" w:color="auto" w:fill="D7EAD3"/>
            <w:vAlign w:val="center"/>
            <w:hideMark/>
          </w:tcPr>
          <w:p w14:paraId="78FE011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4,11</w:t>
            </w:r>
          </w:p>
        </w:tc>
        <w:tc>
          <w:tcPr>
            <w:tcW w:w="3507" w:type="dxa"/>
            <w:tcBorders>
              <w:top w:val="nil"/>
              <w:left w:val="nil"/>
              <w:bottom w:val="single" w:sz="4" w:space="0" w:color="C0C0C0"/>
              <w:right w:val="single" w:sz="4" w:space="0" w:color="C0C0C0"/>
            </w:tcBorders>
            <w:shd w:val="clear" w:color="auto" w:fill="FFFFCC"/>
            <w:vAlign w:val="center"/>
            <w:hideMark/>
          </w:tcPr>
          <w:p w14:paraId="437C1D27"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по предложению организации</w:t>
            </w:r>
          </w:p>
        </w:tc>
      </w:tr>
      <w:tr w:rsidR="0039713F" w:rsidRPr="0039713F" w14:paraId="15D5DE73" w14:textId="77777777" w:rsidTr="0039713F">
        <w:trPr>
          <w:trHeight w:val="259"/>
          <w:jc w:val="center"/>
        </w:trPr>
        <w:tc>
          <w:tcPr>
            <w:tcW w:w="419" w:type="dxa"/>
            <w:shd w:val="clear" w:color="auto" w:fill="00B050"/>
            <w:noWrap/>
            <w:vAlign w:val="center"/>
            <w:hideMark/>
          </w:tcPr>
          <w:p w14:paraId="79DFF93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2068E264"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2C1D25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8</w:t>
            </w:r>
          </w:p>
        </w:tc>
        <w:tc>
          <w:tcPr>
            <w:tcW w:w="3362" w:type="dxa"/>
            <w:tcBorders>
              <w:top w:val="nil"/>
              <w:left w:val="nil"/>
              <w:bottom w:val="single" w:sz="4" w:space="0" w:color="C0C0C0"/>
              <w:right w:val="single" w:sz="4" w:space="0" w:color="C0C0C0"/>
            </w:tcBorders>
            <w:vAlign w:val="center"/>
            <w:hideMark/>
          </w:tcPr>
          <w:p w14:paraId="10AF66C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Расходы на арендную плату</w:t>
            </w:r>
          </w:p>
        </w:tc>
        <w:tc>
          <w:tcPr>
            <w:tcW w:w="742" w:type="dxa"/>
            <w:tcBorders>
              <w:top w:val="nil"/>
              <w:left w:val="nil"/>
              <w:bottom w:val="single" w:sz="4" w:space="0" w:color="C0C0C0"/>
              <w:right w:val="single" w:sz="4" w:space="0" w:color="C0C0C0"/>
            </w:tcBorders>
            <w:vAlign w:val="center"/>
            <w:hideMark/>
          </w:tcPr>
          <w:p w14:paraId="34063D2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6E64D3B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75,12</w:t>
            </w:r>
          </w:p>
        </w:tc>
        <w:tc>
          <w:tcPr>
            <w:tcW w:w="1063" w:type="dxa"/>
            <w:tcBorders>
              <w:top w:val="nil"/>
              <w:left w:val="nil"/>
              <w:bottom w:val="single" w:sz="4" w:space="0" w:color="C0C0C0"/>
              <w:right w:val="single" w:sz="4" w:space="0" w:color="C0C0C0"/>
            </w:tcBorders>
            <w:shd w:val="clear" w:color="auto" w:fill="D7EAD3"/>
            <w:vAlign w:val="center"/>
            <w:hideMark/>
          </w:tcPr>
          <w:p w14:paraId="2D1BD9F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234,00</w:t>
            </w:r>
          </w:p>
        </w:tc>
        <w:tc>
          <w:tcPr>
            <w:tcW w:w="1108" w:type="dxa"/>
            <w:tcBorders>
              <w:top w:val="nil"/>
              <w:left w:val="nil"/>
              <w:bottom w:val="single" w:sz="4" w:space="0" w:color="C0C0C0"/>
              <w:right w:val="single" w:sz="4" w:space="0" w:color="C0C0C0"/>
            </w:tcBorders>
            <w:shd w:val="clear" w:color="auto" w:fill="D7EAD3"/>
            <w:vAlign w:val="center"/>
            <w:hideMark/>
          </w:tcPr>
          <w:p w14:paraId="2084DC2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031" w:type="dxa"/>
            <w:tcBorders>
              <w:top w:val="nil"/>
              <w:left w:val="nil"/>
              <w:bottom w:val="single" w:sz="4" w:space="0" w:color="C0C0C0"/>
              <w:right w:val="single" w:sz="4" w:space="0" w:color="C0C0C0"/>
            </w:tcBorders>
            <w:shd w:val="clear" w:color="auto" w:fill="D7EAD3"/>
            <w:vAlign w:val="center"/>
            <w:hideMark/>
          </w:tcPr>
          <w:p w14:paraId="23FD8ED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515DB86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1379242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296C13D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2417FF0"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207CE8D" w14:textId="77777777" w:rsidTr="0039713F">
        <w:trPr>
          <w:trHeight w:val="259"/>
          <w:jc w:val="center"/>
        </w:trPr>
        <w:tc>
          <w:tcPr>
            <w:tcW w:w="419" w:type="dxa"/>
            <w:shd w:val="clear" w:color="auto" w:fill="00B050"/>
            <w:noWrap/>
            <w:vAlign w:val="center"/>
            <w:hideMark/>
          </w:tcPr>
          <w:p w14:paraId="48C3A77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14FC30DD"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9EB3D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8.3</w:t>
            </w:r>
          </w:p>
        </w:tc>
        <w:tc>
          <w:tcPr>
            <w:tcW w:w="3362" w:type="dxa"/>
            <w:tcBorders>
              <w:top w:val="nil"/>
              <w:left w:val="nil"/>
              <w:bottom w:val="single" w:sz="4" w:space="0" w:color="C0C0C0"/>
              <w:right w:val="single" w:sz="4" w:space="0" w:color="C0C0C0"/>
            </w:tcBorders>
            <w:vAlign w:val="center"/>
            <w:hideMark/>
          </w:tcPr>
          <w:p w14:paraId="409D0F24" w14:textId="77777777" w:rsidR="0039713F" w:rsidRPr="0039713F" w:rsidRDefault="0039713F" w:rsidP="0039713F">
            <w:pPr>
              <w:spacing w:line="256" w:lineRule="auto"/>
              <w:ind w:firstLineChars="100" w:firstLine="130"/>
              <w:rPr>
                <w:rFonts w:ascii="Tahoma" w:hAnsi="Tahoma" w:cs="Tahoma"/>
                <w:color w:val="000000"/>
                <w:sz w:val="13"/>
                <w:szCs w:val="13"/>
                <w:lang w:eastAsia="en-US"/>
              </w:rPr>
            </w:pPr>
            <w:r w:rsidRPr="0039713F">
              <w:rPr>
                <w:rFonts w:ascii="Tahoma" w:hAnsi="Tahoma" w:cs="Tahoma"/>
                <w:color w:val="000000"/>
                <w:sz w:val="13"/>
                <w:szCs w:val="13"/>
                <w:lang w:eastAsia="en-US"/>
              </w:rPr>
              <w:t>Платежи по договорам аренды</w:t>
            </w:r>
          </w:p>
        </w:tc>
        <w:tc>
          <w:tcPr>
            <w:tcW w:w="742" w:type="dxa"/>
            <w:tcBorders>
              <w:top w:val="nil"/>
              <w:left w:val="nil"/>
              <w:bottom w:val="single" w:sz="4" w:space="0" w:color="C0C0C0"/>
              <w:right w:val="single" w:sz="4" w:space="0" w:color="C0C0C0"/>
            </w:tcBorders>
            <w:vAlign w:val="center"/>
            <w:hideMark/>
          </w:tcPr>
          <w:p w14:paraId="645ABE6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0848607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75,12</w:t>
            </w:r>
          </w:p>
        </w:tc>
        <w:tc>
          <w:tcPr>
            <w:tcW w:w="1063" w:type="dxa"/>
            <w:tcBorders>
              <w:top w:val="nil"/>
              <w:left w:val="nil"/>
              <w:bottom w:val="single" w:sz="4" w:space="0" w:color="C0C0C0"/>
              <w:right w:val="single" w:sz="4" w:space="0" w:color="C0C0C0"/>
            </w:tcBorders>
            <w:shd w:val="clear" w:color="auto" w:fill="FFFFCC"/>
            <w:vAlign w:val="center"/>
            <w:hideMark/>
          </w:tcPr>
          <w:p w14:paraId="5BA8D12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234,00</w:t>
            </w:r>
          </w:p>
        </w:tc>
        <w:tc>
          <w:tcPr>
            <w:tcW w:w="1108" w:type="dxa"/>
            <w:tcBorders>
              <w:top w:val="nil"/>
              <w:left w:val="nil"/>
              <w:bottom w:val="single" w:sz="4" w:space="0" w:color="C0C0C0"/>
              <w:right w:val="single" w:sz="4" w:space="0" w:color="C0C0C0"/>
            </w:tcBorders>
            <w:shd w:val="clear" w:color="auto" w:fill="FFFFCC"/>
            <w:vAlign w:val="center"/>
            <w:hideMark/>
          </w:tcPr>
          <w:p w14:paraId="766B9F0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19C19B2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336AE51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26E371B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E8EEC9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4C1879D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7C4B21C" w14:textId="77777777" w:rsidTr="0039713F">
        <w:trPr>
          <w:trHeight w:val="259"/>
          <w:jc w:val="center"/>
        </w:trPr>
        <w:tc>
          <w:tcPr>
            <w:tcW w:w="419" w:type="dxa"/>
            <w:shd w:val="clear" w:color="auto" w:fill="00B050"/>
            <w:noWrap/>
            <w:vAlign w:val="center"/>
            <w:hideMark/>
          </w:tcPr>
          <w:p w14:paraId="608BEB0F"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72C5979B"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1560A8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w:t>
            </w:r>
          </w:p>
        </w:tc>
        <w:tc>
          <w:tcPr>
            <w:tcW w:w="3362" w:type="dxa"/>
            <w:tcBorders>
              <w:top w:val="nil"/>
              <w:left w:val="nil"/>
              <w:bottom w:val="single" w:sz="4" w:space="0" w:color="C0C0C0"/>
              <w:right w:val="single" w:sz="4" w:space="0" w:color="C0C0C0"/>
            </w:tcBorders>
            <w:vAlign w:val="center"/>
            <w:hideMark/>
          </w:tcPr>
          <w:p w14:paraId="7CDD874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Расходы, связанные с оплатой налогов и сборов</w:t>
            </w:r>
          </w:p>
        </w:tc>
        <w:tc>
          <w:tcPr>
            <w:tcW w:w="742" w:type="dxa"/>
            <w:tcBorders>
              <w:top w:val="nil"/>
              <w:left w:val="nil"/>
              <w:bottom w:val="single" w:sz="4" w:space="0" w:color="C0C0C0"/>
              <w:right w:val="single" w:sz="4" w:space="0" w:color="C0C0C0"/>
            </w:tcBorders>
            <w:vAlign w:val="center"/>
            <w:hideMark/>
          </w:tcPr>
          <w:p w14:paraId="599B59C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37D0F18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39,40</w:t>
            </w:r>
          </w:p>
        </w:tc>
        <w:tc>
          <w:tcPr>
            <w:tcW w:w="1063" w:type="dxa"/>
            <w:tcBorders>
              <w:top w:val="nil"/>
              <w:left w:val="nil"/>
              <w:bottom w:val="single" w:sz="4" w:space="0" w:color="C0C0C0"/>
              <w:right w:val="single" w:sz="4" w:space="0" w:color="C0C0C0"/>
            </w:tcBorders>
            <w:shd w:val="clear" w:color="auto" w:fill="D7EAD3"/>
            <w:vAlign w:val="center"/>
            <w:hideMark/>
          </w:tcPr>
          <w:p w14:paraId="65CDA82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30,56</w:t>
            </w:r>
          </w:p>
        </w:tc>
        <w:tc>
          <w:tcPr>
            <w:tcW w:w="1108" w:type="dxa"/>
            <w:tcBorders>
              <w:top w:val="nil"/>
              <w:left w:val="nil"/>
              <w:bottom w:val="single" w:sz="4" w:space="0" w:color="C0C0C0"/>
              <w:right w:val="single" w:sz="4" w:space="0" w:color="C0C0C0"/>
            </w:tcBorders>
            <w:shd w:val="clear" w:color="auto" w:fill="D7EAD3"/>
            <w:vAlign w:val="center"/>
            <w:hideMark/>
          </w:tcPr>
          <w:p w14:paraId="1DB87BD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031" w:type="dxa"/>
            <w:tcBorders>
              <w:top w:val="nil"/>
              <w:left w:val="nil"/>
              <w:bottom w:val="single" w:sz="4" w:space="0" w:color="C0C0C0"/>
              <w:right w:val="single" w:sz="4" w:space="0" w:color="C0C0C0"/>
            </w:tcBorders>
            <w:shd w:val="clear" w:color="auto" w:fill="D7EAD3"/>
            <w:vAlign w:val="center"/>
            <w:hideMark/>
          </w:tcPr>
          <w:p w14:paraId="4972DBB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47,37</w:t>
            </w:r>
          </w:p>
        </w:tc>
        <w:tc>
          <w:tcPr>
            <w:tcW w:w="1264" w:type="dxa"/>
            <w:tcBorders>
              <w:top w:val="nil"/>
              <w:left w:val="nil"/>
              <w:bottom w:val="single" w:sz="4" w:space="0" w:color="C0C0C0"/>
              <w:right w:val="single" w:sz="4" w:space="0" w:color="C0C0C0"/>
            </w:tcBorders>
            <w:shd w:val="clear" w:color="auto" w:fill="D7EAD3"/>
            <w:vAlign w:val="center"/>
            <w:hideMark/>
          </w:tcPr>
          <w:p w14:paraId="5664C13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34,96</w:t>
            </w:r>
          </w:p>
        </w:tc>
        <w:tc>
          <w:tcPr>
            <w:tcW w:w="931" w:type="dxa"/>
            <w:tcBorders>
              <w:top w:val="nil"/>
              <w:left w:val="nil"/>
              <w:bottom w:val="single" w:sz="4" w:space="0" w:color="C0C0C0"/>
              <w:right w:val="single" w:sz="4" w:space="0" w:color="C0C0C0"/>
            </w:tcBorders>
            <w:shd w:val="clear" w:color="auto" w:fill="D7EAD3"/>
            <w:vAlign w:val="center"/>
            <w:hideMark/>
          </w:tcPr>
          <w:p w14:paraId="7254655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17,48</w:t>
            </w:r>
          </w:p>
        </w:tc>
        <w:tc>
          <w:tcPr>
            <w:tcW w:w="953" w:type="dxa"/>
            <w:tcBorders>
              <w:top w:val="nil"/>
              <w:left w:val="nil"/>
              <w:bottom w:val="single" w:sz="4" w:space="0" w:color="C0C0C0"/>
              <w:right w:val="single" w:sz="4" w:space="0" w:color="C0C0C0"/>
            </w:tcBorders>
            <w:shd w:val="clear" w:color="auto" w:fill="D7EAD3"/>
            <w:vAlign w:val="center"/>
            <w:hideMark/>
          </w:tcPr>
          <w:p w14:paraId="2AC0B41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17,48</w:t>
            </w:r>
          </w:p>
        </w:tc>
        <w:tc>
          <w:tcPr>
            <w:tcW w:w="3507" w:type="dxa"/>
            <w:tcBorders>
              <w:top w:val="nil"/>
              <w:left w:val="nil"/>
              <w:bottom w:val="single" w:sz="4" w:space="0" w:color="C0C0C0"/>
              <w:right w:val="single" w:sz="4" w:space="0" w:color="C0C0C0"/>
            </w:tcBorders>
            <w:shd w:val="clear" w:color="auto" w:fill="FFFFCC"/>
            <w:vAlign w:val="center"/>
            <w:hideMark/>
          </w:tcPr>
          <w:p w14:paraId="3DC8B49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A6C9EB7" w14:textId="77777777" w:rsidTr="0039713F">
        <w:trPr>
          <w:trHeight w:val="259"/>
          <w:jc w:val="center"/>
        </w:trPr>
        <w:tc>
          <w:tcPr>
            <w:tcW w:w="419" w:type="dxa"/>
            <w:shd w:val="clear" w:color="auto" w:fill="00B050"/>
            <w:noWrap/>
            <w:vAlign w:val="center"/>
            <w:hideMark/>
          </w:tcPr>
          <w:p w14:paraId="2FF1D14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НР</w:t>
            </w:r>
          </w:p>
        </w:tc>
        <w:tc>
          <w:tcPr>
            <w:tcW w:w="293" w:type="dxa"/>
            <w:noWrap/>
            <w:vAlign w:val="bottom"/>
            <w:hideMark/>
          </w:tcPr>
          <w:p w14:paraId="6AF6B3A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5583C6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9.1</w:t>
            </w:r>
          </w:p>
        </w:tc>
        <w:tc>
          <w:tcPr>
            <w:tcW w:w="3362" w:type="dxa"/>
            <w:tcBorders>
              <w:top w:val="nil"/>
              <w:left w:val="nil"/>
              <w:bottom w:val="single" w:sz="4" w:space="0" w:color="C0C0C0"/>
              <w:right w:val="single" w:sz="4" w:space="0" w:color="C0C0C0"/>
            </w:tcBorders>
            <w:vAlign w:val="center"/>
            <w:hideMark/>
          </w:tcPr>
          <w:p w14:paraId="75132B8A"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Плата за негативное воздействие на окружающую среду</w:t>
            </w:r>
          </w:p>
        </w:tc>
        <w:tc>
          <w:tcPr>
            <w:tcW w:w="742" w:type="dxa"/>
            <w:tcBorders>
              <w:top w:val="nil"/>
              <w:left w:val="nil"/>
              <w:bottom w:val="single" w:sz="4" w:space="0" w:color="C0C0C0"/>
              <w:right w:val="single" w:sz="4" w:space="0" w:color="C0C0C0"/>
            </w:tcBorders>
            <w:vAlign w:val="center"/>
            <w:hideMark/>
          </w:tcPr>
          <w:p w14:paraId="7B7A365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1A83359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36ACC70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1D5C9FE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056F2F8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157EC98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3C06DD9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6E6FF2F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57C923B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CADF8EA" w14:textId="77777777" w:rsidTr="0039713F">
        <w:trPr>
          <w:trHeight w:val="259"/>
          <w:jc w:val="center"/>
        </w:trPr>
        <w:tc>
          <w:tcPr>
            <w:tcW w:w="419" w:type="dxa"/>
            <w:shd w:val="clear" w:color="auto" w:fill="00B050"/>
            <w:noWrap/>
            <w:vAlign w:val="center"/>
            <w:hideMark/>
          </w:tcPr>
          <w:p w14:paraId="1411ADE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0548F4C0"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AE212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9.2</w:t>
            </w:r>
          </w:p>
        </w:tc>
        <w:tc>
          <w:tcPr>
            <w:tcW w:w="3362" w:type="dxa"/>
            <w:tcBorders>
              <w:top w:val="nil"/>
              <w:left w:val="nil"/>
              <w:bottom w:val="single" w:sz="4" w:space="0" w:color="C0C0C0"/>
              <w:right w:val="single" w:sz="4" w:space="0" w:color="C0C0C0"/>
            </w:tcBorders>
            <w:vAlign w:val="center"/>
            <w:hideMark/>
          </w:tcPr>
          <w:p w14:paraId="2DFE3D76"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Налог на землю</w:t>
            </w:r>
          </w:p>
        </w:tc>
        <w:tc>
          <w:tcPr>
            <w:tcW w:w="742" w:type="dxa"/>
            <w:tcBorders>
              <w:top w:val="nil"/>
              <w:left w:val="nil"/>
              <w:bottom w:val="single" w:sz="4" w:space="0" w:color="C0C0C0"/>
              <w:right w:val="single" w:sz="4" w:space="0" w:color="C0C0C0"/>
            </w:tcBorders>
            <w:vAlign w:val="center"/>
            <w:hideMark/>
          </w:tcPr>
          <w:p w14:paraId="0D88A66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E6431F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74DD3F7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66D9CD8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4CAE2D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5120CE9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72A1857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398AED1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21B58B4E"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0EBEFDEA" w14:textId="77777777" w:rsidTr="0039713F">
        <w:trPr>
          <w:trHeight w:val="259"/>
          <w:jc w:val="center"/>
        </w:trPr>
        <w:tc>
          <w:tcPr>
            <w:tcW w:w="419" w:type="dxa"/>
            <w:shd w:val="clear" w:color="auto" w:fill="00B050"/>
            <w:noWrap/>
            <w:vAlign w:val="center"/>
            <w:hideMark/>
          </w:tcPr>
          <w:p w14:paraId="4933111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472337E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D2595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9.3</w:t>
            </w:r>
          </w:p>
        </w:tc>
        <w:tc>
          <w:tcPr>
            <w:tcW w:w="3362" w:type="dxa"/>
            <w:tcBorders>
              <w:top w:val="nil"/>
              <w:left w:val="nil"/>
              <w:bottom w:val="single" w:sz="4" w:space="0" w:color="C0C0C0"/>
              <w:right w:val="single" w:sz="4" w:space="0" w:color="C0C0C0"/>
            </w:tcBorders>
            <w:vAlign w:val="center"/>
            <w:hideMark/>
          </w:tcPr>
          <w:p w14:paraId="15E4585E"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Водный налог</w:t>
            </w:r>
          </w:p>
        </w:tc>
        <w:tc>
          <w:tcPr>
            <w:tcW w:w="742" w:type="dxa"/>
            <w:tcBorders>
              <w:top w:val="nil"/>
              <w:left w:val="nil"/>
              <w:bottom w:val="single" w:sz="4" w:space="0" w:color="C0C0C0"/>
              <w:right w:val="single" w:sz="4" w:space="0" w:color="C0C0C0"/>
            </w:tcBorders>
            <w:vAlign w:val="center"/>
            <w:hideMark/>
          </w:tcPr>
          <w:p w14:paraId="741EC8F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5C109C1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04423CC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7C22B79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5AEA347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65EC530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363A5F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87D0BE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703DD27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2517753" w14:textId="77777777" w:rsidTr="0039713F">
        <w:trPr>
          <w:trHeight w:val="259"/>
          <w:jc w:val="center"/>
        </w:trPr>
        <w:tc>
          <w:tcPr>
            <w:tcW w:w="419" w:type="dxa"/>
            <w:shd w:val="clear" w:color="auto" w:fill="00B050"/>
            <w:noWrap/>
            <w:vAlign w:val="center"/>
            <w:hideMark/>
          </w:tcPr>
          <w:p w14:paraId="501FAAC9"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69E7C45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B656B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9.4</w:t>
            </w:r>
          </w:p>
        </w:tc>
        <w:tc>
          <w:tcPr>
            <w:tcW w:w="3362" w:type="dxa"/>
            <w:tcBorders>
              <w:top w:val="nil"/>
              <w:left w:val="nil"/>
              <w:bottom w:val="single" w:sz="4" w:space="0" w:color="C0C0C0"/>
              <w:right w:val="single" w:sz="4" w:space="0" w:color="C0C0C0"/>
            </w:tcBorders>
            <w:vAlign w:val="center"/>
            <w:hideMark/>
          </w:tcPr>
          <w:p w14:paraId="7CCD37B8"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Транспортный налог</w:t>
            </w:r>
          </w:p>
        </w:tc>
        <w:tc>
          <w:tcPr>
            <w:tcW w:w="742" w:type="dxa"/>
            <w:tcBorders>
              <w:top w:val="nil"/>
              <w:left w:val="nil"/>
              <w:bottom w:val="single" w:sz="4" w:space="0" w:color="C0C0C0"/>
              <w:right w:val="single" w:sz="4" w:space="0" w:color="C0C0C0"/>
            </w:tcBorders>
            <w:vAlign w:val="center"/>
            <w:hideMark/>
          </w:tcPr>
          <w:p w14:paraId="67DF8BA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05FD384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5E6393A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2D24C53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76AF7EE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45A3C07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361BE57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673E8AE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65629741"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BD93BED" w14:textId="77777777" w:rsidTr="0039713F">
        <w:trPr>
          <w:trHeight w:val="259"/>
          <w:jc w:val="center"/>
        </w:trPr>
        <w:tc>
          <w:tcPr>
            <w:tcW w:w="419" w:type="dxa"/>
            <w:shd w:val="clear" w:color="auto" w:fill="00B050"/>
            <w:noWrap/>
            <w:vAlign w:val="center"/>
            <w:hideMark/>
          </w:tcPr>
          <w:p w14:paraId="5A5B756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01B3F0D9"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F2B750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9.5</w:t>
            </w:r>
          </w:p>
        </w:tc>
        <w:tc>
          <w:tcPr>
            <w:tcW w:w="3362" w:type="dxa"/>
            <w:tcBorders>
              <w:top w:val="nil"/>
              <w:left w:val="nil"/>
              <w:bottom w:val="single" w:sz="4" w:space="0" w:color="C0C0C0"/>
              <w:right w:val="single" w:sz="4" w:space="0" w:color="C0C0C0"/>
            </w:tcBorders>
            <w:vAlign w:val="center"/>
            <w:hideMark/>
          </w:tcPr>
          <w:p w14:paraId="71361A63"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Налог на имущество</w:t>
            </w:r>
          </w:p>
        </w:tc>
        <w:tc>
          <w:tcPr>
            <w:tcW w:w="742" w:type="dxa"/>
            <w:tcBorders>
              <w:top w:val="nil"/>
              <w:left w:val="nil"/>
              <w:bottom w:val="single" w:sz="4" w:space="0" w:color="C0C0C0"/>
              <w:right w:val="single" w:sz="4" w:space="0" w:color="C0C0C0"/>
            </w:tcBorders>
            <w:vAlign w:val="center"/>
            <w:hideMark/>
          </w:tcPr>
          <w:p w14:paraId="439F2E6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CC397D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06A58B1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17D6E09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2972701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2642485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57DF12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23CAC08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44951F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156D68F" w14:textId="77777777" w:rsidTr="0039713F">
        <w:trPr>
          <w:trHeight w:val="961"/>
          <w:jc w:val="center"/>
        </w:trPr>
        <w:tc>
          <w:tcPr>
            <w:tcW w:w="419" w:type="dxa"/>
            <w:shd w:val="clear" w:color="auto" w:fill="00B050"/>
            <w:noWrap/>
            <w:vAlign w:val="center"/>
            <w:hideMark/>
          </w:tcPr>
          <w:p w14:paraId="57DCE7D6"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50B6D695"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152E3C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9.6</w:t>
            </w:r>
          </w:p>
        </w:tc>
        <w:tc>
          <w:tcPr>
            <w:tcW w:w="3362" w:type="dxa"/>
            <w:tcBorders>
              <w:top w:val="nil"/>
              <w:left w:val="nil"/>
              <w:bottom w:val="single" w:sz="4" w:space="0" w:color="C0C0C0"/>
              <w:right w:val="single" w:sz="4" w:space="0" w:color="C0C0C0"/>
            </w:tcBorders>
            <w:vAlign w:val="center"/>
            <w:hideMark/>
          </w:tcPr>
          <w:p w14:paraId="33FA08DD"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Единый налог, уплачиваемый организацией, применяющей упрощенную систему налогообложения</w:t>
            </w:r>
          </w:p>
        </w:tc>
        <w:tc>
          <w:tcPr>
            <w:tcW w:w="742" w:type="dxa"/>
            <w:tcBorders>
              <w:top w:val="nil"/>
              <w:left w:val="nil"/>
              <w:bottom w:val="single" w:sz="4" w:space="0" w:color="C0C0C0"/>
              <w:right w:val="single" w:sz="4" w:space="0" w:color="C0C0C0"/>
            </w:tcBorders>
            <w:vAlign w:val="center"/>
            <w:hideMark/>
          </w:tcPr>
          <w:p w14:paraId="1A32D48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2B0F71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39,40</w:t>
            </w:r>
          </w:p>
        </w:tc>
        <w:tc>
          <w:tcPr>
            <w:tcW w:w="1063" w:type="dxa"/>
            <w:tcBorders>
              <w:top w:val="nil"/>
              <w:left w:val="nil"/>
              <w:bottom w:val="single" w:sz="4" w:space="0" w:color="C0C0C0"/>
              <w:right w:val="single" w:sz="4" w:space="0" w:color="C0C0C0"/>
            </w:tcBorders>
            <w:shd w:val="clear" w:color="auto" w:fill="FFFFCC"/>
            <w:vAlign w:val="center"/>
            <w:hideMark/>
          </w:tcPr>
          <w:p w14:paraId="0A7C08F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30,56</w:t>
            </w:r>
          </w:p>
        </w:tc>
        <w:tc>
          <w:tcPr>
            <w:tcW w:w="1108" w:type="dxa"/>
            <w:tcBorders>
              <w:top w:val="nil"/>
              <w:left w:val="nil"/>
              <w:bottom w:val="single" w:sz="4" w:space="0" w:color="C0C0C0"/>
              <w:right w:val="single" w:sz="4" w:space="0" w:color="C0C0C0"/>
            </w:tcBorders>
            <w:shd w:val="clear" w:color="auto" w:fill="FFFFCC"/>
            <w:vAlign w:val="center"/>
            <w:hideMark/>
          </w:tcPr>
          <w:p w14:paraId="53700CC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0CA7C2A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47,37</w:t>
            </w:r>
          </w:p>
        </w:tc>
        <w:tc>
          <w:tcPr>
            <w:tcW w:w="1264" w:type="dxa"/>
            <w:tcBorders>
              <w:top w:val="nil"/>
              <w:left w:val="nil"/>
              <w:bottom w:val="single" w:sz="4" w:space="0" w:color="C0C0C0"/>
              <w:right w:val="single" w:sz="4" w:space="0" w:color="C0C0C0"/>
            </w:tcBorders>
            <w:shd w:val="clear" w:color="auto" w:fill="FFFFCC"/>
            <w:vAlign w:val="center"/>
            <w:hideMark/>
          </w:tcPr>
          <w:p w14:paraId="1AE2702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34,96</w:t>
            </w:r>
          </w:p>
        </w:tc>
        <w:tc>
          <w:tcPr>
            <w:tcW w:w="931" w:type="dxa"/>
            <w:tcBorders>
              <w:top w:val="nil"/>
              <w:left w:val="nil"/>
              <w:bottom w:val="single" w:sz="4" w:space="0" w:color="C0C0C0"/>
              <w:right w:val="single" w:sz="4" w:space="0" w:color="C0C0C0"/>
            </w:tcBorders>
            <w:shd w:val="clear" w:color="auto" w:fill="D7EAD3"/>
            <w:vAlign w:val="center"/>
            <w:hideMark/>
          </w:tcPr>
          <w:p w14:paraId="7BF4936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17,48</w:t>
            </w:r>
          </w:p>
        </w:tc>
        <w:tc>
          <w:tcPr>
            <w:tcW w:w="953" w:type="dxa"/>
            <w:tcBorders>
              <w:top w:val="nil"/>
              <w:left w:val="nil"/>
              <w:bottom w:val="single" w:sz="4" w:space="0" w:color="C0C0C0"/>
              <w:right w:val="single" w:sz="4" w:space="0" w:color="C0C0C0"/>
            </w:tcBorders>
            <w:shd w:val="clear" w:color="auto" w:fill="D7EAD3"/>
            <w:vAlign w:val="center"/>
            <w:hideMark/>
          </w:tcPr>
          <w:p w14:paraId="70C8BCF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17,48</w:t>
            </w:r>
          </w:p>
        </w:tc>
        <w:tc>
          <w:tcPr>
            <w:tcW w:w="3507" w:type="dxa"/>
            <w:tcBorders>
              <w:top w:val="nil"/>
              <w:left w:val="nil"/>
              <w:bottom w:val="single" w:sz="4" w:space="0" w:color="C0C0C0"/>
              <w:right w:val="single" w:sz="4" w:space="0" w:color="C0C0C0"/>
            </w:tcBorders>
            <w:shd w:val="clear" w:color="auto" w:fill="FFFFCC"/>
            <w:vAlign w:val="center"/>
            <w:hideMark/>
          </w:tcPr>
          <w:p w14:paraId="600595F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Согласно законодательства 1 %, от доходов</w:t>
            </w:r>
          </w:p>
        </w:tc>
      </w:tr>
      <w:tr w:rsidR="0039713F" w:rsidRPr="0039713F" w14:paraId="5301CF7C" w14:textId="77777777" w:rsidTr="0039713F">
        <w:trPr>
          <w:trHeight w:val="259"/>
          <w:jc w:val="center"/>
        </w:trPr>
        <w:tc>
          <w:tcPr>
            <w:tcW w:w="419" w:type="dxa"/>
            <w:noWrap/>
            <w:vAlign w:val="center"/>
            <w:hideMark/>
          </w:tcPr>
          <w:p w14:paraId="0B71FDC6" w14:textId="77777777" w:rsidR="0039713F" w:rsidRPr="0039713F" w:rsidRDefault="0039713F" w:rsidP="0039713F">
            <w:pPr>
              <w:rPr>
                <w:rFonts w:ascii="Tahoma" w:hAnsi="Tahoma" w:cs="Tahoma"/>
                <w:sz w:val="13"/>
                <w:szCs w:val="13"/>
                <w:lang w:eastAsia="en-US"/>
              </w:rPr>
            </w:pPr>
          </w:p>
        </w:tc>
        <w:tc>
          <w:tcPr>
            <w:tcW w:w="293" w:type="dxa"/>
            <w:noWrap/>
            <w:vAlign w:val="bottom"/>
            <w:hideMark/>
          </w:tcPr>
          <w:p w14:paraId="2F2155E5"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2CE8F8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10</w:t>
            </w:r>
          </w:p>
        </w:tc>
        <w:tc>
          <w:tcPr>
            <w:tcW w:w="3362" w:type="dxa"/>
            <w:tcBorders>
              <w:top w:val="nil"/>
              <w:left w:val="nil"/>
              <w:bottom w:val="single" w:sz="4" w:space="0" w:color="C0C0C0"/>
              <w:right w:val="single" w:sz="4" w:space="0" w:color="C0C0C0"/>
            </w:tcBorders>
            <w:vAlign w:val="center"/>
            <w:hideMark/>
          </w:tcPr>
          <w:p w14:paraId="0085A2D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Прибыль</w:t>
            </w:r>
          </w:p>
        </w:tc>
        <w:tc>
          <w:tcPr>
            <w:tcW w:w="742" w:type="dxa"/>
            <w:tcBorders>
              <w:top w:val="nil"/>
              <w:left w:val="nil"/>
              <w:bottom w:val="single" w:sz="4" w:space="0" w:color="C0C0C0"/>
              <w:right w:val="single" w:sz="4" w:space="0" w:color="C0C0C0"/>
            </w:tcBorders>
            <w:vAlign w:val="center"/>
            <w:hideMark/>
          </w:tcPr>
          <w:p w14:paraId="21C54A2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28B9B20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225,10</w:t>
            </w:r>
          </w:p>
        </w:tc>
        <w:tc>
          <w:tcPr>
            <w:tcW w:w="1063" w:type="dxa"/>
            <w:tcBorders>
              <w:top w:val="nil"/>
              <w:left w:val="nil"/>
              <w:bottom w:val="single" w:sz="4" w:space="0" w:color="C0C0C0"/>
              <w:right w:val="single" w:sz="4" w:space="0" w:color="C0C0C0"/>
            </w:tcBorders>
            <w:shd w:val="clear" w:color="auto" w:fill="D7EAD3"/>
            <w:vAlign w:val="center"/>
            <w:hideMark/>
          </w:tcPr>
          <w:p w14:paraId="76EF73F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22,11</w:t>
            </w:r>
          </w:p>
        </w:tc>
        <w:tc>
          <w:tcPr>
            <w:tcW w:w="1108" w:type="dxa"/>
            <w:tcBorders>
              <w:top w:val="nil"/>
              <w:left w:val="nil"/>
              <w:bottom w:val="single" w:sz="4" w:space="0" w:color="C0C0C0"/>
              <w:right w:val="single" w:sz="4" w:space="0" w:color="C0C0C0"/>
            </w:tcBorders>
            <w:shd w:val="clear" w:color="auto" w:fill="D7EAD3"/>
            <w:vAlign w:val="center"/>
            <w:hideMark/>
          </w:tcPr>
          <w:p w14:paraId="5B3FF25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217,59</w:t>
            </w:r>
          </w:p>
        </w:tc>
        <w:tc>
          <w:tcPr>
            <w:tcW w:w="1031" w:type="dxa"/>
            <w:tcBorders>
              <w:top w:val="nil"/>
              <w:left w:val="nil"/>
              <w:bottom w:val="single" w:sz="4" w:space="0" w:color="C0C0C0"/>
              <w:right w:val="single" w:sz="4" w:space="0" w:color="C0C0C0"/>
            </w:tcBorders>
            <w:shd w:val="clear" w:color="auto" w:fill="D7EAD3"/>
            <w:vAlign w:val="center"/>
            <w:hideMark/>
          </w:tcPr>
          <w:p w14:paraId="3F414A6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251,79</w:t>
            </w:r>
          </w:p>
        </w:tc>
        <w:tc>
          <w:tcPr>
            <w:tcW w:w="1264" w:type="dxa"/>
            <w:tcBorders>
              <w:top w:val="nil"/>
              <w:left w:val="nil"/>
              <w:bottom w:val="single" w:sz="4" w:space="0" w:color="C0C0C0"/>
              <w:right w:val="single" w:sz="4" w:space="0" w:color="C0C0C0"/>
            </w:tcBorders>
            <w:shd w:val="clear" w:color="auto" w:fill="D7EAD3"/>
            <w:vAlign w:val="center"/>
            <w:hideMark/>
          </w:tcPr>
          <w:p w14:paraId="46D1085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5C3AF70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5D22E10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1E202A4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2E38A3C4" w14:textId="77777777" w:rsidTr="0039713F">
        <w:trPr>
          <w:trHeight w:val="259"/>
          <w:jc w:val="center"/>
        </w:trPr>
        <w:tc>
          <w:tcPr>
            <w:tcW w:w="419" w:type="dxa"/>
            <w:shd w:val="clear" w:color="auto" w:fill="00B0F0"/>
            <w:noWrap/>
            <w:vAlign w:val="center"/>
            <w:hideMark/>
          </w:tcPr>
          <w:p w14:paraId="0781BA0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293" w:type="dxa"/>
            <w:noWrap/>
            <w:vAlign w:val="bottom"/>
            <w:hideMark/>
          </w:tcPr>
          <w:p w14:paraId="16C9E97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5B0F6F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10.0.1</w:t>
            </w:r>
          </w:p>
        </w:tc>
        <w:tc>
          <w:tcPr>
            <w:tcW w:w="3362" w:type="dxa"/>
            <w:tcBorders>
              <w:top w:val="nil"/>
              <w:left w:val="nil"/>
              <w:bottom w:val="single" w:sz="4" w:space="0" w:color="C0C0C0"/>
              <w:right w:val="single" w:sz="4" w:space="0" w:color="C0C0C0"/>
            </w:tcBorders>
            <w:vAlign w:val="center"/>
            <w:hideMark/>
          </w:tcPr>
          <w:p w14:paraId="7A449E52"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На потребительский рынок</w:t>
            </w:r>
          </w:p>
        </w:tc>
        <w:tc>
          <w:tcPr>
            <w:tcW w:w="742" w:type="dxa"/>
            <w:tcBorders>
              <w:top w:val="nil"/>
              <w:left w:val="nil"/>
              <w:bottom w:val="single" w:sz="4" w:space="0" w:color="C0C0C0"/>
              <w:right w:val="single" w:sz="4" w:space="0" w:color="C0C0C0"/>
            </w:tcBorders>
            <w:vAlign w:val="center"/>
            <w:hideMark/>
          </w:tcPr>
          <w:p w14:paraId="357AB2D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F2BB01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225,10</w:t>
            </w:r>
          </w:p>
        </w:tc>
        <w:tc>
          <w:tcPr>
            <w:tcW w:w="1063" w:type="dxa"/>
            <w:tcBorders>
              <w:top w:val="nil"/>
              <w:left w:val="nil"/>
              <w:bottom w:val="single" w:sz="4" w:space="0" w:color="C0C0C0"/>
              <w:right w:val="single" w:sz="4" w:space="0" w:color="C0C0C0"/>
            </w:tcBorders>
            <w:shd w:val="clear" w:color="auto" w:fill="FFFFCC"/>
            <w:vAlign w:val="center"/>
            <w:hideMark/>
          </w:tcPr>
          <w:p w14:paraId="0A0FD90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22,11</w:t>
            </w:r>
          </w:p>
        </w:tc>
        <w:tc>
          <w:tcPr>
            <w:tcW w:w="1108" w:type="dxa"/>
            <w:tcBorders>
              <w:top w:val="nil"/>
              <w:left w:val="nil"/>
              <w:bottom w:val="single" w:sz="4" w:space="0" w:color="C0C0C0"/>
              <w:right w:val="single" w:sz="4" w:space="0" w:color="C0C0C0"/>
            </w:tcBorders>
            <w:shd w:val="clear" w:color="auto" w:fill="FFFFCC"/>
            <w:vAlign w:val="center"/>
            <w:hideMark/>
          </w:tcPr>
          <w:p w14:paraId="1D056D2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217,59</w:t>
            </w:r>
          </w:p>
        </w:tc>
        <w:tc>
          <w:tcPr>
            <w:tcW w:w="1031" w:type="dxa"/>
            <w:tcBorders>
              <w:top w:val="nil"/>
              <w:left w:val="nil"/>
              <w:bottom w:val="single" w:sz="4" w:space="0" w:color="C0C0C0"/>
              <w:right w:val="single" w:sz="4" w:space="0" w:color="C0C0C0"/>
            </w:tcBorders>
            <w:shd w:val="clear" w:color="auto" w:fill="FFFFCC"/>
            <w:vAlign w:val="center"/>
            <w:hideMark/>
          </w:tcPr>
          <w:p w14:paraId="7439774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251,79</w:t>
            </w:r>
          </w:p>
        </w:tc>
        <w:tc>
          <w:tcPr>
            <w:tcW w:w="1264" w:type="dxa"/>
            <w:tcBorders>
              <w:top w:val="nil"/>
              <w:left w:val="nil"/>
              <w:bottom w:val="single" w:sz="4" w:space="0" w:color="C0C0C0"/>
              <w:right w:val="single" w:sz="4" w:space="0" w:color="C0C0C0"/>
            </w:tcBorders>
            <w:shd w:val="clear" w:color="auto" w:fill="FFFFCC"/>
            <w:vAlign w:val="center"/>
            <w:hideMark/>
          </w:tcPr>
          <w:p w14:paraId="5BA230F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783D60E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65BB4A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5D1FF64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25860F2" w14:textId="77777777" w:rsidTr="0039713F">
        <w:trPr>
          <w:trHeight w:val="259"/>
          <w:jc w:val="center"/>
        </w:trPr>
        <w:tc>
          <w:tcPr>
            <w:tcW w:w="419" w:type="dxa"/>
            <w:shd w:val="clear" w:color="auto" w:fill="00B0F0"/>
            <w:noWrap/>
            <w:vAlign w:val="center"/>
            <w:hideMark/>
          </w:tcPr>
          <w:p w14:paraId="4DEF6E1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293" w:type="dxa"/>
            <w:noWrap/>
            <w:vAlign w:val="bottom"/>
            <w:hideMark/>
          </w:tcPr>
          <w:p w14:paraId="755F6B07"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899E35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10.0.2</w:t>
            </w:r>
          </w:p>
        </w:tc>
        <w:tc>
          <w:tcPr>
            <w:tcW w:w="3362" w:type="dxa"/>
            <w:tcBorders>
              <w:top w:val="nil"/>
              <w:left w:val="nil"/>
              <w:bottom w:val="single" w:sz="4" w:space="0" w:color="C0C0C0"/>
              <w:right w:val="single" w:sz="4" w:space="0" w:color="C0C0C0"/>
            </w:tcBorders>
            <w:vAlign w:val="center"/>
            <w:hideMark/>
          </w:tcPr>
          <w:p w14:paraId="72B3DE9D" w14:textId="77777777" w:rsidR="0039713F" w:rsidRPr="0039713F" w:rsidRDefault="0039713F" w:rsidP="0039713F">
            <w:pPr>
              <w:spacing w:line="256" w:lineRule="auto"/>
              <w:ind w:firstLineChars="200" w:firstLine="260"/>
              <w:rPr>
                <w:rFonts w:ascii="Tahoma" w:hAnsi="Tahoma" w:cs="Tahoma"/>
                <w:sz w:val="13"/>
                <w:szCs w:val="13"/>
                <w:lang w:eastAsia="en-US"/>
              </w:rPr>
            </w:pPr>
            <w:r w:rsidRPr="0039713F">
              <w:rPr>
                <w:rFonts w:ascii="Tahoma" w:hAnsi="Tahoma" w:cs="Tahoma"/>
                <w:sz w:val="13"/>
                <w:szCs w:val="13"/>
                <w:lang w:eastAsia="en-US"/>
              </w:rPr>
              <w:t>На собственные нужды производства</w:t>
            </w:r>
          </w:p>
        </w:tc>
        <w:tc>
          <w:tcPr>
            <w:tcW w:w="742" w:type="dxa"/>
            <w:tcBorders>
              <w:top w:val="nil"/>
              <w:left w:val="nil"/>
              <w:bottom w:val="single" w:sz="4" w:space="0" w:color="C0C0C0"/>
              <w:right w:val="single" w:sz="4" w:space="0" w:color="C0C0C0"/>
            </w:tcBorders>
            <w:vAlign w:val="center"/>
            <w:hideMark/>
          </w:tcPr>
          <w:p w14:paraId="797034F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60AC61A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63" w:type="dxa"/>
            <w:tcBorders>
              <w:top w:val="nil"/>
              <w:left w:val="nil"/>
              <w:bottom w:val="single" w:sz="4" w:space="0" w:color="C0C0C0"/>
              <w:right w:val="single" w:sz="4" w:space="0" w:color="C0C0C0"/>
            </w:tcBorders>
            <w:shd w:val="clear" w:color="auto" w:fill="FFFFCC"/>
            <w:vAlign w:val="center"/>
            <w:hideMark/>
          </w:tcPr>
          <w:p w14:paraId="502B755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108" w:type="dxa"/>
            <w:tcBorders>
              <w:top w:val="nil"/>
              <w:left w:val="nil"/>
              <w:bottom w:val="single" w:sz="4" w:space="0" w:color="C0C0C0"/>
              <w:right w:val="single" w:sz="4" w:space="0" w:color="C0C0C0"/>
            </w:tcBorders>
            <w:shd w:val="clear" w:color="auto" w:fill="FFFFCC"/>
            <w:vAlign w:val="center"/>
            <w:hideMark/>
          </w:tcPr>
          <w:p w14:paraId="2E40BE5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31" w:type="dxa"/>
            <w:tcBorders>
              <w:top w:val="nil"/>
              <w:left w:val="nil"/>
              <w:bottom w:val="single" w:sz="4" w:space="0" w:color="C0C0C0"/>
              <w:right w:val="single" w:sz="4" w:space="0" w:color="C0C0C0"/>
            </w:tcBorders>
            <w:shd w:val="clear" w:color="auto" w:fill="FFFFCC"/>
            <w:vAlign w:val="center"/>
            <w:hideMark/>
          </w:tcPr>
          <w:p w14:paraId="04D279C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nil"/>
              <w:left w:val="nil"/>
              <w:bottom w:val="single" w:sz="4" w:space="0" w:color="C0C0C0"/>
              <w:right w:val="single" w:sz="4" w:space="0" w:color="C0C0C0"/>
            </w:tcBorders>
            <w:shd w:val="clear" w:color="auto" w:fill="FFFFCC"/>
            <w:vAlign w:val="center"/>
            <w:hideMark/>
          </w:tcPr>
          <w:p w14:paraId="19978CC9"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6600B04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43780CB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6F8C3EF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16DA811D" w14:textId="77777777" w:rsidTr="0039713F">
        <w:trPr>
          <w:trHeight w:val="1039"/>
          <w:jc w:val="center"/>
        </w:trPr>
        <w:tc>
          <w:tcPr>
            <w:tcW w:w="419" w:type="dxa"/>
            <w:shd w:val="clear" w:color="auto" w:fill="00B0F0"/>
            <w:noWrap/>
            <w:vAlign w:val="center"/>
            <w:hideMark/>
          </w:tcPr>
          <w:p w14:paraId="438C0E3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293" w:type="dxa"/>
            <w:noWrap/>
            <w:vAlign w:val="bottom"/>
            <w:hideMark/>
          </w:tcPr>
          <w:p w14:paraId="6F0B0A68"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59B263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10.2</w:t>
            </w:r>
          </w:p>
        </w:tc>
        <w:tc>
          <w:tcPr>
            <w:tcW w:w="3362" w:type="dxa"/>
            <w:tcBorders>
              <w:top w:val="nil"/>
              <w:left w:val="nil"/>
              <w:bottom w:val="single" w:sz="4" w:space="0" w:color="C0C0C0"/>
              <w:right w:val="single" w:sz="4" w:space="0" w:color="C0C0C0"/>
            </w:tcBorders>
            <w:vAlign w:val="center"/>
            <w:hideMark/>
          </w:tcPr>
          <w:p w14:paraId="7C164F04"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Прибыль на социальное развитие, поощрение</w:t>
            </w:r>
          </w:p>
        </w:tc>
        <w:tc>
          <w:tcPr>
            <w:tcW w:w="742" w:type="dxa"/>
            <w:tcBorders>
              <w:top w:val="nil"/>
              <w:left w:val="nil"/>
              <w:bottom w:val="single" w:sz="4" w:space="0" w:color="C0C0C0"/>
              <w:right w:val="single" w:sz="4" w:space="0" w:color="C0C0C0"/>
            </w:tcBorders>
            <w:vAlign w:val="center"/>
            <w:hideMark/>
          </w:tcPr>
          <w:p w14:paraId="7EE2456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98CC76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0,56</w:t>
            </w:r>
          </w:p>
        </w:tc>
        <w:tc>
          <w:tcPr>
            <w:tcW w:w="1063" w:type="dxa"/>
            <w:tcBorders>
              <w:top w:val="nil"/>
              <w:left w:val="nil"/>
              <w:bottom w:val="single" w:sz="4" w:space="0" w:color="C0C0C0"/>
              <w:right w:val="single" w:sz="4" w:space="0" w:color="C0C0C0"/>
            </w:tcBorders>
            <w:shd w:val="clear" w:color="auto" w:fill="FFFFCC"/>
            <w:vAlign w:val="center"/>
            <w:hideMark/>
          </w:tcPr>
          <w:p w14:paraId="38CA653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10,15</w:t>
            </w:r>
          </w:p>
        </w:tc>
        <w:tc>
          <w:tcPr>
            <w:tcW w:w="1108" w:type="dxa"/>
            <w:tcBorders>
              <w:top w:val="nil"/>
              <w:left w:val="nil"/>
              <w:bottom w:val="single" w:sz="4" w:space="0" w:color="C0C0C0"/>
              <w:right w:val="single" w:sz="4" w:space="0" w:color="C0C0C0"/>
            </w:tcBorders>
            <w:shd w:val="clear" w:color="auto" w:fill="FFFFCC"/>
            <w:vAlign w:val="center"/>
            <w:hideMark/>
          </w:tcPr>
          <w:p w14:paraId="47994AD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0,49</w:t>
            </w:r>
          </w:p>
        </w:tc>
        <w:tc>
          <w:tcPr>
            <w:tcW w:w="1031" w:type="dxa"/>
            <w:tcBorders>
              <w:top w:val="nil"/>
              <w:left w:val="nil"/>
              <w:bottom w:val="single" w:sz="4" w:space="0" w:color="C0C0C0"/>
              <w:right w:val="single" w:sz="4" w:space="0" w:color="C0C0C0"/>
            </w:tcBorders>
            <w:shd w:val="clear" w:color="auto" w:fill="FFFFCC"/>
            <w:vAlign w:val="center"/>
            <w:hideMark/>
          </w:tcPr>
          <w:p w14:paraId="5ED9EB5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27,54</w:t>
            </w:r>
          </w:p>
        </w:tc>
        <w:tc>
          <w:tcPr>
            <w:tcW w:w="1264" w:type="dxa"/>
            <w:tcBorders>
              <w:top w:val="nil"/>
              <w:left w:val="nil"/>
              <w:bottom w:val="single" w:sz="4" w:space="0" w:color="C0C0C0"/>
              <w:right w:val="single" w:sz="4" w:space="0" w:color="C0C0C0"/>
            </w:tcBorders>
            <w:shd w:val="clear" w:color="auto" w:fill="FFFFCC"/>
            <w:vAlign w:val="center"/>
            <w:hideMark/>
          </w:tcPr>
          <w:p w14:paraId="6926F18D"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160D92D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21C78CD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7F73C1B0"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Коллективный договор должен быть направлен работодателем (его представителем) на уведомительную регистрацию в соответствующий орган по труду в течение семи дней со дня подписания (ч. 1 ст. 50 ТК РФ). Представленный договор не прошел регистрацию, затраты не приняты регулятором.</w:t>
            </w:r>
          </w:p>
        </w:tc>
      </w:tr>
      <w:tr w:rsidR="0039713F" w:rsidRPr="0039713F" w14:paraId="0FCC358A" w14:textId="77777777" w:rsidTr="0039713F">
        <w:trPr>
          <w:trHeight w:val="714"/>
          <w:jc w:val="center"/>
        </w:trPr>
        <w:tc>
          <w:tcPr>
            <w:tcW w:w="419" w:type="dxa"/>
            <w:shd w:val="clear" w:color="auto" w:fill="B7DEE8"/>
            <w:noWrap/>
            <w:vAlign w:val="center"/>
            <w:hideMark/>
          </w:tcPr>
          <w:p w14:paraId="5797F8E5"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П</w:t>
            </w:r>
          </w:p>
        </w:tc>
        <w:tc>
          <w:tcPr>
            <w:tcW w:w="293" w:type="dxa"/>
            <w:noWrap/>
            <w:vAlign w:val="bottom"/>
            <w:hideMark/>
          </w:tcPr>
          <w:p w14:paraId="7C344E57"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7DAE680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10.3</w:t>
            </w:r>
          </w:p>
        </w:tc>
        <w:tc>
          <w:tcPr>
            <w:tcW w:w="3362" w:type="dxa"/>
            <w:tcBorders>
              <w:top w:val="nil"/>
              <w:left w:val="nil"/>
              <w:bottom w:val="single" w:sz="4" w:space="0" w:color="C0C0C0"/>
              <w:right w:val="single" w:sz="4" w:space="0" w:color="C0C0C0"/>
            </w:tcBorders>
            <w:vAlign w:val="center"/>
            <w:hideMark/>
          </w:tcPr>
          <w:p w14:paraId="26DA8BB9"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Расчетная предпринимательская прибыль</w:t>
            </w:r>
          </w:p>
        </w:tc>
        <w:tc>
          <w:tcPr>
            <w:tcW w:w="742" w:type="dxa"/>
            <w:tcBorders>
              <w:top w:val="nil"/>
              <w:left w:val="nil"/>
              <w:bottom w:val="single" w:sz="4" w:space="0" w:color="C0C0C0"/>
              <w:right w:val="single" w:sz="4" w:space="0" w:color="C0C0C0"/>
            </w:tcBorders>
            <w:vAlign w:val="center"/>
            <w:hideMark/>
          </w:tcPr>
          <w:p w14:paraId="292EF9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0A1F92B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224,55</w:t>
            </w:r>
          </w:p>
        </w:tc>
        <w:tc>
          <w:tcPr>
            <w:tcW w:w="1063" w:type="dxa"/>
            <w:tcBorders>
              <w:top w:val="nil"/>
              <w:left w:val="nil"/>
              <w:bottom w:val="single" w:sz="4" w:space="0" w:color="C0C0C0"/>
              <w:right w:val="single" w:sz="4" w:space="0" w:color="C0C0C0"/>
            </w:tcBorders>
            <w:shd w:val="clear" w:color="auto" w:fill="FFFFCC"/>
            <w:vAlign w:val="center"/>
            <w:hideMark/>
          </w:tcPr>
          <w:p w14:paraId="784C146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19B692E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217,10</w:t>
            </w:r>
          </w:p>
        </w:tc>
        <w:tc>
          <w:tcPr>
            <w:tcW w:w="1031" w:type="dxa"/>
            <w:tcBorders>
              <w:top w:val="nil"/>
              <w:left w:val="nil"/>
              <w:bottom w:val="single" w:sz="4" w:space="0" w:color="C0C0C0"/>
              <w:right w:val="single" w:sz="4" w:space="0" w:color="C0C0C0"/>
            </w:tcBorders>
            <w:shd w:val="clear" w:color="auto" w:fill="FFFFCC"/>
            <w:vAlign w:val="center"/>
            <w:hideMark/>
          </w:tcPr>
          <w:p w14:paraId="0C2F3EE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224,25</w:t>
            </w:r>
          </w:p>
        </w:tc>
        <w:tc>
          <w:tcPr>
            <w:tcW w:w="1264" w:type="dxa"/>
            <w:tcBorders>
              <w:top w:val="nil"/>
              <w:left w:val="nil"/>
              <w:bottom w:val="single" w:sz="4" w:space="0" w:color="C0C0C0"/>
              <w:right w:val="single" w:sz="4" w:space="0" w:color="C0C0C0"/>
            </w:tcBorders>
            <w:shd w:val="clear" w:color="auto" w:fill="FFFFCC"/>
            <w:vAlign w:val="center"/>
            <w:hideMark/>
          </w:tcPr>
          <w:p w14:paraId="0B8BFABC"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141EAC3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7C2142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6B8CB36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xml:space="preserve"> Согласно п. 32(1) Методических указаний прибыль учитывается только для гарантирующей организации, ООО "СДС" не является гарантом, прибыль не рассчитывается</w:t>
            </w:r>
          </w:p>
        </w:tc>
      </w:tr>
      <w:tr w:rsidR="0039713F" w:rsidRPr="0039713F" w14:paraId="784D9251" w14:textId="77777777" w:rsidTr="0039713F">
        <w:trPr>
          <w:trHeight w:val="584"/>
          <w:jc w:val="center"/>
        </w:trPr>
        <w:tc>
          <w:tcPr>
            <w:tcW w:w="419" w:type="dxa"/>
            <w:shd w:val="clear" w:color="auto" w:fill="00B050"/>
            <w:noWrap/>
            <w:vAlign w:val="center"/>
            <w:hideMark/>
          </w:tcPr>
          <w:p w14:paraId="282EB9FD"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23A1E3FF"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4B4734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10.6</w:t>
            </w:r>
          </w:p>
        </w:tc>
        <w:tc>
          <w:tcPr>
            <w:tcW w:w="3362" w:type="dxa"/>
            <w:tcBorders>
              <w:top w:val="nil"/>
              <w:left w:val="nil"/>
              <w:bottom w:val="single" w:sz="4" w:space="0" w:color="C0C0C0"/>
              <w:right w:val="single" w:sz="4" w:space="0" w:color="C0C0C0"/>
            </w:tcBorders>
            <w:vAlign w:val="center"/>
            <w:hideMark/>
          </w:tcPr>
          <w:p w14:paraId="69B607E8"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742" w:type="dxa"/>
            <w:tcBorders>
              <w:top w:val="nil"/>
              <w:left w:val="nil"/>
              <w:bottom w:val="single" w:sz="4" w:space="0" w:color="C0C0C0"/>
              <w:right w:val="single" w:sz="4" w:space="0" w:color="C0C0C0"/>
            </w:tcBorders>
            <w:vAlign w:val="center"/>
            <w:hideMark/>
          </w:tcPr>
          <w:p w14:paraId="075A4F3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2E9C9A3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48D5D9A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11,96</w:t>
            </w:r>
          </w:p>
        </w:tc>
        <w:tc>
          <w:tcPr>
            <w:tcW w:w="1108" w:type="dxa"/>
            <w:tcBorders>
              <w:top w:val="nil"/>
              <w:left w:val="nil"/>
              <w:bottom w:val="single" w:sz="4" w:space="0" w:color="C0C0C0"/>
              <w:right w:val="single" w:sz="4" w:space="0" w:color="C0C0C0"/>
            </w:tcBorders>
            <w:shd w:val="clear" w:color="auto" w:fill="FFFFCC"/>
            <w:vAlign w:val="center"/>
            <w:hideMark/>
          </w:tcPr>
          <w:p w14:paraId="4F0C683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2A06B97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5F058F2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73528AB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40A142E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058FCA39"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596D74F0" w14:textId="77777777" w:rsidTr="0039713F">
        <w:trPr>
          <w:trHeight w:val="259"/>
          <w:jc w:val="center"/>
        </w:trPr>
        <w:tc>
          <w:tcPr>
            <w:tcW w:w="419" w:type="dxa"/>
            <w:shd w:val="clear" w:color="auto" w:fill="00B050"/>
            <w:noWrap/>
            <w:vAlign w:val="center"/>
            <w:hideMark/>
          </w:tcPr>
          <w:p w14:paraId="52F334AC"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57387F14"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D6FFEE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11</w:t>
            </w:r>
          </w:p>
        </w:tc>
        <w:tc>
          <w:tcPr>
            <w:tcW w:w="3362" w:type="dxa"/>
            <w:tcBorders>
              <w:top w:val="nil"/>
              <w:left w:val="nil"/>
              <w:bottom w:val="single" w:sz="4" w:space="0" w:color="C0C0C0"/>
              <w:right w:val="single" w:sz="4" w:space="0" w:color="C0C0C0"/>
            </w:tcBorders>
            <w:vAlign w:val="center"/>
            <w:hideMark/>
          </w:tcPr>
          <w:p w14:paraId="3C91C4B2"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Недополученные доходы/выпадающие расходы</w:t>
            </w:r>
          </w:p>
        </w:tc>
        <w:tc>
          <w:tcPr>
            <w:tcW w:w="742" w:type="dxa"/>
            <w:tcBorders>
              <w:top w:val="nil"/>
              <w:left w:val="nil"/>
              <w:bottom w:val="single" w:sz="4" w:space="0" w:color="C0C0C0"/>
              <w:right w:val="single" w:sz="4" w:space="0" w:color="C0C0C0"/>
            </w:tcBorders>
            <w:vAlign w:val="center"/>
            <w:hideMark/>
          </w:tcPr>
          <w:p w14:paraId="3F33BB0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E9AD7A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1 480,45</w:t>
            </w:r>
          </w:p>
        </w:tc>
        <w:tc>
          <w:tcPr>
            <w:tcW w:w="1063" w:type="dxa"/>
            <w:tcBorders>
              <w:top w:val="nil"/>
              <w:left w:val="nil"/>
              <w:bottom w:val="single" w:sz="4" w:space="0" w:color="C0C0C0"/>
              <w:right w:val="single" w:sz="4" w:space="0" w:color="C0C0C0"/>
            </w:tcBorders>
            <w:shd w:val="clear" w:color="auto" w:fill="FFFFCC"/>
            <w:vAlign w:val="center"/>
            <w:hideMark/>
          </w:tcPr>
          <w:p w14:paraId="554F1E6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108" w:type="dxa"/>
            <w:tcBorders>
              <w:top w:val="nil"/>
              <w:left w:val="nil"/>
              <w:bottom w:val="single" w:sz="4" w:space="0" w:color="C0C0C0"/>
              <w:right w:val="single" w:sz="4" w:space="0" w:color="C0C0C0"/>
            </w:tcBorders>
            <w:shd w:val="clear" w:color="auto" w:fill="FFFFCC"/>
            <w:vAlign w:val="center"/>
            <w:hideMark/>
          </w:tcPr>
          <w:p w14:paraId="574DD98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315,23</w:t>
            </w:r>
          </w:p>
        </w:tc>
        <w:tc>
          <w:tcPr>
            <w:tcW w:w="1031" w:type="dxa"/>
            <w:tcBorders>
              <w:top w:val="nil"/>
              <w:left w:val="nil"/>
              <w:bottom w:val="single" w:sz="4" w:space="0" w:color="C0C0C0"/>
              <w:right w:val="single" w:sz="4" w:space="0" w:color="C0C0C0"/>
            </w:tcBorders>
            <w:shd w:val="clear" w:color="auto" w:fill="FFFFCC"/>
            <w:vAlign w:val="center"/>
            <w:hideMark/>
          </w:tcPr>
          <w:p w14:paraId="609F5C9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5CB02EC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6DFF4FE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6AA037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7353303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4F2E3DF" w14:textId="77777777" w:rsidTr="0039713F">
        <w:trPr>
          <w:trHeight w:val="532"/>
          <w:jc w:val="center"/>
        </w:trPr>
        <w:tc>
          <w:tcPr>
            <w:tcW w:w="419" w:type="dxa"/>
            <w:shd w:val="clear" w:color="auto" w:fill="00B050"/>
            <w:noWrap/>
            <w:vAlign w:val="center"/>
            <w:hideMark/>
          </w:tcPr>
          <w:p w14:paraId="572BF5A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НР</w:t>
            </w:r>
          </w:p>
        </w:tc>
        <w:tc>
          <w:tcPr>
            <w:tcW w:w="293" w:type="dxa"/>
            <w:noWrap/>
            <w:vAlign w:val="bottom"/>
            <w:hideMark/>
          </w:tcPr>
          <w:p w14:paraId="4C7ADE2E"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0AA697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11.1</w:t>
            </w:r>
          </w:p>
        </w:tc>
        <w:tc>
          <w:tcPr>
            <w:tcW w:w="3362" w:type="dxa"/>
            <w:tcBorders>
              <w:top w:val="nil"/>
              <w:left w:val="nil"/>
              <w:bottom w:val="single" w:sz="4" w:space="0" w:color="C0C0C0"/>
              <w:right w:val="single" w:sz="4" w:space="0" w:color="C0C0C0"/>
            </w:tcBorders>
            <w:vAlign w:val="center"/>
            <w:hideMark/>
          </w:tcPr>
          <w:p w14:paraId="449DFE5C"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Отклонение фактически достигнутого объёма поданной воды или принятых сточных вод</w:t>
            </w:r>
          </w:p>
        </w:tc>
        <w:tc>
          <w:tcPr>
            <w:tcW w:w="742" w:type="dxa"/>
            <w:tcBorders>
              <w:top w:val="nil"/>
              <w:left w:val="nil"/>
              <w:bottom w:val="single" w:sz="4" w:space="0" w:color="C0C0C0"/>
              <w:right w:val="single" w:sz="4" w:space="0" w:color="C0C0C0"/>
            </w:tcBorders>
            <w:vAlign w:val="center"/>
            <w:hideMark/>
          </w:tcPr>
          <w:p w14:paraId="7C33E55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6DF307B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1 480,45</w:t>
            </w:r>
          </w:p>
        </w:tc>
        <w:tc>
          <w:tcPr>
            <w:tcW w:w="1063" w:type="dxa"/>
            <w:tcBorders>
              <w:top w:val="nil"/>
              <w:left w:val="nil"/>
              <w:bottom w:val="single" w:sz="4" w:space="0" w:color="C0C0C0"/>
              <w:right w:val="single" w:sz="4" w:space="0" w:color="C0C0C0"/>
            </w:tcBorders>
            <w:shd w:val="clear" w:color="auto" w:fill="FFFFCC"/>
            <w:vAlign w:val="center"/>
            <w:hideMark/>
          </w:tcPr>
          <w:p w14:paraId="1F7CA75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0C2B972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315,23</w:t>
            </w:r>
          </w:p>
        </w:tc>
        <w:tc>
          <w:tcPr>
            <w:tcW w:w="1031" w:type="dxa"/>
            <w:tcBorders>
              <w:top w:val="nil"/>
              <w:left w:val="nil"/>
              <w:bottom w:val="single" w:sz="4" w:space="0" w:color="C0C0C0"/>
              <w:right w:val="single" w:sz="4" w:space="0" w:color="C0C0C0"/>
            </w:tcBorders>
            <w:shd w:val="clear" w:color="auto" w:fill="FFFFCC"/>
            <w:vAlign w:val="center"/>
            <w:hideMark/>
          </w:tcPr>
          <w:p w14:paraId="7F53A7D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475B8F3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1E9136C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43EF19F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46C37F2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CC87C0E" w14:textId="77777777" w:rsidTr="0039713F">
        <w:trPr>
          <w:trHeight w:val="545"/>
          <w:jc w:val="center"/>
        </w:trPr>
        <w:tc>
          <w:tcPr>
            <w:tcW w:w="419" w:type="dxa"/>
            <w:shd w:val="clear" w:color="auto" w:fill="FFFFFF"/>
            <w:noWrap/>
            <w:vAlign w:val="center"/>
            <w:hideMark/>
          </w:tcPr>
          <w:p w14:paraId="051CCBE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3CC69031"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89681A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w:t>
            </w:r>
          </w:p>
        </w:tc>
        <w:tc>
          <w:tcPr>
            <w:tcW w:w="3362" w:type="dxa"/>
            <w:tcBorders>
              <w:top w:val="nil"/>
              <w:left w:val="nil"/>
              <w:bottom w:val="single" w:sz="4" w:space="0" w:color="C0C0C0"/>
              <w:right w:val="single" w:sz="4" w:space="0" w:color="C0C0C0"/>
            </w:tcBorders>
            <w:vAlign w:val="center"/>
            <w:hideMark/>
          </w:tcPr>
          <w:p w14:paraId="30F84240"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НВВ без НДС</w:t>
            </w:r>
          </w:p>
        </w:tc>
        <w:tc>
          <w:tcPr>
            <w:tcW w:w="742" w:type="dxa"/>
            <w:tcBorders>
              <w:top w:val="nil"/>
              <w:left w:val="nil"/>
              <w:bottom w:val="single" w:sz="4" w:space="0" w:color="C0C0C0"/>
              <w:right w:val="single" w:sz="4" w:space="0" w:color="C0C0C0"/>
            </w:tcBorders>
            <w:vAlign w:val="center"/>
            <w:hideMark/>
          </w:tcPr>
          <w:p w14:paraId="3F126AA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4091E3C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6 196,47</w:t>
            </w:r>
          </w:p>
        </w:tc>
        <w:tc>
          <w:tcPr>
            <w:tcW w:w="1063" w:type="dxa"/>
            <w:tcBorders>
              <w:top w:val="nil"/>
              <w:left w:val="nil"/>
              <w:bottom w:val="single" w:sz="4" w:space="0" w:color="C0C0C0"/>
              <w:right w:val="single" w:sz="4" w:space="0" w:color="C0C0C0"/>
            </w:tcBorders>
            <w:shd w:val="clear" w:color="auto" w:fill="D7EAD3"/>
            <w:vAlign w:val="center"/>
            <w:hideMark/>
          </w:tcPr>
          <w:p w14:paraId="37DD21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5 941,41</w:t>
            </w:r>
          </w:p>
        </w:tc>
        <w:tc>
          <w:tcPr>
            <w:tcW w:w="1108" w:type="dxa"/>
            <w:tcBorders>
              <w:top w:val="nil"/>
              <w:left w:val="nil"/>
              <w:bottom w:val="single" w:sz="4" w:space="0" w:color="C0C0C0"/>
              <w:right w:val="single" w:sz="4" w:space="0" w:color="C0C0C0"/>
            </w:tcBorders>
            <w:shd w:val="clear" w:color="auto" w:fill="D7EAD3"/>
            <w:vAlign w:val="center"/>
            <w:hideMark/>
          </w:tcPr>
          <w:p w14:paraId="395E69D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4 874,92</w:t>
            </w:r>
          </w:p>
        </w:tc>
        <w:tc>
          <w:tcPr>
            <w:tcW w:w="1031" w:type="dxa"/>
            <w:tcBorders>
              <w:top w:val="nil"/>
              <w:left w:val="nil"/>
              <w:bottom w:val="single" w:sz="4" w:space="0" w:color="C0C0C0"/>
              <w:right w:val="single" w:sz="4" w:space="0" w:color="C0C0C0"/>
            </w:tcBorders>
            <w:shd w:val="clear" w:color="auto" w:fill="D7EAD3"/>
            <w:vAlign w:val="center"/>
            <w:hideMark/>
          </w:tcPr>
          <w:p w14:paraId="760EF14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4 736,74</w:t>
            </w:r>
          </w:p>
        </w:tc>
        <w:tc>
          <w:tcPr>
            <w:tcW w:w="1264" w:type="dxa"/>
            <w:tcBorders>
              <w:top w:val="nil"/>
              <w:left w:val="nil"/>
              <w:bottom w:val="single" w:sz="4" w:space="0" w:color="C0C0C0"/>
              <w:right w:val="single" w:sz="4" w:space="0" w:color="C0C0C0"/>
            </w:tcBorders>
            <w:shd w:val="clear" w:color="auto" w:fill="D7EAD3"/>
            <w:vAlign w:val="center"/>
            <w:hideMark/>
          </w:tcPr>
          <w:p w14:paraId="364A6BD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3 496,71</w:t>
            </w:r>
          </w:p>
        </w:tc>
        <w:tc>
          <w:tcPr>
            <w:tcW w:w="931" w:type="dxa"/>
            <w:tcBorders>
              <w:top w:val="nil"/>
              <w:left w:val="nil"/>
              <w:bottom w:val="single" w:sz="4" w:space="0" w:color="C0C0C0"/>
              <w:right w:val="single" w:sz="4" w:space="0" w:color="C0C0C0"/>
            </w:tcBorders>
            <w:shd w:val="clear" w:color="auto" w:fill="D7EAD3"/>
            <w:vAlign w:val="center"/>
            <w:hideMark/>
          </w:tcPr>
          <w:p w14:paraId="6018AC9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1 748,35</w:t>
            </w:r>
          </w:p>
        </w:tc>
        <w:tc>
          <w:tcPr>
            <w:tcW w:w="953" w:type="dxa"/>
            <w:tcBorders>
              <w:top w:val="nil"/>
              <w:left w:val="nil"/>
              <w:bottom w:val="single" w:sz="4" w:space="0" w:color="C0C0C0"/>
              <w:right w:val="single" w:sz="4" w:space="0" w:color="C0C0C0"/>
            </w:tcBorders>
            <w:shd w:val="clear" w:color="auto" w:fill="D7EAD3"/>
            <w:vAlign w:val="center"/>
            <w:hideMark/>
          </w:tcPr>
          <w:p w14:paraId="2DA101C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1 748,35</w:t>
            </w:r>
          </w:p>
        </w:tc>
        <w:tc>
          <w:tcPr>
            <w:tcW w:w="3507" w:type="dxa"/>
            <w:tcBorders>
              <w:top w:val="nil"/>
              <w:left w:val="nil"/>
              <w:bottom w:val="single" w:sz="4" w:space="0" w:color="C0C0C0"/>
              <w:right w:val="single" w:sz="4" w:space="0" w:color="C0C0C0"/>
            </w:tcBorders>
            <w:shd w:val="clear" w:color="auto" w:fill="FFFFCC"/>
            <w:vAlign w:val="center"/>
            <w:hideMark/>
          </w:tcPr>
          <w:p w14:paraId="14CD231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E62AF5E" w14:textId="77777777" w:rsidTr="0039713F">
        <w:trPr>
          <w:trHeight w:val="545"/>
          <w:jc w:val="center"/>
        </w:trPr>
        <w:tc>
          <w:tcPr>
            <w:tcW w:w="419" w:type="dxa"/>
            <w:shd w:val="clear" w:color="auto" w:fill="FFFFFF"/>
            <w:noWrap/>
            <w:vAlign w:val="center"/>
            <w:hideMark/>
          </w:tcPr>
          <w:p w14:paraId="524BF63C"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47322AC5"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A9FB2A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15.1</w:t>
            </w:r>
          </w:p>
        </w:tc>
        <w:tc>
          <w:tcPr>
            <w:tcW w:w="3362" w:type="dxa"/>
            <w:tcBorders>
              <w:top w:val="nil"/>
              <w:left w:val="nil"/>
              <w:bottom w:val="single" w:sz="4" w:space="0" w:color="C0C0C0"/>
              <w:right w:val="single" w:sz="4" w:space="0" w:color="C0C0C0"/>
            </w:tcBorders>
            <w:vAlign w:val="center"/>
            <w:hideMark/>
          </w:tcPr>
          <w:p w14:paraId="0B9506B6"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потребительский рынок</w:t>
            </w:r>
          </w:p>
        </w:tc>
        <w:tc>
          <w:tcPr>
            <w:tcW w:w="742" w:type="dxa"/>
            <w:tcBorders>
              <w:top w:val="nil"/>
              <w:left w:val="nil"/>
              <w:bottom w:val="single" w:sz="4" w:space="0" w:color="C0C0C0"/>
              <w:right w:val="single" w:sz="4" w:space="0" w:color="C0C0C0"/>
            </w:tcBorders>
            <w:vAlign w:val="center"/>
            <w:hideMark/>
          </w:tcPr>
          <w:p w14:paraId="6F2F326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00ACB14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6 196,47</w:t>
            </w:r>
          </w:p>
        </w:tc>
        <w:tc>
          <w:tcPr>
            <w:tcW w:w="1063" w:type="dxa"/>
            <w:tcBorders>
              <w:top w:val="nil"/>
              <w:left w:val="nil"/>
              <w:bottom w:val="single" w:sz="4" w:space="0" w:color="C0C0C0"/>
              <w:right w:val="single" w:sz="4" w:space="0" w:color="C0C0C0"/>
            </w:tcBorders>
            <w:shd w:val="clear" w:color="auto" w:fill="D7EAD3"/>
            <w:vAlign w:val="center"/>
            <w:hideMark/>
          </w:tcPr>
          <w:p w14:paraId="7C196B9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5 941,41</w:t>
            </w:r>
          </w:p>
        </w:tc>
        <w:tc>
          <w:tcPr>
            <w:tcW w:w="1108" w:type="dxa"/>
            <w:tcBorders>
              <w:top w:val="nil"/>
              <w:left w:val="nil"/>
              <w:bottom w:val="single" w:sz="4" w:space="0" w:color="C0C0C0"/>
              <w:right w:val="single" w:sz="4" w:space="0" w:color="C0C0C0"/>
            </w:tcBorders>
            <w:shd w:val="clear" w:color="auto" w:fill="D7EAD3"/>
            <w:vAlign w:val="center"/>
            <w:hideMark/>
          </w:tcPr>
          <w:p w14:paraId="76429E8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4 874,92</w:t>
            </w:r>
          </w:p>
        </w:tc>
        <w:tc>
          <w:tcPr>
            <w:tcW w:w="1031" w:type="dxa"/>
            <w:tcBorders>
              <w:top w:val="nil"/>
              <w:left w:val="nil"/>
              <w:bottom w:val="single" w:sz="4" w:space="0" w:color="C0C0C0"/>
              <w:right w:val="single" w:sz="4" w:space="0" w:color="C0C0C0"/>
            </w:tcBorders>
            <w:shd w:val="clear" w:color="auto" w:fill="D7EAD3"/>
            <w:vAlign w:val="center"/>
            <w:hideMark/>
          </w:tcPr>
          <w:p w14:paraId="74C7CE3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4 736,74</w:t>
            </w:r>
          </w:p>
        </w:tc>
        <w:tc>
          <w:tcPr>
            <w:tcW w:w="1264" w:type="dxa"/>
            <w:tcBorders>
              <w:top w:val="nil"/>
              <w:left w:val="nil"/>
              <w:bottom w:val="single" w:sz="4" w:space="0" w:color="C0C0C0"/>
              <w:right w:val="single" w:sz="4" w:space="0" w:color="C0C0C0"/>
            </w:tcBorders>
            <w:shd w:val="clear" w:color="auto" w:fill="D7EAD3"/>
            <w:vAlign w:val="center"/>
            <w:hideMark/>
          </w:tcPr>
          <w:p w14:paraId="30402BD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3 496,71</w:t>
            </w:r>
          </w:p>
        </w:tc>
        <w:tc>
          <w:tcPr>
            <w:tcW w:w="931" w:type="dxa"/>
            <w:tcBorders>
              <w:top w:val="nil"/>
              <w:left w:val="nil"/>
              <w:bottom w:val="single" w:sz="4" w:space="0" w:color="C0C0C0"/>
              <w:right w:val="single" w:sz="4" w:space="0" w:color="C0C0C0"/>
            </w:tcBorders>
            <w:shd w:val="clear" w:color="auto" w:fill="D7EAD3"/>
            <w:vAlign w:val="center"/>
            <w:hideMark/>
          </w:tcPr>
          <w:p w14:paraId="28DDBE2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1 748,35</w:t>
            </w:r>
          </w:p>
        </w:tc>
        <w:tc>
          <w:tcPr>
            <w:tcW w:w="953" w:type="dxa"/>
            <w:tcBorders>
              <w:top w:val="nil"/>
              <w:left w:val="nil"/>
              <w:bottom w:val="single" w:sz="4" w:space="0" w:color="C0C0C0"/>
              <w:right w:val="single" w:sz="4" w:space="0" w:color="C0C0C0"/>
            </w:tcBorders>
            <w:shd w:val="clear" w:color="auto" w:fill="D7EAD3"/>
            <w:vAlign w:val="center"/>
            <w:hideMark/>
          </w:tcPr>
          <w:p w14:paraId="5DD5A89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1 748,35</w:t>
            </w:r>
          </w:p>
        </w:tc>
        <w:tc>
          <w:tcPr>
            <w:tcW w:w="3507" w:type="dxa"/>
            <w:tcBorders>
              <w:top w:val="nil"/>
              <w:left w:val="nil"/>
              <w:bottom w:val="single" w:sz="4" w:space="0" w:color="C0C0C0"/>
              <w:right w:val="single" w:sz="4" w:space="0" w:color="C0C0C0"/>
            </w:tcBorders>
            <w:shd w:val="clear" w:color="auto" w:fill="FFFFCC"/>
            <w:vAlign w:val="center"/>
            <w:hideMark/>
          </w:tcPr>
          <w:p w14:paraId="68B1F722"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2603D191" w14:textId="77777777" w:rsidTr="0039713F">
        <w:trPr>
          <w:trHeight w:val="545"/>
          <w:jc w:val="center"/>
        </w:trPr>
        <w:tc>
          <w:tcPr>
            <w:tcW w:w="419" w:type="dxa"/>
            <w:shd w:val="clear" w:color="auto" w:fill="FFFFFF"/>
            <w:noWrap/>
            <w:vAlign w:val="center"/>
            <w:hideMark/>
          </w:tcPr>
          <w:p w14:paraId="7AEE5EB8"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 </w:t>
            </w:r>
          </w:p>
        </w:tc>
        <w:tc>
          <w:tcPr>
            <w:tcW w:w="293" w:type="dxa"/>
            <w:noWrap/>
            <w:vAlign w:val="bottom"/>
            <w:hideMark/>
          </w:tcPr>
          <w:p w14:paraId="25B4B42D"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2070FB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15.2</w:t>
            </w:r>
          </w:p>
        </w:tc>
        <w:tc>
          <w:tcPr>
            <w:tcW w:w="3362" w:type="dxa"/>
            <w:tcBorders>
              <w:top w:val="nil"/>
              <w:left w:val="nil"/>
              <w:bottom w:val="single" w:sz="4" w:space="0" w:color="C0C0C0"/>
              <w:right w:val="single" w:sz="4" w:space="0" w:color="C0C0C0"/>
            </w:tcBorders>
            <w:vAlign w:val="center"/>
            <w:hideMark/>
          </w:tcPr>
          <w:p w14:paraId="29709025"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собственные нужды производства</w:t>
            </w:r>
          </w:p>
        </w:tc>
        <w:tc>
          <w:tcPr>
            <w:tcW w:w="742" w:type="dxa"/>
            <w:tcBorders>
              <w:top w:val="nil"/>
              <w:left w:val="nil"/>
              <w:bottom w:val="single" w:sz="4" w:space="0" w:color="C0C0C0"/>
              <w:right w:val="single" w:sz="4" w:space="0" w:color="C0C0C0"/>
            </w:tcBorders>
            <w:vAlign w:val="center"/>
            <w:hideMark/>
          </w:tcPr>
          <w:p w14:paraId="5E56AF6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3E9526E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63" w:type="dxa"/>
            <w:tcBorders>
              <w:top w:val="nil"/>
              <w:left w:val="nil"/>
              <w:bottom w:val="single" w:sz="4" w:space="0" w:color="C0C0C0"/>
              <w:right w:val="single" w:sz="4" w:space="0" w:color="C0C0C0"/>
            </w:tcBorders>
            <w:shd w:val="clear" w:color="auto" w:fill="D7EAD3"/>
            <w:vAlign w:val="center"/>
            <w:hideMark/>
          </w:tcPr>
          <w:p w14:paraId="7B02C6E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108" w:type="dxa"/>
            <w:tcBorders>
              <w:top w:val="nil"/>
              <w:left w:val="nil"/>
              <w:bottom w:val="single" w:sz="4" w:space="0" w:color="C0C0C0"/>
              <w:right w:val="single" w:sz="4" w:space="0" w:color="C0C0C0"/>
            </w:tcBorders>
            <w:shd w:val="clear" w:color="auto" w:fill="D7EAD3"/>
            <w:vAlign w:val="center"/>
            <w:hideMark/>
          </w:tcPr>
          <w:p w14:paraId="34969631"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31" w:type="dxa"/>
            <w:tcBorders>
              <w:top w:val="nil"/>
              <w:left w:val="nil"/>
              <w:bottom w:val="single" w:sz="4" w:space="0" w:color="C0C0C0"/>
              <w:right w:val="single" w:sz="4" w:space="0" w:color="C0C0C0"/>
            </w:tcBorders>
            <w:shd w:val="clear" w:color="auto" w:fill="D7EAD3"/>
            <w:vAlign w:val="center"/>
            <w:hideMark/>
          </w:tcPr>
          <w:p w14:paraId="100CA7D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509005B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4037840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2CD034B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4A833136"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7A64AA9F" w14:textId="77777777" w:rsidTr="0039713F">
        <w:trPr>
          <w:trHeight w:val="259"/>
          <w:jc w:val="center"/>
        </w:trPr>
        <w:tc>
          <w:tcPr>
            <w:tcW w:w="419" w:type="dxa"/>
            <w:shd w:val="clear" w:color="auto" w:fill="C4BD97"/>
            <w:noWrap/>
            <w:vAlign w:val="center"/>
            <w:hideMark/>
          </w:tcPr>
          <w:p w14:paraId="7B8B5F32"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КР</w:t>
            </w:r>
          </w:p>
        </w:tc>
        <w:tc>
          <w:tcPr>
            <w:tcW w:w="293" w:type="dxa"/>
            <w:noWrap/>
            <w:vAlign w:val="bottom"/>
            <w:hideMark/>
          </w:tcPr>
          <w:p w14:paraId="2CCFF1DC"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407E3F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16</w:t>
            </w:r>
          </w:p>
        </w:tc>
        <w:tc>
          <w:tcPr>
            <w:tcW w:w="3362" w:type="dxa"/>
            <w:tcBorders>
              <w:top w:val="nil"/>
              <w:left w:val="nil"/>
              <w:bottom w:val="single" w:sz="4" w:space="0" w:color="C0C0C0"/>
              <w:right w:val="single" w:sz="4" w:space="0" w:color="C0C0C0"/>
            </w:tcBorders>
            <w:vAlign w:val="center"/>
            <w:hideMark/>
          </w:tcPr>
          <w:p w14:paraId="465A6650"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Корректировки НВВ</w:t>
            </w:r>
          </w:p>
        </w:tc>
        <w:tc>
          <w:tcPr>
            <w:tcW w:w="742" w:type="dxa"/>
            <w:tcBorders>
              <w:top w:val="nil"/>
              <w:left w:val="nil"/>
              <w:bottom w:val="single" w:sz="4" w:space="0" w:color="C0C0C0"/>
              <w:right w:val="single" w:sz="4" w:space="0" w:color="C0C0C0"/>
            </w:tcBorders>
            <w:vAlign w:val="center"/>
            <w:hideMark/>
          </w:tcPr>
          <w:p w14:paraId="1513D87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3564190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-1 071,06</w:t>
            </w:r>
          </w:p>
        </w:tc>
        <w:tc>
          <w:tcPr>
            <w:tcW w:w="1063" w:type="dxa"/>
            <w:tcBorders>
              <w:top w:val="nil"/>
              <w:left w:val="nil"/>
              <w:bottom w:val="single" w:sz="4" w:space="0" w:color="C0C0C0"/>
              <w:right w:val="single" w:sz="4" w:space="0" w:color="C0C0C0"/>
            </w:tcBorders>
            <w:shd w:val="clear" w:color="auto" w:fill="D7EAD3"/>
            <w:vAlign w:val="center"/>
            <w:hideMark/>
          </w:tcPr>
          <w:p w14:paraId="5C22276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108" w:type="dxa"/>
            <w:tcBorders>
              <w:top w:val="nil"/>
              <w:left w:val="nil"/>
              <w:bottom w:val="single" w:sz="4" w:space="0" w:color="C0C0C0"/>
              <w:right w:val="single" w:sz="4" w:space="0" w:color="C0C0C0"/>
            </w:tcBorders>
            <w:shd w:val="clear" w:color="auto" w:fill="D7EAD3"/>
            <w:vAlign w:val="center"/>
            <w:hideMark/>
          </w:tcPr>
          <w:p w14:paraId="254E2A7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180,49</w:t>
            </w:r>
          </w:p>
        </w:tc>
        <w:tc>
          <w:tcPr>
            <w:tcW w:w="1031" w:type="dxa"/>
            <w:tcBorders>
              <w:top w:val="nil"/>
              <w:left w:val="nil"/>
              <w:bottom w:val="single" w:sz="4" w:space="0" w:color="C0C0C0"/>
              <w:right w:val="single" w:sz="4" w:space="0" w:color="C0C0C0"/>
            </w:tcBorders>
            <w:shd w:val="clear" w:color="auto" w:fill="D7EAD3"/>
            <w:vAlign w:val="center"/>
            <w:hideMark/>
          </w:tcPr>
          <w:p w14:paraId="42BF790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4693206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154E792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7E8B1C1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9C29F43"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 </w:t>
            </w:r>
          </w:p>
        </w:tc>
      </w:tr>
      <w:tr w:rsidR="0039713F" w:rsidRPr="0039713F" w14:paraId="47B00C6E" w14:textId="77777777" w:rsidTr="0039713F">
        <w:trPr>
          <w:trHeight w:val="519"/>
          <w:jc w:val="center"/>
        </w:trPr>
        <w:tc>
          <w:tcPr>
            <w:tcW w:w="419" w:type="dxa"/>
            <w:shd w:val="clear" w:color="auto" w:fill="C4BD97"/>
            <w:noWrap/>
            <w:vAlign w:val="center"/>
            <w:hideMark/>
          </w:tcPr>
          <w:p w14:paraId="02F29B70"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КР</w:t>
            </w:r>
          </w:p>
        </w:tc>
        <w:tc>
          <w:tcPr>
            <w:tcW w:w="293" w:type="dxa"/>
            <w:noWrap/>
            <w:vAlign w:val="bottom"/>
            <w:hideMark/>
          </w:tcPr>
          <w:p w14:paraId="3041CCF6"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6760D8D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16.1</w:t>
            </w:r>
          </w:p>
        </w:tc>
        <w:tc>
          <w:tcPr>
            <w:tcW w:w="3362" w:type="dxa"/>
            <w:tcBorders>
              <w:top w:val="nil"/>
              <w:left w:val="nil"/>
              <w:bottom w:val="single" w:sz="4" w:space="0" w:color="C0C0C0"/>
              <w:right w:val="single" w:sz="4" w:space="0" w:color="C0C0C0"/>
            </w:tcBorders>
            <w:vAlign w:val="center"/>
            <w:hideMark/>
          </w:tcPr>
          <w:p w14:paraId="096B173C"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Корректировка НВВ в целях сглаживания тарифов (уменьшение)</w:t>
            </w:r>
          </w:p>
        </w:tc>
        <w:tc>
          <w:tcPr>
            <w:tcW w:w="742" w:type="dxa"/>
            <w:tcBorders>
              <w:top w:val="nil"/>
              <w:left w:val="nil"/>
              <w:bottom w:val="single" w:sz="4" w:space="0" w:color="C0C0C0"/>
              <w:right w:val="single" w:sz="4" w:space="0" w:color="C0C0C0"/>
            </w:tcBorders>
            <w:vAlign w:val="center"/>
            <w:hideMark/>
          </w:tcPr>
          <w:p w14:paraId="6C67009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68E3F4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-616,55</w:t>
            </w:r>
          </w:p>
        </w:tc>
        <w:tc>
          <w:tcPr>
            <w:tcW w:w="1063" w:type="dxa"/>
            <w:tcBorders>
              <w:top w:val="nil"/>
              <w:left w:val="nil"/>
              <w:bottom w:val="single" w:sz="4" w:space="0" w:color="C0C0C0"/>
              <w:right w:val="single" w:sz="4" w:space="0" w:color="C0C0C0"/>
            </w:tcBorders>
            <w:shd w:val="clear" w:color="auto" w:fill="FFFFCC"/>
            <w:vAlign w:val="center"/>
            <w:hideMark/>
          </w:tcPr>
          <w:p w14:paraId="5A1E570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58FE091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-313,00</w:t>
            </w:r>
          </w:p>
        </w:tc>
        <w:tc>
          <w:tcPr>
            <w:tcW w:w="1031" w:type="dxa"/>
            <w:tcBorders>
              <w:top w:val="nil"/>
              <w:left w:val="nil"/>
              <w:bottom w:val="single" w:sz="4" w:space="0" w:color="C0C0C0"/>
              <w:right w:val="single" w:sz="4" w:space="0" w:color="C0C0C0"/>
            </w:tcBorders>
            <w:shd w:val="clear" w:color="auto" w:fill="FFFFCC"/>
            <w:vAlign w:val="center"/>
            <w:hideMark/>
          </w:tcPr>
          <w:p w14:paraId="24AF141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6BA194C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30D6B1B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376CEF0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691AE42A"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A5BDBBF" w14:textId="77777777" w:rsidTr="0039713F">
        <w:trPr>
          <w:trHeight w:val="935"/>
          <w:jc w:val="center"/>
        </w:trPr>
        <w:tc>
          <w:tcPr>
            <w:tcW w:w="419" w:type="dxa"/>
            <w:shd w:val="clear" w:color="auto" w:fill="C4BD97"/>
            <w:noWrap/>
            <w:vAlign w:val="center"/>
            <w:hideMark/>
          </w:tcPr>
          <w:p w14:paraId="47D9A463"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lastRenderedPageBreak/>
              <w:t>КР</w:t>
            </w:r>
          </w:p>
        </w:tc>
        <w:tc>
          <w:tcPr>
            <w:tcW w:w="293" w:type="dxa"/>
            <w:noWrap/>
            <w:vAlign w:val="bottom"/>
            <w:hideMark/>
          </w:tcPr>
          <w:p w14:paraId="03844E4C"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05BC756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16.3</w:t>
            </w:r>
          </w:p>
        </w:tc>
        <w:tc>
          <w:tcPr>
            <w:tcW w:w="3362" w:type="dxa"/>
            <w:tcBorders>
              <w:top w:val="nil"/>
              <w:left w:val="nil"/>
              <w:bottom w:val="single" w:sz="4" w:space="0" w:color="C0C0C0"/>
              <w:right w:val="single" w:sz="4" w:space="0" w:color="C0C0C0"/>
            </w:tcBorders>
            <w:vAlign w:val="center"/>
            <w:hideMark/>
          </w:tcPr>
          <w:p w14:paraId="29F0C84F"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742" w:type="dxa"/>
            <w:tcBorders>
              <w:top w:val="nil"/>
              <w:left w:val="nil"/>
              <w:bottom w:val="single" w:sz="4" w:space="0" w:color="C0C0C0"/>
              <w:right w:val="single" w:sz="4" w:space="0" w:color="C0C0C0"/>
            </w:tcBorders>
            <w:vAlign w:val="center"/>
            <w:hideMark/>
          </w:tcPr>
          <w:p w14:paraId="15415B0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074D538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63" w:type="dxa"/>
            <w:tcBorders>
              <w:top w:val="nil"/>
              <w:left w:val="nil"/>
              <w:bottom w:val="single" w:sz="4" w:space="0" w:color="C0C0C0"/>
              <w:right w:val="single" w:sz="4" w:space="0" w:color="C0C0C0"/>
            </w:tcBorders>
            <w:shd w:val="clear" w:color="auto" w:fill="FFFFCC"/>
            <w:vAlign w:val="center"/>
            <w:hideMark/>
          </w:tcPr>
          <w:p w14:paraId="3C8A999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2C341CF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493,49</w:t>
            </w:r>
          </w:p>
        </w:tc>
        <w:tc>
          <w:tcPr>
            <w:tcW w:w="1031" w:type="dxa"/>
            <w:tcBorders>
              <w:top w:val="nil"/>
              <w:left w:val="nil"/>
              <w:bottom w:val="single" w:sz="4" w:space="0" w:color="C0C0C0"/>
              <w:right w:val="single" w:sz="4" w:space="0" w:color="C0C0C0"/>
            </w:tcBorders>
            <w:shd w:val="clear" w:color="auto" w:fill="FFFFCC"/>
            <w:vAlign w:val="center"/>
            <w:hideMark/>
          </w:tcPr>
          <w:p w14:paraId="6648E08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14DAE4A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2C8392D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4EA4513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10CB828B"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AC62125" w14:textId="77777777" w:rsidTr="0039713F">
        <w:trPr>
          <w:trHeight w:val="688"/>
          <w:jc w:val="center"/>
        </w:trPr>
        <w:tc>
          <w:tcPr>
            <w:tcW w:w="419" w:type="dxa"/>
            <w:shd w:val="clear" w:color="auto" w:fill="C4BD97"/>
            <w:noWrap/>
            <w:vAlign w:val="center"/>
            <w:hideMark/>
          </w:tcPr>
          <w:p w14:paraId="610A12A4" w14:textId="77777777" w:rsidR="0039713F" w:rsidRPr="0039713F" w:rsidRDefault="0039713F" w:rsidP="0039713F">
            <w:pPr>
              <w:spacing w:line="256" w:lineRule="auto"/>
              <w:rPr>
                <w:rFonts w:ascii="Tahoma" w:hAnsi="Tahoma" w:cs="Tahoma"/>
                <w:b/>
                <w:bCs/>
                <w:color w:val="000000"/>
                <w:sz w:val="13"/>
                <w:szCs w:val="13"/>
                <w:lang w:eastAsia="en-US"/>
              </w:rPr>
            </w:pPr>
            <w:r w:rsidRPr="0039713F">
              <w:rPr>
                <w:rFonts w:ascii="Tahoma" w:hAnsi="Tahoma" w:cs="Tahoma"/>
                <w:b/>
                <w:bCs/>
                <w:color w:val="000000"/>
                <w:sz w:val="13"/>
                <w:szCs w:val="13"/>
                <w:lang w:eastAsia="en-US"/>
              </w:rPr>
              <w:t>КР</w:t>
            </w:r>
          </w:p>
        </w:tc>
        <w:tc>
          <w:tcPr>
            <w:tcW w:w="293" w:type="dxa"/>
            <w:noWrap/>
            <w:vAlign w:val="bottom"/>
            <w:hideMark/>
          </w:tcPr>
          <w:p w14:paraId="5A79F8C4" w14:textId="77777777" w:rsidR="0039713F" w:rsidRPr="0039713F" w:rsidRDefault="0039713F" w:rsidP="0039713F">
            <w:pPr>
              <w:rPr>
                <w:rFonts w:ascii="Tahoma" w:hAnsi="Tahoma" w:cs="Tahoma"/>
                <w:b/>
                <w:bCs/>
                <w:color w:val="000000"/>
                <w:sz w:val="13"/>
                <w:szCs w:val="13"/>
                <w:lang w:eastAsia="en-US"/>
              </w:rPr>
            </w:pPr>
          </w:p>
        </w:tc>
        <w:tc>
          <w:tcPr>
            <w:tcW w:w="675" w:type="dxa"/>
            <w:tcBorders>
              <w:top w:val="nil"/>
              <w:left w:val="single" w:sz="4" w:space="0" w:color="C0C0C0"/>
              <w:bottom w:val="single" w:sz="4" w:space="0" w:color="C0C0C0"/>
              <w:right w:val="single" w:sz="4" w:space="0" w:color="C0C0C0"/>
            </w:tcBorders>
            <w:vAlign w:val="center"/>
            <w:hideMark/>
          </w:tcPr>
          <w:p w14:paraId="1449533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16.6</w:t>
            </w:r>
          </w:p>
        </w:tc>
        <w:tc>
          <w:tcPr>
            <w:tcW w:w="3362" w:type="dxa"/>
            <w:tcBorders>
              <w:top w:val="nil"/>
              <w:left w:val="nil"/>
              <w:bottom w:val="single" w:sz="4" w:space="0" w:color="C0C0C0"/>
              <w:right w:val="single" w:sz="4" w:space="0" w:color="C0C0C0"/>
            </w:tcBorders>
            <w:vAlign w:val="center"/>
            <w:hideMark/>
          </w:tcPr>
          <w:p w14:paraId="5C0A40EB"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742" w:type="dxa"/>
            <w:tcBorders>
              <w:top w:val="nil"/>
              <w:left w:val="nil"/>
              <w:bottom w:val="single" w:sz="4" w:space="0" w:color="C0C0C0"/>
              <w:right w:val="single" w:sz="4" w:space="0" w:color="C0C0C0"/>
            </w:tcBorders>
            <w:vAlign w:val="center"/>
            <w:hideMark/>
          </w:tcPr>
          <w:p w14:paraId="10694C5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32A27EB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-454,51</w:t>
            </w:r>
          </w:p>
        </w:tc>
        <w:tc>
          <w:tcPr>
            <w:tcW w:w="1063" w:type="dxa"/>
            <w:tcBorders>
              <w:top w:val="nil"/>
              <w:left w:val="nil"/>
              <w:bottom w:val="single" w:sz="4" w:space="0" w:color="C0C0C0"/>
              <w:right w:val="single" w:sz="4" w:space="0" w:color="C0C0C0"/>
            </w:tcBorders>
            <w:shd w:val="clear" w:color="auto" w:fill="FFFFCC"/>
            <w:vAlign w:val="center"/>
            <w:hideMark/>
          </w:tcPr>
          <w:p w14:paraId="1EE34B6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shd w:val="clear" w:color="auto" w:fill="FFFFCC"/>
            <w:vAlign w:val="center"/>
            <w:hideMark/>
          </w:tcPr>
          <w:p w14:paraId="10CFA47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31" w:type="dxa"/>
            <w:tcBorders>
              <w:top w:val="nil"/>
              <w:left w:val="nil"/>
              <w:bottom w:val="single" w:sz="4" w:space="0" w:color="C0C0C0"/>
              <w:right w:val="single" w:sz="4" w:space="0" w:color="C0C0C0"/>
            </w:tcBorders>
            <w:shd w:val="clear" w:color="auto" w:fill="FFFFCC"/>
            <w:vAlign w:val="center"/>
            <w:hideMark/>
          </w:tcPr>
          <w:p w14:paraId="08E5A6C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shd w:val="clear" w:color="auto" w:fill="FFFFCC"/>
            <w:vAlign w:val="center"/>
            <w:hideMark/>
          </w:tcPr>
          <w:p w14:paraId="6D3CCF1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tcBorders>
              <w:top w:val="nil"/>
              <w:left w:val="nil"/>
              <w:bottom w:val="single" w:sz="4" w:space="0" w:color="C0C0C0"/>
              <w:right w:val="single" w:sz="4" w:space="0" w:color="C0C0C0"/>
            </w:tcBorders>
            <w:shd w:val="clear" w:color="auto" w:fill="D7EAD3"/>
            <w:vAlign w:val="center"/>
            <w:hideMark/>
          </w:tcPr>
          <w:p w14:paraId="50E10C7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64A898D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32FC0E8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F61C436" w14:textId="77777777" w:rsidTr="0039713F">
        <w:trPr>
          <w:trHeight w:val="311"/>
          <w:jc w:val="center"/>
        </w:trPr>
        <w:tc>
          <w:tcPr>
            <w:tcW w:w="419" w:type="dxa"/>
            <w:noWrap/>
            <w:vAlign w:val="bottom"/>
            <w:hideMark/>
          </w:tcPr>
          <w:p w14:paraId="6DF24295"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01F14C89"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2111E7B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17</w:t>
            </w:r>
          </w:p>
        </w:tc>
        <w:tc>
          <w:tcPr>
            <w:tcW w:w="3362" w:type="dxa"/>
            <w:tcBorders>
              <w:top w:val="nil"/>
              <w:left w:val="nil"/>
              <w:bottom w:val="single" w:sz="4" w:space="0" w:color="C0C0C0"/>
              <w:right w:val="single" w:sz="4" w:space="0" w:color="C0C0C0"/>
            </w:tcBorders>
            <w:vAlign w:val="center"/>
            <w:hideMark/>
          </w:tcPr>
          <w:p w14:paraId="46F3C11C"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НВВ без НДС с учетом корректировок</w:t>
            </w:r>
          </w:p>
        </w:tc>
        <w:tc>
          <w:tcPr>
            <w:tcW w:w="742" w:type="dxa"/>
            <w:tcBorders>
              <w:top w:val="nil"/>
              <w:left w:val="nil"/>
              <w:bottom w:val="single" w:sz="4" w:space="0" w:color="C0C0C0"/>
              <w:right w:val="single" w:sz="4" w:space="0" w:color="C0C0C0"/>
            </w:tcBorders>
            <w:vAlign w:val="center"/>
            <w:hideMark/>
          </w:tcPr>
          <w:p w14:paraId="1044274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21A40CB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5 125,41</w:t>
            </w:r>
          </w:p>
        </w:tc>
        <w:tc>
          <w:tcPr>
            <w:tcW w:w="1063" w:type="dxa"/>
            <w:tcBorders>
              <w:top w:val="nil"/>
              <w:left w:val="nil"/>
              <w:bottom w:val="single" w:sz="4" w:space="0" w:color="C0C0C0"/>
              <w:right w:val="single" w:sz="4" w:space="0" w:color="C0C0C0"/>
            </w:tcBorders>
            <w:shd w:val="clear" w:color="auto" w:fill="D7EAD3"/>
            <w:vAlign w:val="center"/>
            <w:hideMark/>
          </w:tcPr>
          <w:p w14:paraId="2D8973B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5 941,41</w:t>
            </w:r>
          </w:p>
        </w:tc>
        <w:tc>
          <w:tcPr>
            <w:tcW w:w="1108" w:type="dxa"/>
            <w:tcBorders>
              <w:top w:val="nil"/>
              <w:left w:val="nil"/>
              <w:bottom w:val="single" w:sz="4" w:space="0" w:color="C0C0C0"/>
              <w:right w:val="single" w:sz="4" w:space="0" w:color="C0C0C0"/>
            </w:tcBorders>
            <w:shd w:val="clear" w:color="auto" w:fill="D7EAD3"/>
            <w:vAlign w:val="center"/>
            <w:hideMark/>
          </w:tcPr>
          <w:p w14:paraId="0D2A2C0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5 055,40</w:t>
            </w:r>
          </w:p>
        </w:tc>
        <w:tc>
          <w:tcPr>
            <w:tcW w:w="1031" w:type="dxa"/>
            <w:tcBorders>
              <w:top w:val="nil"/>
              <w:left w:val="nil"/>
              <w:bottom w:val="single" w:sz="4" w:space="0" w:color="C0C0C0"/>
              <w:right w:val="single" w:sz="4" w:space="0" w:color="C0C0C0"/>
            </w:tcBorders>
            <w:shd w:val="clear" w:color="auto" w:fill="D7EAD3"/>
            <w:vAlign w:val="center"/>
            <w:hideMark/>
          </w:tcPr>
          <w:p w14:paraId="25E6A5A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4 736,74</w:t>
            </w:r>
          </w:p>
        </w:tc>
        <w:tc>
          <w:tcPr>
            <w:tcW w:w="1264" w:type="dxa"/>
            <w:tcBorders>
              <w:top w:val="nil"/>
              <w:left w:val="nil"/>
              <w:bottom w:val="single" w:sz="4" w:space="0" w:color="C0C0C0"/>
              <w:right w:val="single" w:sz="4" w:space="0" w:color="C0C0C0"/>
            </w:tcBorders>
            <w:shd w:val="clear" w:color="auto" w:fill="D7EAD3"/>
            <w:vAlign w:val="center"/>
            <w:hideMark/>
          </w:tcPr>
          <w:p w14:paraId="1C6E1DF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3 496,71</w:t>
            </w:r>
          </w:p>
        </w:tc>
        <w:tc>
          <w:tcPr>
            <w:tcW w:w="931" w:type="dxa"/>
            <w:tcBorders>
              <w:top w:val="nil"/>
              <w:left w:val="nil"/>
              <w:bottom w:val="single" w:sz="4" w:space="0" w:color="C0C0C0"/>
              <w:right w:val="single" w:sz="4" w:space="0" w:color="C0C0C0"/>
            </w:tcBorders>
            <w:shd w:val="clear" w:color="auto" w:fill="D7EAD3"/>
            <w:vAlign w:val="center"/>
            <w:hideMark/>
          </w:tcPr>
          <w:p w14:paraId="477F35F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1 748,35</w:t>
            </w:r>
          </w:p>
        </w:tc>
        <w:tc>
          <w:tcPr>
            <w:tcW w:w="953" w:type="dxa"/>
            <w:tcBorders>
              <w:top w:val="nil"/>
              <w:left w:val="nil"/>
              <w:bottom w:val="single" w:sz="4" w:space="0" w:color="C0C0C0"/>
              <w:right w:val="single" w:sz="4" w:space="0" w:color="C0C0C0"/>
            </w:tcBorders>
            <w:shd w:val="clear" w:color="auto" w:fill="D7EAD3"/>
            <w:vAlign w:val="center"/>
            <w:hideMark/>
          </w:tcPr>
          <w:p w14:paraId="7646EE6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1 748,35</w:t>
            </w:r>
          </w:p>
        </w:tc>
        <w:tc>
          <w:tcPr>
            <w:tcW w:w="3507" w:type="dxa"/>
            <w:tcBorders>
              <w:top w:val="nil"/>
              <w:left w:val="nil"/>
              <w:bottom w:val="single" w:sz="4" w:space="0" w:color="C0C0C0"/>
              <w:right w:val="single" w:sz="4" w:space="0" w:color="C0C0C0"/>
            </w:tcBorders>
            <w:shd w:val="clear" w:color="auto" w:fill="FFFFCC"/>
            <w:vAlign w:val="center"/>
            <w:hideMark/>
          </w:tcPr>
          <w:p w14:paraId="1A3571F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7F79B46C" w14:textId="77777777" w:rsidTr="0039713F">
        <w:trPr>
          <w:trHeight w:val="285"/>
          <w:jc w:val="center"/>
        </w:trPr>
        <w:tc>
          <w:tcPr>
            <w:tcW w:w="419" w:type="dxa"/>
            <w:noWrap/>
            <w:vAlign w:val="bottom"/>
            <w:hideMark/>
          </w:tcPr>
          <w:p w14:paraId="34B0F6ED"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03FDBB7E"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380E78A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17.1</w:t>
            </w:r>
          </w:p>
        </w:tc>
        <w:tc>
          <w:tcPr>
            <w:tcW w:w="3362" w:type="dxa"/>
            <w:tcBorders>
              <w:top w:val="nil"/>
              <w:left w:val="nil"/>
              <w:bottom w:val="single" w:sz="4" w:space="0" w:color="C0C0C0"/>
              <w:right w:val="single" w:sz="4" w:space="0" w:color="C0C0C0"/>
            </w:tcBorders>
            <w:vAlign w:val="center"/>
            <w:hideMark/>
          </w:tcPr>
          <w:p w14:paraId="1E36D0F8"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потребительский рынок</w:t>
            </w:r>
          </w:p>
        </w:tc>
        <w:tc>
          <w:tcPr>
            <w:tcW w:w="742" w:type="dxa"/>
            <w:tcBorders>
              <w:top w:val="nil"/>
              <w:left w:val="nil"/>
              <w:bottom w:val="single" w:sz="4" w:space="0" w:color="C0C0C0"/>
              <w:right w:val="single" w:sz="4" w:space="0" w:color="C0C0C0"/>
            </w:tcBorders>
            <w:vAlign w:val="center"/>
            <w:hideMark/>
          </w:tcPr>
          <w:p w14:paraId="37FB861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4753416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5 125,41</w:t>
            </w:r>
          </w:p>
        </w:tc>
        <w:tc>
          <w:tcPr>
            <w:tcW w:w="1063" w:type="dxa"/>
            <w:tcBorders>
              <w:top w:val="nil"/>
              <w:left w:val="nil"/>
              <w:bottom w:val="single" w:sz="4" w:space="0" w:color="C0C0C0"/>
              <w:right w:val="single" w:sz="4" w:space="0" w:color="C0C0C0"/>
            </w:tcBorders>
            <w:shd w:val="clear" w:color="auto" w:fill="FFFFCC"/>
            <w:vAlign w:val="center"/>
            <w:hideMark/>
          </w:tcPr>
          <w:p w14:paraId="6001A0C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5 941,41</w:t>
            </w:r>
          </w:p>
        </w:tc>
        <w:tc>
          <w:tcPr>
            <w:tcW w:w="1108" w:type="dxa"/>
            <w:tcBorders>
              <w:top w:val="nil"/>
              <w:left w:val="nil"/>
              <w:bottom w:val="single" w:sz="4" w:space="0" w:color="C0C0C0"/>
              <w:right w:val="single" w:sz="4" w:space="0" w:color="C0C0C0"/>
            </w:tcBorders>
            <w:shd w:val="clear" w:color="auto" w:fill="FFFFCC"/>
            <w:vAlign w:val="center"/>
            <w:hideMark/>
          </w:tcPr>
          <w:p w14:paraId="3980E1C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5 055,40</w:t>
            </w:r>
          </w:p>
        </w:tc>
        <w:tc>
          <w:tcPr>
            <w:tcW w:w="1031" w:type="dxa"/>
            <w:tcBorders>
              <w:top w:val="nil"/>
              <w:left w:val="nil"/>
              <w:bottom w:val="single" w:sz="4" w:space="0" w:color="C0C0C0"/>
              <w:right w:val="single" w:sz="4" w:space="0" w:color="C0C0C0"/>
            </w:tcBorders>
            <w:shd w:val="clear" w:color="auto" w:fill="FFFFCC"/>
            <w:vAlign w:val="center"/>
            <w:hideMark/>
          </w:tcPr>
          <w:p w14:paraId="20619A8F"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4 736,74</w:t>
            </w:r>
          </w:p>
        </w:tc>
        <w:tc>
          <w:tcPr>
            <w:tcW w:w="1264" w:type="dxa"/>
            <w:tcBorders>
              <w:top w:val="nil"/>
              <w:left w:val="nil"/>
              <w:bottom w:val="single" w:sz="4" w:space="0" w:color="C0C0C0"/>
              <w:right w:val="single" w:sz="4" w:space="0" w:color="C0C0C0"/>
            </w:tcBorders>
            <w:shd w:val="clear" w:color="auto" w:fill="FFFFCC"/>
            <w:vAlign w:val="center"/>
            <w:hideMark/>
          </w:tcPr>
          <w:p w14:paraId="5B73139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3 496,71</w:t>
            </w:r>
          </w:p>
        </w:tc>
        <w:tc>
          <w:tcPr>
            <w:tcW w:w="931" w:type="dxa"/>
            <w:tcBorders>
              <w:top w:val="nil"/>
              <w:left w:val="nil"/>
              <w:bottom w:val="single" w:sz="4" w:space="0" w:color="C0C0C0"/>
              <w:right w:val="single" w:sz="4" w:space="0" w:color="C0C0C0"/>
            </w:tcBorders>
            <w:shd w:val="clear" w:color="auto" w:fill="FFFFCC"/>
            <w:vAlign w:val="center"/>
            <w:hideMark/>
          </w:tcPr>
          <w:p w14:paraId="68C2CE0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1 748,35</w:t>
            </w:r>
          </w:p>
        </w:tc>
        <w:tc>
          <w:tcPr>
            <w:tcW w:w="953" w:type="dxa"/>
            <w:tcBorders>
              <w:top w:val="nil"/>
              <w:left w:val="nil"/>
              <w:bottom w:val="single" w:sz="4" w:space="0" w:color="C0C0C0"/>
              <w:right w:val="single" w:sz="4" w:space="0" w:color="C0C0C0"/>
            </w:tcBorders>
            <w:shd w:val="clear" w:color="auto" w:fill="FFFFCC"/>
            <w:vAlign w:val="center"/>
            <w:hideMark/>
          </w:tcPr>
          <w:p w14:paraId="14661A3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1 748,35</w:t>
            </w:r>
          </w:p>
        </w:tc>
        <w:tc>
          <w:tcPr>
            <w:tcW w:w="3507" w:type="dxa"/>
            <w:tcBorders>
              <w:top w:val="nil"/>
              <w:left w:val="nil"/>
              <w:bottom w:val="single" w:sz="4" w:space="0" w:color="C0C0C0"/>
              <w:right w:val="single" w:sz="4" w:space="0" w:color="C0C0C0"/>
            </w:tcBorders>
            <w:shd w:val="clear" w:color="auto" w:fill="FFFFCC"/>
            <w:vAlign w:val="center"/>
            <w:hideMark/>
          </w:tcPr>
          <w:p w14:paraId="2C096523"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4BBA6A0D" w14:textId="77777777" w:rsidTr="0039713F">
        <w:trPr>
          <w:trHeight w:val="389"/>
          <w:jc w:val="center"/>
        </w:trPr>
        <w:tc>
          <w:tcPr>
            <w:tcW w:w="419" w:type="dxa"/>
            <w:noWrap/>
            <w:vAlign w:val="bottom"/>
            <w:hideMark/>
          </w:tcPr>
          <w:p w14:paraId="7B0B82B9"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03A2FE34"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1EFEC24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17.2</w:t>
            </w:r>
          </w:p>
        </w:tc>
        <w:tc>
          <w:tcPr>
            <w:tcW w:w="3362" w:type="dxa"/>
            <w:tcBorders>
              <w:top w:val="nil"/>
              <w:left w:val="nil"/>
              <w:bottom w:val="single" w:sz="4" w:space="0" w:color="C0C0C0"/>
              <w:right w:val="single" w:sz="4" w:space="0" w:color="C0C0C0"/>
            </w:tcBorders>
            <w:vAlign w:val="center"/>
            <w:hideMark/>
          </w:tcPr>
          <w:p w14:paraId="2E6F9F71"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На собственные нужды производства</w:t>
            </w:r>
          </w:p>
        </w:tc>
        <w:tc>
          <w:tcPr>
            <w:tcW w:w="742" w:type="dxa"/>
            <w:tcBorders>
              <w:top w:val="nil"/>
              <w:left w:val="nil"/>
              <w:bottom w:val="single" w:sz="4" w:space="0" w:color="C0C0C0"/>
              <w:right w:val="single" w:sz="4" w:space="0" w:color="C0C0C0"/>
            </w:tcBorders>
            <w:vAlign w:val="center"/>
            <w:hideMark/>
          </w:tcPr>
          <w:p w14:paraId="0B448BB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тыс руб</w:t>
            </w:r>
          </w:p>
        </w:tc>
        <w:tc>
          <w:tcPr>
            <w:tcW w:w="1153" w:type="dxa"/>
            <w:tcBorders>
              <w:top w:val="nil"/>
              <w:left w:val="nil"/>
              <w:bottom w:val="single" w:sz="4" w:space="0" w:color="C0C0C0"/>
              <w:right w:val="single" w:sz="4" w:space="0" w:color="C0C0C0"/>
            </w:tcBorders>
            <w:shd w:val="clear" w:color="auto" w:fill="FFFFCC"/>
            <w:vAlign w:val="center"/>
            <w:hideMark/>
          </w:tcPr>
          <w:p w14:paraId="5FB1BBC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63" w:type="dxa"/>
            <w:tcBorders>
              <w:top w:val="nil"/>
              <w:left w:val="nil"/>
              <w:bottom w:val="single" w:sz="4" w:space="0" w:color="C0C0C0"/>
              <w:right w:val="single" w:sz="4" w:space="0" w:color="C0C0C0"/>
            </w:tcBorders>
            <w:shd w:val="clear" w:color="auto" w:fill="FFFFCC"/>
            <w:vAlign w:val="center"/>
            <w:hideMark/>
          </w:tcPr>
          <w:p w14:paraId="407CE31C"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108" w:type="dxa"/>
            <w:tcBorders>
              <w:top w:val="nil"/>
              <w:left w:val="nil"/>
              <w:bottom w:val="single" w:sz="4" w:space="0" w:color="C0C0C0"/>
              <w:right w:val="single" w:sz="4" w:space="0" w:color="C0C0C0"/>
            </w:tcBorders>
            <w:shd w:val="clear" w:color="auto" w:fill="FFFFCC"/>
            <w:vAlign w:val="center"/>
            <w:hideMark/>
          </w:tcPr>
          <w:p w14:paraId="122176A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31" w:type="dxa"/>
            <w:tcBorders>
              <w:top w:val="nil"/>
              <w:left w:val="nil"/>
              <w:bottom w:val="single" w:sz="4" w:space="0" w:color="C0C0C0"/>
              <w:right w:val="single" w:sz="4" w:space="0" w:color="C0C0C0"/>
            </w:tcBorders>
            <w:shd w:val="clear" w:color="auto" w:fill="FFFFCC"/>
            <w:vAlign w:val="center"/>
            <w:hideMark/>
          </w:tcPr>
          <w:p w14:paraId="28D1911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nil"/>
              <w:left w:val="nil"/>
              <w:bottom w:val="single" w:sz="4" w:space="0" w:color="C0C0C0"/>
              <w:right w:val="single" w:sz="4" w:space="0" w:color="C0C0C0"/>
            </w:tcBorders>
            <w:shd w:val="clear" w:color="auto" w:fill="FFFFCC"/>
            <w:vAlign w:val="center"/>
            <w:hideMark/>
          </w:tcPr>
          <w:p w14:paraId="0AB8614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FFFFCC"/>
            <w:vAlign w:val="center"/>
            <w:hideMark/>
          </w:tcPr>
          <w:p w14:paraId="5E78713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FFFFCC"/>
            <w:vAlign w:val="center"/>
            <w:hideMark/>
          </w:tcPr>
          <w:p w14:paraId="4D9BA943"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67B95338"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2E44FBFD" w14:textId="77777777" w:rsidTr="0039713F">
        <w:trPr>
          <w:trHeight w:val="259"/>
          <w:jc w:val="center"/>
        </w:trPr>
        <w:tc>
          <w:tcPr>
            <w:tcW w:w="419" w:type="dxa"/>
            <w:noWrap/>
            <w:vAlign w:val="bottom"/>
            <w:hideMark/>
          </w:tcPr>
          <w:p w14:paraId="49836557"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50D394AB"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5FFB4AB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18</w:t>
            </w:r>
          </w:p>
        </w:tc>
        <w:tc>
          <w:tcPr>
            <w:tcW w:w="3362" w:type="dxa"/>
            <w:tcBorders>
              <w:top w:val="nil"/>
              <w:left w:val="nil"/>
              <w:bottom w:val="single" w:sz="4" w:space="0" w:color="C0C0C0"/>
              <w:right w:val="single" w:sz="4" w:space="0" w:color="C0C0C0"/>
            </w:tcBorders>
            <w:vAlign w:val="center"/>
            <w:hideMark/>
          </w:tcPr>
          <w:p w14:paraId="466D820E" w14:textId="77777777" w:rsidR="0039713F" w:rsidRPr="0039713F" w:rsidRDefault="0039713F" w:rsidP="0039713F">
            <w:pPr>
              <w:spacing w:line="256" w:lineRule="auto"/>
              <w:ind w:firstLineChars="100" w:firstLine="131"/>
              <w:rPr>
                <w:rFonts w:ascii="Tahoma" w:hAnsi="Tahoma" w:cs="Tahoma"/>
                <w:b/>
                <w:bCs/>
                <w:sz w:val="13"/>
                <w:szCs w:val="13"/>
                <w:lang w:eastAsia="en-US"/>
              </w:rPr>
            </w:pPr>
            <w:r w:rsidRPr="0039713F">
              <w:rPr>
                <w:rFonts w:ascii="Tahoma" w:hAnsi="Tahoma" w:cs="Tahoma"/>
                <w:b/>
                <w:bCs/>
                <w:sz w:val="13"/>
                <w:szCs w:val="13"/>
                <w:lang w:eastAsia="en-US"/>
              </w:rPr>
              <w:t>Тариф</w:t>
            </w:r>
          </w:p>
        </w:tc>
        <w:tc>
          <w:tcPr>
            <w:tcW w:w="742" w:type="dxa"/>
            <w:tcBorders>
              <w:top w:val="nil"/>
              <w:left w:val="nil"/>
              <w:bottom w:val="single" w:sz="4" w:space="0" w:color="C0C0C0"/>
              <w:right w:val="single" w:sz="4" w:space="0" w:color="C0C0C0"/>
            </w:tcBorders>
            <w:vAlign w:val="center"/>
            <w:hideMark/>
          </w:tcPr>
          <w:p w14:paraId="7223226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руб/м3</w:t>
            </w:r>
          </w:p>
        </w:tc>
        <w:tc>
          <w:tcPr>
            <w:tcW w:w="1153" w:type="dxa"/>
            <w:tcBorders>
              <w:top w:val="nil"/>
              <w:left w:val="nil"/>
              <w:bottom w:val="single" w:sz="4" w:space="0" w:color="C0C0C0"/>
              <w:right w:val="single" w:sz="4" w:space="0" w:color="C0C0C0"/>
            </w:tcBorders>
            <w:shd w:val="clear" w:color="auto" w:fill="D7EAD3"/>
            <w:vAlign w:val="center"/>
            <w:hideMark/>
          </w:tcPr>
          <w:p w14:paraId="48ECE3E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13,34</w:t>
            </w:r>
          </w:p>
        </w:tc>
        <w:tc>
          <w:tcPr>
            <w:tcW w:w="1063" w:type="dxa"/>
            <w:tcBorders>
              <w:top w:val="nil"/>
              <w:left w:val="nil"/>
              <w:bottom w:val="single" w:sz="4" w:space="0" w:color="C0C0C0"/>
              <w:right w:val="single" w:sz="4" w:space="0" w:color="C0C0C0"/>
            </w:tcBorders>
            <w:shd w:val="clear" w:color="auto" w:fill="D7EAD3"/>
            <w:vAlign w:val="center"/>
            <w:hideMark/>
          </w:tcPr>
          <w:p w14:paraId="42EEE36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19,73</w:t>
            </w:r>
          </w:p>
        </w:tc>
        <w:tc>
          <w:tcPr>
            <w:tcW w:w="1108" w:type="dxa"/>
            <w:tcBorders>
              <w:top w:val="nil"/>
              <w:left w:val="nil"/>
              <w:bottom w:val="single" w:sz="4" w:space="0" w:color="C0C0C0"/>
              <w:right w:val="single" w:sz="4" w:space="0" w:color="C0C0C0"/>
            </w:tcBorders>
            <w:shd w:val="clear" w:color="auto" w:fill="D7EAD3"/>
            <w:vAlign w:val="center"/>
            <w:hideMark/>
          </w:tcPr>
          <w:p w14:paraId="6197279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13,57</w:t>
            </w:r>
          </w:p>
        </w:tc>
        <w:tc>
          <w:tcPr>
            <w:tcW w:w="1031" w:type="dxa"/>
            <w:tcBorders>
              <w:top w:val="nil"/>
              <w:left w:val="nil"/>
              <w:bottom w:val="single" w:sz="4" w:space="0" w:color="C0C0C0"/>
              <w:right w:val="single" w:sz="4" w:space="0" w:color="C0C0C0"/>
            </w:tcBorders>
            <w:shd w:val="clear" w:color="auto" w:fill="D7EAD3"/>
            <w:vAlign w:val="center"/>
            <w:hideMark/>
          </w:tcPr>
          <w:p w14:paraId="7ED6634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15,73</w:t>
            </w:r>
          </w:p>
        </w:tc>
        <w:tc>
          <w:tcPr>
            <w:tcW w:w="1264" w:type="dxa"/>
            <w:tcBorders>
              <w:top w:val="nil"/>
              <w:left w:val="nil"/>
              <w:bottom w:val="single" w:sz="4" w:space="0" w:color="C0C0C0"/>
              <w:right w:val="single" w:sz="4" w:space="0" w:color="C0C0C0"/>
            </w:tcBorders>
            <w:shd w:val="clear" w:color="auto" w:fill="D7EAD3"/>
            <w:vAlign w:val="center"/>
            <w:hideMark/>
          </w:tcPr>
          <w:p w14:paraId="01ACA1E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9,34</w:t>
            </w:r>
          </w:p>
        </w:tc>
        <w:tc>
          <w:tcPr>
            <w:tcW w:w="931" w:type="dxa"/>
            <w:tcBorders>
              <w:top w:val="nil"/>
              <w:left w:val="nil"/>
              <w:bottom w:val="single" w:sz="4" w:space="0" w:color="C0C0C0"/>
              <w:right w:val="single" w:sz="4" w:space="0" w:color="C0C0C0"/>
            </w:tcBorders>
            <w:shd w:val="clear" w:color="auto" w:fill="D7EAD3"/>
            <w:vAlign w:val="center"/>
            <w:hideMark/>
          </w:tcPr>
          <w:p w14:paraId="56CC948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9,34</w:t>
            </w:r>
          </w:p>
        </w:tc>
        <w:tc>
          <w:tcPr>
            <w:tcW w:w="953" w:type="dxa"/>
            <w:tcBorders>
              <w:top w:val="nil"/>
              <w:left w:val="nil"/>
              <w:bottom w:val="single" w:sz="4" w:space="0" w:color="C0C0C0"/>
              <w:right w:val="single" w:sz="4" w:space="0" w:color="C0C0C0"/>
            </w:tcBorders>
            <w:shd w:val="clear" w:color="auto" w:fill="D7EAD3"/>
            <w:vAlign w:val="center"/>
            <w:hideMark/>
          </w:tcPr>
          <w:p w14:paraId="0169F46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9,34</w:t>
            </w:r>
          </w:p>
        </w:tc>
        <w:tc>
          <w:tcPr>
            <w:tcW w:w="3507" w:type="dxa"/>
            <w:tcBorders>
              <w:top w:val="nil"/>
              <w:left w:val="nil"/>
              <w:bottom w:val="single" w:sz="4" w:space="0" w:color="C0C0C0"/>
              <w:right w:val="single" w:sz="4" w:space="0" w:color="C0C0C0"/>
            </w:tcBorders>
            <w:shd w:val="clear" w:color="auto" w:fill="FFFFCC"/>
            <w:vAlign w:val="center"/>
            <w:hideMark/>
          </w:tcPr>
          <w:p w14:paraId="58D2E91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618FE688" w14:textId="77777777" w:rsidTr="0039713F">
        <w:trPr>
          <w:trHeight w:val="285"/>
          <w:jc w:val="center"/>
        </w:trPr>
        <w:tc>
          <w:tcPr>
            <w:tcW w:w="419" w:type="dxa"/>
            <w:noWrap/>
            <w:vAlign w:val="bottom"/>
            <w:hideMark/>
          </w:tcPr>
          <w:p w14:paraId="2783D5AE"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07A9339B"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012D680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18.1</w:t>
            </w:r>
          </w:p>
        </w:tc>
        <w:tc>
          <w:tcPr>
            <w:tcW w:w="3362" w:type="dxa"/>
            <w:tcBorders>
              <w:top w:val="nil"/>
              <w:left w:val="nil"/>
              <w:bottom w:val="single" w:sz="4" w:space="0" w:color="C0C0C0"/>
              <w:right w:val="single" w:sz="4" w:space="0" w:color="C0C0C0"/>
            </w:tcBorders>
            <w:vAlign w:val="center"/>
            <w:hideMark/>
          </w:tcPr>
          <w:p w14:paraId="45FD6AAD"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Тариф на потребительский рынок</w:t>
            </w:r>
          </w:p>
        </w:tc>
        <w:tc>
          <w:tcPr>
            <w:tcW w:w="742" w:type="dxa"/>
            <w:tcBorders>
              <w:top w:val="nil"/>
              <w:left w:val="nil"/>
              <w:bottom w:val="single" w:sz="4" w:space="0" w:color="C0C0C0"/>
              <w:right w:val="single" w:sz="4" w:space="0" w:color="C0C0C0"/>
            </w:tcBorders>
            <w:vAlign w:val="center"/>
            <w:hideMark/>
          </w:tcPr>
          <w:p w14:paraId="25F25248"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руб/м3</w:t>
            </w:r>
          </w:p>
        </w:tc>
        <w:tc>
          <w:tcPr>
            <w:tcW w:w="1153" w:type="dxa"/>
            <w:tcBorders>
              <w:top w:val="nil"/>
              <w:left w:val="nil"/>
              <w:bottom w:val="single" w:sz="4" w:space="0" w:color="C0C0C0"/>
              <w:right w:val="single" w:sz="4" w:space="0" w:color="C0C0C0"/>
            </w:tcBorders>
            <w:shd w:val="clear" w:color="auto" w:fill="D7EAD3"/>
            <w:vAlign w:val="center"/>
            <w:hideMark/>
          </w:tcPr>
          <w:p w14:paraId="5C4B548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13,34</w:t>
            </w:r>
          </w:p>
        </w:tc>
        <w:tc>
          <w:tcPr>
            <w:tcW w:w="1063" w:type="dxa"/>
            <w:tcBorders>
              <w:top w:val="nil"/>
              <w:left w:val="nil"/>
              <w:bottom w:val="single" w:sz="4" w:space="0" w:color="C0C0C0"/>
              <w:right w:val="single" w:sz="4" w:space="0" w:color="C0C0C0"/>
            </w:tcBorders>
            <w:shd w:val="clear" w:color="auto" w:fill="D7EAD3"/>
            <w:vAlign w:val="center"/>
            <w:hideMark/>
          </w:tcPr>
          <w:p w14:paraId="50F64D47"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19,73</w:t>
            </w:r>
          </w:p>
        </w:tc>
        <w:tc>
          <w:tcPr>
            <w:tcW w:w="1108" w:type="dxa"/>
            <w:tcBorders>
              <w:top w:val="nil"/>
              <w:left w:val="nil"/>
              <w:bottom w:val="single" w:sz="4" w:space="0" w:color="C0C0C0"/>
              <w:right w:val="single" w:sz="4" w:space="0" w:color="C0C0C0"/>
            </w:tcBorders>
            <w:shd w:val="clear" w:color="auto" w:fill="D7EAD3"/>
            <w:vAlign w:val="center"/>
            <w:hideMark/>
          </w:tcPr>
          <w:p w14:paraId="13FF8A4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13,57</w:t>
            </w:r>
          </w:p>
        </w:tc>
        <w:tc>
          <w:tcPr>
            <w:tcW w:w="1031" w:type="dxa"/>
            <w:tcBorders>
              <w:top w:val="nil"/>
              <w:left w:val="nil"/>
              <w:bottom w:val="single" w:sz="4" w:space="0" w:color="C0C0C0"/>
              <w:right w:val="single" w:sz="4" w:space="0" w:color="C0C0C0"/>
            </w:tcBorders>
            <w:shd w:val="clear" w:color="auto" w:fill="D7EAD3"/>
            <w:vAlign w:val="center"/>
            <w:hideMark/>
          </w:tcPr>
          <w:p w14:paraId="4D6814A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15,73</w:t>
            </w:r>
          </w:p>
        </w:tc>
        <w:tc>
          <w:tcPr>
            <w:tcW w:w="1264" w:type="dxa"/>
            <w:tcBorders>
              <w:top w:val="nil"/>
              <w:left w:val="nil"/>
              <w:bottom w:val="single" w:sz="4" w:space="0" w:color="C0C0C0"/>
              <w:right w:val="single" w:sz="4" w:space="0" w:color="C0C0C0"/>
            </w:tcBorders>
            <w:shd w:val="clear" w:color="auto" w:fill="D7EAD3"/>
            <w:vAlign w:val="center"/>
            <w:hideMark/>
          </w:tcPr>
          <w:p w14:paraId="2CECAB6D"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9,34</w:t>
            </w:r>
          </w:p>
        </w:tc>
        <w:tc>
          <w:tcPr>
            <w:tcW w:w="931" w:type="dxa"/>
            <w:tcBorders>
              <w:top w:val="nil"/>
              <w:left w:val="nil"/>
              <w:bottom w:val="single" w:sz="4" w:space="0" w:color="C0C0C0"/>
              <w:right w:val="single" w:sz="4" w:space="0" w:color="C0C0C0"/>
            </w:tcBorders>
            <w:shd w:val="clear" w:color="auto" w:fill="D7EAD3"/>
            <w:vAlign w:val="center"/>
            <w:hideMark/>
          </w:tcPr>
          <w:p w14:paraId="0E7931E4"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9,34</w:t>
            </w:r>
          </w:p>
        </w:tc>
        <w:tc>
          <w:tcPr>
            <w:tcW w:w="953" w:type="dxa"/>
            <w:tcBorders>
              <w:top w:val="nil"/>
              <w:left w:val="nil"/>
              <w:bottom w:val="single" w:sz="4" w:space="0" w:color="C0C0C0"/>
              <w:right w:val="single" w:sz="4" w:space="0" w:color="C0C0C0"/>
            </w:tcBorders>
            <w:shd w:val="clear" w:color="auto" w:fill="D7EAD3"/>
            <w:vAlign w:val="center"/>
            <w:hideMark/>
          </w:tcPr>
          <w:p w14:paraId="5A7BC1A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9,34</w:t>
            </w:r>
          </w:p>
        </w:tc>
        <w:tc>
          <w:tcPr>
            <w:tcW w:w="3507" w:type="dxa"/>
            <w:tcBorders>
              <w:top w:val="nil"/>
              <w:left w:val="nil"/>
              <w:bottom w:val="single" w:sz="4" w:space="0" w:color="C0C0C0"/>
              <w:right w:val="single" w:sz="4" w:space="0" w:color="C0C0C0"/>
            </w:tcBorders>
            <w:shd w:val="clear" w:color="auto" w:fill="FFFFCC"/>
            <w:vAlign w:val="center"/>
            <w:hideMark/>
          </w:tcPr>
          <w:p w14:paraId="58C03A78"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14B9CA4F" w14:textId="77777777" w:rsidTr="0039713F">
        <w:trPr>
          <w:trHeight w:val="285"/>
          <w:jc w:val="center"/>
        </w:trPr>
        <w:tc>
          <w:tcPr>
            <w:tcW w:w="419" w:type="dxa"/>
            <w:noWrap/>
            <w:vAlign w:val="bottom"/>
            <w:hideMark/>
          </w:tcPr>
          <w:p w14:paraId="688BE08C"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59323F56"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77B4B655"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18.2</w:t>
            </w:r>
          </w:p>
        </w:tc>
        <w:tc>
          <w:tcPr>
            <w:tcW w:w="3362" w:type="dxa"/>
            <w:tcBorders>
              <w:top w:val="nil"/>
              <w:left w:val="nil"/>
              <w:bottom w:val="single" w:sz="4" w:space="0" w:color="C0C0C0"/>
              <w:right w:val="single" w:sz="4" w:space="0" w:color="C0C0C0"/>
            </w:tcBorders>
            <w:vAlign w:val="center"/>
            <w:hideMark/>
          </w:tcPr>
          <w:p w14:paraId="6AC3D0E4" w14:textId="77777777" w:rsidR="0039713F" w:rsidRPr="0039713F" w:rsidRDefault="0039713F" w:rsidP="0039713F">
            <w:pPr>
              <w:spacing w:line="256" w:lineRule="auto"/>
              <w:ind w:firstLineChars="100" w:firstLine="130"/>
              <w:rPr>
                <w:rFonts w:ascii="Tahoma" w:hAnsi="Tahoma" w:cs="Tahoma"/>
                <w:sz w:val="13"/>
                <w:szCs w:val="13"/>
                <w:lang w:eastAsia="en-US"/>
              </w:rPr>
            </w:pPr>
            <w:r w:rsidRPr="0039713F">
              <w:rPr>
                <w:rFonts w:ascii="Tahoma" w:hAnsi="Tahoma" w:cs="Tahoma"/>
                <w:sz w:val="13"/>
                <w:szCs w:val="13"/>
                <w:lang w:eastAsia="en-US"/>
              </w:rPr>
              <w:t>Тариф на собственные нужды производства</w:t>
            </w:r>
          </w:p>
        </w:tc>
        <w:tc>
          <w:tcPr>
            <w:tcW w:w="742" w:type="dxa"/>
            <w:tcBorders>
              <w:top w:val="nil"/>
              <w:left w:val="nil"/>
              <w:bottom w:val="single" w:sz="4" w:space="0" w:color="C0C0C0"/>
              <w:right w:val="single" w:sz="4" w:space="0" w:color="C0C0C0"/>
            </w:tcBorders>
            <w:vAlign w:val="center"/>
            <w:hideMark/>
          </w:tcPr>
          <w:p w14:paraId="753197F6"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руб/м3</w:t>
            </w:r>
          </w:p>
        </w:tc>
        <w:tc>
          <w:tcPr>
            <w:tcW w:w="1153" w:type="dxa"/>
            <w:tcBorders>
              <w:top w:val="nil"/>
              <w:left w:val="nil"/>
              <w:bottom w:val="single" w:sz="4" w:space="0" w:color="C0C0C0"/>
              <w:right w:val="single" w:sz="4" w:space="0" w:color="C0C0C0"/>
            </w:tcBorders>
            <w:shd w:val="clear" w:color="auto" w:fill="D7EAD3"/>
            <w:vAlign w:val="center"/>
            <w:hideMark/>
          </w:tcPr>
          <w:p w14:paraId="0A9FB01B"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63" w:type="dxa"/>
            <w:tcBorders>
              <w:top w:val="nil"/>
              <w:left w:val="nil"/>
              <w:bottom w:val="single" w:sz="4" w:space="0" w:color="C0C0C0"/>
              <w:right w:val="single" w:sz="4" w:space="0" w:color="C0C0C0"/>
            </w:tcBorders>
            <w:shd w:val="clear" w:color="auto" w:fill="D7EAD3"/>
            <w:vAlign w:val="center"/>
            <w:hideMark/>
          </w:tcPr>
          <w:p w14:paraId="2B33B97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108" w:type="dxa"/>
            <w:tcBorders>
              <w:top w:val="nil"/>
              <w:left w:val="nil"/>
              <w:bottom w:val="single" w:sz="4" w:space="0" w:color="C0C0C0"/>
              <w:right w:val="single" w:sz="4" w:space="0" w:color="C0C0C0"/>
            </w:tcBorders>
            <w:shd w:val="clear" w:color="auto" w:fill="D7EAD3"/>
            <w:vAlign w:val="center"/>
            <w:hideMark/>
          </w:tcPr>
          <w:p w14:paraId="7A5F439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031" w:type="dxa"/>
            <w:tcBorders>
              <w:top w:val="nil"/>
              <w:left w:val="nil"/>
              <w:bottom w:val="single" w:sz="4" w:space="0" w:color="C0C0C0"/>
              <w:right w:val="single" w:sz="4" w:space="0" w:color="C0C0C0"/>
            </w:tcBorders>
            <w:shd w:val="clear" w:color="auto" w:fill="D7EAD3"/>
            <w:vAlign w:val="center"/>
            <w:hideMark/>
          </w:tcPr>
          <w:p w14:paraId="33B1535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1264" w:type="dxa"/>
            <w:tcBorders>
              <w:top w:val="nil"/>
              <w:left w:val="nil"/>
              <w:bottom w:val="single" w:sz="4" w:space="0" w:color="C0C0C0"/>
              <w:right w:val="single" w:sz="4" w:space="0" w:color="C0C0C0"/>
            </w:tcBorders>
            <w:shd w:val="clear" w:color="auto" w:fill="D7EAD3"/>
            <w:vAlign w:val="center"/>
            <w:hideMark/>
          </w:tcPr>
          <w:p w14:paraId="34D64BAE"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31" w:type="dxa"/>
            <w:tcBorders>
              <w:top w:val="nil"/>
              <w:left w:val="nil"/>
              <w:bottom w:val="single" w:sz="4" w:space="0" w:color="C0C0C0"/>
              <w:right w:val="single" w:sz="4" w:space="0" w:color="C0C0C0"/>
            </w:tcBorders>
            <w:shd w:val="clear" w:color="auto" w:fill="D7EAD3"/>
            <w:vAlign w:val="center"/>
            <w:hideMark/>
          </w:tcPr>
          <w:p w14:paraId="1C22125A"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953" w:type="dxa"/>
            <w:tcBorders>
              <w:top w:val="nil"/>
              <w:left w:val="nil"/>
              <w:bottom w:val="single" w:sz="4" w:space="0" w:color="C0C0C0"/>
              <w:right w:val="single" w:sz="4" w:space="0" w:color="C0C0C0"/>
            </w:tcBorders>
            <w:shd w:val="clear" w:color="auto" w:fill="D7EAD3"/>
            <w:vAlign w:val="center"/>
            <w:hideMark/>
          </w:tcPr>
          <w:p w14:paraId="6226CCC0"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0,00</w:t>
            </w:r>
          </w:p>
        </w:tc>
        <w:tc>
          <w:tcPr>
            <w:tcW w:w="3507" w:type="dxa"/>
            <w:tcBorders>
              <w:top w:val="nil"/>
              <w:left w:val="nil"/>
              <w:bottom w:val="single" w:sz="4" w:space="0" w:color="C0C0C0"/>
              <w:right w:val="single" w:sz="4" w:space="0" w:color="C0C0C0"/>
            </w:tcBorders>
            <w:shd w:val="clear" w:color="auto" w:fill="FFFFCC"/>
            <w:vAlign w:val="center"/>
            <w:hideMark/>
          </w:tcPr>
          <w:p w14:paraId="0589DB9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5FA11EFF" w14:textId="77777777" w:rsidTr="0039713F">
        <w:trPr>
          <w:trHeight w:val="194"/>
          <w:jc w:val="center"/>
        </w:trPr>
        <w:tc>
          <w:tcPr>
            <w:tcW w:w="419" w:type="dxa"/>
            <w:noWrap/>
            <w:vAlign w:val="bottom"/>
            <w:hideMark/>
          </w:tcPr>
          <w:p w14:paraId="3692F0BF"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3E2AA422"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04E7708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w:t>
            </w:r>
          </w:p>
        </w:tc>
        <w:tc>
          <w:tcPr>
            <w:tcW w:w="3362" w:type="dxa"/>
            <w:tcBorders>
              <w:top w:val="nil"/>
              <w:left w:val="nil"/>
              <w:bottom w:val="single" w:sz="4" w:space="0" w:color="C0C0C0"/>
              <w:right w:val="single" w:sz="4" w:space="0" w:color="C0C0C0"/>
            </w:tcBorders>
            <w:vAlign w:val="center"/>
            <w:hideMark/>
          </w:tcPr>
          <w:p w14:paraId="3DD51CD9"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ФОТ, всего</w:t>
            </w:r>
          </w:p>
        </w:tc>
        <w:tc>
          <w:tcPr>
            <w:tcW w:w="742" w:type="dxa"/>
            <w:tcBorders>
              <w:top w:val="nil"/>
              <w:left w:val="nil"/>
              <w:bottom w:val="single" w:sz="4" w:space="0" w:color="C0C0C0"/>
              <w:right w:val="single" w:sz="4" w:space="0" w:color="C0C0C0"/>
            </w:tcBorders>
            <w:vAlign w:val="center"/>
            <w:hideMark/>
          </w:tcPr>
          <w:p w14:paraId="33C08BF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shd w:val="clear" w:color="auto" w:fill="D7EAD3"/>
            <w:vAlign w:val="center"/>
            <w:hideMark/>
          </w:tcPr>
          <w:p w14:paraId="7CC597F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1 429,07</w:t>
            </w:r>
          </w:p>
        </w:tc>
        <w:tc>
          <w:tcPr>
            <w:tcW w:w="1063" w:type="dxa"/>
            <w:tcBorders>
              <w:top w:val="nil"/>
              <w:left w:val="nil"/>
              <w:bottom w:val="single" w:sz="4" w:space="0" w:color="C0C0C0"/>
              <w:right w:val="single" w:sz="4" w:space="0" w:color="C0C0C0"/>
            </w:tcBorders>
            <w:shd w:val="clear" w:color="auto" w:fill="D7EAD3"/>
            <w:vAlign w:val="center"/>
            <w:hideMark/>
          </w:tcPr>
          <w:p w14:paraId="4363721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1 839,36</w:t>
            </w:r>
          </w:p>
        </w:tc>
        <w:tc>
          <w:tcPr>
            <w:tcW w:w="1108" w:type="dxa"/>
            <w:tcBorders>
              <w:top w:val="nil"/>
              <w:left w:val="nil"/>
              <w:bottom w:val="single" w:sz="4" w:space="0" w:color="C0C0C0"/>
              <w:right w:val="single" w:sz="4" w:space="0" w:color="C0C0C0"/>
            </w:tcBorders>
            <w:shd w:val="clear" w:color="auto" w:fill="D7EAD3"/>
            <w:vAlign w:val="center"/>
            <w:hideMark/>
          </w:tcPr>
          <w:p w14:paraId="591BA48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1 467,84</w:t>
            </w:r>
          </w:p>
        </w:tc>
        <w:tc>
          <w:tcPr>
            <w:tcW w:w="1031" w:type="dxa"/>
            <w:tcBorders>
              <w:top w:val="nil"/>
              <w:left w:val="nil"/>
              <w:bottom w:val="single" w:sz="4" w:space="0" w:color="C0C0C0"/>
              <w:right w:val="single" w:sz="4" w:space="0" w:color="C0C0C0"/>
            </w:tcBorders>
            <w:shd w:val="clear" w:color="auto" w:fill="D7EAD3"/>
            <w:vAlign w:val="center"/>
            <w:hideMark/>
          </w:tcPr>
          <w:p w14:paraId="1484C62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2 347,42</w:t>
            </w:r>
          </w:p>
        </w:tc>
        <w:tc>
          <w:tcPr>
            <w:tcW w:w="1264" w:type="dxa"/>
            <w:tcBorders>
              <w:top w:val="nil"/>
              <w:left w:val="nil"/>
              <w:bottom w:val="single" w:sz="4" w:space="0" w:color="C0C0C0"/>
              <w:right w:val="single" w:sz="4" w:space="0" w:color="C0C0C0"/>
            </w:tcBorders>
            <w:shd w:val="clear" w:color="auto" w:fill="D7EAD3"/>
            <w:vAlign w:val="center"/>
            <w:hideMark/>
          </w:tcPr>
          <w:p w14:paraId="44B1EB6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1 706,19</w:t>
            </w:r>
          </w:p>
        </w:tc>
        <w:tc>
          <w:tcPr>
            <w:tcW w:w="931" w:type="dxa"/>
            <w:tcBorders>
              <w:top w:val="nil"/>
              <w:left w:val="nil"/>
              <w:bottom w:val="single" w:sz="4" w:space="0" w:color="C0C0C0"/>
              <w:right w:val="single" w:sz="4" w:space="0" w:color="C0C0C0"/>
            </w:tcBorders>
            <w:shd w:val="clear" w:color="auto" w:fill="D7EAD3"/>
            <w:vAlign w:val="center"/>
            <w:hideMark/>
          </w:tcPr>
          <w:p w14:paraId="78A1B61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853,10</w:t>
            </w:r>
          </w:p>
        </w:tc>
        <w:tc>
          <w:tcPr>
            <w:tcW w:w="953" w:type="dxa"/>
            <w:tcBorders>
              <w:top w:val="nil"/>
              <w:left w:val="nil"/>
              <w:bottom w:val="single" w:sz="4" w:space="0" w:color="C0C0C0"/>
              <w:right w:val="single" w:sz="4" w:space="0" w:color="C0C0C0"/>
            </w:tcBorders>
            <w:shd w:val="clear" w:color="auto" w:fill="D7EAD3"/>
            <w:vAlign w:val="center"/>
            <w:hideMark/>
          </w:tcPr>
          <w:p w14:paraId="6ED2CBF2" w14:textId="77777777" w:rsidR="0039713F" w:rsidRPr="0039713F" w:rsidRDefault="0039713F" w:rsidP="0039713F">
            <w:pPr>
              <w:spacing w:line="256" w:lineRule="auto"/>
              <w:jc w:val="center"/>
              <w:rPr>
                <w:rFonts w:ascii="Tahoma" w:hAnsi="Tahoma" w:cs="Tahoma"/>
                <w:sz w:val="13"/>
                <w:szCs w:val="13"/>
                <w:lang w:eastAsia="en-US"/>
              </w:rPr>
            </w:pPr>
            <w:r w:rsidRPr="0039713F">
              <w:rPr>
                <w:rFonts w:ascii="Tahoma" w:hAnsi="Tahoma" w:cs="Tahoma"/>
                <w:sz w:val="13"/>
                <w:szCs w:val="13"/>
                <w:lang w:eastAsia="en-US"/>
              </w:rPr>
              <w:t>853,10</w:t>
            </w:r>
          </w:p>
        </w:tc>
        <w:tc>
          <w:tcPr>
            <w:tcW w:w="3507" w:type="dxa"/>
            <w:tcBorders>
              <w:top w:val="nil"/>
              <w:left w:val="nil"/>
              <w:bottom w:val="single" w:sz="4" w:space="0" w:color="C0C0C0"/>
              <w:right w:val="single" w:sz="4" w:space="0" w:color="C0C0C0"/>
            </w:tcBorders>
            <w:shd w:val="clear" w:color="auto" w:fill="FFFFCC"/>
            <w:vAlign w:val="center"/>
            <w:hideMark/>
          </w:tcPr>
          <w:p w14:paraId="27E6E30D"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308BB94" w14:textId="77777777" w:rsidTr="0039713F">
        <w:trPr>
          <w:trHeight w:val="259"/>
          <w:jc w:val="center"/>
        </w:trPr>
        <w:tc>
          <w:tcPr>
            <w:tcW w:w="419" w:type="dxa"/>
            <w:noWrap/>
            <w:vAlign w:val="bottom"/>
            <w:hideMark/>
          </w:tcPr>
          <w:p w14:paraId="432EFC18"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7C8A0E4A"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57532A7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w:t>
            </w:r>
          </w:p>
        </w:tc>
        <w:tc>
          <w:tcPr>
            <w:tcW w:w="3362" w:type="dxa"/>
            <w:tcBorders>
              <w:top w:val="nil"/>
              <w:left w:val="nil"/>
              <w:bottom w:val="single" w:sz="4" w:space="0" w:color="C0C0C0"/>
              <w:right w:val="single" w:sz="4" w:space="0" w:color="C0C0C0"/>
            </w:tcBorders>
            <w:vAlign w:val="center"/>
            <w:hideMark/>
          </w:tcPr>
          <w:p w14:paraId="2C90DB31"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Численность персонала, всего</w:t>
            </w:r>
          </w:p>
        </w:tc>
        <w:tc>
          <w:tcPr>
            <w:tcW w:w="742" w:type="dxa"/>
            <w:tcBorders>
              <w:top w:val="nil"/>
              <w:left w:val="nil"/>
              <w:bottom w:val="single" w:sz="4" w:space="0" w:color="C0C0C0"/>
              <w:right w:val="single" w:sz="4" w:space="0" w:color="C0C0C0"/>
            </w:tcBorders>
            <w:vAlign w:val="center"/>
            <w:hideMark/>
          </w:tcPr>
          <w:p w14:paraId="4C35B6F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чел</w:t>
            </w:r>
          </w:p>
        </w:tc>
        <w:tc>
          <w:tcPr>
            <w:tcW w:w="1153" w:type="dxa"/>
            <w:tcBorders>
              <w:top w:val="nil"/>
              <w:left w:val="nil"/>
              <w:bottom w:val="single" w:sz="4" w:space="0" w:color="C0C0C0"/>
              <w:right w:val="single" w:sz="4" w:space="0" w:color="C0C0C0"/>
            </w:tcBorders>
            <w:shd w:val="clear" w:color="auto" w:fill="D7EAD3"/>
            <w:vAlign w:val="center"/>
            <w:hideMark/>
          </w:tcPr>
          <w:p w14:paraId="43B955E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6,07</w:t>
            </w:r>
          </w:p>
        </w:tc>
        <w:tc>
          <w:tcPr>
            <w:tcW w:w="1063" w:type="dxa"/>
            <w:tcBorders>
              <w:top w:val="nil"/>
              <w:left w:val="nil"/>
              <w:bottom w:val="single" w:sz="4" w:space="0" w:color="C0C0C0"/>
              <w:right w:val="single" w:sz="4" w:space="0" w:color="C0C0C0"/>
            </w:tcBorders>
            <w:shd w:val="clear" w:color="auto" w:fill="D7EAD3"/>
            <w:vAlign w:val="center"/>
            <w:hideMark/>
          </w:tcPr>
          <w:p w14:paraId="382285B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7,01</w:t>
            </w:r>
          </w:p>
        </w:tc>
        <w:tc>
          <w:tcPr>
            <w:tcW w:w="1108" w:type="dxa"/>
            <w:tcBorders>
              <w:top w:val="nil"/>
              <w:left w:val="nil"/>
              <w:bottom w:val="single" w:sz="4" w:space="0" w:color="C0C0C0"/>
              <w:right w:val="single" w:sz="4" w:space="0" w:color="C0C0C0"/>
            </w:tcBorders>
            <w:shd w:val="clear" w:color="auto" w:fill="D7EAD3"/>
            <w:vAlign w:val="center"/>
            <w:hideMark/>
          </w:tcPr>
          <w:p w14:paraId="1F71B4A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6,07</w:t>
            </w:r>
          </w:p>
        </w:tc>
        <w:tc>
          <w:tcPr>
            <w:tcW w:w="1031" w:type="dxa"/>
            <w:tcBorders>
              <w:top w:val="nil"/>
              <w:left w:val="nil"/>
              <w:bottom w:val="single" w:sz="4" w:space="0" w:color="C0C0C0"/>
              <w:right w:val="single" w:sz="4" w:space="0" w:color="C0C0C0"/>
            </w:tcBorders>
            <w:shd w:val="clear" w:color="auto" w:fill="D7EAD3"/>
            <w:vAlign w:val="center"/>
            <w:hideMark/>
          </w:tcPr>
          <w:p w14:paraId="682C09F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6,45</w:t>
            </w:r>
          </w:p>
        </w:tc>
        <w:tc>
          <w:tcPr>
            <w:tcW w:w="1264" w:type="dxa"/>
            <w:tcBorders>
              <w:top w:val="nil"/>
              <w:left w:val="nil"/>
              <w:bottom w:val="single" w:sz="4" w:space="0" w:color="C0C0C0"/>
              <w:right w:val="single" w:sz="4" w:space="0" w:color="C0C0C0"/>
            </w:tcBorders>
            <w:shd w:val="clear" w:color="auto" w:fill="D7EAD3"/>
            <w:vAlign w:val="center"/>
            <w:hideMark/>
          </w:tcPr>
          <w:p w14:paraId="7C8805E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5,81</w:t>
            </w:r>
          </w:p>
        </w:tc>
        <w:tc>
          <w:tcPr>
            <w:tcW w:w="931" w:type="dxa"/>
            <w:tcBorders>
              <w:top w:val="nil"/>
              <w:left w:val="nil"/>
              <w:bottom w:val="single" w:sz="4" w:space="0" w:color="C0C0C0"/>
              <w:right w:val="single" w:sz="4" w:space="0" w:color="C0C0C0"/>
            </w:tcBorders>
            <w:shd w:val="clear" w:color="auto" w:fill="D7EAD3"/>
            <w:vAlign w:val="center"/>
            <w:hideMark/>
          </w:tcPr>
          <w:p w14:paraId="0957445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5,81</w:t>
            </w:r>
          </w:p>
        </w:tc>
        <w:tc>
          <w:tcPr>
            <w:tcW w:w="953" w:type="dxa"/>
            <w:tcBorders>
              <w:top w:val="nil"/>
              <w:left w:val="nil"/>
              <w:bottom w:val="single" w:sz="4" w:space="0" w:color="C0C0C0"/>
              <w:right w:val="single" w:sz="4" w:space="0" w:color="C0C0C0"/>
            </w:tcBorders>
            <w:shd w:val="clear" w:color="auto" w:fill="D7EAD3"/>
            <w:vAlign w:val="center"/>
            <w:hideMark/>
          </w:tcPr>
          <w:p w14:paraId="73E573C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5,81</w:t>
            </w:r>
          </w:p>
        </w:tc>
        <w:tc>
          <w:tcPr>
            <w:tcW w:w="3507" w:type="dxa"/>
            <w:tcBorders>
              <w:top w:val="nil"/>
              <w:left w:val="nil"/>
              <w:bottom w:val="single" w:sz="4" w:space="0" w:color="C0C0C0"/>
              <w:right w:val="single" w:sz="4" w:space="0" w:color="C0C0C0"/>
            </w:tcBorders>
            <w:shd w:val="clear" w:color="auto" w:fill="FFFFCC"/>
            <w:vAlign w:val="center"/>
            <w:hideMark/>
          </w:tcPr>
          <w:p w14:paraId="44977FA5"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 </w:t>
            </w:r>
          </w:p>
        </w:tc>
      </w:tr>
      <w:tr w:rsidR="0039713F" w:rsidRPr="0039713F" w14:paraId="0F211504" w14:textId="77777777" w:rsidTr="0039713F">
        <w:trPr>
          <w:trHeight w:val="259"/>
          <w:jc w:val="center"/>
        </w:trPr>
        <w:tc>
          <w:tcPr>
            <w:tcW w:w="419" w:type="dxa"/>
            <w:noWrap/>
            <w:vAlign w:val="bottom"/>
            <w:hideMark/>
          </w:tcPr>
          <w:p w14:paraId="0110E00E" w14:textId="77777777" w:rsidR="0039713F" w:rsidRPr="0039713F" w:rsidRDefault="0039713F" w:rsidP="0039713F">
            <w:pPr>
              <w:rPr>
                <w:rFonts w:ascii="Tahoma" w:hAnsi="Tahoma" w:cs="Tahoma"/>
                <w:b/>
                <w:bCs/>
                <w:sz w:val="13"/>
                <w:szCs w:val="13"/>
                <w:lang w:eastAsia="en-US"/>
              </w:rPr>
            </w:pPr>
          </w:p>
        </w:tc>
        <w:tc>
          <w:tcPr>
            <w:tcW w:w="293" w:type="dxa"/>
            <w:noWrap/>
            <w:vAlign w:val="bottom"/>
            <w:hideMark/>
          </w:tcPr>
          <w:p w14:paraId="7F7030E8" w14:textId="77777777" w:rsidR="0039713F" w:rsidRPr="0039713F" w:rsidRDefault="0039713F" w:rsidP="0039713F">
            <w:pPr>
              <w:spacing w:line="256" w:lineRule="auto"/>
              <w:rPr>
                <w:rFonts w:ascii="Calibri" w:eastAsia="Calibri" w:hAnsi="Calibri"/>
                <w:sz w:val="20"/>
                <w:szCs w:val="20"/>
              </w:rPr>
            </w:pPr>
          </w:p>
        </w:tc>
        <w:tc>
          <w:tcPr>
            <w:tcW w:w="675" w:type="dxa"/>
            <w:tcBorders>
              <w:top w:val="nil"/>
              <w:left w:val="single" w:sz="4" w:space="0" w:color="C0C0C0"/>
              <w:bottom w:val="single" w:sz="4" w:space="0" w:color="C0C0C0"/>
              <w:right w:val="single" w:sz="4" w:space="0" w:color="C0C0C0"/>
            </w:tcBorders>
            <w:vAlign w:val="center"/>
            <w:hideMark/>
          </w:tcPr>
          <w:p w14:paraId="0E11317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21</w:t>
            </w:r>
          </w:p>
        </w:tc>
        <w:tc>
          <w:tcPr>
            <w:tcW w:w="3362" w:type="dxa"/>
            <w:tcBorders>
              <w:top w:val="nil"/>
              <w:left w:val="nil"/>
              <w:bottom w:val="single" w:sz="4" w:space="0" w:color="C0C0C0"/>
              <w:right w:val="single" w:sz="4" w:space="0" w:color="C0C0C0"/>
            </w:tcBorders>
            <w:vAlign w:val="center"/>
            <w:hideMark/>
          </w:tcPr>
          <w:p w14:paraId="44A4166C"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Среднемесячная заработная плата</w:t>
            </w:r>
          </w:p>
        </w:tc>
        <w:tc>
          <w:tcPr>
            <w:tcW w:w="742" w:type="dxa"/>
            <w:tcBorders>
              <w:top w:val="nil"/>
              <w:left w:val="nil"/>
              <w:bottom w:val="single" w:sz="4" w:space="0" w:color="C0C0C0"/>
              <w:right w:val="single" w:sz="4" w:space="0" w:color="C0C0C0"/>
            </w:tcBorders>
            <w:vAlign w:val="center"/>
            <w:hideMark/>
          </w:tcPr>
          <w:p w14:paraId="65FD05C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руб</w:t>
            </w:r>
          </w:p>
        </w:tc>
        <w:tc>
          <w:tcPr>
            <w:tcW w:w="1153" w:type="dxa"/>
            <w:tcBorders>
              <w:top w:val="nil"/>
              <w:left w:val="nil"/>
              <w:bottom w:val="single" w:sz="4" w:space="0" w:color="C0C0C0"/>
              <w:right w:val="single" w:sz="4" w:space="0" w:color="C0C0C0"/>
            </w:tcBorders>
            <w:shd w:val="clear" w:color="auto" w:fill="D7EAD3"/>
            <w:vAlign w:val="center"/>
            <w:hideMark/>
          </w:tcPr>
          <w:p w14:paraId="36D457C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19 619,28</w:t>
            </w:r>
          </w:p>
        </w:tc>
        <w:tc>
          <w:tcPr>
            <w:tcW w:w="1063" w:type="dxa"/>
            <w:tcBorders>
              <w:top w:val="nil"/>
              <w:left w:val="nil"/>
              <w:bottom w:val="single" w:sz="4" w:space="0" w:color="C0C0C0"/>
              <w:right w:val="single" w:sz="4" w:space="0" w:color="C0C0C0"/>
            </w:tcBorders>
            <w:shd w:val="clear" w:color="auto" w:fill="D7EAD3"/>
            <w:vAlign w:val="center"/>
            <w:hideMark/>
          </w:tcPr>
          <w:p w14:paraId="0B3819A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21 865,92</w:t>
            </w:r>
          </w:p>
        </w:tc>
        <w:tc>
          <w:tcPr>
            <w:tcW w:w="1108" w:type="dxa"/>
            <w:tcBorders>
              <w:top w:val="nil"/>
              <w:left w:val="nil"/>
              <w:bottom w:val="single" w:sz="4" w:space="0" w:color="C0C0C0"/>
              <w:right w:val="single" w:sz="4" w:space="0" w:color="C0C0C0"/>
            </w:tcBorders>
            <w:shd w:val="clear" w:color="auto" w:fill="D7EAD3"/>
            <w:vAlign w:val="center"/>
            <w:hideMark/>
          </w:tcPr>
          <w:p w14:paraId="023CE38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20 151,53</w:t>
            </w:r>
          </w:p>
        </w:tc>
        <w:tc>
          <w:tcPr>
            <w:tcW w:w="1031" w:type="dxa"/>
            <w:tcBorders>
              <w:top w:val="nil"/>
              <w:left w:val="nil"/>
              <w:bottom w:val="single" w:sz="4" w:space="0" w:color="C0C0C0"/>
              <w:right w:val="single" w:sz="4" w:space="0" w:color="C0C0C0"/>
            </w:tcBorders>
            <w:shd w:val="clear" w:color="auto" w:fill="D7EAD3"/>
            <w:vAlign w:val="center"/>
            <w:hideMark/>
          </w:tcPr>
          <w:p w14:paraId="74F16CE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30 328,42</w:t>
            </w:r>
          </w:p>
        </w:tc>
        <w:tc>
          <w:tcPr>
            <w:tcW w:w="1264" w:type="dxa"/>
            <w:tcBorders>
              <w:top w:val="nil"/>
              <w:left w:val="nil"/>
              <w:bottom w:val="single" w:sz="4" w:space="0" w:color="C0C0C0"/>
              <w:right w:val="single" w:sz="4" w:space="0" w:color="C0C0C0"/>
            </w:tcBorders>
            <w:shd w:val="clear" w:color="auto" w:fill="D7EAD3"/>
            <w:vAlign w:val="center"/>
            <w:hideMark/>
          </w:tcPr>
          <w:p w14:paraId="6CED042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24 487,33</w:t>
            </w:r>
          </w:p>
        </w:tc>
        <w:tc>
          <w:tcPr>
            <w:tcW w:w="931" w:type="dxa"/>
            <w:tcBorders>
              <w:top w:val="nil"/>
              <w:left w:val="nil"/>
              <w:bottom w:val="single" w:sz="4" w:space="0" w:color="C0C0C0"/>
              <w:right w:val="single" w:sz="4" w:space="0" w:color="C0C0C0"/>
            </w:tcBorders>
            <w:shd w:val="clear" w:color="auto" w:fill="D7EAD3"/>
            <w:vAlign w:val="center"/>
            <w:hideMark/>
          </w:tcPr>
          <w:p w14:paraId="5BC67D7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24 487,33</w:t>
            </w:r>
          </w:p>
        </w:tc>
        <w:tc>
          <w:tcPr>
            <w:tcW w:w="953" w:type="dxa"/>
            <w:tcBorders>
              <w:top w:val="nil"/>
              <w:left w:val="nil"/>
              <w:bottom w:val="single" w:sz="4" w:space="0" w:color="C0C0C0"/>
              <w:right w:val="single" w:sz="4" w:space="0" w:color="C0C0C0"/>
            </w:tcBorders>
            <w:shd w:val="clear" w:color="auto" w:fill="D7EAD3"/>
            <w:vAlign w:val="center"/>
            <w:hideMark/>
          </w:tcPr>
          <w:p w14:paraId="68C89BA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24 487,33</w:t>
            </w:r>
          </w:p>
        </w:tc>
        <w:tc>
          <w:tcPr>
            <w:tcW w:w="3507" w:type="dxa"/>
            <w:tcBorders>
              <w:top w:val="nil"/>
              <w:left w:val="nil"/>
              <w:bottom w:val="single" w:sz="4" w:space="0" w:color="C0C0C0"/>
              <w:right w:val="single" w:sz="4" w:space="0" w:color="C0C0C0"/>
            </w:tcBorders>
            <w:shd w:val="clear" w:color="auto" w:fill="FFFFCC"/>
            <w:vAlign w:val="center"/>
            <w:hideMark/>
          </w:tcPr>
          <w:p w14:paraId="7307D91D" w14:textId="77777777" w:rsidR="0039713F" w:rsidRPr="0039713F" w:rsidRDefault="0039713F" w:rsidP="0039713F">
            <w:pPr>
              <w:spacing w:line="256" w:lineRule="auto"/>
              <w:rPr>
                <w:rFonts w:ascii="Tahoma" w:hAnsi="Tahoma" w:cs="Tahoma"/>
                <w:b/>
                <w:bCs/>
                <w:sz w:val="13"/>
                <w:szCs w:val="13"/>
                <w:lang w:eastAsia="en-US"/>
              </w:rPr>
            </w:pPr>
            <w:bookmarkStart w:id="52" w:name="RANGE!W258"/>
            <w:r w:rsidRPr="0039713F">
              <w:rPr>
                <w:rFonts w:ascii="Tahoma" w:hAnsi="Tahoma" w:cs="Tahoma"/>
                <w:b/>
                <w:bCs/>
                <w:sz w:val="13"/>
                <w:szCs w:val="13"/>
                <w:lang w:eastAsia="en-US"/>
              </w:rPr>
              <w:t>тариф 14,44 руб. без НДС, с учетом НДС 17,33руб.</w:t>
            </w:r>
            <w:bookmarkEnd w:id="52"/>
          </w:p>
        </w:tc>
      </w:tr>
      <w:tr w:rsidR="0039713F" w:rsidRPr="0039713F" w14:paraId="327EC0AD" w14:textId="77777777" w:rsidTr="0039713F">
        <w:trPr>
          <w:trHeight w:val="259"/>
          <w:jc w:val="center"/>
        </w:trPr>
        <w:tc>
          <w:tcPr>
            <w:tcW w:w="419" w:type="dxa"/>
            <w:vAlign w:val="center"/>
            <w:hideMark/>
          </w:tcPr>
          <w:p w14:paraId="032FE817" w14:textId="77777777" w:rsidR="0039713F" w:rsidRPr="0039713F" w:rsidRDefault="0039713F" w:rsidP="0039713F">
            <w:pPr>
              <w:rPr>
                <w:rFonts w:ascii="Tahoma" w:hAnsi="Tahoma" w:cs="Tahoma"/>
                <w:b/>
                <w:bCs/>
                <w:sz w:val="13"/>
                <w:szCs w:val="13"/>
                <w:lang w:eastAsia="en-US"/>
              </w:rPr>
            </w:pPr>
          </w:p>
        </w:tc>
        <w:tc>
          <w:tcPr>
            <w:tcW w:w="293" w:type="dxa"/>
            <w:vAlign w:val="center"/>
            <w:hideMark/>
          </w:tcPr>
          <w:p w14:paraId="5FE75F38"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4A3CCF45" w14:textId="77777777" w:rsidR="0039713F" w:rsidRPr="0039713F" w:rsidRDefault="0039713F" w:rsidP="0039713F">
            <w:pPr>
              <w:spacing w:line="256" w:lineRule="auto"/>
              <w:rPr>
                <w:rFonts w:ascii="Calibri" w:eastAsia="Calibri" w:hAnsi="Calibri"/>
                <w:sz w:val="20"/>
                <w:szCs w:val="20"/>
              </w:rPr>
            </w:pPr>
          </w:p>
        </w:tc>
        <w:tc>
          <w:tcPr>
            <w:tcW w:w="3362" w:type="dxa"/>
            <w:vAlign w:val="center"/>
            <w:hideMark/>
          </w:tcPr>
          <w:p w14:paraId="19E87870" w14:textId="77777777" w:rsidR="0039713F" w:rsidRPr="0039713F" w:rsidRDefault="0039713F" w:rsidP="0039713F">
            <w:pPr>
              <w:spacing w:line="256" w:lineRule="auto"/>
              <w:rPr>
                <w:rFonts w:ascii="Calibri" w:eastAsia="Calibri" w:hAnsi="Calibri"/>
                <w:sz w:val="20"/>
                <w:szCs w:val="20"/>
              </w:rPr>
            </w:pPr>
          </w:p>
        </w:tc>
        <w:tc>
          <w:tcPr>
            <w:tcW w:w="742" w:type="dxa"/>
            <w:vAlign w:val="center"/>
            <w:hideMark/>
          </w:tcPr>
          <w:p w14:paraId="06612986" w14:textId="77777777" w:rsidR="0039713F" w:rsidRPr="0039713F" w:rsidRDefault="0039713F" w:rsidP="0039713F">
            <w:pPr>
              <w:spacing w:line="256" w:lineRule="auto"/>
              <w:rPr>
                <w:rFonts w:ascii="Calibri" w:eastAsia="Calibri" w:hAnsi="Calibri"/>
                <w:sz w:val="20"/>
                <w:szCs w:val="20"/>
              </w:rPr>
            </w:pPr>
          </w:p>
        </w:tc>
        <w:tc>
          <w:tcPr>
            <w:tcW w:w="1153" w:type="dxa"/>
            <w:vAlign w:val="center"/>
            <w:hideMark/>
          </w:tcPr>
          <w:p w14:paraId="58829C12" w14:textId="77777777" w:rsidR="0039713F" w:rsidRPr="0039713F" w:rsidRDefault="0039713F" w:rsidP="0039713F">
            <w:pPr>
              <w:spacing w:line="256" w:lineRule="auto"/>
              <w:rPr>
                <w:rFonts w:ascii="Calibri" w:eastAsia="Calibri" w:hAnsi="Calibri"/>
                <w:sz w:val="20"/>
                <w:szCs w:val="20"/>
              </w:rPr>
            </w:pPr>
          </w:p>
        </w:tc>
        <w:tc>
          <w:tcPr>
            <w:tcW w:w="1063" w:type="dxa"/>
            <w:vAlign w:val="center"/>
            <w:hideMark/>
          </w:tcPr>
          <w:p w14:paraId="25AA46B1" w14:textId="77777777" w:rsidR="0039713F" w:rsidRPr="0039713F" w:rsidRDefault="0039713F" w:rsidP="0039713F">
            <w:pPr>
              <w:spacing w:line="256" w:lineRule="auto"/>
              <w:rPr>
                <w:rFonts w:ascii="Calibri" w:eastAsia="Calibri" w:hAnsi="Calibri"/>
                <w:sz w:val="20"/>
                <w:szCs w:val="20"/>
              </w:rPr>
            </w:pPr>
          </w:p>
        </w:tc>
        <w:tc>
          <w:tcPr>
            <w:tcW w:w="1108" w:type="dxa"/>
            <w:vAlign w:val="center"/>
            <w:hideMark/>
          </w:tcPr>
          <w:p w14:paraId="1066BA36" w14:textId="77777777" w:rsidR="0039713F" w:rsidRPr="0039713F" w:rsidRDefault="0039713F" w:rsidP="0039713F">
            <w:pPr>
              <w:spacing w:line="256" w:lineRule="auto"/>
              <w:rPr>
                <w:rFonts w:ascii="Calibri" w:eastAsia="Calibri" w:hAnsi="Calibri"/>
                <w:sz w:val="20"/>
                <w:szCs w:val="20"/>
              </w:rPr>
            </w:pPr>
          </w:p>
        </w:tc>
        <w:tc>
          <w:tcPr>
            <w:tcW w:w="1031" w:type="dxa"/>
            <w:vAlign w:val="center"/>
            <w:hideMark/>
          </w:tcPr>
          <w:p w14:paraId="50026F26" w14:textId="77777777" w:rsidR="0039713F" w:rsidRPr="0039713F" w:rsidRDefault="0039713F" w:rsidP="0039713F">
            <w:pPr>
              <w:spacing w:line="256" w:lineRule="auto"/>
              <w:rPr>
                <w:rFonts w:ascii="Calibri" w:eastAsia="Calibri" w:hAnsi="Calibri"/>
                <w:sz w:val="20"/>
                <w:szCs w:val="20"/>
              </w:rPr>
            </w:pPr>
          </w:p>
        </w:tc>
        <w:tc>
          <w:tcPr>
            <w:tcW w:w="1264" w:type="dxa"/>
            <w:vAlign w:val="center"/>
            <w:hideMark/>
          </w:tcPr>
          <w:p w14:paraId="086EF43A"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3496,7092</w:t>
            </w:r>
          </w:p>
        </w:tc>
        <w:tc>
          <w:tcPr>
            <w:tcW w:w="931" w:type="dxa"/>
            <w:vAlign w:val="center"/>
            <w:hideMark/>
          </w:tcPr>
          <w:p w14:paraId="239C0C5F"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1748,3546</w:t>
            </w:r>
          </w:p>
        </w:tc>
        <w:tc>
          <w:tcPr>
            <w:tcW w:w="953" w:type="dxa"/>
            <w:vAlign w:val="center"/>
            <w:hideMark/>
          </w:tcPr>
          <w:p w14:paraId="34934DF0"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1748,3546</w:t>
            </w:r>
          </w:p>
        </w:tc>
        <w:tc>
          <w:tcPr>
            <w:tcW w:w="3507" w:type="dxa"/>
            <w:vAlign w:val="center"/>
            <w:hideMark/>
          </w:tcPr>
          <w:p w14:paraId="1221B739" w14:textId="77777777" w:rsidR="0039713F" w:rsidRPr="0039713F" w:rsidRDefault="0039713F" w:rsidP="0039713F">
            <w:pPr>
              <w:rPr>
                <w:rFonts w:ascii="Tahoma" w:hAnsi="Tahoma" w:cs="Tahoma"/>
                <w:color w:val="FFFFFF"/>
                <w:sz w:val="13"/>
                <w:szCs w:val="13"/>
                <w:lang w:eastAsia="en-US"/>
              </w:rPr>
            </w:pPr>
          </w:p>
        </w:tc>
      </w:tr>
      <w:tr w:rsidR="0039713F" w:rsidRPr="0039713F" w14:paraId="47FA82F3" w14:textId="77777777" w:rsidTr="0039713F">
        <w:trPr>
          <w:trHeight w:val="389"/>
          <w:jc w:val="center"/>
        </w:trPr>
        <w:tc>
          <w:tcPr>
            <w:tcW w:w="419" w:type="dxa"/>
            <w:vAlign w:val="center"/>
            <w:hideMark/>
          </w:tcPr>
          <w:p w14:paraId="43B284D0"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329E02D8"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72DFE5CB" w14:textId="77777777" w:rsidR="0039713F" w:rsidRPr="0039713F" w:rsidRDefault="0039713F" w:rsidP="0039713F">
            <w:pPr>
              <w:spacing w:line="256" w:lineRule="auto"/>
              <w:rPr>
                <w:rFonts w:ascii="Calibri" w:eastAsia="Calibri" w:hAnsi="Calibri"/>
                <w:sz w:val="20"/>
                <w:szCs w:val="20"/>
              </w:rPr>
            </w:pPr>
          </w:p>
        </w:tc>
        <w:tc>
          <w:tcPr>
            <w:tcW w:w="3362" w:type="dxa"/>
            <w:vAlign w:val="center"/>
            <w:hideMark/>
          </w:tcPr>
          <w:p w14:paraId="127F87F9" w14:textId="77777777" w:rsidR="0039713F" w:rsidRPr="0039713F" w:rsidRDefault="0039713F" w:rsidP="0039713F">
            <w:pPr>
              <w:spacing w:line="256" w:lineRule="auto"/>
              <w:rPr>
                <w:rFonts w:ascii="Calibri" w:eastAsia="Calibri" w:hAnsi="Calibri"/>
                <w:sz w:val="20"/>
                <w:szCs w:val="20"/>
              </w:rPr>
            </w:pPr>
          </w:p>
        </w:tc>
        <w:tc>
          <w:tcPr>
            <w:tcW w:w="742" w:type="dxa"/>
            <w:vAlign w:val="center"/>
            <w:hideMark/>
          </w:tcPr>
          <w:p w14:paraId="41900C3C" w14:textId="77777777" w:rsidR="0039713F" w:rsidRPr="0039713F" w:rsidRDefault="0039713F" w:rsidP="0039713F">
            <w:pPr>
              <w:spacing w:line="256" w:lineRule="auto"/>
              <w:rPr>
                <w:rFonts w:ascii="Calibri" w:eastAsia="Calibri" w:hAnsi="Calibri"/>
                <w:sz w:val="20"/>
                <w:szCs w:val="20"/>
              </w:rPr>
            </w:pPr>
          </w:p>
        </w:tc>
        <w:tc>
          <w:tcPr>
            <w:tcW w:w="1153" w:type="dxa"/>
            <w:vAlign w:val="center"/>
            <w:hideMark/>
          </w:tcPr>
          <w:p w14:paraId="4E323D27" w14:textId="77777777" w:rsidR="0039713F" w:rsidRPr="0039713F" w:rsidRDefault="0039713F" w:rsidP="0039713F">
            <w:pPr>
              <w:spacing w:line="256" w:lineRule="auto"/>
              <w:rPr>
                <w:rFonts w:ascii="Calibri" w:eastAsia="Calibri" w:hAnsi="Calibri"/>
                <w:sz w:val="20"/>
                <w:szCs w:val="20"/>
              </w:rPr>
            </w:pPr>
          </w:p>
        </w:tc>
        <w:tc>
          <w:tcPr>
            <w:tcW w:w="1063" w:type="dxa"/>
            <w:vAlign w:val="center"/>
            <w:hideMark/>
          </w:tcPr>
          <w:p w14:paraId="7860D576" w14:textId="77777777" w:rsidR="0039713F" w:rsidRPr="0039713F" w:rsidRDefault="0039713F" w:rsidP="0039713F">
            <w:pPr>
              <w:spacing w:line="256" w:lineRule="auto"/>
              <w:rPr>
                <w:rFonts w:ascii="Calibri" w:eastAsia="Calibri" w:hAnsi="Calibri"/>
                <w:sz w:val="20"/>
                <w:szCs w:val="20"/>
              </w:rPr>
            </w:pPr>
          </w:p>
        </w:tc>
        <w:tc>
          <w:tcPr>
            <w:tcW w:w="1108" w:type="dxa"/>
            <w:vAlign w:val="center"/>
            <w:hideMark/>
          </w:tcPr>
          <w:p w14:paraId="35E9F6F8" w14:textId="77777777" w:rsidR="0039713F" w:rsidRPr="0039713F" w:rsidRDefault="0039713F" w:rsidP="0039713F">
            <w:pPr>
              <w:spacing w:line="256" w:lineRule="auto"/>
              <w:rPr>
                <w:rFonts w:ascii="Calibri" w:eastAsia="Calibri" w:hAnsi="Calibri"/>
                <w:sz w:val="20"/>
                <w:szCs w:val="20"/>
              </w:rPr>
            </w:pPr>
          </w:p>
        </w:tc>
        <w:tc>
          <w:tcPr>
            <w:tcW w:w="1031" w:type="dxa"/>
            <w:vAlign w:val="center"/>
            <w:hideMark/>
          </w:tcPr>
          <w:p w14:paraId="6BB45F88" w14:textId="77777777" w:rsidR="0039713F" w:rsidRPr="0039713F" w:rsidRDefault="0039713F" w:rsidP="0039713F">
            <w:pPr>
              <w:spacing w:line="256" w:lineRule="auto"/>
              <w:rPr>
                <w:rFonts w:ascii="Tahoma" w:hAnsi="Tahoma" w:cs="Tahoma"/>
                <w:color w:val="FFFFFF"/>
                <w:sz w:val="13"/>
                <w:szCs w:val="13"/>
                <w:lang w:eastAsia="en-US"/>
              </w:rPr>
            </w:pPr>
            <w:r w:rsidRPr="0039713F">
              <w:rPr>
                <w:rFonts w:ascii="Tahoma" w:hAnsi="Tahoma" w:cs="Tahoma"/>
                <w:color w:val="FFFFFF"/>
                <w:sz w:val="13"/>
                <w:szCs w:val="13"/>
                <w:lang w:eastAsia="en-US"/>
              </w:rPr>
              <w:t>тариф с индексацией</w:t>
            </w:r>
          </w:p>
        </w:tc>
        <w:tc>
          <w:tcPr>
            <w:tcW w:w="1264" w:type="dxa"/>
            <w:vAlign w:val="center"/>
            <w:hideMark/>
          </w:tcPr>
          <w:p w14:paraId="01C1E3A3" w14:textId="77777777" w:rsidR="0039713F" w:rsidRPr="0039713F" w:rsidRDefault="0039713F" w:rsidP="0039713F">
            <w:pPr>
              <w:spacing w:line="256" w:lineRule="auto"/>
              <w:jc w:val="right"/>
              <w:rPr>
                <w:rFonts w:ascii="Tahoma" w:hAnsi="Tahoma" w:cs="Tahoma"/>
                <w:b/>
                <w:bCs/>
                <w:color w:val="FFFFFF"/>
                <w:sz w:val="13"/>
                <w:szCs w:val="13"/>
                <w:lang w:eastAsia="en-US"/>
              </w:rPr>
            </w:pPr>
            <w:r w:rsidRPr="0039713F">
              <w:rPr>
                <w:rFonts w:ascii="Tahoma" w:hAnsi="Tahoma" w:cs="Tahoma"/>
                <w:b/>
                <w:bCs/>
                <w:color w:val="FFFFFF"/>
                <w:sz w:val="13"/>
                <w:szCs w:val="13"/>
                <w:lang w:eastAsia="en-US"/>
              </w:rPr>
              <w:t>6,04</w:t>
            </w:r>
          </w:p>
        </w:tc>
        <w:tc>
          <w:tcPr>
            <w:tcW w:w="931" w:type="dxa"/>
            <w:vAlign w:val="center"/>
            <w:hideMark/>
          </w:tcPr>
          <w:p w14:paraId="0646A82E" w14:textId="77777777" w:rsidR="0039713F" w:rsidRPr="0039713F" w:rsidRDefault="0039713F" w:rsidP="0039713F">
            <w:pPr>
              <w:rPr>
                <w:rFonts w:ascii="Tahoma" w:hAnsi="Tahoma" w:cs="Tahoma"/>
                <w:b/>
                <w:bCs/>
                <w:color w:val="FFFFFF"/>
                <w:sz w:val="13"/>
                <w:szCs w:val="13"/>
                <w:lang w:eastAsia="en-US"/>
              </w:rPr>
            </w:pPr>
          </w:p>
        </w:tc>
        <w:tc>
          <w:tcPr>
            <w:tcW w:w="953" w:type="dxa"/>
            <w:vAlign w:val="center"/>
            <w:hideMark/>
          </w:tcPr>
          <w:p w14:paraId="5FAE9686" w14:textId="77777777" w:rsidR="0039713F" w:rsidRPr="0039713F" w:rsidRDefault="0039713F" w:rsidP="0039713F">
            <w:pPr>
              <w:spacing w:line="256" w:lineRule="auto"/>
              <w:rPr>
                <w:rFonts w:ascii="Calibri" w:eastAsia="Calibri" w:hAnsi="Calibri"/>
                <w:sz w:val="20"/>
                <w:szCs w:val="20"/>
              </w:rPr>
            </w:pPr>
          </w:p>
        </w:tc>
        <w:tc>
          <w:tcPr>
            <w:tcW w:w="3507" w:type="dxa"/>
            <w:vAlign w:val="center"/>
            <w:hideMark/>
          </w:tcPr>
          <w:p w14:paraId="47D16AC9" w14:textId="77777777" w:rsidR="0039713F" w:rsidRPr="0039713F" w:rsidRDefault="0039713F" w:rsidP="0039713F">
            <w:pPr>
              <w:spacing w:line="256" w:lineRule="auto"/>
              <w:rPr>
                <w:rFonts w:ascii="Calibri" w:eastAsia="Calibri" w:hAnsi="Calibri"/>
                <w:sz w:val="20"/>
                <w:szCs w:val="20"/>
              </w:rPr>
            </w:pPr>
          </w:p>
        </w:tc>
      </w:tr>
      <w:tr w:rsidR="0039713F" w:rsidRPr="0039713F" w14:paraId="431F254E" w14:textId="77777777" w:rsidTr="0039713F">
        <w:trPr>
          <w:trHeight w:val="194"/>
          <w:jc w:val="center"/>
        </w:trPr>
        <w:tc>
          <w:tcPr>
            <w:tcW w:w="419" w:type="dxa"/>
            <w:vAlign w:val="center"/>
            <w:hideMark/>
          </w:tcPr>
          <w:p w14:paraId="707E8DA0"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420C1BCD"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659357DE" w14:textId="77777777" w:rsidR="0039713F" w:rsidRPr="0039713F" w:rsidRDefault="0039713F" w:rsidP="0039713F">
            <w:pPr>
              <w:spacing w:line="256" w:lineRule="auto"/>
              <w:rPr>
                <w:rFonts w:ascii="Calibri" w:eastAsia="Calibri" w:hAnsi="Calibri"/>
                <w:sz w:val="20"/>
                <w:szCs w:val="20"/>
              </w:rPr>
            </w:pPr>
          </w:p>
        </w:tc>
        <w:tc>
          <w:tcPr>
            <w:tcW w:w="3362" w:type="dxa"/>
            <w:vAlign w:val="center"/>
            <w:hideMark/>
          </w:tcPr>
          <w:p w14:paraId="609EDC07" w14:textId="77777777" w:rsidR="0039713F" w:rsidRPr="0039713F" w:rsidRDefault="0039713F" w:rsidP="0039713F">
            <w:pPr>
              <w:spacing w:line="256" w:lineRule="auto"/>
              <w:rPr>
                <w:rFonts w:ascii="Calibri" w:eastAsia="Calibri" w:hAnsi="Calibri"/>
                <w:sz w:val="20"/>
                <w:szCs w:val="20"/>
              </w:rPr>
            </w:pPr>
          </w:p>
        </w:tc>
        <w:tc>
          <w:tcPr>
            <w:tcW w:w="742" w:type="dxa"/>
            <w:vAlign w:val="center"/>
            <w:hideMark/>
          </w:tcPr>
          <w:p w14:paraId="496BE676" w14:textId="77777777" w:rsidR="0039713F" w:rsidRPr="0039713F" w:rsidRDefault="0039713F" w:rsidP="0039713F">
            <w:pPr>
              <w:spacing w:line="256" w:lineRule="auto"/>
              <w:rPr>
                <w:rFonts w:ascii="Calibri" w:eastAsia="Calibri" w:hAnsi="Calibri"/>
                <w:sz w:val="20"/>
                <w:szCs w:val="20"/>
              </w:rPr>
            </w:pPr>
          </w:p>
        </w:tc>
        <w:tc>
          <w:tcPr>
            <w:tcW w:w="1153" w:type="dxa"/>
            <w:vAlign w:val="center"/>
            <w:hideMark/>
          </w:tcPr>
          <w:p w14:paraId="4B75289D" w14:textId="77777777" w:rsidR="0039713F" w:rsidRPr="0039713F" w:rsidRDefault="0039713F" w:rsidP="0039713F">
            <w:pPr>
              <w:spacing w:line="256" w:lineRule="auto"/>
              <w:rPr>
                <w:rFonts w:ascii="Calibri" w:eastAsia="Calibri" w:hAnsi="Calibri"/>
                <w:sz w:val="20"/>
                <w:szCs w:val="20"/>
              </w:rPr>
            </w:pPr>
          </w:p>
        </w:tc>
        <w:tc>
          <w:tcPr>
            <w:tcW w:w="1063" w:type="dxa"/>
            <w:vAlign w:val="center"/>
            <w:hideMark/>
          </w:tcPr>
          <w:p w14:paraId="68A3F084" w14:textId="77777777" w:rsidR="0039713F" w:rsidRPr="0039713F" w:rsidRDefault="0039713F" w:rsidP="0039713F">
            <w:pPr>
              <w:spacing w:line="256" w:lineRule="auto"/>
              <w:rPr>
                <w:rFonts w:ascii="Calibri" w:eastAsia="Calibri" w:hAnsi="Calibri"/>
                <w:sz w:val="20"/>
                <w:szCs w:val="20"/>
              </w:rPr>
            </w:pPr>
          </w:p>
        </w:tc>
        <w:tc>
          <w:tcPr>
            <w:tcW w:w="1108" w:type="dxa"/>
            <w:vAlign w:val="center"/>
            <w:hideMark/>
          </w:tcPr>
          <w:p w14:paraId="744EDDDA" w14:textId="77777777" w:rsidR="0039713F" w:rsidRPr="0039713F" w:rsidRDefault="0039713F" w:rsidP="0039713F">
            <w:pPr>
              <w:spacing w:line="256" w:lineRule="auto"/>
              <w:rPr>
                <w:rFonts w:ascii="Calibri" w:eastAsia="Calibri" w:hAnsi="Calibri"/>
                <w:sz w:val="20"/>
                <w:szCs w:val="20"/>
              </w:rPr>
            </w:pPr>
          </w:p>
        </w:tc>
        <w:tc>
          <w:tcPr>
            <w:tcW w:w="1031" w:type="dxa"/>
            <w:vAlign w:val="center"/>
            <w:hideMark/>
          </w:tcPr>
          <w:p w14:paraId="10A1F59A" w14:textId="77777777" w:rsidR="0039713F" w:rsidRPr="0039713F" w:rsidRDefault="0039713F" w:rsidP="0039713F">
            <w:pPr>
              <w:spacing w:line="256" w:lineRule="auto"/>
              <w:rPr>
                <w:rFonts w:ascii="Calibri" w:eastAsia="Calibri" w:hAnsi="Calibri"/>
                <w:sz w:val="20"/>
                <w:szCs w:val="20"/>
              </w:rPr>
            </w:pPr>
          </w:p>
        </w:tc>
        <w:tc>
          <w:tcPr>
            <w:tcW w:w="1264" w:type="dxa"/>
            <w:vAlign w:val="center"/>
            <w:hideMark/>
          </w:tcPr>
          <w:p w14:paraId="3057BCBC"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0,000</w:t>
            </w:r>
          </w:p>
        </w:tc>
        <w:tc>
          <w:tcPr>
            <w:tcW w:w="931" w:type="dxa"/>
            <w:vAlign w:val="center"/>
            <w:hideMark/>
          </w:tcPr>
          <w:p w14:paraId="30F03D15" w14:textId="77777777" w:rsidR="0039713F" w:rsidRPr="0039713F" w:rsidRDefault="0039713F" w:rsidP="0039713F">
            <w:pPr>
              <w:spacing w:line="256" w:lineRule="auto"/>
              <w:jc w:val="right"/>
              <w:rPr>
                <w:rFonts w:ascii="Tahoma" w:hAnsi="Tahoma" w:cs="Tahoma"/>
                <w:color w:val="FFFFFF"/>
                <w:sz w:val="13"/>
                <w:szCs w:val="13"/>
                <w:lang w:eastAsia="en-US"/>
              </w:rPr>
            </w:pPr>
            <w:r w:rsidRPr="0039713F">
              <w:rPr>
                <w:rFonts w:ascii="Tahoma" w:hAnsi="Tahoma" w:cs="Tahoma"/>
                <w:color w:val="FFFFFF"/>
                <w:sz w:val="13"/>
                <w:szCs w:val="13"/>
                <w:lang w:eastAsia="en-US"/>
              </w:rPr>
              <w:t>3 496,71</w:t>
            </w:r>
          </w:p>
        </w:tc>
        <w:tc>
          <w:tcPr>
            <w:tcW w:w="953" w:type="dxa"/>
            <w:vAlign w:val="center"/>
            <w:hideMark/>
          </w:tcPr>
          <w:p w14:paraId="0B641EBB" w14:textId="77777777" w:rsidR="0039713F" w:rsidRPr="0039713F" w:rsidRDefault="0039713F" w:rsidP="0039713F">
            <w:pPr>
              <w:rPr>
                <w:rFonts w:ascii="Tahoma" w:hAnsi="Tahoma" w:cs="Tahoma"/>
                <w:color w:val="FFFFFF"/>
                <w:sz w:val="13"/>
                <w:szCs w:val="13"/>
                <w:lang w:eastAsia="en-US"/>
              </w:rPr>
            </w:pPr>
          </w:p>
        </w:tc>
        <w:tc>
          <w:tcPr>
            <w:tcW w:w="3507" w:type="dxa"/>
            <w:vAlign w:val="center"/>
            <w:hideMark/>
          </w:tcPr>
          <w:p w14:paraId="1AFBA615" w14:textId="77777777" w:rsidR="0039713F" w:rsidRPr="0039713F" w:rsidRDefault="0039713F" w:rsidP="0039713F">
            <w:pPr>
              <w:spacing w:line="256" w:lineRule="auto"/>
              <w:rPr>
                <w:rFonts w:ascii="Calibri" w:eastAsia="Calibri" w:hAnsi="Calibri"/>
                <w:sz w:val="20"/>
                <w:szCs w:val="20"/>
              </w:rPr>
            </w:pPr>
          </w:p>
        </w:tc>
      </w:tr>
      <w:tr w:rsidR="0039713F" w:rsidRPr="0039713F" w14:paraId="676F9F6F" w14:textId="77777777" w:rsidTr="0039713F">
        <w:trPr>
          <w:trHeight w:val="194"/>
          <w:jc w:val="center"/>
        </w:trPr>
        <w:tc>
          <w:tcPr>
            <w:tcW w:w="419" w:type="dxa"/>
            <w:vAlign w:val="center"/>
            <w:hideMark/>
          </w:tcPr>
          <w:p w14:paraId="1CE70B96"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66B442B2"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2C6F9243" w14:textId="77777777" w:rsidR="0039713F" w:rsidRPr="0039713F" w:rsidRDefault="0039713F" w:rsidP="0039713F">
            <w:pPr>
              <w:spacing w:line="256" w:lineRule="auto"/>
              <w:rPr>
                <w:rFonts w:ascii="Calibri" w:eastAsia="Calibri" w:hAnsi="Calibri"/>
                <w:sz w:val="20"/>
                <w:szCs w:val="20"/>
              </w:rPr>
            </w:pPr>
          </w:p>
        </w:tc>
        <w:tc>
          <w:tcPr>
            <w:tcW w:w="3362" w:type="dxa"/>
            <w:tcBorders>
              <w:top w:val="single" w:sz="4" w:space="0" w:color="C0C0C0"/>
              <w:left w:val="single" w:sz="4" w:space="0" w:color="C0C0C0"/>
              <w:bottom w:val="single" w:sz="4" w:space="0" w:color="C0C0C0"/>
              <w:right w:val="single" w:sz="4" w:space="0" w:color="C0C0C0"/>
            </w:tcBorders>
            <w:noWrap/>
            <w:vAlign w:val="bottom"/>
            <w:hideMark/>
          </w:tcPr>
          <w:p w14:paraId="4F4AE7E2" w14:textId="77777777" w:rsidR="0039713F" w:rsidRPr="0039713F" w:rsidRDefault="0039713F" w:rsidP="0039713F">
            <w:pPr>
              <w:spacing w:line="256" w:lineRule="auto"/>
              <w:rPr>
                <w:rFonts w:ascii="Tahoma" w:hAnsi="Tahoma" w:cs="Tahoma"/>
                <w:color w:val="000000"/>
                <w:sz w:val="13"/>
                <w:szCs w:val="13"/>
                <w:lang w:eastAsia="en-US"/>
              </w:rPr>
            </w:pPr>
            <w:r w:rsidRPr="0039713F">
              <w:rPr>
                <w:rFonts w:ascii="Tahoma" w:hAnsi="Tahoma" w:cs="Tahoma"/>
                <w:color w:val="000000"/>
                <w:sz w:val="13"/>
                <w:szCs w:val="13"/>
                <w:lang w:eastAsia="en-US"/>
              </w:rPr>
              <w:t>Индекс эффективности операционных расходов</w:t>
            </w:r>
          </w:p>
        </w:tc>
        <w:tc>
          <w:tcPr>
            <w:tcW w:w="742" w:type="dxa"/>
            <w:tcBorders>
              <w:top w:val="single" w:sz="4" w:space="0" w:color="C0C0C0"/>
              <w:left w:val="nil"/>
              <w:bottom w:val="single" w:sz="4" w:space="0" w:color="C0C0C0"/>
              <w:right w:val="nil"/>
            </w:tcBorders>
            <w:noWrap/>
            <w:vAlign w:val="center"/>
            <w:hideMark/>
          </w:tcPr>
          <w:p w14:paraId="07AEB740"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w:t>
            </w:r>
          </w:p>
        </w:tc>
        <w:tc>
          <w:tcPr>
            <w:tcW w:w="1153" w:type="dxa"/>
            <w:tcBorders>
              <w:top w:val="single" w:sz="4" w:space="0" w:color="C0C0C0"/>
              <w:left w:val="single" w:sz="4" w:space="0" w:color="C0C0C0"/>
              <w:bottom w:val="single" w:sz="4" w:space="0" w:color="C0C0C0"/>
              <w:right w:val="single" w:sz="4" w:space="0" w:color="C0C0C0"/>
            </w:tcBorders>
            <w:vAlign w:val="center"/>
            <w:hideMark/>
          </w:tcPr>
          <w:p w14:paraId="54B8C6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63" w:type="dxa"/>
            <w:tcBorders>
              <w:top w:val="single" w:sz="4" w:space="0" w:color="C0C0C0"/>
              <w:left w:val="nil"/>
              <w:bottom w:val="single" w:sz="4" w:space="0" w:color="C0C0C0"/>
              <w:right w:val="single" w:sz="4" w:space="0" w:color="C0C0C0"/>
            </w:tcBorders>
            <w:vAlign w:val="center"/>
            <w:hideMark/>
          </w:tcPr>
          <w:p w14:paraId="4F97817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single" w:sz="4" w:space="0" w:color="C0C0C0"/>
              <w:left w:val="nil"/>
              <w:bottom w:val="single" w:sz="4" w:space="0" w:color="C0C0C0"/>
              <w:right w:val="single" w:sz="4" w:space="0" w:color="C0C0C0"/>
            </w:tcBorders>
            <w:vAlign w:val="center"/>
            <w:hideMark/>
          </w:tcPr>
          <w:p w14:paraId="024E994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31" w:type="dxa"/>
            <w:tcBorders>
              <w:top w:val="single" w:sz="4" w:space="0" w:color="C0C0C0"/>
              <w:left w:val="nil"/>
              <w:bottom w:val="single" w:sz="4" w:space="0" w:color="C0C0C0"/>
              <w:right w:val="single" w:sz="4" w:space="0" w:color="C0C0C0"/>
            </w:tcBorders>
            <w:vAlign w:val="center"/>
            <w:hideMark/>
          </w:tcPr>
          <w:p w14:paraId="1C5A497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single" w:sz="4" w:space="0" w:color="C0C0C0"/>
              <w:left w:val="nil"/>
              <w:bottom w:val="single" w:sz="4" w:space="0" w:color="C0C0C0"/>
              <w:right w:val="single" w:sz="4" w:space="0" w:color="C0C0C0"/>
            </w:tcBorders>
            <w:vAlign w:val="center"/>
            <w:hideMark/>
          </w:tcPr>
          <w:p w14:paraId="4EC09DC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1 </w:t>
            </w:r>
          </w:p>
        </w:tc>
        <w:tc>
          <w:tcPr>
            <w:tcW w:w="931" w:type="dxa"/>
            <w:vAlign w:val="center"/>
            <w:hideMark/>
          </w:tcPr>
          <w:p w14:paraId="4E7142A4" w14:textId="77777777" w:rsidR="0039713F" w:rsidRPr="0039713F" w:rsidRDefault="0039713F" w:rsidP="0039713F">
            <w:pPr>
              <w:rPr>
                <w:rFonts w:ascii="Tahoma" w:hAnsi="Tahoma" w:cs="Tahoma"/>
                <w:b/>
                <w:bCs/>
                <w:sz w:val="13"/>
                <w:szCs w:val="13"/>
                <w:lang w:eastAsia="en-US"/>
              </w:rPr>
            </w:pPr>
          </w:p>
        </w:tc>
        <w:tc>
          <w:tcPr>
            <w:tcW w:w="953" w:type="dxa"/>
            <w:vAlign w:val="center"/>
            <w:hideMark/>
          </w:tcPr>
          <w:p w14:paraId="6A1670A2" w14:textId="77777777" w:rsidR="0039713F" w:rsidRPr="0039713F" w:rsidRDefault="0039713F" w:rsidP="0039713F">
            <w:pPr>
              <w:spacing w:line="256" w:lineRule="auto"/>
              <w:rPr>
                <w:rFonts w:ascii="Calibri" w:eastAsia="Calibri" w:hAnsi="Calibri"/>
                <w:sz w:val="20"/>
                <w:szCs w:val="20"/>
              </w:rPr>
            </w:pPr>
          </w:p>
        </w:tc>
        <w:tc>
          <w:tcPr>
            <w:tcW w:w="3507" w:type="dxa"/>
            <w:vAlign w:val="center"/>
            <w:hideMark/>
          </w:tcPr>
          <w:p w14:paraId="79EBD5A2" w14:textId="77777777" w:rsidR="0039713F" w:rsidRPr="0039713F" w:rsidRDefault="0039713F" w:rsidP="0039713F">
            <w:pPr>
              <w:spacing w:line="256" w:lineRule="auto"/>
              <w:rPr>
                <w:rFonts w:ascii="Calibri" w:eastAsia="Calibri" w:hAnsi="Calibri"/>
                <w:sz w:val="20"/>
                <w:szCs w:val="20"/>
              </w:rPr>
            </w:pPr>
          </w:p>
        </w:tc>
      </w:tr>
      <w:tr w:rsidR="0039713F" w:rsidRPr="0039713F" w14:paraId="00AF16E8" w14:textId="77777777" w:rsidTr="0039713F">
        <w:trPr>
          <w:trHeight w:val="194"/>
          <w:jc w:val="center"/>
        </w:trPr>
        <w:tc>
          <w:tcPr>
            <w:tcW w:w="419" w:type="dxa"/>
            <w:vAlign w:val="center"/>
            <w:hideMark/>
          </w:tcPr>
          <w:p w14:paraId="404461A1"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1A624471"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46E86C8E"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noWrap/>
            <w:vAlign w:val="bottom"/>
            <w:hideMark/>
          </w:tcPr>
          <w:p w14:paraId="5D9964B1" w14:textId="77777777" w:rsidR="0039713F" w:rsidRPr="0039713F" w:rsidRDefault="0039713F" w:rsidP="0039713F">
            <w:pPr>
              <w:spacing w:line="256" w:lineRule="auto"/>
              <w:rPr>
                <w:rFonts w:ascii="Tahoma" w:hAnsi="Tahoma" w:cs="Tahoma"/>
                <w:color w:val="000000"/>
                <w:sz w:val="13"/>
                <w:szCs w:val="13"/>
                <w:lang w:eastAsia="en-US"/>
              </w:rPr>
            </w:pPr>
            <w:r w:rsidRPr="0039713F">
              <w:rPr>
                <w:rFonts w:ascii="Tahoma" w:hAnsi="Tahoma" w:cs="Tahoma"/>
                <w:color w:val="000000"/>
                <w:sz w:val="13"/>
                <w:szCs w:val="13"/>
                <w:lang w:eastAsia="en-US"/>
              </w:rPr>
              <w:t>Индекс потребительских цен</w:t>
            </w:r>
          </w:p>
        </w:tc>
        <w:tc>
          <w:tcPr>
            <w:tcW w:w="742" w:type="dxa"/>
            <w:tcBorders>
              <w:top w:val="nil"/>
              <w:left w:val="nil"/>
              <w:bottom w:val="single" w:sz="4" w:space="0" w:color="C0C0C0"/>
              <w:right w:val="nil"/>
            </w:tcBorders>
            <w:noWrap/>
            <w:vAlign w:val="center"/>
            <w:hideMark/>
          </w:tcPr>
          <w:p w14:paraId="60B8C3B9"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w:t>
            </w:r>
          </w:p>
        </w:tc>
        <w:tc>
          <w:tcPr>
            <w:tcW w:w="1153" w:type="dxa"/>
            <w:tcBorders>
              <w:top w:val="nil"/>
              <w:left w:val="single" w:sz="4" w:space="0" w:color="C0C0C0"/>
              <w:bottom w:val="single" w:sz="4" w:space="0" w:color="C0C0C0"/>
              <w:right w:val="single" w:sz="4" w:space="0" w:color="C0C0C0"/>
            </w:tcBorders>
            <w:vAlign w:val="center"/>
            <w:hideMark/>
          </w:tcPr>
          <w:p w14:paraId="2B397FD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63" w:type="dxa"/>
            <w:tcBorders>
              <w:top w:val="nil"/>
              <w:left w:val="nil"/>
              <w:bottom w:val="single" w:sz="4" w:space="0" w:color="C0C0C0"/>
              <w:right w:val="single" w:sz="4" w:space="0" w:color="C0C0C0"/>
            </w:tcBorders>
            <w:vAlign w:val="center"/>
            <w:hideMark/>
          </w:tcPr>
          <w:p w14:paraId="57EA9A6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vAlign w:val="center"/>
            <w:hideMark/>
          </w:tcPr>
          <w:p w14:paraId="5E320A7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31" w:type="dxa"/>
            <w:tcBorders>
              <w:top w:val="nil"/>
              <w:left w:val="nil"/>
              <w:bottom w:val="single" w:sz="4" w:space="0" w:color="C0C0C0"/>
              <w:right w:val="single" w:sz="4" w:space="0" w:color="C0C0C0"/>
            </w:tcBorders>
            <w:vAlign w:val="center"/>
            <w:hideMark/>
          </w:tcPr>
          <w:p w14:paraId="40C8D8D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vAlign w:val="center"/>
            <w:hideMark/>
          </w:tcPr>
          <w:p w14:paraId="743386D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931" w:type="dxa"/>
            <w:vAlign w:val="center"/>
            <w:hideMark/>
          </w:tcPr>
          <w:p w14:paraId="77C9FFE3" w14:textId="77777777" w:rsidR="0039713F" w:rsidRPr="0039713F" w:rsidRDefault="0039713F" w:rsidP="0039713F">
            <w:pPr>
              <w:rPr>
                <w:rFonts w:ascii="Tahoma" w:hAnsi="Tahoma" w:cs="Tahoma"/>
                <w:b/>
                <w:bCs/>
                <w:sz w:val="13"/>
                <w:szCs w:val="13"/>
                <w:lang w:eastAsia="en-US"/>
              </w:rPr>
            </w:pPr>
          </w:p>
        </w:tc>
        <w:tc>
          <w:tcPr>
            <w:tcW w:w="953" w:type="dxa"/>
            <w:vAlign w:val="center"/>
            <w:hideMark/>
          </w:tcPr>
          <w:p w14:paraId="1B6A9071" w14:textId="77777777" w:rsidR="0039713F" w:rsidRPr="0039713F" w:rsidRDefault="0039713F" w:rsidP="0039713F">
            <w:pPr>
              <w:spacing w:line="256" w:lineRule="auto"/>
              <w:rPr>
                <w:rFonts w:ascii="Calibri" w:eastAsia="Calibri" w:hAnsi="Calibri"/>
                <w:sz w:val="20"/>
                <w:szCs w:val="20"/>
              </w:rPr>
            </w:pPr>
          </w:p>
        </w:tc>
        <w:tc>
          <w:tcPr>
            <w:tcW w:w="3507" w:type="dxa"/>
            <w:vAlign w:val="center"/>
            <w:hideMark/>
          </w:tcPr>
          <w:p w14:paraId="623404F5" w14:textId="77777777" w:rsidR="0039713F" w:rsidRPr="0039713F" w:rsidRDefault="0039713F" w:rsidP="0039713F">
            <w:pPr>
              <w:spacing w:line="256" w:lineRule="auto"/>
              <w:rPr>
                <w:rFonts w:ascii="Calibri" w:eastAsia="Calibri" w:hAnsi="Calibri"/>
                <w:sz w:val="20"/>
                <w:szCs w:val="20"/>
              </w:rPr>
            </w:pPr>
          </w:p>
        </w:tc>
      </w:tr>
      <w:tr w:rsidR="0039713F" w:rsidRPr="0039713F" w14:paraId="4B085BC4" w14:textId="77777777" w:rsidTr="0039713F">
        <w:trPr>
          <w:trHeight w:val="194"/>
          <w:jc w:val="center"/>
        </w:trPr>
        <w:tc>
          <w:tcPr>
            <w:tcW w:w="419" w:type="dxa"/>
            <w:vAlign w:val="center"/>
            <w:hideMark/>
          </w:tcPr>
          <w:p w14:paraId="580E64F9"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3B44821F"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4E40A026"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vAlign w:val="center"/>
            <w:hideMark/>
          </w:tcPr>
          <w:p w14:paraId="204CB72F"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Итого коэффициент индексации</w:t>
            </w:r>
          </w:p>
        </w:tc>
        <w:tc>
          <w:tcPr>
            <w:tcW w:w="742" w:type="dxa"/>
            <w:tcBorders>
              <w:top w:val="nil"/>
              <w:left w:val="nil"/>
              <w:bottom w:val="single" w:sz="4" w:space="0" w:color="C0C0C0"/>
              <w:right w:val="single" w:sz="4" w:space="0" w:color="C0C0C0"/>
            </w:tcBorders>
            <w:vAlign w:val="center"/>
            <w:hideMark/>
          </w:tcPr>
          <w:p w14:paraId="3A1C56B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53" w:type="dxa"/>
            <w:tcBorders>
              <w:top w:val="nil"/>
              <w:left w:val="nil"/>
              <w:bottom w:val="single" w:sz="4" w:space="0" w:color="C0C0C0"/>
              <w:right w:val="single" w:sz="4" w:space="0" w:color="C0C0C0"/>
            </w:tcBorders>
            <w:vAlign w:val="center"/>
            <w:hideMark/>
          </w:tcPr>
          <w:p w14:paraId="6C36D59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63" w:type="dxa"/>
            <w:tcBorders>
              <w:top w:val="nil"/>
              <w:left w:val="nil"/>
              <w:bottom w:val="single" w:sz="4" w:space="0" w:color="C0C0C0"/>
              <w:right w:val="single" w:sz="4" w:space="0" w:color="C0C0C0"/>
            </w:tcBorders>
            <w:vAlign w:val="center"/>
            <w:hideMark/>
          </w:tcPr>
          <w:p w14:paraId="0EACBD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vAlign w:val="center"/>
            <w:hideMark/>
          </w:tcPr>
          <w:p w14:paraId="13DD626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31" w:type="dxa"/>
            <w:tcBorders>
              <w:top w:val="nil"/>
              <w:left w:val="nil"/>
              <w:bottom w:val="single" w:sz="4" w:space="0" w:color="C0C0C0"/>
              <w:right w:val="single" w:sz="4" w:space="0" w:color="C0C0C0"/>
            </w:tcBorders>
            <w:vAlign w:val="center"/>
            <w:hideMark/>
          </w:tcPr>
          <w:p w14:paraId="2F14081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vAlign w:val="center"/>
            <w:hideMark/>
          </w:tcPr>
          <w:p w14:paraId="2E8746E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0,990 </w:t>
            </w:r>
          </w:p>
        </w:tc>
        <w:tc>
          <w:tcPr>
            <w:tcW w:w="931" w:type="dxa"/>
            <w:vAlign w:val="center"/>
            <w:hideMark/>
          </w:tcPr>
          <w:p w14:paraId="16B8D382" w14:textId="77777777" w:rsidR="0039713F" w:rsidRPr="0039713F" w:rsidRDefault="0039713F" w:rsidP="0039713F">
            <w:pPr>
              <w:rPr>
                <w:rFonts w:ascii="Tahoma" w:hAnsi="Tahoma" w:cs="Tahoma"/>
                <w:b/>
                <w:bCs/>
                <w:sz w:val="13"/>
                <w:szCs w:val="13"/>
                <w:lang w:eastAsia="en-US"/>
              </w:rPr>
            </w:pPr>
          </w:p>
        </w:tc>
        <w:tc>
          <w:tcPr>
            <w:tcW w:w="953" w:type="dxa"/>
            <w:vAlign w:val="center"/>
            <w:hideMark/>
          </w:tcPr>
          <w:p w14:paraId="4B96DACC" w14:textId="77777777" w:rsidR="0039713F" w:rsidRPr="0039713F" w:rsidRDefault="0039713F" w:rsidP="0039713F">
            <w:pPr>
              <w:spacing w:line="256" w:lineRule="auto"/>
              <w:rPr>
                <w:rFonts w:ascii="Calibri" w:eastAsia="Calibri" w:hAnsi="Calibri"/>
                <w:sz w:val="20"/>
                <w:szCs w:val="20"/>
              </w:rPr>
            </w:pPr>
          </w:p>
        </w:tc>
        <w:tc>
          <w:tcPr>
            <w:tcW w:w="3507" w:type="dxa"/>
            <w:vAlign w:val="center"/>
            <w:hideMark/>
          </w:tcPr>
          <w:p w14:paraId="7554A344" w14:textId="77777777" w:rsidR="0039713F" w:rsidRPr="0039713F" w:rsidRDefault="0039713F" w:rsidP="0039713F">
            <w:pPr>
              <w:spacing w:line="256" w:lineRule="auto"/>
              <w:rPr>
                <w:rFonts w:ascii="Calibri" w:eastAsia="Calibri" w:hAnsi="Calibri"/>
                <w:sz w:val="20"/>
                <w:szCs w:val="20"/>
              </w:rPr>
            </w:pPr>
          </w:p>
        </w:tc>
      </w:tr>
      <w:tr w:rsidR="0039713F" w:rsidRPr="0039713F" w14:paraId="481990F7" w14:textId="77777777" w:rsidTr="0039713F">
        <w:trPr>
          <w:trHeight w:val="194"/>
          <w:jc w:val="center"/>
        </w:trPr>
        <w:tc>
          <w:tcPr>
            <w:tcW w:w="419" w:type="dxa"/>
            <w:vAlign w:val="center"/>
            <w:hideMark/>
          </w:tcPr>
          <w:p w14:paraId="1AB555FB"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39B0479D"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3AB82C2D"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vAlign w:val="center"/>
            <w:hideMark/>
          </w:tcPr>
          <w:p w14:paraId="46838188" w14:textId="77777777" w:rsidR="0039713F" w:rsidRPr="0039713F" w:rsidRDefault="0039713F" w:rsidP="0039713F">
            <w:pPr>
              <w:spacing w:line="256" w:lineRule="auto"/>
              <w:rPr>
                <w:rFonts w:ascii="Tahoma" w:hAnsi="Tahoma" w:cs="Tahoma"/>
                <w:sz w:val="13"/>
                <w:szCs w:val="13"/>
                <w:lang w:eastAsia="en-US"/>
              </w:rPr>
            </w:pPr>
            <w:r w:rsidRPr="0039713F">
              <w:rPr>
                <w:rFonts w:ascii="Tahoma" w:hAnsi="Tahoma" w:cs="Tahoma"/>
                <w:sz w:val="13"/>
                <w:szCs w:val="13"/>
                <w:lang w:eastAsia="en-US"/>
              </w:rPr>
              <w:t>Нормативный уровень прибыли</w:t>
            </w:r>
          </w:p>
        </w:tc>
        <w:tc>
          <w:tcPr>
            <w:tcW w:w="742" w:type="dxa"/>
            <w:tcBorders>
              <w:top w:val="nil"/>
              <w:left w:val="nil"/>
              <w:bottom w:val="single" w:sz="4" w:space="0" w:color="C0C0C0"/>
              <w:right w:val="nil"/>
            </w:tcBorders>
            <w:noWrap/>
            <w:vAlign w:val="center"/>
            <w:hideMark/>
          </w:tcPr>
          <w:p w14:paraId="3E0D0750" w14:textId="77777777" w:rsidR="0039713F" w:rsidRPr="0039713F" w:rsidRDefault="0039713F" w:rsidP="0039713F">
            <w:pPr>
              <w:spacing w:line="256" w:lineRule="auto"/>
              <w:jc w:val="center"/>
              <w:rPr>
                <w:rFonts w:ascii="Tahoma" w:hAnsi="Tahoma" w:cs="Tahoma"/>
                <w:color w:val="000000"/>
                <w:sz w:val="13"/>
                <w:szCs w:val="13"/>
                <w:lang w:eastAsia="en-US"/>
              </w:rPr>
            </w:pPr>
            <w:r w:rsidRPr="0039713F">
              <w:rPr>
                <w:rFonts w:ascii="Tahoma" w:hAnsi="Tahoma" w:cs="Tahoma"/>
                <w:color w:val="000000"/>
                <w:sz w:val="13"/>
                <w:szCs w:val="13"/>
                <w:lang w:eastAsia="en-US"/>
              </w:rPr>
              <w:t>%</w:t>
            </w:r>
          </w:p>
        </w:tc>
        <w:tc>
          <w:tcPr>
            <w:tcW w:w="1153" w:type="dxa"/>
            <w:tcBorders>
              <w:top w:val="nil"/>
              <w:left w:val="single" w:sz="4" w:space="0" w:color="C0C0C0"/>
              <w:bottom w:val="single" w:sz="4" w:space="0" w:color="C0C0C0"/>
              <w:right w:val="single" w:sz="4" w:space="0" w:color="C0C0C0"/>
            </w:tcBorders>
            <w:vAlign w:val="center"/>
            <w:hideMark/>
          </w:tcPr>
          <w:p w14:paraId="14DE57C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63" w:type="dxa"/>
            <w:tcBorders>
              <w:top w:val="nil"/>
              <w:left w:val="nil"/>
              <w:bottom w:val="single" w:sz="4" w:space="0" w:color="C0C0C0"/>
              <w:right w:val="single" w:sz="4" w:space="0" w:color="C0C0C0"/>
            </w:tcBorders>
            <w:vAlign w:val="center"/>
            <w:hideMark/>
          </w:tcPr>
          <w:p w14:paraId="30DA9E0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108" w:type="dxa"/>
            <w:tcBorders>
              <w:top w:val="nil"/>
              <w:left w:val="nil"/>
              <w:bottom w:val="single" w:sz="4" w:space="0" w:color="C0C0C0"/>
              <w:right w:val="single" w:sz="4" w:space="0" w:color="C0C0C0"/>
            </w:tcBorders>
            <w:vAlign w:val="center"/>
            <w:hideMark/>
          </w:tcPr>
          <w:p w14:paraId="4DEE1F0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031" w:type="dxa"/>
            <w:tcBorders>
              <w:top w:val="nil"/>
              <w:left w:val="nil"/>
              <w:bottom w:val="single" w:sz="4" w:space="0" w:color="C0C0C0"/>
              <w:right w:val="single" w:sz="4" w:space="0" w:color="C0C0C0"/>
            </w:tcBorders>
            <w:vAlign w:val="center"/>
            <w:hideMark/>
          </w:tcPr>
          <w:p w14:paraId="432851B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w:t>
            </w:r>
          </w:p>
        </w:tc>
        <w:tc>
          <w:tcPr>
            <w:tcW w:w="1264" w:type="dxa"/>
            <w:tcBorders>
              <w:top w:val="nil"/>
              <w:left w:val="nil"/>
              <w:bottom w:val="single" w:sz="4" w:space="0" w:color="C0C0C0"/>
              <w:right w:val="single" w:sz="4" w:space="0" w:color="C0C0C0"/>
            </w:tcBorders>
            <w:vAlign w:val="center"/>
            <w:hideMark/>
          </w:tcPr>
          <w:p w14:paraId="7CD49A7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31" w:type="dxa"/>
            <w:vAlign w:val="center"/>
            <w:hideMark/>
          </w:tcPr>
          <w:p w14:paraId="0336F37F" w14:textId="77777777" w:rsidR="0039713F" w:rsidRPr="0039713F" w:rsidRDefault="0039713F" w:rsidP="0039713F">
            <w:pPr>
              <w:rPr>
                <w:rFonts w:ascii="Tahoma" w:hAnsi="Tahoma" w:cs="Tahoma"/>
                <w:b/>
                <w:bCs/>
                <w:sz w:val="13"/>
                <w:szCs w:val="13"/>
                <w:lang w:eastAsia="en-US"/>
              </w:rPr>
            </w:pPr>
          </w:p>
        </w:tc>
        <w:tc>
          <w:tcPr>
            <w:tcW w:w="953" w:type="dxa"/>
            <w:vAlign w:val="center"/>
            <w:hideMark/>
          </w:tcPr>
          <w:p w14:paraId="6E27F306" w14:textId="77777777" w:rsidR="0039713F" w:rsidRPr="0039713F" w:rsidRDefault="0039713F" w:rsidP="0039713F">
            <w:pPr>
              <w:spacing w:line="256" w:lineRule="auto"/>
              <w:rPr>
                <w:rFonts w:ascii="Calibri" w:eastAsia="Calibri" w:hAnsi="Calibri"/>
                <w:sz w:val="20"/>
                <w:szCs w:val="20"/>
              </w:rPr>
            </w:pPr>
          </w:p>
        </w:tc>
        <w:tc>
          <w:tcPr>
            <w:tcW w:w="3507" w:type="dxa"/>
            <w:vAlign w:val="center"/>
            <w:hideMark/>
          </w:tcPr>
          <w:p w14:paraId="0DA32D9D" w14:textId="77777777" w:rsidR="0039713F" w:rsidRPr="0039713F" w:rsidRDefault="0039713F" w:rsidP="0039713F">
            <w:pPr>
              <w:spacing w:line="256" w:lineRule="auto"/>
              <w:rPr>
                <w:rFonts w:ascii="Calibri" w:eastAsia="Calibri" w:hAnsi="Calibri"/>
                <w:sz w:val="20"/>
                <w:szCs w:val="20"/>
              </w:rPr>
            </w:pPr>
          </w:p>
        </w:tc>
      </w:tr>
      <w:tr w:rsidR="0039713F" w:rsidRPr="0039713F" w14:paraId="3FB62821" w14:textId="77777777" w:rsidTr="0039713F">
        <w:trPr>
          <w:trHeight w:val="194"/>
          <w:jc w:val="center"/>
        </w:trPr>
        <w:tc>
          <w:tcPr>
            <w:tcW w:w="419" w:type="dxa"/>
            <w:vAlign w:val="center"/>
            <w:hideMark/>
          </w:tcPr>
          <w:p w14:paraId="17DB1EA9"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4C340572"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02C1CE45" w14:textId="77777777" w:rsidR="0039713F" w:rsidRPr="0039713F" w:rsidRDefault="0039713F" w:rsidP="0039713F">
            <w:pPr>
              <w:spacing w:line="256" w:lineRule="auto"/>
              <w:rPr>
                <w:rFonts w:ascii="Calibri" w:eastAsia="Calibri" w:hAnsi="Calibri"/>
                <w:sz w:val="20"/>
                <w:szCs w:val="20"/>
              </w:rPr>
            </w:pPr>
          </w:p>
        </w:tc>
        <w:tc>
          <w:tcPr>
            <w:tcW w:w="3362" w:type="dxa"/>
            <w:vAlign w:val="center"/>
            <w:hideMark/>
          </w:tcPr>
          <w:p w14:paraId="6012D719" w14:textId="77777777" w:rsidR="0039713F" w:rsidRPr="0039713F" w:rsidRDefault="0039713F" w:rsidP="0039713F">
            <w:pPr>
              <w:spacing w:line="256" w:lineRule="auto"/>
              <w:rPr>
                <w:rFonts w:ascii="Calibri" w:eastAsia="Calibri" w:hAnsi="Calibri"/>
                <w:sz w:val="20"/>
                <w:szCs w:val="20"/>
              </w:rPr>
            </w:pPr>
          </w:p>
        </w:tc>
        <w:tc>
          <w:tcPr>
            <w:tcW w:w="742" w:type="dxa"/>
            <w:vAlign w:val="center"/>
            <w:hideMark/>
          </w:tcPr>
          <w:p w14:paraId="4DD2D677" w14:textId="77777777" w:rsidR="0039713F" w:rsidRPr="0039713F" w:rsidRDefault="0039713F" w:rsidP="0039713F">
            <w:pPr>
              <w:spacing w:line="256" w:lineRule="auto"/>
              <w:rPr>
                <w:rFonts w:ascii="Calibri" w:eastAsia="Calibri" w:hAnsi="Calibri"/>
                <w:sz w:val="20"/>
                <w:szCs w:val="20"/>
              </w:rPr>
            </w:pPr>
          </w:p>
        </w:tc>
        <w:tc>
          <w:tcPr>
            <w:tcW w:w="1153" w:type="dxa"/>
            <w:vAlign w:val="center"/>
            <w:hideMark/>
          </w:tcPr>
          <w:p w14:paraId="2C7A71CB" w14:textId="77777777" w:rsidR="0039713F" w:rsidRPr="0039713F" w:rsidRDefault="0039713F" w:rsidP="0039713F">
            <w:pPr>
              <w:spacing w:line="256" w:lineRule="auto"/>
              <w:rPr>
                <w:rFonts w:ascii="Calibri" w:eastAsia="Calibri" w:hAnsi="Calibri"/>
                <w:sz w:val="20"/>
                <w:szCs w:val="20"/>
              </w:rPr>
            </w:pPr>
          </w:p>
        </w:tc>
        <w:tc>
          <w:tcPr>
            <w:tcW w:w="1063" w:type="dxa"/>
            <w:vAlign w:val="center"/>
            <w:hideMark/>
          </w:tcPr>
          <w:p w14:paraId="706C3510" w14:textId="77777777" w:rsidR="0039713F" w:rsidRPr="0039713F" w:rsidRDefault="0039713F" w:rsidP="0039713F">
            <w:pPr>
              <w:spacing w:line="256" w:lineRule="auto"/>
              <w:rPr>
                <w:rFonts w:ascii="Calibri" w:eastAsia="Calibri" w:hAnsi="Calibri"/>
                <w:sz w:val="20"/>
                <w:szCs w:val="20"/>
              </w:rPr>
            </w:pPr>
          </w:p>
        </w:tc>
        <w:tc>
          <w:tcPr>
            <w:tcW w:w="1108" w:type="dxa"/>
            <w:vAlign w:val="center"/>
            <w:hideMark/>
          </w:tcPr>
          <w:p w14:paraId="023C891F" w14:textId="77777777" w:rsidR="0039713F" w:rsidRPr="0039713F" w:rsidRDefault="0039713F" w:rsidP="0039713F">
            <w:pPr>
              <w:spacing w:line="256" w:lineRule="auto"/>
              <w:rPr>
                <w:rFonts w:ascii="Calibri" w:eastAsia="Calibri" w:hAnsi="Calibri"/>
                <w:sz w:val="20"/>
                <w:szCs w:val="20"/>
              </w:rPr>
            </w:pPr>
          </w:p>
        </w:tc>
        <w:tc>
          <w:tcPr>
            <w:tcW w:w="1031" w:type="dxa"/>
            <w:vAlign w:val="center"/>
            <w:hideMark/>
          </w:tcPr>
          <w:p w14:paraId="676529B9" w14:textId="77777777" w:rsidR="0039713F" w:rsidRPr="0039713F" w:rsidRDefault="0039713F" w:rsidP="0039713F">
            <w:pPr>
              <w:spacing w:line="256" w:lineRule="auto"/>
              <w:rPr>
                <w:rFonts w:ascii="Calibri" w:eastAsia="Calibri" w:hAnsi="Calibri"/>
                <w:sz w:val="20"/>
                <w:szCs w:val="20"/>
              </w:rPr>
            </w:pPr>
          </w:p>
        </w:tc>
        <w:tc>
          <w:tcPr>
            <w:tcW w:w="1264" w:type="dxa"/>
            <w:vAlign w:val="center"/>
            <w:hideMark/>
          </w:tcPr>
          <w:p w14:paraId="2EFE98A5" w14:textId="77777777" w:rsidR="0039713F" w:rsidRPr="0039713F" w:rsidRDefault="0039713F" w:rsidP="0039713F">
            <w:pPr>
              <w:spacing w:line="256" w:lineRule="auto"/>
              <w:rPr>
                <w:rFonts w:ascii="Calibri" w:eastAsia="Calibri" w:hAnsi="Calibri"/>
                <w:sz w:val="20"/>
                <w:szCs w:val="20"/>
              </w:rPr>
            </w:pPr>
          </w:p>
        </w:tc>
        <w:tc>
          <w:tcPr>
            <w:tcW w:w="931" w:type="dxa"/>
            <w:vAlign w:val="center"/>
            <w:hideMark/>
          </w:tcPr>
          <w:p w14:paraId="7832B4C6" w14:textId="77777777" w:rsidR="0039713F" w:rsidRPr="0039713F" w:rsidRDefault="0039713F" w:rsidP="0039713F">
            <w:pPr>
              <w:spacing w:line="256" w:lineRule="auto"/>
              <w:rPr>
                <w:rFonts w:ascii="Calibri" w:eastAsia="Calibri" w:hAnsi="Calibri"/>
                <w:sz w:val="20"/>
                <w:szCs w:val="20"/>
              </w:rPr>
            </w:pPr>
          </w:p>
        </w:tc>
        <w:tc>
          <w:tcPr>
            <w:tcW w:w="953" w:type="dxa"/>
            <w:vAlign w:val="center"/>
            <w:hideMark/>
          </w:tcPr>
          <w:p w14:paraId="4C4E1108" w14:textId="77777777" w:rsidR="0039713F" w:rsidRPr="0039713F" w:rsidRDefault="0039713F" w:rsidP="0039713F">
            <w:pPr>
              <w:spacing w:line="256" w:lineRule="auto"/>
              <w:rPr>
                <w:rFonts w:ascii="Calibri" w:eastAsia="Calibri" w:hAnsi="Calibri"/>
                <w:sz w:val="20"/>
                <w:szCs w:val="20"/>
              </w:rPr>
            </w:pPr>
          </w:p>
        </w:tc>
        <w:tc>
          <w:tcPr>
            <w:tcW w:w="3507" w:type="dxa"/>
            <w:vAlign w:val="center"/>
            <w:hideMark/>
          </w:tcPr>
          <w:p w14:paraId="69F0388B" w14:textId="77777777" w:rsidR="0039713F" w:rsidRPr="0039713F" w:rsidRDefault="0039713F" w:rsidP="0039713F">
            <w:pPr>
              <w:spacing w:line="256" w:lineRule="auto"/>
              <w:rPr>
                <w:rFonts w:ascii="Calibri" w:eastAsia="Calibri" w:hAnsi="Calibri"/>
                <w:sz w:val="20"/>
                <w:szCs w:val="20"/>
              </w:rPr>
            </w:pPr>
          </w:p>
        </w:tc>
      </w:tr>
      <w:tr w:rsidR="0039713F" w:rsidRPr="0039713F" w14:paraId="50848BF4" w14:textId="77777777" w:rsidTr="0039713F">
        <w:trPr>
          <w:trHeight w:val="194"/>
          <w:jc w:val="center"/>
        </w:trPr>
        <w:tc>
          <w:tcPr>
            <w:tcW w:w="419" w:type="dxa"/>
            <w:vAlign w:val="center"/>
            <w:hideMark/>
          </w:tcPr>
          <w:p w14:paraId="4A2E4896"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6CA39115"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5A01D6BA" w14:textId="77777777" w:rsidR="0039713F" w:rsidRPr="0039713F" w:rsidRDefault="0039713F" w:rsidP="0039713F">
            <w:pPr>
              <w:spacing w:line="256" w:lineRule="auto"/>
              <w:rPr>
                <w:rFonts w:ascii="Calibri" w:eastAsia="Calibri" w:hAnsi="Calibri"/>
                <w:sz w:val="20"/>
                <w:szCs w:val="20"/>
              </w:rPr>
            </w:pPr>
          </w:p>
        </w:tc>
        <w:tc>
          <w:tcPr>
            <w:tcW w:w="3362" w:type="dxa"/>
            <w:tcBorders>
              <w:top w:val="single" w:sz="4" w:space="0" w:color="C0C0C0"/>
              <w:left w:val="single" w:sz="4" w:space="0" w:color="C0C0C0"/>
              <w:bottom w:val="single" w:sz="4" w:space="0" w:color="C0C0C0"/>
              <w:right w:val="single" w:sz="4" w:space="0" w:color="C0C0C0"/>
            </w:tcBorders>
            <w:shd w:val="clear" w:color="auto" w:fill="95B3D7"/>
            <w:vAlign w:val="center"/>
            <w:hideMark/>
          </w:tcPr>
          <w:p w14:paraId="13978067"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Текущие расходы, в том числе:</w:t>
            </w:r>
          </w:p>
        </w:tc>
        <w:tc>
          <w:tcPr>
            <w:tcW w:w="742" w:type="dxa"/>
            <w:tcBorders>
              <w:top w:val="single" w:sz="4" w:space="0" w:color="C0C0C0"/>
              <w:left w:val="nil"/>
              <w:bottom w:val="single" w:sz="4" w:space="0" w:color="C0C0C0"/>
              <w:right w:val="single" w:sz="4" w:space="0" w:color="C0C0C0"/>
            </w:tcBorders>
            <w:vAlign w:val="center"/>
            <w:hideMark/>
          </w:tcPr>
          <w:p w14:paraId="3625B94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single" w:sz="4" w:space="0" w:color="C0C0C0"/>
              <w:left w:val="nil"/>
              <w:bottom w:val="single" w:sz="4" w:space="0" w:color="C0C0C0"/>
              <w:right w:val="single" w:sz="4" w:space="0" w:color="C0C0C0"/>
            </w:tcBorders>
            <w:vAlign w:val="center"/>
            <w:hideMark/>
          </w:tcPr>
          <w:p w14:paraId="6042763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5 971,36   </w:t>
            </w:r>
          </w:p>
        </w:tc>
        <w:tc>
          <w:tcPr>
            <w:tcW w:w="1063" w:type="dxa"/>
            <w:tcBorders>
              <w:top w:val="single" w:sz="4" w:space="0" w:color="C0C0C0"/>
              <w:left w:val="nil"/>
              <w:bottom w:val="single" w:sz="4" w:space="0" w:color="C0C0C0"/>
              <w:right w:val="single" w:sz="4" w:space="0" w:color="C0C0C0"/>
            </w:tcBorders>
            <w:vAlign w:val="center"/>
            <w:hideMark/>
          </w:tcPr>
          <w:p w14:paraId="70BD30F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5 931,26   </w:t>
            </w:r>
          </w:p>
        </w:tc>
        <w:tc>
          <w:tcPr>
            <w:tcW w:w="1108" w:type="dxa"/>
            <w:tcBorders>
              <w:top w:val="single" w:sz="4" w:space="0" w:color="C0C0C0"/>
              <w:left w:val="nil"/>
              <w:bottom w:val="single" w:sz="4" w:space="0" w:color="C0C0C0"/>
              <w:right w:val="single" w:sz="4" w:space="0" w:color="C0C0C0"/>
            </w:tcBorders>
            <w:vAlign w:val="center"/>
            <w:hideMark/>
          </w:tcPr>
          <w:p w14:paraId="250CFEB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4 657,32   </w:t>
            </w:r>
          </w:p>
        </w:tc>
        <w:tc>
          <w:tcPr>
            <w:tcW w:w="1031" w:type="dxa"/>
            <w:tcBorders>
              <w:top w:val="single" w:sz="4" w:space="0" w:color="C0C0C0"/>
              <w:left w:val="nil"/>
              <w:bottom w:val="single" w:sz="4" w:space="0" w:color="C0C0C0"/>
              <w:right w:val="single" w:sz="4" w:space="0" w:color="C0C0C0"/>
            </w:tcBorders>
            <w:vAlign w:val="center"/>
            <w:hideMark/>
          </w:tcPr>
          <w:p w14:paraId="7E93FA0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4 484,95   </w:t>
            </w:r>
          </w:p>
        </w:tc>
        <w:tc>
          <w:tcPr>
            <w:tcW w:w="1264" w:type="dxa"/>
            <w:tcBorders>
              <w:top w:val="single" w:sz="4" w:space="0" w:color="C0C0C0"/>
              <w:left w:val="nil"/>
              <w:bottom w:val="single" w:sz="4" w:space="0" w:color="C0C0C0"/>
              <w:right w:val="single" w:sz="4" w:space="0" w:color="C0C0C0"/>
            </w:tcBorders>
            <w:vAlign w:val="center"/>
            <w:hideMark/>
          </w:tcPr>
          <w:p w14:paraId="0DECF3E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3 496,71   </w:t>
            </w:r>
          </w:p>
        </w:tc>
        <w:tc>
          <w:tcPr>
            <w:tcW w:w="931" w:type="dxa"/>
            <w:tcBorders>
              <w:top w:val="single" w:sz="4" w:space="0" w:color="C0C0C0"/>
              <w:left w:val="nil"/>
              <w:bottom w:val="single" w:sz="4" w:space="0" w:color="C0C0C0"/>
              <w:right w:val="single" w:sz="4" w:space="0" w:color="C0C0C0"/>
            </w:tcBorders>
            <w:vAlign w:val="center"/>
            <w:hideMark/>
          </w:tcPr>
          <w:p w14:paraId="5655D8D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1 748,35   </w:t>
            </w:r>
          </w:p>
        </w:tc>
        <w:tc>
          <w:tcPr>
            <w:tcW w:w="953" w:type="dxa"/>
            <w:tcBorders>
              <w:top w:val="single" w:sz="4" w:space="0" w:color="C0C0C0"/>
              <w:left w:val="nil"/>
              <w:bottom w:val="single" w:sz="4" w:space="0" w:color="C0C0C0"/>
              <w:right w:val="single" w:sz="4" w:space="0" w:color="C0C0C0"/>
            </w:tcBorders>
            <w:vAlign w:val="center"/>
            <w:hideMark/>
          </w:tcPr>
          <w:p w14:paraId="366C3D2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1 748,35   </w:t>
            </w:r>
          </w:p>
        </w:tc>
        <w:tc>
          <w:tcPr>
            <w:tcW w:w="3507" w:type="dxa"/>
            <w:vAlign w:val="center"/>
            <w:hideMark/>
          </w:tcPr>
          <w:p w14:paraId="71727F24" w14:textId="77777777" w:rsidR="0039713F" w:rsidRPr="0039713F" w:rsidRDefault="0039713F" w:rsidP="0039713F">
            <w:pPr>
              <w:rPr>
                <w:rFonts w:ascii="Tahoma" w:hAnsi="Tahoma" w:cs="Tahoma"/>
                <w:b/>
                <w:bCs/>
                <w:sz w:val="13"/>
                <w:szCs w:val="13"/>
                <w:lang w:eastAsia="en-US"/>
              </w:rPr>
            </w:pPr>
          </w:p>
        </w:tc>
      </w:tr>
      <w:tr w:rsidR="0039713F" w:rsidRPr="0039713F" w14:paraId="0DAB3A38" w14:textId="77777777" w:rsidTr="0039713F">
        <w:trPr>
          <w:trHeight w:val="194"/>
          <w:jc w:val="center"/>
        </w:trPr>
        <w:tc>
          <w:tcPr>
            <w:tcW w:w="419" w:type="dxa"/>
            <w:vAlign w:val="center"/>
            <w:hideMark/>
          </w:tcPr>
          <w:p w14:paraId="07F9DD7F"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17B2FA0D"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482F7EF1"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shd w:val="clear" w:color="auto" w:fill="FFFF00"/>
            <w:vAlign w:val="center"/>
            <w:hideMark/>
          </w:tcPr>
          <w:p w14:paraId="6125C28F" w14:textId="77777777" w:rsidR="0039713F" w:rsidRPr="0039713F" w:rsidRDefault="0039713F" w:rsidP="0039713F">
            <w:pPr>
              <w:spacing w:line="256" w:lineRule="auto"/>
              <w:jc w:val="right"/>
              <w:rPr>
                <w:rFonts w:ascii="Tahoma" w:hAnsi="Tahoma" w:cs="Tahoma"/>
                <w:b/>
                <w:bCs/>
                <w:sz w:val="13"/>
                <w:szCs w:val="13"/>
                <w:lang w:eastAsia="en-US"/>
              </w:rPr>
            </w:pPr>
            <w:r w:rsidRPr="0039713F">
              <w:rPr>
                <w:rFonts w:ascii="Tahoma" w:hAnsi="Tahoma" w:cs="Tahoma"/>
                <w:b/>
                <w:bCs/>
                <w:sz w:val="13"/>
                <w:szCs w:val="13"/>
                <w:lang w:eastAsia="en-US"/>
              </w:rPr>
              <w:t>Операционные расходы</w:t>
            </w:r>
          </w:p>
        </w:tc>
        <w:tc>
          <w:tcPr>
            <w:tcW w:w="742" w:type="dxa"/>
            <w:tcBorders>
              <w:top w:val="nil"/>
              <w:left w:val="nil"/>
              <w:bottom w:val="single" w:sz="4" w:space="0" w:color="C0C0C0"/>
              <w:right w:val="single" w:sz="4" w:space="0" w:color="C0C0C0"/>
            </w:tcBorders>
            <w:vAlign w:val="center"/>
            <w:hideMark/>
          </w:tcPr>
          <w:p w14:paraId="00A5CE1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73DF9ED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2 476,11   </w:t>
            </w:r>
          </w:p>
        </w:tc>
        <w:tc>
          <w:tcPr>
            <w:tcW w:w="1063" w:type="dxa"/>
            <w:tcBorders>
              <w:top w:val="nil"/>
              <w:left w:val="nil"/>
              <w:bottom w:val="single" w:sz="4" w:space="0" w:color="C0C0C0"/>
              <w:right w:val="single" w:sz="4" w:space="0" w:color="C0C0C0"/>
            </w:tcBorders>
            <w:vAlign w:val="center"/>
            <w:hideMark/>
          </w:tcPr>
          <w:p w14:paraId="64DDAC8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3 771,21   </w:t>
            </w:r>
          </w:p>
        </w:tc>
        <w:tc>
          <w:tcPr>
            <w:tcW w:w="1108" w:type="dxa"/>
            <w:tcBorders>
              <w:top w:val="nil"/>
              <w:left w:val="nil"/>
              <w:bottom w:val="single" w:sz="4" w:space="0" w:color="C0C0C0"/>
              <w:right w:val="single" w:sz="4" w:space="0" w:color="C0C0C0"/>
            </w:tcBorders>
            <w:vAlign w:val="center"/>
            <w:hideMark/>
          </w:tcPr>
          <w:p w14:paraId="2731416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2 467,66   </w:t>
            </w:r>
          </w:p>
        </w:tc>
        <w:tc>
          <w:tcPr>
            <w:tcW w:w="1031" w:type="dxa"/>
            <w:tcBorders>
              <w:top w:val="nil"/>
              <w:left w:val="nil"/>
              <w:bottom w:val="single" w:sz="4" w:space="0" w:color="C0C0C0"/>
              <w:right w:val="single" w:sz="4" w:space="0" w:color="C0C0C0"/>
            </w:tcBorders>
            <w:vAlign w:val="center"/>
            <w:hideMark/>
          </w:tcPr>
          <w:p w14:paraId="27A74F1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3 488,27   </w:t>
            </w:r>
          </w:p>
        </w:tc>
        <w:tc>
          <w:tcPr>
            <w:tcW w:w="1264" w:type="dxa"/>
            <w:tcBorders>
              <w:top w:val="nil"/>
              <w:left w:val="nil"/>
              <w:bottom w:val="single" w:sz="4" w:space="0" w:color="C0C0C0"/>
              <w:right w:val="single" w:sz="4" w:space="0" w:color="C0C0C0"/>
            </w:tcBorders>
            <w:vAlign w:val="center"/>
            <w:hideMark/>
          </w:tcPr>
          <w:p w14:paraId="5891AEB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2 590,44   </w:t>
            </w:r>
          </w:p>
        </w:tc>
        <w:tc>
          <w:tcPr>
            <w:tcW w:w="931" w:type="dxa"/>
            <w:tcBorders>
              <w:top w:val="nil"/>
              <w:left w:val="nil"/>
              <w:bottom w:val="single" w:sz="4" w:space="0" w:color="C0C0C0"/>
              <w:right w:val="single" w:sz="4" w:space="0" w:color="C0C0C0"/>
            </w:tcBorders>
            <w:vAlign w:val="center"/>
            <w:hideMark/>
          </w:tcPr>
          <w:p w14:paraId="67E8BDB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1 295,22   </w:t>
            </w:r>
          </w:p>
        </w:tc>
        <w:tc>
          <w:tcPr>
            <w:tcW w:w="953" w:type="dxa"/>
            <w:tcBorders>
              <w:top w:val="nil"/>
              <w:left w:val="nil"/>
              <w:bottom w:val="single" w:sz="4" w:space="0" w:color="C0C0C0"/>
              <w:right w:val="nil"/>
            </w:tcBorders>
            <w:vAlign w:val="center"/>
            <w:hideMark/>
          </w:tcPr>
          <w:p w14:paraId="66C3968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1 295,22   </w:t>
            </w:r>
          </w:p>
        </w:tc>
        <w:tc>
          <w:tcPr>
            <w:tcW w:w="3507" w:type="dxa"/>
            <w:vAlign w:val="center"/>
            <w:hideMark/>
          </w:tcPr>
          <w:p w14:paraId="7873CDCD" w14:textId="77777777" w:rsidR="0039713F" w:rsidRPr="0039713F" w:rsidRDefault="0039713F" w:rsidP="0039713F">
            <w:pPr>
              <w:rPr>
                <w:rFonts w:ascii="Tahoma" w:hAnsi="Tahoma" w:cs="Tahoma"/>
                <w:b/>
                <w:bCs/>
                <w:sz w:val="13"/>
                <w:szCs w:val="13"/>
                <w:lang w:eastAsia="en-US"/>
              </w:rPr>
            </w:pPr>
          </w:p>
        </w:tc>
      </w:tr>
      <w:tr w:rsidR="0039713F" w:rsidRPr="0039713F" w14:paraId="7ECA4FD4" w14:textId="77777777" w:rsidTr="0039713F">
        <w:trPr>
          <w:trHeight w:val="194"/>
          <w:jc w:val="center"/>
        </w:trPr>
        <w:tc>
          <w:tcPr>
            <w:tcW w:w="419" w:type="dxa"/>
            <w:vAlign w:val="center"/>
            <w:hideMark/>
          </w:tcPr>
          <w:p w14:paraId="7CE53CD9"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015C4E1E"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4D2D7CFC"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shd w:val="clear" w:color="auto" w:fill="00B050"/>
            <w:vAlign w:val="center"/>
            <w:hideMark/>
          </w:tcPr>
          <w:p w14:paraId="6520B034" w14:textId="77777777" w:rsidR="0039713F" w:rsidRPr="0039713F" w:rsidRDefault="0039713F" w:rsidP="0039713F">
            <w:pPr>
              <w:spacing w:line="256" w:lineRule="auto"/>
              <w:jc w:val="right"/>
              <w:rPr>
                <w:rFonts w:ascii="Tahoma" w:hAnsi="Tahoma" w:cs="Tahoma"/>
                <w:b/>
                <w:bCs/>
                <w:sz w:val="13"/>
                <w:szCs w:val="13"/>
                <w:lang w:eastAsia="en-US"/>
              </w:rPr>
            </w:pPr>
            <w:r w:rsidRPr="0039713F">
              <w:rPr>
                <w:rFonts w:ascii="Tahoma" w:hAnsi="Tahoma" w:cs="Tahoma"/>
                <w:b/>
                <w:bCs/>
                <w:sz w:val="13"/>
                <w:szCs w:val="13"/>
                <w:lang w:eastAsia="en-US"/>
              </w:rPr>
              <w:t>Неподконтрольные расходы</w:t>
            </w:r>
          </w:p>
        </w:tc>
        <w:tc>
          <w:tcPr>
            <w:tcW w:w="742" w:type="dxa"/>
            <w:tcBorders>
              <w:top w:val="nil"/>
              <w:left w:val="nil"/>
              <w:bottom w:val="single" w:sz="4" w:space="0" w:color="C0C0C0"/>
              <w:right w:val="single" w:sz="4" w:space="0" w:color="C0C0C0"/>
            </w:tcBorders>
            <w:vAlign w:val="center"/>
            <w:hideMark/>
          </w:tcPr>
          <w:p w14:paraId="3214AC5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5E2412D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2 786,36   </w:t>
            </w:r>
          </w:p>
        </w:tc>
        <w:tc>
          <w:tcPr>
            <w:tcW w:w="1063" w:type="dxa"/>
            <w:tcBorders>
              <w:top w:val="nil"/>
              <w:left w:val="nil"/>
              <w:bottom w:val="single" w:sz="4" w:space="0" w:color="C0C0C0"/>
              <w:right w:val="single" w:sz="4" w:space="0" w:color="C0C0C0"/>
            </w:tcBorders>
            <w:vAlign w:val="center"/>
            <w:hideMark/>
          </w:tcPr>
          <w:p w14:paraId="28F4AE4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1 455,69   </w:t>
            </w:r>
          </w:p>
        </w:tc>
        <w:tc>
          <w:tcPr>
            <w:tcW w:w="1108" w:type="dxa"/>
            <w:tcBorders>
              <w:top w:val="nil"/>
              <w:left w:val="nil"/>
              <w:bottom w:val="single" w:sz="4" w:space="0" w:color="C0C0C0"/>
              <w:right w:val="single" w:sz="4" w:space="0" w:color="C0C0C0"/>
            </w:tcBorders>
            <w:vAlign w:val="center"/>
            <w:hideMark/>
          </w:tcPr>
          <w:p w14:paraId="4DCDEB2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1 576,17   </w:t>
            </w:r>
          </w:p>
        </w:tc>
        <w:tc>
          <w:tcPr>
            <w:tcW w:w="1031" w:type="dxa"/>
            <w:tcBorders>
              <w:top w:val="nil"/>
              <w:left w:val="nil"/>
              <w:bottom w:val="single" w:sz="4" w:space="0" w:color="C0C0C0"/>
              <w:right w:val="single" w:sz="4" w:space="0" w:color="C0C0C0"/>
            </w:tcBorders>
            <w:vAlign w:val="center"/>
            <w:hideMark/>
          </w:tcPr>
          <w:p w14:paraId="6FC1F99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197,05   </w:t>
            </w:r>
          </w:p>
        </w:tc>
        <w:tc>
          <w:tcPr>
            <w:tcW w:w="1264" w:type="dxa"/>
            <w:tcBorders>
              <w:top w:val="nil"/>
              <w:left w:val="nil"/>
              <w:bottom w:val="single" w:sz="4" w:space="0" w:color="C0C0C0"/>
              <w:right w:val="single" w:sz="4" w:space="0" w:color="C0C0C0"/>
            </w:tcBorders>
            <w:vAlign w:val="center"/>
            <w:hideMark/>
          </w:tcPr>
          <w:p w14:paraId="7F914DA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115,07   </w:t>
            </w:r>
          </w:p>
        </w:tc>
        <w:tc>
          <w:tcPr>
            <w:tcW w:w="931" w:type="dxa"/>
            <w:tcBorders>
              <w:top w:val="nil"/>
              <w:left w:val="nil"/>
              <w:bottom w:val="single" w:sz="4" w:space="0" w:color="C0C0C0"/>
              <w:right w:val="single" w:sz="4" w:space="0" w:color="C0C0C0"/>
            </w:tcBorders>
            <w:vAlign w:val="center"/>
            <w:hideMark/>
          </w:tcPr>
          <w:p w14:paraId="045CEF3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57,54   </w:t>
            </w:r>
          </w:p>
        </w:tc>
        <w:tc>
          <w:tcPr>
            <w:tcW w:w="953" w:type="dxa"/>
            <w:tcBorders>
              <w:top w:val="nil"/>
              <w:left w:val="nil"/>
              <w:bottom w:val="single" w:sz="4" w:space="0" w:color="C0C0C0"/>
              <w:right w:val="single" w:sz="4" w:space="0" w:color="C0C0C0"/>
            </w:tcBorders>
            <w:vAlign w:val="center"/>
            <w:hideMark/>
          </w:tcPr>
          <w:p w14:paraId="7C52BC7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57,54   </w:t>
            </w:r>
          </w:p>
        </w:tc>
        <w:tc>
          <w:tcPr>
            <w:tcW w:w="3507" w:type="dxa"/>
            <w:tcBorders>
              <w:top w:val="single" w:sz="4" w:space="0" w:color="C0C0C0"/>
              <w:left w:val="nil"/>
              <w:bottom w:val="single" w:sz="4" w:space="0" w:color="C0C0C0"/>
              <w:right w:val="single" w:sz="4" w:space="0" w:color="C0C0C0"/>
            </w:tcBorders>
            <w:vAlign w:val="center"/>
            <w:hideMark/>
          </w:tcPr>
          <w:p w14:paraId="0D15221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#ЗНАЧ!</w:t>
            </w:r>
          </w:p>
        </w:tc>
      </w:tr>
      <w:tr w:rsidR="0039713F" w:rsidRPr="0039713F" w14:paraId="050867D1" w14:textId="77777777" w:rsidTr="0039713F">
        <w:trPr>
          <w:trHeight w:val="194"/>
          <w:jc w:val="center"/>
        </w:trPr>
        <w:tc>
          <w:tcPr>
            <w:tcW w:w="419" w:type="dxa"/>
            <w:vAlign w:val="center"/>
            <w:hideMark/>
          </w:tcPr>
          <w:p w14:paraId="3265790B" w14:textId="77777777" w:rsidR="0039713F" w:rsidRPr="0039713F" w:rsidRDefault="0039713F" w:rsidP="0039713F">
            <w:pPr>
              <w:rPr>
                <w:rFonts w:ascii="Tahoma" w:hAnsi="Tahoma" w:cs="Tahoma"/>
                <w:b/>
                <w:bCs/>
                <w:sz w:val="13"/>
                <w:szCs w:val="13"/>
                <w:lang w:eastAsia="en-US"/>
              </w:rPr>
            </w:pPr>
          </w:p>
        </w:tc>
        <w:tc>
          <w:tcPr>
            <w:tcW w:w="293" w:type="dxa"/>
            <w:vAlign w:val="center"/>
            <w:hideMark/>
          </w:tcPr>
          <w:p w14:paraId="79E16CBD"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58159561"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shd w:val="clear" w:color="auto" w:fill="FABF8F"/>
            <w:vAlign w:val="center"/>
            <w:hideMark/>
          </w:tcPr>
          <w:p w14:paraId="4F109ADB" w14:textId="77777777" w:rsidR="0039713F" w:rsidRPr="0039713F" w:rsidRDefault="0039713F" w:rsidP="0039713F">
            <w:pPr>
              <w:spacing w:line="256" w:lineRule="auto"/>
              <w:jc w:val="right"/>
              <w:rPr>
                <w:rFonts w:ascii="Tahoma" w:hAnsi="Tahoma" w:cs="Tahoma"/>
                <w:b/>
                <w:bCs/>
                <w:sz w:val="13"/>
                <w:szCs w:val="13"/>
                <w:lang w:eastAsia="en-US"/>
              </w:rPr>
            </w:pPr>
            <w:r w:rsidRPr="0039713F">
              <w:rPr>
                <w:rFonts w:ascii="Tahoma" w:hAnsi="Tahoma" w:cs="Tahoma"/>
                <w:b/>
                <w:bCs/>
                <w:sz w:val="13"/>
                <w:szCs w:val="13"/>
                <w:lang w:eastAsia="en-US"/>
              </w:rPr>
              <w:t>Расходы на приобретение энергетических ресурсов</w:t>
            </w:r>
          </w:p>
        </w:tc>
        <w:tc>
          <w:tcPr>
            <w:tcW w:w="742" w:type="dxa"/>
            <w:tcBorders>
              <w:top w:val="nil"/>
              <w:left w:val="nil"/>
              <w:bottom w:val="single" w:sz="4" w:space="0" w:color="C0C0C0"/>
              <w:right w:val="single" w:sz="4" w:space="0" w:color="C0C0C0"/>
            </w:tcBorders>
            <w:vAlign w:val="center"/>
            <w:hideMark/>
          </w:tcPr>
          <w:p w14:paraId="4B119D9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7DD8C35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708,89   </w:t>
            </w:r>
          </w:p>
        </w:tc>
        <w:tc>
          <w:tcPr>
            <w:tcW w:w="1063" w:type="dxa"/>
            <w:tcBorders>
              <w:top w:val="nil"/>
              <w:left w:val="nil"/>
              <w:bottom w:val="single" w:sz="4" w:space="0" w:color="C0C0C0"/>
              <w:right w:val="single" w:sz="4" w:space="0" w:color="C0C0C0"/>
            </w:tcBorders>
            <w:vAlign w:val="center"/>
            <w:hideMark/>
          </w:tcPr>
          <w:p w14:paraId="7FCAADA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704,36   </w:t>
            </w:r>
          </w:p>
        </w:tc>
        <w:tc>
          <w:tcPr>
            <w:tcW w:w="1108" w:type="dxa"/>
            <w:tcBorders>
              <w:top w:val="nil"/>
              <w:left w:val="nil"/>
              <w:bottom w:val="single" w:sz="4" w:space="0" w:color="C0C0C0"/>
              <w:right w:val="single" w:sz="4" w:space="0" w:color="C0C0C0"/>
            </w:tcBorders>
            <w:vAlign w:val="center"/>
            <w:hideMark/>
          </w:tcPr>
          <w:p w14:paraId="1D73EF3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613,50   </w:t>
            </w:r>
          </w:p>
        </w:tc>
        <w:tc>
          <w:tcPr>
            <w:tcW w:w="1031" w:type="dxa"/>
            <w:tcBorders>
              <w:top w:val="nil"/>
              <w:left w:val="nil"/>
              <w:bottom w:val="single" w:sz="4" w:space="0" w:color="C0C0C0"/>
              <w:right w:val="single" w:sz="4" w:space="0" w:color="C0C0C0"/>
            </w:tcBorders>
            <w:vAlign w:val="center"/>
            <w:hideMark/>
          </w:tcPr>
          <w:p w14:paraId="03AC5F2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799,63   </w:t>
            </w:r>
          </w:p>
        </w:tc>
        <w:tc>
          <w:tcPr>
            <w:tcW w:w="1264" w:type="dxa"/>
            <w:tcBorders>
              <w:top w:val="nil"/>
              <w:left w:val="nil"/>
              <w:bottom w:val="single" w:sz="4" w:space="0" w:color="C0C0C0"/>
              <w:right w:val="single" w:sz="4" w:space="0" w:color="C0C0C0"/>
            </w:tcBorders>
            <w:vAlign w:val="center"/>
            <w:hideMark/>
          </w:tcPr>
          <w:p w14:paraId="06CB3D0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791,20   </w:t>
            </w:r>
          </w:p>
        </w:tc>
        <w:tc>
          <w:tcPr>
            <w:tcW w:w="931" w:type="dxa"/>
            <w:tcBorders>
              <w:top w:val="nil"/>
              <w:left w:val="nil"/>
              <w:bottom w:val="single" w:sz="4" w:space="0" w:color="C0C0C0"/>
              <w:right w:val="single" w:sz="4" w:space="0" w:color="C0C0C0"/>
            </w:tcBorders>
            <w:vAlign w:val="center"/>
            <w:hideMark/>
          </w:tcPr>
          <w:p w14:paraId="3DF0F19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395,60   </w:t>
            </w:r>
          </w:p>
        </w:tc>
        <w:tc>
          <w:tcPr>
            <w:tcW w:w="953" w:type="dxa"/>
            <w:tcBorders>
              <w:top w:val="nil"/>
              <w:left w:val="nil"/>
              <w:bottom w:val="single" w:sz="4" w:space="0" w:color="C0C0C0"/>
              <w:right w:val="single" w:sz="4" w:space="0" w:color="C0C0C0"/>
            </w:tcBorders>
            <w:vAlign w:val="center"/>
            <w:hideMark/>
          </w:tcPr>
          <w:p w14:paraId="5F6FE7B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395,60   </w:t>
            </w:r>
          </w:p>
        </w:tc>
        <w:tc>
          <w:tcPr>
            <w:tcW w:w="3507" w:type="dxa"/>
            <w:vAlign w:val="center"/>
            <w:hideMark/>
          </w:tcPr>
          <w:p w14:paraId="631A5A55" w14:textId="77777777" w:rsidR="0039713F" w:rsidRPr="0039713F" w:rsidRDefault="0039713F" w:rsidP="0039713F">
            <w:pPr>
              <w:rPr>
                <w:rFonts w:ascii="Tahoma" w:hAnsi="Tahoma" w:cs="Tahoma"/>
                <w:b/>
                <w:bCs/>
                <w:sz w:val="13"/>
                <w:szCs w:val="13"/>
                <w:lang w:eastAsia="en-US"/>
              </w:rPr>
            </w:pPr>
          </w:p>
        </w:tc>
      </w:tr>
      <w:tr w:rsidR="0039713F" w:rsidRPr="0039713F" w14:paraId="4F3B664A" w14:textId="77777777" w:rsidTr="0039713F">
        <w:trPr>
          <w:trHeight w:val="194"/>
          <w:jc w:val="center"/>
        </w:trPr>
        <w:tc>
          <w:tcPr>
            <w:tcW w:w="419" w:type="dxa"/>
            <w:vAlign w:val="center"/>
            <w:hideMark/>
          </w:tcPr>
          <w:p w14:paraId="2E8376D9"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047325F9"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50846B57"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shd w:val="clear" w:color="auto" w:fill="B1A0C7"/>
            <w:vAlign w:val="center"/>
            <w:hideMark/>
          </w:tcPr>
          <w:p w14:paraId="0316D70E"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Амортизация</w:t>
            </w:r>
          </w:p>
        </w:tc>
        <w:tc>
          <w:tcPr>
            <w:tcW w:w="742" w:type="dxa"/>
            <w:tcBorders>
              <w:top w:val="nil"/>
              <w:left w:val="nil"/>
              <w:bottom w:val="single" w:sz="4" w:space="0" w:color="C0C0C0"/>
              <w:right w:val="single" w:sz="4" w:space="0" w:color="C0C0C0"/>
            </w:tcBorders>
            <w:vAlign w:val="center"/>
            <w:hideMark/>
          </w:tcPr>
          <w:p w14:paraId="1E44DD8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52F3225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1063" w:type="dxa"/>
            <w:tcBorders>
              <w:top w:val="nil"/>
              <w:left w:val="nil"/>
              <w:bottom w:val="single" w:sz="4" w:space="0" w:color="C0C0C0"/>
              <w:right w:val="single" w:sz="4" w:space="0" w:color="C0C0C0"/>
            </w:tcBorders>
            <w:vAlign w:val="center"/>
            <w:hideMark/>
          </w:tcPr>
          <w:p w14:paraId="5478569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1108" w:type="dxa"/>
            <w:tcBorders>
              <w:top w:val="nil"/>
              <w:left w:val="nil"/>
              <w:bottom w:val="single" w:sz="4" w:space="0" w:color="C0C0C0"/>
              <w:right w:val="single" w:sz="4" w:space="0" w:color="C0C0C0"/>
            </w:tcBorders>
            <w:vAlign w:val="center"/>
            <w:hideMark/>
          </w:tcPr>
          <w:p w14:paraId="279EBE8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1031" w:type="dxa"/>
            <w:tcBorders>
              <w:top w:val="nil"/>
              <w:left w:val="nil"/>
              <w:bottom w:val="single" w:sz="4" w:space="0" w:color="C0C0C0"/>
              <w:right w:val="single" w:sz="4" w:space="0" w:color="C0C0C0"/>
            </w:tcBorders>
            <w:vAlign w:val="center"/>
            <w:hideMark/>
          </w:tcPr>
          <w:p w14:paraId="10008C4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1264" w:type="dxa"/>
            <w:tcBorders>
              <w:top w:val="nil"/>
              <w:left w:val="nil"/>
              <w:bottom w:val="single" w:sz="4" w:space="0" w:color="C0C0C0"/>
              <w:right w:val="single" w:sz="4" w:space="0" w:color="C0C0C0"/>
            </w:tcBorders>
            <w:vAlign w:val="center"/>
            <w:hideMark/>
          </w:tcPr>
          <w:p w14:paraId="00113E1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31" w:type="dxa"/>
            <w:tcBorders>
              <w:top w:val="nil"/>
              <w:left w:val="nil"/>
              <w:bottom w:val="single" w:sz="4" w:space="0" w:color="C0C0C0"/>
              <w:right w:val="single" w:sz="4" w:space="0" w:color="C0C0C0"/>
            </w:tcBorders>
            <w:vAlign w:val="center"/>
            <w:hideMark/>
          </w:tcPr>
          <w:p w14:paraId="308856E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53" w:type="dxa"/>
            <w:tcBorders>
              <w:top w:val="nil"/>
              <w:left w:val="nil"/>
              <w:bottom w:val="single" w:sz="4" w:space="0" w:color="C0C0C0"/>
              <w:right w:val="single" w:sz="4" w:space="0" w:color="C0C0C0"/>
            </w:tcBorders>
            <w:vAlign w:val="center"/>
            <w:hideMark/>
          </w:tcPr>
          <w:p w14:paraId="797A54C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3507" w:type="dxa"/>
            <w:vAlign w:val="center"/>
            <w:hideMark/>
          </w:tcPr>
          <w:p w14:paraId="65141A22" w14:textId="77777777" w:rsidR="0039713F" w:rsidRPr="0039713F" w:rsidRDefault="0039713F" w:rsidP="0039713F">
            <w:pPr>
              <w:rPr>
                <w:rFonts w:ascii="Tahoma" w:hAnsi="Tahoma" w:cs="Tahoma"/>
                <w:b/>
                <w:bCs/>
                <w:sz w:val="13"/>
                <w:szCs w:val="13"/>
                <w:lang w:eastAsia="en-US"/>
              </w:rPr>
            </w:pPr>
          </w:p>
        </w:tc>
      </w:tr>
      <w:tr w:rsidR="0039713F" w:rsidRPr="0039713F" w14:paraId="12F96BC3" w14:textId="77777777" w:rsidTr="0039713F">
        <w:trPr>
          <w:trHeight w:val="194"/>
          <w:jc w:val="center"/>
        </w:trPr>
        <w:tc>
          <w:tcPr>
            <w:tcW w:w="419" w:type="dxa"/>
            <w:vAlign w:val="center"/>
            <w:hideMark/>
          </w:tcPr>
          <w:p w14:paraId="34CFF9DA"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29B0F949"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05583E3D"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shd w:val="clear" w:color="auto" w:fill="00B0F0"/>
            <w:vAlign w:val="center"/>
            <w:hideMark/>
          </w:tcPr>
          <w:p w14:paraId="25586009"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Нормативная прибыль</w:t>
            </w:r>
          </w:p>
        </w:tc>
        <w:tc>
          <w:tcPr>
            <w:tcW w:w="742" w:type="dxa"/>
            <w:tcBorders>
              <w:top w:val="nil"/>
              <w:left w:val="nil"/>
              <w:bottom w:val="single" w:sz="4" w:space="0" w:color="C0C0C0"/>
              <w:right w:val="single" w:sz="4" w:space="0" w:color="C0C0C0"/>
            </w:tcBorders>
            <w:vAlign w:val="center"/>
            <w:hideMark/>
          </w:tcPr>
          <w:p w14:paraId="4A6903B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39C1A55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0,56   </w:t>
            </w:r>
          </w:p>
        </w:tc>
        <w:tc>
          <w:tcPr>
            <w:tcW w:w="1063" w:type="dxa"/>
            <w:tcBorders>
              <w:top w:val="nil"/>
              <w:left w:val="nil"/>
              <w:bottom w:val="single" w:sz="4" w:space="0" w:color="C0C0C0"/>
              <w:right w:val="single" w:sz="4" w:space="0" w:color="C0C0C0"/>
            </w:tcBorders>
            <w:vAlign w:val="center"/>
            <w:hideMark/>
          </w:tcPr>
          <w:p w14:paraId="54F16E4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10,15   </w:t>
            </w:r>
          </w:p>
        </w:tc>
        <w:tc>
          <w:tcPr>
            <w:tcW w:w="1108" w:type="dxa"/>
            <w:tcBorders>
              <w:top w:val="nil"/>
              <w:left w:val="nil"/>
              <w:bottom w:val="single" w:sz="4" w:space="0" w:color="C0C0C0"/>
              <w:right w:val="single" w:sz="4" w:space="0" w:color="C0C0C0"/>
            </w:tcBorders>
            <w:vAlign w:val="center"/>
            <w:hideMark/>
          </w:tcPr>
          <w:p w14:paraId="4D20419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0,49   </w:t>
            </w:r>
          </w:p>
        </w:tc>
        <w:tc>
          <w:tcPr>
            <w:tcW w:w="1031" w:type="dxa"/>
            <w:tcBorders>
              <w:top w:val="nil"/>
              <w:left w:val="nil"/>
              <w:bottom w:val="single" w:sz="4" w:space="0" w:color="C0C0C0"/>
              <w:right w:val="single" w:sz="4" w:space="0" w:color="C0C0C0"/>
            </w:tcBorders>
            <w:vAlign w:val="center"/>
            <w:hideMark/>
          </w:tcPr>
          <w:p w14:paraId="6980B5E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27,54   </w:t>
            </w:r>
          </w:p>
        </w:tc>
        <w:tc>
          <w:tcPr>
            <w:tcW w:w="1264" w:type="dxa"/>
            <w:tcBorders>
              <w:top w:val="nil"/>
              <w:left w:val="nil"/>
              <w:bottom w:val="single" w:sz="4" w:space="0" w:color="C0C0C0"/>
              <w:right w:val="single" w:sz="4" w:space="0" w:color="C0C0C0"/>
            </w:tcBorders>
            <w:vAlign w:val="center"/>
            <w:hideMark/>
          </w:tcPr>
          <w:p w14:paraId="09CFA21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31" w:type="dxa"/>
            <w:tcBorders>
              <w:top w:val="nil"/>
              <w:left w:val="nil"/>
              <w:bottom w:val="single" w:sz="4" w:space="0" w:color="C0C0C0"/>
              <w:right w:val="single" w:sz="4" w:space="0" w:color="C0C0C0"/>
            </w:tcBorders>
            <w:vAlign w:val="center"/>
            <w:hideMark/>
          </w:tcPr>
          <w:p w14:paraId="7D8AC65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53" w:type="dxa"/>
            <w:tcBorders>
              <w:top w:val="nil"/>
              <w:left w:val="nil"/>
              <w:bottom w:val="single" w:sz="4" w:space="0" w:color="C0C0C0"/>
              <w:right w:val="single" w:sz="4" w:space="0" w:color="C0C0C0"/>
            </w:tcBorders>
            <w:vAlign w:val="center"/>
            <w:hideMark/>
          </w:tcPr>
          <w:p w14:paraId="4FE6E97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3507" w:type="dxa"/>
            <w:vAlign w:val="center"/>
            <w:hideMark/>
          </w:tcPr>
          <w:p w14:paraId="6897648D" w14:textId="77777777" w:rsidR="0039713F" w:rsidRPr="0039713F" w:rsidRDefault="0039713F" w:rsidP="0039713F">
            <w:pPr>
              <w:rPr>
                <w:rFonts w:ascii="Tahoma" w:hAnsi="Tahoma" w:cs="Tahoma"/>
                <w:b/>
                <w:bCs/>
                <w:sz w:val="13"/>
                <w:szCs w:val="13"/>
                <w:lang w:eastAsia="en-US"/>
              </w:rPr>
            </w:pPr>
          </w:p>
        </w:tc>
      </w:tr>
      <w:tr w:rsidR="0039713F" w:rsidRPr="0039713F" w14:paraId="6ED2946E" w14:textId="77777777" w:rsidTr="0039713F">
        <w:trPr>
          <w:trHeight w:val="194"/>
          <w:jc w:val="center"/>
        </w:trPr>
        <w:tc>
          <w:tcPr>
            <w:tcW w:w="419" w:type="dxa"/>
            <w:vAlign w:val="center"/>
            <w:hideMark/>
          </w:tcPr>
          <w:p w14:paraId="05A7D8F5"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133ADC90"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542C4492"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shd w:val="clear" w:color="auto" w:fill="B7DEE8"/>
            <w:vAlign w:val="center"/>
            <w:hideMark/>
          </w:tcPr>
          <w:p w14:paraId="414F811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Расчетная предпринимательская прибыль</w:t>
            </w:r>
          </w:p>
        </w:tc>
        <w:tc>
          <w:tcPr>
            <w:tcW w:w="742" w:type="dxa"/>
            <w:tcBorders>
              <w:top w:val="nil"/>
              <w:left w:val="nil"/>
              <w:bottom w:val="single" w:sz="4" w:space="0" w:color="C0C0C0"/>
              <w:right w:val="single" w:sz="4" w:space="0" w:color="C0C0C0"/>
            </w:tcBorders>
            <w:vAlign w:val="center"/>
            <w:hideMark/>
          </w:tcPr>
          <w:p w14:paraId="2217FFF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0DC43BF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224,55   </w:t>
            </w:r>
          </w:p>
        </w:tc>
        <w:tc>
          <w:tcPr>
            <w:tcW w:w="1063" w:type="dxa"/>
            <w:tcBorders>
              <w:top w:val="nil"/>
              <w:left w:val="nil"/>
              <w:bottom w:val="single" w:sz="4" w:space="0" w:color="C0C0C0"/>
              <w:right w:val="single" w:sz="4" w:space="0" w:color="C0C0C0"/>
            </w:tcBorders>
            <w:vAlign w:val="center"/>
            <w:hideMark/>
          </w:tcPr>
          <w:p w14:paraId="3C3D4F4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1108" w:type="dxa"/>
            <w:tcBorders>
              <w:top w:val="nil"/>
              <w:left w:val="nil"/>
              <w:bottom w:val="single" w:sz="4" w:space="0" w:color="C0C0C0"/>
              <w:right w:val="single" w:sz="4" w:space="0" w:color="C0C0C0"/>
            </w:tcBorders>
            <w:vAlign w:val="center"/>
            <w:hideMark/>
          </w:tcPr>
          <w:p w14:paraId="1716CA0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217,10   </w:t>
            </w:r>
          </w:p>
        </w:tc>
        <w:tc>
          <w:tcPr>
            <w:tcW w:w="1031" w:type="dxa"/>
            <w:tcBorders>
              <w:top w:val="nil"/>
              <w:left w:val="nil"/>
              <w:bottom w:val="single" w:sz="4" w:space="0" w:color="C0C0C0"/>
              <w:right w:val="single" w:sz="4" w:space="0" w:color="C0C0C0"/>
            </w:tcBorders>
            <w:vAlign w:val="center"/>
            <w:hideMark/>
          </w:tcPr>
          <w:p w14:paraId="60525992"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224,25   </w:t>
            </w:r>
          </w:p>
        </w:tc>
        <w:tc>
          <w:tcPr>
            <w:tcW w:w="1264" w:type="dxa"/>
            <w:tcBorders>
              <w:top w:val="nil"/>
              <w:left w:val="nil"/>
              <w:bottom w:val="single" w:sz="4" w:space="0" w:color="C0C0C0"/>
              <w:right w:val="single" w:sz="4" w:space="0" w:color="C0C0C0"/>
            </w:tcBorders>
            <w:vAlign w:val="center"/>
            <w:hideMark/>
          </w:tcPr>
          <w:p w14:paraId="524311C0"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31" w:type="dxa"/>
            <w:tcBorders>
              <w:top w:val="nil"/>
              <w:left w:val="nil"/>
              <w:bottom w:val="single" w:sz="4" w:space="0" w:color="C0C0C0"/>
              <w:right w:val="single" w:sz="4" w:space="0" w:color="C0C0C0"/>
            </w:tcBorders>
            <w:vAlign w:val="center"/>
            <w:hideMark/>
          </w:tcPr>
          <w:p w14:paraId="720CD92D"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53" w:type="dxa"/>
            <w:tcBorders>
              <w:top w:val="nil"/>
              <w:left w:val="nil"/>
              <w:bottom w:val="single" w:sz="4" w:space="0" w:color="C0C0C0"/>
              <w:right w:val="single" w:sz="4" w:space="0" w:color="C0C0C0"/>
            </w:tcBorders>
            <w:vAlign w:val="center"/>
            <w:hideMark/>
          </w:tcPr>
          <w:p w14:paraId="71F478C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3507" w:type="dxa"/>
            <w:vAlign w:val="center"/>
            <w:hideMark/>
          </w:tcPr>
          <w:p w14:paraId="4ACB2837" w14:textId="77777777" w:rsidR="0039713F" w:rsidRPr="0039713F" w:rsidRDefault="0039713F" w:rsidP="0039713F">
            <w:pPr>
              <w:rPr>
                <w:rFonts w:ascii="Tahoma" w:hAnsi="Tahoma" w:cs="Tahoma"/>
                <w:b/>
                <w:bCs/>
                <w:sz w:val="13"/>
                <w:szCs w:val="13"/>
                <w:lang w:eastAsia="en-US"/>
              </w:rPr>
            </w:pPr>
          </w:p>
        </w:tc>
      </w:tr>
      <w:tr w:rsidR="0039713F" w:rsidRPr="0039713F" w14:paraId="5D429662" w14:textId="77777777" w:rsidTr="0039713F">
        <w:trPr>
          <w:trHeight w:val="194"/>
          <w:jc w:val="center"/>
        </w:trPr>
        <w:tc>
          <w:tcPr>
            <w:tcW w:w="419" w:type="dxa"/>
            <w:vAlign w:val="center"/>
            <w:hideMark/>
          </w:tcPr>
          <w:p w14:paraId="1F95209F"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37113387"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29F28BA0"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shd w:val="clear" w:color="auto" w:fill="C4BD97"/>
            <w:vAlign w:val="center"/>
            <w:hideMark/>
          </w:tcPr>
          <w:p w14:paraId="58E33AD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Корректировки НВВ</w:t>
            </w:r>
          </w:p>
        </w:tc>
        <w:tc>
          <w:tcPr>
            <w:tcW w:w="742" w:type="dxa"/>
            <w:tcBorders>
              <w:top w:val="nil"/>
              <w:left w:val="nil"/>
              <w:bottom w:val="single" w:sz="4" w:space="0" w:color="C0C0C0"/>
              <w:right w:val="single" w:sz="4" w:space="0" w:color="C0C0C0"/>
            </w:tcBorders>
            <w:vAlign w:val="center"/>
            <w:hideMark/>
          </w:tcPr>
          <w:p w14:paraId="2055090C"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7948DB03"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1 071,06   </w:t>
            </w:r>
          </w:p>
        </w:tc>
        <w:tc>
          <w:tcPr>
            <w:tcW w:w="1063" w:type="dxa"/>
            <w:tcBorders>
              <w:top w:val="nil"/>
              <w:left w:val="nil"/>
              <w:bottom w:val="single" w:sz="4" w:space="0" w:color="C0C0C0"/>
              <w:right w:val="single" w:sz="4" w:space="0" w:color="C0C0C0"/>
            </w:tcBorders>
            <w:vAlign w:val="center"/>
            <w:hideMark/>
          </w:tcPr>
          <w:p w14:paraId="7B06F121"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1108" w:type="dxa"/>
            <w:tcBorders>
              <w:top w:val="nil"/>
              <w:left w:val="nil"/>
              <w:bottom w:val="single" w:sz="4" w:space="0" w:color="C0C0C0"/>
              <w:right w:val="single" w:sz="4" w:space="0" w:color="C0C0C0"/>
            </w:tcBorders>
            <w:vAlign w:val="center"/>
            <w:hideMark/>
          </w:tcPr>
          <w:p w14:paraId="545D86A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180,49   </w:t>
            </w:r>
          </w:p>
        </w:tc>
        <w:tc>
          <w:tcPr>
            <w:tcW w:w="1031" w:type="dxa"/>
            <w:tcBorders>
              <w:top w:val="nil"/>
              <w:left w:val="nil"/>
              <w:bottom w:val="single" w:sz="4" w:space="0" w:color="C0C0C0"/>
              <w:right w:val="single" w:sz="4" w:space="0" w:color="C0C0C0"/>
            </w:tcBorders>
            <w:vAlign w:val="center"/>
            <w:hideMark/>
          </w:tcPr>
          <w:p w14:paraId="2304BF9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1264" w:type="dxa"/>
            <w:tcBorders>
              <w:top w:val="nil"/>
              <w:left w:val="nil"/>
              <w:bottom w:val="single" w:sz="4" w:space="0" w:color="C0C0C0"/>
              <w:right w:val="single" w:sz="4" w:space="0" w:color="C0C0C0"/>
            </w:tcBorders>
            <w:vAlign w:val="center"/>
            <w:hideMark/>
          </w:tcPr>
          <w:p w14:paraId="0837D44A"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31" w:type="dxa"/>
            <w:tcBorders>
              <w:top w:val="nil"/>
              <w:left w:val="nil"/>
              <w:bottom w:val="single" w:sz="4" w:space="0" w:color="C0C0C0"/>
              <w:right w:val="single" w:sz="4" w:space="0" w:color="C0C0C0"/>
            </w:tcBorders>
            <w:vAlign w:val="center"/>
            <w:hideMark/>
          </w:tcPr>
          <w:p w14:paraId="60D7BDB9"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953" w:type="dxa"/>
            <w:tcBorders>
              <w:top w:val="nil"/>
              <w:left w:val="nil"/>
              <w:bottom w:val="single" w:sz="4" w:space="0" w:color="C0C0C0"/>
              <w:right w:val="single" w:sz="4" w:space="0" w:color="C0C0C0"/>
            </w:tcBorders>
            <w:vAlign w:val="center"/>
            <w:hideMark/>
          </w:tcPr>
          <w:p w14:paraId="4F964DCE"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     </w:t>
            </w:r>
          </w:p>
        </w:tc>
        <w:tc>
          <w:tcPr>
            <w:tcW w:w="3507" w:type="dxa"/>
            <w:vAlign w:val="center"/>
            <w:hideMark/>
          </w:tcPr>
          <w:p w14:paraId="5433AB61" w14:textId="77777777" w:rsidR="0039713F" w:rsidRPr="0039713F" w:rsidRDefault="0039713F" w:rsidP="0039713F">
            <w:pPr>
              <w:rPr>
                <w:rFonts w:ascii="Tahoma" w:hAnsi="Tahoma" w:cs="Tahoma"/>
                <w:b/>
                <w:bCs/>
                <w:sz w:val="13"/>
                <w:szCs w:val="13"/>
                <w:lang w:eastAsia="en-US"/>
              </w:rPr>
            </w:pPr>
          </w:p>
        </w:tc>
      </w:tr>
      <w:tr w:rsidR="0039713F" w:rsidRPr="0039713F" w14:paraId="4464F4D3" w14:textId="77777777" w:rsidTr="0039713F">
        <w:trPr>
          <w:trHeight w:val="194"/>
          <w:jc w:val="center"/>
        </w:trPr>
        <w:tc>
          <w:tcPr>
            <w:tcW w:w="419" w:type="dxa"/>
            <w:vAlign w:val="center"/>
            <w:hideMark/>
          </w:tcPr>
          <w:p w14:paraId="5E9007E3" w14:textId="77777777" w:rsidR="0039713F" w:rsidRPr="0039713F" w:rsidRDefault="0039713F" w:rsidP="0039713F">
            <w:pPr>
              <w:spacing w:line="256" w:lineRule="auto"/>
              <w:rPr>
                <w:rFonts w:ascii="Calibri" w:eastAsia="Calibri" w:hAnsi="Calibri"/>
                <w:sz w:val="20"/>
                <w:szCs w:val="20"/>
              </w:rPr>
            </w:pPr>
          </w:p>
        </w:tc>
        <w:tc>
          <w:tcPr>
            <w:tcW w:w="293" w:type="dxa"/>
            <w:vAlign w:val="center"/>
            <w:hideMark/>
          </w:tcPr>
          <w:p w14:paraId="568B8AF2" w14:textId="77777777" w:rsidR="0039713F" w:rsidRPr="0039713F" w:rsidRDefault="0039713F" w:rsidP="0039713F">
            <w:pPr>
              <w:spacing w:line="256" w:lineRule="auto"/>
              <w:rPr>
                <w:rFonts w:ascii="Calibri" w:eastAsia="Calibri" w:hAnsi="Calibri"/>
                <w:sz w:val="20"/>
                <w:szCs w:val="20"/>
              </w:rPr>
            </w:pPr>
          </w:p>
        </w:tc>
        <w:tc>
          <w:tcPr>
            <w:tcW w:w="675" w:type="dxa"/>
            <w:vAlign w:val="center"/>
            <w:hideMark/>
          </w:tcPr>
          <w:p w14:paraId="425E4CF1" w14:textId="77777777" w:rsidR="0039713F" w:rsidRPr="0039713F" w:rsidRDefault="0039713F" w:rsidP="0039713F">
            <w:pPr>
              <w:spacing w:line="256" w:lineRule="auto"/>
              <w:rPr>
                <w:rFonts w:ascii="Calibri" w:eastAsia="Calibri" w:hAnsi="Calibri"/>
                <w:sz w:val="20"/>
                <w:szCs w:val="20"/>
              </w:rPr>
            </w:pPr>
          </w:p>
        </w:tc>
        <w:tc>
          <w:tcPr>
            <w:tcW w:w="3362" w:type="dxa"/>
            <w:tcBorders>
              <w:top w:val="nil"/>
              <w:left w:val="single" w:sz="4" w:space="0" w:color="C0C0C0"/>
              <w:bottom w:val="single" w:sz="4" w:space="0" w:color="C0C0C0"/>
              <w:right w:val="single" w:sz="4" w:space="0" w:color="C0C0C0"/>
            </w:tcBorders>
            <w:vAlign w:val="center"/>
            <w:hideMark/>
          </w:tcPr>
          <w:p w14:paraId="36BA8A06" w14:textId="77777777" w:rsidR="0039713F" w:rsidRPr="0039713F" w:rsidRDefault="0039713F" w:rsidP="0039713F">
            <w:pPr>
              <w:spacing w:line="256" w:lineRule="auto"/>
              <w:rPr>
                <w:rFonts w:ascii="Tahoma" w:hAnsi="Tahoma" w:cs="Tahoma"/>
                <w:b/>
                <w:bCs/>
                <w:sz w:val="13"/>
                <w:szCs w:val="13"/>
                <w:lang w:eastAsia="en-US"/>
              </w:rPr>
            </w:pPr>
            <w:r w:rsidRPr="0039713F">
              <w:rPr>
                <w:rFonts w:ascii="Tahoma" w:hAnsi="Tahoma" w:cs="Tahoma"/>
                <w:b/>
                <w:bCs/>
                <w:sz w:val="13"/>
                <w:szCs w:val="13"/>
                <w:lang w:eastAsia="en-US"/>
              </w:rPr>
              <w:t>ВСЕГО:</w:t>
            </w:r>
          </w:p>
        </w:tc>
        <w:tc>
          <w:tcPr>
            <w:tcW w:w="742" w:type="dxa"/>
            <w:tcBorders>
              <w:top w:val="nil"/>
              <w:left w:val="nil"/>
              <w:bottom w:val="single" w:sz="4" w:space="0" w:color="C0C0C0"/>
              <w:right w:val="single" w:sz="4" w:space="0" w:color="C0C0C0"/>
            </w:tcBorders>
            <w:vAlign w:val="center"/>
            <w:hideMark/>
          </w:tcPr>
          <w:p w14:paraId="2D4DE52B"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тыс руб</w:t>
            </w:r>
          </w:p>
        </w:tc>
        <w:tc>
          <w:tcPr>
            <w:tcW w:w="1153" w:type="dxa"/>
            <w:tcBorders>
              <w:top w:val="nil"/>
              <w:left w:val="nil"/>
              <w:bottom w:val="single" w:sz="4" w:space="0" w:color="C0C0C0"/>
              <w:right w:val="single" w:sz="4" w:space="0" w:color="C0C0C0"/>
            </w:tcBorders>
            <w:vAlign w:val="center"/>
            <w:hideMark/>
          </w:tcPr>
          <w:p w14:paraId="205D660F"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5 125,41   </w:t>
            </w:r>
          </w:p>
        </w:tc>
        <w:tc>
          <w:tcPr>
            <w:tcW w:w="1063" w:type="dxa"/>
            <w:tcBorders>
              <w:top w:val="nil"/>
              <w:left w:val="nil"/>
              <w:bottom w:val="single" w:sz="4" w:space="0" w:color="C0C0C0"/>
              <w:right w:val="single" w:sz="4" w:space="0" w:color="C0C0C0"/>
            </w:tcBorders>
            <w:vAlign w:val="center"/>
            <w:hideMark/>
          </w:tcPr>
          <w:p w14:paraId="3A211335"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5 941,41   </w:t>
            </w:r>
          </w:p>
        </w:tc>
        <w:tc>
          <w:tcPr>
            <w:tcW w:w="1108" w:type="dxa"/>
            <w:tcBorders>
              <w:top w:val="nil"/>
              <w:left w:val="nil"/>
              <w:bottom w:val="single" w:sz="4" w:space="0" w:color="C0C0C0"/>
              <w:right w:val="single" w:sz="4" w:space="0" w:color="C0C0C0"/>
            </w:tcBorders>
            <w:vAlign w:val="center"/>
            <w:hideMark/>
          </w:tcPr>
          <w:p w14:paraId="21EAB63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5 055,40   </w:t>
            </w:r>
          </w:p>
        </w:tc>
        <w:tc>
          <w:tcPr>
            <w:tcW w:w="1031" w:type="dxa"/>
            <w:tcBorders>
              <w:top w:val="nil"/>
              <w:left w:val="nil"/>
              <w:bottom w:val="single" w:sz="4" w:space="0" w:color="C0C0C0"/>
              <w:right w:val="single" w:sz="4" w:space="0" w:color="C0C0C0"/>
            </w:tcBorders>
            <w:vAlign w:val="center"/>
            <w:hideMark/>
          </w:tcPr>
          <w:p w14:paraId="445D2D47"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4 736,74   </w:t>
            </w:r>
          </w:p>
        </w:tc>
        <w:tc>
          <w:tcPr>
            <w:tcW w:w="1264" w:type="dxa"/>
            <w:tcBorders>
              <w:top w:val="nil"/>
              <w:left w:val="nil"/>
              <w:bottom w:val="single" w:sz="4" w:space="0" w:color="C0C0C0"/>
              <w:right w:val="single" w:sz="4" w:space="0" w:color="C0C0C0"/>
            </w:tcBorders>
            <w:vAlign w:val="center"/>
            <w:hideMark/>
          </w:tcPr>
          <w:p w14:paraId="459ED9B4"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3 496,71   </w:t>
            </w:r>
          </w:p>
        </w:tc>
        <w:tc>
          <w:tcPr>
            <w:tcW w:w="931" w:type="dxa"/>
            <w:tcBorders>
              <w:top w:val="nil"/>
              <w:left w:val="nil"/>
              <w:bottom w:val="single" w:sz="4" w:space="0" w:color="C0C0C0"/>
              <w:right w:val="single" w:sz="4" w:space="0" w:color="C0C0C0"/>
            </w:tcBorders>
            <w:vAlign w:val="center"/>
            <w:hideMark/>
          </w:tcPr>
          <w:p w14:paraId="7A12B138"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1 748,35   </w:t>
            </w:r>
          </w:p>
        </w:tc>
        <w:tc>
          <w:tcPr>
            <w:tcW w:w="953" w:type="dxa"/>
            <w:tcBorders>
              <w:top w:val="nil"/>
              <w:left w:val="nil"/>
              <w:bottom w:val="single" w:sz="4" w:space="0" w:color="C0C0C0"/>
              <w:right w:val="single" w:sz="4" w:space="0" w:color="C0C0C0"/>
            </w:tcBorders>
            <w:vAlign w:val="center"/>
            <w:hideMark/>
          </w:tcPr>
          <w:p w14:paraId="3A25A196" w14:textId="77777777" w:rsidR="0039713F" w:rsidRPr="0039713F" w:rsidRDefault="0039713F" w:rsidP="0039713F">
            <w:pPr>
              <w:spacing w:line="256" w:lineRule="auto"/>
              <w:jc w:val="center"/>
              <w:rPr>
                <w:rFonts w:ascii="Tahoma" w:hAnsi="Tahoma" w:cs="Tahoma"/>
                <w:b/>
                <w:bCs/>
                <w:sz w:val="13"/>
                <w:szCs w:val="13"/>
                <w:lang w:eastAsia="en-US"/>
              </w:rPr>
            </w:pPr>
            <w:r w:rsidRPr="0039713F">
              <w:rPr>
                <w:rFonts w:ascii="Tahoma" w:hAnsi="Tahoma" w:cs="Tahoma"/>
                <w:b/>
                <w:bCs/>
                <w:sz w:val="13"/>
                <w:szCs w:val="13"/>
                <w:lang w:eastAsia="en-US"/>
              </w:rPr>
              <w:t xml:space="preserve">       1 748,35   </w:t>
            </w:r>
          </w:p>
        </w:tc>
        <w:tc>
          <w:tcPr>
            <w:tcW w:w="3507" w:type="dxa"/>
            <w:vAlign w:val="center"/>
            <w:hideMark/>
          </w:tcPr>
          <w:p w14:paraId="50B4D53A" w14:textId="77777777" w:rsidR="0039713F" w:rsidRPr="0039713F" w:rsidRDefault="0039713F" w:rsidP="0039713F">
            <w:pPr>
              <w:rPr>
                <w:rFonts w:ascii="Tahoma" w:hAnsi="Tahoma" w:cs="Tahoma"/>
                <w:b/>
                <w:bCs/>
                <w:sz w:val="13"/>
                <w:szCs w:val="13"/>
                <w:lang w:eastAsia="en-US"/>
              </w:rPr>
            </w:pPr>
          </w:p>
        </w:tc>
      </w:tr>
    </w:tbl>
    <w:p w14:paraId="70112BED" w14:textId="77777777" w:rsidR="0039713F" w:rsidRPr="0039713F" w:rsidRDefault="0039713F" w:rsidP="0039713F">
      <w:pPr>
        <w:tabs>
          <w:tab w:val="left" w:pos="0"/>
          <w:tab w:val="left" w:pos="3052"/>
        </w:tabs>
        <w:ind w:firstLine="567"/>
        <w:rPr>
          <w:lang w:eastAsia="en-US"/>
        </w:rPr>
      </w:pPr>
    </w:p>
    <w:p w14:paraId="5DCF04CD" w14:textId="77777777" w:rsidR="0039713F" w:rsidRPr="0039713F" w:rsidRDefault="0039713F" w:rsidP="0039713F">
      <w:pPr>
        <w:rPr>
          <w:lang w:eastAsia="en-US"/>
        </w:rPr>
        <w:sectPr w:rsidR="0039713F" w:rsidRPr="0039713F">
          <w:pgSz w:w="16838" w:h="11906" w:orient="landscape"/>
          <w:pgMar w:top="426" w:right="851" w:bottom="851" w:left="426" w:header="709" w:footer="709" w:gutter="0"/>
          <w:cols w:space="720"/>
        </w:sectPr>
      </w:pPr>
    </w:p>
    <w:p w14:paraId="2FE4B001" w14:textId="0D97704B" w:rsidR="0039713F" w:rsidRPr="00EB32D1" w:rsidRDefault="0039713F" w:rsidP="0039713F">
      <w:pPr>
        <w:tabs>
          <w:tab w:val="left" w:pos="5580"/>
          <w:tab w:val="left" w:pos="9498"/>
        </w:tabs>
        <w:ind w:left="-3167" w:right="-569" w:firstLine="8979"/>
      </w:pPr>
      <w:r w:rsidRPr="00EB32D1">
        <w:lastRenderedPageBreak/>
        <w:t xml:space="preserve">Приложение № </w:t>
      </w:r>
      <w:r>
        <w:t xml:space="preserve">65 </w:t>
      </w:r>
      <w:r w:rsidRPr="00EB32D1">
        <w:t>к протоколу № 90</w:t>
      </w:r>
    </w:p>
    <w:p w14:paraId="7340D29A" w14:textId="77777777" w:rsidR="0039713F" w:rsidRPr="00EB32D1" w:rsidRDefault="0039713F" w:rsidP="0039713F">
      <w:pPr>
        <w:tabs>
          <w:tab w:val="left" w:pos="5580"/>
          <w:tab w:val="left" w:pos="9498"/>
        </w:tabs>
        <w:ind w:left="-3167" w:right="-569" w:firstLine="8979"/>
      </w:pPr>
      <w:r w:rsidRPr="00EB32D1">
        <w:t>заседания правления Региональной</w:t>
      </w:r>
    </w:p>
    <w:p w14:paraId="18DC5FA6" w14:textId="77777777" w:rsidR="0039713F" w:rsidRPr="00EB32D1" w:rsidRDefault="0039713F" w:rsidP="0039713F">
      <w:pPr>
        <w:tabs>
          <w:tab w:val="left" w:pos="5580"/>
          <w:tab w:val="left" w:pos="9498"/>
        </w:tabs>
        <w:ind w:left="-3167" w:right="-569" w:firstLine="8979"/>
      </w:pPr>
      <w:r w:rsidRPr="00EB32D1">
        <w:t>энергетической комиссии</w:t>
      </w:r>
    </w:p>
    <w:p w14:paraId="594E26F7" w14:textId="77777777" w:rsidR="0039713F" w:rsidRDefault="0039713F" w:rsidP="0039713F">
      <w:pPr>
        <w:tabs>
          <w:tab w:val="left" w:pos="5580"/>
          <w:tab w:val="left" w:pos="9498"/>
        </w:tabs>
        <w:ind w:left="-3167" w:right="-569" w:firstLine="8979"/>
      </w:pPr>
      <w:r w:rsidRPr="00EB32D1">
        <w:t>Кузбасса от 30.12.2021</w:t>
      </w:r>
    </w:p>
    <w:p w14:paraId="44D0B050" w14:textId="77777777" w:rsidR="0039713F" w:rsidRPr="0039713F" w:rsidRDefault="0039713F" w:rsidP="0039713F">
      <w:pPr>
        <w:tabs>
          <w:tab w:val="left" w:pos="0"/>
          <w:tab w:val="left" w:pos="3052"/>
        </w:tabs>
        <w:ind w:left="3544"/>
        <w:rPr>
          <w:lang w:eastAsia="en-US"/>
        </w:rPr>
      </w:pPr>
    </w:p>
    <w:p w14:paraId="1508D5AA" w14:textId="08F517B0" w:rsidR="0039713F" w:rsidRPr="0039713F" w:rsidRDefault="0039713F" w:rsidP="0039713F">
      <w:pPr>
        <w:jc w:val="center"/>
        <w:rPr>
          <w:b/>
          <w:color w:val="000000"/>
          <w:sz w:val="28"/>
          <w:szCs w:val="28"/>
          <w:lang w:eastAsia="en-US"/>
        </w:rPr>
      </w:pPr>
      <w:r w:rsidRPr="0039713F">
        <w:rPr>
          <w:b/>
          <w:color w:val="000000"/>
          <w:sz w:val="28"/>
          <w:szCs w:val="28"/>
          <w:lang w:eastAsia="en-US"/>
        </w:rPr>
        <w:t xml:space="preserve">Одноставочные тарифы на питьевую воду (подъем и водоподготовка), транспортировку технической воды (перекачка технической воды через водопроводно-повысительную станцию), транспортировку сточных вод (перекачка стоков через насосные перекачивающие станции) ООО «СибДорСтрой» </w:t>
      </w:r>
    </w:p>
    <w:p w14:paraId="0EF9A41E" w14:textId="77777777" w:rsidR="0039713F" w:rsidRPr="0039713F" w:rsidRDefault="0039713F" w:rsidP="0039713F">
      <w:pPr>
        <w:jc w:val="center"/>
        <w:rPr>
          <w:b/>
          <w:color w:val="000000"/>
          <w:sz w:val="28"/>
          <w:szCs w:val="28"/>
          <w:lang w:eastAsia="en-US"/>
        </w:rPr>
      </w:pPr>
      <w:r w:rsidRPr="0039713F">
        <w:rPr>
          <w:b/>
          <w:color w:val="000000"/>
          <w:sz w:val="28"/>
          <w:szCs w:val="28"/>
          <w:lang w:eastAsia="en-US"/>
        </w:rPr>
        <w:t xml:space="preserve">(г. Топки Топкинского муниципального округа)   </w:t>
      </w:r>
    </w:p>
    <w:p w14:paraId="1A19BFB5" w14:textId="77777777" w:rsidR="0039713F" w:rsidRPr="0039713F" w:rsidRDefault="0039713F" w:rsidP="0039713F">
      <w:pPr>
        <w:jc w:val="center"/>
        <w:rPr>
          <w:b/>
          <w:color w:val="000000"/>
          <w:sz w:val="28"/>
          <w:szCs w:val="28"/>
          <w:lang w:eastAsia="en-US"/>
        </w:rPr>
      </w:pPr>
      <w:r w:rsidRPr="0039713F">
        <w:rPr>
          <w:b/>
          <w:color w:val="000000"/>
          <w:sz w:val="28"/>
          <w:szCs w:val="28"/>
          <w:lang w:eastAsia="en-US"/>
        </w:rPr>
        <w:t xml:space="preserve"> на период с 01.01.2022 по 31.12.2022 </w:t>
      </w:r>
    </w:p>
    <w:p w14:paraId="68DC4E0E" w14:textId="77777777" w:rsidR="0039713F" w:rsidRPr="0039713F" w:rsidRDefault="0039713F" w:rsidP="0039713F">
      <w:pPr>
        <w:jc w:val="center"/>
        <w:rPr>
          <w:b/>
          <w:sz w:val="28"/>
          <w:szCs w:val="28"/>
          <w:lang w:eastAsia="en-US"/>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1"/>
        <w:gridCol w:w="1843"/>
        <w:gridCol w:w="2126"/>
      </w:tblGrid>
      <w:tr w:rsidR="0039713F" w:rsidRPr="0039713F" w14:paraId="7E99D934" w14:textId="77777777" w:rsidTr="0039713F">
        <w:trPr>
          <w:trHeight w:val="4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AB5DFA"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 п/п</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41396E"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Наименование услуг, потребителей</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45033B" w14:textId="77777777" w:rsidR="0039713F" w:rsidRPr="0039713F" w:rsidRDefault="0039713F" w:rsidP="0039713F">
            <w:pPr>
              <w:spacing w:line="256" w:lineRule="auto"/>
              <w:jc w:val="center"/>
              <w:rPr>
                <w:color w:val="000000"/>
                <w:sz w:val="28"/>
                <w:szCs w:val="28"/>
                <w:vertAlign w:val="superscript"/>
                <w:lang w:eastAsia="en-US"/>
              </w:rPr>
            </w:pPr>
            <w:r w:rsidRPr="0039713F">
              <w:rPr>
                <w:color w:val="000000"/>
                <w:sz w:val="28"/>
                <w:szCs w:val="28"/>
                <w:lang w:eastAsia="en-US"/>
              </w:rPr>
              <w:t>Тариф, руб./м3</w:t>
            </w:r>
            <w:r w:rsidRPr="0039713F">
              <w:rPr>
                <w:color w:val="000000"/>
                <w:sz w:val="28"/>
                <w:szCs w:val="28"/>
                <w:vertAlign w:val="superscript"/>
                <w:lang w:eastAsia="en-US"/>
              </w:rPr>
              <w:t>*</w:t>
            </w:r>
          </w:p>
        </w:tc>
      </w:tr>
      <w:tr w:rsidR="0039713F" w:rsidRPr="0039713F" w14:paraId="184DB834" w14:textId="77777777" w:rsidTr="0039713F">
        <w:trPr>
          <w:trHeight w:val="700"/>
          <w:jc w:val="center"/>
        </w:trPr>
        <w:tc>
          <w:tcPr>
            <w:tcW w:w="10348" w:type="dxa"/>
            <w:vMerge/>
            <w:tcBorders>
              <w:top w:val="single" w:sz="4" w:space="0" w:color="auto"/>
              <w:left w:val="single" w:sz="4" w:space="0" w:color="auto"/>
              <w:bottom w:val="single" w:sz="4" w:space="0" w:color="auto"/>
              <w:right w:val="single" w:sz="4" w:space="0" w:color="auto"/>
            </w:tcBorders>
            <w:vAlign w:val="center"/>
            <w:hideMark/>
          </w:tcPr>
          <w:p w14:paraId="6F2E99F2" w14:textId="77777777" w:rsidR="0039713F" w:rsidRPr="0039713F" w:rsidRDefault="0039713F" w:rsidP="0039713F">
            <w:pPr>
              <w:spacing w:line="256" w:lineRule="auto"/>
              <w:rPr>
                <w:color w:val="000000"/>
                <w:sz w:val="28"/>
                <w:szCs w:val="28"/>
                <w:lang w:eastAsia="en-U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69D4D511" w14:textId="77777777" w:rsidR="0039713F" w:rsidRPr="0039713F" w:rsidRDefault="0039713F" w:rsidP="0039713F">
            <w:pPr>
              <w:spacing w:line="256" w:lineRule="auto"/>
              <w:rPr>
                <w:color w:val="000000"/>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4FEECA1" w14:textId="77777777" w:rsidR="0039713F" w:rsidRPr="0039713F" w:rsidRDefault="0039713F" w:rsidP="0039713F">
            <w:pPr>
              <w:spacing w:line="256" w:lineRule="auto"/>
              <w:jc w:val="center"/>
              <w:rPr>
                <w:sz w:val="28"/>
                <w:szCs w:val="28"/>
                <w:lang w:eastAsia="en-US"/>
              </w:rPr>
            </w:pPr>
            <w:r w:rsidRPr="0039713F">
              <w:rPr>
                <w:sz w:val="28"/>
                <w:szCs w:val="28"/>
                <w:lang w:eastAsia="en-US"/>
              </w:rPr>
              <w:t>с 01.01.2022</w:t>
            </w:r>
          </w:p>
          <w:p w14:paraId="62C8B534" w14:textId="77777777" w:rsidR="0039713F" w:rsidRPr="0039713F" w:rsidRDefault="0039713F" w:rsidP="0039713F">
            <w:pPr>
              <w:spacing w:line="256" w:lineRule="auto"/>
              <w:jc w:val="center"/>
              <w:rPr>
                <w:color w:val="000000"/>
                <w:sz w:val="28"/>
                <w:szCs w:val="28"/>
                <w:lang w:eastAsia="en-US"/>
              </w:rPr>
            </w:pPr>
            <w:r w:rsidRPr="0039713F">
              <w:rPr>
                <w:sz w:val="28"/>
                <w:szCs w:val="28"/>
                <w:lang w:eastAsia="en-US"/>
              </w:rPr>
              <w:t>по 30.06.2022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DC6821" w14:textId="77777777" w:rsidR="0039713F" w:rsidRPr="0039713F" w:rsidRDefault="0039713F" w:rsidP="0039713F">
            <w:pPr>
              <w:spacing w:line="256" w:lineRule="auto"/>
              <w:jc w:val="center"/>
              <w:rPr>
                <w:sz w:val="28"/>
                <w:szCs w:val="28"/>
                <w:lang w:eastAsia="en-US"/>
              </w:rPr>
            </w:pPr>
            <w:r w:rsidRPr="0039713F">
              <w:rPr>
                <w:sz w:val="28"/>
                <w:szCs w:val="28"/>
                <w:lang w:eastAsia="en-US"/>
              </w:rPr>
              <w:t>с 01.07.2022</w:t>
            </w:r>
          </w:p>
          <w:p w14:paraId="4A938477" w14:textId="77777777" w:rsidR="0039713F" w:rsidRPr="0039713F" w:rsidRDefault="0039713F" w:rsidP="0039713F">
            <w:pPr>
              <w:spacing w:line="256" w:lineRule="auto"/>
              <w:jc w:val="center"/>
              <w:rPr>
                <w:color w:val="000000"/>
                <w:sz w:val="28"/>
                <w:szCs w:val="28"/>
                <w:lang w:eastAsia="en-US"/>
              </w:rPr>
            </w:pPr>
            <w:r w:rsidRPr="0039713F">
              <w:rPr>
                <w:sz w:val="28"/>
                <w:szCs w:val="28"/>
                <w:lang w:eastAsia="en-US"/>
              </w:rPr>
              <w:t>по 31.12.2022</w:t>
            </w:r>
          </w:p>
        </w:tc>
      </w:tr>
      <w:tr w:rsidR="0039713F" w:rsidRPr="0039713F" w14:paraId="58FDD435" w14:textId="77777777" w:rsidTr="0039713F">
        <w:trPr>
          <w:trHeight w:val="654"/>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8A056BD" w14:textId="77777777" w:rsidR="0039713F" w:rsidRPr="0039713F" w:rsidRDefault="0039713F" w:rsidP="0039713F">
            <w:pPr>
              <w:numPr>
                <w:ilvl w:val="0"/>
                <w:numId w:val="33"/>
              </w:numPr>
              <w:spacing w:line="256" w:lineRule="auto"/>
              <w:ind w:left="0" w:firstLine="360"/>
              <w:contextualSpacing/>
              <w:jc w:val="center"/>
              <w:rPr>
                <w:color w:val="000000"/>
                <w:sz w:val="28"/>
                <w:szCs w:val="28"/>
                <w:lang w:eastAsia="en-US"/>
              </w:rPr>
            </w:pPr>
            <w:r w:rsidRPr="0039713F">
              <w:rPr>
                <w:color w:val="000000"/>
                <w:sz w:val="28"/>
                <w:szCs w:val="28"/>
                <w:lang w:eastAsia="en-US"/>
              </w:rPr>
              <w:t>Питьевая вода</w:t>
            </w:r>
          </w:p>
          <w:p w14:paraId="3A2C852D"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 xml:space="preserve">     (подъем и водоподготовка)</w:t>
            </w:r>
          </w:p>
        </w:tc>
      </w:tr>
      <w:tr w:rsidR="0039713F" w:rsidRPr="0039713F" w14:paraId="3672E8A4" w14:textId="77777777" w:rsidTr="0039713F">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1CC2CC53"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1.1.</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7825422C" w14:textId="77777777" w:rsidR="0039713F" w:rsidRPr="0039713F" w:rsidRDefault="0039713F" w:rsidP="0039713F">
            <w:pPr>
              <w:spacing w:line="256" w:lineRule="auto"/>
              <w:rPr>
                <w:color w:val="000000"/>
                <w:sz w:val="28"/>
                <w:szCs w:val="28"/>
                <w:lang w:eastAsia="en-US"/>
              </w:rPr>
            </w:pPr>
            <w:r w:rsidRPr="0039713F">
              <w:rPr>
                <w:color w:val="000000"/>
                <w:sz w:val="28"/>
                <w:szCs w:val="28"/>
                <w:lang w:eastAsia="en-US"/>
              </w:rPr>
              <w:t>Население (НДС не облагается)</w:t>
            </w:r>
          </w:p>
        </w:tc>
        <w:tc>
          <w:tcPr>
            <w:tcW w:w="1843" w:type="dxa"/>
            <w:tcBorders>
              <w:top w:val="nil"/>
              <w:left w:val="nil"/>
              <w:bottom w:val="single" w:sz="4" w:space="0" w:color="auto"/>
              <w:right w:val="single" w:sz="4" w:space="0" w:color="auto"/>
            </w:tcBorders>
            <w:shd w:val="clear" w:color="auto" w:fill="FFFFFF"/>
            <w:vAlign w:val="center"/>
            <w:hideMark/>
          </w:tcPr>
          <w:p w14:paraId="486890C3"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19,30</w:t>
            </w:r>
          </w:p>
        </w:tc>
        <w:tc>
          <w:tcPr>
            <w:tcW w:w="2126" w:type="dxa"/>
            <w:tcBorders>
              <w:top w:val="nil"/>
              <w:left w:val="nil"/>
              <w:bottom w:val="single" w:sz="4" w:space="0" w:color="auto"/>
              <w:right w:val="single" w:sz="4" w:space="0" w:color="auto"/>
            </w:tcBorders>
            <w:shd w:val="clear" w:color="auto" w:fill="FFFFFF"/>
            <w:vAlign w:val="center"/>
            <w:hideMark/>
          </w:tcPr>
          <w:p w14:paraId="6E866F90"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19,30</w:t>
            </w:r>
          </w:p>
        </w:tc>
      </w:tr>
      <w:tr w:rsidR="0039713F" w:rsidRPr="0039713F" w14:paraId="2F45A853" w14:textId="77777777" w:rsidTr="0039713F">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7153A2D5"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1.2.</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309ABB9E" w14:textId="77777777" w:rsidR="0039713F" w:rsidRPr="0039713F" w:rsidRDefault="0039713F" w:rsidP="0039713F">
            <w:pPr>
              <w:spacing w:line="256" w:lineRule="auto"/>
              <w:rPr>
                <w:color w:val="000000"/>
                <w:sz w:val="28"/>
                <w:szCs w:val="28"/>
                <w:lang w:eastAsia="en-US"/>
              </w:rPr>
            </w:pPr>
            <w:r w:rsidRPr="0039713F">
              <w:rPr>
                <w:color w:val="000000"/>
                <w:sz w:val="28"/>
                <w:szCs w:val="28"/>
                <w:lang w:eastAsia="en-US"/>
              </w:rPr>
              <w:t>Прочие потребители (НДС не облагается)</w:t>
            </w:r>
          </w:p>
        </w:tc>
        <w:tc>
          <w:tcPr>
            <w:tcW w:w="1843" w:type="dxa"/>
            <w:tcBorders>
              <w:top w:val="nil"/>
              <w:left w:val="nil"/>
              <w:bottom w:val="single" w:sz="4" w:space="0" w:color="auto"/>
              <w:right w:val="single" w:sz="4" w:space="0" w:color="auto"/>
            </w:tcBorders>
            <w:shd w:val="clear" w:color="auto" w:fill="FFFFFF"/>
            <w:vAlign w:val="center"/>
            <w:hideMark/>
          </w:tcPr>
          <w:p w14:paraId="3B1C6827"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19,30</w:t>
            </w:r>
          </w:p>
        </w:tc>
        <w:tc>
          <w:tcPr>
            <w:tcW w:w="2126" w:type="dxa"/>
            <w:tcBorders>
              <w:top w:val="nil"/>
              <w:left w:val="nil"/>
              <w:bottom w:val="single" w:sz="4" w:space="0" w:color="auto"/>
              <w:right w:val="single" w:sz="4" w:space="0" w:color="auto"/>
            </w:tcBorders>
            <w:shd w:val="clear" w:color="auto" w:fill="FFFFFF"/>
            <w:vAlign w:val="center"/>
            <w:hideMark/>
          </w:tcPr>
          <w:p w14:paraId="4BD46C25"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19,30</w:t>
            </w:r>
          </w:p>
        </w:tc>
      </w:tr>
      <w:tr w:rsidR="0039713F" w:rsidRPr="0039713F" w14:paraId="2CE71511" w14:textId="77777777" w:rsidTr="0039713F">
        <w:trPr>
          <w:trHeight w:val="565"/>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E574CAD" w14:textId="77777777" w:rsidR="0039713F" w:rsidRPr="0039713F" w:rsidRDefault="0039713F" w:rsidP="0039713F">
            <w:pPr>
              <w:numPr>
                <w:ilvl w:val="0"/>
                <w:numId w:val="33"/>
              </w:numPr>
              <w:spacing w:line="256" w:lineRule="auto"/>
              <w:contextualSpacing/>
              <w:jc w:val="center"/>
              <w:rPr>
                <w:color w:val="000000"/>
                <w:sz w:val="28"/>
                <w:szCs w:val="28"/>
                <w:lang w:eastAsia="en-US"/>
              </w:rPr>
            </w:pPr>
            <w:r w:rsidRPr="0039713F">
              <w:rPr>
                <w:color w:val="000000"/>
                <w:sz w:val="28"/>
                <w:szCs w:val="28"/>
                <w:lang w:eastAsia="en-US"/>
              </w:rPr>
              <w:t xml:space="preserve">Транспортировка технической воды </w:t>
            </w:r>
          </w:p>
          <w:p w14:paraId="16253821"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(перекачка технической воды через водопроводно-повысительную станцию)</w:t>
            </w:r>
          </w:p>
        </w:tc>
      </w:tr>
      <w:tr w:rsidR="0039713F" w:rsidRPr="0039713F" w14:paraId="250E53B4" w14:textId="77777777" w:rsidTr="0039713F">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3820072A"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2.1.</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3FBFB5DE" w14:textId="77777777" w:rsidR="0039713F" w:rsidRPr="0039713F" w:rsidRDefault="0039713F" w:rsidP="0039713F">
            <w:pPr>
              <w:spacing w:line="256" w:lineRule="auto"/>
              <w:rPr>
                <w:color w:val="000000"/>
                <w:sz w:val="28"/>
                <w:szCs w:val="28"/>
                <w:lang w:eastAsia="en-US"/>
              </w:rPr>
            </w:pPr>
            <w:r w:rsidRPr="0039713F">
              <w:rPr>
                <w:color w:val="000000"/>
                <w:sz w:val="28"/>
                <w:szCs w:val="28"/>
                <w:lang w:eastAsia="en-US"/>
              </w:rPr>
              <w:t>Население (НДС не облагается)</w:t>
            </w:r>
          </w:p>
        </w:tc>
        <w:tc>
          <w:tcPr>
            <w:tcW w:w="1843" w:type="dxa"/>
            <w:tcBorders>
              <w:top w:val="nil"/>
              <w:left w:val="nil"/>
              <w:bottom w:val="single" w:sz="4" w:space="0" w:color="auto"/>
              <w:right w:val="single" w:sz="4" w:space="0" w:color="auto"/>
            </w:tcBorders>
            <w:shd w:val="clear" w:color="auto" w:fill="FFFFFF"/>
            <w:vAlign w:val="center"/>
            <w:hideMark/>
          </w:tcPr>
          <w:p w14:paraId="38B0D6CC"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9,34</w:t>
            </w:r>
          </w:p>
        </w:tc>
        <w:tc>
          <w:tcPr>
            <w:tcW w:w="2126" w:type="dxa"/>
            <w:tcBorders>
              <w:top w:val="nil"/>
              <w:left w:val="nil"/>
              <w:bottom w:val="single" w:sz="4" w:space="0" w:color="auto"/>
              <w:right w:val="single" w:sz="4" w:space="0" w:color="auto"/>
            </w:tcBorders>
            <w:shd w:val="clear" w:color="auto" w:fill="FFFFFF"/>
            <w:vAlign w:val="center"/>
            <w:hideMark/>
          </w:tcPr>
          <w:p w14:paraId="732D1F15"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9,34</w:t>
            </w:r>
          </w:p>
        </w:tc>
      </w:tr>
      <w:tr w:rsidR="0039713F" w:rsidRPr="0039713F" w14:paraId="5C7371D2" w14:textId="77777777" w:rsidTr="0039713F">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31ADE999"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2.2.</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77E757D0" w14:textId="77777777" w:rsidR="0039713F" w:rsidRPr="0039713F" w:rsidRDefault="0039713F" w:rsidP="0039713F">
            <w:pPr>
              <w:spacing w:line="256" w:lineRule="auto"/>
              <w:rPr>
                <w:color w:val="000000"/>
                <w:sz w:val="28"/>
                <w:szCs w:val="28"/>
                <w:lang w:eastAsia="en-US"/>
              </w:rPr>
            </w:pPr>
            <w:r w:rsidRPr="0039713F">
              <w:rPr>
                <w:color w:val="000000"/>
                <w:sz w:val="28"/>
                <w:szCs w:val="28"/>
                <w:lang w:eastAsia="en-US"/>
              </w:rPr>
              <w:t>Прочие потребители (НДС не облагается)</w:t>
            </w:r>
          </w:p>
        </w:tc>
        <w:tc>
          <w:tcPr>
            <w:tcW w:w="1843" w:type="dxa"/>
            <w:tcBorders>
              <w:top w:val="nil"/>
              <w:left w:val="nil"/>
              <w:bottom w:val="single" w:sz="4" w:space="0" w:color="auto"/>
              <w:right w:val="single" w:sz="4" w:space="0" w:color="auto"/>
            </w:tcBorders>
            <w:shd w:val="clear" w:color="auto" w:fill="FFFFFF"/>
            <w:vAlign w:val="center"/>
            <w:hideMark/>
          </w:tcPr>
          <w:p w14:paraId="0120C07A"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9,34</w:t>
            </w:r>
          </w:p>
        </w:tc>
        <w:tc>
          <w:tcPr>
            <w:tcW w:w="2126" w:type="dxa"/>
            <w:tcBorders>
              <w:top w:val="nil"/>
              <w:left w:val="nil"/>
              <w:bottom w:val="single" w:sz="4" w:space="0" w:color="auto"/>
              <w:right w:val="single" w:sz="4" w:space="0" w:color="auto"/>
            </w:tcBorders>
            <w:shd w:val="clear" w:color="auto" w:fill="FFFFFF"/>
            <w:vAlign w:val="center"/>
            <w:hideMark/>
          </w:tcPr>
          <w:p w14:paraId="6084A9D0"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9,34</w:t>
            </w:r>
          </w:p>
        </w:tc>
      </w:tr>
      <w:tr w:rsidR="0039713F" w:rsidRPr="0039713F" w14:paraId="050C14F6" w14:textId="77777777" w:rsidTr="0039713F">
        <w:trPr>
          <w:trHeight w:val="565"/>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3E261C0" w14:textId="77777777" w:rsidR="0039713F" w:rsidRPr="0039713F" w:rsidRDefault="0039713F" w:rsidP="0039713F">
            <w:pPr>
              <w:numPr>
                <w:ilvl w:val="0"/>
                <w:numId w:val="33"/>
              </w:numPr>
              <w:spacing w:line="256" w:lineRule="auto"/>
              <w:contextualSpacing/>
              <w:jc w:val="center"/>
              <w:rPr>
                <w:color w:val="000000"/>
                <w:sz w:val="28"/>
                <w:szCs w:val="28"/>
                <w:lang w:eastAsia="en-US"/>
              </w:rPr>
            </w:pPr>
            <w:r w:rsidRPr="0039713F">
              <w:rPr>
                <w:color w:val="000000"/>
                <w:sz w:val="28"/>
                <w:szCs w:val="28"/>
                <w:lang w:eastAsia="en-US"/>
              </w:rPr>
              <w:t xml:space="preserve">Транспортировка сточных вод </w:t>
            </w:r>
          </w:p>
          <w:p w14:paraId="2ECCE223"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(перекачка стоков через насосные перекачивающие станции)</w:t>
            </w:r>
          </w:p>
        </w:tc>
      </w:tr>
      <w:tr w:rsidR="0039713F" w:rsidRPr="0039713F" w14:paraId="3381CE6C" w14:textId="77777777" w:rsidTr="0039713F">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3B8CD658"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3.1.</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2507B18E" w14:textId="77777777" w:rsidR="0039713F" w:rsidRPr="0039713F" w:rsidRDefault="0039713F" w:rsidP="0039713F">
            <w:pPr>
              <w:spacing w:line="256" w:lineRule="auto"/>
              <w:rPr>
                <w:color w:val="000000"/>
                <w:sz w:val="28"/>
                <w:szCs w:val="28"/>
                <w:lang w:eastAsia="en-US"/>
              </w:rPr>
            </w:pPr>
            <w:r w:rsidRPr="0039713F">
              <w:rPr>
                <w:color w:val="000000"/>
                <w:sz w:val="28"/>
                <w:szCs w:val="28"/>
                <w:lang w:eastAsia="en-US"/>
              </w:rPr>
              <w:t>Население (НДС не облагается)</w:t>
            </w:r>
          </w:p>
        </w:tc>
        <w:tc>
          <w:tcPr>
            <w:tcW w:w="1843" w:type="dxa"/>
            <w:tcBorders>
              <w:top w:val="nil"/>
              <w:left w:val="nil"/>
              <w:bottom w:val="single" w:sz="4" w:space="0" w:color="auto"/>
              <w:right w:val="single" w:sz="4" w:space="0" w:color="auto"/>
            </w:tcBorders>
            <w:shd w:val="clear" w:color="auto" w:fill="FFFFFF"/>
            <w:vAlign w:val="center"/>
            <w:hideMark/>
          </w:tcPr>
          <w:p w14:paraId="33336848"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7,12</w:t>
            </w:r>
          </w:p>
        </w:tc>
        <w:tc>
          <w:tcPr>
            <w:tcW w:w="2126" w:type="dxa"/>
            <w:tcBorders>
              <w:top w:val="nil"/>
              <w:left w:val="nil"/>
              <w:bottom w:val="single" w:sz="4" w:space="0" w:color="auto"/>
              <w:right w:val="single" w:sz="4" w:space="0" w:color="auto"/>
            </w:tcBorders>
            <w:shd w:val="clear" w:color="auto" w:fill="FFFFFF"/>
            <w:vAlign w:val="center"/>
            <w:hideMark/>
          </w:tcPr>
          <w:p w14:paraId="563467E0"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7,12</w:t>
            </w:r>
          </w:p>
        </w:tc>
      </w:tr>
      <w:tr w:rsidR="0039713F" w:rsidRPr="0039713F" w14:paraId="0CB67BA8" w14:textId="77777777" w:rsidTr="0039713F">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15D8DB1B"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3.2.</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3B5A546E" w14:textId="77777777" w:rsidR="0039713F" w:rsidRPr="0039713F" w:rsidRDefault="0039713F" w:rsidP="0039713F">
            <w:pPr>
              <w:spacing w:line="256" w:lineRule="auto"/>
              <w:rPr>
                <w:color w:val="000000"/>
                <w:sz w:val="28"/>
                <w:szCs w:val="28"/>
                <w:lang w:eastAsia="en-US"/>
              </w:rPr>
            </w:pPr>
            <w:r w:rsidRPr="0039713F">
              <w:rPr>
                <w:color w:val="000000"/>
                <w:sz w:val="28"/>
                <w:szCs w:val="28"/>
                <w:lang w:eastAsia="en-US"/>
              </w:rPr>
              <w:t>Прочие потребители (НДС не облагается)</w:t>
            </w:r>
          </w:p>
        </w:tc>
        <w:tc>
          <w:tcPr>
            <w:tcW w:w="1843" w:type="dxa"/>
            <w:tcBorders>
              <w:top w:val="nil"/>
              <w:left w:val="nil"/>
              <w:bottom w:val="single" w:sz="4" w:space="0" w:color="auto"/>
              <w:right w:val="single" w:sz="4" w:space="0" w:color="auto"/>
            </w:tcBorders>
            <w:shd w:val="clear" w:color="auto" w:fill="FFFFFF"/>
            <w:vAlign w:val="center"/>
            <w:hideMark/>
          </w:tcPr>
          <w:p w14:paraId="1365CD97"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7,12</w:t>
            </w:r>
          </w:p>
        </w:tc>
        <w:tc>
          <w:tcPr>
            <w:tcW w:w="2126" w:type="dxa"/>
            <w:tcBorders>
              <w:top w:val="nil"/>
              <w:left w:val="nil"/>
              <w:bottom w:val="single" w:sz="4" w:space="0" w:color="auto"/>
              <w:right w:val="single" w:sz="4" w:space="0" w:color="auto"/>
            </w:tcBorders>
            <w:shd w:val="clear" w:color="auto" w:fill="FFFFFF"/>
            <w:vAlign w:val="center"/>
            <w:hideMark/>
          </w:tcPr>
          <w:p w14:paraId="438CD43A" w14:textId="77777777" w:rsidR="0039713F" w:rsidRPr="0039713F" w:rsidRDefault="0039713F" w:rsidP="0039713F">
            <w:pPr>
              <w:spacing w:line="256" w:lineRule="auto"/>
              <w:jc w:val="center"/>
              <w:rPr>
                <w:color w:val="000000"/>
                <w:sz w:val="28"/>
                <w:szCs w:val="28"/>
                <w:lang w:eastAsia="en-US"/>
              </w:rPr>
            </w:pPr>
            <w:r w:rsidRPr="0039713F">
              <w:rPr>
                <w:color w:val="000000"/>
                <w:sz w:val="28"/>
                <w:szCs w:val="28"/>
                <w:lang w:eastAsia="en-US"/>
              </w:rPr>
              <w:t>7,12</w:t>
            </w:r>
          </w:p>
        </w:tc>
      </w:tr>
    </w:tbl>
    <w:p w14:paraId="4FB2938D" w14:textId="77777777" w:rsidR="0039713F" w:rsidRPr="0039713F" w:rsidRDefault="0039713F" w:rsidP="0039713F">
      <w:pPr>
        <w:ind w:firstLine="709"/>
        <w:jc w:val="both"/>
        <w:rPr>
          <w:color w:val="000000"/>
          <w:sz w:val="28"/>
          <w:szCs w:val="28"/>
          <w:lang w:eastAsia="en-US"/>
        </w:rPr>
      </w:pPr>
    </w:p>
    <w:p w14:paraId="10D378EB" w14:textId="77777777" w:rsidR="0039713F" w:rsidRPr="0039713F" w:rsidRDefault="0039713F" w:rsidP="0039713F">
      <w:pPr>
        <w:ind w:left="-709" w:firstLine="709"/>
        <w:jc w:val="both"/>
        <w:rPr>
          <w:color w:val="000000"/>
          <w:sz w:val="28"/>
          <w:szCs w:val="28"/>
          <w:lang w:eastAsia="en-US"/>
        </w:rPr>
      </w:pPr>
      <w:r w:rsidRPr="0039713F">
        <w:rPr>
          <w:color w:val="000000"/>
          <w:sz w:val="28"/>
          <w:szCs w:val="28"/>
          <w:lang w:eastAsia="en-US"/>
        </w:rPr>
        <w:t>* Тарифы установлены для предъявления гарантирующей организации                                         - МКП «ТЕПЛО», ИНН 4230032501.</w:t>
      </w:r>
    </w:p>
    <w:p w14:paraId="1BD28A0B" w14:textId="77777777" w:rsidR="0039713F" w:rsidRPr="0039713F" w:rsidRDefault="0039713F" w:rsidP="0039713F">
      <w:pPr>
        <w:ind w:left="-709" w:firstLine="709"/>
        <w:jc w:val="both"/>
        <w:rPr>
          <w:color w:val="000000"/>
          <w:sz w:val="28"/>
          <w:szCs w:val="28"/>
          <w:lang w:eastAsia="en-US"/>
        </w:rPr>
      </w:pPr>
    </w:p>
    <w:p w14:paraId="77068416" w14:textId="77777777" w:rsidR="0039713F" w:rsidRPr="0039713F" w:rsidRDefault="0039713F" w:rsidP="0039713F">
      <w:pPr>
        <w:ind w:firstLine="709"/>
        <w:jc w:val="both"/>
        <w:rPr>
          <w:color w:val="000000"/>
          <w:sz w:val="28"/>
          <w:szCs w:val="28"/>
          <w:lang w:eastAsia="en-US"/>
        </w:rPr>
      </w:pPr>
    </w:p>
    <w:p w14:paraId="00D2BB06" w14:textId="77777777" w:rsidR="0039713F" w:rsidRDefault="0039713F" w:rsidP="00BF13AB">
      <w:pPr>
        <w:tabs>
          <w:tab w:val="left" w:pos="5580"/>
          <w:tab w:val="left" w:pos="9498"/>
        </w:tabs>
        <w:ind w:right="-569"/>
        <w:sectPr w:rsidR="0039713F" w:rsidSect="00C129FD">
          <w:pgSz w:w="11906" w:h="16838"/>
          <w:pgMar w:top="1134" w:right="567" w:bottom="1134" w:left="851" w:header="708" w:footer="708" w:gutter="0"/>
          <w:cols w:space="708"/>
          <w:docGrid w:linePitch="360"/>
        </w:sectPr>
      </w:pPr>
    </w:p>
    <w:p w14:paraId="2F5D9432" w14:textId="39452F4A" w:rsidR="0039713F" w:rsidRPr="00EB32D1" w:rsidRDefault="0039713F" w:rsidP="0039713F">
      <w:pPr>
        <w:tabs>
          <w:tab w:val="left" w:pos="5580"/>
          <w:tab w:val="left" w:pos="9498"/>
        </w:tabs>
        <w:ind w:left="-3167" w:right="-569" w:firstLine="8979"/>
      </w:pPr>
      <w:r w:rsidRPr="00EB32D1">
        <w:lastRenderedPageBreak/>
        <w:t xml:space="preserve">Приложение № </w:t>
      </w:r>
      <w:r>
        <w:t xml:space="preserve">66 </w:t>
      </w:r>
      <w:r w:rsidRPr="00EB32D1">
        <w:t>к протоколу № 90</w:t>
      </w:r>
    </w:p>
    <w:p w14:paraId="340B12CA" w14:textId="77777777" w:rsidR="0039713F" w:rsidRPr="00EB32D1" w:rsidRDefault="0039713F" w:rsidP="0039713F">
      <w:pPr>
        <w:tabs>
          <w:tab w:val="left" w:pos="5580"/>
          <w:tab w:val="left" w:pos="9498"/>
        </w:tabs>
        <w:ind w:left="-3167" w:right="-569" w:firstLine="8979"/>
      </w:pPr>
      <w:r w:rsidRPr="00EB32D1">
        <w:t>заседания правления Региональной</w:t>
      </w:r>
    </w:p>
    <w:p w14:paraId="27DC9F72" w14:textId="77777777" w:rsidR="0039713F" w:rsidRPr="00EB32D1" w:rsidRDefault="0039713F" w:rsidP="0039713F">
      <w:pPr>
        <w:tabs>
          <w:tab w:val="left" w:pos="5580"/>
          <w:tab w:val="left" w:pos="9498"/>
        </w:tabs>
        <w:ind w:left="-3167" w:right="-569" w:firstLine="8979"/>
      </w:pPr>
      <w:r w:rsidRPr="00EB32D1">
        <w:t>энергетической комиссии</w:t>
      </w:r>
    </w:p>
    <w:p w14:paraId="55DDA241" w14:textId="6E0A9254" w:rsidR="0039713F" w:rsidRDefault="0039713F" w:rsidP="0039713F">
      <w:pPr>
        <w:tabs>
          <w:tab w:val="left" w:pos="5580"/>
          <w:tab w:val="left" w:pos="9498"/>
        </w:tabs>
        <w:ind w:left="-3167" w:right="-569" w:firstLine="8979"/>
      </w:pPr>
      <w:r w:rsidRPr="00EB32D1">
        <w:t>Кузбасса от 30.12.2021</w:t>
      </w:r>
    </w:p>
    <w:p w14:paraId="269CA058" w14:textId="77777777" w:rsidR="00C73EDD" w:rsidRDefault="00C73EDD" w:rsidP="0039713F">
      <w:pPr>
        <w:tabs>
          <w:tab w:val="left" w:pos="5580"/>
          <w:tab w:val="left" w:pos="9498"/>
        </w:tabs>
        <w:ind w:left="-3167" w:right="-569" w:firstLine="8979"/>
      </w:pPr>
    </w:p>
    <w:p w14:paraId="6F91ECF3" w14:textId="77777777" w:rsidR="00414087" w:rsidRPr="00414087" w:rsidRDefault="00414087" w:rsidP="00414087">
      <w:pPr>
        <w:keepNext/>
        <w:jc w:val="center"/>
        <w:outlineLvl w:val="0"/>
        <w:rPr>
          <w:b/>
          <w:iCs/>
          <w:color w:val="000000"/>
          <w:sz w:val="28"/>
          <w:szCs w:val="28"/>
        </w:rPr>
      </w:pPr>
      <w:r w:rsidRPr="00414087">
        <w:rPr>
          <w:b/>
          <w:iCs/>
          <w:color w:val="000000"/>
          <w:sz w:val="28"/>
          <w:szCs w:val="28"/>
        </w:rPr>
        <w:t>Экспертное заключение</w:t>
      </w:r>
    </w:p>
    <w:p w14:paraId="4C3C1C70" w14:textId="77777777" w:rsidR="00414087" w:rsidRPr="00414087" w:rsidRDefault="00414087" w:rsidP="00414087">
      <w:pPr>
        <w:keepNext/>
        <w:jc w:val="center"/>
        <w:outlineLvl w:val="0"/>
        <w:rPr>
          <w:b/>
          <w:iCs/>
          <w:color w:val="000000"/>
          <w:sz w:val="28"/>
          <w:szCs w:val="28"/>
        </w:rPr>
      </w:pPr>
      <w:r w:rsidRPr="00414087">
        <w:rPr>
          <w:b/>
          <w:iCs/>
          <w:color w:val="000000"/>
          <w:sz w:val="28"/>
          <w:szCs w:val="28"/>
        </w:rPr>
        <w:t>Региональной энергетической комиссии Кузбасса</w:t>
      </w:r>
    </w:p>
    <w:p w14:paraId="391BDFC3" w14:textId="77777777" w:rsidR="00414087" w:rsidRPr="00414087" w:rsidRDefault="00414087" w:rsidP="00414087">
      <w:pPr>
        <w:jc w:val="center"/>
        <w:rPr>
          <w:sz w:val="28"/>
          <w:szCs w:val="28"/>
        </w:rPr>
      </w:pPr>
      <w:r w:rsidRPr="00414087">
        <w:rPr>
          <w:color w:val="000000"/>
          <w:sz w:val="28"/>
          <w:szCs w:val="28"/>
        </w:rPr>
        <w:t>по материалам, представленным</w:t>
      </w:r>
      <w:r w:rsidRPr="00414087">
        <w:rPr>
          <w:b/>
          <w:color w:val="000000"/>
          <w:sz w:val="28"/>
          <w:szCs w:val="28"/>
        </w:rPr>
        <w:t xml:space="preserve"> МКП ТЕПЛО (г. Топки Топкинского муниципального округа)</w:t>
      </w:r>
      <w:r w:rsidRPr="00414087">
        <w:rPr>
          <w:color w:val="000000"/>
          <w:sz w:val="28"/>
          <w:szCs w:val="28"/>
        </w:rPr>
        <w:t xml:space="preserve">, для установления тарифов </w:t>
      </w:r>
      <w:bookmarkStart w:id="53" w:name="_Hlk91675275"/>
      <w:r w:rsidRPr="00414087">
        <w:rPr>
          <w:color w:val="000000"/>
          <w:sz w:val="28"/>
          <w:szCs w:val="28"/>
        </w:rPr>
        <w:t xml:space="preserve">на питьевую воду, техническую воду, водоотведение, </w:t>
      </w:r>
      <w:bookmarkEnd w:id="53"/>
      <w:r w:rsidRPr="00414087">
        <w:rPr>
          <w:color w:val="000000"/>
          <w:sz w:val="28"/>
          <w:szCs w:val="28"/>
        </w:rPr>
        <w:t>реализуемые на потребительском рынке, на период с 01.01.2022 по 31.12.2022</w:t>
      </w:r>
    </w:p>
    <w:p w14:paraId="7D6404F7" w14:textId="77777777" w:rsidR="00414087" w:rsidRPr="00414087" w:rsidRDefault="00414087" w:rsidP="00414087">
      <w:pPr>
        <w:tabs>
          <w:tab w:val="left" w:pos="10206"/>
        </w:tabs>
        <w:ind w:firstLine="709"/>
        <w:jc w:val="center"/>
        <w:rPr>
          <w:color w:val="000000"/>
          <w:sz w:val="28"/>
          <w:szCs w:val="28"/>
        </w:rPr>
      </w:pPr>
    </w:p>
    <w:p w14:paraId="011F82BA" w14:textId="77777777" w:rsidR="00414087" w:rsidRPr="00414087" w:rsidRDefault="00414087" w:rsidP="00414087">
      <w:pPr>
        <w:ind w:firstLine="709"/>
        <w:jc w:val="both"/>
        <w:rPr>
          <w:color w:val="000000"/>
          <w:sz w:val="4"/>
          <w:szCs w:val="4"/>
        </w:rPr>
      </w:pPr>
    </w:p>
    <w:p w14:paraId="30E6CAF3" w14:textId="77777777" w:rsidR="00414087" w:rsidRPr="00414087" w:rsidRDefault="00414087" w:rsidP="00414087">
      <w:pPr>
        <w:ind w:firstLine="709"/>
        <w:jc w:val="both"/>
        <w:rPr>
          <w:sz w:val="28"/>
          <w:szCs w:val="28"/>
        </w:rPr>
      </w:pPr>
      <w:r w:rsidRPr="00414087">
        <w:rPr>
          <w:sz w:val="28"/>
          <w:szCs w:val="28"/>
        </w:rPr>
        <w:t>Главный консультант Региональной энергетической комиссии Кузбасса (далее – специалист), рассмотрев представленные организацией предложения по установлению тарифов на питьевую воду, техническую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1049AA8" w14:textId="77777777" w:rsidR="00414087" w:rsidRPr="00414087" w:rsidRDefault="00414087" w:rsidP="00414087">
      <w:pPr>
        <w:ind w:firstLine="709"/>
        <w:jc w:val="both"/>
        <w:rPr>
          <w:sz w:val="28"/>
          <w:szCs w:val="28"/>
        </w:rPr>
      </w:pPr>
    </w:p>
    <w:p w14:paraId="48ADDDDC" w14:textId="77777777" w:rsidR="00414087" w:rsidRPr="00414087" w:rsidRDefault="00414087" w:rsidP="00414087">
      <w:pPr>
        <w:ind w:firstLine="709"/>
        <w:jc w:val="center"/>
        <w:rPr>
          <w:b/>
          <w:sz w:val="32"/>
          <w:szCs w:val="32"/>
          <w:u w:val="single"/>
        </w:rPr>
      </w:pPr>
      <w:r w:rsidRPr="00414087">
        <w:rPr>
          <w:b/>
          <w:sz w:val="32"/>
          <w:szCs w:val="32"/>
          <w:u w:val="single"/>
        </w:rPr>
        <w:t>Общая характеристика организации</w:t>
      </w:r>
    </w:p>
    <w:p w14:paraId="5125134E" w14:textId="77777777" w:rsidR="00414087" w:rsidRPr="00414087" w:rsidRDefault="00414087" w:rsidP="00414087">
      <w:pPr>
        <w:ind w:firstLine="709"/>
        <w:jc w:val="both"/>
        <w:rPr>
          <w:sz w:val="28"/>
          <w:szCs w:val="28"/>
        </w:rPr>
      </w:pPr>
    </w:p>
    <w:p w14:paraId="16627958" w14:textId="77777777" w:rsidR="00414087" w:rsidRPr="00414087" w:rsidRDefault="00414087" w:rsidP="00414087">
      <w:pPr>
        <w:ind w:firstLine="709"/>
        <w:jc w:val="both"/>
        <w:rPr>
          <w:sz w:val="28"/>
          <w:szCs w:val="28"/>
        </w:rPr>
      </w:pPr>
      <w:r w:rsidRPr="00414087">
        <w:rPr>
          <w:sz w:val="28"/>
          <w:szCs w:val="28"/>
        </w:rPr>
        <w:t xml:space="preserve">Услуги по водоснабжению и водоотведению на территории г. Топки Топкинского муниципального округа до 01.01.2022 г. выполняло ООО «Топкинский водоканал» (ИНН 4230006156), которое прекратило деятельность по данным услугам и возвратило арендуемые объекты (водозаборы, скважины, насосные станции  и пр. имущество) собственнику ООО «СибДорСтрой», водопроводные и канализационные сети КУМИ Топкинского муниципального округа. </w:t>
      </w:r>
    </w:p>
    <w:p w14:paraId="5AD5EEEC" w14:textId="77777777" w:rsidR="00414087" w:rsidRPr="00414087" w:rsidRDefault="00414087" w:rsidP="00414087">
      <w:pPr>
        <w:ind w:firstLine="709"/>
        <w:jc w:val="both"/>
        <w:rPr>
          <w:sz w:val="28"/>
          <w:szCs w:val="28"/>
        </w:rPr>
      </w:pPr>
      <w:r w:rsidRPr="00414087">
        <w:rPr>
          <w:sz w:val="28"/>
          <w:szCs w:val="28"/>
        </w:rPr>
        <w:t xml:space="preserve">МКП «ТЕПЛО» признано гарантирующей организацией, осуществляющей деятельность по холодному водоснабжению и водоотведению на территории             г. Топки Топкинского муниципального округа с 01.01.2022 г. (постановление администрации Топкинского муниципального округа от 06.07.2021 № 910-п). </w:t>
      </w:r>
    </w:p>
    <w:p w14:paraId="5C3BB849" w14:textId="77777777" w:rsidR="00414087" w:rsidRPr="00414087" w:rsidRDefault="00414087" w:rsidP="00414087">
      <w:pPr>
        <w:ind w:firstLine="709"/>
        <w:jc w:val="both"/>
        <w:rPr>
          <w:sz w:val="28"/>
          <w:szCs w:val="28"/>
        </w:rPr>
      </w:pPr>
      <w:r w:rsidRPr="00414087">
        <w:rPr>
          <w:sz w:val="28"/>
          <w:szCs w:val="28"/>
        </w:rPr>
        <w:t xml:space="preserve">Муниципальное казенное предприятие «ТЕПЛО» в форме муниципального казенного предприятия (далее - МКП «ТЕПЛО») зарегистрировано 27 февраля                      2018 г. </w:t>
      </w:r>
    </w:p>
    <w:p w14:paraId="7A19BF94" w14:textId="77777777" w:rsidR="00414087" w:rsidRPr="00414087" w:rsidRDefault="00414087" w:rsidP="00414087">
      <w:pPr>
        <w:ind w:firstLine="709"/>
        <w:jc w:val="both"/>
        <w:rPr>
          <w:sz w:val="28"/>
          <w:szCs w:val="28"/>
        </w:rPr>
      </w:pPr>
      <w:r w:rsidRPr="00414087">
        <w:rPr>
          <w:sz w:val="28"/>
          <w:szCs w:val="28"/>
        </w:rPr>
        <w:t>Деятельность организация осуществляет на основании Устава, утвержденного распоряжением комитета по управлению муниципальным имуществом администрации Топкинского муниципального района.</w:t>
      </w:r>
    </w:p>
    <w:p w14:paraId="48D782A8" w14:textId="77777777" w:rsidR="00414087" w:rsidRPr="00414087" w:rsidRDefault="00414087" w:rsidP="00414087">
      <w:pPr>
        <w:ind w:firstLine="709"/>
        <w:jc w:val="both"/>
        <w:rPr>
          <w:sz w:val="28"/>
          <w:szCs w:val="28"/>
        </w:rPr>
      </w:pPr>
      <w:r w:rsidRPr="00414087">
        <w:rPr>
          <w:sz w:val="28"/>
          <w:szCs w:val="28"/>
        </w:rPr>
        <w:t>Организация находится по адресу: 652305, Кемеровская область, г. Топки,               ул. Алма-Атинская, 31 «З».</w:t>
      </w:r>
    </w:p>
    <w:p w14:paraId="0EBC4478" w14:textId="77777777" w:rsidR="00414087" w:rsidRPr="00414087" w:rsidRDefault="00414087" w:rsidP="00414087">
      <w:pPr>
        <w:ind w:firstLine="709"/>
        <w:jc w:val="both"/>
        <w:rPr>
          <w:color w:val="000000"/>
          <w:sz w:val="28"/>
          <w:szCs w:val="28"/>
        </w:rPr>
      </w:pPr>
      <w:r w:rsidRPr="00414087">
        <w:rPr>
          <w:color w:val="000000"/>
          <w:sz w:val="28"/>
          <w:szCs w:val="28"/>
        </w:rPr>
        <w:t xml:space="preserve">Основные производственные мощности не являются собственностью обслуживающей организации. На основании договора № 8 от 14.07.2021г. комитет по управлению муниципальным имуществом администрации Топкинского муниципального округа закрепляет на праве оперативного управления имущество за МКП «ТЕПЛО» с 01.01.2022 до 31.12.2024. Согласно договору на праве оперативного управления переданы водопроводы питьевого водоснабжения общей </w:t>
      </w:r>
      <w:r w:rsidRPr="00414087">
        <w:rPr>
          <w:color w:val="000000"/>
          <w:sz w:val="28"/>
          <w:szCs w:val="28"/>
        </w:rPr>
        <w:lastRenderedPageBreak/>
        <w:t>протяженностью 116,498 км, водопроводы технического водоснабжения общей протяженностью 30,767 км, канализационные сети общей протяженностью 42,803 км.</w:t>
      </w:r>
    </w:p>
    <w:p w14:paraId="679B7679" w14:textId="77777777" w:rsidR="00414087" w:rsidRPr="00414087" w:rsidRDefault="00414087" w:rsidP="00414087">
      <w:pPr>
        <w:ind w:firstLine="709"/>
        <w:jc w:val="both"/>
        <w:rPr>
          <w:sz w:val="28"/>
          <w:szCs w:val="28"/>
        </w:rPr>
      </w:pPr>
      <w:r w:rsidRPr="00414087">
        <w:rPr>
          <w:sz w:val="28"/>
          <w:szCs w:val="28"/>
        </w:rPr>
        <w:t>Также представлен договор аренды водоводов холодного водоснабжения с ООО «СибДорСтрой» № б/н от 01.01.2022, общей протяженностью 15,461км.</w:t>
      </w:r>
    </w:p>
    <w:p w14:paraId="521CF9B7" w14:textId="77777777" w:rsidR="00414087" w:rsidRPr="00414087" w:rsidRDefault="00414087" w:rsidP="00414087">
      <w:pPr>
        <w:ind w:firstLine="709"/>
        <w:jc w:val="both"/>
        <w:rPr>
          <w:color w:val="000000"/>
          <w:sz w:val="28"/>
          <w:szCs w:val="28"/>
        </w:rPr>
      </w:pPr>
      <w:r w:rsidRPr="00414087">
        <w:rPr>
          <w:color w:val="000000"/>
          <w:sz w:val="28"/>
          <w:szCs w:val="28"/>
        </w:rPr>
        <w:t xml:space="preserve">Основным видом деятельности регулируемой организации является оказание услуг в сфере производства, передачи и распределения пара и горячей воды (тепловой энергии), дополнительным видами деятельности является оказание услуг в сфере холодного водоснабжения и водоотведения. </w:t>
      </w:r>
    </w:p>
    <w:p w14:paraId="3CA4C1B0" w14:textId="77777777" w:rsidR="00414087" w:rsidRPr="00414087" w:rsidRDefault="00414087" w:rsidP="00414087">
      <w:pPr>
        <w:ind w:firstLine="709"/>
        <w:jc w:val="center"/>
        <w:rPr>
          <w:sz w:val="28"/>
          <w:szCs w:val="28"/>
          <w:u w:val="single"/>
        </w:rPr>
      </w:pPr>
    </w:p>
    <w:p w14:paraId="17A75F79" w14:textId="77777777" w:rsidR="00414087" w:rsidRPr="00414087" w:rsidRDefault="00414087" w:rsidP="00414087">
      <w:pPr>
        <w:ind w:firstLine="709"/>
        <w:jc w:val="center"/>
        <w:rPr>
          <w:sz w:val="28"/>
          <w:szCs w:val="28"/>
          <w:u w:val="single"/>
        </w:rPr>
      </w:pPr>
      <w:r w:rsidRPr="00414087">
        <w:rPr>
          <w:sz w:val="28"/>
          <w:szCs w:val="28"/>
          <w:u w:val="single"/>
        </w:rPr>
        <w:t xml:space="preserve">Водоснабжение питьевой водой </w:t>
      </w:r>
    </w:p>
    <w:p w14:paraId="0B0652F7" w14:textId="77777777" w:rsidR="00414087" w:rsidRPr="00414087" w:rsidRDefault="00414087" w:rsidP="00414087">
      <w:pPr>
        <w:ind w:firstLine="709"/>
        <w:jc w:val="both"/>
        <w:rPr>
          <w:sz w:val="28"/>
          <w:szCs w:val="28"/>
        </w:rPr>
      </w:pPr>
      <w:r w:rsidRPr="00414087">
        <w:rPr>
          <w:sz w:val="28"/>
          <w:szCs w:val="28"/>
        </w:rPr>
        <w:t>Подъем и водоподготовку осуществляет на территории г. Топки Топкинского муниципального округа ООО «СибДорСтрой».</w:t>
      </w:r>
    </w:p>
    <w:p w14:paraId="0CA99571" w14:textId="77777777" w:rsidR="00414087" w:rsidRPr="00414087" w:rsidRDefault="00414087" w:rsidP="00414087">
      <w:pPr>
        <w:ind w:firstLine="709"/>
        <w:jc w:val="both"/>
        <w:rPr>
          <w:sz w:val="28"/>
          <w:szCs w:val="28"/>
        </w:rPr>
      </w:pPr>
      <w:r w:rsidRPr="00414087">
        <w:rPr>
          <w:sz w:val="28"/>
          <w:szCs w:val="28"/>
        </w:rPr>
        <w:t>Водоснабжение города Топки осуществляется по 2-м зонам из 4-х водозаборов. Вид водопользования: для питьевого, хозяйственно-бытового и технологического обеспечения водой населения и предприятий г. Топки.</w:t>
      </w:r>
    </w:p>
    <w:p w14:paraId="60D6BD02" w14:textId="77777777" w:rsidR="00414087" w:rsidRPr="00414087" w:rsidRDefault="00414087" w:rsidP="00414087">
      <w:pPr>
        <w:ind w:firstLine="709"/>
        <w:jc w:val="both"/>
        <w:rPr>
          <w:sz w:val="28"/>
          <w:szCs w:val="28"/>
        </w:rPr>
      </w:pPr>
      <w:r w:rsidRPr="00414087">
        <w:rPr>
          <w:sz w:val="28"/>
          <w:szCs w:val="28"/>
        </w:rPr>
        <w:t xml:space="preserve">1 зона водозабор участка «Соломинский» 3 скважины 1/41-Д(6911); 2(6999); 3/43-Д(6912), код водного объекта КАР/ОБЪ/2677/234 . </w:t>
      </w:r>
    </w:p>
    <w:p w14:paraId="291DCEF8" w14:textId="77777777" w:rsidR="00414087" w:rsidRPr="00414087" w:rsidRDefault="00414087" w:rsidP="00414087">
      <w:pPr>
        <w:ind w:firstLine="709"/>
        <w:jc w:val="both"/>
        <w:rPr>
          <w:sz w:val="28"/>
          <w:szCs w:val="28"/>
        </w:rPr>
      </w:pPr>
      <w:r w:rsidRPr="00414087">
        <w:rPr>
          <w:sz w:val="28"/>
          <w:szCs w:val="28"/>
        </w:rPr>
        <w:t>Вода из 3-х скважин, поступает на насосную станцию водозабора участка «Соломинский». В здании насосной станции на трубопроводе Д 160 мм установлен расходомер-счетчик электромагнитный марки «Взлет ЭР», следом в резервуар чистой воды объемом 40 куб. м, а затем в водопроводную сеть Д. 400мм. Вода транспортируется до ВНБ (водонапорная башня) объемом 114 куб. м, расположенной по адресу: г. Топки, ул. Пролетарская,108, далее подается потребителям.</w:t>
      </w:r>
    </w:p>
    <w:p w14:paraId="7799C061" w14:textId="77777777" w:rsidR="00414087" w:rsidRPr="00414087" w:rsidRDefault="00414087" w:rsidP="00414087">
      <w:pPr>
        <w:ind w:firstLine="709"/>
        <w:jc w:val="both"/>
        <w:rPr>
          <w:sz w:val="28"/>
          <w:szCs w:val="28"/>
        </w:rPr>
      </w:pPr>
      <w:r w:rsidRPr="00414087">
        <w:rPr>
          <w:sz w:val="28"/>
          <w:szCs w:val="28"/>
        </w:rPr>
        <w:t xml:space="preserve">Показания по подъему воды ежесуточно фиксируются в «Журнале учета водопотребления». </w:t>
      </w:r>
    </w:p>
    <w:p w14:paraId="60764398" w14:textId="77777777" w:rsidR="00414087" w:rsidRPr="00414087" w:rsidRDefault="00414087" w:rsidP="00414087">
      <w:pPr>
        <w:ind w:firstLine="709"/>
        <w:jc w:val="both"/>
        <w:rPr>
          <w:sz w:val="28"/>
          <w:szCs w:val="28"/>
        </w:rPr>
      </w:pPr>
      <w:r w:rsidRPr="00414087">
        <w:rPr>
          <w:sz w:val="28"/>
          <w:szCs w:val="28"/>
        </w:rPr>
        <w:t xml:space="preserve">2 зона водозаборы участков «Стрелинский» -2 скважины (№3/3584(835), №4/3630(834) резервная, «Бойцовский»– 4 скважины  № 1/Т-К7351); №2/Т-1(7352); № 5/62/Т-6(7353); № 6/Т-6(7349); скважина №2/Т-1(7352) находится в резерве; </w:t>
      </w:r>
    </w:p>
    <w:p w14:paraId="340C0FE3" w14:textId="77777777" w:rsidR="00414087" w:rsidRPr="00414087" w:rsidRDefault="00414087" w:rsidP="00414087">
      <w:pPr>
        <w:ind w:firstLine="709"/>
        <w:jc w:val="both"/>
        <w:rPr>
          <w:sz w:val="28"/>
          <w:szCs w:val="28"/>
        </w:rPr>
      </w:pPr>
      <w:r w:rsidRPr="00414087">
        <w:rPr>
          <w:sz w:val="28"/>
          <w:szCs w:val="28"/>
        </w:rPr>
        <w:t xml:space="preserve">«Цемзаводской» -6 скважин (№1/К-1578(7354), №2/К-1584(7355) в настоящее время не эксплуатируется и находится на консервации, №3/К-1625(7350), №4(844), №5/К-1707(7348), №6/8(7621). </w:t>
      </w:r>
    </w:p>
    <w:p w14:paraId="4DCA3FFF" w14:textId="77777777" w:rsidR="00414087" w:rsidRPr="00414087" w:rsidRDefault="00414087" w:rsidP="00414087">
      <w:pPr>
        <w:ind w:firstLine="709"/>
        <w:jc w:val="both"/>
        <w:rPr>
          <w:sz w:val="28"/>
          <w:szCs w:val="28"/>
        </w:rPr>
      </w:pPr>
      <w:r w:rsidRPr="00414087">
        <w:rPr>
          <w:sz w:val="28"/>
          <w:szCs w:val="28"/>
        </w:rPr>
        <w:t>Вода из скважин водозабора участка «Стрелинский» поступает по трубопроводу Д.160 мм до насосной станции второго подъема водозабора участка «Бойцовский», туда же поступает вода из скважин водозабора участка «Бойцовский». Прибор учета установлен в здании насосной станции участка «Бойцовский», на трубопроводе Д. 160 мм. Вода фиксируется расходомером-счетчиком электромагнитным марки «ВЗЛЕТ-ЭР». После вода поступает в РЧВ объемом 250 м3, находящемся на участке «Бойцовский».  Далее вода транспортируется по трубопроводу диаметром 400 мм до насосной станции 3-его подъема участка «Цемзаводской».</w:t>
      </w:r>
    </w:p>
    <w:p w14:paraId="6305ECE1" w14:textId="77777777" w:rsidR="00414087" w:rsidRPr="00414087" w:rsidRDefault="00414087" w:rsidP="00414087">
      <w:pPr>
        <w:ind w:firstLine="709"/>
        <w:jc w:val="both"/>
        <w:rPr>
          <w:sz w:val="28"/>
          <w:szCs w:val="28"/>
        </w:rPr>
      </w:pPr>
      <w:r w:rsidRPr="00414087">
        <w:rPr>
          <w:sz w:val="28"/>
          <w:szCs w:val="28"/>
        </w:rPr>
        <w:t>Показания по подъему воды ежесуточно фиксируются в «Журнале учета водопотребления».</w:t>
      </w:r>
    </w:p>
    <w:p w14:paraId="755D6C5F" w14:textId="77777777" w:rsidR="00414087" w:rsidRPr="00414087" w:rsidRDefault="00414087" w:rsidP="00414087">
      <w:pPr>
        <w:ind w:firstLine="709"/>
        <w:jc w:val="both"/>
        <w:rPr>
          <w:sz w:val="28"/>
          <w:szCs w:val="28"/>
        </w:rPr>
      </w:pPr>
      <w:r w:rsidRPr="00414087">
        <w:rPr>
          <w:sz w:val="28"/>
          <w:szCs w:val="28"/>
        </w:rPr>
        <w:lastRenderedPageBreak/>
        <w:t xml:space="preserve">Вода из скважин водозабора участка «Цемзаводской» так же поступает на насосную станцию третьего подъема. Поступившая из 3-х водозаборов вода фиксируется расходомером-счетчиком электромагнитным марки «ВЗЛЕТ-ЭР», установленном в здании насосной 3-его подъема на трубопроводе Д. 400 мм. </w:t>
      </w:r>
    </w:p>
    <w:p w14:paraId="1C136349" w14:textId="77777777" w:rsidR="00414087" w:rsidRPr="00414087" w:rsidRDefault="00414087" w:rsidP="00414087">
      <w:pPr>
        <w:ind w:firstLine="709"/>
        <w:jc w:val="both"/>
        <w:rPr>
          <w:sz w:val="28"/>
          <w:szCs w:val="28"/>
        </w:rPr>
      </w:pPr>
      <w:r w:rsidRPr="00414087">
        <w:rPr>
          <w:sz w:val="28"/>
          <w:szCs w:val="28"/>
        </w:rPr>
        <w:t>Далее вся вода из 3-х водозаборов поступает в два резервуара чистой воды, находящихся по адресу: Промплощадка Цемзаводская,1 объемом 300 и 400 м3, которые работают одновременно.</w:t>
      </w:r>
    </w:p>
    <w:p w14:paraId="2ED4BB37" w14:textId="77777777" w:rsidR="00414087" w:rsidRPr="00414087" w:rsidRDefault="00414087" w:rsidP="00414087">
      <w:pPr>
        <w:ind w:firstLine="709"/>
        <w:jc w:val="both"/>
        <w:rPr>
          <w:sz w:val="28"/>
          <w:szCs w:val="28"/>
        </w:rPr>
      </w:pPr>
      <w:r w:rsidRPr="00414087">
        <w:rPr>
          <w:sz w:val="28"/>
          <w:szCs w:val="28"/>
        </w:rPr>
        <w:t>Затем вода транспортируется по водоводу диаметром 500мм до ВНБ, объемом 500 м3, расположенной по адресу микрорайон «Красная горка», затем вода под напором отправляется в распределительную сеть потребителю услуги                  МКП «ТЕПЛО».</w:t>
      </w:r>
    </w:p>
    <w:p w14:paraId="321F02B3" w14:textId="77777777" w:rsidR="00414087" w:rsidRPr="00414087" w:rsidRDefault="00414087" w:rsidP="00414087">
      <w:pPr>
        <w:ind w:firstLine="709"/>
        <w:jc w:val="center"/>
        <w:rPr>
          <w:sz w:val="28"/>
          <w:szCs w:val="28"/>
          <w:u w:val="single"/>
        </w:rPr>
      </w:pPr>
      <w:r w:rsidRPr="00414087">
        <w:rPr>
          <w:sz w:val="28"/>
          <w:szCs w:val="28"/>
          <w:u w:val="single"/>
        </w:rPr>
        <w:t xml:space="preserve">Водоснабжение технической водой </w:t>
      </w:r>
    </w:p>
    <w:p w14:paraId="6AB75F12" w14:textId="77777777" w:rsidR="00414087" w:rsidRPr="00414087" w:rsidRDefault="00414087" w:rsidP="00414087">
      <w:pPr>
        <w:ind w:firstLine="709"/>
        <w:jc w:val="both"/>
        <w:rPr>
          <w:sz w:val="28"/>
          <w:szCs w:val="28"/>
        </w:rPr>
      </w:pPr>
      <w:r w:rsidRPr="00414087">
        <w:rPr>
          <w:sz w:val="28"/>
          <w:szCs w:val="28"/>
        </w:rPr>
        <w:t xml:space="preserve">Техническая вода поступает из г. Кемерово по техническому водоводу протяженностью 27,769 км от АО «СДС Азот» (тех. водовод обслуживает МКП «ТЕПЛО»). </w:t>
      </w:r>
    </w:p>
    <w:p w14:paraId="17C731C6" w14:textId="77777777" w:rsidR="00414087" w:rsidRPr="00414087" w:rsidRDefault="00414087" w:rsidP="00414087">
      <w:pPr>
        <w:ind w:firstLine="709"/>
        <w:jc w:val="both"/>
        <w:rPr>
          <w:sz w:val="28"/>
          <w:szCs w:val="28"/>
        </w:rPr>
      </w:pPr>
      <w:r w:rsidRPr="00414087">
        <w:rPr>
          <w:sz w:val="28"/>
          <w:szCs w:val="28"/>
        </w:rPr>
        <w:t xml:space="preserve">Вода транспортируется до повысительной насосной станции г. Топки (собственность ООО «СДС» Приложение 1). </w:t>
      </w:r>
    </w:p>
    <w:p w14:paraId="4FCD328D" w14:textId="77777777" w:rsidR="00414087" w:rsidRPr="00414087" w:rsidRDefault="00414087" w:rsidP="00414087">
      <w:pPr>
        <w:ind w:firstLine="709"/>
        <w:jc w:val="both"/>
        <w:rPr>
          <w:sz w:val="28"/>
          <w:szCs w:val="28"/>
        </w:rPr>
      </w:pPr>
      <w:r w:rsidRPr="00414087">
        <w:rPr>
          <w:sz w:val="28"/>
          <w:szCs w:val="28"/>
        </w:rPr>
        <w:t xml:space="preserve">Поступившая техническая вода перекачивается насосами и фиксируется ПУ. Прибор учета установлен в здании насосной станции. </w:t>
      </w:r>
    </w:p>
    <w:p w14:paraId="0E1918DA" w14:textId="77777777" w:rsidR="00414087" w:rsidRPr="00414087" w:rsidRDefault="00414087" w:rsidP="00414087">
      <w:pPr>
        <w:ind w:firstLine="709"/>
        <w:jc w:val="both"/>
        <w:rPr>
          <w:sz w:val="28"/>
          <w:szCs w:val="28"/>
        </w:rPr>
      </w:pPr>
      <w:r w:rsidRPr="00414087">
        <w:rPr>
          <w:sz w:val="28"/>
          <w:szCs w:val="28"/>
        </w:rPr>
        <w:t>Далее вода поступает в распределительную сеть (2,998км), которую обслуживает МКП «ТЕПЛО».</w:t>
      </w:r>
    </w:p>
    <w:p w14:paraId="73DB1D90" w14:textId="77777777" w:rsidR="00414087" w:rsidRPr="00414087" w:rsidRDefault="00414087" w:rsidP="00414087">
      <w:pPr>
        <w:ind w:firstLine="709"/>
        <w:jc w:val="center"/>
        <w:rPr>
          <w:sz w:val="28"/>
          <w:szCs w:val="28"/>
          <w:u w:val="single"/>
        </w:rPr>
      </w:pPr>
      <w:r w:rsidRPr="00414087">
        <w:rPr>
          <w:sz w:val="28"/>
          <w:szCs w:val="28"/>
          <w:u w:val="single"/>
        </w:rPr>
        <w:t>Водоотведение</w:t>
      </w:r>
    </w:p>
    <w:p w14:paraId="380A0A42" w14:textId="77777777" w:rsidR="00414087" w:rsidRPr="00414087" w:rsidRDefault="00414087" w:rsidP="00414087">
      <w:pPr>
        <w:ind w:firstLine="709"/>
        <w:jc w:val="both"/>
        <w:rPr>
          <w:sz w:val="28"/>
          <w:szCs w:val="28"/>
        </w:rPr>
      </w:pPr>
      <w:r w:rsidRPr="00414087">
        <w:rPr>
          <w:sz w:val="28"/>
          <w:szCs w:val="28"/>
        </w:rPr>
        <w:t xml:space="preserve">Городские очистные сооружения находятся на обслуживании у МКП «ЖКХ», расположены по адресу ул. Рябиновая,3 – производительностью 2,2 т.м3/сут, состав сооружений: песколовка, два эмшерных отстойника, хлораторная, контактный резервуар. Очистные сооружения эксплуатируются с 1960 года. Имеют нулевую остаточную стоимость, находятся в черте города. Сточная вода транспортируется по магистральным сетям принадлежащим МКП «ТЕПЛО» на праве оперативного управления до очистных сооружений.  Так как сточная вода движется самотеком, а канализационная сеть имеет постоянный уклон в местах заглубления более 3-х метров, на месте заглубления, устанавливается насосная станция. </w:t>
      </w:r>
    </w:p>
    <w:p w14:paraId="74386402" w14:textId="77777777" w:rsidR="00414087" w:rsidRPr="00414087" w:rsidRDefault="00414087" w:rsidP="00414087">
      <w:pPr>
        <w:ind w:firstLine="709"/>
        <w:jc w:val="both"/>
        <w:rPr>
          <w:sz w:val="28"/>
          <w:szCs w:val="28"/>
        </w:rPr>
      </w:pPr>
      <w:r w:rsidRPr="00414087">
        <w:rPr>
          <w:sz w:val="28"/>
          <w:szCs w:val="28"/>
        </w:rPr>
        <w:t>- канализационная насосная станция, собственность ООО «СДС» (Приложение 1), расположена по адресу ул. Пионерская, №118 –перекачивает стоки с заводского района и 3-го участка;</w:t>
      </w:r>
    </w:p>
    <w:p w14:paraId="32619F5B" w14:textId="77777777" w:rsidR="00414087" w:rsidRPr="00414087" w:rsidRDefault="00414087" w:rsidP="00414087">
      <w:pPr>
        <w:ind w:firstLine="709"/>
        <w:jc w:val="both"/>
        <w:rPr>
          <w:sz w:val="28"/>
          <w:szCs w:val="28"/>
        </w:rPr>
      </w:pPr>
      <w:r w:rsidRPr="00414087">
        <w:rPr>
          <w:sz w:val="28"/>
          <w:szCs w:val="28"/>
        </w:rPr>
        <w:t>- канализационная насосная станция, собственность ООО «СДС» (Приложение 1), расположена по адресу ул. Комсомольская № 9 – перекачивает стоки с центральной части города;</w:t>
      </w:r>
    </w:p>
    <w:p w14:paraId="662B3EFF" w14:textId="77777777" w:rsidR="00414087" w:rsidRPr="00414087" w:rsidRDefault="00414087" w:rsidP="00414087">
      <w:pPr>
        <w:ind w:firstLine="709"/>
        <w:jc w:val="both"/>
        <w:rPr>
          <w:sz w:val="28"/>
          <w:szCs w:val="28"/>
        </w:rPr>
      </w:pPr>
      <w:r w:rsidRPr="00414087">
        <w:rPr>
          <w:sz w:val="28"/>
          <w:szCs w:val="28"/>
        </w:rPr>
        <w:t>- канализационная насосная станция, собственность ООО «СДС» (Приложение 1), расположена по адресу ул. М. Горького перекачивает сточные воды южной части города.</w:t>
      </w:r>
    </w:p>
    <w:p w14:paraId="241CADC8" w14:textId="77777777" w:rsidR="00414087" w:rsidRPr="00414087" w:rsidRDefault="00414087" w:rsidP="00414087">
      <w:pPr>
        <w:ind w:firstLine="709"/>
        <w:jc w:val="both"/>
        <w:rPr>
          <w:sz w:val="28"/>
          <w:szCs w:val="28"/>
        </w:rPr>
      </w:pPr>
      <w:r w:rsidRPr="00414087">
        <w:rPr>
          <w:sz w:val="28"/>
          <w:szCs w:val="28"/>
        </w:rPr>
        <w:lastRenderedPageBreak/>
        <w:t>Сточная вода, получив условный вид очистки, вновь попадает в канализационные сети принадлежащие МКП «ТЕПЛО» на праве оперативного управления и далее самотеком движется к очистным сооружениям.</w:t>
      </w:r>
    </w:p>
    <w:p w14:paraId="7B438FC5" w14:textId="77777777" w:rsidR="00414087" w:rsidRPr="00414087" w:rsidRDefault="00414087" w:rsidP="00414087">
      <w:pPr>
        <w:ind w:firstLine="709"/>
        <w:jc w:val="both"/>
        <w:rPr>
          <w:sz w:val="28"/>
          <w:szCs w:val="28"/>
        </w:rPr>
      </w:pPr>
    </w:p>
    <w:p w14:paraId="69EF68A8" w14:textId="77777777" w:rsidR="00414087" w:rsidRPr="00414087" w:rsidRDefault="00414087" w:rsidP="00414087">
      <w:pPr>
        <w:ind w:firstLine="709"/>
        <w:jc w:val="center"/>
        <w:rPr>
          <w:b/>
          <w:sz w:val="32"/>
          <w:szCs w:val="32"/>
          <w:u w:val="single"/>
        </w:rPr>
      </w:pPr>
      <w:r w:rsidRPr="00414087">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08EEB0C" w14:textId="77777777" w:rsidR="00414087" w:rsidRPr="00414087" w:rsidRDefault="00414087" w:rsidP="00414087">
      <w:pPr>
        <w:ind w:firstLine="709"/>
        <w:jc w:val="both"/>
        <w:rPr>
          <w:sz w:val="28"/>
          <w:szCs w:val="28"/>
        </w:rPr>
      </w:pPr>
    </w:p>
    <w:p w14:paraId="25DBE20F" w14:textId="77777777" w:rsidR="00414087" w:rsidRPr="00414087" w:rsidRDefault="00414087" w:rsidP="00414087">
      <w:pPr>
        <w:ind w:firstLine="709"/>
        <w:jc w:val="both"/>
        <w:rPr>
          <w:sz w:val="28"/>
          <w:szCs w:val="28"/>
        </w:rPr>
      </w:pPr>
      <w:r w:rsidRPr="00414087">
        <w:rPr>
          <w:sz w:val="28"/>
          <w:szCs w:val="28"/>
        </w:rPr>
        <w:t xml:space="preserve">Организацией материалы по расчету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w:t>
      </w:r>
    </w:p>
    <w:p w14:paraId="7F7C23D9" w14:textId="77777777" w:rsidR="00414087" w:rsidRPr="00414087" w:rsidRDefault="00414087" w:rsidP="00414087">
      <w:pPr>
        <w:ind w:firstLine="709"/>
        <w:jc w:val="both"/>
        <w:rPr>
          <w:sz w:val="28"/>
          <w:szCs w:val="28"/>
        </w:rPr>
      </w:pPr>
      <w:r w:rsidRPr="00414087">
        <w:rPr>
          <w:sz w:val="28"/>
          <w:szCs w:val="28"/>
        </w:rPr>
        <w:t>Расчетно-обосновывающие материалы пронумерованы, заверены подписью руководителя и скреплены печатью организации.</w:t>
      </w:r>
    </w:p>
    <w:p w14:paraId="58784A32" w14:textId="77777777" w:rsidR="00414087" w:rsidRPr="00414087" w:rsidRDefault="00414087" w:rsidP="00414087">
      <w:pPr>
        <w:ind w:firstLine="709"/>
        <w:jc w:val="both"/>
        <w:rPr>
          <w:sz w:val="28"/>
          <w:szCs w:val="28"/>
        </w:rPr>
      </w:pPr>
    </w:p>
    <w:p w14:paraId="19C33E80" w14:textId="77777777" w:rsidR="00414087" w:rsidRPr="00414087" w:rsidRDefault="00414087" w:rsidP="00414087">
      <w:pPr>
        <w:ind w:firstLine="709"/>
        <w:jc w:val="center"/>
        <w:rPr>
          <w:b/>
          <w:sz w:val="32"/>
          <w:szCs w:val="32"/>
          <w:u w:val="single"/>
        </w:rPr>
      </w:pPr>
      <w:r w:rsidRPr="00414087">
        <w:rPr>
          <w:b/>
          <w:sz w:val="32"/>
          <w:szCs w:val="32"/>
          <w:u w:val="single"/>
        </w:rPr>
        <w:t xml:space="preserve">Оценка достоверности данных, приведенных в предложениях об установлении тарифов </w:t>
      </w:r>
    </w:p>
    <w:p w14:paraId="72418246" w14:textId="77777777" w:rsidR="00414087" w:rsidRPr="00414087" w:rsidRDefault="00414087" w:rsidP="00414087">
      <w:pPr>
        <w:ind w:firstLine="709"/>
        <w:jc w:val="both"/>
        <w:rPr>
          <w:sz w:val="28"/>
          <w:szCs w:val="28"/>
        </w:rPr>
      </w:pPr>
    </w:p>
    <w:p w14:paraId="562FA619" w14:textId="77777777" w:rsidR="00414087" w:rsidRPr="00414087" w:rsidRDefault="00414087" w:rsidP="00414087">
      <w:pPr>
        <w:ind w:firstLine="709"/>
        <w:jc w:val="both"/>
        <w:rPr>
          <w:sz w:val="28"/>
          <w:szCs w:val="28"/>
        </w:rPr>
      </w:pPr>
      <w:r w:rsidRPr="00414087">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D03F1DB" w14:textId="77777777" w:rsidR="00414087" w:rsidRPr="00414087" w:rsidRDefault="00414087" w:rsidP="00414087">
      <w:pPr>
        <w:ind w:firstLine="709"/>
        <w:jc w:val="both"/>
        <w:rPr>
          <w:sz w:val="28"/>
          <w:szCs w:val="28"/>
        </w:rPr>
      </w:pPr>
      <w:r w:rsidRPr="00414087">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1B626A87" w14:textId="77777777" w:rsidR="00414087" w:rsidRPr="00414087" w:rsidRDefault="00414087" w:rsidP="00414087">
      <w:pPr>
        <w:ind w:firstLine="709"/>
        <w:jc w:val="both"/>
        <w:rPr>
          <w:sz w:val="28"/>
          <w:szCs w:val="28"/>
        </w:rPr>
      </w:pPr>
      <w:r w:rsidRPr="00414087">
        <w:rPr>
          <w:sz w:val="28"/>
          <w:szCs w:val="28"/>
        </w:rPr>
        <w:t>Экспертная оценка экономической обоснованности расходов на питьевую воду, техническую воду и водоотведение, принимаемых для расчета тарифов на 2022 год, производилась на основе анализа общей сметы расходов организации, а также принятых материалов дела для рассмотрения тарифов.</w:t>
      </w:r>
    </w:p>
    <w:p w14:paraId="299D7C36" w14:textId="77777777" w:rsidR="00414087" w:rsidRPr="00414087" w:rsidRDefault="00414087" w:rsidP="00414087">
      <w:pPr>
        <w:ind w:firstLine="709"/>
        <w:jc w:val="both"/>
        <w:rPr>
          <w:sz w:val="28"/>
          <w:szCs w:val="28"/>
        </w:rPr>
      </w:pPr>
      <w:r w:rsidRPr="00414087">
        <w:rPr>
          <w:sz w:val="28"/>
          <w:szCs w:val="28"/>
        </w:rPr>
        <w:t>В ходе анализа специалистом принимались во внимание фактические показатели деятельности организации, ранее обслуживающей данную коммунальную структуру за прошлый период (если имелась информация в материалах тарифного дела), плановые показатели на 2022 год, а также предложение организации, обоснованное расчетами и подтверждающими документами.</w:t>
      </w:r>
    </w:p>
    <w:p w14:paraId="19B2DBD1" w14:textId="77777777" w:rsidR="00414087" w:rsidRPr="00414087" w:rsidRDefault="00414087" w:rsidP="00414087">
      <w:pPr>
        <w:ind w:firstLine="709"/>
        <w:jc w:val="both"/>
        <w:rPr>
          <w:sz w:val="28"/>
          <w:szCs w:val="28"/>
        </w:rPr>
      </w:pPr>
    </w:p>
    <w:p w14:paraId="7DA79D3D" w14:textId="77777777" w:rsidR="00414087" w:rsidRPr="00414087" w:rsidRDefault="00414087" w:rsidP="00414087">
      <w:pPr>
        <w:jc w:val="center"/>
        <w:rPr>
          <w:b/>
          <w:sz w:val="32"/>
          <w:szCs w:val="32"/>
          <w:u w:val="single"/>
        </w:rPr>
      </w:pPr>
      <w:r w:rsidRPr="00414087">
        <w:rPr>
          <w:b/>
          <w:sz w:val="32"/>
          <w:szCs w:val="32"/>
          <w:u w:val="single"/>
        </w:rPr>
        <w:t>Оценка финансового состояния организации</w:t>
      </w:r>
    </w:p>
    <w:p w14:paraId="224835D5" w14:textId="77777777" w:rsidR="00414087" w:rsidRPr="00414087" w:rsidRDefault="00414087" w:rsidP="00414087">
      <w:pPr>
        <w:ind w:firstLine="709"/>
        <w:jc w:val="both"/>
        <w:rPr>
          <w:color w:val="FF0000"/>
          <w:sz w:val="28"/>
          <w:szCs w:val="28"/>
        </w:rPr>
      </w:pPr>
    </w:p>
    <w:p w14:paraId="4745EBD8" w14:textId="77777777" w:rsidR="00414087" w:rsidRPr="00414087" w:rsidRDefault="00414087" w:rsidP="00414087">
      <w:pPr>
        <w:ind w:firstLine="709"/>
        <w:jc w:val="both"/>
        <w:rPr>
          <w:color w:val="000000"/>
          <w:sz w:val="28"/>
          <w:szCs w:val="28"/>
        </w:rPr>
      </w:pPr>
      <w:r w:rsidRPr="00414087">
        <w:rPr>
          <w:color w:val="000000"/>
          <w:sz w:val="28"/>
          <w:szCs w:val="28"/>
        </w:rPr>
        <w:lastRenderedPageBreak/>
        <w:t xml:space="preserve">Основным видом деятельности регулируемой организации является оказание услуг в сфере производства, передачи и распределения пара и горячей воды (тепловой энергии), дополнительным видами деятельности является оказание услуг в сфере холодного водоснабжения и водоотведения. </w:t>
      </w:r>
    </w:p>
    <w:p w14:paraId="60759189" w14:textId="77777777" w:rsidR="00414087" w:rsidRPr="00414087" w:rsidRDefault="00414087" w:rsidP="00414087">
      <w:pPr>
        <w:ind w:firstLine="709"/>
        <w:jc w:val="both"/>
        <w:rPr>
          <w:color w:val="000000"/>
          <w:sz w:val="28"/>
          <w:szCs w:val="28"/>
        </w:rPr>
      </w:pPr>
      <w:r w:rsidRPr="00414087">
        <w:rPr>
          <w:color w:val="000000"/>
          <w:sz w:val="28"/>
          <w:szCs w:val="28"/>
        </w:rPr>
        <w:t>Организация применяет общую систему налогообложения.</w:t>
      </w:r>
    </w:p>
    <w:p w14:paraId="195D2D55" w14:textId="77777777" w:rsidR="00414087" w:rsidRPr="00414087" w:rsidRDefault="00414087" w:rsidP="00414087">
      <w:pPr>
        <w:ind w:firstLine="709"/>
        <w:jc w:val="both"/>
        <w:rPr>
          <w:sz w:val="28"/>
          <w:szCs w:val="28"/>
        </w:rPr>
      </w:pPr>
      <w:r w:rsidRPr="00414087">
        <w:rPr>
          <w:sz w:val="28"/>
          <w:szCs w:val="28"/>
        </w:rPr>
        <w:t>В связи с тем, что данная организация впервые обратилась в регулирующий орган с предложением об установлении тарифов на услуги холодного водоснабжения и водоотведения на территории г. Топки Топкинского муниципального округа, провести оценку финансового состояния по данным бухгалтерского учета в части оказания услуг по водоснабжению и водоотведению не представляется возможным.</w:t>
      </w:r>
    </w:p>
    <w:p w14:paraId="26A0D352" w14:textId="77777777" w:rsidR="00414087" w:rsidRPr="00414087" w:rsidRDefault="00414087" w:rsidP="00414087">
      <w:pPr>
        <w:ind w:firstLine="709"/>
        <w:jc w:val="both"/>
        <w:rPr>
          <w:sz w:val="28"/>
          <w:szCs w:val="28"/>
        </w:rPr>
      </w:pPr>
    </w:p>
    <w:p w14:paraId="02D7C889" w14:textId="77777777" w:rsidR="00414087" w:rsidRPr="00414087" w:rsidRDefault="00414087" w:rsidP="00414087">
      <w:pPr>
        <w:ind w:firstLine="709"/>
        <w:jc w:val="both"/>
        <w:rPr>
          <w:sz w:val="28"/>
          <w:szCs w:val="28"/>
        </w:rPr>
      </w:pPr>
    </w:p>
    <w:p w14:paraId="2B34D7C8" w14:textId="77777777" w:rsidR="00414087" w:rsidRPr="00414087" w:rsidRDefault="00414087" w:rsidP="00414087">
      <w:pPr>
        <w:ind w:firstLine="709"/>
        <w:jc w:val="both"/>
        <w:rPr>
          <w:sz w:val="28"/>
          <w:szCs w:val="28"/>
        </w:rPr>
      </w:pPr>
    </w:p>
    <w:p w14:paraId="2546ED5A" w14:textId="77777777" w:rsidR="00414087" w:rsidRPr="00414087" w:rsidRDefault="00414087" w:rsidP="00414087">
      <w:pPr>
        <w:ind w:firstLine="709"/>
        <w:jc w:val="center"/>
        <w:rPr>
          <w:b/>
          <w:sz w:val="32"/>
          <w:szCs w:val="32"/>
          <w:u w:val="single"/>
        </w:rPr>
      </w:pPr>
      <w:r w:rsidRPr="00414087">
        <w:rPr>
          <w:b/>
          <w:sz w:val="32"/>
          <w:szCs w:val="32"/>
          <w:u w:val="single"/>
        </w:rPr>
        <w:t>Анализ основных технико-экономических показателей</w:t>
      </w:r>
    </w:p>
    <w:p w14:paraId="2D0C4A12" w14:textId="77777777" w:rsidR="00414087" w:rsidRPr="00414087" w:rsidRDefault="00414087" w:rsidP="00414087">
      <w:pPr>
        <w:ind w:firstLine="709"/>
        <w:jc w:val="both"/>
        <w:rPr>
          <w:color w:val="FF0000"/>
          <w:sz w:val="28"/>
          <w:szCs w:val="28"/>
        </w:rPr>
      </w:pPr>
    </w:p>
    <w:p w14:paraId="4B826D1B" w14:textId="77777777" w:rsidR="00414087" w:rsidRPr="00414087" w:rsidRDefault="00414087" w:rsidP="00414087">
      <w:pPr>
        <w:ind w:firstLine="709"/>
        <w:jc w:val="both"/>
        <w:rPr>
          <w:sz w:val="28"/>
          <w:szCs w:val="28"/>
        </w:rPr>
      </w:pPr>
      <w:bookmarkStart w:id="54" w:name="_Hlk92716331"/>
      <w:r w:rsidRPr="00414087">
        <w:rPr>
          <w:sz w:val="28"/>
          <w:szCs w:val="28"/>
        </w:rPr>
        <w:t xml:space="preserve">Документы организацией на тарифное регулирование были поданы 19.10.2021 вх. № 5618 (не полный пакет), тарифное дело было открыто 06.12.2021 после предоставления недостающих материалов (вх. от 23.11.2021 № 6313). </w:t>
      </w:r>
    </w:p>
    <w:bookmarkEnd w:id="54"/>
    <w:p w14:paraId="65A0731B" w14:textId="77777777" w:rsidR="00414087" w:rsidRPr="00414087" w:rsidRDefault="00414087" w:rsidP="00414087">
      <w:pPr>
        <w:autoSpaceDE w:val="0"/>
        <w:autoSpaceDN w:val="0"/>
        <w:adjustRightInd w:val="0"/>
        <w:ind w:firstLine="540"/>
        <w:jc w:val="both"/>
        <w:rPr>
          <w:sz w:val="28"/>
          <w:szCs w:val="28"/>
        </w:rPr>
      </w:pPr>
      <w:r w:rsidRPr="00414087">
        <w:rPr>
          <w:sz w:val="28"/>
          <w:szCs w:val="28"/>
        </w:rPr>
        <w:t>В соответствии с п. 5,6  Методических указаний по расчету регулируемых тарифов в сфере водоснабжения и водоотведения, утвержденных приказом Федеральной службы по тарифам РФ от 27.12.2013 г. № 1746-э (далее- Методических указаний), объем отпуска воды, определяемый в целях установления тарифов для регулируемых организаций, ранее не осуществлявших регулируемые виды деятельности в сфере водоснабжения, определяется 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 и (или) горячего водоснабжения, и заключенных организацией договоров водоснабжения, единых договоров водоснабжения и водоотведения. При создании новых объектов централизованных систем водоснабжения объем отпуска (транспортировки) воды определяется расчетным способом с учетом технических параметров таких объектов.</w:t>
      </w:r>
    </w:p>
    <w:p w14:paraId="576CCBE4" w14:textId="77777777" w:rsidR="00414087" w:rsidRPr="00414087" w:rsidRDefault="00414087" w:rsidP="00414087">
      <w:pPr>
        <w:ind w:firstLine="709"/>
        <w:jc w:val="both"/>
        <w:rPr>
          <w:sz w:val="28"/>
          <w:szCs w:val="28"/>
        </w:rPr>
      </w:pPr>
      <w:r w:rsidRPr="00414087">
        <w:rPr>
          <w:sz w:val="28"/>
          <w:szCs w:val="28"/>
        </w:rPr>
        <w:t>Организацией в сфере холодного водоснабжения</w:t>
      </w:r>
      <w:r w:rsidRPr="00414087">
        <w:rPr>
          <w:szCs w:val="20"/>
        </w:rPr>
        <w:t xml:space="preserve"> </w:t>
      </w:r>
      <w:r w:rsidRPr="00414087">
        <w:rPr>
          <w:sz w:val="28"/>
          <w:szCs w:val="28"/>
        </w:rPr>
        <w:t>питьевой водой заявлены следующие технико-экономические показатели для расчета:</w:t>
      </w:r>
    </w:p>
    <w:p w14:paraId="03D6D80D" w14:textId="77777777" w:rsidR="00414087" w:rsidRPr="00414087" w:rsidRDefault="00414087" w:rsidP="00414087">
      <w:pPr>
        <w:ind w:firstLine="709"/>
        <w:jc w:val="right"/>
        <w:rPr>
          <w:sz w:val="28"/>
          <w:szCs w:val="28"/>
        </w:rPr>
      </w:pPr>
      <w:r w:rsidRPr="00414087">
        <w:rPr>
          <w:sz w:val="28"/>
          <w:szCs w:val="28"/>
        </w:rPr>
        <w:t>Таблица 1</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5"/>
        <w:gridCol w:w="1122"/>
        <w:gridCol w:w="3142"/>
        <w:gridCol w:w="222"/>
      </w:tblGrid>
      <w:tr w:rsidR="00414087" w:rsidRPr="00414087" w14:paraId="0928AEAC" w14:textId="77777777" w:rsidTr="00414087">
        <w:trPr>
          <w:gridAfter w:val="1"/>
          <w:trHeight w:val="167"/>
        </w:trPr>
        <w:tc>
          <w:tcPr>
            <w:tcW w:w="5860" w:type="dxa"/>
            <w:vMerge w:val="restart"/>
            <w:tcBorders>
              <w:top w:val="single" w:sz="4" w:space="0" w:color="auto"/>
              <w:left w:val="single" w:sz="4" w:space="0" w:color="auto"/>
              <w:bottom w:val="single" w:sz="4" w:space="0" w:color="auto"/>
              <w:right w:val="single" w:sz="4" w:space="0" w:color="auto"/>
            </w:tcBorders>
            <w:vAlign w:val="center"/>
            <w:hideMark/>
          </w:tcPr>
          <w:p w14:paraId="642B259D" w14:textId="77777777" w:rsidR="00414087" w:rsidRPr="00414087" w:rsidRDefault="00414087" w:rsidP="00414087">
            <w:pPr>
              <w:spacing w:line="256" w:lineRule="auto"/>
              <w:jc w:val="center"/>
              <w:rPr>
                <w:rFonts w:ascii="Tahoma" w:hAnsi="Tahoma" w:cs="Tahoma"/>
                <w:b/>
                <w:bCs/>
                <w:color w:val="272727"/>
                <w:sz w:val="18"/>
                <w:szCs w:val="18"/>
                <w:lang w:eastAsia="en-US"/>
              </w:rPr>
            </w:pPr>
            <w:bookmarkStart w:id="55" w:name="_Hlk91678622"/>
            <w:r w:rsidRPr="00414087">
              <w:rPr>
                <w:rFonts w:ascii="Tahoma" w:hAnsi="Tahoma" w:cs="Tahoma"/>
                <w:b/>
                <w:bCs/>
                <w:color w:val="272727"/>
                <w:sz w:val="18"/>
                <w:szCs w:val="18"/>
                <w:lang w:eastAsia="en-US"/>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664EEF65"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Ед. изм.</w:t>
            </w:r>
          </w:p>
        </w:tc>
        <w:tc>
          <w:tcPr>
            <w:tcW w:w="3201" w:type="dxa"/>
            <w:tcBorders>
              <w:top w:val="single" w:sz="4" w:space="0" w:color="auto"/>
              <w:left w:val="single" w:sz="4" w:space="0" w:color="auto"/>
              <w:bottom w:val="single" w:sz="4" w:space="0" w:color="auto"/>
              <w:right w:val="single" w:sz="4" w:space="0" w:color="auto"/>
            </w:tcBorders>
            <w:vAlign w:val="center"/>
            <w:hideMark/>
          </w:tcPr>
          <w:p w14:paraId="7D42DD17"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2022 год</w:t>
            </w:r>
          </w:p>
        </w:tc>
      </w:tr>
      <w:tr w:rsidR="00414087" w:rsidRPr="00414087" w14:paraId="2EAD53EC" w14:textId="77777777" w:rsidTr="00414087">
        <w:trPr>
          <w:gridAfter w:val="1"/>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1C4F0"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D1DD4" w14:textId="77777777" w:rsidR="00414087" w:rsidRPr="00414087" w:rsidRDefault="00414087" w:rsidP="00414087">
            <w:pPr>
              <w:spacing w:line="256" w:lineRule="auto"/>
              <w:rPr>
                <w:rFonts w:ascii="Tahoma" w:hAnsi="Tahoma" w:cs="Tahoma"/>
                <w:b/>
                <w:bCs/>
                <w:color w:val="272727"/>
                <w:sz w:val="18"/>
                <w:szCs w:val="18"/>
                <w:lang w:eastAsia="en-US"/>
              </w:rPr>
            </w:pPr>
          </w:p>
        </w:tc>
        <w:tc>
          <w:tcPr>
            <w:tcW w:w="3201" w:type="dxa"/>
            <w:vMerge w:val="restart"/>
            <w:tcBorders>
              <w:top w:val="single" w:sz="4" w:space="0" w:color="auto"/>
              <w:left w:val="single" w:sz="4" w:space="0" w:color="auto"/>
              <w:bottom w:val="single" w:sz="4" w:space="0" w:color="auto"/>
              <w:right w:val="single" w:sz="4" w:space="0" w:color="auto"/>
            </w:tcBorders>
            <w:vAlign w:val="center"/>
            <w:hideMark/>
          </w:tcPr>
          <w:p w14:paraId="585E248F"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Предложение организации МКП ТЕПЛО</w:t>
            </w:r>
          </w:p>
        </w:tc>
      </w:tr>
      <w:tr w:rsidR="00414087" w:rsidRPr="00414087" w14:paraId="5E9CD5FC" w14:textId="77777777" w:rsidTr="00414087">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953A2"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A51F5"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6F141"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122EDF" w14:textId="77777777" w:rsidR="00414087" w:rsidRPr="00414087" w:rsidRDefault="00414087" w:rsidP="00414087">
            <w:pPr>
              <w:rPr>
                <w:rFonts w:ascii="Tahoma" w:hAnsi="Tahoma" w:cs="Tahoma"/>
                <w:b/>
                <w:bCs/>
                <w:color w:val="272727"/>
                <w:sz w:val="18"/>
                <w:szCs w:val="18"/>
                <w:lang w:eastAsia="en-US"/>
              </w:rPr>
            </w:pPr>
          </w:p>
        </w:tc>
      </w:tr>
      <w:tr w:rsidR="00414087" w:rsidRPr="00414087" w14:paraId="728BB2EE"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CA0E7F" w14:textId="77777777" w:rsidR="00414087" w:rsidRPr="00414087" w:rsidRDefault="00414087" w:rsidP="00414087">
            <w:pPr>
              <w:spacing w:line="256" w:lineRule="auto"/>
              <w:rPr>
                <w:rFonts w:ascii="Tahoma" w:hAnsi="Tahoma" w:cs="Tahoma"/>
                <w:b/>
                <w:bCs/>
                <w:sz w:val="18"/>
                <w:szCs w:val="18"/>
                <w:lang w:eastAsia="en-US"/>
              </w:rPr>
            </w:pPr>
            <w:r w:rsidRPr="00414087">
              <w:rPr>
                <w:rFonts w:ascii="Tahoma" w:hAnsi="Tahoma" w:cs="Tahoma"/>
                <w:b/>
                <w:bCs/>
                <w:sz w:val="18"/>
                <w:szCs w:val="18"/>
                <w:lang w:eastAsia="en-US"/>
              </w:rPr>
              <w:t>Натуральные показатели</w:t>
            </w:r>
          </w:p>
        </w:tc>
        <w:tc>
          <w:tcPr>
            <w:tcW w:w="114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F9AF1D4"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32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3C4E18"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0" w:type="auto"/>
            <w:vAlign w:val="center"/>
            <w:hideMark/>
          </w:tcPr>
          <w:p w14:paraId="028CE722" w14:textId="77777777" w:rsidR="00414087" w:rsidRPr="00414087" w:rsidRDefault="00414087" w:rsidP="00414087">
            <w:pPr>
              <w:spacing w:line="256" w:lineRule="auto"/>
              <w:rPr>
                <w:rFonts w:ascii="Calibri" w:eastAsia="Calibri" w:hAnsi="Calibri"/>
                <w:sz w:val="20"/>
                <w:szCs w:val="20"/>
              </w:rPr>
            </w:pPr>
          </w:p>
        </w:tc>
      </w:tr>
      <w:tr w:rsidR="00414087" w:rsidRPr="00414087" w14:paraId="4C61387A"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745C3B69"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Получено воды со стороны</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160321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26E7B7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 1 688 396,00</w:t>
            </w:r>
          </w:p>
        </w:tc>
        <w:tc>
          <w:tcPr>
            <w:tcW w:w="0" w:type="auto"/>
            <w:vAlign w:val="center"/>
            <w:hideMark/>
          </w:tcPr>
          <w:p w14:paraId="538264C8" w14:textId="77777777" w:rsidR="00414087" w:rsidRPr="00414087" w:rsidRDefault="00414087" w:rsidP="00414087">
            <w:pPr>
              <w:spacing w:line="256" w:lineRule="auto"/>
              <w:rPr>
                <w:rFonts w:ascii="Calibri" w:eastAsia="Calibri" w:hAnsi="Calibri"/>
                <w:sz w:val="20"/>
                <w:szCs w:val="20"/>
              </w:rPr>
            </w:pPr>
          </w:p>
        </w:tc>
      </w:tr>
      <w:tr w:rsidR="00414087" w:rsidRPr="00414087" w14:paraId="34C29621" w14:textId="77777777" w:rsidTr="00414087">
        <w:trPr>
          <w:trHeight w:val="326"/>
        </w:trPr>
        <w:tc>
          <w:tcPr>
            <w:tcW w:w="5860" w:type="dxa"/>
            <w:tcBorders>
              <w:top w:val="single" w:sz="4" w:space="0" w:color="auto"/>
              <w:left w:val="single" w:sz="4" w:space="0" w:color="auto"/>
              <w:bottom w:val="single" w:sz="4" w:space="0" w:color="auto"/>
              <w:right w:val="single" w:sz="4" w:space="0" w:color="auto"/>
            </w:tcBorders>
            <w:vAlign w:val="center"/>
            <w:hideMark/>
          </w:tcPr>
          <w:p w14:paraId="48C088C5"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Расход воды на коммунально-бытовые нужды</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D4BCF5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05E64C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5 180,00</w:t>
            </w:r>
          </w:p>
        </w:tc>
        <w:tc>
          <w:tcPr>
            <w:tcW w:w="0" w:type="auto"/>
            <w:vAlign w:val="center"/>
            <w:hideMark/>
          </w:tcPr>
          <w:p w14:paraId="404BBDF1" w14:textId="77777777" w:rsidR="00414087" w:rsidRPr="00414087" w:rsidRDefault="00414087" w:rsidP="00414087">
            <w:pPr>
              <w:spacing w:line="256" w:lineRule="auto"/>
              <w:rPr>
                <w:rFonts w:ascii="Calibri" w:eastAsia="Calibri" w:hAnsi="Calibri"/>
                <w:sz w:val="20"/>
                <w:szCs w:val="20"/>
              </w:rPr>
            </w:pPr>
          </w:p>
        </w:tc>
      </w:tr>
      <w:tr w:rsidR="00414087" w:rsidRPr="00414087" w14:paraId="45339A3F"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28062E1B"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Расход воды на нужды предприятия</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0238B8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EACFCC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39 354,00</w:t>
            </w:r>
          </w:p>
        </w:tc>
        <w:tc>
          <w:tcPr>
            <w:tcW w:w="0" w:type="auto"/>
            <w:vAlign w:val="center"/>
            <w:hideMark/>
          </w:tcPr>
          <w:p w14:paraId="0D6A61B8" w14:textId="77777777" w:rsidR="00414087" w:rsidRPr="00414087" w:rsidRDefault="00414087" w:rsidP="00414087">
            <w:pPr>
              <w:spacing w:line="256" w:lineRule="auto"/>
              <w:rPr>
                <w:rFonts w:ascii="Calibri" w:eastAsia="Calibri" w:hAnsi="Calibri"/>
                <w:sz w:val="20"/>
                <w:szCs w:val="20"/>
              </w:rPr>
            </w:pPr>
          </w:p>
        </w:tc>
      </w:tr>
      <w:tr w:rsidR="00414087" w:rsidRPr="00414087" w14:paraId="6074B95D"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67B14AE3"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промывку сетей</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792C4C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494BA3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27 996,00</w:t>
            </w:r>
          </w:p>
        </w:tc>
        <w:tc>
          <w:tcPr>
            <w:tcW w:w="0" w:type="auto"/>
            <w:vAlign w:val="center"/>
            <w:hideMark/>
          </w:tcPr>
          <w:p w14:paraId="08B9F18F" w14:textId="77777777" w:rsidR="00414087" w:rsidRPr="00414087" w:rsidRDefault="00414087" w:rsidP="00414087">
            <w:pPr>
              <w:spacing w:line="256" w:lineRule="auto"/>
              <w:rPr>
                <w:rFonts w:ascii="Calibri" w:eastAsia="Calibri" w:hAnsi="Calibri"/>
                <w:sz w:val="20"/>
                <w:szCs w:val="20"/>
              </w:rPr>
            </w:pPr>
          </w:p>
        </w:tc>
      </w:tr>
      <w:tr w:rsidR="00414087" w:rsidRPr="00414087" w14:paraId="4D280E25" w14:textId="77777777" w:rsidTr="00414087">
        <w:trPr>
          <w:trHeight w:val="365"/>
        </w:trPr>
        <w:tc>
          <w:tcPr>
            <w:tcW w:w="5860" w:type="dxa"/>
            <w:tcBorders>
              <w:top w:val="single" w:sz="4" w:space="0" w:color="auto"/>
              <w:left w:val="single" w:sz="4" w:space="0" w:color="auto"/>
              <w:bottom w:val="single" w:sz="4" w:space="0" w:color="auto"/>
              <w:right w:val="single" w:sz="4" w:space="0" w:color="auto"/>
            </w:tcBorders>
            <w:vAlign w:val="center"/>
            <w:hideMark/>
          </w:tcPr>
          <w:p w14:paraId="78F80A63"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lastRenderedPageBreak/>
              <w:t>Прочие</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EB35D7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216896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11 358,00</w:t>
            </w:r>
          </w:p>
        </w:tc>
        <w:tc>
          <w:tcPr>
            <w:tcW w:w="0" w:type="auto"/>
            <w:vAlign w:val="center"/>
            <w:hideMark/>
          </w:tcPr>
          <w:p w14:paraId="55A2446E" w14:textId="77777777" w:rsidR="00414087" w:rsidRPr="00414087" w:rsidRDefault="00414087" w:rsidP="00414087">
            <w:pPr>
              <w:spacing w:line="256" w:lineRule="auto"/>
              <w:rPr>
                <w:rFonts w:ascii="Calibri" w:eastAsia="Calibri" w:hAnsi="Calibri"/>
                <w:sz w:val="20"/>
                <w:szCs w:val="20"/>
              </w:rPr>
            </w:pPr>
          </w:p>
        </w:tc>
      </w:tr>
      <w:tr w:rsidR="00414087" w:rsidRPr="00414087" w14:paraId="5020BC5D"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14B387A6"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Подано воды в сеть</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667957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EDEC05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1 643 862,00</w:t>
            </w:r>
          </w:p>
        </w:tc>
        <w:tc>
          <w:tcPr>
            <w:tcW w:w="0" w:type="auto"/>
            <w:vAlign w:val="center"/>
            <w:hideMark/>
          </w:tcPr>
          <w:p w14:paraId="12869577" w14:textId="77777777" w:rsidR="00414087" w:rsidRPr="00414087" w:rsidRDefault="00414087" w:rsidP="00414087">
            <w:pPr>
              <w:spacing w:line="256" w:lineRule="auto"/>
              <w:rPr>
                <w:rFonts w:ascii="Calibri" w:eastAsia="Calibri" w:hAnsi="Calibri"/>
                <w:sz w:val="20"/>
                <w:szCs w:val="20"/>
              </w:rPr>
            </w:pPr>
          </w:p>
        </w:tc>
      </w:tr>
      <w:tr w:rsidR="00414087" w:rsidRPr="00414087" w14:paraId="41B71146"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12E7163A"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Потери воды</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64C6BC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CCEF69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631 210,00</w:t>
            </w:r>
          </w:p>
        </w:tc>
        <w:tc>
          <w:tcPr>
            <w:tcW w:w="0" w:type="auto"/>
            <w:vAlign w:val="center"/>
            <w:hideMark/>
          </w:tcPr>
          <w:p w14:paraId="2AD82959" w14:textId="77777777" w:rsidR="00414087" w:rsidRPr="00414087" w:rsidRDefault="00414087" w:rsidP="00414087">
            <w:pPr>
              <w:spacing w:line="256" w:lineRule="auto"/>
              <w:rPr>
                <w:rFonts w:ascii="Calibri" w:eastAsia="Calibri" w:hAnsi="Calibri"/>
                <w:sz w:val="20"/>
                <w:szCs w:val="20"/>
              </w:rPr>
            </w:pPr>
          </w:p>
        </w:tc>
      </w:tr>
      <w:tr w:rsidR="00414087" w:rsidRPr="00414087" w14:paraId="028947AF"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271E9162"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То же в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ABC261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w:t>
            </w:r>
          </w:p>
        </w:tc>
        <w:tc>
          <w:tcPr>
            <w:tcW w:w="3201"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F0EBAE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38,40</w:t>
            </w:r>
          </w:p>
        </w:tc>
        <w:tc>
          <w:tcPr>
            <w:tcW w:w="0" w:type="auto"/>
            <w:vAlign w:val="center"/>
            <w:hideMark/>
          </w:tcPr>
          <w:p w14:paraId="73258C6E" w14:textId="77777777" w:rsidR="00414087" w:rsidRPr="00414087" w:rsidRDefault="00414087" w:rsidP="00414087">
            <w:pPr>
              <w:spacing w:line="256" w:lineRule="auto"/>
              <w:rPr>
                <w:rFonts w:ascii="Calibri" w:eastAsia="Calibri" w:hAnsi="Calibri"/>
                <w:sz w:val="20"/>
                <w:szCs w:val="20"/>
              </w:rPr>
            </w:pPr>
          </w:p>
        </w:tc>
      </w:tr>
      <w:tr w:rsidR="00414087" w:rsidRPr="00414087" w14:paraId="36FDC059"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678FB174"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Отпущено воды по категориям потребителей</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E97A7C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B0C58B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1 012 652,00</w:t>
            </w:r>
          </w:p>
        </w:tc>
        <w:tc>
          <w:tcPr>
            <w:tcW w:w="0" w:type="auto"/>
            <w:vAlign w:val="center"/>
            <w:hideMark/>
          </w:tcPr>
          <w:p w14:paraId="53B3E24F" w14:textId="77777777" w:rsidR="00414087" w:rsidRPr="00414087" w:rsidRDefault="00414087" w:rsidP="00414087">
            <w:pPr>
              <w:spacing w:line="256" w:lineRule="auto"/>
              <w:rPr>
                <w:rFonts w:ascii="Calibri" w:eastAsia="Calibri" w:hAnsi="Calibri"/>
                <w:sz w:val="20"/>
                <w:szCs w:val="20"/>
              </w:rPr>
            </w:pPr>
          </w:p>
        </w:tc>
      </w:tr>
      <w:tr w:rsidR="00414087" w:rsidRPr="00414087" w14:paraId="6486437C"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3FC8F365"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потребительский рынок</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B2E341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69164B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907 133,00</w:t>
            </w:r>
          </w:p>
        </w:tc>
        <w:tc>
          <w:tcPr>
            <w:tcW w:w="0" w:type="auto"/>
            <w:vAlign w:val="center"/>
            <w:hideMark/>
          </w:tcPr>
          <w:p w14:paraId="22D1C52E" w14:textId="77777777" w:rsidR="00414087" w:rsidRPr="00414087" w:rsidRDefault="00414087" w:rsidP="00414087">
            <w:pPr>
              <w:spacing w:line="256" w:lineRule="auto"/>
              <w:rPr>
                <w:rFonts w:ascii="Calibri" w:eastAsia="Calibri" w:hAnsi="Calibri"/>
                <w:sz w:val="20"/>
                <w:szCs w:val="20"/>
              </w:rPr>
            </w:pPr>
          </w:p>
        </w:tc>
      </w:tr>
      <w:tr w:rsidR="00414087" w:rsidRPr="00414087" w14:paraId="66A5129A"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0DD7DAB8"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Населению</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CEE833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52B80B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734 995,00</w:t>
            </w:r>
          </w:p>
        </w:tc>
        <w:tc>
          <w:tcPr>
            <w:tcW w:w="0" w:type="auto"/>
            <w:vAlign w:val="center"/>
            <w:hideMark/>
          </w:tcPr>
          <w:p w14:paraId="00F58968" w14:textId="77777777" w:rsidR="00414087" w:rsidRPr="00414087" w:rsidRDefault="00414087" w:rsidP="00414087">
            <w:pPr>
              <w:spacing w:line="256" w:lineRule="auto"/>
              <w:rPr>
                <w:rFonts w:ascii="Calibri" w:eastAsia="Calibri" w:hAnsi="Calibri"/>
                <w:sz w:val="20"/>
                <w:szCs w:val="20"/>
              </w:rPr>
            </w:pPr>
          </w:p>
        </w:tc>
      </w:tr>
      <w:tr w:rsidR="00414087" w:rsidRPr="00414087" w14:paraId="6D45B7B3"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65C78426"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Бюджетным организациям</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22581D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3F20AD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41 459,00</w:t>
            </w:r>
          </w:p>
        </w:tc>
        <w:tc>
          <w:tcPr>
            <w:tcW w:w="0" w:type="auto"/>
            <w:vAlign w:val="center"/>
            <w:hideMark/>
          </w:tcPr>
          <w:p w14:paraId="57979541" w14:textId="77777777" w:rsidR="00414087" w:rsidRPr="00414087" w:rsidRDefault="00414087" w:rsidP="00414087">
            <w:pPr>
              <w:spacing w:line="256" w:lineRule="auto"/>
              <w:rPr>
                <w:rFonts w:ascii="Calibri" w:eastAsia="Calibri" w:hAnsi="Calibri"/>
                <w:sz w:val="20"/>
                <w:szCs w:val="20"/>
              </w:rPr>
            </w:pPr>
          </w:p>
        </w:tc>
      </w:tr>
      <w:tr w:rsidR="00414087" w:rsidRPr="00414087" w14:paraId="39364B55"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26A54D1C"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Прочим потребителям</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E8BE10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74553D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130 679,00</w:t>
            </w:r>
          </w:p>
        </w:tc>
        <w:tc>
          <w:tcPr>
            <w:tcW w:w="0" w:type="auto"/>
            <w:vAlign w:val="center"/>
            <w:hideMark/>
          </w:tcPr>
          <w:p w14:paraId="49AE27B6" w14:textId="77777777" w:rsidR="00414087" w:rsidRPr="00414087" w:rsidRDefault="00414087" w:rsidP="00414087">
            <w:pPr>
              <w:spacing w:line="256" w:lineRule="auto"/>
              <w:rPr>
                <w:rFonts w:ascii="Calibri" w:eastAsia="Calibri" w:hAnsi="Calibri"/>
                <w:sz w:val="20"/>
                <w:szCs w:val="20"/>
              </w:rPr>
            </w:pPr>
          </w:p>
        </w:tc>
      </w:tr>
      <w:tr w:rsidR="00414087" w:rsidRPr="00414087" w14:paraId="21BD6823" w14:textId="77777777" w:rsidTr="00414087">
        <w:trPr>
          <w:trHeight w:val="300"/>
        </w:trPr>
        <w:tc>
          <w:tcPr>
            <w:tcW w:w="5860" w:type="dxa"/>
            <w:tcBorders>
              <w:top w:val="single" w:sz="4" w:space="0" w:color="auto"/>
              <w:left w:val="single" w:sz="4" w:space="0" w:color="auto"/>
              <w:bottom w:val="single" w:sz="4" w:space="0" w:color="auto"/>
              <w:right w:val="single" w:sz="4" w:space="0" w:color="auto"/>
            </w:tcBorders>
            <w:vAlign w:val="center"/>
            <w:hideMark/>
          </w:tcPr>
          <w:p w14:paraId="72F4CA07"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собственные нужды производства</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3F759B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3201"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338AB8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105 519,00</w:t>
            </w:r>
          </w:p>
        </w:tc>
        <w:tc>
          <w:tcPr>
            <w:tcW w:w="0" w:type="auto"/>
            <w:vAlign w:val="center"/>
            <w:hideMark/>
          </w:tcPr>
          <w:p w14:paraId="201A084E" w14:textId="77777777" w:rsidR="00414087" w:rsidRPr="00414087" w:rsidRDefault="00414087" w:rsidP="00414087">
            <w:pPr>
              <w:spacing w:line="256" w:lineRule="auto"/>
              <w:rPr>
                <w:rFonts w:ascii="Calibri" w:eastAsia="Calibri" w:hAnsi="Calibri"/>
                <w:sz w:val="20"/>
                <w:szCs w:val="20"/>
              </w:rPr>
            </w:pPr>
          </w:p>
        </w:tc>
      </w:tr>
      <w:bookmarkEnd w:id="55"/>
    </w:tbl>
    <w:p w14:paraId="7A50CB59" w14:textId="77777777" w:rsidR="00414087" w:rsidRPr="00414087" w:rsidRDefault="00414087" w:rsidP="00414087">
      <w:pPr>
        <w:ind w:firstLine="709"/>
        <w:jc w:val="both"/>
        <w:rPr>
          <w:sz w:val="28"/>
          <w:szCs w:val="28"/>
        </w:rPr>
      </w:pPr>
    </w:p>
    <w:p w14:paraId="0895FDDC" w14:textId="77777777" w:rsidR="00414087" w:rsidRPr="00414087" w:rsidRDefault="00414087" w:rsidP="00414087">
      <w:pPr>
        <w:ind w:firstLine="709"/>
        <w:jc w:val="both"/>
        <w:rPr>
          <w:sz w:val="28"/>
          <w:szCs w:val="28"/>
        </w:rPr>
      </w:pPr>
      <w:r w:rsidRPr="00414087">
        <w:rPr>
          <w:sz w:val="28"/>
          <w:szCs w:val="28"/>
        </w:rPr>
        <w:t>Организацией в сфере холодного водоснабжения</w:t>
      </w:r>
      <w:r w:rsidRPr="00414087">
        <w:rPr>
          <w:szCs w:val="20"/>
        </w:rPr>
        <w:t xml:space="preserve"> </w:t>
      </w:r>
      <w:r w:rsidRPr="00414087">
        <w:rPr>
          <w:sz w:val="28"/>
          <w:szCs w:val="28"/>
        </w:rPr>
        <w:t>технической водой заявлены следующие технико-экономические показатели для расчета:</w:t>
      </w:r>
    </w:p>
    <w:p w14:paraId="7D38A361" w14:textId="77777777" w:rsidR="00414087" w:rsidRPr="00414087" w:rsidRDefault="00414087" w:rsidP="00414087">
      <w:pPr>
        <w:ind w:firstLine="709"/>
        <w:jc w:val="right"/>
        <w:rPr>
          <w:sz w:val="28"/>
          <w:szCs w:val="28"/>
        </w:rPr>
      </w:pPr>
    </w:p>
    <w:p w14:paraId="00E0C4DE" w14:textId="77777777" w:rsidR="00414087" w:rsidRPr="00414087" w:rsidRDefault="00414087" w:rsidP="00414087">
      <w:pPr>
        <w:ind w:firstLine="709"/>
        <w:jc w:val="right"/>
        <w:rPr>
          <w:sz w:val="28"/>
          <w:szCs w:val="28"/>
        </w:rPr>
      </w:pPr>
    </w:p>
    <w:p w14:paraId="49ED193E" w14:textId="77777777" w:rsidR="00414087" w:rsidRPr="00414087" w:rsidRDefault="00414087" w:rsidP="00414087">
      <w:pPr>
        <w:ind w:firstLine="709"/>
        <w:jc w:val="right"/>
        <w:rPr>
          <w:sz w:val="28"/>
          <w:szCs w:val="28"/>
        </w:rPr>
      </w:pPr>
    </w:p>
    <w:p w14:paraId="27EE39E4" w14:textId="77777777" w:rsidR="00414087" w:rsidRPr="00414087" w:rsidRDefault="00414087" w:rsidP="00414087">
      <w:pPr>
        <w:ind w:firstLine="709"/>
        <w:jc w:val="right"/>
        <w:rPr>
          <w:sz w:val="28"/>
          <w:szCs w:val="28"/>
        </w:rPr>
      </w:pPr>
    </w:p>
    <w:p w14:paraId="792FA103" w14:textId="77777777" w:rsidR="00414087" w:rsidRPr="00414087" w:rsidRDefault="00414087" w:rsidP="00414087">
      <w:pPr>
        <w:ind w:firstLine="709"/>
        <w:jc w:val="right"/>
        <w:rPr>
          <w:sz w:val="28"/>
          <w:szCs w:val="28"/>
        </w:rPr>
      </w:pPr>
    </w:p>
    <w:p w14:paraId="3340F158" w14:textId="77777777" w:rsidR="00414087" w:rsidRPr="00414087" w:rsidRDefault="00414087" w:rsidP="00414087">
      <w:pPr>
        <w:ind w:firstLine="709"/>
        <w:jc w:val="right"/>
        <w:rPr>
          <w:sz w:val="28"/>
          <w:szCs w:val="28"/>
        </w:rPr>
      </w:pPr>
      <w:r w:rsidRPr="00414087">
        <w:rPr>
          <w:sz w:val="28"/>
          <w:szCs w:val="28"/>
        </w:rPr>
        <w:t>Таблица 2</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8"/>
        <w:gridCol w:w="1251"/>
        <w:gridCol w:w="2103"/>
        <w:gridCol w:w="222"/>
      </w:tblGrid>
      <w:tr w:rsidR="00414087" w:rsidRPr="00414087" w14:paraId="2FFEC04C" w14:textId="77777777" w:rsidTr="00414087">
        <w:trPr>
          <w:gridAfter w:val="1"/>
          <w:trHeight w:val="915"/>
        </w:trPr>
        <w:tc>
          <w:tcPr>
            <w:tcW w:w="6232" w:type="dxa"/>
            <w:vMerge w:val="restart"/>
            <w:tcBorders>
              <w:top w:val="single" w:sz="4" w:space="0" w:color="auto"/>
              <w:left w:val="single" w:sz="4" w:space="0" w:color="auto"/>
              <w:bottom w:val="single" w:sz="4" w:space="0" w:color="auto"/>
              <w:right w:val="single" w:sz="4" w:space="0" w:color="auto"/>
            </w:tcBorders>
            <w:vAlign w:val="center"/>
            <w:hideMark/>
          </w:tcPr>
          <w:p w14:paraId="5D777D2E"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C0A411A"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Ед. изм.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7051CB"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2022 год</w:t>
            </w:r>
          </w:p>
        </w:tc>
      </w:tr>
      <w:tr w:rsidR="00414087" w:rsidRPr="00414087" w14:paraId="33D869B0" w14:textId="77777777" w:rsidTr="00414087">
        <w:trPr>
          <w:gridAfter w:val="1"/>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3FE7F"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E734A4" w14:textId="77777777" w:rsidR="00414087" w:rsidRPr="00414087" w:rsidRDefault="00414087" w:rsidP="00414087">
            <w:pPr>
              <w:spacing w:line="256" w:lineRule="auto"/>
              <w:rPr>
                <w:rFonts w:ascii="Tahoma" w:hAnsi="Tahoma" w:cs="Tahoma"/>
                <w:b/>
                <w:bCs/>
                <w:color w:val="272727"/>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6DB3DA3"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Предложение организации МКП ТЕПЛО</w:t>
            </w:r>
          </w:p>
        </w:tc>
      </w:tr>
      <w:tr w:rsidR="00414087" w:rsidRPr="00414087" w14:paraId="7C95C2EA" w14:textId="77777777" w:rsidTr="00414087">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B45C1"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FB52A"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5BAA3"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75E9C4" w14:textId="77777777" w:rsidR="00414087" w:rsidRPr="00414087" w:rsidRDefault="00414087" w:rsidP="00414087">
            <w:pPr>
              <w:rPr>
                <w:rFonts w:ascii="Tahoma" w:hAnsi="Tahoma" w:cs="Tahoma"/>
                <w:b/>
                <w:bCs/>
                <w:color w:val="272727"/>
                <w:sz w:val="18"/>
                <w:szCs w:val="18"/>
                <w:lang w:eastAsia="en-US"/>
              </w:rPr>
            </w:pPr>
          </w:p>
        </w:tc>
      </w:tr>
      <w:tr w:rsidR="00414087" w:rsidRPr="00414087" w14:paraId="1909FD0F"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8638C7D" w14:textId="77777777" w:rsidR="00414087" w:rsidRPr="00414087" w:rsidRDefault="00414087" w:rsidP="00414087">
            <w:pPr>
              <w:spacing w:line="256" w:lineRule="auto"/>
              <w:rPr>
                <w:rFonts w:ascii="Tahoma" w:hAnsi="Tahoma" w:cs="Tahoma"/>
                <w:b/>
                <w:bCs/>
                <w:sz w:val="18"/>
                <w:szCs w:val="18"/>
                <w:lang w:eastAsia="en-US"/>
              </w:rPr>
            </w:pPr>
            <w:r w:rsidRPr="00414087">
              <w:rPr>
                <w:rFonts w:ascii="Tahoma" w:hAnsi="Tahoma" w:cs="Tahoma"/>
                <w:b/>
                <w:bCs/>
                <w:sz w:val="18"/>
                <w:szCs w:val="18"/>
                <w:lang w:eastAsia="en-US"/>
              </w:rPr>
              <w:t>Натуральные показатели</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E114617"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212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7BAC06A"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0" w:type="auto"/>
            <w:vAlign w:val="center"/>
            <w:hideMark/>
          </w:tcPr>
          <w:p w14:paraId="1274771B" w14:textId="77777777" w:rsidR="00414087" w:rsidRPr="00414087" w:rsidRDefault="00414087" w:rsidP="00414087">
            <w:pPr>
              <w:spacing w:line="256" w:lineRule="auto"/>
              <w:rPr>
                <w:rFonts w:ascii="Calibri" w:eastAsia="Calibri" w:hAnsi="Calibri"/>
                <w:sz w:val="20"/>
                <w:szCs w:val="20"/>
              </w:rPr>
            </w:pPr>
          </w:p>
        </w:tc>
      </w:tr>
      <w:tr w:rsidR="00414087" w:rsidRPr="00414087" w14:paraId="7CCED1FE"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2F3DEF68"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Получено воды со стороны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16432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F1ABE8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544 060,00</w:t>
            </w:r>
          </w:p>
        </w:tc>
        <w:tc>
          <w:tcPr>
            <w:tcW w:w="0" w:type="auto"/>
            <w:vAlign w:val="center"/>
            <w:hideMark/>
          </w:tcPr>
          <w:p w14:paraId="500C2406" w14:textId="77777777" w:rsidR="00414087" w:rsidRPr="00414087" w:rsidRDefault="00414087" w:rsidP="00414087">
            <w:pPr>
              <w:spacing w:line="256" w:lineRule="auto"/>
              <w:rPr>
                <w:rFonts w:ascii="Calibri" w:eastAsia="Calibri" w:hAnsi="Calibri"/>
                <w:sz w:val="20"/>
                <w:szCs w:val="20"/>
              </w:rPr>
            </w:pPr>
          </w:p>
        </w:tc>
      </w:tr>
      <w:tr w:rsidR="00414087" w:rsidRPr="00414087" w14:paraId="0D732B71"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255AF8FB"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Подано воды в сеть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0E8AD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EF0B21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544 060,00</w:t>
            </w:r>
          </w:p>
        </w:tc>
        <w:tc>
          <w:tcPr>
            <w:tcW w:w="0" w:type="auto"/>
            <w:vAlign w:val="center"/>
            <w:hideMark/>
          </w:tcPr>
          <w:p w14:paraId="72ED1CB4" w14:textId="77777777" w:rsidR="00414087" w:rsidRPr="00414087" w:rsidRDefault="00414087" w:rsidP="00414087">
            <w:pPr>
              <w:spacing w:line="256" w:lineRule="auto"/>
              <w:rPr>
                <w:rFonts w:ascii="Calibri" w:eastAsia="Calibri" w:hAnsi="Calibri"/>
                <w:sz w:val="20"/>
                <w:szCs w:val="20"/>
              </w:rPr>
            </w:pPr>
          </w:p>
        </w:tc>
      </w:tr>
      <w:tr w:rsidR="00414087" w:rsidRPr="00414087" w14:paraId="1BAA9CCC"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16563FE2"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Потери воды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DD6C9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212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A9A914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193 576,00</w:t>
            </w:r>
          </w:p>
        </w:tc>
        <w:tc>
          <w:tcPr>
            <w:tcW w:w="0" w:type="auto"/>
            <w:vAlign w:val="center"/>
            <w:hideMark/>
          </w:tcPr>
          <w:p w14:paraId="36C416C7" w14:textId="77777777" w:rsidR="00414087" w:rsidRPr="00414087" w:rsidRDefault="00414087" w:rsidP="00414087">
            <w:pPr>
              <w:spacing w:line="256" w:lineRule="auto"/>
              <w:rPr>
                <w:rFonts w:ascii="Calibri" w:eastAsia="Calibri" w:hAnsi="Calibri"/>
                <w:sz w:val="20"/>
                <w:szCs w:val="20"/>
              </w:rPr>
            </w:pPr>
          </w:p>
        </w:tc>
      </w:tr>
      <w:tr w:rsidR="00414087" w:rsidRPr="00414087" w14:paraId="2B9732E6"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7B4E030A"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То же в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D79B0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w:t>
            </w:r>
          </w:p>
        </w:tc>
        <w:tc>
          <w:tcPr>
            <w:tcW w:w="212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C635A3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35,58</w:t>
            </w:r>
          </w:p>
        </w:tc>
        <w:tc>
          <w:tcPr>
            <w:tcW w:w="0" w:type="auto"/>
            <w:vAlign w:val="center"/>
            <w:hideMark/>
          </w:tcPr>
          <w:p w14:paraId="4A8A02B8" w14:textId="77777777" w:rsidR="00414087" w:rsidRPr="00414087" w:rsidRDefault="00414087" w:rsidP="00414087">
            <w:pPr>
              <w:spacing w:line="256" w:lineRule="auto"/>
              <w:rPr>
                <w:rFonts w:ascii="Calibri" w:eastAsia="Calibri" w:hAnsi="Calibri"/>
                <w:sz w:val="20"/>
                <w:szCs w:val="20"/>
              </w:rPr>
            </w:pPr>
          </w:p>
        </w:tc>
      </w:tr>
      <w:tr w:rsidR="00414087" w:rsidRPr="00414087" w14:paraId="0BC1E2EB"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6288642A"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Отпущено воды по категориям потребителей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778B7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212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62DC61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350 484,00</w:t>
            </w:r>
          </w:p>
        </w:tc>
        <w:tc>
          <w:tcPr>
            <w:tcW w:w="0" w:type="auto"/>
            <w:vAlign w:val="center"/>
            <w:hideMark/>
          </w:tcPr>
          <w:p w14:paraId="55146DB7" w14:textId="77777777" w:rsidR="00414087" w:rsidRPr="00414087" w:rsidRDefault="00414087" w:rsidP="00414087">
            <w:pPr>
              <w:spacing w:line="256" w:lineRule="auto"/>
              <w:rPr>
                <w:rFonts w:ascii="Calibri" w:eastAsia="Calibri" w:hAnsi="Calibri"/>
                <w:sz w:val="20"/>
                <w:szCs w:val="20"/>
              </w:rPr>
            </w:pPr>
          </w:p>
        </w:tc>
      </w:tr>
      <w:tr w:rsidR="00414087" w:rsidRPr="00414087" w14:paraId="4EC0776D"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282B1841"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потребительский рынок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4E490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212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E53B1F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47 862,00</w:t>
            </w:r>
          </w:p>
        </w:tc>
        <w:tc>
          <w:tcPr>
            <w:tcW w:w="0" w:type="auto"/>
            <w:vAlign w:val="center"/>
            <w:hideMark/>
          </w:tcPr>
          <w:p w14:paraId="3BDE005B" w14:textId="77777777" w:rsidR="00414087" w:rsidRPr="00414087" w:rsidRDefault="00414087" w:rsidP="00414087">
            <w:pPr>
              <w:spacing w:line="256" w:lineRule="auto"/>
              <w:rPr>
                <w:rFonts w:ascii="Calibri" w:eastAsia="Calibri" w:hAnsi="Calibri"/>
                <w:sz w:val="20"/>
                <w:szCs w:val="20"/>
              </w:rPr>
            </w:pPr>
          </w:p>
        </w:tc>
      </w:tr>
      <w:tr w:rsidR="00414087" w:rsidRPr="00414087" w14:paraId="467380C2"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48B27EAB"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Прочим потребителям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B2397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A527D4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47 862,00</w:t>
            </w:r>
          </w:p>
        </w:tc>
        <w:tc>
          <w:tcPr>
            <w:tcW w:w="0" w:type="auto"/>
            <w:vAlign w:val="center"/>
            <w:hideMark/>
          </w:tcPr>
          <w:p w14:paraId="199D668A" w14:textId="77777777" w:rsidR="00414087" w:rsidRPr="00414087" w:rsidRDefault="00414087" w:rsidP="00414087">
            <w:pPr>
              <w:spacing w:line="256" w:lineRule="auto"/>
              <w:rPr>
                <w:rFonts w:ascii="Calibri" w:eastAsia="Calibri" w:hAnsi="Calibri"/>
                <w:sz w:val="20"/>
                <w:szCs w:val="20"/>
              </w:rPr>
            </w:pPr>
          </w:p>
        </w:tc>
      </w:tr>
      <w:tr w:rsidR="00414087" w:rsidRPr="00414087" w14:paraId="0DD3DC76" w14:textId="77777777" w:rsidTr="00414087">
        <w:trPr>
          <w:trHeight w:val="300"/>
        </w:trPr>
        <w:tc>
          <w:tcPr>
            <w:tcW w:w="6232" w:type="dxa"/>
            <w:tcBorders>
              <w:top w:val="single" w:sz="4" w:space="0" w:color="auto"/>
              <w:left w:val="single" w:sz="4" w:space="0" w:color="auto"/>
              <w:bottom w:val="single" w:sz="4" w:space="0" w:color="auto"/>
              <w:right w:val="single" w:sz="4" w:space="0" w:color="auto"/>
            </w:tcBorders>
            <w:vAlign w:val="center"/>
            <w:hideMark/>
          </w:tcPr>
          <w:p w14:paraId="581F6BC1"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собственные нужды производства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75A20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3D5DB5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302 622,00</w:t>
            </w:r>
          </w:p>
        </w:tc>
        <w:tc>
          <w:tcPr>
            <w:tcW w:w="0" w:type="auto"/>
            <w:vAlign w:val="center"/>
            <w:hideMark/>
          </w:tcPr>
          <w:p w14:paraId="1E4D12B8" w14:textId="77777777" w:rsidR="00414087" w:rsidRPr="00414087" w:rsidRDefault="00414087" w:rsidP="00414087">
            <w:pPr>
              <w:spacing w:line="256" w:lineRule="auto"/>
              <w:rPr>
                <w:rFonts w:ascii="Calibri" w:eastAsia="Calibri" w:hAnsi="Calibri"/>
                <w:sz w:val="20"/>
                <w:szCs w:val="20"/>
              </w:rPr>
            </w:pPr>
          </w:p>
        </w:tc>
      </w:tr>
    </w:tbl>
    <w:p w14:paraId="13BD5683" w14:textId="77777777" w:rsidR="00414087" w:rsidRPr="00414087" w:rsidRDefault="00414087" w:rsidP="00414087">
      <w:pPr>
        <w:ind w:firstLine="709"/>
        <w:jc w:val="right"/>
        <w:rPr>
          <w:sz w:val="28"/>
          <w:szCs w:val="28"/>
        </w:rPr>
      </w:pPr>
    </w:p>
    <w:p w14:paraId="61ACA98B" w14:textId="77777777" w:rsidR="00414087" w:rsidRPr="00414087" w:rsidRDefault="00414087" w:rsidP="00414087">
      <w:pPr>
        <w:ind w:firstLine="709"/>
        <w:jc w:val="both"/>
        <w:rPr>
          <w:sz w:val="28"/>
          <w:szCs w:val="28"/>
        </w:rPr>
      </w:pPr>
      <w:r w:rsidRPr="00414087">
        <w:rPr>
          <w:sz w:val="28"/>
          <w:szCs w:val="28"/>
        </w:rPr>
        <w:t>Организацией в сфере водоотведения заявлены следующие технико-экономические показатели для расчета:</w:t>
      </w:r>
    </w:p>
    <w:p w14:paraId="37F11E0D" w14:textId="77777777" w:rsidR="00414087" w:rsidRPr="00414087" w:rsidRDefault="00414087" w:rsidP="00414087">
      <w:pPr>
        <w:ind w:firstLine="709"/>
        <w:jc w:val="right"/>
        <w:rPr>
          <w:sz w:val="28"/>
          <w:szCs w:val="28"/>
        </w:rPr>
      </w:pPr>
      <w:r w:rsidRPr="00414087">
        <w:rPr>
          <w:sz w:val="28"/>
          <w:szCs w:val="28"/>
        </w:rPr>
        <w:t>Таблица 3</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1115"/>
        <w:gridCol w:w="1888"/>
        <w:gridCol w:w="222"/>
      </w:tblGrid>
      <w:tr w:rsidR="00414087" w:rsidRPr="00414087" w14:paraId="2484FFC1" w14:textId="77777777" w:rsidTr="00414087">
        <w:trPr>
          <w:gridAfter w:val="1"/>
          <w:trHeight w:val="397"/>
          <w:jc w:val="center"/>
        </w:trPr>
        <w:tc>
          <w:tcPr>
            <w:tcW w:w="5800" w:type="dxa"/>
            <w:vMerge w:val="restart"/>
            <w:tcBorders>
              <w:top w:val="single" w:sz="4" w:space="0" w:color="auto"/>
              <w:left w:val="single" w:sz="4" w:space="0" w:color="auto"/>
              <w:bottom w:val="single" w:sz="4" w:space="0" w:color="auto"/>
              <w:right w:val="single" w:sz="4" w:space="0" w:color="auto"/>
            </w:tcBorders>
            <w:vAlign w:val="center"/>
            <w:hideMark/>
          </w:tcPr>
          <w:p w14:paraId="381AA96C"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71E25FC2"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Ед. изм.</w:t>
            </w:r>
          </w:p>
        </w:tc>
        <w:tc>
          <w:tcPr>
            <w:tcW w:w="1906" w:type="dxa"/>
            <w:tcBorders>
              <w:top w:val="single" w:sz="4" w:space="0" w:color="auto"/>
              <w:left w:val="single" w:sz="4" w:space="0" w:color="auto"/>
              <w:bottom w:val="single" w:sz="4" w:space="0" w:color="auto"/>
              <w:right w:val="single" w:sz="4" w:space="0" w:color="auto"/>
            </w:tcBorders>
            <w:vAlign w:val="center"/>
            <w:hideMark/>
          </w:tcPr>
          <w:p w14:paraId="14809947"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2022 год</w:t>
            </w:r>
          </w:p>
        </w:tc>
      </w:tr>
      <w:tr w:rsidR="00414087" w:rsidRPr="00414087" w14:paraId="6DAF508E" w14:textId="77777777" w:rsidTr="00414087">
        <w:trPr>
          <w:gridAfter w:val="1"/>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4431E"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F8B9F" w14:textId="77777777" w:rsidR="00414087" w:rsidRPr="00414087" w:rsidRDefault="00414087" w:rsidP="00414087">
            <w:pPr>
              <w:spacing w:line="256" w:lineRule="auto"/>
              <w:rPr>
                <w:rFonts w:ascii="Tahoma" w:hAnsi="Tahoma" w:cs="Tahoma"/>
                <w:b/>
                <w:bCs/>
                <w:color w:val="272727"/>
                <w:sz w:val="18"/>
                <w:szCs w:val="18"/>
                <w:lang w:eastAsia="en-US"/>
              </w:rPr>
            </w:pPr>
          </w:p>
        </w:tc>
        <w:tc>
          <w:tcPr>
            <w:tcW w:w="1906" w:type="dxa"/>
            <w:vMerge w:val="restart"/>
            <w:tcBorders>
              <w:top w:val="single" w:sz="4" w:space="0" w:color="auto"/>
              <w:left w:val="single" w:sz="4" w:space="0" w:color="auto"/>
              <w:bottom w:val="single" w:sz="4" w:space="0" w:color="auto"/>
              <w:right w:val="single" w:sz="4" w:space="0" w:color="auto"/>
            </w:tcBorders>
            <w:vAlign w:val="center"/>
            <w:hideMark/>
          </w:tcPr>
          <w:p w14:paraId="37BC35AB"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 xml:space="preserve">Предложение организации </w:t>
            </w:r>
          </w:p>
          <w:p w14:paraId="4A63B1F8"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МКП ТЕПЛО</w:t>
            </w:r>
          </w:p>
        </w:tc>
      </w:tr>
      <w:tr w:rsidR="00414087" w:rsidRPr="00414087" w14:paraId="611ED1D3" w14:textId="77777777" w:rsidTr="00414087">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5324"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C7A26"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6D733"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8A9FBD" w14:textId="77777777" w:rsidR="00414087" w:rsidRPr="00414087" w:rsidRDefault="00414087" w:rsidP="00414087">
            <w:pPr>
              <w:rPr>
                <w:rFonts w:ascii="Tahoma" w:hAnsi="Tahoma" w:cs="Tahoma"/>
                <w:b/>
                <w:bCs/>
                <w:color w:val="272727"/>
                <w:sz w:val="18"/>
                <w:szCs w:val="18"/>
                <w:lang w:eastAsia="en-US"/>
              </w:rPr>
            </w:pPr>
          </w:p>
        </w:tc>
      </w:tr>
      <w:tr w:rsidR="00414087" w:rsidRPr="00414087" w14:paraId="1EDAF25C"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648662" w14:textId="77777777" w:rsidR="00414087" w:rsidRPr="00414087" w:rsidRDefault="00414087" w:rsidP="00414087">
            <w:pPr>
              <w:spacing w:line="256" w:lineRule="auto"/>
              <w:rPr>
                <w:rFonts w:ascii="Tahoma" w:hAnsi="Tahoma" w:cs="Tahoma"/>
                <w:b/>
                <w:bCs/>
                <w:sz w:val="18"/>
                <w:szCs w:val="18"/>
                <w:lang w:eastAsia="en-US"/>
              </w:rPr>
            </w:pPr>
            <w:r w:rsidRPr="00414087">
              <w:rPr>
                <w:rFonts w:ascii="Tahoma" w:hAnsi="Tahoma" w:cs="Tahoma"/>
                <w:b/>
                <w:bCs/>
                <w:sz w:val="18"/>
                <w:szCs w:val="18"/>
                <w:lang w:eastAsia="en-US"/>
              </w:rPr>
              <w:t>Натуральные показатели</w:t>
            </w:r>
          </w:p>
        </w:tc>
        <w:tc>
          <w:tcPr>
            <w:tcW w:w="114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9845724"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190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50FA52B"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0" w:type="auto"/>
            <w:vAlign w:val="center"/>
            <w:hideMark/>
          </w:tcPr>
          <w:p w14:paraId="34403917" w14:textId="77777777" w:rsidR="00414087" w:rsidRPr="00414087" w:rsidRDefault="00414087" w:rsidP="00414087">
            <w:pPr>
              <w:spacing w:line="256" w:lineRule="auto"/>
              <w:rPr>
                <w:rFonts w:ascii="Calibri" w:eastAsia="Calibri" w:hAnsi="Calibri"/>
                <w:sz w:val="20"/>
                <w:szCs w:val="20"/>
              </w:rPr>
            </w:pPr>
          </w:p>
        </w:tc>
      </w:tr>
      <w:tr w:rsidR="00414087" w:rsidRPr="00414087" w14:paraId="45E108D2"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50908671"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lastRenderedPageBreak/>
              <w:t>Пропущено сточных вод всего</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38280C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093496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1 011 273,00</w:t>
            </w:r>
          </w:p>
        </w:tc>
        <w:tc>
          <w:tcPr>
            <w:tcW w:w="0" w:type="auto"/>
            <w:vAlign w:val="center"/>
            <w:hideMark/>
          </w:tcPr>
          <w:p w14:paraId="3D74D375" w14:textId="77777777" w:rsidR="00414087" w:rsidRPr="00414087" w:rsidRDefault="00414087" w:rsidP="00414087">
            <w:pPr>
              <w:spacing w:line="256" w:lineRule="auto"/>
              <w:rPr>
                <w:rFonts w:ascii="Calibri" w:eastAsia="Calibri" w:hAnsi="Calibri"/>
                <w:sz w:val="20"/>
                <w:szCs w:val="20"/>
              </w:rPr>
            </w:pPr>
          </w:p>
        </w:tc>
      </w:tr>
      <w:tr w:rsidR="00414087" w:rsidRPr="00414087" w14:paraId="08926722"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651C278B"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Хозяйственные нужды предприятия</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425F5B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F50F8E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7 210,00</w:t>
            </w:r>
          </w:p>
        </w:tc>
        <w:tc>
          <w:tcPr>
            <w:tcW w:w="0" w:type="auto"/>
            <w:vAlign w:val="center"/>
            <w:hideMark/>
          </w:tcPr>
          <w:p w14:paraId="206973F6" w14:textId="77777777" w:rsidR="00414087" w:rsidRPr="00414087" w:rsidRDefault="00414087" w:rsidP="00414087">
            <w:pPr>
              <w:spacing w:line="256" w:lineRule="auto"/>
              <w:rPr>
                <w:rFonts w:ascii="Calibri" w:eastAsia="Calibri" w:hAnsi="Calibri"/>
                <w:sz w:val="20"/>
                <w:szCs w:val="20"/>
              </w:rPr>
            </w:pPr>
          </w:p>
        </w:tc>
      </w:tr>
      <w:tr w:rsidR="00414087" w:rsidRPr="00414087" w14:paraId="71EDA2C6"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738B30C1"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Принято сточных вод по категориям потребителей</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DDA5F2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D819C4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1 004 063,00</w:t>
            </w:r>
          </w:p>
        </w:tc>
        <w:tc>
          <w:tcPr>
            <w:tcW w:w="0" w:type="auto"/>
            <w:vAlign w:val="center"/>
            <w:hideMark/>
          </w:tcPr>
          <w:p w14:paraId="70546D2F" w14:textId="77777777" w:rsidR="00414087" w:rsidRPr="00414087" w:rsidRDefault="00414087" w:rsidP="00414087">
            <w:pPr>
              <w:spacing w:line="256" w:lineRule="auto"/>
              <w:rPr>
                <w:rFonts w:ascii="Calibri" w:eastAsia="Calibri" w:hAnsi="Calibri"/>
                <w:sz w:val="20"/>
                <w:szCs w:val="20"/>
              </w:rPr>
            </w:pPr>
          </w:p>
        </w:tc>
      </w:tr>
      <w:tr w:rsidR="00414087" w:rsidRPr="00414087" w14:paraId="6C331C2D"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448A8C20"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Потребительский рынок</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22E8DC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F00EEB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983 066,00</w:t>
            </w:r>
          </w:p>
        </w:tc>
        <w:tc>
          <w:tcPr>
            <w:tcW w:w="0" w:type="auto"/>
            <w:vAlign w:val="center"/>
            <w:hideMark/>
          </w:tcPr>
          <w:p w14:paraId="01D1E461" w14:textId="77777777" w:rsidR="00414087" w:rsidRPr="00414087" w:rsidRDefault="00414087" w:rsidP="00414087">
            <w:pPr>
              <w:spacing w:line="256" w:lineRule="auto"/>
              <w:rPr>
                <w:rFonts w:ascii="Calibri" w:eastAsia="Calibri" w:hAnsi="Calibri"/>
                <w:sz w:val="20"/>
                <w:szCs w:val="20"/>
              </w:rPr>
            </w:pPr>
          </w:p>
        </w:tc>
      </w:tr>
      <w:tr w:rsidR="00414087" w:rsidRPr="00414087" w14:paraId="0436471F"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7FCCDA5D"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Население</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0E227D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F1EEE9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838 886,00</w:t>
            </w:r>
          </w:p>
        </w:tc>
        <w:tc>
          <w:tcPr>
            <w:tcW w:w="0" w:type="auto"/>
            <w:vAlign w:val="center"/>
            <w:hideMark/>
          </w:tcPr>
          <w:p w14:paraId="50B328EF" w14:textId="77777777" w:rsidR="00414087" w:rsidRPr="00414087" w:rsidRDefault="00414087" w:rsidP="00414087">
            <w:pPr>
              <w:spacing w:line="256" w:lineRule="auto"/>
              <w:rPr>
                <w:rFonts w:ascii="Calibri" w:eastAsia="Calibri" w:hAnsi="Calibri"/>
                <w:sz w:val="20"/>
                <w:szCs w:val="20"/>
              </w:rPr>
            </w:pPr>
          </w:p>
        </w:tc>
      </w:tr>
      <w:tr w:rsidR="00414087" w:rsidRPr="00414087" w14:paraId="5F570DD8"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31533220"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Бюджетные организации</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FB6C28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150904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51 445,00</w:t>
            </w:r>
          </w:p>
        </w:tc>
        <w:tc>
          <w:tcPr>
            <w:tcW w:w="0" w:type="auto"/>
            <w:vAlign w:val="center"/>
            <w:hideMark/>
          </w:tcPr>
          <w:p w14:paraId="0ABBBD3A" w14:textId="77777777" w:rsidR="00414087" w:rsidRPr="00414087" w:rsidRDefault="00414087" w:rsidP="00414087">
            <w:pPr>
              <w:spacing w:line="256" w:lineRule="auto"/>
              <w:rPr>
                <w:rFonts w:ascii="Calibri" w:eastAsia="Calibri" w:hAnsi="Calibri"/>
                <w:sz w:val="20"/>
                <w:szCs w:val="20"/>
              </w:rPr>
            </w:pPr>
          </w:p>
        </w:tc>
      </w:tr>
      <w:tr w:rsidR="00414087" w:rsidRPr="00414087" w14:paraId="29725648"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29BB1084"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Прочие потребители</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8756F7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C422E6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92 735,00</w:t>
            </w:r>
          </w:p>
        </w:tc>
        <w:tc>
          <w:tcPr>
            <w:tcW w:w="0" w:type="auto"/>
            <w:vAlign w:val="center"/>
            <w:hideMark/>
          </w:tcPr>
          <w:p w14:paraId="31FBF1A7" w14:textId="77777777" w:rsidR="00414087" w:rsidRPr="00414087" w:rsidRDefault="00414087" w:rsidP="00414087">
            <w:pPr>
              <w:spacing w:line="256" w:lineRule="auto"/>
              <w:rPr>
                <w:rFonts w:ascii="Calibri" w:eastAsia="Calibri" w:hAnsi="Calibri"/>
                <w:sz w:val="20"/>
                <w:szCs w:val="20"/>
              </w:rPr>
            </w:pPr>
          </w:p>
        </w:tc>
      </w:tr>
      <w:tr w:rsidR="00414087" w:rsidRPr="00414087" w14:paraId="093DC95D" w14:textId="77777777" w:rsidTr="00414087">
        <w:trPr>
          <w:trHeight w:val="300"/>
          <w:jc w:val="center"/>
        </w:trPr>
        <w:tc>
          <w:tcPr>
            <w:tcW w:w="5800" w:type="dxa"/>
            <w:tcBorders>
              <w:top w:val="single" w:sz="4" w:space="0" w:color="auto"/>
              <w:left w:val="single" w:sz="4" w:space="0" w:color="auto"/>
              <w:bottom w:val="single" w:sz="4" w:space="0" w:color="auto"/>
              <w:right w:val="single" w:sz="4" w:space="0" w:color="auto"/>
            </w:tcBorders>
            <w:vAlign w:val="center"/>
            <w:hideMark/>
          </w:tcPr>
          <w:p w14:paraId="2264CDFE"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Собственные нужды производства</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03F47D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90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6B3D04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20 997,00</w:t>
            </w:r>
          </w:p>
        </w:tc>
        <w:tc>
          <w:tcPr>
            <w:tcW w:w="0" w:type="auto"/>
            <w:vAlign w:val="center"/>
            <w:hideMark/>
          </w:tcPr>
          <w:p w14:paraId="1B4A3772" w14:textId="77777777" w:rsidR="00414087" w:rsidRPr="00414087" w:rsidRDefault="00414087" w:rsidP="00414087">
            <w:pPr>
              <w:spacing w:line="256" w:lineRule="auto"/>
              <w:rPr>
                <w:rFonts w:ascii="Calibri" w:eastAsia="Calibri" w:hAnsi="Calibri"/>
                <w:sz w:val="20"/>
                <w:szCs w:val="20"/>
              </w:rPr>
            </w:pPr>
          </w:p>
        </w:tc>
      </w:tr>
    </w:tbl>
    <w:p w14:paraId="2262AA10" w14:textId="77777777" w:rsidR="00414087" w:rsidRPr="00414087" w:rsidRDefault="00414087" w:rsidP="00414087">
      <w:pPr>
        <w:ind w:firstLine="709"/>
        <w:jc w:val="right"/>
        <w:rPr>
          <w:sz w:val="28"/>
          <w:szCs w:val="28"/>
        </w:rPr>
      </w:pPr>
    </w:p>
    <w:p w14:paraId="3E22E0E9" w14:textId="77777777" w:rsidR="00414087" w:rsidRPr="00414087" w:rsidRDefault="00414087" w:rsidP="00414087">
      <w:pPr>
        <w:ind w:firstLine="709"/>
        <w:jc w:val="both"/>
        <w:rPr>
          <w:sz w:val="28"/>
          <w:szCs w:val="28"/>
        </w:rPr>
      </w:pPr>
      <w:r w:rsidRPr="00414087">
        <w:rPr>
          <w:sz w:val="28"/>
          <w:szCs w:val="28"/>
        </w:rPr>
        <w:t xml:space="preserve">МКП «ТЕПЛО» признано гарантирующей организацией, осуществляющей деятельность по холодному водоснабжению и водоотведению на территории             г. Топки Топкинского муниципального округа с 01.01.2022 г. (постановление администрации Топкинского муниципального округа от 06.07.2021 №910-п). </w:t>
      </w:r>
    </w:p>
    <w:p w14:paraId="5B1B0DDB" w14:textId="77777777" w:rsidR="00414087" w:rsidRPr="00414087" w:rsidRDefault="00414087" w:rsidP="00414087">
      <w:pPr>
        <w:ind w:firstLine="709"/>
        <w:jc w:val="both"/>
        <w:rPr>
          <w:sz w:val="28"/>
          <w:szCs w:val="28"/>
        </w:rPr>
      </w:pPr>
      <w:r w:rsidRPr="00414087">
        <w:rPr>
          <w:sz w:val="28"/>
          <w:szCs w:val="28"/>
        </w:rPr>
        <w:t>Расчет объемов потребления услуг для МКП «ТЕПЛО» производился согласно п. 5,6,8,9 Методических указаний на основе данных организации, ранее осуществляющей деятельность ООО «ТВК» с учетом новых и выбывших абонентов.</w:t>
      </w:r>
    </w:p>
    <w:p w14:paraId="37EF61C7" w14:textId="77777777" w:rsidR="00414087" w:rsidRPr="00414087" w:rsidRDefault="00414087" w:rsidP="00414087">
      <w:pPr>
        <w:ind w:firstLine="709"/>
        <w:jc w:val="both"/>
        <w:rPr>
          <w:sz w:val="28"/>
          <w:szCs w:val="28"/>
        </w:rPr>
      </w:pPr>
      <w:r w:rsidRPr="00414087">
        <w:rPr>
          <w:sz w:val="28"/>
          <w:szCs w:val="28"/>
        </w:rPr>
        <w:t>По предложению регулятора технико-экономические показатели</w:t>
      </w:r>
      <w:r w:rsidRPr="00414087">
        <w:rPr>
          <w:szCs w:val="20"/>
        </w:rPr>
        <w:t xml:space="preserve"> </w:t>
      </w:r>
      <w:r w:rsidRPr="00414087">
        <w:rPr>
          <w:sz w:val="28"/>
          <w:szCs w:val="28"/>
        </w:rPr>
        <w:t xml:space="preserve">в сфере холодного водоснабжения питьевой водой составят: </w:t>
      </w:r>
    </w:p>
    <w:p w14:paraId="7586D340" w14:textId="77777777" w:rsidR="00414087" w:rsidRPr="00414087" w:rsidRDefault="00414087" w:rsidP="00414087">
      <w:pPr>
        <w:ind w:firstLine="709"/>
        <w:jc w:val="right"/>
        <w:rPr>
          <w:sz w:val="28"/>
          <w:szCs w:val="28"/>
        </w:rPr>
      </w:pPr>
    </w:p>
    <w:p w14:paraId="506334C9" w14:textId="77777777" w:rsidR="00414087" w:rsidRPr="00414087" w:rsidRDefault="00414087" w:rsidP="00414087">
      <w:pPr>
        <w:ind w:firstLine="709"/>
        <w:jc w:val="right"/>
        <w:rPr>
          <w:sz w:val="28"/>
          <w:szCs w:val="28"/>
        </w:rPr>
      </w:pPr>
    </w:p>
    <w:p w14:paraId="08ECEAA6" w14:textId="77777777" w:rsidR="00414087" w:rsidRPr="00414087" w:rsidRDefault="00414087" w:rsidP="00414087">
      <w:pPr>
        <w:ind w:firstLine="709"/>
        <w:jc w:val="right"/>
        <w:rPr>
          <w:sz w:val="28"/>
          <w:szCs w:val="28"/>
        </w:rPr>
      </w:pPr>
    </w:p>
    <w:p w14:paraId="03F29DCD" w14:textId="77777777" w:rsidR="00414087" w:rsidRPr="00414087" w:rsidRDefault="00414087" w:rsidP="00414087">
      <w:pPr>
        <w:ind w:firstLine="709"/>
        <w:jc w:val="right"/>
        <w:rPr>
          <w:sz w:val="28"/>
          <w:szCs w:val="28"/>
        </w:rPr>
      </w:pPr>
      <w:r w:rsidRPr="00414087">
        <w:rPr>
          <w:sz w:val="28"/>
          <w:szCs w:val="28"/>
        </w:rPr>
        <w:t>Таблица 4</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707"/>
        <w:gridCol w:w="1724"/>
        <w:gridCol w:w="1547"/>
        <w:gridCol w:w="1559"/>
        <w:gridCol w:w="1843"/>
      </w:tblGrid>
      <w:tr w:rsidR="00414087" w:rsidRPr="00414087" w14:paraId="039D7627" w14:textId="77777777" w:rsidTr="00414087">
        <w:trPr>
          <w:trHeight w:val="281"/>
        </w:trPr>
        <w:tc>
          <w:tcPr>
            <w:tcW w:w="2680" w:type="dxa"/>
            <w:vMerge w:val="restart"/>
            <w:tcBorders>
              <w:top w:val="single" w:sz="4" w:space="0" w:color="auto"/>
              <w:left w:val="single" w:sz="4" w:space="0" w:color="auto"/>
              <w:bottom w:val="single" w:sz="4" w:space="0" w:color="auto"/>
              <w:right w:val="single" w:sz="4" w:space="0" w:color="auto"/>
            </w:tcBorders>
            <w:vAlign w:val="center"/>
            <w:hideMark/>
          </w:tcPr>
          <w:p w14:paraId="0D9C7D7E"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Наименование показателя</w:t>
            </w:r>
          </w:p>
        </w:tc>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47871135"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Ед. изм.</w:t>
            </w:r>
          </w:p>
        </w:tc>
        <w:tc>
          <w:tcPr>
            <w:tcW w:w="4830" w:type="dxa"/>
            <w:gridSpan w:val="3"/>
            <w:tcBorders>
              <w:top w:val="single" w:sz="4" w:space="0" w:color="auto"/>
              <w:left w:val="single" w:sz="4" w:space="0" w:color="auto"/>
              <w:bottom w:val="single" w:sz="4" w:space="0" w:color="auto"/>
              <w:right w:val="single" w:sz="4" w:space="0" w:color="auto"/>
            </w:tcBorders>
            <w:vAlign w:val="center"/>
            <w:hideMark/>
          </w:tcPr>
          <w:p w14:paraId="23ABEE3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b/>
                <w:bCs/>
                <w:color w:val="272727"/>
                <w:sz w:val="18"/>
                <w:szCs w:val="18"/>
                <w:lang w:eastAsia="en-US"/>
              </w:rPr>
              <w:t>2022 год</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5DE1377"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Обоснование отклонений</w:t>
            </w:r>
          </w:p>
        </w:tc>
      </w:tr>
      <w:tr w:rsidR="00414087" w:rsidRPr="00414087" w14:paraId="0EF78E35" w14:textId="77777777" w:rsidTr="0041408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A794E"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C7595" w14:textId="77777777" w:rsidR="00414087" w:rsidRPr="00414087" w:rsidRDefault="00414087" w:rsidP="00414087">
            <w:pPr>
              <w:spacing w:line="256" w:lineRule="auto"/>
              <w:rPr>
                <w:rFonts w:ascii="Tahoma" w:hAnsi="Tahoma" w:cs="Tahoma"/>
                <w:b/>
                <w:bCs/>
                <w:color w:val="272727"/>
                <w:sz w:val="18"/>
                <w:szCs w:val="18"/>
                <w:lang w:eastAsia="en-US"/>
              </w:rPr>
            </w:pPr>
          </w:p>
        </w:tc>
        <w:tc>
          <w:tcPr>
            <w:tcW w:w="1724" w:type="dxa"/>
            <w:vMerge w:val="restart"/>
            <w:tcBorders>
              <w:top w:val="single" w:sz="4" w:space="0" w:color="auto"/>
              <w:left w:val="single" w:sz="4" w:space="0" w:color="auto"/>
              <w:bottom w:val="single" w:sz="4" w:space="0" w:color="auto"/>
              <w:right w:val="single" w:sz="4" w:space="0" w:color="auto"/>
            </w:tcBorders>
            <w:vAlign w:val="center"/>
            <w:hideMark/>
          </w:tcPr>
          <w:p w14:paraId="1157C394"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Предложение регулирующего органа</w:t>
            </w:r>
          </w:p>
        </w:tc>
        <w:tc>
          <w:tcPr>
            <w:tcW w:w="3106" w:type="dxa"/>
            <w:gridSpan w:val="2"/>
            <w:tcBorders>
              <w:top w:val="single" w:sz="4" w:space="0" w:color="auto"/>
              <w:left w:val="single" w:sz="4" w:space="0" w:color="auto"/>
              <w:bottom w:val="single" w:sz="4" w:space="0" w:color="auto"/>
              <w:right w:val="single" w:sz="4" w:space="0" w:color="auto"/>
            </w:tcBorders>
            <w:vAlign w:val="center"/>
            <w:hideMark/>
          </w:tcPr>
          <w:p w14:paraId="6EF6AE33"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В том числе на период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5C587" w14:textId="77777777" w:rsidR="00414087" w:rsidRPr="00414087" w:rsidRDefault="00414087" w:rsidP="00414087">
            <w:pPr>
              <w:spacing w:line="256" w:lineRule="auto"/>
              <w:rPr>
                <w:rFonts w:ascii="Tahoma" w:hAnsi="Tahoma" w:cs="Tahoma"/>
                <w:b/>
                <w:bCs/>
                <w:color w:val="272727"/>
                <w:sz w:val="18"/>
                <w:szCs w:val="18"/>
                <w:lang w:eastAsia="en-US"/>
              </w:rPr>
            </w:pPr>
          </w:p>
        </w:tc>
      </w:tr>
      <w:tr w:rsidR="00414087" w:rsidRPr="00414087" w14:paraId="7C18133E" w14:textId="77777777" w:rsidTr="00414087">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749A4"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0EFDE"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F08F0" w14:textId="77777777" w:rsidR="00414087" w:rsidRPr="00414087" w:rsidRDefault="00414087" w:rsidP="00414087">
            <w:pPr>
              <w:spacing w:line="256" w:lineRule="auto"/>
              <w:rPr>
                <w:rFonts w:ascii="Tahoma" w:hAnsi="Tahoma" w:cs="Tahoma"/>
                <w:b/>
                <w:bCs/>
                <w:color w:val="272727"/>
                <w:sz w:val="18"/>
                <w:szCs w:val="18"/>
                <w:lang w:eastAsia="en-US"/>
              </w:rPr>
            </w:pPr>
          </w:p>
        </w:tc>
        <w:tc>
          <w:tcPr>
            <w:tcW w:w="1547" w:type="dxa"/>
            <w:tcBorders>
              <w:top w:val="single" w:sz="4" w:space="0" w:color="auto"/>
              <w:left w:val="single" w:sz="4" w:space="0" w:color="auto"/>
              <w:bottom w:val="single" w:sz="4" w:space="0" w:color="auto"/>
              <w:right w:val="single" w:sz="4" w:space="0" w:color="auto"/>
            </w:tcBorders>
            <w:vAlign w:val="center"/>
            <w:hideMark/>
          </w:tcPr>
          <w:p w14:paraId="2AF6D19B"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с 01.01.2022 по 30.06.2022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D3E8CB"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с 01.07.2022 по 31.12.2022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6AA82" w14:textId="77777777" w:rsidR="00414087" w:rsidRPr="00414087" w:rsidRDefault="00414087" w:rsidP="00414087">
            <w:pPr>
              <w:spacing w:line="256" w:lineRule="auto"/>
              <w:rPr>
                <w:rFonts w:ascii="Tahoma" w:hAnsi="Tahoma" w:cs="Tahoma"/>
                <w:b/>
                <w:bCs/>
                <w:color w:val="272727"/>
                <w:sz w:val="18"/>
                <w:szCs w:val="18"/>
                <w:lang w:eastAsia="en-US"/>
              </w:rPr>
            </w:pPr>
          </w:p>
        </w:tc>
      </w:tr>
      <w:tr w:rsidR="00414087" w:rsidRPr="00414087" w14:paraId="0CCF20A2"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42A71F72"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Получено воды со стороны</w:t>
            </w:r>
          </w:p>
        </w:tc>
        <w:tc>
          <w:tcPr>
            <w:tcW w:w="707" w:type="dxa"/>
            <w:tcBorders>
              <w:top w:val="single" w:sz="4" w:space="0" w:color="auto"/>
              <w:left w:val="single" w:sz="4" w:space="0" w:color="auto"/>
              <w:bottom w:val="single" w:sz="4" w:space="0" w:color="auto"/>
              <w:right w:val="single" w:sz="4" w:space="0" w:color="auto"/>
            </w:tcBorders>
            <w:vAlign w:val="center"/>
            <w:hideMark/>
          </w:tcPr>
          <w:p w14:paraId="206E1DE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B7CDC7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1 688 270,33</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40227CA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844 135,16</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614C7B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844 135,16</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63EA865"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41E3C1D3" w14:textId="77777777" w:rsidTr="00414087">
        <w:trPr>
          <w:trHeight w:val="570"/>
        </w:trPr>
        <w:tc>
          <w:tcPr>
            <w:tcW w:w="2680" w:type="dxa"/>
            <w:tcBorders>
              <w:top w:val="single" w:sz="4" w:space="0" w:color="auto"/>
              <w:left w:val="single" w:sz="4" w:space="0" w:color="auto"/>
              <w:bottom w:val="single" w:sz="4" w:space="0" w:color="auto"/>
              <w:right w:val="single" w:sz="4" w:space="0" w:color="auto"/>
            </w:tcBorders>
            <w:vAlign w:val="center"/>
            <w:hideMark/>
          </w:tcPr>
          <w:p w14:paraId="01239696"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Расход воды на коммунально-бытовые нужды</w:t>
            </w:r>
          </w:p>
        </w:tc>
        <w:tc>
          <w:tcPr>
            <w:tcW w:w="707" w:type="dxa"/>
            <w:tcBorders>
              <w:top w:val="single" w:sz="4" w:space="0" w:color="auto"/>
              <w:left w:val="single" w:sz="4" w:space="0" w:color="auto"/>
              <w:bottom w:val="single" w:sz="4" w:space="0" w:color="auto"/>
              <w:right w:val="single" w:sz="4" w:space="0" w:color="auto"/>
            </w:tcBorders>
            <w:vAlign w:val="center"/>
            <w:hideMark/>
          </w:tcPr>
          <w:p w14:paraId="4D54A0A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2A40E4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0,33</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AC5409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0,16</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C4AD50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0,16</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DDBBCB9"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учтены по расчету регулятора, без учета воды по котельным, отнесена на собственные нужды</w:t>
            </w:r>
          </w:p>
        </w:tc>
      </w:tr>
      <w:tr w:rsidR="00414087" w:rsidRPr="00414087" w14:paraId="322D5DC9"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598F9378"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Расход воды на нужды предприятия</w:t>
            </w:r>
          </w:p>
        </w:tc>
        <w:tc>
          <w:tcPr>
            <w:tcW w:w="707" w:type="dxa"/>
            <w:tcBorders>
              <w:top w:val="single" w:sz="4" w:space="0" w:color="auto"/>
              <w:left w:val="single" w:sz="4" w:space="0" w:color="auto"/>
              <w:bottom w:val="single" w:sz="4" w:space="0" w:color="auto"/>
              <w:right w:val="single" w:sz="4" w:space="0" w:color="auto"/>
            </w:tcBorders>
            <w:vAlign w:val="center"/>
            <w:hideMark/>
          </w:tcPr>
          <w:p w14:paraId="741937E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683C7C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31 479,00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89321B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15 739,50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F82155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15 739,50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C79A7F7"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43DABC4A"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1173C48F"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промывку сетей</w:t>
            </w:r>
          </w:p>
        </w:tc>
        <w:tc>
          <w:tcPr>
            <w:tcW w:w="707" w:type="dxa"/>
            <w:tcBorders>
              <w:top w:val="single" w:sz="4" w:space="0" w:color="auto"/>
              <w:left w:val="single" w:sz="4" w:space="0" w:color="auto"/>
              <w:bottom w:val="single" w:sz="4" w:space="0" w:color="auto"/>
              <w:right w:val="single" w:sz="4" w:space="0" w:color="auto"/>
            </w:tcBorders>
            <w:vAlign w:val="center"/>
            <w:hideMark/>
          </w:tcPr>
          <w:p w14:paraId="214861F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0E212A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27 996,00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BF32C3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13 998,00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AF3609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13 998,00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5CD664F"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7ED82108" w14:textId="77777777" w:rsidTr="00414087">
        <w:trPr>
          <w:trHeight w:val="720"/>
        </w:trPr>
        <w:tc>
          <w:tcPr>
            <w:tcW w:w="2680" w:type="dxa"/>
            <w:tcBorders>
              <w:top w:val="single" w:sz="4" w:space="0" w:color="auto"/>
              <w:left w:val="single" w:sz="4" w:space="0" w:color="auto"/>
              <w:bottom w:val="single" w:sz="4" w:space="0" w:color="auto"/>
              <w:right w:val="single" w:sz="4" w:space="0" w:color="auto"/>
            </w:tcBorders>
            <w:vAlign w:val="center"/>
            <w:hideMark/>
          </w:tcPr>
          <w:p w14:paraId="397649AF"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Прочие</w:t>
            </w:r>
          </w:p>
        </w:tc>
        <w:tc>
          <w:tcPr>
            <w:tcW w:w="707" w:type="dxa"/>
            <w:tcBorders>
              <w:top w:val="single" w:sz="4" w:space="0" w:color="auto"/>
              <w:left w:val="single" w:sz="4" w:space="0" w:color="auto"/>
              <w:bottom w:val="single" w:sz="4" w:space="0" w:color="auto"/>
              <w:right w:val="single" w:sz="4" w:space="0" w:color="auto"/>
            </w:tcBorders>
            <w:vAlign w:val="center"/>
            <w:hideMark/>
          </w:tcPr>
          <w:p w14:paraId="09F5A08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F1B5E3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3 483,00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47FA264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1 741,50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29BDB9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1 741,50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0433F17"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по предложению, кроме расходов на котельную, они отнесены в собственные нужды, а также не учтены объемы на устранение засоров (объемы не подтверждены)</w:t>
            </w:r>
          </w:p>
        </w:tc>
      </w:tr>
      <w:tr w:rsidR="00414087" w:rsidRPr="00414087" w14:paraId="711012F2"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44781B47"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Подано воды в сеть</w:t>
            </w:r>
          </w:p>
        </w:tc>
        <w:tc>
          <w:tcPr>
            <w:tcW w:w="707" w:type="dxa"/>
            <w:tcBorders>
              <w:top w:val="single" w:sz="4" w:space="0" w:color="auto"/>
              <w:left w:val="single" w:sz="4" w:space="0" w:color="auto"/>
              <w:bottom w:val="single" w:sz="4" w:space="0" w:color="auto"/>
              <w:right w:val="single" w:sz="4" w:space="0" w:color="auto"/>
            </w:tcBorders>
            <w:vAlign w:val="center"/>
            <w:hideMark/>
          </w:tcPr>
          <w:p w14:paraId="4EBB57D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426E12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1 656 791,00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2975DA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828 395,50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3F1492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828 395,50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A913E4E"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05DC1D76"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10B3BB3D"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Потери воды</w:t>
            </w:r>
          </w:p>
        </w:tc>
        <w:tc>
          <w:tcPr>
            <w:tcW w:w="707" w:type="dxa"/>
            <w:tcBorders>
              <w:top w:val="single" w:sz="4" w:space="0" w:color="auto"/>
              <w:left w:val="single" w:sz="4" w:space="0" w:color="auto"/>
              <w:bottom w:val="single" w:sz="4" w:space="0" w:color="auto"/>
              <w:right w:val="single" w:sz="4" w:space="0" w:color="auto"/>
            </w:tcBorders>
            <w:vAlign w:val="center"/>
            <w:hideMark/>
          </w:tcPr>
          <w:p w14:paraId="5A22C73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3422BD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636 200,00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C9928F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318 100,00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AC5F66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318 100,00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78AE0BA"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09EA8DC3"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6862DBD5"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lastRenderedPageBreak/>
              <w:t>То же в %</w:t>
            </w:r>
          </w:p>
        </w:tc>
        <w:tc>
          <w:tcPr>
            <w:tcW w:w="707" w:type="dxa"/>
            <w:tcBorders>
              <w:top w:val="single" w:sz="4" w:space="0" w:color="auto"/>
              <w:left w:val="single" w:sz="4" w:space="0" w:color="auto"/>
              <w:bottom w:val="single" w:sz="4" w:space="0" w:color="auto"/>
              <w:right w:val="single" w:sz="4" w:space="0" w:color="auto"/>
            </w:tcBorders>
            <w:vAlign w:val="center"/>
            <w:hideMark/>
          </w:tcPr>
          <w:p w14:paraId="33985B6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w:t>
            </w:r>
          </w:p>
        </w:tc>
        <w:tc>
          <w:tcPr>
            <w:tcW w:w="1724"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6F7AD9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38,40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6CBBA5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38,40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0B8B43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38,40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8E73BB5"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12D6737A"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064D20C0"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Отпущено воды по категориям потребителей</w:t>
            </w:r>
          </w:p>
        </w:tc>
        <w:tc>
          <w:tcPr>
            <w:tcW w:w="707" w:type="dxa"/>
            <w:tcBorders>
              <w:top w:val="single" w:sz="4" w:space="0" w:color="auto"/>
              <w:left w:val="single" w:sz="4" w:space="0" w:color="auto"/>
              <w:bottom w:val="single" w:sz="4" w:space="0" w:color="auto"/>
              <w:right w:val="single" w:sz="4" w:space="0" w:color="auto"/>
            </w:tcBorders>
            <w:vAlign w:val="center"/>
            <w:hideMark/>
          </w:tcPr>
          <w:p w14:paraId="57EE0DF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29B6B2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1 020 591,00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F6A21C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510 295,50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5A00B5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510 295,50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7DF0BDB"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44919115"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4818DB86"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потребительский рынок</w:t>
            </w:r>
          </w:p>
        </w:tc>
        <w:tc>
          <w:tcPr>
            <w:tcW w:w="707" w:type="dxa"/>
            <w:tcBorders>
              <w:top w:val="single" w:sz="4" w:space="0" w:color="auto"/>
              <w:left w:val="single" w:sz="4" w:space="0" w:color="auto"/>
              <w:bottom w:val="single" w:sz="4" w:space="0" w:color="auto"/>
              <w:right w:val="single" w:sz="4" w:space="0" w:color="auto"/>
            </w:tcBorders>
            <w:vAlign w:val="center"/>
            <w:hideMark/>
          </w:tcPr>
          <w:p w14:paraId="7CAA731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20E9AF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915 072,00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55BCC9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457 536,00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DC3EAE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457 536,00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016C508"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52B6E712"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1F77AFEB"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Населению</w:t>
            </w:r>
          </w:p>
        </w:tc>
        <w:tc>
          <w:tcPr>
            <w:tcW w:w="707" w:type="dxa"/>
            <w:tcBorders>
              <w:top w:val="single" w:sz="4" w:space="0" w:color="auto"/>
              <w:left w:val="single" w:sz="4" w:space="0" w:color="auto"/>
              <w:bottom w:val="single" w:sz="4" w:space="0" w:color="auto"/>
              <w:right w:val="single" w:sz="4" w:space="0" w:color="auto"/>
            </w:tcBorders>
            <w:vAlign w:val="center"/>
            <w:hideMark/>
          </w:tcPr>
          <w:p w14:paraId="4DA4835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B4E961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734 995,00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0DFC34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367 497,50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35317A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367 497,50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5BEC5C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Расчет согласно 4п., 5п. Методических указаний</w:t>
            </w:r>
          </w:p>
        </w:tc>
      </w:tr>
      <w:tr w:rsidR="00414087" w:rsidRPr="00414087" w14:paraId="61A0ACCB"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4DCB6DB6"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Бюджетным организациям</w:t>
            </w:r>
          </w:p>
        </w:tc>
        <w:tc>
          <w:tcPr>
            <w:tcW w:w="707" w:type="dxa"/>
            <w:tcBorders>
              <w:top w:val="single" w:sz="4" w:space="0" w:color="auto"/>
              <w:left w:val="single" w:sz="4" w:space="0" w:color="auto"/>
              <w:bottom w:val="single" w:sz="4" w:space="0" w:color="auto"/>
              <w:right w:val="single" w:sz="4" w:space="0" w:color="auto"/>
            </w:tcBorders>
            <w:vAlign w:val="center"/>
            <w:hideMark/>
          </w:tcPr>
          <w:p w14:paraId="103CC69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69B892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41 459,00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7E8EE5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20 729,50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E0C454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20 729,50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AFEE1" w14:textId="77777777" w:rsidR="00414087" w:rsidRPr="00414087" w:rsidRDefault="00414087" w:rsidP="00414087">
            <w:pPr>
              <w:spacing w:line="256" w:lineRule="auto"/>
              <w:rPr>
                <w:rFonts w:ascii="Tahoma" w:hAnsi="Tahoma" w:cs="Tahoma"/>
                <w:sz w:val="18"/>
                <w:szCs w:val="18"/>
                <w:lang w:eastAsia="en-US"/>
              </w:rPr>
            </w:pPr>
          </w:p>
        </w:tc>
      </w:tr>
      <w:tr w:rsidR="00414087" w:rsidRPr="00414087" w14:paraId="3D2D7258"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6C11C448"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Прочим потребителям</w:t>
            </w:r>
          </w:p>
        </w:tc>
        <w:tc>
          <w:tcPr>
            <w:tcW w:w="707" w:type="dxa"/>
            <w:tcBorders>
              <w:top w:val="single" w:sz="4" w:space="0" w:color="auto"/>
              <w:left w:val="single" w:sz="4" w:space="0" w:color="auto"/>
              <w:bottom w:val="single" w:sz="4" w:space="0" w:color="auto"/>
              <w:right w:val="single" w:sz="4" w:space="0" w:color="auto"/>
            </w:tcBorders>
            <w:vAlign w:val="center"/>
            <w:hideMark/>
          </w:tcPr>
          <w:p w14:paraId="00A3E48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A822DD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138 618,00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F263A9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69 309,00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8A1DCB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69 309,00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D9A18" w14:textId="77777777" w:rsidR="00414087" w:rsidRPr="00414087" w:rsidRDefault="00414087" w:rsidP="00414087">
            <w:pPr>
              <w:spacing w:line="256" w:lineRule="auto"/>
              <w:rPr>
                <w:rFonts w:ascii="Tahoma" w:hAnsi="Tahoma" w:cs="Tahoma"/>
                <w:sz w:val="18"/>
                <w:szCs w:val="18"/>
                <w:lang w:eastAsia="en-US"/>
              </w:rPr>
            </w:pPr>
          </w:p>
        </w:tc>
      </w:tr>
      <w:tr w:rsidR="00414087" w:rsidRPr="00414087" w14:paraId="70BC41E0" w14:textId="77777777" w:rsidTr="00414087">
        <w:trPr>
          <w:trHeight w:val="300"/>
        </w:trPr>
        <w:tc>
          <w:tcPr>
            <w:tcW w:w="2680" w:type="dxa"/>
            <w:tcBorders>
              <w:top w:val="single" w:sz="4" w:space="0" w:color="auto"/>
              <w:left w:val="single" w:sz="4" w:space="0" w:color="auto"/>
              <w:bottom w:val="single" w:sz="4" w:space="0" w:color="auto"/>
              <w:right w:val="single" w:sz="4" w:space="0" w:color="auto"/>
            </w:tcBorders>
            <w:vAlign w:val="center"/>
            <w:hideMark/>
          </w:tcPr>
          <w:p w14:paraId="13887BD4"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На собственные нужды производства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7603300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24"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3568FB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105 519,00</w:t>
            </w:r>
          </w:p>
        </w:tc>
        <w:tc>
          <w:tcPr>
            <w:tcW w:w="1547"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AD3BC5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52 759,50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7ED284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52 759,50</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02E0681"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xml:space="preserve">по факту 2020 г. </w:t>
            </w:r>
          </w:p>
        </w:tc>
      </w:tr>
    </w:tbl>
    <w:p w14:paraId="0138255E" w14:textId="77777777" w:rsidR="00414087" w:rsidRPr="00414087" w:rsidRDefault="00414087" w:rsidP="00414087">
      <w:pPr>
        <w:ind w:firstLine="709"/>
        <w:jc w:val="both"/>
        <w:rPr>
          <w:sz w:val="28"/>
          <w:szCs w:val="28"/>
        </w:rPr>
      </w:pPr>
      <w:r w:rsidRPr="00414087">
        <w:rPr>
          <w:sz w:val="28"/>
          <w:szCs w:val="28"/>
        </w:rPr>
        <w:t>По предложению регулятора технико-экономические показатели в сфере холодного водоснабжения технической водой составят:</w:t>
      </w:r>
    </w:p>
    <w:p w14:paraId="61FE2558" w14:textId="77777777" w:rsidR="00414087" w:rsidRPr="00414087" w:rsidRDefault="00414087" w:rsidP="00414087">
      <w:pPr>
        <w:ind w:firstLine="709"/>
        <w:jc w:val="right"/>
        <w:rPr>
          <w:sz w:val="28"/>
          <w:szCs w:val="28"/>
        </w:rPr>
      </w:pPr>
      <w:r w:rsidRPr="00414087">
        <w:rPr>
          <w:sz w:val="28"/>
          <w:szCs w:val="28"/>
        </w:rPr>
        <w:t>Таблица 5</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21"/>
        <w:gridCol w:w="1796"/>
        <w:gridCol w:w="1559"/>
        <w:gridCol w:w="1559"/>
        <w:gridCol w:w="1985"/>
      </w:tblGrid>
      <w:tr w:rsidR="00414087" w:rsidRPr="00414087" w14:paraId="453F2460" w14:textId="77777777" w:rsidTr="00414087">
        <w:trPr>
          <w:trHeight w:val="280"/>
        </w:trPr>
        <w:tc>
          <w:tcPr>
            <w:tcW w:w="2540" w:type="dxa"/>
            <w:vMerge w:val="restart"/>
            <w:tcBorders>
              <w:top w:val="single" w:sz="4" w:space="0" w:color="auto"/>
              <w:left w:val="single" w:sz="4" w:space="0" w:color="auto"/>
              <w:bottom w:val="single" w:sz="4" w:space="0" w:color="auto"/>
              <w:right w:val="single" w:sz="4" w:space="0" w:color="auto"/>
            </w:tcBorders>
            <w:vAlign w:val="center"/>
            <w:hideMark/>
          </w:tcPr>
          <w:p w14:paraId="6DEB8286"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Наименование показателя</w:t>
            </w:r>
          </w:p>
        </w:tc>
        <w:tc>
          <w:tcPr>
            <w:tcW w:w="621" w:type="dxa"/>
            <w:vMerge w:val="restart"/>
            <w:tcBorders>
              <w:top w:val="single" w:sz="4" w:space="0" w:color="auto"/>
              <w:left w:val="single" w:sz="4" w:space="0" w:color="auto"/>
              <w:bottom w:val="single" w:sz="4" w:space="0" w:color="auto"/>
              <w:right w:val="single" w:sz="4" w:space="0" w:color="auto"/>
            </w:tcBorders>
            <w:vAlign w:val="center"/>
            <w:hideMark/>
          </w:tcPr>
          <w:p w14:paraId="7EFB4703"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Ед. изм.</w:t>
            </w:r>
          </w:p>
        </w:tc>
        <w:tc>
          <w:tcPr>
            <w:tcW w:w="4914" w:type="dxa"/>
            <w:gridSpan w:val="3"/>
            <w:tcBorders>
              <w:top w:val="single" w:sz="4" w:space="0" w:color="auto"/>
              <w:left w:val="single" w:sz="4" w:space="0" w:color="auto"/>
              <w:bottom w:val="single" w:sz="4" w:space="0" w:color="auto"/>
              <w:right w:val="single" w:sz="4" w:space="0" w:color="auto"/>
            </w:tcBorders>
            <w:vAlign w:val="center"/>
            <w:hideMark/>
          </w:tcPr>
          <w:p w14:paraId="08E03382"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2022 год</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C24A79E"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Обоснование отклонений</w:t>
            </w:r>
          </w:p>
        </w:tc>
      </w:tr>
      <w:tr w:rsidR="00414087" w:rsidRPr="00414087" w14:paraId="0B88635F" w14:textId="77777777" w:rsidTr="0041408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357C2"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A81FF" w14:textId="77777777" w:rsidR="00414087" w:rsidRPr="00414087" w:rsidRDefault="00414087" w:rsidP="00414087">
            <w:pPr>
              <w:spacing w:line="256" w:lineRule="auto"/>
              <w:rPr>
                <w:rFonts w:ascii="Tahoma" w:hAnsi="Tahoma" w:cs="Tahoma"/>
                <w:b/>
                <w:bCs/>
                <w:color w:val="272727"/>
                <w:sz w:val="18"/>
                <w:szCs w:val="18"/>
                <w:lang w:eastAsia="en-US"/>
              </w:rPr>
            </w:pP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71C9E947"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Предложение регулирующего органа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A073A3B"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В том числе на период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1E9F0" w14:textId="77777777" w:rsidR="00414087" w:rsidRPr="00414087" w:rsidRDefault="00414087" w:rsidP="00414087">
            <w:pPr>
              <w:spacing w:line="256" w:lineRule="auto"/>
              <w:rPr>
                <w:rFonts w:ascii="Tahoma" w:hAnsi="Tahoma" w:cs="Tahoma"/>
                <w:b/>
                <w:bCs/>
                <w:color w:val="272727"/>
                <w:sz w:val="18"/>
                <w:szCs w:val="18"/>
                <w:lang w:eastAsia="en-US"/>
              </w:rPr>
            </w:pPr>
          </w:p>
        </w:tc>
      </w:tr>
      <w:tr w:rsidR="00414087" w:rsidRPr="00414087" w14:paraId="08D1B300" w14:textId="77777777" w:rsidTr="00414087">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8FC6C"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86499"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7FF40" w14:textId="77777777" w:rsidR="00414087" w:rsidRPr="00414087" w:rsidRDefault="00414087" w:rsidP="00414087">
            <w:pPr>
              <w:spacing w:line="256" w:lineRule="auto"/>
              <w:rPr>
                <w:rFonts w:ascii="Tahoma" w:hAnsi="Tahoma" w:cs="Tahoma"/>
                <w:b/>
                <w:bCs/>
                <w:color w:val="272727"/>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C280088"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с 01.01.2022 по 30.06.2022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A949C8"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с 01.07.2022 по 31.12.2022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0588B" w14:textId="77777777" w:rsidR="00414087" w:rsidRPr="00414087" w:rsidRDefault="00414087" w:rsidP="00414087">
            <w:pPr>
              <w:spacing w:line="256" w:lineRule="auto"/>
              <w:rPr>
                <w:rFonts w:ascii="Tahoma" w:hAnsi="Tahoma" w:cs="Tahoma"/>
                <w:b/>
                <w:bCs/>
                <w:color w:val="272727"/>
                <w:sz w:val="18"/>
                <w:szCs w:val="18"/>
                <w:lang w:eastAsia="en-US"/>
              </w:rPr>
            </w:pPr>
          </w:p>
        </w:tc>
      </w:tr>
      <w:tr w:rsidR="00414087" w:rsidRPr="00414087" w14:paraId="51123334"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6FCCCD0E"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Получено воды со стороны</w:t>
            </w:r>
          </w:p>
        </w:tc>
        <w:tc>
          <w:tcPr>
            <w:tcW w:w="621" w:type="dxa"/>
            <w:tcBorders>
              <w:top w:val="single" w:sz="4" w:space="0" w:color="auto"/>
              <w:left w:val="single" w:sz="4" w:space="0" w:color="auto"/>
              <w:bottom w:val="single" w:sz="4" w:space="0" w:color="auto"/>
              <w:right w:val="single" w:sz="4" w:space="0" w:color="auto"/>
            </w:tcBorders>
            <w:vAlign w:val="center"/>
            <w:hideMark/>
          </w:tcPr>
          <w:p w14:paraId="1EE38BE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9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A7B9DB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566 200,00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35DA20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283 100,00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A1D199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283 100,00</w:t>
            </w:r>
          </w:p>
        </w:tc>
        <w:tc>
          <w:tcPr>
            <w:tcW w:w="19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96BA128"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5B5D7A43"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42432A28"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Подано воды в сеть</w:t>
            </w:r>
          </w:p>
        </w:tc>
        <w:tc>
          <w:tcPr>
            <w:tcW w:w="621" w:type="dxa"/>
            <w:tcBorders>
              <w:top w:val="single" w:sz="4" w:space="0" w:color="auto"/>
              <w:left w:val="single" w:sz="4" w:space="0" w:color="auto"/>
              <w:bottom w:val="single" w:sz="4" w:space="0" w:color="auto"/>
              <w:right w:val="single" w:sz="4" w:space="0" w:color="auto"/>
            </w:tcBorders>
            <w:vAlign w:val="center"/>
            <w:hideMark/>
          </w:tcPr>
          <w:p w14:paraId="25B5195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9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F9941F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566 200,00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58599F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283 100,00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171949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283 100,00</w:t>
            </w:r>
          </w:p>
        </w:tc>
        <w:tc>
          <w:tcPr>
            <w:tcW w:w="19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D5F4817"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0A6BDA48"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2C28495D"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Потери воды</w:t>
            </w:r>
          </w:p>
        </w:tc>
        <w:tc>
          <w:tcPr>
            <w:tcW w:w="621" w:type="dxa"/>
            <w:tcBorders>
              <w:top w:val="single" w:sz="4" w:space="0" w:color="auto"/>
              <w:left w:val="single" w:sz="4" w:space="0" w:color="auto"/>
              <w:bottom w:val="single" w:sz="4" w:space="0" w:color="auto"/>
              <w:right w:val="single" w:sz="4" w:space="0" w:color="auto"/>
            </w:tcBorders>
            <w:vAlign w:val="center"/>
            <w:hideMark/>
          </w:tcPr>
          <w:p w14:paraId="2093334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9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4A22F10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191 820,00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9846E6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95 910,00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88C6AB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95 910,00</w:t>
            </w:r>
          </w:p>
        </w:tc>
        <w:tc>
          <w:tcPr>
            <w:tcW w:w="19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DE6CDA4"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5979ABA4"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66A1BD7E"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То же в %</w:t>
            </w:r>
          </w:p>
        </w:tc>
        <w:tc>
          <w:tcPr>
            <w:tcW w:w="621" w:type="dxa"/>
            <w:tcBorders>
              <w:top w:val="single" w:sz="4" w:space="0" w:color="auto"/>
              <w:left w:val="single" w:sz="4" w:space="0" w:color="auto"/>
              <w:bottom w:val="single" w:sz="4" w:space="0" w:color="auto"/>
              <w:right w:val="single" w:sz="4" w:space="0" w:color="auto"/>
            </w:tcBorders>
            <w:vAlign w:val="center"/>
            <w:hideMark/>
          </w:tcPr>
          <w:p w14:paraId="65EF739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w:t>
            </w:r>
          </w:p>
        </w:tc>
        <w:tc>
          <w:tcPr>
            <w:tcW w:w="179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E3292D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33,88</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5382F4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33,88</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77A833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33,88</w:t>
            </w:r>
          </w:p>
        </w:tc>
        <w:tc>
          <w:tcPr>
            <w:tcW w:w="19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208DFAC"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В среднем за 4 года (с 2017-2020 г.)</w:t>
            </w:r>
          </w:p>
        </w:tc>
      </w:tr>
      <w:tr w:rsidR="00414087" w:rsidRPr="00414087" w14:paraId="30C6AAFD"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2BBA8A9F"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Отпущено воды по категориям потребителей</w:t>
            </w:r>
          </w:p>
        </w:tc>
        <w:tc>
          <w:tcPr>
            <w:tcW w:w="621" w:type="dxa"/>
            <w:tcBorders>
              <w:top w:val="single" w:sz="4" w:space="0" w:color="auto"/>
              <w:left w:val="single" w:sz="4" w:space="0" w:color="auto"/>
              <w:bottom w:val="single" w:sz="4" w:space="0" w:color="auto"/>
              <w:right w:val="single" w:sz="4" w:space="0" w:color="auto"/>
            </w:tcBorders>
            <w:vAlign w:val="center"/>
            <w:hideMark/>
          </w:tcPr>
          <w:p w14:paraId="2E64B9A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9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932DE8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374 380,00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F8F0CD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187 190,00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DEBCE33"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187 190,00</w:t>
            </w:r>
          </w:p>
        </w:tc>
        <w:tc>
          <w:tcPr>
            <w:tcW w:w="19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A52424F"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4A3ACE44"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509A8107"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На потребительский рынок</w:t>
            </w:r>
          </w:p>
        </w:tc>
        <w:tc>
          <w:tcPr>
            <w:tcW w:w="621" w:type="dxa"/>
            <w:tcBorders>
              <w:top w:val="single" w:sz="4" w:space="0" w:color="auto"/>
              <w:left w:val="single" w:sz="4" w:space="0" w:color="auto"/>
              <w:bottom w:val="single" w:sz="4" w:space="0" w:color="auto"/>
              <w:right w:val="single" w:sz="4" w:space="0" w:color="auto"/>
            </w:tcBorders>
            <w:vAlign w:val="center"/>
            <w:hideMark/>
          </w:tcPr>
          <w:p w14:paraId="5254D09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96"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AD2418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64 560,00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F281B9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32 280,00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0B6C03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32 280,00</w:t>
            </w:r>
          </w:p>
        </w:tc>
        <w:tc>
          <w:tcPr>
            <w:tcW w:w="19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DF850A6"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35025436"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4D07D800"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Прочим потребителям</w:t>
            </w:r>
          </w:p>
        </w:tc>
        <w:tc>
          <w:tcPr>
            <w:tcW w:w="621" w:type="dxa"/>
            <w:tcBorders>
              <w:top w:val="single" w:sz="4" w:space="0" w:color="auto"/>
              <w:left w:val="single" w:sz="4" w:space="0" w:color="auto"/>
              <w:bottom w:val="single" w:sz="4" w:space="0" w:color="auto"/>
              <w:right w:val="single" w:sz="4" w:space="0" w:color="auto"/>
            </w:tcBorders>
            <w:vAlign w:val="center"/>
            <w:hideMark/>
          </w:tcPr>
          <w:p w14:paraId="40F654E9"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9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524517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64 560,00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D567F3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32 280,00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A5AA51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32 280,00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227D1E5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Согласно п.4 Методических указаний, с учетом факта 2021 г. 10 мес. в пересчете на год</w:t>
            </w:r>
          </w:p>
        </w:tc>
      </w:tr>
      <w:tr w:rsidR="00414087" w:rsidRPr="00414087" w14:paraId="42601B88" w14:textId="77777777" w:rsidTr="00414087">
        <w:trPr>
          <w:trHeight w:val="300"/>
        </w:trPr>
        <w:tc>
          <w:tcPr>
            <w:tcW w:w="2540" w:type="dxa"/>
            <w:tcBorders>
              <w:top w:val="single" w:sz="4" w:space="0" w:color="auto"/>
              <w:left w:val="single" w:sz="4" w:space="0" w:color="auto"/>
              <w:bottom w:val="single" w:sz="4" w:space="0" w:color="auto"/>
              <w:right w:val="single" w:sz="4" w:space="0" w:color="auto"/>
            </w:tcBorders>
            <w:vAlign w:val="center"/>
            <w:hideMark/>
          </w:tcPr>
          <w:p w14:paraId="35657C93"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На собственные нужды производства</w:t>
            </w:r>
          </w:p>
        </w:tc>
        <w:tc>
          <w:tcPr>
            <w:tcW w:w="621" w:type="dxa"/>
            <w:tcBorders>
              <w:top w:val="single" w:sz="4" w:space="0" w:color="auto"/>
              <w:left w:val="single" w:sz="4" w:space="0" w:color="auto"/>
              <w:bottom w:val="single" w:sz="4" w:space="0" w:color="auto"/>
              <w:right w:val="single" w:sz="4" w:space="0" w:color="auto"/>
            </w:tcBorders>
            <w:vAlign w:val="center"/>
            <w:hideMark/>
          </w:tcPr>
          <w:p w14:paraId="1168EEE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79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1A1725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309 820,00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9ACB22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154 910,00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13B324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154 910,00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47DEF" w14:textId="77777777" w:rsidR="00414087" w:rsidRPr="00414087" w:rsidRDefault="00414087" w:rsidP="00414087">
            <w:pPr>
              <w:spacing w:line="256" w:lineRule="auto"/>
              <w:rPr>
                <w:rFonts w:ascii="Tahoma" w:hAnsi="Tahoma" w:cs="Tahoma"/>
                <w:sz w:val="18"/>
                <w:szCs w:val="18"/>
                <w:lang w:eastAsia="en-US"/>
              </w:rPr>
            </w:pPr>
          </w:p>
        </w:tc>
      </w:tr>
    </w:tbl>
    <w:p w14:paraId="7C0D04D9" w14:textId="77777777" w:rsidR="00414087" w:rsidRPr="00414087" w:rsidRDefault="00414087" w:rsidP="00414087">
      <w:pPr>
        <w:ind w:firstLine="709"/>
        <w:jc w:val="right"/>
        <w:rPr>
          <w:sz w:val="28"/>
          <w:szCs w:val="28"/>
        </w:rPr>
      </w:pPr>
    </w:p>
    <w:p w14:paraId="1A7FEDDF" w14:textId="77777777" w:rsidR="00414087" w:rsidRPr="00414087" w:rsidRDefault="00414087" w:rsidP="00414087">
      <w:pPr>
        <w:ind w:firstLine="709"/>
        <w:jc w:val="both"/>
        <w:rPr>
          <w:sz w:val="28"/>
          <w:szCs w:val="28"/>
        </w:rPr>
      </w:pPr>
      <w:r w:rsidRPr="00414087">
        <w:rPr>
          <w:sz w:val="28"/>
          <w:szCs w:val="28"/>
        </w:rPr>
        <w:t>По предложению регулятора технико-экономические показатели в сфере водоотведения составят:</w:t>
      </w:r>
    </w:p>
    <w:p w14:paraId="38D5535D" w14:textId="77777777" w:rsidR="00414087" w:rsidRPr="00414087" w:rsidRDefault="00414087" w:rsidP="00414087">
      <w:pPr>
        <w:ind w:firstLine="709"/>
        <w:jc w:val="right"/>
        <w:rPr>
          <w:sz w:val="28"/>
          <w:szCs w:val="28"/>
        </w:rPr>
      </w:pPr>
      <w:r w:rsidRPr="00414087">
        <w:rPr>
          <w:sz w:val="28"/>
          <w:szCs w:val="28"/>
        </w:rPr>
        <w:t>Таблица 6</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9"/>
        <w:gridCol w:w="1843"/>
        <w:gridCol w:w="1559"/>
        <w:gridCol w:w="1559"/>
        <w:gridCol w:w="1560"/>
      </w:tblGrid>
      <w:tr w:rsidR="00414087" w:rsidRPr="00414087" w14:paraId="2658A2B0" w14:textId="77777777" w:rsidTr="00414087">
        <w:trPr>
          <w:trHeight w:val="435"/>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6AEBD7F8"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4C94658"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Ед. изм.</w:t>
            </w:r>
          </w:p>
        </w:tc>
        <w:tc>
          <w:tcPr>
            <w:tcW w:w="4961" w:type="dxa"/>
            <w:gridSpan w:val="3"/>
            <w:tcBorders>
              <w:top w:val="single" w:sz="4" w:space="0" w:color="auto"/>
              <w:left w:val="single" w:sz="4" w:space="0" w:color="auto"/>
              <w:bottom w:val="single" w:sz="4" w:space="0" w:color="auto"/>
              <w:right w:val="single" w:sz="4" w:space="0" w:color="auto"/>
            </w:tcBorders>
            <w:vAlign w:val="center"/>
            <w:hideMark/>
          </w:tcPr>
          <w:p w14:paraId="689C848B"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2022 год</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795BBF6"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Обоснование отклонений</w:t>
            </w:r>
          </w:p>
        </w:tc>
      </w:tr>
      <w:tr w:rsidR="00414087" w:rsidRPr="00414087" w14:paraId="6E400C29" w14:textId="77777777" w:rsidTr="0041408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5F701"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1BCA1" w14:textId="77777777" w:rsidR="00414087" w:rsidRPr="00414087" w:rsidRDefault="00414087" w:rsidP="00414087">
            <w:pPr>
              <w:spacing w:line="256" w:lineRule="auto"/>
              <w:rPr>
                <w:rFonts w:ascii="Tahoma" w:hAnsi="Tahoma" w:cs="Tahoma"/>
                <w:b/>
                <w:bCs/>
                <w:color w:val="272727"/>
                <w:sz w:val="18"/>
                <w:szCs w:val="18"/>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6E291B"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Предложение регулирующего органа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3B2BC8A0"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В том числе на период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C7779" w14:textId="77777777" w:rsidR="00414087" w:rsidRPr="00414087" w:rsidRDefault="00414087" w:rsidP="00414087">
            <w:pPr>
              <w:spacing w:line="256" w:lineRule="auto"/>
              <w:rPr>
                <w:rFonts w:ascii="Tahoma" w:hAnsi="Tahoma" w:cs="Tahoma"/>
                <w:b/>
                <w:bCs/>
                <w:color w:val="272727"/>
                <w:sz w:val="18"/>
                <w:szCs w:val="18"/>
                <w:lang w:eastAsia="en-US"/>
              </w:rPr>
            </w:pPr>
          </w:p>
        </w:tc>
      </w:tr>
      <w:tr w:rsidR="00414087" w:rsidRPr="00414087" w14:paraId="3AAC89CD" w14:textId="77777777" w:rsidTr="00414087">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F6B5F"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6D356" w14:textId="77777777" w:rsidR="00414087" w:rsidRPr="00414087" w:rsidRDefault="00414087" w:rsidP="00414087">
            <w:pPr>
              <w:spacing w:line="256" w:lineRule="auto"/>
              <w:rPr>
                <w:rFonts w:ascii="Tahoma" w:hAnsi="Tahoma" w:cs="Tahoma"/>
                <w:b/>
                <w:bCs/>
                <w:color w:val="272727"/>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64A16" w14:textId="77777777" w:rsidR="00414087" w:rsidRPr="00414087" w:rsidRDefault="00414087" w:rsidP="00414087">
            <w:pPr>
              <w:spacing w:line="256" w:lineRule="auto"/>
              <w:rPr>
                <w:rFonts w:ascii="Tahoma" w:hAnsi="Tahoma" w:cs="Tahoma"/>
                <w:b/>
                <w:bCs/>
                <w:color w:val="272727"/>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B14D82E"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с 01.01.2022 по 30.06.2022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B61A4D" w14:textId="77777777" w:rsidR="00414087" w:rsidRPr="00414087" w:rsidRDefault="00414087" w:rsidP="00414087">
            <w:pPr>
              <w:spacing w:line="256" w:lineRule="auto"/>
              <w:jc w:val="center"/>
              <w:rPr>
                <w:rFonts w:ascii="Tahoma" w:hAnsi="Tahoma" w:cs="Tahoma"/>
                <w:b/>
                <w:bCs/>
                <w:color w:val="272727"/>
                <w:sz w:val="18"/>
                <w:szCs w:val="18"/>
                <w:lang w:eastAsia="en-US"/>
              </w:rPr>
            </w:pPr>
            <w:r w:rsidRPr="00414087">
              <w:rPr>
                <w:rFonts w:ascii="Tahoma" w:hAnsi="Tahoma" w:cs="Tahoma"/>
                <w:b/>
                <w:bCs/>
                <w:color w:val="272727"/>
                <w:sz w:val="18"/>
                <w:szCs w:val="18"/>
                <w:lang w:eastAsia="en-US"/>
              </w:rPr>
              <w:t>с 01.07.2022 по 31.12.2022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BE1A7" w14:textId="77777777" w:rsidR="00414087" w:rsidRPr="00414087" w:rsidRDefault="00414087" w:rsidP="00414087">
            <w:pPr>
              <w:spacing w:line="256" w:lineRule="auto"/>
              <w:rPr>
                <w:rFonts w:ascii="Tahoma" w:hAnsi="Tahoma" w:cs="Tahoma"/>
                <w:b/>
                <w:bCs/>
                <w:color w:val="272727"/>
                <w:sz w:val="18"/>
                <w:szCs w:val="18"/>
                <w:lang w:eastAsia="en-US"/>
              </w:rPr>
            </w:pPr>
          </w:p>
        </w:tc>
      </w:tr>
      <w:tr w:rsidR="00414087" w:rsidRPr="00414087" w14:paraId="6499904B"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82F57EA" w14:textId="77777777" w:rsidR="00414087" w:rsidRPr="00414087" w:rsidRDefault="00414087" w:rsidP="00414087">
            <w:pPr>
              <w:spacing w:line="256" w:lineRule="auto"/>
              <w:rPr>
                <w:rFonts w:ascii="Tahoma" w:hAnsi="Tahoma" w:cs="Tahoma"/>
                <w:b/>
                <w:bCs/>
                <w:sz w:val="18"/>
                <w:szCs w:val="18"/>
                <w:lang w:eastAsia="en-US"/>
              </w:rPr>
            </w:pPr>
            <w:r w:rsidRPr="00414087">
              <w:rPr>
                <w:rFonts w:ascii="Tahoma" w:hAnsi="Tahoma" w:cs="Tahoma"/>
                <w:b/>
                <w:bCs/>
                <w:sz w:val="18"/>
                <w:szCs w:val="18"/>
                <w:lang w:eastAsia="en-US"/>
              </w:rPr>
              <w:t>Натуральные показатели</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B4C68B4"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5979CF"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A2F1C9"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22281F7"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0E0A152" w14:textId="77777777" w:rsidR="00414087" w:rsidRPr="00414087" w:rsidRDefault="00414087" w:rsidP="00414087">
            <w:pPr>
              <w:spacing w:line="256" w:lineRule="auto"/>
              <w:jc w:val="center"/>
              <w:rPr>
                <w:rFonts w:ascii="Tahoma" w:hAnsi="Tahoma" w:cs="Tahoma"/>
                <w:b/>
                <w:bCs/>
                <w:sz w:val="18"/>
                <w:szCs w:val="18"/>
                <w:lang w:eastAsia="en-US"/>
              </w:rPr>
            </w:pPr>
            <w:r w:rsidRPr="00414087">
              <w:rPr>
                <w:rFonts w:ascii="Tahoma" w:hAnsi="Tahoma" w:cs="Tahoma"/>
                <w:b/>
                <w:bCs/>
                <w:sz w:val="18"/>
                <w:szCs w:val="18"/>
                <w:lang w:eastAsia="en-US"/>
              </w:rPr>
              <w:t> </w:t>
            </w:r>
          </w:p>
        </w:tc>
      </w:tr>
      <w:tr w:rsidR="00414087" w:rsidRPr="00414087" w14:paraId="14707388"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72416E5A"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Пропущено сточных вод 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35C1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461DA9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1 011 457,00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690CB29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505 728,50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72B567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505 728,50</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4A1F63E"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44C5D343"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390CD510"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Хозяйственные нужды предприятия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56AA8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3D9674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65B9490"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25F31A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8FFB4BF"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учтены в собственных нуждах</w:t>
            </w:r>
          </w:p>
        </w:tc>
      </w:tr>
      <w:tr w:rsidR="00414087" w:rsidRPr="00414087" w14:paraId="754B6263"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74467CF1" w14:textId="77777777" w:rsidR="00414087" w:rsidRPr="00414087" w:rsidRDefault="00414087" w:rsidP="00414087">
            <w:pPr>
              <w:spacing w:line="256" w:lineRule="auto"/>
              <w:ind w:firstLineChars="100" w:firstLine="180"/>
              <w:rPr>
                <w:rFonts w:ascii="Tahoma" w:hAnsi="Tahoma" w:cs="Tahoma"/>
                <w:sz w:val="18"/>
                <w:szCs w:val="18"/>
                <w:lang w:eastAsia="en-US"/>
              </w:rPr>
            </w:pPr>
            <w:r w:rsidRPr="00414087">
              <w:rPr>
                <w:rFonts w:ascii="Tahoma" w:hAnsi="Tahoma" w:cs="Tahoma"/>
                <w:sz w:val="18"/>
                <w:szCs w:val="18"/>
                <w:lang w:eastAsia="en-US"/>
              </w:rPr>
              <w:t>Принято сточных вод по категориям потребителей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340DF4"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B0832C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1 011 457,00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24905CF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505 728,50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14B992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505 728,50</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C3EEE5E"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458D5812"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680A72CA"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Потребительский рынок</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E28EE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591978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983 250,00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4D6FCF7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491 625,00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557700D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491 625,00</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169090F"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 </w:t>
            </w:r>
          </w:p>
        </w:tc>
      </w:tr>
      <w:tr w:rsidR="00414087" w:rsidRPr="00414087" w14:paraId="578CC5EF"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5A78794A"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Население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D1E20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0D9E23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838 886,00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1C83B7D"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419 443,00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799EE646"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419 443,00</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5FF510A7"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 xml:space="preserve">Расчет согласно 4п.,8п. </w:t>
            </w:r>
            <w:r w:rsidRPr="00414087">
              <w:rPr>
                <w:rFonts w:ascii="Tahoma" w:hAnsi="Tahoma" w:cs="Tahoma"/>
                <w:sz w:val="18"/>
                <w:szCs w:val="18"/>
                <w:lang w:eastAsia="en-US"/>
              </w:rPr>
              <w:lastRenderedPageBreak/>
              <w:t>Методических указаний</w:t>
            </w:r>
          </w:p>
        </w:tc>
      </w:tr>
      <w:tr w:rsidR="00414087" w:rsidRPr="00414087" w14:paraId="6175F613"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4E9257E9"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t>Бюджетные организации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4369AC"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839D822"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51 629,00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E25525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25 814,50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8D5949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25 814,50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2911D" w14:textId="77777777" w:rsidR="00414087" w:rsidRPr="00414087" w:rsidRDefault="00414087" w:rsidP="00414087">
            <w:pPr>
              <w:spacing w:line="256" w:lineRule="auto"/>
              <w:rPr>
                <w:rFonts w:ascii="Tahoma" w:hAnsi="Tahoma" w:cs="Tahoma"/>
                <w:sz w:val="18"/>
                <w:szCs w:val="18"/>
                <w:lang w:eastAsia="en-US"/>
              </w:rPr>
            </w:pPr>
          </w:p>
        </w:tc>
      </w:tr>
      <w:tr w:rsidR="00414087" w:rsidRPr="00414087" w14:paraId="23641C30"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056E305D" w14:textId="77777777" w:rsidR="00414087" w:rsidRPr="00414087" w:rsidRDefault="00414087" w:rsidP="00414087">
            <w:pPr>
              <w:spacing w:line="256" w:lineRule="auto"/>
              <w:ind w:firstLineChars="300" w:firstLine="540"/>
              <w:rPr>
                <w:rFonts w:ascii="Tahoma" w:hAnsi="Tahoma" w:cs="Tahoma"/>
                <w:sz w:val="18"/>
                <w:szCs w:val="18"/>
                <w:lang w:eastAsia="en-US"/>
              </w:rPr>
            </w:pPr>
            <w:r w:rsidRPr="00414087">
              <w:rPr>
                <w:rFonts w:ascii="Tahoma" w:hAnsi="Tahoma" w:cs="Tahoma"/>
                <w:sz w:val="18"/>
                <w:szCs w:val="18"/>
                <w:lang w:eastAsia="en-US"/>
              </w:rPr>
              <w:lastRenderedPageBreak/>
              <w:t>Прочие потребители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42241E"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77085E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92 735,00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2CE34F5"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46 367,50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0BD25168"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46 367,50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9B150" w14:textId="77777777" w:rsidR="00414087" w:rsidRPr="00414087" w:rsidRDefault="00414087" w:rsidP="00414087">
            <w:pPr>
              <w:spacing w:line="256" w:lineRule="auto"/>
              <w:rPr>
                <w:rFonts w:ascii="Tahoma" w:hAnsi="Tahoma" w:cs="Tahoma"/>
                <w:sz w:val="18"/>
                <w:szCs w:val="18"/>
                <w:lang w:eastAsia="en-US"/>
              </w:rPr>
            </w:pPr>
          </w:p>
        </w:tc>
      </w:tr>
      <w:tr w:rsidR="00414087" w:rsidRPr="00414087" w14:paraId="6AB9257A" w14:textId="77777777" w:rsidTr="00414087">
        <w:trPr>
          <w:trHeight w:val="300"/>
        </w:trPr>
        <w:tc>
          <w:tcPr>
            <w:tcW w:w="2830" w:type="dxa"/>
            <w:tcBorders>
              <w:top w:val="single" w:sz="4" w:space="0" w:color="auto"/>
              <w:left w:val="single" w:sz="4" w:space="0" w:color="auto"/>
              <w:bottom w:val="single" w:sz="4" w:space="0" w:color="auto"/>
              <w:right w:val="single" w:sz="4" w:space="0" w:color="auto"/>
            </w:tcBorders>
            <w:vAlign w:val="center"/>
            <w:hideMark/>
          </w:tcPr>
          <w:p w14:paraId="529A13E9" w14:textId="77777777" w:rsidR="00414087" w:rsidRPr="00414087" w:rsidRDefault="00414087" w:rsidP="00414087">
            <w:pPr>
              <w:spacing w:line="256" w:lineRule="auto"/>
              <w:ind w:firstLineChars="200" w:firstLine="360"/>
              <w:rPr>
                <w:rFonts w:ascii="Tahoma" w:hAnsi="Tahoma" w:cs="Tahoma"/>
                <w:sz w:val="18"/>
                <w:szCs w:val="18"/>
                <w:lang w:eastAsia="en-US"/>
              </w:rPr>
            </w:pPr>
            <w:r w:rsidRPr="00414087">
              <w:rPr>
                <w:rFonts w:ascii="Tahoma" w:hAnsi="Tahoma" w:cs="Tahoma"/>
                <w:sz w:val="18"/>
                <w:szCs w:val="18"/>
                <w:lang w:eastAsia="en-US"/>
              </w:rPr>
              <w:t>Собственные нужды производства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FAAD81"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м3</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ADF223A"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28 207,00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3D30E85B"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14 103,50</w:t>
            </w:r>
          </w:p>
        </w:tc>
        <w:tc>
          <w:tcPr>
            <w:tcW w:w="1559" w:type="dxa"/>
            <w:tcBorders>
              <w:top w:val="single" w:sz="4" w:space="0" w:color="auto"/>
              <w:left w:val="single" w:sz="4" w:space="0" w:color="auto"/>
              <w:bottom w:val="single" w:sz="4" w:space="0" w:color="auto"/>
              <w:right w:val="single" w:sz="4" w:space="0" w:color="auto"/>
            </w:tcBorders>
            <w:shd w:val="clear" w:color="auto" w:fill="D7EAD3"/>
            <w:vAlign w:val="center"/>
            <w:hideMark/>
          </w:tcPr>
          <w:p w14:paraId="184ECA5F" w14:textId="77777777" w:rsidR="00414087" w:rsidRPr="00414087" w:rsidRDefault="00414087" w:rsidP="00414087">
            <w:pPr>
              <w:spacing w:line="256" w:lineRule="auto"/>
              <w:jc w:val="center"/>
              <w:rPr>
                <w:rFonts w:ascii="Tahoma" w:hAnsi="Tahoma" w:cs="Tahoma"/>
                <w:sz w:val="18"/>
                <w:szCs w:val="18"/>
                <w:lang w:eastAsia="en-US"/>
              </w:rPr>
            </w:pPr>
            <w:r w:rsidRPr="00414087">
              <w:rPr>
                <w:rFonts w:ascii="Tahoma" w:hAnsi="Tahoma" w:cs="Tahoma"/>
                <w:sz w:val="18"/>
                <w:szCs w:val="18"/>
                <w:lang w:eastAsia="en-US"/>
              </w:rPr>
              <w:t>14 103,50</w:t>
            </w:r>
          </w:p>
        </w:tc>
        <w:tc>
          <w:tcPr>
            <w:tcW w:w="156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1B653CA" w14:textId="77777777" w:rsidR="00414087" w:rsidRPr="00414087" w:rsidRDefault="00414087" w:rsidP="00414087">
            <w:pPr>
              <w:spacing w:line="256" w:lineRule="auto"/>
              <w:rPr>
                <w:rFonts w:ascii="Tahoma" w:hAnsi="Tahoma" w:cs="Tahoma"/>
                <w:sz w:val="18"/>
                <w:szCs w:val="18"/>
                <w:lang w:eastAsia="en-US"/>
              </w:rPr>
            </w:pPr>
            <w:r w:rsidRPr="00414087">
              <w:rPr>
                <w:rFonts w:ascii="Tahoma" w:hAnsi="Tahoma" w:cs="Tahoma"/>
                <w:sz w:val="18"/>
                <w:szCs w:val="18"/>
                <w:lang w:eastAsia="en-US"/>
              </w:rPr>
              <w:t>по факту 2020 года</w:t>
            </w:r>
          </w:p>
        </w:tc>
      </w:tr>
    </w:tbl>
    <w:p w14:paraId="5BDFA2E5" w14:textId="77777777" w:rsidR="00414087" w:rsidRPr="00414087" w:rsidRDefault="00414087" w:rsidP="00414087">
      <w:pPr>
        <w:ind w:firstLine="709"/>
        <w:jc w:val="right"/>
        <w:rPr>
          <w:sz w:val="28"/>
          <w:szCs w:val="28"/>
        </w:rPr>
      </w:pPr>
    </w:p>
    <w:p w14:paraId="2D790269" w14:textId="77777777" w:rsidR="00414087" w:rsidRPr="00414087" w:rsidRDefault="00414087" w:rsidP="00414087">
      <w:pPr>
        <w:ind w:firstLine="709"/>
        <w:jc w:val="both"/>
        <w:rPr>
          <w:sz w:val="28"/>
          <w:szCs w:val="28"/>
        </w:rPr>
      </w:pPr>
      <w:r w:rsidRPr="00414087">
        <w:rPr>
          <w:sz w:val="28"/>
          <w:szCs w:val="28"/>
        </w:rPr>
        <w:t>Размер финансовых потребностей, необходимых для реализации производственной программы в сфере холодного водоснабжения питьевой водой, составляет:</w:t>
      </w:r>
    </w:p>
    <w:p w14:paraId="165E3A1B" w14:textId="77777777" w:rsidR="00414087" w:rsidRPr="00414087" w:rsidRDefault="00414087" w:rsidP="00414087">
      <w:pPr>
        <w:ind w:firstLine="709"/>
        <w:jc w:val="both"/>
        <w:rPr>
          <w:sz w:val="28"/>
          <w:szCs w:val="28"/>
        </w:rPr>
      </w:pPr>
      <w:r w:rsidRPr="00414087">
        <w:rPr>
          <w:sz w:val="28"/>
          <w:szCs w:val="28"/>
        </w:rPr>
        <w:t xml:space="preserve">- на период с 01.01.2022 по 30.06.2022 – </w:t>
      </w:r>
      <w:r w:rsidRPr="00414087">
        <w:rPr>
          <w:b/>
          <w:i/>
          <w:sz w:val="28"/>
          <w:szCs w:val="28"/>
        </w:rPr>
        <w:t xml:space="preserve">22 810,21 </w:t>
      </w:r>
      <w:r w:rsidRPr="00414087">
        <w:rPr>
          <w:sz w:val="28"/>
          <w:szCs w:val="28"/>
        </w:rPr>
        <w:t>тыс. руб.;</w:t>
      </w:r>
    </w:p>
    <w:p w14:paraId="37E7EDFC" w14:textId="77777777" w:rsidR="00414087" w:rsidRPr="00414087" w:rsidRDefault="00414087" w:rsidP="00414087">
      <w:pPr>
        <w:ind w:firstLine="709"/>
        <w:jc w:val="both"/>
        <w:rPr>
          <w:sz w:val="28"/>
          <w:szCs w:val="28"/>
        </w:rPr>
      </w:pPr>
      <w:r w:rsidRPr="00414087">
        <w:rPr>
          <w:sz w:val="28"/>
          <w:szCs w:val="28"/>
        </w:rPr>
        <w:t xml:space="preserve">- на период с 01.07.2022 по 31.12.2022 – </w:t>
      </w:r>
      <w:r w:rsidRPr="00414087">
        <w:rPr>
          <w:b/>
          <w:i/>
          <w:sz w:val="28"/>
          <w:szCs w:val="28"/>
        </w:rPr>
        <w:t xml:space="preserve">22 810,21 </w:t>
      </w:r>
      <w:r w:rsidRPr="00414087">
        <w:rPr>
          <w:sz w:val="28"/>
          <w:szCs w:val="28"/>
        </w:rPr>
        <w:t>тыс. руб.</w:t>
      </w:r>
    </w:p>
    <w:p w14:paraId="57A19DA9" w14:textId="77777777" w:rsidR="00414087" w:rsidRPr="00414087" w:rsidRDefault="00414087" w:rsidP="00414087">
      <w:pPr>
        <w:ind w:firstLine="709"/>
        <w:jc w:val="both"/>
        <w:rPr>
          <w:sz w:val="28"/>
          <w:szCs w:val="28"/>
        </w:rPr>
      </w:pPr>
      <w:r w:rsidRPr="00414087">
        <w:rPr>
          <w:sz w:val="28"/>
          <w:szCs w:val="28"/>
        </w:rPr>
        <w:t>Размер финансовых потребностей, необходимых для реализации производственной программы в сфере холодного водоснабжения технической водой, составляет:</w:t>
      </w:r>
    </w:p>
    <w:p w14:paraId="6E2A3050" w14:textId="77777777" w:rsidR="00414087" w:rsidRPr="00414087" w:rsidRDefault="00414087" w:rsidP="00414087">
      <w:pPr>
        <w:ind w:firstLine="709"/>
        <w:jc w:val="both"/>
        <w:rPr>
          <w:sz w:val="28"/>
          <w:szCs w:val="28"/>
        </w:rPr>
      </w:pPr>
      <w:r w:rsidRPr="00414087">
        <w:rPr>
          <w:sz w:val="28"/>
          <w:szCs w:val="28"/>
        </w:rPr>
        <w:t xml:space="preserve">- на период с 01.01.2022 по 30.06.2022 – </w:t>
      </w:r>
      <w:r w:rsidRPr="00414087">
        <w:rPr>
          <w:b/>
          <w:i/>
          <w:sz w:val="28"/>
          <w:szCs w:val="28"/>
        </w:rPr>
        <w:t xml:space="preserve">3 129,82 </w:t>
      </w:r>
      <w:r w:rsidRPr="00414087">
        <w:rPr>
          <w:sz w:val="28"/>
          <w:szCs w:val="28"/>
        </w:rPr>
        <w:t>тыс. руб.;</w:t>
      </w:r>
    </w:p>
    <w:p w14:paraId="638C57AF" w14:textId="77777777" w:rsidR="00414087" w:rsidRPr="00414087" w:rsidRDefault="00414087" w:rsidP="00414087">
      <w:pPr>
        <w:ind w:firstLine="709"/>
        <w:jc w:val="both"/>
        <w:rPr>
          <w:sz w:val="28"/>
          <w:szCs w:val="28"/>
        </w:rPr>
      </w:pPr>
      <w:r w:rsidRPr="00414087">
        <w:rPr>
          <w:sz w:val="28"/>
          <w:szCs w:val="28"/>
        </w:rPr>
        <w:t xml:space="preserve">- на период с 01.07.2022 по 31.12.2022 – </w:t>
      </w:r>
      <w:r w:rsidRPr="00414087">
        <w:rPr>
          <w:b/>
          <w:i/>
          <w:sz w:val="28"/>
          <w:szCs w:val="28"/>
        </w:rPr>
        <w:t xml:space="preserve">3 129,82 </w:t>
      </w:r>
      <w:r w:rsidRPr="00414087">
        <w:rPr>
          <w:sz w:val="28"/>
          <w:szCs w:val="28"/>
        </w:rPr>
        <w:t>тыс. руб.</w:t>
      </w:r>
    </w:p>
    <w:p w14:paraId="1A0CC0B3" w14:textId="77777777" w:rsidR="00414087" w:rsidRPr="00414087" w:rsidRDefault="00414087" w:rsidP="00414087">
      <w:pPr>
        <w:ind w:firstLine="709"/>
        <w:jc w:val="both"/>
        <w:rPr>
          <w:sz w:val="28"/>
          <w:szCs w:val="28"/>
        </w:rPr>
      </w:pPr>
      <w:r w:rsidRPr="00414087">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76494A9F" w14:textId="77777777" w:rsidR="00414087" w:rsidRPr="00414087" w:rsidRDefault="00414087" w:rsidP="00414087">
      <w:pPr>
        <w:ind w:firstLine="709"/>
        <w:jc w:val="both"/>
        <w:rPr>
          <w:sz w:val="28"/>
          <w:szCs w:val="28"/>
        </w:rPr>
      </w:pPr>
      <w:r w:rsidRPr="00414087">
        <w:rPr>
          <w:sz w:val="28"/>
          <w:szCs w:val="28"/>
        </w:rPr>
        <w:t xml:space="preserve">- на период с 01.01.2022 по 30.06.2022 – </w:t>
      </w:r>
      <w:r w:rsidRPr="00414087">
        <w:rPr>
          <w:b/>
          <w:i/>
          <w:sz w:val="28"/>
          <w:szCs w:val="28"/>
        </w:rPr>
        <w:t xml:space="preserve">7 065,03 </w:t>
      </w:r>
      <w:r w:rsidRPr="00414087">
        <w:rPr>
          <w:sz w:val="28"/>
          <w:szCs w:val="28"/>
        </w:rPr>
        <w:t>тыс. руб.;</w:t>
      </w:r>
    </w:p>
    <w:p w14:paraId="74C0AD6B" w14:textId="77777777" w:rsidR="00414087" w:rsidRPr="00414087" w:rsidRDefault="00414087" w:rsidP="00414087">
      <w:pPr>
        <w:ind w:firstLine="709"/>
        <w:jc w:val="both"/>
        <w:rPr>
          <w:sz w:val="28"/>
          <w:szCs w:val="28"/>
        </w:rPr>
      </w:pPr>
      <w:r w:rsidRPr="00414087">
        <w:rPr>
          <w:sz w:val="28"/>
          <w:szCs w:val="28"/>
        </w:rPr>
        <w:t xml:space="preserve">- на период с 01.07.2022 по 31.12.2022 – </w:t>
      </w:r>
      <w:r w:rsidRPr="00414087">
        <w:rPr>
          <w:b/>
          <w:i/>
          <w:sz w:val="28"/>
          <w:szCs w:val="28"/>
        </w:rPr>
        <w:t xml:space="preserve">7 065,03 </w:t>
      </w:r>
      <w:r w:rsidRPr="00414087">
        <w:rPr>
          <w:sz w:val="28"/>
          <w:szCs w:val="28"/>
        </w:rPr>
        <w:t>тыс. руб.</w:t>
      </w:r>
    </w:p>
    <w:p w14:paraId="1EC9E539" w14:textId="77777777" w:rsidR="00414087" w:rsidRPr="00414087" w:rsidRDefault="00414087" w:rsidP="00414087">
      <w:pPr>
        <w:ind w:firstLine="709"/>
        <w:jc w:val="both"/>
        <w:rPr>
          <w:b/>
          <w:sz w:val="28"/>
          <w:szCs w:val="28"/>
        </w:rPr>
      </w:pPr>
    </w:p>
    <w:p w14:paraId="426B7F38" w14:textId="77777777" w:rsidR="00414087" w:rsidRPr="00414087" w:rsidRDefault="00414087" w:rsidP="00414087">
      <w:pPr>
        <w:jc w:val="center"/>
        <w:rPr>
          <w:b/>
          <w:sz w:val="32"/>
          <w:szCs w:val="32"/>
          <w:u w:val="single"/>
        </w:rPr>
      </w:pPr>
      <w:r w:rsidRPr="00414087">
        <w:rPr>
          <w:b/>
          <w:sz w:val="32"/>
          <w:szCs w:val="32"/>
          <w:u w:val="single"/>
        </w:rPr>
        <w:t>1.«Питьевая вода»</w:t>
      </w:r>
    </w:p>
    <w:p w14:paraId="30FC5412" w14:textId="77777777" w:rsidR="00414087" w:rsidRPr="00414087" w:rsidRDefault="00414087" w:rsidP="00414087">
      <w:pPr>
        <w:ind w:firstLine="709"/>
        <w:jc w:val="both"/>
        <w:rPr>
          <w:b/>
          <w:sz w:val="28"/>
          <w:szCs w:val="28"/>
        </w:rPr>
      </w:pPr>
    </w:p>
    <w:p w14:paraId="5B321060" w14:textId="77777777" w:rsidR="00414087" w:rsidRPr="00414087" w:rsidRDefault="00414087" w:rsidP="00414087">
      <w:pPr>
        <w:jc w:val="center"/>
        <w:rPr>
          <w:b/>
          <w:sz w:val="32"/>
          <w:szCs w:val="32"/>
          <w:u w:val="single"/>
        </w:rPr>
      </w:pPr>
      <w:r w:rsidRPr="00414087">
        <w:rPr>
          <w:b/>
          <w:sz w:val="32"/>
          <w:szCs w:val="32"/>
          <w:u w:val="single"/>
        </w:rPr>
        <w:t>Анализ расчета величины необходимой валовой выручки</w:t>
      </w:r>
    </w:p>
    <w:p w14:paraId="2AAB2AE9" w14:textId="77777777" w:rsidR="00414087" w:rsidRPr="00414087" w:rsidRDefault="00414087" w:rsidP="00414087">
      <w:pPr>
        <w:ind w:firstLine="709"/>
        <w:jc w:val="both"/>
        <w:rPr>
          <w:sz w:val="28"/>
          <w:szCs w:val="28"/>
        </w:rPr>
      </w:pPr>
    </w:p>
    <w:p w14:paraId="039A060A" w14:textId="77777777" w:rsidR="00414087" w:rsidRPr="00414087" w:rsidRDefault="00414087" w:rsidP="00414087">
      <w:pPr>
        <w:ind w:firstLine="709"/>
        <w:jc w:val="both"/>
        <w:rPr>
          <w:sz w:val="28"/>
          <w:szCs w:val="28"/>
        </w:rPr>
      </w:pPr>
      <w:bookmarkStart w:id="56" w:name="_Hlk92716831"/>
      <w:r w:rsidRPr="00414087">
        <w:rPr>
          <w:sz w:val="28"/>
          <w:szCs w:val="28"/>
        </w:rPr>
        <w:t>Организацией было направлено заявление об установлении тарифов на питьевую воду, техническую воду и водоотведение на 2022г. от 19.10.2021 вх. № 5618 (не полный пакет).</w:t>
      </w:r>
    </w:p>
    <w:p w14:paraId="46E6557F" w14:textId="77777777" w:rsidR="00414087" w:rsidRPr="00414087" w:rsidRDefault="00414087" w:rsidP="00414087">
      <w:pPr>
        <w:ind w:firstLine="709"/>
        <w:jc w:val="both"/>
        <w:rPr>
          <w:sz w:val="28"/>
          <w:szCs w:val="28"/>
        </w:rPr>
      </w:pPr>
      <w:r w:rsidRPr="00414087">
        <w:rPr>
          <w:sz w:val="28"/>
          <w:szCs w:val="28"/>
        </w:rPr>
        <w:t xml:space="preserve">С учетом дополнительно предоставленных материалов (вх. от 23.11.2021 № 63) в соответствии с п. 20 Правил регулирующим органом было открыто дело об установлении тарифов за № 107- ВС и ВО (исх. от 06.12.2021 № М-10-64/4187-02). </w:t>
      </w:r>
    </w:p>
    <w:p w14:paraId="0D6AB4E5" w14:textId="77777777" w:rsidR="00414087" w:rsidRPr="00414087" w:rsidRDefault="00414087" w:rsidP="00414087">
      <w:pPr>
        <w:ind w:firstLine="567"/>
        <w:jc w:val="both"/>
        <w:rPr>
          <w:sz w:val="28"/>
          <w:szCs w:val="28"/>
        </w:rPr>
      </w:pPr>
      <w:r w:rsidRPr="00414087">
        <w:rPr>
          <w:sz w:val="28"/>
          <w:szCs w:val="28"/>
        </w:rPr>
        <w:t xml:space="preserve"> Организацией заявлена необходимая валовая выручка в сфере холодного водоснабжения на питьевую воду на 2022 год в размере </w:t>
      </w:r>
      <w:r w:rsidRPr="00414087">
        <w:rPr>
          <w:b/>
          <w:i/>
          <w:sz w:val="28"/>
          <w:szCs w:val="28"/>
        </w:rPr>
        <w:t xml:space="preserve">82 517,99 </w:t>
      </w:r>
      <w:r w:rsidRPr="00414087">
        <w:rPr>
          <w:sz w:val="28"/>
          <w:szCs w:val="28"/>
        </w:rPr>
        <w:t xml:space="preserve">тыс. руб., тариф – в размере </w:t>
      </w:r>
      <w:r w:rsidRPr="00414087">
        <w:rPr>
          <w:b/>
          <w:i/>
          <w:sz w:val="28"/>
          <w:szCs w:val="28"/>
        </w:rPr>
        <w:t>81,49</w:t>
      </w:r>
      <w:r w:rsidRPr="00414087">
        <w:rPr>
          <w:sz w:val="28"/>
          <w:szCs w:val="28"/>
        </w:rPr>
        <w:t xml:space="preserve"> руб.</w:t>
      </w:r>
    </w:p>
    <w:bookmarkEnd w:id="56"/>
    <w:p w14:paraId="51AA5ACE" w14:textId="77777777" w:rsidR="00414087" w:rsidRPr="00414087" w:rsidRDefault="00414087" w:rsidP="00414087">
      <w:pPr>
        <w:ind w:firstLine="567"/>
        <w:jc w:val="both"/>
        <w:rPr>
          <w:sz w:val="28"/>
          <w:szCs w:val="28"/>
        </w:rPr>
      </w:pPr>
      <w:r w:rsidRPr="00414087">
        <w:rPr>
          <w:sz w:val="28"/>
          <w:szCs w:val="28"/>
        </w:rPr>
        <w:t xml:space="preserve">В соответствии с п. 37 постановления Правительства Российской Федерации от 13.05.2013 № 406 «О государственном регулировании тарифов в сфере водоснабжения и водоотведения»,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 то тарифы </w:t>
      </w:r>
      <w:r w:rsidRPr="00414087">
        <w:rPr>
          <w:b/>
          <w:sz w:val="28"/>
          <w:szCs w:val="28"/>
        </w:rPr>
        <w:t>устанавливаются методом экономически обоснованных расходов (затрат</w:t>
      </w:r>
      <w:r w:rsidRPr="00414087">
        <w:rPr>
          <w:sz w:val="28"/>
          <w:szCs w:val="28"/>
        </w:rPr>
        <w:t xml:space="preserve">). </w:t>
      </w:r>
    </w:p>
    <w:p w14:paraId="0F6A71B9"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В соответствии с п. 15 Методических указаний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0199745E"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1) производственных расходов;</w:t>
      </w:r>
    </w:p>
    <w:p w14:paraId="7711E96D"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2) ремонтных расходов, включая расходы на текущий и капитальный ремонт;</w:t>
      </w:r>
    </w:p>
    <w:p w14:paraId="0534EC0B"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lastRenderedPageBreak/>
        <w:t>3) административных расходов;</w:t>
      </w:r>
    </w:p>
    <w:p w14:paraId="5A502129"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4) сбытовых расходов гарантирующих организаций;</w:t>
      </w:r>
    </w:p>
    <w:p w14:paraId="4F150074"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5) расходов на амортизацию основных средств и нематериальных активов;</w:t>
      </w:r>
    </w:p>
    <w:p w14:paraId="73BF44D1"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0BC00E99"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7) расходов, связанных с оплатой налогов и сборов;</w:t>
      </w:r>
    </w:p>
    <w:p w14:paraId="61FCC30B"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8) нормативной прибыли;</w:t>
      </w:r>
    </w:p>
    <w:p w14:paraId="38D3776E"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9) расчетной предпринимательской прибыли гарантирующей организации.</w:t>
      </w:r>
    </w:p>
    <w:p w14:paraId="23998929" w14:textId="77777777" w:rsidR="00414087" w:rsidRPr="00414087" w:rsidRDefault="00414087" w:rsidP="00414087">
      <w:pPr>
        <w:ind w:firstLine="567"/>
        <w:jc w:val="both"/>
        <w:rPr>
          <w:sz w:val="28"/>
          <w:szCs w:val="28"/>
        </w:rPr>
      </w:pPr>
    </w:p>
    <w:p w14:paraId="542FA756" w14:textId="77777777" w:rsidR="00414087" w:rsidRPr="00414087" w:rsidRDefault="00414087" w:rsidP="00414087">
      <w:pPr>
        <w:ind w:firstLine="567"/>
        <w:jc w:val="both"/>
        <w:rPr>
          <w:sz w:val="28"/>
          <w:szCs w:val="28"/>
        </w:rPr>
      </w:pPr>
      <w:r w:rsidRPr="00414087">
        <w:rPr>
          <w:sz w:val="28"/>
          <w:szCs w:val="28"/>
        </w:rPr>
        <w:t>Установление тарифов рассматриваемой организации осуществлялось с учетом следующей календарной разбивки:</w:t>
      </w:r>
    </w:p>
    <w:p w14:paraId="433365FC" w14:textId="77777777" w:rsidR="00414087" w:rsidRPr="00414087" w:rsidRDefault="00414087" w:rsidP="00414087">
      <w:pPr>
        <w:ind w:firstLine="567"/>
        <w:jc w:val="both"/>
        <w:rPr>
          <w:sz w:val="28"/>
          <w:szCs w:val="28"/>
        </w:rPr>
      </w:pPr>
      <w:r w:rsidRPr="00414087">
        <w:rPr>
          <w:sz w:val="28"/>
          <w:szCs w:val="28"/>
        </w:rPr>
        <w:t>- с 01.01.2022 по 30.06.2022;</w:t>
      </w:r>
    </w:p>
    <w:p w14:paraId="25DC42EC" w14:textId="77777777" w:rsidR="00414087" w:rsidRPr="00414087" w:rsidRDefault="00414087" w:rsidP="00414087">
      <w:pPr>
        <w:ind w:firstLine="567"/>
        <w:jc w:val="both"/>
        <w:rPr>
          <w:sz w:val="28"/>
          <w:szCs w:val="28"/>
        </w:rPr>
      </w:pPr>
      <w:r w:rsidRPr="00414087">
        <w:rPr>
          <w:sz w:val="28"/>
          <w:szCs w:val="28"/>
        </w:rPr>
        <w:t>- с 01.07.2022 по 31.12.2022.</w:t>
      </w:r>
    </w:p>
    <w:p w14:paraId="0E00316D" w14:textId="77777777" w:rsidR="00414087" w:rsidRPr="00414087" w:rsidRDefault="00414087" w:rsidP="00414087">
      <w:pPr>
        <w:widowControl w:val="0"/>
        <w:autoSpaceDE w:val="0"/>
        <w:autoSpaceDN w:val="0"/>
        <w:adjustRightInd w:val="0"/>
        <w:ind w:firstLine="709"/>
        <w:jc w:val="both"/>
        <w:rPr>
          <w:sz w:val="28"/>
          <w:szCs w:val="28"/>
        </w:rPr>
      </w:pPr>
    </w:p>
    <w:p w14:paraId="3874E655"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rPr>
        <w:t>При расчете статей расходов специалистом использовались:</w:t>
      </w:r>
    </w:p>
    <w:p w14:paraId="77B52C82"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u w:val="single"/>
        </w:rPr>
        <w:t>индекс потребительских цен</w:t>
      </w:r>
      <w:r w:rsidRPr="00414087">
        <w:rPr>
          <w:sz w:val="28"/>
          <w:szCs w:val="28"/>
        </w:rPr>
        <w:t xml:space="preserve"> на 2021 год – 106,0%, на 2022 год -104,3% (далее – ИПЦ Минэкономразвития России); </w:t>
      </w:r>
    </w:p>
    <w:p w14:paraId="7C796B10"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u w:val="single"/>
        </w:rPr>
        <w:t>индексы цен производителей в сфере обеспечения электрической энергией, газом, паром электрической энергии</w:t>
      </w:r>
      <w:r w:rsidRPr="00414087">
        <w:rPr>
          <w:sz w:val="28"/>
          <w:szCs w:val="28"/>
        </w:rPr>
        <w:t xml:space="preserve"> на 2021 год – 103,4%, на 2022 год -103,5% (далее – ИЦП Минэкономразвития России).</w:t>
      </w:r>
    </w:p>
    <w:p w14:paraId="590D3E1F"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rPr>
        <w:t xml:space="preserve">Вышеуказанные индексы приняты согласно </w:t>
      </w:r>
      <w:r w:rsidRPr="00414087">
        <w:rPr>
          <w:rFonts w:eastAsia="Calibri"/>
          <w:sz w:val="28"/>
          <w:szCs w:val="28"/>
        </w:rPr>
        <w:t xml:space="preserve">основных параметров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414087">
        <w:rPr>
          <w:sz w:val="28"/>
          <w:szCs w:val="28"/>
        </w:rPr>
        <w:t>прогноз Минэкономразвития России).</w:t>
      </w:r>
    </w:p>
    <w:p w14:paraId="6C150818" w14:textId="77777777" w:rsidR="00414087" w:rsidRPr="00414087" w:rsidRDefault="00414087" w:rsidP="00414087">
      <w:pPr>
        <w:ind w:firstLine="567"/>
        <w:jc w:val="both"/>
        <w:rPr>
          <w:sz w:val="28"/>
          <w:szCs w:val="28"/>
        </w:rPr>
      </w:pPr>
    </w:p>
    <w:p w14:paraId="7DE482F1" w14:textId="77777777" w:rsidR="00414087" w:rsidRPr="00414087" w:rsidRDefault="00414087" w:rsidP="00414087">
      <w:pPr>
        <w:ind w:firstLine="567"/>
        <w:jc w:val="both"/>
        <w:rPr>
          <w:sz w:val="28"/>
          <w:szCs w:val="28"/>
        </w:rPr>
      </w:pPr>
      <w:r w:rsidRPr="00414087">
        <w:rPr>
          <w:sz w:val="28"/>
          <w:szCs w:val="28"/>
        </w:rPr>
        <w:t>Необходимая валовая выручка с учетом календарной разбивки определена на следующем уровне:</w:t>
      </w:r>
    </w:p>
    <w:p w14:paraId="42804C10" w14:textId="77777777" w:rsidR="00414087" w:rsidRPr="00414087" w:rsidRDefault="00414087" w:rsidP="00414087">
      <w:pPr>
        <w:ind w:firstLine="709"/>
        <w:jc w:val="both"/>
        <w:rPr>
          <w:sz w:val="28"/>
          <w:szCs w:val="28"/>
        </w:rPr>
      </w:pPr>
      <w:r w:rsidRPr="00414087">
        <w:rPr>
          <w:sz w:val="28"/>
          <w:szCs w:val="28"/>
        </w:rPr>
        <w:t xml:space="preserve">- на период с 01.01.2022 по 30.06.2022 – </w:t>
      </w:r>
      <w:r w:rsidRPr="00414087">
        <w:rPr>
          <w:b/>
          <w:i/>
          <w:sz w:val="28"/>
          <w:szCs w:val="28"/>
        </w:rPr>
        <w:t xml:space="preserve">22 810,21 </w:t>
      </w:r>
      <w:r w:rsidRPr="00414087">
        <w:rPr>
          <w:sz w:val="28"/>
          <w:szCs w:val="28"/>
        </w:rPr>
        <w:t>тыс. руб.;</w:t>
      </w:r>
    </w:p>
    <w:p w14:paraId="4EF2ED09" w14:textId="77777777" w:rsidR="00414087" w:rsidRPr="00414087" w:rsidRDefault="00414087" w:rsidP="00414087">
      <w:pPr>
        <w:ind w:firstLine="709"/>
        <w:jc w:val="both"/>
        <w:rPr>
          <w:sz w:val="28"/>
          <w:szCs w:val="28"/>
        </w:rPr>
      </w:pPr>
      <w:r w:rsidRPr="00414087">
        <w:rPr>
          <w:sz w:val="28"/>
          <w:szCs w:val="28"/>
        </w:rPr>
        <w:t xml:space="preserve">- на период с 01.07.2022 по 31.12.2022 – </w:t>
      </w:r>
      <w:r w:rsidRPr="00414087">
        <w:rPr>
          <w:b/>
          <w:i/>
          <w:sz w:val="28"/>
          <w:szCs w:val="28"/>
        </w:rPr>
        <w:t xml:space="preserve">22 810,21 </w:t>
      </w:r>
      <w:r w:rsidRPr="00414087">
        <w:rPr>
          <w:sz w:val="28"/>
          <w:szCs w:val="28"/>
        </w:rPr>
        <w:t>тыс. руб.</w:t>
      </w:r>
    </w:p>
    <w:p w14:paraId="587C4956" w14:textId="77777777" w:rsidR="00414087" w:rsidRPr="00414087" w:rsidRDefault="00414087" w:rsidP="00414087">
      <w:pPr>
        <w:ind w:firstLine="567"/>
        <w:jc w:val="both"/>
        <w:rPr>
          <w:sz w:val="28"/>
          <w:szCs w:val="28"/>
        </w:rPr>
      </w:pPr>
      <w:r w:rsidRPr="00414087">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331644A1" w14:textId="77777777" w:rsidR="00414087" w:rsidRPr="00414087" w:rsidRDefault="00414087" w:rsidP="00414087">
      <w:pPr>
        <w:ind w:firstLine="567"/>
        <w:jc w:val="both"/>
        <w:rPr>
          <w:sz w:val="28"/>
          <w:szCs w:val="28"/>
        </w:rPr>
      </w:pPr>
    </w:p>
    <w:p w14:paraId="7853ACE7" w14:textId="77777777" w:rsidR="00414087" w:rsidRPr="00414087" w:rsidRDefault="00414087" w:rsidP="00414087">
      <w:pPr>
        <w:numPr>
          <w:ilvl w:val="1"/>
          <w:numId w:val="19"/>
        </w:numPr>
        <w:ind w:left="0" w:firstLine="567"/>
        <w:jc w:val="center"/>
        <w:rPr>
          <w:b/>
          <w:sz w:val="32"/>
          <w:szCs w:val="32"/>
          <w:u w:val="single"/>
        </w:rPr>
      </w:pPr>
      <w:r w:rsidRPr="00414087">
        <w:rPr>
          <w:b/>
          <w:sz w:val="32"/>
          <w:szCs w:val="32"/>
          <w:u w:val="single"/>
        </w:rPr>
        <w:t>Производственные расходы</w:t>
      </w:r>
    </w:p>
    <w:p w14:paraId="3D1D00A5" w14:textId="77777777" w:rsidR="00414087" w:rsidRPr="00414087" w:rsidRDefault="00414087" w:rsidP="00414087">
      <w:pPr>
        <w:jc w:val="center"/>
        <w:rPr>
          <w:color w:val="FF0000"/>
          <w:sz w:val="28"/>
          <w:szCs w:val="28"/>
          <w:shd w:val="clear" w:color="auto" w:fill="FFFFFF"/>
        </w:rPr>
      </w:pPr>
    </w:p>
    <w:p w14:paraId="1CAE94FB" w14:textId="77777777" w:rsidR="00414087" w:rsidRPr="00414087" w:rsidRDefault="00414087" w:rsidP="00414087">
      <w:pPr>
        <w:ind w:firstLine="567"/>
        <w:jc w:val="both"/>
        <w:rPr>
          <w:color w:val="000000"/>
          <w:sz w:val="28"/>
          <w:szCs w:val="28"/>
        </w:rPr>
      </w:pPr>
      <w:r w:rsidRPr="00414087">
        <w:rPr>
          <w:color w:val="000000"/>
          <w:sz w:val="28"/>
          <w:szCs w:val="28"/>
        </w:rPr>
        <w:t>Согласно п. 18 Методических указаний в составе производственных расходов учитываются:</w:t>
      </w:r>
    </w:p>
    <w:p w14:paraId="70962F42" w14:textId="77777777" w:rsidR="00414087" w:rsidRPr="00414087" w:rsidRDefault="00414087" w:rsidP="00414087">
      <w:pPr>
        <w:ind w:firstLine="567"/>
        <w:jc w:val="both"/>
        <w:rPr>
          <w:color w:val="000000"/>
          <w:sz w:val="28"/>
          <w:szCs w:val="28"/>
        </w:rPr>
      </w:pPr>
      <w:r w:rsidRPr="00414087">
        <w:rPr>
          <w:color w:val="000000"/>
          <w:sz w:val="28"/>
          <w:szCs w:val="28"/>
        </w:rPr>
        <w:t>1) расходы на приобретение сырья и материалов и их хранение;</w:t>
      </w:r>
    </w:p>
    <w:p w14:paraId="4C9FDB28" w14:textId="77777777" w:rsidR="00414087" w:rsidRPr="00414087" w:rsidRDefault="00414087" w:rsidP="00414087">
      <w:pPr>
        <w:ind w:firstLine="567"/>
        <w:jc w:val="both"/>
        <w:rPr>
          <w:color w:val="000000"/>
          <w:sz w:val="28"/>
          <w:szCs w:val="28"/>
        </w:rPr>
      </w:pPr>
      <w:r w:rsidRPr="00414087">
        <w:rPr>
          <w:color w:val="000000"/>
          <w:sz w:val="28"/>
          <w:szCs w:val="28"/>
        </w:rPr>
        <w:lastRenderedPageBreak/>
        <w:t>2) расходы на приобретаемые электрическую энергию (мощность), тепловую энергию, другие виды энергетических ресурсов и холодную воду;</w:t>
      </w:r>
    </w:p>
    <w:p w14:paraId="2BA761D4" w14:textId="77777777" w:rsidR="00414087" w:rsidRPr="00414087" w:rsidRDefault="00414087" w:rsidP="00414087">
      <w:pPr>
        <w:ind w:firstLine="567"/>
        <w:jc w:val="both"/>
        <w:rPr>
          <w:color w:val="000000"/>
          <w:sz w:val="28"/>
          <w:szCs w:val="28"/>
        </w:rPr>
      </w:pPr>
      <w:r w:rsidRPr="00414087">
        <w:rPr>
          <w:color w:val="000000"/>
          <w:sz w:val="28"/>
          <w:szCs w:val="28"/>
        </w:rPr>
        <w:t xml:space="preserve">3) </w:t>
      </w:r>
      <w:bookmarkStart w:id="57" w:name="_Hlk92717346"/>
      <w:r w:rsidRPr="00414087">
        <w:rPr>
          <w:color w:val="000000"/>
          <w:sz w:val="28"/>
          <w:szCs w:val="28"/>
        </w:rPr>
        <w:t>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bookmarkEnd w:id="57"/>
      <w:r w:rsidRPr="00414087">
        <w:rPr>
          <w:color w:val="000000"/>
          <w:sz w:val="28"/>
          <w:szCs w:val="28"/>
        </w:rPr>
        <w:t>;</w:t>
      </w:r>
    </w:p>
    <w:p w14:paraId="4F60C2C1" w14:textId="77777777" w:rsidR="00414087" w:rsidRPr="00414087" w:rsidRDefault="00414087" w:rsidP="00414087">
      <w:pPr>
        <w:ind w:firstLine="567"/>
        <w:jc w:val="both"/>
        <w:rPr>
          <w:color w:val="000000"/>
          <w:sz w:val="28"/>
          <w:szCs w:val="28"/>
        </w:rPr>
      </w:pPr>
      <w:r w:rsidRPr="00414087">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4E1C3D8E" w14:textId="77777777" w:rsidR="00414087" w:rsidRPr="00414087" w:rsidRDefault="00414087" w:rsidP="00414087">
      <w:pPr>
        <w:ind w:firstLine="567"/>
        <w:jc w:val="both"/>
        <w:rPr>
          <w:color w:val="000000"/>
          <w:sz w:val="28"/>
          <w:szCs w:val="28"/>
        </w:rPr>
      </w:pPr>
      <w:r w:rsidRPr="00414087">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2C724974" w14:textId="77777777" w:rsidR="00414087" w:rsidRPr="00414087" w:rsidRDefault="00414087" w:rsidP="00414087">
      <w:pPr>
        <w:ind w:firstLine="567"/>
        <w:jc w:val="both"/>
        <w:rPr>
          <w:color w:val="000000"/>
          <w:sz w:val="28"/>
          <w:szCs w:val="28"/>
        </w:rPr>
      </w:pPr>
      <w:r w:rsidRPr="00414087">
        <w:rPr>
          <w:color w:val="000000"/>
          <w:sz w:val="28"/>
          <w:szCs w:val="28"/>
        </w:rPr>
        <w:t>6) общехозяйственные расходы;</w:t>
      </w:r>
    </w:p>
    <w:p w14:paraId="3778AAF4" w14:textId="77777777" w:rsidR="00414087" w:rsidRPr="00414087" w:rsidRDefault="00414087" w:rsidP="00414087">
      <w:pPr>
        <w:ind w:firstLine="567"/>
        <w:jc w:val="both"/>
        <w:rPr>
          <w:color w:val="000000"/>
          <w:sz w:val="28"/>
          <w:szCs w:val="28"/>
        </w:rPr>
      </w:pPr>
      <w:r w:rsidRPr="00414087">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2B4314E1" w14:textId="77777777" w:rsidR="00414087" w:rsidRPr="00414087" w:rsidRDefault="00414087" w:rsidP="00414087">
      <w:pPr>
        <w:autoSpaceDE w:val="0"/>
        <w:autoSpaceDN w:val="0"/>
        <w:adjustRightInd w:val="0"/>
        <w:ind w:firstLine="539"/>
        <w:jc w:val="both"/>
        <w:rPr>
          <w:b/>
          <w:bCs/>
          <w:sz w:val="28"/>
          <w:szCs w:val="28"/>
        </w:rPr>
      </w:pPr>
      <w:r w:rsidRPr="00414087">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414087">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4784C518"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4B89FCE4"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б) цены, установленные в договорах, заключенных в результате проведения торгов;</w:t>
      </w:r>
    </w:p>
    <w:p w14:paraId="07B78223"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26081AE2"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прогноз индекса потребительских цен (в среднем за год к предыдущему году);</w:t>
      </w:r>
    </w:p>
    <w:p w14:paraId="1FFC2359"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цен на природный газ и другие виды топлива;</w:t>
      </w:r>
    </w:p>
    <w:p w14:paraId="26E4DF9B"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цен на электрическую энергию;</w:t>
      </w:r>
    </w:p>
    <w:p w14:paraId="356301B8"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заработной платы;</w:t>
      </w:r>
    </w:p>
    <w:p w14:paraId="3245C377" w14:textId="77777777" w:rsidR="00414087" w:rsidRPr="00414087" w:rsidRDefault="00414087" w:rsidP="00414087">
      <w:pPr>
        <w:autoSpaceDE w:val="0"/>
        <w:autoSpaceDN w:val="0"/>
        <w:adjustRightInd w:val="0"/>
        <w:ind w:firstLine="539"/>
        <w:jc w:val="both"/>
        <w:rPr>
          <w:sz w:val="28"/>
          <w:szCs w:val="28"/>
        </w:rPr>
      </w:pPr>
      <w:r w:rsidRPr="00414087">
        <w:rPr>
          <w:sz w:val="28"/>
          <w:szCs w:val="28"/>
        </w:rPr>
        <w:lastRenderedPageBreak/>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39687AFB"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7842C559"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3499E331"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0EAD8C05" w14:textId="77777777" w:rsidR="00414087" w:rsidRPr="00414087" w:rsidRDefault="00414087" w:rsidP="00414087">
      <w:pPr>
        <w:autoSpaceDE w:val="0"/>
        <w:autoSpaceDN w:val="0"/>
        <w:adjustRightInd w:val="0"/>
        <w:ind w:firstLine="539"/>
        <w:jc w:val="both"/>
        <w:rPr>
          <w:sz w:val="28"/>
          <w:szCs w:val="28"/>
        </w:rPr>
      </w:pPr>
    </w:p>
    <w:p w14:paraId="32E15EA7" w14:textId="77777777" w:rsidR="00414087" w:rsidRPr="00414087" w:rsidRDefault="00414087" w:rsidP="00414087">
      <w:pPr>
        <w:tabs>
          <w:tab w:val="left" w:pos="1134"/>
        </w:tabs>
        <w:jc w:val="center"/>
        <w:rPr>
          <w:b/>
          <w:sz w:val="32"/>
          <w:szCs w:val="32"/>
          <w:u w:val="single"/>
        </w:rPr>
      </w:pPr>
      <w:r w:rsidRPr="00414087">
        <w:rPr>
          <w:b/>
          <w:sz w:val="32"/>
          <w:szCs w:val="32"/>
          <w:u w:val="single"/>
        </w:rPr>
        <w:t>1.1.1.«Услуги холодного водоснабжения по подъему воды и водоподготовке воды, оказываемые сторонними организациями»</w:t>
      </w:r>
    </w:p>
    <w:p w14:paraId="0AF90769" w14:textId="77777777" w:rsidR="00414087" w:rsidRPr="00414087" w:rsidRDefault="00414087" w:rsidP="00414087">
      <w:pPr>
        <w:tabs>
          <w:tab w:val="left" w:pos="998"/>
        </w:tabs>
        <w:autoSpaceDE w:val="0"/>
        <w:autoSpaceDN w:val="0"/>
        <w:adjustRightInd w:val="0"/>
        <w:ind w:firstLine="709"/>
        <w:jc w:val="both"/>
        <w:rPr>
          <w:bCs/>
          <w:sz w:val="28"/>
          <w:szCs w:val="28"/>
        </w:rPr>
      </w:pPr>
    </w:p>
    <w:p w14:paraId="0E9DF95A"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59 026,32 </w:t>
      </w:r>
      <w:r w:rsidRPr="00414087">
        <w:rPr>
          <w:sz w:val="28"/>
          <w:szCs w:val="28"/>
        </w:rPr>
        <w:t>тыс. руб., организация предлагает учесть услуги холодного водоснабжения по питьевой воде ООО «СибДорСтрой» по подъему воды и водоподготовке в объеме 1 688 396,00 м3, цена 34,96 руб./м3.</w:t>
      </w:r>
    </w:p>
    <w:p w14:paraId="5D7399A1" w14:textId="77777777" w:rsidR="00414087" w:rsidRPr="00414087" w:rsidRDefault="00414087" w:rsidP="00414087">
      <w:pPr>
        <w:tabs>
          <w:tab w:val="left" w:pos="1134"/>
        </w:tabs>
        <w:ind w:firstLine="709"/>
        <w:jc w:val="both"/>
        <w:rPr>
          <w:sz w:val="28"/>
          <w:szCs w:val="28"/>
        </w:rPr>
      </w:pPr>
      <w:r w:rsidRPr="00414087">
        <w:rPr>
          <w:sz w:val="28"/>
          <w:szCs w:val="28"/>
        </w:rPr>
        <w:t>Услуги по подъему и водоподготовке питьевой воды оказывает                                     ООО «СибДорСтрой» по договору оказания услуг по поставке питьевой воды     № б/н от 01.01.2022г. В процессе экспертизы объем 1 688 270,33 м3</w:t>
      </w:r>
      <w:r w:rsidRPr="00414087">
        <w:rPr>
          <w:szCs w:val="20"/>
        </w:rPr>
        <w:t xml:space="preserve"> </w:t>
      </w:r>
      <w:r w:rsidRPr="00414087">
        <w:rPr>
          <w:sz w:val="28"/>
          <w:szCs w:val="28"/>
        </w:rPr>
        <w:t xml:space="preserve">учтен </w:t>
      </w:r>
      <w:bookmarkStart w:id="58" w:name="_Hlk92886991"/>
      <w:r w:rsidRPr="00414087">
        <w:rPr>
          <w:sz w:val="28"/>
          <w:szCs w:val="28"/>
        </w:rPr>
        <w:t>по плановой смете на 2022 г. (объем рассчитан в 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w:t>
      </w:r>
      <w:bookmarkEnd w:id="58"/>
      <w:r w:rsidRPr="00414087">
        <w:rPr>
          <w:sz w:val="28"/>
          <w:szCs w:val="28"/>
        </w:rPr>
        <w:t>, в том числе с разбивкой по периодам:</w:t>
      </w:r>
    </w:p>
    <w:p w14:paraId="36D9AE93" w14:textId="77777777" w:rsidR="00414087" w:rsidRPr="00414087" w:rsidRDefault="00414087" w:rsidP="00414087">
      <w:pPr>
        <w:tabs>
          <w:tab w:val="left" w:pos="1134"/>
        </w:tabs>
        <w:ind w:firstLine="709"/>
        <w:jc w:val="both"/>
        <w:rPr>
          <w:sz w:val="28"/>
          <w:szCs w:val="28"/>
        </w:rPr>
      </w:pPr>
      <w:r w:rsidRPr="00414087">
        <w:rPr>
          <w:sz w:val="28"/>
          <w:szCs w:val="28"/>
        </w:rPr>
        <w:t>с 01.01.2022 по 30.06.2022 – 844 135,16 м3;</w:t>
      </w:r>
    </w:p>
    <w:p w14:paraId="580B0542" w14:textId="77777777" w:rsidR="00414087" w:rsidRPr="00414087" w:rsidRDefault="00414087" w:rsidP="00414087">
      <w:pPr>
        <w:tabs>
          <w:tab w:val="left" w:pos="1134"/>
        </w:tabs>
        <w:ind w:firstLine="709"/>
        <w:jc w:val="both"/>
        <w:rPr>
          <w:sz w:val="28"/>
          <w:szCs w:val="28"/>
        </w:rPr>
      </w:pPr>
      <w:r w:rsidRPr="00414087">
        <w:rPr>
          <w:sz w:val="28"/>
          <w:szCs w:val="28"/>
        </w:rPr>
        <w:t xml:space="preserve">с 01.07.2022 по 31.12.2022 – 844 135,16 м3. </w:t>
      </w:r>
    </w:p>
    <w:p w14:paraId="39D5963C" w14:textId="77777777" w:rsidR="00414087" w:rsidRPr="00414087" w:rsidRDefault="00414087" w:rsidP="00414087">
      <w:pPr>
        <w:tabs>
          <w:tab w:val="left" w:pos="1134"/>
        </w:tabs>
        <w:ind w:firstLine="709"/>
        <w:jc w:val="both"/>
        <w:rPr>
          <w:sz w:val="28"/>
          <w:szCs w:val="28"/>
        </w:rPr>
      </w:pPr>
      <w:r w:rsidRPr="00414087">
        <w:rPr>
          <w:sz w:val="28"/>
          <w:szCs w:val="28"/>
        </w:rPr>
        <w:t xml:space="preserve">Средний тариф – на первое полугодие </w:t>
      </w:r>
      <w:r w:rsidRPr="00414087">
        <w:rPr>
          <w:b/>
          <w:bCs/>
          <w:i/>
          <w:iCs/>
          <w:sz w:val="28"/>
          <w:szCs w:val="28"/>
        </w:rPr>
        <w:t>19,30</w:t>
      </w:r>
      <w:r w:rsidRPr="00414087">
        <w:rPr>
          <w:sz w:val="28"/>
          <w:szCs w:val="28"/>
        </w:rPr>
        <w:t xml:space="preserve"> руб./м3, на второе полугодие </w:t>
      </w:r>
      <w:r w:rsidRPr="00414087">
        <w:rPr>
          <w:b/>
          <w:bCs/>
          <w:i/>
          <w:iCs/>
          <w:sz w:val="28"/>
          <w:szCs w:val="28"/>
        </w:rPr>
        <w:t>19,30</w:t>
      </w:r>
      <w:r w:rsidRPr="00414087">
        <w:rPr>
          <w:sz w:val="28"/>
          <w:szCs w:val="28"/>
        </w:rPr>
        <w:t xml:space="preserve"> руб./м3</w:t>
      </w:r>
      <w:r w:rsidRPr="00414087">
        <w:rPr>
          <w:szCs w:val="20"/>
        </w:rPr>
        <w:t xml:space="preserve"> </w:t>
      </w:r>
      <w:r w:rsidRPr="00414087">
        <w:rPr>
          <w:sz w:val="28"/>
          <w:szCs w:val="28"/>
        </w:rPr>
        <w:t>учтен согласно постановления РЭК Кузбасса от 30.12.2021 № 971.</w:t>
      </w:r>
    </w:p>
    <w:p w14:paraId="51F14CCB"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данной статье приняты в сумме </w:t>
      </w:r>
      <w:r w:rsidRPr="00414087">
        <w:rPr>
          <w:b/>
          <w:i/>
          <w:sz w:val="28"/>
          <w:szCs w:val="28"/>
        </w:rPr>
        <w:t xml:space="preserve">32 583,62 </w:t>
      </w:r>
      <w:r w:rsidRPr="00414087">
        <w:rPr>
          <w:sz w:val="28"/>
          <w:szCs w:val="28"/>
        </w:rPr>
        <w:t>тыс. руб., в том числе с разбивкой по периодам:</w:t>
      </w:r>
    </w:p>
    <w:p w14:paraId="311BEF26"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16 291,81 </w:t>
      </w:r>
      <w:r w:rsidRPr="00414087">
        <w:rPr>
          <w:sz w:val="28"/>
          <w:szCs w:val="28"/>
        </w:rPr>
        <w:t>тыс. руб.;</w:t>
      </w:r>
    </w:p>
    <w:p w14:paraId="17B251C2" w14:textId="77777777" w:rsidR="00414087" w:rsidRPr="00414087" w:rsidRDefault="00414087" w:rsidP="00414087">
      <w:pPr>
        <w:tabs>
          <w:tab w:val="left" w:pos="1134"/>
        </w:tabs>
        <w:ind w:left="709"/>
        <w:jc w:val="both"/>
        <w:rPr>
          <w:color w:val="FF0000"/>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16 291,81 </w:t>
      </w:r>
      <w:r w:rsidRPr="00414087">
        <w:rPr>
          <w:sz w:val="28"/>
          <w:szCs w:val="28"/>
        </w:rPr>
        <w:t>тыс. руб.</w:t>
      </w:r>
    </w:p>
    <w:p w14:paraId="2EF747DC" w14:textId="77777777" w:rsidR="00414087" w:rsidRPr="00414087" w:rsidRDefault="00414087" w:rsidP="00414087">
      <w:pPr>
        <w:tabs>
          <w:tab w:val="left" w:pos="1134"/>
        </w:tabs>
        <w:jc w:val="center"/>
        <w:rPr>
          <w:b/>
          <w:sz w:val="32"/>
          <w:szCs w:val="32"/>
          <w:u w:val="single"/>
        </w:rPr>
      </w:pPr>
    </w:p>
    <w:p w14:paraId="5F8C883B" w14:textId="77777777" w:rsidR="00414087" w:rsidRPr="00414087" w:rsidRDefault="00414087" w:rsidP="00414087">
      <w:pPr>
        <w:tabs>
          <w:tab w:val="left" w:pos="1134"/>
        </w:tabs>
        <w:jc w:val="center"/>
        <w:rPr>
          <w:b/>
          <w:sz w:val="32"/>
          <w:szCs w:val="32"/>
          <w:u w:val="single"/>
        </w:rPr>
      </w:pPr>
      <w:r w:rsidRPr="00414087">
        <w:rPr>
          <w:b/>
          <w:sz w:val="32"/>
          <w:szCs w:val="32"/>
          <w:u w:val="single"/>
        </w:rPr>
        <w:lastRenderedPageBreak/>
        <w:t>1.1.2. «Расходы на оплату труда основного производственного персонала»</w:t>
      </w:r>
    </w:p>
    <w:p w14:paraId="2D5319F3" w14:textId="77777777" w:rsidR="00414087" w:rsidRPr="00414087" w:rsidRDefault="00414087" w:rsidP="00414087">
      <w:pPr>
        <w:tabs>
          <w:tab w:val="left" w:pos="1134"/>
        </w:tabs>
        <w:ind w:firstLine="709"/>
        <w:jc w:val="center"/>
        <w:rPr>
          <w:b/>
          <w:color w:val="FF0000"/>
          <w:sz w:val="32"/>
          <w:szCs w:val="32"/>
          <w:u w:val="single"/>
        </w:rPr>
      </w:pPr>
    </w:p>
    <w:p w14:paraId="681742EF"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В соответствии с п. 17 Методических указаний при определении расходов на оплату труда в порядке приоритетности используются следующие сведения:</w:t>
      </w:r>
    </w:p>
    <w:p w14:paraId="5F6FCBD9"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параметры отраслевого тарифного соглашения;</w:t>
      </w:r>
    </w:p>
    <w:p w14:paraId="5EEC3BCA"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27BEAD2B"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59061CF7"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условия коллективного договора;</w:t>
      </w:r>
    </w:p>
    <w:p w14:paraId="5A922178"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прогнозный индекс потребительских цен.</w:t>
      </w:r>
    </w:p>
    <w:p w14:paraId="331AEE75" w14:textId="77777777" w:rsidR="00414087" w:rsidRPr="00414087" w:rsidRDefault="00414087" w:rsidP="00414087">
      <w:pPr>
        <w:tabs>
          <w:tab w:val="left" w:pos="1134"/>
        </w:tabs>
        <w:ind w:firstLine="709"/>
        <w:jc w:val="both"/>
        <w:rPr>
          <w:sz w:val="28"/>
          <w:szCs w:val="28"/>
        </w:rPr>
      </w:pPr>
    </w:p>
    <w:p w14:paraId="2B3ACDA1"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6 324,10 </w:t>
      </w:r>
      <w:r w:rsidRPr="00414087">
        <w:rPr>
          <w:sz w:val="28"/>
          <w:szCs w:val="28"/>
        </w:rPr>
        <w:t xml:space="preserve">тыс. руб. при численности </w:t>
      </w:r>
      <w:r w:rsidRPr="00414087">
        <w:rPr>
          <w:b/>
          <w:i/>
          <w:sz w:val="28"/>
          <w:szCs w:val="28"/>
        </w:rPr>
        <w:t xml:space="preserve">21,06 </w:t>
      </w:r>
      <w:r w:rsidRPr="00414087">
        <w:rPr>
          <w:sz w:val="28"/>
          <w:szCs w:val="28"/>
        </w:rPr>
        <w:t xml:space="preserve">человек и среднемесячной заработной плате </w:t>
      </w:r>
      <w:r w:rsidRPr="00414087">
        <w:rPr>
          <w:b/>
          <w:i/>
          <w:sz w:val="28"/>
          <w:szCs w:val="28"/>
        </w:rPr>
        <w:t xml:space="preserve">25024,15 </w:t>
      </w:r>
      <w:r w:rsidRPr="00414087">
        <w:rPr>
          <w:sz w:val="28"/>
          <w:szCs w:val="28"/>
        </w:rPr>
        <w:t>руб./чел./мес.</w:t>
      </w:r>
    </w:p>
    <w:p w14:paraId="09EF6C23" w14:textId="77777777" w:rsidR="00414087" w:rsidRPr="00414087" w:rsidRDefault="00414087" w:rsidP="00414087">
      <w:pPr>
        <w:tabs>
          <w:tab w:val="left" w:pos="1134"/>
        </w:tabs>
        <w:ind w:firstLine="709"/>
        <w:jc w:val="both"/>
        <w:rPr>
          <w:sz w:val="28"/>
          <w:szCs w:val="28"/>
        </w:rPr>
      </w:pPr>
      <w:r w:rsidRPr="00414087">
        <w:rPr>
          <w:sz w:val="28"/>
          <w:szCs w:val="28"/>
        </w:rPr>
        <w:t>В качестве обосновывающих документов в материалах тарифного дела организацией представлены:</w:t>
      </w:r>
    </w:p>
    <w:p w14:paraId="41143B9A" w14:textId="77777777" w:rsidR="00414087" w:rsidRPr="00414087" w:rsidRDefault="00414087" w:rsidP="00414087">
      <w:pPr>
        <w:tabs>
          <w:tab w:val="left" w:pos="1134"/>
        </w:tabs>
        <w:ind w:firstLine="709"/>
        <w:jc w:val="both"/>
        <w:rPr>
          <w:sz w:val="28"/>
          <w:szCs w:val="28"/>
        </w:rPr>
      </w:pPr>
      <w:r w:rsidRPr="00414087">
        <w:rPr>
          <w:sz w:val="28"/>
          <w:szCs w:val="28"/>
        </w:rPr>
        <w:t>- расчет расходов на оплату труда по регулируемым видам деятельности в соответствии с Методическими указаниями;</w:t>
      </w:r>
    </w:p>
    <w:p w14:paraId="403F6853" w14:textId="77777777" w:rsidR="00414087" w:rsidRPr="00414087" w:rsidRDefault="00414087" w:rsidP="00414087">
      <w:pPr>
        <w:tabs>
          <w:tab w:val="left" w:pos="1134"/>
        </w:tabs>
        <w:ind w:firstLine="709"/>
        <w:jc w:val="both"/>
        <w:rPr>
          <w:sz w:val="28"/>
          <w:szCs w:val="28"/>
        </w:rPr>
      </w:pPr>
      <w:r w:rsidRPr="00414087">
        <w:rPr>
          <w:sz w:val="28"/>
          <w:szCs w:val="28"/>
        </w:rPr>
        <w:t>- расчет фонда оплаты труда на 2022 год в целом и по категориям персонала;</w:t>
      </w:r>
    </w:p>
    <w:p w14:paraId="5B9208C6" w14:textId="77777777" w:rsidR="00414087" w:rsidRPr="00414087" w:rsidRDefault="00414087" w:rsidP="00414087">
      <w:pPr>
        <w:tabs>
          <w:tab w:val="left" w:pos="1134"/>
        </w:tabs>
        <w:ind w:firstLine="709"/>
        <w:jc w:val="both"/>
        <w:rPr>
          <w:sz w:val="28"/>
          <w:szCs w:val="28"/>
        </w:rPr>
      </w:pPr>
      <w:r w:rsidRPr="00414087">
        <w:rPr>
          <w:sz w:val="28"/>
          <w:szCs w:val="28"/>
        </w:rPr>
        <w:t>- расчет нормативной численности сотрудников на 2022 год в разрезе категорий персонала;</w:t>
      </w:r>
    </w:p>
    <w:p w14:paraId="0C677EDB" w14:textId="77777777" w:rsidR="00414087" w:rsidRPr="00414087" w:rsidRDefault="00414087" w:rsidP="00414087">
      <w:pPr>
        <w:tabs>
          <w:tab w:val="left" w:pos="1134"/>
        </w:tabs>
        <w:ind w:firstLine="709"/>
        <w:jc w:val="both"/>
        <w:rPr>
          <w:sz w:val="28"/>
          <w:szCs w:val="28"/>
        </w:rPr>
      </w:pPr>
      <w:r w:rsidRPr="00414087">
        <w:rPr>
          <w:sz w:val="28"/>
          <w:szCs w:val="28"/>
        </w:rPr>
        <w:t>- проект штатного расписания с 01.01.2022 г.;</w:t>
      </w:r>
    </w:p>
    <w:p w14:paraId="797A52C0" w14:textId="77777777" w:rsidR="00414087" w:rsidRPr="00414087" w:rsidRDefault="00414087" w:rsidP="00414087">
      <w:pPr>
        <w:tabs>
          <w:tab w:val="left" w:pos="1134"/>
        </w:tabs>
        <w:ind w:firstLine="709"/>
        <w:jc w:val="both"/>
        <w:rPr>
          <w:sz w:val="28"/>
          <w:szCs w:val="28"/>
        </w:rPr>
      </w:pPr>
      <w:r w:rsidRPr="00414087">
        <w:rPr>
          <w:sz w:val="28"/>
          <w:szCs w:val="28"/>
        </w:rPr>
        <w:t>- положения об оплате труда и премировании и др.</w:t>
      </w:r>
    </w:p>
    <w:p w14:paraId="64C57C9E" w14:textId="77777777" w:rsidR="00414087" w:rsidRPr="00414087" w:rsidRDefault="00414087" w:rsidP="00414087">
      <w:pPr>
        <w:widowControl w:val="0"/>
        <w:autoSpaceDE w:val="0"/>
        <w:autoSpaceDN w:val="0"/>
        <w:adjustRightInd w:val="0"/>
        <w:ind w:firstLine="540"/>
        <w:jc w:val="both"/>
        <w:rPr>
          <w:sz w:val="28"/>
          <w:szCs w:val="28"/>
        </w:rPr>
      </w:pPr>
      <w:r w:rsidRPr="00414087">
        <w:rPr>
          <w:sz w:val="28"/>
          <w:szCs w:val="28"/>
        </w:rPr>
        <w:tab/>
        <w:t xml:space="preserve">  </w:t>
      </w:r>
    </w:p>
    <w:p w14:paraId="074AB6C2" w14:textId="77777777" w:rsidR="00414087" w:rsidRPr="00414087" w:rsidRDefault="00414087" w:rsidP="00414087">
      <w:pPr>
        <w:tabs>
          <w:tab w:val="left" w:pos="1134"/>
        </w:tabs>
        <w:ind w:firstLine="709"/>
        <w:jc w:val="both"/>
        <w:rPr>
          <w:color w:val="000000"/>
          <w:sz w:val="28"/>
          <w:szCs w:val="28"/>
        </w:rPr>
      </w:pPr>
      <w:r w:rsidRPr="00414087">
        <w:rPr>
          <w:sz w:val="28"/>
          <w:szCs w:val="28"/>
        </w:rPr>
        <w:t xml:space="preserve">На Фнд оплаты труда основного производственного персонала </w:t>
      </w:r>
      <w:r w:rsidRPr="00414087">
        <w:rPr>
          <w:color w:val="000000"/>
          <w:sz w:val="28"/>
          <w:szCs w:val="28"/>
        </w:rPr>
        <w:t>принят регулятором согласно предложенной организацией средней заработной плате 25024,15 руб./мес. и учтенной численности 24,15 чел. (по расчету регулятора) (Приложение 2).</w:t>
      </w:r>
    </w:p>
    <w:p w14:paraId="5851DF88"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Расчет численности персонала организации представлен в Приложении 1.</w:t>
      </w:r>
    </w:p>
    <w:p w14:paraId="57F940F1"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данной статье приняты в сумме </w:t>
      </w:r>
      <w:r w:rsidRPr="00414087">
        <w:rPr>
          <w:b/>
          <w:i/>
          <w:sz w:val="28"/>
          <w:szCs w:val="28"/>
        </w:rPr>
        <w:t xml:space="preserve">7 252,94 </w:t>
      </w:r>
      <w:r w:rsidRPr="00414087">
        <w:rPr>
          <w:sz w:val="28"/>
          <w:szCs w:val="28"/>
        </w:rPr>
        <w:t>тыс. руб., в том числе с разбивкой по периодам:</w:t>
      </w:r>
    </w:p>
    <w:p w14:paraId="103D43E8"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3 626,47 </w:t>
      </w:r>
      <w:r w:rsidRPr="00414087">
        <w:rPr>
          <w:sz w:val="28"/>
          <w:szCs w:val="28"/>
        </w:rPr>
        <w:t>тыс. руб.;</w:t>
      </w:r>
    </w:p>
    <w:p w14:paraId="1962D368" w14:textId="77777777" w:rsidR="00414087" w:rsidRPr="00414087" w:rsidRDefault="00414087" w:rsidP="00414087">
      <w:pPr>
        <w:tabs>
          <w:tab w:val="left" w:pos="1134"/>
        </w:tabs>
        <w:ind w:left="709"/>
        <w:jc w:val="both"/>
        <w:rPr>
          <w:color w:val="FF0000"/>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3 626,47 </w:t>
      </w:r>
      <w:r w:rsidRPr="00414087">
        <w:rPr>
          <w:sz w:val="28"/>
          <w:szCs w:val="28"/>
        </w:rPr>
        <w:t>тыс. руб.</w:t>
      </w:r>
    </w:p>
    <w:p w14:paraId="7F54F220" w14:textId="77777777" w:rsidR="00414087" w:rsidRPr="00414087" w:rsidRDefault="00414087" w:rsidP="00414087">
      <w:pPr>
        <w:tabs>
          <w:tab w:val="left" w:pos="1134"/>
        </w:tabs>
        <w:ind w:firstLine="709"/>
        <w:jc w:val="both"/>
        <w:rPr>
          <w:sz w:val="28"/>
          <w:szCs w:val="28"/>
        </w:rPr>
      </w:pPr>
      <w:r w:rsidRPr="00414087">
        <w:rPr>
          <w:sz w:val="28"/>
          <w:szCs w:val="28"/>
        </w:rPr>
        <w:t xml:space="preserve">Средняя заработная плата основного производственного персонала составила   </w:t>
      </w:r>
      <w:r w:rsidRPr="00414087">
        <w:rPr>
          <w:b/>
          <w:i/>
          <w:sz w:val="28"/>
          <w:szCs w:val="28"/>
        </w:rPr>
        <w:t xml:space="preserve">25 024,15 </w:t>
      </w:r>
      <w:r w:rsidRPr="00414087">
        <w:rPr>
          <w:sz w:val="28"/>
          <w:szCs w:val="28"/>
        </w:rPr>
        <w:t>руб./чел./мес. Численность принята по расчету регулятора согласно приложению 1, на уровне (24,15 человека).</w:t>
      </w:r>
    </w:p>
    <w:p w14:paraId="78D9C26A" w14:textId="77777777" w:rsidR="00414087" w:rsidRPr="00414087" w:rsidRDefault="00414087" w:rsidP="00414087">
      <w:pPr>
        <w:tabs>
          <w:tab w:val="left" w:pos="1134"/>
        </w:tabs>
        <w:jc w:val="center"/>
        <w:rPr>
          <w:b/>
          <w:sz w:val="32"/>
          <w:szCs w:val="32"/>
          <w:u w:val="single"/>
        </w:rPr>
      </w:pPr>
    </w:p>
    <w:p w14:paraId="55044209" w14:textId="77777777" w:rsidR="00414087" w:rsidRPr="00414087" w:rsidRDefault="00414087" w:rsidP="00414087">
      <w:pPr>
        <w:tabs>
          <w:tab w:val="left" w:pos="1134"/>
        </w:tabs>
        <w:jc w:val="center"/>
        <w:rPr>
          <w:b/>
          <w:sz w:val="32"/>
          <w:szCs w:val="32"/>
          <w:u w:val="single"/>
        </w:rPr>
      </w:pPr>
      <w:r w:rsidRPr="00414087">
        <w:rPr>
          <w:b/>
          <w:sz w:val="32"/>
          <w:szCs w:val="32"/>
          <w:u w:val="single"/>
        </w:rPr>
        <w:lastRenderedPageBreak/>
        <w:t>1.1.3. «Отчисления на социальные нужды от расходов на оплату труда основного производственного персонала»</w:t>
      </w:r>
    </w:p>
    <w:p w14:paraId="1F6631E8" w14:textId="77777777" w:rsidR="00414087" w:rsidRPr="00414087" w:rsidRDefault="00414087" w:rsidP="00414087">
      <w:pPr>
        <w:tabs>
          <w:tab w:val="left" w:pos="1134"/>
        </w:tabs>
        <w:ind w:firstLine="709"/>
        <w:jc w:val="center"/>
        <w:rPr>
          <w:b/>
          <w:sz w:val="32"/>
          <w:szCs w:val="32"/>
          <w:u w:val="single"/>
        </w:rPr>
      </w:pPr>
    </w:p>
    <w:p w14:paraId="2E955491" w14:textId="77777777" w:rsidR="00414087" w:rsidRPr="00414087" w:rsidRDefault="00414087" w:rsidP="00414087">
      <w:pPr>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w:t>
      </w:r>
      <w:r w:rsidRPr="00414087">
        <w:rPr>
          <w:b/>
          <w:bCs/>
          <w:sz w:val="28"/>
          <w:szCs w:val="28"/>
        </w:rPr>
        <w:t>на 2022 г.</w:t>
      </w:r>
      <w:r w:rsidRPr="00414087">
        <w:rPr>
          <w:sz w:val="28"/>
          <w:szCs w:val="28"/>
        </w:rPr>
        <w:t xml:space="preserve"> в сумме </w:t>
      </w:r>
      <w:r w:rsidRPr="00414087">
        <w:rPr>
          <w:b/>
          <w:i/>
          <w:sz w:val="28"/>
          <w:szCs w:val="28"/>
        </w:rPr>
        <w:t xml:space="preserve">1 909,88 </w:t>
      </w:r>
      <w:r w:rsidRPr="00414087">
        <w:rPr>
          <w:sz w:val="28"/>
          <w:szCs w:val="28"/>
        </w:rPr>
        <w:t xml:space="preserve">тыс. руб. </w:t>
      </w:r>
    </w:p>
    <w:p w14:paraId="31DA1CDD" w14:textId="77777777" w:rsidR="00414087" w:rsidRPr="00414087" w:rsidRDefault="00414087" w:rsidP="00414087">
      <w:pPr>
        <w:tabs>
          <w:tab w:val="left" w:pos="1134"/>
        </w:tabs>
        <w:ind w:firstLine="709"/>
        <w:jc w:val="both"/>
        <w:rPr>
          <w:bCs/>
          <w:color w:val="000000"/>
          <w:sz w:val="28"/>
          <w:szCs w:val="28"/>
        </w:rPr>
      </w:pPr>
      <w:r w:rsidRPr="00414087">
        <w:rPr>
          <w:bCs/>
          <w:sz w:val="28"/>
          <w:szCs w:val="28"/>
          <w:u w:val="single"/>
        </w:rPr>
        <w:t xml:space="preserve">Отчисления на социальные нужды от расходов на оплату труда основного производственного персонала </w:t>
      </w:r>
      <w:r w:rsidRPr="00414087">
        <w:rPr>
          <w:bCs/>
          <w:sz w:val="28"/>
          <w:szCs w:val="28"/>
        </w:rPr>
        <w:t>учтены 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17920A20"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589B3E2C"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56AD01F0"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463039DD"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sz w:val="28"/>
          <w:szCs w:val="28"/>
        </w:rPr>
        <w:t xml:space="preserve">Расходы по данной статье рассчитаны на основании вышеуказанных положений НК РФ. </w:t>
      </w: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4328BFC8"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t xml:space="preserve">Общая сумма страховых взносов составила </w:t>
      </w:r>
      <w:r w:rsidRPr="00414087">
        <w:rPr>
          <w:b/>
          <w:bCs/>
          <w:sz w:val="28"/>
          <w:szCs w:val="28"/>
        </w:rPr>
        <w:t xml:space="preserve">2 190,39 </w:t>
      </w:r>
      <w:r w:rsidRPr="00414087">
        <w:rPr>
          <w:sz w:val="28"/>
          <w:szCs w:val="28"/>
        </w:rPr>
        <w:t xml:space="preserve">тыс. руб. (7 252,94 тыс. руб.*0,302) </w:t>
      </w:r>
    </w:p>
    <w:p w14:paraId="0D523619"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25F219C7"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i/>
          <w:sz w:val="28"/>
          <w:szCs w:val="28"/>
        </w:rPr>
        <w:t xml:space="preserve">1 095,19 </w:t>
      </w:r>
      <w:r w:rsidRPr="00414087">
        <w:rPr>
          <w:sz w:val="28"/>
          <w:szCs w:val="28"/>
        </w:rPr>
        <w:t>тыс. руб.;</w:t>
      </w:r>
    </w:p>
    <w:p w14:paraId="53D39FB7"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1 095,19 </w:t>
      </w:r>
      <w:r w:rsidRPr="00414087">
        <w:rPr>
          <w:sz w:val="28"/>
          <w:szCs w:val="28"/>
        </w:rPr>
        <w:t>тыс. руб.</w:t>
      </w:r>
    </w:p>
    <w:p w14:paraId="78A300B3" w14:textId="77777777" w:rsidR="00414087" w:rsidRPr="00414087" w:rsidRDefault="00414087" w:rsidP="00414087">
      <w:pPr>
        <w:tabs>
          <w:tab w:val="left" w:pos="1134"/>
        </w:tabs>
        <w:jc w:val="center"/>
        <w:rPr>
          <w:b/>
          <w:color w:val="FF0000"/>
          <w:sz w:val="32"/>
          <w:szCs w:val="32"/>
          <w:u w:val="single"/>
        </w:rPr>
      </w:pPr>
    </w:p>
    <w:p w14:paraId="205ECF56" w14:textId="77777777" w:rsidR="00414087" w:rsidRPr="00414087" w:rsidRDefault="00414087" w:rsidP="00414087">
      <w:pPr>
        <w:tabs>
          <w:tab w:val="left" w:pos="1134"/>
        </w:tabs>
        <w:jc w:val="center"/>
        <w:rPr>
          <w:b/>
          <w:sz w:val="32"/>
          <w:szCs w:val="32"/>
          <w:u w:val="single"/>
        </w:rPr>
      </w:pPr>
      <w:r w:rsidRPr="00414087">
        <w:rPr>
          <w:b/>
          <w:sz w:val="32"/>
          <w:szCs w:val="32"/>
          <w:u w:val="single"/>
        </w:rPr>
        <w:t>1.1.4. «Цеховые (общехозяйственные) расходы»</w:t>
      </w:r>
    </w:p>
    <w:p w14:paraId="7044D6E7" w14:textId="77777777" w:rsidR="00414087" w:rsidRPr="00414087" w:rsidRDefault="00414087" w:rsidP="00414087">
      <w:pPr>
        <w:tabs>
          <w:tab w:val="left" w:pos="1134"/>
        </w:tabs>
        <w:jc w:val="center"/>
        <w:rPr>
          <w:b/>
          <w:sz w:val="32"/>
          <w:szCs w:val="32"/>
          <w:u w:val="single"/>
        </w:rPr>
      </w:pPr>
    </w:p>
    <w:p w14:paraId="1BF552C2"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на 2022 год затраты по данной статье в сумме </w:t>
      </w:r>
      <w:r w:rsidRPr="00414087">
        <w:rPr>
          <w:b/>
          <w:i/>
          <w:sz w:val="28"/>
          <w:szCs w:val="28"/>
        </w:rPr>
        <w:t xml:space="preserve">6 546,91 </w:t>
      </w:r>
      <w:r w:rsidRPr="00414087">
        <w:rPr>
          <w:sz w:val="28"/>
          <w:szCs w:val="28"/>
        </w:rPr>
        <w:t>тыс. руб., в том числе расходы по статье включают в себя заработную плату цехового персонала</w:t>
      </w:r>
      <w:r w:rsidRPr="00414087">
        <w:rPr>
          <w:b/>
          <w:i/>
          <w:sz w:val="28"/>
          <w:szCs w:val="28"/>
        </w:rPr>
        <w:t xml:space="preserve">  4 555,08 </w:t>
      </w:r>
      <w:r w:rsidRPr="00414087">
        <w:rPr>
          <w:sz w:val="28"/>
          <w:szCs w:val="28"/>
        </w:rPr>
        <w:t xml:space="preserve">тыс. руб., среднемесячная оплата труда заявлена в размере </w:t>
      </w:r>
      <w:r w:rsidRPr="00414087">
        <w:rPr>
          <w:b/>
          <w:i/>
          <w:sz w:val="28"/>
          <w:szCs w:val="28"/>
        </w:rPr>
        <w:t xml:space="preserve">29 244,21 </w:t>
      </w:r>
      <w:r w:rsidRPr="00414087">
        <w:rPr>
          <w:sz w:val="28"/>
          <w:szCs w:val="28"/>
        </w:rPr>
        <w:t xml:space="preserve">руб./мес./чел., отчисления на социальные нужды </w:t>
      </w:r>
      <w:r w:rsidRPr="00414087">
        <w:rPr>
          <w:b/>
          <w:i/>
          <w:sz w:val="28"/>
          <w:szCs w:val="28"/>
        </w:rPr>
        <w:t xml:space="preserve">1 375,63 </w:t>
      </w:r>
      <w:r w:rsidRPr="00414087">
        <w:rPr>
          <w:sz w:val="28"/>
          <w:szCs w:val="28"/>
        </w:rPr>
        <w:t xml:space="preserve">тыс. руб., численность заявлена в количестве </w:t>
      </w:r>
      <w:r w:rsidRPr="00414087">
        <w:rPr>
          <w:b/>
          <w:i/>
          <w:sz w:val="28"/>
          <w:szCs w:val="28"/>
        </w:rPr>
        <w:t xml:space="preserve">12,98 </w:t>
      </w:r>
      <w:r w:rsidRPr="00414087">
        <w:rPr>
          <w:sz w:val="28"/>
          <w:szCs w:val="28"/>
        </w:rPr>
        <w:t xml:space="preserve">человек, прочие расходы </w:t>
      </w:r>
      <w:r w:rsidRPr="00414087">
        <w:rPr>
          <w:b/>
          <w:i/>
          <w:sz w:val="28"/>
          <w:szCs w:val="28"/>
        </w:rPr>
        <w:t xml:space="preserve"> 616,20 </w:t>
      </w:r>
      <w:r w:rsidRPr="00414087">
        <w:rPr>
          <w:sz w:val="28"/>
          <w:szCs w:val="28"/>
        </w:rPr>
        <w:t xml:space="preserve">тыс. руб. (коммунальные услуги сторонних организаций,  прочие). </w:t>
      </w:r>
    </w:p>
    <w:p w14:paraId="2D749340" w14:textId="77777777" w:rsidR="00414087" w:rsidRPr="00414087" w:rsidRDefault="00414087" w:rsidP="00414087">
      <w:pPr>
        <w:tabs>
          <w:tab w:val="left" w:pos="1134"/>
        </w:tabs>
        <w:ind w:firstLine="709"/>
        <w:jc w:val="both"/>
        <w:rPr>
          <w:sz w:val="28"/>
          <w:szCs w:val="28"/>
        </w:rPr>
      </w:pPr>
      <w:r w:rsidRPr="00414087">
        <w:rPr>
          <w:sz w:val="28"/>
          <w:szCs w:val="28"/>
        </w:rPr>
        <w:t xml:space="preserve">По результатам проведенного анализа расходы по статье приняты в расчет в размере </w:t>
      </w:r>
      <w:r w:rsidRPr="00414087">
        <w:rPr>
          <w:b/>
          <w:bCs/>
          <w:i/>
          <w:iCs/>
          <w:sz w:val="28"/>
          <w:szCs w:val="28"/>
        </w:rPr>
        <w:t xml:space="preserve">741,04 </w:t>
      </w:r>
      <w:r w:rsidRPr="00414087">
        <w:rPr>
          <w:sz w:val="28"/>
          <w:szCs w:val="28"/>
        </w:rPr>
        <w:t>тыс.руб.:</w:t>
      </w:r>
    </w:p>
    <w:p w14:paraId="6C41CF9F" w14:textId="77777777" w:rsidR="00414087" w:rsidRPr="00414087" w:rsidRDefault="00414087" w:rsidP="00414087">
      <w:pPr>
        <w:tabs>
          <w:tab w:val="left" w:pos="1134"/>
        </w:tabs>
        <w:ind w:firstLine="709"/>
        <w:jc w:val="both"/>
        <w:rPr>
          <w:sz w:val="28"/>
          <w:szCs w:val="28"/>
        </w:rPr>
      </w:pPr>
      <w:r w:rsidRPr="00414087">
        <w:rPr>
          <w:i/>
          <w:iCs/>
          <w:sz w:val="28"/>
          <w:szCs w:val="28"/>
        </w:rPr>
        <w:t>Заработная плата цехового персонала</w:t>
      </w:r>
      <w:r w:rsidRPr="00414087">
        <w:rPr>
          <w:color w:val="FF0000"/>
          <w:sz w:val="28"/>
          <w:szCs w:val="28"/>
        </w:rPr>
        <w:t xml:space="preserve"> </w:t>
      </w:r>
      <w:r w:rsidRPr="00414087">
        <w:rPr>
          <w:sz w:val="28"/>
          <w:szCs w:val="28"/>
        </w:rPr>
        <w:t xml:space="preserve">принята в размере </w:t>
      </w:r>
      <w:r w:rsidRPr="00414087">
        <w:rPr>
          <w:b/>
          <w:i/>
          <w:sz w:val="28"/>
          <w:szCs w:val="28"/>
        </w:rPr>
        <w:t xml:space="preserve">569,16 </w:t>
      </w:r>
      <w:r w:rsidRPr="00414087">
        <w:rPr>
          <w:sz w:val="28"/>
          <w:szCs w:val="28"/>
        </w:rPr>
        <w:t xml:space="preserve">тыс. руб. рассчитана регулятором согласно предложенной организацией средней заработной плате 29 244,21 руб./мес. и учтенной численности 1,62 чел. (по расчету регулятора) (Приложение 2). Расчет численности персонала организации представлен в Приложении 1. </w:t>
      </w:r>
    </w:p>
    <w:p w14:paraId="33C6EAA4" w14:textId="77777777" w:rsidR="00414087" w:rsidRPr="00414087" w:rsidRDefault="00414087" w:rsidP="00414087">
      <w:pPr>
        <w:tabs>
          <w:tab w:val="left" w:pos="1134"/>
        </w:tabs>
        <w:ind w:firstLine="709"/>
        <w:jc w:val="both"/>
        <w:rPr>
          <w:sz w:val="28"/>
          <w:szCs w:val="28"/>
        </w:rPr>
      </w:pPr>
      <w:r w:rsidRPr="00414087">
        <w:rPr>
          <w:sz w:val="28"/>
          <w:szCs w:val="28"/>
        </w:rPr>
        <w:t>Затраты приняты с разбивкой по периодам в размере:</w:t>
      </w:r>
    </w:p>
    <w:p w14:paraId="7124745C"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01.01.2022 по 30.06.2022</w:t>
      </w:r>
      <w:r w:rsidRPr="00414087">
        <w:rPr>
          <w:sz w:val="28"/>
          <w:szCs w:val="28"/>
        </w:rPr>
        <w:t xml:space="preserve"> –</w:t>
      </w:r>
      <w:r w:rsidRPr="00414087">
        <w:rPr>
          <w:szCs w:val="20"/>
        </w:rPr>
        <w:t xml:space="preserve"> </w:t>
      </w:r>
      <w:r w:rsidRPr="00414087">
        <w:rPr>
          <w:b/>
          <w:i/>
          <w:sz w:val="28"/>
          <w:szCs w:val="28"/>
        </w:rPr>
        <w:t xml:space="preserve">284,58 </w:t>
      </w:r>
      <w:r w:rsidRPr="00414087">
        <w:rPr>
          <w:sz w:val="28"/>
          <w:szCs w:val="28"/>
        </w:rPr>
        <w:t>тыс. руб.;</w:t>
      </w:r>
    </w:p>
    <w:p w14:paraId="1E90E503" w14:textId="77777777" w:rsidR="00414087" w:rsidRPr="00414087" w:rsidRDefault="00414087" w:rsidP="00414087">
      <w:pPr>
        <w:tabs>
          <w:tab w:val="left" w:pos="1134"/>
        </w:tabs>
        <w:ind w:left="709"/>
        <w:jc w:val="both"/>
        <w:rPr>
          <w:sz w:val="28"/>
          <w:szCs w:val="28"/>
        </w:rPr>
      </w:pPr>
      <w:r w:rsidRPr="00414087">
        <w:rPr>
          <w:b/>
          <w:sz w:val="28"/>
          <w:szCs w:val="28"/>
        </w:rPr>
        <w:lastRenderedPageBreak/>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284,58 </w:t>
      </w:r>
      <w:r w:rsidRPr="00414087">
        <w:rPr>
          <w:sz w:val="28"/>
          <w:szCs w:val="28"/>
        </w:rPr>
        <w:t>тыс. руб.</w:t>
      </w:r>
    </w:p>
    <w:p w14:paraId="37AE53AC" w14:textId="77777777" w:rsidR="00414087" w:rsidRPr="00414087" w:rsidRDefault="00414087" w:rsidP="00414087">
      <w:pPr>
        <w:tabs>
          <w:tab w:val="left" w:pos="1134"/>
        </w:tabs>
        <w:ind w:firstLine="709"/>
        <w:jc w:val="both"/>
        <w:rPr>
          <w:bCs/>
          <w:color w:val="000000"/>
          <w:sz w:val="28"/>
          <w:szCs w:val="28"/>
        </w:rPr>
      </w:pPr>
      <w:r w:rsidRPr="00414087">
        <w:rPr>
          <w:i/>
          <w:iCs/>
          <w:sz w:val="28"/>
          <w:szCs w:val="28"/>
        </w:rPr>
        <w:t>Отчисления на социальные нужды, страховые нужды</w:t>
      </w:r>
      <w:r w:rsidRPr="00414087">
        <w:rPr>
          <w:sz w:val="28"/>
          <w:szCs w:val="28"/>
        </w:rPr>
        <w:t xml:space="preserve"> рассчитаны </w:t>
      </w:r>
      <w:r w:rsidRPr="00414087">
        <w:rPr>
          <w:bCs/>
          <w:sz w:val="28"/>
          <w:szCs w:val="28"/>
        </w:rPr>
        <w:t>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35CCAE13"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083ED869"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6E00EEE3"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34D963E4"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12D9EB30"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t xml:space="preserve">Общая сумма страховых взносов составила </w:t>
      </w:r>
      <w:r w:rsidRPr="00414087">
        <w:rPr>
          <w:b/>
          <w:bCs/>
          <w:sz w:val="28"/>
          <w:szCs w:val="28"/>
        </w:rPr>
        <w:t xml:space="preserve">171,89 </w:t>
      </w:r>
      <w:r w:rsidRPr="00414087">
        <w:rPr>
          <w:sz w:val="28"/>
          <w:szCs w:val="28"/>
        </w:rPr>
        <w:t xml:space="preserve">тыс. руб. (569,16 тыс.руб.*0,302). </w:t>
      </w:r>
    </w:p>
    <w:p w14:paraId="4D203D3F"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68DA6530"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i/>
          <w:sz w:val="28"/>
          <w:szCs w:val="28"/>
        </w:rPr>
        <w:t xml:space="preserve">85,94 </w:t>
      </w:r>
      <w:r w:rsidRPr="00414087">
        <w:rPr>
          <w:sz w:val="28"/>
          <w:szCs w:val="28"/>
        </w:rPr>
        <w:t>тыс. руб.;</w:t>
      </w:r>
    </w:p>
    <w:p w14:paraId="1D68D155"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85,94 </w:t>
      </w:r>
      <w:r w:rsidRPr="00414087">
        <w:rPr>
          <w:sz w:val="28"/>
          <w:szCs w:val="28"/>
        </w:rPr>
        <w:t>тыс. руб.</w:t>
      </w:r>
    </w:p>
    <w:p w14:paraId="59337D1F" w14:textId="77777777" w:rsidR="00414087" w:rsidRPr="00414087" w:rsidRDefault="00414087" w:rsidP="00414087">
      <w:pPr>
        <w:tabs>
          <w:tab w:val="left" w:pos="1134"/>
        </w:tabs>
        <w:ind w:firstLine="709"/>
        <w:jc w:val="both"/>
        <w:rPr>
          <w:i/>
          <w:iCs/>
          <w:sz w:val="28"/>
          <w:szCs w:val="28"/>
        </w:rPr>
      </w:pPr>
    </w:p>
    <w:p w14:paraId="275406E6"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«Прочие расходы»</w:t>
      </w:r>
      <w:r w:rsidRPr="00414087">
        <w:rPr>
          <w:sz w:val="28"/>
          <w:szCs w:val="28"/>
        </w:rPr>
        <w:t xml:space="preserve"> не приняты. Организация предлагает учесть затраты на коммунальные расходы в сумме </w:t>
      </w:r>
      <w:r w:rsidRPr="00414087">
        <w:rPr>
          <w:b/>
          <w:bCs/>
          <w:i/>
          <w:iCs/>
          <w:sz w:val="28"/>
          <w:szCs w:val="28"/>
        </w:rPr>
        <w:t>383,07</w:t>
      </w:r>
      <w:r w:rsidRPr="00414087">
        <w:rPr>
          <w:sz w:val="28"/>
          <w:szCs w:val="28"/>
        </w:rPr>
        <w:t xml:space="preserve"> тыс. руб., прочие расходы </w:t>
      </w:r>
      <w:r w:rsidRPr="00414087">
        <w:rPr>
          <w:b/>
          <w:bCs/>
          <w:i/>
          <w:iCs/>
          <w:sz w:val="28"/>
          <w:szCs w:val="28"/>
        </w:rPr>
        <w:t>233,13</w:t>
      </w:r>
      <w:r w:rsidRPr="00414087">
        <w:rPr>
          <w:sz w:val="28"/>
          <w:szCs w:val="28"/>
        </w:rPr>
        <w:t xml:space="preserve"> тыс. руб. в составе цеховых расходов.</w:t>
      </w:r>
    </w:p>
    <w:p w14:paraId="5D9969F6" w14:textId="77777777" w:rsidR="00414087" w:rsidRPr="00414087" w:rsidRDefault="00414087" w:rsidP="00414087">
      <w:pPr>
        <w:tabs>
          <w:tab w:val="left" w:pos="1134"/>
        </w:tabs>
        <w:ind w:firstLine="709"/>
        <w:jc w:val="both"/>
        <w:rPr>
          <w:bCs/>
          <w:sz w:val="28"/>
          <w:szCs w:val="28"/>
          <w:u w:val="single"/>
        </w:rPr>
      </w:pPr>
      <w:r w:rsidRPr="00414087">
        <w:rPr>
          <w:bCs/>
          <w:sz w:val="28"/>
          <w:szCs w:val="28"/>
          <w:u w:val="single"/>
        </w:rPr>
        <w:t>Регулирующим органом расходы по данной статье отклонены, так как в соответствии с учетной политикой организации, цеховые расходы учитываются на 25 сч. и распределяются пропорционально в доле от выручки видов деятельности. Таким образом, на момент установления тарифа на питьевую воду для потребителей г. Топки Топкинского муниципального округа  все цеховые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6182FC59" w14:textId="77777777" w:rsidR="00414087" w:rsidRPr="00414087" w:rsidRDefault="00414087" w:rsidP="00414087">
      <w:pPr>
        <w:tabs>
          <w:tab w:val="left" w:pos="1134"/>
        </w:tabs>
        <w:ind w:firstLine="709"/>
        <w:jc w:val="both"/>
        <w:rPr>
          <w:color w:val="FF0000"/>
          <w:sz w:val="28"/>
          <w:szCs w:val="28"/>
        </w:rPr>
      </w:pPr>
    </w:p>
    <w:p w14:paraId="7917D771" w14:textId="77777777" w:rsidR="00414087" w:rsidRPr="00414087" w:rsidRDefault="00414087" w:rsidP="00414087">
      <w:pPr>
        <w:tabs>
          <w:tab w:val="left" w:pos="1134"/>
        </w:tabs>
        <w:jc w:val="center"/>
        <w:rPr>
          <w:b/>
          <w:sz w:val="32"/>
          <w:szCs w:val="32"/>
          <w:u w:val="single"/>
        </w:rPr>
      </w:pPr>
      <w:r w:rsidRPr="00414087">
        <w:rPr>
          <w:b/>
          <w:sz w:val="32"/>
          <w:szCs w:val="32"/>
          <w:u w:val="single"/>
        </w:rPr>
        <w:t>1.1.5.  «Прочие производственные расходы»</w:t>
      </w:r>
    </w:p>
    <w:p w14:paraId="22B10695" w14:textId="77777777" w:rsidR="00414087" w:rsidRPr="00414087" w:rsidRDefault="00414087" w:rsidP="00414087">
      <w:pPr>
        <w:tabs>
          <w:tab w:val="left" w:pos="1134"/>
        </w:tabs>
        <w:ind w:firstLine="709"/>
        <w:jc w:val="both"/>
        <w:rPr>
          <w:color w:val="FF0000"/>
          <w:sz w:val="28"/>
          <w:szCs w:val="28"/>
        </w:rPr>
      </w:pPr>
    </w:p>
    <w:p w14:paraId="7C5657C5"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2 055,44 </w:t>
      </w:r>
      <w:r w:rsidRPr="00414087">
        <w:rPr>
          <w:sz w:val="28"/>
          <w:szCs w:val="28"/>
        </w:rPr>
        <w:t xml:space="preserve">тыс. руб. </w:t>
      </w:r>
    </w:p>
    <w:p w14:paraId="17721203"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В состав данных расходов входят затраты на лабораторные анализы в сумме           </w:t>
      </w:r>
      <w:r w:rsidRPr="00414087">
        <w:rPr>
          <w:b/>
          <w:i/>
          <w:color w:val="000000"/>
          <w:sz w:val="28"/>
          <w:szCs w:val="28"/>
        </w:rPr>
        <w:t xml:space="preserve">1 075,72 </w:t>
      </w:r>
      <w:r w:rsidRPr="00414087">
        <w:rPr>
          <w:color w:val="000000"/>
          <w:sz w:val="28"/>
          <w:szCs w:val="28"/>
        </w:rPr>
        <w:t xml:space="preserve">тыс. руб., расходы на ГСМ (и/или расходы на аренду спец.техники) в сумме </w:t>
      </w:r>
      <w:r w:rsidRPr="00414087">
        <w:rPr>
          <w:b/>
          <w:i/>
          <w:color w:val="000000"/>
          <w:sz w:val="28"/>
          <w:szCs w:val="28"/>
        </w:rPr>
        <w:t xml:space="preserve">321,77 </w:t>
      </w:r>
      <w:r w:rsidRPr="00414087">
        <w:rPr>
          <w:color w:val="000000"/>
          <w:sz w:val="28"/>
          <w:szCs w:val="28"/>
        </w:rPr>
        <w:t xml:space="preserve">тыс. руб., прочие расходы: охрана труда в сумме </w:t>
      </w:r>
      <w:r w:rsidRPr="00414087">
        <w:rPr>
          <w:b/>
          <w:i/>
          <w:color w:val="000000"/>
          <w:sz w:val="28"/>
          <w:szCs w:val="28"/>
        </w:rPr>
        <w:t xml:space="preserve">657,96 </w:t>
      </w:r>
      <w:r w:rsidRPr="00414087">
        <w:rPr>
          <w:color w:val="000000"/>
          <w:sz w:val="28"/>
          <w:szCs w:val="28"/>
        </w:rPr>
        <w:t xml:space="preserve">тыс. руб. </w:t>
      </w:r>
    </w:p>
    <w:p w14:paraId="0E29B0DE"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по статье приняты в расчет в сумме </w:t>
      </w:r>
      <w:r w:rsidRPr="00414087">
        <w:rPr>
          <w:b/>
          <w:i/>
          <w:sz w:val="28"/>
          <w:szCs w:val="28"/>
        </w:rPr>
        <w:t xml:space="preserve">614,41 </w:t>
      </w:r>
      <w:r w:rsidRPr="00414087">
        <w:rPr>
          <w:sz w:val="28"/>
          <w:szCs w:val="28"/>
        </w:rPr>
        <w:t>тыс. руб.:</w:t>
      </w:r>
    </w:p>
    <w:p w14:paraId="7072FBD4"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«Лабораторные анализы»</w:t>
      </w:r>
      <w:r w:rsidRPr="00414087">
        <w:rPr>
          <w:sz w:val="28"/>
          <w:szCs w:val="28"/>
        </w:rPr>
        <w:t xml:space="preserve"> учтены в размере </w:t>
      </w:r>
      <w:r w:rsidRPr="00414087">
        <w:rPr>
          <w:b/>
          <w:bCs/>
          <w:i/>
          <w:iCs/>
          <w:sz w:val="28"/>
          <w:szCs w:val="28"/>
        </w:rPr>
        <w:t xml:space="preserve">73,21 </w:t>
      </w:r>
      <w:r w:rsidRPr="00414087">
        <w:rPr>
          <w:sz w:val="28"/>
          <w:szCs w:val="28"/>
        </w:rPr>
        <w:t xml:space="preserve">тыс. руб. Предложение организации не обосновано, нет программы производственного контроля, нет договора, расчет проб завышен, затраты учтены по ранее </w:t>
      </w:r>
      <w:r w:rsidRPr="00414087">
        <w:rPr>
          <w:sz w:val="28"/>
          <w:szCs w:val="28"/>
        </w:rPr>
        <w:lastRenderedPageBreak/>
        <w:t>обслуживающей организации по факту 2020 года 66,22 тыс. руб. с учетом ИПЦ на 2022г. 104,3%, на 2021 г. 106,0%.</w:t>
      </w:r>
    </w:p>
    <w:p w14:paraId="0633E34A" w14:textId="77777777" w:rsidR="00414087" w:rsidRPr="00414087" w:rsidRDefault="00414087" w:rsidP="00414087">
      <w:pPr>
        <w:tabs>
          <w:tab w:val="left" w:pos="1134"/>
        </w:tabs>
        <w:ind w:firstLine="709"/>
        <w:jc w:val="both"/>
        <w:rPr>
          <w:sz w:val="28"/>
          <w:szCs w:val="28"/>
        </w:rPr>
      </w:pPr>
      <w:r w:rsidRPr="00414087">
        <w:rPr>
          <w:sz w:val="28"/>
          <w:szCs w:val="28"/>
        </w:rPr>
        <w:t>Затраты приняты с разбивкой по периодам с суммы:</w:t>
      </w:r>
    </w:p>
    <w:p w14:paraId="0FA33752" w14:textId="77777777" w:rsidR="00414087" w:rsidRPr="00414087" w:rsidRDefault="00414087" w:rsidP="00414087">
      <w:pPr>
        <w:tabs>
          <w:tab w:val="left" w:pos="1134"/>
        </w:tabs>
        <w:ind w:firstLine="709"/>
        <w:jc w:val="both"/>
        <w:rPr>
          <w:sz w:val="28"/>
          <w:szCs w:val="28"/>
        </w:rPr>
      </w:pPr>
      <w:r w:rsidRPr="00414087">
        <w:rPr>
          <w:b/>
          <w:bCs/>
          <w:sz w:val="28"/>
          <w:szCs w:val="28"/>
        </w:rPr>
        <w:t xml:space="preserve">- с 01.01.2022 по 30.06.2022 – </w:t>
      </w:r>
      <w:r w:rsidRPr="00414087">
        <w:rPr>
          <w:b/>
          <w:bCs/>
          <w:i/>
          <w:iCs/>
          <w:sz w:val="28"/>
          <w:szCs w:val="28"/>
        </w:rPr>
        <w:t xml:space="preserve">36,60 </w:t>
      </w:r>
      <w:r w:rsidRPr="00414087">
        <w:rPr>
          <w:sz w:val="28"/>
          <w:szCs w:val="28"/>
        </w:rPr>
        <w:t>тыс. руб.;</w:t>
      </w:r>
    </w:p>
    <w:p w14:paraId="038E096D" w14:textId="77777777" w:rsidR="00414087" w:rsidRPr="00414087" w:rsidRDefault="00414087" w:rsidP="00414087">
      <w:pPr>
        <w:tabs>
          <w:tab w:val="left" w:pos="1134"/>
        </w:tabs>
        <w:ind w:firstLine="709"/>
        <w:jc w:val="both"/>
        <w:rPr>
          <w:color w:val="FF0000"/>
          <w:sz w:val="28"/>
          <w:szCs w:val="28"/>
        </w:rPr>
      </w:pPr>
      <w:r w:rsidRPr="00414087">
        <w:rPr>
          <w:b/>
          <w:bCs/>
          <w:sz w:val="28"/>
          <w:szCs w:val="28"/>
        </w:rPr>
        <w:t xml:space="preserve">- с 01.07.2022 по 31.12.2022 – </w:t>
      </w:r>
      <w:r w:rsidRPr="00414087">
        <w:rPr>
          <w:b/>
          <w:bCs/>
          <w:i/>
          <w:iCs/>
          <w:sz w:val="28"/>
          <w:szCs w:val="28"/>
        </w:rPr>
        <w:t xml:space="preserve">36,60 </w:t>
      </w:r>
      <w:r w:rsidRPr="00414087">
        <w:rPr>
          <w:sz w:val="28"/>
          <w:szCs w:val="28"/>
        </w:rPr>
        <w:t>тыс. руб.</w:t>
      </w:r>
    </w:p>
    <w:p w14:paraId="7B0C5CC2"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«Расходы на ГСМ (и/ или расходы на аренду спец.техники)»</w:t>
      </w:r>
      <w:r w:rsidRPr="00414087">
        <w:rPr>
          <w:sz w:val="28"/>
          <w:szCs w:val="28"/>
        </w:rPr>
        <w:t xml:space="preserve">  не учтены.</w:t>
      </w:r>
      <w:r w:rsidRPr="00414087">
        <w:rPr>
          <w:szCs w:val="20"/>
        </w:rPr>
        <w:t xml:space="preserve"> </w:t>
      </w:r>
      <w:r w:rsidRPr="00414087">
        <w:rPr>
          <w:sz w:val="28"/>
          <w:szCs w:val="28"/>
        </w:rPr>
        <w:t>Регулирующим органом расходы по данной статье отклонены, так как в соответствии с учетной политикой организации, данные расходы учитываются на 25 сч. и распределяются пропорционально в доле от выручки видов деятельности. Таким образом, на момент установления тарифа на питьевую воду для потребителей г. Топки Топкинского муниципального округа  расходы на ГСМ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244F673A"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«Прочие расходы»</w:t>
      </w:r>
      <w:r w:rsidRPr="00414087">
        <w:rPr>
          <w:sz w:val="28"/>
          <w:szCs w:val="28"/>
        </w:rPr>
        <w:t xml:space="preserve"> приняты в сумме </w:t>
      </w:r>
      <w:r w:rsidRPr="00414087">
        <w:rPr>
          <w:b/>
          <w:i/>
          <w:sz w:val="28"/>
          <w:szCs w:val="28"/>
        </w:rPr>
        <w:t xml:space="preserve">541,21 </w:t>
      </w:r>
      <w:r w:rsidRPr="00414087">
        <w:rPr>
          <w:sz w:val="28"/>
          <w:szCs w:val="28"/>
        </w:rPr>
        <w:t>тыс. руб. Затраты приняты с разбивкой по периодам с суммы:</w:t>
      </w:r>
    </w:p>
    <w:p w14:paraId="1537F384" w14:textId="77777777" w:rsidR="00414087" w:rsidRPr="00414087" w:rsidRDefault="00414087" w:rsidP="00414087">
      <w:pPr>
        <w:tabs>
          <w:tab w:val="left" w:pos="1134"/>
        </w:tabs>
        <w:ind w:firstLine="709"/>
        <w:jc w:val="both"/>
        <w:rPr>
          <w:sz w:val="28"/>
          <w:szCs w:val="28"/>
        </w:rPr>
      </w:pPr>
      <w:r w:rsidRPr="00414087">
        <w:rPr>
          <w:b/>
          <w:bCs/>
          <w:sz w:val="28"/>
          <w:szCs w:val="28"/>
        </w:rPr>
        <w:t xml:space="preserve">- с 01.01.2022 по 30.06.2022 – </w:t>
      </w:r>
      <w:r w:rsidRPr="00414087">
        <w:rPr>
          <w:b/>
          <w:bCs/>
          <w:i/>
          <w:iCs/>
          <w:sz w:val="28"/>
          <w:szCs w:val="28"/>
        </w:rPr>
        <w:t xml:space="preserve">270,60 </w:t>
      </w:r>
      <w:r w:rsidRPr="00414087">
        <w:rPr>
          <w:sz w:val="28"/>
          <w:szCs w:val="28"/>
        </w:rPr>
        <w:t>тыс. руб.;</w:t>
      </w:r>
    </w:p>
    <w:p w14:paraId="1E85C175" w14:textId="77777777" w:rsidR="00414087" w:rsidRPr="00414087" w:rsidRDefault="00414087" w:rsidP="00414087">
      <w:pPr>
        <w:tabs>
          <w:tab w:val="left" w:pos="1134"/>
        </w:tabs>
        <w:ind w:firstLine="709"/>
        <w:jc w:val="both"/>
        <w:rPr>
          <w:color w:val="FF0000"/>
          <w:sz w:val="28"/>
          <w:szCs w:val="28"/>
        </w:rPr>
      </w:pPr>
      <w:r w:rsidRPr="00414087">
        <w:rPr>
          <w:b/>
          <w:bCs/>
          <w:sz w:val="28"/>
          <w:szCs w:val="28"/>
        </w:rPr>
        <w:t xml:space="preserve">- с 01.07.2022 по 31.12.2022 – </w:t>
      </w:r>
      <w:r w:rsidRPr="00414087">
        <w:rPr>
          <w:b/>
          <w:bCs/>
          <w:i/>
          <w:iCs/>
          <w:sz w:val="28"/>
          <w:szCs w:val="28"/>
        </w:rPr>
        <w:t xml:space="preserve">270,60 </w:t>
      </w:r>
      <w:r w:rsidRPr="00414087">
        <w:rPr>
          <w:sz w:val="28"/>
          <w:szCs w:val="28"/>
        </w:rPr>
        <w:t>тыс. руб.</w:t>
      </w:r>
    </w:p>
    <w:p w14:paraId="0C5B6951" w14:textId="77777777" w:rsidR="00414087" w:rsidRPr="00414087" w:rsidRDefault="00414087" w:rsidP="00414087">
      <w:pPr>
        <w:tabs>
          <w:tab w:val="left" w:pos="1134"/>
        </w:tabs>
        <w:ind w:firstLine="709"/>
        <w:jc w:val="both"/>
        <w:rPr>
          <w:sz w:val="28"/>
          <w:szCs w:val="28"/>
        </w:rPr>
      </w:pPr>
      <w:r w:rsidRPr="00414087">
        <w:rPr>
          <w:sz w:val="28"/>
          <w:szCs w:val="28"/>
        </w:rPr>
        <w:t xml:space="preserve">В том числе: </w:t>
      </w:r>
    </w:p>
    <w:p w14:paraId="29E40AAA"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статье «Охрана труда по расчету» учтены в размере </w:t>
      </w:r>
      <w:r w:rsidRPr="00414087">
        <w:rPr>
          <w:b/>
          <w:bCs/>
          <w:i/>
          <w:iCs/>
          <w:sz w:val="28"/>
          <w:szCs w:val="28"/>
        </w:rPr>
        <w:t>541,21</w:t>
      </w:r>
      <w:r w:rsidRPr="00414087">
        <w:rPr>
          <w:sz w:val="28"/>
          <w:szCs w:val="28"/>
        </w:rPr>
        <w:t xml:space="preserve"> тыс. руб., в статье учтены затраты на спец.одежду, затраты на мыло и моющие средства, на спец.молоко в размере 521,68 тыс. руб. (расчет и обоснование учтенной суммы представлены в приложении 3,4), а также учтены затраты на СОУТ  по предложению организации в размере 19,53 тыс. руб.</w:t>
      </w:r>
    </w:p>
    <w:p w14:paraId="2C79E51D" w14:textId="77777777" w:rsidR="00414087" w:rsidRPr="00414087" w:rsidRDefault="00414087" w:rsidP="00414087">
      <w:pPr>
        <w:tabs>
          <w:tab w:val="left" w:pos="1134"/>
        </w:tabs>
        <w:ind w:firstLine="709"/>
        <w:jc w:val="both"/>
        <w:rPr>
          <w:sz w:val="28"/>
          <w:szCs w:val="28"/>
        </w:rPr>
      </w:pPr>
      <w:r w:rsidRPr="00414087">
        <w:rPr>
          <w:sz w:val="28"/>
          <w:szCs w:val="28"/>
        </w:rPr>
        <w:t>Затраты приняты с разбивкой по периодам с суммы:</w:t>
      </w:r>
    </w:p>
    <w:p w14:paraId="5B575CB4" w14:textId="77777777" w:rsidR="00414087" w:rsidRPr="00414087" w:rsidRDefault="00414087" w:rsidP="00414087">
      <w:pPr>
        <w:tabs>
          <w:tab w:val="left" w:pos="1134"/>
        </w:tabs>
        <w:ind w:firstLine="709"/>
        <w:jc w:val="both"/>
        <w:rPr>
          <w:sz w:val="28"/>
          <w:szCs w:val="28"/>
        </w:rPr>
      </w:pPr>
      <w:r w:rsidRPr="00414087">
        <w:rPr>
          <w:b/>
          <w:bCs/>
          <w:sz w:val="28"/>
          <w:szCs w:val="28"/>
        </w:rPr>
        <w:t xml:space="preserve">- с 01.01.2022 по 30.06.2022 – </w:t>
      </w:r>
      <w:r w:rsidRPr="00414087">
        <w:rPr>
          <w:b/>
          <w:bCs/>
          <w:i/>
          <w:iCs/>
          <w:sz w:val="28"/>
          <w:szCs w:val="28"/>
        </w:rPr>
        <w:t xml:space="preserve">270,60 </w:t>
      </w:r>
      <w:r w:rsidRPr="00414087">
        <w:rPr>
          <w:sz w:val="28"/>
          <w:szCs w:val="28"/>
        </w:rPr>
        <w:t>тыс. руб.;</w:t>
      </w:r>
    </w:p>
    <w:p w14:paraId="418C570F" w14:textId="77777777" w:rsidR="00414087" w:rsidRPr="00414087" w:rsidRDefault="00414087" w:rsidP="00414087">
      <w:pPr>
        <w:tabs>
          <w:tab w:val="left" w:pos="1134"/>
        </w:tabs>
        <w:ind w:firstLine="709"/>
        <w:jc w:val="both"/>
        <w:rPr>
          <w:color w:val="FF0000"/>
          <w:sz w:val="28"/>
          <w:szCs w:val="28"/>
        </w:rPr>
      </w:pPr>
      <w:r w:rsidRPr="00414087">
        <w:rPr>
          <w:b/>
          <w:bCs/>
          <w:sz w:val="28"/>
          <w:szCs w:val="28"/>
        </w:rPr>
        <w:t xml:space="preserve">- с 01.07.2022 по 31.12.2022 – </w:t>
      </w:r>
      <w:r w:rsidRPr="00414087">
        <w:rPr>
          <w:b/>
          <w:bCs/>
          <w:i/>
          <w:iCs/>
          <w:sz w:val="28"/>
          <w:szCs w:val="28"/>
        </w:rPr>
        <w:t xml:space="preserve">270,60 </w:t>
      </w:r>
      <w:r w:rsidRPr="00414087">
        <w:rPr>
          <w:sz w:val="28"/>
          <w:szCs w:val="28"/>
        </w:rPr>
        <w:t>тыс. руб.</w:t>
      </w:r>
    </w:p>
    <w:p w14:paraId="3FF4A2FB" w14:textId="77777777" w:rsidR="00414087" w:rsidRPr="00414087" w:rsidRDefault="00414087" w:rsidP="00414087">
      <w:pPr>
        <w:tabs>
          <w:tab w:val="left" w:pos="1134"/>
        </w:tabs>
        <w:ind w:firstLine="709"/>
        <w:jc w:val="both"/>
        <w:rPr>
          <w:sz w:val="28"/>
          <w:szCs w:val="28"/>
        </w:rPr>
      </w:pPr>
    </w:p>
    <w:p w14:paraId="271D4A6E" w14:textId="77777777" w:rsidR="00414087" w:rsidRPr="00414087" w:rsidRDefault="00414087" w:rsidP="00414087">
      <w:pPr>
        <w:numPr>
          <w:ilvl w:val="1"/>
          <w:numId w:val="21"/>
        </w:numPr>
        <w:tabs>
          <w:tab w:val="left" w:pos="1134"/>
        </w:tabs>
        <w:jc w:val="center"/>
        <w:rPr>
          <w:b/>
          <w:sz w:val="32"/>
          <w:szCs w:val="32"/>
          <w:u w:val="single"/>
        </w:rPr>
      </w:pPr>
      <w:r w:rsidRPr="00414087">
        <w:rPr>
          <w:b/>
          <w:sz w:val="32"/>
          <w:szCs w:val="32"/>
          <w:u w:val="single"/>
        </w:rPr>
        <w:t>«Ремонтные расходы»</w:t>
      </w:r>
    </w:p>
    <w:p w14:paraId="29BD303C" w14:textId="77777777" w:rsidR="00414087" w:rsidRPr="00414087" w:rsidRDefault="00414087" w:rsidP="00414087">
      <w:pPr>
        <w:tabs>
          <w:tab w:val="left" w:pos="1134"/>
        </w:tabs>
        <w:ind w:firstLine="709"/>
        <w:jc w:val="center"/>
        <w:rPr>
          <w:b/>
          <w:sz w:val="32"/>
          <w:szCs w:val="32"/>
          <w:u w:val="single"/>
        </w:rPr>
      </w:pPr>
    </w:p>
    <w:p w14:paraId="59F03235"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917,09 </w:t>
      </w:r>
      <w:r w:rsidRPr="00414087">
        <w:rPr>
          <w:sz w:val="28"/>
          <w:szCs w:val="28"/>
        </w:rPr>
        <w:t xml:space="preserve">тыс. руб. </w:t>
      </w:r>
    </w:p>
    <w:p w14:paraId="6EC2EEDF"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по статье приняты в сумме </w:t>
      </w:r>
      <w:r w:rsidRPr="00414087">
        <w:rPr>
          <w:b/>
          <w:i/>
          <w:sz w:val="28"/>
          <w:szCs w:val="28"/>
        </w:rPr>
        <w:t xml:space="preserve">598,06 </w:t>
      </w:r>
      <w:r w:rsidRPr="00414087">
        <w:rPr>
          <w:sz w:val="28"/>
          <w:szCs w:val="28"/>
        </w:rPr>
        <w:t>тыс. руб. с учетом календарной разбивки на следующем уровне:</w:t>
      </w:r>
    </w:p>
    <w:p w14:paraId="4752D620"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299,03 </w:t>
      </w:r>
      <w:r w:rsidRPr="00414087">
        <w:rPr>
          <w:sz w:val="28"/>
          <w:szCs w:val="28"/>
        </w:rPr>
        <w:t>тыс. руб.;</w:t>
      </w:r>
    </w:p>
    <w:p w14:paraId="4FED5FDE"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299,03 </w:t>
      </w:r>
      <w:r w:rsidRPr="00414087">
        <w:rPr>
          <w:sz w:val="28"/>
          <w:szCs w:val="28"/>
        </w:rPr>
        <w:t>тыс. руб.</w:t>
      </w:r>
    </w:p>
    <w:p w14:paraId="6083A41C" w14:textId="77777777" w:rsidR="00414087" w:rsidRPr="00414087" w:rsidRDefault="00414087" w:rsidP="00414087">
      <w:pPr>
        <w:tabs>
          <w:tab w:val="left" w:pos="1134"/>
        </w:tabs>
        <w:ind w:firstLine="709"/>
        <w:jc w:val="center"/>
        <w:rPr>
          <w:b/>
          <w:sz w:val="32"/>
          <w:szCs w:val="32"/>
          <w:u w:val="single"/>
        </w:rPr>
      </w:pPr>
    </w:p>
    <w:p w14:paraId="353BA58E" w14:textId="77777777" w:rsidR="00414087" w:rsidRPr="00414087" w:rsidRDefault="00414087" w:rsidP="00414087">
      <w:pPr>
        <w:tabs>
          <w:tab w:val="left" w:pos="1134"/>
        </w:tabs>
        <w:ind w:left="1789"/>
        <w:jc w:val="center"/>
        <w:rPr>
          <w:b/>
          <w:sz w:val="32"/>
          <w:szCs w:val="32"/>
          <w:u w:val="single"/>
        </w:rPr>
      </w:pPr>
      <w:r w:rsidRPr="00414087">
        <w:rPr>
          <w:b/>
          <w:sz w:val="32"/>
          <w:szCs w:val="32"/>
          <w:u w:val="single"/>
        </w:rPr>
        <w:t>1.2.1. «Капитальный ремонт»</w:t>
      </w:r>
    </w:p>
    <w:p w14:paraId="4C4B1B31" w14:textId="77777777" w:rsidR="00414087" w:rsidRPr="00414087" w:rsidRDefault="00414087" w:rsidP="00414087">
      <w:pPr>
        <w:tabs>
          <w:tab w:val="left" w:pos="1134"/>
        </w:tabs>
        <w:jc w:val="center"/>
        <w:rPr>
          <w:b/>
          <w:sz w:val="32"/>
          <w:szCs w:val="32"/>
          <w:u w:val="single"/>
        </w:rPr>
      </w:pPr>
    </w:p>
    <w:p w14:paraId="785F0223"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317,04 </w:t>
      </w:r>
      <w:r w:rsidRPr="00414087">
        <w:rPr>
          <w:sz w:val="28"/>
          <w:szCs w:val="28"/>
        </w:rPr>
        <w:t>тыс. руб.</w:t>
      </w:r>
    </w:p>
    <w:p w14:paraId="6FE1E2A9" w14:textId="77777777" w:rsidR="00414087" w:rsidRPr="00414087" w:rsidRDefault="00414087" w:rsidP="00414087">
      <w:pPr>
        <w:tabs>
          <w:tab w:val="left" w:pos="1134"/>
        </w:tabs>
        <w:ind w:firstLine="709"/>
        <w:jc w:val="both"/>
        <w:rPr>
          <w:sz w:val="28"/>
          <w:szCs w:val="28"/>
        </w:rPr>
      </w:pPr>
      <w:r w:rsidRPr="00414087">
        <w:rPr>
          <w:sz w:val="28"/>
          <w:szCs w:val="28"/>
        </w:rPr>
        <w:lastRenderedPageBreak/>
        <w:t xml:space="preserve">Расходы проанализированы техническим экспертом и предложены для включения в расчет тарифа в следующем размере </w:t>
      </w:r>
      <w:r w:rsidRPr="00414087">
        <w:rPr>
          <w:b/>
          <w:bCs/>
          <w:i/>
          <w:iCs/>
          <w:sz w:val="28"/>
          <w:szCs w:val="28"/>
        </w:rPr>
        <w:t>317,04</w:t>
      </w:r>
      <w:r w:rsidRPr="00414087">
        <w:rPr>
          <w:sz w:val="28"/>
          <w:szCs w:val="28"/>
        </w:rPr>
        <w:t xml:space="preserve"> тыс.руб. (таблица 7), с учетом календарной разбивки на следующем уровне:</w:t>
      </w:r>
    </w:p>
    <w:p w14:paraId="47C1679A" w14:textId="77777777" w:rsidR="00414087" w:rsidRPr="00414087" w:rsidRDefault="00414087" w:rsidP="00414087">
      <w:pPr>
        <w:tabs>
          <w:tab w:val="left" w:pos="1134"/>
        </w:tabs>
        <w:ind w:firstLine="709"/>
        <w:jc w:val="both"/>
        <w:rPr>
          <w:sz w:val="28"/>
          <w:szCs w:val="28"/>
        </w:rPr>
      </w:pPr>
      <w:r w:rsidRPr="00414087">
        <w:rPr>
          <w:sz w:val="28"/>
          <w:szCs w:val="28"/>
        </w:rPr>
        <w:t>- с 01.01.2022 по 30.06.2022 – 158,52 тыс. руб.;</w:t>
      </w:r>
    </w:p>
    <w:p w14:paraId="61B062AC" w14:textId="77777777" w:rsidR="00414087" w:rsidRPr="00414087" w:rsidRDefault="00414087" w:rsidP="00414087">
      <w:pPr>
        <w:tabs>
          <w:tab w:val="left" w:pos="1134"/>
        </w:tabs>
        <w:ind w:firstLine="709"/>
        <w:jc w:val="both"/>
        <w:rPr>
          <w:sz w:val="28"/>
          <w:szCs w:val="28"/>
        </w:rPr>
      </w:pPr>
      <w:r w:rsidRPr="00414087">
        <w:rPr>
          <w:sz w:val="28"/>
          <w:szCs w:val="28"/>
        </w:rPr>
        <w:t>- с 01.07.2022 по 31.12.2022 – 158,52 тыс. руб.</w:t>
      </w:r>
    </w:p>
    <w:p w14:paraId="46C6579F" w14:textId="77777777" w:rsidR="00414087" w:rsidRPr="00414087" w:rsidRDefault="00414087" w:rsidP="00414087">
      <w:pPr>
        <w:tabs>
          <w:tab w:val="left" w:pos="1134"/>
        </w:tabs>
        <w:ind w:firstLine="709"/>
        <w:jc w:val="right"/>
        <w:rPr>
          <w:sz w:val="28"/>
          <w:szCs w:val="28"/>
        </w:rPr>
      </w:pPr>
    </w:p>
    <w:p w14:paraId="421C4142" w14:textId="77777777" w:rsidR="00414087" w:rsidRPr="00414087" w:rsidRDefault="00414087" w:rsidP="00414087">
      <w:pPr>
        <w:tabs>
          <w:tab w:val="left" w:pos="1134"/>
        </w:tabs>
        <w:ind w:firstLine="709"/>
        <w:jc w:val="right"/>
        <w:rPr>
          <w:sz w:val="28"/>
          <w:szCs w:val="28"/>
        </w:rPr>
      </w:pPr>
    </w:p>
    <w:p w14:paraId="51005A4A" w14:textId="77777777" w:rsidR="00414087" w:rsidRPr="00414087" w:rsidRDefault="00414087" w:rsidP="00414087">
      <w:pPr>
        <w:tabs>
          <w:tab w:val="left" w:pos="1134"/>
        </w:tabs>
        <w:ind w:firstLine="709"/>
        <w:jc w:val="right"/>
        <w:rPr>
          <w:sz w:val="28"/>
          <w:szCs w:val="28"/>
        </w:rPr>
      </w:pPr>
      <w:r w:rsidRPr="00414087">
        <w:rPr>
          <w:sz w:val="28"/>
          <w:szCs w:val="28"/>
        </w:rPr>
        <w:t>Таблица 7</w:t>
      </w:r>
    </w:p>
    <w:p w14:paraId="1594B681" w14:textId="77777777" w:rsidR="00414087" w:rsidRPr="00414087" w:rsidRDefault="00414087" w:rsidP="00414087">
      <w:pPr>
        <w:tabs>
          <w:tab w:val="left" w:pos="1134"/>
        </w:tabs>
        <w:ind w:hanging="709"/>
        <w:jc w:val="right"/>
        <w:rPr>
          <w:sz w:val="28"/>
          <w:szCs w:val="28"/>
        </w:rPr>
      </w:pPr>
      <w:r w:rsidRPr="00414087">
        <w:rPr>
          <w:noProof/>
          <w:szCs w:val="20"/>
        </w:rPr>
        <w:drawing>
          <wp:inline distT="0" distB="0" distL="0" distR="0" wp14:anchorId="53E021C9" wp14:editId="587CEE5D">
            <wp:extent cx="6296025" cy="2924175"/>
            <wp:effectExtent l="0" t="0" r="9525" b="9525"/>
            <wp:docPr id="10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6025" cy="2924175"/>
                    </a:xfrm>
                    <a:prstGeom prst="rect">
                      <a:avLst/>
                    </a:prstGeom>
                    <a:noFill/>
                    <a:ln>
                      <a:noFill/>
                    </a:ln>
                  </pic:spPr>
                </pic:pic>
              </a:graphicData>
            </a:graphic>
          </wp:inline>
        </w:drawing>
      </w:r>
    </w:p>
    <w:p w14:paraId="052A42BE" w14:textId="77777777" w:rsidR="00414087" w:rsidRPr="00414087" w:rsidRDefault="00414087" w:rsidP="00414087">
      <w:pPr>
        <w:tabs>
          <w:tab w:val="left" w:pos="1134"/>
        </w:tabs>
        <w:ind w:firstLine="709"/>
        <w:jc w:val="both"/>
        <w:rPr>
          <w:sz w:val="28"/>
          <w:szCs w:val="28"/>
        </w:rPr>
      </w:pPr>
    </w:p>
    <w:p w14:paraId="414F1843" w14:textId="77777777" w:rsidR="00414087" w:rsidRPr="00414087" w:rsidRDefault="00414087" w:rsidP="00414087">
      <w:pPr>
        <w:tabs>
          <w:tab w:val="left" w:pos="1134"/>
        </w:tabs>
        <w:ind w:left="480"/>
        <w:jc w:val="center"/>
        <w:rPr>
          <w:color w:val="000000"/>
          <w:sz w:val="32"/>
          <w:szCs w:val="32"/>
          <w:u w:val="single"/>
        </w:rPr>
      </w:pPr>
      <w:r w:rsidRPr="00414087">
        <w:rPr>
          <w:b/>
          <w:color w:val="000000"/>
          <w:sz w:val="32"/>
          <w:szCs w:val="32"/>
          <w:u w:val="single"/>
        </w:rPr>
        <w:t>1.2.2. «Текущий ремонт основных средств</w:t>
      </w:r>
      <w:r w:rsidRPr="00414087">
        <w:rPr>
          <w:color w:val="000000"/>
          <w:sz w:val="32"/>
          <w:szCs w:val="32"/>
          <w:u w:val="single"/>
        </w:rPr>
        <w:t>»</w:t>
      </w:r>
    </w:p>
    <w:p w14:paraId="1262A6BF" w14:textId="77777777" w:rsidR="00414087" w:rsidRPr="00414087" w:rsidRDefault="00414087" w:rsidP="00414087">
      <w:pPr>
        <w:tabs>
          <w:tab w:val="left" w:pos="1134"/>
        </w:tabs>
        <w:ind w:firstLine="709"/>
        <w:jc w:val="both"/>
        <w:rPr>
          <w:color w:val="000000"/>
          <w:sz w:val="28"/>
          <w:szCs w:val="28"/>
        </w:rPr>
      </w:pPr>
    </w:p>
    <w:p w14:paraId="6DA3B025"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Организацией заявлены для учета в НВВ расходы по данной статье в сумме </w:t>
      </w:r>
      <w:r w:rsidRPr="00414087">
        <w:rPr>
          <w:b/>
          <w:i/>
          <w:color w:val="000000"/>
          <w:sz w:val="28"/>
          <w:szCs w:val="28"/>
        </w:rPr>
        <w:t xml:space="preserve">600,06 </w:t>
      </w:r>
      <w:r w:rsidRPr="00414087">
        <w:rPr>
          <w:color w:val="000000"/>
          <w:sz w:val="28"/>
          <w:szCs w:val="28"/>
        </w:rPr>
        <w:t xml:space="preserve">тыс. руб., в том числе материалы на ремонт в сумме </w:t>
      </w:r>
      <w:r w:rsidRPr="00414087">
        <w:rPr>
          <w:b/>
          <w:i/>
          <w:color w:val="000000"/>
          <w:sz w:val="28"/>
          <w:szCs w:val="28"/>
        </w:rPr>
        <w:t xml:space="preserve">600,06 </w:t>
      </w:r>
      <w:r w:rsidRPr="00414087">
        <w:rPr>
          <w:color w:val="000000"/>
          <w:sz w:val="28"/>
          <w:szCs w:val="28"/>
        </w:rPr>
        <w:t>тыс. руб.</w:t>
      </w:r>
    </w:p>
    <w:p w14:paraId="3BA97593"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Расходы по статье приняты в расчет в сумме </w:t>
      </w:r>
      <w:r w:rsidRPr="00414087">
        <w:rPr>
          <w:b/>
          <w:bCs/>
          <w:i/>
          <w:iCs/>
          <w:color w:val="000000"/>
          <w:sz w:val="28"/>
          <w:szCs w:val="28"/>
        </w:rPr>
        <w:t>281,03</w:t>
      </w:r>
      <w:r w:rsidRPr="00414087">
        <w:rPr>
          <w:b/>
          <w:bCs/>
          <w:color w:val="000000"/>
          <w:sz w:val="28"/>
          <w:szCs w:val="28"/>
        </w:rPr>
        <w:t xml:space="preserve"> </w:t>
      </w:r>
      <w:r w:rsidRPr="00414087">
        <w:rPr>
          <w:color w:val="000000"/>
          <w:sz w:val="28"/>
          <w:szCs w:val="28"/>
        </w:rPr>
        <w:t>тыс. руб., по факту 2020 г. несения затрат по текущему ремонту  водопроводных сетей,  организации ранее обслуживающей объекты ОС, с учетом ИПЦ на 2021 г. 106,0%, на 2022 г. -104,3%.</w:t>
      </w:r>
    </w:p>
    <w:p w14:paraId="6F10653C"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С учетом календарной разбивки учтены на следующем уровне:</w:t>
      </w:r>
    </w:p>
    <w:p w14:paraId="6308B105"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с 01.01.2022 по 30.06.2022 – 140,51 тыс. руб.;</w:t>
      </w:r>
    </w:p>
    <w:p w14:paraId="5F7C0154" w14:textId="77777777" w:rsidR="00414087" w:rsidRPr="00414087" w:rsidRDefault="00414087" w:rsidP="00414087">
      <w:pPr>
        <w:tabs>
          <w:tab w:val="left" w:pos="1134"/>
        </w:tabs>
        <w:ind w:firstLine="709"/>
        <w:jc w:val="both"/>
        <w:rPr>
          <w:sz w:val="28"/>
          <w:szCs w:val="28"/>
        </w:rPr>
      </w:pPr>
      <w:r w:rsidRPr="00414087">
        <w:rPr>
          <w:color w:val="000000"/>
          <w:sz w:val="28"/>
          <w:szCs w:val="28"/>
        </w:rPr>
        <w:t>- с 01.07.2022 по 31.12.2022 – 140,51 тыс. руб.</w:t>
      </w:r>
    </w:p>
    <w:p w14:paraId="334BDEAA" w14:textId="77777777" w:rsidR="00414087" w:rsidRPr="00414087" w:rsidRDefault="00414087" w:rsidP="00414087">
      <w:pPr>
        <w:tabs>
          <w:tab w:val="left" w:pos="1134"/>
        </w:tabs>
        <w:jc w:val="right"/>
        <w:rPr>
          <w:sz w:val="28"/>
          <w:szCs w:val="28"/>
        </w:rPr>
      </w:pPr>
    </w:p>
    <w:p w14:paraId="00A9EFDC" w14:textId="77777777" w:rsidR="00414087" w:rsidRPr="00414087" w:rsidRDefault="00414087" w:rsidP="00414087">
      <w:pPr>
        <w:numPr>
          <w:ilvl w:val="1"/>
          <w:numId w:val="21"/>
        </w:numPr>
        <w:tabs>
          <w:tab w:val="left" w:pos="1134"/>
        </w:tabs>
        <w:jc w:val="center"/>
        <w:rPr>
          <w:b/>
          <w:sz w:val="32"/>
          <w:szCs w:val="32"/>
          <w:u w:val="single"/>
        </w:rPr>
      </w:pPr>
      <w:r w:rsidRPr="00414087">
        <w:rPr>
          <w:b/>
          <w:sz w:val="32"/>
          <w:szCs w:val="32"/>
          <w:u w:val="single"/>
        </w:rPr>
        <w:t xml:space="preserve"> «Административные расходы»</w:t>
      </w:r>
    </w:p>
    <w:p w14:paraId="12638512" w14:textId="77777777" w:rsidR="00414087" w:rsidRPr="00414087" w:rsidRDefault="00414087" w:rsidP="00414087">
      <w:pPr>
        <w:tabs>
          <w:tab w:val="left" w:pos="1134"/>
        </w:tabs>
        <w:ind w:left="1789"/>
        <w:rPr>
          <w:b/>
          <w:sz w:val="32"/>
          <w:szCs w:val="32"/>
          <w:u w:val="single"/>
        </w:rPr>
      </w:pPr>
    </w:p>
    <w:p w14:paraId="0EF4B539"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Организацией заявлены для учета в НВВ затраты по данной статье в сумме              </w:t>
      </w:r>
      <w:r w:rsidRPr="00414087">
        <w:rPr>
          <w:b/>
          <w:i/>
          <w:color w:val="000000"/>
          <w:sz w:val="28"/>
          <w:szCs w:val="28"/>
        </w:rPr>
        <w:t xml:space="preserve">4 432,88 </w:t>
      </w:r>
      <w:r w:rsidRPr="00414087">
        <w:rPr>
          <w:color w:val="000000"/>
          <w:sz w:val="28"/>
          <w:szCs w:val="28"/>
        </w:rPr>
        <w:t xml:space="preserve">тыс. руб. </w:t>
      </w:r>
    </w:p>
    <w:p w14:paraId="5CD8F4BB"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Организация согласно учетной политики «Административные расходы»        (сч. 26) распределяет по доле фактического дохода от видов деятельности. Согласно представленного расчета административные расходы необходимо распределить следующим образом: 11% - на водоснабжение питьевой водой, 3% - на водоотведение, водоснабжение технической водой 1%.</w:t>
      </w:r>
    </w:p>
    <w:p w14:paraId="0A3181CA"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lastRenderedPageBreak/>
        <w:t xml:space="preserve">По результатам проведенного анализа расходы по статье приняты в расчет в сумме </w:t>
      </w:r>
      <w:r w:rsidRPr="00414087">
        <w:rPr>
          <w:b/>
          <w:bCs/>
          <w:i/>
          <w:iCs/>
          <w:color w:val="000000"/>
          <w:sz w:val="28"/>
          <w:szCs w:val="28"/>
        </w:rPr>
        <w:t xml:space="preserve">1 443,36 </w:t>
      </w:r>
      <w:r w:rsidRPr="00414087">
        <w:rPr>
          <w:color w:val="000000"/>
          <w:sz w:val="28"/>
          <w:szCs w:val="28"/>
        </w:rPr>
        <w:t>тыс.руб. с учетом календарной разбивки на следующем уровне:</w:t>
      </w:r>
    </w:p>
    <w:p w14:paraId="284CE811" w14:textId="77777777" w:rsidR="00414087" w:rsidRPr="00414087" w:rsidRDefault="00414087" w:rsidP="00414087">
      <w:pPr>
        <w:tabs>
          <w:tab w:val="left" w:pos="1134"/>
        </w:tabs>
        <w:ind w:left="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затраты учтены в сумме </w:t>
      </w:r>
      <w:r w:rsidRPr="00414087">
        <w:rPr>
          <w:b/>
          <w:i/>
          <w:color w:val="000000"/>
          <w:sz w:val="28"/>
          <w:szCs w:val="28"/>
        </w:rPr>
        <w:t xml:space="preserve">721,68 </w:t>
      </w:r>
      <w:r w:rsidRPr="00414087">
        <w:rPr>
          <w:color w:val="000000"/>
          <w:sz w:val="28"/>
          <w:szCs w:val="28"/>
        </w:rPr>
        <w:t>тыс. руб.;</w:t>
      </w:r>
    </w:p>
    <w:p w14:paraId="296FAB2B"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 </w:t>
      </w:r>
      <w:r w:rsidRPr="00414087">
        <w:rPr>
          <w:b/>
          <w:color w:val="000000"/>
          <w:sz w:val="28"/>
          <w:szCs w:val="28"/>
        </w:rPr>
        <w:t>с 01.07.2022 по 31.12.2022</w:t>
      </w:r>
      <w:r w:rsidRPr="00414087">
        <w:rPr>
          <w:color w:val="000000"/>
          <w:sz w:val="28"/>
          <w:szCs w:val="28"/>
        </w:rPr>
        <w:t xml:space="preserve"> –</w:t>
      </w:r>
      <w:r w:rsidRPr="00414087">
        <w:rPr>
          <w:b/>
          <w:i/>
          <w:color w:val="000000"/>
          <w:sz w:val="28"/>
          <w:szCs w:val="28"/>
        </w:rPr>
        <w:t xml:space="preserve"> </w:t>
      </w:r>
      <w:r w:rsidRPr="00414087">
        <w:rPr>
          <w:bCs/>
          <w:iCs/>
          <w:color w:val="000000"/>
          <w:sz w:val="28"/>
          <w:szCs w:val="28"/>
        </w:rPr>
        <w:t>затраты по статье</w:t>
      </w:r>
      <w:r w:rsidRPr="00414087">
        <w:rPr>
          <w:color w:val="000000"/>
          <w:sz w:val="28"/>
          <w:szCs w:val="28"/>
        </w:rPr>
        <w:t xml:space="preserve"> приняты в сумме </w:t>
      </w:r>
      <w:r w:rsidRPr="00414087">
        <w:rPr>
          <w:b/>
          <w:i/>
          <w:color w:val="000000"/>
          <w:sz w:val="28"/>
          <w:szCs w:val="28"/>
        </w:rPr>
        <w:t xml:space="preserve">721,68 </w:t>
      </w:r>
      <w:r w:rsidRPr="00414087">
        <w:rPr>
          <w:color w:val="000000"/>
          <w:sz w:val="28"/>
          <w:szCs w:val="28"/>
        </w:rPr>
        <w:t xml:space="preserve">тыс. руб. </w:t>
      </w:r>
    </w:p>
    <w:p w14:paraId="3C06660A" w14:textId="77777777" w:rsidR="00414087" w:rsidRPr="00414087" w:rsidRDefault="00414087" w:rsidP="00414087">
      <w:pPr>
        <w:tabs>
          <w:tab w:val="left" w:pos="1134"/>
        </w:tabs>
        <w:jc w:val="center"/>
        <w:rPr>
          <w:b/>
          <w:sz w:val="32"/>
          <w:szCs w:val="32"/>
          <w:u w:val="single"/>
        </w:rPr>
      </w:pPr>
      <w:r w:rsidRPr="00414087">
        <w:rPr>
          <w:b/>
          <w:sz w:val="32"/>
          <w:szCs w:val="32"/>
          <w:u w:val="single"/>
        </w:rPr>
        <w:t>1.3.1. «Заработная плата АУП»</w:t>
      </w:r>
    </w:p>
    <w:p w14:paraId="5C856A2B" w14:textId="77777777" w:rsidR="00414087" w:rsidRPr="00414087" w:rsidRDefault="00414087" w:rsidP="00414087">
      <w:pPr>
        <w:tabs>
          <w:tab w:val="left" w:pos="1134"/>
        </w:tabs>
        <w:jc w:val="center"/>
        <w:rPr>
          <w:b/>
          <w:color w:val="FF0000"/>
          <w:sz w:val="32"/>
          <w:szCs w:val="32"/>
          <w:u w:val="single"/>
        </w:rPr>
      </w:pPr>
    </w:p>
    <w:p w14:paraId="0546D9FA" w14:textId="77777777" w:rsidR="00414087" w:rsidRPr="00414087" w:rsidRDefault="00414087" w:rsidP="00414087">
      <w:pPr>
        <w:autoSpaceDE w:val="0"/>
        <w:autoSpaceDN w:val="0"/>
        <w:adjustRightInd w:val="0"/>
        <w:ind w:firstLine="540"/>
        <w:jc w:val="both"/>
        <w:rPr>
          <w:sz w:val="28"/>
          <w:szCs w:val="28"/>
        </w:rPr>
      </w:pPr>
      <w:r w:rsidRPr="00414087">
        <w:rPr>
          <w:sz w:val="28"/>
          <w:szCs w:val="28"/>
        </w:rPr>
        <w:t xml:space="preserve">Организацией заявлены для учета в необходимой валовой выручке затраты по данной статье в сумме </w:t>
      </w:r>
      <w:r w:rsidRPr="00414087">
        <w:rPr>
          <w:b/>
          <w:i/>
          <w:sz w:val="28"/>
          <w:szCs w:val="28"/>
        </w:rPr>
        <w:t xml:space="preserve">3 063,48 </w:t>
      </w:r>
      <w:r w:rsidRPr="00414087">
        <w:rPr>
          <w:sz w:val="28"/>
          <w:szCs w:val="28"/>
        </w:rPr>
        <w:t xml:space="preserve">тыс. руб., среднемесячная оплата труда заявлена в размере </w:t>
      </w:r>
      <w:r w:rsidRPr="00414087">
        <w:rPr>
          <w:b/>
          <w:i/>
          <w:sz w:val="28"/>
          <w:szCs w:val="28"/>
        </w:rPr>
        <w:t xml:space="preserve">32 572,84 </w:t>
      </w:r>
      <w:r w:rsidRPr="00414087">
        <w:rPr>
          <w:sz w:val="28"/>
          <w:szCs w:val="28"/>
        </w:rPr>
        <w:t xml:space="preserve">руб./мес./чел., численность АУП заявлена в количестве </w:t>
      </w:r>
      <w:r w:rsidRPr="00414087">
        <w:rPr>
          <w:b/>
          <w:i/>
          <w:sz w:val="28"/>
          <w:szCs w:val="28"/>
        </w:rPr>
        <w:t>7,84</w:t>
      </w:r>
      <w:r w:rsidRPr="00414087">
        <w:rPr>
          <w:sz w:val="28"/>
          <w:szCs w:val="28"/>
        </w:rPr>
        <w:t xml:space="preserve"> человека. </w:t>
      </w:r>
    </w:p>
    <w:p w14:paraId="0A2503F2" w14:textId="77777777" w:rsidR="00414087" w:rsidRPr="00414087" w:rsidRDefault="00414087" w:rsidP="00414087">
      <w:pPr>
        <w:autoSpaceDE w:val="0"/>
        <w:autoSpaceDN w:val="0"/>
        <w:adjustRightInd w:val="0"/>
        <w:ind w:firstLine="540"/>
        <w:jc w:val="both"/>
        <w:rPr>
          <w:sz w:val="28"/>
          <w:szCs w:val="28"/>
        </w:rPr>
      </w:pPr>
      <w:r w:rsidRPr="00414087">
        <w:rPr>
          <w:sz w:val="28"/>
          <w:szCs w:val="28"/>
        </w:rPr>
        <w:t xml:space="preserve">В соответствии с пунктом 17 Методических указаний № 1746-э расходы по статье приняты из расчета нормативной численности (2,74 чел.), и средней заработной платы работников организаци по предложению МКП «ТЕПЛО», которая составит 32 572,84 руб./чел. ФОТ работников составит с 01.01.2022 по 31.12.2022 -  </w:t>
      </w:r>
      <w:r w:rsidRPr="00414087">
        <w:rPr>
          <w:b/>
          <w:bCs/>
          <w:i/>
          <w:iCs/>
          <w:sz w:val="28"/>
          <w:szCs w:val="28"/>
        </w:rPr>
        <w:t>1 069,57</w:t>
      </w:r>
      <w:r w:rsidRPr="00414087">
        <w:rPr>
          <w:sz w:val="28"/>
          <w:szCs w:val="28"/>
        </w:rPr>
        <w:t xml:space="preserve"> тыс. руб. с разбивкой на период:</w:t>
      </w:r>
    </w:p>
    <w:p w14:paraId="49151043" w14:textId="77777777" w:rsidR="00414087" w:rsidRPr="00414087" w:rsidRDefault="00414087" w:rsidP="00414087">
      <w:pPr>
        <w:tabs>
          <w:tab w:val="left" w:pos="1134"/>
        </w:tabs>
        <w:ind w:firstLine="709"/>
        <w:jc w:val="both"/>
        <w:rPr>
          <w:sz w:val="28"/>
          <w:szCs w:val="28"/>
        </w:rPr>
      </w:pPr>
      <w:r w:rsidRPr="00414087">
        <w:rPr>
          <w:b/>
          <w:sz w:val="28"/>
          <w:szCs w:val="28"/>
        </w:rPr>
        <w:t xml:space="preserve">- с 01.01.2022 по 30.06.2022 </w:t>
      </w:r>
      <w:r w:rsidRPr="00414087">
        <w:rPr>
          <w:sz w:val="28"/>
          <w:szCs w:val="28"/>
        </w:rPr>
        <w:t xml:space="preserve">– </w:t>
      </w:r>
      <w:r w:rsidRPr="00414087">
        <w:rPr>
          <w:b/>
          <w:i/>
          <w:sz w:val="28"/>
          <w:szCs w:val="28"/>
        </w:rPr>
        <w:t xml:space="preserve">534,78 </w:t>
      </w:r>
      <w:r w:rsidRPr="00414087">
        <w:rPr>
          <w:sz w:val="28"/>
          <w:szCs w:val="28"/>
        </w:rPr>
        <w:t xml:space="preserve">тыс. руб., средняя заработная плата составила </w:t>
      </w:r>
      <w:r w:rsidRPr="00414087">
        <w:rPr>
          <w:b/>
          <w:i/>
          <w:sz w:val="28"/>
          <w:szCs w:val="28"/>
        </w:rPr>
        <w:t xml:space="preserve">32 572,84 </w:t>
      </w:r>
      <w:r w:rsidRPr="00414087">
        <w:rPr>
          <w:sz w:val="28"/>
          <w:szCs w:val="28"/>
        </w:rPr>
        <w:t xml:space="preserve">руб./чел./мес., численность принята по нормативному расчету– </w:t>
      </w:r>
      <w:r w:rsidRPr="00414087">
        <w:rPr>
          <w:b/>
          <w:i/>
          <w:sz w:val="28"/>
          <w:szCs w:val="28"/>
        </w:rPr>
        <w:t xml:space="preserve">2,74 </w:t>
      </w:r>
      <w:r w:rsidRPr="00414087">
        <w:rPr>
          <w:sz w:val="28"/>
          <w:szCs w:val="28"/>
        </w:rPr>
        <w:t>человека (Приложение 2);</w:t>
      </w:r>
    </w:p>
    <w:p w14:paraId="481DC0C4" w14:textId="77777777" w:rsidR="00414087" w:rsidRPr="00414087" w:rsidRDefault="00414087" w:rsidP="00414087">
      <w:pPr>
        <w:tabs>
          <w:tab w:val="left" w:pos="1134"/>
        </w:tabs>
        <w:ind w:firstLine="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534,78 </w:t>
      </w:r>
      <w:r w:rsidRPr="00414087">
        <w:rPr>
          <w:sz w:val="28"/>
          <w:szCs w:val="28"/>
        </w:rPr>
        <w:t>тыс. руб. Численность и средняя заработная плата на уровне предыдущего периода календарной разбивки.</w:t>
      </w:r>
    </w:p>
    <w:p w14:paraId="387904A8" w14:textId="77777777" w:rsidR="00414087" w:rsidRPr="00414087" w:rsidRDefault="00414087" w:rsidP="00414087">
      <w:pPr>
        <w:tabs>
          <w:tab w:val="left" w:pos="1134"/>
        </w:tabs>
        <w:ind w:firstLine="709"/>
        <w:jc w:val="both"/>
        <w:rPr>
          <w:sz w:val="28"/>
          <w:szCs w:val="28"/>
        </w:rPr>
      </w:pPr>
    </w:p>
    <w:p w14:paraId="15B478A0" w14:textId="77777777" w:rsidR="00414087" w:rsidRPr="00414087" w:rsidRDefault="00414087" w:rsidP="00414087">
      <w:pPr>
        <w:tabs>
          <w:tab w:val="left" w:pos="1134"/>
        </w:tabs>
        <w:jc w:val="center"/>
        <w:rPr>
          <w:b/>
          <w:sz w:val="32"/>
          <w:szCs w:val="32"/>
          <w:u w:val="single"/>
        </w:rPr>
      </w:pPr>
      <w:r w:rsidRPr="00414087">
        <w:rPr>
          <w:b/>
          <w:sz w:val="32"/>
          <w:szCs w:val="32"/>
          <w:u w:val="single"/>
        </w:rPr>
        <w:t>1.3.2. «Отчисления на соц. нужды от заработной платы АУП»</w:t>
      </w:r>
    </w:p>
    <w:p w14:paraId="47845290" w14:textId="77777777" w:rsidR="00414087" w:rsidRPr="00414087" w:rsidRDefault="00414087" w:rsidP="00414087">
      <w:pPr>
        <w:tabs>
          <w:tab w:val="left" w:pos="1134"/>
        </w:tabs>
        <w:ind w:left="709"/>
        <w:jc w:val="center"/>
        <w:rPr>
          <w:b/>
          <w:color w:val="FF0000"/>
          <w:sz w:val="32"/>
          <w:szCs w:val="32"/>
          <w:u w:val="single"/>
        </w:rPr>
      </w:pPr>
    </w:p>
    <w:p w14:paraId="3A60403F"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затраты по данной статье в сумме </w:t>
      </w:r>
      <w:r w:rsidRPr="00414087">
        <w:rPr>
          <w:b/>
          <w:i/>
          <w:sz w:val="28"/>
          <w:szCs w:val="28"/>
        </w:rPr>
        <w:t xml:space="preserve">925,17 </w:t>
      </w:r>
      <w:r w:rsidRPr="00414087">
        <w:rPr>
          <w:sz w:val="28"/>
          <w:szCs w:val="28"/>
        </w:rPr>
        <w:t xml:space="preserve">тыс. руб. </w:t>
      </w:r>
    </w:p>
    <w:p w14:paraId="198D73E0" w14:textId="77777777" w:rsidR="00414087" w:rsidRPr="00414087" w:rsidRDefault="00414087" w:rsidP="00414087">
      <w:pPr>
        <w:tabs>
          <w:tab w:val="left" w:pos="1134"/>
        </w:tabs>
        <w:ind w:firstLine="709"/>
        <w:jc w:val="both"/>
        <w:rPr>
          <w:bCs/>
          <w:color w:val="000000"/>
          <w:sz w:val="28"/>
          <w:szCs w:val="28"/>
        </w:rPr>
      </w:pPr>
      <w:r w:rsidRPr="00414087">
        <w:rPr>
          <w:sz w:val="28"/>
          <w:szCs w:val="28"/>
        </w:rPr>
        <w:t xml:space="preserve">Расходы по данной статье рассчитаны </w:t>
      </w:r>
      <w:r w:rsidRPr="00414087">
        <w:rPr>
          <w:bCs/>
          <w:sz w:val="28"/>
          <w:szCs w:val="28"/>
        </w:rPr>
        <w:t>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62A31AAF"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2643A243"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0BB4B365"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2E52CF02"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sz w:val="28"/>
          <w:szCs w:val="28"/>
        </w:rPr>
        <w:t xml:space="preserve">Расходы по данной статье рассчитаны на основании вышеуказанных положений НК РФ. </w:t>
      </w: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39DC44BC"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p>
    <w:p w14:paraId="5245C54D"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t xml:space="preserve">Общая сумма страховых взносов составила </w:t>
      </w:r>
      <w:r w:rsidRPr="00414087">
        <w:rPr>
          <w:b/>
          <w:bCs/>
          <w:sz w:val="28"/>
          <w:szCs w:val="28"/>
        </w:rPr>
        <w:t xml:space="preserve">323,26 </w:t>
      </w:r>
      <w:r w:rsidRPr="00414087">
        <w:rPr>
          <w:sz w:val="28"/>
          <w:szCs w:val="28"/>
        </w:rPr>
        <w:t>тыс. руб. (1 069,57 тыс.руб.*0,302).</w:t>
      </w:r>
    </w:p>
    <w:p w14:paraId="59AEEF1E"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27182B11" w14:textId="77777777" w:rsidR="00414087" w:rsidRPr="00414087" w:rsidRDefault="00414087" w:rsidP="00414087">
      <w:pPr>
        <w:tabs>
          <w:tab w:val="left" w:pos="709"/>
        </w:tabs>
        <w:jc w:val="both"/>
        <w:rPr>
          <w:b/>
          <w:sz w:val="28"/>
          <w:szCs w:val="28"/>
        </w:rPr>
      </w:pPr>
      <w:r w:rsidRPr="00414087">
        <w:rPr>
          <w:b/>
          <w:sz w:val="28"/>
          <w:szCs w:val="28"/>
        </w:rPr>
        <w:lastRenderedPageBreak/>
        <w:tab/>
        <w:t xml:space="preserve">с 01.01.2022 по 30.06.2022 </w:t>
      </w:r>
      <w:r w:rsidRPr="00414087">
        <w:rPr>
          <w:sz w:val="28"/>
          <w:szCs w:val="28"/>
        </w:rPr>
        <w:t xml:space="preserve">– </w:t>
      </w:r>
      <w:r w:rsidRPr="00414087">
        <w:rPr>
          <w:b/>
          <w:i/>
          <w:sz w:val="28"/>
          <w:szCs w:val="28"/>
        </w:rPr>
        <w:t xml:space="preserve">161,63 </w:t>
      </w:r>
      <w:r w:rsidRPr="00414087">
        <w:rPr>
          <w:sz w:val="28"/>
          <w:szCs w:val="28"/>
        </w:rPr>
        <w:t>тыс. руб.;</w:t>
      </w:r>
    </w:p>
    <w:p w14:paraId="6538E47E"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161,63 </w:t>
      </w:r>
      <w:r w:rsidRPr="00414087">
        <w:rPr>
          <w:sz w:val="28"/>
          <w:szCs w:val="28"/>
        </w:rPr>
        <w:t>тыс. руб.</w:t>
      </w:r>
    </w:p>
    <w:p w14:paraId="52A2B440" w14:textId="77777777" w:rsidR="00414087" w:rsidRPr="00414087" w:rsidRDefault="00414087" w:rsidP="00414087">
      <w:pPr>
        <w:tabs>
          <w:tab w:val="left" w:pos="1134"/>
        </w:tabs>
        <w:ind w:firstLine="709"/>
        <w:jc w:val="both"/>
        <w:rPr>
          <w:sz w:val="28"/>
          <w:szCs w:val="28"/>
        </w:rPr>
      </w:pPr>
    </w:p>
    <w:p w14:paraId="46E9EC77" w14:textId="77777777" w:rsidR="00414087" w:rsidRPr="00414087" w:rsidRDefault="00414087" w:rsidP="00414087">
      <w:pPr>
        <w:tabs>
          <w:tab w:val="left" w:pos="1134"/>
        </w:tabs>
        <w:jc w:val="center"/>
        <w:rPr>
          <w:b/>
          <w:sz w:val="32"/>
          <w:szCs w:val="32"/>
          <w:u w:val="single"/>
        </w:rPr>
      </w:pPr>
      <w:r w:rsidRPr="00414087">
        <w:rPr>
          <w:b/>
          <w:sz w:val="32"/>
          <w:szCs w:val="32"/>
          <w:u w:val="single"/>
        </w:rPr>
        <w:t>1.3.3. «Прочие административные расходы»</w:t>
      </w:r>
    </w:p>
    <w:p w14:paraId="17217CAE" w14:textId="77777777" w:rsidR="00414087" w:rsidRPr="00414087" w:rsidRDefault="00414087" w:rsidP="00414087">
      <w:pPr>
        <w:tabs>
          <w:tab w:val="left" w:pos="1134"/>
        </w:tabs>
        <w:jc w:val="center"/>
        <w:rPr>
          <w:b/>
          <w:sz w:val="32"/>
          <w:szCs w:val="32"/>
          <w:u w:val="single"/>
        </w:rPr>
      </w:pPr>
    </w:p>
    <w:p w14:paraId="7AB8E4D1"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444,23 </w:t>
      </w:r>
      <w:r w:rsidRPr="00414087">
        <w:rPr>
          <w:sz w:val="28"/>
          <w:szCs w:val="28"/>
        </w:rPr>
        <w:t xml:space="preserve">тыс. руб. Организацией предлагается учесть в доле регулируемых услуг </w:t>
      </w:r>
      <w:r w:rsidRPr="00414087">
        <w:rPr>
          <w:b/>
          <w:i/>
          <w:sz w:val="28"/>
          <w:szCs w:val="28"/>
        </w:rPr>
        <w:t>11</w:t>
      </w:r>
      <w:r w:rsidRPr="00414087">
        <w:rPr>
          <w:sz w:val="28"/>
          <w:szCs w:val="28"/>
        </w:rPr>
        <w:t>% согласно учетной политики от факта 2020г. по сч.26 с учетом ИПЦ на 2021 г. 104,0%, 2022 г. 104,0%. (299,47 тыс. руб.) плюс затраты на компьютерную технику в сумме 144,76 тыс. руб. для новых сотрудников.</w:t>
      </w:r>
    </w:p>
    <w:p w14:paraId="222F1C51" w14:textId="77777777" w:rsidR="00414087" w:rsidRPr="00414087" w:rsidRDefault="00414087" w:rsidP="00414087">
      <w:pPr>
        <w:tabs>
          <w:tab w:val="left" w:pos="1134"/>
        </w:tabs>
        <w:ind w:firstLine="709"/>
        <w:jc w:val="both"/>
        <w:rPr>
          <w:color w:val="000000"/>
          <w:sz w:val="28"/>
          <w:szCs w:val="28"/>
        </w:rPr>
      </w:pPr>
      <w:r w:rsidRPr="00414087">
        <w:rPr>
          <w:sz w:val="28"/>
          <w:szCs w:val="28"/>
        </w:rPr>
        <w:t xml:space="preserve">Затраты приняты на экономически обоснованном уровне, регулятором учтены на экономически обоснованном уровне только затраты на приобретение компьютерной техники в размере </w:t>
      </w:r>
      <w:r w:rsidRPr="00414087">
        <w:rPr>
          <w:b/>
          <w:bCs/>
          <w:i/>
          <w:iCs/>
          <w:sz w:val="28"/>
          <w:szCs w:val="28"/>
        </w:rPr>
        <w:t>50,23</w:t>
      </w:r>
      <w:r w:rsidRPr="00414087">
        <w:rPr>
          <w:sz w:val="28"/>
          <w:szCs w:val="28"/>
        </w:rPr>
        <w:t xml:space="preserve"> тыс.руб. Предлагаемые расходы по факту 2020 г. с учетом ИПЦ на 2021г., 2022г. регулятором отклонены так как на момент установления тарифа на питьевую воду для потребителей г. Топки Топкинского муниципального округа  административные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045E029B"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2596AA1C"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25,26 </w:t>
      </w:r>
      <w:r w:rsidRPr="00414087">
        <w:rPr>
          <w:color w:val="000000"/>
          <w:sz w:val="28"/>
          <w:szCs w:val="28"/>
        </w:rPr>
        <w:t>тыс. руб.</w:t>
      </w:r>
      <w:r w:rsidRPr="00414087">
        <w:rPr>
          <w:color w:val="000000"/>
          <w:szCs w:val="20"/>
        </w:rPr>
        <w:t xml:space="preserve"> </w:t>
      </w:r>
    </w:p>
    <w:p w14:paraId="2008B7AF"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25,26 </w:t>
      </w:r>
      <w:r w:rsidRPr="00414087">
        <w:rPr>
          <w:color w:val="000000"/>
          <w:sz w:val="28"/>
          <w:szCs w:val="28"/>
        </w:rPr>
        <w:t>тыс. руб. на уровне предыдущего периода календарной разбивки.</w:t>
      </w:r>
    </w:p>
    <w:p w14:paraId="097B814E" w14:textId="77777777" w:rsidR="00414087" w:rsidRPr="00414087" w:rsidRDefault="00414087" w:rsidP="00414087">
      <w:pPr>
        <w:tabs>
          <w:tab w:val="left" w:pos="1134"/>
        </w:tabs>
        <w:ind w:firstLine="709"/>
        <w:jc w:val="both"/>
        <w:rPr>
          <w:sz w:val="28"/>
          <w:szCs w:val="28"/>
        </w:rPr>
      </w:pPr>
    </w:p>
    <w:p w14:paraId="621C40CF" w14:textId="77777777" w:rsidR="00414087" w:rsidRPr="00414087" w:rsidRDefault="00414087" w:rsidP="00414087">
      <w:pPr>
        <w:tabs>
          <w:tab w:val="left" w:pos="1134"/>
        </w:tabs>
        <w:jc w:val="center"/>
        <w:rPr>
          <w:b/>
          <w:sz w:val="32"/>
          <w:szCs w:val="32"/>
          <w:u w:val="single"/>
        </w:rPr>
      </w:pPr>
      <w:r w:rsidRPr="00414087">
        <w:rPr>
          <w:b/>
          <w:sz w:val="32"/>
          <w:szCs w:val="32"/>
          <w:u w:val="single"/>
        </w:rPr>
        <w:t>1.4. «Амортизация основных средств»</w:t>
      </w:r>
    </w:p>
    <w:p w14:paraId="70EF3D3B" w14:textId="77777777" w:rsidR="00414087" w:rsidRPr="00414087" w:rsidRDefault="00414087" w:rsidP="00414087">
      <w:pPr>
        <w:tabs>
          <w:tab w:val="left" w:pos="1134"/>
        </w:tabs>
        <w:ind w:firstLine="709"/>
        <w:jc w:val="center"/>
        <w:rPr>
          <w:b/>
          <w:color w:val="FF0000"/>
          <w:sz w:val="32"/>
          <w:szCs w:val="32"/>
          <w:u w:val="single"/>
        </w:rPr>
      </w:pPr>
    </w:p>
    <w:p w14:paraId="250D0030" w14:textId="77777777" w:rsidR="00414087" w:rsidRPr="00414087" w:rsidRDefault="00414087" w:rsidP="00414087">
      <w:pPr>
        <w:ind w:firstLine="709"/>
        <w:jc w:val="both"/>
        <w:rPr>
          <w:rFonts w:eastAsia="Calibri"/>
          <w:sz w:val="28"/>
          <w:szCs w:val="28"/>
          <w:lang w:eastAsia="en-US"/>
        </w:rPr>
      </w:pPr>
      <w:r w:rsidRPr="00414087">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ECCFFBC"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129,72 </w:t>
      </w:r>
      <w:r w:rsidRPr="00414087">
        <w:rPr>
          <w:sz w:val="28"/>
          <w:szCs w:val="28"/>
        </w:rPr>
        <w:t xml:space="preserve">тыс. руб. Организацией предлагается учесть в доле регулируемых услуг </w:t>
      </w:r>
      <w:r w:rsidRPr="00414087">
        <w:rPr>
          <w:b/>
          <w:i/>
          <w:sz w:val="28"/>
          <w:szCs w:val="28"/>
        </w:rPr>
        <w:t>11</w:t>
      </w:r>
      <w:r w:rsidRPr="00414087">
        <w:rPr>
          <w:sz w:val="28"/>
          <w:szCs w:val="28"/>
        </w:rPr>
        <w:t>% согласно учетной политики амортизационные отчисления по объектам, отраженным в таблице 8.</w:t>
      </w:r>
    </w:p>
    <w:p w14:paraId="197BC862" w14:textId="77777777" w:rsidR="00414087" w:rsidRPr="00414087" w:rsidRDefault="00414087" w:rsidP="00414087">
      <w:pPr>
        <w:tabs>
          <w:tab w:val="left" w:pos="1134"/>
        </w:tabs>
        <w:ind w:firstLine="709"/>
        <w:jc w:val="right"/>
        <w:rPr>
          <w:sz w:val="28"/>
          <w:szCs w:val="28"/>
        </w:rPr>
      </w:pPr>
      <w:r w:rsidRPr="00414087">
        <w:rPr>
          <w:sz w:val="28"/>
          <w:szCs w:val="28"/>
        </w:rPr>
        <w:t>Таблица 8</w:t>
      </w:r>
    </w:p>
    <w:p w14:paraId="3CC31F75" w14:textId="77777777" w:rsidR="00414087" w:rsidRPr="00414087" w:rsidRDefault="00414087" w:rsidP="00414087">
      <w:pPr>
        <w:tabs>
          <w:tab w:val="left" w:pos="1134"/>
        </w:tabs>
        <w:jc w:val="both"/>
        <w:rPr>
          <w:sz w:val="28"/>
          <w:szCs w:val="28"/>
        </w:rPr>
      </w:pPr>
      <w:r w:rsidRPr="00414087">
        <w:rPr>
          <w:noProof/>
          <w:szCs w:val="20"/>
        </w:rPr>
        <w:lastRenderedPageBreak/>
        <w:drawing>
          <wp:inline distT="0" distB="0" distL="0" distR="0" wp14:anchorId="4BD15787" wp14:editId="3917A58B">
            <wp:extent cx="6296025" cy="2524125"/>
            <wp:effectExtent l="0" t="0" r="9525" b="9525"/>
            <wp:docPr id="10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6025" cy="2524125"/>
                    </a:xfrm>
                    <a:prstGeom prst="rect">
                      <a:avLst/>
                    </a:prstGeom>
                    <a:noFill/>
                    <a:ln>
                      <a:noFill/>
                    </a:ln>
                  </pic:spPr>
                </pic:pic>
              </a:graphicData>
            </a:graphic>
          </wp:inline>
        </w:drawing>
      </w:r>
    </w:p>
    <w:p w14:paraId="249AACC3" w14:textId="77777777" w:rsidR="00414087" w:rsidRPr="00414087" w:rsidRDefault="00414087" w:rsidP="00414087">
      <w:pPr>
        <w:tabs>
          <w:tab w:val="left" w:pos="1134"/>
        </w:tabs>
        <w:ind w:firstLine="709"/>
        <w:jc w:val="both"/>
        <w:rPr>
          <w:sz w:val="28"/>
          <w:szCs w:val="28"/>
          <w:u w:val="single"/>
        </w:rPr>
      </w:pPr>
    </w:p>
    <w:p w14:paraId="5CE285D6" w14:textId="77777777" w:rsidR="00414087" w:rsidRPr="00414087" w:rsidRDefault="00414087" w:rsidP="00414087">
      <w:pPr>
        <w:tabs>
          <w:tab w:val="left" w:pos="1134"/>
        </w:tabs>
        <w:ind w:firstLine="709"/>
        <w:jc w:val="both"/>
        <w:rPr>
          <w:color w:val="000000"/>
          <w:sz w:val="28"/>
          <w:szCs w:val="28"/>
        </w:rPr>
      </w:pPr>
      <w:r w:rsidRPr="00414087">
        <w:rPr>
          <w:sz w:val="28"/>
          <w:szCs w:val="28"/>
          <w:u w:val="single"/>
        </w:rPr>
        <w:t>Затраты регулятором не учтены</w:t>
      </w:r>
      <w:r w:rsidRPr="00414087">
        <w:rPr>
          <w:sz w:val="28"/>
          <w:szCs w:val="28"/>
        </w:rPr>
        <w:t xml:space="preserve"> так как на момент установления тарифа на питьевую воду для потребителей г. Топки Топкинского муниципального округа амортизационные отчисления по заявленным объектам списываются на сч. 25,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79354A24" w14:textId="77777777" w:rsidR="00414087" w:rsidRPr="00414087" w:rsidRDefault="00414087" w:rsidP="00414087">
      <w:pPr>
        <w:ind w:firstLine="709"/>
        <w:jc w:val="both"/>
        <w:rPr>
          <w:rFonts w:eastAsia="Calibri"/>
          <w:sz w:val="28"/>
          <w:szCs w:val="28"/>
          <w:lang w:eastAsia="en-US"/>
        </w:rPr>
      </w:pPr>
    </w:p>
    <w:p w14:paraId="0C6A3A65" w14:textId="77777777" w:rsidR="00414087" w:rsidRPr="00414087" w:rsidRDefault="00414087" w:rsidP="00414087">
      <w:pPr>
        <w:tabs>
          <w:tab w:val="left" w:pos="1134"/>
        </w:tabs>
        <w:jc w:val="center"/>
        <w:rPr>
          <w:b/>
          <w:sz w:val="32"/>
          <w:szCs w:val="32"/>
          <w:u w:val="single"/>
        </w:rPr>
      </w:pPr>
      <w:r w:rsidRPr="00414087">
        <w:rPr>
          <w:b/>
          <w:sz w:val="32"/>
          <w:szCs w:val="32"/>
          <w:u w:val="single"/>
        </w:rPr>
        <w:t>1.5. «Расходы на арендную плату»</w:t>
      </w:r>
    </w:p>
    <w:p w14:paraId="624EFD25" w14:textId="77777777" w:rsidR="00414087" w:rsidRPr="00414087" w:rsidRDefault="00414087" w:rsidP="00414087">
      <w:pPr>
        <w:tabs>
          <w:tab w:val="left" w:pos="1134"/>
        </w:tabs>
        <w:ind w:firstLine="709"/>
        <w:jc w:val="center"/>
        <w:rPr>
          <w:b/>
          <w:color w:val="FF0000"/>
          <w:sz w:val="32"/>
          <w:szCs w:val="32"/>
          <w:u w:val="single"/>
        </w:rPr>
      </w:pPr>
    </w:p>
    <w:p w14:paraId="0B526716"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1 062,39 </w:t>
      </w:r>
      <w:r w:rsidRPr="00414087">
        <w:rPr>
          <w:sz w:val="28"/>
          <w:szCs w:val="28"/>
        </w:rPr>
        <w:t xml:space="preserve">тыс. руб., в том числе лизинговые платежи </w:t>
      </w:r>
      <w:r w:rsidRPr="00414087">
        <w:rPr>
          <w:b/>
          <w:bCs/>
          <w:i/>
          <w:iCs/>
          <w:sz w:val="28"/>
          <w:szCs w:val="28"/>
        </w:rPr>
        <w:t>221,18</w:t>
      </w:r>
      <w:r w:rsidRPr="00414087">
        <w:rPr>
          <w:sz w:val="28"/>
          <w:szCs w:val="28"/>
        </w:rPr>
        <w:t xml:space="preserve"> тыс.руб., платежи по договорам аренды </w:t>
      </w:r>
      <w:r w:rsidRPr="00414087">
        <w:rPr>
          <w:b/>
          <w:bCs/>
          <w:i/>
          <w:iCs/>
          <w:sz w:val="28"/>
          <w:szCs w:val="28"/>
        </w:rPr>
        <w:t>841,21</w:t>
      </w:r>
      <w:r w:rsidRPr="00414087">
        <w:rPr>
          <w:sz w:val="28"/>
          <w:szCs w:val="28"/>
        </w:rPr>
        <w:t xml:space="preserve"> тыс.руб. </w:t>
      </w:r>
    </w:p>
    <w:p w14:paraId="73496705" w14:textId="77777777" w:rsidR="00414087" w:rsidRPr="00414087" w:rsidRDefault="00414087" w:rsidP="00414087">
      <w:pPr>
        <w:tabs>
          <w:tab w:val="left" w:pos="1134"/>
        </w:tabs>
        <w:ind w:firstLine="709"/>
        <w:jc w:val="both"/>
        <w:rPr>
          <w:sz w:val="28"/>
          <w:szCs w:val="28"/>
        </w:rPr>
      </w:pPr>
      <w:r w:rsidRPr="00414087">
        <w:rPr>
          <w:sz w:val="28"/>
          <w:szCs w:val="28"/>
        </w:rPr>
        <w:t>Для обоснования заявленных сумм, организацией представлены следующие документы:</w:t>
      </w:r>
    </w:p>
    <w:p w14:paraId="62021536" w14:textId="77777777" w:rsidR="00414087" w:rsidRPr="00414087" w:rsidRDefault="00414087" w:rsidP="00414087">
      <w:pPr>
        <w:tabs>
          <w:tab w:val="left" w:pos="1134"/>
        </w:tabs>
        <w:ind w:firstLine="709"/>
        <w:jc w:val="both"/>
        <w:rPr>
          <w:sz w:val="28"/>
          <w:szCs w:val="28"/>
        </w:rPr>
      </w:pPr>
      <w:r w:rsidRPr="00414087">
        <w:rPr>
          <w:sz w:val="28"/>
          <w:szCs w:val="28"/>
        </w:rPr>
        <w:t>- пояснения по расчету арендной платы;</w:t>
      </w:r>
    </w:p>
    <w:p w14:paraId="04F4B620" w14:textId="77777777" w:rsidR="00414087" w:rsidRPr="00414087" w:rsidRDefault="00414087" w:rsidP="00414087">
      <w:pPr>
        <w:tabs>
          <w:tab w:val="left" w:pos="1134"/>
        </w:tabs>
        <w:ind w:firstLine="709"/>
        <w:jc w:val="both"/>
        <w:rPr>
          <w:sz w:val="28"/>
          <w:szCs w:val="28"/>
        </w:rPr>
      </w:pPr>
      <w:r w:rsidRPr="00414087">
        <w:rPr>
          <w:sz w:val="28"/>
          <w:szCs w:val="28"/>
        </w:rPr>
        <w:t>- расчет лизинговых платежей;</w:t>
      </w:r>
    </w:p>
    <w:p w14:paraId="3AFBA69E" w14:textId="77777777" w:rsidR="00414087" w:rsidRPr="00414087" w:rsidRDefault="00414087" w:rsidP="00414087">
      <w:pPr>
        <w:tabs>
          <w:tab w:val="left" w:pos="1134"/>
        </w:tabs>
        <w:ind w:firstLine="709"/>
        <w:jc w:val="both"/>
        <w:rPr>
          <w:sz w:val="28"/>
          <w:szCs w:val="28"/>
        </w:rPr>
      </w:pPr>
      <w:r w:rsidRPr="00414087">
        <w:rPr>
          <w:sz w:val="28"/>
          <w:szCs w:val="28"/>
        </w:rPr>
        <w:t>- контракты на оказание услуг лизинга;</w:t>
      </w:r>
    </w:p>
    <w:p w14:paraId="6333CFB1" w14:textId="77777777" w:rsidR="00414087" w:rsidRPr="00414087" w:rsidRDefault="00414087" w:rsidP="00414087">
      <w:pPr>
        <w:tabs>
          <w:tab w:val="left" w:pos="1134"/>
        </w:tabs>
        <w:ind w:firstLine="709"/>
        <w:jc w:val="both"/>
        <w:rPr>
          <w:sz w:val="28"/>
          <w:szCs w:val="28"/>
        </w:rPr>
      </w:pPr>
      <w:r w:rsidRPr="00414087">
        <w:rPr>
          <w:sz w:val="28"/>
          <w:szCs w:val="28"/>
        </w:rPr>
        <w:t>- договор аренды объектов ОС с ООО «СибДорСтрой».</w:t>
      </w:r>
    </w:p>
    <w:p w14:paraId="55B3A067" w14:textId="77777777" w:rsidR="00414087" w:rsidRPr="00414087" w:rsidRDefault="00414087" w:rsidP="00414087">
      <w:pPr>
        <w:tabs>
          <w:tab w:val="left" w:pos="1134"/>
        </w:tabs>
        <w:ind w:firstLine="709"/>
        <w:jc w:val="both"/>
        <w:rPr>
          <w:sz w:val="28"/>
          <w:szCs w:val="28"/>
        </w:rPr>
      </w:pPr>
      <w:r w:rsidRPr="00414087">
        <w:rPr>
          <w:sz w:val="28"/>
          <w:szCs w:val="28"/>
        </w:rPr>
        <w:t>На основании вышеизложенного регулятором были проанализированы представленные документы и произведен расчет затрат по заключенному договору с ООО «СибДорСтрой».</w:t>
      </w:r>
    </w:p>
    <w:p w14:paraId="671D66DB" w14:textId="77777777" w:rsidR="00414087" w:rsidRPr="00414087" w:rsidRDefault="00414087" w:rsidP="00414087">
      <w:pPr>
        <w:ind w:firstLine="709"/>
        <w:jc w:val="both"/>
        <w:rPr>
          <w:sz w:val="28"/>
          <w:szCs w:val="28"/>
        </w:rPr>
      </w:pPr>
      <w:r w:rsidRPr="00414087">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6DFFDEC9" w14:textId="77777777" w:rsidR="00414087" w:rsidRPr="00414087" w:rsidRDefault="00414087" w:rsidP="00414087">
      <w:pPr>
        <w:ind w:firstLine="709"/>
        <w:jc w:val="both"/>
        <w:rPr>
          <w:sz w:val="28"/>
          <w:szCs w:val="28"/>
        </w:rPr>
      </w:pPr>
      <w:r w:rsidRPr="00414087">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w:t>
      </w:r>
      <w:r w:rsidRPr="00414087">
        <w:rPr>
          <w:sz w:val="28"/>
          <w:szCs w:val="28"/>
        </w:rPr>
        <w:lastRenderedPageBreak/>
        <w:t xml:space="preserve">(лизингодателю)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0C12AF32" w14:textId="77777777" w:rsidR="00414087" w:rsidRPr="00414087" w:rsidRDefault="00414087" w:rsidP="00414087">
      <w:pPr>
        <w:tabs>
          <w:tab w:val="left" w:pos="709"/>
        </w:tabs>
        <w:ind w:firstLine="709"/>
        <w:jc w:val="both"/>
        <w:rPr>
          <w:sz w:val="28"/>
          <w:szCs w:val="28"/>
        </w:rPr>
      </w:pPr>
      <w:r w:rsidRPr="00414087">
        <w:rPr>
          <w:sz w:val="28"/>
          <w:szCs w:val="28"/>
        </w:rPr>
        <w:t xml:space="preserve">Затраты приняты на экономически обоснованном уровне согласно п. 29 Методических указаний регулятором в размере </w:t>
      </w:r>
      <w:r w:rsidRPr="00414087">
        <w:rPr>
          <w:b/>
          <w:bCs/>
          <w:i/>
          <w:iCs/>
          <w:sz w:val="28"/>
          <w:szCs w:val="28"/>
        </w:rPr>
        <w:t xml:space="preserve">94,31 </w:t>
      </w:r>
      <w:r w:rsidRPr="00414087">
        <w:rPr>
          <w:sz w:val="28"/>
          <w:szCs w:val="28"/>
        </w:rPr>
        <w:t>тыс.руб., в том числе:</w:t>
      </w:r>
    </w:p>
    <w:p w14:paraId="43D7D37A" w14:textId="77777777" w:rsidR="00414087" w:rsidRPr="00414087" w:rsidRDefault="00414087" w:rsidP="00414087">
      <w:pPr>
        <w:ind w:firstLine="709"/>
        <w:jc w:val="both"/>
        <w:rPr>
          <w:sz w:val="28"/>
          <w:szCs w:val="28"/>
        </w:rPr>
      </w:pPr>
      <w:r w:rsidRPr="00414087">
        <w:rPr>
          <w:sz w:val="28"/>
          <w:szCs w:val="28"/>
        </w:rPr>
        <w:t xml:space="preserve">- лизинговые платежи </w:t>
      </w:r>
      <w:r w:rsidRPr="00414087">
        <w:rPr>
          <w:b/>
          <w:bCs/>
          <w:sz w:val="28"/>
          <w:szCs w:val="28"/>
        </w:rPr>
        <w:t>0,00</w:t>
      </w:r>
      <w:r w:rsidRPr="00414087">
        <w:rPr>
          <w:sz w:val="28"/>
          <w:szCs w:val="28"/>
        </w:rPr>
        <w:t xml:space="preserve"> тыс.руб. Затраты на лизинговые платежи не учтены, так как согласно  договоров лизинга приобретены автомобильные средства (Таблица 8) по которым начисляются амортизационные отчисления, которые в свою очередь списываются на цеховые затраты, а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49D8BFA5" w14:textId="77777777" w:rsidR="00414087" w:rsidRPr="00414087" w:rsidRDefault="00414087" w:rsidP="00414087">
      <w:pPr>
        <w:tabs>
          <w:tab w:val="left" w:pos="709"/>
        </w:tabs>
        <w:ind w:firstLine="709"/>
        <w:jc w:val="both"/>
        <w:rPr>
          <w:sz w:val="28"/>
          <w:szCs w:val="28"/>
        </w:rPr>
      </w:pPr>
      <w:r w:rsidRPr="00414087">
        <w:rPr>
          <w:sz w:val="28"/>
          <w:szCs w:val="28"/>
        </w:rPr>
        <w:t xml:space="preserve">- </w:t>
      </w:r>
      <w:r w:rsidRPr="00414087">
        <w:rPr>
          <w:i/>
          <w:iCs/>
          <w:sz w:val="28"/>
          <w:szCs w:val="28"/>
        </w:rPr>
        <w:t>платежи по договорам аренды</w:t>
      </w:r>
      <w:r w:rsidRPr="00414087">
        <w:rPr>
          <w:sz w:val="28"/>
          <w:szCs w:val="28"/>
        </w:rPr>
        <w:t xml:space="preserve"> </w:t>
      </w:r>
      <w:r w:rsidRPr="00414087">
        <w:rPr>
          <w:b/>
          <w:bCs/>
          <w:i/>
          <w:iCs/>
          <w:sz w:val="28"/>
          <w:szCs w:val="28"/>
        </w:rPr>
        <w:t>94,31</w:t>
      </w:r>
      <w:r w:rsidRPr="00414087">
        <w:rPr>
          <w:sz w:val="28"/>
          <w:szCs w:val="28"/>
        </w:rPr>
        <w:t xml:space="preserve"> тыс. руб.  (расчет суммы представлен в Приложении 5). Затраты учтены по договору аренды водопроводный сетей с ООО «СибДорСтрой» от 01.01.2022.г. расчет арендной платы по договору завышен и не обоснован. Регулятором был проведен анализ обосновывающих документов (инвентарных карт на объекты ВС, оборотно-сальдовых ведомостей по счету 01,02, свидетельств на права собственности). Согласно проведенного анализа был произведен расчет экономически обоснованного размера арендной платы из принципа возмещения арендодателю амортизации (Приложение 5). В размер арендной платы не включены налоговые платежи так как                         ООО «СибДорСтрой» не подтвердил факт оплаты обязательных платежей собственника за предыдущие периоды владения имуществом.</w:t>
      </w:r>
    </w:p>
    <w:p w14:paraId="1B3CEBFE"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0B363AF4"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47,15 </w:t>
      </w:r>
      <w:r w:rsidRPr="00414087">
        <w:rPr>
          <w:color w:val="000000"/>
          <w:sz w:val="28"/>
          <w:szCs w:val="28"/>
        </w:rPr>
        <w:t>тыс. руб.</w:t>
      </w:r>
      <w:r w:rsidRPr="00414087">
        <w:rPr>
          <w:color w:val="000000"/>
          <w:szCs w:val="20"/>
        </w:rPr>
        <w:t xml:space="preserve"> </w:t>
      </w:r>
    </w:p>
    <w:p w14:paraId="3A8067A6"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47,15 </w:t>
      </w:r>
      <w:r w:rsidRPr="00414087">
        <w:rPr>
          <w:color w:val="000000"/>
          <w:sz w:val="28"/>
          <w:szCs w:val="28"/>
        </w:rPr>
        <w:t>тыс. руб. на уровне предыдущего периода календарной разбивки.</w:t>
      </w:r>
    </w:p>
    <w:p w14:paraId="6B15304E" w14:textId="77777777" w:rsidR="00414087" w:rsidRPr="00414087" w:rsidRDefault="00414087" w:rsidP="00414087">
      <w:pPr>
        <w:tabs>
          <w:tab w:val="left" w:pos="1134"/>
        </w:tabs>
        <w:jc w:val="center"/>
        <w:rPr>
          <w:b/>
          <w:sz w:val="32"/>
          <w:szCs w:val="32"/>
          <w:u w:val="single"/>
        </w:rPr>
      </w:pPr>
    </w:p>
    <w:p w14:paraId="26EB1AD8" w14:textId="77777777" w:rsidR="00414087" w:rsidRPr="00414087" w:rsidRDefault="00414087" w:rsidP="00414087">
      <w:pPr>
        <w:tabs>
          <w:tab w:val="left" w:pos="1134"/>
        </w:tabs>
        <w:jc w:val="center"/>
        <w:rPr>
          <w:b/>
          <w:sz w:val="32"/>
          <w:szCs w:val="32"/>
          <w:u w:val="single"/>
        </w:rPr>
      </w:pPr>
      <w:r w:rsidRPr="00414087">
        <w:rPr>
          <w:b/>
          <w:sz w:val="32"/>
          <w:szCs w:val="32"/>
          <w:u w:val="single"/>
        </w:rPr>
        <w:t>1.6. «Расходы, связанные с оплатой налогов и сборов»</w:t>
      </w:r>
    </w:p>
    <w:p w14:paraId="2471A9B6" w14:textId="77777777" w:rsidR="00414087" w:rsidRPr="00414087" w:rsidRDefault="00414087" w:rsidP="00414087">
      <w:pPr>
        <w:tabs>
          <w:tab w:val="left" w:pos="1134"/>
        </w:tabs>
        <w:ind w:firstLine="709"/>
        <w:jc w:val="both"/>
        <w:rPr>
          <w:color w:val="FF0000"/>
          <w:sz w:val="28"/>
          <w:szCs w:val="28"/>
        </w:rPr>
      </w:pPr>
    </w:p>
    <w:p w14:paraId="37886B68" w14:textId="77777777" w:rsidR="00414087" w:rsidRPr="00414087" w:rsidRDefault="00414087" w:rsidP="00414087">
      <w:pPr>
        <w:ind w:firstLine="709"/>
        <w:jc w:val="both"/>
        <w:rPr>
          <w:sz w:val="28"/>
          <w:szCs w:val="28"/>
        </w:rPr>
      </w:pPr>
      <w:r w:rsidRPr="00414087">
        <w:rPr>
          <w:sz w:val="28"/>
          <w:szCs w:val="28"/>
        </w:rPr>
        <w:t>В соответствии с п. 30 Методических указаний при определении размера расходов, связанных с уплатой налогов и сборов, учитываются:</w:t>
      </w:r>
    </w:p>
    <w:p w14:paraId="078D48C8" w14:textId="77777777" w:rsidR="00414087" w:rsidRPr="00414087" w:rsidRDefault="00414087" w:rsidP="00414087">
      <w:pPr>
        <w:ind w:firstLine="709"/>
        <w:jc w:val="both"/>
        <w:rPr>
          <w:sz w:val="28"/>
          <w:szCs w:val="28"/>
        </w:rPr>
      </w:pPr>
      <w:r w:rsidRPr="00414087">
        <w:rPr>
          <w:sz w:val="28"/>
          <w:szCs w:val="28"/>
        </w:rPr>
        <w:t>налог на прибыль;</w:t>
      </w:r>
    </w:p>
    <w:p w14:paraId="522DC585" w14:textId="77777777" w:rsidR="00414087" w:rsidRPr="00414087" w:rsidRDefault="00414087" w:rsidP="00414087">
      <w:pPr>
        <w:ind w:firstLine="709"/>
        <w:jc w:val="both"/>
        <w:rPr>
          <w:sz w:val="28"/>
          <w:szCs w:val="28"/>
        </w:rPr>
      </w:pPr>
      <w:r w:rsidRPr="00414087">
        <w:rPr>
          <w:sz w:val="28"/>
          <w:szCs w:val="28"/>
        </w:rPr>
        <w:t>налог на имущество организаций;</w:t>
      </w:r>
    </w:p>
    <w:p w14:paraId="40FF673E" w14:textId="77777777" w:rsidR="00414087" w:rsidRPr="00414087" w:rsidRDefault="00414087" w:rsidP="00414087">
      <w:pPr>
        <w:ind w:firstLine="709"/>
        <w:jc w:val="both"/>
        <w:rPr>
          <w:sz w:val="28"/>
          <w:szCs w:val="28"/>
        </w:rPr>
      </w:pPr>
      <w:r w:rsidRPr="00414087">
        <w:rPr>
          <w:sz w:val="28"/>
          <w:szCs w:val="28"/>
        </w:rPr>
        <w:t>земельный налог;</w:t>
      </w:r>
    </w:p>
    <w:p w14:paraId="21288CE4" w14:textId="77777777" w:rsidR="00414087" w:rsidRPr="00414087" w:rsidRDefault="00414087" w:rsidP="00414087">
      <w:pPr>
        <w:ind w:firstLine="709"/>
        <w:jc w:val="both"/>
        <w:rPr>
          <w:sz w:val="28"/>
          <w:szCs w:val="28"/>
        </w:rPr>
      </w:pPr>
      <w:r w:rsidRPr="00414087">
        <w:rPr>
          <w:sz w:val="28"/>
          <w:szCs w:val="28"/>
        </w:rPr>
        <w:t>водный налог и плата за пользование водным объектом;</w:t>
      </w:r>
    </w:p>
    <w:p w14:paraId="2BB1D8BA" w14:textId="77777777" w:rsidR="00414087" w:rsidRPr="00414087" w:rsidRDefault="00414087" w:rsidP="00414087">
      <w:pPr>
        <w:ind w:firstLine="709"/>
        <w:jc w:val="both"/>
        <w:rPr>
          <w:sz w:val="28"/>
          <w:szCs w:val="28"/>
        </w:rPr>
      </w:pPr>
      <w:r w:rsidRPr="00414087">
        <w:rPr>
          <w:sz w:val="28"/>
          <w:szCs w:val="28"/>
        </w:rPr>
        <w:t>транспортный налог;</w:t>
      </w:r>
    </w:p>
    <w:p w14:paraId="60D41F80" w14:textId="77777777" w:rsidR="00414087" w:rsidRPr="00414087" w:rsidRDefault="00414087" w:rsidP="00414087">
      <w:pPr>
        <w:ind w:firstLine="709"/>
        <w:jc w:val="both"/>
        <w:rPr>
          <w:sz w:val="28"/>
          <w:szCs w:val="28"/>
        </w:rPr>
      </w:pPr>
      <w:r w:rsidRPr="00414087">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4C959BA" w14:textId="77777777" w:rsidR="00414087" w:rsidRPr="00414087" w:rsidRDefault="00414087" w:rsidP="00414087">
      <w:pPr>
        <w:ind w:firstLine="709"/>
        <w:jc w:val="both"/>
        <w:rPr>
          <w:sz w:val="28"/>
          <w:szCs w:val="28"/>
        </w:rPr>
      </w:pPr>
      <w:r w:rsidRPr="00414087">
        <w:rPr>
          <w:sz w:val="28"/>
          <w:szCs w:val="28"/>
        </w:rPr>
        <w:t xml:space="preserve">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w:t>
      </w:r>
      <w:r w:rsidRPr="00414087">
        <w:rPr>
          <w:sz w:val="28"/>
          <w:szCs w:val="28"/>
        </w:rPr>
        <w:lastRenderedPageBreak/>
        <w:t>осуществляются в пределах установленных нормативов и (или) лимитов, в том числе в соответствии с планами снижения сбросов.</w:t>
      </w:r>
    </w:p>
    <w:p w14:paraId="7B840172"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113,24 </w:t>
      </w:r>
      <w:r w:rsidRPr="00414087">
        <w:rPr>
          <w:sz w:val="28"/>
          <w:szCs w:val="28"/>
        </w:rPr>
        <w:t>тыс. руб. (в том числе: транспортный налог 2,02 тыс.руб., налог на имущество 111,23 тыс.руб.)</w:t>
      </w:r>
    </w:p>
    <w:p w14:paraId="12385A31"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по статье приняты в размере </w:t>
      </w:r>
      <w:r w:rsidRPr="00414087">
        <w:rPr>
          <w:b/>
          <w:bCs/>
          <w:i/>
          <w:iCs/>
          <w:sz w:val="28"/>
          <w:szCs w:val="28"/>
        </w:rPr>
        <w:t xml:space="preserve">102,29 </w:t>
      </w:r>
      <w:r w:rsidRPr="00414087">
        <w:rPr>
          <w:sz w:val="28"/>
          <w:szCs w:val="28"/>
        </w:rPr>
        <w:t>тыс.руб., в том числе:</w:t>
      </w:r>
    </w:p>
    <w:p w14:paraId="16E8D34F" w14:textId="77777777" w:rsidR="00414087" w:rsidRPr="00414087" w:rsidRDefault="00414087" w:rsidP="00414087">
      <w:pPr>
        <w:tabs>
          <w:tab w:val="left" w:pos="1134"/>
        </w:tabs>
        <w:ind w:firstLine="709"/>
        <w:jc w:val="both"/>
        <w:rPr>
          <w:sz w:val="28"/>
          <w:szCs w:val="28"/>
        </w:rPr>
      </w:pPr>
      <w:r w:rsidRPr="00414087">
        <w:rPr>
          <w:sz w:val="28"/>
          <w:szCs w:val="28"/>
        </w:rPr>
        <w:t xml:space="preserve">- </w:t>
      </w:r>
      <w:r w:rsidRPr="00414087">
        <w:rPr>
          <w:i/>
          <w:iCs/>
          <w:sz w:val="28"/>
          <w:szCs w:val="28"/>
          <w:u w:val="single"/>
        </w:rPr>
        <w:t xml:space="preserve">транспортный налог </w:t>
      </w:r>
      <w:r w:rsidRPr="00414087">
        <w:rPr>
          <w:sz w:val="28"/>
          <w:szCs w:val="28"/>
        </w:rPr>
        <w:t>не учтен, так как затраты учитываются в цеховых расходах на 25 сч., таким образом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7CFF3871" w14:textId="77777777" w:rsidR="00414087" w:rsidRPr="00414087" w:rsidRDefault="00414087" w:rsidP="00414087">
      <w:pPr>
        <w:tabs>
          <w:tab w:val="left" w:pos="1134"/>
        </w:tabs>
        <w:ind w:firstLine="709"/>
        <w:jc w:val="both"/>
        <w:rPr>
          <w:sz w:val="28"/>
          <w:szCs w:val="28"/>
        </w:rPr>
      </w:pPr>
      <w:r w:rsidRPr="00414087">
        <w:rPr>
          <w:sz w:val="28"/>
          <w:szCs w:val="28"/>
        </w:rPr>
        <w:t xml:space="preserve">- </w:t>
      </w:r>
      <w:r w:rsidRPr="00414087">
        <w:rPr>
          <w:i/>
          <w:iCs/>
          <w:sz w:val="28"/>
          <w:szCs w:val="28"/>
          <w:u w:val="single"/>
        </w:rPr>
        <w:t xml:space="preserve">налог на имущество </w:t>
      </w:r>
      <w:r w:rsidRPr="00414087">
        <w:rPr>
          <w:sz w:val="28"/>
          <w:szCs w:val="28"/>
        </w:rPr>
        <w:t xml:space="preserve">принят в размере </w:t>
      </w:r>
      <w:r w:rsidRPr="00414087">
        <w:rPr>
          <w:b/>
          <w:bCs/>
          <w:i/>
          <w:iCs/>
          <w:sz w:val="28"/>
          <w:szCs w:val="28"/>
        </w:rPr>
        <w:t>102,29</w:t>
      </w:r>
      <w:r w:rsidRPr="00414087">
        <w:rPr>
          <w:sz w:val="28"/>
          <w:szCs w:val="28"/>
        </w:rPr>
        <w:t xml:space="preserve"> тыс.руб. Предложение организации представлено в таблице 9 (налог на имущество на водоводы) и в таблице 10 (на объекты, которые учитываются на 25сч.).</w:t>
      </w:r>
    </w:p>
    <w:p w14:paraId="66253079" w14:textId="77777777" w:rsidR="00414087" w:rsidRPr="00414087" w:rsidRDefault="00414087" w:rsidP="00414087">
      <w:pPr>
        <w:tabs>
          <w:tab w:val="left" w:pos="1134"/>
        </w:tabs>
        <w:ind w:firstLine="709"/>
        <w:jc w:val="right"/>
        <w:rPr>
          <w:sz w:val="28"/>
          <w:szCs w:val="28"/>
        </w:rPr>
      </w:pPr>
    </w:p>
    <w:p w14:paraId="3BC181AD" w14:textId="77777777" w:rsidR="00414087" w:rsidRPr="00414087" w:rsidRDefault="00414087" w:rsidP="00414087">
      <w:pPr>
        <w:tabs>
          <w:tab w:val="left" w:pos="1134"/>
        </w:tabs>
        <w:ind w:firstLine="709"/>
        <w:jc w:val="right"/>
        <w:rPr>
          <w:sz w:val="28"/>
          <w:szCs w:val="28"/>
        </w:rPr>
      </w:pPr>
    </w:p>
    <w:p w14:paraId="09989D06" w14:textId="77777777" w:rsidR="00414087" w:rsidRPr="00414087" w:rsidRDefault="00414087" w:rsidP="00414087">
      <w:pPr>
        <w:tabs>
          <w:tab w:val="left" w:pos="1134"/>
        </w:tabs>
        <w:ind w:firstLine="709"/>
        <w:jc w:val="right"/>
        <w:rPr>
          <w:sz w:val="28"/>
          <w:szCs w:val="28"/>
        </w:rPr>
      </w:pPr>
    </w:p>
    <w:p w14:paraId="3ECC941F" w14:textId="77777777" w:rsidR="00414087" w:rsidRPr="00414087" w:rsidRDefault="00414087" w:rsidP="00414087">
      <w:pPr>
        <w:tabs>
          <w:tab w:val="left" w:pos="1134"/>
        </w:tabs>
        <w:ind w:firstLine="709"/>
        <w:jc w:val="right"/>
        <w:rPr>
          <w:sz w:val="28"/>
          <w:szCs w:val="28"/>
        </w:rPr>
      </w:pPr>
      <w:r w:rsidRPr="00414087">
        <w:rPr>
          <w:sz w:val="28"/>
          <w:szCs w:val="28"/>
        </w:rPr>
        <w:t>Таблица 9</w:t>
      </w:r>
    </w:p>
    <w:tbl>
      <w:tblPr>
        <w:tblW w:w="8788" w:type="dxa"/>
        <w:jc w:val="center"/>
        <w:tblLook w:val="04A0" w:firstRow="1" w:lastRow="0" w:firstColumn="1" w:lastColumn="0" w:noHBand="0" w:noVBand="1"/>
      </w:tblPr>
      <w:tblGrid>
        <w:gridCol w:w="3827"/>
        <w:gridCol w:w="4961"/>
      </w:tblGrid>
      <w:tr w:rsidR="00414087" w:rsidRPr="00414087" w14:paraId="5FE2E18B" w14:textId="77777777" w:rsidTr="00414087">
        <w:trPr>
          <w:trHeight w:val="675"/>
          <w:jc w:val="center"/>
        </w:trPr>
        <w:tc>
          <w:tcPr>
            <w:tcW w:w="8788" w:type="dxa"/>
            <w:gridSpan w:val="2"/>
            <w:tcBorders>
              <w:top w:val="nil"/>
              <w:left w:val="nil"/>
              <w:bottom w:val="single" w:sz="4" w:space="0" w:color="auto"/>
              <w:right w:val="nil"/>
            </w:tcBorders>
            <w:vAlign w:val="bottom"/>
            <w:hideMark/>
          </w:tcPr>
          <w:p w14:paraId="495B31CB" w14:textId="77777777" w:rsidR="00414087" w:rsidRPr="00414087" w:rsidRDefault="00414087" w:rsidP="00414087">
            <w:pPr>
              <w:spacing w:line="256" w:lineRule="auto"/>
              <w:rPr>
                <w:b/>
                <w:bCs/>
                <w:color w:val="000000"/>
                <w:sz w:val="20"/>
                <w:szCs w:val="20"/>
                <w:lang w:eastAsia="en-US"/>
              </w:rPr>
            </w:pPr>
            <w:r w:rsidRPr="00414087">
              <w:rPr>
                <w:b/>
                <w:bCs/>
                <w:color w:val="000000"/>
                <w:sz w:val="20"/>
                <w:szCs w:val="20"/>
                <w:lang w:eastAsia="en-US"/>
              </w:rPr>
              <w:t xml:space="preserve">Расчет налога на имущество на 2022г.                                                                     </w:t>
            </w:r>
          </w:p>
          <w:p w14:paraId="4A920BFE" w14:textId="77777777" w:rsidR="00414087" w:rsidRPr="00414087" w:rsidRDefault="00414087" w:rsidP="00414087">
            <w:pPr>
              <w:spacing w:line="256" w:lineRule="auto"/>
              <w:rPr>
                <w:color w:val="000000"/>
                <w:sz w:val="20"/>
                <w:szCs w:val="20"/>
                <w:lang w:eastAsia="en-US"/>
              </w:rPr>
            </w:pPr>
            <w:r w:rsidRPr="00414087">
              <w:rPr>
                <w:b/>
                <w:bCs/>
                <w:color w:val="000000"/>
                <w:sz w:val="20"/>
                <w:szCs w:val="20"/>
                <w:lang w:eastAsia="en-US"/>
              </w:rPr>
              <w:t xml:space="preserve"> </w:t>
            </w:r>
            <w:r w:rsidRPr="00414087">
              <w:rPr>
                <w:color w:val="000000"/>
                <w:sz w:val="20"/>
                <w:szCs w:val="20"/>
                <w:lang w:eastAsia="en-US"/>
              </w:rPr>
              <w:t xml:space="preserve"> (питьевое водоснабжение г.Топки)</w:t>
            </w:r>
          </w:p>
        </w:tc>
      </w:tr>
      <w:tr w:rsidR="00414087" w:rsidRPr="00414087" w14:paraId="2D85CCB0"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1DF37C45" w14:textId="77777777" w:rsidR="00414087" w:rsidRPr="00414087" w:rsidRDefault="00414087" w:rsidP="00414087">
            <w:pPr>
              <w:spacing w:line="256" w:lineRule="auto"/>
              <w:jc w:val="right"/>
              <w:rPr>
                <w:color w:val="000000"/>
                <w:sz w:val="20"/>
                <w:szCs w:val="20"/>
                <w:lang w:eastAsia="en-US"/>
              </w:rPr>
            </w:pPr>
            <w:r w:rsidRPr="00414087">
              <w:rPr>
                <w:color w:val="000000"/>
                <w:sz w:val="20"/>
                <w:szCs w:val="20"/>
                <w:lang w:eastAsia="en-US"/>
              </w:rPr>
              <w:t> </w:t>
            </w:r>
          </w:p>
        </w:tc>
        <w:tc>
          <w:tcPr>
            <w:tcW w:w="4961" w:type="dxa"/>
            <w:tcBorders>
              <w:top w:val="nil"/>
              <w:left w:val="nil"/>
              <w:bottom w:val="single" w:sz="4" w:space="0" w:color="auto"/>
              <w:right w:val="single" w:sz="4" w:space="0" w:color="auto"/>
            </w:tcBorders>
            <w:noWrap/>
            <w:vAlign w:val="bottom"/>
            <w:hideMark/>
          </w:tcPr>
          <w:p w14:paraId="20F336B0"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налоговая ставка 2,2</w:t>
            </w:r>
          </w:p>
        </w:tc>
      </w:tr>
      <w:tr w:rsidR="00414087" w:rsidRPr="00414087" w14:paraId="0F448C7B" w14:textId="77777777" w:rsidTr="00414087">
        <w:trPr>
          <w:trHeight w:val="373"/>
          <w:jc w:val="center"/>
        </w:trPr>
        <w:tc>
          <w:tcPr>
            <w:tcW w:w="3827" w:type="dxa"/>
            <w:tcBorders>
              <w:top w:val="nil"/>
              <w:left w:val="single" w:sz="4" w:space="0" w:color="auto"/>
              <w:bottom w:val="single" w:sz="4" w:space="0" w:color="auto"/>
              <w:right w:val="single" w:sz="4" w:space="0" w:color="auto"/>
            </w:tcBorders>
            <w:noWrap/>
            <w:vAlign w:val="bottom"/>
            <w:hideMark/>
          </w:tcPr>
          <w:p w14:paraId="010A521C"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дата</w:t>
            </w:r>
          </w:p>
        </w:tc>
        <w:tc>
          <w:tcPr>
            <w:tcW w:w="4961" w:type="dxa"/>
            <w:tcBorders>
              <w:top w:val="nil"/>
              <w:left w:val="nil"/>
              <w:bottom w:val="single" w:sz="4" w:space="0" w:color="auto"/>
              <w:right w:val="single" w:sz="4" w:space="0" w:color="auto"/>
            </w:tcBorders>
            <w:vAlign w:val="bottom"/>
            <w:hideMark/>
          </w:tcPr>
          <w:p w14:paraId="03FCAB4E"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недвижимое имущество (водопроводы)</w:t>
            </w:r>
          </w:p>
        </w:tc>
      </w:tr>
      <w:tr w:rsidR="00414087" w:rsidRPr="00414087" w14:paraId="7BEEF96D"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53CE120C" w14:textId="77777777" w:rsidR="00414087" w:rsidRPr="00414087" w:rsidRDefault="00414087" w:rsidP="00414087">
            <w:pPr>
              <w:spacing w:line="256" w:lineRule="auto"/>
              <w:jc w:val="right"/>
              <w:rPr>
                <w:sz w:val="20"/>
                <w:szCs w:val="20"/>
                <w:lang w:eastAsia="en-US"/>
              </w:rPr>
            </w:pPr>
            <w:r w:rsidRPr="00414087">
              <w:rPr>
                <w:sz w:val="20"/>
                <w:szCs w:val="20"/>
                <w:lang w:eastAsia="en-US"/>
              </w:rPr>
              <w:t>01,01,2022г.</w:t>
            </w:r>
          </w:p>
        </w:tc>
        <w:tc>
          <w:tcPr>
            <w:tcW w:w="4961" w:type="dxa"/>
            <w:tcBorders>
              <w:top w:val="nil"/>
              <w:left w:val="nil"/>
              <w:bottom w:val="single" w:sz="4" w:space="0" w:color="auto"/>
              <w:right w:val="single" w:sz="4" w:space="0" w:color="auto"/>
            </w:tcBorders>
            <w:noWrap/>
            <w:vAlign w:val="bottom"/>
            <w:hideMark/>
          </w:tcPr>
          <w:p w14:paraId="23973C3F" w14:textId="77777777" w:rsidR="00414087" w:rsidRPr="00414087" w:rsidRDefault="00414087" w:rsidP="00414087">
            <w:pPr>
              <w:spacing w:line="256" w:lineRule="auto"/>
              <w:jc w:val="right"/>
              <w:rPr>
                <w:sz w:val="20"/>
                <w:szCs w:val="20"/>
                <w:lang w:eastAsia="en-US"/>
              </w:rPr>
            </w:pPr>
            <w:r w:rsidRPr="00414087">
              <w:rPr>
                <w:sz w:val="20"/>
                <w:szCs w:val="20"/>
                <w:lang w:eastAsia="en-US"/>
              </w:rPr>
              <w:t>4 728 203,07</w:t>
            </w:r>
          </w:p>
        </w:tc>
      </w:tr>
      <w:tr w:rsidR="00414087" w:rsidRPr="00414087" w14:paraId="755C5DD2"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19E3C1D0" w14:textId="77777777" w:rsidR="00414087" w:rsidRPr="00414087" w:rsidRDefault="00414087" w:rsidP="00414087">
            <w:pPr>
              <w:spacing w:line="256" w:lineRule="auto"/>
              <w:jc w:val="right"/>
              <w:rPr>
                <w:sz w:val="20"/>
                <w:szCs w:val="20"/>
                <w:lang w:eastAsia="en-US"/>
              </w:rPr>
            </w:pPr>
            <w:r w:rsidRPr="00414087">
              <w:rPr>
                <w:sz w:val="20"/>
                <w:szCs w:val="20"/>
                <w:lang w:eastAsia="en-US"/>
              </w:rPr>
              <w:t>01,02,2022г.</w:t>
            </w:r>
          </w:p>
        </w:tc>
        <w:tc>
          <w:tcPr>
            <w:tcW w:w="4961" w:type="dxa"/>
            <w:tcBorders>
              <w:top w:val="nil"/>
              <w:left w:val="nil"/>
              <w:bottom w:val="single" w:sz="4" w:space="0" w:color="auto"/>
              <w:right w:val="single" w:sz="4" w:space="0" w:color="auto"/>
            </w:tcBorders>
            <w:noWrap/>
            <w:vAlign w:val="bottom"/>
            <w:hideMark/>
          </w:tcPr>
          <w:p w14:paraId="518EFBBD" w14:textId="77777777" w:rsidR="00414087" w:rsidRPr="00414087" w:rsidRDefault="00414087" w:rsidP="00414087">
            <w:pPr>
              <w:spacing w:line="256" w:lineRule="auto"/>
              <w:jc w:val="right"/>
              <w:rPr>
                <w:sz w:val="20"/>
                <w:szCs w:val="20"/>
                <w:lang w:eastAsia="en-US"/>
              </w:rPr>
            </w:pPr>
            <w:r w:rsidRPr="00414087">
              <w:rPr>
                <w:sz w:val="20"/>
                <w:szCs w:val="20"/>
                <w:lang w:eastAsia="en-US"/>
              </w:rPr>
              <w:t>4 715 105,55</w:t>
            </w:r>
          </w:p>
        </w:tc>
      </w:tr>
      <w:tr w:rsidR="00414087" w:rsidRPr="00414087" w14:paraId="19379B56"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73882B29" w14:textId="77777777" w:rsidR="00414087" w:rsidRPr="00414087" w:rsidRDefault="00414087" w:rsidP="00414087">
            <w:pPr>
              <w:spacing w:line="256" w:lineRule="auto"/>
              <w:jc w:val="right"/>
              <w:rPr>
                <w:sz w:val="20"/>
                <w:szCs w:val="20"/>
                <w:lang w:eastAsia="en-US"/>
              </w:rPr>
            </w:pPr>
            <w:r w:rsidRPr="00414087">
              <w:rPr>
                <w:sz w:val="20"/>
                <w:szCs w:val="20"/>
                <w:lang w:eastAsia="en-US"/>
              </w:rPr>
              <w:t>01,03,2022г.</w:t>
            </w:r>
          </w:p>
        </w:tc>
        <w:tc>
          <w:tcPr>
            <w:tcW w:w="4961" w:type="dxa"/>
            <w:tcBorders>
              <w:top w:val="nil"/>
              <w:left w:val="nil"/>
              <w:bottom w:val="single" w:sz="4" w:space="0" w:color="auto"/>
              <w:right w:val="single" w:sz="4" w:space="0" w:color="auto"/>
            </w:tcBorders>
            <w:noWrap/>
            <w:vAlign w:val="bottom"/>
            <w:hideMark/>
          </w:tcPr>
          <w:p w14:paraId="49ECB70F" w14:textId="77777777" w:rsidR="00414087" w:rsidRPr="00414087" w:rsidRDefault="00414087" w:rsidP="00414087">
            <w:pPr>
              <w:spacing w:line="256" w:lineRule="auto"/>
              <w:jc w:val="right"/>
              <w:rPr>
                <w:sz w:val="20"/>
                <w:szCs w:val="20"/>
                <w:lang w:eastAsia="en-US"/>
              </w:rPr>
            </w:pPr>
            <w:r w:rsidRPr="00414087">
              <w:rPr>
                <w:sz w:val="20"/>
                <w:szCs w:val="20"/>
                <w:lang w:eastAsia="en-US"/>
              </w:rPr>
              <w:t>4 702 008,03</w:t>
            </w:r>
          </w:p>
        </w:tc>
      </w:tr>
      <w:tr w:rsidR="00414087" w:rsidRPr="00414087" w14:paraId="2720641B"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054EE067" w14:textId="77777777" w:rsidR="00414087" w:rsidRPr="00414087" w:rsidRDefault="00414087" w:rsidP="00414087">
            <w:pPr>
              <w:spacing w:line="256" w:lineRule="auto"/>
              <w:jc w:val="right"/>
              <w:rPr>
                <w:sz w:val="20"/>
                <w:szCs w:val="20"/>
                <w:lang w:eastAsia="en-US"/>
              </w:rPr>
            </w:pPr>
            <w:r w:rsidRPr="00414087">
              <w:rPr>
                <w:sz w:val="20"/>
                <w:szCs w:val="20"/>
                <w:lang w:eastAsia="en-US"/>
              </w:rPr>
              <w:t>01,04,2022г.</w:t>
            </w:r>
          </w:p>
        </w:tc>
        <w:tc>
          <w:tcPr>
            <w:tcW w:w="4961" w:type="dxa"/>
            <w:tcBorders>
              <w:top w:val="nil"/>
              <w:left w:val="nil"/>
              <w:bottom w:val="single" w:sz="4" w:space="0" w:color="auto"/>
              <w:right w:val="single" w:sz="4" w:space="0" w:color="auto"/>
            </w:tcBorders>
            <w:noWrap/>
            <w:vAlign w:val="bottom"/>
            <w:hideMark/>
          </w:tcPr>
          <w:p w14:paraId="3E037EB3" w14:textId="77777777" w:rsidR="00414087" w:rsidRPr="00414087" w:rsidRDefault="00414087" w:rsidP="00414087">
            <w:pPr>
              <w:spacing w:line="256" w:lineRule="auto"/>
              <w:jc w:val="right"/>
              <w:rPr>
                <w:sz w:val="20"/>
                <w:szCs w:val="20"/>
                <w:lang w:eastAsia="en-US"/>
              </w:rPr>
            </w:pPr>
            <w:r w:rsidRPr="00414087">
              <w:rPr>
                <w:sz w:val="20"/>
                <w:szCs w:val="20"/>
                <w:lang w:eastAsia="en-US"/>
              </w:rPr>
              <w:t>4 688 910,51</w:t>
            </w:r>
          </w:p>
        </w:tc>
      </w:tr>
      <w:tr w:rsidR="00414087" w:rsidRPr="00414087" w14:paraId="7ECD31FD" w14:textId="77777777" w:rsidTr="00414087">
        <w:trPr>
          <w:trHeight w:val="245"/>
          <w:jc w:val="center"/>
        </w:trPr>
        <w:tc>
          <w:tcPr>
            <w:tcW w:w="3827" w:type="dxa"/>
            <w:tcBorders>
              <w:top w:val="nil"/>
              <w:left w:val="single" w:sz="4" w:space="0" w:color="auto"/>
              <w:bottom w:val="single" w:sz="4" w:space="0" w:color="auto"/>
              <w:right w:val="single" w:sz="4" w:space="0" w:color="auto"/>
            </w:tcBorders>
            <w:noWrap/>
            <w:vAlign w:val="bottom"/>
            <w:hideMark/>
          </w:tcPr>
          <w:p w14:paraId="20AD39CD" w14:textId="77777777" w:rsidR="00414087" w:rsidRPr="00414087" w:rsidRDefault="00414087" w:rsidP="00414087">
            <w:pPr>
              <w:spacing w:line="256" w:lineRule="auto"/>
              <w:jc w:val="right"/>
              <w:rPr>
                <w:sz w:val="20"/>
                <w:szCs w:val="20"/>
                <w:lang w:eastAsia="en-US"/>
              </w:rPr>
            </w:pPr>
            <w:r w:rsidRPr="00414087">
              <w:rPr>
                <w:sz w:val="20"/>
                <w:szCs w:val="20"/>
                <w:lang w:eastAsia="en-US"/>
              </w:rPr>
              <w:t>01,05,2022г.</w:t>
            </w:r>
          </w:p>
        </w:tc>
        <w:tc>
          <w:tcPr>
            <w:tcW w:w="4961" w:type="dxa"/>
            <w:tcBorders>
              <w:top w:val="nil"/>
              <w:left w:val="nil"/>
              <w:bottom w:val="single" w:sz="4" w:space="0" w:color="auto"/>
              <w:right w:val="single" w:sz="4" w:space="0" w:color="auto"/>
            </w:tcBorders>
            <w:noWrap/>
            <w:vAlign w:val="bottom"/>
            <w:hideMark/>
          </w:tcPr>
          <w:p w14:paraId="308F26B8" w14:textId="77777777" w:rsidR="00414087" w:rsidRPr="00414087" w:rsidRDefault="00414087" w:rsidP="00414087">
            <w:pPr>
              <w:spacing w:line="256" w:lineRule="auto"/>
              <w:jc w:val="right"/>
              <w:rPr>
                <w:sz w:val="20"/>
                <w:szCs w:val="20"/>
                <w:lang w:eastAsia="en-US"/>
              </w:rPr>
            </w:pPr>
            <w:r w:rsidRPr="00414087">
              <w:rPr>
                <w:sz w:val="20"/>
                <w:szCs w:val="20"/>
                <w:lang w:eastAsia="en-US"/>
              </w:rPr>
              <w:t>4 675 812,99</w:t>
            </w:r>
          </w:p>
        </w:tc>
      </w:tr>
      <w:tr w:rsidR="00414087" w:rsidRPr="00414087" w14:paraId="39B6813D"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2103AC40" w14:textId="77777777" w:rsidR="00414087" w:rsidRPr="00414087" w:rsidRDefault="00414087" w:rsidP="00414087">
            <w:pPr>
              <w:spacing w:line="256" w:lineRule="auto"/>
              <w:jc w:val="right"/>
              <w:rPr>
                <w:sz w:val="20"/>
                <w:szCs w:val="20"/>
                <w:lang w:eastAsia="en-US"/>
              </w:rPr>
            </w:pPr>
            <w:r w:rsidRPr="00414087">
              <w:rPr>
                <w:sz w:val="20"/>
                <w:szCs w:val="20"/>
                <w:lang w:eastAsia="en-US"/>
              </w:rPr>
              <w:t>01,06,2022г.</w:t>
            </w:r>
          </w:p>
        </w:tc>
        <w:tc>
          <w:tcPr>
            <w:tcW w:w="4961" w:type="dxa"/>
            <w:tcBorders>
              <w:top w:val="nil"/>
              <w:left w:val="nil"/>
              <w:bottom w:val="single" w:sz="4" w:space="0" w:color="auto"/>
              <w:right w:val="single" w:sz="4" w:space="0" w:color="auto"/>
            </w:tcBorders>
            <w:noWrap/>
            <w:vAlign w:val="bottom"/>
            <w:hideMark/>
          </w:tcPr>
          <w:p w14:paraId="24F3D81C" w14:textId="77777777" w:rsidR="00414087" w:rsidRPr="00414087" w:rsidRDefault="00414087" w:rsidP="00414087">
            <w:pPr>
              <w:spacing w:line="256" w:lineRule="auto"/>
              <w:jc w:val="right"/>
              <w:rPr>
                <w:sz w:val="20"/>
                <w:szCs w:val="20"/>
                <w:lang w:eastAsia="en-US"/>
              </w:rPr>
            </w:pPr>
            <w:r w:rsidRPr="00414087">
              <w:rPr>
                <w:sz w:val="20"/>
                <w:szCs w:val="20"/>
                <w:lang w:eastAsia="en-US"/>
              </w:rPr>
              <w:t>4 662 715,47</w:t>
            </w:r>
          </w:p>
        </w:tc>
      </w:tr>
      <w:tr w:rsidR="00414087" w:rsidRPr="00414087" w14:paraId="06519029"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2988DD8C" w14:textId="77777777" w:rsidR="00414087" w:rsidRPr="00414087" w:rsidRDefault="00414087" w:rsidP="00414087">
            <w:pPr>
              <w:spacing w:line="256" w:lineRule="auto"/>
              <w:jc w:val="right"/>
              <w:rPr>
                <w:sz w:val="20"/>
                <w:szCs w:val="20"/>
                <w:lang w:eastAsia="en-US"/>
              </w:rPr>
            </w:pPr>
            <w:r w:rsidRPr="00414087">
              <w:rPr>
                <w:sz w:val="20"/>
                <w:szCs w:val="20"/>
                <w:lang w:eastAsia="en-US"/>
              </w:rPr>
              <w:t>01,07,2022г.</w:t>
            </w:r>
          </w:p>
        </w:tc>
        <w:tc>
          <w:tcPr>
            <w:tcW w:w="4961" w:type="dxa"/>
            <w:tcBorders>
              <w:top w:val="nil"/>
              <w:left w:val="nil"/>
              <w:bottom w:val="single" w:sz="4" w:space="0" w:color="auto"/>
              <w:right w:val="single" w:sz="4" w:space="0" w:color="auto"/>
            </w:tcBorders>
            <w:noWrap/>
            <w:vAlign w:val="bottom"/>
            <w:hideMark/>
          </w:tcPr>
          <w:p w14:paraId="02A81C47" w14:textId="77777777" w:rsidR="00414087" w:rsidRPr="00414087" w:rsidRDefault="00414087" w:rsidP="00414087">
            <w:pPr>
              <w:spacing w:line="256" w:lineRule="auto"/>
              <w:jc w:val="right"/>
              <w:rPr>
                <w:sz w:val="20"/>
                <w:szCs w:val="20"/>
                <w:lang w:eastAsia="en-US"/>
              </w:rPr>
            </w:pPr>
            <w:r w:rsidRPr="00414087">
              <w:rPr>
                <w:sz w:val="20"/>
                <w:szCs w:val="20"/>
                <w:lang w:eastAsia="en-US"/>
              </w:rPr>
              <w:t>4 649 617,95</w:t>
            </w:r>
          </w:p>
        </w:tc>
      </w:tr>
      <w:tr w:rsidR="00414087" w:rsidRPr="00414087" w14:paraId="4CE9B323"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02142980" w14:textId="77777777" w:rsidR="00414087" w:rsidRPr="00414087" w:rsidRDefault="00414087" w:rsidP="00414087">
            <w:pPr>
              <w:spacing w:line="256" w:lineRule="auto"/>
              <w:jc w:val="right"/>
              <w:rPr>
                <w:sz w:val="20"/>
                <w:szCs w:val="20"/>
                <w:lang w:eastAsia="en-US"/>
              </w:rPr>
            </w:pPr>
            <w:r w:rsidRPr="00414087">
              <w:rPr>
                <w:sz w:val="20"/>
                <w:szCs w:val="20"/>
                <w:lang w:eastAsia="en-US"/>
              </w:rPr>
              <w:t>01,08,2022г.</w:t>
            </w:r>
          </w:p>
        </w:tc>
        <w:tc>
          <w:tcPr>
            <w:tcW w:w="4961" w:type="dxa"/>
            <w:tcBorders>
              <w:top w:val="nil"/>
              <w:left w:val="nil"/>
              <w:bottom w:val="single" w:sz="4" w:space="0" w:color="auto"/>
              <w:right w:val="single" w:sz="4" w:space="0" w:color="auto"/>
            </w:tcBorders>
            <w:noWrap/>
            <w:vAlign w:val="bottom"/>
            <w:hideMark/>
          </w:tcPr>
          <w:p w14:paraId="5A88CB3C" w14:textId="77777777" w:rsidR="00414087" w:rsidRPr="00414087" w:rsidRDefault="00414087" w:rsidP="00414087">
            <w:pPr>
              <w:spacing w:line="256" w:lineRule="auto"/>
              <w:jc w:val="right"/>
              <w:rPr>
                <w:sz w:val="20"/>
                <w:szCs w:val="20"/>
                <w:lang w:eastAsia="en-US"/>
              </w:rPr>
            </w:pPr>
            <w:r w:rsidRPr="00414087">
              <w:rPr>
                <w:sz w:val="20"/>
                <w:szCs w:val="20"/>
                <w:lang w:eastAsia="en-US"/>
              </w:rPr>
              <w:t>4 636 520,43</w:t>
            </w:r>
          </w:p>
        </w:tc>
      </w:tr>
      <w:tr w:rsidR="00414087" w:rsidRPr="00414087" w14:paraId="4382F995"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3C8A36B5" w14:textId="77777777" w:rsidR="00414087" w:rsidRPr="00414087" w:rsidRDefault="00414087" w:rsidP="00414087">
            <w:pPr>
              <w:spacing w:line="256" w:lineRule="auto"/>
              <w:jc w:val="right"/>
              <w:rPr>
                <w:sz w:val="20"/>
                <w:szCs w:val="20"/>
                <w:lang w:eastAsia="en-US"/>
              </w:rPr>
            </w:pPr>
            <w:r w:rsidRPr="00414087">
              <w:rPr>
                <w:sz w:val="20"/>
                <w:szCs w:val="20"/>
                <w:lang w:eastAsia="en-US"/>
              </w:rPr>
              <w:t>01,09,2022г.</w:t>
            </w:r>
          </w:p>
        </w:tc>
        <w:tc>
          <w:tcPr>
            <w:tcW w:w="4961" w:type="dxa"/>
            <w:tcBorders>
              <w:top w:val="nil"/>
              <w:left w:val="nil"/>
              <w:bottom w:val="single" w:sz="4" w:space="0" w:color="auto"/>
              <w:right w:val="single" w:sz="4" w:space="0" w:color="auto"/>
            </w:tcBorders>
            <w:noWrap/>
            <w:vAlign w:val="bottom"/>
            <w:hideMark/>
          </w:tcPr>
          <w:p w14:paraId="1D61944C" w14:textId="77777777" w:rsidR="00414087" w:rsidRPr="00414087" w:rsidRDefault="00414087" w:rsidP="00414087">
            <w:pPr>
              <w:spacing w:line="256" w:lineRule="auto"/>
              <w:jc w:val="right"/>
              <w:rPr>
                <w:sz w:val="20"/>
                <w:szCs w:val="20"/>
                <w:lang w:eastAsia="en-US"/>
              </w:rPr>
            </w:pPr>
            <w:r w:rsidRPr="00414087">
              <w:rPr>
                <w:sz w:val="20"/>
                <w:szCs w:val="20"/>
                <w:lang w:eastAsia="en-US"/>
              </w:rPr>
              <w:t>4 623 422,91</w:t>
            </w:r>
          </w:p>
        </w:tc>
      </w:tr>
      <w:tr w:rsidR="00414087" w:rsidRPr="00414087" w14:paraId="3C5A358E"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12AD9808" w14:textId="77777777" w:rsidR="00414087" w:rsidRPr="00414087" w:rsidRDefault="00414087" w:rsidP="00414087">
            <w:pPr>
              <w:spacing w:line="256" w:lineRule="auto"/>
              <w:jc w:val="right"/>
              <w:rPr>
                <w:sz w:val="20"/>
                <w:szCs w:val="20"/>
                <w:lang w:eastAsia="en-US"/>
              </w:rPr>
            </w:pPr>
            <w:r w:rsidRPr="00414087">
              <w:rPr>
                <w:sz w:val="20"/>
                <w:szCs w:val="20"/>
                <w:lang w:eastAsia="en-US"/>
              </w:rPr>
              <w:t>01,10,2022г.</w:t>
            </w:r>
          </w:p>
        </w:tc>
        <w:tc>
          <w:tcPr>
            <w:tcW w:w="4961" w:type="dxa"/>
            <w:tcBorders>
              <w:top w:val="nil"/>
              <w:left w:val="nil"/>
              <w:bottom w:val="single" w:sz="4" w:space="0" w:color="auto"/>
              <w:right w:val="single" w:sz="4" w:space="0" w:color="auto"/>
            </w:tcBorders>
            <w:noWrap/>
            <w:vAlign w:val="bottom"/>
            <w:hideMark/>
          </w:tcPr>
          <w:p w14:paraId="28AE28A6" w14:textId="77777777" w:rsidR="00414087" w:rsidRPr="00414087" w:rsidRDefault="00414087" w:rsidP="00414087">
            <w:pPr>
              <w:spacing w:line="256" w:lineRule="auto"/>
              <w:jc w:val="right"/>
              <w:rPr>
                <w:sz w:val="20"/>
                <w:szCs w:val="20"/>
                <w:lang w:eastAsia="en-US"/>
              </w:rPr>
            </w:pPr>
            <w:r w:rsidRPr="00414087">
              <w:rPr>
                <w:sz w:val="20"/>
                <w:szCs w:val="20"/>
                <w:lang w:eastAsia="en-US"/>
              </w:rPr>
              <w:t>4 610 325,39</w:t>
            </w:r>
          </w:p>
        </w:tc>
      </w:tr>
      <w:tr w:rsidR="00414087" w:rsidRPr="00414087" w14:paraId="1E07CC56"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6BC56CD6" w14:textId="77777777" w:rsidR="00414087" w:rsidRPr="00414087" w:rsidRDefault="00414087" w:rsidP="00414087">
            <w:pPr>
              <w:spacing w:line="256" w:lineRule="auto"/>
              <w:jc w:val="right"/>
              <w:rPr>
                <w:sz w:val="20"/>
                <w:szCs w:val="20"/>
                <w:lang w:eastAsia="en-US"/>
              </w:rPr>
            </w:pPr>
            <w:r w:rsidRPr="00414087">
              <w:rPr>
                <w:sz w:val="20"/>
                <w:szCs w:val="20"/>
                <w:lang w:eastAsia="en-US"/>
              </w:rPr>
              <w:t>01,11,2022г.</w:t>
            </w:r>
          </w:p>
        </w:tc>
        <w:tc>
          <w:tcPr>
            <w:tcW w:w="4961" w:type="dxa"/>
            <w:tcBorders>
              <w:top w:val="nil"/>
              <w:left w:val="nil"/>
              <w:bottom w:val="single" w:sz="4" w:space="0" w:color="auto"/>
              <w:right w:val="single" w:sz="4" w:space="0" w:color="auto"/>
            </w:tcBorders>
            <w:noWrap/>
            <w:vAlign w:val="bottom"/>
            <w:hideMark/>
          </w:tcPr>
          <w:p w14:paraId="0FED4F4C" w14:textId="77777777" w:rsidR="00414087" w:rsidRPr="00414087" w:rsidRDefault="00414087" w:rsidP="00414087">
            <w:pPr>
              <w:spacing w:line="256" w:lineRule="auto"/>
              <w:jc w:val="right"/>
              <w:rPr>
                <w:sz w:val="20"/>
                <w:szCs w:val="20"/>
                <w:lang w:eastAsia="en-US"/>
              </w:rPr>
            </w:pPr>
            <w:r w:rsidRPr="00414087">
              <w:rPr>
                <w:sz w:val="20"/>
                <w:szCs w:val="20"/>
                <w:lang w:eastAsia="en-US"/>
              </w:rPr>
              <w:t>4 597 227,87</w:t>
            </w:r>
          </w:p>
        </w:tc>
      </w:tr>
      <w:tr w:rsidR="00414087" w:rsidRPr="00414087" w14:paraId="7D48C41C"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2C36BBC9" w14:textId="77777777" w:rsidR="00414087" w:rsidRPr="00414087" w:rsidRDefault="00414087" w:rsidP="00414087">
            <w:pPr>
              <w:spacing w:line="256" w:lineRule="auto"/>
              <w:jc w:val="right"/>
              <w:rPr>
                <w:sz w:val="20"/>
                <w:szCs w:val="20"/>
                <w:lang w:eastAsia="en-US"/>
              </w:rPr>
            </w:pPr>
            <w:r w:rsidRPr="00414087">
              <w:rPr>
                <w:sz w:val="20"/>
                <w:szCs w:val="20"/>
                <w:lang w:eastAsia="en-US"/>
              </w:rPr>
              <w:t>01,12,2022г.</w:t>
            </w:r>
          </w:p>
        </w:tc>
        <w:tc>
          <w:tcPr>
            <w:tcW w:w="4961" w:type="dxa"/>
            <w:tcBorders>
              <w:top w:val="nil"/>
              <w:left w:val="nil"/>
              <w:bottom w:val="single" w:sz="4" w:space="0" w:color="auto"/>
              <w:right w:val="single" w:sz="4" w:space="0" w:color="auto"/>
            </w:tcBorders>
            <w:noWrap/>
            <w:vAlign w:val="bottom"/>
            <w:hideMark/>
          </w:tcPr>
          <w:p w14:paraId="4ACEDEDE" w14:textId="77777777" w:rsidR="00414087" w:rsidRPr="00414087" w:rsidRDefault="00414087" w:rsidP="00414087">
            <w:pPr>
              <w:spacing w:line="256" w:lineRule="auto"/>
              <w:jc w:val="right"/>
              <w:rPr>
                <w:sz w:val="20"/>
                <w:szCs w:val="20"/>
                <w:lang w:eastAsia="en-US"/>
              </w:rPr>
            </w:pPr>
            <w:r w:rsidRPr="00414087">
              <w:rPr>
                <w:sz w:val="20"/>
                <w:szCs w:val="20"/>
                <w:lang w:eastAsia="en-US"/>
              </w:rPr>
              <w:t>4 584 130,35</w:t>
            </w:r>
          </w:p>
        </w:tc>
      </w:tr>
      <w:tr w:rsidR="00414087" w:rsidRPr="00414087" w14:paraId="60A708F9" w14:textId="77777777" w:rsidTr="00414087">
        <w:trPr>
          <w:trHeight w:val="345"/>
          <w:jc w:val="center"/>
        </w:trPr>
        <w:tc>
          <w:tcPr>
            <w:tcW w:w="3827" w:type="dxa"/>
            <w:tcBorders>
              <w:top w:val="nil"/>
              <w:left w:val="single" w:sz="4" w:space="0" w:color="auto"/>
              <w:bottom w:val="single" w:sz="4" w:space="0" w:color="auto"/>
              <w:right w:val="single" w:sz="4" w:space="0" w:color="auto"/>
            </w:tcBorders>
            <w:noWrap/>
            <w:vAlign w:val="bottom"/>
            <w:hideMark/>
          </w:tcPr>
          <w:p w14:paraId="6B9861BA" w14:textId="77777777" w:rsidR="00414087" w:rsidRPr="00414087" w:rsidRDefault="00414087" w:rsidP="00414087">
            <w:pPr>
              <w:spacing w:line="256" w:lineRule="auto"/>
              <w:jc w:val="right"/>
              <w:rPr>
                <w:sz w:val="20"/>
                <w:szCs w:val="20"/>
                <w:lang w:eastAsia="en-US"/>
              </w:rPr>
            </w:pPr>
            <w:r w:rsidRPr="00414087">
              <w:rPr>
                <w:sz w:val="20"/>
                <w:szCs w:val="20"/>
                <w:lang w:eastAsia="en-US"/>
              </w:rPr>
              <w:t>31,12,2022г.</w:t>
            </w:r>
          </w:p>
        </w:tc>
        <w:tc>
          <w:tcPr>
            <w:tcW w:w="4961" w:type="dxa"/>
            <w:tcBorders>
              <w:top w:val="nil"/>
              <w:left w:val="nil"/>
              <w:bottom w:val="single" w:sz="4" w:space="0" w:color="auto"/>
              <w:right w:val="single" w:sz="4" w:space="0" w:color="auto"/>
            </w:tcBorders>
            <w:noWrap/>
            <w:vAlign w:val="bottom"/>
            <w:hideMark/>
          </w:tcPr>
          <w:p w14:paraId="4FEA0AA4" w14:textId="77777777" w:rsidR="00414087" w:rsidRPr="00414087" w:rsidRDefault="00414087" w:rsidP="00414087">
            <w:pPr>
              <w:spacing w:line="256" w:lineRule="auto"/>
              <w:jc w:val="right"/>
              <w:rPr>
                <w:sz w:val="20"/>
                <w:szCs w:val="20"/>
                <w:lang w:eastAsia="en-US"/>
              </w:rPr>
            </w:pPr>
            <w:r w:rsidRPr="00414087">
              <w:rPr>
                <w:sz w:val="20"/>
                <w:szCs w:val="20"/>
                <w:lang w:eastAsia="en-US"/>
              </w:rPr>
              <w:t>4 571 032,83</w:t>
            </w:r>
          </w:p>
        </w:tc>
      </w:tr>
      <w:tr w:rsidR="00414087" w:rsidRPr="00414087" w14:paraId="5B0A2F41"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031018AB"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Среднегодовая стоимость, руб.</w:t>
            </w:r>
          </w:p>
        </w:tc>
        <w:tc>
          <w:tcPr>
            <w:tcW w:w="4961" w:type="dxa"/>
            <w:tcBorders>
              <w:top w:val="nil"/>
              <w:left w:val="nil"/>
              <w:bottom w:val="single" w:sz="4" w:space="0" w:color="auto"/>
              <w:right w:val="single" w:sz="4" w:space="0" w:color="auto"/>
            </w:tcBorders>
            <w:noWrap/>
            <w:vAlign w:val="bottom"/>
            <w:hideMark/>
          </w:tcPr>
          <w:p w14:paraId="1B8F144B"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4 649 617,95</w:t>
            </w:r>
          </w:p>
        </w:tc>
      </w:tr>
      <w:tr w:rsidR="00414087" w:rsidRPr="00414087" w14:paraId="04B9E8D9" w14:textId="77777777" w:rsidTr="00414087">
        <w:trPr>
          <w:trHeight w:val="300"/>
          <w:jc w:val="center"/>
        </w:trPr>
        <w:tc>
          <w:tcPr>
            <w:tcW w:w="3827" w:type="dxa"/>
            <w:tcBorders>
              <w:top w:val="nil"/>
              <w:left w:val="single" w:sz="4" w:space="0" w:color="auto"/>
              <w:bottom w:val="single" w:sz="4" w:space="0" w:color="auto"/>
              <w:right w:val="single" w:sz="4" w:space="0" w:color="auto"/>
            </w:tcBorders>
            <w:noWrap/>
            <w:vAlign w:val="bottom"/>
            <w:hideMark/>
          </w:tcPr>
          <w:p w14:paraId="30C3AF53"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Сумма налога, руб.</w:t>
            </w:r>
          </w:p>
        </w:tc>
        <w:tc>
          <w:tcPr>
            <w:tcW w:w="4961" w:type="dxa"/>
            <w:tcBorders>
              <w:top w:val="nil"/>
              <w:left w:val="nil"/>
              <w:bottom w:val="single" w:sz="4" w:space="0" w:color="auto"/>
              <w:right w:val="single" w:sz="4" w:space="0" w:color="auto"/>
            </w:tcBorders>
            <w:noWrap/>
            <w:vAlign w:val="bottom"/>
            <w:hideMark/>
          </w:tcPr>
          <w:p w14:paraId="5E29CD68" w14:textId="77777777" w:rsidR="00414087" w:rsidRPr="00414087" w:rsidRDefault="00414087" w:rsidP="00414087">
            <w:pPr>
              <w:spacing w:line="256" w:lineRule="auto"/>
              <w:jc w:val="right"/>
              <w:rPr>
                <w:b/>
                <w:bCs/>
                <w:color w:val="0000FF"/>
                <w:sz w:val="20"/>
                <w:szCs w:val="20"/>
                <w:lang w:eastAsia="en-US"/>
              </w:rPr>
            </w:pPr>
            <w:r w:rsidRPr="00414087">
              <w:rPr>
                <w:b/>
                <w:bCs/>
                <w:color w:val="0000FF"/>
                <w:sz w:val="20"/>
                <w:szCs w:val="20"/>
                <w:lang w:eastAsia="en-US"/>
              </w:rPr>
              <w:t>102 291,59</w:t>
            </w:r>
          </w:p>
        </w:tc>
      </w:tr>
    </w:tbl>
    <w:p w14:paraId="6B268D0B" w14:textId="77777777" w:rsidR="00414087" w:rsidRPr="00414087" w:rsidRDefault="00414087" w:rsidP="00414087">
      <w:pPr>
        <w:tabs>
          <w:tab w:val="left" w:pos="1134"/>
        </w:tabs>
        <w:ind w:firstLine="709"/>
        <w:jc w:val="right"/>
        <w:rPr>
          <w:sz w:val="28"/>
          <w:szCs w:val="28"/>
        </w:rPr>
      </w:pPr>
    </w:p>
    <w:p w14:paraId="40FDD263" w14:textId="77777777" w:rsidR="00414087" w:rsidRPr="00414087" w:rsidRDefault="00414087" w:rsidP="00414087">
      <w:pPr>
        <w:tabs>
          <w:tab w:val="left" w:pos="1134"/>
        </w:tabs>
        <w:ind w:firstLine="709"/>
        <w:jc w:val="right"/>
        <w:rPr>
          <w:sz w:val="28"/>
          <w:szCs w:val="28"/>
        </w:rPr>
      </w:pPr>
      <w:r w:rsidRPr="00414087">
        <w:rPr>
          <w:sz w:val="28"/>
          <w:szCs w:val="28"/>
        </w:rPr>
        <w:t>Таблица 10</w:t>
      </w:r>
    </w:p>
    <w:tbl>
      <w:tblPr>
        <w:tblW w:w="8788" w:type="dxa"/>
        <w:jc w:val="center"/>
        <w:tblLook w:val="04A0" w:firstRow="1" w:lastRow="0" w:firstColumn="1" w:lastColumn="0" w:noHBand="0" w:noVBand="1"/>
      </w:tblPr>
      <w:tblGrid>
        <w:gridCol w:w="3827"/>
        <w:gridCol w:w="4961"/>
      </w:tblGrid>
      <w:tr w:rsidR="00414087" w:rsidRPr="00414087" w14:paraId="1891DCED" w14:textId="77777777" w:rsidTr="00414087">
        <w:trPr>
          <w:trHeight w:val="675"/>
          <w:jc w:val="center"/>
        </w:trPr>
        <w:tc>
          <w:tcPr>
            <w:tcW w:w="8788" w:type="dxa"/>
            <w:gridSpan w:val="2"/>
            <w:tcBorders>
              <w:top w:val="nil"/>
              <w:left w:val="nil"/>
              <w:bottom w:val="single" w:sz="4" w:space="0" w:color="auto"/>
              <w:right w:val="nil"/>
            </w:tcBorders>
            <w:vAlign w:val="bottom"/>
            <w:hideMark/>
          </w:tcPr>
          <w:p w14:paraId="647CEF50" w14:textId="77777777" w:rsidR="00414087" w:rsidRPr="00414087" w:rsidRDefault="00414087" w:rsidP="00414087">
            <w:pPr>
              <w:spacing w:line="256" w:lineRule="auto"/>
              <w:rPr>
                <w:b/>
                <w:bCs/>
                <w:color w:val="000000"/>
                <w:sz w:val="20"/>
                <w:szCs w:val="20"/>
                <w:lang w:eastAsia="en-US"/>
              </w:rPr>
            </w:pPr>
            <w:r w:rsidRPr="00414087">
              <w:rPr>
                <w:b/>
                <w:bCs/>
                <w:color w:val="000000"/>
                <w:sz w:val="20"/>
                <w:szCs w:val="20"/>
                <w:lang w:eastAsia="en-US"/>
              </w:rPr>
              <w:t xml:space="preserve">Расчет налога на имущество на 2022г.                                                                    </w:t>
            </w:r>
          </w:p>
          <w:p w14:paraId="27F5B79D" w14:textId="77777777" w:rsidR="00414087" w:rsidRPr="00414087" w:rsidRDefault="00414087" w:rsidP="00414087">
            <w:pPr>
              <w:spacing w:line="256" w:lineRule="auto"/>
              <w:rPr>
                <w:color w:val="000000"/>
                <w:sz w:val="20"/>
                <w:szCs w:val="20"/>
                <w:lang w:eastAsia="en-US"/>
              </w:rPr>
            </w:pPr>
            <w:r w:rsidRPr="00414087">
              <w:rPr>
                <w:b/>
                <w:bCs/>
                <w:color w:val="000000"/>
                <w:sz w:val="20"/>
                <w:szCs w:val="20"/>
                <w:lang w:eastAsia="en-US"/>
              </w:rPr>
              <w:t xml:space="preserve">  </w:t>
            </w:r>
            <w:r w:rsidRPr="00414087">
              <w:rPr>
                <w:color w:val="000000"/>
                <w:sz w:val="20"/>
                <w:szCs w:val="20"/>
                <w:lang w:eastAsia="en-US"/>
              </w:rPr>
              <w:t xml:space="preserve"> (питьевое водоснабжение г.Топки)</w:t>
            </w:r>
          </w:p>
        </w:tc>
      </w:tr>
      <w:tr w:rsidR="00414087" w:rsidRPr="00414087" w14:paraId="2C99E9D1"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2ED5303D" w14:textId="77777777" w:rsidR="00414087" w:rsidRPr="00414087" w:rsidRDefault="00414087" w:rsidP="00414087">
            <w:pPr>
              <w:spacing w:line="256" w:lineRule="auto"/>
              <w:jc w:val="right"/>
              <w:rPr>
                <w:color w:val="000000"/>
                <w:sz w:val="20"/>
                <w:szCs w:val="20"/>
                <w:lang w:eastAsia="en-US"/>
              </w:rPr>
            </w:pPr>
            <w:r w:rsidRPr="00414087">
              <w:rPr>
                <w:color w:val="000000"/>
                <w:sz w:val="20"/>
                <w:szCs w:val="20"/>
                <w:lang w:eastAsia="en-US"/>
              </w:rPr>
              <w:t> </w:t>
            </w:r>
          </w:p>
        </w:tc>
        <w:tc>
          <w:tcPr>
            <w:tcW w:w="4961" w:type="dxa"/>
            <w:tcBorders>
              <w:top w:val="nil"/>
              <w:left w:val="nil"/>
              <w:bottom w:val="single" w:sz="4" w:space="0" w:color="auto"/>
              <w:right w:val="single" w:sz="4" w:space="0" w:color="auto"/>
            </w:tcBorders>
            <w:noWrap/>
            <w:vAlign w:val="bottom"/>
            <w:hideMark/>
          </w:tcPr>
          <w:p w14:paraId="43A85A38"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налоговая ставка 2,2</w:t>
            </w:r>
          </w:p>
        </w:tc>
      </w:tr>
      <w:tr w:rsidR="00414087" w:rsidRPr="00414087" w14:paraId="0B3A0349" w14:textId="77777777" w:rsidTr="00414087">
        <w:trPr>
          <w:trHeight w:val="291"/>
          <w:jc w:val="center"/>
        </w:trPr>
        <w:tc>
          <w:tcPr>
            <w:tcW w:w="3827" w:type="dxa"/>
            <w:tcBorders>
              <w:top w:val="nil"/>
              <w:left w:val="single" w:sz="4" w:space="0" w:color="auto"/>
              <w:bottom w:val="single" w:sz="4" w:space="0" w:color="auto"/>
              <w:right w:val="single" w:sz="4" w:space="0" w:color="auto"/>
            </w:tcBorders>
            <w:noWrap/>
            <w:vAlign w:val="bottom"/>
            <w:hideMark/>
          </w:tcPr>
          <w:p w14:paraId="27ABB7BE"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дата</w:t>
            </w:r>
          </w:p>
        </w:tc>
        <w:tc>
          <w:tcPr>
            <w:tcW w:w="4961" w:type="dxa"/>
            <w:tcBorders>
              <w:top w:val="nil"/>
              <w:left w:val="nil"/>
              <w:bottom w:val="single" w:sz="4" w:space="0" w:color="auto"/>
              <w:right w:val="single" w:sz="4" w:space="0" w:color="auto"/>
            </w:tcBorders>
            <w:vAlign w:val="bottom"/>
            <w:hideMark/>
          </w:tcPr>
          <w:p w14:paraId="01B4AC13"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недвижимое имущество    (с 25сч.)</w:t>
            </w:r>
          </w:p>
        </w:tc>
      </w:tr>
      <w:tr w:rsidR="00414087" w:rsidRPr="00414087" w14:paraId="7BFAFBFD"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4B9CCBB5" w14:textId="77777777" w:rsidR="00414087" w:rsidRPr="00414087" w:rsidRDefault="00414087" w:rsidP="00414087">
            <w:pPr>
              <w:spacing w:line="256" w:lineRule="auto"/>
              <w:jc w:val="right"/>
              <w:rPr>
                <w:sz w:val="20"/>
                <w:szCs w:val="20"/>
                <w:lang w:eastAsia="en-US"/>
              </w:rPr>
            </w:pPr>
            <w:r w:rsidRPr="00414087">
              <w:rPr>
                <w:sz w:val="20"/>
                <w:szCs w:val="20"/>
                <w:lang w:eastAsia="en-US"/>
              </w:rPr>
              <w:lastRenderedPageBreak/>
              <w:t>01,01,2022г.</w:t>
            </w:r>
          </w:p>
        </w:tc>
        <w:tc>
          <w:tcPr>
            <w:tcW w:w="4961" w:type="dxa"/>
            <w:tcBorders>
              <w:top w:val="nil"/>
              <w:left w:val="nil"/>
              <w:bottom w:val="single" w:sz="4" w:space="0" w:color="auto"/>
              <w:right w:val="single" w:sz="4" w:space="0" w:color="auto"/>
            </w:tcBorders>
            <w:noWrap/>
            <w:vAlign w:val="bottom"/>
            <w:hideMark/>
          </w:tcPr>
          <w:p w14:paraId="593FB476" w14:textId="77777777" w:rsidR="00414087" w:rsidRPr="00414087" w:rsidRDefault="00414087" w:rsidP="00414087">
            <w:pPr>
              <w:spacing w:line="256" w:lineRule="auto"/>
              <w:jc w:val="right"/>
              <w:rPr>
                <w:sz w:val="20"/>
                <w:szCs w:val="20"/>
                <w:lang w:eastAsia="en-US"/>
              </w:rPr>
            </w:pPr>
            <w:r w:rsidRPr="00414087">
              <w:rPr>
                <w:sz w:val="20"/>
                <w:szCs w:val="20"/>
                <w:lang w:eastAsia="en-US"/>
              </w:rPr>
              <w:t>535 525,96</w:t>
            </w:r>
          </w:p>
        </w:tc>
      </w:tr>
      <w:tr w:rsidR="00414087" w:rsidRPr="00414087" w14:paraId="0105EC3F"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66A2130B" w14:textId="77777777" w:rsidR="00414087" w:rsidRPr="00414087" w:rsidRDefault="00414087" w:rsidP="00414087">
            <w:pPr>
              <w:spacing w:line="256" w:lineRule="auto"/>
              <w:jc w:val="right"/>
              <w:rPr>
                <w:sz w:val="20"/>
                <w:szCs w:val="20"/>
                <w:lang w:eastAsia="en-US"/>
              </w:rPr>
            </w:pPr>
            <w:r w:rsidRPr="00414087">
              <w:rPr>
                <w:sz w:val="20"/>
                <w:szCs w:val="20"/>
                <w:lang w:eastAsia="en-US"/>
              </w:rPr>
              <w:t>01,02,2022г.</w:t>
            </w:r>
          </w:p>
        </w:tc>
        <w:tc>
          <w:tcPr>
            <w:tcW w:w="4961" w:type="dxa"/>
            <w:tcBorders>
              <w:top w:val="nil"/>
              <w:left w:val="nil"/>
              <w:bottom w:val="single" w:sz="4" w:space="0" w:color="auto"/>
              <w:right w:val="single" w:sz="4" w:space="0" w:color="auto"/>
            </w:tcBorders>
            <w:noWrap/>
            <w:vAlign w:val="bottom"/>
            <w:hideMark/>
          </w:tcPr>
          <w:p w14:paraId="72C169D4" w14:textId="77777777" w:rsidR="00414087" w:rsidRPr="00414087" w:rsidRDefault="00414087" w:rsidP="00414087">
            <w:pPr>
              <w:spacing w:line="256" w:lineRule="auto"/>
              <w:jc w:val="right"/>
              <w:rPr>
                <w:sz w:val="20"/>
                <w:szCs w:val="20"/>
                <w:lang w:eastAsia="en-US"/>
              </w:rPr>
            </w:pPr>
            <w:r w:rsidRPr="00414087">
              <w:rPr>
                <w:sz w:val="20"/>
                <w:szCs w:val="20"/>
                <w:lang w:eastAsia="en-US"/>
              </w:rPr>
              <w:t>513 953,78</w:t>
            </w:r>
          </w:p>
        </w:tc>
      </w:tr>
      <w:tr w:rsidR="00414087" w:rsidRPr="00414087" w14:paraId="5C07E36A"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5B44D4AC" w14:textId="77777777" w:rsidR="00414087" w:rsidRPr="00414087" w:rsidRDefault="00414087" w:rsidP="00414087">
            <w:pPr>
              <w:spacing w:line="256" w:lineRule="auto"/>
              <w:jc w:val="right"/>
              <w:rPr>
                <w:sz w:val="20"/>
                <w:szCs w:val="20"/>
                <w:lang w:eastAsia="en-US"/>
              </w:rPr>
            </w:pPr>
            <w:r w:rsidRPr="00414087">
              <w:rPr>
                <w:sz w:val="20"/>
                <w:szCs w:val="20"/>
                <w:lang w:eastAsia="en-US"/>
              </w:rPr>
              <w:t>01,03,2022г.</w:t>
            </w:r>
          </w:p>
        </w:tc>
        <w:tc>
          <w:tcPr>
            <w:tcW w:w="4961" w:type="dxa"/>
            <w:tcBorders>
              <w:top w:val="nil"/>
              <w:left w:val="nil"/>
              <w:bottom w:val="single" w:sz="4" w:space="0" w:color="auto"/>
              <w:right w:val="single" w:sz="4" w:space="0" w:color="auto"/>
            </w:tcBorders>
            <w:noWrap/>
            <w:vAlign w:val="bottom"/>
            <w:hideMark/>
          </w:tcPr>
          <w:p w14:paraId="7A9FB5A1" w14:textId="77777777" w:rsidR="00414087" w:rsidRPr="00414087" w:rsidRDefault="00414087" w:rsidP="00414087">
            <w:pPr>
              <w:spacing w:line="256" w:lineRule="auto"/>
              <w:jc w:val="right"/>
              <w:rPr>
                <w:sz w:val="20"/>
                <w:szCs w:val="20"/>
                <w:lang w:eastAsia="en-US"/>
              </w:rPr>
            </w:pPr>
            <w:r w:rsidRPr="00414087">
              <w:rPr>
                <w:sz w:val="20"/>
                <w:szCs w:val="20"/>
                <w:lang w:eastAsia="en-US"/>
              </w:rPr>
              <w:t>492 381,60</w:t>
            </w:r>
          </w:p>
        </w:tc>
      </w:tr>
      <w:tr w:rsidR="00414087" w:rsidRPr="00414087" w14:paraId="43F1F481"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35AC3226" w14:textId="77777777" w:rsidR="00414087" w:rsidRPr="00414087" w:rsidRDefault="00414087" w:rsidP="00414087">
            <w:pPr>
              <w:spacing w:line="256" w:lineRule="auto"/>
              <w:jc w:val="right"/>
              <w:rPr>
                <w:sz w:val="20"/>
                <w:szCs w:val="20"/>
                <w:lang w:eastAsia="en-US"/>
              </w:rPr>
            </w:pPr>
            <w:r w:rsidRPr="00414087">
              <w:rPr>
                <w:sz w:val="20"/>
                <w:szCs w:val="20"/>
                <w:lang w:eastAsia="en-US"/>
              </w:rPr>
              <w:t>01,04,2022г.</w:t>
            </w:r>
          </w:p>
        </w:tc>
        <w:tc>
          <w:tcPr>
            <w:tcW w:w="4961" w:type="dxa"/>
            <w:tcBorders>
              <w:top w:val="nil"/>
              <w:left w:val="nil"/>
              <w:bottom w:val="single" w:sz="4" w:space="0" w:color="auto"/>
              <w:right w:val="single" w:sz="4" w:space="0" w:color="auto"/>
            </w:tcBorders>
            <w:noWrap/>
            <w:vAlign w:val="bottom"/>
            <w:hideMark/>
          </w:tcPr>
          <w:p w14:paraId="2A0CB113" w14:textId="77777777" w:rsidR="00414087" w:rsidRPr="00414087" w:rsidRDefault="00414087" w:rsidP="00414087">
            <w:pPr>
              <w:spacing w:line="256" w:lineRule="auto"/>
              <w:jc w:val="right"/>
              <w:rPr>
                <w:sz w:val="20"/>
                <w:szCs w:val="20"/>
                <w:lang w:eastAsia="en-US"/>
              </w:rPr>
            </w:pPr>
            <w:r w:rsidRPr="00414087">
              <w:rPr>
                <w:sz w:val="20"/>
                <w:szCs w:val="20"/>
                <w:lang w:eastAsia="en-US"/>
              </w:rPr>
              <w:t>470 809,42</w:t>
            </w:r>
          </w:p>
        </w:tc>
      </w:tr>
      <w:tr w:rsidR="00414087" w:rsidRPr="00414087" w14:paraId="7C96ABE5" w14:textId="77777777" w:rsidTr="00414087">
        <w:trPr>
          <w:trHeight w:val="333"/>
          <w:jc w:val="center"/>
        </w:trPr>
        <w:tc>
          <w:tcPr>
            <w:tcW w:w="3827" w:type="dxa"/>
            <w:tcBorders>
              <w:top w:val="nil"/>
              <w:left w:val="single" w:sz="4" w:space="0" w:color="auto"/>
              <w:bottom w:val="single" w:sz="4" w:space="0" w:color="auto"/>
              <w:right w:val="single" w:sz="4" w:space="0" w:color="auto"/>
            </w:tcBorders>
            <w:noWrap/>
            <w:vAlign w:val="bottom"/>
            <w:hideMark/>
          </w:tcPr>
          <w:p w14:paraId="343DC118" w14:textId="77777777" w:rsidR="00414087" w:rsidRPr="00414087" w:rsidRDefault="00414087" w:rsidP="00414087">
            <w:pPr>
              <w:spacing w:line="256" w:lineRule="auto"/>
              <w:jc w:val="right"/>
              <w:rPr>
                <w:sz w:val="20"/>
                <w:szCs w:val="20"/>
                <w:lang w:eastAsia="en-US"/>
              </w:rPr>
            </w:pPr>
            <w:r w:rsidRPr="00414087">
              <w:rPr>
                <w:sz w:val="20"/>
                <w:szCs w:val="20"/>
                <w:lang w:eastAsia="en-US"/>
              </w:rPr>
              <w:t>01,05,2022г.</w:t>
            </w:r>
          </w:p>
        </w:tc>
        <w:tc>
          <w:tcPr>
            <w:tcW w:w="4961" w:type="dxa"/>
            <w:tcBorders>
              <w:top w:val="nil"/>
              <w:left w:val="nil"/>
              <w:bottom w:val="single" w:sz="4" w:space="0" w:color="auto"/>
              <w:right w:val="single" w:sz="4" w:space="0" w:color="auto"/>
            </w:tcBorders>
            <w:noWrap/>
            <w:vAlign w:val="bottom"/>
            <w:hideMark/>
          </w:tcPr>
          <w:p w14:paraId="40259374" w14:textId="77777777" w:rsidR="00414087" w:rsidRPr="00414087" w:rsidRDefault="00414087" w:rsidP="00414087">
            <w:pPr>
              <w:spacing w:line="256" w:lineRule="auto"/>
              <w:jc w:val="right"/>
              <w:rPr>
                <w:sz w:val="20"/>
                <w:szCs w:val="20"/>
                <w:lang w:eastAsia="en-US"/>
              </w:rPr>
            </w:pPr>
            <w:r w:rsidRPr="00414087">
              <w:rPr>
                <w:sz w:val="20"/>
                <w:szCs w:val="20"/>
                <w:lang w:eastAsia="en-US"/>
              </w:rPr>
              <w:t>449 237,24</w:t>
            </w:r>
          </w:p>
        </w:tc>
      </w:tr>
      <w:tr w:rsidR="00414087" w:rsidRPr="00414087" w14:paraId="15CFAA81"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3B4D5977" w14:textId="77777777" w:rsidR="00414087" w:rsidRPr="00414087" w:rsidRDefault="00414087" w:rsidP="00414087">
            <w:pPr>
              <w:spacing w:line="256" w:lineRule="auto"/>
              <w:jc w:val="right"/>
              <w:rPr>
                <w:sz w:val="20"/>
                <w:szCs w:val="20"/>
                <w:lang w:eastAsia="en-US"/>
              </w:rPr>
            </w:pPr>
            <w:r w:rsidRPr="00414087">
              <w:rPr>
                <w:sz w:val="20"/>
                <w:szCs w:val="20"/>
                <w:lang w:eastAsia="en-US"/>
              </w:rPr>
              <w:t>01,06,2022г.</w:t>
            </w:r>
          </w:p>
        </w:tc>
        <w:tc>
          <w:tcPr>
            <w:tcW w:w="4961" w:type="dxa"/>
            <w:tcBorders>
              <w:top w:val="nil"/>
              <w:left w:val="nil"/>
              <w:bottom w:val="single" w:sz="4" w:space="0" w:color="auto"/>
              <w:right w:val="single" w:sz="4" w:space="0" w:color="auto"/>
            </w:tcBorders>
            <w:noWrap/>
            <w:vAlign w:val="bottom"/>
            <w:hideMark/>
          </w:tcPr>
          <w:p w14:paraId="216E0C04" w14:textId="77777777" w:rsidR="00414087" w:rsidRPr="00414087" w:rsidRDefault="00414087" w:rsidP="00414087">
            <w:pPr>
              <w:spacing w:line="256" w:lineRule="auto"/>
              <w:jc w:val="right"/>
              <w:rPr>
                <w:sz w:val="20"/>
                <w:szCs w:val="20"/>
                <w:lang w:eastAsia="en-US"/>
              </w:rPr>
            </w:pPr>
            <w:r w:rsidRPr="00414087">
              <w:rPr>
                <w:sz w:val="20"/>
                <w:szCs w:val="20"/>
                <w:lang w:eastAsia="en-US"/>
              </w:rPr>
              <w:t>427 665,07</w:t>
            </w:r>
          </w:p>
        </w:tc>
      </w:tr>
      <w:tr w:rsidR="00414087" w:rsidRPr="00414087" w14:paraId="28A20C82"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5ACCE16A" w14:textId="77777777" w:rsidR="00414087" w:rsidRPr="00414087" w:rsidRDefault="00414087" w:rsidP="00414087">
            <w:pPr>
              <w:spacing w:line="256" w:lineRule="auto"/>
              <w:jc w:val="right"/>
              <w:rPr>
                <w:sz w:val="20"/>
                <w:szCs w:val="20"/>
                <w:lang w:eastAsia="en-US"/>
              </w:rPr>
            </w:pPr>
            <w:r w:rsidRPr="00414087">
              <w:rPr>
                <w:sz w:val="20"/>
                <w:szCs w:val="20"/>
                <w:lang w:eastAsia="en-US"/>
              </w:rPr>
              <w:t>01,07,2022г.</w:t>
            </w:r>
          </w:p>
        </w:tc>
        <w:tc>
          <w:tcPr>
            <w:tcW w:w="4961" w:type="dxa"/>
            <w:tcBorders>
              <w:top w:val="nil"/>
              <w:left w:val="nil"/>
              <w:bottom w:val="single" w:sz="4" w:space="0" w:color="auto"/>
              <w:right w:val="single" w:sz="4" w:space="0" w:color="auto"/>
            </w:tcBorders>
            <w:noWrap/>
            <w:vAlign w:val="bottom"/>
            <w:hideMark/>
          </w:tcPr>
          <w:p w14:paraId="00F09573" w14:textId="77777777" w:rsidR="00414087" w:rsidRPr="00414087" w:rsidRDefault="00414087" w:rsidP="00414087">
            <w:pPr>
              <w:spacing w:line="256" w:lineRule="auto"/>
              <w:jc w:val="right"/>
              <w:rPr>
                <w:sz w:val="20"/>
                <w:szCs w:val="20"/>
                <w:lang w:eastAsia="en-US"/>
              </w:rPr>
            </w:pPr>
            <w:r w:rsidRPr="00414087">
              <w:rPr>
                <w:sz w:val="20"/>
                <w:szCs w:val="20"/>
                <w:lang w:eastAsia="en-US"/>
              </w:rPr>
              <w:t>406 092,89</w:t>
            </w:r>
          </w:p>
        </w:tc>
      </w:tr>
      <w:tr w:rsidR="00414087" w:rsidRPr="00414087" w14:paraId="0C6EE6FF"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6BC6A5C0" w14:textId="77777777" w:rsidR="00414087" w:rsidRPr="00414087" w:rsidRDefault="00414087" w:rsidP="00414087">
            <w:pPr>
              <w:spacing w:line="256" w:lineRule="auto"/>
              <w:jc w:val="right"/>
              <w:rPr>
                <w:sz w:val="20"/>
                <w:szCs w:val="20"/>
                <w:lang w:eastAsia="en-US"/>
              </w:rPr>
            </w:pPr>
            <w:r w:rsidRPr="00414087">
              <w:rPr>
                <w:sz w:val="20"/>
                <w:szCs w:val="20"/>
                <w:lang w:eastAsia="en-US"/>
              </w:rPr>
              <w:t>01,08,2022г.</w:t>
            </w:r>
          </w:p>
        </w:tc>
        <w:tc>
          <w:tcPr>
            <w:tcW w:w="4961" w:type="dxa"/>
            <w:tcBorders>
              <w:top w:val="nil"/>
              <w:left w:val="nil"/>
              <w:bottom w:val="single" w:sz="4" w:space="0" w:color="auto"/>
              <w:right w:val="single" w:sz="4" w:space="0" w:color="auto"/>
            </w:tcBorders>
            <w:noWrap/>
            <w:vAlign w:val="bottom"/>
            <w:hideMark/>
          </w:tcPr>
          <w:p w14:paraId="3ED1A9E1" w14:textId="77777777" w:rsidR="00414087" w:rsidRPr="00414087" w:rsidRDefault="00414087" w:rsidP="00414087">
            <w:pPr>
              <w:spacing w:line="256" w:lineRule="auto"/>
              <w:jc w:val="right"/>
              <w:rPr>
                <w:sz w:val="20"/>
                <w:szCs w:val="20"/>
                <w:lang w:eastAsia="en-US"/>
              </w:rPr>
            </w:pPr>
            <w:r w:rsidRPr="00414087">
              <w:rPr>
                <w:sz w:val="20"/>
                <w:szCs w:val="20"/>
                <w:lang w:eastAsia="en-US"/>
              </w:rPr>
              <w:t>384 520,71</w:t>
            </w:r>
          </w:p>
        </w:tc>
      </w:tr>
      <w:tr w:rsidR="00414087" w:rsidRPr="00414087" w14:paraId="42F68251"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15A07857" w14:textId="77777777" w:rsidR="00414087" w:rsidRPr="00414087" w:rsidRDefault="00414087" w:rsidP="00414087">
            <w:pPr>
              <w:spacing w:line="256" w:lineRule="auto"/>
              <w:jc w:val="right"/>
              <w:rPr>
                <w:sz w:val="20"/>
                <w:szCs w:val="20"/>
                <w:lang w:eastAsia="en-US"/>
              </w:rPr>
            </w:pPr>
            <w:r w:rsidRPr="00414087">
              <w:rPr>
                <w:sz w:val="20"/>
                <w:szCs w:val="20"/>
                <w:lang w:eastAsia="en-US"/>
              </w:rPr>
              <w:t>01,09,2022г.</w:t>
            </w:r>
          </w:p>
        </w:tc>
        <w:tc>
          <w:tcPr>
            <w:tcW w:w="4961" w:type="dxa"/>
            <w:tcBorders>
              <w:top w:val="nil"/>
              <w:left w:val="nil"/>
              <w:bottom w:val="single" w:sz="4" w:space="0" w:color="auto"/>
              <w:right w:val="single" w:sz="4" w:space="0" w:color="auto"/>
            </w:tcBorders>
            <w:noWrap/>
            <w:vAlign w:val="bottom"/>
            <w:hideMark/>
          </w:tcPr>
          <w:p w14:paraId="483561D2" w14:textId="77777777" w:rsidR="00414087" w:rsidRPr="00414087" w:rsidRDefault="00414087" w:rsidP="00414087">
            <w:pPr>
              <w:spacing w:line="256" w:lineRule="auto"/>
              <w:jc w:val="right"/>
              <w:rPr>
                <w:sz w:val="20"/>
                <w:szCs w:val="20"/>
                <w:lang w:eastAsia="en-US"/>
              </w:rPr>
            </w:pPr>
            <w:r w:rsidRPr="00414087">
              <w:rPr>
                <w:sz w:val="20"/>
                <w:szCs w:val="20"/>
                <w:lang w:eastAsia="en-US"/>
              </w:rPr>
              <w:t>362 948,53</w:t>
            </w:r>
          </w:p>
        </w:tc>
      </w:tr>
      <w:tr w:rsidR="00414087" w:rsidRPr="00414087" w14:paraId="15093C93"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05F22CC7" w14:textId="77777777" w:rsidR="00414087" w:rsidRPr="00414087" w:rsidRDefault="00414087" w:rsidP="00414087">
            <w:pPr>
              <w:spacing w:line="256" w:lineRule="auto"/>
              <w:jc w:val="right"/>
              <w:rPr>
                <w:sz w:val="20"/>
                <w:szCs w:val="20"/>
                <w:lang w:eastAsia="en-US"/>
              </w:rPr>
            </w:pPr>
            <w:r w:rsidRPr="00414087">
              <w:rPr>
                <w:sz w:val="20"/>
                <w:szCs w:val="20"/>
                <w:lang w:eastAsia="en-US"/>
              </w:rPr>
              <w:t>01,10,2022г.</w:t>
            </w:r>
          </w:p>
        </w:tc>
        <w:tc>
          <w:tcPr>
            <w:tcW w:w="4961" w:type="dxa"/>
            <w:tcBorders>
              <w:top w:val="nil"/>
              <w:left w:val="nil"/>
              <w:bottom w:val="single" w:sz="4" w:space="0" w:color="auto"/>
              <w:right w:val="single" w:sz="4" w:space="0" w:color="auto"/>
            </w:tcBorders>
            <w:noWrap/>
            <w:vAlign w:val="bottom"/>
            <w:hideMark/>
          </w:tcPr>
          <w:p w14:paraId="36AC8F7B" w14:textId="77777777" w:rsidR="00414087" w:rsidRPr="00414087" w:rsidRDefault="00414087" w:rsidP="00414087">
            <w:pPr>
              <w:spacing w:line="256" w:lineRule="auto"/>
              <w:jc w:val="right"/>
              <w:rPr>
                <w:sz w:val="20"/>
                <w:szCs w:val="20"/>
                <w:lang w:eastAsia="en-US"/>
              </w:rPr>
            </w:pPr>
            <w:r w:rsidRPr="00414087">
              <w:rPr>
                <w:sz w:val="20"/>
                <w:szCs w:val="20"/>
                <w:lang w:eastAsia="en-US"/>
              </w:rPr>
              <w:t>341 376,35</w:t>
            </w:r>
          </w:p>
        </w:tc>
      </w:tr>
      <w:tr w:rsidR="00414087" w:rsidRPr="00414087" w14:paraId="7B7A780E"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1E65938B" w14:textId="77777777" w:rsidR="00414087" w:rsidRPr="00414087" w:rsidRDefault="00414087" w:rsidP="00414087">
            <w:pPr>
              <w:spacing w:line="256" w:lineRule="auto"/>
              <w:jc w:val="right"/>
              <w:rPr>
                <w:sz w:val="20"/>
                <w:szCs w:val="20"/>
                <w:lang w:eastAsia="en-US"/>
              </w:rPr>
            </w:pPr>
            <w:r w:rsidRPr="00414087">
              <w:rPr>
                <w:sz w:val="20"/>
                <w:szCs w:val="20"/>
                <w:lang w:eastAsia="en-US"/>
              </w:rPr>
              <w:t>01,11,2022г.</w:t>
            </w:r>
          </w:p>
        </w:tc>
        <w:tc>
          <w:tcPr>
            <w:tcW w:w="4961" w:type="dxa"/>
            <w:tcBorders>
              <w:top w:val="nil"/>
              <w:left w:val="nil"/>
              <w:bottom w:val="single" w:sz="4" w:space="0" w:color="auto"/>
              <w:right w:val="single" w:sz="4" w:space="0" w:color="auto"/>
            </w:tcBorders>
            <w:noWrap/>
            <w:vAlign w:val="bottom"/>
            <w:hideMark/>
          </w:tcPr>
          <w:p w14:paraId="39DA018E" w14:textId="77777777" w:rsidR="00414087" w:rsidRPr="00414087" w:rsidRDefault="00414087" w:rsidP="00414087">
            <w:pPr>
              <w:spacing w:line="256" w:lineRule="auto"/>
              <w:jc w:val="right"/>
              <w:rPr>
                <w:sz w:val="20"/>
                <w:szCs w:val="20"/>
                <w:lang w:eastAsia="en-US"/>
              </w:rPr>
            </w:pPr>
            <w:r w:rsidRPr="00414087">
              <w:rPr>
                <w:sz w:val="20"/>
                <w:szCs w:val="20"/>
                <w:lang w:eastAsia="en-US"/>
              </w:rPr>
              <w:t>319 804,17</w:t>
            </w:r>
          </w:p>
        </w:tc>
      </w:tr>
      <w:tr w:rsidR="00414087" w:rsidRPr="00414087" w14:paraId="29DA1A5E"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245C9844" w14:textId="77777777" w:rsidR="00414087" w:rsidRPr="00414087" w:rsidRDefault="00414087" w:rsidP="00414087">
            <w:pPr>
              <w:spacing w:line="256" w:lineRule="auto"/>
              <w:jc w:val="right"/>
              <w:rPr>
                <w:sz w:val="20"/>
                <w:szCs w:val="20"/>
                <w:lang w:eastAsia="en-US"/>
              </w:rPr>
            </w:pPr>
            <w:r w:rsidRPr="00414087">
              <w:rPr>
                <w:sz w:val="20"/>
                <w:szCs w:val="20"/>
                <w:lang w:eastAsia="en-US"/>
              </w:rPr>
              <w:t>01,12,2022г.</w:t>
            </w:r>
          </w:p>
        </w:tc>
        <w:tc>
          <w:tcPr>
            <w:tcW w:w="4961" w:type="dxa"/>
            <w:tcBorders>
              <w:top w:val="nil"/>
              <w:left w:val="nil"/>
              <w:bottom w:val="single" w:sz="4" w:space="0" w:color="auto"/>
              <w:right w:val="single" w:sz="4" w:space="0" w:color="auto"/>
            </w:tcBorders>
            <w:noWrap/>
            <w:vAlign w:val="bottom"/>
            <w:hideMark/>
          </w:tcPr>
          <w:p w14:paraId="0F4A20D4" w14:textId="77777777" w:rsidR="00414087" w:rsidRPr="00414087" w:rsidRDefault="00414087" w:rsidP="00414087">
            <w:pPr>
              <w:spacing w:line="256" w:lineRule="auto"/>
              <w:jc w:val="right"/>
              <w:rPr>
                <w:sz w:val="20"/>
                <w:szCs w:val="20"/>
                <w:lang w:eastAsia="en-US"/>
              </w:rPr>
            </w:pPr>
            <w:r w:rsidRPr="00414087">
              <w:rPr>
                <w:sz w:val="20"/>
                <w:szCs w:val="20"/>
                <w:lang w:eastAsia="en-US"/>
              </w:rPr>
              <w:t>298 231,99</w:t>
            </w:r>
          </w:p>
        </w:tc>
      </w:tr>
      <w:tr w:rsidR="00414087" w:rsidRPr="00414087" w14:paraId="74DFFB21" w14:textId="77777777" w:rsidTr="00414087">
        <w:trPr>
          <w:trHeight w:val="345"/>
          <w:jc w:val="center"/>
        </w:trPr>
        <w:tc>
          <w:tcPr>
            <w:tcW w:w="3827" w:type="dxa"/>
            <w:tcBorders>
              <w:top w:val="nil"/>
              <w:left w:val="single" w:sz="4" w:space="0" w:color="auto"/>
              <w:bottom w:val="single" w:sz="4" w:space="0" w:color="auto"/>
              <w:right w:val="single" w:sz="4" w:space="0" w:color="auto"/>
            </w:tcBorders>
            <w:noWrap/>
            <w:vAlign w:val="bottom"/>
            <w:hideMark/>
          </w:tcPr>
          <w:p w14:paraId="2F324837" w14:textId="77777777" w:rsidR="00414087" w:rsidRPr="00414087" w:rsidRDefault="00414087" w:rsidP="00414087">
            <w:pPr>
              <w:spacing w:line="256" w:lineRule="auto"/>
              <w:jc w:val="right"/>
              <w:rPr>
                <w:sz w:val="20"/>
                <w:szCs w:val="20"/>
                <w:lang w:eastAsia="en-US"/>
              </w:rPr>
            </w:pPr>
            <w:r w:rsidRPr="00414087">
              <w:rPr>
                <w:sz w:val="20"/>
                <w:szCs w:val="20"/>
                <w:lang w:eastAsia="en-US"/>
              </w:rPr>
              <w:t>31,12,2022г.</w:t>
            </w:r>
          </w:p>
        </w:tc>
        <w:tc>
          <w:tcPr>
            <w:tcW w:w="4961" w:type="dxa"/>
            <w:tcBorders>
              <w:top w:val="nil"/>
              <w:left w:val="nil"/>
              <w:bottom w:val="single" w:sz="4" w:space="0" w:color="auto"/>
              <w:right w:val="single" w:sz="4" w:space="0" w:color="auto"/>
            </w:tcBorders>
            <w:noWrap/>
            <w:vAlign w:val="bottom"/>
            <w:hideMark/>
          </w:tcPr>
          <w:p w14:paraId="37092512" w14:textId="77777777" w:rsidR="00414087" w:rsidRPr="00414087" w:rsidRDefault="00414087" w:rsidP="00414087">
            <w:pPr>
              <w:spacing w:line="256" w:lineRule="auto"/>
              <w:jc w:val="right"/>
              <w:rPr>
                <w:sz w:val="20"/>
                <w:szCs w:val="20"/>
                <w:lang w:eastAsia="en-US"/>
              </w:rPr>
            </w:pPr>
            <w:r w:rsidRPr="00414087">
              <w:rPr>
                <w:sz w:val="20"/>
                <w:szCs w:val="20"/>
                <w:lang w:eastAsia="en-US"/>
              </w:rPr>
              <w:t>276 659,81</w:t>
            </w:r>
          </w:p>
        </w:tc>
      </w:tr>
      <w:tr w:rsidR="00414087" w:rsidRPr="00414087" w14:paraId="1C82906A" w14:textId="77777777" w:rsidTr="00414087">
        <w:trPr>
          <w:trHeight w:val="315"/>
          <w:jc w:val="center"/>
        </w:trPr>
        <w:tc>
          <w:tcPr>
            <w:tcW w:w="3827" w:type="dxa"/>
            <w:tcBorders>
              <w:top w:val="nil"/>
              <w:left w:val="single" w:sz="4" w:space="0" w:color="auto"/>
              <w:bottom w:val="single" w:sz="4" w:space="0" w:color="auto"/>
              <w:right w:val="single" w:sz="4" w:space="0" w:color="auto"/>
            </w:tcBorders>
            <w:noWrap/>
            <w:vAlign w:val="bottom"/>
            <w:hideMark/>
          </w:tcPr>
          <w:p w14:paraId="4FB207CA"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Среднегодовая стоимость, руб.</w:t>
            </w:r>
          </w:p>
        </w:tc>
        <w:tc>
          <w:tcPr>
            <w:tcW w:w="4961" w:type="dxa"/>
            <w:tcBorders>
              <w:top w:val="nil"/>
              <w:left w:val="nil"/>
              <w:bottom w:val="single" w:sz="4" w:space="0" w:color="auto"/>
              <w:right w:val="single" w:sz="4" w:space="0" w:color="auto"/>
            </w:tcBorders>
            <w:noWrap/>
            <w:vAlign w:val="bottom"/>
            <w:hideMark/>
          </w:tcPr>
          <w:p w14:paraId="7BE1B250"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406 092,89</w:t>
            </w:r>
          </w:p>
        </w:tc>
      </w:tr>
      <w:tr w:rsidR="00414087" w:rsidRPr="00414087" w14:paraId="7314E5DD" w14:textId="77777777" w:rsidTr="00414087">
        <w:trPr>
          <w:trHeight w:val="300"/>
          <w:jc w:val="center"/>
        </w:trPr>
        <w:tc>
          <w:tcPr>
            <w:tcW w:w="3827" w:type="dxa"/>
            <w:tcBorders>
              <w:top w:val="nil"/>
              <w:left w:val="single" w:sz="4" w:space="0" w:color="auto"/>
              <w:bottom w:val="single" w:sz="4" w:space="0" w:color="auto"/>
              <w:right w:val="single" w:sz="4" w:space="0" w:color="auto"/>
            </w:tcBorders>
            <w:noWrap/>
            <w:vAlign w:val="bottom"/>
            <w:hideMark/>
          </w:tcPr>
          <w:p w14:paraId="57EAF4F8"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Сумма налога, руб.</w:t>
            </w:r>
          </w:p>
        </w:tc>
        <w:tc>
          <w:tcPr>
            <w:tcW w:w="4961" w:type="dxa"/>
            <w:tcBorders>
              <w:top w:val="nil"/>
              <w:left w:val="nil"/>
              <w:bottom w:val="single" w:sz="4" w:space="0" w:color="auto"/>
              <w:right w:val="single" w:sz="4" w:space="0" w:color="auto"/>
            </w:tcBorders>
            <w:noWrap/>
            <w:vAlign w:val="bottom"/>
            <w:hideMark/>
          </w:tcPr>
          <w:p w14:paraId="6BC4AC5A" w14:textId="77777777" w:rsidR="00414087" w:rsidRPr="00414087" w:rsidRDefault="00414087" w:rsidP="00414087">
            <w:pPr>
              <w:spacing w:line="256" w:lineRule="auto"/>
              <w:jc w:val="right"/>
              <w:rPr>
                <w:b/>
                <w:bCs/>
                <w:color w:val="0000FF"/>
                <w:sz w:val="20"/>
                <w:szCs w:val="20"/>
                <w:lang w:eastAsia="en-US"/>
              </w:rPr>
            </w:pPr>
            <w:r w:rsidRPr="00414087">
              <w:rPr>
                <w:b/>
                <w:bCs/>
                <w:color w:val="0000FF"/>
                <w:sz w:val="20"/>
                <w:szCs w:val="20"/>
                <w:lang w:eastAsia="en-US"/>
              </w:rPr>
              <w:t>8 934,04</w:t>
            </w:r>
          </w:p>
        </w:tc>
      </w:tr>
    </w:tbl>
    <w:p w14:paraId="03C34227" w14:textId="77777777" w:rsidR="00414087" w:rsidRPr="00414087" w:rsidRDefault="00414087" w:rsidP="00414087">
      <w:pPr>
        <w:tabs>
          <w:tab w:val="left" w:pos="1134"/>
        </w:tabs>
        <w:ind w:firstLine="709"/>
        <w:jc w:val="both"/>
        <w:rPr>
          <w:sz w:val="28"/>
          <w:szCs w:val="28"/>
        </w:rPr>
      </w:pPr>
    </w:p>
    <w:p w14:paraId="74CD972D" w14:textId="77777777" w:rsidR="00414087" w:rsidRPr="00414087" w:rsidRDefault="00414087" w:rsidP="00414087">
      <w:pPr>
        <w:tabs>
          <w:tab w:val="left" w:pos="1134"/>
        </w:tabs>
        <w:ind w:firstLine="709"/>
        <w:jc w:val="both"/>
        <w:rPr>
          <w:sz w:val="28"/>
          <w:szCs w:val="28"/>
        </w:rPr>
      </w:pPr>
      <w:r w:rsidRPr="00414087">
        <w:rPr>
          <w:sz w:val="28"/>
          <w:szCs w:val="28"/>
        </w:rPr>
        <w:t xml:space="preserve">Регулятором учтен налог на имущество по водоводам на сумму </w:t>
      </w:r>
      <w:r w:rsidRPr="00414087">
        <w:rPr>
          <w:b/>
          <w:bCs/>
          <w:sz w:val="28"/>
          <w:szCs w:val="28"/>
        </w:rPr>
        <w:t>102,29</w:t>
      </w:r>
      <w:r w:rsidRPr="00414087">
        <w:rPr>
          <w:sz w:val="28"/>
          <w:szCs w:val="28"/>
        </w:rPr>
        <w:t xml:space="preserve"> тыс. руб. (таблица 9). Предложение учесть налог на имущество на объекты по которым затраты списываются на 25сч. (Таблица 10) отклонено, так как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0E2D7E5B"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025516D8"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51,15 </w:t>
      </w:r>
      <w:r w:rsidRPr="00414087">
        <w:rPr>
          <w:color w:val="000000"/>
          <w:sz w:val="28"/>
          <w:szCs w:val="28"/>
        </w:rPr>
        <w:t>тыс. руб.</w:t>
      </w:r>
      <w:r w:rsidRPr="00414087">
        <w:rPr>
          <w:color w:val="000000"/>
          <w:szCs w:val="20"/>
        </w:rPr>
        <w:t xml:space="preserve"> </w:t>
      </w:r>
    </w:p>
    <w:p w14:paraId="155A0F46"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51,15 </w:t>
      </w:r>
      <w:r w:rsidRPr="00414087">
        <w:rPr>
          <w:color w:val="000000"/>
          <w:sz w:val="28"/>
          <w:szCs w:val="28"/>
        </w:rPr>
        <w:t>тыс. руб. на уровне предыдущего периода календарной разбивки.</w:t>
      </w:r>
    </w:p>
    <w:p w14:paraId="3B08A9C1" w14:textId="77777777" w:rsidR="00414087" w:rsidRPr="00414087" w:rsidRDefault="00414087" w:rsidP="00414087">
      <w:pPr>
        <w:tabs>
          <w:tab w:val="left" w:pos="1134"/>
        </w:tabs>
        <w:ind w:firstLine="709"/>
        <w:jc w:val="both"/>
        <w:rPr>
          <w:sz w:val="28"/>
          <w:szCs w:val="28"/>
        </w:rPr>
      </w:pPr>
    </w:p>
    <w:p w14:paraId="566519DE" w14:textId="77777777" w:rsidR="00414087" w:rsidRPr="00414087" w:rsidRDefault="00414087" w:rsidP="00414087">
      <w:pPr>
        <w:tabs>
          <w:tab w:val="left" w:pos="1134"/>
        </w:tabs>
        <w:ind w:firstLine="709"/>
        <w:jc w:val="center"/>
        <w:rPr>
          <w:b/>
          <w:sz w:val="28"/>
          <w:szCs w:val="28"/>
          <w:u w:val="single"/>
        </w:rPr>
      </w:pPr>
      <w:r w:rsidRPr="00414087">
        <w:rPr>
          <w:b/>
          <w:sz w:val="32"/>
          <w:szCs w:val="28"/>
          <w:u w:val="single"/>
        </w:rPr>
        <w:t>1.7. «Нормативная прибыль»</w:t>
      </w:r>
    </w:p>
    <w:p w14:paraId="7F9E41CC" w14:textId="77777777" w:rsidR="00414087" w:rsidRPr="00414087" w:rsidRDefault="00414087" w:rsidP="00414087">
      <w:pPr>
        <w:tabs>
          <w:tab w:val="left" w:pos="1134"/>
        </w:tabs>
        <w:ind w:firstLine="709"/>
        <w:jc w:val="both"/>
        <w:rPr>
          <w:color w:val="FF0000"/>
          <w:sz w:val="28"/>
          <w:szCs w:val="28"/>
        </w:rPr>
      </w:pPr>
    </w:p>
    <w:p w14:paraId="754F1B61"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14:paraId="76DA4435"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w:t>
      </w:r>
      <w:r w:rsidRPr="00414087">
        <w:rPr>
          <w:color w:val="000000"/>
          <w:sz w:val="28"/>
          <w:szCs w:val="28"/>
        </w:rPr>
        <w:t xml:space="preserve">Налоговым </w:t>
      </w:r>
      <w:hyperlink r:id="rId107" w:history="1">
        <w:r w:rsidRPr="00414087">
          <w:rPr>
            <w:color w:val="000000"/>
            <w:szCs w:val="28"/>
            <w:u w:val="single"/>
          </w:rPr>
          <w:t>кодексом</w:t>
        </w:r>
      </w:hyperlink>
      <w:r w:rsidRPr="00414087">
        <w:rPr>
          <w:color w:val="000000"/>
          <w:sz w:val="28"/>
          <w:szCs w:val="28"/>
        </w:rPr>
        <w:t xml:space="preserve"> Российской</w:t>
      </w:r>
      <w:r w:rsidRPr="00414087">
        <w:rPr>
          <w:sz w:val="28"/>
          <w:szCs w:val="28"/>
        </w:rPr>
        <w:t xml:space="preserve"> Федерации особенностей отнесения к расходам процентов по долговым обязательствам;</w:t>
      </w:r>
    </w:p>
    <w:p w14:paraId="2E779BB8"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3D9D9C10"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3) расходы на социальные нужды, предусмотренные коллективными договорами;</w:t>
      </w:r>
    </w:p>
    <w:p w14:paraId="6278F0D2" w14:textId="77777777" w:rsidR="00414087" w:rsidRPr="00414087" w:rsidRDefault="00414087" w:rsidP="00414087">
      <w:pPr>
        <w:autoSpaceDE w:val="0"/>
        <w:autoSpaceDN w:val="0"/>
        <w:adjustRightInd w:val="0"/>
        <w:ind w:firstLine="540"/>
        <w:jc w:val="both"/>
        <w:rPr>
          <w:color w:val="000000"/>
          <w:sz w:val="28"/>
          <w:szCs w:val="28"/>
        </w:rPr>
      </w:pPr>
      <w:r w:rsidRPr="00414087">
        <w:rPr>
          <w:sz w:val="28"/>
          <w:szCs w:val="28"/>
        </w:rPr>
        <w:lastRenderedPageBreak/>
        <w:t xml:space="preserve">В соответствии с п. 32 Методических указаний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w:t>
      </w:r>
      <w:r w:rsidRPr="00414087">
        <w:rPr>
          <w:color w:val="000000"/>
          <w:sz w:val="28"/>
          <w:szCs w:val="28"/>
        </w:rPr>
        <w:t xml:space="preserve">включаемых в необходимую валовую выручку расходов, указанных в </w:t>
      </w:r>
      <w:hyperlink r:id="rId108" w:history="1">
        <w:r w:rsidRPr="00414087">
          <w:rPr>
            <w:color w:val="000000"/>
            <w:szCs w:val="28"/>
            <w:u w:val="single"/>
          </w:rPr>
          <w:t>подпунктах 1</w:t>
        </w:r>
      </w:hyperlink>
      <w:r w:rsidRPr="00414087">
        <w:rPr>
          <w:color w:val="000000"/>
          <w:sz w:val="28"/>
          <w:szCs w:val="28"/>
        </w:rPr>
        <w:t xml:space="preserve"> - </w:t>
      </w:r>
      <w:hyperlink r:id="rId109" w:history="1">
        <w:r w:rsidRPr="00414087">
          <w:rPr>
            <w:color w:val="000000"/>
            <w:szCs w:val="28"/>
            <w:u w:val="single"/>
          </w:rPr>
          <w:t>7 пункта 15</w:t>
        </w:r>
      </w:hyperlink>
      <w:r w:rsidRPr="00414087">
        <w:rPr>
          <w:color w:val="000000"/>
          <w:sz w:val="28"/>
          <w:szCs w:val="28"/>
        </w:rPr>
        <w:t xml:space="preserve"> настоящих Методических указаний.</w:t>
      </w:r>
    </w:p>
    <w:p w14:paraId="54BB8E6A" w14:textId="77777777" w:rsidR="00414087" w:rsidRPr="00414087" w:rsidRDefault="00414087" w:rsidP="00414087">
      <w:pPr>
        <w:autoSpaceDE w:val="0"/>
        <w:autoSpaceDN w:val="0"/>
        <w:adjustRightInd w:val="0"/>
        <w:ind w:firstLine="540"/>
        <w:jc w:val="both"/>
        <w:rPr>
          <w:color w:val="000000"/>
          <w:sz w:val="28"/>
          <w:szCs w:val="28"/>
        </w:rPr>
      </w:pPr>
      <w:r w:rsidRPr="00414087">
        <w:rPr>
          <w:color w:val="000000"/>
          <w:sz w:val="28"/>
          <w:szCs w:val="28"/>
        </w:rPr>
        <w:t>Затраты организацией не заявлены, регулятором не рассчитывались.</w:t>
      </w:r>
    </w:p>
    <w:p w14:paraId="3A536874" w14:textId="77777777" w:rsidR="00414087" w:rsidRPr="00414087" w:rsidRDefault="00414087" w:rsidP="00414087">
      <w:pPr>
        <w:ind w:firstLine="540"/>
        <w:jc w:val="center"/>
        <w:rPr>
          <w:b/>
          <w:color w:val="000000"/>
          <w:sz w:val="32"/>
          <w:szCs w:val="32"/>
          <w:u w:val="single"/>
        </w:rPr>
      </w:pPr>
    </w:p>
    <w:p w14:paraId="2CDAEBDB" w14:textId="77777777" w:rsidR="00414087" w:rsidRPr="00414087" w:rsidRDefault="00414087" w:rsidP="00414087">
      <w:pPr>
        <w:tabs>
          <w:tab w:val="left" w:pos="1134"/>
        </w:tabs>
        <w:jc w:val="center"/>
        <w:rPr>
          <w:b/>
          <w:color w:val="000000"/>
          <w:sz w:val="32"/>
          <w:szCs w:val="28"/>
          <w:u w:val="single"/>
        </w:rPr>
      </w:pPr>
      <w:r w:rsidRPr="00414087">
        <w:rPr>
          <w:b/>
          <w:color w:val="000000"/>
          <w:sz w:val="32"/>
          <w:szCs w:val="28"/>
          <w:u w:val="single"/>
        </w:rPr>
        <w:t>1.8. «Расчетная предпринимательская прибыль»</w:t>
      </w:r>
    </w:p>
    <w:p w14:paraId="6596EF7F" w14:textId="77777777" w:rsidR="00414087" w:rsidRPr="00414087" w:rsidRDefault="00414087" w:rsidP="00414087">
      <w:pPr>
        <w:tabs>
          <w:tab w:val="left" w:pos="1134"/>
        </w:tabs>
        <w:jc w:val="center"/>
        <w:rPr>
          <w:b/>
          <w:color w:val="000000"/>
          <w:sz w:val="28"/>
          <w:szCs w:val="28"/>
          <w:u w:val="single"/>
        </w:rPr>
      </w:pPr>
    </w:p>
    <w:p w14:paraId="6A6ECB27" w14:textId="77777777" w:rsidR="00414087" w:rsidRPr="00414087" w:rsidRDefault="00414087" w:rsidP="00414087">
      <w:pPr>
        <w:autoSpaceDE w:val="0"/>
        <w:autoSpaceDN w:val="0"/>
        <w:adjustRightInd w:val="0"/>
        <w:jc w:val="both"/>
        <w:rPr>
          <w:rFonts w:eastAsia="Calibri"/>
          <w:sz w:val="28"/>
          <w:szCs w:val="28"/>
          <w:lang w:eastAsia="en-US"/>
        </w:rPr>
      </w:pPr>
      <w:r w:rsidRPr="00414087">
        <w:rPr>
          <w:rFonts w:eastAsia="Calibr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10" w:history="1">
        <w:r w:rsidRPr="00414087">
          <w:rPr>
            <w:rFonts w:eastAsia="Calibri"/>
            <w:color w:val="0000FF"/>
            <w:szCs w:val="28"/>
            <w:u w:val="single"/>
            <w:lang w:eastAsia="en-US"/>
          </w:rPr>
          <w:t>пунктом 88</w:t>
        </w:r>
      </w:hyperlink>
      <w:r w:rsidRPr="00414087">
        <w:rPr>
          <w:rFonts w:eastAsia="Calibri"/>
          <w:sz w:val="28"/>
          <w:szCs w:val="28"/>
          <w:lang w:eastAsia="en-US"/>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11" w:history="1">
        <w:r w:rsidRPr="00414087">
          <w:rPr>
            <w:rFonts w:eastAsia="Calibri"/>
            <w:color w:val="0000FF"/>
            <w:szCs w:val="28"/>
            <w:u w:val="single"/>
            <w:lang w:eastAsia="en-US"/>
          </w:rPr>
          <w:t>пунктом 78(1)</w:t>
        </w:r>
      </w:hyperlink>
      <w:r w:rsidRPr="00414087">
        <w:rPr>
          <w:rFonts w:eastAsia="Calibri"/>
          <w:sz w:val="28"/>
          <w:szCs w:val="28"/>
          <w:lang w:eastAsia="en-US"/>
        </w:rPr>
        <w:t xml:space="preserve"> Основ ценообразования.</w:t>
      </w:r>
    </w:p>
    <w:p w14:paraId="37748636" w14:textId="77777777" w:rsidR="00414087" w:rsidRPr="00414087" w:rsidRDefault="00414087" w:rsidP="00414087">
      <w:pPr>
        <w:autoSpaceDE w:val="0"/>
        <w:autoSpaceDN w:val="0"/>
        <w:adjustRightInd w:val="0"/>
        <w:jc w:val="both"/>
        <w:rPr>
          <w:rFonts w:eastAsia="Calibri"/>
          <w:sz w:val="28"/>
          <w:szCs w:val="28"/>
          <w:lang w:eastAsia="en-US"/>
        </w:rPr>
      </w:pPr>
      <w:r w:rsidRPr="00414087">
        <w:rPr>
          <w:rFonts w:eastAsia="Calibri"/>
          <w:sz w:val="28"/>
          <w:szCs w:val="28"/>
          <w:lang w:eastAsia="en-US"/>
        </w:rPr>
        <w:t xml:space="preserve">         Согласно п.47(2) при установлении (корректировке) тарифов в сфере водоснабжения и (или) водоотведения на регулируемый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0C4DA6CD" w14:textId="77777777" w:rsidR="00414087" w:rsidRPr="00414087" w:rsidRDefault="00414087" w:rsidP="00414087">
      <w:pPr>
        <w:autoSpaceDE w:val="0"/>
        <w:autoSpaceDN w:val="0"/>
        <w:adjustRightInd w:val="0"/>
        <w:ind w:firstLine="540"/>
        <w:jc w:val="both"/>
        <w:rPr>
          <w:rFonts w:eastAsia="Calibri"/>
          <w:sz w:val="28"/>
          <w:szCs w:val="28"/>
          <w:lang w:eastAsia="en-US"/>
        </w:rPr>
      </w:pPr>
      <w:r w:rsidRPr="00414087">
        <w:rPr>
          <w:rFonts w:eastAsia="Calibri"/>
          <w:sz w:val="28"/>
          <w:szCs w:val="28"/>
          <w:lang w:eastAsia="en-US"/>
        </w:rPr>
        <w:t>являющейся государственным или муниципальным унитарным предприятием, некоммерческой организацией;</w:t>
      </w:r>
    </w:p>
    <w:p w14:paraId="1A04D081" w14:textId="77777777" w:rsidR="00414087" w:rsidRPr="00414087" w:rsidRDefault="00414087" w:rsidP="00414087">
      <w:pPr>
        <w:autoSpaceDE w:val="0"/>
        <w:autoSpaceDN w:val="0"/>
        <w:adjustRightInd w:val="0"/>
        <w:jc w:val="both"/>
        <w:rPr>
          <w:rFonts w:eastAsia="Calibri"/>
          <w:sz w:val="28"/>
          <w:szCs w:val="28"/>
          <w:lang w:eastAsia="en-US"/>
        </w:rPr>
      </w:pPr>
      <w:r w:rsidRPr="00414087">
        <w:rPr>
          <w:rFonts w:eastAsia="Calibri"/>
          <w:sz w:val="28"/>
          <w:szCs w:val="28"/>
          <w:lang w:eastAsia="en-US"/>
        </w:rPr>
        <w:t xml:space="preserve">(в ред. </w:t>
      </w:r>
      <w:hyperlink r:id="rId112" w:history="1">
        <w:r w:rsidRPr="00414087">
          <w:rPr>
            <w:rFonts w:eastAsia="Calibri"/>
            <w:color w:val="0000FF"/>
            <w:szCs w:val="28"/>
            <w:u w:val="single"/>
            <w:lang w:eastAsia="en-US"/>
          </w:rPr>
          <w:t>Постановления</w:t>
        </w:r>
      </w:hyperlink>
      <w:r w:rsidRPr="00414087">
        <w:rPr>
          <w:rFonts w:eastAsia="Calibri"/>
          <w:sz w:val="28"/>
          <w:szCs w:val="28"/>
          <w:lang w:eastAsia="en-US"/>
        </w:rPr>
        <w:t xml:space="preserve"> Правительства РФ от 04.07.2019 N 855)</w:t>
      </w:r>
    </w:p>
    <w:p w14:paraId="45BFAA06" w14:textId="77777777" w:rsidR="00414087" w:rsidRPr="00414087" w:rsidRDefault="00414087" w:rsidP="00414087">
      <w:pPr>
        <w:autoSpaceDE w:val="0"/>
        <w:autoSpaceDN w:val="0"/>
        <w:adjustRightInd w:val="0"/>
        <w:ind w:firstLine="540"/>
        <w:jc w:val="both"/>
        <w:rPr>
          <w:rFonts w:eastAsia="Calibri"/>
          <w:sz w:val="28"/>
          <w:szCs w:val="28"/>
          <w:lang w:eastAsia="en-US"/>
        </w:rPr>
      </w:pPr>
      <w:r w:rsidRPr="00414087">
        <w:rPr>
          <w:rFonts w:eastAsia="Calibr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64EA74C1"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 xml:space="preserve">Организация является муниципальным унитарным предприятием, показатель равен 0 тыс.руб. </w:t>
      </w:r>
    </w:p>
    <w:p w14:paraId="118E0262" w14:textId="77777777" w:rsidR="00414087" w:rsidRPr="00414087" w:rsidRDefault="00414087" w:rsidP="00414087">
      <w:pPr>
        <w:tabs>
          <w:tab w:val="left" w:pos="1134"/>
        </w:tabs>
        <w:ind w:firstLine="709"/>
        <w:jc w:val="both"/>
        <w:rPr>
          <w:sz w:val="28"/>
          <w:szCs w:val="28"/>
        </w:rPr>
      </w:pPr>
    </w:p>
    <w:p w14:paraId="0FFE1D28" w14:textId="77777777" w:rsidR="00414087" w:rsidRPr="00414087" w:rsidRDefault="00414087" w:rsidP="00414087">
      <w:pPr>
        <w:jc w:val="center"/>
        <w:rPr>
          <w:b/>
          <w:sz w:val="32"/>
          <w:szCs w:val="32"/>
          <w:u w:val="single"/>
        </w:rPr>
      </w:pPr>
      <w:r w:rsidRPr="00414087">
        <w:rPr>
          <w:b/>
          <w:sz w:val="32"/>
          <w:szCs w:val="32"/>
        </w:rPr>
        <w:t xml:space="preserve">2. </w:t>
      </w:r>
      <w:r w:rsidRPr="00414087">
        <w:rPr>
          <w:b/>
          <w:sz w:val="32"/>
          <w:szCs w:val="32"/>
          <w:u w:val="single"/>
        </w:rPr>
        <w:t>«Техническая вода»</w:t>
      </w:r>
    </w:p>
    <w:p w14:paraId="22B139CF" w14:textId="77777777" w:rsidR="00414087" w:rsidRPr="00414087" w:rsidRDefault="00414087" w:rsidP="00414087">
      <w:pPr>
        <w:ind w:firstLine="709"/>
        <w:jc w:val="both"/>
        <w:rPr>
          <w:b/>
          <w:sz w:val="28"/>
          <w:szCs w:val="28"/>
        </w:rPr>
      </w:pPr>
    </w:p>
    <w:p w14:paraId="04038F79" w14:textId="77777777" w:rsidR="00414087" w:rsidRPr="00414087" w:rsidRDefault="00414087" w:rsidP="00414087">
      <w:pPr>
        <w:jc w:val="center"/>
        <w:rPr>
          <w:b/>
          <w:sz w:val="32"/>
          <w:szCs w:val="32"/>
          <w:u w:val="single"/>
        </w:rPr>
      </w:pPr>
      <w:r w:rsidRPr="00414087">
        <w:rPr>
          <w:b/>
          <w:sz w:val="32"/>
          <w:szCs w:val="32"/>
          <w:u w:val="single"/>
        </w:rPr>
        <w:t>Анализ расчета величины необходимой валовой выручки</w:t>
      </w:r>
    </w:p>
    <w:p w14:paraId="17A3BD32" w14:textId="77777777" w:rsidR="00414087" w:rsidRPr="00414087" w:rsidRDefault="00414087" w:rsidP="00414087">
      <w:pPr>
        <w:ind w:firstLine="709"/>
        <w:jc w:val="both"/>
        <w:rPr>
          <w:sz w:val="28"/>
          <w:szCs w:val="28"/>
        </w:rPr>
      </w:pPr>
    </w:p>
    <w:p w14:paraId="7F9DEF64" w14:textId="77777777" w:rsidR="00414087" w:rsidRPr="00414087" w:rsidRDefault="00414087" w:rsidP="00414087">
      <w:pPr>
        <w:ind w:firstLine="709"/>
        <w:jc w:val="both"/>
        <w:rPr>
          <w:sz w:val="28"/>
          <w:szCs w:val="28"/>
        </w:rPr>
      </w:pPr>
      <w:bookmarkStart w:id="59" w:name="_Hlk92716936"/>
      <w:r w:rsidRPr="00414087">
        <w:rPr>
          <w:sz w:val="28"/>
          <w:szCs w:val="28"/>
        </w:rPr>
        <w:t>Организацией было направлено заявление об установлении тарифов на питьевую воду, техническую воду и водоотведение на 2022г. от 19.10.2021 вх. № 5618 (не полный пакет).</w:t>
      </w:r>
    </w:p>
    <w:p w14:paraId="68F5D36D" w14:textId="77777777" w:rsidR="00414087" w:rsidRPr="00414087" w:rsidRDefault="00414087" w:rsidP="00414087">
      <w:pPr>
        <w:ind w:firstLine="709"/>
        <w:jc w:val="both"/>
        <w:rPr>
          <w:sz w:val="28"/>
          <w:szCs w:val="28"/>
        </w:rPr>
      </w:pPr>
      <w:r w:rsidRPr="00414087">
        <w:rPr>
          <w:sz w:val="28"/>
          <w:szCs w:val="28"/>
        </w:rPr>
        <w:t xml:space="preserve">С учетом дополнительно предоставленных материалов (вх. от 23.11.2021 № 63) в соответствии с п. 20 Правил регулирующим органом было открыто дело об установлении тарифов за № 107- ВС и ВО (исх. от 06.12.2021 № М-10-64/4187-02). </w:t>
      </w:r>
    </w:p>
    <w:p w14:paraId="39BCDF6E" w14:textId="77777777" w:rsidR="00414087" w:rsidRPr="00414087" w:rsidRDefault="00414087" w:rsidP="00414087">
      <w:pPr>
        <w:ind w:firstLine="567"/>
        <w:jc w:val="both"/>
        <w:rPr>
          <w:sz w:val="28"/>
          <w:szCs w:val="28"/>
        </w:rPr>
      </w:pPr>
      <w:r w:rsidRPr="00414087">
        <w:rPr>
          <w:sz w:val="28"/>
          <w:szCs w:val="28"/>
        </w:rPr>
        <w:t xml:space="preserve"> Организацией заявлена необходимая валовая выручка в сфере холодного водоснабжения технической водой на 2022 год в размере </w:t>
      </w:r>
      <w:r w:rsidRPr="00414087">
        <w:rPr>
          <w:b/>
          <w:i/>
          <w:sz w:val="28"/>
          <w:szCs w:val="28"/>
        </w:rPr>
        <w:t xml:space="preserve">10 218,39 </w:t>
      </w:r>
      <w:r w:rsidRPr="00414087">
        <w:rPr>
          <w:sz w:val="28"/>
          <w:szCs w:val="28"/>
        </w:rPr>
        <w:t xml:space="preserve">тыс. руб., тариф – в размере </w:t>
      </w:r>
      <w:r w:rsidRPr="00414087">
        <w:rPr>
          <w:b/>
          <w:i/>
          <w:sz w:val="28"/>
          <w:szCs w:val="28"/>
        </w:rPr>
        <w:t>29,16</w:t>
      </w:r>
      <w:r w:rsidRPr="00414087">
        <w:rPr>
          <w:sz w:val="28"/>
          <w:szCs w:val="28"/>
        </w:rPr>
        <w:t xml:space="preserve"> руб.</w:t>
      </w:r>
    </w:p>
    <w:bookmarkEnd w:id="59"/>
    <w:p w14:paraId="1DD448D8" w14:textId="77777777" w:rsidR="00414087" w:rsidRPr="00414087" w:rsidRDefault="00414087" w:rsidP="00414087">
      <w:pPr>
        <w:ind w:firstLine="567"/>
        <w:jc w:val="both"/>
        <w:rPr>
          <w:sz w:val="28"/>
          <w:szCs w:val="28"/>
        </w:rPr>
      </w:pPr>
      <w:r w:rsidRPr="00414087">
        <w:rPr>
          <w:sz w:val="28"/>
          <w:szCs w:val="28"/>
        </w:rPr>
        <w:t xml:space="preserve">В соответствии с п. 37 постановления Правительства Российской Федерации от 13.05.2013 № 406 «О государственном регулировании тарифов в сфере </w:t>
      </w:r>
      <w:r w:rsidRPr="00414087">
        <w:rPr>
          <w:sz w:val="28"/>
          <w:szCs w:val="28"/>
        </w:rPr>
        <w:lastRenderedPageBreak/>
        <w:t xml:space="preserve">водоснабжения и водоотведения»,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 то тарифы </w:t>
      </w:r>
      <w:r w:rsidRPr="00414087">
        <w:rPr>
          <w:b/>
          <w:sz w:val="28"/>
          <w:szCs w:val="28"/>
        </w:rPr>
        <w:t>устанавливаются методом экономически обоснованных расходов (затрат</w:t>
      </w:r>
      <w:r w:rsidRPr="00414087">
        <w:rPr>
          <w:sz w:val="28"/>
          <w:szCs w:val="28"/>
        </w:rPr>
        <w:t xml:space="preserve">). </w:t>
      </w:r>
    </w:p>
    <w:p w14:paraId="73FB3DB0"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В соответствии с п. 15 Методических указаний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087A8420"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1) производственных расходов;</w:t>
      </w:r>
    </w:p>
    <w:p w14:paraId="5F2B646A"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2) ремонтных расходов, включая расходы на текущий и капитальный ремонт;</w:t>
      </w:r>
    </w:p>
    <w:p w14:paraId="1EB81778"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3) административных расходов;</w:t>
      </w:r>
    </w:p>
    <w:p w14:paraId="17690BB9"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4) сбытовых расходов гарантирующих организаций;</w:t>
      </w:r>
    </w:p>
    <w:p w14:paraId="33F3635E"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5) расходов на амортизацию основных средств и нематериальных активов;</w:t>
      </w:r>
    </w:p>
    <w:p w14:paraId="1B37D89B"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487D626A"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7) расходов, связанных с оплатой налогов и сборов;</w:t>
      </w:r>
    </w:p>
    <w:p w14:paraId="0D354784"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8) нормативной прибыли;</w:t>
      </w:r>
    </w:p>
    <w:p w14:paraId="50053F9C"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9) расчетной предпринимательской прибыли гарантирующей организации.</w:t>
      </w:r>
    </w:p>
    <w:p w14:paraId="74662766" w14:textId="77777777" w:rsidR="00414087" w:rsidRPr="00414087" w:rsidRDefault="00414087" w:rsidP="00414087">
      <w:pPr>
        <w:ind w:firstLine="567"/>
        <w:jc w:val="both"/>
        <w:rPr>
          <w:sz w:val="28"/>
          <w:szCs w:val="28"/>
        </w:rPr>
      </w:pPr>
    </w:p>
    <w:p w14:paraId="0E026B32" w14:textId="77777777" w:rsidR="00414087" w:rsidRPr="00414087" w:rsidRDefault="00414087" w:rsidP="00414087">
      <w:pPr>
        <w:ind w:firstLine="567"/>
        <w:jc w:val="both"/>
        <w:rPr>
          <w:sz w:val="28"/>
          <w:szCs w:val="28"/>
        </w:rPr>
      </w:pPr>
      <w:r w:rsidRPr="00414087">
        <w:rPr>
          <w:sz w:val="28"/>
          <w:szCs w:val="28"/>
        </w:rPr>
        <w:t>Установление тарифов рассматриваемой организации осуществлялось с учетом следующей календарной разбивки:</w:t>
      </w:r>
    </w:p>
    <w:p w14:paraId="0DD70973" w14:textId="77777777" w:rsidR="00414087" w:rsidRPr="00414087" w:rsidRDefault="00414087" w:rsidP="00414087">
      <w:pPr>
        <w:ind w:firstLine="567"/>
        <w:jc w:val="both"/>
        <w:rPr>
          <w:sz w:val="28"/>
          <w:szCs w:val="28"/>
        </w:rPr>
      </w:pPr>
      <w:r w:rsidRPr="00414087">
        <w:rPr>
          <w:sz w:val="28"/>
          <w:szCs w:val="28"/>
        </w:rPr>
        <w:t>- с 01.01.2022 по 30.06.2022;</w:t>
      </w:r>
    </w:p>
    <w:p w14:paraId="0D9241AB" w14:textId="77777777" w:rsidR="00414087" w:rsidRPr="00414087" w:rsidRDefault="00414087" w:rsidP="00414087">
      <w:pPr>
        <w:ind w:firstLine="567"/>
        <w:jc w:val="both"/>
        <w:rPr>
          <w:sz w:val="28"/>
          <w:szCs w:val="28"/>
        </w:rPr>
      </w:pPr>
      <w:r w:rsidRPr="00414087">
        <w:rPr>
          <w:sz w:val="28"/>
          <w:szCs w:val="28"/>
        </w:rPr>
        <w:t>- с 01.07.2022 по 31.12.2022.</w:t>
      </w:r>
    </w:p>
    <w:p w14:paraId="3EEDFC23" w14:textId="77777777" w:rsidR="00414087" w:rsidRPr="00414087" w:rsidRDefault="00414087" w:rsidP="00414087">
      <w:pPr>
        <w:widowControl w:val="0"/>
        <w:autoSpaceDE w:val="0"/>
        <w:autoSpaceDN w:val="0"/>
        <w:adjustRightInd w:val="0"/>
        <w:ind w:firstLine="709"/>
        <w:jc w:val="both"/>
        <w:rPr>
          <w:sz w:val="28"/>
          <w:szCs w:val="28"/>
        </w:rPr>
      </w:pPr>
    </w:p>
    <w:p w14:paraId="4AEE9B56"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rPr>
        <w:t>При расчете статей расходов специалистом использовались:</w:t>
      </w:r>
    </w:p>
    <w:p w14:paraId="3ECA1D2A"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u w:val="single"/>
        </w:rPr>
        <w:t>индекс потребительских цен</w:t>
      </w:r>
      <w:r w:rsidRPr="00414087">
        <w:rPr>
          <w:sz w:val="28"/>
          <w:szCs w:val="28"/>
        </w:rPr>
        <w:t xml:space="preserve"> на 2021 год – 106,0%, на 2022 год -104,3% (далее – ИПЦ Минэкономразвития России); </w:t>
      </w:r>
    </w:p>
    <w:p w14:paraId="6ACDB5D0"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u w:val="single"/>
        </w:rPr>
        <w:t>индексы цен производителей в сфере обеспечения электрической энергией, газом, паром электрической энергии</w:t>
      </w:r>
      <w:r w:rsidRPr="00414087">
        <w:rPr>
          <w:sz w:val="28"/>
          <w:szCs w:val="28"/>
        </w:rPr>
        <w:t xml:space="preserve"> на 2021 год – 103,4%, на 2022 год -103,5% (далее – ИЦП Минэкономразвития России).</w:t>
      </w:r>
    </w:p>
    <w:p w14:paraId="70C4D96E"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rPr>
        <w:t xml:space="preserve">Вышеуказанные индексы приняты согласно </w:t>
      </w:r>
      <w:r w:rsidRPr="00414087">
        <w:rPr>
          <w:rFonts w:eastAsia="Calibri"/>
          <w:sz w:val="28"/>
          <w:szCs w:val="28"/>
        </w:rPr>
        <w:t xml:space="preserve">основных параметров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414087">
        <w:rPr>
          <w:sz w:val="28"/>
          <w:szCs w:val="28"/>
        </w:rPr>
        <w:t>прогноз Минэкономразвития России).</w:t>
      </w:r>
    </w:p>
    <w:p w14:paraId="4AD64E51" w14:textId="77777777" w:rsidR="00414087" w:rsidRPr="00414087" w:rsidRDefault="00414087" w:rsidP="00414087">
      <w:pPr>
        <w:ind w:firstLine="567"/>
        <w:jc w:val="both"/>
        <w:rPr>
          <w:sz w:val="28"/>
          <w:szCs w:val="28"/>
        </w:rPr>
      </w:pPr>
    </w:p>
    <w:p w14:paraId="1A874EEC" w14:textId="77777777" w:rsidR="00414087" w:rsidRPr="00414087" w:rsidRDefault="00414087" w:rsidP="00414087">
      <w:pPr>
        <w:ind w:firstLine="567"/>
        <w:jc w:val="both"/>
        <w:rPr>
          <w:sz w:val="28"/>
          <w:szCs w:val="28"/>
        </w:rPr>
      </w:pPr>
      <w:r w:rsidRPr="00414087">
        <w:rPr>
          <w:sz w:val="28"/>
          <w:szCs w:val="28"/>
        </w:rPr>
        <w:t>Необходимая валовая выручка с учетом календарной разбивки определена на следующем уровне:</w:t>
      </w:r>
    </w:p>
    <w:p w14:paraId="53EB70E0" w14:textId="77777777" w:rsidR="00414087" w:rsidRPr="00414087" w:rsidRDefault="00414087" w:rsidP="00414087">
      <w:pPr>
        <w:ind w:firstLine="709"/>
        <w:jc w:val="both"/>
        <w:rPr>
          <w:sz w:val="28"/>
          <w:szCs w:val="28"/>
        </w:rPr>
      </w:pPr>
      <w:r w:rsidRPr="00414087">
        <w:rPr>
          <w:sz w:val="28"/>
          <w:szCs w:val="28"/>
        </w:rPr>
        <w:t xml:space="preserve">- на период с 01.01.2022 по 30.06.2022 – </w:t>
      </w:r>
      <w:r w:rsidRPr="00414087">
        <w:rPr>
          <w:b/>
          <w:i/>
          <w:sz w:val="28"/>
          <w:szCs w:val="28"/>
        </w:rPr>
        <w:t xml:space="preserve">3 129,82 </w:t>
      </w:r>
      <w:r w:rsidRPr="00414087">
        <w:rPr>
          <w:sz w:val="28"/>
          <w:szCs w:val="28"/>
        </w:rPr>
        <w:t>тыс. руб.;</w:t>
      </w:r>
    </w:p>
    <w:p w14:paraId="0A56239C" w14:textId="77777777" w:rsidR="00414087" w:rsidRPr="00414087" w:rsidRDefault="00414087" w:rsidP="00414087">
      <w:pPr>
        <w:ind w:firstLine="709"/>
        <w:jc w:val="both"/>
        <w:rPr>
          <w:sz w:val="28"/>
          <w:szCs w:val="28"/>
        </w:rPr>
      </w:pPr>
      <w:r w:rsidRPr="00414087">
        <w:rPr>
          <w:sz w:val="28"/>
          <w:szCs w:val="28"/>
        </w:rPr>
        <w:lastRenderedPageBreak/>
        <w:t xml:space="preserve">- на период с 01.07.2022 по 31.12.2022 – </w:t>
      </w:r>
      <w:r w:rsidRPr="00414087">
        <w:rPr>
          <w:b/>
          <w:i/>
          <w:sz w:val="28"/>
          <w:szCs w:val="28"/>
        </w:rPr>
        <w:t xml:space="preserve">3 129,82 </w:t>
      </w:r>
      <w:r w:rsidRPr="00414087">
        <w:rPr>
          <w:sz w:val="28"/>
          <w:szCs w:val="28"/>
        </w:rPr>
        <w:t>тыс. руб.</w:t>
      </w:r>
    </w:p>
    <w:p w14:paraId="25A0D02B" w14:textId="77777777" w:rsidR="00414087" w:rsidRPr="00414087" w:rsidRDefault="00414087" w:rsidP="00414087">
      <w:pPr>
        <w:ind w:firstLine="567"/>
        <w:jc w:val="both"/>
        <w:rPr>
          <w:sz w:val="28"/>
          <w:szCs w:val="28"/>
        </w:rPr>
      </w:pPr>
      <w:r w:rsidRPr="00414087">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255ED9D0" w14:textId="77777777" w:rsidR="00414087" w:rsidRPr="00414087" w:rsidRDefault="00414087" w:rsidP="00414087">
      <w:pPr>
        <w:ind w:firstLine="567"/>
        <w:jc w:val="both"/>
        <w:rPr>
          <w:sz w:val="28"/>
          <w:szCs w:val="28"/>
        </w:rPr>
      </w:pPr>
    </w:p>
    <w:p w14:paraId="42D6D262" w14:textId="77777777" w:rsidR="00414087" w:rsidRPr="00414087" w:rsidRDefault="00414087" w:rsidP="00414087">
      <w:pPr>
        <w:numPr>
          <w:ilvl w:val="1"/>
          <w:numId w:val="22"/>
        </w:numPr>
        <w:ind w:left="0" w:firstLine="851"/>
        <w:jc w:val="center"/>
        <w:rPr>
          <w:b/>
          <w:sz w:val="32"/>
          <w:szCs w:val="32"/>
          <w:u w:val="single"/>
        </w:rPr>
      </w:pPr>
      <w:r w:rsidRPr="00414087">
        <w:rPr>
          <w:b/>
          <w:sz w:val="32"/>
          <w:szCs w:val="32"/>
          <w:u w:val="single"/>
        </w:rPr>
        <w:t>Производственные расходы</w:t>
      </w:r>
    </w:p>
    <w:p w14:paraId="4651E0ED" w14:textId="77777777" w:rsidR="00414087" w:rsidRPr="00414087" w:rsidRDefault="00414087" w:rsidP="00414087">
      <w:pPr>
        <w:jc w:val="center"/>
        <w:rPr>
          <w:color w:val="FF0000"/>
          <w:sz w:val="28"/>
          <w:szCs w:val="28"/>
          <w:shd w:val="clear" w:color="auto" w:fill="FFFFFF"/>
        </w:rPr>
      </w:pPr>
    </w:p>
    <w:p w14:paraId="4E2ED072" w14:textId="77777777" w:rsidR="00414087" w:rsidRPr="00414087" w:rsidRDefault="00414087" w:rsidP="00414087">
      <w:pPr>
        <w:ind w:firstLine="567"/>
        <w:jc w:val="both"/>
        <w:rPr>
          <w:color w:val="000000"/>
          <w:sz w:val="28"/>
          <w:szCs w:val="28"/>
        </w:rPr>
      </w:pPr>
      <w:r w:rsidRPr="00414087">
        <w:rPr>
          <w:color w:val="000000"/>
          <w:sz w:val="28"/>
          <w:szCs w:val="28"/>
        </w:rPr>
        <w:t>Согласно п. 18 Методических указаний в составе производственных расходов учитываются:</w:t>
      </w:r>
    </w:p>
    <w:p w14:paraId="74FF71EA" w14:textId="77777777" w:rsidR="00414087" w:rsidRPr="00414087" w:rsidRDefault="00414087" w:rsidP="00414087">
      <w:pPr>
        <w:ind w:firstLine="567"/>
        <w:jc w:val="both"/>
        <w:rPr>
          <w:color w:val="000000"/>
          <w:sz w:val="28"/>
          <w:szCs w:val="28"/>
        </w:rPr>
      </w:pPr>
      <w:r w:rsidRPr="00414087">
        <w:rPr>
          <w:color w:val="000000"/>
          <w:sz w:val="28"/>
          <w:szCs w:val="28"/>
        </w:rPr>
        <w:t>1) расходы на приобретение сырья и материалов и их хранение;</w:t>
      </w:r>
    </w:p>
    <w:p w14:paraId="06C2094F" w14:textId="77777777" w:rsidR="00414087" w:rsidRPr="00414087" w:rsidRDefault="00414087" w:rsidP="00414087">
      <w:pPr>
        <w:ind w:firstLine="567"/>
        <w:jc w:val="both"/>
        <w:rPr>
          <w:color w:val="000000"/>
          <w:sz w:val="28"/>
          <w:szCs w:val="28"/>
        </w:rPr>
      </w:pPr>
      <w:r w:rsidRPr="00414087">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5CEBD35F" w14:textId="77777777" w:rsidR="00414087" w:rsidRPr="00414087" w:rsidRDefault="00414087" w:rsidP="00414087">
      <w:pPr>
        <w:ind w:firstLine="567"/>
        <w:jc w:val="both"/>
        <w:rPr>
          <w:color w:val="000000"/>
          <w:sz w:val="28"/>
          <w:szCs w:val="28"/>
        </w:rPr>
      </w:pPr>
      <w:r w:rsidRPr="00414087">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5E18BBC7" w14:textId="77777777" w:rsidR="00414087" w:rsidRPr="00414087" w:rsidRDefault="00414087" w:rsidP="00414087">
      <w:pPr>
        <w:ind w:firstLine="567"/>
        <w:jc w:val="both"/>
        <w:rPr>
          <w:color w:val="000000"/>
          <w:sz w:val="28"/>
          <w:szCs w:val="28"/>
        </w:rPr>
      </w:pPr>
      <w:r w:rsidRPr="00414087">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75E89A14" w14:textId="77777777" w:rsidR="00414087" w:rsidRPr="00414087" w:rsidRDefault="00414087" w:rsidP="00414087">
      <w:pPr>
        <w:ind w:firstLine="567"/>
        <w:jc w:val="both"/>
        <w:rPr>
          <w:color w:val="000000"/>
          <w:sz w:val="28"/>
          <w:szCs w:val="28"/>
        </w:rPr>
      </w:pPr>
      <w:r w:rsidRPr="00414087">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776BFAD5" w14:textId="77777777" w:rsidR="00414087" w:rsidRPr="00414087" w:rsidRDefault="00414087" w:rsidP="00414087">
      <w:pPr>
        <w:ind w:firstLine="567"/>
        <w:jc w:val="both"/>
        <w:rPr>
          <w:color w:val="000000"/>
          <w:sz w:val="28"/>
          <w:szCs w:val="28"/>
        </w:rPr>
      </w:pPr>
      <w:r w:rsidRPr="00414087">
        <w:rPr>
          <w:color w:val="000000"/>
          <w:sz w:val="28"/>
          <w:szCs w:val="28"/>
        </w:rPr>
        <w:t>6) общехозяйственные расходы;</w:t>
      </w:r>
    </w:p>
    <w:p w14:paraId="0482AA1B" w14:textId="77777777" w:rsidR="00414087" w:rsidRPr="00414087" w:rsidRDefault="00414087" w:rsidP="00414087">
      <w:pPr>
        <w:ind w:firstLine="567"/>
        <w:jc w:val="both"/>
        <w:rPr>
          <w:color w:val="000000"/>
          <w:sz w:val="28"/>
          <w:szCs w:val="28"/>
        </w:rPr>
      </w:pPr>
      <w:r w:rsidRPr="00414087">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23C47081" w14:textId="77777777" w:rsidR="00414087" w:rsidRPr="00414087" w:rsidRDefault="00414087" w:rsidP="00414087">
      <w:pPr>
        <w:autoSpaceDE w:val="0"/>
        <w:autoSpaceDN w:val="0"/>
        <w:adjustRightInd w:val="0"/>
        <w:ind w:firstLine="539"/>
        <w:jc w:val="both"/>
        <w:rPr>
          <w:b/>
          <w:bCs/>
          <w:sz w:val="28"/>
          <w:szCs w:val="28"/>
        </w:rPr>
      </w:pPr>
      <w:r w:rsidRPr="00414087">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414087">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421CBC29"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636B4CAE"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б) цены, установленные в договорах, заключенных в результате проведения торгов;</w:t>
      </w:r>
    </w:p>
    <w:p w14:paraId="26699C9C"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 xml:space="preserve">в) прогнозные показатели, определенные в базовом варианте одобренных Правительством Российской Федерации сценарных условий функционирования </w:t>
      </w:r>
      <w:r w:rsidRPr="00414087">
        <w:rPr>
          <w:sz w:val="28"/>
          <w:szCs w:val="28"/>
        </w:rPr>
        <w:lastRenderedPageBreak/>
        <w:t>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3CA9C7A4"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прогноз индекса потребительских цен (в среднем за год к предыдущему году);</w:t>
      </w:r>
    </w:p>
    <w:p w14:paraId="585CB68B"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цен на природный газ и другие виды топлива;</w:t>
      </w:r>
    </w:p>
    <w:p w14:paraId="77D3D5C6"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цен на электрическую энергию;</w:t>
      </w:r>
    </w:p>
    <w:p w14:paraId="14BD009F"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заработной платы;</w:t>
      </w:r>
    </w:p>
    <w:p w14:paraId="31CD989F"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3764E2D4"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345EBB67"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314836D6"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3A6C701B" w14:textId="77777777" w:rsidR="00414087" w:rsidRPr="00414087" w:rsidRDefault="00414087" w:rsidP="00414087">
      <w:pPr>
        <w:autoSpaceDE w:val="0"/>
        <w:autoSpaceDN w:val="0"/>
        <w:adjustRightInd w:val="0"/>
        <w:ind w:firstLine="539"/>
        <w:jc w:val="both"/>
        <w:rPr>
          <w:sz w:val="28"/>
          <w:szCs w:val="28"/>
        </w:rPr>
      </w:pPr>
    </w:p>
    <w:p w14:paraId="6D1596C5" w14:textId="77777777" w:rsidR="00414087" w:rsidRPr="00414087" w:rsidRDefault="00414087" w:rsidP="00414087">
      <w:pPr>
        <w:tabs>
          <w:tab w:val="left" w:pos="1134"/>
        </w:tabs>
        <w:jc w:val="center"/>
        <w:rPr>
          <w:b/>
          <w:sz w:val="32"/>
          <w:szCs w:val="32"/>
          <w:u w:val="single"/>
        </w:rPr>
      </w:pPr>
      <w:r w:rsidRPr="00414087">
        <w:rPr>
          <w:b/>
          <w:sz w:val="32"/>
          <w:szCs w:val="32"/>
          <w:u w:val="single"/>
        </w:rPr>
        <w:t>2.1.1. «Затраты на покупную холодную воду технического качества»</w:t>
      </w:r>
    </w:p>
    <w:p w14:paraId="7045F109" w14:textId="77777777" w:rsidR="00414087" w:rsidRPr="00414087" w:rsidRDefault="00414087" w:rsidP="00414087">
      <w:pPr>
        <w:tabs>
          <w:tab w:val="left" w:pos="1134"/>
        </w:tabs>
        <w:jc w:val="center"/>
        <w:rPr>
          <w:b/>
          <w:sz w:val="32"/>
          <w:szCs w:val="32"/>
          <w:u w:val="single"/>
        </w:rPr>
      </w:pPr>
    </w:p>
    <w:p w14:paraId="463CCEA5"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1 465,49 </w:t>
      </w:r>
      <w:r w:rsidRPr="00414087">
        <w:rPr>
          <w:sz w:val="28"/>
          <w:szCs w:val="28"/>
        </w:rPr>
        <w:t>тыс. руб., организация предлагает учесть услуги по покупке воды технического качества, которая приобретается у КАО «АЗОТ»  по договору № 65-РВ от 01.01.2022г., в объеме 544060 м3, по средней цене 2,69 руб./м3.</w:t>
      </w:r>
    </w:p>
    <w:p w14:paraId="25D06AD5" w14:textId="77777777" w:rsidR="00414087" w:rsidRPr="00414087" w:rsidRDefault="00414087" w:rsidP="00414087">
      <w:pPr>
        <w:tabs>
          <w:tab w:val="left" w:pos="1134"/>
        </w:tabs>
        <w:ind w:firstLine="709"/>
        <w:jc w:val="both"/>
        <w:rPr>
          <w:sz w:val="28"/>
          <w:szCs w:val="28"/>
        </w:rPr>
      </w:pPr>
      <w:r w:rsidRPr="00414087">
        <w:rPr>
          <w:sz w:val="28"/>
          <w:szCs w:val="28"/>
        </w:rPr>
        <w:t>В процессе экспертизы объем 566 200,00 м3</w:t>
      </w:r>
      <w:r w:rsidRPr="00414087">
        <w:rPr>
          <w:szCs w:val="20"/>
        </w:rPr>
        <w:t xml:space="preserve"> </w:t>
      </w:r>
      <w:r w:rsidRPr="00414087">
        <w:rPr>
          <w:sz w:val="28"/>
          <w:szCs w:val="28"/>
        </w:rPr>
        <w:t>учтен по плановой смете на 2022 г. (объем рассчитан в 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в том числе с разбивкой по периодам:</w:t>
      </w:r>
    </w:p>
    <w:p w14:paraId="479F2D84" w14:textId="77777777" w:rsidR="00414087" w:rsidRPr="00414087" w:rsidRDefault="00414087" w:rsidP="00414087">
      <w:pPr>
        <w:tabs>
          <w:tab w:val="left" w:pos="1134"/>
        </w:tabs>
        <w:ind w:firstLine="709"/>
        <w:jc w:val="both"/>
        <w:rPr>
          <w:sz w:val="28"/>
          <w:szCs w:val="28"/>
        </w:rPr>
      </w:pPr>
      <w:r w:rsidRPr="00414087">
        <w:rPr>
          <w:sz w:val="28"/>
          <w:szCs w:val="28"/>
        </w:rPr>
        <w:t>с 01.01.2022 по 30.06.2022 – 283 100,00 м3;</w:t>
      </w:r>
    </w:p>
    <w:p w14:paraId="40A20D60" w14:textId="77777777" w:rsidR="00414087" w:rsidRPr="00414087" w:rsidRDefault="00414087" w:rsidP="00414087">
      <w:pPr>
        <w:tabs>
          <w:tab w:val="left" w:pos="1134"/>
        </w:tabs>
        <w:ind w:firstLine="709"/>
        <w:jc w:val="both"/>
        <w:rPr>
          <w:sz w:val="28"/>
          <w:szCs w:val="28"/>
        </w:rPr>
      </w:pPr>
      <w:r w:rsidRPr="00414087">
        <w:rPr>
          <w:sz w:val="28"/>
          <w:szCs w:val="28"/>
        </w:rPr>
        <w:t xml:space="preserve">с 01.07.2022 по 31.12.2022 – 283 100,00 м3. </w:t>
      </w:r>
    </w:p>
    <w:p w14:paraId="23E7EF59" w14:textId="77777777" w:rsidR="00414087" w:rsidRPr="00414087" w:rsidRDefault="00414087" w:rsidP="00414087">
      <w:pPr>
        <w:tabs>
          <w:tab w:val="left" w:pos="1134"/>
        </w:tabs>
        <w:ind w:firstLine="709"/>
        <w:jc w:val="both"/>
        <w:rPr>
          <w:sz w:val="28"/>
          <w:szCs w:val="28"/>
        </w:rPr>
      </w:pPr>
      <w:r w:rsidRPr="00414087">
        <w:rPr>
          <w:sz w:val="28"/>
          <w:szCs w:val="28"/>
        </w:rPr>
        <w:lastRenderedPageBreak/>
        <w:t xml:space="preserve">Тариф учтён – на первое полугодие </w:t>
      </w:r>
      <w:r w:rsidRPr="00414087">
        <w:rPr>
          <w:b/>
          <w:bCs/>
          <w:i/>
          <w:iCs/>
          <w:sz w:val="28"/>
          <w:szCs w:val="28"/>
        </w:rPr>
        <w:t>2,40</w:t>
      </w:r>
      <w:r w:rsidRPr="00414087">
        <w:rPr>
          <w:sz w:val="28"/>
          <w:szCs w:val="28"/>
        </w:rPr>
        <w:t xml:space="preserve"> руб./м3, на второе полугодие </w:t>
      </w:r>
      <w:r w:rsidRPr="00414087">
        <w:rPr>
          <w:b/>
          <w:bCs/>
          <w:i/>
          <w:iCs/>
          <w:sz w:val="28"/>
          <w:szCs w:val="28"/>
        </w:rPr>
        <w:t>2,99</w:t>
      </w:r>
      <w:r w:rsidRPr="00414087">
        <w:rPr>
          <w:sz w:val="28"/>
          <w:szCs w:val="28"/>
        </w:rPr>
        <w:t xml:space="preserve"> руб./м3</w:t>
      </w:r>
      <w:r w:rsidRPr="00414087">
        <w:rPr>
          <w:szCs w:val="20"/>
        </w:rPr>
        <w:t xml:space="preserve"> </w:t>
      </w:r>
      <w:r w:rsidRPr="00414087">
        <w:rPr>
          <w:sz w:val="28"/>
          <w:szCs w:val="28"/>
        </w:rPr>
        <w:t>учтен согласно постановления РЭК КО от 16.10.2018 № 262 (ред. от 28.06.2021 № 226).</w:t>
      </w:r>
    </w:p>
    <w:p w14:paraId="13D5EA26"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данной статье приняты в сумме </w:t>
      </w:r>
      <w:r w:rsidRPr="00414087">
        <w:rPr>
          <w:b/>
          <w:i/>
          <w:sz w:val="28"/>
          <w:szCs w:val="28"/>
        </w:rPr>
        <w:t xml:space="preserve">1 525,91 </w:t>
      </w:r>
      <w:r w:rsidRPr="00414087">
        <w:rPr>
          <w:sz w:val="28"/>
          <w:szCs w:val="28"/>
        </w:rPr>
        <w:t>тыс. руб., в том числе с разбивкой по периодам:</w:t>
      </w:r>
    </w:p>
    <w:p w14:paraId="10846BDB"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679,44 </w:t>
      </w:r>
      <w:r w:rsidRPr="00414087">
        <w:rPr>
          <w:sz w:val="28"/>
          <w:szCs w:val="28"/>
        </w:rPr>
        <w:t>тыс. руб.;</w:t>
      </w:r>
    </w:p>
    <w:p w14:paraId="432A5EF0"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846,47 </w:t>
      </w:r>
      <w:r w:rsidRPr="00414087">
        <w:rPr>
          <w:sz w:val="28"/>
          <w:szCs w:val="28"/>
        </w:rPr>
        <w:t>тыс. руб.</w:t>
      </w:r>
    </w:p>
    <w:p w14:paraId="4B8907BC" w14:textId="77777777" w:rsidR="00414087" w:rsidRPr="00414087" w:rsidRDefault="00414087" w:rsidP="00414087">
      <w:pPr>
        <w:tabs>
          <w:tab w:val="left" w:pos="1134"/>
        </w:tabs>
        <w:ind w:left="709"/>
        <w:jc w:val="both"/>
        <w:rPr>
          <w:color w:val="FF0000"/>
          <w:sz w:val="28"/>
          <w:szCs w:val="28"/>
        </w:rPr>
      </w:pPr>
    </w:p>
    <w:p w14:paraId="62FA9C60" w14:textId="77777777" w:rsidR="00414087" w:rsidRPr="00414087" w:rsidRDefault="00414087" w:rsidP="00414087">
      <w:pPr>
        <w:tabs>
          <w:tab w:val="left" w:pos="1134"/>
        </w:tabs>
        <w:jc w:val="center"/>
        <w:rPr>
          <w:b/>
          <w:sz w:val="32"/>
          <w:szCs w:val="32"/>
          <w:u w:val="single"/>
        </w:rPr>
      </w:pPr>
      <w:r w:rsidRPr="00414087">
        <w:rPr>
          <w:b/>
          <w:sz w:val="32"/>
          <w:szCs w:val="32"/>
          <w:u w:val="single"/>
        </w:rPr>
        <w:t>2.1.2. «Затраты на услугу по транспортировке технической воды (перекачка технической воды через водопроводно-повысительную станцию)»</w:t>
      </w:r>
    </w:p>
    <w:p w14:paraId="434DE9FD" w14:textId="77777777" w:rsidR="00414087" w:rsidRPr="00414087" w:rsidRDefault="00414087" w:rsidP="00414087">
      <w:pPr>
        <w:tabs>
          <w:tab w:val="left" w:pos="1134"/>
        </w:tabs>
        <w:ind w:firstLine="709"/>
        <w:jc w:val="both"/>
        <w:rPr>
          <w:sz w:val="28"/>
          <w:szCs w:val="28"/>
        </w:rPr>
      </w:pPr>
    </w:p>
    <w:p w14:paraId="1F1663F5"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4 736,60 </w:t>
      </w:r>
      <w:r w:rsidRPr="00414087">
        <w:rPr>
          <w:sz w:val="28"/>
          <w:szCs w:val="28"/>
        </w:rPr>
        <w:t>тыс. руб., организация предлагает учесть услугу по транспортировке технической воды (перекачка технической воды через водопроводно-повысительную станцию) ООО «СибДорСтрой» в объеме 301 119,00 м3, цена 15,73 руб./м3.</w:t>
      </w:r>
    </w:p>
    <w:p w14:paraId="390567B3" w14:textId="77777777" w:rsidR="00414087" w:rsidRPr="00414087" w:rsidRDefault="00414087" w:rsidP="00414087">
      <w:pPr>
        <w:tabs>
          <w:tab w:val="left" w:pos="1134"/>
        </w:tabs>
        <w:ind w:firstLine="709"/>
        <w:jc w:val="both"/>
        <w:rPr>
          <w:sz w:val="28"/>
          <w:szCs w:val="28"/>
        </w:rPr>
      </w:pPr>
      <w:r w:rsidRPr="00414087">
        <w:rPr>
          <w:sz w:val="28"/>
          <w:szCs w:val="28"/>
        </w:rPr>
        <w:t>Услугу по транспортировке технической воды (перекачка технической воды через водопроводно-повысительную станцию) оказывает ООО «СибДорСтрой» согласно договора № б/н от 01.01.2022. В процессе экспертизы объем 374 380,00 м3</w:t>
      </w:r>
      <w:r w:rsidRPr="00414087">
        <w:rPr>
          <w:szCs w:val="20"/>
        </w:rPr>
        <w:t xml:space="preserve"> </w:t>
      </w:r>
      <w:r w:rsidRPr="00414087">
        <w:rPr>
          <w:sz w:val="28"/>
          <w:szCs w:val="28"/>
        </w:rPr>
        <w:t>учтен по плану объемов отпущенных по категориям потребителей на 2022 г. согласно расчета регулятора, в том числе с разбивкой по периодам:</w:t>
      </w:r>
    </w:p>
    <w:p w14:paraId="1F6812A0" w14:textId="77777777" w:rsidR="00414087" w:rsidRPr="00414087" w:rsidRDefault="00414087" w:rsidP="00414087">
      <w:pPr>
        <w:tabs>
          <w:tab w:val="left" w:pos="1134"/>
        </w:tabs>
        <w:ind w:firstLine="709"/>
        <w:jc w:val="both"/>
        <w:rPr>
          <w:sz w:val="28"/>
          <w:szCs w:val="28"/>
        </w:rPr>
      </w:pPr>
      <w:r w:rsidRPr="00414087">
        <w:rPr>
          <w:sz w:val="28"/>
          <w:szCs w:val="28"/>
        </w:rPr>
        <w:t>с 01.01.2022 по 30.06.2022 – 187 190,00 м3;</w:t>
      </w:r>
    </w:p>
    <w:p w14:paraId="769F3A5F" w14:textId="77777777" w:rsidR="00414087" w:rsidRPr="00414087" w:rsidRDefault="00414087" w:rsidP="00414087">
      <w:pPr>
        <w:tabs>
          <w:tab w:val="left" w:pos="1134"/>
        </w:tabs>
        <w:ind w:firstLine="709"/>
        <w:jc w:val="both"/>
        <w:rPr>
          <w:sz w:val="28"/>
          <w:szCs w:val="28"/>
        </w:rPr>
      </w:pPr>
      <w:r w:rsidRPr="00414087">
        <w:rPr>
          <w:sz w:val="28"/>
          <w:szCs w:val="28"/>
        </w:rPr>
        <w:t xml:space="preserve">с 01.07.2022 по 31.12.2022 – 187 190,00 м3. </w:t>
      </w:r>
    </w:p>
    <w:p w14:paraId="558F3BD5" w14:textId="77777777" w:rsidR="00414087" w:rsidRPr="00414087" w:rsidRDefault="00414087" w:rsidP="00414087">
      <w:pPr>
        <w:tabs>
          <w:tab w:val="left" w:pos="1134"/>
        </w:tabs>
        <w:ind w:firstLine="709"/>
        <w:jc w:val="both"/>
        <w:rPr>
          <w:sz w:val="28"/>
          <w:szCs w:val="28"/>
        </w:rPr>
      </w:pPr>
      <w:r w:rsidRPr="00414087">
        <w:rPr>
          <w:sz w:val="28"/>
          <w:szCs w:val="28"/>
        </w:rPr>
        <w:t xml:space="preserve">Тариф учтен – на первое полугодие </w:t>
      </w:r>
      <w:r w:rsidRPr="00414087">
        <w:rPr>
          <w:b/>
          <w:bCs/>
          <w:i/>
          <w:iCs/>
          <w:sz w:val="28"/>
          <w:szCs w:val="28"/>
        </w:rPr>
        <w:t>9,34</w:t>
      </w:r>
      <w:r w:rsidRPr="00414087">
        <w:rPr>
          <w:sz w:val="28"/>
          <w:szCs w:val="28"/>
        </w:rPr>
        <w:t xml:space="preserve"> руб./м3, на второе полугодие </w:t>
      </w:r>
      <w:r w:rsidRPr="00414087">
        <w:rPr>
          <w:b/>
          <w:bCs/>
          <w:i/>
          <w:iCs/>
          <w:sz w:val="28"/>
          <w:szCs w:val="28"/>
        </w:rPr>
        <w:t>9,34</w:t>
      </w:r>
      <w:r w:rsidRPr="00414087">
        <w:rPr>
          <w:sz w:val="28"/>
          <w:szCs w:val="28"/>
        </w:rPr>
        <w:t xml:space="preserve"> руб./м3</w:t>
      </w:r>
      <w:r w:rsidRPr="00414087">
        <w:rPr>
          <w:szCs w:val="20"/>
        </w:rPr>
        <w:t xml:space="preserve"> </w:t>
      </w:r>
      <w:r w:rsidRPr="00414087">
        <w:rPr>
          <w:sz w:val="28"/>
          <w:szCs w:val="28"/>
        </w:rPr>
        <w:t>учтен согласно постановления РЭК Кузбасса от 30.12.2021 № 971.</w:t>
      </w:r>
    </w:p>
    <w:p w14:paraId="72F734D1"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данной статье приняты в сумме </w:t>
      </w:r>
      <w:r w:rsidRPr="00414087">
        <w:rPr>
          <w:b/>
          <w:i/>
          <w:sz w:val="28"/>
          <w:szCs w:val="28"/>
        </w:rPr>
        <w:t xml:space="preserve">3 496,71 </w:t>
      </w:r>
      <w:r w:rsidRPr="00414087">
        <w:rPr>
          <w:sz w:val="28"/>
          <w:szCs w:val="28"/>
        </w:rPr>
        <w:t>тыс. руб., в том числе с разбивкой по периодам:</w:t>
      </w:r>
    </w:p>
    <w:p w14:paraId="10B218FC"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1 748,35 </w:t>
      </w:r>
      <w:r w:rsidRPr="00414087">
        <w:rPr>
          <w:sz w:val="28"/>
          <w:szCs w:val="28"/>
        </w:rPr>
        <w:t>тыс. руб.;</w:t>
      </w:r>
    </w:p>
    <w:p w14:paraId="1B75341F" w14:textId="77777777" w:rsidR="00414087" w:rsidRPr="00414087" w:rsidRDefault="00414087" w:rsidP="00414087">
      <w:pPr>
        <w:tabs>
          <w:tab w:val="left" w:pos="1134"/>
        </w:tabs>
        <w:ind w:left="709"/>
        <w:jc w:val="both"/>
        <w:rPr>
          <w:color w:val="FF0000"/>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1 748,35 </w:t>
      </w:r>
      <w:r w:rsidRPr="00414087">
        <w:rPr>
          <w:sz w:val="28"/>
          <w:szCs w:val="28"/>
        </w:rPr>
        <w:t>тыс. руб.</w:t>
      </w:r>
    </w:p>
    <w:p w14:paraId="7A5D420E" w14:textId="77777777" w:rsidR="00414087" w:rsidRPr="00414087" w:rsidRDefault="00414087" w:rsidP="00414087">
      <w:pPr>
        <w:tabs>
          <w:tab w:val="left" w:pos="1134"/>
        </w:tabs>
        <w:ind w:left="709"/>
        <w:jc w:val="both"/>
        <w:rPr>
          <w:color w:val="FF0000"/>
          <w:sz w:val="28"/>
          <w:szCs w:val="28"/>
        </w:rPr>
      </w:pPr>
    </w:p>
    <w:p w14:paraId="66BC0726" w14:textId="77777777" w:rsidR="00414087" w:rsidRPr="00414087" w:rsidRDefault="00414087" w:rsidP="00414087">
      <w:pPr>
        <w:tabs>
          <w:tab w:val="left" w:pos="1134"/>
        </w:tabs>
        <w:jc w:val="center"/>
        <w:rPr>
          <w:b/>
          <w:sz w:val="32"/>
          <w:szCs w:val="32"/>
          <w:u w:val="single"/>
        </w:rPr>
      </w:pPr>
      <w:r w:rsidRPr="00414087">
        <w:rPr>
          <w:b/>
          <w:sz w:val="32"/>
          <w:szCs w:val="32"/>
          <w:u w:val="single"/>
        </w:rPr>
        <w:t>2.1.3. «Расходы на оплату труда основного производственного персонала»</w:t>
      </w:r>
    </w:p>
    <w:p w14:paraId="566B2494" w14:textId="77777777" w:rsidR="00414087" w:rsidRPr="00414087" w:rsidRDefault="00414087" w:rsidP="00414087">
      <w:pPr>
        <w:tabs>
          <w:tab w:val="left" w:pos="1134"/>
        </w:tabs>
        <w:ind w:firstLine="709"/>
        <w:jc w:val="center"/>
        <w:rPr>
          <w:b/>
          <w:color w:val="FF0000"/>
          <w:sz w:val="32"/>
          <w:szCs w:val="32"/>
          <w:u w:val="single"/>
        </w:rPr>
      </w:pPr>
    </w:p>
    <w:p w14:paraId="6767318E"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В соответствии с п. 17 Методических указаний при определении расходов на оплату труда в порядке приоритетности используются следующие сведения:</w:t>
      </w:r>
    </w:p>
    <w:p w14:paraId="7CE51516"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параметры отраслевого тарифного соглашения;</w:t>
      </w:r>
    </w:p>
    <w:p w14:paraId="7B66DA89"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33DAA930"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 xml:space="preserve">размер фонда оплаты труда в последнем расчетном периоде регулирования и фондов оплаты труда в других регулируемых организациях, осуществляющих </w:t>
      </w:r>
      <w:r w:rsidRPr="00414087">
        <w:rPr>
          <w:sz w:val="28"/>
          <w:szCs w:val="28"/>
        </w:rPr>
        <w:lastRenderedPageBreak/>
        <w:t>аналогичные регулируемые виды деятельности в сопоставимых условиях, плановое значение индекса потребительских цен;</w:t>
      </w:r>
    </w:p>
    <w:p w14:paraId="6699742C"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условия коллективного договора;</w:t>
      </w:r>
    </w:p>
    <w:p w14:paraId="280A9EBE"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прогнозный индекс потребительских цен.</w:t>
      </w:r>
    </w:p>
    <w:p w14:paraId="3A78A1EF" w14:textId="77777777" w:rsidR="00414087" w:rsidRPr="00414087" w:rsidRDefault="00414087" w:rsidP="00414087">
      <w:pPr>
        <w:tabs>
          <w:tab w:val="left" w:pos="1134"/>
        </w:tabs>
        <w:ind w:firstLine="709"/>
        <w:jc w:val="both"/>
        <w:rPr>
          <w:sz w:val="28"/>
          <w:szCs w:val="28"/>
        </w:rPr>
      </w:pPr>
    </w:p>
    <w:p w14:paraId="40E92F88"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1 483,43 </w:t>
      </w:r>
      <w:r w:rsidRPr="00414087">
        <w:rPr>
          <w:sz w:val="28"/>
          <w:szCs w:val="28"/>
        </w:rPr>
        <w:t xml:space="preserve">тыс. руб. при численности </w:t>
      </w:r>
      <w:r w:rsidRPr="00414087">
        <w:rPr>
          <w:b/>
          <w:i/>
          <w:sz w:val="28"/>
          <w:szCs w:val="28"/>
        </w:rPr>
        <w:t xml:space="preserve">4,94 </w:t>
      </w:r>
      <w:r w:rsidRPr="00414087">
        <w:rPr>
          <w:sz w:val="28"/>
          <w:szCs w:val="28"/>
        </w:rPr>
        <w:t xml:space="preserve">человек и среднемесячной заработной плате </w:t>
      </w:r>
      <w:r w:rsidRPr="00414087">
        <w:rPr>
          <w:b/>
          <w:i/>
          <w:sz w:val="28"/>
          <w:szCs w:val="28"/>
        </w:rPr>
        <w:t xml:space="preserve">25024,15 </w:t>
      </w:r>
      <w:r w:rsidRPr="00414087">
        <w:rPr>
          <w:sz w:val="28"/>
          <w:szCs w:val="28"/>
        </w:rPr>
        <w:t>руб./чел./мес.</w:t>
      </w:r>
    </w:p>
    <w:p w14:paraId="4CD148DA" w14:textId="77777777" w:rsidR="00414087" w:rsidRPr="00414087" w:rsidRDefault="00414087" w:rsidP="00414087">
      <w:pPr>
        <w:tabs>
          <w:tab w:val="left" w:pos="1134"/>
        </w:tabs>
        <w:ind w:firstLine="709"/>
        <w:jc w:val="both"/>
        <w:rPr>
          <w:sz w:val="28"/>
          <w:szCs w:val="28"/>
        </w:rPr>
      </w:pPr>
      <w:r w:rsidRPr="00414087">
        <w:rPr>
          <w:sz w:val="28"/>
          <w:szCs w:val="28"/>
        </w:rPr>
        <w:t>В качестве обосновывающих документов в материалах тарифного дела организацией представлены:</w:t>
      </w:r>
    </w:p>
    <w:p w14:paraId="13E4A1DF" w14:textId="77777777" w:rsidR="00414087" w:rsidRPr="00414087" w:rsidRDefault="00414087" w:rsidP="00414087">
      <w:pPr>
        <w:tabs>
          <w:tab w:val="left" w:pos="1134"/>
        </w:tabs>
        <w:ind w:firstLine="709"/>
        <w:jc w:val="both"/>
        <w:rPr>
          <w:sz w:val="28"/>
          <w:szCs w:val="28"/>
        </w:rPr>
      </w:pPr>
      <w:r w:rsidRPr="00414087">
        <w:rPr>
          <w:sz w:val="28"/>
          <w:szCs w:val="28"/>
        </w:rPr>
        <w:t>- расчет расходов на оплату труда по регулируемым видам деятельности в соответствии с Методическими указаниями;</w:t>
      </w:r>
    </w:p>
    <w:p w14:paraId="4522B736" w14:textId="77777777" w:rsidR="00414087" w:rsidRPr="00414087" w:rsidRDefault="00414087" w:rsidP="00414087">
      <w:pPr>
        <w:tabs>
          <w:tab w:val="left" w:pos="1134"/>
        </w:tabs>
        <w:ind w:firstLine="709"/>
        <w:jc w:val="both"/>
        <w:rPr>
          <w:sz w:val="28"/>
          <w:szCs w:val="28"/>
        </w:rPr>
      </w:pPr>
      <w:r w:rsidRPr="00414087">
        <w:rPr>
          <w:sz w:val="28"/>
          <w:szCs w:val="28"/>
        </w:rPr>
        <w:t>- расчет фонда оплаты труда на 2022 год в целом и по категориям персонала;</w:t>
      </w:r>
    </w:p>
    <w:p w14:paraId="5FDB6C3B" w14:textId="77777777" w:rsidR="00414087" w:rsidRPr="00414087" w:rsidRDefault="00414087" w:rsidP="00414087">
      <w:pPr>
        <w:tabs>
          <w:tab w:val="left" w:pos="1134"/>
        </w:tabs>
        <w:ind w:firstLine="709"/>
        <w:jc w:val="both"/>
        <w:rPr>
          <w:sz w:val="28"/>
          <w:szCs w:val="28"/>
        </w:rPr>
      </w:pPr>
      <w:r w:rsidRPr="00414087">
        <w:rPr>
          <w:sz w:val="28"/>
          <w:szCs w:val="28"/>
        </w:rPr>
        <w:t>- расчет нормативной численности сотрудников на 2022 год в разрезе категорий персонала;</w:t>
      </w:r>
    </w:p>
    <w:p w14:paraId="7FD3F68F" w14:textId="77777777" w:rsidR="00414087" w:rsidRPr="00414087" w:rsidRDefault="00414087" w:rsidP="00414087">
      <w:pPr>
        <w:tabs>
          <w:tab w:val="left" w:pos="1134"/>
        </w:tabs>
        <w:ind w:firstLine="709"/>
        <w:jc w:val="both"/>
        <w:rPr>
          <w:sz w:val="28"/>
          <w:szCs w:val="28"/>
        </w:rPr>
      </w:pPr>
      <w:r w:rsidRPr="00414087">
        <w:rPr>
          <w:sz w:val="28"/>
          <w:szCs w:val="28"/>
        </w:rPr>
        <w:t>- проект штатного расписания с 01.01.2022 г.;</w:t>
      </w:r>
    </w:p>
    <w:p w14:paraId="01A6D812" w14:textId="77777777" w:rsidR="00414087" w:rsidRPr="00414087" w:rsidRDefault="00414087" w:rsidP="00414087">
      <w:pPr>
        <w:tabs>
          <w:tab w:val="left" w:pos="1134"/>
        </w:tabs>
        <w:ind w:firstLine="709"/>
        <w:jc w:val="both"/>
        <w:rPr>
          <w:sz w:val="28"/>
          <w:szCs w:val="28"/>
        </w:rPr>
      </w:pPr>
      <w:r w:rsidRPr="00414087">
        <w:rPr>
          <w:sz w:val="28"/>
          <w:szCs w:val="28"/>
        </w:rPr>
        <w:t>- положения об оплате труда и премировании и др.</w:t>
      </w:r>
    </w:p>
    <w:p w14:paraId="78BBD16C" w14:textId="77777777" w:rsidR="00414087" w:rsidRPr="00414087" w:rsidRDefault="00414087" w:rsidP="00414087">
      <w:pPr>
        <w:widowControl w:val="0"/>
        <w:autoSpaceDE w:val="0"/>
        <w:autoSpaceDN w:val="0"/>
        <w:adjustRightInd w:val="0"/>
        <w:ind w:firstLine="540"/>
        <w:jc w:val="both"/>
        <w:rPr>
          <w:sz w:val="28"/>
          <w:szCs w:val="28"/>
        </w:rPr>
      </w:pPr>
      <w:r w:rsidRPr="00414087">
        <w:rPr>
          <w:sz w:val="28"/>
          <w:szCs w:val="28"/>
        </w:rPr>
        <w:tab/>
        <w:t xml:space="preserve">  </w:t>
      </w:r>
    </w:p>
    <w:p w14:paraId="585E26DA" w14:textId="77777777" w:rsidR="00414087" w:rsidRPr="00414087" w:rsidRDefault="00414087" w:rsidP="00414087">
      <w:pPr>
        <w:tabs>
          <w:tab w:val="left" w:pos="1134"/>
        </w:tabs>
        <w:ind w:firstLine="709"/>
        <w:jc w:val="both"/>
        <w:rPr>
          <w:color w:val="000000"/>
          <w:sz w:val="28"/>
          <w:szCs w:val="28"/>
        </w:rPr>
      </w:pPr>
      <w:r w:rsidRPr="00414087">
        <w:rPr>
          <w:sz w:val="28"/>
          <w:szCs w:val="28"/>
        </w:rPr>
        <w:t xml:space="preserve">Фонд оплаты труда основного производственного персонала </w:t>
      </w:r>
      <w:r w:rsidRPr="00414087">
        <w:rPr>
          <w:color w:val="000000"/>
          <w:sz w:val="28"/>
          <w:szCs w:val="28"/>
        </w:rPr>
        <w:t>принят регулятором согласно предложенной организацией средней заработной плате 25024,15 руб./мес. и учтенной численности 0,85 чел. (по расчету регулятора) (Приложение 2).</w:t>
      </w:r>
    </w:p>
    <w:p w14:paraId="2F055FEC"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Расчет численности персонала организации представлен в Приложении 1.</w:t>
      </w:r>
    </w:p>
    <w:p w14:paraId="7C3DBBB2"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данной статье приняты в сумме </w:t>
      </w:r>
      <w:r w:rsidRPr="00414087">
        <w:rPr>
          <w:b/>
          <w:i/>
          <w:sz w:val="28"/>
          <w:szCs w:val="28"/>
        </w:rPr>
        <w:t xml:space="preserve">254,30 </w:t>
      </w:r>
      <w:r w:rsidRPr="00414087">
        <w:rPr>
          <w:sz w:val="28"/>
          <w:szCs w:val="28"/>
        </w:rPr>
        <w:t>тыс. руб., в том числе с разбивкой по периодам:</w:t>
      </w:r>
    </w:p>
    <w:p w14:paraId="67568922"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127,15 </w:t>
      </w:r>
      <w:r w:rsidRPr="00414087">
        <w:rPr>
          <w:sz w:val="28"/>
          <w:szCs w:val="28"/>
        </w:rPr>
        <w:t>тыс. руб.;</w:t>
      </w:r>
    </w:p>
    <w:p w14:paraId="7DD7C5B9" w14:textId="77777777" w:rsidR="00414087" w:rsidRPr="00414087" w:rsidRDefault="00414087" w:rsidP="00414087">
      <w:pPr>
        <w:tabs>
          <w:tab w:val="left" w:pos="1134"/>
        </w:tabs>
        <w:ind w:left="709"/>
        <w:jc w:val="both"/>
        <w:rPr>
          <w:color w:val="FF0000"/>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127,15 </w:t>
      </w:r>
      <w:r w:rsidRPr="00414087">
        <w:rPr>
          <w:sz w:val="28"/>
          <w:szCs w:val="28"/>
        </w:rPr>
        <w:t>тыс. руб.</w:t>
      </w:r>
    </w:p>
    <w:p w14:paraId="59C94B62" w14:textId="77777777" w:rsidR="00414087" w:rsidRPr="00414087" w:rsidRDefault="00414087" w:rsidP="00414087">
      <w:pPr>
        <w:tabs>
          <w:tab w:val="left" w:pos="1134"/>
        </w:tabs>
        <w:ind w:firstLine="709"/>
        <w:jc w:val="both"/>
        <w:rPr>
          <w:sz w:val="28"/>
          <w:szCs w:val="28"/>
        </w:rPr>
      </w:pPr>
      <w:r w:rsidRPr="00414087">
        <w:rPr>
          <w:sz w:val="28"/>
          <w:szCs w:val="28"/>
        </w:rPr>
        <w:t xml:space="preserve">Средняя заработная плата основного производственного персонала составила        </w:t>
      </w:r>
      <w:r w:rsidRPr="00414087">
        <w:rPr>
          <w:b/>
          <w:i/>
          <w:sz w:val="28"/>
          <w:szCs w:val="28"/>
        </w:rPr>
        <w:t xml:space="preserve">25 024,15 </w:t>
      </w:r>
      <w:r w:rsidRPr="00414087">
        <w:rPr>
          <w:sz w:val="28"/>
          <w:szCs w:val="28"/>
        </w:rPr>
        <w:t>руб./чел./мес. Численность принята по расчету регулятора согласно приложению 1, на уровне (0,85 человека).</w:t>
      </w:r>
    </w:p>
    <w:p w14:paraId="1A5DCE23" w14:textId="77777777" w:rsidR="00414087" w:rsidRPr="00414087" w:rsidRDefault="00414087" w:rsidP="00414087">
      <w:pPr>
        <w:tabs>
          <w:tab w:val="left" w:pos="1134"/>
        </w:tabs>
        <w:jc w:val="center"/>
        <w:rPr>
          <w:b/>
          <w:sz w:val="32"/>
          <w:szCs w:val="32"/>
          <w:u w:val="single"/>
        </w:rPr>
      </w:pPr>
    </w:p>
    <w:p w14:paraId="1BB9DEE5" w14:textId="77777777" w:rsidR="00414087" w:rsidRPr="00414087" w:rsidRDefault="00414087" w:rsidP="00414087">
      <w:pPr>
        <w:tabs>
          <w:tab w:val="left" w:pos="1134"/>
        </w:tabs>
        <w:jc w:val="center"/>
        <w:rPr>
          <w:b/>
          <w:sz w:val="32"/>
          <w:szCs w:val="32"/>
          <w:u w:val="single"/>
        </w:rPr>
      </w:pPr>
      <w:r w:rsidRPr="00414087">
        <w:rPr>
          <w:b/>
          <w:sz w:val="32"/>
          <w:szCs w:val="32"/>
          <w:u w:val="single"/>
        </w:rPr>
        <w:t>2.1.4. «Отчисления на социальные нужды от расходов на оплату труда основного производственного персонала»</w:t>
      </w:r>
    </w:p>
    <w:p w14:paraId="44A8CA49" w14:textId="77777777" w:rsidR="00414087" w:rsidRPr="00414087" w:rsidRDefault="00414087" w:rsidP="00414087">
      <w:pPr>
        <w:tabs>
          <w:tab w:val="left" w:pos="1134"/>
        </w:tabs>
        <w:ind w:firstLine="709"/>
        <w:jc w:val="center"/>
        <w:rPr>
          <w:b/>
          <w:sz w:val="32"/>
          <w:szCs w:val="32"/>
          <w:u w:val="single"/>
        </w:rPr>
      </w:pPr>
    </w:p>
    <w:p w14:paraId="1A653D38" w14:textId="77777777" w:rsidR="00414087" w:rsidRPr="00414087" w:rsidRDefault="00414087" w:rsidP="00414087">
      <w:pPr>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w:t>
      </w:r>
      <w:r w:rsidRPr="00414087">
        <w:rPr>
          <w:b/>
          <w:bCs/>
          <w:sz w:val="28"/>
          <w:szCs w:val="28"/>
        </w:rPr>
        <w:t>на 2022 г.</w:t>
      </w:r>
      <w:r w:rsidRPr="00414087">
        <w:rPr>
          <w:sz w:val="28"/>
          <w:szCs w:val="28"/>
        </w:rPr>
        <w:t xml:space="preserve"> в сумме </w:t>
      </w:r>
      <w:r w:rsidRPr="00414087">
        <w:rPr>
          <w:b/>
          <w:i/>
          <w:sz w:val="28"/>
          <w:szCs w:val="28"/>
        </w:rPr>
        <w:t xml:space="preserve">448,00 </w:t>
      </w:r>
      <w:r w:rsidRPr="00414087">
        <w:rPr>
          <w:sz w:val="28"/>
          <w:szCs w:val="28"/>
        </w:rPr>
        <w:t xml:space="preserve">тыс. руб. </w:t>
      </w:r>
    </w:p>
    <w:p w14:paraId="38EA59FF" w14:textId="77777777" w:rsidR="00414087" w:rsidRPr="00414087" w:rsidRDefault="00414087" w:rsidP="00414087">
      <w:pPr>
        <w:tabs>
          <w:tab w:val="left" w:pos="1134"/>
        </w:tabs>
        <w:ind w:firstLine="709"/>
        <w:jc w:val="both"/>
        <w:rPr>
          <w:bCs/>
          <w:color w:val="000000"/>
          <w:sz w:val="28"/>
          <w:szCs w:val="28"/>
        </w:rPr>
      </w:pPr>
      <w:r w:rsidRPr="00414087">
        <w:rPr>
          <w:bCs/>
          <w:sz w:val="28"/>
          <w:szCs w:val="28"/>
          <w:u w:val="single"/>
        </w:rPr>
        <w:t xml:space="preserve">Отчисления на социальные нужды от расходов на оплату труда основного производственного персонала </w:t>
      </w:r>
      <w:r w:rsidRPr="00414087">
        <w:rPr>
          <w:bCs/>
          <w:sz w:val="28"/>
          <w:szCs w:val="28"/>
        </w:rPr>
        <w:t>учтены 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118B5E83"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2AB57705"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0EA3D3D6"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3E026420"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sz w:val="28"/>
          <w:szCs w:val="28"/>
        </w:rPr>
        <w:lastRenderedPageBreak/>
        <w:t xml:space="preserve">Расходы по данной статье рассчитаны на основании вышеуказанных положений НК РФ. </w:t>
      </w: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7CC7FFFB"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t xml:space="preserve">Общая сумма страховых взносов составила </w:t>
      </w:r>
      <w:r w:rsidRPr="00414087">
        <w:rPr>
          <w:b/>
          <w:bCs/>
          <w:sz w:val="28"/>
          <w:szCs w:val="28"/>
        </w:rPr>
        <w:t xml:space="preserve">76,80 </w:t>
      </w:r>
      <w:r w:rsidRPr="00414087">
        <w:rPr>
          <w:sz w:val="28"/>
          <w:szCs w:val="28"/>
        </w:rPr>
        <w:t xml:space="preserve">тыс. руб. (254,30 тыс. руб.*0,302) </w:t>
      </w:r>
    </w:p>
    <w:p w14:paraId="1FB430A7"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5EBB42DE"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i/>
          <w:sz w:val="28"/>
          <w:szCs w:val="28"/>
        </w:rPr>
        <w:t xml:space="preserve">38,40 </w:t>
      </w:r>
      <w:r w:rsidRPr="00414087">
        <w:rPr>
          <w:sz w:val="28"/>
          <w:szCs w:val="28"/>
        </w:rPr>
        <w:t>тыс. руб.;</w:t>
      </w:r>
    </w:p>
    <w:p w14:paraId="5101346F"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38,40 </w:t>
      </w:r>
      <w:r w:rsidRPr="00414087">
        <w:rPr>
          <w:sz w:val="28"/>
          <w:szCs w:val="28"/>
        </w:rPr>
        <w:t>тыс. руб.</w:t>
      </w:r>
    </w:p>
    <w:p w14:paraId="364574D8" w14:textId="77777777" w:rsidR="00414087" w:rsidRPr="00414087" w:rsidRDefault="00414087" w:rsidP="00414087">
      <w:pPr>
        <w:tabs>
          <w:tab w:val="left" w:pos="1134"/>
        </w:tabs>
        <w:jc w:val="center"/>
        <w:rPr>
          <w:b/>
          <w:color w:val="FF0000"/>
          <w:sz w:val="32"/>
          <w:szCs w:val="32"/>
          <w:u w:val="single"/>
        </w:rPr>
      </w:pPr>
    </w:p>
    <w:p w14:paraId="21A0593D" w14:textId="77777777" w:rsidR="00414087" w:rsidRPr="00414087" w:rsidRDefault="00414087" w:rsidP="00414087">
      <w:pPr>
        <w:tabs>
          <w:tab w:val="left" w:pos="1134"/>
        </w:tabs>
        <w:jc w:val="center"/>
        <w:rPr>
          <w:b/>
          <w:sz w:val="32"/>
          <w:szCs w:val="32"/>
          <w:u w:val="single"/>
        </w:rPr>
      </w:pPr>
      <w:r w:rsidRPr="00414087">
        <w:rPr>
          <w:b/>
          <w:sz w:val="32"/>
          <w:szCs w:val="32"/>
          <w:u w:val="single"/>
        </w:rPr>
        <w:t>2.1.5. «Цеховые (общехозяйственные) расходы»</w:t>
      </w:r>
    </w:p>
    <w:p w14:paraId="1F8C39AD" w14:textId="77777777" w:rsidR="00414087" w:rsidRPr="00414087" w:rsidRDefault="00414087" w:rsidP="00414087">
      <w:pPr>
        <w:tabs>
          <w:tab w:val="left" w:pos="1134"/>
        </w:tabs>
        <w:jc w:val="center"/>
        <w:rPr>
          <w:b/>
          <w:sz w:val="32"/>
          <w:szCs w:val="32"/>
          <w:u w:val="single"/>
        </w:rPr>
      </w:pPr>
    </w:p>
    <w:p w14:paraId="618D6462"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на 2022 год затраты по данной статье в сумме </w:t>
      </w:r>
      <w:r w:rsidRPr="00414087">
        <w:rPr>
          <w:b/>
          <w:i/>
          <w:sz w:val="28"/>
          <w:szCs w:val="28"/>
        </w:rPr>
        <w:t xml:space="preserve">1 133,80 </w:t>
      </w:r>
      <w:r w:rsidRPr="00414087">
        <w:rPr>
          <w:sz w:val="28"/>
          <w:szCs w:val="28"/>
        </w:rPr>
        <w:t>тыс. руб., в том числе расходы по статье включают в себя заработную плату цехового персонала</w:t>
      </w:r>
      <w:r w:rsidRPr="00414087">
        <w:rPr>
          <w:b/>
          <w:i/>
          <w:sz w:val="28"/>
          <w:szCs w:val="28"/>
        </w:rPr>
        <w:t xml:space="preserve">  827,79 </w:t>
      </w:r>
      <w:r w:rsidRPr="00414087">
        <w:rPr>
          <w:sz w:val="28"/>
          <w:szCs w:val="28"/>
        </w:rPr>
        <w:t xml:space="preserve">тыс. руб., среднемесячная оплата труда заявлена в размере </w:t>
      </w:r>
      <w:r w:rsidRPr="00414087">
        <w:rPr>
          <w:b/>
          <w:i/>
          <w:sz w:val="28"/>
          <w:szCs w:val="28"/>
        </w:rPr>
        <w:t xml:space="preserve">30975,43 </w:t>
      </w:r>
      <w:r w:rsidRPr="00414087">
        <w:rPr>
          <w:sz w:val="28"/>
          <w:szCs w:val="28"/>
        </w:rPr>
        <w:t xml:space="preserve">руб./мес./чел., отчисления на социальные нужды </w:t>
      </w:r>
      <w:r w:rsidRPr="00414087">
        <w:rPr>
          <w:b/>
          <w:i/>
          <w:sz w:val="28"/>
          <w:szCs w:val="28"/>
        </w:rPr>
        <w:t xml:space="preserve">249,99 </w:t>
      </w:r>
      <w:r w:rsidRPr="00414087">
        <w:rPr>
          <w:sz w:val="28"/>
          <w:szCs w:val="28"/>
        </w:rPr>
        <w:t xml:space="preserve">тыс. руб., численность заявлена в количестве </w:t>
      </w:r>
      <w:r w:rsidRPr="00414087">
        <w:rPr>
          <w:b/>
          <w:i/>
          <w:sz w:val="28"/>
          <w:szCs w:val="28"/>
        </w:rPr>
        <w:t xml:space="preserve">2,23 </w:t>
      </w:r>
      <w:r w:rsidRPr="00414087">
        <w:rPr>
          <w:sz w:val="28"/>
          <w:szCs w:val="28"/>
        </w:rPr>
        <w:t xml:space="preserve">человек, прочие расходы </w:t>
      </w:r>
      <w:r w:rsidRPr="00414087">
        <w:rPr>
          <w:b/>
          <w:i/>
          <w:sz w:val="28"/>
          <w:szCs w:val="28"/>
        </w:rPr>
        <w:t xml:space="preserve"> 56,02 </w:t>
      </w:r>
      <w:r w:rsidRPr="00414087">
        <w:rPr>
          <w:sz w:val="28"/>
          <w:szCs w:val="28"/>
        </w:rPr>
        <w:t xml:space="preserve">тыс. руб. (коммунальные услуги сторонних организаций,  прочие). </w:t>
      </w:r>
    </w:p>
    <w:p w14:paraId="0850E8D5" w14:textId="77777777" w:rsidR="00414087" w:rsidRPr="00414087" w:rsidRDefault="00414087" w:rsidP="00414087">
      <w:pPr>
        <w:tabs>
          <w:tab w:val="left" w:pos="1134"/>
        </w:tabs>
        <w:ind w:firstLine="709"/>
        <w:jc w:val="both"/>
        <w:rPr>
          <w:sz w:val="28"/>
          <w:szCs w:val="28"/>
        </w:rPr>
      </w:pPr>
      <w:r w:rsidRPr="00414087">
        <w:rPr>
          <w:sz w:val="28"/>
          <w:szCs w:val="28"/>
        </w:rPr>
        <w:t xml:space="preserve">По результатам проведенного анализа расходы по статье приняты в расчет в размере </w:t>
      </w:r>
      <w:r w:rsidRPr="00414087">
        <w:rPr>
          <w:b/>
          <w:bCs/>
          <w:i/>
          <w:iCs/>
          <w:sz w:val="28"/>
          <w:szCs w:val="28"/>
        </w:rPr>
        <w:t xml:space="preserve">183,01 </w:t>
      </w:r>
      <w:r w:rsidRPr="00414087">
        <w:rPr>
          <w:sz w:val="28"/>
          <w:szCs w:val="28"/>
        </w:rPr>
        <w:t>тыс.руб.:</w:t>
      </w:r>
    </w:p>
    <w:p w14:paraId="2300F611" w14:textId="77777777" w:rsidR="00414087" w:rsidRPr="00414087" w:rsidRDefault="00414087" w:rsidP="00414087">
      <w:pPr>
        <w:tabs>
          <w:tab w:val="left" w:pos="1134"/>
        </w:tabs>
        <w:ind w:firstLine="709"/>
        <w:jc w:val="both"/>
        <w:rPr>
          <w:sz w:val="28"/>
          <w:szCs w:val="28"/>
        </w:rPr>
      </w:pPr>
      <w:r w:rsidRPr="00414087">
        <w:rPr>
          <w:i/>
          <w:iCs/>
          <w:sz w:val="28"/>
          <w:szCs w:val="28"/>
        </w:rPr>
        <w:t>Заработная плата цехового персонала</w:t>
      </w:r>
      <w:r w:rsidRPr="00414087">
        <w:rPr>
          <w:color w:val="FF0000"/>
          <w:sz w:val="28"/>
          <w:szCs w:val="28"/>
        </w:rPr>
        <w:t xml:space="preserve"> </w:t>
      </w:r>
      <w:r w:rsidRPr="00414087">
        <w:rPr>
          <w:sz w:val="28"/>
          <w:szCs w:val="28"/>
        </w:rPr>
        <w:t xml:space="preserve">принята в размере </w:t>
      </w:r>
      <w:r w:rsidRPr="00414087">
        <w:rPr>
          <w:b/>
          <w:i/>
          <w:sz w:val="28"/>
          <w:szCs w:val="28"/>
        </w:rPr>
        <w:t xml:space="preserve">140,56 </w:t>
      </w:r>
      <w:r w:rsidRPr="00414087">
        <w:rPr>
          <w:sz w:val="28"/>
          <w:szCs w:val="28"/>
        </w:rPr>
        <w:t xml:space="preserve">тыс. руб. рассчитана регулятором согласно предложенной организацией средней заработной плате 30975,43 руб./мес. и учтенной численности 0,38 чел. (по расчету регулятора) (Приложение 2). Расчет численности персонала организации представлен в Приложении 1. </w:t>
      </w:r>
    </w:p>
    <w:p w14:paraId="76ECB6F9" w14:textId="77777777" w:rsidR="00414087" w:rsidRPr="00414087" w:rsidRDefault="00414087" w:rsidP="00414087">
      <w:pPr>
        <w:tabs>
          <w:tab w:val="left" w:pos="1134"/>
        </w:tabs>
        <w:ind w:firstLine="709"/>
        <w:jc w:val="both"/>
        <w:rPr>
          <w:sz w:val="28"/>
          <w:szCs w:val="28"/>
        </w:rPr>
      </w:pPr>
      <w:r w:rsidRPr="00414087">
        <w:rPr>
          <w:sz w:val="28"/>
          <w:szCs w:val="28"/>
        </w:rPr>
        <w:t>Затраты приняты с разбивкой по периодам с суммы:</w:t>
      </w:r>
    </w:p>
    <w:p w14:paraId="723475A0"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01.01.2022 по 30.06.2022</w:t>
      </w:r>
      <w:r w:rsidRPr="00414087">
        <w:rPr>
          <w:sz w:val="28"/>
          <w:szCs w:val="28"/>
        </w:rPr>
        <w:t xml:space="preserve"> –</w:t>
      </w:r>
      <w:r w:rsidRPr="00414087">
        <w:rPr>
          <w:szCs w:val="20"/>
        </w:rPr>
        <w:t xml:space="preserve"> </w:t>
      </w:r>
      <w:r w:rsidRPr="00414087">
        <w:rPr>
          <w:b/>
          <w:i/>
          <w:sz w:val="28"/>
          <w:szCs w:val="28"/>
        </w:rPr>
        <w:t xml:space="preserve">70,28 </w:t>
      </w:r>
      <w:r w:rsidRPr="00414087">
        <w:rPr>
          <w:sz w:val="28"/>
          <w:szCs w:val="28"/>
        </w:rPr>
        <w:t>тыс. руб.;</w:t>
      </w:r>
    </w:p>
    <w:p w14:paraId="61916F0A"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70,28 </w:t>
      </w:r>
      <w:r w:rsidRPr="00414087">
        <w:rPr>
          <w:sz w:val="28"/>
          <w:szCs w:val="28"/>
        </w:rPr>
        <w:t>тыс. руб.</w:t>
      </w:r>
    </w:p>
    <w:p w14:paraId="235DAC79" w14:textId="77777777" w:rsidR="00414087" w:rsidRPr="00414087" w:rsidRDefault="00414087" w:rsidP="00414087">
      <w:pPr>
        <w:tabs>
          <w:tab w:val="left" w:pos="1134"/>
        </w:tabs>
        <w:ind w:firstLine="709"/>
        <w:jc w:val="both"/>
        <w:rPr>
          <w:bCs/>
          <w:color w:val="000000"/>
          <w:sz w:val="28"/>
          <w:szCs w:val="28"/>
        </w:rPr>
      </w:pPr>
      <w:r w:rsidRPr="00414087">
        <w:rPr>
          <w:i/>
          <w:iCs/>
          <w:sz w:val="28"/>
          <w:szCs w:val="28"/>
        </w:rPr>
        <w:t>Отчисления на социальные нужды, страховые нужды</w:t>
      </w:r>
      <w:r w:rsidRPr="00414087">
        <w:rPr>
          <w:sz w:val="28"/>
          <w:szCs w:val="28"/>
        </w:rPr>
        <w:t xml:space="preserve"> рассчитаны </w:t>
      </w:r>
      <w:r w:rsidRPr="00414087">
        <w:rPr>
          <w:bCs/>
          <w:sz w:val="28"/>
          <w:szCs w:val="28"/>
        </w:rPr>
        <w:t>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5BAE6FA1"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4DFD4CE1"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097B21F8"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53D2CC7B"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58FB7D06"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lastRenderedPageBreak/>
        <w:t xml:space="preserve">Общая сумма страховых взносов составила </w:t>
      </w:r>
      <w:r w:rsidRPr="00414087">
        <w:rPr>
          <w:b/>
          <w:bCs/>
          <w:sz w:val="28"/>
          <w:szCs w:val="28"/>
        </w:rPr>
        <w:t xml:space="preserve">42,45 </w:t>
      </w:r>
      <w:r w:rsidRPr="00414087">
        <w:rPr>
          <w:sz w:val="28"/>
          <w:szCs w:val="28"/>
        </w:rPr>
        <w:t xml:space="preserve">тыс. руб. (140,56 тыс.руб.*0,302). </w:t>
      </w:r>
    </w:p>
    <w:p w14:paraId="42F83010"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4658AA55"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i/>
          <w:sz w:val="28"/>
          <w:szCs w:val="28"/>
        </w:rPr>
        <w:t xml:space="preserve">21,22 </w:t>
      </w:r>
      <w:r w:rsidRPr="00414087">
        <w:rPr>
          <w:sz w:val="28"/>
          <w:szCs w:val="28"/>
        </w:rPr>
        <w:t>тыс. руб.;</w:t>
      </w:r>
    </w:p>
    <w:p w14:paraId="528B5485"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21,22 </w:t>
      </w:r>
      <w:r w:rsidRPr="00414087">
        <w:rPr>
          <w:sz w:val="28"/>
          <w:szCs w:val="28"/>
        </w:rPr>
        <w:t>тыс. руб.</w:t>
      </w:r>
    </w:p>
    <w:p w14:paraId="463663C2" w14:textId="77777777" w:rsidR="00414087" w:rsidRPr="00414087" w:rsidRDefault="00414087" w:rsidP="00414087">
      <w:pPr>
        <w:tabs>
          <w:tab w:val="left" w:pos="1134"/>
        </w:tabs>
        <w:ind w:firstLine="709"/>
        <w:jc w:val="both"/>
        <w:rPr>
          <w:i/>
          <w:iCs/>
          <w:sz w:val="28"/>
          <w:szCs w:val="28"/>
        </w:rPr>
      </w:pPr>
    </w:p>
    <w:p w14:paraId="2F9DE377"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«Прочие расходы»</w:t>
      </w:r>
      <w:r w:rsidRPr="00414087">
        <w:rPr>
          <w:sz w:val="28"/>
          <w:szCs w:val="28"/>
        </w:rPr>
        <w:t xml:space="preserve"> не приняты. Организация предлагает учесть затраты на коммунальные расходы в сумме </w:t>
      </w:r>
      <w:r w:rsidRPr="00414087">
        <w:rPr>
          <w:b/>
          <w:bCs/>
          <w:i/>
          <w:iCs/>
          <w:sz w:val="28"/>
          <w:szCs w:val="28"/>
        </w:rPr>
        <w:t xml:space="preserve">34,82 </w:t>
      </w:r>
      <w:r w:rsidRPr="00414087">
        <w:rPr>
          <w:sz w:val="28"/>
          <w:szCs w:val="28"/>
        </w:rPr>
        <w:t xml:space="preserve">тыс. руб., прочие расходы </w:t>
      </w:r>
      <w:r w:rsidRPr="00414087">
        <w:rPr>
          <w:b/>
          <w:bCs/>
          <w:i/>
          <w:iCs/>
          <w:sz w:val="28"/>
          <w:szCs w:val="28"/>
        </w:rPr>
        <w:t xml:space="preserve">21,19 </w:t>
      </w:r>
      <w:r w:rsidRPr="00414087">
        <w:rPr>
          <w:sz w:val="28"/>
          <w:szCs w:val="28"/>
        </w:rPr>
        <w:t>тыс. руб. в составе цеховых расходов.</w:t>
      </w:r>
    </w:p>
    <w:p w14:paraId="572C2BD6" w14:textId="77777777" w:rsidR="00414087" w:rsidRPr="00414087" w:rsidRDefault="00414087" w:rsidP="00414087">
      <w:pPr>
        <w:tabs>
          <w:tab w:val="left" w:pos="1134"/>
        </w:tabs>
        <w:ind w:firstLine="709"/>
        <w:jc w:val="both"/>
        <w:rPr>
          <w:bCs/>
          <w:sz w:val="28"/>
          <w:szCs w:val="28"/>
          <w:u w:val="single"/>
        </w:rPr>
      </w:pPr>
      <w:r w:rsidRPr="00414087">
        <w:rPr>
          <w:bCs/>
          <w:sz w:val="28"/>
          <w:szCs w:val="28"/>
          <w:u w:val="single"/>
        </w:rPr>
        <w:t>Регулирующим органом расходы по данной статье отклонены, так как в соответствии с учетной политикой организации, цеховые расходы учитываются на 25 сч. и распределяются пропорционально в доле от выручки видов деятельности. Таким образом, на момент установления тарифа на техническую воду для потребителей г. Топки Топкинского муниципального округа  все цеховые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549AA840" w14:textId="77777777" w:rsidR="00414087" w:rsidRPr="00414087" w:rsidRDefault="00414087" w:rsidP="00414087">
      <w:pPr>
        <w:tabs>
          <w:tab w:val="left" w:pos="1134"/>
        </w:tabs>
        <w:ind w:firstLine="709"/>
        <w:jc w:val="both"/>
        <w:rPr>
          <w:color w:val="FF0000"/>
          <w:sz w:val="28"/>
          <w:szCs w:val="28"/>
        </w:rPr>
      </w:pPr>
    </w:p>
    <w:p w14:paraId="4C359496" w14:textId="77777777" w:rsidR="00414087" w:rsidRPr="00414087" w:rsidRDefault="00414087" w:rsidP="00414087">
      <w:pPr>
        <w:tabs>
          <w:tab w:val="left" w:pos="1134"/>
        </w:tabs>
        <w:jc w:val="center"/>
        <w:rPr>
          <w:b/>
          <w:sz w:val="32"/>
          <w:szCs w:val="32"/>
          <w:u w:val="single"/>
        </w:rPr>
      </w:pPr>
      <w:r w:rsidRPr="00414087">
        <w:rPr>
          <w:b/>
          <w:sz w:val="32"/>
          <w:szCs w:val="32"/>
          <w:u w:val="single"/>
        </w:rPr>
        <w:t>2.1.6.  «Прочие производственные расходы»</w:t>
      </w:r>
    </w:p>
    <w:p w14:paraId="3E922991" w14:textId="77777777" w:rsidR="00414087" w:rsidRPr="00414087" w:rsidRDefault="00414087" w:rsidP="00414087">
      <w:pPr>
        <w:tabs>
          <w:tab w:val="left" w:pos="1134"/>
        </w:tabs>
        <w:ind w:firstLine="709"/>
        <w:jc w:val="both"/>
        <w:rPr>
          <w:color w:val="FF0000"/>
          <w:sz w:val="28"/>
          <w:szCs w:val="28"/>
        </w:rPr>
      </w:pPr>
    </w:p>
    <w:p w14:paraId="085168CF"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119,71 </w:t>
      </w:r>
      <w:r w:rsidRPr="00414087">
        <w:rPr>
          <w:sz w:val="28"/>
          <w:szCs w:val="28"/>
        </w:rPr>
        <w:t xml:space="preserve">тыс. руб. </w:t>
      </w:r>
    </w:p>
    <w:p w14:paraId="362E8B77"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В состав данных расходов входят расходы на ГСМ (и/или расходы на аренду спец.техники) в сумме </w:t>
      </w:r>
      <w:r w:rsidRPr="00414087">
        <w:rPr>
          <w:b/>
          <w:i/>
          <w:color w:val="000000"/>
          <w:sz w:val="28"/>
          <w:szCs w:val="28"/>
        </w:rPr>
        <w:t xml:space="preserve">29,25 </w:t>
      </w:r>
      <w:r w:rsidRPr="00414087">
        <w:rPr>
          <w:color w:val="000000"/>
          <w:sz w:val="28"/>
          <w:szCs w:val="28"/>
        </w:rPr>
        <w:t xml:space="preserve">тыс. руб., прочие расходы: охрана труда в сумме </w:t>
      </w:r>
      <w:r w:rsidRPr="00414087">
        <w:rPr>
          <w:b/>
          <w:i/>
          <w:color w:val="000000"/>
          <w:sz w:val="28"/>
          <w:szCs w:val="28"/>
        </w:rPr>
        <w:t xml:space="preserve">90,46 </w:t>
      </w:r>
      <w:r w:rsidRPr="00414087">
        <w:rPr>
          <w:color w:val="000000"/>
          <w:sz w:val="28"/>
          <w:szCs w:val="28"/>
        </w:rPr>
        <w:t xml:space="preserve">тыс. руб. </w:t>
      </w:r>
    </w:p>
    <w:p w14:paraId="32A92BE6"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по статье приняты в расчет в сумме </w:t>
      </w:r>
      <w:r w:rsidRPr="00414087">
        <w:rPr>
          <w:b/>
          <w:i/>
          <w:sz w:val="28"/>
          <w:szCs w:val="28"/>
        </w:rPr>
        <w:t xml:space="preserve">90,46 </w:t>
      </w:r>
      <w:r w:rsidRPr="00414087">
        <w:rPr>
          <w:sz w:val="28"/>
          <w:szCs w:val="28"/>
        </w:rPr>
        <w:t>тыс. руб.:</w:t>
      </w:r>
    </w:p>
    <w:p w14:paraId="1F05DDF7"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«Расходы на ГСМ (и/ или расходы на аренду спец.техники)»</w:t>
      </w:r>
      <w:r w:rsidRPr="00414087">
        <w:rPr>
          <w:sz w:val="28"/>
          <w:szCs w:val="28"/>
        </w:rPr>
        <w:t xml:space="preserve">  не учтены.</w:t>
      </w:r>
      <w:r w:rsidRPr="00414087">
        <w:rPr>
          <w:szCs w:val="20"/>
        </w:rPr>
        <w:t xml:space="preserve"> </w:t>
      </w:r>
      <w:r w:rsidRPr="00414087">
        <w:rPr>
          <w:sz w:val="28"/>
          <w:szCs w:val="28"/>
        </w:rPr>
        <w:t>Регулирующим органом расходы по данной статье отклонены, так как в соответствии с учетной политикой организации, данные расходы учитываются на 25 сч. и распределяются пропорционально в доле от выручки видов деятельности. Таким образом, на момент установления тарифа на техническую воду для потребителей г. Топки Топкинского муниципального округа  расходы на ГСМ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3F21042E"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«Прочие расходы»</w:t>
      </w:r>
      <w:r w:rsidRPr="00414087">
        <w:rPr>
          <w:sz w:val="28"/>
          <w:szCs w:val="28"/>
        </w:rPr>
        <w:t xml:space="preserve"> приняты в сумме </w:t>
      </w:r>
      <w:r w:rsidRPr="00414087">
        <w:rPr>
          <w:b/>
          <w:i/>
          <w:sz w:val="28"/>
          <w:szCs w:val="28"/>
        </w:rPr>
        <w:t xml:space="preserve">90,46 </w:t>
      </w:r>
      <w:r w:rsidRPr="00414087">
        <w:rPr>
          <w:sz w:val="28"/>
          <w:szCs w:val="28"/>
        </w:rPr>
        <w:t>тыс. руб. Затраты приняты с разбивкой по периодам с суммы:</w:t>
      </w:r>
    </w:p>
    <w:p w14:paraId="70AA1C12" w14:textId="77777777" w:rsidR="00414087" w:rsidRPr="00414087" w:rsidRDefault="00414087" w:rsidP="00414087">
      <w:pPr>
        <w:tabs>
          <w:tab w:val="left" w:pos="1134"/>
        </w:tabs>
        <w:ind w:firstLine="709"/>
        <w:jc w:val="both"/>
        <w:rPr>
          <w:sz w:val="28"/>
          <w:szCs w:val="28"/>
        </w:rPr>
      </w:pPr>
      <w:r w:rsidRPr="00414087">
        <w:rPr>
          <w:b/>
          <w:bCs/>
          <w:sz w:val="28"/>
          <w:szCs w:val="28"/>
        </w:rPr>
        <w:t xml:space="preserve">- с 01.01.2022 по 30.06.2022 – </w:t>
      </w:r>
      <w:r w:rsidRPr="00414087">
        <w:rPr>
          <w:b/>
          <w:bCs/>
          <w:i/>
          <w:iCs/>
          <w:sz w:val="28"/>
          <w:szCs w:val="28"/>
        </w:rPr>
        <w:t xml:space="preserve">45,23 </w:t>
      </w:r>
      <w:r w:rsidRPr="00414087">
        <w:rPr>
          <w:sz w:val="28"/>
          <w:szCs w:val="28"/>
        </w:rPr>
        <w:t>тыс. руб.;</w:t>
      </w:r>
    </w:p>
    <w:p w14:paraId="4903C3B1" w14:textId="77777777" w:rsidR="00414087" w:rsidRPr="00414087" w:rsidRDefault="00414087" w:rsidP="00414087">
      <w:pPr>
        <w:tabs>
          <w:tab w:val="left" w:pos="1134"/>
        </w:tabs>
        <w:ind w:firstLine="709"/>
        <w:jc w:val="both"/>
        <w:rPr>
          <w:color w:val="FF0000"/>
          <w:sz w:val="28"/>
          <w:szCs w:val="28"/>
        </w:rPr>
      </w:pPr>
      <w:r w:rsidRPr="00414087">
        <w:rPr>
          <w:b/>
          <w:bCs/>
          <w:sz w:val="28"/>
          <w:szCs w:val="28"/>
        </w:rPr>
        <w:t xml:space="preserve">- с 01.07.2022 по 31.12.2022 – </w:t>
      </w:r>
      <w:r w:rsidRPr="00414087">
        <w:rPr>
          <w:b/>
          <w:bCs/>
          <w:i/>
          <w:iCs/>
          <w:sz w:val="28"/>
          <w:szCs w:val="28"/>
        </w:rPr>
        <w:t xml:space="preserve">45,23 </w:t>
      </w:r>
      <w:r w:rsidRPr="00414087">
        <w:rPr>
          <w:sz w:val="28"/>
          <w:szCs w:val="28"/>
        </w:rPr>
        <w:t>тыс. руб.</w:t>
      </w:r>
    </w:p>
    <w:p w14:paraId="30773F88" w14:textId="77777777" w:rsidR="00414087" w:rsidRPr="00414087" w:rsidRDefault="00414087" w:rsidP="00414087">
      <w:pPr>
        <w:tabs>
          <w:tab w:val="left" w:pos="1134"/>
        </w:tabs>
        <w:ind w:firstLine="709"/>
        <w:jc w:val="both"/>
        <w:rPr>
          <w:sz w:val="28"/>
          <w:szCs w:val="28"/>
        </w:rPr>
      </w:pPr>
      <w:r w:rsidRPr="00414087">
        <w:rPr>
          <w:sz w:val="28"/>
          <w:szCs w:val="28"/>
        </w:rPr>
        <w:t xml:space="preserve">В том числе: </w:t>
      </w:r>
    </w:p>
    <w:p w14:paraId="69CD2343" w14:textId="77777777" w:rsidR="00414087" w:rsidRPr="00414087" w:rsidRDefault="00414087" w:rsidP="00414087">
      <w:pPr>
        <w:tabs>
          <w:tab w:val="left" w:pos="1134"/>
        </w:tabs>
        <w:ind w:firstLine="709"/>
        <w:jc w:val="both"/>
        <w:rPr>
          <w:sz w:val="28"/>
          <w:szCs w:val="28"/>
        </w:rPr>
      </w:pPr>
      <w:r w:rsidRPr="00414087">
        <w:rPr>
          <w:sz w:val="28"/>
          <w:szCs w:val="28"/>
        </w:rPr>
        <w:lastRenderedPageBreak/>
        <w:t xml:space="preserve">Затраты по статье «Охрана труда» учтены в размере </w:t>
      </w:r>
      <w:r w:rsidRPr="00414087">
        <w:rPr>
          <w:b/>
          <w:bCs/>
          <w:i/>
          <w:iCs/>
          <w:sz w:val="28"/>
          <w:szCs w:val="28"/>
        </w:rPr>
        <w:t>90,46</w:t>
      </w:r>
      <w:r w:rsidRPr="00414087">
        <w:rPr>
          <w:sz w:val="28"/>
          <w:szCs w:val="28"/>
        </w:rPr>
        <w:t xml:space="preserve"> тыс. руб., в статье учтены затраты на спец.одежду, затраты на мыло и моющие средства, на спец.молоко в размере 90,46 тыс. руб. по предложению организации.</w:t>
      </w:r>
    </w:p>
    <w:p w14:paraId="7DCEBFE4" w14:textId="77777777" w:rsidR="00414087" w:rsidRPr="00414087" w:rsidRDefault="00414087" w:rsidP="00414087">
      <w:pPr>
        <w:tabs>
          <w:tab w:val="left" w:pos="1134"/>
        </w:tabs>
        <w:ind w:firstLine="709"/>
        <w:jc w:val="both"/>
        <w:rPr>
          <w:sz w:val="28"/>
          <w:szCs w:val="28"/>
        </w:rPr>
      </w:pPr>
      <w:r w:rsidRPr="00414087">
        <w:rPr>
          <w:sz w:val="28"/>
          <w:szCs w:val="28"/>
        </w:rPr>
        <w:t>Затраты приняты с разбивкой по периодам с суммы:</w:t>
      </w:r>
    </w:p>
    <w:p w14:paraId="7FA48602" w14:textId="77777777" w:rsidR="00414087" w:rsidRPr="00414087" w:rsidRDefault="00414087" w:rsidP="00414087">
      <w:pPr>
        <w:tabs>
          <w:tab w:val="left" w:pos="1134"/>
        </w:tabs>
        <w:ind w:firstLine="709"/>
        <w:jc w:val="both"/>
        <w:rPr>
          <w:sz w:val="28"/>
          <w:szCs w:val="28"/>
        </w:rPr>
      </w:pPr>
      <w:r w:rsidRPr="00414087">
        <w:rPr>
          <w:b/>
          <w:bCs/>
          <w:sz w:val="28"/>
          <w:szCs w:val="28"/>
        </w:rPr>
        <w:t xml:space="preserve">- с 01.01.2022 по 30.06.2022 – </w:t>
      </w:r>
      <w:r w:rsidRPr="00414087">
        <w:rPr>
          <w:b/>
          <w:bCs/>
          <w:i/>
          <w:iCs/>
          <w:sz w:val="28"/>
          <w:szCs w:val="28"/>
        </w:rPr>
        <w:t xml:space="preserve">45,23 </w:t>
      </w:r>
      <w:r w:rsidRPr="00414087">
        <w:rPr>
          <w:sz w:val="28"/>
          <w:szCs w:val="28"/>
        </w:rPr>
        <w:t>тыс. руб.;</w:t>
      </w:r>
    </w:p>
    <w:p w14:paraId="65B6086A" w14:textId="77777777" w:rsidR="00414087" w:rsidRPr="00414087" w:rsidRDefault="00414087" w:rsidP="00414087">
      <w:pPr>
        <w:tabs>
          <w:tab w:val="left" w:pos="1134"/>
        </w:tabs>
        <w:ind w:firstLine="709"/>
        <w:jc w:val="both"/>
        <w:rPr>
          <w:color w:val="FF0000"/>
          <w:sz w:val="28"/>
          <w:szCs w:val="28"/>
        </w:rPr>
      </w:pPr>
      <w:r w:rsidRPr="00414087">
        <w:rPr>
          <w:b/>
          <w:bCs/>
          <w:sz w:val="28"/>
          <w:szCs w:val="28"/>
        </w:rPr>
        <w:t xml:space="preserve">- с 01.07.2022 по 31.12.2022 – </w:t>
      </w:r>
      <w:r w:rsidRPr="00414087">
        <w:rPr>
          <w:b/>
          <w:bCs/>
          <w:i/>
          <w:iCs/>
          <w:sz w:val="28"/>
          <w:szCs w:val="28"/>
        </w:rPr>
        <w:t xml:space="preserve">45,23 </w:t>
      </w:r>
      <w:r w:rsidRPr="00414087">
        <w:rPr>
          <w:sz w:val="28"/>
          <w:szCs w:val="28"/>
        </w:rPr>
        <w:t>тыс. руб.</w:t>
      </w:r>
    </w:p>
    <w:p w14:paraId="136DB6EF" w14:textId="77777777" w:rsidR="00414087" w:rsidRPr="00414087" w:rsidRDefault="00414087" w:rsidP="00414087">
      <w:pPr>
        <w:tabs>
          <w:tab w:val="left" w:pos="1134"/>
        </w:tabs>
        <w:ind w:firstLine="709"/>
        <w:jc w:val="both"/>
        <w:rPr>
          <w:sz w:val="28"/>
          <w:szCs w:val="28"/>
        </w:rPr>
      </w:pPr>
    </w:p>
    <w:p w14:paraId="730F9BEE" w14:textId="77777777" w:rsidR="00414087" w:rsidRPr="00414087" w:rsidRDefault="00414087" w:rsidP="00414087">
      <w:pPr>
        <w:tabs>
          <w:tab w:val="left" w:pos="1134"/>
        </w:tabs>
        <w:ind w:left="1069"/>
        <w:jc w:val="center"/>
        <w:rPr>
          <w:b/>
          <w:sz w:val="32"/>
          <w:szCs w:val="32"/>
          <w:u w:val="single"/>
        </w:rPr>
      </w:pPr>
      <w:r w:rsidRPr="00414087">
        <w:rPr>
          <w:b/>
          <w:sz w:val="32"/>
          <w:szCs w:val="32"/>
          <w:u w:val="single"/>
        </w:rPr>
        <w:t>2.2. Ремонтные расходы»</w:t>
      </w:r>
    </w:p>
    <w:p w14:paraId="38DDE0A3" w14:textId="77777777" w:rsidR="00414087" w:rsidRPr="00414087" w:rsidRDefault="00414087" w:rsidP="00414087">
      <w:pPr>
        <w:tabs>
          <w:tab w:val="left" w:pos="1134"/>
        </w:tabs>
        <w:ind w:firstLine="709"/>
        <w:jc w:val="center"/>
        <w:rPr>
          <w:b/>
          <w:sz w:val="32"/>
          <w:szCs w:val="32"/>
          <w:u w:val="single"/>
        </w:rPr>
      </w:pPr>
    </w:p>
    <w:p w14:paraId="32FFABB3"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408,64 </w:t>
      </w:r>
      <w:r w:rsidRPr="00414087">
        <w:rPr>
          <w:sz w:val="28"/>
          <w:szCs w:val="28"/>
        </w:rPr>
        <w:t xml:space="preserve">тыс. руб. </w:t>
      </w:r>
    </w:p>
    <w:p w14:paraId="156ACDBE"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по статье приняты в сумме </w:t>
      </w:r>
      <w:r w:rsidRPr="00414087">
        <w:rPr>
          <w:b/>
          <w:i/>
          <w:sz w:val="28"/>
          <w:szCs w:val="28"/>
        </w:rPr>
        <w:t xml:space="preserve">308,64 </w:t>
      </w:r>
      <w:r w:rsidRPr="00414087">
        <w:rPr>
          <w:sz w:val="28"/>
          <w:szCs w:val="28"/>
        </w:rPr>
        <w:t>тыс. руб. с учетом календарной разбивки на следующем уровне:</w:t>
      </w:r>
    </w:p>
    <w:p w14:paraId="3D63B216"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237,83 </w:t>
      </w:r>
      <w:r w:rsidRPr="00414087">
        <w:rPr>
          <w:sz w:val="28"/>
          <w:szCs w:val="28"/>
        </w:rPr>
        <w:t>тыс. руб.;</w:t>
      </w:r>
    </w:p>
    <w:p w14:paraId="34B3DB72"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70,80 </w:t>
      </w:r>
      <w:r w:rsidRPr="00414087">
        <w:rPr>
          <w:sz w:val="28"/>
          <w:szCs w:val="28"/>
        </w:rPr>
        <w:t>тыс. руб.</w:t>
      </w:r>
    </w:p>
    <w:p w14:paraId="72F67C01" w14:textId="77777777" w:rsidR="00414087" w:rsidRPr="00414087" w:rsidRDefault="00414087" w:rsidP="00414087">
      <w:pPr>
        <w:tabs>
          <w:tab w:val="left" w:pos="1134"/>
        </w:tabs>
        <w:ind w:firstLine="709"/>
        <w:jc w:val="center"/>
        <w:rPr>
          <w:b/>
          <w:sz w:val="32"/>
          <w:szCs w:val="32"/>
          <w:u w:val="single"/>
        </w:rPr>
      </w:pPr>
    </w:p>
    <w:p w14:paraId="75001929" w14:textId="77777777" w:rsidR="00414087" w:rsidRPr="00414087" w:rsidRDefault="00414087" w:rsidP="00414087">
      <w:pPr>
        <w:tabs>
          <w:tab w:val="left" w:pos="1134"/>
        </w:tabs>
        <w:ind w:left="1789"/>
        <w:jc w:val="center"/>
        <w:rPr>
          <w:b/>
          <w:sz w:val="32"/>
          <w:szCs w:val="32"/>
          <w:u w:val="single"/>
        </w:rPr>
      </w:pPr>
      <w:r w:rsidRPr="00414087">
        <w:rPr>
          <w:b/>
          <w:sz w:val="32"/>
          <w:szCs w:val="32"/>
          <w:u w:val="single"/>
        </w:rPr>
        <w:t>2.2.1. «Капитальный ремонт»</w:t>
      </w:r>
    </w:p>
    <w:p w14:paraId="1FD24231" w14:textId="77777777" w:rsidR="00414087" w:rsidRPr="00414087" w:rsidRDefault="00414087" w:rsidP="00414087">
      <w:pPr>
        <w:tabs>
          <w:tab w:val="left" w:pos="1134"/>
        </w:tabs>
        <w:jc w:val="center"/>
        <w:rPr>
          <w:b/>
          <w:sz w:val="32"/>
          <w:szCs w:val="32"/>
          <w:u w:val="single"/>
        </w:rPr>
      </w:pPr>
    </w:p>
    <w:p w14:paraId="604214DC"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308,64 </w:t>
      </w:r>
      <w:r w:rsidRPr="00414087">
        <w:rPr>
          <w:sz w:val="28"/>
          <w:szCs w:val="28"/>
        </w:rPr>
        <w:t>тыс. руб.</w:t>
      </w:r>
    </w:p>
    <w:p w14:paraId="62272B90"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проанализированы техническим экспертом и предложены для включения в расчет тарифа в следующем размере </w:t>
      </w:r>
      <w:r w:rsidRPr="00414087">
        <w:rPr>
          <w:b/>
          <w:bCs/>
          <w:i/>
          <w:iCs/>
          <w:sz w:val="28"/>
          <w:szCs w:val="28"/>
        </w:rPr>
        <w:t>308,64</w:t>
      </w:r>
      <w:r w:rsidRPr="00414087">
        <w:rPr>
          <w:sz w:val="28"/>
          <w:szCs w:val="28"/>
        </w:rPr>
        <w:t xml:space="preserve"> тыс. руб. (таблица 7), с учетом календарной разбивки на следующем уровне:</w:t>
      </w:r>
    </w:p>
    <w:p w14:paraId="13BF25E2" w14:textId="77777777" w:rsidR="00414087" w:rsidRPr="00414087" w:rsidRDefault="00414087" w:rsidP="00414087">
      <w:pPr>
        <w:tabs>
          <w:tab w:val="left" w:pos="1134"/>
        </w:tabs>
        <w:ind w:firstLine="709"/>
        <w:jc w:val="both"/>
        <w:rPr>
          <w:sz w:val="28"/>
          <w:szCs w:val="28"/>
        </w:rPr>
      </w:pPr>
      <w:r w:rsidRPr="00414087">
        <w:rPr>
          <w:sz w:val="28"/>
          <w:szCs w:val="28"/>
        </w:rPr>
        <w:t>- с 01.01.2022 по 30.06.2022 – 237,83 тыс. руб.;</w:t>
      </w:r>
    </w:p>
    <w:p w14:paraId="271CF82A" w14:textId="77777777" w:rsidR="00414087" w:rsidRPr="00414087" w:rsidRDefault="00414087" w:rsidP="00414087">
      <w:pPr>
        <w:tabs>
          <w:tab w:val="left" w:pos="1134"/>
        </w:tabs>
        <w:ind w:firstLine="709"/>
        <w:jc w:val="both"/>
        <w:rPr>
          <w:sz w:val="28"/>
          <w:szCs w:val="28"/>
        </w:rPr>
      </w:pPr>
      <w:r w:rsidRPr="00414087">
        <w:rPr>
          <w:sz w:val="28"/>
          <w:szCs w:val="28"/>
        </w:rPr>
        <w:t>- с 01.07.2022 по 31.12.2022 – 70,80 тыс. руб.</w:t>
      </w:r>
    </w:p>
    <w:p w14:paraId="1D692B6B" w14:textId="77777777" w:rsidR="00414087" w:rsidRPr="00414087" w:rsidRDefault="00414087" w:rsidP="00414087">
      <w:pPr>
        <w:tabs>
          <w:tab w:val="left" w:pos="1134"/>
        </w:tabs>
        <w:ind w:firstLine="709"/>
        <w:jc w:val="both"/>
        <w:rPr>
          <w:sz w:val="28"/>
          <w:szCs w:val="28"/>
        </w:rPr>
      </w:pPr>
    </w:p>
    <w:p w14:paraId="66B35846" w14:textId="77777777" w:rsidR="00414087" w:rsidRPr="00414087" w:rsidRDefault="00414087" w:rsidP="00414087">
      <w:pPr>
        <w:tabs>
          <w:tab w:val="left" w:pos="1134"/>
        </w:tabs>
        <w:ind w:left="480"/>
        <w:jc w:val="center"/>
        <w:rPr>
          <w:color w:val="000000"/>
          <w:sz w:val="32"/>
          <w:szCs w:val="32"/>
          <w:u w:val="single"/>
        </w:rPr>
      </w:pPr>
      <w:r w:rsidRPr="00414087">
        <w:rPr>
          <w:b/>
          <w:color w:val="000000"/>
          <w:sz w:val="32"/>
          <w:szCs w:val="32"/>
          <w:u w:val="single"/>
        </w:rPr>
        <w:t>2.2.2. «Текущий ремонт основных средств</w:t>
      </w:r>
      <w:r w:rsidRPr="00414087">
        <w:rPr>
          <w:color w:val="000000"/>
          <w:sz w:val="32"/>
          <w:szCs w:val="32"/>
          <w:u w:val="single"/>
        </w:rPr>
        <w:t>»</w:t>
      </w:r>
    </w:p>
    <w:p w14:paraId="094E5C4F" w14:textId="77777777" w:rsidR="00414087" w:rsidRPr="00414087" w:rsidRDefault="00414087" w:rsidP="00414087">
      <w:pPr>
        <w:tabs>
          <w:tab w:val="left" w:pos="1134"/>
        </w:tabs>
        <w:ind w:firstLine="709"/>
        <w:jc w:val="both"/>
        <w:rPr>
          <w:color w:val="000000"/>
          <w:sz w:val="28"/>
          <w:szCs w:val="28"/>
        </w:rPr>
      </w:pPr>
    </w:p>
    <w:p w14:paraId="1E38053D"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Организацией заявлены для учета в НВВ расходы по данной статье в сумме </w:t>
      </w:r>
      <w:r w:rsidRPr="00414087">
        <w:rPr>
          <w:b/>
          <w:i/>
          <w:color w:val="000000"/>
          <w:sz w:val="28"/>
          <w:szCs w:val="28"/>
        </w:rPr>
        <w:t xml:space="preserve">100,00 </w:t>
      </w:r>
      <w:r w:rsidRPr="00414087">
        <w:rPr>
          <w:color w:val="000000"/>
          <w:sz w:val="28"/>
          <w:szCs w:val="28"/>
        </w:rPr>
        <w:t xml:space="preserve">тыс. руб., в том числе материалы на ремонт в сумме </w:t>
      </w:r>
      <w:r w:rsidRPr="00414087">
        <w:rPr>
          <w:b/>
          <w:i/>
          <w:color w:val="000000"/>
          <w:sz w:val="28"/>
          <w:szCs w:val="28"/>
        </w:rPr>
        <w:t xml:space="preserve">100,00 </w:t>
      </w:r>
      <w:r w:rsidRPr="00414087">
        <w:rPr>
          <w:color w:val="000000"/>
          <w:sz w:val="28"/>
          <w:szCs w:val="28"/>
        </w:rPr>
        <w:t>тыс. руб.</w:t>
      </w:r>
    </w:p>
    <w:p w14:paraId="662DB406"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Расходы по статье приняты в расчет в сумме </w:t>
      </w:r>
      <w:r w:rsidRPr="00414087">
        <w:rPr>
          <w:b/>
          <w:bCs/>
          <w:i/>
          <w:iCs/>
          <w:color w:val="000000"/>
          <w:sz w:val="28"/>
          <w:szCs w:val="28"/>
        </w:rPr>
        <w:t>0,00</w:t>
      </w:r>
      <w:r w:rsidRPr="00414087">
        <w:rPr>
          <w:b/>
          <w:bCs/>
          <w:color w:val="000000"/>
          <w:sz w:val="28"/>
          <w:szCs w:val="28"/>
        </w:rPr>
        <w:t xml:space="preserve"> </w:t>
      </w:r>
      <w:r w:rsidRPr="00414087">
        <w:rPr>
          <w:color w:val="000000"/>
          <w:sz w:val="28"/>
          <w:szCs w:val="28"/>
        </w:rPr>
        <w:t>тыс. руб., затраты не учтены, как экономически не обоснованные, нет подтверждения заявленной суммы, расчета необходимости материалов.</w:t>
      </w:r>
    </w:p>
    <w:p w14:paraId="0260333C" w14:textId="77777777" w:rsidR="00414087" w:rsidRPr="00414087" w:rsidRDefault="00414087" w:rsidP="00414087">
      <w:pPr>
        <w:tabs>
          <w:tab w:val="left" w:pos="1134"/>
        </w:tabs>
        <w:jc w:val="right"/>
        <w:rPr>
          <w:sz w:val="28"/>
          <w:szCs w:val="28"/>
        </w:rPr>
      </w:pPr>
    </w:p>
    <w:p w14:paraId="3F9A2B3C" w14:textId="77777777" w:rsidR="00414087" w:rsidRPr="00414087" w:rsidRDefault="00414087" w:rsidP="00414087">
      <w:pPr>
        <w:tabs>
          <w:tab w:val="left" w:pos="1134"/>
        </w:tabs>
        <w:jc w:val="right"/>
        <w:rPr>
          <w:sz w:val="28"/>
          <w:szCs w:val="28"/>
        </w:rPr>
      </w:pPr>
    </w:p>
    <w:p w14:paraId="18797D9C" w14:textId="77777777" w:rsidR="00414087" w:rsidRPr="00414087" w:rsidRDefault="00414087" w:rsidP="00414087">
      <w:pPr>
        <w:tabs>
          <w:tab w:val="left" w:pos="1134"/>
        </w:tabs>
        <w:jc w:val="right"/>
        <w:rPr>
          <w:sz w:val="28"/>
          <w:szCs w:val="28"/>
        </w:rPr>
      </w:pPr>
    </w:p>
    <w:p w14:paraId="07D487DE" w14:textId="77777777" w:rsidR="00414087" w:rsidRPr="00414087" w:rsidRDefault="00414087" w:rsidP="00414087">
      <w:pPr>
        <w:tabs>
          <w:tab w:val="left" w:pos="1134"/>
        </w:tabs>
        <w:jc w:val="right"/>
        <w:rPr>
          <w:sz w:val="28"/>
          <w:szCs w:val="28"/>
        </w:rPr>
      </w:pPr>
    </w:p>
    <w:p w14:paraId="7F6CF9FB" w14:textId="77777777" w:rsidR="00414087" w:rsidRPr="00414087" w:rsidRDefault="00414087" w:rsidP="00414087">
      <w:pPr>
        <w:tabs>
          <w:tab w:val="left" w:pos="1134"/>
        </w:tabs>
        <w:ind w:left="1069"/>
        <w:jc w:val="center"/>
        <w:rPr>
          <w:b/>
          <w:sz w:val="32"/>
          <w:szCs w:val="32"/>
          <w:u w:val="single"/>
        </w:rPr>
      </w:pPr>
      <w:r w:rsidRPr="00414087">
        <w:rPr>
          <w:b/>
          <w:sz w:val="32"/>
          <w:szCs w:val="32"/>
          <w:u w:val="single"/>
        </w:rPr>
        <w:t>2.3. «Административные расходы»</w:t>
      </w:r>
    </w:p>
    <w:p w14:paraId="12BF0414" w14:textId="77777777" w:rsidR="00414087" w:rsidRPr="00414087" w:rsidRDefault="00414087" w:rsidP="00414087">
      <w:pPr>
        <w:tabs>
          <w:tab w:val="left" w:pos="1134"/>
        </w:tabs>
        <w:ind w:left="1789"/>
        <w:rPr>
          <w:b/>
          <w:sz w:val="32"/>
          <w:szCs w:val="32"/>
          <w:u w:val="single"/>
        </w:rPr>
      </w:pPr>
    </w:p>
    <w:p w14:paraId="450C2A57"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Организацией заявлены для учета в НВВ затраты по данной статье в сумме              </w:t>
      </w:r>
      <w:r w:rsidRPr="00414087">
        <w:rPr>
          <w:b/>
          <w:i/>
          <w:color w:val="000000"/>
          <w:sz w:val="28"/>
          <w:szCs w:val="28"/>
        </w:rPr>
        <w:t xml:space="preserve">389,83 </w:t>
      </w:r>
      <w:r w:rsidRPr="00414087">
        <w:rPr>
          <w:color w:val="000000"/>
          <w:sz w:val="28"/>
          <w:szCs w:val="28"/>
        </w:rPr>
        <w:t xml:space="preserve">тыс. руб. </w:t>
      </w:r>
    </w:p>
    <w:p w14:paraId="7EC1127C"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Организация согласно учетной политики «Административные расходы» (сч. 26) распределяет по доле фактического дохода от видов деятельности. Согласно </w:t>
      </w:r>
      <w:r w:rsidRPr="00414087">
        <w:rPr>
          <w:color w:val="000000"/>
          <w:sz w:val="28"/>
          <w:szCs w:val="28"/>
        </w:rPr>
        <w:lastRenderedPageBreak/>
        <w:t>представленного расчета административные расходы необходимо распределить следующим образом: 11% - на водоснабжение питьевой водой, 3% - на водоотведение, водоснабжение технической водой 1%.</w:t>
      </w:r>
    </w:p>
    <w:p w14:paraId="4FEF18CE"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По результатам проведенного анализа расходы по статье приняты в расчет в сумме </w:t>
      </w:r>
      <w:r w:rsidRPr="00414087">
        <w:rPr>
          <w:b/>
          <w:bCs/>
          <w:i/>
          <w:iCs/>
          <w:color w:val="000000"/>
          <w:sz w:val="28"/>
          <w:szCs w:val="28"/>
        </w:rPr>
        <w:t xml:space="preserve">323,80 </w:t>
      </w:r>
      <w:r w:rsidRPr="00414087">
        <w:rPr>
          <w:color w:val="000000"/>
          <w:sz w:val="28"/>
          <w:szCs w:val="28"/>
        </w:rPr>
        <w:t>тыс. руб. с учетом календарной разбивки на следующем уровне:</w:t>
      </w:r>
    </w:p>
    <w:p w14:paraId="2297771F" w14:textId="77777777" w:rsidR="00414087" w:rsidRPr="00414087" w:rsidRDefault="00414087" w:rsidP="00414087">
      <w:pPr>
        <w:tabs>
          <w:tab w:val="left" w:pos="1134"/>
        </w:tabs>
        <w:ind w:left="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затраты учтены в сумме </w:t>
      </w:r>
      <w:r w:rsidRPr="00414087">
        <w:rPr>
          <w:b/>
          <w:i/>
          <w:color w:val="000000"/>
          <w:sz w:val="28"/>
          <w:szCs w:val="28"/>
        </w:rPr>
        <w:t xml:space="preserve">161,90 </w:t>
      </w:r>
      <w:r w:rsidRPr="00414087">
        <w:rPr>
          <w:color w:val="000000"/>
          <w:sz w:val="28"/>
          <w:szCs w:val="28"/>
        </w:rPr>
        <w:t>тыс. руб.;</w:t>
      </w:r>
    </w:p>
    <w:p w14:paraId="27C1A366"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 </w:t>
      </w:r>
      <w:r w:rsidRPr="00414087">
        <w:rPr>
          <w:b/>
          <w:color w:val="000000"/>
          <w:sz w:val="28"/>
          <w:szCs w:val="28"/>
        </w:rPr>
        <w:t>с 01.07.2022 по 31.12.2022</w:t>
      </w:r>
      <w:r w:rsidRPr="00414087">
        <w:rPr>
          <w:color w:val="000000"/>
          <w:sz w:val="28"/>
          <w:szCs w:val="28"/>
        </w:rPr>
        <w:t xml:space="preserve"> –</w:t>
      </w:r>
      <w:r w:rsidRPr="00414087">
        <w:rPr>
          <w:b/>
          <w:i/>
          <w:color w:val="000000"/>
          <w:sz w:val="28"/>
          <w:szCs w:val="28"/>
        </w:rPr>
        <w:t xml:space="preserve"> </w:t>
      </w:r>
      <w:r w:rsidRPr="00414087">
        <w:rPr>
          <w:bCs/>
          <w:iCs/>
          <w:color w:val="000000"/>
          <w:sz w:val="28"/>
          <w:szCs w:val="28"/>
        </w:rPr>
        <w:t>затраты по статье</w:t>
      </w:r>
      <w:r w:rsidRPr="00414087">
        <w:rPr>
          <w:color w:val="000000"/>
          <w:sz w:val="28"/>
          <w:szCs w:val="28"/>
        </w:rPr>
        <w:t xml:space="preserve"> приняты в сумме </w:t>
      </w:r>
      <w:r w:rsidRPr="00414087">
        <w:rPr>
          <w:b/>
          <w:i/>
          <w:color w:val="000000"/>
          <w:sz w:val="28"/>
          <w:szCs w:val="28"/>
        </w:rPr>
        <w:t xml:space="preserve">161,90 </w:t>
      </w:r>
      <w:r w:rsidRPr="00414087">
        <w:rPr>
          <w:color w:val="000000"/>
          <w:sz w:val="28"/>
          <w:szCs w:val="28"/>
        </w:rPr>
        <w:t xml:space="preserve">тыс. руб. </w:t>
      </w:r>
    </w:p>
    <w:p w14:paraId="4AA6504D" w14:textId="77777777" w:rsidR="00414087" w:rsidRPr="00414087" w:rsidRDefault="00414087" w:rsidP="00414087">
      <w:pPr>
        <w:tabs>
          <w:tab w:val="left" w:pos="1134"/>
        </w:tabs>
        <w:ind w:firstLine="709"/>
        <w:jc w:val="both"/>
        <w:rPr>
          <w:color w:val="000000"/>
          <w:sz w:val="28"/>
          <w:szCs w:val="28"/>
        </w:rPr>
      </w:pPr>
    </w:p>
    <w:p w14:paraId="6963886A" w14:textId="77777777" w:rsidR="00414087" w:rsidRPr="00414087" w:rsidRDefault="00414087" w:rsidP="00414087">
      <w:pPr>
        <w:tabs>
          <w:tab w:val="left" w:pos="1134"/>
        </w:tabs>
        <w:jc w:val="center"/>
        <w:rPr>
          <w:b/>
          <w:sz w:val="32"/>
          <w:szCs w:val="32"/>
          <w:u w:val="single"/>
        </w:rPr>
      </w:pPr>
      <w:r w:rsidRPr="00414087">
        <w:rPr>
          <w:b/>
          <w:sz w:val="32"/>
          <w:szCs w:val="32"/>
          <w:u w:val="single"/>
        </w:rPr>
        <w:t>2.3.1. «Заработная плата АУП»</w:t>
      </w:r>
    </w:p>
    <w:p w14:paraId="2A7540AC" w14:textId="77777777" w:rsidR="00414087" w:rsidRPr="00414087" w:rsidRDefault="00414087" w:rsidP="00414087">
      <w:pPr>
        <w:tabs>
          <w:tab w:val="left" w:pos="1134"/>
        </w:tabs>
        <w:jc w:val="center"/>
        <w:rPr>
          <w:b/>
          <w:color w:val="FF0000"/>
          <w:sz w:val="32"/>
          <w:szCs w:val="32"/>
          <w:u w:val="single"/>
        </w:rPr>
      </w:pPr>
    </w:p>
    <w:p w14:paraId="6F3ECB1E" w14:textId="77777777" w:rsidR="00414087" w:rsidRPr="00414087" w:rsidRDefault="00414087" w:rsidP="00414087">
      <w:pPr>
        <w:autoSpaceDE w:val="0"/>
        <w:autoSpaceDN w:val="0"/>
        <w:adjustRightInd w:val="0"/>
        <w:ind w:firstLine="540"/>
        <w:jc w:val="both"/>
        <w:rPr>
          <w:sz w:val="28"/>
          <w:szCs w:val="28"/>
        </w:rPr>
      </w:pPr>
      <w:r w:rsidRPr="00414087">
        <w:rPr>
          <w:sz w:val="28"/>
          <w:szCs w:val="28"/>
        </w:rPr>
        <w:t xml:space="preserve">Организацией заявлены для учета в необходимой валовой выручке затраты по данной статье в сумме </w:t>
      </w:r>
      <w:r w:rsidRPr="00414087">
        <w:rPr>
          <w:b/>
          <w:i/>
          <w:sz w:val="28"/>
          <w:szCs w:val="28"/>
        </w:rPr>
        <w:t xml:space="preserve">278,50 </w:t>
      </w:r>
      <w:r w:rsidRPr="00414087">
        <w:rPr>
          <w:sz w:val="28"/>
          <w:szCs w:val="28"/>
        </w:rPr>
        <w:t xml:space="preserve">тыс. руб., среднемесячная оплата труда заявлена в размере </w:t>
      </w:r>
      <w:r w:rsidRPr="00414087">
        <w:rPr>
          <w:b/>
          <w:i/>
          <w:sz w:val="28"/>
          <w:szCs w:val="28"/>
        </w:rPr>
        <w:t xml:space="preserve">32 572,84 </w:t>
      </w:r>
      <w:r w:rsidRPr="00414087">
        <w:rPr>
          <w:sz w:val="28"/>
          <w:szCs w:val="28"/>
        </w:rPr>
        <w:t xml:space="preserve">руб./мес./чел., численность АУП заявлена в количестве </w:t>
      </w:r>
      <w:r w:rsidRPr="00414087">
        <w:rPr>
          <w:b/>
          <w:i/>
          <w:sz w:val="28"/>
          <w:szCs w:val="28"/>
        </w:rPr>
        <w:t>0,71</w:t>
      </w:r>
      <w:r w:rsidRPr="00414087">
        <w:rPr>
          <w:sz w:val="28"/>
          <w:szCs w:val="28"/>
        </w:rPr>
        <w:t xml:space="preserve"> человека. </w:t>
      </w:r>
    </w:p>
    <w:p w14:paraId="5703266C" w14:textId="77777777" w:rsidR="00414087" w:rsidRPr="00414087" w:rsidRDefault="00414087" w:rsidP="00414087">
      <w:pPr>
        <w:autoSpaceDE w:val="0"/>
        <w:autoSpaceDN w:val="0"/>
        <w:adjustRightInd w:val="0"/>
        <w:ind w:firstLine="540"/>
        <w:jc w:val="both"/>
        <w:rPr>
          <w:sz w:val="28"/>
          <w:szCs w:val="28"/>
        </w:rPr>
      </w:pPr>
      <w:r w:rsidRPr="00414087">
        <w:rPr>
          <w:sz w:val="28"/>
          <w:szCs w:val="28"/>
        </w:rPr>
        <w:t xml:space="preserve">В соответствии с пунктом 17 Методических указаний № 1746-э расходы по статье приняты из расчета нормативной численности (0,64 чел.), и средней заработной платы работников организации по предложению МКП «ТЕПЛО», которая составит 32572,84 руб./чел. ФОТ работников составит с 01.01.2022 по 31.12.2022 -   </w:t>
      </w:r>
      <w:r w:rsidRPr="00414087">
        <w:rPr>
          <w:b/>
          <w:bCs/>
          <w:i/>
          <w:iCs/>
          <w:sz w:val="28"/>
          <w:szCs w:val="28"/>
        </w:rPr>
        <w:t xml:space="preserve">249,38 </w:t>
      </w:r>
      <w:r w:rsidRPr="00414087">
        <w:rPr>
          <w:sz w:val="28"/>
          <w:szCs w:val="28"/>
        </w:rPr>
        <w:t>тыс. руб. с разбивкой на период:</w:t>
      </w:r>
    </w:p>
    <w:p w14:paraId="2EE5E60F" w14:textId="77777777" w:rsidR="00414087" w:rsidRPr="00414087" w:rsidRDefault="00414087" w:rsidP="00414087">
      <w:pPr>
        <w:tabs>
          <w:tab w:val="left" w:pos="1134"/>
        </w:tabs>
        <w:ind w:firstLine="709"/>
        <w:jc w:val="both"/>
        <w:rPr>
          <w:sz w:val="28"/>
          <w:szCs w:val="28"/>
        </w:rPr>
      </w:pPr>
      <w:r w:rsidRPr="00414087">
        <w:rPr>
          <w:b/>
          <w:sz w:val="28"/>
          <w:szCs w:val="28"/>
        </w:rPr>
        <w:t xml:space="preserve">- с 01.01.2022 по 30.06.2022 </w:t>
      </w:r>
      <w:r w:rsidRPr="00414087">
        <w:rPr>
          <w:sz w:val="28"/>
          <w:szCs w:val="28"/>
        </w:rPr>
        <w:t xml:space="preserve">– </w:t>
      </w:r>
      <w:r w:rsidRPr="00414087">
        <w:rPr>
          <w:b/>
          <w:i/>
          <w:sz w:val="28"/>
          <w:szCs w:val="28"/>
        </w:rPr>
        <w:t xml:space="preserve">124,69 </w:t>
      </w:r>
      <w:r w:rsidRPr="00414087">
        <w:rPr>
          <w:sz w:val="28"/>
          <w:szCs w:val="28"/>
        </w:rPr>
        <w:t xml:space="preserve">тыс. руб., средняя заработная плата составила </w:t>
      </w:r>
      <w:r w:rsidRPr="00414087">
        <w:rPr>
          <w:b/>
          <w:i/>
          <w:sz w:val="28"/>
          <w:szCs w:val="28"/>
        </w:rPr>
        <w:t xml:space="preserve">32 572,84 </w:t>
      </w:r>
      <w:r w:rsidRPr="00414087">
        <w:rPr>
          <w:sz w:val="28"/>
          <w:szCs w:val="28"/>
        </w:rPr>
        <w:t xml:space="preserve">руб./чел./мес., численность принята по нормативному расчету– </w:t>
      </w:r>
      <w:r w:rsidRPr="00414087">
        <w:rPr>
          <w:b/>
          <w:i/>
          <w:sz w:val="28"/>
          <w:szCs w:val="28"/>
        </w:rPr>
        <w:t xml:space="preserve">0,64 </w:t>
      </w:r>
      <w:r w:rsidRPr="00414087">
        <w:rPr>
          <w:sz w:val="28"/>
          <w:szCs w:val="28"/>
        </w:rPr>
        <w:t>человека (Приложение 2);</w:t>
      </w:r>
    </w:p>
    <w:p w14:paraId="44B7ABB6" w14:textId="77777777" w:rsidR="00414087" w:rsidRPr="00414087" w:rsidRDefault="00414087" w:rsidP="00414087">
      <w:pPr>
        <w:tabs>
          <w:tab w:val="left" w:pos="1134"/>
        </w:tabs>
        <w:ind w:firstLine="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124,69 </w:t>
      </w:r>
      <w:r w:rsidRPr="00414087">
        <w:rPr>
          <w:sz w:val="28"/>
          <w:szCs w:val="28"/>
        </w:rPr>
        <w:t>тыс. руб. Численность и средняя заработная плата на уровне предыдущего периода календарной разбивки.</w:t>
      </w:r>
    </w:p>
    <w:p w14:paraId="55432BEC" w14:textId="77777777" w:rsidR="00414087" w:rsidRPr="00414087" w:rsidRDefault="00414087" w:rsidP="00414087">
      <w:pPr>
        <w:tabs>
          <w:tab w:val="left" w:pos="1134"/>
        </w:tabs>
        <w:ind w:firstLine="709"/>
        <w:jc w:val="both"/>
        <w:rPr>
          <w:sz w:val="28"/>
          <w:szCs w:val="28"/>
        </w:rPr>
      </w:pPr>
    </w:p>
    <w:p w14:paraId="0CF8EF87" w14:textId="77777777" w:rsidR="00414087" w:rsidRPr="00414087" w:rsidRDefault="00414087" w:rsidP="00414087">
      <w:pPr>
        <w:tabs>
          <w:tab w:val="left" w:pos="1134"/>
        </w:tabs>
        <w:jc w:val="center"/>
        <w:rPr>
          <w:b/>
          <w:sz w:val="32"/>
          <w:szCs w:val="32"/>
          <w:u w:val="single"/>
        </w:rPr>
      </w:pPr>
      <w:r w:rsidRPr="00414087">
        <w:rPr>
          <w:b/>
          <w:sz w:val="32"/>
          <w:szCs w:val="32"/>
          <w:u w:val="single"/>
        </w:rPr>
        <w:t>2.3.2. «Отчисления на соц. нужды от заработной платы АУП»</w:t>
      </w:r>
    </w:p>
    <w:p w14:paraId="4509CC02" w14:textId="77777777" w:rsidR="00414087" w:rsidRPr="00414087" w:rsidRDefault="00414087" w:rsidP="00414087">
      <w:pPr>
        <w:tabs>
          <w:tab w:val="left" w:pos="1134"/>
        </w:tabs>
        <w:ind w:left="709"/>
        <w:jc w:val="center"/>
        <w:rPr>
          <w:b/>
          <w:color w:val="FF0000"/>
          <w:sz w:val="32"/>
          <w:szCs w:val="32"/>
          <w:u w:val="single"/>
        </w:rPr>
      </w:pPr>
    </w:p>
    <w:p w14:paraId="23E44AE2"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затраты по данной статье в сумме </w:t>
      </w:r>
      <w:r w:rsidRPr="00414087">
        <w:rPr>
          <w:b/>
          <w:i/>
          <w:sz w:val="28"/>
          <w:szCs w:val="28"/>
        </w:rPr>
        <w:t xml:space="preserve">84,11 </w:t>
      </w:r>
      <w:r w:rsidRPr="00414087">
        <w:rPr>
          <w:sz w:val="28"/>
          <w:szCs w:val="28"/>
        </w:rPr>
        <w:t xml:space="preserve">тыс. руб. </w:t>
      </w:r>
    </w:p>
    <w:p w14:paraId="081997FF" w14:textId="77777777" w:rsidR="00414087" w:rsidRPr="00414087" w:rsidRDefault="00414087" w:rsidP="00414087">
      <w:pPr>
        <w:tabs>
          <w:tab w:val="left" w:pos="1134"/>
        </w:tabs>
        <w:ind w:firstLine="709"/>
        <w:jc w:val="both"/>
        <w:rPr>
          <w:bCs/>
          <w:color w:val="000000"/>
          <w:sz w:val="28"/>
          <w:szCs w:val="28"/>
        </w:rPr>
      </w:pPr>
      <w:r w:rsidRPr="00414087">
        <w:rPr>
          <w:sz w:val="28"/>
          <w:szCs w:val="28"/>
        </w:rPr>
        <w:t xml:space="preserve">Расходы по данной статье рассчитаны </w:t>
      </w:r>
      <w:r w:rsidRPr="00414087">
        <w:rPr>
          <w:bCs/>
          <w:sz w:val="28"/>
          <w:szCs w:val="28"/>
        </w:rPr>
        <w:t>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58E8C795"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753D96F0"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56D46009"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2C751402"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sz w:val="28"/>
          <w:szCs w:val="28"/>
        </w:rPr>
        <w:t xml:space="preserve">Расходы по данной статье рассчитаны на основании вышеуказанных положений НК РФ. </w:t>
      </w: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228D694B"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p>
    <w:p w14:paraId="260D308C"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lastRenderedPageBreak/>
        <w:t xml:space="preserve">Общая сумма страховых взносов составила </w:t>
      </w:r>
      <w:r w:rsidRPr="00414087">
        <w:rPr>
          <w:b/>
          <w:bCs/>
          <w:sz w:val="28"/>
          <w:szCs w:val="28"/>
        </w:rPr>
        <w:t xml:space="preserve">74,42 </w:t>
      </w:r>
      <w:r w:rsidRPr="00414087">
        <w:rPr>
          <w:sz w:val="28"/>
          <w:szCs w:val="28"/>
        </w:rPr>
        <w:t>тыс. руб. (249,38 тыс.руб.*0,302).</w:t>
      </w:r>
    </w:p>
    <w:p w14:paraId="630C3D94"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67A344FC"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bCs/>
          <w:i/>
          <w:iCs/>
          <w:sz w:val="28"/>
          <w:szCs w:val="28"/>
        </w:rPr>
        <w:t>37,21</w:t>
      </w:r>
      <w:r w:rsidRPr="00414087">
        <w:rPr>
          <w:b/>
          <w:i/>
          <w:sz w:val="28"/>
          <w:szCs w:val="28"/>
        </w:rPr>
        <w:t xml:space="preserve"> </w:t>
      </w:r>
      <w:r w:rsidRPr="00414087">
        <w:rPr>
          <w:sz w:val="28"/>
          <w:szCs w:val="28"/>
        </w:rPr>
        <w:t>тыс. руб.;</w:t>
      </w:r>
    </w:p>
    <w:p w14:paraId="7D9A58CD"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37,21 </w:t>
      </w:r>
      <w:r w:rsidRPr="00414087">
        <w:rPr>
          <w:sz w:val="28"/>
          <w:szCs w:val="28"/>
        </w:rPr>
        <w:t>тыс. руб.</w:t>
      </w:r>
    </w:p>
    <w:p w14:paraId="254DA7D6" w14:textId="77777777" w:rsidR="00414087" w:rsidRPr="00414087" w:rsidRDefault="00414087" w:rsidP="00414087">
      <w:pPr>
        <w:tabs>
          <w:tab w:val="left" w:pos="1134"/>
        </w:tabs>
        <w:ind w:firstLine="709"/>
        <w:jc w:val="both"/>
        <w:rPr>
          <w:sz w:val="28"/>
          <w:szCs w:val="28"/>
        </w:rPr>
      </w:pPr>
    </w:p>
    <w:p w14:paraId="2F2C7DDB" w14:textId="77777777" w:rsidR="00414087" w:rsidRPr="00414087" w:rsidRDefault="00414087" w:rsidP="00414087">
      <w:pPr>
        <w:tabs>
          <w:tab w:val="left" w:pos="1134"/>
        </w:tabs>
        <w:jc w:val="center"/>
        <w:rPr>
          <w:b/>
          <w:sz w:val="32"/>
          <w:szCs w:val="32"/>
          <w:u w:val="single"/>
        </w:rPr>
      </w:pPr>
      <w:r w:rsidRPr="00414087">
        <w:rPr>
          <w:b/>
          <w:sz w:val="32"/>
          <w:szCs w:val="32"/>
          <w:u w:val="single"/>
        </w:rPr>
        <w:t>2.3.3. «Прочие административные расходы»</w:t>
      </w:r>
    </w:p>
    <w:p w14:paraId="58E50E7A" w14:textId="77777777" w:rsidR="00414087" w:rsidRPr="00414087" w:rsidRDefault="00414087" w:rsidP="00414087">
      <w:pPr>
        <w:tabs>
          <w:tab w:val="left" w:pos="1134"/>
        </w:tabs>
        <w:jc w:val="center"/>
        <w:rPr>
          <w:b/>
          <w:sz w:val="32"/>
          <w:szCs w:val="32"/>
          <w:u w:val="single"/>
        </w:rPr>
      </w:pPr>
    </w:p>
    <w:p w14:paraId="666948F1"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27,22 </w:t>
      </w:r>
      <w:r w:rsidRPr="00414087">
        <w:rPr>
          <w:sz w:val="28"/>
          <w:szCs w:val="28"/>
        </w:rPr>
        <w:t xml:space="preserve">тыс. руб. Организацией предлагается учесть прочие административные расходы в доле регулируемых услуг </w:t>
      </w:r>
      <w:r w:rsidRPr="00414087">
        <w:rPr>
          <w:b/>
          <w:i/>
          <w:sz w:val="28"/>
          <w:szCs w:val="28"/>
        </w:rPr>
        <w:t xml:space="preserve">1 </w:t>
      </w:r>
      <w:r w:rsidRPr="00414087">
        <w:rPr>
          <w:sz w:val="28"/>
          <w:szCs w:val="28"/>
        </w:rPr>
        <w:t>% согласно учетной политики от факта 2020г. по сч.26 с учетом ИПЦ на 2021 г. 104,0%, 2022 г. 104,0%. (27,22 тыс. руб.).</w:t>
      </w:r>
    </w:p>
    <w:p w14:paraId="70203198" w14:textId="77777777" w:rsidR="00414087" w:rsidRPr="00414087" w:rsidRDefault="00414087" w:rsidP="00414087">
      <w:pPr>
        <w:tabs>
          <w:tab w:val="left" w:pos="1134"/>
        </w:tabs>
        <w:ind w:firstLine="709"/>
        <w:jc w:val="both"/>
        <w:rPr>
          <w:color w:val="000000"/>
          <w:sz w:val="28"/>
          <w:szCs w:val="28"/>
        </w:rPr>
      </w:pPr>
      <w:r w:rsidRPr="00414087">
        <w:rPr>
          <w:sz w:val="28"/>
          <w:szCs w:val="28"/>
        </w:rPr>
        <w:t xml:space="preserve">Предлагаемые расходы по факту 2020 г. с учетом ИПЦ на 2021г., 2022г. регулятором </w:t>
      </w:r>
      <w:r w:rsidRPr="00414087">
        <w:rPr>
          <w:sz w:val="28"/>
          <w:szCs w:val="28"/>
          <w:u w:val="single"/>
        </w:rPr>
        <w:t>отклонены,</w:t>
      </w:r>
      <w:r w:rsidRPr="00414087">
        <w:rPr>
          <w:sz w:val="28"/>
          <w:szCs w:val="28"/>
        </w:rPr>
        <w:t xml:space="preserve"> так как на момент установления тарифа на техническую воду для потребителей г. Топки Топкинского муниципального округа  административные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1E1B9194"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22AC89E6"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тыс. руб.</w:t>
      </w:r>
      <w:r w:rsidRPr="00414087">
        <w:rPr>
          <w:color w:val="000000"/>
          <w:szCs w:val="20"/>
        </w:rPr>
        <w:t xml:space="preserve"> </w:t>
      </w:r>
    </w:p>
    <w:p w14:paraId="5032F9B2"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тыс. руб. на уровне предыдущего периода календарной разбивки.</w:t>
      </w:r>
    </w:p>
    <w:p w14:paraId="4EA203E5" w14:textId="77777777" w:rsidR="00414087" w:rsidRPr="00414087" w:rsidRDefault="00414087" w:rsidP="00414087">
      <w:pPr>
        <w:tabs>
          <w:tab w:val="left" w:pos="1134"/>
        </w:tabs>
        <w:ind w:firstLine="709"/>
        <w:jc w:val="both"/>
        <w:rPr>
          <w:sz w:val="28"/>
          <w:szCs w:val="28"/>
        </w:rPr>
      </w:pPr>
    </w:p>
    <w:p w14:paraId="387C470D" w14:textId="77777777" w:rsidR="00414087" w:rsidRPr="00414087" w:rsidRDefault="00414087" w:rsidP="00414087">
      <w:pPr>
        <w:tabs>
          <w:tab w:val="left" w:pos="1134"/>
        </w:tabs>
        <w:jc w:val="center"/>
        <w:rPr>
          <w:b/>
          <w:sz w:val="32"/>
          <w:szCs w:val="32"/>
          <w:u w:val="single"/>
        </w:rPr>
      </w:pPr>
      <w:r w:rsidRPr="00414087">
        <w:rPr>
          <w:b/>
          <w:sz w:val="32"/>
          <w:szCs w:val="32"/>
          <w:u w:val="single"/>
        </w:rPr>
        <w:t>2.4. «Амортизация основных средств»</w:t>
      </w:r>
    </w:p>
    <w:p w14:paraId="12BE95EB" w14:textId="77777777" w:rsidR="00414087" w:rsidRPr="00414087" w:rsidRDefault="00414087" w:rsidP="00414087">
      <w:pPr>
        <w:tabs>
          <w:tab w:val="left" w:pos="1134"/>
        </w:tabs>
        <w:ind w:firstLine="709"/>
        <w:jc w:val="center"/>
        <w:rPr>
          <w:b/>
          <w:color w:val="FF0000"/>
          <w:sz w:val="32"/>
          <w:szCs w:val="32"/>
          <w:u w:val="single"/>
        </w:rPr>
      </w:pPr>
    </w:p>
    <w:p w14:paraId="348A03D5" w14:textId="77777777" w:rsidR="00414087" w:rsidRPr="00414087" w:rsidRDefault="00414087" w:rsidP="00414087">
      <w:pPr>
        <w:ind w:firstLine="709"/>
        <w:jc w:val="both"/>
        <w:rPr>
          <w:rFonts w:eastAsia="Calibri"/>
          <w:sz w:val="28"/>
          <w:szCs w:val="28"/>
          <w:lang w:eastAsia="en-US"/>
        </w:rPr>
      </w:pPr>
      <w:r w:rsidRPr="00414087">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DC1C358"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11,79 </w:t>
      </w:r>
      <w:r w:rsidRPr="00414087">
        <w:rPr>
          <w:sz w:val="28"/>
          <w:szCs w:val="28"/>
        </w:rPr>
        <w:t xml:space="preserve">тыс. руб. Организацией предлагается учесть в доле регулируемых услуг </w:t>
      </w:r>
      <w:r w:rsidRPr="00414087">
        <w:rPr>
          <w:b/>
          <w:i/>
          <w:sz w:val="28"/>
          <w:szCs w:val="28"/>
        </w:rPr>
        <w:t>1</w:t>
      </w:r>
      <w:r w:rsidRPr="00414087">
        <w:rPr>
          <w:sz w:val="28"/>
          <w:szCs w:val="28"/>
        </w:rPr>
        <w:t>% согласно учетной политики амортизационные отчисления по объектам, отраженным в таблице 8.</w:t>
      </w:r>
    </w:p>
    <w:p w14:paraId="7D6FCCF3" w14:textId="77777777" w:rsidR="00414087" w:rsidRPr="00414087" w:rsidRDefault="00414087" w:rsidP="00414087">
      <w:pPr>
        <w:tabs>
          <w:tab w:val="left" w:pos="1134"/>
        </w:tabs>
        <w:ind w:firstLine="709"/>
        <w:jc w:val="both"/>
        <w:rPr>
          <w:color w:val="000000"/>
          <w:sz w:val="28"/>
          <w:szCs w:val="28"/>
        </w:rPr>
      </w:pPr>
      <w:r w:rsidRPr="00414087">
        <w:rPr>
          <w:sz w:val="28"/>
          <w:szCs w:val="28"/>
          <w:u w:val="single"/>
        </w:rPr>
        <w:t>Затраты регулятором не учтены</w:t>
      </w:r>
      <w:r w:rsidRPr="00414087">
        <w:rPr>
          <w:sz w:val="28"/>
          <w:szCs w:val="28"/>
        </w:rPr>
        <w:t xml:space="preserve"> так как на момент установления тарифа на техническую воду для потребителей г. Топки Топкинского муниципального округа амортизационные отчисления по заявленным объектам списываются на сч. 25, данные расходы на 2022 год уже распределены между регулируемыми видами деятельности (тарифы, для которых установлены ранее на долгосрочный период) и </w:t>
      </w:r>
      <w:r w:rsidRPr="00414087">
        <w:rPr>
          <w:sz w:val="28"/>
          <w:szCs w:val="28"/>
        </w:rPr>
        <w:lastRenderedPageBreak/>
        <w:t xml:space="preserve">включение в необходимую валовую выручку данных видов расходов приведет к двойному учету уже распределенных и учтенных затрат. </w:t>
      </w:r>
    </w:p>
    <w:p w14:paraId="45167924" w14:textId="77777777" w:rsidR="00414087" w:rsidRPr="00414087" w:rsidRDefault="00414087" w:rsidP="00414087">
      <w:pPr>
        <w:ind w:firstLine="709"/>
        <w:jc w:val="both"/>
        <w:rPr>
          <w:rFonts w:eastAsia="Calibri"/>
          <w:sz w:val="28"/>
          <w:szCs w:val="28"/>
          <w:lang w:eastAsia="en-US"/>
        </w:rPr>
      </w:pPr>
    </w:p>
    <w:p w14:paraId="0A324574" w14:textId="77777777" w:rsidR="00414087" w:rsidRPr="00414087" w:rsidRDefault="00414087" w:rsidP="00414087">
      <w:pPr>
        <w:tabs>
          <w:tab w:val="left" w:pos="1134"/>
        </w:tabs>
        <w:jc w:val="center"/>
        <w:rPr>
          <w:b/>
          <w:sz w:val="32"/>
          <w:szCs w:val="32"/>
          <w:u w:val="single"/>
        </w:rPr>
      </w:pPr>
      <w:r w:rsidRPr="00414087">
        <w:rPr>
          <w:b/>
          <w:sz w:val="32"/>
          <w:szCs w:val="32"/>
          <w:u w:val="single"/>
        </w:rPr>
        <w:t>2.5. «Расходы на арендную плату»</w:t>
      </w:r>
    </w:p>
    <w:p w14:paraId="459F31C8" w14:textId="77777777" w:rsidR="00414087" w:rsidRPr="00414087" w:rsidRDefault="00414087" w:rsidP="00414087">
      <w:pPr>
        <w:tabs>
          <w:tab w:val="left" w:pos="1134"/>
        </w:tabs>
        <w:ind w:firstLine="709"/>
        <w:jc w:val="center"/>
        <w:rPr>
          <w:b/>
          <w:color w:val="FF0000"/>
          <w:sz w:val="32"/>
          <w:szCs w:val="32"/>
          <w:u w:val="single"/>
        </w:rPr>
      </w:pPr>
    </w:p>
    <w:p w14:paraId="074599CE"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20,11 </w:t>
      </w:r>
      <w:r w:rsidRPr="00414087">
        <w:rPr>
          <w:sz w:val="28"/>
          <w:szCs w:val="28"/>
        </w:rPr>
        <w:t xml:space="preserve">тыс. руб., в том числе лизинговые платежи </w:t>
      </w:r>
      <w:r w:rsidRPr="00414087">
        <w:rPr>
          <w:b/>
          <w:bCs/>
          <w:i/>
          <w:iCs/>
          <w:sz w:val="28"/>
          <w:szCs w:val="28"/>
        </w:rPr>
        <w:t xml:space="preserve">20,11 </w:t>
      </w:r>
      <w:r w:rsidRPr="00414087">
        <w:rPr>
          <w:sz w:val="28"/>
          <w:szCs w:val="28"/>
        </w:rPr>
        <w:t xml:space="preserve">тыс.руб. </w:t>
      </w:r>
    </w:p>
    <w:p w14:paraId="142A26A4" w14:textId="77777777" w:rsidR="00414087" w:rsidRPr="00414087" w:rsidRDefault="00414087" w:rsidP="00414087">
      <w:pPr>
        <w:tabs>
          <w:tab w:val="left" w:pos="1134"/>
        </w:tabs>
        <w:ind w:firstLine="709"/>
        <w:jc w:val="both"/>
        <w:rPr>
          <w:sz w:val="28"/>
          <w:szCs w:val="28"/>
        </w:rPr>
      </w:pPr>
      <w:r w:rsidRPr="00414087">
        <w:rPr>
          <w:sz w:val="28"/>
          <w:szCs w:val="28"/>
        </w:rPr>
        <w:t>Для обоснования заявленных сумм, организацией представлены следующие документы:</w:t>
      </w:r>
    </w:p>
    <w:p w14:paraId="30191AE6" w14:textId="77777777" w:rsidR="00414087" w:rsidRPr="00414087" w:rsidRDefault="00414087" w:rsidP="00414087">
      <w:pPr>
        <w:tabs>
          <w:tab w:val="left" w:pos="1134"/>
        </w:tabs>
        <w:ind w:firstLine="709"/>
        <w:jc w:val="both"/>
        <w:rPr>
          <w:sz w:val="28"/>
          <w:szCs w:val="28"/>
        </w:rPr>
      </w:pPr>
      <w:r w:rsidRPr="00414087">
        <w:rPr>
          <w:sz w:val="28"/>
          <w:szCs w:val="28"/>
        </w:rPr>
        <w:t>- расчет лизинговых платежей;</w:t>
      </w:r>
    </w:p>
    <w:p w14:paraId="4E29C1AB" w14:textId="77777777" w:rsidR="00414087" w:rsidRPr="00414087" w:rsidRDefault="00414087" w:rsidP="00414087">
      <w:pPr>
        <w:tabs>
          <w:tab w:val="left" w:pos="1134"/>
        </w:tabs>
        <w:ind w:firstLine="709"/>
        <w:jc w:val="both"/>
        <w:rPr>
          <w:sz w:val="28"/>
          <w:szCs w:val="28"/>
        </w:rPr>
      </w:pPr>
      <w:r w:rsidRPr="00414087">
        <w:rPr>
          <w:sz w:val="28"/>
          <w:szCs w:val="28"/>
        </w:rPr>
        <w:t>- контракты на оказание услуг лизинга;</w:t>
      </w:r>
    </w:p>
    <w:p w14:paraId="32F7AE57" w14:textId="77777777" w:rsidR="00414087" w:rsidRPr="00414087" w:rsidRDefault="00414087" w:rsidP="00414087">
      <w:pPr>
        <w:ind w:firstLine="709"/>
        <w:jc w:val="both"/>
        <w:rPr>
          <w:sz w:val="28"/>
          <w:szCs w:val="28"/>
        </w:rPr>
      </w:pPr>
      <w:r w:rsidRPr="00414087">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62E804B0" w14:textId="77777777" w:rsidR="00414087" w:rsidRPr="00414087" w:rsidRDefault="00414087" w:rsidP="00414087">
      <w:pPr>
        <w:ind w:firstLine="709"/>
        <w:jc w:val="both"/>
        <w:rPr>
          <w:sz w:val="28"/>
          <w:szCs w:val="28"/>
        </w:rPr>
      </w:pPr>
      <w:r w:rsidRPr="00414087">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7A08BFE8" w14:textId="77777777" w:rsidR="00414087" w:rsidRPr="00414087" w:rsidRDefault="00414087" w:rsidP="00414087">
      <w:pPr>
        <w:ind w:firstLine="709"/>
        <w:jc w:val="both"/>
        <w:rPr>
          <w:sz w:val="28"/>
          <w:szCs w:val="28"/>
        </w:rPr>
      </w:pPr>
      <w:r w:rsidRPr="00414087">
        <w:rPr>
          <w:sz w:val="28"/>
          <w:szCs w:val="28"/>
          <w:u w:val="single"/>
        </w:rPr>
        <w:t>Затраты на лизинговые платежи регулятором не учтены</w:t>
      </w:r>
      <w:r w:rsidRPr="00414087">
        <w:rPr>
          <w:sz w:val="28"/>
          <w:szCs w:val="28"/>
        </w:rPr>
        <w:t xml:space="preserve">, так как согласно  договоров лизинга приобретены автомобильные средства (Таблица 8) по которым начисляются амортизационные отчисления, которые в свою очередь списываются на цеховые затраты, а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3CB71DAB"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57FA02A9"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тыс. руб.</w:t>
      </w:r>
      <w:r w:rsidRPr="00414087">
        <w:rPr>
          <w:color w:val="000000"/>
          <w:szCs w:val="20"/>
        </w:rPr>
        <w:t xml:space="preserve"> </w:t>
      </w:r>
    </w:p>
    <w:p w14:paraId="2D44E98F"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 xml:space="preserve">тыс. руб. </w:t>
      </w:r>
    </w:p>
    <w:p w14:paraId="47C0D676" w14:textId="77777777" w:rsidR="00414087" w:rsidRPr="00414087" w:rsidRDefault="00414087" w:rsidP="00414087">
      <w:pPr>
        <w:tabs>
          <w:tab w:val="left" w:pos="1134"/>
        </w:tabs>
        <w:jc w:val="center"/>
        <w:rPr>
          <w:b/>
          <w:sz w:val="32"/>
          <w:szCs w:val="32"/>
          <w:u w:val="single"/>
        </w:rPr>
      </w:pPr>
    </w:p>
    <w:p w14:paraId="4BF03998" w14:textId="77777777" w:rsidR="00414087" w:rsidRPr="00414087" w:rsidRDefault="00414087" w:rsidP="00414087">
      <w:pPr>
        <w:tabs>
          <w:tab w:val="left" w:pos="1134"/>
        </w:tabs>
        <w:jc w:val="center"/>
        <w:rPr>
          <w:b/>
          <w:sz w:val="32"/>
          <w:szCs w:val="32"/>
          <w:u w:val="single"/>
        </w:rPr>
      </w:pPr>
      <w:r w:rsidRPr="00414087">
        <w:rPr>
          <w:b/>
          <w:sz w:val="32"/>
          <w:szCs w:val="32"/>
          <w:u w:val="single"/>
        </w:rPr>
        <w:t>2.6. «Расходы, связанные с оплатой налогов и сборов»</w:t>
      </w:r>
    </w:p>
    <w:p w14:paraId="59DE560E" w14:textId="77777777" w:rsidR="00414087" w:rsidRPr="00414087" w:rsidRDefault="00414087" w:rsidP="00414087">
      <w:pPr>
        <w:tabs>
          <w:tab w:val="left" w:pos="1134"/>
        </w:tabs>
        <w:ind w:firstLine="709"/>
        <w:jc w:val="both"/>
        <w:rPr>
          <w:color w:val="FF0000"/>
          <w:sz w:val="28"/>
          <w:szCs w:val="28"/>
        </w:rPr>
      </w:pPr>
    </w:p>
    <w:p w14:paraId="41984F1F" w14:textId="77777777" w:rsidR="00414087" w:rsidRPr="00414087" w:rsidRDefault="00414087" w:rsidP="00414087">
      <w:pPr>
        <w:ind w:firstLine="709"/>
        <w:jc w:val="both"/>
        <w:rPr>
          <w:sz w:val="28"/>
          <w:szCs w:val="28"/>
        </w:rPr>
      </w:pPr>
      <w:r w:rsidRPr="00414087">
        <w:rPr>
          <w:sz w:val="28"/>
          <w:szCs w:val="28"/>
        </w:rPr>
        <w:t>В соответствии с п. 30 Методических указаний при определении размера расходов, связанных с уплатой налогов и сборов, учитываются:</w:t>
      </w:r>
    </w:p>
    <w:p w14:paraId="0B2031A8" w14:textId="77777777" w:rsidR="00414087" w:rsidRPr="00414087" w:rsidRDefault="00414087" w:rsidP="00414087">
      <w:pPr>
        <w:ind w:firstLine="709"/>
        <w:jc w:val="both"/>
        <w:rPr>
          <w:sz w:val="28"/>
          <w:szCs w:val="28"/>
        </w:rPr>
      </w:pPr>
      <w:r w:rsidRPr="00414087">
        <w:rPr>
          <w:sz w:val="28"/>
          <w:szCs w:val="28"/>
        </w:rPr>
        <w:t>налог на прибыль;</w:t>
      </w:r>
    </w:p>
    <w:p w14:paraId="6D1DA1E4" w14:textId="77777777" w:rsidR="00414087" w:rsidRPr="00414087" w:rsidRDefault="00414087" w:rsidP="00414087">
      <w:pPr>
        <w:ind w:firstLine="709"/>
        <w:jc w:val="both"/>
        <w:rPr>
          <w:sz w:val="28"/>
          <w:szCs w:val="28"/>
        </w:rPr>
      </w:pPr>
      <w:r w:rsidRPr="00414087">
        <w:rPr>
          <w:sz w:val="28"/>
          <w:szCs w:val="28"/>
        </w:rPr>
        <w:t>налог на имущество организаций;</w:t>
      </w:r>
    </w:p>
    <w:p w14:paraId="24D899F2" w14:textId="77777777" w:rsidR="00414087" w:rsidRPr="00414087" w:rsidRDefault="00414087" w:rsidP="00414087">
      <w:pPr>
        <w:ind w:firstLine="709"/>
        <w:jc w:val="both"/>
        <w:rPr>
          <w:sz w:val="28"/>
          <w:szCs w:val="28"/>
        </w:rPr>
      </w:pPr>
      <w:r w:rsidRPr="00414087">
        <w:rPr>
          <w:sz w:val="28"/>
          <w:szCs w:val="28"/>
        </w:rPr>
        <w:t>земельный налог;</w:t>
      </w:r>
    </w:p>
    <w:p w14:paraId="2496A4F8" w14:textId="77777777" w:rsidR="00414087" w:rsidRPr="00414087" w:rsidRDefault="00414087" w:rsidP="00414087">
      <w:pPr>
        <w:ind w:firstLine="709"/>
        <w:jc w:val="both"/>
        <w:rPr>
          <w:sz w:val="28"/>
          <w:szCs w:val="28"/>
        </w:rPr>
      </w:pPr>
      <w:r w:rsidRPr="00414087">
        <w:rPr>
          <w:sz w:val="28"/>
          <w:szCs w:val="28"/>
        </w:rPr>
        <w:t>водный налог и плата за пользование водным объектом;</w:t>
      </w:r>
    </w:p>
    <w:p w14:paraId="42437F95" w14:textId="77777777" w:rsidR="00414087" w:rsidRPr="00414087" w:rsidRDefault="00414087" w:rsidP="00414087">
      <w:pPr>
        <w:ind w:firstLine="709"/>
        <w:jc w:val="both"/>
        <w:rPr>
          <w:sz w:val="28"/>
          <w:szCs w:val="28"/>
        </w:rPr>
      </w:pPr>
      <w:r w:rsidRPr="00414087">
        <w:rPr>
          <w:sz w:val="28"/>
          <w:szCs w:val="28"/>
        </w:rPr>
        <w:t>транспортный налог;</w:t>
      </w:r>
    </w:p>
    <w:p w14:paraId="32824787" w14:textId="77777777" w:rsidR="00414087" w:rsidRPr="00414087" w:rsidRDefault="00414087" w:rsidP="00414087">
      <w:pPr>
        <w:ind w:firstLine="709"/>
        <w:jc w:val="both"/>
        <w:rPr>
          <w:sz w:val="28"/>
          <w:szCs w:val="28"/>
        </w:rPr>
      </w:pPr>
      <w:r w:rsidRPr="00414087">
        <w:rPr>
          <w:sz w:val="28"/>
          <w:szCs w:val="28"/>
        </w:rPr>
        <w:lastRenderedPageBreak/>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AFEDC0F" w14:textId="77777777" w:rsidR="00414087" w:rsidRPr="00414087" w:rsidRDefault="00414087" w:rsidP="00414087">
      <w:pPr>
        <w:ind w:firstLine="709"/>
        <w:jc w:val="both"/>
        <w:rPr>
          <w:sz w:val="28"/>
          <w:szCs w:val="28"/>
        </w:rPr>
      </w:pPr>
      <w:r w:rsidRPr="00414087">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E4D195F"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1,00 </w:t>
      </w:r>
      <w:r w:rsidRPr="00414087">
        <w:rPr>
          <w:sz w:val="28"/>
          <w:szCs w:val="28"/>
        </w:rPr>
        <w:t>тыс. руб. (в том числе: транспортный налог 0,18 тыс. руб., налог на имущество 0,81 тыс. руб.)</w:t>
      </w:r>
    </w:p>
    <w:p w14:paraId="5ED316E5" w14:textId="77777777" w:rsidR="00414087" w:rsidRPr="00414087" w:rsidRDefault="00414087" w:rsidP="00414087">
      <w:pPr>
        <w:tabs>
          <w:tab w:val="left" w:pos="1134"/>
        </w:tabs>
        <w:ind w:firstLine="709"/>
        <w:jc w:val="both"/>
        <w:rPr>
          <w:sz w:val="28"/>
          <w:szCs w:val="28"/>
        </w:rPr>
      </w:pPr>
      <w:r w:rsidRPr="00414087">
        <w:rPr>
          <w:sz w:val="28"/>
          <w:szCs w:val="28"/>
        </w:rPr>
        <w:t>Расходы по статье не приняты, в том числе:</w:t>
      </w:r>
    </w:p>
    <w:p w14:paraId="632230AC" w14:textId="77777777" w:rsidR="00414087" w:rsidRPr="00414087" w:rsidRDefault="00414087" w:rsidP="00414087">
      <w:pPr>
        <w:tabs>
          <w:tab w:val="left" w:pos="1134"/>
        </w:tabs>
        <w:ind w:firstLine="709"/>
        <w:jc w:val="both"/>
        <w:rPr>
          <w:sz w:val="28"/>
          <w:szCs w:val="28"/>
        </w:rPr>
      </w:pPr>
      <w:r w:rsidRPr="00414087">
        <w:rPr>
          <w:sz w:val="28"/>
          <w:szCs w:val="28"/>
        </w:rPr>
        <w:t xml:space="preserve">- </w:t>
      </w:r>
      <w:r w:rsidRPr="00414087">
        <w:rPr>
          <w:i/>
          <w:iCs/>
          <w:sz w:val="28"/>
          <w:szCs w:val="28"/>
          <w:u w:val="single"/>
        </w:rPr>
        <w:t xml:space="preserve">транспортный налог </w:t>
      </w:r>
      <w:r w:rsidRPr="00414087">
        <w:rPr>
          <w:sz w:val="28"/>
          <w:szCs w:val="28"/>
        </w:rPr>
        <w:t>не учтен, так как затраты учитываются в цеховых расходах на 25 сч., таким образом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31B21C63" w14:textId="77777777" w:rsidR="00414087" w:rsidRPr="00414087" w:rsidRDefault="00414087" w:rsidP="00414087">
      <w:pPr>
        <w:tabs>
          <w:tab w:val="left" w:pos="1134"/>
        </w:tabs>
        <w:ind w:firstLine="709"/>
        <w:jc w:val="both"/>
        <w:rPr>
          <w:sz w:val="28"/>
          <w:szCs w:val="28"/>
        </w:rPr>
      </w:pPr>
      <w:r w:rsidRPr="00414087">
        <w:rPr>
          <w:sz w:val="28"/>
          <w:szCs w:val="28"/>
        </w:rPr>
        <w:t xml:space="preserve">- </w:t>
      </w:r>
      <w:r w:rsidRPr="00414087">
        <w:rPr>
          <w:i/>
          <w:iCs/>
          <w:sz w:val="28"/>
          <w:szCs w:val="28"/>
          <w:u w:val="single"/>
        </w:rPr>
        <w:t xml:space="preserve">налог на имущество не </w:t>
      </w:r>
      <w:r w:rsidRPr="00414087">
        <w:rPr>
          <w:sz w:val="28"/>
          <w:szCs w:val="28"/>
        </w:rPr>
        <w:t>учтен. Предложение организации представлено в таблице 11 (на объекты, которые учитываются на 25сч.).</w:t>
      </w:r>
    </w:p>
    <w:p w14:paraId="18F7DD01" w14:textId="77777777" w:rsidR="00414087" w:rsidRPr="00414087" w:rsidRDefault="00414087" w:rsidP="00414087">
      <w:pPr>
        <w:tabs>
          <w:tab w:val="left" w:pos="1134"/>
        </w:tabs>
        <w:ind w:firstLine="709"/>
        <w:jc w:val="right"/>
        <w:rPr>
          <w:sz w:val="28"/>
          <w:szCs w:val="28"/>
        </w:rPr>
      </w:pPr>
      <w:r w:rsidRPr="00414087">
        <w:rPr>
          <w:sz w:val="28"/>
          <w:szCs w:val="28"/>
        </w:rPr>
        <w:t>Таблица 11</w:t>
      </w:r>
    </w:p>
    <w:tbl>
      <w:tblPr>
        <w:tblW w:w="6220" w:type="dxa"/>
        <w:jc w:val="center"/>
        <w:tblLook w:val="04A0" w:firstRow="1" w:lastRow="0" w:firstColumn="1" w:lastColumn="0" w:noHBand="0" w:noVBand="1"/>
      </w:tblPr>
      <w:tblGrid>
        <w:gridCol w:w="3420"/>
        <w:gridCol w:w="2800"/>
      </w:tblGrid>
      <w:tr w:rsidR="00414087" w:rsidRPr="00414087" w14:paraId="56CFD5DE" w14:textId="77777777" w:rsidTr="00414087">
        <w:trPr>
          <w:trHeight w:val="675"/>
          <w:jc w:val="center"/>
        </w:trPr>
        <w:tc>
          <w:tcPr>
            <w:tcW w:w="6220" w:type="dxa"/>
            <w:gridSpan w:val="2"/>
            <w:tcBorders>
              <w:top w:val="nil"/>
              <w:left w:val="nil"/>
              <w:bottom w:val="single" w:sz="4" w:space="0" w:color="auto"/>
              <w:right w:val="nil"/>
            </w:tcBorders>
            <w:vAlign w:val="bottom"/>
            <w:hideMark/>
          </w:tcPr>
          <w:p w14:paraId="77E63D6F" w14:textId="77777777" w:rsidR="00414087" w:rsidRPr="00414087" w:rsidRDefault="00414087" w:rsidP="00414087">
            <w:pPr>
              <w:spacing w:line="256" w:lineRule="auto"/>
              <w:rPr>
                <w:color w:val="000000"/>
                <w:sz w:val="20"/>
                <w:szCs w:val="20"/>
                <w:lang w:eastAsia="en-US"/>
              </w:rPr>
            </w:pPr>
            <w:r w:rsidRPr="00414087">
              <w:rPr>
                <w:b/>
                <w:bCs/>
                <w:color w:val="000000"/>
                <w:sz w:val="20"/>
                <w:szCs w:val="20"/>
                <w:lang w:eastAsia="en-US"/>
              </w:rPr>
              <w:t xml:space="preserve">Расчет налога на имущество на 2022г.                                                                      </w:t>
            </w:r>
            <w:r w:rsidRPr="00414087">
              <w:rPr>
                <w:color w:val="000000"/>
                <w:sz w:val="20"/>
                <w:szCs w:val="20"/>
                <w:lang w:eastAsia="en-US"/>
              </w:rPr>
              <w:t xml:space="preserve"> (техническое водоснабжение г.Топки)</w:t>
            </w:r>
          </w:p>
        </w:tc>
      </w:tr>
      <w:tr w:rsidR="00414087" w:rsidRPr="00414087" w14:paraId="28EC531C"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7E4C79F0" w14:textId="77777777" w:rsidR="00414087" w:rsidRPr="00414087" w:rsidRDefault="00414087" w:rsidP="00414087">
            <w:pPr>
              <w:spacing w:line="256" w:lineRule="auto"/>
              <w:jc w:val="right"/>
              <w:rPr>
                <w:color w:val="000000"/>
                <w:sz w:val="20"/>
                <w:szCs w:val="20"/>
                <w:lang w:eastAsia="en-US"/>
              </w:rPr>
            </w:pPr>
            <w:r w:rsidRPr="00414087">
              <w:rPr>
                <w:color w:val="000000"/>
                <w:sz w:val="20"/>
                <w:szCs w:val="20"/>
                <w:lang w:eastAsia="en-US"/>
              </w:rPr>
              <w:t> </w:t>
            </w:r>
          </w:p>
        </w:tc>
        <w:tc>
          <w:tcPr>
            <w:tcW w:w="2800" w:type="dxa"/>
            <w:tcBorders>
              <w:top w:val="nil"/>
              <w:left w:val="nil"/>
              <w:bottom w:val="single" w:sz="4" w:space="0" w:color="auto"/>
              <w:right w:val="single" w:sz="4" w:space="0" w:color="auto"/>
            </w:tcBorders>
            <w:noWrap/>
            <w:vAlign w:val="bottom"/>
            <w:hideMark/>
          </w:tcPr>
          <w:p w14:paraId="56EEF9A7"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налоговая ставка 2,2</w:t>
            </w:r>
          </w:p>
        </w:tc>
      </w:tr>
      <w:tr w:rsidR="00414087" w:rsidRPr="00414087" w14:paraId="6E3470A6" w14:textId="77777777" w:rsidTr="00414087">
        <w:trPr>
          <w:trHeight w:val="423"/>
          <w:jc w:val="center"/>
        </w:trPr>
        <w:tc>
          <w:tcPr>
            <w:tcW w:w="3420" w:type="dxa"/>
            <w:tcBorders>
              <w:top w:val="nil"/>
              <w:left w:val="single" w:sz="4" w:space="0" w:color="auto"/>
              <w:bottom w:val="single" w:sz="4" w:space="0" w:color="auto"/>
              <w:right w:val="single" w:sz="4" w:space="0" w:color="auto"/>
            </w:tcBorders>
            <w:noWrap/>
            <w:vAlign w:val="bottom"/>
            <w:hideMark/>
          </w:tcPr>
          <w:p w14:paraId="0D3D320A"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дата</w:t>
            </w:r>
          </w:p>
        </w:tc>
        <w:tc>
          <w:tcPr>
            <w:tcW w:w="2800" w:type="dxa"/>
            <w:tcBorders>
              <w:top w:val="nil"/>
              <w:left w:val="nil"/>
              <w:bottom w:val="single" w:sz="4" w:space="0" w:color="auto"/>
              <w:right w:val="single" w:sz="4" w:space="0" w:color="auto"/>
            </w:tcBorders>
            <w:vAlign w:val="bottom"/>
            <w:hideMark/>
          </w:tcPr>
          <w:p w14:paraId="7FB56D70"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недвижимое имущество (с 25сч.)</w:t>
            </w:r>
          </w:p>
        </w:tc>
      </w:tr>
      <w:tr w:rsidR="00414087" w:rsidRPr="00414087" w14:paraId="5255DCF1"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6CD28005" w14:textId="77777777" w:rsidR="00414087" w:rsidRPr="00414087" w:rsidRDefault="00414087" w:rsidP="00414087">
            <w:pPr>
              <w:spacing w:line="256" w:lineRule="auto"/>
              <w:jc w:val="right"/>
              <w:rPr>
                <w:sz w:val="20"/>
                <w:szCs w:val="20"/>
                <w:lang w:eastAsia="en-US"/>
              </w:rPr>
            </w:pPr>
            <w:r w:rsidRPr="00414087">
              <w:rPr>
                <w:sz w:val="20"/>
                <w:szCs w:val="20"/>
                <w:lang w:eastAsia="en-US"/>
              </w:rPr>
              <w:t>01,01,2022г.</w:t>
            </w:r>
          </w:p>
        </w:tc>
        <w:tc>
          <w:tcPr>
            <w:tcW w:w="2800" w:type="dxa"/>
            <w:tcBorders>
              <w:top w:val="nil"/>
              <w:left w:val="nil"/>
              <w:bottom w:val="single" w:sz="4" w:space="0" w:color="auto"/>
              <w:right w:val="single" w:sz="4" w:space="0" w:color="auto"/>
            </w:tcBorders>
            <w:noWrap/>
            <w:vAlign w:val="bottom"/>
            <w:hideMark/>
          </w:tcPr>
          <w:p w14:paraId="6286396C" w14:textId="77777777" w:rsidR="00414087" w:rsidRPr="00414087" w:rsidRDefault="00414087" w:rsidP="00414087">
            <w:pPr>
              <w:spacing w:line="256" w:lineRule="auto"/>
              <w:jc w:val="right"/>
              <w:rPr>
                <w:sz w:val="20"/>
                <w:szCs w:val="20"/>
                <w:lang w:eastAsia="en-US"/>
              </w:rPr>
            </w:pPr>
            <w:r w:rsidRPr="00414087">
              <w:rPr>
                <w:sz w:val="20"/>
                <w:szCs w:val="20"/>
                <w:lang w:eastAsia="en-US"/>
              </w:rPr>
              <w:t>48 684,18</w:t>
            </w:r>
          </w:p>
        </w:tc>
      </w:tr>
      <w:tr w:rsidR="00414087" w:rsidRPr="00414087" w14:paraId="4AD2DD83"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4309FB4B" w14:textId="77777777" w:rsidR="00414087" w:rsidRPr="00414087" w:rsidRDefault="00414087" w:rsidP="00414087">
            <w:pPr>
              <w:spacing w:line="256" w:lineRule="auto"/>
              <w:jc w:val="right"/>
              <w:rPr>
                <w:sz w:val="20"/>
                <w:szCs w:val="20"/>
                <w:lang w:eastAsia="en-US"/>
              </w:rPr>
            </w:pPr>
            <w:r w:rsidRPr="00414087">
              <w:rPr>
                <w:sz w:val="20"/>
                <w:szCs w:val="20"/>
                <w:lang w:eastAsia="en-US"/>
              </w:rPr>
              <w:t>01,02,2022г.</w:t>
            </w:r>
          </w:p>
        </w:tc>
        <w:tc>
          <w:tcPr>
            <w:tcW w:w="2800" w:type="dxa"/>
            <w:tcBorders>
              <w:top w:val="nil"/>
              <w:left w:val="nil"/>
              <w:bottom w:val="single" w:sz="4" w:space="0" w:color="auto"/>
              <w:right w:val="single" w:sz="4" w:space="0" w:color="auto"/>
            </w:tcBorders>
            <w:noWrap/>
            <w:vAlign w:val="bottom"/>
            <w:hideMark/>
          </w:tcPr>
          <w:p w14:paraId="70FA3BBE" w14:textId="77777777" w:rsidR="00414087" w:rsidRPr="00414087" w:rsidRDefault="00414087" w:rsidP="00414087">
            <w:pPr>
              <w:spacing w:line="256" w:lineRule="auto"/>
              <w:jc w:val="right"/>
              <w:rPr>
                <w:sz w:val="20"/>
                <w:szCs w:val="20"/>
                <w:lang w:eastAsia="en-US"/>
              </w:rPr>
            </w:pPr>
            <w:r w:rsidRPr="00414087">
              <w:rPr>
                <w:sz w:val="20"/>
                <w:szCs w:val="20"/>
                <w:lang w:eastAsia="en-US"/>
              </w:rPr>
              <w:t>46 723,07</w:t>
            </w:r>
          </w:p>
        </w:tc>
      </w:tr>
      <w:tr w:rsidR="00414087" w:rsidRPr="00414087" w14:paraId="59E647BC"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1688BD3D" w14:textId="77777777" w:rsidR="00414087" w:rsidRPr="00414087" w:rsidRDefault="00414087" w:rsidP="00414087">
            <w:pPr>
              <w:spacing w:line="256" w:lineRule="auto"/>
              <w:jc w:val="right"/>
              <w:rPr>
                <w:sz w:val="20"/>
                <w:szCs w:val="20"/>
                <w:lang w:eastAsia="en-US"/>
              </w:rPr>
            </w:pPr>
            <w:r w:rsidRPr="00414087">
              <w:rPr>
                <w:sz w:val="20"/>
                <w:szCs w:val="20"/>
                <w:lang w:eastAsia="en-US"/>
              </w:rPr>
              <w:t>01,03,2022г.</w:t>
            </w:r>
          </w:p>
        </w:tc>
        <w:tc>
          <w:tcPr>
            <w:tcW w:w="2800" w:type="dxa"/>
            <w:tcBorders>
              <w:top w:val="nil"/>
              <w:left w:val="nil"/>
              <w:bottom w:val="single" w:sz="4" w:space="0" w:color="auto"/>
              <w:right w:val="single" w:sz="4" w:space="0" w:color="auto"/>
            </w:tcBorders>
            <w:noWrap/>
            <w:vAlign w:val="bottom"/>
            <w:hideMark/>
          </w:tcPr>
          <w:p w14:paraId="16D08E0D" w14:textId="77777777" w:rsidR="00414087" w:rsidRPr="00414087" w:rsidRDefault="00414087" w:rsidP="00414087">
            <w:pPr>
              <w:spacing w:line="256" w:lineRule="auto"/>
              <w:jc w:val="right"/>
              <w:rPr>
                <w:sz w:val="20"/>
                <w:szCs w:val="20"/>
                <w:lang w:eastAsia="en-US"/>
              </w:rPr>
            </w:pPr>
            <w:r w:rsidRPr="00414087">
              <w:rPr>
                <w:sz w:val="20"/>
                <w:szCs w:val="20"/>
                <w:lang w:eastAsia="en-US"/>
              </w:rPr>
              <w:t>44 761,96</w:t>
            </w:r>
          </w:p>
        </w:tc>
      </w:tr>
      <w:tr w:rsidR="00414087" w:rsidRPr="00414087" w14:paraId="74A57FE5"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725AEE48" w14:textId="77777777" w:rsidR="00414087" w:rsidRPr="00414087" w:rsidRDefault="00414087" w:rsidP="00414087">
            <w:pPr>
              <w:spacing w:line="256" w:lineRule="auto"/>
              <w:jc w:val="right"/>
              <w:rPr>
                <w:sz w:val="20"/>
                <w:szCs w:val="20"/>
                <w:lang w:eastAsia="en-US"/>
              </w:rPr>
            </w:pPr>
            <w:r w:rsidRPr="00414087">
              <w:rPr>
                <w:sz w:val="20"/>
                <w:szCs w:val="20"/>
                <w:lang w:eastAsia="en-US"/>
              </w:rPr>
              <w:t>01,04,2022г.</w:t>
            </w:r>
          </w:p>
        </w:tc>
        <w:tc>
          <w:tcPr>
            <w:tcW w:w="2800" w:type="dxa"/>
            <w:tcBorders>
              <w:top w:val="nil"/>
              <w:left w:val="nil"/>
              <w:bottom w:val="single" w:sz="4" w:space="0" w:color="auto"/>
              <w:right w:val="single" w:sz="4" w:space="0" w:color="auto"/>
            </w:tcBorders>
            <w:noWrap/>
            <w:vAlign w:val="bottom"/>
            <w:hideMark/>
          </w:tcPr>
          <w:p w14:paraId="25742B15" w14:textId="77777777" w:rsidR="00414087" w:rsidRPr="00414087" w:rsidRDefault="00414087" w:rsidP="00414087">
            <w:pPr>
              <w:spacing w:line="256" w:lineRule="auto"/>
              <w:jc w:val="right"/>
              <w:rPr>
                <w:sz w:val="20"/>
                <w:szCs w:val="20"/>
                <w:lang w:eastAsia="en-US"/>
              </w:rPr>
            </w:pPr>
            <w:r w:rsidRPr="00414087">
              <w:rPr>
                <w:sz w:val="20"/>
                <w:szCs w:val="20"/>
                <w:lang w:eastAsia="en-US"/>
              </w:rPr>
              <w:t>42 800,86</w:t>
            </w:r>
          </w:p>
        </w:tc>
      </w:tr>
      <w:tr w:rsidR="00414087" w:rsidRPr="00414087" w14:paraId="7C8500F4" w14:textId="77777777" w:rsidTr="00414087">
        <w:trPr>
          <w:trHeight w:val="324"/>
          <w:jc w:val="center"/>
        </w:trPr>
        <w:tc>
          <w:tcPr>
            <w:tcW w:w="3420" w:type="dxa"/>
            <w:tcBorders>
              <w:top w:val="nil"/>
              <w:left w:val="single" w:sz="4" w:space="0" w:color="auto"/>
              <w:bottom w:val="single" w:sz="4" w:space="0" w:color="auto"/>
              <w:right w:val="single" w:sz="4" w:space="0" w:color="auto"/>
            </w:tcBorders>
            <w:noWrap/>
            <w:vAlign w:val="bottom"/>
            <w:hideMark/>
          </w:tcPr>
          <w:p w14:paraId="0C286809" w14:textId="77777777" w:rsidR="00414087" w:rsidRPr="00414087" w:rsidRDefault="00414087" w:rsidP="00414087">
            <w:pPr>
              <w:spacing w:line="256" w:lineRule="auto"/>
              <w:jc w:val="right"/>
              <w:rPr>
                <w:sz w:val="20"/>
                <w:szCs w:val="20"/>
                <w:lang w:eastAsia="en-US"/>
              </w:rPr>
            </w:pPr>
            <w:r w:rsidRPr="00414087">
              <w:rPr>
                <w:sz w:val="20"/>
                <w:szCs w:val="20"/>
                <w:lang w:eastAsia="en-US"/>
              </w:rPr>
              <w:t>01,05,2022г.</w:t>
            </w:r>
          </w:p>
        </w:tc>
        <w:tc>
          <w:tcPr>
            <w:tcW w:w="2800" w:type="dxa"/>
            <w:tcBorders>
              <w:top w:val="nil"/>
              <w:left w:val="nil"/>
              <w:bottom w:val="single" w:sz="4" w:space="0" w:color="auto"/>
              <w:right w:val="single" w:sz="4" w:space="0" w:color="auto"/>
            </w:tcBorders>
            <w:noWrap/>
            <w:vAlign w:val="bottom"/>
            <w:hideMark/>
          </w:tcPr>
          <w:p w14:paraId="052BCDDB" w14:textId="77777777" w:rsidR="00414087" w:rsidRPr="00414087" w:rsidRDefault="00414087" w:rsidP="00414087">
            <w:pPr>
              <w:spacing w:line="256" w:lineRule="auto"/>
              <w:jc w:val="right"/>
              <w:rPr>
                <w:sz w:val="20"/>
                <w:szCs w:val="20"/>
                <w:lang w:eastAsia="en-US"/>
              </w:rPr>
            </w:pPr>
            <w:r w:rsidRPr="00414087">
              <w:rPr>
                <w:sz w:val="20"/>
                <w:szCs w:val="20"/>
                <w:lang w:eastAsia="en-US"/>
              </w:rPr>
              <w:t>40 839,75</w:t>
            </w:r>
          </w:p>
        </w:tc>
      </w:tr>
      <w:tr w:rsidR="00414087" w:rsidRPr="00414087" w14:paraId="794B518D"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15828BE7" w14:textId="77777777" w:rsidR="00414087" w:rsidRPr="00414087" w:rsidRDefault="00414087" w:rsidP="00414087">
            <w:pPr>
              <w:spacing w:line="256" w:lineRule="auto"/>
              <w:jc w:val="right"/>
              <w:rPr>
                <w:sz w:val="20"/>
                <w:szCs w:val="20"/>
                <w:lang w:eastAsia="en-US"/>
              </w:rPr>
            </w:pPr>
            <w:r w:rsidRPr="00414087">
              <w:rPr>
                <w:sz w:val="20"/>
                <w:szCs w:val="20"/>
                <w:lang w:eastAsia="en-US"/>
              </w:rPr>
              <w:t>01,06,2022г.</w:t>
            </w:r>
          </w:p>
        </w:tc>
        <w:tc>
          <w:tcPr>
            <w:tcW w:w="2800" w:type="dxa"/>
            <w:tcBorders>
              <w:top w:val="nil"/>
              <w:left w:val="nil"/>
              <w:bottom w:val="single" w:sz="4" w:space="0" w:color="auto"/>
              <w:right w:val="single" w:sz="4" w:space="0" w:color="auto"/>
            </w:tcBorders>
            <w:noWrap/>
            <w:vAlign w:val="bottom"/>
            <w:hideMark/>
          </w:tcPr>
          <w:p w14:paraId="4C3DC8C0" w14:textId="77777777" w:rsidR="00414087" w:rsidRPr="00414087" w:rsidRDefault="00414087" w:rsidP="00414087">
            <w:pPr>
              <w:spacing w:line="256" w:lineRule="auto"/>
              <w:jc w:val="right"/>
              <w:rPr>
                <w:sz w:val="20"/>
                <w:szCs w:val="20"/>
                <w:lang w:eastAsia="en-US"/>
              </w:rPr>
            </w:pPr>
            <w:r w:rsidRPr="00414087">
              <w:rPr>
                <w:sz w:val="20"/>
                <w:szCs w:val="20"/>
                <w:lang w:eastAsia="en-US"/>
              </w:rPr>
              <w:t>38 878,64</w:t>
            </w:r>
          </w:p>
        </w:tc>
      </w:tr>
      <w:tr w:rsidR="00414087" w:rsidRPr="00414087" w14:paraId="50B12463"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59848C53" w14:textId="77777777" w:rsidR="00414087" w:rsidRPr="00414087" w:rsidRDefault="00414087" w:rsidP="00414087">
            <w:pPr>
              <w:spacing w:line="256" w:lineRule="auto"/>
              <w:jc w:val="right"/>
              <w:rPr>
                <w:sz w:val="20"/>
                <w:szCs w:val="20"/>
                <w:lang w:eastAsia="en-US"/>
              </w:rPr>
            </w:pPr>
            <w:r w:rsidRPr="00414087">
              <w:rPr>
                <w:sz w:val="20"/>
                <w:szCs w:val="20"/>
                <w:lang w:eastAsia="en-US"/>
              </w:rPr>
              <w:t>01,07,2022г.</w:t>
            </w:r>
          </w:p>
        </w:tc>
        <w:tc>
          <w:tcPr>
            <w:tcW w:w="2800" w:type="dxa"/>
            <w:tcBorders>
              <w:top w:val="nil"/>
              <w:left w:val="nil"/>
              <w:bottom w:val="single" w:sz="4" w:space="0" w:color="auto"/>
              <w:right w:val="single" w:sz="4" w:space="0" w:color="auto"/>
            </w:tcBorders>
            <w:noWrap/>
            <w:vAlign w:val="bottom"/>
            <w:hideMark/>
          </w:tcPr>
          <w:p w14:paraId="4D0840F7" w14:textId="77777777" w:rsidR="00414087" w:rsidRPr="00414087" w:rsidRDefault="00414087" w:rsidP="00414087">
            <w:pPr>
              <w:spacing w:line="256" w:lineRule="auto"/>
              <w:jc w:val="right"/>
              <w:rPr>
                <w:sz w:val="20"/>
                <w:szCs w:val="20"/>
                <w:lang w:eastAsia="en-US"/>
              </w:rPr>
            </w:pPr>
            <w:r w:rsidRPr="00414087">
              <w:rPr>
                <w:sz w:val="20"/>
                <w:szCs w:val="20"/>
                <w:lang w:eastAsia="en-US"/>
              </w:rPr>
              <w:t>36 917,54</w:t>
            </w:r>
          </w:p>
        </w:tc>
      </w:tr>
      <w:tr w:rsidR="00414087" w:rsidRPr="00414087" w14:paraId="2C3361E8"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36CDCFF1" w14:textId="77777777" w:rsidR="00414087" w:rsidRPr="00414087" w:rsidRDefault="00414087" w:rsidP="00414087">
            <w:pPr>
              <w:spacing w:line="256" w:lineRule="auto"/>
              <w:jc w:val="right"/>
              <w:rPr>
                <w:sz w:val="20"/>
                <w:szCs w:val="20"/>
                <w:lang w:eastAsia="en-US"/>
              </w:rPr>
            </w:pPr>
            <w:r w:rsidRPr="00414087">
              <w:rPr>
                <w:sz w:val="20"/>
                <w:szCs w:val="20"/>
                <w:lang w:eastAsia="en-US"/>
              </w:rPr>
              <w:t>01,08,2022г.</w:t>
            </w:r>
          </w:p>
        </w:tc>
        <w:tc>
          <w:tcPr>
            <w:tcW w:w="2800" w:type="dxa"/>
            <w:tcBorders>
              <w:top w:val="nil"/>
              <w:left w:val="nil"/>
              <w:bottom w:val="single" w:sz="4" w:space="0" w:color="auto"/>
              <w:right w:val="single" w:sz="4" w:space="0" w:color="auto"/>
            </w:tcBorders>
            <w:noWrap/>
            <w:vAlign w:val="bottom"/>
            <w:hideMark/>
          </w:tcPr>
          <w:p w14:paraId="10AF328F" w14:textId="77777777" w:rsidR="00414087" w:rsidRPr="00414087" w:rsidRDefault="00414087" w:rsidP="00414087">
            <w:pPr>
              <w:spacing w:line="256" w:lineRule="auto"/>
              <w:jc w:val="right"/>
              <w:rPr>
                <w:sz w:val="20"/>
                <w:szCs w:val="20"/>
                <w:lang w:eastAsia="en-US"/>
              </w:rPr>
            </w:pPr>
            <w:r w:rsidRPr="00414087">
              <w:rPr>
                <w:sz w:val="20"/>
                <w:szCs w:val="20"/>
                <w:lang w:eastAsia="en-US"/>
              </w:rPr>
              <w:t>34 956,43</w:t>
            </w:r>
          </w:p>
        </w:tc>
      </w:tr>
      <w:tr w:rsidR="00414087" w:rsidRPr="00414087" w14:paraId="6A5FD98F"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4A3FBF79" w14:textId="77777777" w:rsidR="00414087" w:rsidRPr="00414087" w:rsidRDefault="00414087" w:rsidP="00414087">
            <w:pPr>
              <w:spacing w:line="256" w:lineRule="auto"/>
              <w:jc w:val="right"/>
              <w:rPr>
                <w:sz w:val="20"/>
                <w:szCs w:val="20"/>
                <w:lang w:eastAsia="en-US"/>
              </w:rPr>
            </w:pPr>
            <w:r w:rsidRPr="00414087">
              <w:rPr>
                <w:sz w:val="20"/>
                <w:szCs w:val="20"/>
                <w:lang w:eastAsia="en-US"/>
              </w:rPr>
              <w:t>01,09,2022г.</w:t>
            </w:r>
          </w:p>
        </w:tc>
        <w:tc>
          <w:tcPr>
            <w:tcW w:w="2800" w:type="dxa"/>
            <w:tcBorders>
              <w:top w:val="nil"/>
              <w:left w:val="nil"/>
              <w:bottom w:val="single" w:sz="4" w:space="0" w:color="auto"/>
              <w:right w:val="single" w:sz="4" w:space="0" w:color="auto"/>
            </w:tcBorders>
            <w:noWrap/>
            <w:vAlign w:val="bottom"/>
            <w:hideMark/>
          </w:tcPr>
          <w:p w14:paraId="0AA155A9" w14:textId="77777777" w:rsidR="00414087" w:rsidRPr="00414087" w:rsidRDefault="00414087" w:rsidP="00414087">
            <w:pPr>
              <w:spacing w:line="256" w:lineRule="auto"/>
              <w:jc w:val="right"/>
              <w:rPr>
                <w:sz w:val="20"/>
                <w:szCs w:val="20"/>
                <w:lang w:eastAsia="en-US"/>
              </w:rPr>
            </w:pPr>
            <w:r w:rsidRPr="00414087">
              <w:rPr>
                <w:sz w:val="20"/>
                <w:szCs w:val="20"/>
                <w:lang w:eastAsia="en-US"/>
              </w:rPr>
              <w:t>32 995,32</w:t>
            </w:r>
          </w:p>
        </w:tc>
      </w:tr>
      <w:tr w:rsidR="00414087" w:rsidRPr="00414087" w14:paraId="72102460"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7A2A2062" w14:textId="77777777" w:rsidR="00414087" w:rsidRPr="00414087" w:rsidRDefault="00414087" w:rsidP="00414087">
            <w:pPr>
              <w:spacing w:line="256" w:lineRule="auto"/>
              <w:jc w:val="right"/>
              <w:rPr>
                <w:sz w:val="20"/>
                <w:szCs w:val="20"/>
                <w:lang w:eastAsia="en-US"/>
              </w:rPr>
            </w:pPr>
            <w:r w:rsidRPr="00414087">
              <w:rPr>
                <w:sz w:val="20"/>
                <w:szCs w:val="20"/>
                <w:lang w:eastAsia="en-US"/>
              </w:rPr>
              <w:t>01,10,2022г.</w:t>
            </w:r>
          </w:p>
        </w:tc>
        <w:tc>
          <w:tcPr>
            <w:tcW w:w="2800" w:type="dxa"/>
            <w:tcBorders>
              <w:top w:val="nil"/>
              <w:left w:val="nil"/>
              <w:bottom w:val="single" w:sz="4" w:space="0" w:color="auto"/>
              <w:right w:val="single" w:sz="4" w:space="0" w:color="auto"/>
            </w:tcBorders>
            <w:noWrap/>
            <w:vAlign w:val="bottom"/>
            <w:hideMark/>
          </w:tcPr>
          <w:p w14:paraId="3D293CD9" w14:textId="77777777" w:rsidR="00414087" w:rsidRPr="00414087" w:rsidRDefault="00414087" w:rsidP="00414087">
            <w:pPr>
              <w:spacing w:line="256" w:lineRule="auto"/>
              <w:jc w:val="right"/>
              <w:rPr>
                <w:sz w:val="20"/>
                <w:szCs w:val="20"/>
                <w:lang w:eastAsia="en-US"/>
              </w:rPr>
            </w:pPr>
            <w:r w:rsidRPr="00414087">
              <w:rPr>
                <w:sz w:val="20"/>
                <w:szCs w:val="20"/>
                <w:lang w:eastAsia="en-US"/>
              </w:rPr>
              <w:t>31 034,21</w:t>
            </w:r>
          </w:p>
        </w:tc>
      </w:tr>
      <w:tr w:rsidR="00414087" w:rsidRPr="00414087" w14:paraId="5893DFBE"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70506504" w14:textId="77777777" w:rsidR="00414087" w:rsidRPr="00414087" w:rsidRDefault="00414087" w:rsidP="00414087">
            <w:pPr>
              <w:spacing w:line="256" w:lineRule="auto"/>
              <w:jc w:val="right"/>
              <w:rPr>
                <w:sz w:val="20"/>
                <w:szCs w:val="20"/>
                <w:lang w:eastAsia="en-US"/>
              </w:rPr>
            </w:pPr>
            <w:r w:rsidRPr="00414087">
              <w:rPr>
                <w:sz w:val="20"/>
                <w:szCs w:val="20"/>
                <w:lang w:eastAsia="en-US"/>
              </w:rPr>
              <w:t>01,11,2022г.</w:t>
            </w:r>
          </w:p>
        </w:tc>
        <w:tc>
          <w:tcPr>
            <w:tcW w:w="2800" w:type="dxa"/>
            <w:tcBorders>
              <w:top w:val="nil"/>
              <w:left w:val="nil"/>
              <w:bottom w:val="single" w:sz="4" w:space="0" w:color="auto"/>
              <w:right w:val="single" w:sz="4" w:space="0" w:color="auto"/>
            </w:tcBorders>
            <w:noWrap/>
            <w:vAlign w:val="bottom"/>
            <w:hideMark/>
          </w:tcPr>
          <w:p w14:paraId="57404B41" w14:textId="77777777" w:rsidR="00414087" w:rsidRPr="00414087" w:rsidRDefault="00414087" w:rsidP="00414087">
            <w:pPr>
              <w:spacing w:line="256" w:lineRule="auto"/>
              <w:jc w:val="right"/>
              <w:rPr>
                <w:sz w:val="20"/>
                <w:szCs w:val="20"/>
                <w:lang w:eastAsia="en-US"/>
              </w:rPr>
            </w:pPr>
            <w:r w:rsidRPr="00414087">
              <w:rPr>
                <w:sz w:val="20"/>
                <w:szCs w:val="20"/>
                <w:lang w:eastAsia="en-US"/>
              </w:rPr>
              <w:t>29 073,11</w:t>
            </w:r>
          </w:p>
        </w:tc>
      </w:tr>
      <w:tr w:rsidR="00414087" w:rsidRPr="00414087" w14:paraId="5B2DE502"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3BFB61C7" w14:textId="77777777" w:rsidR="00414087" w:rsidRPr="00414087" w:rsidRDefault="00414087" w:rsidP="00414087">
            <w:pPr>
              <w:spacing w:line="256" w:lineRule="auto"/>
              <w:jc w:val="right"/>
              <w:rPr>
                <w:sz w:val="20"/>
                <w:szCs w:val="20"/>
                <w:lang w:eastAsia="en-US"/>
              </w:rPr>
            </w:pPr>
            <w:r w:rsidRPr="00414087">
              <w:rPr>
                <w:sz w:val="20"/>
                <w:szCs w:val="20"/>
                <w:lang w:eastAsia="en-US"/>
              </w:rPr>
              <w:t>01,12,2022г.</w:t>
            </w:r>
          </w:p>
        </w:tc>
        <w:tc>
          <w:tcPr>
            <w:tcW w:w="2800" w:type="dxa"/>
            <w:tcBorders>
              <w:top w:val="nil"/>
              <w:left w:val="nil"/>
              <w:bottom w:val="single" w:sz="4" w:space="0" w:color="auto"/>
              <w:right w:val="single" w:sz="4" w:space="0" w:color="auto"/>
            </w:tcBorders>
            <w:noWrap/>
            <w:vAlign w:val="bottom"/>
            <w:hideMark/>
          </w:tcPr>
          <w:p w14:paraId="35E2DC65" w14:textId="77777777" w:rsidR="00414087" w:rsidRPr="00414087" w:rsidRDefault="00414087" w:rsidP="00414087">
            <w:pPr>
              <w:spacing w:line="256" w:lineRule="auto"/>
              <w:jc w:val="right"/>
              <w:rPr>
                <w:sz w:val="20"/>
                <w:szCs w:val="20"/>
                <w:lang w:eastAsia="en-US"/>
              </w:rPr>
            </w:pPr>
            <w:r w:rsidRPr="00414087">
              <w:rPr>
                <w:sz w:val="20"/>
                <w:szCs w:val="20"/>
                <w:lang w:eastAsia="en-US"/>
              </w:rPr>
              <w:t>27 112,00</w:t>
            </w:r>
          </w:p>
        </w:tc>
      </w:tr>
      <w:tr w:rsidR="00414087" w:rsidRPr="00414087" w14:paraId="68D24CB9" w14:textId="77777777" w:rsidTr="00414087">
        <w:trPr>
          <w:trHeight w:val="345"/>
          <w:jc w:val="center"/>
        </w:trPr>
        <w:tc>
          <w:tcPr>
            <w:tcW w:w="3420" w:type="dxa"/>
            <w:tcBorders>
              <w:top w:val="nil"/>
              <w:left w:val="single" w:sz="4" w:space="0" w:color="auto"/>
              <w:bottom w:val="single" w:sz="4" w:space="0" w:color="auto"/>
              <w:right w:val="single" w:sz="4" w:space="0" w:color="auto"/>
            </w:tcBorders>
            <w:noWrap/>
            <w:vAlign w:val="bottom"/>
            <w:hideMark/>
          </w:tcPr>
          <w:p w14:paraId="0AB76129" w14:textId="77777777" w:rsidR="00414087" w:rsidRPr="00414087" w:rsidRDefault="00414087" w:rsidP="00414087">
            <w:pPr>
              <w:spacing w:line="256" w:lineRule="auto"/>
              <w:jc w:val="right"/>
              <w:rPr>
                <w:sz w:val="20"/>
                <w:szCs w:val="20"/>
                <w:lang w:eastAsia="en-US"/>
              </w:rPr>
            </w:pPr>
            <w:r w:rsidRPr="00414087">
              <w:rPr>
                <w:sz w:val="20"/>
                <w:szCs w:val="20"/>
                <w:lang w:eastAsia="en-US"/>
              </w:rPr>
              <w:t>31,12,2022г.</w:t>
            </w:r>
          </w:p>
        </w:tc>
        <w:tc>
          <w:tcPr>
            <w:tcW w:w="2800" w:type="dxa"/>
            <w:tcBorders>
              <w:top w:val="nil"/>
              <w:left w:val="nil"/>
              <w:bottom w:val="single" w:sz="4" w:space="0" w:color="auto"/>
              <w:right w:val="single" w:sz="4" w:space="0" w:color="auto"/>
            </w:tcBorders>
            <w:noWrap/>
            <w:vAlign w:val="bottom"/>
            <w:hideMark/>
          </w:tcPr>
          <w:p w14:paraId="381716CB" w14:textId="77777777" w:rsidR="00414087" w:rsidRPr="00414087" w:rsidRDefault="00414087" w:rsidP="00414087">
            <w:pPr>
              <w:spacing w:line="256" w:lineRule="auto"/>
              <w:jc w:val="right"/>
              <w:rPr>
                <w:sz w:val="20"/>
                <w:szCs w:val="20"/>
                <w:lang w:eastAsia="en-US"/>
              </w:rPr>
            </w:pPr>
            <w:r w:rsidRPr="00414087">
              <w:rPr>
                <w:sz w:val="20"/>
                <w:szCs w:val="20"/>
                <w:lang w:eastAsia="en-US"/>
              </w:rPr>
              <w:t>25 150,89</w:t>
            </w:r>
          </w:p>
        </w:tc>
      </w:tr>
      <w:tr w:rsidR="00414087" w:rsidRPr="00414087" w14:paraId="7615F644"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66D65362"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Среднегодовая стоимость, руб.</w:t>
            </w:r>
          </w:p>
        </w:tc>
        <w:tc>
          <w:tcPr>
            <w:tcW w:w="2800" w:type="dxa"/>
            <w:tcBorders>
              <w:top w:val="nil"/>
              <w:left w:val="nil"/>
              <w:bottom w:val="single" w:sz="4" w:space="0" w:color="auto"/>
              <w:right w:val="single" w:sz="4" w:space="0" w:color="auto"/>
            </w:tcBorders>
            <w:noWrap/>
            <w:vAlign w:val="bottom"/>
            <w:hideMark/>
          </w:tcPr>
          <w:p w14:paraId="4749D24F"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36 917,54</w:t>
            </w:r>
          </w:p>
        </w:tc>
      </w:tr>
      <w:tr w:rsidR="00414087" w:rsidRPr="00414087" w14:paraId="0C19F49D" w14:textId="77777777" w:rsidTr="00414087">
        <w:trPr>
          <w:trHeight w:val="300"/>
          <w:jc w:val="center"/>
        </w:trPr>
        <w:tc>
          <w:tcPr>
            <w:tcW w:w="3420" w:type="dxa"/>
            <w:tcBorders>
              <w:top w:val="nil"/>
              <w:left w:val="single" w:sz="4" w:space="0" w:color="auto"/>
              <w:bottom w:val="single" w:sz="4" w:space="0" w:color="auto"/>
              <w:right w:val="single" w:sz="4" w:space="0" w:color="auto"/>
            </w:tcBorders>
            <w:noWrap/>
            <w:vAlign w:val="bottom"/>
            <w:hideMark/>
          </w:tcPr>
          <w:p w14:paraId="4395792D"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Сумма налога, руб.</w:t>
            </w:r>
          </w:p>
        </w:tc>
        <w:tc>
          <w:tcPr>
            <w:tcW w:w="2800" w:type="dxa"/>
            <w:tcBorders>
              <w:top w:val="nil"/>
              <w:left w:val="nil"/>
              <w:bottom w:val="single" w:sz="4" w:space="0" w:color="auto"/>
              <w:right w:val="single" w:sz="4" w:space="0" w:color="auto"/>
            </w:tcBorders>
            <w:noWrap/>
            <w:vAlign w:val="bottom"/>
            <w:hideMark/>
          </w:tcPr>
          <w:p w14:paraId="58569188" w14:textId="77777777" w:rsidR="00414087" w:rsidRPr="00414087" w:rsidRDefault="00414087" w:rsidP="00414087">
            <w:pPr>
              <w:spacing w:line="256" w:lineRule="auto"/>
              <w:jc w:val="right"/>
              <w:rPr>
                <w:b/>
                <w:bCs/>
                <w:color w:val="0000FF"/>
                <w:sz w:val="20"/>
                <w:szCs w:val="20"/>
                <w:lang w:eastAsia="en-US"/>
              </w:rPr>
            </w:pPr>
            <w:r w:rsidRPr="00414087">
              <w:rPr>
                <w:b/>
                <w:bCs/>
                <w:color w:val="0000FF"/>
                <w:sz w:val="20"/>
                <w:szCs w:val="20"/>
                <w:lang w:eastAsia="en-US"/>
              </w:rPr>
              <w:t>812,19</w:t>
            </w:r>
          </w:p>
        </w:tc>
      </w:tr>
    </w:tbl>
    <w:p w14:paraId="5AC9D538" w14:textId="77777777" w:rsidR="00414087" w:rsidRPr="00414087" w:rsidRDefault="00414087" w:rsidP="00414087">
      <w:pPr>
        <w:tabs>
          <w:tab w:val="left" w:pos="1134"/>
        </w:tabs>
        <w:ind w:firstLine="709"/>
        <w:jc w:val="both"/>
        <w:rPr>
          <w:sz w:val="28"/>
          <w:szCs w:val="28"/>
        </w:rPr>
      </w:pPr>
    </w:p>
    <w:p w14:paraId="0C05A94D" w14:textId="77777777" w:rsidR="00414087" w:rsidRPr="00414087" w:rsidRDefault="00414087" w:rsidP="00414087">
      <w:pPr>
        <w:tabs>
          <w:tab w:val="left" w:pos="1134"/>
        </w:tabs>
        <w:ind w:firstLine="709"/>
        <w:jc w:val="both"/>
        <w:rPr>
          <w:sz w:val="28"/>
          <w:szCs w:val="28"/>
        </w:rPr>
      </w:pPr>
      <w:r w:rsidRPr="00414087">
        <w:rPr>
          <w:sz w:val="28"/>
          <w:szCs w:val="28"/>
        </w:rPr>
        <w:t xml:space="preserve">Предложение учесть налог на имущество на объекты по которым затраты списываются на 25сч. </w:t>
      </w:r>
      <w:r w:rsidRPr="00414087">
        <w:rPr>
          <w:sz w:val="28"/>
          <w:szCs w:val="28"/>
          <w:u w:val="single"/>
        </w:rPr>
        <w:t>отклонено</w:t>
      </w:r>
      <w:r w:rsidRPr="00414087">
        <w:rPr>
          <w:sz w:val="28"/>
          <w:szCs w:val="28"/>
        </w:rPr>
        <w:t xml:space="preserve">, так как данные расходы на 2022 год уже </w:t>
      </w:r>
      <w:r w:rsidRPr="00414087">
        <w:rPr>
          <w:sz w:val="28"/>
          <w:szCs w:val="28"/>
        </w:rPr>
        <w:lastRenderedPageBreak/>
        <w:t>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503CAE49"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42F71304"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тыс. руб.</w:t>
      </w:r>
      <w:r w:rsidRPr="00414087">
        <w:rPr>
          <w:color w:val="000000"/>
          <w:szCs w:val="20"/>
        </w:rPr>
        <w:t xml:space="preserve"> </w:t>
      </w:r>
    </w:p>
    <w:p w14:paraId="1BA15AE5"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 xml:space="preserve">тыс. руб. </w:t>
      </w:r>
    </w:p>
    <w:p w14:paraId="1828BFE3" w14:textId="77777777" w:rsidR="00414087" w:rsidRPr="00414087" w:rsidRDefault="00414087" w:rsidP="00414087">
      <w:pPr>
        <w:tabs>
          <w:tab w:val="left" w:pos="1134"/>
        </w:tabs>
        <w:ind w:firstLine="709"/>
        <w:jc w:val="both"/>
        <w:rPr>
          <w:sz w:val="28"/>
          <w:szCs w:val="28"/>
        </w:rPr>
      </w:pPr>
    </w:p>
    <w:p w14:paraId="6E561FE2" w14:textId="77777777" w:rsidR="00414087" w:rsidRPr="00414087" w:rsidRDefault="00414087" w:rsidP="00414087">
      <w:pPr>
        <w:tabs>
          <w:tab w:val="left" w:pos="1134"/>
        </w:tabs>
        <w:ind w:firstLine="709"/>
        <w:jc w:val="center"/>
        <w:rPr>
          <w:b/>
          <w:sz w:val="28"/>
          <w:szCs w:val="28"/>
          <w:u w:val="single"/>
        </w:rPr>
      </w:pPr>
      <w:r w:rsidRPr="00414087">
        <w:rPr>
          <w:b/>
          <w:sz w:val="32"/>
          <w:szCs w:val="28"/>
          <w:u w:val="single"/>
        </w:rPr>
        <w:t>2.7. «Нормативная прибыль»</w:t>
      </w:r>
    </w:p>
    <w:p w14:paraId="791218AF" w14:textId="77777777" w:rsidR="00414087" w:rsidRPr="00414087" w:rsidRDefault="00414087" w:rsidP="00414087">
      <w:pPr>
        <w:tabs>
          <w:tab w:val="left" w:pos="1134"/>
        </w:tabs>
        <w:ind w:firstLine="709"/>
        <w:jc w:val="both"/>
        <w:rPr>
          <w:color w:val="FF0000"/>
          <w:sz w:val="28"/>
          <w:szCs w:val="28"/>
        </w:rPr>
      </w:pPr>
    </w:p>
    <w:p w14:paraId="4649EDE1"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14:paraId="1D37B7C4"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w:t>
      </w:r>
      <w:r w:rsidRPr="00414087">
        <w:rPr>
          <w:color w:val="000000"/>
          <w:sz w:val="28"/>
          <w:szCs w:val="28"/>
        </w:rPr>
        <w:t xml:space="preserve">Налоговым </w:t>
      </w:r>
      <w:hyperlink r:id="rId113" w:history="1">
        <w:r w:rsidRPr="00414087">
          <w:rPr>
            <w:color w:val="000000"/>
            <w:szCs w:val="28"/>
            <w:u w:val="single"/>
          </w:rPr>
          <w:t>кодексом</w:t>
        </w:r>
      </w:hyperlink>
      <w:r w:rsidRPr="00414087">
        <w:rPr>
          <w:color w:val="000000"/>
          <w:sz w:val="28"/>
          <w:szCs w:val="28"/>
        </w:rPr>
        <w:t xml:space="preserve"> Российской</w:t>
      </w:r>
      <w:r w:rsidRPr="00414087">
        <w:rPr>
          <w:sz w:val="28"/>
          <w:szCs w:val="28"/>
        </w:rPr>
        <w:t xml:space="preserve"> Федерации особенностей отнесения к расходам процентов по долговым обязательствам;</w:t>
      </w:r>
    </w:p>
    <w:p w14:paraId="7D91AAAC"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584D8BD5"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3) расходы на социальные нужды, предусмотренные коллективными договорами;</w:t>
      </w:r>
    </w:p>
    <w:p w14:paraId="31FA5441" w14:textId="77777777" w:rsidR="00414087" w:rsidRPr="00414087" w:rsidRDefault="00414087" w:rsidP="00414087">
      <w:pPr>
        <w:autoSpaceDE w:val="0"/>
        <w:autoSpaceDN w:val="0"/>
        <w:adjustRightInd w:val="0"/>
        <w:ind w:firstLine="540"/>
        <w:jc w:val="both"/>
        <w:rPr>
          <w:color w:val="000000"/>
          <w:sz w:val="28"/>
          <w:szCs w:val="28"/>
        </w:rPr>
      </w:pPr>
      <w:r w:rsidRPr="00414087">
        <w:rPr>
          <w:sz w:val="28"/>
          <w:szCs w:val="28"/>
        </w:rPr>
        <w:t xml:space="preserve">В соответствии с п. 32 Методических указаний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w:t>
      </w:r>
      <w:r w:rsidRPr="00414087">
        <w:rPr>
          <w:color w:val="000000"/>
          <w:sz w:val="28"/>
          <w:szCs w:val="28"/>
        </w:rPr>
        <w:t xml:space="preserve">включаемых в необходимую валовую выручку расходов, указанных в </w:t>
      </w:r>
      <w:hyperlink r:id="rId114" w:history="1">
        <w:r w:rsidRPr="00414087">
          <w:rPr>
            <w:color w:val="000000"/>
            <w:szCs w:val="28"/>
            <w:u w:val="single"/>
          </w:rPr>
          <w:t>подпунктах 1</w:t>
        </w:r>
      </w:hyperlink>
      <w:r w:rsidRPr="00414087">
        <w:rPr>
          <w:color w:val="000000"/>
          <w:sz w:val="28"/>
          <w:szCs w:val="28"/>
        </w:rPr>
        <w:t xml:space="preserve"> - </w:t>
      </w:r>
      <w:hyperlink r:id="rId115" w:history="1">
        <w:r w:rsidRPr="00414087">
          <w:rPr>
            <w:color w:val="000000"/>
            <w:szCs w:val="28"/>
            <w:u w:val="single"/>
          </w:rPr>
          <w:t>7 пункта 15</w:t>
        </w:r>
      </w:hyperlink>
      <w:r w:rsidRPr="00414087">
        <w:rPr>
          <w:color w:val="000000"/>
          <w:sz w:val="28"/>
          <w:szCs w:val="28"/>
        </w:rPr>
        <w:t xml:space="preserve"> настоящих Методических указаний.</w:t>
      </w:r>
    </w:p>
    <w:p w14:paraId="6B7F0E56" w14:textId="77777777" w:rsidR="00414087" w:rsidRPr="00414087" w:rsidRDefault="00414087" w:rsidP="00414087">
      <w:pPr>
        <w:autoSpaceDE w:val="0"/>
        <w:autoSpaceDN w:val="0"/>
        <w:adjustRightInd w:val="0"/>
        <w:ind w:firstLine="540"/>
        <w:jc w:val="both"/>
        <w:rPr>
          <w:color w:val="000000"/>
          <w:sz w:val="28"/>
          <w:szCs w:val="28"/>
        </w:rPr>
      </w:pPr>
      <w:r w:rsidRPr="00414087">
        <w:rPr>
          <w:color w:val="000000"/>
          <w:sz w:val="28"/>
          <w:szCs w:val="28"/>
        </w:rPr>
        <w:t>Затраты организацией не заявлены, регулятором не рассчитывались.</w:t>
      </w:r>
    </w:p>
    <w:p w14:paraId="0455F973" w14:textId="77777777" w:rsidR="00414087" w:rsidRPr="00414087" w:rsidRDefault="00414087" w:rsidP="00414087">
      <w:pPr>
        <w:ind w:firstLine="540"/>
        <w:jc w:val="center"/>
        <w:rPr>
          <w:b/>
          <w:color w:val="000000"/>
          <w:sz w:val="32"/>
          <w:szCs w:val="32"/>
          <w:u w:val="single"/>
        </w:rPr>
      </w:pPr>
    </w:p>
    <w:p w14:paraId="714F5C28" w14:textId="77777777" w:rsidR="00414087" w:rsidRPr="00414087" w:rsidRDefault="00414087" w:rsidP="00414087">
      <w:pPr>
        <w:tabs>
          <w:tab w:val="left" w:pos="1134"/>
        </w:tabs>
        <w:jc w:val="center"/>
        <w:rPr>
          <w:b/>
          <w:color w:val="000000"/>
          <w:sz w:val="32"/>
          <w:szCs w:val="28"/>
          <w:u w:val="single"/>
        </w:rPr>
      </w:pPr>
      <w:r w:rsidRPr="00414087">
        <w:rPr>
          <w:b/>
          <w:color w:val="000000"/>
          <w:sz w:val="32"/>
          <w:szCs w:val="28"/>
          <w:u w:val="single"/>
        </w:rPr>
        <w:t>2.8. «Расчетная предпринимательская прибыль»</w:t>
      </w:r>
    </w:p>
    <w:p w14:paraId="0C8F7141" w14:textId="77777777" w:rsidR="00414087" w:rsidRPr="00414087" w:rsidRDefault="00414087" w:rsidP="00414087">
      <w:pPr>
        <w:tabs>
          <w:tab w:val="left" w:pos="1134"/>
        </w:tabs>
        <w:jc w:val="center"/>
        <w:rPr>
          <w:b/>
          <w:color w:val="000000"/>
          <w:sz w:val="28"/>
          <w:szCs w:val="28"/>
          <w:u w:val="single"/>
        </w:rPr>
      </w:pPr>
    </w:p>
    <w:p w14:paraId="75F894DD" w14:textId="77777777" w:rsidR="00414087" w:rsidRPr="00414087" w:rsidRDefault="00414087" w:rsidP="00414087">
      <w:pPr>
        <w:autoSpaceDE w:val="0"/>
        <w:autoSpaceDN w:val="0"/>
        <w:adjustRightInd w:val="0"/>
        <w:jc w:val="both"/>
        <w:rPr>
          <w:rFonts w:eastAsia="Calibri"/>
          <w:color w:val="000000"/>
          <w:sz w:val="28"/>
          <w:szCs w:val="28"/>
          <w:lang w:eastAsia="en-US"/>
        </w:rPr>
      </w:pPr>
      <w:r w:rsidRPr="00414087">
        <w:rPr>
          <w:rFonts w:eastAsia="Calibri"/>
          <w:sz w:val="28"/>
          <w:szCs w:val="28"/>
          <w:lang w:eastAsia="en-US"/>
        </w:rPr>
        <w:t xml:space="preserve">         Расчетная предпринимательская прибыль гарантирующей организации </w:t>
      </w:r>
      <w:r w:rsidRPr="00414087">
        <w:rPr>
          <w:rFonts w:eastAsia="Calibri"/>
          <w:color w:val="000000"/>
          <w:sz w:val="28"/>
          <w:szCs w:val="28"/>
          <w:lang w:eastAsia="en-US"/>
        </w:rPr>
        <w:t xml:space="preserve">определяется в размере 5 процентов текущих расходов на каждый год долгосрочного периода регулирования, определенных в соответствии с </w:t>
      </w:r>
      <w:hyperlink r:id="rId116" w:history="1">
        <w:r w:rsidRPr="00414087">
          <w:rPr>
            <w:rFonts w:eastAsia="Calibri"/>
            <w:color w:val="000000"/>
            <w:szCs w:val="28"/>
            <w:u w:val="single"/>
            <w:lang w:eastAsia="en-US"/>
          </w:rPr>
          <w:t>пунктом 88</w:t>
        </w:r>
      </w:hyperlink>
      <w:r w:rsidRPr="00414087">
        <w:rPr>
          <w:rFonts w:eastAsia="Calibri"/>
          <w:color w:val="000000"/>
          <w:sz w:val="28"/>
          <w:szCs w:val="28"/>
          <w:lang w:eastAsia="en-US"/>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17" w:history="1">
        <w:r w:rsidRPr="00414087">
          <w:rPr>
            <w:rFonts w:eastAsia="Calibri"/>
            <w:color w:val="000000"/>
            <w:szCs w:val="28"/>
            <w:u w:val="single"/>
            <w:lang w:eastAsia="en-US"/>
          </w:rPr>
          <w:t>пунктом 78(1)</w:t>
        </w:r>
      </w:hyperlink>
      <w:r w:rsidRPr="00414087">
        <w:rPr>
          <w:rFonts w:eastAsia="Calibri"/>
          <w:color w:val="000000"/>
          <w:sz w:val="28"/>
          <w:szCs w:val="28"/>
          <w:lang w:eastAsia="en-US"/>
        </w:rPr>
        <w:t xml:space="preserve"> Основ ценообразования.</w:t>
      </w:r>
    </w:p>
    <w:p w14:paraId="5C73E2B6" w14:textId="77777777" w:rsidR="00414087" w:rsidRPr="00414087" w:rsidRDefault="00414087" w:rsidP="00414087">
      <w:pPr>
        <w:autoSpaceDE w:val="0"/>
        <w:autoSpaceDN w:val="0"/>
        <w:adjustRightInd w:val="0"/>
        <w:jc w:val="both"/>
        <w:rPr>
          <w:rFonts w:eastAsia="Calibri"/>
          <w:color w:val="000000"/>
          <w:sz w:val="28"/>
          <w:szCs w:val="28"/>
          <w:lang w:eastAsia="en-US"/>
        </w:rPr>
      </w:pPr>
      <w:r w:rsidRPr="00414087">
        <w:rPr>
          <w:rFonts w:eastAsia="Calibri"/>
          <w:color w:val="000000"/>
          <w:sz w:val="28"/>
          <w:szCs w:val="28"/>
          <w:lang w:eastAsia="en-US"/>
        </w:rPr>
        <w:t xml:space="preserve">         Согласно п.47(2) при установлении (корректировке) тарифов в сфере водоснабжения и (или) водоотведения на регулируемый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64CD46D8" w14:textId="77777777" w:rsidR="00414087" w:rsidRPr="00414087" w:rsidRDefault="00414087" w:rsidP="00414087">
      <w:pPr>
        <w:autoSpaceDE w:val="0"/>
        <w:autoSpaceDN w:val="0"/>
        <w:adjustRightInd w:val="0"/>
        <w:ind w:firstLine="540"/>
        <w:jc w:val="both"/>
        <w:rPr>
          <w:rFonts w:eastAsia="Calibri"/>
          <w:color w:val="000000"/>
          <w:sz w:val="28"/>
          <w:szCs w:val="28"/>
          <w:lang w:eastAsia="en-US"/>
        </w:rPr>
      </w:pPr>
      <w:r w:rsidRPr="00414087">
        <w:rPr>
          <w:rFonts w:eastAsia="Calibri"/>
          <w:color w:val="000000"/>
          <w:sz w:val="28"/>
          <w:szCs w:val="28"/>
          <w:lang w:eastAsia="en-US"/>
        </w:rPr>
        <w:lastRenderedPageBreak/>
        <w:t>являющейся государственным или муниципальным унитарным предприятием, некоммерческой организацией;</w:t>
      </w:r>
    </w:p>
    <w:p w14:paraId="3223A76F" w14:textId="77777777" w:rsidR="00414087" w:rsidRPr="00414087" w:rsidRDefault="00414087" w:rsidP="00414087">
      <w:pPr>
        <w:autoSpaceDE w:val="0"/>
        <w:autoSpaceDN w:val="0"/>
        <w:adjustRightInd w:val="0"/>
        <w:jc w:val="both"/>
        <w:rPr>
          <w:rFonts w:eastAsia="Calibri"/>
          <w:color w:val="000000"/>
          <w:sz w:val="28"/>
          <w:szCs w:val="28"/>
          <w:lang w:eastAsia="en-US"/>
        </w:rPr>
      </w:pPr>
      <w:r w:rsidRPr="00414087">
        <w:rPr>
          <w:rFonts w:eastAsia="Calibri"/>
          <w:color w:val="000000"/>
          <w:sz w:val="28"/>
          <w:szCs w:val="28"/>
          <w:lang w:eastAsia="en-US"/>
        </w:rPr>
        <w:t xml:space="preserve">(в ред. </w:t>
      </w:r>
      <w:hyperlink r:id="rId118" w:history="1">
        <w:r w:rsidRPr="00414087">
          <w:rPr>
            <w:rFonts w:eastAsia="Calibri"/>
            <w:color w:val="000000"/>
            <w:szCs w:val="28"/>
            <w:u w:val="single"/>
            <w:lang w:eastAsia="en-US"/>
          </w:rPr>
          <w:t>Постановления</w:t>
        </w:r>
      </w:hyperlink>
      <w:r w:rsidRPr="00414087">
        <w:rPr>
          <w:rFonts w:eastAsia="Calibri"/>
          <w:color w:val="000000"/>
          <w:sz w:val="28"/>
          <w:szCs w:val="28"/>
          <w:lang w:eastAsia="en-US"/>
        </w:rPr>
        <w:t xml:space="preserve"> Правительства РФ от 04.07.2019 N 855)</w:t>
      </w:r>
    </w:p>
    <w:p w14:paraId="1CDB146F" w14:textId="77777777" w:rsidR="00414087" w:rsidRPr="00414087" w:rsidRDefault="00414087" w:rsidP="00414087">
      <w:pPr>
        <w:autoSpaceDE w:val="0"/>
        <w:autoSpaceDN w:val="0"/>
        <w:adjustRightInd w:val="0"/>
        <w:ind w:firstLine="540"/>
        <w:jc w:val="both"/>
        <w:rPr>
          <w:rFonts w:eastAsia="Calibri"/>
          <w:color w:val="000000"/>
          <w:sz w:val="28"/>
          <w:szCs w:val="28"/>
          <w:lang w:eastAsia="en-US"/>
        </w:rPr>
      </w:pPr>
      <w:r w:rsidRPr="00414087">
        <w:rPr>
          <w:rFonts w:eastAsia="Calibri"/>
          <w:color w:val="000000"/>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1BABA843" w14:textId="77777777" w:rsidR="00414087" w:rsidRPr="00414087" w:rsidRDefault="00414087" w:rsidP="00414087">
      <w:pPr>
        <w:autoSpaceDE w:val="0"/>
        <w:autoSpaceDN w:val="0"/>
        <w:adjustRightInd w:val="0"/>
        <w:ind w:firstLine="709"/>
        <w:jc w:val="both"/>
        <w:rPr>
          <w:color w:val="000000"/>
          <w:sz w:val="28"/>
          <w:szCs w:val="28"/>
        </w:rPr>
      </w:pPr>
      <w:r w:rsidRPr="00414087">
        <w:rPr>
          <w:color w:val="000000"/>
          <w:sz w:val="28"/>
          <w:szCs w:val="28"/>
        </w:rPr>
        <w:t xml:space="preserve">Организация является муниципальным унитарным предприятием, показатель равен 0 тыс.руб. </w:t>
      </w:r>
    </w:p>
    <w:p w14:paraId="2362E630" w14:textId="77777777" w:rsidR="00414087" w:rsidRPr="00414087" w:rsidRDefault="00414087" w:rsidP="00414087">
      <w:pPr>
        <w:tabs>
          <w:tab w:val="left" w:pos="1134"/>
        </w:tabs>
        <w:ind w:firstLine="709"/>
        <w:jc w:val="center"/>
        <w:rPr>
          <w:b/>
          <w:sz w:val="32"/>
          <w:szCs w:val="32"/>
          <w:u w:val="single"/>
        </w:rPr>
      </w:pPr>
    </w:p>
    <w:p w14:paraId="24257CBB" w14:textId="77777777" w:rsidR="00414087" w:rsidRPr="00414087" w:rsidRDefault="00414087" w:rsidP="00414087">
      <w:pPr>
        <w:tabs>
          <w:tab w:val="left" w:pos="1134"/>
        </w:tabs>
        <w:ind w:firstLine="709"/>
        <w:jc w:val="center"/>
        <w:rPr>
          <w:b/>
          <w:sz w:val="32"/>
          <w:szCs w:val="32"/>
          <w:u w:val="single"/>
        </w:rPr>
      </w:pPr>
      <w:r w:rsidRPr="00414087">
        <w:rPr>
          <w:b/>
          <w:sz w:val="32"/>
          <w:szCs w:val="32"/>
          <w:u w:val="single"/>
        </w:rPr>
        <w:t>3. «Водоотведение»</w:t>
      </w:r>
    </w:p>
    <w:p w14:paraId="4D2EDBBD" w14:textId="77777777" w:rsidR="00414087" w:rsidRPr="00414087" w:rsidRDefault="00414087" w:rsidP="00414087">
      <w:pPr>
        <w:ind w:firstLine="709"/>
        <w:jc w:val="both"/>
        <w:rPr>
          <w:b/>
          <w:sz w:val="28"/>
          <w:szCs w:val="28"/>
        </w:rPr>
      </w:pPr>
    </w:p>
    <w:p w14:paraId="19B0B848" w14:textId="77777777" w:rsidR="00414087" w:rsidRPr="00414087" w:rsidRDefault="00414087" w:rsidP="00414087">
      <w:pPr>
        <w:jc w:val="center"/>
        <w:rPr>
          <w:b/>
          <w:sz w:val="32"/>
          <w:szCs w:val="32"/>
          <w:u w:val="single"/>
        </w:rPr>
      </w:pPr>
      <w:r w:rsidRPr="00414087">
        <w:rPr>
          <w:b/>
          <w:sz w:val="32"/>
          <w:szCs w:val="32"/>
          <w:u w:val="single"/>
        </w:rPr>
        <w:t>Анализ расчета величины необходимой валовой выручки</w:t>
      </w:r>
    </w:p>
    <w:p w14:paraId="2B9A54BC" w14:textId="77777777" w:rsidR="00414087" w:rsidRPr="00414087" w:rsidRDefault="00414087" w:rsidP="00414087">
      <w:pPr>
        <w:ind w:firstLine="709"/>
        <w:jc w:val="both"/>
        <w:rPr>
          <w:sz w:val="28"/>
          <w:szCs w:val="28"/>
        </w:rPr>
      </w:pPr>
    </w:p>
    <w:p w14:paraId="5AB17B13" w14:textId="77777777" w:rsidR="00414087" w:rsidRPr="00414087" w:rsidRDefault="00414087" w:rsidP="00414087">
      <w:pPr>
        <w:ind w:firstLine="709"/>
        <w:jc w:val="both"/>
        <w:rPr>
          <w:sz w:val="28"/>
          <w:szCs w:val="28"/>
        </w:rPr>
      </w:pPr>
      <w:r w:rsidRPr="00414087">
        <w:rPr>
          <w:sz w:val="28"/>
          <w:szCs w:val="28"/>
        </w:rPr>
        <w:t>Организацией было направлено заявление об установлении тарифов на питьевую воду, техническую воду и водоотведение на 2022г. от 19.10.2021 вх. № 5618 (не полный пакет).</w:t>
      </w:r>
    </w:p>
    <w:p w14:paraId="65CB6C61" w14:textId="77777777" w:rsidR="00414087" w:rsidRPr="00414087" w:rsidRDefault="00414087" w:rsidP="00414087">
      <w:pPr>
        <w:ind w:firstLine="709"/>
        <w:jc w:val="both"/>
        <w:rPr>
          <w:sz w:val="28"/>
          <w:szCs w:val="28"/>
        </w:rPr>
      </w:pPr>
      <w:r w:rsidRPr="00414087">
        <w:rPr>
          <w:sz w:val="28"/>
          <w:szCs w:val="28"/>
        </w:rPr>
        <w:t xml:space="preserve">С учетом дополнительно предоставленных материалов (вх. от 23.11.2021 № 63) в соответствии с п. 20 Правил регулирующим органом было открыто дело об установлении тарифов за № 107- ВС и ВО (исх. от 06.12.2021 № М-10-64/4187-02). </w:t>
      </w:r>
    </w:p>
    <w:p w14:paraId="4809B555" w14:textId="77777777" w:rsidR="00414087" w:rsidRPr="00414087" w:rsidRDefault="00414087" w:rsidP="00414087">
      <w:pPr>
        <w:ind w:firstLine="567"/>
        <w:jc w:val="both"/>
        <w:rPr>
          <w:sz w:val="28"/>
          <w:szCs w:val="28"/>
        </w:rPr>
      </w:pPr>
      <w:r w:rsidRPr="00414087">
        <w:rPr>
          <w:sz w:val="28"/>
          <w:szCs w:val="28"/>
        </w:rPr>
        <w:t xml:space="preserve"> Организацией заявлена необходимая валовая выручка в сфере водоотведения на 2022 год в размере </w:t>
      </w:r>
      <w:r w:rsidRPr="00414087">
        <w:rPr>
          <w:b/>
          <w:i/>
          <w:sz w:val="28"/>
          <w:szCs w:val="28"/>
        </w:rPr>
        <w:t xml:space="preserve">25 733,22 </w:t>
      </w:r>
      <w:r w:rsidRPr="00414087">
        <w:rPr>
          <w:sz w:val="28"/>
          <w:szCs w:val="28"/>
        </w:rPr>
        <w:t xml:space="preserve">тыс. руб., тариф – в размере </w:t>
      </w:r>
      <w:r w:rsidRPr="00414087">
        <w:rPr>
          <w:b/>
          <w:i/>
          <w:sz w:val="28"/>
          <w:szCs w:val="28"/>
        </w:rPr>
        <w:t>25,63</w:t>
      </w:r>
      <w:r w:rsidRPr="00414087">
        <w:rPr>
          <w:sz w:val="28"/>
          <w:szCs w:val="28"/>
        </w:rPr>
        <w:t xml:space="preserve"> руб.</w:t>
      </w:r>
    </w:p>
    <w:p w14:paraId="377E4D87" w14:textId="77777777" w:rsidR="00414087" w:rsidRPr="00414087" w:rsidRDefault="00414087" w:rsidP="00414087">
      <w:pPr>
        <w:ind w:firstLine="567"/>
        <w:jc w:val="both"/>
        <w:rPr>
          <w:sz w:val="28"/>
          <w:szCs w:val="28"/>
        </w:rPr>
      </w:pPr>
      <w:r w:rsidRPr="00414087">
        <w:rPr>
          <w:sz w:val="28"/>
          <w:szCs w:val="28"/>
        </w:rPr>
        <w:t xml:space="preserve">В соответствии с п. 37 постановления Правительства Российской Федерации от 13.05.2013 № 406 «О государственном регулировании тарифов в сфере водоснабжения и водоотведения»,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 то тарифы </w:t>
      </w:r>
      <w:r w:rsidRPr="00414087">
        <w:rPr>
          <w:b/>
          <w:sz w:val="28"/>
          <w:szCs w:val="28"/>
        </w:rPr>
        <w:t>устанавливаются методом экономически обоснованных расходов (затрат</w:t>
      </w:r>
      <w:r w:rsidRPr="00414087">
        <w:rPr>
          <w:sz w:val="28"/>
          <w:szCs w:val="28"/>
        </w:rPr>
        <w:t xml:space="preserve">). </w:t>
      </w:r>
    </w:p>
    <w:p w14:paraId="0371111C"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В соответствии с п. 15 Методических указаний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23AA0337"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1) производственных расходов;</w:t>
      </w:r>
    </w:p>
    <w:p w14:paraId="4C4A169E"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2) ремонтных расходов, включая расходы на текущий и капитальный ремонт;</w:t>
      </w:r>
    </w:p>
    <w:p w14:paraId="515289BC"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3) административных расходов;</w:t>
      </w:r>
    </w:p>
    <w:p w14:paraId="667ABF12"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4) сбытовых расходов гарантирующих организаций;</w:t>
      </w:r>
    </w:p>
    <w:p w14:paraId="0E010436"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5) расходов на амортизацию основных средств и нематериальных активов;</w:t>
      </w:r>
    </w:p>
    <w:p w14:paraId="580B49F5"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44211AA3"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7) расходов, связанных с оплатой налогов и сборов;</w:t>
      </w:r>
    </w:p>
    <w:p w14:paraId="4507C8DD"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8) нормативной прибыли;</w:t>
      </w:r>
    </w:p>
    <w:p w14:paraId="56B1A478" w14:textId="77777777" w:rsidR="00414087" w:rsidRPr="00414087" w:rsidRDefault="00414087" w:rsidP="00414087">
      <w:pPr>
        <w:widowControl w:val="0"/>
        <w:autoSpaceDE w:val="0"/>
        <w:autoSpaceDN w:val="0"/>
        <w:adjustRightInd w:val="0"/>
        <w:ind w:firstLine="567"/>
        <w:jc w:val="both"/>
        <w:rPr>
          <w:color w:val="000000"/>
          <w:sz w:val="28"/>
          <w:szCs w:val="28"/>
        </w:rPr>
      </w:pPr>
      <w:r w:rsidRPr="00414087">
        <w:rPr>
          <w:color w:val="000000"/>
          <w:sz w:val="28"/>
          <w:szCs w:val="28"/>
        </w:rPr>
        <w:t>9) расчетной предпринимательской прибыли гарантирующей организации.</w:t>
      </w:r>
    </w:p>
    <w:p w14:paraId="77FF75CB" w14:textId="77777777" w:rsidR="00414087" w:rsidRPr="00414087" w:rsidRDefault="00414087" w:rsidP="00414087">
      <w:pPr>
        <w:ind w:firstLine="567"/>
        <w:jc w:val="both"/>
        <w:rPr>
          <w:sz w:val="28"/>
          <w:szCs w:val="28"/>
        </w:rPr>
      </w:pPr>
    </w:p>
    <w:p w14:paraId="1E56E3A9" w14:textId="77777777" w:rsidR="00414087" w:rsidRPr="00414087" w:rsidRDefault="00414087" w:rsidP="00414087">
      <w:pPr>
        <w:ind w:firstLine="567"/>
        <w:jc w:val="both"/>
        <w:rPr>
          <w:sz w:val="28"/>
          <w:szCs w:val="28"/>
        </w:rPr>
      </w:pPr>
      <w:r w:rsidRPr="00414087">
        <w:rPr>
          <w:sz w:val="28"/>
          <w:szCs w:val="28"/>
        </w:rPr>
        <w:t>Установление тарифов рассматриваемой организации осуществлялось с учетом следующей календарной разбивки:</w:t>
      </w:r>
    </w:p>
    <w:p w14:paraId="06688810" w14:textId="77777777" w:rsidR="00414087" w:rsidRPr="00414087" w:rsidRDefault="00414087" w:rsidP="00414087">
      <w:pPr>
        <w:ind w:firstLine="567"/>
        <w:jc w:val="both"/>
        <w:rPr>
          <w:sz w:val="28"/>
          <w:szCs w:val="28"/>
        </w:rPr>
      </w:pPr>
      <w:r w:rsidRPr="00414087">
        <w:rPr>
          <w:sz w:val="28"/>
          <w:szCs w:val="28"/>
        </w:rPr>
        <w:t>- с 01.01.2022 по 30.06.2022;</w:t>
      </w:r>
    </w:p>
    <w:p w14:paraId="73389418" w14:textId="77777777" w:rsidR="00414087" w:rsidRPr="00414087" w:rsidRDefault="00414087" w:rsidP="00414087">
      <w:pPr>
        <w:ind w:firstLine="567"/>
        <w:jc w:val="both"/>
        <w:rPr>
          <w:sz w:val="28"/>
          <w:szCs w:val="28"/>
        </w:rPr>
      </w:pPr>
      <w:r w:rsidRPr="00414087">
        <w:rPr>
          <w:sz w:val="28"/>
          <w:szCs w:val="28"/>
        </w:rPr>
        <w:t>- с 01.07.2022 по 31.12.2022.</w:t>
      </w:r>
    </w:p>
    <w:p w14:paraId="5C964518" w14:textId="77777777" w:rsidR="00414087" w:rsidRPr="00414087" w:rsidRDefault="00414087" w:rsidP="00414087">
      <w:pPr>
        <w:widowControl w:val="0"/>
        <w:autoSpaceDE w:val="0"/>
        <w:autoSpaceDN w:val="0"/>
        <w:adjustRightInd w:val="0"/>
        <w:ind w:firstLine="709"/>
        <w:jc w:val="both"/>
        <w:rPr>
          <w:sz w:val="28"/>
          <w:szCs w:val="28"/>
        </w:rPr>
      </w:pPr>
    </w:p>
    <w:p w14:paraId="0BE5849C"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rPr>
        <w:t>При расчете статей расходов специалистом использовались:</w:t>
      </w:r>
    </w:p>
    <w:p w14:paraId="7F1D14CF"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u w:val="single"/>
        </w:rPr>
        <w:t>индекс потребительских цен</w:t>
      </w:r>
      <w:r w:rsidRPr="00414087">
        <w:rPr>
          <w:sz w:val="28"/>
          <w:szCs w:val="28"/>
        </w:rPr>
        <w:t xml:space="preserve"> на 2021 год – 106,0%, на 2022 год -104,3% (далее – ИПЦ Минэкономразвития России); </w:t>
      </w:r>
    </w:p>
    <w:p w14:paraId="19B435A0"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u w:val="single"/>
        </w:rPr>
        <w:t>индексы цен производителей в сфере обеспечения электрической энергией, газом, паром электрической энергии</w:t>
      </w:r>
      <w:r w:rsidRPr="00414087">
        <w:rPr>
          <w:sz w:val="28"/>
          <w:szCs w:val="28"/>
        </w:rPr>
        <w:t xml:space="preserve"> на 2021 год – 103,4%, на 2022 год -103,5% (далее – ИЦП Минэкономразвития России).</w:t>
      </w:r>
    </w:p>
    <w:p w14:paraId="3179E84F" w14:textId="77777777" w:rsidR="00414087" w:rsidRPr="00414087" w:rsidRDefault="00414087" w:rsidP="00414087">
      <w:pPr>
        <w:widowControl w:val="0"/>
        <w:autoSpaceDE w:val="0"/>
        <w:autoSpaceDN w:val="0"/>
        <w:adjustRightInd w:val="0"/>
        <w:ind w:firstLine="709"/>
        <w:jc w:val="both"/>
        <w:rPr>
          <w:sz w:val="28"/>
          <w:szCs w:val="28"/>
        </w:rPr>
      </w:pPr>
      <w:r w:rsidRPr="00414087">
        <w:rPr>
          <w:sz w:val="28"/>
          <w:szCs w:val="28"/>
        </w:rPr>
        <w:t xml:space="preserve">Вышеуказанные индексы приняты согласно </w:t>
      </w:r>
      <w:r w:rsidRPr="00414087">
        <w:rPr>
          <w:rFonts w:eastAsia="Calibri"/>
          <w:sz w:val="28"/>
          <w:szCs w:val="28"/>
        </w:rPr>
        <w:t xml:space="preserve">основных параметров прогноза социально-экономического развития Российской Федерации на 2021- 2024 годы,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414087">
        <w:rPr>
          <w:sz w:val="28"/>
          <w:szCs w:val="28"/>
        </w:rPr>
        <w:t>прогноз Минэкономразвития России).</w:t>
      </w:r>
    </w:p>
    <w:p w14:paraId="2CD1E67B" w14:textId="77777777" w:rsidR="00414087" w:rsidRPr="00414087" w:rsidRDefault="00414087" w:rsidP="00414087">
      <w:pPr>
        <w:ind w:firstLine="567"/>
        <w:jc w:val="both"/>
        <w:rPr>
          <w:sz w:val="28"/>
          <w:szCs w:val="28"/>
        </w:rPr>
      </w:pPr>
    </w:p>
    <w:p w14:paraId="0B83D6FA" w14:textId="77777777" w:rsidR="00414087" w:rsidRPr="00414087" w:rsidRDefault="00414087" w:rsidP="00414087">
      <w:pPr>
        <w:ind w:firstLine="567"/>
        <w:jc w:val="both"/>
        <w:rPr>
          <w:sz w:val="28"/>
          <w:szCs w:val="28"/>
        </w:rPr>
      </w:pPr>
      <w:r w:rsidRPr="00414087">
        <w:rPr>
          <w:sz w:val="28"/>
          <w:szCs w:val="28"/>
        </w:rPr>
        <w:t>Необходимая валовая выручка с учетом календарной разбивки определена на следующем уровне:</w:t>
      </w:r>
    </w:p>
    <w:p w14:paraId="5BDAE393" w14:textId="77777777" w:rsidR="00414087" w:rsidRPr="00414087" w:rsidRDefault="00414087" w:rsidP="00414087">
      <w:pPr>
        <w:ind w:firstLine="709"/>
        <w:jc w:val="both"/>
        <w:rPr>
          <w:sz w:val="28"/>
          <w:szCs w:val="28"/>
        </w:rPr>
      </w:pPr>
      <w:r w:rsidRPr="00414087">
        <w:rPr>
          <w:sz w:val="28"/>
          <w:szCs w:val="28"/>
        </w:rPr>
        <w:t xml:space="preserve">- на период с 01.01.2022 по 30.06.2022 – </w:t>
      </w:r>
      <w:r w:rsidRPr="00414087">
        <w:rPr>
          <w:b/>
          <w:i/>
          <w:sz w:val="28"/>
          <w:szCs w:val="28"/>
        </w:rPr>
        <w:t xml:space="preserve">7 065,03 </w:t>
      </w:r>
      <w:r w:rsidRPr="00414087">
        <w:rPr>
          <w:sz w:val="28"/>
          <w:szCs w:val="28"/>
        </w:rPr>
        <w:t>тыс. руб.;</w:t>
      </w:r>
    </w:p>
    <w:p w14:paraId="7759656D" w14:textId="77777777" w:rsidR="00414087" w:rsidRPr="00414087" w:rsidRDefault="00414087" w:rsidP="00414087">
      <w:pPr>
        <w:ind w:firstLine="709"/>
        <w:jc w:val="both"/>
        <w:rPr>
          <w:sz w:val="28"/>
          <w:szCs w:val="28"/>
        </w:rPr>
      </w:pPr>
      <w:r w:rsidRPr="00414087">
        <w:rPr>
          <w:sz w:val="28"/>
          <w:szCs w:val="28"/>
        </w:rPr>
        <w:t xml:space="preserve">- на период с 01.07.2022 по 31.12.2022 – </w:t>
      </w:r>
      <w:r w:rsidRPr="00414087">
        <w:rPr>
          <w:b/>
          <w:i/>
          <w:sz w:val="28"/>
          <w:szCs w:val="28"/>
        </w:rPr>
        <w:t xml:space="preserve">7 065,03 </w:t>
      </w:r>
      <w:r w:rsidRPr="00414087">
        <w:rPr>
          <w:sz w:val="28"/>
          <w:szCs w:val="28"/>
        </w:rPr>
        <w:t>тыс. руб.</w:t>
      </w:r>
    </w:p>
    <w:p w14:paraId="3B94FD6F" w14:textId="77777777" w:rsidR="00414087" w:rsidRPr="00414087" w:rsidRDefault="00414087" w:rsidP="00414087">
      <w:pPr>
        <w:ind w:firstLine="567"/>
        <w:jc w:val="both"/>
        <w:rPr>
          <w:sz w:val="28"/>
          <w:szCs w:val="28"/>
        </w:rPr>
      </w:pPr>
      <w:r w:rsidRPr="00414087">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DCB6875" w14:textId="77777777" w:rsidR="00414087" w:rsidRPr="00414087" w:rsidRDefault="00414087" w:rsidP="00414087">
      <w:pPr>
        <w:ind w:firstLine="567"/>
        <w:jc w:val="both"/>
        <w:rPr>
          <w:sz w:val="28"/>
          <w:szCs w:val="28"/>
        </w:rPr>
      </w:pPr>
    </w:p>
    <w:p w14:paraId="5F73483D" w14:textId="77777777" w:rsidR="00414087" w:rsidRPr="00414087" w:rsidRDefault="00414087" w:rsidP="00414087">
      <w:pPr>
        <w:numPr>
          <w:ilvl w:val="1"/>
          <w:numId w:val="25"/>
        </w:numPr>
        <w:ind w:hanging="4265"/>
        <w:jc w:val="center"/>
        <w:rPr>
          <w:b/>
          <w:sz w:val="32"/>
          <w:szCs w:val="32"/>
          <w:u w:val="single"/>
        </w:rPr>
      </w:pPr>
      <w:r w:rsidRPr="00414087">
        <w:rPr>
          <w:b/>
          <w:sz w:val="32"/>
          <w:szCs w:val="32"/>
          <w:u w:val="single"/>
        </w:rPr>
        <w:t>Производственные расходы</w:t>
      </w:r>
    </w:p>
    <w:p w14:paraId="64A7300A" w14:textId="77777777" w:rsidR="00414087" w:rsidRPr="00414087" w:rsidRDefault="00414087" w:rsidP="00414087">
      <w:pPr>
        <w:jc w:val="center"/>
        <w:rPr>
          <w:color w:val="FF0000"/>
          <w:sz w:val="28"/>
          <w:szCs w:val="28"/>
          <w:shd w:val="clear" w:color="auto" w:fill="FFFFFF"/>
        </w:rPr>
      </w:pPr>
    </w:p>
    <w:p w14:paraId="7CEACE57" w14:textId="77777777" w:rsidR="00414087" w:rsidRPr="00414087" w:rsidRDefault="00414087" w:rsidP="00414087">
      <w:pPr>
        <w:ind w:firstLine="567"/>
        <w:jc w:val="both"/>
        <w:rPr>
          <w:color w:val="000000"/>
          <w:sz w:val="28"/>
          <w:szCs w:val="28"/>
        </w:rPr>
      </w:pPr>
      <w:r w:rsidRPr="00414087">
        <w:rPr>
          <w:color w:val="000000"/>
          <w:sz w:val="28"/>
          <w:szCs w:val="28"/>
        </w:rPr>
        <w:t>Согласно п. 18 Методических указаний в составе производственных расходов учитываются:</w:t>
      </w:r>
    </w:p>
    <w:p w14:paraId="56FAD039" w14:textId="77777777" w:rsidR="00414087" w:rsidRPr="00414087" w:rsidRDefault="00414087" w:rsidP="00414087">
      <w:pPr>
        <w:ind w:firstLine="567"/>
        <w:jc w:val="both"/>
        <w:rPr>
          <w:color w:val="000000"/>
          <w:sz w:val="28"/>
          <w:szCs w:val="28"/>
        </w:rPr>
      </w:pPr>
      <w:r w:rsidRPr="00414087">
        <w:rPr>
          <w:color w:val="000000"/>
          <w:sz w:val="28"/>
          <w:szCs w:val="28"/>
        </w:rPr>
        <w:t>1) расходы на приобретение сырья и материалов и их хранение;</w:t>
      </w:r>
    </w:p>
    <w:p w14:paraId="6F12F4D8" w14:textId="77777777" w:rsidR="00414087" w:rsidRPr="00414087" w:rsidRDefault="00414087" w:rsidP="00414087">
      <w:pPr>
        <w:ind w:firstLine="567"/>
        <w:jc w:val="both"/>
        <w:rPr>
          <w:color w:val="000000"/>
          <w:sz w:val="28"/>
          <w:szCs w:val="28"/>
        </w:rPr>
      </w:pPr>
      <w:r w:rsidRPr="00414087">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4547F004" w14:textId="77777777" w:rsidR="00414087" w:rsidRPr="00414087" w:rsidRDefault="00414087" w:rsidP="00414087">
      <w:pPr>
        <w:ind w:firstLine="567"/>
        <w:jc w:val="both"/>
        <w:rPr>
          <w:color w:val="000000"/>
          <w:sz w:val="28"/>
          <w:szCs w:val="28"/>
        </w:rPr>
      </w:pPr>
      <w:r w:rsidRPr="00414087">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73CF9281" w14:textId="77777777" w:rsidR="00414087" w:rsidRPr="00414087" w:rsidRDefault="00414087" w:rsidP="00414087">
      <w:pPr>
        <w:ind w:firstLine="567"/>
        <w:jc w:val="both"/>
        <w:rPr>
          <w:color w:val="000000"/>
          <w:sz w:val="28"/>
          <w:szCs w:val="28"/>
        </w:rPr>
      </w:pPr>
      <w:r w:rsidRPr="00414087">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7D3462E2" w14:textId="77777777" w:rsidR="00414087" w:rsidRPr="00414087" w:rsidRDefault="00414087" w:rsidP="00414087">
      <w:pPr>
        <w:ind w:firstLine="567"/>
        <w:jc w:val="both"/>
        <w:rPr>
          <w:color w:val="000000"/>
          <w:sz w:val="28"/>
          <w:szCs w:val="28"/>
        </w:rPr>
      </w:pPr>
      <w:r w:rsidRPr="00414087">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5DC27A66" w14:textId="77777777" w:rsidR="00414087" w:rsidRPr="00414087" w:rsidRDefault="00414087" w:rsidP="00414087">
      <w:pPr>
        <w:ind w:firstLine="567"/>
        <w:jc w:val="both"/>
        <w:rPr>
          <w:color w:val="000000"/>
          <w:sz w:val="28"/>
          <w:szCs w:val="28"/>
        </w:rPr>
      </w:pPr>
      <w:r w:rsidRPr="00414087">
        <w:rPr>
          <w:color w:val="000000"/>
          <w:sz w:val="28"/>
          <w:szCs w:val="28"/>
        </w:rPr>
        <w:t>6) общехозяйственные расходы;</w:t>
      </w:r>
    </w:p>
    <w:p w14:paraId="08DE9677" w14:textId="77777777" w:rsidR="00414087" w:rsidRPr="00414087" w:rsidRDefault="00414087" w:rsidP="00414087">
      <w:pPr>
        <w:ind w:firstLine="567"/>
        <w:jc w:val="both"/>
        <w:rPr>
          <w:color w:val="000000"/>
          <w:sz w:val="28"/>
          <w:szCs w:val="28"/>
        </w:rPr>
      </w:pPr>
      <w:r w:rsidRPr="00414087">
        <w:rPr>
          <w:color w:val="000000"/>
          <w:sz w:val="28"/>
          <w:szCs w:val="28"/>
        </w:rPr>
        <w:lastRenderedPageBreak/>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5E3F0CEC" w14:textId="77777777" w:rsidR="00414087" w:rsidRPr="00414087" w:rsidRDefault="00414087" w:rsidP="00414087">
      <w:pPr>
        <w:autoSpaceDE w:val="0"/>
        <w:autoSpaceDN w:val="0"/>
        <w:adjustRightInd w:val="0"/>
        <w:ind w:firstLine="539"/>
        <w:jc w:val="both"/>
        <w:rPr>
          <w:b/>
          <w:bCs/>
          <w:sz w:val="28"/>
          <w:szCs w:val="28"/>
        </w:rPr>
      </w:pPr>
      <w:r w:rsidRPr="00414087">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414087">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33DFB4B1"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2823C6EA"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б) цены, установленные в договорах, заключенных в результате проведения торгов;</w:t>
      </w:r>
    </w:p>
    <w:p w14:paraId="7F92C5F6"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3CC16F18"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прогноз индекса потребительских цен (в среднем за год к предыдущему году);</w:t>
      </w:r>
    </w:p>
    <w:p w14:paraId="63CFC7F4"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цен на природный газ и другие виды топлива;</w:t>
      </w:r>
    </w:p>
    <w:p w14:paraId="3536CC7C"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цен на электрическую энергию;</w:t>
      </w:r>
    </w:p>
    <w:p w14:paraId="124F79A8"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темпы роста заработной платы;</w:t>
      </w:r>
    </w:p>
    <w:p w14:paraId="0DFAD5E3"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6AEC0D40"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7CC53B65" w14:textId="77777777" w:rsidR="00414087" w:rsidRPr="00414087" w:rsidRDefault="00414087" w:rsidP="00414087">
      <w:pPr>
        <w:autoSpaceDE w:val="0"/>
        <w:autoSpaceDN w:val="0"/>
        <w:adjustRightInd w:val="0"/>
        <w:ind w:firstLine="539"/>
        <w:jc w:val="both"/>
        <w:rPr>
          <w:sz w:val="28"/>
          <w:szCs w:val="28"/>
        </w:rPr>
      </w:pPr>
      <w:r w:rsidRPr="00414087">
        <w:rPr>
          <w:sz w:val="28"/>
          <w:szCs w:val="28"/>
        </w:rPr>
        <w:lastRenderedPageBreak/>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3584884E"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386DE07E" w14:textId="77777777" w:rsidR="00414087" w:rsidRPr="00414087" w:rsidRDefault="00414087" w:rsidP="00414087">
      <w:pPr>
        <w:tabs>
          <w:tab w:val="left" w:pos="998"/>
        </w:tabs>
        <w:autoSpaceDE w:val="0"/>
        <w:autoSpaceDN w:val="0"/>
        <w:adjustRightInd w:val="0"/>
        <w:ind w:firstLine="709"/>
        <w:jc w:val="both"/>
        <w:rPr>
          <w:sz w:val="28"/>
          <w:szCs w:val="28"/>
        </w:rPr>
      </w:pPr>
    </w:p>
    <w:p w14:paraId="6A4A188A" w14:textId="77777777" w:rsidR="00414087" w:rsidRPr="00414087" w:rsidRDefault="00414087" w:rsidP="00414087">
      <w:pPr>
        <w:tabs>
          <w:tab w:val="left" w:pos="1134"/>
        </w:tabs>
        <w:jc w:val="center"/>
        <w:rPr>
          <w:b/>
          <w:sz w:val="32"/>
          <w:szCs w:val="32"/>
          <w:u w:val="single"/>
        </w:rPr>
      </w:pPr>
      <w:r w:rsidRPr="00414087">
        <w:rPr>
          <w:b/>
          <w:sz w:val="32"/>
          <w:szCs w:val="32"/>
          <w:u w:val="single"/>
        </w:rPr>
        <w:t>3.1.1. «Затраты на услугу по очистке сточных вод»</w:t>
      </w:r>
    </w:p>
    <w:p w14:paraId="379C4D03" w14:textId="77777777" w:rsidR="00414087" w:rsidRPr="00414087" w:rsidRDefault="00414087" w:rsidP="00414087">
      <w:pPr>
        <w:tabs>
          <w:tab w:val="left" w:pos="1134"/>
        </w:tabs>
        <w:jc w:val="center"/>
        <w:rPr>
          <w:b/>
          <w:sz w:val="32"/>
          <w:szCs w:val="32"/>
          <w:u w:val="single"/>
        </w:rPr>
      </w:pPr>
    </w:p>
    <w:p w14:paraId="02432EA1"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1 147,79 </w:t>
      </w:r>
      <w:r w:rsidRPr="00414087">
        <w:rPr>
          <w:sz w:val="28"/>
          <w:szCs w:val="28"/>
        </w:rPr>
        <w:t>тыс. руб., организация предлагает учесть услуги по очистке сточных вод МКП «ЖКХ» согласно проекта договора, в объеме 1 011 273,00 м3, по средней цене 1,14 руб./м3.</w:t>
      </w:r>
    </w:p>
    <w:p w14:paraId="6660955A" w14:textId="77777777" w:rsidR="00414087" w:rsidRPr="00414087" w:rsidRDefault="00414087" w:rsidP="00414087">
      <w:pPr>
        <w:tabs>
          <w:tab w:val="left" w:pos="1134"/>
        </w:tabs>
        <w:ind w:firstLine="709"/>
        <w:jc w:val="both"/>
        <w:rPr>
          <w:sz w:val="28"/>
          <w:szCs w:val="28"/>
        </w:rPr>
      </w:pPr>
      <w:r w:rsidRPr="00414087">
        <w:rPr>
          <w:sz w:val="28"/>
          <w:szCs w:val="28"/>
        </w:rPr>
        <w:t>В процессе экспертизы объем 1 011 457,00 м3</w:t>
      </w:r>
      <w:r w:rsidRPr="00414087">
        <w:rPr>
          <w:szCs w:val="20"/>
        </w:rPr>
        <w:t xml:space="preserve"> </w:t>
      </w:r>
      <w:r w:rsidRPr="00414087">
        <w:rPr>
          <w:sz w:val="28"/>
          <w:szCs w:val="28"/>
        </w:rPr>
        <w:t>учтен по плановой смете на 2022 г. (объем рассчитан в соответствии с пунктом 4,8 Приказа Методических указаний по расчету регулируемых тарифов в сфере водоснабжения и водоотведения,  утвержденных приказом ФСТ России от 27.12.2013 № 1746-э), в том числе с разбивкой по периодам:</w:t>
      </w:r>
    </w:p>
    <w:p w14:paraId="224E86C0" w14:textId="77777777" w:rsidR="00414087" w:rsidRPr="00414087" w:rsidRDefault="00414087" w:rsidP="00414087">
      <w:pPr>
        <w:tabs>
          <w:tab w:val="left" w:pos="1134"/>
        </w:tabs>
        <w:ind w:firstLine="709"/>
        <w:jc w:val="both"/>
        <w:rPr>
          <w:sz w:val="28"/>
          <w:szCs w:val="28"/>
        </w:rPr>
      </w:pPr>
      <w:r w:rsidRPr="00414087">
        <w:rPr>
          <w:sz w:val="28"/>
          <w:szCs w:val="28"/>
        </w:rPr>
        <w:t>с 01.01.2022 по 30.06.2022 – 505 728,50 м3;</w:t>
      </w:r>
    </w:p>
    <w:p w14:paraId="39943131" w14:textId="77777777" w:rsidR="00414087" w:rsidRPr="00414087" w:rsidRDefault="00414087" w:rsidP="00414087">
      <w:pPr>
        <w:tabs>
          <w:tab w:val="left" w:pos="1134"/>
        </w:tabs>
        <w:ind w:firstLine="709"/>
        <w:jc w:val="both"/>
        <w:rPr>
          <w:sz w:val="28"/>
          <w:szCs w:val="28"/>
        </w:rPr>
      </w:pPr>
      <w:r w:rsidRPr="00414087">
        <w:rPr>
          <w:sz w:val="28"/>
          <w:szCs w:val="28"/>
        </w:rPr>
        <w:t xml:space="preserve">с 01.07.2022 по 31.12.2022 – 505 728,50 м3. </w:t>
      </w:r>
    </w:p>
    <w:p w14:paraId="052FFC8C" w14:textId="77777777" w:rsidR="00414087" w:rsidRPr="00414087" w:rsidRDefault="00414087" w:rsidP="00414087">
      <w:pPr>
        <w:tabs>
          <w:tab w:val="left" w:pos="1134"/>
        </w:tabs>
        <w:ind w:firstLine="709"/>
        <w:jc w:val="both"/>
        <w:rPr>
          <w:sz w:val="28"/>
          <w:szCs w:val="28"/>
        </w:rPr>
      </w:pPr>
      <w:r w:rsidRPr="00414087">
        <w:rPr>
          <w:sz w:val="28"/>
          <w:szCs w:val="28"/>
        </w:rPr>
        <w:t xml:space="preserve">Тариф учтен согласно постановления РЭК Кузбасса от 14.12.2021 № 703. на первое полугодие </w:t>
      </w:r>
      <w:r w:rsidRPr="00414087">
        <w:rPr>
          <w:b/>
          <w:bCs/>
          <w:i/>
          <w:iCs/>
          <w:sz w:val="28"/>
          <w:szCs w:val="28"/>
        </w:rPr>
        <w:t>1,11</w:t>
      </w:r>
      <w:r w:rsidRPr="00414087">
        <w:rPr>
          <w:sz w:val="28"/>
          <w:szCs w:val="28"/>
        </w:rPr>
        <w:t xml:space="preserve"> руб./м3, на второе полугодие </w:t>
      </w:r>
      <w:r w:rsidRPr="00414087">
        <w:rPr>
          <w:b/>
          <w:bCs/>
          <w:i/>
          <w:iCs/>
          <w:sz w:val="28"/>
          <w:szCs w:val="28"/>
        </w:rPr>
        <w:t>1,32</w:t>
      </w:r>
      <w:r w:rsidRPr="00414087">
        <w:rPr>
          <w:sz w:val="28"/>
          <w:szCs w:val="28"/>
        </w:rPr>
        <w:t xml:space="preserve"> руб./м3</w:t>
      </w:r>
      <w:r w:rsidRPr="00414087">
        <w:rPr>
          <w:szCs w:val="20"/>
        </w:rPr>
        <w:t xml:space="preserve"> </w:t>
      </w:r>
    </w:p>
    <w:p w14:paraId="1CF82EE0"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данной статье приняты в сумме </w:t>
      </w:r>
      <w:r w:rsidRPr="00414087">
        <w:rPr>
          <w:b/>
          <w:i/>
          <w:sz w:val="28"/>
          <w:szCs w:val="28"/>
        </w:rPr>
        <w:t xml:space="preserve">1 228,92 </w:t>
      </w:r>
      <w:r w:rsidRPr="00414087">
        <w:rPr>
          <w:sz w:val="28"/>
          <w:szCs w:val="28"/>
        </w:rPr>
        <w:t>тыс. руб., в том числе с разбивкой по периодам:</w:t>
      </w:r>
    </w:p>
    <w:p w14:paraId="782AFAB3"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561,36 </w:t>
      </w:r>
      <w:r w:rsidRPr="00414087">
        <w:rPr>
          <w:sz w:val="28"/>
          <w:szCs w:val="28"/>
        </w:rPr>
        <w:t>тыс. руб.;</w:t>
      </w:r>
    </w:p>
    <w:p w14:paraId="23E08F21"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667,56 </w:t>
      </w:r>
      <w:r w:rsidRPr="00414087">
        <w:rPr>
          <w:sz w:val="28"/>
          <w:szCs w:val="28"/>
        </w:rPr>
        <w:t>тыс. руб.</w:t>
      </w:r>
    </w:p>
    <w:p w14:paraId="78DFA041" w14:textId="77777777" w:rsidR="00414087" w:rsidRPr="00414087" w:rsidRDefault="00414087" w:rsidP="00414087">
      <w:pPr>
        <w:tabs>
          <w:tab w:val="left" w:pos="1134"/>
        </w:tabs>
        <w:ind w:left="709"/>
        <w:jc w:val="both"/>
        <w:rPr>
          <w:color w:val="FF0000"/>
          <w:sz w:val="28"/>
          <w:szCs w:val="28"/>
        </w:rPr>
      </w:pPr>
    </w:p>
    <w:p w14:paraId="3613D174" w14:textId="77777777" w:rsidR="00414087" w:rsidRPr="00414087" w:rsidRDefault="00414087" w:rsidP="00414087">
      <w:pPr>
        <w:tabs>
          <w:tab w:val="left" w:pos="1134"/>
        </w:tabs>
        <w:jc w:val="center"/>
        <w:rPr>
          <w:b/>
          <w:sz w:val="32"/>
          <w:szCs w:val="32"/>
          <w:u w:val="single"/>
        </w:rPr>
      </w:pPr>
      <w:r w:rsidRPr="00414087">
        <w:rPr>
          <w:b/>
          <w:sz w:val="32"/>
          <w:szCs w:val="32"/>
          <w:u w:val="single"/>
        </w:rPr>
        <w:t>3.1.2. «Затраты на услугу по транспортировке сточных вод»</w:t>
      </w:r>
    </w:p>
    <w:p w14:paraId="31572216" w14:textId="77777777" w:rsidR="00414087" w:rsidRPr="00414087" w:rsidRDefault="00414087" w:rsidP="00414087">
      <w:pPr>
        <w:tabs>
          <w:tab w:val="left" w:pos="1134"/>
        </w:tabs>
        <w:ind w:firstLine="709"/>
        <w:jc w:val="both"/>
        <w:rPr>
          <w:sz w:val="28"/>
          <w:szCs w:val="28"/>
        </w:rPr>
      </w:pPr>
    </w:p>
    <w:p w14:paraId="76C382C0"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15 239,88 </w:t>
      </w:r>
      <w:r w:rsidRPr="00414087">
        <w:rPr>
          <w:sz w:val="28"/>
          <w:szCs w:val="28"/>
        </w:rPr>
        <w:t>тыс. руб., организация предлагает учесть услугу по транспортировке сточных вод  (перекачка стоков через насосные перекачивающие станции) ООО «СибДорСтрой» в объеме 1 011 273,00 м3, цена 15,07 руб./м3.</w:t>
      </w:r>
    </w:p>
    <w:p w14:paraId="457BFB02" w14:textId="77777777" w:rsidR="00414087" w:rsidRPr="00414087" w:rsidRDefault="00414087" w:rsidP="00414087">
      <w:pPr>
        <w:tabs>
          <w:tab w:val="left" w:pos="1134"/>
        </w:tabs>
        <w:ind w:firstLine="709"/>
        <w:jc w:val="both"/>
        <w:rPr>
          <w:sz w:val="28"/>
          <w:szCs w:val="28"/>
        </w:rPr>
      </w:pPr>
      <w:r w:rsidRPr="00414087">
        <w:rPr>
          <w:sz w:val="28"/>
          <w:szCs w:val="28"/>
        </w:rPr>
        <w:t>Услугу по транспортировке сточных вод (перекачка стоков через насосные перекачивающие станции) оказывает ООО «СибДорСтрой» согласно договору     № б/н от 01.01.2022. В процессе экспертизы объем 1 011 457,00 м3</w:t>
      </w:r>
      <w:r w:rsidRPr="00414087">
        <w:rPr>
          <w:szCs w:val="20"/>
        </w:rPr>
        <w:t xml:space="preserve"> </w:t>
      </w:r>
      <w:r w:rsidRPr="00414087">
        <w:rPr>
          <w:sz w:val="28"/>
          <w:szCs w:val="28"/>
        </w:rPr>
        <w:t>учтен по плановой смете на 2022 г. (объем рассчитан в соответствии с пунктом 4,8 Приказа Методических указаний по расчету регулируемых тарифов в сфере водоснабжения и водоотведения,  утвержденных приказом ФСТ России от 27.12.2013 № 1746-э), в том числе с разбивкой по периодам:</w:t>
      </w:r>
    </w:p>
    <w:p w14:paraId="40594DEC" w14:textId="77777777" w:rsidR="00414087" w:rsidRPr="00414087" w:rsidRDefault="00414087" w:rsidP="00414087">
      <w:pPr>
        <w:tabs>
          <w:tab w:val="left" w:pos="1134"/>
        </w:tabs>
        <w:ind w:firstLine="709"/>
        <w:jc w:val="both"/>
        <w:rPr>
          <w:sz w:val="28"/>
          <w:szCs w:val="28"/>
        </w:rPr>
      </w:pPr>
      <w:r w:rsidRPr="00414087">
        <w:rPr>
          <w:sz w:val="28"/>
          <w:szCs w:val="28"/>
        </w:rPr>
        <w:t>с 01.01.2022 по 30.06.2022 – 505 728,50 м3;</w:t>
      </w:r>
    </w:p>
    <w:p w14:paraId="3D0F3A8A" w14:textId="77777777" w:rsidR="00414087" w:rsidRPr="00414087" w:rsidRDefault="00414087" w:rsidP="00414087">
      <w:pPr>
        <w:tabs>
          <w:tab w:val="left" w:pos="1134"/>
        </w:tabs>
        <w:ind w:firstLine="709"/>
        <w:jc w:val="both"/>
        <w:rPr>
          <w:sz w:val="28"/>
          <w:szCs w:val="28"/>
        </w:rPr>
      </w:pPr>
      <w:r w:rsidRPr="00414087">
        <w:rPr>
          <w:sz w:val="28"/>
          <w:szCs w:val="28"/>
        </w:rPr>
        <w:t xml:space="preserve">с 01.07.2022 по 31.12.2022 – 505 728,50 м3. </w:t>
      </w:r>
    </w:p>
    <w:p w14:paraId="0C4597E1" w14:textId="77777777" w:rsidR="00414087" w:rsidRPr="00414087" w:rsidRDefault="00414087" w:rsidP="00414087">
      <w:pPr>
        <w:tabs>
          <w:tab w:val="left" w:pos="1134"/>
        </w:tabs>
        <w:ind w:firstLine="709"/>
        <w:jc w:val="both"/>
        <w:rPr>
          <w:sz w:val="28"/>
          <w:szCs w:val="28"/>
        </w:rPr>
      </w:pPr>
      <w:r w:rsidRPr="00414087">
        <w:rPr>
          <w:sz w:val="28"/>
          <w:szCs w:val="28"/>
        </w:rPr>
        <w:lastRenderedPageBreak/>
        <w:t>Тариф</w:t>
      </w:r>
      <w:r w:rsidRPr="00414087">
        <w:rPr>
          <w:szCs w:val="20"/>
        </w:rPr>
        <w:t xml:space="preserve"> </w:t>
      </w:r>
      <w:r w:rsidRPr="00414087">
        <w:rPr>
          <w:sz w:val="28"/>
          <w:szCs w:val="28"/>
        </w:rPr>
        <w:t xml:space="preserve">учтен согласно постановления РЭК Кузбасса от 30.12.2021 № № 971 – на первое полугодие </w:t>
      </w:r>
      <w:r w:rsidRPr="00414087">
        <w:rPr>
          <w:b/>
          <w:bCs/>
          <w:i/>
          <w:iCs/>
          <w:sz w:val="28"/>
          <w:szCs w:val="28"/>
        </w:rPr>
        <w:t>7,12</w:t>
      </w:r>
      <w:r w:rsidRPr="00414087">
        <w:rPr>
          <w:sz w:val="28"/>
          <w:szCs w:val="28"/>
        </w:rPr>
        <w:t xml:space="preserve"> руб./м3, на второе полугодие </w:t>
      </w:r>
      <w:r w:rsidRPr="00414087">
        <w:rPr>
          <w:b/>
          <w:bCs/>
          <w:i/>
          <w:iCs/>
          <w:sz w:val="28"/>
          <w:szCs w:val="28"/>
        </w:rPr>
        <w:t>7,12</w:t>
      </w:r>
      <w:r w:rsidRPr="00414087">
        <w:rPr>
          <w:sz w:val="28"/>
          <w:szCs w:val="28"/>
        </w:rPr>
        <w:t xml:space="preserve"> руб./м3</w:t>
      </w:r>
      <w:r w:rsidRPr="00414087">
        <w:rPr>
          <w:szCs w:val="20"/>
        </w:rPr>
        <w:t xml:space="preserve"> </w:t>
      </w:r>
    </w:p>
    <w:p w14:paraId="64E03AC0"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данной статье приняты в сумме </w:t>
      </w:r>
      <w:r w:rsidRPr="00414087">
        <w:rPr>
          <w:b/>
          <w:i/>
          <w:sz w:val="28"/>
          <w:szCs w:val="28"/>
        </w:rPr>
        <w:t xml:space="preserve">7 201,57 </w:t>
      </w:r>
      <w:r w:rsidRPr="00414087">
        <w:rPr>
          <w:sz w:val="28"/>
          <w:szCs w:val="28"/>
        </w:rPr>
        <w:t>тыс. руб., в том числе с разбивкой по периодам:</w:t>
      </w:r>
    </w:p>
    <w:p w14:paraId="093AB171"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3 600,79 </w:t>
      </w:r>
      <w:r w:rsidRPr="00414087">
        <w:rPr>
          <w:sz w:val="28"/>
          <w:szCs w:val="28"/>
        </w:rPr>
        <w:t>тыс. руб.;</w:t>
      </w:r>
    </w:p>
    <w:p w14:paraId="2BB5FFCA" w14:textId="77777777" w:rsidR="00414087" w:rsidRPr="00414087" w:rsidRDefault="00414087" w:rsidP="00414087">
      <w:pPr>
        <w:tabs>
          <w:tab w:val="left" w:pos="1134"/>
        </w:tabs>
        <w:ind w:left="709"/>
        <w:jc w:val="both"/>
        <w:rPr>
          <w:color w:val="FF0000"/>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3 600,79 </w:t>
      </w:r>
      <w:r w:rsidRPr="00414087">
        <w:rPr>
          <w:sz w:val="28"/>
          <w:szCs w:val="28"/>
        </w:rPr>
        <w:t>тыс. руб.</w:t>
      </w:r>
    </w:p>
    <w:p w14:paraId="0022A3A8" w14:textId="77777777" w:rsidR="00414087" w:rsidRPr="00414087" w:rsidRDefault="00414087" w:rsidP="00414087">
      <w:pPr>
        <w:tabs>
          <w:tab w:val="left" w:pos="1134"/>
        </w:tabs>
        <w:ind w:left="709"/>
        <w:jc w:val="both"/>
        <w:rPr>
          <w:color w:val="FF0000"/>
          <w:sz w:val="28"/>
          <w:szCs w:val="28"/>
        </w:rPr>
      </w:pPr>
    </w:p>
    <w:p w14:paraId="4BED0B25" w14:textId="77777777" w:rsidR="00414087" w:rsidRPr="00414087" w:rsidRDefault="00414087" w:rsidP="00414087">
      <w:pPr>
        <w:tabs>
          <w:tab w:val="left" w:pos="1134"/>
        </w:tabs>
        <w:jc w:val="center"/>
        <w:rPr>
          <w:b/>
          <w:sz w:val="32"/>
          <w:szCs w:val="32"/>
          <w:u w:val="single"/>
        </w:rPr>
      </w:pPr>
      <w:r w:rsidRPr="00414087">
        <w:rPr>
          <w:b/>
          <w:sz w:val="32"/>
          <w:szCs w:val="32"/>
          <w:u w:val="single"/>
        </w:rPr>
        <w:t>3.1.3. «Расходы на оплату труда основного производственного персонала»</w:t>
      </w:r>
    </w:p>
    <w:p w14:paraId="5FD15D3D" w14:textId="77777777" w:rsidR="00414087" w:rsidRPr="00414087" w:rsidRDefault="00414087" w:rsidP="00414087">
      <w:pPr>
        <w:tabs>
          <w:tab w:val="left" w:pos="1134"/>
        </w:tabs>
        <w:ind w:firstLine="709"/>
        <w:jc w:val="center"/>
        <w:rPr>
          <w:b/>
          <w:color w:val="FF0000"/>
          <w:sz w:val="32"/>
          <w:szCs w:val="32"/>
          <w:u w:val="single"/>
        </w:rPr>
      </w:pPr>
    </w:p>
    <w:p w14:paraId="7DF2CA5E"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В соответствии с п. 17 Методических указаний при определении расходов на оплату труда в порядке приоритетности используются следующие сведения:</w:t>
      </w:r>
    </w:p>
    <w:p w14:paraId="664A76DA"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параметры отраслевого тарифного соглашения;</w:t>
      </w:r>
    </w:p>
    <w:p w14:paraId="51BE6907"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10D01799"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1A260B32"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условия коллективного договора;</w:t>
      </w:r>
    </w:p>
    <w:p w14:paraId="408842FF"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прогнозный индекс потребительских цен.</w:t>
      </w:r>
    </w:p>
    <w:p w14:paraId="467F1591" w14:textId="77777777" w:rsidR="00414087" w:rsidRPr="00414087" w:rsidRDefault="00414087" w:rsidP="00414087">
      <w:pPr>
        <w:tabs>
          <w:tab w:val="left" w:pos="1134"/>
        </w:tabs>
        <w:ind w:firstLine="709"/>
        <w:jc w:val="both"/>
        <w:rPr>
          <w:sz w:val="28"/>
          <w:szCs w:val="28"/>
        </w:rPr>
      </w:pPr>
    </w:p>
    <w:p w14:paraId="146B28DB"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на 2022 год в сумме </w:t>
      </w:r>
      <w:r w:rsidRPr="00414087">
        <w:rPr>
          <w:b/>
          <w:i/>
          <w:sz w:val="28"/>
          <w:szCs w:val="28"/>
        </w:rPr>
        <w:t xml:space="preserve">2 537,06 </w:t>
      </w:r>
      <w:r w:rsidRPr="00414087">
        <w:rPr>
          <w:sz w:val="28"/>
          <w:szCs w:val="28"/>
        </w:rPr>
        <w:t xml:space="preserve">тыс. руб. при численности </w:t>
      </w:r>
      <w:r w:rsidRPr="00414087">
        <w:rPr>
          <w:b/>
          <w:i/>
          <w:sz w:val="28"/>
          <w:szCs w:val="28"/>
        </w:rPr>
        <w:t xml:space="preserve">8,00 </w:t>
      </w:r>
      <w:r w:rsidRPr="00414087">
        <w:rPr>
          <w:sz w:val="28"/>
          <w:szCs w:val="28"/>
        </w:rPr>
        <w:t xml:space="preserve">человек и среднемесячной заработной плате </w:t>
      </w:r>
      <w:r w:rsidRPr="00414087">
        <w:rPr>
          <w:b/>
          <w:i/>
          <w:sz w:val="28"/>
          <w:szCs w:val="28"/>
        </w:rPr>
        <w:t xml:space="preserve">26427,75 </w:t>
      </w:r>
      <w:r w:rsidRPr="00414087">
        <w:rPr>
          <w:sz w:val="28"/>
          <w:szCs w:val="28"/>
        </w:rPr>
        <w:t>руб./чел./мес.</w:t>
      </w:r>
    </w:p>
    <w:p w14:paraId="6E0B107B" w14:textId="77777777" w:rsidR="00414087" w:rsidRPr="00414087" w:rsidRDefault="00414087" w:rsidP="00414087">
      <w:pPr>
        <w:tabs>
          <w:tab w:val="left" w:pos="1134"/>
        </w:tabs>
        <w:ind w:firstLine="709"/>
        <w:jc w:val="both"/>
        <w:rPr>
          <w:sz w:val="28"/>
          <w:szCs w:val="28"/>
        </w:rPr>
      </w:pPr>
      <w:r w:rsidRPr="00414087">
        <w:rPr>
          <w:sz w:val="28"/>
          <w:szCs w:val="28"/>
        </w:rPr>
        <w:t>В качестве обосновывающих документов в материалах тарифного дела организацией представлены:</w:t>
      </w:r>
    </w:p>
    <w:p w14:paraId="39841DFE" w14:textId="77777777" w:rsidR="00414087" w:rsidRPr="00414087" w:rsidRDefault="00414087" w:rsidP="00414087">
      <w:pPr>
        <w:tabs>
          <w:tab w:val="left" w:pos="1134"/>
        </w:tabs>
        <w:ind w:firstLine="709"/>
        <w:jc w:val="both"/>
        <w:rPr>
          <w:sz w:val="28"/>
          <w:szCs w:val="28"/>
        </w:rPr>
      </w:pPr>
      <w:r w:rsidRPr="00414087">
        <w:rPr>
          <w:sz w:val="28"/>
          <w:szCs w:val="28"/>
        </w:rPr>
        <w:t>- расчет расходов на оплату труда по регулируемым видам деятельности в соответствии с Методическими указаниями;</w:t>
      </w:r>
    </w:p>
    <w:p w14:paraId="1C7F74EA" w14:textId="77777777" w:rsidR="00414087" w:rsidRPr="00414087" w:rsidRDefault="00414087" w:rsidP="00414087">
      <w:pPr>
        <w:tabs>
          <w:tab w:val="left" w:pos="1134"/>
        </w:tabs>
        <w:ind w:firstLine="709"/>
        <w:jc w:val="both"/>
        <w:rPr>
          <w:sz w:val="28"/>
          <w:szCs w:val="28"/>
        </w:rPr>
      </w:pPr>
      <w:r w:rsidRPr="00414087">
        <w:rPr>
          <w:sz w:val="28"/>
          <w:szCs w:val="28"/>
        </w:rPr>
        <w:t>- расчет фонда оплаты труда на 2022 год в целом и по категориям персонала;</w:t>
      </w:r>
    </w:p>
    <w:p w14:paraId="60B4EE1A" w14:textId="77777777" w:rsidR="00414087" w:rsidRPr="00414087" w:rsidRDefault="00414087" w:rsidP="00414087">
      <w:pPr>
        <w:tabs>
          <w:tab w:val="left" w:pos="1134"/>
        </w:tabs>
        <w:ind w:firstLine="709"/>
        <w:jc w:val="both"/>
        <w:rPr>
          <w:sz w:val="28"/>
          <w:szCs w:val="28"/>
        </w:rPr>
      </w:pPr>
      <w:r w:rsidRPr="00414087">
        <w:rPr>
          <w:sz w:val="28"/>
          <w:szCs w:val="28"/>
        </w:rPr>
        <w:t>- расчет нормативной численности сотрудников на 2022 год в разрезе категорий персонала;</w:t>
      </w:r>
    </w:p>
    <w:p w14:paraId="181F4506" w14:textId="77777777" w:rsidR="00414087" w:rsidRPr="00414087" w:rsidRDefault="00414087" w:rsidP="00414087">
      <w:pPr>
        <w:tabs>
          <w:tab w:val="left" w:pos="1134"/>
        </w:tabs>
        <w:ind w:firstLine="709"/>
        <w:jc w:val="both"/>
        <w:rPr>
          <w:sz w:val="28"/>
          <w:szCs w:val="28"/>
        </w:rPr>
      </w:pPr>
      <w:r w:rsidRPr="00414087">
        <w:rPr>
          <w:sz w:val="28"/>
          <w:szCs w:val="28"/>
        </w:rPr>
        <w:t>- проект штатного расписания с 01.01.2022 г.;</w:t>
      </w:r>
    </w:p>
    <w:p w14:paraId="02A7A809" w14:textId="77777777" w:rsidR="00414087" w:rsidRPr="00414087" w:rsidRDefault="00414087" w:rsidP="00414087">
      <w:pPr>
        <w:tabs>
          <w:tab w:val="left" w:pos="1134"/>
        </w:tabs>
        <w:ind w:firstLine="709"/>
        <w:jc w:val="both"/>
        <w:rPr>
          <w:sz w:val="28"/>
          <w:szCs w:val="28"/>
        </w:rPr>
      </w:pPr>
      <w:r w:rsidRPr="00414087">
        <w:rPr>
          <w:sz w:val="28"/>
          <w:szCs w:val="28"/>
        </w:rPr>
        <w:t>- положения об оплате труда и премировании и др.</w:t>
      </w:r>
    </w:p>
    <w:p w14:paraId="74E6253A" w14:textId="77777777" w:rsidR="00414087" w:rsidRPr="00414087" w:rsidRDefault="00414087" w:rsidP="00414087">
      <w:pPr>
        <w:widowControl w:val="0"/>
        <w:autoSpaceDE w:val="0"/>
        <w:autoSpaceDN w:val="0"/>
        <w:adjustRightInd w:val="0"/>
        <w:ind w:firstLine="540"/>
        <w:jc w:val="both"/>
        <w:rPr>
          <w:sz w:val="28"/>
          <w:szCs w:val="28"/>
        </w:rPr>
      </w:pPr>
      <w:r w:rsidRPr="00414087">
        <w:rPr>
          <w:sz w:val="28"/>
          <w:szCs w:val="28"/>
        </w:rPr>
        <w:tab/>
        <w:t xml:space="preserve">  </w:t>
      </w:r>
    </w:p>
    <w:p w14:paraId="3C2F189C" w14:textId="77777777" w:rsidR="00414087" w:rsidRPr="00414087" w:rsidRDefault="00414087" w:rsidP="00414087">
      <w:pPr>
        <w:tabs>
          <w:tab w:val="left" w:pos="1134"/>
        </w:tabs>
        <w:ind w:firstLine="709"/>
        <w:jc w:val="both"/>
        <w:rPr>
          <w:color w:val="000000"/>
          <w:sz w:val="28"/>
          <w:szCs w:val="28"/>
        </w:rPr>
      </w:pPr>
      <w:r w:rsidRPr="00414087">
        <w:rPr>
          <w:sz w:val="28"/>
          <w:szCs w:val="28"/>
        </w:rPr>
        <w:t xml:space="preserve">На Фонд оплаты труда основного производственного персонала </w:t>
      </w:r>
      <w:r w:rsidRPr="00414087">
        <w:rPr>
          <w:color w:val="000000"/>
          <w:sz w:val="28"/>
          <w:szCs w:val="28"/>
        </w:rPr>
        <w:t>принят регулятором согласно предложенной организацией средней заработной плате 26427,75 руб./мес. и учтенной численности 10,00 чел. (по расчету регулятора) (Приложение 2).</w:t>
      </w:r>
    </w:p>
    <w:p w14:paraId="75CFF0DC"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Расчет численности персонала организации представлен в Приложении 1.</w:t>
      </w:r>
    </w:p>
    <w:p w14:paraId="4558201B" w14:textId="77777777" w:rsidR="00414087" w:rsidRPr="00414087" w:rsidRDefault="00414087" w:rsidP="00414087">
      <w:pPr>
        <w:tabs>
          <w:tab w:val="left" w:pos="1134"/>
        </w:tabs>
        <w:ind w:firstLine="709"/>
        <w:jc w:val="both"/>
        <w:rPr>
          <w:sz w:val="28"/>
          <w:szCs w:val="28"/>
        </w:rPr>
      </w:pPr>
      <w:r w:rsidRPr="00414087">
        <w:rPr>
          <w:sz w:val="28"/>
          <w:szCs w:val="28"/>
        </w:rPr>
        <w:lastRenderedPageBreak/>
        <w:t xml:space="preserve">Затраты по данной статье приняты в сумме </w:t>
      </w:r>
      <w:r w:rsidRPr="00414087">
        <w:rPr>
          <w:b/>
          <w:i/>
          <w:sz w:val="28"/>
          <w:szCs w:val="28"/>
        </w:rPr>
        <w:t xml:space="preserve">3 171,33 </w:t>
      </w:r>
      <w:r w:rsidRPr="00414087">
        <w:rPr>
          <w:sz w:val="28"/>
          <w:szCs w:val="28"/>
        </w:rPr>
        <w:t>тыс. руб., в том числе с разбивкой по периодам:</w:t>
      </w:r>
    </w:p>
    <w:p w14:paraId="60D49322" w14:textId="77777777" w:rsidR="00414087" w:rsidRPr="00414087" w:rsidRDefault="00414087" w:rsidP="00414087">
      <w:pPr>
        <w:tabs>
          <w:tab w:val="left" w:pos="1134"/>
        </w:tabs>
        <w:ind w:left="709"/>
        <w:jc w:val="both"/>
        <w:rPr>
          <w:sz w:val="28"/>
          <w:szCs w:val="28"/>
        </w:rPr>
      </w:pPr>
      <w:r w:rsidRPr="00414087">
        <w:rPr>
          <w:b/>
          <w:sz w:val="28"/>
          <w:szCs w:val="28"/>
        </w:rPr>
        <w:t>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1 585,67 </w:t>
      </w:r>
      <w:r w:rsidRPr="00414087">
        <w:rPr>
          <w:sz w:val="28"/>
          <w:szCs w:val="28"/>
        </w:rPr>
        <w:t>тыс. руб.;</w:t>
      </w:r>
    </w:p>
    <w:p w14:paraId="561D6BB2" w14:textId="77777777" w:rsidR="00414087" w:rsidRPr="00414087" w:rsidRDefault="00414087" w:rsidP="00414087">
      <w:pPr>
        <w:tabs>
          <w:tab w:val="left" w:pos="1134"/>
        </w:tabs>
        <w:ind w:left="709"/>
        <w:jc w:val="both"/>
        <w:rPr>
          <w:color w:val="FF0000"/>
          <w:sz w:val="28"/>
          <w:szCs w:val="28"/>
        </w:rPr>
      </w:pPr>
      <w:r w:rsidRPr="00414087">
        <w:rPr>
          <w:b/>
          <w:sz w:val="28"/>
          <w:szCs w:val="28"/>
        </w:rPr>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1 585,67 </w:t>
      </w:r>
      <w:r w:rsidRPr="00414087">
        <w:rPr>
          <w:sz w:val="28"/>
          <w:szCs w:val="28"/>
        </w:rPr>
        <w:t>тыс. руб.</w:t>
      </w:r>
    </w:p>
    <w:p w14:paraId="41B97E88" w14:textId="77777777" w:rsidR="00414087" w:rsidRPr="00414087" w:rsidRDefault="00414087" w:rsidP="00414087">
      <w:pPr>
        <w:tabs>
          <w:tab w:val="left" w:pos="1134"/>
        </w:tabs>
        <w:ind w:firstLine="709"/>
        <w:jc w:val="both"/>
        <w:rPr>
          <w:sz w:val="28"/>
          <w:szCs w:val="28"/>
        </w:rPr>
      </w:pPr>
      <w:r w:rsidRPr="00414087">
        <w:rPr>
          <w:sz w:val="28"/>
          <w:szCs w:val="28"/>
        </w:rPr>
        <w:t xml:space="preserve">Средняя заработная плата основного производственного персонала составила </w:t>
      </w:r>
      <w:r w:rsidRPr="00414087">
        <w:rPr>
          <w:b/>
          <w:i/>
          <w:sz w:val="28"/>
          <w:szCs w:val="28"/>
        </w:rPr>
        <w:t xml:space="preserve">26 427,75 </w:t>
      </w:r>
      <w:r w:rsidRPr="00414087">
        <w:rPr>
          <w:sz w:val="28"/>
          <w:szCs w:val="28"/>
        </w:rPr>
        <w:t>руб./чел./мес. Численность принята по расчету регулятора согласно приложению 1, на уровне (10,00 человека).</w:t>
      </w:r>
    </w:p>
    <w:p w14:paraId="0437EC58" w14:textId="77777777" w:rsidR="00414087" w:rsidRPr="00414087" w:rsidRDefault="00414087" w:rsidP="00414087">
      <w:pPr>
        <w:tabs>
          <w:tab w:val="left" w:pos="1134"/>
        </w:tabs>
        <w:jc w:val="center"/>
        <w:rPr>
          <w:b/>
          <w:sz w:val="32"/>
          <w:szCs w:val="32"/>
          <w:u w:val="single"/>
        </w:rPr>
      </w:pPr>
    </w:p>
    <w:p w14:paraId="7072A3A3" w14:textId="77777777" w:rsidR="00414087" w:rsidRPr="00414087" w:rsidRDefault="00414087" w:rsidP="00414087">
      <w:pPr>
        <w:tabs>
          <w:tab w:val="left" w:pos="1134"/>
        </w:tabs>
        <w:jc w:val="center"/>
        <w:rPr>
          <w:b/>
          <w:sz w:val="32"/>
          <w:szCs w:val="32"/>
          <w:u w:val="single"/>
        </w:rPr>
      </w:pPr>
    </w:p>
    <w:p w14:paraId="78FCA2D7" w14:textId="77777777" w:rsidR="00414087" w:rsidRPr="00414087" w:rsidRDefault="00414087" w:rsidP="00414087">
      <w:pPr>
        <w:tabs>
          <w:tab w:val="left" w:pos="1134"/>
        </w:tabs>
        <w:jc w:val="center"/>
        <w:rPr>
          <w:b/>
          <w:sz w:val="32"/>
          <w:szCs w:val="32"/>
          <w:u w:val="single"/>
        </w:rPr>
      </w:pPr>
      <w:r w:rsidRPr="00414087">
        <w:rPr>
          <w:b/>
          <w:sz w:val="32"/>
          <w:szCs w:val="32"/>
          <w:u w:val="single"/>
        </w:rPr>
        <w:t>3.1.4. «Отчисления на социальные нужды от расходов на оплату труда основного производственного персонала»</w:t>
      </w:r>
    </w:p>
    <w:p w14:paraId="0F001169" w14:textId="77777777" w:rsidR="00414087" w:rsidRPr="00414087" w:rsidRDefault="00414087" w:rsidP="00414087">
      <w:pPr>
        <w:tabs>
          <w:tab w:val="left" w:pos="1134"/>
        </w:tabs>
        <w:ind w:firstLine="709"/>
        <w:jc w:val="center"/>
        <w:rPr>
          <w:b/>
          <w:sz w:val="32"/>
          <w:szCs w:val="32"/>
          <w:u w:val="single"/>
        </w:rPr>
      </w:pPr>
    </w:p>
    <w:p w14:paraId="10A8B400" w14:textId="77777777" w:rsidR="00414087" w:rsidRPr="00414087" w:rsidRDefault="00414087" w:rsidP="00414087">
      <w:pPr>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w:t>
      </w:r>
      <w:r w:rsidRPr="00414087">
        <w:rPr>
          <w:b/>
          <w:bCs/>
          <w:sz w:val="28"/>
          <w:szCs w:val="28"/>
        </w:rPr>
        <w:t>на 2022 г.</w:t>
      </w:r>
      <w:r w:rsidRPr="00414087">
        <w:rPr>
          <w:sz w:val="28"/>
          <w:szCs w:val="28"/>
        </w:rPr>
        <w:t xml:space="preserve"> в сумме </w:t>
      </w:r>
      <w:r w:rsidRPr="00414087">
        <w:rPr>
          <w:b/>
          <w:i/>
          <w:sz w:val="28"/>
          <w:szCs w:val="28"/>
        </w:rPr>
        <w:t xml:space="preserve">766,19 </w:t>
      </w:r>
      <w:r w:rsidRPr="00414087">
        <w:rPr>
          <w:sz w:val="28"/>
          <w:szCs w:val="28"/>
        </w:rPr>
        <w:t xml:space="preserve">тыс. руб. </w:t>
      </w:r>
    </w:p>
    <w:p w14:paraId="330E2916" w14:textId="77777777" w:rsidR="00414087" w:rsidRPr="00414087" w:rsidRDefault="00414087" w:rsidP="00414087">
      <w:pPr>
        <w:tabs>
          <w:tab w:val="left" w:pos="1134"/>
        </w:tabs>
        <w:ind w:firstLine="709"/>
        <w:jc w:val="both"/>
        <w:rPr>
          <w:bCs/>
          <w:color w:val="000000"/>
          <w:sz w:val="28"/>
          <w:szCs w:val="28"/>
        </w:rPr>
      </w:pPr>
      <w:r w:rsidRPr="00414087">
        <w:rPr>
          <w:bCs/>
          <w:sz w:val="28"/>
          <w:szCs w:val="28"/>
          <w:u w:val="single"/>
        </w:rPr>
        <w:t xml:space="preserve">Отчисления на социальные нужды от расходов на оплату труда основного производственного персонала </w:t>
      </w:r>
      <w:r w:rsidRPr="00414087">
        <w:rPr>
          <w:bCs/>
          <w:sz w:val="28"/>
          <w:szCs w:val="28"/>
        </w:rPr>
        <w:t>учтены 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414AF69A"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73E341F7"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7066A0A1"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2C2D4317"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sz w:val="28"/>
          <w:szCs w:val="28"/>
        </w:rPr>
        <w:t xml:space="preserve">Расходы по данной статье рассчитаны на основании вышеуказанных положений НК РФ. </w:t>
      </w: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5F7393E8"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t xml:space="preserve">Общая сумма страховых взносов составила </w:t>
      </w:r>
      <w:r w:rsidRPr="00414087">
        <w:rPr>
          <w:b/>
          <w:bCs/>
          <w:sz w:val="28"/>
          <w:szCs w:val="28"/>
        </w:rPr>
        <w:t xml:space="preserve">957,74 </w:t>
      </w:r>
      <w:r w:rsidRPr="00414087">
        <w:rPr>
          <w:sz w:val="28"/>
          <w:szCs w:val="28"/>
        </w:rPr>
        <w:t xml:space="preserve">тыс. руб. (3171,33 тыс. руб.*0,302) </w:t>
      </w:r>
    </w:p>
    <w:p w14:paraId="6FFE2137"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034D3771"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i/>
          <w:sz w:val="28"/>
          <w:szCs w:val="28"/>
        </w:rPr>
        <w:t xml:space="preserve">478,87 </w:t>
      </w:r>
      <w:r w:rsidRPr="00414087">
        <w:rPr>
          <w:sz w:val="28"/>
          <w:szCs w:val="28"/>
        </w:rPr>
        <w:t>тыс. руб.;</w:t>
      </w:r>
    </w:p>
    <w:p w14:paraId="4454924A"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478,87 </w:t>
      </w:r>
      <w:r w:rsidRPr="00414087">
        <w:rPr>
          <w:sz w:val="28"/>
          <w:szCs w:val="28"/>
        </w:rPr>
        <w:t>тыс. руб.</w:t>
      </w:r>
    </w:p>
    <w:p w14:paraId="7B7CE91D" w14:textId="77777777" w:rsidR="00414087" w:rsidRPr="00414087" w:rsidRDefault="00414087" w:rsidP="00414087">
      <w:pPr>
        <w:tabs>
          <w:tab w:val="left" w:pos="1134"/>
        </w:tabs>
        <w:jc w:val="center"/>
        <w:rPr>
          <w:b/>
          <w:color w:val="FF0000"/>
          <w:sz w:val="32"/>
          <w:szCs w:val="32"/>
          <w:u w:val="single"/>
        </w:rPr>
      </w:pPr>
    </w:p>
    <w:p w14:paraId="0207F247" w14:textId="77777777" w:rsidR="00414087" w:rsidRPr="00414087" w:rsidRDefault="00414087" w:rsidP="00414087">
      <w:pPr>
        <w:tabs>
          <w:tab w:val="left" w:pos="1134"/>
        </w:tabs>
        <w:jc w:val="center"/>
        <w:rPr>
          <w:b/>
          <w:sz w:val="32"/>
          <w:szCs w:val="32"/>
          <w:u w:val="single"/>
        </w:rPr>
      </w:pPr>
      <w:r w:rsidRPr="00414087">
        <w:rPr>
          <w:b/>
          <w:sz w:val="32"/>
          <w:szCs w:val="32"/>
          <w:u w:val="single"/>
        </w:rPr>
        <w:t>3.1.5. «Цеховые (общехозяйственные) расходы»</w:t>
      </w:r>
    </w:p>
    <w:p w14:paraId="05E64146" w14:textId="77777777" w:rsidR="00414087" w:rsidRPr="00414087" w:rsidRDefault="00414087" w:rsidP="00414087">
      <w:pPr>
        <w:tabs>
          <w:tab w:val="left" w:pos="1134"/>
        </w:tabs>
        <w:jc w:val="center"/>
        <w:rPr>
          <w:b/>
          <w:sz w:val="32"/>
          <w:szCs w:val="32"/>
          <w:u w:val="single"/>
        </w:rPr>
      </w:pPr>
    </w:p>
    <w:p w14:paraId="6D62C5BD"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на 2022 год затраты по данной статье в сумме </w:t>
      </w:r>
      <w:r w:rsidRPr="00414087">
        <w:rPr>
          <w:b/>
          <w:i/>
          <w:sz w:val="28"/>
          <w:szCs w:val="28"/>
        </w:rPr>
        <w:t xml:space="preserve">3 980,38 </w:t>
      </w:r>
      <w:r w:rsidRPr="00414087">
        <w:rPr>
          <w:sz w:val="28"/>
          <w:szCs w:val="28"/>
        </w:rPr>
        <w:t>тыс. руб., в том числе расходы по статье включают в себя заработную плату цехового персонала</w:t>
      </w:r>
      <w:r w:rsidRPr="00414087">
        <w:rPr>
          <w:b/>
          <w:i/>
          <w:sz w:val="28"/>
          <w:szCs w:val="28"/>
        </w:rPr>
        <w:t xml:space="preserve">  2 928,05 </w:t>
      </w:r>
      <w:r w:rsidRPr="00414087">
        <w:rPr>
          <w:sz w:val="28"/>
          <w:szCs w:val="28"/>
        </w:rPr>
        <w:t xml:space="preserve">тыс. руб., среднемесячная оплата труда заявлена в размере </w:t>
      </w:r>
      <w:r w:rsidRPr="00414087">
        <w:rPr>
          <w:b/>
          <w:i/>
          <w:sz w:val="28"/>
          <w:szCs w:val="28"/>
        </w:rPr>
        <w:t xml:space="preserve">32 314,20 </w:t>
      </w:r>
      <w:r w:rsidRPr="00414087">
        <w:rPr>
          <w:sz w:val="28"/>
          <w:szCs w:val="28"/>
        </w:rPr>
        <w:t xml:space="preserve">руб./мес./чел., отчисления на социальные нужды </w:t>
      </w:r>
      <w:r w:rsidRPr="00414087">
        <w:rPr>
          <w:b/>
          <w:i/>
          <w:sz w:val="28"/>
          <w:szCs w:val="28"/>
        </w:rPr>
        <w:t xml:space="preserve">884,27 </w:t>
      </w:r>
      <w:r w:rsidRPr="00414087">
        <w:rPr>
          <w:sz w:val="28"/>
          <w:szCs w:val="28"/>
        </w:rPr>
        <w:t xml:space="preserve">тыс. руб., численность заявлена в количестве </w:t>
      </w:r>
      <w:r w:rsidRPr="00414087">
        <w:rPr>
          <w:b/>
          <w:i/>
          <w:sz w:val="28"/>
          <w:szCs w:val="28"/>
        </w:rPr>
        <w:t xml:space="preserve">7,55 </w:t>
      </w:r>
      <w:r w:rsidRPr="00414087">
        <w:rPr>
          <w:sz w:val="28"/>
          <w:szCs w:val="28"/>
        </w:rPr>
        <w:t xml:space="preserve">человек, прочие расходы </w:t>
      </w:r>
      <w:r w:rsidRPr="00414087">
        <w:rPr>
          <w:b/>
          <w:i/>
          <w:sz w:val="28"/>
          <w:szCs w:val="28"/>
        </w:rPr>
        <w:t xml:space="preserve"> 168,05 </w:t>
      </w:r>
      <w:r w:rsidRPr="00414087">
        <w:rPr>
          <w:sz w:val="28"/>
          <w:szCs w:val="28"/>
        </w:rPr>
        <w:t xml:space="preserve">тыс. руб. (коммунальные услуги сторонних организаций,  прочие). </w:t>
      </w:r>
    </w:p>
    <w:p w14:paraId="0148D40C" w14:textId="77777777" w:rsidR="00414087" w:rsidRPr="00414087" w:rsidRDefault="00414087" w:rsidP="00414087">
      <w:pPr>
        <w:tabs>
          <w:tab w:val="left" w:pos="1134"/>
        </w:tabs>
        <w:ind w:firstLine="709"/>
        <w:jc w:val="both"/>
        <w:rPr>
          <w:sz w:val="28"/>
          <w:szCs w:val="28"/>
        </w:rPr>
      </w:pPr>
      <w:r w:rsidRPr="00414087">
        <w:rPr>
          <w:sz w:val="28"/>
          <w:szCs w:val="28"/>
        </w:rPr>
        <w:lastRenderedPageBreak/>
        <w:t xml:space="preserve">По результатам проведенного анализа расходы по статье приняты в расчет в размере </w:t>
      </w:r>
      <w:r w:rsidRPr="00414087">
        <w:rPr>
          <w:b/>
          <w:bCs/>
          <w:i/>
          <w:iCs/>
          <w:sz w:val="28"/>
          <w:szCs w:val="28"/>
        </w:rPr>
        <w:t xml:space="preserve">504,88 </w:t>
      </w:r>
      <w:r w:rsidRPr="00414087">
        <w:rPr>
          <w:sz w:val="28"/>
          <w:szCs w:val="28"/>
        </w:rPr>
        <w:t>тыс.руб.:</w:t>
      </w:r>
    </w:p>
    <w:p w14:paraId="61FB8662" w14:textId="77777777" w:rsidR="00414087" w:rsidRPr="00414087" w:rsidRDefault="00414087" w:rsidP="00414087">
      <w:pPr>
        <w:tabs>
          <w:tab w:val="left" w:pos="1134"/>
        </w:tabs>
        <w:ind w:firstLine="709"/>
        <w:jc w:val="both"/>
        <w:rPr>
          <w:sz w:val="28"/>
          <w:szCs w:val="28"/>
        </w:rPr>
      </w:pPr>
      <w:r w:rsidRPr="00414087">
        <w:rPr>
          <w:i/>
          <w:iCs/>
          <w:sz w:val="28"/>
          <w:szCs w:val="28"/>
        </w:rPr>
        <w:t>Заработная плата цехового персонала</w:t>
      </w:r>
      <w:r w:rsidRPr="00414087">
        <w:rPr>
          <w:color w:val="FF0000"/>
          <w:sz w:val="28"/>
          <w:szCs w:val="28"/>
        </w:rPr>
        <w:t xml:space="preserve"> </w:t>
      </w:r>
      <w:r w:rsidRPr="00414087">
        <w:rPr>
          <w:sz w:val="28"/>
          <w:szCs w:val="28"/>
        </w:rPr>
        <w:t xml:space="preserve">принята в размере </w:t>
      </w:r>
      <w:r w:rsidRPr="00414087">
        <w:rPr>
          <w:b/>
          <w:i/>
          <w:sz w:val="28"/>
          <w:szCs w:val="28"/>
        </w:rPr>
        <w:t xml:space="preserve">387,77 </w:t>
      </w:r>
      <w:r w:rsidRPr="00414087">
        <w:rPr>
          <w:sz w:val="28"/>
          <w:szCs w:val="28"/>
        </w:rPr>
        <w:t xml:space="preserve">тыс. руб. рассчитана регулятором согласно предложенной организацией средней заработной плате 32 314,20 руб./мес. и учтенной численности 1,00 чел. (по расчету регулятора) (Приложение 2). Расчет численности персонала организации представлен в Приложении 1. </w:t>
      </w:r>
    </w:p>
    <w:p w14:paraId="095F3606" w14:textId="77777777" w:rsidR="00414087" w:rsidRPr="00414087" w:rsidRDefault="00414087" w:rsidP="00414087">
      <w:pPr>
        <w:tabs>
          <w:tab w:val="left" w:pos="1134"/>
        </w:tabs>
        <w:ind w:firstLine="709"/>
        <w:jc w:val="both"/>
        <w:rPr>
          <w:sz w:val="28"/>
          <w:szCs w:val="28"/>
        </w:rPr>
      </w:pPr>
      <w:r w:rsidRPr="00414087">
        <w:rPr>
          <w:sz w:val="28"/>
          <w:szCs w:val="28"/>
        </w:rPr>
        <w:t>Затраты приняты с разбивкой по периодам с суммы:</w:t>
      </w:r>
    </w:p>
    <w:p w14:paraId="24A829A5"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01.01.2022 по 30.06.2022</w:t>
      </w:r>
      <w:r w:rsidRPr="00414087">
        <w:rPr>
          <w:sz w:val="28"/>
          <w:szCs w:val="28"/>
        </w:rPr>
        <w:t xml:space="preserve"> –</w:t>
      </w:r>
      <w:r w:rsidRPr="00414087">
        <w:rPr>
          <w:szCs w:val="20"/>
        </w:rPr>
        <w:t xml:space="preserve"> </w:t>
      </w:r>
      <w:r w:rsidRPr="00414087">
        <w:rPr>
          <w:b/>
          <w:i/>
          <w:sz w:val="28"/>
          <w:szCs w:val="28"/>
        </w:rPr>
        <w:t xml:space="preserve">193,89 </w:t>
      </w:r>
      <w:r w:rsidRPr="00414087">
        <w:rPr>
          <w:sz w:val="28"/>
          <w:szCs w:val="28"/>
        </w:rPr>
        <w:t>тыс. руб.;</w:t>
      </w:r>
    </w:p>
    <w:p w14:paraId="625271E3"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193,89 </w:t>
      </w:r>
      <w:r w:rsidRPr="00414087">
        <w:rPr>
          <w:sz w:val="28"/>
          <w:szCs w:val="28"/>
        </w:rPr>
        <w:t>тыс. руб.</w:t>
      </w:r>
    </w:p>
    <w:p w14:paraId="0FE7EE3B" w14:textId="77777777" w:rsidR="00414087" w:rsidRPr="00414087" w:rsidRDefault="00414087" w:rsidP="00414087">
      <w:pPr>
        <w:tabs>
          <w:tab w:val="left" w:pos="1134"/>
        </w:tabs>
        <w:ind w:firstLine="709"/>
        <w:jc w:val="both"/>
        <w:rPr>
          <w:bCs/>
          <w:color w:val="000000"/>
          <w:sz w:val="28"/>
          <w:szCs w:val="28"/>
        </w:rPr>
      </w:pPr>
      <w:r w:rsidRPr="00414087">
        <w:rPr>
          <w:i/>
          <w:iCs/>
          <w:sz w:val="28"/>
          <w:szCs w:val="28"/>
        </w:rPr>
        <w:t>Отчисления на социальные нужды, страховые нужды</w:t>
      </w:r>
      <w:r w:rsidRPr="00414087">
        <w:rPr>
          <w:sz w:val="28"/>
          <w:szCs w:val="28"/>
        </w:rPr>
        <w:t xml:space="preserve"> рассчитаны </w:t>
      </w:r>
      <w:r w:rsidRPr="00414087">
        <w:rPr>
          <w:bCs/>
          <w:sz w:val="28"/>
          <w:szCs w:val="28"/>
        </w:rPr>
        <w:t>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4FAAFBF7"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6D9104D9"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6F73FC07"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4F989AD8"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2C792584"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t xml:space="preserve">Общая сумма страховых взносов составила </w:t>
      </w:r>
      <w:r w:rsidRPr="00414087">
        <w:rPr>
          <w:b/>
          <w:bCs/>
          <w:sz w:val="28"/>
          <w:szCs w:val="28"/>
        </w:rPr>
        <w:t xml:space="preserve">117,11 </w:t>
      </w:r>
      <w:r w:rsidRPr="00414087">
        <w:rPr>
          <w:sz w:val="28"/>
          <w:szCs w:val="28"/>
        </w:rPr>
        <w:t xml:space="preserve">тыс. руб. (387,77 тыс.руб.*0,302). </w:t>
      </w:r>
    </w:p>
    <w:p w14:paraId="3EA0F2A6"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3F899EE6"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i/>
          <w:sz w:val="28"/>
          <w:szCs w:val="28"/>
        </w:rPr>
        <w:t xml:space="preserve">58,55 </w:t>
      </w:r>
      <w:r w:rsidRPr="00414087">
        <w:rPr>
          <w:sz w:val="28"/>
          <w:szCs w:val="28"/>
        </w:rPr>
        <w:t>тыс. руб.;</w:t>
      </w:r>
    </w:p>
    <w:p w14:paraId="1DA1BA2B"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58,55 </w:t>
      </w:r>
      <w:r w:rsidRPr="00414087">
        <w:rPr>
          <w:sz w:val="28"/>
          <w:szCs w:val="28"/>
        </w:rPr>
        <w:t>тыс. руб.</w:t>
      </w:r>
    </w:p>
    <w:p w14:paraId="606FCA94"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«Прочие расходы»</w:t>
      </w:r>
      <w:r w:rsidRPr="00414087">
        <w:rPr>
          <w:sz w:val="28"/>
          <w:szCs w:val="28"/>
        </w:rPr>
        <w:t xml:space="preserve"> не приняты. Организация предлагает учесть затраты на коммунальные расходы в сумме </w:t>
      </w:r>
      <w:r w:rsidRPr="00414087">
        <w:rPr>
          <w:b/>
          <w:bCs/>
          <w:i/>
          <w:iCs/>
          <w:sz w:val="28"/>
          <w:szCs w:val="28"/>
        </w:rPr>
        <w:t xml:space="preserve">104,47 </w:t>
      </w:r>
      <w:r w:rsidRPr="00414087">
        <w:rPr>
          <w:sz w:val="28"/>
          <w:szCs w:val="28"/>
        </w:rPr>
        <w:t xml:space="preserve">тыс. руб., прочие расходы </w:t>
      </w:r>
      <w:r w:rsidRPr="00414087">
        <w:rPr>
          <w:b/>
          <w:bCs/>
          <w:i/>
          <w:iCs/>
          <w:sz w:val="28"/>
          <w:szCs w:val="28"/>
        </w:rPr>
        <w:t>63,58</w:t>
      </w:r>
      <w:r w:rsidRPr="00414087">
        <w:rPr>
          <w:sz w:val="28"/>
          <w:szCs w:val="28"/>
        </w:rPr>
        <w:t xml:space="preserve"> тыс. руб. в составе цеховых расходов.</w:t>
      </w:r>
    </w:p>
    <w:p w14:paraId="3BBB6A21" w14:textId="77777777" w:rsidR="00414087" w:rsidRPr="00414087" w:rsidRDefault="00414087" w:rsidP="00414087">
      <w:pPr>
        <w:tabs>
          <w:tab w:val="left" w:pos="1134"/>
        </w:tabs>
        <w:ind w:firstLine="709"/>
        <w:jc w:val="both"/>
        <w:rPr>
          <w:bCs/>
          <w:sz w:val="28"/>
          <w:szCs w:val="28"/>
          <w:u w:val="single"/>
        </w:rPr>
      </w:pPr>
      <w:r w:rsidRPr="00414087">
        <w:rPr>
          <w:bCs/>
          <w:sz w:val="28"/>
          <w:szCs w:val="28"/>
          <w:u w:val="single"/>
        </w:rPr>
        <w:t>Регулирующим органом расходы по данной статье отклонены, так как в соответствии с учетной политикой организации, цеховые расходы учитываются на 25 сч. и распределяются пропорционально в доле от выручки видов деятельности. Таким образом, на момент установления тарифа на водоотведение для потребителей г. Топки Топкинского муниципального округа  все цеховые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1FE35014" w14:textId="77777777" w:rsidR="00414087" w:rsidRPr="00414087" w:rsidRDefault="00414087" w:rsidP="00414087">
      <w:pPr>
        <w:tabs>
          <w:tab w:val="left" w:pos="1134"/>
        </w:tabs>
        <w:jc w:val="center"/>
        <w:rPr>
          <w:b/>
          <w:sz w:val="32"/>
          <w:szCs w:val="32"/>
          <w:u w:val="single"/>
        </w:rPr>
      </w:pPr>
    </w:p>
    <w:p w14:paraId="6E83CBCE" w14:textId="77777777" w:rsidR="00414087" w:rsidRPr="00414087" w:rsidRDefault="00414087" w:rsidP="00414087">
      <w:pPr>
        <w:tabs>
          <w:tab w:val="left" w:pos="1134"/>
        </w:tabs>
        <w:jc w:val="center"/>
        <w:rPr>
          <w:b/>
          <w:sz w:val="32"/>
          <w:szCs w:val="32"/>
          <w:u w:val="single"/>
        </w:rPr>
      </w:pPr>
      <w:r w:rsidRPr="00414087">
        <w:rPr>
          <w:b/>
          <w:sz w:val="32"/>
          <w:szCs w:val="32"/>
          <w:u w:val="single"/>
        </w:rPr>
        <w:t>3.1.6.  «Прочие производственные расходы»</w:t>
      </w:r>
    </w:p>
    <w:p w14:paraId="512E950C" w14:textId="77777777" w:rsidR="00414087" w:rsidRPr="00414087" w:rsidRDefault="00414087" w:rsidP="00414087">
      <w:pPr>
        <w:tabs>
          <w:tab w:val="left" w:pos="1134"/>
        </w:tabs>
        <w:ind w:firstLine="709"/>
        <w:jc w:val="both"/>
        <w:rPr>
          <w:color w:val="FF0000"/>
          <w:sz w:val="28"/>
          <w:szCs w:val="28"/>
        </w:rPr>
      </w:pPr>
    </w:p>
    <w:p w14:paraId="0318C6E7"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374,43 </w:t>
      </w:r>
      <w:r w:rsidRPr="00414087">
        <w:rPr>
          <w:sz w:val="28"/>
          <w:szCs w:val="28"/>
        </w:rPr>
        <w:t xml:space="preserve">тыс. руб. </w:t>
      </w:r>
    </w:p>
    <w:p w14:paraId="689341B7"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lastRenderedPageBreak/>
        <w:t xml:space="preserve">В состав данных расходов входят расходы на ГСМ (и/или расходы на аренду спец.техники) в сумме </w:t>
      </w:r>
      <w:r w:rsidRPr="00414087">
        <w:rPr>
          <w:b/>
          <w:i/>
          <w:color w:val="000000"/>
          <w:sz w:val="28"/>
          <w:szCs w:val="28"/>
        </w:rPr>
        <w:t xml:space="preserve">87,75 </w:t>
      </w:r>
      <w:r w:rsidRPr="00414087">
        <w:rPr>
          <w:color w:val="000000"/>
          <w:sz w:val="28"/>
          <w:szCs w:val="28"/>
        </w:rPr>
        <w:t xml:space="preserve">тыс. руб., прочие расходы: охрана труда в сумме </w:t>
      </w:r>
      <w:r w:rsidRPr="00414087">
        <w:rPr>
          <w:b/>
          <w:i/>
          <w:color w:val="000000"/>
          <w:sz w:val="28"/>
          <w:szCs w:val="28"/>
        </w:rPr>
        <w:t xml:space="preserve">286,68 </w:t>
      </w:r>
      <w:r w:rsidRPr="00414087">
        <w:rPr>
          <w:color w:val="000000"/>
          <w:sz w:val="28"/>
          <w:szCs w:val="28"/>
        </w:rPr>
        <w:t xml:space="preserve">тыс. руб. </w:t>
      </w:r>
    </w:p>
    <w:p w14:paraId="744CF35B"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по статье приняты в расчет в сумме </w:t>
      </w:r>
      <w:r w:rsidRPr="00414087">
        <w:rPr>
          <w:b/>
          <w:i/>
          <w:sz w:val="28"/>
          <w:szCs w:val="28"/>
        </w:rPr>
        <w:t xml:space="preserve">226,32 </w:t>
      </w:r>
      <w:r w:rsidRPr="00414087">
        <w:rPr>
          <w:sz w:val="28"/>
          <w:szCs w:val="28"/>
        </w:rPr>
        <w:t>тыс. руб.:</w:t>
      </w:r>
    </w:p>
    <w:p w14:paraId="4720CDCA"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«Расходы на ГСМ (и/ или расходы на аренду спец.техники)»</w:t>
      </w:r>
      <w:r w:rsidRPr="00414087">
        <w:rPr>
          <w:sz w:val="28"/>
          <w:szCs w:val="28"/>
        </w:rPr>
        <w:t xml:space="preserve">  не учтены.</w:t>
      </w:r>
      <w:r w:rsidRPr="00414087">
        <w:rPr>
          <w:szCs w:val="20"/>
        </w:rPr>
        <w:t xml:space="preserve"> </w:t>
      </w:r>
      <w:r w:rsidRPr="00414087">
        <w:rPr>
          <w:sz w:val="28"/>
          <w:szCs w:val="28"/>
        </w:rPr>
        <w:t>Регулирующим органом расходы по данной статье отклонены, так как в соответствии с учетной политикой организации, данные расходы учитываются на 25 сч. и распределяются пропорционально в доле от выручки видов деятельности. Таким образом, на момент установления тарифа на водоотведение для потребителей г. Топки Топкинского муниципального округа  расходы на ГСМ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50838F3B" w14:textId="77777777" w:rsidR="00414087" w:rsidRPr="00414087" w:rsidRDefault="00414087" w:rsidP="00414087">
      <w:pPr>
        <w:tabs>
          <w:tab w:val="left" w:pos="1134"/>
        </w:tabs>
        <w:ind w:firstLine="709"/>
        <w:jc w:val="both"/>
        <w:rPr>
          <w:sz w:val="28"/>
          <w:szCs w:val="28"/>
        </w:rPr>
      </w:pPr>
      <w:r w:rsidRPr="00414087">
        <w:rPr>
          <w:i/>
          <w:iCs/>
          <w:sz w:val="28"/>
          <w:szCs w:val="28"/>
        </w:rPr>
        <w:t>Затраты по статье «Прочие расходы»</w:t>
      </w:r>
      <w:r w:rsidRPr="00414087">
        <w:rPr>
          <w:sz w:val="28"/>
          <w:szCs w:val="28"/>
        </w:rPr>
        <w:t xml:space="preserve"> приняты в сумме </w:t>
      </w:r>
      <w:r w:rsidRPr="00414087">
        <w:rPr>
          <w:b/>
          <w:i/>
          <w:sz w:val="28"/>
          <w:szCs w:val="28"/>
        </w:rPr>
        <w:t xml:space="preserve">226,32 </w:t>
      </w:r>
      <w:r w:rsidRPr="00414087">
        <w:rPr>
          <w:sz w:val="28"/>
          <w:szCs w:val="28"/>
        </w:rPr>
        <w:t>тыс. руб. Затраты приняты с разбивкой по периодам с суммы:</w:t>
      </w:r>
    </w:p>
    <w:p w14:paraId="621AA3E5" w14:textId="77777777" w:rsidR="00414087" w:rsidRPr="00414087" w:rsidRDefault="00414087" w:rsidP="00414087">
      <w:pPr>
        <w:tabs>
          <w:tab w:val="left" w:pos="1134"/>
        </w:tabs>
        <w:ind w:firstLine="709"/>
        <w:jc w:val="both"/>
        <w:rPr>
          <w:sz w:val="28"/>
          <w:szCs w:val="28"/>
        </w:rPr>
      </w:pPr>
      <w:r w:rsidRPr="00414087">
        <w:rPr>
          <w:b/>
          <w:bCs/>
          <w:sz w:val="28"/>
          <w:szCs w:val="28"/>
        </w:rPr>
        <w:t xml:space="preserve">- с 01.01.2022 по 30.06.2022 – </w:t>
      </w:r>
      <w:r w:rsidRPr="00414087">
        <w:rPr>
          <w:b/>
          <w:bCs/>
          <w:i/>
          <w:iCs/>
          <w:sz w:val="28"/>
          <w:szCs w:val="28"/>
        </w:rPr>
        <w:t xml:space="preserve">166,26 </w:t>
      </w:r>
      <w:r w:rsidRPr="00414087">
        <w:rPr>
          <w:sz w:val="28"/>
          <w:szCs w:val="28"/>
        </w:rPr>
        <w:t>тыс. руб.;</w:t>
      </w:r>
    </w:p>
    <w:p w14:paraId="330E83C0" w14:textId="77777777" w:rsidR="00414087" w:rsidRPr="00414087" w:rsidRDefault="00414087" w:rsidP="00414087">
      <w:pPr>
        <w:tabs>
          <w:tab w:val="left" w:pos="1134"/>
        </w:tabs>
        <w:ind w:firstLine="709"/>
        <w:jc w:val="both"/>
        <w:rPr>
          <w:color w:val="FF0000"/>
          <w:sz w:val="28"/>
          <w:szCs w:val="28"/>
        </w:rPr>
      </w:pPr>
      <w:r w:rsidRPr="00414087">
        <w:rPr>
          <w:b/>
          <w:bCs/>
          <w:sz w:val="28"/>
          <w:szCs w:val="28"/>
        </w:rPr>
        <w:t xml:space="preserve">- с 01.07.2022 по 31.12.2022 – </w:t>
      </w:r>
      <w:r w:rsidRPr="00414087">
        <w:rPr>
          <w:b/>
          <w:bCs/>
          <w:i/>
          <w:iCs/>
          <w:sz w:val="28"/>
          <w:szCs w:val="28"/>
        </w:rPr>
        <w:t xml:space="preserve">60,06 </w:t>
      </w:r>
      <w:r w:rsidRPr="00414087">
        <w:rPr>
          <w:sz w:val="28"/>
          <w:szCs w:val="28"/>
        </w:rPr>
        <w:t>тыс. руб.</w:t>
      </w:r>
    </w:p>
    <w:p w14:paraId="4EE12462" w14:textId="77777777" w:rsidR="00414087" w:rsidRPr="00414087" w:rsidRDefault="00414087" w:rsidP="00414087">
      <w:pPr>
        <w:tabs>
          <w:tab w:val="left" w:pos="1134"/>
        </w:tabs>
        <w:ind w:firstLine="709"/>
        <w:jc w:val="both"/>
        <w:rPr>
          <w:sz w:val="28"/>
          <w:szCs w:val="28"/>
        </w:rPr>
      </w:pPr>
      <w:r w:rsidRPr="00414087">
        <w:rPr>
          <w:sz w:val="28"/>
          <w:szCs w:val="28"/>
        </w:rPr>
        <w:t xml:space="preserve">В том числе: </w:t>
      </w:r>
    </w:p>
    <w:p w14:paraId="2E3D8FF4" w14:textId="77777777" w:rsidR="00414087" w:rsidRPr="00414087" w:rsidRDefault="00414087" w:rsidP="00414087">
      <w:pPr>
        <w:tabs>
          <w:tab w:val="left" w:pos="1134"/>
        </w:tabs>
        <w:ind w:firstLine="709"/>
        <w:jc w:val="both"/>
        <w:rPr>
          <w:sz w:val="28"/>
          <w:szCs w:val="28"/>
        </w:rPr>
      </w:pPr>
      <w:r w:rsidRPr="00414087">
        <w:rPr>
          <w:sz w:val="28"/>
          <w:szCs w:val="28"/>
        </w:rPr>
        <w:t xml:space="preserve">Затраты по статье «Охрана труда» учтены в размере </w:t>
      </w:r>
      <w:r w:rsidRPr="00414087">
        <w:rPr>
          <w:b/>
          <w:bCs/>
          <w:i/>
          <w:iCs/>
          <w:sz w:val="28"/>
          <w:szCs w:val="28"/>
        </w:rPr>
        <w:t xml:space="preserve">226,32 </w:t>
      </w:r>
      <w:r w:rsidRPr="00414087">
        <w:rPr>
          <w:sz w:val="28"/>
          <w:szCs w:val="28"/>
        </w:rPr>
        <w:t>тыс. руб., в статье учтены затраты на спец.одежду, затраты на мыло и моющие средства, на спец.молоко в размере 216,68 тыс. руб. (расчет и обоснование учтенной суммы представлены в приложении 6,7), а также учтены затраты на СОУТ  по предложению организации в размере 9,64 тыс. руб.</w:t>
      </w:r>
    </w:p>
    <w:p w14:paraId="0AC86101" w14:textId="77777777" w:rsidR="00414087" w:rsidRPr="00414087" w:rsidRDefault="00414087" w:rsidP="00414087">
      <w:pPr>
        <w:tabs>
          <w:tab w:val="left" w:pos="1134"/>
        </w:tabs>
        <w:ind w:firstLine="709"/>
        <w:jc w:val="both"/>
        <w:rPr>
          <w:sz w:val="28"/>
          <w:szCs w:val="28"/>
        </w:rPr>
      </w:pPr>
      <w:r w:rsidRPr="00414087">
        <w:rPr>
          <w:sz w:val="28"/>
          <w:szCs w:val="28"/>
        </w:rPr>
        <w:t>Затраты приняты с разбивкой по периодам с суммы:</w:t>
      </w:r>
    </w:p>
    <w:p w14:paraId="443E2347" w14:textId="77777777" w:rsidR="00414087" w:rsidRPr="00414087" w:rsidRDefault="00414087" w:rsidP="00414087">
      <w:pPr>
        <w:tabs>
          <w:tab w:val="left" w:pos="1134"/>
        </w:tabs>
        <w:ind w:firstLine="709"/>
        <w:jc w:val="both"/>
        <w:rPr>
          <w:sz w:val="28"/>
          <w:szCs w:val="28"/>
        </w:rPr>
      </w:pPr>
      <w:r w:rsidRPr="00414087">
        <w:rPr>
          <w:b/>
          <w:bCs/>
          <w:sz w:val="28"/>
          <w:szCs w:val="28"/>
        </w:rPr>
        <w:t xml:space="preserve">- с 01.01.2022 по 30.06.2022 – </w:t>
      </w:r>
      <w:r w:rsidRPr="00414087">
        <w:rPr>
          <w:b/>
          <w:bCs/>
          <w:i/>
          <w:iCs/>
          <w:sz w:val="28"/>
          <w:szCs w:val="28"/>
        </w:rPr>
        <w:t xml:space="preserve">166,26 </w:t>
      </w:r>
      <w:r w:rsidRPr="00414087">
        <w:rPr>
          <w:sz w:val="28"/>
          <w:szCs w:val="28"/>
        </w:rPr>
        <w:t>тыс. руб.;</w:t>
      </w:r>
    </w:p>
    <w:p w14:paraId="1EDC3250" w14:textId="77777777" w:rsidR="00414087" w:rsidRPr="00414087" w:rsidRDefault="00414087" w:rsidP="00414087">
      <w:pPr>
        <w:tabs>
          <w:tab w:val="left" w:pos="1134"/>
        </w:tabs>
        <w:ind w:firstLine="709"/>
        <w:jc w:val="both"/>
        <w:rPr>
          <w:color w:val="FF0000"/>
          <w:sz w:val="28"/>
          <w:szCs w:val="28"/>
        </w:rPr>
      </w:pPr>
      <w:r w:rsidRPr="00414087">
        <w:rPr>
          <w:b/>
          <w:bCs/>
          <w:sz w:val="28"/>
          <w:szCs w:val="28"/>
        </w:rPr>
        <w:t xml:space="preserve">- с 01.07.2022 по 31.12.2022 – </w:t>
      </w:r>
      <w:r w:rsidRPr="00414087">
        <w:rPr>
          <w:b/>
          <w:bCs/>
          <w:i/>
          <w:iCs/>
          <w:sz w:val="28"/>
          <w:szCs w:val="28"/>
        </w:rPr>
        <w:t xml:space="preserve">60,06 </w:t>
      </w:r>
      <w:r w:rsidRPr="00414087">
        <w:rPr>
          <w:sz w:val="28"/>
          <w:szCs w:val="28"/>
        </w:rPr>
        <w:t>тыс. руб.</w:t>
      </w:r>
    </w:p>
    <w:p w14:paraId="0082E089" w14:textId="77777777" w:rsidR="00414087" w:rsidRPr="00414087" w:rsidRDefault="00414087" w:rsidP="00414087">
      <w:pPr>
        <w:tabs>
          <w:tab w:val="left" w:pos="1134"/>
        </w:tabs>
        <w:ind w:firstLine="709"/>
        <w:jc w:val="both"/>
        <w:rPr>
          <w:sz w:val="28"/>
          <w:szCs w:val="28"/>
        </w:rPr>
      </w:pPr>
    </w:p>
    <w:p w14:paraId="37ECA776" w14:textId="77777777" w:rsidR="00414087" w:rsidRPr="00414087" w:rsidRDefault="00414087" w:rsidP="00414087">
      <w:pPr>
        <w:tabs>
          <w:tab w:val="left" w:pos="1134"/>
        </w:tabs>
        <w:ind w:left="1069"/>
        <w:jc w:val="center"/>
        <w:rPr>
          <w:b/>
          <w:sz w:val="32"/>
          <w:szCs w:val="32"/>
          <w:u w:val="single"/>
        </w:rPr>
      </w:pPr>
      <w:r w:rsidRPr="00414087">
        <w:rPr>
          <w:b/>
          <w:sz w:val="32"/>
          <w:szCs w:val="32"/>
          <w:u w:val="single"/>
        </w:rPr>
        <w:t>3.2. Ремонтные расходы»</w:t>
      </w:r>
    </w:p>
    <w:p w14:paraId="0CE11C7C" w14:textId="77777777" w:rsidR="00414087" w:rsidRPr="00414087" w:rsidRDefault="00414087" w:rsidP="00414087">
      <w:pPr>
        <w:tabs>
          <w:tab w:val="left" w:pos="1134"/>
        </w:tabs>
        <w:ind w:firstLine="709"/>
        <w:jc w:val="center"/>
        <w:rPr>
          <w:b/>
          <w:sz w:val="32"/>
          <w:szCs w:val="32"/>
          <w:u w:val="single"/>
        </w:rPr>
      </w:pPr>
    </w:p>
    <w:p w14:paraId="330E6BFB"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368,62 </w:t>
      </w:r>
      <w:r w:rsidRPr="00414087">
        <w:rPr>
          <w:sz w:val="28"/>
          <w:szCs w:val="28"/>
        </w:rPr>
        <w:t xml:space="preserve">тыс. руб. </w:t>
      </w:r>
    </w:p>
    <w:p w14:paraId="4B515918" w14:textId="77777777" w:rsidR="00414087" w:rsidRPr="00414087" w:rsidRDefault="00414087" w:rsidP="00414087">
      <w:pPr>
        <w:tabs>
          <w:tab w:val="left" w:pos="1134"/>
        </w:tabs>
        <w:ind w:firstLine="709"/>
        <w:jc w:val="both"/>
        <w:rPr>
          <w:sz w:val="28"/>
          <w:szCs w:val="28"/>
        </w:rPr>
      </w:pPr>
      <w:r w:rsidRPr="00414087">
        <w:rPr>
          <w:sz w:val="28"/>
          <w:szCs w:val="28"/>
        </w:rPr>
        <w:t xml:space="preserve">Расходы по статье приняты в сумме </w:t>
      </w:r>
      <w:r w:rsidRPr="00414087">
        <w:rPr>
          <w:b/>
          <w:i/>
          <w:sz w:val="28"/>
          <w:szCs w:val="28"/>
        </w:rPr>
        <w:t xml:space="preserve">107,24 </w:t>
      </w:r>
      <w:r w:rsidRPr="00414087">
        <w:rPr>
          <w:sz w:val="28"/>
          <w:szCs w:val="28"/>
        </w:rPr>
        <w:t>тыс. руб. с учетом календарной разбивки на следующем уровне:</w:t>
      </w:r>
    </w:p>
    <w:p w14:paraId="0AD3D08E"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01.01.2022 по 30.06.2022</w:t>
      </w:r>
      <w:r w:rsidRPr="00414087">
        <w:rPr>
          <w:sz w:val="28"/>
          <w:szCs w:val="28"/>
        </w:rPr>
        <w:t xml:space="preserve"> – </w:t>
      </w:r>
      <w:r w:rsidRPr="00414087">
        <w:rPr>
          <w:b/>
          <w:i/>
          <w:sz w:val="28"/>
          <w:szCs w:val="28"/>
        </w:rPr>
        <w:t xml:space="preserve">53,62 </w:t>
      </w:r>
      <w:r w:rsidRPr="00414087">
        <w:rPr>
          <w:sz w:val="28"/>
          <w:szCs w:val="28"/>
        </w:rPr>
        <w:t>тыс. руб.;</w:t>
      </w:r>
    </w:p>
    <w:p w14:paraId="7AF47B19" w14:textId="77777777" w:rsidR="00414087" w:rsidRPr="00414087" w:rsidRDefault="00414087" w:rsidP="00414087">
      <w:pPr>
        <w:tabs>
          <w:tab w:val="left" w:pos="1134"/>
        </w:tabs>
        <w:ind w:left="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53,62 </w:t>
      </w:r>
      <w:r w:rsidRPr="00414087">
        <w:rPr>
          <w:sz w:val="28"/>
          <w:szCs w:val="28"/>
        </w:rPr>
        <w:t>тыс. руб.</w:t>
      </w:r>
    </w:p>
    <w:p w14:paraId="10237209" w14:textId="77777777" w:rsidR="00414087" w:rsidRPr="00414087" w:rsidRDefault="00414087" w:rsidP="00414087">
      <w:pPr>
        <w:tabs>
          <w:tab w:val="left" w:pos="1134"/>
        </w:tabs>
        <w:ind w:firstLine="709"/>
        <w:jc w:val="center"/>
        <w:rPr>
          <w:b/>
          <w:sz w:val="32"/>
          <w:szCs w:val="32"/>
          <w:u w:val="single"/>
        </w:rPr>
      </w:pPr>
    </w:p>
    <w:p w14:paraId="3ADA71CD" w14:textId="77777777" w:rsidR="00414087" w:rsidRPr="00414087" w:rsidRDefault="00414087" w:rsidP="00414087">
      <w:pPr>
        <w:tabs>
          <w:tab w:val="left" w:pos="1134"/>
        </w:tabs>
        <w:ind w:left="1789"/>
        <w:jc w:val="center"/>
        <w:rPr>
          <w:b/>
          <w:sz w:val="32"/>
          <w:szCs w:val="32"/>
          <w:u w:val="single"/>
        </w:rPr>
      </w:pPr>
      <w:r w:rsidRPr="00414087">
        <w:rPr>
          <w:b/>
          <w:sz w:val="32"/>
          <w:szCs w:val="32"/>
          <w:u w:val="single"/>
        </w:rPr>
        <w:t>3.2.1. «Капитальный ремонт»</w:t>
      </w:r>
    </w:p>
    <w:p w14:paraId="694C9798" w14:textId="77777777" w:rsidR="00414087" w:rsidRPr="00414087" w:rsidRDefault="00414087" w:rsidP="00414087">
      <w:pPr>
        <w:tabs>
          <w:tab w:val="left" w:pos="1134"/>
        </w:tabs>
        <w:jc w:val="center"/>
        <w:rPr>
          <w:b/>
          <w:sz w:val="32"/>
          <w:szCs w:val="32"/>
          <w:u w:val="single"/>
        </w:rPr>
      </w:pPr>
    </w:p>
    <w:p w14:paraId="3A607F0E"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66,12 </w:t>
      </w:r>
      <w:r w:rsidRPr="00414087">
        <w:rPr>
          <w:sz w:val="28"/>
          <w:szCs w:val="28"/>
        </w:rPr>
        <w:t>тыс. руб.</w:t>
      </w:r>
    </w:p>
    <w:p w14:paraId="22F717F3" w14:textId="77777777" w:rsidR="00414087" w:rsidRPr="00414087" w:rsidRDefault="00414087" w:rsidP="00414087">
      <w:pPr>
        <w:tabs>
          <w:tab w:val="left" w:pos="1134"/>
        </w:tabs>
        <w:ind w:firstLine="709"/>
        <w:jc w:val="both"/>
        <w:rPr>
          <w:sz w:val="28"/>
          <w:szCs w:val="28"/>
        </w:rPr>
      </w:pPr>
      <w:r w:rsidRPr="00414087">
        <w:rPr>
          <w:sz w:val="28"/>
          <w:szCs w:val="28"/>
        </w:rPr>
        <w:lastRenderedPageBreak/>
        <w:t xml:space="preserve">Расходы проанализированы техническим экспертом и предложены для включения в расчет тарифа в следующем размере </w:t>
      </w:r>
      <w:r w:rsidRPr="00414087">
        <w:rPr>
          <w:b/>
          <w:bCs/>
          <w:i/>
          <w:iCs/>
          <w:sz w:val="28"/>
          <w:szCs w:val="28"/>
        </w:rPr>
        <w:t xml:space="preserve">66,12 </w:t>
      </w:r>
      <w:r w:rsidRPr="00414087">
        <w:rPr>
          <w:sz w:val="28"/>
          <w:szCs w:val="28"/>
        </w:rPr>
        <w:t>тыс. руб. (таблица 7), с учетом календарной разбивки на следующем уровне:</w:t>
      </w:r>
    </w:p>
    <w:p w14:paraId="7C5E9346" w14:textId="77777777" w:rsidR="00414087" w:rsidRPr="00414087" w:rsidRDefault="00414087" w:rsidP="00414087">
      <w:pPr>
        <w:tabs>
          <w:tab w:val="left" w:pos="1134"/>
        </w:tabs>
        <w:ind w:firstLine="709"/>
        <w:jc w:val="both"/>
        <w:rPr>
          <w:sz w:val="28"/>
          <w:szCs w:val="28"/>
        </w:rPr>
      </w:pPr>
      <w:r w:rsidRPr="00414087">
        <w:rPr>
          <w:sz w:val="28"/>
          <w:szCs w:val="28"/>
        </w:rPr>
        <w:t>- с 01.01.2022 по 30.06.2022 – 33,06 тыс. руб.;</w:t>
      </w:r>
    </w:p>
    <w:p w14:paraId="5344E801" w14:textId="77777777" w:rsidR="00414087" w:rsidRPr="00414087" w:rsidRDefault="00414087" w:rsidP="00414087">
      <w:pPr>
        <w:tabs>
          <w:tab w:val="left" w:pos="1134"/>
        </w:tabs>
        <w:ind w:firstLine="709"/>
        <w:jc w:val="both"/>
        <w:rPr>
          <w:sz w:val="28"/>
          <w:szCs w:val="28"/>
        </w:rPr>
      </w:pPr>
      <w:r w:rsidRPr="00414087">
        <w:rPr>
          <w:sz w:val="28"/>
          <w:szCs w:val="28"/>
        </w:rPr>
        <w:t>- с 01.07.2022 по 31.12.2022 – 33,06 тыс. руб.</w:t>
      </w:r>
    </w:p>
    <w:p w14:paraId="158546B5" w14:textId="77777777" w:rsidR="00414087" w:rsidRPr="00414087" w:rsidRDefault="00414087" w:rsidP="00414087">
      <w:pPr>
        <w:tabs>
          <w:tab w:val="left" w:pos="1134"/>
        </w:tabs>
        <w:ind w:firstLine="709"/>
        <w:jc w:val="both"/>
        <w:rPr>
          <w:sz w:val="28"/>
          <w:szCs w:val="28"/>
        </w:rPr>
      </w:pPr>
    </w:p>
    <w:p w14:paraId="34F64726" w14:textId="77777777" w:rsidR="00414087" w:rsidRPr="00414087" w:rsidRDefault="00414087" w:rsidP="00414087">
      <w:pPr>
        <w:tabs>
          <w:tab w:val="left" w:pos="1134"/>
        </w:tabs>
        <w:ind w:left="480"/>
        <w:jc w:val="center"/>
        <w:rPr>
          <w:color w:val="000000"/>
          <w:sz w:val="32"/>
          <w:szCs w:val="32"/>
          <w:u w:val="single"/>
        </w:rPr>
      </w:pPr>
      <w:r w:rsidRPr="00414087">
        <w:rPr>
          <w:b/>
          <w:color w:val="000000"/>
          <w:sz w:val="32"/>
          <w:szCs w:val="32"/>
          <w:u w:val="single"/>
        </w:rPr>
        <w:t>3.2.2. «Текущий ремонт основных средств</w:t>
      </w:r>
      <w:r w:rsidRPr="00414087">
        <w:rPr>
          <w:color w:val="000000"/>
          <w:sz w:val="32"/>
          <w:szCs w:val="32"/>
          <w:u w:val="single"/>
        </w:rPr>
        <w:t>»</w:t>
      </w:r>
    </w:p>
    <w:p w14:paraId="67145BE3" w14:textId="77777777" w:rsidR="00414087" w:rsidRPr="00414087" w:rsidRDefault="00414087" w:rsidP="00414087">
      <w:pPr>
        <w:tabs>
          <w:tab w:val="left" w:pos="1134"/>
        </w:tabs>
        <w:ind w:firstLine="709"/>
        <w:jc w:val="both"/>
        <w:rPr>
          <w:color w:val="000000"/>
          <w:sz w:val="28"/>
          <w:szCs w:val="28"/>
        </w:rPr>
      </w:pPr>
    </w:p>
    <w:p w14:paraId="13160090"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Организацией заявлены для учета в НВВ расходы по данной статье в сумме </w:t>
      </w:r>
      <w:r w:rsidRPr="00414087">
        <w:rPr>
          <w:b/>
          <w:i/>
          <w:color w:val="000000"/>
          <w:sz w:val="28"/>
          <w:szCs w:val="28"/>
        </w:rPr>
        <w:t xml:space="preserve">302,50 </w:t>
      </w:r>
      <w:r w:rsidRPr="00414087">
        <w:rPr>
          <w:color w:val="000000"/>
          <w:sz w:val="28"/>
          <w:szCs w:val="28"/>
        </w:rPr>
        <w:t xml:space="preserve">тыс. руб., в том числе материалы на ремонт в сумме </w:t>
      </w:r>
      <w:r w:rsidRPr="00414087">
        <w:rPr>
          <w:b/>
          <w:i/>
          <w:color w:val="000000"/>
          <w:sz w:val="28"/>
          <w:szCs w:val="28"/>
        </w:rPr>
        <w:t xml:space="preserve">302,50 </w:t>
      </w:r>
      <w:r w:rsidRPr="00414087">
        <w:rPr>
          <w:color w:val="000000"/>
          <w:sz w:val="28"/>
          <w:szCs w:val="28"/>
        </w:rPr>
        <w:t>тыс. руб.</w:t>
      </w:r>
    </w:p>
    <w:p w14:paraId="4E2059C5"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Расходы по статье приняты в расчет в сумме </w:t>
      </w:r>
      <w:r w:rsidRPr="00414087">
        <w:rPr>
          <w:b/>
          <w:bCs/>
          <w:i/>
          <w:iCs/>
          <w:color w:val="000000"/>
          <w:sz w:val="28"/>
          <w:szCs w:val="28"/>
        </w:rPr>
        <w:t>41,12</w:t>
      </w:r>
      <w:r w:rsidRPr="00414087">
        <w:rPr>
          <w:b/>
          <w:bCs/>
          <w:color w:val="000000"/>
          <w:sz w:val="28"/>
          <w:szCs w:val="28"/>
        </w:rPr>
        <w:t xml:space="preserve"> </w:t>
      </w:r>
      <w:r w:rsidRPr="00414087">
        <w:rPr>
          <w:color w:val="000000"/>
          <w:sz w:val="28"/>
          <w:szCs w:val="28"/>
        </w:rPr>
        <w:t>тыс. руб., по факту 2020 г. несения затрат по текущему ремонту  канализационных сетей,  организации ранее обслуживающей объекты ОС, с учетом ИПЦ на 2021 г. 106,0%, на 2022 г. -104,3%.</w:t>
      </w:r>
    </w:p>
    <w:p w14:paraId="4A20C304"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С учетом календарной разбивки учтены на следующем уровне:</w:t>
      </w:r>
    </w:p>
    <w:p w14:paraId="65E6523C"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с 01.01.2022 по 30.06.2022 – 20,56 тыс. руб.;</w:t>
      </w:r>
    </w:p>
    <w:p w14:paraId="4FEDA335" w14:textId="77777777" w:rsidR="00414087" w:rsidRPr="00414087" w:rsidRDefault="00414087" w:rsidP="00414087">
      <w:pPr>
        <w:tabs>
          <w:tab w:val="left" w:pos="1134"/>
        </w:tabs>
        <w:ind w:firstLine="709"/>
        <w:jc w:val="both"/>
        <w:rPr>
          <w:sz w:val="28"/>
          <w:szCs w:val="28"/>
        </w:rPr>
      </w:pPr>
      <w:r w:rsidRPr="00414087">
        <w:rPr>
          <w:color w:val="000000"/>
          <w:sz w:val="28"/>
          <w:szCs w:val="28"/>
        </w:rPr>
        <w:t>- с 01.07.2022 по 31.12.2022 – 20,56 тыс. руб.</w:t>
      </w:r>
    </w:p>
    <w:p w14:paraId="6A9B192B" w14:textId="77777777" w:rsidR="00414087" w:rsidRPr="00414087" w:rsidRDefault="00414087" w:rsidP="00414087">
      <w:pPr>
        <w:tabs>
          <w:tab w:val="left" w:pos="1134"/>
        </w:tabs>
        <w:jc w:val="right"/>
        <w:rPr>
          <w:sz w:val="28"/>
          <w:szCs w:val="28"/>
        </w:rPr>
      </w:pPr>
    </w:p>
    <w:p w14:paraId="5B217C8F" w14:textId="77777777" w:rsidR="00414087" w:rsidRPr="00414087" w:rsidRDefault="00414087" w:rsidP="00414087">
      <w:pPr>
        <w:tabs>
          <w:tab w:val="left" w:pos="1134"/>
        </w:tabs>
        <w:ind w:left="1069"/>
        <w:jc w:val="center"/>
        <w:rPr>
          <w:b/>
          <w:sz w:val="32"/>
          <w:szCs w:val="32"/>
          <w:u w:val="single"/>
        </w:rPr>
      </w:pPr>
      <w:r w:rsidRPr="00414087">
        <w:rPr>
          <w:b/>
          <w:sz w:val="32"/>
          <w:szCs w:val="32"/>
          <w:u w:val="single"/>
        </w:rPr>
        <w:t>3.3. «Административные расходы»</w:t>
      </w:r>
    </w:p>
    <w:p w14:paraId="2EB4500B" w14:textId="77777777" w:rsidR="00414087" w:rsidRPr="00414087" w:rsidRDefault="00414087" w:rsidP="00414087">
      <w:pPr>
        <w:tabs>
          <w:tab w:val="left" w:pos="1134"/>
        </w:tabs>
        <w:ind w:left="1789"/>
        <w:rPr>
          <w:b/>
          <w:sz w:val="32"/>
          <w:szCs w:val="32"/>
          <w:u w:val="single"/>
        </w:rPr>
      </w:pPr>
    </w:p>
    <w:p w14:paraId="566F8485"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Организацией заявлены для учета в НВВ затраты по данной статье в сумме              </w:t>
      </w:r>
      <w:r w:rsidRPr="00414087">
        <w:rPr>
          <w:b/>
          <w:i/>
          <w:color w:val="000000"/>
          <w:sz w:val="28"/>
          <w:szCs w:val="28"/>
        </w:rPr>
        <w:t xml:space="preserve">1 213,30 </w:t>
      </w:r>
      <w:r w:rsidRPr="00414087">
        <w:rPr>
          <w:color w:val="000000"/>
          <w:sz w:val="28"/>
          <w:szCs w:val="28"/>
        </w:rPr>
        <w:t xml:space="preserve">тыс. руб. </w:t>
      </w:r>
    </w:p>
    <w:p w14:paraId="0F3BC9F2"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Организация согласно учетной политики «Административные расходы» (сч. 26) распределяет по доле фактического дохода от видов деятельности. Согласно представленного расчета административные расходы необходимо распределить следующим образом: 11% - на водоснабжение питьевой водой, 3% - на водоотведение, водоснабжение технической водой 1%.</w:t>
      </w:r>
    </w:p>
    <w:p w14:paraId="03BF0469"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По результатам проведенного анализа расходы по статье приняты в расчет в сумме </w:t>
      </w:r>
      <w:r w:rsidRPr="00414087">
        <w:rPr>
          <w:b/>
          <w:bCs/>
          <w:i/>
          <w:iCs/>
          <w:color w:val="000000"/>
          <w:sz w:val="28"/>
          <w:szCs w:val="28"/>
        </w:rPr>
        <w:t xml:space="preserve">725,19 </w:t>
      </w:r>
      <w:r w:rsidRPr="00414087">
        <w:rPr>
          <w:color w:val="000000"/>
          <w:sz w:val="28"/>
          <w:szCs w:val="28"/>
        </w:rPr>
        <w:t>тыс. руб. с учетом календарной разбивки на следующем уровне:</w:t>
      </w:r>
    </w:p>
    <w:p w14:paraId="5218EC29" w14:textId="77777777" w:rsidR="00414087" w:rsidRPr="00414087" w:rsidRDefault="00414087" w:rsidP="00414087">
      <w:pPr>
        <w:tabs>
          <w:tab w:val="left" w:pos="1134"/>
        </w:tabs>
        <w:ind w:left="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затраты учтены в сумме </w:t>
      </w:r>
      <w:r w:rsidRPr="00414087">
        <w:rPr>
          <w:b/>
          <w:i/>
          <w:color w:val="000000"/>
          <w:sz w:val="28"/>
          <w:szCs w:val="28"/>
        </w:rPr>
        <w:t xml:space="preserve">362,60 </w:t>
      </w:r>
      <w:r w:rsidRPr="00414087">
        <w:rPr>
          <w:color w:val="000000"/>
          <w:sz w:val="28"/>
          <w:szCs w:val="28"/>
        </w:rPr>
        <w:t>тыс. руб.;</w:t>
      </w:r>
    </w:p>
    <w:p w14:paraId="2128CDB1" w14:textId="77777777" w:rsidR="00414087" w:rsidRPr="00414087" w:rsidRDefault="00414087" w:rsidP="00414087">
      <w:pPr>
        <w:tabs>
          <w:tab w:val="left" w:pos="1134"/>
        </w:tabs>
        <w:ind w:firstLine="709"/>
        <w:jc w:val="both"/>
        <w:rPr>
          <w:color w:val="000000"/>
          <w:sz w:val="28"/>
          <w:szCs w:val="28"/>
        </w:rPr>
      </w:pPr>
      <w:r w:rsidRPr="00414087">
        <w:rPr>
          <w:color w:val="000000"/>
          <w:sz w:val="28"/>
          <w:szCs w:val="28"/>
        </w:rPr>
        <w:t xml:space="preserve">- </w:t>
      </w:r>
      <w:r w:rsidRPr="00414087">
        <w:rPr>
          <w:b/>
          <w:color w:val="000000"/>
          <w:sz w:val="28"/>
          <w:szCs w:val="28"/>
        </w:rPr>
        <w:t>с 01.07.2022 по 31.12.2022</w:t>
      </w:r>
      <w:r w:rsidRPr="00414087">
        <w:rPr>
          <w:color w:val="000000"/>
          <w:sz w:val="28"/>
          <w:szCs w:val="28"/>
        </w:rPr>
        <w:t xml:space="preserve"> –</w:t>
      </w:r>
      <w:r w:rsidRPr="00414087">
        <w:rPr>
          <w:b/>
          <w:i/>
          <w:color w:val="000000"/>
          <w:sz w:val="28"/>
          <w:szCs w:val="28"/>
        </w:rPr>
        <w:t xml:space="preserve"> </w:t>
      </w:r>
      <w:r w:rsidRPr="00414087">
        <w:rPr>
          <w:bCs/>
          <w:iCs/>
          <w:color w:val="000000"/>
          <w:sz w:val="28"/>
          <w:szCs w:val="28"/>
        </w:rPr>
        <w:t>затраты по статье</w:t>
      </w:r>
      <w:r w:rsidRPr="00414087">
        <w:rPr>
          <w:color w:val="000000"/>
          <w:sz w:val="28"/>
          <w:szCs w:val="28"/>
        </w:rPr>
        <w:t xml:space="preserve"> приняты в сумме </w:t>
      </w:r>
      <w:r w:rsidRPr="00414087">
        <w:rPr>
          <w:b/>
          <w:i/>
          <w:color w:val="000000"/>
          <w:sz w:val="28"/>
          <w:szCs w:val="28"/>
        </w:rPr>
        <w:t xml:space="preserve">362,60 </w:t>
      </w:r>
      <w:r w:rsidRPr="00414087">
        <w:rPr>
          <w:color w:val="000000"/>
          <w:sz w:val="28"/>
          <w:szCs w:val="28"/>
        </w:rPr>
        <w:t xml:space="preserve">тыс. руб. </w:t>
      </w:r>
    </w:p>
    <w:p w14:paraId="3567CF40" w14:textId="77777777" w:rsidR="00414087" w:rsidRPr="00414087" w:rsidRDefault="00414087" w:rsidP="00414087">
      <w:pPr>
        <w:tabs>
          <w:tab w:val="left" w:pos="1134"/>
        </w:tabs>
        <w:jc w:val="center"/>
        <w:rPr>
          <w:b/>
          <w:sz w:val="32"/>
          <w:szCs w:val="32"/>
          <w:u w:val="single"/>
        </w:rPr>
      </w:pPr>
      <w:r w:rsidRPr="00414087">
        <w:rPr>
          <w:b/>
          <w:sz w:val="32"/>
          <w:szCs w:val="32"/>
          <w:u w:val="single"/>
        </w:rPr>
        <w:t>3.3.1. «Заработная плата АУП»</w:t>
      </w:r>
    </w:p>
    <w:p w14:paraId="6A869CD2" w14:textId="77777777" w:rsidR="00414087" w:rsidRPr="00414087" w:rsidRDefault="00414087" w:rsidP="00414087">
      <w:pPr>
        <w:tabs>
          <w:tab w:val="left" w:pos="1134"/>
        </w:tabs>
        <w:jc w:val="center"/>
        <w:rPr>
          <w:b/>
          <w:color w:val="FF0000"/>
          <w:sz w:val="32"/>
          <w:szCs w:val="32"/>
          <w:u w:val="single"/>
        </w:rPr>
      </w:pPr>
    </w:p>
    <w:p w14:paraId="493B0492" w14:textId="77777777" w:rsidR="00414087" w:rsidRPr="00414087" w:rsidRDefault="00414087" w:rsidP="00414087">
      <w:pPr>
        <w:autoSpaceDE w:val="0"/>
        <w:autoSpaceDN w:val="0"/>
        <w:adjustRightInd w:val="0"/>
        <w:ind w:firstLine="540"/>
        <w:jc w:val="both"/>
        <w:rPr>
          <w:sz w:val="28"/>
          <w:szCs w:val="28"/>
        </w:rPr>
      </w:pPr>
      <w:r w:rsidRPr="00414087">
        <w:rPr>
          <w:sz w:val="28"/>
          <w:szCs w:val="28"/>
        </w:rPr>
        <w:t xml:space="preserve">Организацией заявлены для учета в необходимой валовой выручке затраты по данной статье в сумме </w:t>
      </w:r>
      <w:r w:rsidRPr="00414087">
        <w:rPr>
          <w:b/>
          <w:i/>
          <w:sz w:val="28"/>
          <w:szCs w:val="28"/>
        </w:rPr>
        <w:t xml:space="preserve">835,49 </w:t>
      </w:r>
      <w:r w:rsidRPr="00414087">
        <w:rPr>
          <w:sz w:val="28"/>
          <w:szCs w:val="28"/>
        </w:rPr>
        <w:t xml:space="preserve">тыс. руб., среднемесячная оплата труда заявлена в размере </w:t>
      </w:r>
      <w:r w:rsidRPr="00414087">
        <w:rPr>
          <w:b/>
          <w:i/>
          <w:sz w:val="28"/>
          <w:szCs w:val="28"/>
        </w:rPr>
        <w:t xml:space="preserve">32 572,84 </w:t>
      </w:r>
      <w:r w:rsidRPr="00414087">
        <w:rPr>
          <w:sz w:val="28"/>
          <w:szCs w:val="28"/>
        </w:rPr>
        <w:t xml:space="preserve">руб./мес./чел., численность АУП заявлена в количестве </w:t>
      </w:r>
      <w:r w:rsidRPr="00414087">
        <w:rPr>
          <w:b/>
          <w:i/>
          <w:sz w:val="28"/>
          <w:szCs w:val="28"/>
        </w:rPr>
        <w:t>2,14</w:t>
      </w:r>
      <w:r w:rsidRPr="00414087">
        <w:rPr>
          <w:sz w:val="28"/>
          <w:szCs w:val="28"/>
        </w:rPr>
        <w:t xml:space="preserve"> человека. </w:t>
      </w:r>
    </w:p>
    <w:p w14:paraId="782B3E89" w14:textId="77777777" w:rsidR="00414087" w:rsidRPr="00414087" w:rsidRDefault="00414087" w:rsidP="00414087">
      <w:pPr>
        <w:autoSpaceDE w:val="0"/>
        <w:autoSpaceDN w:val="0"/>
        <w:adjustRightInd w:val="0"/>
        <w:ind w:firstLine="540"/>
        <w:jc w:val="both"/>
        <w:rPr>
          <w:sz w:val="28"/>
          <w:szCs w:val="28"/>
        </w:rPr>
      </w:pPr>
      <w:r w:rsidRPr="00414087">
        <w:rPr>
          <w:sz w:val="28"/>
          <w:szCs w:val="28"/>
        </w:rPr>
        <w:t xml:space="preserve">В соответствии с пунктом 17 Методических указаний № 1746-э расходы по статье приняты из расчета нормативной численности (1,37 чел.), и средней заработной платы работников организации по предложению МКП «ТЕПЛО», которая составит 32572,84 руб./чел. ФОТ работников составит с 01.01.2022 по 31.12.2022 -   </w:t>
      </w:r>
      <w:r w:rsidRPr="00414087">
        <w:rPr>
          <w:b/>
          <w:bCs/>
          <w:i/>
          <w:iCs/>
          <w:sz w:val="28"/>
          <w:szCs w:val="28"/>
        </w:rPr>
        <w:t xml:space="preserve">537,35 </w:t>
      </w:r>
      <w:r w:rsidRPr="00414087">
        <w:rPr>
          <w:sz w:val="28"/>
          <w:szCs w:val="28"/>
        </w:rPr>
        <w:t>тыс. руб. с разбивкой на период:</w:t>
      </w:r>
    </w:p>
    <w:p w14:paraId="2E0B0462" w14:textId="77777777" w:rsidR="00414087" w:rsidRPr="00414087" w:rsidRDefault="00414087" w:rsidP="00414087">
      <w:pPr>
        <w:tabs>
          <w:tab w:val="left" w:pos="1134"/>
        </w:tabs>
        <w:ind w:firstLine="709"/>
        <w:jc w:val="both"/>
        <w:rPr>
          <w:sz w:val="28"/>
          <w:szCs w:val="28"/>
        </w:rPr>
      </w:pPr>
      <w:r w:rsidRPr="00414087">
        <w:rPr>
          <w:b/>
          <w:sz w:val="28"/>
          <w:szCs w:val="28"/>
        </w:rPr>
        <w:lastRenderedPageBreak/>
        <w:t xml:space="preserve">- с 01.01.2022 по 30.06.2022 </w:t>
      </w:r>
      <w:r w:rsidRPr="00414087">
        <w:rPr>
          <w:sz w:val="28"/>
          <w:szCs w:val="28"/>
        </w:rPr>
        <w:t xml:space="preserve">– </w:t>
      </w:r>
      <w:r w:rsidRPr="00414087">
        <w:rPr>
          <w:b/>
          <w:i/>
          <w:sz w:val="28"/>
          <w:szCs w:val="28"/>
        </w:rPr>
        <w:t xml:space="preserve">268,67 </w:t>
      </w:r>
      <w:r w:rsidRPr="00414087">
        <w:rPr>
          <w:sz w:val="28"/>
          <w:szCs w:val="28"/>
        </w:rPr>
        <w:t xml:space="preserve">тыс. руб., средняя заработная плата составила </w:t>
      </w:r>
      <w:r w:rsidRPr="00414087">
        <w:rPr>
          <w:b/>
          <w:i/>
          <w:sz w:val="28"/>
          <w:szCs w:val="28"/>
        </w:rPr>
        <w:t xml:space="preserve">32 572,84 </w:t>
      </w:r>
      <w:r w:rsidRPr="00414087">
        <w:rPr>
          <w:sz w:val="28"/>
          <w:szCs w:val="28"/>
        </w:rPr>
        <w:t xml:space="preserve">руб./чел./мес., численность принята по нормативному расчету– </w:t>
      </w:r>
      <w:r w:rsidRPr="00414087">
        <w:rPr>
          <w:b/>
          <w:i/>
          <w:sz w:val="28"/>
          <w:szCs w:val="28"/>
        </w:rPr>
        <w:t xml:space="preserve">1,37 </w:t>
      </w:r>
      <w:r w:rsidRPr="00414087">
        <w:rPr>
          <w:sz w:val="28"/>
          <w:szCs w:val="28"/>
        </w:rPr>
        <w:t>человека (Приложение 2);</w:t>
      </w:r>
    </w:p>
    <w:p w14:paraId="77B3EBC1" w14:textId="77777777" w:rsidR="00414087" w:rsidRPr="00414087" w:rsidRDefault="00414087" w:rsidP="00414087">
      <w:pPr>
        <w:tabs>
          <w:tab w:val="left" w:pos="1134"/>
        </w:tabs>
        <w:ind w:firstLine="709"/>
        <w:jc w:val="both"/>
        <w:rPr>
          <w:sz w:val="28"/>
          <w:szCs w:val="28"/>
        </w:rPr>
      </w:pPr>
      <w:r w:rsidRPr="00414087">
        <w:rPr>
          <w:b/>
          <w:sz w:val="28"/>
          <w:szCs w:val="28"/>
        </w:rPr>
        <w:t>- 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268,67 </w:t>
      </w:r>
      <w:r w:rsidRPr="00414087">
        <w:rPr>
          <w:sz w:val="28"/>
          <w:szCs w:val="28"/>
        </w:rPr>
        <w:t>тыс. руб. Численность и средняя заработная плата на уровне предыдущего периода календарной разбивки.</w:t>
      </w:r>
    </w:p>
    <w:p w14:paraId="4C68483E" w14:textId="77777777" w:rsidR="00414087" w:rsidRPr="00414087" w:rsidRDefault="00414087" w:rsidP="00414087">
      <w:pPr>
        <w:tabs>
          <w:tab w:val="left" w:pos="1134"/>
        </w:tabs>
        <w:ind w:firstLine="709"/>
        <w:jc w:val="both"/>
        <w:rPr>
          <w:sz w:val="28"/>
          <w:szCs w:val="28"/>
        </w:rPr>
      </w:pPr>
    </w:p>
    <w:p w14:paraId="57A8598C" w14:textId="77777777" w:rsidR="00414087" w:rsidRPr="00414087" w:rsidRDefault="00414087" w:rsidP="00414087">
      <w:pPr>
        <w:tabs>
          <w:tab w:val="left" w:pos="1134"/>
        </w:tabs>
        <w:jc w:val="center"/>
        <w:rPr>
          <w:b/>
          <w:sz w:val="32"/>
          <w:szCs w:val="32"/>
          <w:u w:val="single"/>
        </w:rPr>
      </w:pPr>
      <w:r w:rsidRPr="00414087">
        <w:rPr>
          <w:b/>
          <w:sz w:val="32"/>
          <w:szCs w:val="32"/>
          <w:u w:val="single"/>
        </w:rPr>
        <w:t>3.3.2. «Отчисления на соц. нужды от заработной платы АУП»</w:t>
      </w:r>
    </w:p>
    <w:p w14:paraId="708046B1" w14:textId="77777777" w:rsidR="00414087" w:rsidRPr="00414087" w:rsidRDefault="00414087" w:rsidP="00414087">
      <w:pPr>
        <w:tabs>
          <w:tab w:val="left" w:pos="1134"/>
        </w:tabs>
        <w:ind w:left="709"/>
        <w:jc w:val="center"/>
        <w:rPr>
          <w:b/>
          <w:color w:val="FF0000"/>
          <w:sz w:val="32"/>
          <w:szCs w:val="32"/>
          <w:u w:val="single"/>
        </w:rPr>
      </w:pPr>
    </w:p>
    <w:p w14:paraId="0424F7A7"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затраты по данной статье в сумме </w:t>
      </w:r>
      <w:r w:rsidRPr="00414087">
        <w:rPr>
          <w:b/>
          <w:i/>
          <w:sz w:val="28"/>
          <w:szCs w:val="28"/>
        </w:rPr>
        <w:t xml:space="preserve">252,32 </w:t>
      </w:r>
      <w:r w:rsidRPr="00414087">
        <w:rPr>
          <w:sz w:val="28"/>
          <w:szCs w:val="28"/>
        </w:rPr>
        <w:t xml:space="preserve">тыс. руб. </w:t>
      </w:r>
    </w:p>
    <w:p w14:paraId="193D852E" w14:textId="77777777" w:rsidR="00414087" w:rsidRPr="00414087" w:rsidRDefault="00414087" w:rsidP="00414087">
      <w:pPr>
        <w:tabs>
          <w:tab w:val="left" w:pos="1134"/>
        </w:tabs>
        <w:ind w:firstLine="709"/>
        <w:jc w:val="both"/>
        <w:rPr>
          <w:bCs/>
          <w:color w:val="000000"/>
          <w:sz w:val="28"/>
          <w:szCs w:val="28"/>
        </w:rPr>
      </w:pPr>
      <w:r w:rsidRPr="00414087">
        <w:rPr>
          <w:sz w:val="28"/>
          <w:szCs w:val="28"/>
        </w:rPr>
        <w:t xml:space="preserve">Расходы по данной статье рассчитаны </w:t>
      </w:r>
      <w:r w:rsidRPr="00414087">
        <w:rPr>
          <w:bCs/>
          <w:sz w:val="28"/>
          <w:szCs w:val="28"/>
        </w:rPr>
        <w:t>согласно</w:t>
      </w:r>
      <w:r w:rsidRPr="00414087">
        <w:rPr>
          <w:bCs/>
          <w:sz w:val="28"/>
          <w:szCs w:val="28"/>
          <w:u w:val="single"/>
        </w:rPr>
        <w:t xml:space="preserve"> </w:t>
      </w:r>
      <w:r w:rsidRPr="00414087">
        <w:rPr>
          <w:bCs/>
          <w:color w:val="000000"/>
          <w:sz w:val="28"/>
          <w:szCs w:val="28"/>
        </w:rPr>
        <w:t>Ст. 425 Налогового кодекса РФ (часть вторая) от 05.08.2000 № 117 – ФЗ (далее – НК РФ) установлены размеры тарифов страховых взносов 30%, в том числе:</w:t>
      </w:r>
    </w:p>
    <w:p w14:paraId="682B026F"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пенсионное страхование 22 %;</w:t>
      </w:r>
    </w:p>
    <w:p w14:paraId="55095C87"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на обязательное социальное страхование на случай временной нетрудоспособности 2,9 %;</w:t>
      </w:r>
    </w:p>
    <w:p w14:paraId="632F78B7" w14:textId="77777777" w:rsidR="00414087" w:rsidRPr="00414087" w:rsidRDefault="00414087" w:rsidP="00414087">
      <w:pPr>
        <w:widowControl w:val="0"/>
        <w:tabs>
          <w:tab w:val="left" w:pos="1134"/>
        </w:tabs>
        <w:autoSpaceDE w:val="0"/>
        <w:autoSpaceDN w:val="0"/>
        <w:adjustRightInd w:val="0"/>
        <w:ind w:firstLine="709"/>
        <w:jc w:val="both"/>
        <w:rPr>
          <w:bCs/>
          <w:color w:val="000000"/>
          <w:sz w:val="28"/>
          <w:szCs w:val="28"/>
        </w:rPr>
      </w:pPr>
      <w:r w:rsidRPr="00414087">
        <w:rPr>
          <w:bCs/>
          <w:color w:val="000000"/>
          <w:sz w:val="28"/>
          <w:szCs w:val="28"/>
        </w:rPr>
        <w:t xml:space="preserve">- на обязательное медицинское страхование 5,1 %. </w:t>
      </w:r>
    </w:p>
    <w:p w14:paraId="2F36DDDF" w14:textId="77777777" w:rsidR="00414087" w:rsidRPr="00414087" w:rsidRDefault="00414087" w:rsidP="00414087">
      <w:pPr>
        <w:widowControl w:val="0"/>
        <w:tabs>
          <w:tab w:val="left" w:pos="1134"/>
        </w:tabs>
        <w:autoSpaceDE w:val="0"/>
        <w:autoSpaceDN w:val="0"/>
        <w:adjustRightInd w:val="0"/>
        <w:ind w:firstLine="709"/>
        <w:jc w:val="both"/>
        <w:rPr>
          <w:color w:val="000000"/>
          <w:sz w:val="28"/>
          <w:szCs w:val="28"/>
        </w:rPr>
      </w:pPr>
      <w:r w:rsidRPr="00414087">
        <w:rPr>
          <w:sz w:val="28"/>
          <w:szCs w:val="28"/>
        </w:rPr>
        <w:t xml:space="preserve">Расходы по данной статье рассчитаны на основании вышеуказанных положений НК РФ. </w:t>
      </w:r>
      <w:r w:rsidRPr="00414087">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в соответствии с представленным уведомлением (0,20 %).</w:t>
      </w:r>
    </w:p>
    <w:p w14:paraId="66EA823C" w14:textId="77777777" w:rsidR="00414087" w:rsidRPr="00414087" w:rsidRDefault="00414087" w:rsidP="00414087">
      <w:pPr>
        <w:widowControl w:val="0"/>
        <w:tabs>
          <w:tab w:val="left" w:pos="1134"/>
        </w:tabs>
        <w:autoSpaceDE w:val="0"/>
        <w:autoSpaceDN w:val="0"/>
        <w:adjustRightInd w:val="0"/>
        <w:ind w:firstLine="709"/>
        <w:jc w:val="both"/>
        <w:rPr>
          <w:sz w:val="28"/>
          <w:szCs w:val="28"/>
        </w:rPr>
      </w:pPr>
      <w:r w:rsidRPr="00414087">
        <w:rPr>
          <w:sz w:val="28"/>
          <w:szCs w:val="28"/>
        </w:rPr>
        <w:t xml:space="preserve">Общая сумма страховых взносов составила </w:t>
      </w:r>
      <w:r w:rsidRPr="00414087">
        <w:rPr>
          <w:b/>
          <w:bCs/>
          <w:sz w:val="28"/>
          <w:szCs w:val="28"/>
        </w:rPr>
        <w:t xml:space="preserve">159,69 </w:t>
      </w:r>
      <w:r w:rsidRPr="00414087">
        <w:rPr>
          <w:sz w:val="28"/>
          <w:szCs w:val="28"/>
        </w:rPr>
        <w:t>тыс. руб. (537,35 тыс.руб.*0,302).</w:t>
      </w:r>
    </w:p>
    <w:p w14:paraId="4D9329EA" w14:textId="77777777" w:rsidR="00414087" w:rsidRPr="00414087" w:rsidRDefault="00414087" w:rsidP="00414087">
      <w:pPr>
        <w:tabs>
          <w:tab w:val="left" w:pos="709"/>
        </w:tabs>
        <w:ind w:firstLine="709"/>
        <w:jc w:val="both"/>
        <w:rPr>
          <w:sz w:val="28"/>
          <w:szCs w:val="28"/>
        </w:rPr>
      </w:pPr>
      <w:r w:rsidRPr="00414087">
        <w:rPr>
          <w:sz w:val="28"/>
          <w:szCs w:val="28"/>
        </w:rPr>
        <w:t>Расходы по статье с календарной разбивкой по периодам составили:</w:t>
      </w:r>
    </w:p>
    <w:p w14:paraId="21BBC1FD" w14:textId="77777777" w:rsidR="00414087" w:rsidRPr="00414087" w:rsidRDefault="00414087" w:rsidP="00414087">
      <w:pPr>
        <w:tabs>
          <w:tab w:val="left" w:pos="709"/>
        </w:tabs>
        <w:jc w:val="both"/>
        <w:rPr>
          <w:b/>
          <w:sz w:val="28"/>
          <w:szCs w:val="28"/>
        </w:rPr>
      </w:pPr>
      <w:r w:rsidRPr="00414087">
        <w:rPr>
          <w:b/>
          <w:sz w:val="28"/>
          <w:szCs w:val="28"/>
        </w:rPr>
        <w:tab/>
        <w:t xml:space="preserve">с 01.01.2022 по 30.06.2022 </w:t>
      </w:r>
      <w:r w:rsidRPr="00414087">
        <w:rPr>
          <w:sz w:val="28"/>
          <w:szCs w:val="28"/>
        </w:rPr>
        <w:t xml:space="preserve">– </w:t>
      </w:r>
      <w:r w:rsidRPr="00414087">
        <w:rPr>
          <w:b/>
          <w:bCs/>
          <w:i/>
          <w:iCs/>
          <w:sz w:val="28"/>
          <w:szCs w:val="28"/>
        </w:rPr>
        <w:t>79,85</w:t>
      </w:r>
      <w:r w:rsidRPr="00414087">
        <w:rPr>
          <w:b/>
          <w:i/>
          <w:sz w:val="28"/>
          <w:szCs w:val="28"/>
        </w:rPr>
        <w:t xml:space="preserve"> </w:t>
      </w:r>
      <w:r w:rsidRPr="00414087">
        <w:rPr>
          <w:sz w:val="28"/>
          <w:szCs w:val="28"/>
        </w:rPr>
        <w:t>тыс. руб.;</w:t>
      </w:r>
    </w:p>
    <w:p w14:paraId="3B0DC16E" w14:textId="77777777" w:rsidR="00414087" w:rsidRPr="00414087" w:rsidRDefault="00414087" w:rsidP="00414087">
      <w:pPr>
        <w:tabs>
          <w:tab w:val="left" w:pos="709"/>
        </w:tabs>
        <w:jc w:val="both"/>
        <w:rPr>
          <w:sz w:val="28"/>
          <w:szCs w:val="28"/>
        </w:rPr>
      </w:pPr>
      <w:r w:rsidRPr="00414087">
        <w:rPr>
          <w:b/>
          <w:sz w:val="28"/>
          <w:szCs w:val="28"/>
        </w:rPr>
        <w:tab/>
        <w:t>с</w:t>
      </w:r>
      <w:r w:rsidRPr="00414087">
        <w:rPr>
          <w:sz w:val="28"/>
          <w:szCs w:val="28"/>
        </w:rPr>
        <w:t xml:space="preserve"> </w:t>
      </w:r>
      <w:r w:rsidRPr="00414087">
        <w:rPr>
          <w:b/>
          <w:sz w:val="28"/>
          <w:szCs w:val="28"/>
        </w:rPr>
        <w:t>01.07.2022 по 31.12.2022</w:t>
      </w:r>
      <w:r w:rsidRPr="00414087">
        <w:rPr>
          <w:sz w:val="28"/>
          <w:szCs w:val="28"/>
        </w:rPr>
        <w:t xml:space="preserve"> – </w:t>
      </w:r>
      <w:r w:rsidRPr="00414087">
        <w:rPr>
          <w:b/>
          <w:i/>
          <w:sz w:val="28"/>
          <w:szCs w:val="28"/>
        </w:rPr>
        <w:t xml:space="preserve">79,85 </w:t>
      </w:r>
      <w:r w:rsidRPr="00414087">
        <w:rPr>
          <w:sz w:val="28"/>
          <w:szCs w:val="28"/>
        </w:rPr>
        <w:t>тыс. руб.</w:t>
      </w:r>
    </w:p>
    <w:p w14:paraId="19C26D7C" w14:textId="77777777" w:rsidR="00414087" w:rsidRPr="00414087" w:rsidRDefault="00414087" w:rsidP="00414087">
      <w:pPr>
        <w:tabs>
          <w:tab w:val="left" w:pos="1134"/>
        </w:tabs>
        <w:ind w:firstLine="709"/>
        <w:jc w:val="both"/>
        <w:rPr>
          <w:sz w:val="28"/>
          <w:szCs w:val="28"/>
        </w:rPr>
      </w:pPr>
    </w:p>
    <w:p w14:paraId="52EEDD53" w14:textId="77777777" w:rsidR="00414087" w:rsidRPr="00414087" w:rsidRDefault="00414087" w:rsidP="00414087">
      <w:pPr>
        <w:tabs>
          <w:tab w:val="left" w:pos="1134"/>
        </w:tabs>
        <w:jc w:val="center"/>
        <w:rPr>
          <w:b/>
          <w:sz w:val="32"/>
          <w:szCs w:val="32"/>
          <w:u w:val="single"/>
        </w:rPr>
      </w:pPr>
      <w:r w:rsidRPr="00414087">
        <w:rPr>
          <w:b/>
          <w:sz w:val="32"/>
          <w:szCs w:val="32"/>
          <w:u w:val="single"/>
        </w:rPr>
        <w:t>3.3.3. «Прочие административные расходы»</w:t>
      </w:r>
    </w:p>
    <w:p w14:paraId="30ADAA98" w14:textId="77777777" w:rsidR="00414087" w:rsidRPr="00414087" w:rsidRDefault="00414087" w:rsidP="00414087">
      <w:pPr>
        <w:tabs>
          <w:tab w:val="left" w:pos="1134"/>
        </w:tabs>
        <w:jc w:val="center"/>
        <w:rPr>
          <w:b/>
          <w:sz w:val="32"/>
          <w:szCs w:val="32"/>
          <w:u w:val="single"/>
        </w:rPr>
      </w:pPr>
    </w:p>
    <w:p w14:paraId="11766336"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125,49 </w:t>
      </w:r>
      <w:r w:rsidRPr="00414087">
        <w:rPr>
          <w:sz w:val="28"/>
          <w:szCs w:val="28"/>
        </w:rPr>
        <w:t xml:space="preserve">тыс. руб. Организацией предлагается учесть прочие административные расходы в доле регулируемых услуг </w:t>
      </w:r>
      <w:r w:rsidRPr="00414087">
        <w:rPr>
          <w:b/>
          <w:i/>
          <w:sz w:val="28"/>
          <w:szCs w:val="28"/>
        </w:rPr>
        <w:t xml:space="preserve">3 </w:t>
      </w:r>
      <w:r w:rsidRPr="00414087">
        <w:rPr>
          <w:sz w:val="28"/>
          <w:szCs w:val="28"/>
        </w:rPr>
        <w:t>% согласно учетной политики от факта 2020г. по сч.26 с учетом ИПЦ на 2021 г. 104,0%, 2022 г. 104,0%. (81,67 тыс. руб.) плюс затраты на компьютерную технику в сумме 43,82 тыс. руб. для новых сотрудников.</w:t>
      </w:r>
    </w:p>
    <w:p w14:paraId="05C8C7DE" w14:textId="77777777" w:rsidR="00414087" w:rsidRPr="00414087" w:rsidRDefault="00414087" w:rsidP="00414087">
      <w:pPr>
        <w:tabs>
          <w:tab w:val="left" w:pos="1134"/>
        </w:tabs>
        <w:ind w:firstLine="709"/>
        <w:jc w:val="both"/>
        <w:rPr>
          <w:color w:val="000000"/>
          <w:sz w:val="28"/>
          <w:szCs w:val="28"/>
        </w:rPr>
      </w:pPr>
      <w:r w:rsidRPr="00414087">
        <w:rPr>
          <w:sz w:val="28"/>
          <w:szCs w:val="28"/>
        </w:rPr>
        <w:t xml:space="preserve">Затраты приняты на экономически обоснованном уровне, регулятором учтены на экономически обоснованном уровне только затраты на приобретение компьютерной техники в размере </w:t>
      </w:r>
      <w:r w:rsidRPr="00414087">
        <w:rPr>
          <w:b/>
          <w:bCs/>
          <w:i/>
          <w:iCs/>
          <w:sz w:val="28"/>
          <w:szCs w:val="28"/>
        </w:rPr>
        <w:t>28,15</w:t>
      </w:r>
      <w:r w:rsidRPr="00414087">
        <w:rPr>
          <w:sz w:val="28"/>
          <w:szCs w:val="28"/>
        </w:rPr>
        <w:t xml:space="preserve"> тыс.руб. Предлагаемые расходы по факту 2020 г. с учетом ИПЦ на 2021г., 2022г. регулятором отклонены так как на момент установления тарифа на водоотведение для потребителей г. Топки Топкинского муниципального округа  административные расходы на 2022 год уже распределены между регулируемыми видами деятельности (тарифы для которых установлены </w:t>
      </w:r>
      <w:r w:rsidRPr="00414087">
        <w:rPr>
          <w:sz w:val="28"/>
          <w:szCs w:val="28"/>
        </w:rPr>
        <w:lastRenderedPageBreak/>
        <w:t xml:space="preserve">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02A83A70"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0AD6834D"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14,07 </w:t>
      </w:r>
      <w:r w:rsidRPr="00414087">
        <w:rPr>
          <w:color w:val="000000"/>
          <w:sz w:val="28"/>
          <w:szCs w:val="28"/>
        </w:rPr>
        <w:t>тыс. руб.</w:t>
      </w:r>
      <w:r w:rsidRPr="00414087">
        <w:rPr>
          <w:color w:val="000000"/>
          <w:szCs w:val="20"/>
        </w:rPr>
        <w:t xml:space="preserve"> </w:t>
      </w:r>
    </w:p>
    <w:p w14:paraId="6277E5AF"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14,07 </w:t>
      </w:r>
      <w:r w:rsidRPr="00414087">
        <w:rPr>
          <w:color w:val="000000"/>
          <w:sz w:val="28"/>
          <w:szCs w:val="28"/>
        </w:rPr>
        <w:t>тыс. руб. на уровне предыдущего периода календарной разбивки.</w:t>
      </w:r>
    </w:p>
    <w:p w14:paraId="2CB34AB3" w14:textId="77777777" w:rsidR="00414087" w:rsidRPr="00414087" w:rsidRDefault="00414087" w:rsidP="00414087">
      <w:pPr>
        <w:tabs>
          <w:tab w:val="left" w:pos="1134"/>
        </w:tabs>
        <w:ind w:firstLine="709"/>
        <w:jc w:val="both"/>
        <w:rPr>
          <w:sz w:val="28"/>
          <w:szCs w:val="28"/>
        </w:rPr>
      </w:pPr>
    </w:p>
    <w:p w14:paraId="7545814D" w14:textId="77777777" w:rsidR="00414087" w:rsidRPr="00414087" w:rsidRDefault="00414087" w:rsidP="00414087">
      <w:pPr>
        <w:tabs>
          <w:tab w:val="left" w:pos="1134"/>
        </w:tabs>
        <w:jc w:val="center"/>
        <w:rPr>
          <w:b/>
          <w:sz w:val="32"/>
          <w:szCs w:val="32"/>
          <w:u w:val="single"/>
        </w:rPr>
      </w:pPr>
      <w:r w:rsidRPr="00414087">
        <w:rPr>
          <w:b/>
          <w:sz w:val="32"/>
          <w:szCs w:val="32"/>
          <w:u w:val="single"/>
        </w:rPr>
        <w:t>3.4. «Амортизация основных средств»</w:t>
      </w:r>
    </w:p>
    <w:p w14:paraId="067E63BB" w14:textId="77777777" w:rsidR="00414087" w:rsidRPr="00414087" w:rsidRDefault="00414087" w:rsidP="00414087">
      <w:pPr>
        <w:tabs>
          <w:tab w:val="left" w:pos="1134"/>
        </w:tabs>
        <w:ind w:firstLine="709"/>
        <w:jc w:val="center"/>
        <w:rPr>
          <w:b/>
          <w:color w:val="FF0000"/>
          <w:sz w:val="32"/>
          <w:szCs w:val="32"/>
          <w:u w:val="single"/>
        </w:rPr>
      </w:pPr>
    </w:p>
    <w:p w14:paraId="39C4C10B" w14:textId="77777777" w:rsidR="00414087" w:rsidRPr="00414087" w:rsidRDefault="00414087" w:rsidP="00414087">
      <w:pPr>
        <w:ind w:firstLine="709"/>
        <w:jc w:val="both"/>
        <w:rPr>
          <w:rFonts w:eastAsia="Calibri"/>
          <w:sz w:val="28"/>
          <w:szCs w:val="28"/>
          <w:lang w:eastAsia="en-US"/>
        </w:rPr>
      </w:pPr>
      <w:r w:rsidRPr="00414087">
        <w:rPr>
          <w:rFonts w:eastAsia="Calibri"/>
          <w:sz w:val="28"/>
          <w:szCs w:val="28"/>
          <w:lang w:eastAsia="en-US"/>
        </w:rPr>
        <w:t>В соответствии с пунктом 28 приказа ФСТ России от 27.12.2013  № 1746-э «Об утверждении Методических указаний по расчету регулируемых тарифов в сфере водоснабжения и водоотведения»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C2EA11B"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по данной статье в сумме </w:t>
      </w:r>
      <w:r w:rsidRPr="00414087">
        <w:rPr>
          <w:b/>
          <w:i/>
          <w:sz w:val="28"/>
          <w:szCs w:val="28"/>
        </w:rPr>
        <w:t xml:space="preserve">35,38 </w:t>
      </w:r>
      <w:r w:rsidRPr="00414087">
        <w:rPr>
          <w:sz w:val="28"/>
          <w:szCs w:val="28"/>
        </w:rPr>
        <w:t>тыс. руб. Организацией предлагается учесть в доле регулируемых услуг 3% согласно учетной политики амортизационные отчисления по объектам, отраженным в таблице 8.</w:t>
      </w:r>
    </w:p>
    <w:p w14:paraId="33E7680B" w14:textId="77777777" w:rsidR="00414087" w:rsidRPr="00414087" w:rsidRDefault="00414087" w:rsidP="00414087">
      <w:pPr>
        <w:tabs>
          <w:tab w:val="left" w:pos="1134"/>
        </w:tabs>
        <w:ind w:firstLine="709"/>
        <w:jc w:val="both"/>
        <w:rPr>
          <w:color w:val="000000"/>
          <w:sz w:val="28"/>
          <w:szCs w:val="28"/>
        </w:rPr>
      </w:pPr>
      <w:r w:rsidRPr="00414087">
        <w:rPr>
          <w:sz w:val="28"/>
          <w:szCs w:val="28"/>
          <w:u w:val="single"/>
        </w:rPr>
        <w:t>Затраты регулятором не учтены</w:t>
      </w:r>
      <w:r w:rsidRPr="00414087">
        <w:rPr>
          <w:sz w:val="28"/>
          <w:szCs w:val="28"/>
        </w:rPr>
        <w:t xml:space="preserve"> так как на момент установления тарифа на водоотведение для потребителей г. Топки Топкинского муниципального округа амортизационные отчисления по заявленным объектам списываются на сч. 25,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4F8F42AA" w14:textId="77777777" w:rsidR="00414087" w:rsidRPr="00414087" w:rsidRDefault="00414087" w:rsidP="00414087">
      <w:pPr>
        <w:ind w:firstLine="709"/>
        <w:jc w:val="both"/>
        <w:rPr>
          <w:rFonts w:eastAsia="Calibri"/>
          <w:sz w:val="28"/>
          <w:szCs w:val="28"/>
          <w:lang w:eastAsia="en-US"/>
        </w:rPr>
      </w:pPr>
    </w:p>
    <w:p w14:paraId="45FD5756" w14:textId="77777777" w:rsidR="00414087" w:rsidRPr="00414087" w:rsidRDefault="00414087" w:rsidP="00414087">
      <w:pPr>
        <w:tabs>
          <w:tab w:val="left" w:pos="1134"/>
        </w:tabs>
        <w:jc w:val="center"/>
        <w:rPr>
          <w:b/>
          <w:sz w:val="32"/>
          <w:szCs w:val="32"/>
          <w:u w:val="single"/>
        </w:rPr>
      </w:pPr>
      <w:r w:rsidRPr="00414087">
        <w:rPr>
          <w:b/>
          <w:sz w:val="32"/>
          <w:szCs w:val="32"/>
          <w:u w:val="single"/>
        </w:rPr>
        <w:t>3.5. «Расходы на арендную плату»</w:t>
      </w:r>
    </w:p>
    <w:p w14:paraId="230C6772" w14:textId="77777777" w:rsidR="00414087" w:rsidRPr="00414087" w:rsidRDefault="00414087" w:rsidP="00414087">
      <w:pPr>
        <w:tabs>
          <w:tab w:val="left" w:pos="1134"/>
        </w:tabs>
        <w:ind w:firstLine="709"/>
        <w:jc w:val="center"/>
        <w:rPr>
          <w:b/>
          <w:color w:val="FF0000"/>
          <w:sz w:val="32"/>
          <w:szCs w:val="32"/>
          <w:u w:val="single"/>
        </w:rPr>
      </w:pPr>
    </w:p>
    <w:p w14:paraId="2DE934CA"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60,32 </w:t>
      </w:r>
      <w:r w:rsidRPr="00414087">
        <w:rPr>
          <w:sz w:val="28"/>
          <w:szCs w:val="28"/>
        </w:rPr>
        <w:t xml:space="preserve">тыс. руб., в том числе лизинговые платежи </w:t>
      </w:r>
      <w:r w:rsidRPr="00414087">
        <w:rPr>
          <w:b/>
          <w:bCs/>
          <w:i/>
          <w:iCs/>
          <w:sz w:val="28"/>
          <w:szCs w:val="28"/>
        </w:rPr>
        <w:t xml:space="preserve">60,32 </w:t>
      </w:r>
      <w:r w:rsidRPr="00414087">
        <w:rPr>
          <w:sz w:val="28"/>
          <w:szCs w:val="28"/>
        </w:rPr>
        <w:t xml:space="preserve">тыс.руб. </w:t>
      </w:r>
    </w:p>
    <w:p w14:paraId="669B01F2" w14:textId="77777777" w:rsidR="00414087" w:rsidRPr="00414087" w:rsidRDefault="00414087" w:rsidP="00414087">
      <w:pPr>
        <w:tabs>
          <w:tab w:val="left" w:pos="1134"/>
        </w:tabs>
        <w:ind w:firstLine="709"/>
        <w:jc w:val="both"/>
        <w:rPr>
          <w:sz w:val="28"/>
          <w:szCs w:val="28"/>
        </w:rPr>
      </w:pPr>
      <w:r w:rsidRPr="00414087">
        <w:rPr>
          <w:sz w:val="28"/>
          <w:szCs w:val="28"/>
        </w:rPr>
        <w:t>Для обоснования заявленных сумм, организацией представлены следующие документы:</w:t>
      </w:r>
    </w:p>
    <w:p w14:paraId="63A69593" w14:textId="77777777" w:rsidR="00414087" w:rsidRPr="00414087" w:rsidRDefault="00414087" w:rsidP="00414087">
      <w:pPr>
        <w:tabs>
          <w:tab w:val="left" w:pos="1134"/>
        </w:tabs>
        <w:ind w:firstLine="709"/>
        <w:jc w:val="both"/>
        <w:rPr>
          <w:sz w:val="28"/>
          <w:szCs w:val="28"/>
        </w:rPr>
      </w:pPr>
      <w:r w:rsidRPr="00414087">
        <w:rPr>
          <w:sz w:val="28"/>
          <w:szCs w:val="28"/>
        </w:rPr>
        <w:t>- расчет лизинговых платежей;</w:t>
      </w:r>
    </w:p>
    <w:p w14:paraId="08C5217D" w14:textId="77777777" w:rsidR="00414087" w:rsidRPr="00414087" w:rsidRDefault="00414087" w:rsidP="00414087">
      <w:pPr>
        <w:tabs>
          <w:tab w:val="left" w:pos="1134"/>
        </w:tabs>
        <w:ind w:firstLine="709"/>
        <w:jc w:val="both"/>
        <w:rPr>
          <w:sz w:val="28"/>
          <w:szCs w:val="28"/>
        </w:rPr>
      </w:pPr>
      <w:r w:rsidRPr="00414087">
        <w:rPr>
          <w:sz w:val="28"/>
          <w:szCs w:val="28"/>
        </w:rPr>
        <w:t>- контракты на оказание услуг лизинга.</w:t>
      </w:r>
    </w:p>
    <w:p w14:paraId="0DA28045" w14:textId="77777777" w:rsidR="00414087" w:rsidRPr="00414087" w:rsidRDefault="00414087" w:rsidP="00414087">
      <w:pPr>
        <w:ind w:firstLine="709"/>
        <w:jc w:val="both"/>
        <w:rPr>
          <w:sz w:val="28"/>
          <w:szCs w:val="28"/>
        </w:rPr>
      </w:pPr>
      <w:r w:rsidRPr="00414087">
        <w:rPr>
          <w:sz w:val="28"/>
          <w:szCs w:val="28"/>
        </w:rPr>
        <w:t xml:space="preserve">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w:t>
      </w:r>
      <w:r w:rsidRPr="00414087">
        <w:rPr>
          <w:sz w:val="28"/>
          <w:szCs w:val="28"/>
        </w:rPr>
        <w:lastRenderedPageBreak/>
        <w:t>обоснованный размер такой платы, с учетом особенностей, предусмотренных настоящим пунктом.</w:t>
      </w:r>
    </w:p>
    <w:p w14:paraId="2E1F91F6" w14:textId="77777777" w:rsidR="00414087" w:rsidRPr="00414087" w:rsidRDefault="00414087" w:rsidP="00414087">
      <w:pPr>
        <w:ind w:firstLine="709"/>
        <w:jc w:val="both"/>
        <w:rPr>
          <w:sz w:val="28"/>
          <w:szCs w:val="28"/>
        </w:rPr>
      </w:pPr>
      <w:r w:rsidRPr="00414087">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0C2F5B5E" w14:textId="77777777" w:rsidR="00414087" w:rsidRPr="00414087" w:rsidRDefault="00414087" w:rsidP="00414087">
      <w:pPr>
        <w:ind w:firstLine="709"/>
        <w:jc w:val="both"/>
        <w:rPr>
          <w:sz w:val="28"/>
          <w:szCs w:val="28"/>
        </w:rPr>
      </w:pPr>
      <w:r w:rsidRPr="00414087">
        <w:rPr>
          <w:sz w:val="28"/>
          <w:szCs w:val="28"/>
          <w:u w:val="single"/>
        </w:rPr>
        <w:t>Затраты на лизинговые платежи регулятором не учтены</w:t>
      </w:r>
      <w:r w:rsidRPr="00414087">
        <w:rPr>
          <w:sz w:val="28"/>
          <w:szCs w:val="28"/>
        </w:rPr>
        <w:t xml:space="preserve">, так как согласно  договоров лизинга приобретены автомобильные средства (Таблица 8) по которым начисляются амортизационные отчисления, которые в свою очередь списываются на цеховые затраты, а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 </w:t>
      </w:r>
    </w:p>
    <w:p w14:paraId="0FD0E631"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5C1B8C63"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тыс. руб.</w:t>
      </w:r>
      <w:r w:rsidRPr="00414087">
        <w:rPr>
          <w:color w:val="000000"/>
          <w:szCs w:val="20"/>
        </w:rPr>
        <w:t xml:space="preserve"> </w:t>
      </w:r>
    </w:p>
    <w:p w14:paraId="27E5A0B6"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0,00 </w:t>
      </w:r>
      <w:r w:rsidRPr="00414087">
        <w:rPr>
          <w:color w:val="000000"/>
          <w:sz w:val="28"/>
          <w:szCs w:val="28"/>
        </w:rPr>
        <w:t xml:space="preserve">тыс. руб. </w:t>
      </w:r>
    </w:p>
    <w:p w14:paraId="2F532B6D" w14:textId="77777777" w:rsidR="00414087" w:rsidRPr="00414087" w:rsidRDefault="00414087" w:rsidP="00414087">
      <w:pPr>
        <w:tabs>
          <w:tab w:val="left" w:pos="1134"/>
        </w:tabs>
        <w:jc w:val="center"/>
        <w:rPr>
          <w:b/>
          <w:sz w:val="32"/>
          <w:szCs w:val="32"/>
          <w:u w:val="single"/>
        </w:rPr>
      </w:pPr>
    </w:p>
    <w:p w14:paraId="24B5CF1D" w14:textId="77777777" w:rsidR="00414087" w:rsidRPr="00414087" w:rsidRDefault="00414087" w:rsidP="00414087">
      <w:pPr>
        <w:tabs>
          <w:tab w:val="left" w:pos="1134"/>
        </w:tabs>
        <w:jc w:val="center"/>
        <w:rPr>
          <w:b/>
          <w:sz w:val="32"/>
          <w:szCs w:val="32"/>
          <w:u w:val="single"/>
        </w:rPr>
      </w:pPr>
      <w:r w:rsidRPr="00414087">
        <w:rPr>
          <w:b/>
          <w:sz w:val="32"/>
          <w:szCs w:val="32"/>
          <w:u w:val="single"/>
        </w:rPr>
        <w:t>3.6. «Расходы, связанные с оплатой налогов и сборов»</w:t>
      </w:r>
    </w:p>
    <w:p w14:paraId="6DD74F31" w14:textId="77777777" w:rsidR="00414087" w:rsidRPr="00414087" w:rsidRDefault="00414087" w:rsidP="00414087">
      <w:pPr>
        <w:ind w:firstLine="709"/>
        <w:jc w:val="both"/>
        <w:rPr>
          <w:sz w:val="28"/>
          <w:szCs w:val="28"/>
        </w:rPr>
      </w:pPr>
      <w:r w:rsidRPr="00414087">
        <w:rPr>
          <w:sz w:val="28"/>
          <w:szCs w:val="28"/>
        </w:rPr>
        <w:t>В соответствии с п. 30 Методических указаний при определении размера расходов, связанных с уплатой налогов и сборов, учитываются:</w:t>
      </w:r>
    </w:p>
    <w:p w14:paraId="78060BD3" w14:textId="77777777" w:rsidR="00414087" w:rsidRPr="00414087" w:rsidRDefault="00414087" w:rsidP="00414087">
      <w:pPr>
        <w:ind w:firstLine="709"/>
        <w:jc w:val="both"/>
        <w:rPr>
          <w:sz w:val="28"/>
          <w:szCs w:val="28"/>
        </w:rPr>
      </w:pPr>
      <w:r w:rsidRPr="00414087">
        <w:rPr>
          <w:sz w:val="28"/>
          <w:szCs w:val="28"/>
        </w:rPr>
        <w:t>налог на прибыль;</w:t>
      </w:r>
    </w:p>
    <w:p w14:paraId="1B0095C4" w14:textId="77777777" w:rsidR="00414087" w:rsidRPr="00414087" w:rsidRDefault="00414087" w:rsidP="00414087">
      <w:pPr>
        <w:ind w:firstLine="709"/>
        <w:jc w:val="both"/>
        <w:rPr>
          <w:sz w:val="28"/>
          <w:szCs w:val="28"/>
        </w:rPr>
      </w:pPr>
      <w:r w:rsidRPr="00414087">
        <w:rPr>
          <w:sz w:val="28"/>
          <w:szCs w:val="28"/>
        </w:rPr>
        <w:t>налог на имущество организаций;</w:t>
      </w:r>
    </w:p>
    <w:p w14:paraId="007E3A47" w14:textId="77777777" w:rsidR="00414087" w:rsidRPr="00414087" w:rsidRDefault="00414087" w:rsidP="00414087">
      <w:pPr>
        <w:ind w:firstLine="709"/>
        <w:jc w:val="both"/>
        <w:rPr>
          <w:sz w:val="28"/>
          <w:szCs w:val="28"/>
        </w:rPr>
      </w:pPr>
      <w:r w:rsidRPr="00414087">
        <w:rPr>
          <w:sz w:val="28"/>
          <w:szCs w:val="28"/>
        </w:rPr>
        <w:t>земельный налог;</w:t>
      </w:r>
    </w:p>
    <w:p w14:paraId="058E6082" w14:textId="77777777" w:rsidR="00414087" w:rsidRPr="00414087" w:rsidRDefault="00414087" w:rsidP="00414087">
      <w:pPr>
        <w:ind w:firstLine="709"/>
        <w:jc w:val="both"/>
        <w:rPr>
          <w:sz w:val="28"/>
          <w:szCs w:val="28"/>
        </w:rPr>
      </w:pPr>
      <w:r w:rsidRPr="00414087">
        <w:rPr>
          <w:sz w:val="28"/>
          <w:szCs w:val="28"/>
        </w:rPr>
        <w:t>водный налог и плата за пользование водным объектом;</w:t>
      </w:r>
    </w:p>
    <w:p w14:paraId="4218FCDF" w14:textId="77777777" w:rsidR="00414087" w:rsidRPr="00414087" w:rsidRDefault="00414087" w:rsidP="00414087">
      <w:pPr>
        <w:ind w:firstLine="709"/>
        <w:jc w:val="both"/>
        <w:rPr>
          <w:sz w:val="28"/>
          <w:szCs w:val="28"/>
        </w:rPr>
      </w:pPr>
      <w:r w:rsidRPr="00414087">
        <w:rPr>
          <w:sz w:val="28"/>
          <w:szCs w:val="28"/>
        </w:rPr>
        <w:t>транспортный налог;</w:t>
      </w:r>
    </w:p>
    <w:p w14:paraId="53A9CB57" w14:textId="77777777" w:rsidR="00414087" w:rsidRPr="00414087" w:rsidRDefault="00414087" w:rsidP="00414087">
      <w:pPr>
        <w:ind w:firstLine="709"/>
        <w:jc w:val="both"/>
        <w:rPr>
          <w:sz w:val="28"/>
          <w:szCs w:val="28"/>
        </w:rPr>
      </w:pPr>
      <w:r w:rsidRPr="00414087">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3EA9868" w14:textId="77777777" w:rsidR="00414087" w:rsidRPr="00414087" w:rsidRDefault="00414087" w:rsidP="00414087">
      <w:pPr>
        <w:ind w:firstLine="709"/>
        <w:jc w:val="both"/>
        <w:rPr>
          <w:sz w:val="28"/>
          <w:szCs w:val="28"/>
        </w:rPr>
      </w:pPr>
      <w:r w:rsidRPr="00414087">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9E5926A" w14:textId="77777777" w:rsidR="00414087" w:rsidRPr="00414087" w:rsidRDefault="00414087" w:rsidP="00414087">
      <w:pPr>
        <w:tabs>
          <w:tab w:val="left" w:pos="1134"/>
        </w:tabs>
        <w:ind w:firstLine="709"/>
        <w:jc w:val="both"/>
        <w:rPr>
          <w:sz w:val="28"/>
          <w:szCs w:val="28"/>
        </w:rPr>
      </w:pPr>
      <w:r w:rsidRPr="00414087">
        <w:rPr>
          <w:sz w:val="28"/>
          <w:szCs w:val="28"/>
        </w:rPr>
        <w:t xml:space="preserve">Организацией заявлены для учета в необходимой валовой выручке расходы на 2022 год по данной статье в сумме </w:t>
      </w:r>
      <w:r w:rsidRPr="00414087">
        <w:rPr>
          <w:b/>
          <w:i/>
          <w:sz w:val="28"/>
          <w:szCs w:val="28"/>
        </w:rPr>
        <w:t xml:space="preserve">9,85 </w:t>
      </w:r>
      <w:r w:rsidRPr="00414087">
        <w:rPr>
          <w:sz w:val="28"/>
          <w:szCs w:val="28"/>
        </w:rPr>
        <w:t>тыс. руб. (в том числе: транспортный налог 0,55 тыс. руб., налог на имущество 9,30 тыс. руб.)</w:t>
      </w:r>
    </w:p>
    <w:p w14:paraId="072ED509" w14:textId="77777777" w:rsidR="00414087" w:rsidRPr="00414087" w:rsidRDefault="00414087" w:rsidP="00414087">
      <w:pPr>
        <w:tabs>
          <w:tab w:val="left" w:pos="1134"/>
        </w:tabs>
        <w:ind w:firstLine="709"/>
        <w:jc w:val="both"/>
        <w:rPr>
          <w:sz w:val="28"/>
          <w:szCs w:val="28"/>
        </w:rPr>
      </w:pPr>
      <w:r w:rsidRPr="00414087">
        <w:rPr>
          <w:sz w:val="28"/>
          <w:szCs w:val="28"/>
        </w:rPr>
        <w:t>Расходы по статье не приняты, в том числе:</w:t>
      </w:r>
    </w:p>
    <w:p w14:paraId="2AAF7CA8" w14:textId="77777777" w:rsidR="00414087" w:rsidRPr="00414087" w:rsidRDefault="00414087" w:rsidP="00414087">
      <w:pPr>
        <w:tabs>
          <w:tab w:val="left" w:pos="1134"/>
        </w:tabs>
        <w:ind w:firstLine="709"/>
        <w:jc w:val="both"/>
        <w:rPr>
          <w:sz w:val="28"/>
          <w:szCs w:val="28"/>
        </w:rPr>
      </w:pPr>
      <w:r w:rsidRPr="00414087">
        <w:rPr>
          <w:sz w:val="28"/>
          <w:szCs w:val="28"/>
        </w:rPr>
        <w:t xml:space="preserve">- </w:t>
      </w:r>
      <w:r w:rsidRPr="00414087">
        <w:rPr>
          <w:i/>
          <w:iCs/>
          <w:sz w:val="28"/>
          <w:szCs w:val="28"/>
          <w:u w:val="single"/>
        </w:rPr>
        <w:t xml:space="preserve">транспортный налог </w:t>
      </w:r>
      <w:r w:rsidRPr="00414087">
        <w:rPr>
          <w:sz w:val="28"/>
          <w:szCs w:val="28"/>
        </w:rPr>
        <w:t>не учтен, так как затраты учитываются в цеховых расходах на 25 сч., таким образом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294E1053" w14:textId="77777777" w:rsidR="00414087" w:rsidRPr="00414087" w:rsidRDefault="00414087" w:rsidP="00414087">
      <w:pPr>
        <w:tabs>
          <w:tab w:val="left" w:pos="1134"/>
        </w:tabs>
        <w:ind w:firstLine="709"/>
        <w:jc w:val="both"/>
        <w:rPr>
          <w:sz w:val="28"/>
          <w:szCs w:val="28"/>
        </w:rPr>
      </w:pPr>
      <w:r w:rsidRPr="00414087">
        <w:rPr>
          <w:sz w:val="28"/>
          <w:szCs w:val="28"/>
        </w:rPr>
        <w:lastRenderedPageBreak/>
        <w:t xml:space="preserve">- </w:t>
      </w:r>
      <w:r w:rsidRPr="00414087">
        <w:rPr>
          <w:i/>
          <w:iCs/>
          <w:sz w:val="28"/>
          <w:szCs w:val="28"/>
          <w:u w:val="single"/>
        </w:rPr>
        <w:t xml:space="preserve">налог на имущество </w:t>
      </w:r>
      <w:r w:rsidRPr="00414087">
        <w:rPr>
          <w:sz w:val="28"/>
          <w:szCs w:val="28"/>
        </w:rPr>
        <w:t xml:space="preserve">принят в размере </w:t>
      </w:r>
      <w:r w:rsidRPr="00414087">
        <w:rPr>
          <w:b/>
          <w:bCs/>
          <w:i/>
          <w:iCs/>
          <w:sz w:val="28"/>
          <w:szCs w:val="28"/>
        </w:rPr>
        <w:t xml:space="preserve">6,86 </w:t>
      </w:r>
      <w:r w:rsidRPr="00414087">
        <w:rPr>
          <w:sz w:val="28"/>
          <w:szCs w:val="28"/>
        </w:rPr>
        <w:t>тыс.руб. Предложение организации представлено в таблице 12 (налог на имущество на канализационные сети) и в таблице 13 (на объекты, которые учитываются на 25сч.).</w:t>
      </w:r>
    </w:p>
    <w:p w14:paraId="32D50B15" w14:textId="77777777" w:rsidR="00414087" w:rsidRPr="00414087" w:rsidRDefault="00414087" w:rsidP="00414087">
      <w:pPr>
        <w:tabs>
          <w:tab w:val="left" w:pos="1134"/>
        </w:tabs>
        <w:ind w:firstLine="709"/>
        <w:jc w:val="right"/>
        <w:rPr>
          <w:sz w:val="28"/>
          <w:szCs w:val="28"/>
        </w:rPr>
      </w:pPr>
      <w:r w:rsidRPr="00414087">
        <w:rPr>
          <w:sz w:val="28"/>
          <w:szCs w:val="28"/>
        </w:rPr>
        <w:t>Таблица 12</w:t>
      </w:r>
    </w:p>
    <w:tbl>
      <w:tblPr>
        <w:tblW w:w="6240" w:type="dxa"/>
        <w:jc w:val="center"/>
        <w:tblLook w:val="04A0" w:firstRow="1" w:lastRow="0" w:firstColumn="1" w:lastColumn="0" w:noHBand="0" w:noVBand="1"/>
      </w:tblPr>
      <w:tblGrid>
        <w:gridCol w:w="3442"/>
        <w:gridCol w:w="2798"/>
      </w:tblGrid>
      <w:tr w:rsidR="00414087" w:rsidRPr="00414087" w14:paraId="351C2B10" w14:textId="77777777" w:rsidTr="00414087">
        <w:trPr>
          <w:trHeight w:val="675"/>
          <w:jc w:val="center"/>
        </w:trPr>
        <w:tc>
          <w:tcPr>
            <w:tcW w:w="6240" w:type="dxa"/>
            <w:gridSpan w:val="2"/>
            <w:tcBorders>
              <w:top w:val="nil"/>
              <w:left w:val="nil"/>
              <w:bottom w:val="single" w:sz="4" w:space="0" w:color="auto"/>
              <w:right w:val="nil"/>
            </w:tcBorders>
            <w:vAlign w:val="bottom"/>
            <w:hideMark/>
          </w:tcPr>
          <w:p w14:paraId="3216F0AF" w14:textId="77777777" w:rsidR="00414087" w:rsidRPr="00414087" w:rsidRDefault="00414087" w:rsidP="00414087">
            <w:pPr>
              <w:spacing w:line="256" w:lineRule="auto"/>
              <w:rPr>
                <w:color w:val="000000"/>
                <w:sz w:val="20"/>
                <w:szCs w:val="20"/>
                <w:lang w:eastAsia="en-US"/>
              </w:rPr>
            </w:pPr>
            <w:r w:rsidRPr="00414087">
              <w:rPr>
                <w:b/>
                <w:bCs/>
                <w:color w:val="000000"/>
                <w:sz w:val="20"/>
                <w:szCs w:val="20"/>
                <w:lang w:eastAsia="en-US"/>
              </w:rPr>
              <w:t xml:space="preserve">Расчет налога на имущество на 2022г.                                                                      </w:t>
            </w:r>
            <w:r w:rsidRPr="00414087">
              <w:rPr>
                <w:color w:val="000000"/>
                <w:sz w:val="20"/>
                <w:szCs w:val="20"/>
                <w:lang w:eastAsia="en-US"/>
              </w:rPr>
              <w:t xml:space="preserve"> (водоотведение г.Топки)</w:t>
            </w:r>
          </w:p>
        </w:tc>
      </w:tr>
      <w:tr w:rsidR="00414087" w:rsidRPr="00414087" w14:paraId="4CE18AC5"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14ACD537" w14:textId="77777777" w:rsidR="00414087" w:rsidRPr="00414087" w:rsidRDefault="00414087" w:rsidP="00414087">
            <w:pPr>
              <w:spacing w:line="256" w:lineRule="auto"/>
              <w:jc w:val="right"/>
              <w:rPr>
                <w:color w:val="000000"/>
                <w:sz w:val="20"/>
                <w:szCs w:val="20"/>
                <w:lang w:eastAsia="en-US"/>
              </w:rPr>
            </w:pPr>
            <w:r w:rsidRPr="00414087">
              <w:rPr>
                <w:color w:val="000000"/>
                <w:sz w:val="20"/>
                <w:szCs w:val="20"/>
                <w:lang w:eastAsia="en-US"/>
              </w:rPr>
              <w:t> </w:t>
            </w:r>
          </w:p>
        </w:tc>
        <w:tc>
          <w:tcPr>
            <w:tcW w:w="2798" w:type="dxa"/>
            <w:tcBorders>
              <w:top w:val="nil"/>
              <w:left w:val="nil"/>
              <w:bottom w:val="single" w:sz="4" w:space="0" w:color="auto"/>
              <w:right w:val="single" w:sz="4" w:space="0" w:color="auto"/>
            </w:tcBorders>
            <w:noWrap/>
            <w:vAlign w:val="bottom"/>
            <w:hideMark/>
          </w:tcPr>
          <w:p w14:paraId="457C4EA3"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налоговая ставка 2,2</w:t>
            </w:r>
          </w:p>
        </w:tc>
      </w:tr>
      <w:tr w:rsidR="00414087" w:rsidRPr="00414087" w14:paraId="0F15CB67" w14:textId="77777777" w:rsidTr="00414087">
        <w:trPr>
          <w:trHeight w:val="645"/>
          <w:jc w:val="center"/>
        </w:trPr>
        <w:tc>
          <w:tcPr>
            <w:tcW w:w="3442" w:type="dxa"/>
            <w:tcBorders>
              <w:top w:val="nil"/>
              <w:left w:val="single" w:sz="4" w:space="0" w:color="auto"/>
              <w:bottom w:val="single" w:sz="4" w:space="0" w:color="auto"/>
              <w:right w:val="single" w:sz="4" w:space="0" w:color="auto"/>
            </w:tcBorders>
            <w:noWrap/>
            <w:vAlign w:val="bottom"/>
            <w:hideMark/>
          </w:tcPr>
          <w:p w14:paraId="03959351"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дата</w:t>
            </w:r>
          </w:p>
        </w:tc>
        <w:tc>
          <w:tcPr>
            <w:tcW w:w="2798" w:type="dxa"/>
            <w:tcBorders>
              <w:top w:val="nil"/>
              <w:left w:val="nil"/>
              <w:bottom w:val="single" w:sz="4" w:space="0" w:color="auto"/>
              <w:right w:val="single" w:sz="4" w:space="0" w:color="auto"/>
            </w:tcBorders>
            <w:vAlign w:val="bottom"/>
            <w:hideMark/>
          </w:tcPr>
          <w:p w14:paraId="1C41458C"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недвижимое имущество (канализ.сети)</w:t>
            </w:r>
          </w:p>
        </w:tc>
      </w:tr>
      <w:tr w:rsidR="00414087" w:rsidRPr="00414087" w14:paraId="6DF598EC"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5228E317" w14:textId="77777777" w:rsidR="00414087" w:rsidRPr="00414087" w:rsidRDefault="00414087" w:rsidP="00414087">
            <w:pPr>
              <w:spacing w:line="256" w:lineRule="auto"/>
              <w:jc w:val="right"/>
              <w:rPr>
                <w:sz w:val="20"/>
                <w:szCs w:val="20"/>
                <w:lang w:eastAsia="en-US"/>
              </w:rPr>
            </w:pPr>
            <w:r w:rsidRPr="00414087">
              <w:rPr>
                <w:sz w:val="20"/>
                <w:szCs w:val="20"/>
                <w:lang w:eastAsia="en-US"/>
              </w:rPr>
              <w:t>01,01,2022г.</w:t>
            </w:r>
          </w:p>
        </w:tc>
        <w:tc>
          <w:tcPr>
            <w:tcW w:w="2798" w:type="dxa"/>
            <w:tcBorders>
              <w:top w:val="nil"/>
              <w:left w:val="nil"/>
              <w:bottom w:val="single" w:sz="4" w:space="0" w:color="auto"/>
              <w:right w:val="single" w:sz="4" w:space="0" w:color="auto"/>
            </w:tcBorders>
            <w:noWrap/>
            <w:vAlign w:val="bottom"/>
            <w:hideMark/>
          </w:tcPr>
          <w:p w14:paraId="059CDDCC" w14:textId="77777777" w:rsidR="00414087" w:rsidRPr="00414087" w:rsidRDefault="00414087" w:rsidP="00414087">
            <w:pPr>
              <w:spacing w:line="256" w:lineRule="auto"/>
              <w:jc w:val="right"/>
              <w:rPr>
                <w:sz w:val="20"/>
                <w:szCs w:val="20"/>
                <w:lang w:eastAsia="en-US"/>
              </w:rPr>
            </w:pPr>
            <w:r w:rsidRPr="00414087">
              <w:rPr>
                <w:sz w:val="20"/>
                <w:szCs w:val="20"/>
                <w:lang w:eastAsia="en-US"/>
              </w:rPr>
              <w:t>322 559,93</w:t>
            </w:r>
          </w:p>
        </w:tc>
      </w:tr>
      <w:tr w:rsidR="00414087" w:rsidRPr="00414087" w14:paraId="28237084"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01F89052" w14:textId="77777777" w:rsidR="00414087" w:rsidRPr="00414087" w:rsidRDefault="00414087" w:rsidP="00414087">
            <w:pPr>
              <w:spacing w:line="256" w:lineRule="auto"/>
              <w:jc w:val="right"/>
              <w:rPr>
                <w:sz w:val="20"/>
                <w:szCs w:val="20"/>
                <w:lang w:eastAsia="en-US"/>
              </w:rPr>
            </w:pPr>
            <w:r w:rsidRPr="00414087">
              <w:rPr>
                <w:sz w:val="20"/>
                <w:szCs w:val="20"/>
                <w:lang w:eastAsia="en-US"/>
              </w:rPr>
              <w:t>01,02,2022г.</w:t>
            </w:r>
          </w:p>
        </w:tc>
        <w:tc>
          <w:tcPr>
            <w:tcW w:w="2798" w:type="dxa"/>
            <w:tcBorders>
              <w:top w:val="nil"/>
              <w:left w:val="nil"/>
              <w:bottom w:val="single" w:sz="4" w:space="0" w:color="auto"/>
              <w:right w:val="single" w:sz="4" w:space="0" w:color="auto"/>
            </w:tcBorders>
            <w:noWrap/>
            <w:vAlign w:val="bottom"/>
            <w:hideMark/>
          </w:tcPr>
          <w:p w14:paraId="37C5538F" w14:textId="77777777" w:rsidR="00414087" w:rsidRPr="00414087" w:rsidRDefault="00414087" w:rsidP="00414087">
            <w:pPr>
              <w:spacing w:line="256" w:lineRule="auto"/>
              <w:jc w:val="right"/>
              <w:rPr>
                <w:sz w:val="20"/>
                <w:szCs w:val="20"/>
                <w:lang w:eastAsia="en-US"/>
              </w:rPr>
            </w:pPr>
            <w:r w:rsidRPr="00414087">
              <w:rPr>
                <w:sz w:val="20"/>
                <w:szCs w:val="20"/>
                <w:lang w:eastAsia="en-US"/>
              </w:rPr>
              <w:t>320 777,83</w:t>
            </w:r>
          </w:p>
        </w:tc>
      </w:tr>
      <w:tr w:rsidR="00414087" w:rsidRPr="00414087" w14:paraId="203666B8"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72A04115" w14:textId="77777777" w:rsidR="00414087" w:rsidRPr="00414087" w:rsidRDefault="00414087" w:rsidP="00414087">
            <w:pPr>
              <w:spacing w:line="256" w:lineRule="auto"/>
              <w:jc w:val="right"/>
              <w:rPr>
                <w:sz w:val="20"/>
                <w:szCs w:val="20"/>
                <w:lang w:eastAsia="en-US"/>
              </w:rPr>
            </w:pPr>
            <w:r w:rsidRPr="00414087">
              <w:rPr>
                <w:sz w:val="20"/>
                <w:szCs w:val="20"/>
                <w:lang w:eastAsia="en-US"/>
              </w:rPr>
              <w:t>01,03,2022г.</w:t>
            </w:r>
          </w:p>
        </w:tc>
        <w:tc>
          <w:tcPr>
            <w:tcW w:w="2798" w:type="dxa"/>
            <w:tcBorders>
              <w:top w:val="nil"/>
              <w:left w:val="nil"/>
              <w:bottom w:val="single" w:sz="4" w:space="0" w:color="auto"/>
              <w:right w:val="single" w:sz="4" w:space="0" w:color="auto"/>
            </w:tcBorders>
            <w:noWrap/>
            <w:vAlign w:val="bottom"/>
            <w:hideMark/>
          </w:tcPr>
          <w:p w14:paraId="08EDA743" w14:textId="77777777" w:rsidR="00414087" w:rsidRPr="00414087" w:rsidRDefault="00414087" w:rsidP="00414087">
            <w:pPr>
              <w:spacing w:line="256" w:lineRule="auto"/>
              <w:jc w:val="right"/>
              <w:rPr>
                <w:sz w:val="20"/>
                <w:szCs w:val="20"/>
                <w:lang w:eastAsia="en-US"/>
              </w:rPr>
            </w:pPr>
            <w:r w:rsidRPr="00414087">
              <w:rPr>
                <w:sz w:val="20"/>
                <w:szCs w:val="20"/>
                <w:lang w:eastAsia="en-US"/>
              </w:rPr>
              <w:t>318 995,73</w:t>
            </w:r>
          </w:p>
        </w:tc>
      </w:tr>
      <w:tr w:rsidR="00414087" w:rsidRPr="00414087" w14:paraId="4D0ACA01"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620F6F38" w14:textId="77777777" w:rsidR="00414087" w:rsidRPr="00414087" w:rsidRDefault="00414087" w:rsidP="00414087">
            <w:pPr>
              <w:spacing w:line="256" w:lineRule="auto"/>
              <w:jc w:val="right"/>
              <w:rPr>
                <w:sz w:val="20"/>
                <w:szCs w:val="20"/>
                <w:lang w:eastAsia="en-US"/>
              </w:rPr>
            </w:pPr>
            <w:r w:rsidRPr="00414087">
              <w:rPr>
                <w:sz w:val="20"/>
                <w:szCs w:val="20"/>
                <w:lang w:eastAsia="en-US"/>
              </w:rPr>
              <w:t>01,04,2022г.</w:t>
            </w:r>
          </w:p>
        </w:tc>
        <w:tc>
          <w:tcPr>
            <w:tcW w:w="2798" w:type="dxa"/>
            <w:tcBorders>
              <w:top w:val="nil"/>
              <w:left w:val="nil"/>
              <w:bottom w:val="single" w:sz="4" w:space="0" w:color="auto"/>
              <w:right w:val="single" w:sz="4" w:space="0" w:color="auto"/>
            </w:tcBorders>
            <w:noWrap/>
            <w:vAlign w:val="bottom"/>
            <w:hideMark/>
          </w:tcPr>
          <w:p w14:paraId="052A9109" w14:textId="77777777" w:rsidR="00414087" w:rsidRPr="00414087" w:rsidRDefault="00414087" w:rsidP="00414087">
            <w:pPr>
              <w:spacing w:line="256" w:lineRule="auto"/>
              <w:jc w:val="right"/>
              <w:rPr>
                <w:sz w:val="20"/>
                <w:szCs w:val="20"/>
                <w:lang w:eastAsia="en-US"/>
              </w:rPr>
            </w:pPr>
            <w:r w:rsidRPr="00414087">
              <w:rPr>
                <w:sz w:val="20"/>
                <w:szCs w:val="20"/>
                <w:lang w:eastAsia="en-US"/>
              </w:rPr>
              <w:t>317 213,63</w:t>
            </w:r>
          </w:p>
        </w:tc>
      </w:tr>
      <w:tr w:rsidR="00414087" w:rsidRPr="00414087" w14:paraId="109D1056" w14:textId="77777777" w:rsidTr="00414087">
        <w:trPr>
          <w:trHeight w:val="299"/>
          <w:jc w:val="center"/>
        </w:trPr>
        <w:tc>
          <w:tcPr>
            <w:tcW w:w="3442" w:type="dxa"/>
            <w:tcBorders>
              <w:top w:val="nil"/>
              <w:left w:val="single" w:sz="4" w:space="0" w:color="auto"/>
              <w:bottom w:val="single" w:sz="4" w:space="0" w:color="auto"/>
              <w:right w:val="single" w:sz="4" w:space="0" w:color="auto"/>
            </w:tcBorders>
            <w:noWrap/>
            <w:vAlign w:val="bottom"/>
            <w:hideMark/>
          </w:tcPr>
          <w:p w14:paraId="31F469FF" w14:textId="77777777" w:rsidR="00414087" w:rsidRPr="00414087" w:rsidRDefault="00414087" w:rsidP="00414087">
            <w:pPr>
              <w:spacing w:line="256" w:lineRule="auto"/>
              <w:jc w:val="right"/>
              <w:rPr>
                <w:sz w:val="20"/>
                <w:szCs w:val="20"/>
                <w:lang w:eastAsia="en-US"/>
              </w:rPr>
            </w:pPr>
            <w:r w:rsidRPr="00414087">
              <w:rPr>
                <w:sz w:val="20"/>
                <w:szCs w:val="20"/>
                <w:lang w:eastAsia="en-US"/>
              </w:rPr>
              <w:t>01,05,2022г.</w:t>
            </w:r>
          </w:p>
        </w:tc>
        <w:tc>
          <w:tcPr>
            <w:tcW w:w="2798" w:type="dxa"/>
            <w:tcBorders>
              <w:top w:val="nil"/>
              <w:left w:val="nil"/>
              <w:bottom w:val="single" w:sz="4" w:space="0" w:color="auto"/>
              <w:right w:val="single" w:sz="4" w:space="0" w:color="auto"/>
            </w:tcBorders>
            <w:noWrap/>
            <w:vAlign w:val="bottom"/>
            <w:hideMark/>
          </w:tcPr>
          <w:p w14:paraId="0893291E" w14:textId="77777777" w:rsidR="00414087" w:rsidRPr="00414087" w:rsidRDefault="00414087" w:rsidP="00414087">
            <w:pPr>
              <w:spacing w:line="256" w:lineRule="auto"/>
              <w:jc w:val="right"/>
              <w:rPr>
                <w:sz w:val="20"/>
                <w:szCs w:val="20"/>
                <w:lang w:eastAsia="en-US"/>
              </w:rPr>
            </w:pPr>
            <w:r w:rsidRPr="00414087">
              <w:rPr>
                <w:sz w:val="20"/>
                <w:szCs w:val="20"/>
                <w:lang w:eastAsia="en-US"/>
              </w:rPr>
              <w:t>315 431,53</w:t>
            </w:r>
          </w:p>
        </w:tc>
      </w:tr>
      <w:tr w:rsidR="00414087" w:rsidRPr="00414087" w14:paraId="719C3D7D"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74885BB3" w14:textId="77777777" w:rsidR="00414087" w:rsidRPr="00414087" w:rsidRDefault="00414087" w:rsidP="00414087">
            <w:pPr>
              <w:spacing w:line="256" w:lineRule="auto"/>
              <w:jc w:val="right"/>
              <w:rPr>
                <w:sz w:val="20"/>
                <w:szCs w:val="20"/>
                <w:lang w:eastAsia="en-US"/>
              </w:rPr>
            </w:pPr>
            <w:r w:rsidRPr="00414087">
              <w:rPr>
                <w:sz w:val="20"/>
                <w:szCs w:val="20"/>
                <w:lang w:eastAsia="en-US"/>
              </w:rPr>
              <w:t>01,06,2022г.</w:t>
            </w:r>
          </w:p>
        </w:tc>
        <w:tc>
          <w:tcPr>
            <w:tcW w:w="2798" w:type="dxa"/>
            <w:tcBorders>
              <w:top w:val="nil"/>
              <w:left w:val="nil"/>
              <w:bottom w:val="single" w:sz="4" w:space="0" w:color="auto"/>
              <w:right w:val="single" w:sz="4" w:space="0" w:color="auto"/>
            </w:tcBorders>
            <w:noWrap/>
            <w:vAlign w:val="bottom"/>
            <w:hideMark/>
          </w:tcPr>
          <w:p w14:paraId="2E32E587" w14:textId="77777777" w:rsidR="00414087" w:rsidRPr="00414087" w:rsidRDefault="00414087" w:rsidP="00414087">
            <w:pPr>
              <w:spacing w:line="256" w:lineRule="auto"/>
              <w:jc w:val="right"/>
              <w:rPr>
                <w:sz w:val="20"/>
                <w:szCs w:val="20"/>
                <w:lang w:eastAsia="en-US"/>
              </w:rPr>
            </w:pPr>
            <w:r w:rsidRPr="00414087">
              <w:rPr>
                <w:sz w:val="20"/>
                <w:szCs w:val="20"/>
                <w:lang w:eastAsia="en-US"/>
              </w:rPr>
              <w:t>313 649,43</w:t>
            </w:r>
          </w:p>
        </w:tc>
      </w:tr>
      <w:tr w:rsidR="00414087" w:rsidRPr="00414087" w14:paraId="64BBD20B"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11EFCF43" w14:textId="77777777" w:rsidR="00414087" w:rsidRPr="00414087" w:rsidRDefault="00414087" w:rsidP="00414087">
            <w:pPr>
              <w:spacing w:line="256" w:lineRule="auto"/>
              <w:jc w:val="right"/>
              <w:rPr>
                <w:sz w:val="20"/>
                <w:szCs w:val="20"/>
                <w:lang w:eastAsia="en-US"/>
              </w:rPr>
            </w:pPr>
            <w:r w:rsidRPr="00414087">
              <w:rPr>
                <w:sz w:val="20"/>
                <w:szCs w:val="20"/>
                <w:lang w:eastAsia="en-US"/>
              </w:rPr>
              <w:t>01,07,2022г.</w:t>
            </w:r>
          </w:p>
        </w:tc>
        <w:tc>
          <w:tcPr>
            <w:tcW w:w="2798" w:type="dxa"/>
            <w:tcBorders>
              <w:top w:val="nil"/>
              <w:left w:val="nil"/>
              <w:bottom w:val="single" w:sz="4" w:space="0" w:color="auto"/>
              <w:right w:val="single" w:sz="4" w:space="0" w:color="auto"/>
            </w:tcBorders>
            <w:noWrap/>
            <w:vAlign w:val="bottom"/>
            <w:hideMark/>
          </w:tcPr>
          <w:p w14:paraId="37EEF1B7" w14:textId="77777777" w:rsidR="00414087" w:rsidRPr="00414087" w:rsidRDefault="00414087" w:rsidP="00414087">
            <w:pPr>
              <w:spacing w:line="256" w:lineRule="auto"/>
              <w:jc w:val="right"/>
              <w:rPr>
                <w:sz w:val="20"/>
                <w:szCs w:val="20"/>
                <w:lang w:eastAsia="en-US"/>
              </w:rPr>
            </w:pPr>
            <w:r w:rsidRPr="00414087">
              <w:rPr>
                <w:sz w:val="20"/>
                <w:szCs w:val="20"/>
                <w:lang w:eastAsia="en-US"/>
              </w:rPr>
              <w:t>311 867,33</w:t>
            </w:r>
          </w:p>
        </w:tc>
      </w:tr>
      <w:tr w:rsidR="00414087" w:rsidRPr="00414087" w14:paraId="577518C1"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1475E4AA" w14:textId="77777777" w:rsidR="00414087" w:rsidRPr="00414087" w:rsidRDefault="00414087" w:rsidP="00414087">
            <w:pPr>
              <w:spacing w:line="256" w:lineRule="auto"/>
              <w:jc w:val="right"/>
              <w:rPr>
                <w:sz w:val="20"/>
                <w:szCs w:val="20"/>
                <w:lang w:eastAsia="en-US"/>
              </w:rPr>
            </w:pPr>
            <w:r w:rsidRPr="00414087">
              <w:rPr>
                <w:sz w:val="20"/>
                <w:szCs w:val="20"/>
                <w:lang w:eastAsia="en-US"/>
              </w:rPr>
              <w:t>01,08,2022г.</w:t>
            </w:r>
          </w:p>
        </w:tc>
        <w:tc>
          <w:tcPr>
            <w:tcW w:w="2798" w:type="dxa"/>
            <w:tcBorders>
              <w:top w:val="nil"/>
              <w:left w:val="nil"/>
              <w:bottom w:val="single" w:sz="4" w:space="0" w:color="auto"/>
              <w:right w:val="single" w:sz="4" w:space="0" w:color="auto"/>
            </w:tcBorders>
            <w:noWrap/>
            <w:vAlign w:val="bottom"/>
            <w:hideMark/>
          </w:tcPr>
          <w:p w14:paraId="09D1FA1E" w14:textId="77777777" w:rsidR="00414087" w:rsidRPr="00414087" w:rsidRDefault="00414087" w:rsidP="00414087">
            <w:pPr>
              <w:spacing w:line="256" w:lineRule="auto"/>
              <w:jc w:val="right"/>
              <w:rPr>
                <w:sz w:val="20"/>
                <w:szCs w:val="20"/>
                <w:lang w:eastAsia="en-US"/>
              </w:rPr>
            </w:pPr>
            <w:r w:rsidRPr="00414087">
              <w:rPr>
                <w:sz w:val="20"/>
                <w:szCs w:val="20"/>
                <w:lang w:eastAsia="en-US"/>
              </w:rPr>
              <w:t>310 085,23</w:t>
            </w:r>
          </w:p>
        </w:tc>
      </w:tr>
      <w:tr w:rsidR="00414087" w:rsidRPr="00414087" w14:paraId="131688A1"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4243855F" w14:textId="77777777" w:rsidR="00414087" w:rsidRPr="00414087" w:rsidRDefault="00414087" w:rsidP="00414087">
            <w:pPr>
              <w:spacing w:line="256" w:lineRule="auto"/>
              <w:jc w:val="right"/>
              <w:rPr>
                <w:sz w:val="20"/>
                <w:szCs w:val="20"/>
                <w:lang w:eastAsia="en-US"/>
              </w:rPr>
            </w:pPr>
            <w:r w:rsidRPr="00414087">
              <w:rPr>
                <w:sz w:val="20"/>
                <w:szCs w:val="20"/>
                <w:lang w:eastAsia="en-US"/>
              </w:rPr>
              <w:t>01,09,2022г.</w:t>
            </w:r>
          </w:p>
        </w:tc>
        <w:tc>
          <w:tcPr>
            <w:tcW w:w="2798" w:type="dxa"/>
            <w:tcBorders>
              <w:top w:val="nil"/>
              <w:left w:val="nil"/>
              <w:bottom w:val="single" w:sz="4" w:space="0" w:color="auto"/>
              <w:right w:val="single" w:sz="4" w:space="0" w:color="auto"/>
            </w:tcBorders>
            <w:noWrap/>
            <w:vAlign w:val="bottom"/>
            <w:hideMark/>
          </w:tcPr>
          <w:p w14:paraId="33605E83" w14:textId="77777777" w:rsidR="00414087" w:rsidRPr="00414087" w:rsidRDefault="00414087" w:rsidP="00414087">
            <w:pPr>
              <w:spacing w:line="256" w:lineRule="auto"/>
              <w:jc w:val="right"/>
              <w:rPr>
                <w:sz w:val="20"/>
                <w:szCs w:val="20"/>
                <w:lang w:eastAsia="en-US"/>
              </w:rPr>
            </w:pPr>
            <w:r w:rsidRPr="00414087">
              <w:rPr>
                <w:sz w:val="20"/>
                <w:szCs w:val="20"/>
                <w:lang w:eastAsia="en-US"/>
              </w:rPr>
              <w:t>308 303,13</w:t>
            </w:r>
          </w:p>
        </w:tc>
      </w:tr>
      <w:tr w:rsidR="00414087" w:rsidRPr="00414087" w14:paraId="55BA9FA2"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62845570" w14:textId="77777777" w:rsidR="00414087" w:rsidRPr="00414087" w:rsidRDefault="00414087" w:rsidP="00414087">
            <w:pPr>
              <w:spacing w:line="256" w:lineRule="auto"/>
              <w:jc w:val="right"/>
              <w:rPr>
                <w:sz w:val="20"/>
                <w:szCs w:val="20"/>
                <w:lang w:eastAsia="en-US"/>
              </w:rPr>
            </w:pPr>
            <w:r w:rsidRPr="00414087">
              <w:rPr>
                <w:sz w:val="20"/>
                <w:szCs w:val="20"/>
                <w:lang w:eastAsia="en-US"/>
              </w:rPr>
              <w:t>01,10,2022г.</w:t>
            </w:r>
          </w:p>
        </w:tc>
        <w:tc>
          <w:tcPr>
            <w:tcW w:w="2798" w:type="dxa"/>
            <w:tcBorders>
              <w:top w:val="nil"/>
              <w:left w:val="nil"/>
              <w:bottom w:val="single" w:sz="4" w:space="0" w:color="auto"/>
              <w:right w:val="single" w:sz="4" w:space="0" w:color="auto"/>
            </w:tcBorders>
            <w:noWrap/>
            <w:vAlign w:val="bottom"/>
            <w:hideMark/>
          </w:tcPr>
          <w:p w14:paraId="09CE986F" w14:textId="77777777" w:rsidR="00414087" w:rsidRPr="00414087" w:rsidRDefault="00414087" w:rsidP="00414087">
            <w:pPr>
              <w:spacing w:line="256" w:lineRule="auto"/>
              <w:jc w:val="right"/>
              <w:rPr>
                <w:sz w:val="20"/>
                <w:szCs w:val="20"/>
                <w:lang w:eastAsia="en-US"/>
              </w:rPr>
            </w:pPr>
            <w:r w:rsidRPr="00414087">
              <w:rPr>
                <w:sz w:val="20"/>
                <w:szCs w:val="20"/>
                <w:lang w:eastAsia="en-US"/>
              </w:rPr>
              <w:t>306 521,03</w:t>
            </w:r>
          </w:p>
        </w:tc>
      </w:tr>
      <w:tr w:rsidR="00414087" w:rsidRPr="00414087" w14:paraId="4E83B8F0"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738AE45D" w14:textId="77777777" w:rsidR="00414087" w:rsidRPr="00414087" w:rsidRDefault="00414087" w:rsidP="00414087">
            <w:pPr>
              <w:spacing w:line="256" w:lineRule="auto"/>
              <w:jc w:val="right"/>
              <w:rPr>
                <w:sz w:val="20"/>
                <w:szCs w:val="20"/>
                <w:lang w:eastAsia="en-US"/>
              </w:rPr>
            </w:pPr>
            <w:r w:rsidRPr="00414087">
              <w:rPr>
                <w:sz w:val="20"/>
                <w:szCs w:val="20"/>
                <w:lang w:eastAsia="en-US"/>
              </w:rPr>
              <w:t>01,11,2022г.</w:t>
            </w:r>
          </w:p>
        </w:tc>
        <w:tc>
          <w:tcPr>
            <w:tcW w:w="2798" w:type="dxa"/>
            <w:tcBorders>
              <w:top w:val="nil"/>
              <w:left w:val="nil"/>
              <w:bottom w:val="single" w:sz="4" w:space="0" w:color="auto"/>
              <w:right w:val="single" w:sz="4" w:space="0" w:color="auto"/>
            </w:tcBorders>
            <w:noWrap/>
            <w:vAlign w:val="bottom"/>
            <w:hideMark/>
          </w:tcPr>
          <w:p w14:paraId="3267ADCF" w14:textId="77777777" w:rsidR="00414087" w:rsidRPr="00414087" w:rsidRDefault="00414087" w:rsidP="00414087">
            <w:pPr>
              <w:spacing w:line="256" w:lineRule="auto"/>
              <w:jc w:val="right"/>
              <w:rPr>
                <w:sz w:val="20"/>
                <w:szCs w:val="20"/>
                <w:lang w:eastAsia="en-US"/>
              </w:rPr>
            </w:pPr>
            <w:r w:rsidRPr="00414087">
              <w:rPr>
                <w:sz w:val="20"/>
                <w:szCs w:val="20"/>
                <w:lang w:eastAsia="en-US"/>
              </w:rPr>
              <w:t>304 738,93</w:t>
            </w:r>
          </w:p>
        </w:tc>
      </w:tr>
      <w:tr w:rsidR="00414087" w:rsidRPr="00414087" w14:paraId="1659663B"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2E5AA7C1" w14:textId="77777777" w:rsidR="00414087" w:rsidRPr="00414087" w:rsidRDefault="00414087" w:rsidP="00414087">
            <w:pPr>
              <w:spacing w:line="256" w:lineRule="auto"/>
              <w:jc w:val="right"/>
              <w:rPr>
                <w:sz w:val="20"/>
                <w:szCs w:val="20"/>
                <w:lang w:eastAsia="en-US"/>
              </w:rPr>
            </w:pPr>
            <w:r w:rsidRPr="00414087">
              <w:rPr>
                <w:sz w:val="20"/>
                <w:szCs w:val="20"/>
                <w:lang w:eastAsia="en-US"/>
              </w:rPr>
              <w:t>01,12,2022г.</w:t>
            </w:r>
          </w:p>
        </w:tc>
        <w:tc>
          <w:tcPr>
            <w:tcW w:w="2798" w:type="dxa"/>
            <w:tcBorders>
              <w:top w:val="nil"/>
              <w:left w:val="nil"/>
              <w:bottom w:val="single" w:sz="4" w:space="0" w:color="auto"/>
              <w:right w:val="single" w:sz="4" w:space="0" w:color="auto"/>
            </w:tcBorders>
            <w:noWrap/>
            <w:vAlign w:val="bottom"/>
            <w:hideMark/>
          </w:tcPr>
          <w:p w14:paraId="66E26569" w14:textId="77777777" w:rsidR="00414087" w:rsidRPr="00414087" w:rsidRDefault="00414087" w:rsidP="00414087">
            <w:pPr>
              <w:spacing w:line="256" w:lineRule="auto"/>
              <w:jc w:val="right"/>
              <w:rPr>
                <w:sz w:val="20"/>
                <w:szCs w:val="20"/>
                <w:lang w:eastAsia="en-US"/>
              </w:rPr>
            </w:pPr>
            <w:r w:rsidRPr="00414087">
              <w:rPr>
                <w:sz w:val="20"/>
                <w:szCs w:val="20"/>
                <w:lang w:eastAsia="en-US"/>
              </w:rPr>
              <w:t>302 956,83</w:t>
            </w:r>
          </w:p>
        </w:tc>
      </w:tr>
      <w:tr w:rsidR="00414087" w:rsidRPr="00414087" w14:paraId="3663233A" w14:textId="77777777" w:rsidTr="00414087">
        <w:trPr>
          <w:trHeight w:val="345"/>
          <w:jc w:val="center"/>
        </w:trPr>
        <w:tc>
          <w:tcPr>
            <w:tcW w:w="3442" w:type="dxa"/>
            <w:tcBorders>
              <w:top w:val="nil"/>
              <w:left w:val="single" w:sz="4" w:space="0" w:color="auto"/>
              <w:bottom w:val="single" w:sz="4" w:space="0" w:color="auto"/>
              <w:right w:val="single" w:sz="4" w:space="0" w:color="auto"/>
            </w:tcBorders>
            <w:noWrap/>
            <w:vAlign w:val="bottom"/>
            <w:hideMark/>
          </w:tcPr>
          <w:p w14:paraId="7EB3AD49" w14:textId="77777777" w:rsidR="00414087" w:rsidRPr="00414087" w:rsidRDefault="00414087" w:rsidP="00414087">
            <w:pPr>
              <w:spacing w:line="256" w:lineRule="auto"/>
              <w:jc w:val="right"/>
              <w:rPr>
                <w:sz w:val="20"/>
                <w:szCs w:val="20"/>
                <w:lang w:eastAsia="en-US"/>
              </w:rPr>
            </w:pPr>
            <w:r w:rsidRPr="00414087">
              <w:rPr>
                <w:sz w:val="20"/>
                <w:szCs w:val="20"/>
                <w:lang w:eastAsia="en-US"/>
              </w:rPr>
              <w:t>31,12,2022г.</w:t>
            </w:r>
          </w:p>
        </w:tc>
        <w:tc>
          <w:tcPr>
            <w:tcW w:w="2798" w:type="dxa"/>
            <w:tcBorders>
              <w:top w:val="nil"/>
              <w:left w:val="nil"/>
              <w:bottom w:val="single" w:sz="4" w:space="0" w:color="auto"/>
              <w:right w:val="single" w:sz="4" w:space="0" w:color="auto"/>
            </w:tcBorders>
            <w:noWrap/>
            <w:vAlign w:val="bottom"/>
            <w:hideMark/>
          </w:tcPr>
          <w:p w14:paraId="4E0BD124" w14:textId="77777777" w:rsidR="00414087" w:rsidRPr="00414087" w:rsidRDefault="00414087" w:rsidP="00414087">
            <w:pPr>
              <w:spacing w:line="256" w:lineRule="auto"/>
              <w:jc w:val="right"/>
              <w:rPr>
                <w:sz w:val="20"/>
                <w:szCs w:val="20"/>
                <w:lang w:eastAsia="en-US"/>
              </w:rPr>
            </w:pPr>
            <w:r w:rsidRPr="00414087">
              <w:rPr>
                <w:sz w:val="20"/>
                <w:szCs w:val="20"/>
                <w:lang w:eastAsia="en-US"/>
              </w:rPr>
              <w:t>301 174,73</w:t>
            </w:r>
          </w:p>
        </w:tc>
      </w:tr>
      <w:tr w:rsidR="00414087" w:rsidRPr="00414087" w14:paraId="188957AC" w14:textId="77777777" w:rsidTr="00414087">
        <w:trPr>
          <w:trHeight w:val="315"/>
          <w:jc w:val="center"/>
        </w:trPr>
        <w:tc>
          <w:tcPr>
            <w:tcW w:w="3442" w:type="dxa"/>
            <w:tcBorders>
              <w:top w:val="nil"/>
              <w:left w:val="single" w:sz="4" w:space="0" w:color="auto"/>
              <w:bottom w:val="single" w:sz="4" w:space="0" w:color="auto"/>
              <w:right w:val="single" w:sz="4" w:space="0" w:color="auto"/>
            </w:tcBorders>
            <w:noWrap/>
            <w:vAlign w:val="bottom"/>
            <w:hideMark/>
          </w:tcPr>
          <w:p w14:paraId="144B370C"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Среднегодовая стоимость, руб.</w:t>
            </w:r>
          </w:p>
        </w:tc>
        <w:tc>
          <w:tcPr>
            <w:tcW w:w="2798" w:type="dxa"/>
            <w:tcBorders>
              <w:top w:val="nil"/>
              <w:left w:val="nil"/>
              <w:bottom w:val="single" w:sz="4" w:space="0" w:color="auto"/>
              <w:right w:val="single" w:sz="4" w:space="0" w:color="auto"/>
            </w:tcBorders>
            <w:noWrap/>
            <w:vAlign w:val="bottom"/>
            <w:hideMark/>
          </w:tcPr>
          <w:p w14:paraId="248B8C12"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311 867,33</w:t>
            </w:r>
          </w:p>
        </w:tc>
      </w:tr>
      <w:tr w:rsidR="00414087" w:rsidRPr="00414087" w14:paraId="5EE13047" w14:textId="77777777" w:rsidTr="00414087">
        <w:trPr>
          <w:trHeight w:val="300"/>
          <w:jc w:val="center"/>
        </w:trPr>
        <w:tc>
          <w:tcPr>
            <w:tcW w:w="3442" w:type="dxa"/>
            <w:tcBorders>
              <w:top w:val="nil"/>
              <w:left w:val="single" w:sz="4" w:space="0" w:color="auto"/>
              <w:bottom w:val="single" w:sz="4" w:space="0" w:color="auto"/>
              <w:right w:val="single" w:sz="4" w:space="0" w:color="auto"/>
            </w:tcBorders>
            <w:noWrap/>
            <w:vAlign w:val="bottom"/>
            <w:hideMark/>
          </w:tcPr>
          <w:p w14:paraId="67F51FBF"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Сумма налога, руб.</w:t>
            </w:r>
          </w:p>
        </w:tc>
        <w:tc>
          <w:tcPr>
            <w:tcW w:w="2798" w:type="dxa"/>
            <w:tcBorders>
              <w:top w:val="nil"/>
              <w:left w:val="nil"/>
              <w:bottom w:val="single" w:sz="4" w:space="0" w:color="auto"/>
              <w:right w:val="single" w:sz="4" w:space="0" w:color="auto"/>
            </w:tcBorders>
            <w:noWrap/>
            <w:vAlign w:val="bottom"/>
            <w:hideMark/>
          </w:tcPr>
          <w:p w14:paraId="41CFE06B" w14:textId="77777777" w:rsidR="00414087" w:rsidRPr="00414087" w:rsidRDefault="00414087" w:rsidP="00414087">
            <w:pPr>
              <w:spacing w:line="256" w:lineRule="auto"/>
              <w:jc w:val="right"/>
              <w:rPr>
                <w:b/>
                <w:bCs/>
                <w:color w:val="0000FF"/>
                <w:sz w:val="20"/>
                <w:szCs w:val="20"/>
                <w:lang w:eastAsia="en-US"/>
              </w:rPr>
            </w:pPr>
            <w:r w:rsidRPr="00414087">
              <w:rPr>
                <w:b/>
                <w:bCs/>
                <w:color w:val="0000FF"/>
                <w:sz w:val="20"/>
                <w:szCs w:val="20"/>
                <w:lang w:eastAsia="en-US"/>
              </w:rPr>
              <w:t>6 861,08</w:t>
            </w:r>
          </w:p>
        </w:tc>
      </w:tr>
    </w:tbl>
    <w:p w14:paraId="0005F19B" w14:textId="77777777" w:rsidR="00414087" w:rsidRPr="00414087" w:rsidRDefault="00414087" w:rsidP="00414087">
      <w:pPr>
        <w:tabs>
          <w:tab w:val="left" w:pos="1134"/>
        </w:tabs>
        <w:ind w:firstLine="709"/>
        <w:jc w:val="right"/>
        <w:rPr>
          <w:sz w:val="28"/>
          <w:szCs w:val="28"/>
        </w:rPr>
      </w:pPr>
      <w:r w:rsidRPr="00414087">
        <w:rPr>
          <w:sz w:val="28"/>
          <w:szCs w:val="28"/>
        </w:rPr>
        <w:t>Таблица 13</w:t>
      </w:r>
    </w:p>
    <w:tbl>
      <w:tblPr>
        <w:tblW w:w="6220" w:type="dxa"/>
        <w:jc w:val="center"/>
        <w:tblLook w:val="04A0" w:firstRow="1" w:lastRow="0" w:firstColumn="1" w:lastColumn="0" w:noHBand="0" w:noVBand="1"/>
      </w:tblPr>
      <w:tblGrid>
        <w:gridCol w:w="3420"/>
        <w:gridCol w:w="2800"/>
      </w:tblGrid>
      <w:tr w:rsidR="00414087" w:rsidRPr="00414087" w14:paraId="055EA748" w14:textId="77777777" w:rsidTr="00414087">
        <w:trPr>
          <w:trHeight w:val="675"/>
          <w:jc w:val="center"/>
        </w:trPr>
        <w:tc>
          <w:tcPr>
            <w:tcW w:w="6220" w:type="dxa"/>
            <w:gridSpan w:val="2"/>
            <w:tcBorders>
              <w:top w:val="nil"/>
              <w:left w:val="nil"/>
              <w:bottom w:val="single" w:sz="4" w:space="0" w:color="auto"/>
              <w:right w:val="nil"/>
            </w:tcBorders>
            <w:vAlign w:val="bottom"/>
            <w:hideMark/>
          </w:tcPr>
          <w:p w14:paraId="7F128AAA" w14:textId="77777777" w:rsidR="00414087" w:rsidRPr="00414087" w:rsidRDefault="00414087" w:rsidP="00414087">
            <w:pPr>
              <w:spacing w:line="256" w:lineRule="auto"/>
              <w:rPr>
                <w:color w:val="000000"/>
                <w:sz w:val="20"/>
                <w:szCs w:val="20"/>
                <w:lang w:eastAsia="en-US"/>
              </w:rPr>
            </w:pPr>
            <w:r w:rsidRPr="00414087">
              <w:rPr>
                <w:b/>
                <w:bCs/>
                <w:color w:val="000000"/>
                <w:sz w:val="20"/>
                <w:szCs w:val="20"/>
                <w:lang w:eastAsia="en-US"/>
              </w:rPr>
              <w:t xml:space="preserve">Расчет налога на имущество на 2022г.                                                                      </w:t>
            </w:r>
            <w:r w:rsidRPr="00414087">
              <w:rPr>
                <w:color w:val="000000"/>
                <w:sz w:val="20"/>
                <w:szCs w:val="20"/>
                <w:lang w:eastAsia="en-US"/>
              </w:rPr>
              <w:t xml:space="preserve"> (водоотведение г.Топки)</w:t>
            </w:r>
          </w:p>
        </w:tc>
      </w:tr>
      <w:tr w:rsidR="00414087" w:rsidRPr="00414087" w14:paraId="7FCCB5AF"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1B441873" w14:textId="77777777" w:rsidR="00414087" w:rsidRPr="00414087" w:rsidRDefault="00414087" w:rsidP="00414087">
            <w:pPr>
              <w:spacing w:line="256" w:lineRule="auto"/>
              <w:jc w:val="right"/>
              <w:rPr>
                <w:color w:val="000000"/>
                <w:sz w:val="20"/>
                <w:szCs w:val="20"/>
                <w:lang w:eastAsia="en-US"/>
              </w:rPr>
            </w:pPr>
            <w:r w:rsidRPr="00414087">
              <w:rPr>
                <w:color w:val="000000"/>
                <w:sz w:val="20"/>
                <w:szCs w:val="20"/>
                <w:lang w:eastAsia="en-US"/>
              </w:rPr>
              <w:t> </w:t>
            </w:r>
          </w:p>
        </w:tc>
        <w:tc>
          <w:tcPr>
            <w:tcW w:w="2800" w:type="dxa"/>
            <w:tcBorders>
              <w:top w:val="nil"/>
              <w:left w:val="nil"/>
              <w:bottom w:val="single" w:sz="4" w:space="0" w:color="auto"/>
              <w:right w:val="single" w:sz="4" w:space="0" w:color="auto"/>
            </w:tcBorders>
            <w:noWrap/>
            <w:vAlign w:val="bottom"/>
            <w:hideMark/>
          </w:tcPr>
          <w:p w14:paraId="1E6ABC76"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налоговая ставка 2,2</w:t>
            </w:r>
          </w:p>
        </w:tc>
      </w:tr>
      <w:tr w:rsidR="00414087" w:rsidRPr="00414087" w14:paraId="53201744" w14:textId="77777777" w:rsidTr="00414087">
        <w:trPr>
          <w:trHeight w:val="645"/>
          <w:jc w:val="center"/>
        </w:trPr>
        <w:tc>
          <w:tcPr>
            <w:tcW w:w="3420" w:type="dxa"/>
            <w:tcBorders>
              <w:top w:val="nil"/>
              <w:left w:val="single" w:sz="4" w:space="0" w:color="auto"/>
              <w:bottom w:val="single" w:sz="4" w:space="0" w:color="auto"/>
              <w:right w:val="single" w:sz="4" w:space="0" w:color="auto"/>
            </w:tcBorders>
            <w:noWrap/>
            <w:vAlign w:val="bottom"/>
            <w:hideMark/>
          </w:tcPr>
          <w:p w14:paraId="6B62EAF7"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дата</w:t>
            </w:r>
          </w:p>
        </w:tc>
        <w:tc>
          <w:tcPr>
            <w:tcW w:w="2800" w:type="dxa"/>
            <w:tcBorders>
              <w:top w:val="nil"/>
              <w:left w:val="nil"/>
              <w:bottom w:val="single" w:sz="4" w:space="0" w:color="auto"/>
              <w:right w:val="single" w:sz="4" w:space="0" w:color="auto"/>
            </w:tcBorders>
            <w:vAlign w:val="bottom"/>
            <w:hideMark/>
          </w:tcPr>
          <w:p w14:paraId="4CDCF141"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недвижимое имущество (с 25сч.)</w:t>
            </w:r>
          </w:p>
        </w:tc>
      </w:tr>
      <w:tr w:rsidR="00414087" w:rsidRPr="00414087" w14:paraId="496D6E2E"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11295E94" w14:textId="77777777" w:rsidR="00414087" w:rsidRPr="00414087" w:rsidRDefault="00414087" w:rsidP="00414087">
            <w:pPr>
              <w:spacing w:line="256" w:lineRule="auto"/>
              <w:jc w:val="right"/>
              <w:rPr>
                <w:sz w:val="20"/>
                <w:szCs w:val="20"/>
                <w:lang w:eastAsia="en-US"/>
              </w:rPr>
            </w:pPr>
            <w:r w:rsidRPr="00414087">
              <w:rPr>
                <w:sz w:val="20"/>
                <w:szCs w:val="20"/>
                <w:lang w:eastAsia="en-US"/>
              </w:rPr>
              <w:t>01,01,2022г.</w:t>
            </w:r>
          </w:p>
        </w:tc>
        <w:tc>
          <w:tcPr>
            <w:tcW w:w="2800" w:type="dxa"/>
            <w:tcBorders>
              <w:top w:val="nil"/>
              <w:left w:val="nil"/>
              <w:bottom w:val="single" w:sz="4" w:space="0" w:color="auto"/>
              <w:right w:val="single" w:sz="4" w:space="0" w:color="auto"/>
            </w:tcBorders>
            <w:noWrap/>
            <w:vAlign w:val="bottom"/>
            <w:hideMark/>
          </w:tcPr>
          <w:p w14:paraId="7B1E0331" w14:textId="77777777" w:rsidR="00414087" w:rsidRPr="00414087" w:rsidRDefault="00414087" w:rsidP="00414087">
            <w:pPr>
              <w:spacing w:line="256" w:lineRule="auto"/>
              <w:jc w:val="right"/>
              <w:rPr>
                <w:sz w:val="20"/>
                <w:szCs w:val="20"/>
                <w:lang w:eastAsia="en-US"/>
              </w:rPr>
            </w:pPr>
            <w:r w:rsidRPr="00414087">
              <w:rPr>
                <w:sz w:val="20"/>
                <w:szCs w:val="20"/>
                <w:lang w:eastAsia="en-US"/>
              </w:rPr>
              <w:t>146 052,53</w:t>
            </w:r>
          </w:p>
        </w:tc>
      </w:tr>
      <w:tr w:rsidR="00414087" w:rsidRPr="00414087" w14:paraId="2994BC64"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0628AC76" w14:textId="77777777" w:rsidR="00414087" w:rsidRPr="00414087" w:rsidRDefault="00414087" w:rsidP="00414087">
            <w:pPr>
              <w:spacing w:line="256" w:lineRule="auto"/>
              <w:jc w:val="right"/>
              <w:rPr>
                <w:sz w:val="20"/>
                <w:szCs w:val="20"/>
                <w:lang w:eastAsia="en-US"/>
              </w:rPr>
            </w:pPr>
            <w:r w:rsidRPr="00414087">
              <w:rPr>
                <w:sz w:val="20"/>
                <w:szCs w:val="20"/>
                <w:lang w:eastAsia="en-US"/>
              </w:rPr>
              <w:t>01,02,2022г.</w:t>
            </w:r>
          </w:p>
        </w:tc>
        <w:tc>
          <w:tcPr>
            <w:tcW w:w="2800" w:type="dxa"/>
            <w:tcBorders>
              <w:top w:val="nil"/>
              <w:left w:val="nil"/>
              <w:bottom w:val="single" w:sz="4" w:space="0" w:color="auto"/>
              <w:right w:val="single" w:sz="4" w:space="0" w:color="auto"/>
            </w:tcBorders>
            <w:noWrap/>
            <w:vAlign w:val="bottom"/>
            <w:hideMark/>
          </w:tcPr>
          <w:p w14:paraId="616CE4DC" w14:textId="77777777" w:rsidR="00414087" w:rsidRPr="00414087" w:rsidRDefault="00414087" w:rsidP="00414087">
            <w:pPr>
              <w:spacing w:line="256" w:lineRule="auto"/>
              <w:jc w:val="right"/>
              <w:rPr>
                <w:sz w:val="20"/>
                <w:szCs w:val="20"/>
                <w:lang w:eastAsia="en-US"/>
              </w:rPr>
            </w:pPr>
            <w:r w:rsidRPr="00414087">
              <w:rPr>
                <w:sz w:val="20"/>
                <w:szCs w:val="20"/>
                <w:lang w:eastAsia="en-US"/>
              </w:rPr>
              <w:t>140 169,21</w:t>
            </w:r>
          </w:p>
        </w:tc>
      </w:tr>
      <w:tr w:rsidR="00414087" w:rsidRPr="00414087" w14:paraId="6F546DA4"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4A0C1474" w14:textId="77777777" w:rsidR="00414087" w:rsidRPr="00414087" w:rsidRDefault="00414087" w:rsidP="00414087">
            <w:pPr>
              <w:spacing w:line="256" w:lineRule="auto"/>
              <w:jc w:val="right"/>
              <w:rPr>
                <w:sz w:val="20"/>
                <w:szCs w:val="20"/>
                <w:lang w:eastAsia="en-US"/>
              </w:rPr>
            </w:pPr>
            <w:r w:rsidRPr="00414087">
              <w:rPr>
                <w:sz w:val="20"/>
                <w:szCs w:val="20"/>
                <w:lang w:eastAsia="en-US"/>
              </w:rPr>
              <w:t>01,03,2022г.</w:t>
            </w:r>
          </w:p>
        </w:tc>
        <w:tc>
          <w:tcPr>
            <w:tcW w:w="2800" w:type="dxa"/>
            <w:tcBorders>
              <w:top w:val="nil"/>
              <w:left w:val="nil"/>
              <w:bottom w:val="single" w:sz="4" w:space="0" w:color="auto"/>
              <w:right w:val="single" w:sz="4" w:space="0" w:color="auto"/>
            </w:tcBorders>
            <w:noWrap/>
            <w:vAlign w:val="bottom"/>
            <w:hideMark/>
          </w:tcPr>
          <w:p w14:paraId="4C7994F6" w14:textId="77777777" w:rsidR="00414087" w:rsidRPr="00414087" w:rsidRDefault="00414087" w:rsidP="00414087">
            <w:pPr>
              <w:spacing w:line="256" w:lineRule="auto"/>
              <w:jc w:val="right"/>
              <w:rPr>
                <w:sz w:val="20"/>
                <w:szCs w:val="20"/>
                <w:lang w:eastAsia="en-US"/>
              </w:rPr>
            </w:pPr>
            <w:r w:rsidRPr="00414087">
              <w:rPr>
                <w:sz w:val="20"/>
                <w:szCs w:val="20"/>
                <w:lang w:eastAsia="en-US"/>
              </w:rPr>
              <w:t>134 285,89</w:t>
            </w:r>
          </w:p>
        </w:tc>
      </w:tr>
      <w:tr w:rsidR="00414087" w:rsidRPr="00414087" w14:paraId="36D236CE"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14FF2956" w14:textId="77777777" w:rsidR="00414087" w:rsidRPr="00414087" w:rsidRDefault="00414087" w:rsidP="00414087">
            <w:pPr>
              <w:spacing w:line="256" w:lineRule="auto"/>
              <w:jc w:val="right"/>
              <w:rPr>
                <w:sz w:val="20"/>
                <w:szCs w:val="20"/>
                <w:lang w:eastAsia="en-US"/>
              </w:rPr>
            </w:pPr>
            <w:r w:rsidRPr="00414087">
              <w:rPr>
                <w:sz w:val="20"/>
                <w:szCs w:val="20"/>
                <w:lang w:eastAsia="en-US"/>
              </w:rPr>
              <w:t>01,04,2022г.</w:t>
            </w:r>
          </w:p>
        </w:tc>
        <w:tc>
          <w:tcPr>
            <w:tcW w:w="2800" w:type="dxa"/>
            <w:tcBorders>
              <w:top w:val="nil"/>
              <w:left w:val="nil"/>
              <w:bottom w:val="single" w:sz="4" w:space="0" w:color="auto"/>
              <w:right w:val="single" w:sz="4" w:space="0" w:color="auto"/>
            </w:tcBorders>
            <w:noWrap/>
            <w:vAlign w:val="bottom"/>
            <w:hideMark/>
          </w:tcPr>
          <w:p w14:paraId="1BE18C5B" w14:textId="77777777" w:rsidR="00414087" w:rsidRPr="00414087" w:rsidRDefault="00414087" w:rsidP="00414087">
            <w:pPr>
              <w:spacing w:line="256" w:lineRule="auto"/>
              <w:jc w:val="right"/>
              <w:rPr>
                <w:sz w:val="20"/>
                <w:szCs w:val="20"/>
                <w:lang w:eastAsia="en-US"/>
              </w:rPr>
            </w:pPr>
            <w:r w:rsidRPr="00414087">
              <w:rPr>
                <w:sz w:val="20"/>
                <w:szCs w:val="20"/>
                <w:lang w:eastAsia="en-US"/>
              </w:rPr>
              <w:t>128 402,57</w:t>
            </w:r>
          </w:p>
        </w:tc>
      </w:tr>
      <w:tr w:rsidR="00414087" w:rsidRPr="00414087" w14:paraId="6EAC1BD5" w14:textId="77777777" w:rsidTr="00414087">
        <w:trPr>
          <w:trHeight w:val="321"/>
          <w:jc w:val="center"/>
        </w:trPr>
        <w:tc>
          <w:tcPr>
            <w:tcW w:w="3420" w:type="dxa"/>
            <w:tcBorders>
              <w:top w:val="nil"/>
              <w:left w:val="single" w:sz="4" w:space="0" w:color="auto"/>
              <w:bottom w:val="single" w:sz="4" w:space="0" w:color="auto"/>
              <w:right w:val="single" w:sz="4" w:space="0" w:color="auto"/>
            </w:tcBorders>
            <w:noWrap/>
            <w:vAlign w:val="bottom"/>
            <w:hideMark/>
          </w:tcPr>
          <w:p w14:paraId="398D5C12" w14:textId="77777777" w:rsidR="00414087" w:rsidRPr="00414087" w:rsidRDefault="00414087" w:rsidP="00414087">
            <w:pPr>
              <w:spacing w:line="256" w:lineRule="auto"/>
              <w:jc w:val="right"/>
              <w:rPr>
                <w:sz w:val="20"/>
                <w:szCs w:val="20"/>
                <w:lang w:eastAsia="en-US"/>
              </w:rPr>
            </w:pPr>
            <w:r w:rsidRPr="00414087">
              <w:rPr>
                <w:sz w:val="20"/>
                <w:szCs w:val="20"/>
                <w:lang w:eastAsia="en-US"/>
              </w:rPr>
              <w:t>01,05,2022г.</w:t>
            </w:r>
          </w:p>
        </w:tc>
        <w:tc>
          <w:tcPr>
            <w:tcW w:w="2800" w:type="dxa"/>
            <w:tcBorders>
              <w:top w:val="nil"/>
              <w:left w:val="nil"/>
              <w:bottom w:val="single" w:sz="4" w:space="0" w:color="auto"/>
              <w:right w:val="single" w:sz="4" w:space="0" w:color="auto"/>
            </w:tcBorders>
            <w:noWrap/>
            <w:vAlign w:val="bottom"/>
            <w:hideMark/>
          </w:tcPr>
          <w:p w14:paraId="7F11F334" w14:textId="77777777" w:rsidR="00414087" w:rsidRPr="00414087" w:rsidRDefault="00414087" w:rsidP="00414087">
            <w:pPr>
              <w:spacing w:line="256" w:lineRule="auto"/>
              <w:jc w:val="right"/>
              <w:rPr>
                <w:sz w:val="20"/>
                <w:szCs w:val="20"/>
                <w:lang w:eastAsia="en-US"/>
              </w:rPr>
            </w:pPr>
            <w:r w:rsidRPr="00414087">
              <w:rPr>
                <w:sz w:val="20"/>
                <w:szCs w:val="20"/>
                <w:lang w:eastAsia="en-US"/>
              </w:rPr>
              <w:t>122 519,25</w:t>
            </w:r>
          </w:p>
        </w:tc>
      </w:tr>
      <w:tr w:rsidR="00414087" w:rsidRPr="00414087" w14:paraId="127E5A31"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5BB4A3A7" w14:textId="77777777" w:rsidR="00414087" w:rsidRPr="00414087" w:rsidRDefault="00414087" w:rsidP="00414087">
            <w:pPr>
              <w:spacing w:line="256" w:lineRule="auto"/>
              <w:jc w:val="right"/>
              <w:rPr>
                <w:sz w:val="20"/>
                <w:szCs w:val="20"/>
                <w:lang w:eastAsia="en-US"/>
              </w:rPr>
            </w:pPr>
            <w:r w:rsidRPr="00414087">
              <w:rPr>
                <w:sz w:val="20"/>
                <w:szCs w:val="20"/>
                <w:lang w:eastAsia="en-US"/>
              </w:rPr>
              <w:t>01,06,2022г.</w:t>
            </w:r>
          </w:p>
        </w:tc>
        <w:tc>
          <w:tcPr>
            <w:tcW w:w="2800" w:type="dxa"/>
            <w:tcBorders>
              <w:top w:val="nil"/>
              <w:left w:val="nil"/>
              <w:bottom w:val="single" w:sz="4" w:space="0" w:color="auto"/>
              <w:right w:val="single" w:sz="4" w:space="0" w:color="auto"/>
            </w:tcBorders>
            <w:noWrap/>
            <w:vAlign w:val="bottom"/>
            <w:hideMark/>
          </w:tcPr>
          <w:p w14:paraId="3BF71F73" w14:textId="77777777" w:rsidR="00414087" w:rsidRPr="00414087" w:rsidRDefault="00414087" w:rsidP="00414087">
            <w:pPr>
              <w:spacing w:line="256" w:lineRule="auto"/>
              <w:jc w:val="right"/>
              <w:rPr>
                <w:sz w:val="20"/>
                <w:szCs w:val="20"/>
                <w:lang w:eastAsia="en-US"/>
              </w:rPr>
            </w:pPr>
            <w:r w:rsidRPr="00414087">
              <w:rPr>
                <w:sz w:val="20"/>
                <w:szCs w:val="20"/>
                <w:lang w:eastAsia="en-US"/>
              </w:rPr>
              <w:t>116 635,93</w:t>
            </w:r>
          </w:p>
        </w:tc>
      </w:tr>
      <w:tr w:rsidR="00414087" w:rsidRPr="00414087" w14:paraId="1F5CFAF2"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1456D45C" w14:textId="77777777" w:rsidR="00414087" w:rsidRPr="00414087" w:rsidRDefault="00414087" w:rsidP="00414087">
            <w:pPr>
              <w:spacing w:line="256" w:lineRule="auto"/>
              <w:jc w:val="right"/>
              <w:rPr>
                <w:sz w:val="20"/>
                <w:szCs w:val="20"/>
                <w:lang w:eastAsia="en-US"/>
              </w:rPr>
            </w:pPr>
            <w:r w:rsidRPr="00414087">
              <w:rPr>
                <w:sz w:val="20"/>
                <w:szCs w:val="20"/>
                <w:lang w:eastAsia="en-US"/>
              </w:rPr>
              <w:t>01,07,2022г.</w:t>
            </w:r>
          </w:p>
        </w:tc>
        <w:tc>
          <w:tcPr>
            <w:tcW w:w="2800" w:type="dxa"/>
            <w:tcBorders>
              <w:top w:val="nil"/>
              <w:left w:val="nil"/>
              <w:bottom w:val="single" w:sz="4" w:space="0" w:color="auto"/>
              <w:right w:val="single" w:sz="4" w:space="0" w:color="auto"/>
            </w:tcBorders>
            <w:noWrap/>
            <w:vAlign w:val="bottom"/>
            <w:hideMark/>
          </w:tcPr>
          <w:p w14:paraId="621D76A1" w14:textId="77777777" w:rsidR="00414087" w:rsidRPr="00414087" w:rsidRDefault="00414087" w:rsidP="00414087">
            <w:pPr>
              <w:spacing w:line="256" w:lineRule="auto"/>
              <w:jc w:val="right"/>
              <w:rPr>
                <w:sz w:val="20"/>
                <w:szCs w:val="20"/>
                <w:lang w:eastAsia="en-US"/>
              </w:rPr>
            </w:pPr>
            <w:r w:rsidRPr="00414087">
              <w:rPr>
                <w:sz w:val="20"/>
                <w:szCs w:val="20"/>
                <w:lang w:eastAsia="en-US"/>
              </w:rPr>
              <w:t>110 752,61</w:t>
            </w:r>
          </w:p>
        </w:tc>
      </w:tr>
      <w:tr w:rsidR="00414087" w:rsidRPr="00414087" w14:paraId="2CF3D2EC"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4D13E470" w14:textId="77777777" w:rsidR="00414087" w:rsidRPr="00414087" w:rsidRDefault="00414087" w:rsidP="00414087">
            <w:pPr>
              <w:spacing w:line="256" w:lineRule="auto"/>
              <w:jc w:val="right"/>
              <w:rPr>
                <w:sz w:val="20"/>
                <w:szCs w:val="20"/>
                <w:lang w:eastAsia="en-US"/>
              </w:rPr>
            </w:pPr>
            <w:r w:rsidRPr="00414087">
              <w:rPr>
                <w:sz w:val="20"/>
                <w:szCs w:val="20"/>
                <w:lang w:eastAsia="en-US"/>
              </w:rPr>
              <w:t>01,08,2022г.</w:t>
            </w:r>
          </w:p>
        </w:tc>
        <w:tc>
          <w:tcPr>
            <w:tcW w:w="2800" w:type="dxa"/>
            <w:tcBorders>
              <w:top w:val="nil"/>
              <w:left w:val="nil"/>
              <w:bottom w:val="single" w:sz="4" w:space="0" w:color="auto"/>
              <w:right w:val="single" w:sz="4" w:space="0" w:color="auto"/>
            </w:tcBorders>
            <w:noWrap/>
            <w:vAlign w:val="bottom"/>
            <w:hideMark/>
          </w:tcPr>
          <w:p w14:paraId="0F2F8451" w14:textId="77777777" w:rsidR="00414087" w:rsidRPr="00414087" w:rsidRDefault="00414087" w:rsidP="00414087">
            <w:pPr>
              <w:spacing w:line="256" w:lineRule="auto"/>
              <w:jc w:val="right"/>
              <w:rPr>
                <w:sz w:val="20"/>
                <w:szCs w:val="20"/>
                <w:lang w:eastAsia="en-US"/>
              </w:rPr>
            </w:pPr>
            <w:r w:rsidRPr="00414087">
              <w:rPr>
                <w:sz w:val="20"/>
                <w:szCs w:val="20"/>
                <w:lang w:eastAsia="en-US"/>
              </w:rPr>
              <w:t>104 869,28</w:t>
            </w:r>
          </w:p>
        </w:tc>
      </w:tr>
      <w:tr w:rsidR="00414087" w:rsidRPr="00414087" w14:paraId="1EBF2FCF"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20EF63C1" w14:textId="77777777" w:rsidR="00414087" w:rsidRPr="00414087" w:rsidRDefault="00414087" w:rsidP="00414087">
            <w:pPr>
              <w:spacing w:line="256" w:lineRule="auto"/>
              <w:jc w:val="right"/>
              <w:rPr>
                <w:sz w:val="20"/>
                <w:szCs w:val="20"/>
                <w:lang w:eastAsia="en-US"/>
              </w:rPr>
            </w:pPr>
            <w:r w:rsidRPr="00414087">
              <w:rPr>
                <w:sz w:val="20"/>
                <w:szCs w:val="20"/>
                <w:lang w:eastAsia="en-US"/>
              </w:rPr>
              <w:t>01,09,2022г.</w:t>
            </w:r>
          </w:p>
        </w:tc>
        <w:tc>
          <w:tcPr>
            <w:tcW w:w="2800" w:type="dxa"/>
            <w:tcBorders>
              <w:top w:val="nil"/>
              <w:left w:val="nil"/>
              <w:bottom w:val="single" w:sz="4" w:space="0" w:color="auto"/>
              <w:right w:val="single" w:sz="4" w:space="0" w:color="auto"/>
            </w:tcBorders>
            <w:noWrap/>
            <w:vAlign w:val="bottom"/>
            <w:hideMark/>
          </w:tcPr>
          <w:p w14:paraId="1AD2A98C" w14:textId="77777777" w:rsidR="00414087" w:rsidRPr="00414087" w:rsidRDefault="00414087" w:rsidP="00414087">
            <w:pPr>
              <w:spacing w:line="256" w:lineRule="auto"/>
              <w:jc w:val="right"/>
              <w:rPr>
                <w:sz w:val="20"/>
                <w:szCs w:val="20"/>
                <w:lang w:eastAsia="en-US"/>
              </w:rPr>
            </w:pPr>
            <w:r w:rsidRPr="00414087">
              <w:rPr>
                <w:sz w:val="20"/>
                <w:szCs w:val="20"/>
                <w:lang w:eastAsia="en-US"/>
              </w:rPr>
              <w:t>98 985,96</w:t>
            </w:r>
          </w:p>
        </w:tc>
      </w:tr>
      <w:tr w:rsidR="00414087" w:rsidRPr="00414087" w14:paraId="142CD956"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2799EAC6" w14:textId="77777777" w:rsidR="00414087" w:rsidRPr="00414087" w:rsidRDefault="00414087" w:rsidP="00414087">
            <w:pPr>
              <w:spacing w:line="256" w:lineRule="auto"/>
              <w:jc w:val="right"/>
              <w:rPr>
                <w:sz w:val="20"/>
                <w:szCs w:val="20"/>
                <w:lang w:eastAsia="en-US"/>
              </w:rPr>
            </w:pPr>
            <w:r w:rsidRPr="00414087">
              <w:rPr>
                <w:sz w:val="20"/>
                <w:szCs w:val="20"/>
                <w:lang w:eastAsia="en-US"/>
              </w:rPr>
              <w:t>01,10,2022г.</w:t>
            </w:r>
          </w:p>
        </w:tc>
        <w:tc>
          <w:tcPr>
            <w:tcW w:w="2800" w:type="dxa"/>
            <w:tcBorders>
              <w:top w:val="nil"/>
              <w:left w:val="nil"/>
              <w:bottom w:val="single" w:sz="4" w:space="0" w:color="auto"/>
              <w:right w:val="single" w:sz="4" w:space="0" w:color="auto"/>
            </w:tcBorders>
            <w:noWrap/>
            <w:vAlign w:val="bottom"/>
            <w:hideMark/>
          </w:tcPr>
          <w:p w14:paraId="56D067D9" w14:textId="77777777" w:rsidR="00414087" w:rsidRPr="00414087" w:rsidRDefault="00414087" w:rsidP="00414087">
            <w:pPr>
              <w:spacing w:line="256" w:lineRule="auto"/>
              <w:jc w:val="right"/>
              <w:rPr>
                <w:sz w:val="20"/>
                <w:szCs w:val="20"/>
                <w:lang w:eastAsia="en-US"/>
              </w:rPr>
            </w:pPr>
            <w:r w:rsidRPr="00414087">
              <w:rPr>
                <w:sz w:val="20"/>
                <w:szCs w:val="20"/>
                <w:lang w:eastAsia="en-US"/>
              </w:rPr>
              <w:t>93 102,64</w:t>
            </w:r>
          </w:p>
        </w:tc>
      </w:tr>
      <w:tr w:rsidR="00414087" w:rsidRPr="00414087" w14:paraId="32AD0657"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179A6221" w14:textId="77777777" w:rsidR="00414087" w:rsidRPr="00414087" w:rsidRDefault="00414087" w:rsidP="00414087">
            <w:pPr>
              <w:spacing w:line="256" w:lineRule="auto"/>
              <w:jc w:val="right"/>
              <w:rPr>
                <w:sz w:val="20"/>
                <w:szCs w:val="20"/>
                <w:lang w:eastAsia="en-US"/>
              </w:rPr>
            </w:pPr>
            <w:r w:rsidRPr="00414087">
              <w:rPr>
                <w:sz w:val="20"/>
                <w:szCs w:val="20"/>
                <w:lang w:eastAsia="en-US"/>
              </w:rPr>
              <w:t>01,11,2022г.</w:t>
            </w:r>
          </w:p>
        </w:tc>
        <w:tc>
          <w:tcPr>
            <w:tcW w:w="2800" w:type="dxa"/>
            <w:tcBorders>
              <w:top w:val="nil"/>
              <w:left w:val="nil"/>
              <w:bottom w:val="single" w:sz="4" w:space="0" w:color="auto"/>
              <w:right w:val="single" w:sz="4" w:space="0" w:color="auto"/>
            </w:tcBorders>
            <w:noWrap/>
            <w:vAlign w:val="bottom"/>
            <w:hideMark/>
          </w:tcPr>
          <w:p w14:paraId="18B35412" w14:textId="77777777" w:rsidR="00414087" w:rsidRPr="00414087" w:rsidRDefault="00414087" w:rsidP="00414087">
            <w:pPr>
              <w:spacing w:line="256" w:lineRule="auto"/>
              <w:jc w:val="right"/>
              <w:rPr>
                <w:sz w:val="20"/>
                <w:szCs w:val="20"/>
                <w:lang w:eastAsia="en-US"/>
              </w:rPr>
            </w:pPr>
            <w:r w:rsidRPr="00414087">
              <w:rPr>
                <w:sz w:val="20"/>
                <w:szCs w:val="20"/>
                <w:lang w:eastAsia="en-US"/>
              </w:rPr>
              <w:t>87 219,32</w:t>
            </w:r>
          </w:p>
        </w:tc>
      </w:tr>
      <w:tr w:rsidR="00414087" w:rsidRPr="00414087" w14:paraId="5A5B5A53"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32D8FC3E" w14:textId="77777777" w:rsidR="00414087" w:rsidRPr="00414087" w:rsidRDefault="00414087" w:rsidP="00414087">
            <w:pPr>
              <w:spacing w:line="256" w:lineRule="auto"/>
              <w:jc w:val="right"/>
              <w:rPr>
                <w:sz w:val="20"/>
                <w:szCs w:val="20"/>
                <w:lang w:eastAsia="en-US"/>
              </w:rPr>
            </w:pPr>
            <w:r w:rsidRPr="00414087">
              <w:rPr>
                <w:sz w:val="20"/>
                <w:szCs w:val="20"/>
                <w:lang w:eastAsia="en-US"/>
              </w:rPr>
              <w:t>01,12,2022г.</w:t>
            </w:r>
          </w:p>
        </w:tc>
        <w:tc>
          <w:tcPr>
            <w:tcW w:w="2800" w:type="dxa"/>
            <w:tcBorders>
              <w:top w:val="nil"/>
              <w:left w:val="nil"/>
              <w:bottom w:val="single" w:sz="4" w:space="0" w:color="auto"/>
              <w:right w:val="single" w:sz="4" w:space="0" w:color="auto"/>
            </w:tcBorders>
            <w:noWrap/>
            <w:vAlign w:val="bottom"/>
            <w:hideMark/>
          </w:tcPr>
          <w:p w14:paraId="495198AF" w14:textId="77777777" w:rsidR="00414087" w:rsidRPr="00414087" w:rsidRDefault="00414087" w:rsidP="00414087">
            <w:pPr>
              <w:spacing w:line="256" w:lineRule="auto"/>
              <w:jc w:val="right"/>
              <w:rPr>
                <w:sz w:val="20"/>
                <w:szCs w:val="20"/>
                <w:lang w:eastAsia="en-US"/>
              </w:rPr>
            </w:pPr>
            <w:r w:rsidRPr="00414087">
              <w:rPr>
                <w:sz w:val="20"/>
                <w:szCs w:val="20"/>
                <w:lang w:eastAsia="en-US"/>
              </w:rPr>
              <w:t>81 336,00</w:t>
            </w:r>
          </w:p>
        </w:tc>
      </w:tr>
      <w:tr w:rsidR="00414087" w:rsidRPr="00414087" w14:paraId="1D90DD06" w14:textId="77777777" w:rsidTr="00414087">
        <w:trPr>
          <w:trHeight w:val="345"/>
          <w:jc w:val="center"/>
        </w:trPr>
        <w:tc>
          <w:tcPr>
            <w:tcW w:w="3420" w:type="dxa"/>
            <w:tcBorders>
              <w:top w:val="nil"/>
              <w:left w:val="single" w:sz="4" w:space="0" w:color="auto"/>
              <w:bottom w:val="single" w:sz="4" w:space="0" w:color="auto"/>
              <w:right w:val="single" w:sz="4" w:space="0" w:color="auto"/>
            </w:tcBorders>
            <w:noWrap/>
            <w:vAlign w:val="bottom"/>
            <w:hideMark/>
          </w:tcPr>
          <w:p w14:paraId="7DA4F971" w14:textId="77777777" w:rsidR="00414087" w:rsidRPr="00414087" w:rsidRDefault="00414087" w:rsidP="00414087">
            <w:pPr>
              <w:spacing w:line="256" w:lineRule="auto"/>
              <w:jc w:val="right"/>
              <w:rPr>
                <w:sz w:val="20"/>
                <w:szCs w:val="20"/>
                <w:lang w:eastAsia="en-US"/>
              </w:rPr>
            </w:pPr>
            <w:r w:rsidRPr="00414087">
              <w:rPr>
                <w:sz w:val="20"/>
                <w:szCs w:val="20"/>
                <w:lang w:eastAsia="en-US"/>
              </w:rPr>
              <w:t>31,12,2022г.</w:t>
            </w:r>
          </w:p>
        </w:tc>
        <w:tc>
          <w:tcPr>
            <w:tcW w:w="2800" w:type="dxa"/>
            <w:tcBorders>
              <w:top w:val="nil"/>
              <w:left w:val="nil"/>
              <w:bottom w:val="single" w:sz="4" w:space="0" w:color="auto"/>
              <w:right w:val="single" w:sz="4" w:space="0" w:color="auto"/>
            </w:tcBorders>
            <w:noWrap/>
            <w:vAlign w:val="bottom"/>
            <w:hideMark/>
          </w:tcPr>
          <w:p w14:paraId="3D025558" w14:textId="77777777" w:rsidR="00414087" w:rsidRPr="00414087" w:rsidRDefault="00414087" w:rsidP="00414087">
            <w:pPr>
              <w:spacing w:line="256" w:lineRule="auto"/>
              <w:jc w:val="right"/>
              <w:rPr>
                <w:sz w:val="20"/>
                <w:szCs w:val="20"/>
                <w:lang w:eastAsia="en-US"/>
              </w:rPr>
            </w:pPr>
            <w:r w:rsidRPr="00414087">
              <w:rPr>
                <w:sz w:val="20"/>
                <w:szCs w:val="20"/>
                <w:lang w:eastAsia="en-US"/>
              </w:rPr>
              <w:t>75 452,68</w:t>
            </w:r>
          </w:p>
        </w:tc>
      </w:tr>
      <w:tr w:rsidR="00414087" w:rsidRPr="00414087" w14:paraId="7F36E455" w14:textId="77777777" w:rsidTr="00414087">
        <w:trPr>
          <w:trHeight w:val="315"/>
          <w:jc w:val="center"/>
        </w:trPr>
        <w:tc>
          <w:tcPr>
            <w:tcW w:w="3420" w:type="dxa"/>
            <w:tcBorders>
              <w:top w:val="nil"/>
              <w:left w:val="single" w:sz="4" w:space="0" w:color="auto"/>
              <w:bottom w:val="single" w:sz="4" w:space="0" w:color="auto"/>
              <w:right w:val="single" w:sz="4" w:space="0" w:color="auto"/>
            </w:tcBorders>
            <w:noWrap/>
            <w:vAlign w:val="bottom"/>
            <w:hideMark/>
          </w:tcPr>
          <w:p w14:paraId="597BF0AA"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lastRenderedPageBreak/>
              <w:t>Среднегодовая стоимость, руб.</w:t>
            </w:r>
          </w:p>
        </w:tc>
        <w:tc>
          <w:tcPr>
            <w:tcW w:w="2800" w:type="dxa"/>
            <w:tcBorders>
              <w:top w:val="nil"/>
              <w:left w:val="nil"/>
              <w:bottom w:val="single" w:sz="4" w:space="0" w:color="auto"/>
              <w:right w:val="single" w:sz="4" w:space="0" w:color="auto"/>
            </w:tcBorders>
            <w:noWrap/>
            <w:vAlign w:val="bottom"/>
            <w:hideMark/>
          </w:tcPr>
          <w:p w14:paraId="02CCA086"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110 752,61</w:t>
            </w:r>
          </w:p>
        </w:tc>
      </w:tr>
      <w:tr w:rsidR="00414087" w:rsidRPr="00414087" w14:paraId="4BD58269" w14:textId="77777777" w:rsidTr="00414087">
        <w:trPr>
          <w:trHeight w:val="300"/>
          <w:jc w:val="center"/>
        </w:trPr>
        <w:tc>
          <w:tcPr>
            <w:tcW w:w="3420" w:type="dxa"/>
            <w:tcBorders>
              <w:top w:val="nil"/>
              <w:left w:val="single" w:sz="4" w:space="0" w:color="auto"/>
              <w:bottom w:val="single" w:sz="4" w:space="0" w:color="auto"/>
              <w:right w:val="single" w:sz="4" w:space="0" w:color="auto"/>
            </w:tcBorders>
            <w:noWrap/>
            <w:vAlign w:val="bottom"/>
            <w:hideMark/>
          </w:tcPr>
          <w:p w14:paraId="77E27ECC" w14:textId="77777777" w:rsidR="00414087" w:rsidRPr="00414087" w:rsidRDefault="00414087" w:rsidP="00414087">
            <w:pPr>
              <w:spacing w:line="256" w:lineRule="auto"/>
              <w:jc w:val="right"/>
              <w:rPr>
                <w:b/>
                <w:bCs/>
                <w:color w:val="000000"/>
                <w:sz w:val="20"/>
                <w:szCs w:val="20"/>
                <w:lang w:eastAsia="en-US"/>
              </w:rPr>
            </w:pPr>
            <w:r w:rsidRPr="00414087">
              <w:rPr>
                <w:b/>
                <w:bCs/>
                <w:color w:val="000000"/>
                <w:sz w:val="20"/>
                <w:szCs w:val="20"/>
                <w:lang w:eastAsia="en-US"/>
              </w:rPr>
              <w:t>Сумма налога, руб.</w:t>
            </w:r>
          </w:p>
        </w:tc>
        <w:tc>
          <w:tcPr>
            <w:tcW w:w="2800" w:type="dxa"/>
            <w:tcBorders>
              <w:top w:val="nil"/>
              <w:left w:val="nil"/>
              <w:bottom w:val="single" w:sz="4" w:space="0" w:color="auto"/>
              <w:right w:val="single" w:sz="4" w:space="0" w:color="auto"/>
            </w:tcBorders>
            <w:noWrap/>
            <w:vAlign w:val="bottom"/>
            <w:hideMark/>
          </w:tcPr>
          <w:p w14:paraId="47275ADC" w14:textId="77777777" w:rsidR="00414087" w:rsidRPr="00414087" w:rsidRDefault="00414087" w:rsidP="00414087">
            <w:pPr>
              <w:spacing w:line="256" w:lineRule="auto"/>
              <w:jc w:val="right"/>
              <w:rPr>
                <w:b/>
                <w:bCs/>
                <w:color w:val="0000FF"/>
                <w:sz w:val="20"/>
                <w:szCs w:val="20"/>
                <w:lang w:eastAsia="en-US"/>
              </w:rPr>
            </w:pPr>
            <w:r w:rsidRPr="00414087">
              <w:rPr>
                <w:b/>
                <w:bCs/>
                <w:color w:val="0000FF"/>
                <w:sz w:val="20"/>
                <w:szCs w:val="20"/>
                <w:lang w:eastAsia="en-US"/>
              </w:rPr>
              <w:t>2 436,56</w:t>
            </w:r>
          </w:p>
        </w:tc>
      </w:tr>
    </w:tbl>
    <w:p w14:paraId="58F8E3D7" w14:textId="77777777" w:rsidR="00414087" w:rsidRPr="00414087" w:rsidRDefault="00414087" w:rsidP="00414087">
      <w:pPr>
        <w:tabs>
          <w:tab w:val="left" w:pos="1134"/>
        </w:tabs>
        <w:ind w:firstLine="709"/>
        <w:jc w:val="both"/>
        <w:rPr>
          <w:sz w:val="28"/>
          <w:szCs w:val="28"/>
        </w:rPr>
      </w:pPr>
    </w:p>
    <w:p w14:paraId="5F4985F2" w14:textId="77777777" w:rsidR="00414087" w:rsidRPr="00414087" w:rsidRDefault="00414087" w:rsidP="00414087">
      <w:pPr>
        <w:tabs>
          <w:tab w:val="left" w:pos="1134"/>
        </w:tabs>
        <w:ind w:firstLine="709"/>
        <w:jc w:val="both"/>
        <w:rPr>
          <w:sz w:val="28"/>
          <w:szCs w:val="28"/>
        </w:rPr>
      </w:pPr>
      <w:r w:rsidRPr="00414087">
        <w:rPr>
          <w:sz w:val="28"/>
          <w:szCs w:val="28"/>
        </w:rPr>
        <w:t xml:space="preserve">Регулятором учтен налог на имущество по водоводам на сумму </w:t>
      </w:r>
      <w:r w:rsidRPr="00414087">
        <w:rPr>
          <w:b/>
          <w:bCs/>
          <w:sz w:val="28"/>
          <w:szCs w:val="28"/>
        </w:rPr>
        <w:t>6,86</w:t>
      </w:r>
      <w:r w:rsidRPr="00414087">
        <w:rPr>
          <w:sz w:val="28"/>
          <w:szCs w:val="28"/>
        </w:rPr>
        <w:t xml:space="preserve"> тыс. руб. Предложение учесть налог на имущество на объекты по которым затраты списываются на 25сч. отклонено, так как данные расходы на 2022 год уже распределены между регулируемыми видами деятельности (тарифы для которых установлены ранее на долгосрочный период) и включение в необходимую валовую выручку данных видов расходов приведет к двойному учету уже распределенных и учтенных затрат.</w:t>
      </w:r>
    </w:p>
    <w:p w14:paraId="22A482C3" w14:textId="77777777" w:rsidR="00414087" w:rsidRPr="00414087" w:rsidRDefault="00414087" w:rsidP="00414087">
      <w:pPr>
        <w:tabs>
          <w:tab w:val="left" w:pos="1134"/>
        </w:tabs>
        <w:ind w:firstLine="709"/>
        <w:jc w:val="both"/>
        <w:rPr>
          <w:sz w:val="28"/>
          <w:szCs w:val="28"/>
        </w:rPr>
      </w:pPr>
      <w:r w:rsidRPr="00414087">
        <w:rPr>
          <w:color w:val="000000"/>
          <w:sz w:val="28"/>
          <w:szCs w:val="28"/>
        </w:rPr>
        <w:t>Расходы по периодам календарной разбивки приняты на следующем уровне:</w:t>
      </w:r>
    </w:p>
    <w:p w14:paraId="1C393142"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01.01.2022 по 30.06.2022 </w:t>
      </w:r>
      <w:r w:rsidRPr="00414087">
        <w:rPr>
          <w:color w:val="000000"/>
          <w:sz w:val="28"/>
          <w:szCs w:val="28"/>
        </w:rPr>
        <w:t xml:space="preserve">– </w:t>
      </w:r>
      <w:r w:rsidRPr="00414087">
        <w:rPr>
          <w:b/>
          <w:i/>
          <w:color w:val="000000"/>
          <w:sz w:val="28"/>
          <w:szCs w:val="28"/>
        </w:rPr>
        <w:t xml:space="preserve">3,43 </w:t>
      </w:r>
      <w:r w:rsidRPr="00414087">
        <w:rPr>
          <w:color w:val="000000"/>
          <w:sz w:val="28"/>
          <w:szCs w:val="28"/>
        </w:rPr>
        <w:t>тыс. руб.</w:t>
      </w:r>
      <w:r w:rsidRPr="00414087">
        <w:rPr>
          <w:color w:val="000000"/>
          <w:szCs w:val="20"/>
        </w:rPr>
        <w:t xml:space="preserve"> </w:t>
      </w:r>
    </w:p>
    <w:p w14:paraId="59237037" w14:textId="77777777" w:rsidR="00414087" w:rsidRPr="00414087" w:rsidRDefault="00414087" w:rsidP="00414087">
      <w:pPr>
        <w:tabs>
          <w:tab w:val="left" w:pos="1134"/>
        </w:tabs>
        <w:ind w:firstLine="709"/>
        <w:jc w:val="both"/>
        <w:rPr>
          <w:color w:val="000000"/>
          <w:sz w:val="28"/>
          <w:szCs w:val="28"/>
        </w:rPr>
      </w:pPr>
      <w:r w:rsidRPr="00414087">
        <w:rPr>
          <w:b/>
          <w:color w:val="000000"/>
          <w:sz w:val="28"/>
          <w:szCs w:val="28"/>
        </w:rPr>
        <w:t xml:space="preserve">- с 01.07.2022 по 31.12.2022 </w:t>
      </w:r>
      <w:r w:rsidRPr="00414087">
        <w:rPr>
          <w:color w:val="000000"/>
          <w:sz w:val="28"/>
          <w:szCs w:val="28"/>
        </w:rPr>
        <w:t xml:space="preserve">– </w:t>
      </w:r>
      <w:r w:rsidRPr="00414087">
        <w:rPr>
          <w:b/>
          <w:i/>
          <w:color w:val="000000"/>
          <w:sz w:val="28"/>
          <w:szCs w:val="28"/>
        </w:rPr>
        <w:t xml:space="preserve">3,43 </w:t>
      </w:r>
      <w:r w:rsidRPr="00414087">
        <w:rPr>
          <w:color w:val="000000"/>
          <w:sz w:val="28"/>
          <w:szCs w:val="28"/>
        </w:rPr>
        <w:t>тыс. руб. на уровне предыдущего периода календарной разбивки.</w:t>
      </w:r>
    </w:p>
    <w:p w14:paraId="3F94D382" w14:textId="77777777" w:rsidR="00414087" w:rsidRPr="00414087" w:rsidRDefault="00414087" w:rsidP="00414087">
      <w:pPr>
        <w:tabs>
          <w:tab w:val="left" w:pos="1134"/>
        </w:tabs>
        <w:ind w:firstLine="709"/>
        <w:jc w:val="both"/>
        <w:rPr>
          <w:sz w:val="28"/>
          <w:szCs w:val="28"/>
        </w:rPr>
      </w:pPr>
    </w:p>
    <w:p w14:paraId="4B8300C9" w14:textId="77777777" w:rsidR="00414087" w:rsidRPr="00414087" w:rsidRDefault="00414087" w:rsidP="00414087">
      <w:pPr>
        <w:tabs>
          <w:tab w:val="left" w:pos="1134"/>
        </w:tabs>
        <w:ind w:firstLine="709"/>
        <w:jc w:val="center"/>
        <w:rPr>
          <w:b/>
          <w:sz w:val="28"/>
          <w:szCs w:val="28"/>
          <w:u w:val="single"/>
        </w:rPr>
      </w:pPr>
      <w:r w:rsidRPr="00414087">
        <w:rPr>
          <w:b/>
          <w:sz w:val="32"/>
          <w:szCs w:val="28"/>
          <w:u w:val="single"/>
        </w:rPr>
        <w:t>3.7. «Нормативная прибыль»</w:t>
      </w:r>
    </w:p>
    <w:p w14:paraId="7BC201B2" w14:textId="77777777" w:rsidR="00414087" w:rsidRPr="00414087" w:rsidRDefault="00414087" w:rsidP="00414087">
      <w:pPr>
        <w:tabs>
          <w:tab w:val="left" w:pos="1134"/>
        </w:tabs>
        <w:ind w:firstLine="709"/>
        <w:jc w:val="both"/>
        <w:rPr>
          <w:color w:val="FF0000"/>
          <w:sz w:val="28"/>
          <w:szCs w:val="28"/>
        </w:rPr>
      </w:pPr>
    </w:p>
    <w:p w14:paraId="5CC81255"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14:paraId="02742CB6"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w:t>
      </w:r>
      <w:r w:rsidRPr="00414087">
        <w:rPr>
          <w:color w:val="000000"/>
          <w:sz w:val="28"/>
          <w:szCs w:val="28"/>
        </w:rPr>
        <w:t xml:space="preserve">Налоговым </w:t>
      </w:r>
      <w:hyperlink r:id="rId119" w:history="1">
        <w:r w:rsidRPr="00414087">
          <w:rPr>
            <w:color w:val="000000"/>
            <w:szCs w:val="28"/>
            <w:u w:val="single"/>
          </w:rPr>
          <w:t>кодексом</w:t>
        </w:r>
      </w:hyperlink>
      <w:r w:rsidRPr="00414087">
        <w:rPr>
          <w:color w:val="000000"/>
          <w:sz w:val="28"/>
          <w:szCs w:val="28"/>
        </w:rPr>
        <w:t xml:space="preserve"> Российской</w:t>
      </w:r>
      <w:r w:rsidRPr="00414087">
        <w:rPr>
          <w:sz w:val="28"/>
          <w:szCs w:val="28"/>
        </w:rPr>
        <w:t xml:space="preserve"> Федерации особенностей отнесения к расходам процентов по долговым обязательствам;</w:t>
      </w:r>
    </w:p>
    <w:p w14:paraId="3DE3EFD3"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6C7443D9" w14:textId="77777777" w:rsidR="00414087" w:rsidRPr="00414087" w:rsidRDefault="00414087" w:rsidP="00414087">
      <w:pPr>
        <w:autoSpaceDE w:val="0"/>
        <w:autoSpaceDN w:val="0"/>
        <w:adjustRightInd w:val="0"/>
        <w:ind w:firstLine="539"/>
        <w:jc w:val="both"/>
        <w:rPr>
          <w:sz w:val="28"/>
          <w:szCs w:val="28"/>
        </w:rPr>
      </w:pPr>
      <w:r w:rsidRPr="00414087">
        <w:rPr>
          <w:sz w:val="28"/>
          <w:szCs w:val="28"/>
        </w:rPr>
        <w:t>3) расходы на социальные нужды, предусмотренные коллективными договорами;</w:t>
      </w:r>
    </w:p>
    <w:p w14:paraId="435BD6A4" w14:textId="77777777" w:rsidR="00414087" w:rsidRPr="00414087" w:rsidRDefault="00414087" w:rsidP="00414087">
      <w:pPr>
        <w:autoSpaceDE w:val="0"/>
        <w:autoSpaceDN w:val="0"/>
        <w:adjustRightInd w:val="0"/>
        <w:ind w:firstLine="540"/>
        <w:jc w:val="both"/>
        <w:rPr>
          <w:color w:val="000000"/>
          <w:sz w:val="28"/>
          <w:szCs w:val="28"/>
        </w:rPr>
      </w:pPr>
      <w:r w:rsidRPr="00414087">
        <w:rPr>
          <w:sz w:val="28"/>
          <w:szCs w:val="28"/>
        </w:rPr>
        <w:t xml:space="preserve">В соответствии с п. 32 Методических указаний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w:t>
      </w:r>
      <w:r w:rsidRPr="00414087">
        <w:rPr>
          <w:color w:val="000000"/>
          <w:sz w:val="28"/>
          <w:szCs w:val="28"/>
        </w:rPr>
        <w:t xml:space="preserve">включаемых в необходимую валовую выручку расходов, указанных в </w:t>
      </w:r>
      <w:hyperlink r:id="rId120" w:history="1">
        <w:r w:rsidRPr="00414087">
          <w:rPr>
            <w:color w:val="000000"/>
            <w:szCs w:val="28"/>
            <w:u w:val="single"/>
          </w:rPr>
          <w:t>подпунктах 1</w:t>
        </w:r>
      </w:hyperlink>
      <w:r w:rsidRPr="00414087">
        <w:rPr>
          <w:color w:val="000000"/>
          <w:sz w:val="28"/>
          <w:szCs w:val="28"/>
        </w:rPr>
        <w:t xml:space="preserve"> - </w:t>
      </w:r>
      <w:hyperlink r:id="rId121" w:history="1">
        <w:r w:rsidRPr="00414087">
          <w:rPr>
            <w:color w:val="000000"/>
            <w:szCs w:val="28"/>
            <w:u w:val="single"/>
          </w:rPr>
          <w:t>7 пункта 15</w:t>
        </w:r>
      </w:hyperlink>
      <w:r w:rsidRPr="00414087">
        <w:rPr>
          <w:color w:val="000000"/>
          <w:sz w:val="28"/>
          <w:szCs w:val="28"/>
        </w:rPr>
        <w:t xml:space="preserve"> настоящих Методических указаний.</w:t>
      </w:r>
    </w:p>
    <w:p w14:paraId="35462054" w14:textId="77777777" w:rsidR="00414087" w:rsidRPr="00414087" w:rsidRDefault="00414087" w:rsidP="00414087">
      <w:pPr>
        <w:autoSpaceDE w:val="0"/>
        <w:autoSpaceDN w:val="0"/>
        <w:adjustRightInd w:val="0"/>
        <w:ind w:firstLine="540"/>
        <w:jc w:val="both"/>
        <w:rPr>
          <w:color w:val="000000"/>
          <w:sz w:val="28"/>
          <w:szCs w:val="28"/>
        </w:rPr>
      </w:pPr>
      <w:r w:rsidRPr="00414087">
        <w:rPr>
          <w:color w:val="000000"/>
          <w:sz w:val="28"/>
          <w:szCs w:val="28"/>
        </w:rPr>
        <w:t>Затраты организацией не заявлены, регулятором не рассчитывались.</w:t>
      </w:r>
    </w:p>
    <w:p w14:paraId="5E530CAE" w14:textId="77777777" w:rsidR="00414087" w:rsidRPr="00414087" w:rsidRDefault="00414087" w:rsidP="00414087">
      <w:pPr>
        <w:ind w:firstLine="540"/>
        <w:jc w:val="center"/>
        <w:rPr>
          <w:b/>
          <w:color w:val="000000"/>
          <w:sz w:val="32"/>
          <w:szCs w:val="32"/>
          <w:u w:val="single"/>
        </w:rPr>
      </w:pPr>
    </w:p>
    <w:p w14:paraId="331A6B12" w14:textId="77777777" w:rsidR="00414087" w:rsidRPr="00414087" w:rsidRDefault="00414087" w:rsidP="00414087">
      <w:pPr>
        <w:tabs>
          <w:tab w:val="left" w:pos="1134"/>
        </w:tabs>
        <w:jc w:val="center"/>
        <w:rPr>
          <w:b/>
          <w:color w:val="000000"/>
          <w:sz w:val="32"/>
          <w:szCs w:val="28"/>
          <w:u w:val="single"/>
        </w:rPr>
      </w:pPr>
      <w:r w:rsidRPr="00414087">
        <w:rPr>
          <w:b/>
          <w:color w:val="000000"/>
          <w:sz w:val="32"/>
          <w:szCs w:val="28"/>
          <w:u w:val="single"/>
        </w:rPr>
        <w:t>3.8. «Расчетная предпринимательская прибыль»</w:t>
      </w:r>
    </w:p>
    <w:p w14:paraId="178A4EAF" w14:textId="77777777" w:rsidR="00414087" w:rsidRPr="00414087" w:rsidRDefault="00414087" w:rsidP="00414087">
      <w:pPr>
        <w:tabs>
          <w:tab w:val="left" w:pos="1134"/>
        </w:tabs>
        <w:jc w:val="center"/>
        <w:rPr>
          <w:b/>
          <w:color w:val="000000"/>
          <w:sz w:val="28"/>
          <w:szCs w:val="28"/>
          <w:u w:val="single"/>
        </w:rPr>
      </w:pPr>
    </w:p>
    <w:p w14:paraId="2FF94B71" w14:textId="77777777" w:rsidR="00414087" w:rsidRPr="00414087" w:rsidRDefault="00414087" w:rsidP="00414087">
      <w:pPr>
        <w:autoSpaceDE w:val="0"/>
        <w:autoSpaceDN w:val="0"/>
        <w:adjustRightInd w:val="0"/>
        <w:jc w:val="both"/>
        <w:rPr>
          <w:rFonts w:eastAsia="Calibri"/>
          <w:sz w:val="28"/>
          <w:szCs w:val="28"/>
          <w:lang w:eastAsia="en-US"/>
        </w:rPr>
      </w:pPr>
      <w:r w:rsidRPr="00414087">
        <w:rPr>
          <w:rFonts w:eastAsia="Calibr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22" w:history="1">
        <w:r w:rsidRPr="00414087">
          <w:rPr>
            <w:rFonts w:eastAsia="Calibri"/>
            <w:color w:val="0000FF"/>
            <w:szCs w:val="28"/>
            <w:u w:val="single"/>
            <w:lang w:eastAsia="en-US"/>
          </w:rPr>
          <w:t>пунктом 88</w:t>
        </w:r>
      </w:hyperlink>
      <w:r w:rsidRPr="00414087">
        <w:rPr>
          <w:rFonts w:eastAsia="Calibri"/>
          <w:sz w:val="28"/>
          <w:szCs w:val="28"/>
          <w:lang w:eastAsia="en-US"/>
        </w:rPr>
        <w:t xml:space="preserve"> настоящего документа (за исключением расходов на выплаты по договорам займа </w:t>
      </w:r>
      <w:r w:rsidRPr="00414087">
        <w:rPr>
          <w:rFonts w:eastAsia="Calibri"/>
          <w:sz w:val="28"/>
          <w:szCs w:val="28"/>
          <w:lang w:eastAsia="en-US"/>
        </w:rPr>
        <w:lastRenderedPageBreak/>
        <w:t xml:space="preserve">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23" w:history="1">
        <w:r w:rsidRPr="00414087">
          <w:rPr>
            <w:rFonts w:eastAsia="Calibri"/>
            <w:color w:val="0000FF"/>
            <w:szCs w:val="28"/>
            <w:u w:val="single"/>
            <w:lang w:eastAsia="en-US"/>
          </w:rPr>
          <w:t>пунктом 78(1)</w:t>
        </w:r>
      </w:hyperlink>
      <w:r w:rsidRPr="00414087">
        <w:rPr>
          <w:rFonts w:eastAsia="Calibri"/>
          <w:sz w:val="28"/>
          <w:szCs w:val="28"/>
          <w:lang w:eastAsia="en-US"/>
        </w:rPr>
        <w:t xml:space="preserve"> Основ ценообразования.</w:t>
      </w:r>
    </w:p>
    <w:p w14:paraId="09D00CEA" w14:textId="77777777" w:rsidR="00414087" w:rsidRPr="00414087" w:rsidRDefault="00414087" w:rsidP="00414087">
      <w:pPr>
        <w:autoSpaceDE w:val="0"/>
        <w:autoSpaceDN w:val="0"/>
        <w:adjustRightInd w:val="0"/>
        <w:jc w:val="both"/>
        <w:rPr>
          <w:rFonts w:eastAsia="Calibri"/>
          <w:sz w:val="28"/>
          <w:szCs w:val="28"/>
          <w:lang w:eastAsia="en-US"/>
        </w:rPr>
      </w:pPr>
      <w:r w:rsidRPr="00414087">
        <w:rPr>
          <w:rFonts w:eastAsia="Calibri"/>
          <w:sz w:val="28"/>
          <w:szCs w:val="28"/>
          <w:lang w:eastAsia="en-US"/>
        </w:rPr>
        <w:t xml:space="preserve">         Согласно п.47(2) при установлении (корректировке) тарифов в сфере водоснабжения и (или) водоотведения на регулируемый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0D8C1ED7" w14:textId="77777777" w:rsidR="00414087" w:rsidRPr="00414087" w:rsidRDefault="00414087" w:rsidP="00414087">
      <w:pPr>
        <w:autoSpaceDE w:val="0"/>
        <w:autoSpaceDN w:val="0"/>
        <w:adjustRightInd w:val="0"/>
        <w:ind w:firstLine="540"/>
        <w:jc w:val="both"/>
        <w:rPr>
          <w:rFonts w:eastAsia="Calibri"/>
          <w:sz w:val="28"/>
          <w:szCs w:val="28"/>
          <w:lang w:eastAsia="en-US"/>
        </w:rPr>
      </w:pPr>
      <w:r w:rsidRPr="00414087">
        <w:rPr>
          <w:rFonts w:eastAsia="Calibri"/>
          <w:sz w:val="28"/>
          <w:szCs w:val="28"/>
          <w:lang w:eastAsia="en-US"/>
        </w:rPr>
        <w:t>являющейся государственным или муниципальным унитарным предприятием, некоммерческой организацией;</w:t>
      </w:r>
    </w:p>
    <w:p w14:paraId="5387C990" w14:textId="77777777" w:rsidR="00414087" w:rsidRPr="00414087" w:rsidRDefault="00414087" w:rsidP="00414087">
      <w:pPr>
        <w:autoSpaceDE w:val="0"/>
        <w:autoSpaceDN w:val="0"/>
        <w:adjustRightInd w:val="0"/>
        <w:jc w:val="both"/>
        <w:rPr>
          <w:rFonts w:eastAsia="Calibri"/>
          <w:sz w:val="28"/>
          <w:szCs w:val="28"/>
          <w:lang w:eastAsia="en-US"/>
        </w:rPr>
      </w:pPr>
      <w:r w:rsidRPr="00414087">
        <w:rPr>
          <w:rFonts w:eastAsia="Calibri"/>
          <w:sz w:val="28"/>
          <w:szCs w:val="28"/>
          <w:lang w:eastAsia="en-US"/>
        </w:rPr>
        <w:t xml:space="preserve">(в ред. </w:t>
      </w:r>
      <w:hyperlink r:id="rId124" w:history="1">
        <w:r w:rsidRPr="00414087">
          <w:rPr>
            <w:rFonts w:eastAsia="Calibri"/>
            <w:color w:val="0000FF"/>
            <w:szCs w:val="28"/>
            <w:u w:val="single"/>
            <w:lang w:eastAsia="en-US"/>
          </w:rPr>
          <w:t>Постановления</w:t>
        </w:r>
      </w:hyperlink>
      <w:r w:rsidRPr="00414087">
        <w:rPr>
          <w:rFonts w:eastAsia="Calibri"/>
          <w:sz w:val="28"/>
          <w:szCs w:val="28"/>
          <w:lang w:eastAsia="en-US"/>
        </w:rPr>
        <w:t xml:space="preserve"> Правительства РФ от 04.07.2019 N 855)</w:t>
      </w:r>
    </w:p>
    <w:p w14:paraId="1B4C80A4" w14:textId="77777777" w:rsidR="00414087" w:rsidRPr="00414087" w:rsidRDefault="00414087" w:rsidP="00414087">
      <w:pPr>
        <w:autoSpaceDE w:val="0"/>
        <w:autoSpaceDN w:val="0"/>
        <w:adjustRightInd w:val="0"/>
        <w:ind w:firstLine="540"/>
        <w:jc w:val="both"/>
        <w:rPr>
          <w:rFonts w:eastAsia="Calibri"/>
          <w:sz w:val="28"/>
          <w:szCs w:val="28"/>
          <w:lang w:eastAsia="en-US"/>
        </w:rPr>
      </w:pPr>
      <w:r w:rsidRPr="00414087">
        <w:rPr>
          <w:rFonts w:eastAsia="Calibr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60EFD98F" w14:textId="77777777" w:rsidR="00414087" w:rsidRPr="00414087" w:rsidRDefault="00414087" w:rsidP="00414087">
      <w:pPr>
        <w:autoSpaceDE w:val="0"/>
        <w:autoSpaceDN w:val="0"/>
        <w:adjustRightInd w:val="0"/>
        <w:ind w:firstLine="709"/>
        <w:jc w:val="both"/>
        <w:rPr>
          <w:sz w:val="28"/>
          <w:szCs w:val="28"/>
        </w:rPr>
      </w:pPr>
      <w:r w:rsidRPr="00414087">
        <w:rPr>
          <w:sz w:val="28"/>
          <w:szCs w:val="28"/>
        </w:rPr>
        <w:t xml:space="preserve">Организация является муниципальным унитарным предприятием, показатель равен 0 тыс.руб. </w:t>
      </w:r>
    </w:p>
    <w:p w14:paraId="6C7A35D0" w14:textId="77777777" w:rsidR="00414087" w:rsidRPr="00414087" w:rsidRDefault="00414087" w:rsidP="00414087">
      <w:pPr>
        <w:tabs>
          <w:tab w:val="left" w:pos="1134"/>
        </w:tabs>
        <w:jc w:val="center"/>
        <w:rPr>
          <w:b/>
          <w:sz w:val="32"/>
          <w:szCs w:val="32"/>
          <w:u w:val="single"/>
        </w:rPr>
      </w:pPr>
    </w:p>
    <w:p w14:paraId="276F57DD" w14:textId="77777777" w:rsidR="00414087" w:rsidRPr="00414087" w:rsidRDefault="00414087" w:rsidP="00414087">
      <w:pPr>
        <w:jc w:val="center"/>
        <w:rPr>
          <w:b/>
          <w:sz w:val="32"/>
          <w:szCs w:val="32"/>
          <w:u w:val="single"/>
        </w:rPr>
      </w:pPr>
      <w:r w:rsidRPr="00414087">
        <w:rPr>
          <w:b/>
          <w:sz w:val="32"/>
          <w:szCs w:val="32"/>
          <w:u w:val="single"/>
        </w:rPr>
        <w:t xml:space="preserve">Тарифы </w:t>
      </w:r>
      <w:bookmarkStart w:id="60" w:name="_Hlk92704355"/>
      <w:r w:rsidRPr="00414087">
        <w:rPr>
          <w:b/>
          <w:sz w:val="32"/>
          <w:szCs w:val="32"/>
          <w:u w:val="single"/>
        </w:rPr>
        <w:t>на питьевую воду, техническую воду и водоотведение</w:t>
      </w:r>
    </w:p>
    <w:p w14:paraId="758A70F4" w14:textId="77777777" w:rsidR="00414087" w:rsidRPr="00414087" w:rsidRDefault="00414087" w:rsidP="00414087">
      <w:pPr>
        <w:tabs>
          <w:tab w:val="left" w:pos="1134"/>
        </w:tabs>
        <w:jc w:val="center"/>
        <w:rPr>
          <w:b/>
          <w:sz w:val="32"/>
          <w:szCs w:val="32"/>
          <w:u w:val="single"/>
        </w:rPr>
      </w:pPr>
    </w:p>
    <w:bookmarkEnd w:id="60"/>
    <w:p w14:paraId="5B1C3F45" w14:textId="77777777" w:rsidR="00414087" w:rsidRPr="00414087" w:rsidRDefault="00414087" w:rsidP="00414087">
      <w:pPr>
        <w:ind w:firstLine="720"/>
        <w:jc w:val="both"/>
        <w:rPr>
          <w:sz w:val="28"/>
          <w:szCs w:val="28"/>
        </w:rPr>
      </w:pPr>
      <w:r w:rsidRPr="00414087">
        <w:rPr>
          <w:sz w:val="28"/>
          <w:szCs w:val="28"/>
        </w:rPr>
        <w:t>Тарифы регулируемых организаций на питьевую воду, техническую воду и водоотведение без дифференциации в виде одноставочных тарифов рассчитываются в соответствии с формулой:</w:t>
      </w:r>
    </w:p>
    <w:p w14:paraId="65B41301" w14:textId="77777777" w:rsidR="00414087" w:rsidRPr="00414087" w:rsidRDefault="00414087" w:rsidP="00414087">
      <w:pPr>
        <w:jc w:val="both"/>
        <w:rPr>
          <w:sz w:val="28"/>
          <w:szCs w:val="28"/>
        </w:rPr>
      </w:pPr>
    </w:p>
    <w:p w14:paraId="4849FE81" w14:textId="77777777" w:rsidR="00414087" w:rsidRPr="00414087" w:rsidRDefault="00414087" w:rsidP="00414087">
      <w:pPr>
        <w:jc w:val="center"/>
        <w:rPr>
          <w:sz w:val="28"/>
          <w:szCs w:val="28"/>
        </w:rPr>
      </w:pPr>
      <w:r w:rsidRPr="00414087">
        <w:rPr>
          <w:noProof/>
          <w:position w:val="-30"/>
          <w:sz w:val="28"/>
          <w:szCs w:val="28"/>
        </w:rPr>
        <w:drawing>
          <wp:inline distT="0" distB="0" distL="0" distR="0" wp14:anchorId="5B36949E" wp14:editId="57F06A68">
            <wp:extent cx="752475" cy="457200"/>
            <wp:effectExtent l="0" t="0" r="0" b="0"/>
            <wp:docPr id="103" name="Рисунок 35"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base_1_278584_524"/>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414087">
        <w:rPr>
          <w:sz w:val="28"/>
          <w:szCs w:val="28"/>
        </w:rPr>
        <w:t xml:space="preserve">, </w:t>
      </w:r>
    </w:p>
    <w:p w14:paraId="59B57F57" w14:textId="77777777" w:rsidR="00414087" w:rsidRPr="00414087" w:rsidRDefault="00414087" w:rsidP="00414087">
      <w:pPr>
        <w:jc w:val="both"/>
        <w:rPr>
          <w:sz w:val="28"/>
          <w:szCs w:val="28"/>
        </w:rPr>
      </w:pPr>
    </w:p>
    <w:p w14:paraId="22E31CB3" w14:textId="77777777" w:rsidR="00414087" w:rsidRPr="00414087" w:rsidRDefault="00414087" w:rsidP="00414087">
      <w:pPr>
        <w:ind w:firstLine="540"/>
        <w:jc w:val="both"/>
        <w:rPr>
          <w:sz w:val="28"/>
          <w:szCs w:val="28"/>
        </w:rPr>
      </w:pPr>
      <w:r w:rsidRPr="00414087">
        <w:rPr>
          <w:sz w:val="28"/>
          <w:szCs w:val="28"/>
        </w:rPr>
        <w:t>где:</w:t>
      </w:r>
    </w:p>
    <w:p w14:paraId="7DD0CEAC" w14:textId="77777777" w:rsidR="00414087" w:rsidRPr="00414087" w:rsidRDefault="00414087" w:rsidP="00414087">
      <w:pPr>
        <w:spacing w:before="220"/>
        <w:ind w:firstLine="540"/>
        <w:jc w:val="both"/>
        <w:rPr>
          <w:sz w:val="28"/>
          <w:szCs w:val="28"/>
        </w:rPr>
      </w:pPr>
      <w:r w:rsidRPr="00414087">
        <w:rPr>
          <w:noProof/>
          <w:position w:val="-12"/>
          <w:sz w:val="28"/>
          <w:szCs w:val="28"/>
        </w:rPr>
        <w:drawing>
          <wp:inline distT="0" distB="0" distL="0" distR="0" wp14:anchorId="3D2EFF08" wp14:editId="4EFABB49">
            <wp:extent cx="200025" cy="247650"/>
            <wp:effectExtent l="0" t="0" r="9525" b="0"/>
            <wp:docPr id="104" name="Рисунок 34"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base_1_278584_525"/>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414087">
        <w:rPr>
          <w:sz w:val="28"/>
          <w:szCs w:val="28"/>
        </w:rPr>
        <w:t xml:space="preserve"> - тариф регулируемой организации, устанавливаемый на i-ый год, руб./куб. м;</w:t>
      </w:r>
    </w:p>
    <w:p w14:paraId="4E959FE8" w14:textId="77777777" w:rsidR="00414087" w:rsidRPr="00414087" w:rsidRDefault="00414087" w:rsidP="00414087">
      <w:pPr>
        <w:spacing w:before="220"/>
        <w:ind w:firstLine="540"/>
        <w:jc w:val="both"/>
        <w:rPr>
          <w:sz w:val="28"/>
          <w:szCs w:val="28"/>
        </w:rPr>
      </w:pPr>
      <w:r w:rsidRPr="00414087">
        <w:rPr>
          <w:noProof/>
          <w:position w:val="-12"/>
          <w:sz w:val="28"/>
          <w:szCs w:val="28"/>
        </w:rPr>
        <w:drawing>
          <wp:inline distT="0" distB="0" distL="0" distR="0" wp14:anchorId="03EFB025" wp14:editId="1D454001">
            <wp:extent cx="457200" cy="247650"/>
            <wp:effectExtent l="0" t="0" r="0" b="0"/>
            <wp:docPr id="105" name="Рисунок 33"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278584_526"/>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414087">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5D247832" w14:textId="77777777" w:rsidR="00414087" w:rsidRPr="00414087" w:rsidRDefault="00414087" w:rsidP="00414087">
      <w:pPr>
        <w:spacing w:before="220"/>
        <w:ind w:firstLine="540"/>
        <w:jc w:val="both"/>
        <w:rPr>
          <w:sz w:val="28"/>
          <w:szCs w:val="28"/>
        </w:rPr>
      </w:pPr>
      <w:r w:rsidRPr="00414087">
        <w:rPr>
          <w:noProof/>
          <w:position w:val="-12"/>
          <w:sz w:val="28"/>
          <w:szCs w:val="28"/>
        </w:rPr>
        <w:drawing>
          <wp:inline distT="0" distB="0" distL="0" distR="0" wp14:anchorId="04B52190" wp14:editId="33D53175">
            <wp:extent cx="209550" cy="247650"/>
            <wp:effectExtent l="0" t="0" r="0" b="0"/>
            <wp:docPr id="106" name="Рисунок 32"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278584_527"/>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414087">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5B240C1A" w14:textId="77777777" w:rsidR="00414087" w:rsidRPr="00414087" w:rsidRDefault="00414087" w:rsidP="00414087">
      <w:pPr>
        <w:ind w:firstLine="720"/>
        <w:jc w:val="both"/>
        <w:rPr>
          <w:sz w:val="28"/>
          <w:szCs w:val="28"/>
        </w:rPr>
      </w:pPr>
      <w:r w:rsidRPr="00414087">
        <w:rPr>
          <w:sz w:val="28"/>
          <w:szCs w:val="28"/>
        </w:rPr>
        <w:t>Учитывая результаты анализа и экономические интересы производителя (транспортировщика) и потребителей питьевой воды, технической воды, водоотведения, рекомендую Региональной энергетической комиссии Кузбасса установить для организации тарифы на питьевую воду, техническую воду и водоотведение на период с 01.01.2022 по 31.12.2022 в таблице.</w:t>
      </w:r>
    </w:p>
    <w:p w14:paraId="10F1178B" w14:textId="77777777" w:rsidR="00414087" w:rsidRPr="00414087" w:rsidRDefault="00414087" w:rsidP="00414087">
      <w:pPr>
        <w:jc w:val="center"/>
        <w:rPr>
          <w:sz w:val="28"/>
          <w:szCs w:val="28"/>
        </w:rPr>
      </w:pPr>
    </w:p>
    <w:p w14:paraId="0C20D7A9" w14:textId="77777777" w:rsidR="00414087" w:rsidRPr="00414087" w:rsidRDefault="00414087" w:rsidP="00414087">
      <w:pPr>
        <w:jc w:val="center"/>
        <w:rPr>
          <w:color w:val="000000"/>
          <w:sz w:val="28"/>
          <w:szCs w:val="28"/>
        </w:rPr>
      </w:pPr>
      <w:r w:rsidRPr="00414087">
        <w:rPr>
          <w:sz w:val="28"/>
          <w:szCs w:val="28"/>
        </w:rPr>
        <w:lastRenderedPageBreak/>
        <w:t xml:space="preserve">Тарифы на питьевую воду, техническую воду и водоотведение, реализуемые </w:t>
      </w:r>
      <w:r w:rsidRPr="00414087">
        <w:rPr>
          <w:b/>
          <w:color w:val="000000"/>
          <w:sz w:val="28"/>
          <w:szCs w:val="28"/>
        </w:rPr>
        <w:t>МКП «ТЕПЛО» (г. Топки Топкинского муниципального округа)</w:t>
      </w:r>
      <w:r w:rsidRPr="00414087">
        <w:rPr>
          <w:color w:val="000000"/>
          <w:sz w:val="28"/>
          <w:szCs w:val="28"/>
        </w:rPr>
        <w:t xml:space="preserve">, </w:t>
      </w:r>
    </w:p>
    <w:p w14:paraId="62FE2FA8" w14:textId="77777777" w:rsidR="00414087" w:rsidRPr="00414087" w:rsidRDefault="00414087" w:rsidP="00414087">
      <w:pPr>
        <w:jc w:val="center"/>
        <w:rPr>
          <w:b/>
          <w:sz w:val="28"/>
          <w:szCs w:val="28"/>
        </w:rPr>
      </w:pPr>
      <w:r w:rsidRPr="00414087">
        <w:rPr>
          <w:sz w:val="28"/>
          <w:szCs w:val="28"/>
        </w:rPr>
        <w:t xml:space="preserve">на потребительском рынке </w:t>
      </w:r>
      <w:r w:rsidRPr="00414087">
        <w:rPr>
          <w:b/>
          <w:sz w:val="28"/>
          <w:szCs w:val="28"/>
        </w:rPr>
        <w:t>с 01.01.2022 по 31.12.2022</w:t>
      </w:r>
    </w:p>
    <w:p w14:paraId="4C7721E3" w14:textId="77777777" w:rsidR="00414087" w:rsidRPr="00414087" w:rsidRDefault="00414087" w:rsidP="0041408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971"/>
        <w:gridCol w:w="1961"/>
        <w:gridCol w:w="1272"/>
        <w:gridCol w:w="3389"/>
      </w:tblGrid>
      <w:tr w:rsidR="00414087" w:rsidRPr="00414087" w14:paraId="66BE6478" w14:textId="77777777" w:rsidTr="00414087">
        <w:trPr>
          <w:trHeight w:val="1507"/>
        </w:trPr>
        <w:tc>
          <w:tcPr>
            <w:tcW w:w="2376" w:type="dxa"/>
            <w:tcBorders>
              <w:top w:val="single" w:sz="4" w:space="0" w:color="auto"/>
              <w:left w:val="single" w:sz="4" w:space="0" w:color="auto"/>
              <w:bottom w:val="single" w:sz="4" w:space="0" w:color="auto"/>
              <w:right w:val="single" w:sz="4" w:space="0" w:color="auto"/>
            </w:tcBorders>
            <w:vAlign w:val="center"/>
            <w:hideMark/>
          </w:tcPr>
          <w:p w14:paraId="115BE3D9" w14:textId="77777777" w:rsidR="00414087" w:rsidRPr="00414087" w:rsidRDefault="00414087" w:rsidP="00414087">
            <w:pPr>
              <w:spacing w:line="256" w:lineRule="auto"/>
              <w:jc w:val="center"/>
              <w:rPr>
                <w:color w:val="FF0000"/>
                <w:sz w:val="28"/>
                <w:szCs w:val="28"/>
                <w:lang w:eastAsia="en-US"/>
              </w:rPr>
            </w:pPr>
            <w:r w:rsidRPr="00414087">
              <w:rPr>
                <w:sz w:val="28"/>
                <w:szCs w:val="28"/>
                <w:lang w:eastAsia="en-US"/>
              </w:rPr>
              <w:t>Предприятие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40C245" w14:textId="77777777" w:rsidR="00414087" w:rsidRPr="00414087" w:rsidRDefault="00414087" w:rsidP="00414087">
            <w:pPr>
              <w:spacing w:line="256" w:lineRule="auto"/>
              <w:jc w:val="center"/>
              <w:rPr>
                <w:sz w:val="28"/>
                <w:szCs w:val="28"/>
                <w:lang w:eastAsia="en-US"/>
              </w:rPr>
            </w:pPr>
            <w:r w:rsidRPr="00414087">
              <w:rPr>
                <w:sz w:val="28"/>
                <w:szCs w:val="28"/>
                <w:lang w:eastAsia="en-US"/>
              </w:rPr>
              <w:t xml:space="preserve">Год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697AA8" w14:textId="77777777" w:rsidR="00414087" w:rsidRPr="00414087" w:rsidRDefault="00414087" w:rsidP="00414087">
            <w:pPr>
              <w:spacing w:line="256" w:lineRule="auto"/>
              <w:jc w:val="center"/>
              <w:rPr>
                <w:sz w:val="28"/>
                <w:szCs w:val="28"/>
                <w:lang w:eastAsia="en-US"/>
              </w:rPr>
            </w:pPr>
            <w:r w:rsidRPr="00414087">
              <w:rPr>
                <w:sz w:val="28"/>
                <w:szCs w:val="28"/>
                <w:lang w:eastAsia="en-US"/>
              </w:rPr>
              <w:t>Календарная разбивка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932B3D" w14:textId="77777777" w:rsidR="00414087" w:rsidRPr="00414087" w:rsidRDefault="00414087" w:rsidP="00414087">
            <w:pPr>
              <w:spacing w:line="256" w:lineRule="auto"/>
              <w:jc w:val="center"/>
              <w:rPr>
                <w:sz w:val="28"/>
                <w:szCs w:val="28"/>
                <w:lang w:eastAsia="en-US"/>
              </w:rPr>
            </w:pPr>
            <w:r w:rsidRPr="00414087">
              <w:rPr>
                <w:sz w:val="28"/>
                <w:szCs w:val="28"/>
                <w:lang w:eastAsia="en-US"/>
              </w:rPr>
              <w:t>Тарифы, руб./м</w:t>
            </w:r>
            <w:r w:rsidRPr="00414087">
              <w:rPr>
                <w:sz w:val="28"/>
                <w:szCs w:val="28"/>
                <w:vertAlign w:val="superscript"/>
                <w:lang w:eastAsia="en-US"/>
              </w:rPr>
              <w:t>3</w:t>
            </w:r>
          </w:p>
        </w:tc>
        <w:tc>
          <w:tcPr>
            <w:tcW w:w="3555" w:type="dxa"/>
            <w:tcBorders>
              <w:top w:val="single" w:sz="4" w:space="0" w:color="auto"/>
              <w:left w:val="single" w:sz="4" w:space="0" w:color="auto"/>
              <w:bottom w:val="single" w:sz="4" w:space="0" w:color="auto"/>
              <w:right w:val="single" w:sz="4" w:space="0" w:color="auto"/>
            </w:tcBorders>
            <w:vAlign w:val="center"/>
          </w:tcPr>
          <w:p w14:paraId="15EEA372" w14:textId="77777777" w:rsidR="00414087" w:rsidRPr="00414087" w:rsidRDefault="00414087" w:rsidP="00414087">
            <w:pPr>
              <w:spacing w:line="256" w:lineRule="auto"/>
              <w:jc w:val="center"/>
              <w:rPr>
                <w:sz w:val="28"/>
                <w:szCs w:val="28"/>
                <w:lang w:eastAsia="en-US"/>
              </w:rPr>
            </w:pPr>
            <w:r w:rsidRPr="00414087">
              <w:rPr>
                <w:sz w:val="28"/>
                <w:szCs w:val="28"/>
                <w:lang w:eastAsia="en-US"/>
              </w:rPr>
              <w:t>Рост к предыдущему тарифу</w:t>
            </w:r>
            <w:r w:rsidRPr="00414087">
              <w:rPr>
                <w:color w:val="000000"/>
                <w:sz w:val="28"/>
                <w:szCs w:val="28"/>
                <w:lang w:eastAsia="en-US"/>
              </w:rPr>
              <w:t xml:space="preserve"> о</w:t>
            </w:r>
            <w:r w:rsidRPr="00414087">
              <w:rPr>
                <w:sz w:val="28"/>
                <w:szCs w:val="28"/>
                <w:lang w:eastAsia="en-US"/>
              </w:rPr>
              <w:t>рганизации, %</w:t>
            </w:r>
          </w:p>
          <w:p w14:paraId="7F010F8C" w14:textId="77777777" w:rsidR="00414087" w:rsidRPr="00414087" w:rsidRDefault="00414087" w:rsidP="00414087">
            <w:pPr>
              <w:spacing w:line="256" w:lineRule="auto"/>
              <w:jc w:val="center"/>
              <w:rPr>
                <w:sz w:val="28"/>
                <w:szCs w:val="28"/>
                <w:lang w:eastAsia="en-US"/>
              </w:rPr>
            </w:pPr>
          </w:p>
        </w:tc>
      </w:tr>
      <w:tr w:rsidR="00414087" w:rsidRPr="00414087" w14:paraId="1A2EF6F2" w14:textId="77777777" w:rsidTr="00414087">
        <w:trPr>
          <w:trHeight w:val="317"/>
        </w:trPr>
        <w:tc>
          <w:tcPr>
            <w:tcW w:w="2376" w:type="dxa"/>
            <w:tcBorders>
              <w:top w:val="single" w:sz="4" w:space="0" w:color="auto"/>
              <w:left w:val="single" w:sz="4" w:space="0" w:color="auto"/>
              <w:bottom w:val="single" w:sz="4" w:space="0" w:color="auto"/>
              <w:right w:val="single" w:sz="4" w:space="0" w:color="auto"/>
            </w:tcBorders>
            <w:hideMark/>
          </w:tcPr>
          <w:p w14:paraId="31213E1D" w14:textId="77777777" w:rsidR="00414087" w:rsidRPr="00414087" w:rsidRDefault="00414087" w:rsidP="00414087">
            <w:pPr>
              <w:spacing w:line="256" w:lineRule="auto"/>
              <w:jc w:val="center"/>
              <w:rPr>
                <w:sz w:val="28"/>
                <w:szCs w:val="28"/>
                <w:lang w:eastAsia="en-US"/>
              </w:rPr>
            </w:pPr>
            <w:r w:rsidRPr="00414087">
              <w:rPr>
                <w:sz w:val="28"/>
                <w:szCs w:val="28"/>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14:paraId="6358B54D" w14:textId="77777777" w:rsidR="00414087" w:rsidRPr="00414087" w:rsidRDefault="00414087" w:rsidP="00414087">
            <w:pPr>
              <w:spacing w:line="256" w:lineRule="auto"/>
              <w:jc w:val="center"/>
              <w:rPr>
                <w:sz w:val="28"/>
                <w:szCs w:val="28"/>
                <w:lang w:eastAsia="en-US"/>
              </w:rPr>
            </w:pPr>
            <w:r w:rsidRPr="00414087">
              <w:rPr>
                <w:sz w:val="28"/>
                <w:szCs w:val="28"/>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14:paraId="5D3031D9" w14:textId="77777777" w:rsidR="00414087" w:rsidRPr="00414087" w:rsidRDefault="00414087" w:rsidP="00414087">
            <w:pPr>
              <w:spacing w:line="256" w:lineRule="auto"/>
              <w:jc w:val="center"/>
              <w:rPr>
                <w:sz w:val="28"/>
                <w:szCs w:val="28"/>
                <w:lang w:eastAsia="en-US"/>
              </w:rPr>
            </w:pPr>
            <w:r w:rsidRPr="00414087">
              <w:rPr>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1CF53ABC" w14:textId="77777777" w:rsidR="00414087" w:rsidRPr="00414087" w:rsidRDefault="00414087" w:rsidP="00414087">
            <w:pPr>
              <w:spacing w:line="256" w:lineRule="auto"/>
              <w:jc w:val="center"/>
              <w:rPr>
                <w:sz w:val="28"/>
                <w:szCs w:val="28"/>
                <w:lang w:eastAsia="en-US"/>
              </w:rPr>
            </w:pPr>
            <w:r w:rsidRPr="00414087">
              <w:rPr>
                <w:sz w:val="28"/>
                <w:szCs w:val="28"/>
                <w:lang w:eastAsia="en-US"/>
              </w:rPr>
              <w:t>4</w:t>
            </w:r>
          </w:p>
        </w:tc>
        <w:tc>
          <w:tcPr>
            <w:tcW w:w="3555" w:type="dxa"/>
            <w:tcBorders>
              <w:top w:val="single" w:sz="4" w:space="0" w:color="auto"/>
              <w:left w:val="single" w:sz="4" w:space="0" w:color="auto"/>
              <w:bottom w:val="single" w:sz="4" w:space="0" w:color="auto"/>
              <w:right w:val="single" w:sz="4" w:space="0" w:color="auto"/>
            </w:tcBorders>
            <w:hideMark/>
          </w:tcPr>
          <w:p w14:paraId="06DAFD2A" w14:textId="77777777" w:rsidR="00414087" w:rsidRPr="00414087" w:rsidRDefault="00414087" w:rsidP="00414087">
            <w:pPr>
              <w:spacing w:line="256" w:lineRule="auto"/>
              <w:jc w:val="center"/>
              <w:rPr>
                <w:sz w:val="28"/>
                <w:szCs w:val="28"/>
                <w:lang w:eastAsia="en-US"/>
              </w:rPr>
            </w:pPr>
            <w:r w:rsidRPr="00414087">
              <w:rPr>
                <w:sz w:val="28"/>
                <w:szCs w:val="28"/>
                <w:lang w:eastAsia="en-US"/>
              </w:rPr>
              <w:t>5</w:t>
            </w:r>
          </w:p>
        </w:tc>
      </w:tr>
      <w:tr w:rsidR="00414087" w:rsidRPr="00414087" w14:paraId="08D8434B" w14:textId="77777777" w:rsidTr="00414087">
        <w:trPr>
          <w:trHeight w:val="393"/>
        </w:trPr>
        <w:tc>
          <w:tcPr>
            <w:tcW w:w="10184" w:type="dxa"/>
            <w:gridSpan w:val="5"/>
            <w:tcBorders>
              <w:top w:val="single" w:sz="4" w:space="0" w:color="auto"/>
              <w:left w:val="single" w:sz="4" w:space="0" w:color="auto"/>
              <w:bottom w:val="single" w:sz="4" w:space="0" w:color="auto"/>
              <w:right w:val="single" w:sz="4" w:space="0" w:color="auto"/>
            </w:tcBorders>
            <w:vAlign w:val="center"/>
            <w:hideMark/>
          </w:tcPr>
          <w:p w14:paraId="16C46EB8" w14:textId="77777777" w:rsidR="00414087" w:rsidRPr="00414087" w:rsidRDefault="00414087" w:rsidP="00414087">
            <w:pPr>
              <w:numPr>
                <w:ilvl w:val="0"/>
                <w:numId w:val="27"/>
              </w:numPr>
              <w:spacing w:line="256" w:lineRule="auto"/>
              <w:jc w:val="center"/>
              <w:rPr>
                <w:sz w:val="28"/>
                <w:szCs w:val="28"/>
                <w:lang w:eastAsia="en-US"/>
              </w:rPr>
            </w:pPr>
            <w:r w:rsidRPr="00414087">
              <w:rPr>
                <w:sz w:val="28"/>
                <w:szCs w:val="28"/>
                <w:lang w:eastAsia="en-US"/>
              </w:rPr>
              <w:t xml:space="preserve">Питьевая вода </w:t>
            </w:r>
          </w:p>
        </w:tc>
      </w:tr>
      <w:tr w:rsidR="00414087" w:rsidRPr="00414087" w14:paraId="25AFFB06" w14:textId="77777777" w:rsidTr="00414087">
        <w:trPr>
          <w:trHeight w:val="393"/>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6B9A3B6E" w14:textId="77777777" w:rsidR="00414087" w:rsidRPr="00414087" w:rsidRDefault="00414087" w:rsidP="00414087">
            <w:pPr>
              <w:spacing w:line="256" w:lineRule="auto"/>
              <w:jc w:val="center"/>
              <w:rPr>
                <w:sz w:val="28"/>
                <w:szCs w:val="28"/>
                <w:lang w:eastAsia="en-US"/>
              </w:rPr>
            </w:pPr>
            <w:r w:rsidRPr="00414087">
              <w:rPr>
                <w:sz w:val="28"/>
                <w:szCs w:val="28"/>
                <w:lang w:eastAsia="en-US"/>
              </w:rPr>
              <w:t>МКП «ТЕПЛО»</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6E6EB17" w14:textId="77777777" w:rsidR="00414087" w:rsidRPr="00414087" w:rsidRDefault="00414087" w:rsidP="00414087">
            <w:pPr>
              <w:spacing w:line="256" w:lineRule="auto"/>
              <w:jc w:val="center"/>
              <w:rPr>
                <w:sz w:val="28"/>
                <w:szCs w:val="28"/>
                <w:lang w:eastAsia="en-US"/>
              </w:rPr>
            </w:pPr>
            <w:r w:rsidRPr="00414087">
              <w:rPr>
                <w:sz w:val="28"/>
                <w:szCs w:val="28"/>
                <w:lang w:eastAsia="en-US"/>
              </w:rPr>
              <w:t>2022</w:t>
            </w:r>
          </w:p>
        </w:tc>
        <w:tc>
          <w:tcPr>
            <w:tcW w:w="1984" w:type="dxa"/>
            <w:tcBorders>
              <w:top w:val="single" w:sz="4" w:space="0" w:color="auto"/>
              <w:left w:val="single" w:sz="4" w:space="0" w:color="auto"/>
              <w:bottom w:val="single" w:sz="4" w:space="0" w:color="auto"/>
              <w:right w:val="single" w:sz="4" w:space="0" w:color="auto"/>
            </w:tcBorders>
            <w:hideMark/>
          </w:tcPr>
          <w:p w14:paraId="33D59C36" w14:textId="77777777" w:rsidR="00414087" w:rsidRPr="00414087" w:rsidRDefault="00414087" w:rsidP="00414087">
            <w:pPr>
              <w:spacing w:line="256" w:lineRule="auto"/>
              <w:jc w:val="center"/>
              <w:rPr>
                <w:sz w:val="28"/>
                <w:szCs w:val="28"/>
                <w:lang w:eastAsia="en-US"/>
              </w:rPr>
            </w:pPr>
            <w:r w:rsidRPr="00414087">
              <w:rPr>
                <w:sz w:val="28"/>
                <w:szCs w:val="28"/>
                <w:lang w:eastAsia="en-US"/>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D688B4" w14:textId="77777777" w:rsidR="00414087" w:rsidRPr="00414087" w:rsidRDefault="00414087" w:rsidP="00414087">
            <w:pPr>
              <w:spacing w:line="256" w:lineRule="auto"/>
              <w:jc w:val="center"/>
              <w:rPr>
                <w:sz w:val="28"/>
                <w:szCs w:val="28"/>
                <w:lang w:eastAsia="en-US"/>
              </w:rPr>
            </w:pPr>
            <w:r w:rsidRPr="00414087">
              <w:rPr>
                <w:sz w:val="28"/>
                <w:szCs w:val="28"/>
                <w:lang w:eastAsia="en-US"/>
              </w:rPr>
              <w:t>44,70</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54726FF" w14:textId="77777777" w:rsidR="00414087" w:rsidRPr="00414087" w:rsidRDefault="00414087" w:rsidP="00414087">
            <w:pPr>
              <w:spacing w:line="256" w:lineRule="auto"/>
              <w:jc w:val="center"/>
              <w:rPr>
                <w:sz w:val="28"/>
                <w:szCs w:val="28"/>
                <w:lang w:eastAsia="en-US"/>
              </w:rPr>
            </w:pPr>
            <w:r w:rsidRPr="00414087">
              <w:rPr>
                <w:sz w:val="28"/>
                <w:szCs w:val="28"/>
                <w:lang w:eastAsia="en-US"/>
              </w:rPr>
              <w:t>-</w:t>
            </w:r>
          </w:p>
        </w:tc>
      </w:tr>
      <w:tr w:rsidR="00414087" w:rsidRPr="00414087" w14:paraId="40A53D28" w14:textId="77777777" w:rsidTr="00414087">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3DEEB7" w14:textId="77777777" w:rsidR="00414087" w:rsidRPr="00414087" w:rsidRDefault="00414087" w:rsidP="00414087">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BE501" w14:textId="77777777" w:rsidR="00414087" w:rsidRPr="00414087" w:rsidRDefault="00414087" w:rsidP="00414087">
            <w:pPr>
              <w:spacing w:line="256" w:lineRule="auto"/>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778D4162" w14:textId="77777777" w:rsidR="00414087" w:rsidRPr="00414087" w:rsidRDefault="00414087" w:rsidP="00414087">
            <w:pPr>
              <w:spacing w:line="256" w:lineRule="auto"/>
              <w:jc w:val="center"/>
              <w:rPr>
                <w:sz w:val="28"/>
                <w:szCs w:val="28"/>
                <w:lang w:eastAsia="en-US"/>
              </w:rPr>
            </w:pPr>
            <w:r w:rsidRPr="00414087">
              <w:rPr>
                <w:sz w:val="28"/>
                <w:szCs w:val="28"/>
                <w:lang w:eastAsia="en-US"/>
              </w:rPr>
              <w:t>с 01.07.2022 по 31.12.2022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124DA2" w14:textId="77777777" w:rsidR="00414087" w:rsidRPr="00414087" w:rsidRDefault="00414087" w:rsidP="00414087">
            <w:pPr>
              <w:spacing w:line="256" w:lineRule="auto"/>
              <w:jc w:val="center"/>
              <w:rPr>
                <w:sz w:val="28"/>
                <w:szCs w:val="28"/>
                <w:lang w:eastAsia="en-US"/>
              </w:rPr>
            </w:pPr>
            <w:r w:rsidRPr="00414087">
              <w:rPr>
                <w:sz w:val="28"/>
                <w:szCs w:val="28"/>
                <w:lang w:eastAsia="en-US"/>
              </w:rPr>
              <w:t>44,70</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638EB3C" w14:textId="77777777" w:rsidR="00414087" w:rsidRPr="00414087" w:rsidRDefault="00414087" w:rsidP="00414087">
            <w:pPr>
              <w:spacing w:line="256" w:lineRule="auto"/>
              <w:jc w:val="center"/>
              <w:rPr>
                <w:sz w:val="28"/>
                <w:szCs w:val="28"/>
                <w:lang w:eastAsia="en-US"/>
              </w:rPr>
            </w:pPr>
            <w:r w:rsidRPr="00414087">
              <w:rPr>
                <w:sz w:val="28"/>
                <w:szCs w:val="28"/>
                <w:lang w:eastAsia="en-US"/>
              </w:rPr>
              <w:t>0,00</w:t>
            </w:r>
          </w:p>
        </w:tc>
      </w:tr>
      <w:tr w:rsidR="00414087" w:rsidRPr="00414087" w14:paraId="7F25928D" w14:textId="77777777" w:rsidTr="00414087">
        <w:trPr>
          <w:trHeight w:val="393"/>
        </w:trPr>
        <w:tc>
          <w:tcPr>
            <w:tcW w:w="10184" w:type="dxa"/>
            <w:gridSpan w:val="5"/>
            <w:tcBorders>
              <w:top w:val="single" w:sz="4" w:space="0" w:color="auto"/>
              <w:left w:val="single" w:sz="4" w:space="0" w:color="auto"/>
              <w:bottom w:val="single" w:sz="4" w:space="0" w:color="auto"/>
              <w:right w:val="single" w:sz="4" w:space="0" w:color="auto"/>
            </w:tcBorders>
            <w:vAlign w:val="center"/>
            <w:hideMark/>
          </w:tcPr>
          <w:p w14:paraId="1E27FD1A" w14:textId="77777777" w:rsidR="00414087" w:rsidRPr="00414087" w:rsidRDefault="00414087" w:rsidP="00414087">
            <w:pPr>
              <w:numPr>
                <w:ilvl w:val="0"/>
                <w:numId w:val="27"/>
              </w:numPr>
              <w:spacing w:line="256" w:lineRule="auto"/>
              <w:jc w:val="center"/>
              <w:rPr>
                <w:sz w:val="28"/>
                <w:szCs w:val="28"/>
                <w:lang w:eastAsia="en-US"/>
              </w:rPr>
            </w:pPr>
            <w:r w:rsidRPr="00414087">
              <w:rPr>
                <w:sz w:val="28"/>
                <w:szCs w:val="28"/>
                <w:lang w:eastAsia="en-US"/>
              </w:rPr>
              <w:t>Техническая вода</w:t>
            </w:r>
          </w:p>
        </w:tc>
      </w:tr>
      <w:tr w:rsidR="00414087" w:rsidRPr="00414087" w14:paraId="5BA71A95" w14:textId="77777777" w:rsidTr="00414087">
        <w:trPr>
          <w:trHeight w:val="650"/>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F742FB2" w14:textId="77777777" w:rsidR="00414087" w:rsidRPr="00414087" w:rsidRDefault="00414087" w:rsidP="00414087">
            <w:pPr>
              <w:spacing w:line="256" w:lineRule="auto"/>
              <w:jc w:val="center"/>
              <w:rPr>
                <w:sz w:val="28"/>
                <w:szCs w:val="28"/>
                <w:lang w:eastAsia="en-US"/>
              </w:rPr>
            </w:pPr>
            <w:r w:rsidRPr="00414087">
              <w:rPr>
                <w:sz w:val="28"/>
                <w:szCs w:val="28"/>
                <w:lang w:eastAsia="en-US"/>
              </w:rPr>
              <w:t>МКП «ТЕПЛО»</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7569EE7" w14:textId="77777777" w:rsidR="00414087" w:rsidRPr="00414087" w:rsidRDefault="00414087" w:rsidP="00414087">
            <w:pPr>
              <w:spacing w:line="256" w:lineRule="auto"/>
              <w:jc w:val="center"/>
              <w:rPr>
                <w:sz w:val="28"/>
                <w:szCs w:val="28"/>
                <w:lang w:eastAsia="en-US"/>
              </w:rPr>
            </w:pPr>
            <w:r w:rsidRPr="00414087">
              <w:rPr>
                <w:sz w:val="28"/>
                <w:szCs w:val="28"/>
                <w:lang w:eastAsia="en-US"/>
              </w:rPr>
              <w:t>2022</w:t>
            </w:r>
          </w:p>
        </w:tc>
        <w:tc>
          <w:tcPr>
            <w:tcW w:w="1984" w:type="dxa"/>
            <w:tcBorders>
              <w:top w:val="single" w:sz="4" w:space="0" w:color="auto"/>
              <w:left w:val="single" w:sz="4" w:space="0" w:color="auto"/>
              <w:bottom w:val="single" w:sz="4" w:space="0" w:color="auto"/>
              <w:right w:val="single" w:sz="4" w:space="0" w:color="auto"/>
            </w:tcBorders>
            <w:hideMark/>
          </w:tcPr>
          <w:p w14:paraId="211AB23A" w14:textId="77777777" w:rsidR="00414087" w:rsidRPr="00414087" w:rsidRDefault="00414087" w:rsidP="00414087">
            <w:pPr>
              <w:spacing w:line="256" w:lineRule="auto"/>
              <w:jc w:val="center"/>
              <w:rPr>
                <w:sz w:val="28"/>
                <w:szCs w:val="28"/>
                <w:lang w:eastAsia="en-US"/>
              </w:rPr>
            </w:pPr>
            <w:r w:rsidRPr="00414087">
              <w:rPr>
                <w:sz w:val="28"/>
                <w:szCs w:val="28"/>
                <w:lang w:eastAsia="en-US"/>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34184A" w14:textId="77777777" w:rsidR="00414087" w:rsidRPr="00414087" w:rsidRDefault="00414087" w:rsidP="00414087">
            <w:pPr>
              <w:spacing w:line="256" w:lineRule="auto"/>
              <w:jc w:val="center"/>
              <w:rPr>
                <w:sz w:val="28"/>
                <w:szCs w:val="28"/>
                <w:lang w:eastAsia="en-US"/>
              </w:rPr>
            </w:pPr>
            <w:r w:rsidRPr="00414087">
              <w:rPr>
                <w:sz w:val="28"/>
                <w:szCs w:val="28"/>
                <w:lang w:eastAsia="en-US"/>
              </w:rPr>
              <w:t>16,72</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19491B9" w14:textId="77777777" w:rsidR="00414087" w:rsidRPr="00414087" w:rsidRDefault="00414087" w:rsidP="00414087">
            <w:pPr>
              <w:spacing w:line="256" w:lineRule="auto"/>
              <w:jc w:val="center"/>
              <w:rPr>
                <w:sz w:val="28"/>
                <w:szCs w:val="28"/>
                <w:lang w:eastAsia="en-US"/>
              </w:rPr>
            </w:pPr>
            <w:r w:rsidRPr="00414087">
              <w:rPr>
                <w:sz w:val="28"/>
                <w:szCs w:val="28"/>
                <w:lang w:eastAsia="en-US"/>
              </w:rPr>
              <w:t>-</w:t>
            </w:r>
          </w:p>
        </w:tc>
      </w:tr>
      <w:tr w:rsidR="00414087" w:rsidRPr="00414087" w14:paraId="74E6BC56" w14:textId="77777777" w:rsidTr="00414087">
        <w:trPr>
          <w:trHeight w:val="6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39EB2" w14:textId="77777777" w:rsidR="00414087" w:rsidRPr="00414087" w:rsidRDefault="00414087" w:rsidP="00414087">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BE0F6" w14:textId="77777777" w:rsidR="00414087" w:rsidRPr="00414087" w:rsidRDefault="00414087" w:rsidP="00414087">
            <w:pPr>
              <w:spacing w:line="256" w:lineRule="auto"/>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33523674" w14:textId="77777777" w:rsidR="00414087" w:rsidRPr="00414087" w:rsidRDefault="00414087" w:rsidP="00414087">
            <w:pPr>
              <w:spacing w:line="256" w:lineRule="auto"/>
              <w:jc w:val="center"/>
              <w:rPr>
                <w:color w:val="FF0000"/>
                <w:sz w:val="28"/>
                <w:szCs w:val="28"/>
                <w:lang w:eastAsia="en-US"/>
              </w:rPr>
            </w:pPr>
            <w:r w:rsidRPr="00414087">
              <w:rPr>
                <w:sz w:val="28"/>
                <w:szCs w:val="28"/>
                <w:lang w:eastAsia="en-US"/>
              </w:rPr>
              <w:t>с 01.07.2022 по 31.12.2022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FFC7FE" w14:textId="77777777" w:rsidR="00414087" w:rsidRPr="00414087" w:rsidRDefault="00414087" w:rsidP="00414087">
            <w:pPr>
              <w:spacing w:line="256" w:lineRule="auto"/>
              <w:jc w:val="center"/>
              <w:rPr>
                <w:sz w:val="28"/>
                <w:szCs w:val="28"/>
                <w:lang w:eastAsia="en-US"/>
              </w:rPr>
            </w:pPr>
            <w:r w:rsidRPr="00414087">
              <w:rPr>
                <w:sz w:val="28"/>
                <w:szCs w:val="28"/>
                <w:lang w:eastAsia="en-US"/>
              </w:rPr>
              <w:t>16,72</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6A862E5" w14:textId="77777777" w:rsidR="00414087" w:rsidRPr="00414087" w:rsidRDefault="00414087" w:rsidP="00414087">
            <w:pPr>
              <w:spacing w:line="256" w:lineRule="auto"/>
              <w:jc w:val="center"/>
              <w:rPr>
                <w:sz w:val="28"/>
                <w:szCs w:val="28"/>
                <w:lang w:eastAsia="en-US"/>
              </w:rPr>
            </w:pPr>
            <w:r w:rsidRPr="00414087">
              <w:rPr>
                <w:sz w:val="28"/>
                <w:szCs w:val="28"/>
                <w:lang w:eastAsia="en-US"/>
              </w:rPr>
              <w:t>0,00</w:t>
            </w:r>
          </w:p>
        </w:tc>
      </w:tr>
      <w:tr w:rsidR="00414087" w:rsidRPr="00414087" w14:paraId="2F8C2CFD" w14:textId="77777777" w:rsidTr="00414087">
        <w:trPr>
          <w:trHeight w:val="650"/>
        </w:trPr>
        <w:tc>
          <w:tcPr>
            <w:tcW w:w="10184" w:type="dxa"/>
            <w:gridSpan w:val="5"/>
            <w:tcBorders>
              <w:top w:val="single" w:sz="4" w:space="0" w:color="auto"/>
              <w:left w:val="single" w:sz="4" w:space="0" w:color="auto"/>
              <w:bottom w:val="single" w:sz="4" w:space="0" w:color="auto"/>
              <w:right w:val="single" w:sz="4" w:space="0" w:color="auto"/>
            </w:tcBorders>
            <w:vAlign w:val="center"/>
            <w:hideMark/>
          </w:tcPr>
          <w:p w14:paraId="52D42494" w14:textId="77777777" w:rsidR="00414087" w:rsidRPr="00414087" w:rsidRDefault="00414087" w:rsidP="00414087">
            <w:pPr>
              <w:numPr>
                <w:ilvl w:val="0"/>
                <w:numId w:val="27"/>
              </w:numPr>
              <w:spacing w:line="256" w:lineRule="auto"/>
              <w:jc w:val="center"/>
              <w:rPr>
                <w:sz w:val="28"/>
                <w:szCs w:val="28"/>
                <w:lang w:eastAsia="en-US"/>
              </w:rPr>
            </w:pPr>
            <w:r w:rsidRPr="00414087">
              <w:rPr>
                <w:sz w:val="28"/>
                <w:szCs w:val="28"/>
                <w:lang w:eastAsia="en-US"/>
              </w:rPr>
              <w:t>Водоотведение</w:t>
            </w:r>
          </w:p>
        </w:tc>
      </w:tr>
      <w:tr w:rsidR="00414087" w:rsidRPr="00414087" w14:paraId="0D44CE38" w14:textId="77777777" w:rsidTr="00414087">
        <w:trPr>
          <w:trHeight w:val="650"/>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2FA6BCFA" w14:textId="77777777" w:rsidR="00414087" w:rsidRPr="00414087" w:rsidRDefault="00414087" w:rsidP="00414087">
            <w:pPr>
              <w:spacing w:line="256" w:lineRule="auto"/>
              <w:jc w:val="center"/>
              <w:rPr>
                <w:sz w:val="28"/>
                <w:szCs w:val="28"/>
                <w:lang w:eastAsia="en-US"/>
              </w:rPr>
            </w:pPr>
            <w:r w:rsidRPr="00414087">
              <w:rPr>
                <w:sz w:val="28"/>
                <w:szCs w:val="28"/>
                <w:lang w:eastAsia="en-US"/>
              </w:rPr>
              <w:t>МКП «ТЕПЛО»</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AAC9F35" w14:textId="77777777" w:rsidR="00414087" w:rsidRPr="00414087" w:rsidRDefault="00414087" w:rsidP="00414087">
            <w:pPr>
              <w:spacing w:line="256" w:lineRule="auto"/>
              <w:jc w:val="center"/>
              <w:rPr>
                <w:color w:val="FF0000"/>
                <w:sz w:val="28"/>
                <w:szCs w:val="28"/>
                <w:lang w:eastAsia="en-US"/>
              </w:rPr>
            </w:pPr>
            <w:r w:rsidRPr="00414087">
              <w:rPr>
                <w:sz w:val="28"/>
                <w:szCs w:val="28"/>
                <w:lang w:eastAsia="en-US"/>
              </w:rPr>
              <w:t>2022</w:t>
            </w:r>
          </w:p>
        </w:tc>
        <w:tc>
          <w:tcPr>
            <w:tcW w:w="1984" w:type="dxa"/>
            <w:tcBorders>
              <w:top w:val="single" w:sz="4" w:space="0" w:color="auto"/>
              <w:left w:val="single" w:sz="4" w:space="0" w:color="auto"/>
              <w:bottom w:val="single" w:sz="4" w:space="0" w:color="auto"/>
              <w:right w:val="single" w:sz="4" w:space="0" w:color="auto"/>
            </w:tcBorders>
            <w:hideMark/>
          </w:tcPr>
          <w:p w14:paraId="3B648CAB" w14:textId="77777777" w:rsidR="00414087" w:rsidRPr="00414087" w:rsidRDefault="00414087" w:rsidP="00414087">
            <w:pPr>
              <w:spacing w:line="256" w:lineRule="auto"/>
              <w:jc w:val="center"/>
              <w:rPr>
                <w:sz w:val="28"/>
                <w:szCs w:val="28"/>
                <w:lang w:eastAsia="en-US"/>
              </w:rPr>
            </w:pPr>
            <w:r w:rsidRPr="00414087">
              <w:rPr>
                <w:sz w:val="28"/>
                <w:szCs w:val="28"/>
                <w:lang w:eastAsia="en-US"/>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562DA" w14:textId="77777777" w:rsidR="00414087" w:rsidRPr="00414087" w:rsidRDefault="00414087" w:rsidP="00414087">
            <w:pPr>
              <w:spacing w:line="256" w:lineRule="auto"/>
              <w:jc w:val="center"/>
              <w:rPr>
                <w:sz w:val="28"/>
                <w:szCs w:val="28"/>
                <w:lang w:eastAsia="en-US"/>
              </w:rPr>
            </w:pPr>
            <w:r w:rsidRPr="00414087">
              <w:rPr>
                <w:sz w:val="28"/>
                <w:szCs w:val="28"/>
                <w:lang w:eastAsia="en-US"/>
              </w:rPr>
              <w:t>13,97</w:t>
            </w:r>
          </w:p>
        </w:tc>
        <w:tc>
          <w:tcPr>
            <w:tcW w:w="3555" w:type="dxa"/>
            <w:tcBorders>
              <w:top w:val="single" w:sz="4" w:space="0" w:color="auto"/>
              <w:left w:val="single" w:sz="4" w:space="0" w:color="auto"/>
              <w:bottom w:val="single" w:sz="4" w:space="0" w:color="auto"/>
              <w:right w:val="single" w:sz="4" w:space="0" w:color="auto"/>
            </w:tcBorders>
            <w:vAlign w:val="center"/>
            <w:hideMark/>
          </w:tcPr>
          <w:p w14:paraId="015DF9CD" w14:textId="77777777" w:rsidR="00414087" w:rsidRPr="00414087" w:rsidRDefault="00414087" w:rsidP="00414087">
            <w:pPr>
              <w:spacing w:line="256" w:lineRule="auto"/>
              <w:jc w:val="center"/>
              <w:rPr>
                <w:sz w:val="28"/>
                <w:szCs w:val="28"/>
                <w:lang w:eastAsia="en-US"/>
              </w:rPr>
            </w:pPr>
            <w:r w:rsidRPr="00414087">
              <w:rPr>
                <w:sz w:val="28"/>
                <w:szCs w:val="28"/>
                <w:lang w:eastAsia="en-US"/>
              </w:rPr>
              <w:t>-</w:t>
            </w:r>
          </w:p>
        </w:tc>
      </w:tr>
      <w:tr w:rsidR="00414087" w:rsidRPr="00414087" w14:paraId="6EE50151" w14:textId="77777777" w:rsidTr="00414087">
        <w:trPr>
          <w:trHeight w:val="6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7FC49" w14:textId="77777777" w:rsidR="00414087" w:rsidRPr="00414087" w:rsidRDefault="00414087" w:rsidP="00414087">
            <w:pPr>
              <w:spacing w:line="256" w:lineRule="auto"/>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63580" w14:textId="77777777" w:rsidR="00414087" w:rsidRPr="00414087" w:rsidRDefault="00414087" w:rsidP="00414087">
            <w:pPr>
              <w:spacing w:line="256" w:lineRule="auto"/>
              <w:rPr>
                <w:color w:val="FF0000"/>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7DBF61CD" w14:textId="77777777" w:rsidR="00414087" w:rsidRPr="00414087" w:rsidRDefault="00414087" w:rsidP="00414087">
            <w:pPr>
              <w:spacing w:line="256" w:lineRule="auto"/>
              <w:jc w:val="center"/>
              <w:rPr>
                <w:sz w:val="28"/>
                <w:szCs w:val="28"/>
                <w:lang w:eastAsia="en-US"/>
              </w:rPr>
            </w:pPr>
            <w:r w:rsidRPr="00414087">
              <w:rPr>
                <w:sz w:val="28"/>
                <w:szCs w:val="28"/>
                <w:lang w:eastAsia="en-US"/>
              </w:rPr>
              <w:t>с 01.07.2022 по 31.12.2022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17E617" w14:textId="77777777" w:rsidR="00414087" w:rsidRPr="00414087" w:rsidRDefault="00414087" w:rsidP="00414087">
            <w:pPr>
              <w:spacing w:line="256" w:lineRule="auto"/>
              <w:jc w:val="center"/>
              <w:rPr>
                <w:sz w:val="28"/>
                <w:szCs w:val="28"/>
                <w:lang w:eastAsia="en-US"/>
              </w:rPr>
            </w:pPr>
            <w:r w:rsidRPr="00414087">
              <w:rPr>
                <w:sz w:val="28"/>
                <w:szCs w:val="28"/>
                <w:lang w:eastAsia="en-US"/>
              </w:rPr>
              <w:t>13,97</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9E2DA7E" w14:textId="77777777" w:rsidR="00414087" w:rsidRPr="00414087" w:rsidRDefault="00414087" w:rsidP="00414087">
            <w:pPr>
              <w:spacing w:line="256" w:lineRule="auto"/>
              <w:jc w:val="center"/>
              <w:rPr>
                <w:sz w:val="28"/>
                <w:szCs w:val="28"/>
                <w:lang w:eastAsia="en-US"/>
              </w:rPr>
            </w:pPr>
            <w:r w:rsidRPr="00414087">
              <w:rPr>
                <w:sz w:val="28"/>
                <w:szCs w:val="28"/>
                <w:lang w:eastAsia="en-US"/>
              </w:rPr>
              <w:t>0,00</w:t>
            </w:r>
          </w:p>
        </w:tc>
      </w:tr>
    </w:tbl>
    <w:p w14:paraId="62706FB1" w14:textId="77777777" w:rsidR="00414087" w:rsidRPr="00414087" w:rsidRDefault="00414087" w:rsidP="00414087">
      <w:pPr>
        <w:rPr>
          <w:sz w:val="28"/>
          <w:szCs w:val="28"/>
        </w:rPr>
      </w:pPr>
    </w:p>
    <w:p w14:paraId="0E79CF77" w14:textId="77777777" w:rsidR="00414087" w:rsidRPr="00414087" w:rsidRDefault="00414087" w:rsidP="00414087">
      <w:pPr>
        <w:rPr>
          <w:sz w:val="28"/>
          <w:szCs w:val="28"/>
        </w:rPr>
      </w:pPr>
    </w:p>
    <w:p w14:paraId="7218CCDD" w14:textId="77777777" w:rsidR="00414087" w:rsidRPr="00414087" w:rsidRDefault="00414087" w:rsidP="00414087">
      <w:pPr>
        <w:tabs>
          <w:tab w:val="left" w:pos="7167"/>
        </w:tabs>
        <w:rPr>
          <w:sz w:val="28"/>
          <w:szCs w:val="28"/>
        </w:rPr>
      </w:pPr>
      <w:r w:rsidRPr="00414087">
        <w:rPr>
          <w:sz w:val="28"/>
          <w:szCs w:val="28"/>
        </w:rPr>
        <w:tab/>
      </w:r>
    </w:p>
    <w:p w14:paraId="3C7822D0" w14:textId="77777777" w:rsidR="00414087" w:rsidRPr="00414087" w:rsidRDefault="00414087" w:rsidP="00414087">
      <w:pPr>
        <w:rPr>
          <w:sz w:val="28"/>
          <w:szCs w:val="28"/>
        </w:rPr>
        <w:sectPr w:rsidR="00414087" w:rsidRPr="00414087">
          <w:pgSz w:w="11906" w:h="16838"/>
          <w:pgMar w:top="567" w:right="567" w:bottom="709" w:left="1418" w:header="720" w:footer="720" w:gutter="0"/>
          <w:cols w:space="720"/>
        </w:sectPr>
      </w:pPr>
    </w:p>
    <w:p w14:paraId="67DC4806" w14:textId="77777777" w:rsidR="00414087" w:rsidRPr="00414087" w:rsidRDefault="00414087" w:rsidP="00414087">
      <w:pPr>
        <w:jc w:val="right"/>
        <w:rPr>
          <w:sz w:val="28"/>
          <w:szCs w:val="28"/>
        </w:rPr>
      </w:pPr>
      <w:r w:rsidRPr="00414087">
        <w:rPr>
          <w:sz w:val="28"/>
          <w:szCs w:val="28"/>
        </w:rPr>
        <w:lastRenderedPageBreak/>
        <w:t>Приложение 1</w:t>
      </w:r>
    </w:p>
    <w:p w14:paraId="08C3EC71" w14:textId="77777777" w:rsidR="00414087" w:rsidRPr="00414087" w:rsidRDefault="00414087" w:rsidP="00414087">
      <w:pPr>
        <w:jc w:val="center"/>
        <w:rPr>
          <w:sz w:val="28"/>
          <w:szCs w:val="28"/>
        </w:rPr>
      </w:pPr>
    </w:p>
    <w:p w14:paraId="5F5271DB" w14:textId="77777777" w:rsidR="00414087" w:rsidRPr="00414087" w:rsidRDefault="00414087" w:rsidP="00414087">
      <w:pPr>
        <w:jc w:val="center"/>
        <w:rPr>
          <w:sz w:val="28"/>
          <w:szCs w:val="28"/>
        </w:rPr>
      </w:pPr>
      <w:r w:rsidRPr="00414087">
        <w:rPr>
          <w:sz w:val="28"/>
          <w:szCs w:val="28"/>
        </w:rPr>
        <w:t>Расчет численности персонала</w:t>
      </w:r>
    </w:p>
    <w:p w14:paraId="78E6D158" w14:textId="77777777" w:rsidR="00414087" w:rsidRPr="00414087" w:rsidRDefault="00414087" w:rsidP="00414087">
      <w:pPr>
        <w:jc w:val="right"/>
        <w:rPr>
          <w:sz w:val="28"/>
          <w:szCs w:val="28"/>
        </w:rPr>
      </w:pPr>
      <w:r w:rsidRPr="00414087">
        <w:rPr>
          <w:noProof/>
          <w:szCs w:val="20"/>
        </w:rPr>
        <w:drawing>
          <wp:inline distT="0" distB="0" distL="0" distR="0" wp14:anchorId="14D72C6C" wp14:editId="1DCFF9B0">
            <wp:extent cx="6153150" cy="4086225"/>
            <wp:effectExtent l="0" t="0" r="0" b="9525"/>
            <wp:docPr id="1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53150" cy="4086225"/>
                    </a:xfrm>
                    <a:prstGeom prst="rect">
                      <a:avLst/>
                    </a:prstGeom>
                    <a:noFill/>
                    <a:ln>
                      <a:noFill/>
                    </a:ln>
                  </pic:spPr>
                </pic:pic>
              </a:graphicData>
            </a:graphic>
          </wp:inline>
        </w:drawing>
      </w:r>
    </w:p>
    <w:p w14:paraId="49FA27A9" w14:textId="77777777" w:rsidR="00414087" w:rsidRPr="00414087" w:rsidRDefault="00414087" w:rsidP="00414087">
      <w:pPr>
        <w:jc w:val="right"/>
        <w:rPr>
          <w:sz w:val="28"/>
          <w:szCs w:val="28"/>
        </w:rPr>
      </w:pPr>
    </w:p>
    <w:p w14:paraId="1CD060A1" w14:textId="77777777" w:rsidR="00414087" w:rsidRPr="00414087" w:rsidRDefault="00414087" w:rsidP="00414087">
      <w:pPr>
        <w:rPr>
          <w:szCs w:val="20"/>
        </w:rPr>
      </w:pPr>
    </w:p>
    <w:p w14:paraId="0117B8FD" w14:textId="77777777" w:rsidR="00414087" w:rsidRPr="00414087" w:rsidRDefault="00414087" w:rsidP="00414087">
      <w:pPr>
        <w:jc w:val="right"/>
        <w:rPr>
          <w:sz w:val="28"/>
          <w:szCs w:val="28"/>
        </w:rPr>
      </w:pPr>
      <w:r w:rsidRPr="00414087">
        <w:rPr>
          <w:sz w:val="28"/>
          <w:szCs w:val="28"/>
        </w:rPr>
        <w:br w:type="page"/>
      </w:r>
    </w:p>
    <w:p w14:paraId="062073BE" w14:textId="77777777" w:rsidR="00414087" w:rsidRPr="00414087" w:rsidRDefault="00414087" w:rsidP="00414087">
      <w:pPr>
        <w:jc w:val="right"/>
        <w:rPr>
          <w:sz w:val="28"/>
          <w:szCs w:val="28"/>
        </w:rPr>
      </w:pPr>
      <w:r w:rsidRPr="00414087">
        <w:rPr>
          <w:sz w:val="28"/>
          <w:szCs w:val="28"/>
        </w:rPr>
        <w:lastRenderedPageBreak/>
        <w:t>Приложение 2</w:t>
      </w:r>
    </w:p>
    <w:p w14:paraId="2604EB7C" w14:textId="77777777" w:rsidR="00414087" w:rsidRPr="00414087" w:rsidRDefault="00414087" w:rsidP="00414087">
      <w:pPr>
        <w:jc w:val="center"/>
        <w:rPr>
          <w:sz w:val="28"/>
          <w:szCs w:val="28"/>
        </w:rPr>
      </w:pPr>
      <w:r w:rsidRPr="00414087">
        <w:rPr>
          <w:sz w:val="28"/>
          <w:szCs w:val="28"/>
        </w:rPr>
        <w:t>Расчет ФОТ персонала организации</w:t>
      </w:r>
    </w:p>
    <w:p w14:paraId="25CAC082" w14:textId="77777777" w:rsidR="00414087" w:rsidRPr="00414087" w:rsidRDefault="00414087" w:rsidP="00414087">
      <w:pPr>
        <w:jc w:val="center"/>
        <w:rPr>
          <w:sz w:val="28"/>
          <w:szCs w:val="28"/>
        </w:rPr>
      </w:pPr>
      <w:r w:rsidRPr="00414087">
        <w:rPr>
          <w:noProof/>
          <w:szCs w:val="20"/>
        </w:rPr>
        <w:drawing>
          <wp:inline distT="0" distB="0" distL="0" distR="0" wp14:anchorId="4EAA8F3B" wp14:editId="0045B06A">
            <wp:extent cx="6105525" cy="3171825"/>
            <wp:effectExtent l="0" t="0" r="9525" b="9525"/>
            <wp:docPr id="10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05525" cy="3171825"/>
                    </a:xfrm>
                    <a:prstGeom prst="rect">
                      <a:avLst/>
                    </a:prstGeom>
                    <a:noFill/>
                    <a:ln>
                      <a:noFill/>
                    </a:ln>
                  </pic:spPr>
                </pic:pic>
              </a:graphicData>
            </a:graphic>
          </wp:inline>
        </w:drawing>
      </w:r>
    </w:p>
    <w:p w14:paraId="6E480836" w14:textId="77777777" w:rsidR="00414087" w:rsidRPr="00414087" w:rsidRDefault="00414087" w:rsidP="00414087">
      <w:pPr>
        <w:jc w:val="center"/>
        <w:rPr>
          <w:sz w:val="28"/>
          <w:szCs w:val="28"/>
        </w:rPr>
      </w:pPr>
    </w:p>
    <w:p w14:paraId="5C700507" w14:textId="77777777" w:rsidR="00414087" w:rsidRPr="00414087" w:rsidRDefault="00414087" w:rsidP="00414087">
      <w:pPr>
        <w:jc w:val="center"/>
        <w:rPr>
          <w:sz w:val="28"/>
          <w:szCs w:val="28"/>
        </w:rPr>
      </w:pPr>
    </w:p>
    <w:p w14:paraId="507DB416" w14:textId="77777777" w:rsidR="00414087" w:rsidRPr="00414087" w:rsidRDefault="00414087" w:rsidP="00414087">
      <w:pPr>
        <w:jc w:val="center"/>
        <w:rPr>
          <w:sz w:val="28"/>
          <w:szCs w:val="28"/>
        </w:rPr>
      </w:pPr>
    </w:p>
    <w:p w14:paraId="017281F8" w14:textId="77777777" w:rsidR="00414087" w:rsidRPr="00414087" w:rsidRDefault="00414087" w:rsidP="00414087">
      <w:pPr>
        <w:jc w:val="center"/>
        <w:rPr>
          <w:sz w:val="28"/>
          <w:szCs w:val="28"/>
        </w:rPr>
      </w:pPr>
    </w:p>
    <w:p w14:paraId="20F0AFA2" w14:textId="77777777" w:rsidR="00414087" w:rsidRPr="00414087" w:rsidRDefault="00414087" w:rsidP="00414087">
      <w:pPr>
        <w:jc w:val="center"/>
        <w:rPr>
          <w:sz w:val="28"/>
          <w:szCs w:val="28"/>
        </w:rPr>
      </w:pPr>
    </w:p>
    <w:p w14:paraId="4C8E9798" w14:textId="77777777" w:rsidR="00414087" w:rsidRPr="00414087" w:rsidRDefault="00414087" w:rsidP="00414087">
      <w:pPr>
        <w:jc w:val="center"/>
        <w:rPr>
          <w:sz w:val="28"/>
          <w:szCs w:val="28"/>
        </w:rPr>
      </w:pPr>
    </w:p>
    <w:p w14:paraId="155A7AF9" w14:textId="77777777" w:rsidR="00414087" w:rsidRPr="00414087" w:rsidRDefault="00414087" w:rsidP="00414087">
      <w:pPr>
        <w:jc w:val="center"/>
        <w:rPr>
          <w:sz w:val="28"/>
          <w:szCs w:val="28"/>
        </w:rPr>
      </w:pPr>
    </w:p>
    <w:p w14:paraId="4B2C6F09" w14:textId="77777777" w:rsidR="00414087" w:rsidRPr="00414087" w:rsidRDefault="00414087" w:rsidP="00414087">
      <w:pPr>
        <w:rPr>
          <w:szCs w:val="20"/>
        </w:rPr>
      </w:pPr>
    </w:p>
    <w:p w14:paraId="02AC782D" w14:textId="77777777" w:rsidR="00414087" w:rsidRPr="00414087" w:rsidRDefault="00414087" w:rsidP="00414087">
      <w:pPr>
        <w:rPr>
          <w:sz w:val="28"/>
          <w:szCs w:val="28"/>
        </w:rPr>
      </w:pPr>
    </w:p>
    <w:p w14:paraId="2D8B09E6" w14:textId="77777777" w:rsidR="00414087" w:rsidRPr="00414087" w:rsidRDefault="00414087" w:rsidP="00414087">
      <w:pPr>
        <w:rPr>
          <w:szCs w:val="20"/>
        </w:rPr>
      </w:pPr>
    </w:p>
    <w:p w14:paraId="4A079532" w14:textId="77777777" w:rsidR="00414087" w:rsidRPr="00414087" w:rsidRDefault="00414087" w:rsidP="00414087">
      <w:pPr>
        <w:tabs>
          <w:tab w:val="left" w:pos="7770"/>
        </w:tabs>
        <w:rPr>
          <w:sz w:val="28"/>
          <w:szCs w:val="28"/>
        </w:rPr>
      </w:pPr>
      <w:r w:rsidRPr="00414087">
        <w:rPr>
          <w:sz w:val="28"/>
          <w:szCs w:val="28"/>
        </w:rPr>
        <w:tab/>
      </w:r>
    </w:p>
    <w:p w14:paraId="1FF38B70" w14:textId="77777777" w:rsidR="00414087" w:rsidRPr="00414087" w:rsidRDefault="00414087" w:rsidP="00414087">
      <w:pPr>
        <w:ind w:firstLine="851"/>
        <w:jc w:val="right"/>
        <w:rPr>
          <w:szCs w:val="20"/>
        </w:rPr>
      </w:pPr>
    </w:p>
    <w:p w14:paraId="5D390D38" w14:textId="77777777" w:rsidR="00414087" w:rsidRPr="00414087" w:rsidRDefault="00414087" w:rsidP="00414087">
      <w:pPr>
        <w:ind w:firstLine="851"/>
        <w:jc w:val="center"/>
        <w:rPr>
          <w:sz w:val="28"/>
          <w:szCs w:val="28"/>
        </w:rPr>
      </w:pPr>
    </w:p>
    <w:p w14:paraId="70BD0CC2" w14:textId="77777777" w:rsidR="00414087" w:rsidRPr="00414087" w:rsidRDefault="00414087" w:rsidP="00414087">
      <w:pPr>
        <w:rPr>
          <w:sz w:val="28"/>
          <w:szCs w:val="28"/>
        </w:rPr>
        <w:sectPr w:rsidR="00414087" w:rsidRPr="00414087">
          <w:pgSz w:w="11906" w:h="16838"/>
          <w:pgMar w:top="567" w:right="567" w:bottom="709" w:left="1418" w:header="720" w:footer="720" w:gutter="0"/>
          <w:cols w:space="720"/>
        </w:sectPr>
      </w:pPr>
    </w:p>
    <w:p w14:paraId="1F9F7281" w14:textId="77777777" w:rsidR="00414087" w:rsidRPr="00414087" w:rsidRDefault="00414087" w:rsidP="00414087">
      <w:pPr>
        <w:ind w:firstLine="851"/>
        <w:jc w:val="right"/>
        <w:rPr>
          <w:sz w:val="28"/>
          <w:szCs w:val="28"/>
        </w:rPr>
      </w:pPr>
      <w:r w:rsidRPr="00414087">
        <w:rPr>
          <w:sz w:val="28"/>
          <w:szCs w:val="28"/>
        </w:rPr>
        <w:lastRenderedPageBreak/>
        <w:t>Приложение 3</w:t>
      </w:r>
    </w:p>
    <w:p w14:paraId="42F87470" w14:textId="77777777" w:rsidR="00414087" w:rsidRPr="00414087" w:rsidRDefault="00414087" w:rsidP="00414087">
      <w:pPr>
        <w:jc w:val="right"/>
        <w:rPr>
          <w:sz w:val="28"/>
          <w:szCs w:val="28"/>
        </w:rPr>
      </w:pPr>
      <w:r w:rsidRPr="00414087">
        <w:rPr>
          <w:noProof/>
          <w:szCs w:val="20"/>
        </w:rPr>
        <w:drawing>
          <wp:inline distT="0" distB="0" distL="0" distR="0" wp14:anchorId="0C8D8E27" wp14:editId="2D933820">
            <wp:extent cx="9648825" cy="5495925"/>
            <wp:effectExtent l="0" t="0" r="9525" b="9525"/>
            <wp:docPr id="10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648825" cy="5495925"/>
                    </a:xfrm>
                    <a:prstGeom prst="rect">
                      <a:avLst/>
                    </a:prstGeom>
                    <a:noFill/>
                    <a:ln>
                      <a:noFill/>
                    </a:ln>
                  </pic:spPr>
                </pic:pic>
              </a:graphicData>
            </a:graphic>
          </wp:inline>
        </w:drawing>
      </w:r>
    </w:p>
    <w:p w14:paraId="5097C1A8" w14:textId="77777777" w:rsidR="00414087" w:rsidRPr="00414087" w:rsidRDefault="00414087" w:rsidP="00414087">
      <w:pPr>
        <w:ind w:firstLine="851"/>
        <w:jc w:val="right"/>
        <w:rPr>
          <w:sz w:val="28"/>
          <w:szCs w:val="28"/>
        </w:rPr>
      </w:pPr>
    </w:p>
    <w:p w14:paraId="68ED231E" w14:textId="77777777" w:rsidR="00414087" w:rsidRPr="00414087" w:rsidRDefault="00414087" w:rsidP="00414087">
      <w:pPr>
        <w:ind w:firstLine="851"/>
        <w:jc w:val="right"/>
        <w:rPr>
          <w:szCs w:val="20"/>
        </w:rPr>
      </w:pPr>
    </w:p>
    <w:p w14:paraId="6C6934F9" w14:textId="77777777" w:rsidR="00414087" w:rsidRPr="00414087" w:rsidRDefault="00414087" w:rsidP="00414087">
      <w:pPr>
        <w:ind w:firstLine="851"/>
        <w:jc w:val="right"/>
        <w:rPr>
          <w:sz w:val="28"/>
          <w:szCs w:val="28"/>
        </w:rPr>
      </w:pPr>
      <w:r w:rsidRPr="00414087">
        <w:rPr>
          <w:sz w:val="28"/>
          <w:szCs w:val="28"/>
        </w:rPr>
        <w:t>Приложение 4</w:t>
      </w:r>
    </w:p>
    <w:p w14:paraId="1B22370F" w14:textId="77777777" w:rsidR="00414087" w:rsidRPr="00414087" w:rsidRDefault="00414087" w:rsidP="00414087">
      <w:pPr>
        <w:ind w:firstLine="851"/>
        <w:jc w:val="right"/>
        <w:rPr>
          <w:szCs w:val="20"/>
        </w:rPr>
      </w:pPr>
      <w:r w:rsidRPr="00414087">
        <w:rPr>
          <w:noProof/>
          <w:szCs w:val="20"/>
        </w:rPr>
        <w:drawing>
          <wp:inline distT="0" distB="0" distL="0" distR="0" wp14:anchorId="03DCF032" wp14:editId="4DF76AD1">
            <wp:extent cx="9505950" cy="4000500"/>
            <wp:effectExtent l="0" t="0" r="0" b="0"/>
            <wp:docPr id="1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05950" cy="4000500"/>
                    </a:xfrm>
                    <a:prstGeom prst="rect">
                      <a:avLst/>
                    </a:prstGeom>
                    <a:noFill/>
                    <a:ln>
                      <a:noFill/>
                    </a:ln>
                  </pic:spPr>
                </pic:pic>
              </a:graphicData>
            </a:graphic>
          </wp:inline>
        </w:drawing>
      </w:r>
    </w:p>
    <w:p w14:paraId="0AA70502" w14:textId="77777777" w:rsidR="00414087" w:rsidRPr="00414087" w:rsidRDefault="00414087" w:rsidP="00414087">
      <w:pPr>
        <w:rPr>
          <w:sz w:val="28"/>
          <w:szCs w:val="28"/>
        </w:rPr>
      </w:pPr>
    </w:p>
    <w:p w14:paraId="4477C6F0" w14:textId="77777777" w:rsidR="00414087" w:rsidRPr="00414087" w:rsidRDefault="00414087" w:rsidP="00414087">
      <w:pPr>
        <w:rPr>
          <w:sz w:val="28"/>
          <w:szCs w:val="28"/>
        </w:rPr>
      </w:pPr>
    </w:p>
    <w:p w14:paraId="4217BB48" w14:textId="77777777" w:rsidR="00414087" w:rsidRPr="00414087" w:rsidRDefault="00414087" w:rsidP="00414087">
      <w:pPr>
        <w:rPr>
          <w:sz w:val="28"/>
          <w:szCs w:val="28"/>
        </w:rPr>
      </w:pPr>
    </w:p>
    <w:p w14:paraId="237887AF" w14:textId="77777777" w:rsidR="00414087" w:rsidRPr="00414087" w:rsidRDefault="00414087" w:rsidP="00414087">
      <w:pPr>
        <w:rPr>
          <w:szCs w:val="20"/>
        </w:rPr>
      </w:pPr>
    </w:p>
    <w:p w14:paraId="61FA05D6" w14:textId="77777777" w:rsidR="00414087" w:rsidRPr="00414087" w:rsidRDefault="00414087" w:rsidP="00414087">
      <w:pPr>
        <w:rPr>
          <w:szCs w:val="20"/>
        </w:rPr>
      </w:pPr>
    </w:p>
    <w:p w14:paraId="4FBEC499" w14:textId="77777777" w:rsidR="00414087" w:rsidRPr="00414087" w:rsidRDefault="00414087" w:rsidP="00414087">
      <w:pPr>
        <w:tabs>
          <w:tab w:val="left" w:pos="11955"/>
        </w:tabs>
        <w:rPr>
          <w:sz w:val="28"/>
          <w:szCs w:val="28"/>
        </w:rPr>
      </w:pPr>
      <w:r w:rsidRPr="00414087">
        <w:rPr>
          <w:sz w:val="28"/>
          <w:szCs w:val="28"/>
        </w:rPr>
        <w:tab/>
      </w:r>
    </w:p>
    <w:p w14:paraId="648903F6" w14:textId="77777777" w:rsidR="00414087" w:rsidRPr="00414087" w:rsidRDefault="00414087" w:rsidP="00414087">
      <w:pPr>
        <w:jc w:val="right"/>
        <w:rPr>
          <w:sz w:val="28"/>
          <w:szCs w:val="28"/>
        </w:rPr>
      </w:pPr>
      <w:r w:rsidRPr="00414087">
        <w:rPr>
          <w:szCs w:val="20"/>
        </w:rPr>
        <w:br w:type="page"/>
      </w:r>
      <w:r w:rsidRPr="00414087">
        <w:rPr>
          <w:sz w:val="28"/>
          <w:szCs w:val="28"/>
        </w:rPr>
        <w:lastRenderedPageBreak/>
        <w:t>Приложение 5</w:t>
      </w:r>
    </w:p>
    <w:p w14:paraId="7769E129" w14:textId="77777777" w:rsidR="00414087" w:rsidRPr="00414087" w:rsidRDefault="00414087" w:rsidP="00414087">
      <w:pPr>
        <w:jc w:val="center"/>
        <w:rPr>
          <w:sz w:val="28"/>
          <w:szCs w:val="28"/>
        </w:rPr>
      </w:pPr>
      <w:r w:rsidRPr="00414087">
        <w:rPr>
          <w:sz w:val="28"/>
          <w:szCs w:val="28"/>
        </w:rPr>
        <w:t>Расчет арендной платы по договору с ООО «СибДорСтрой»</w:t>
      </w:r>
    </w:p>
    <w:tbl>
      <w:tblPr>
        <w:tblW w:w="1445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1886"/>
        <w:gridCol w:w="3814"/>
        <w:gridCol w:w="2831"/>
      </w:tblGrid>
      <w:tr w:rsidR="00414087" w:rsidRPr="00414087" w14:paraId="4B21379A" w14:textId="77777777" w:rsidTr="00414087">
        <w:trPr>
          <w:trHeight w:val="480"/>
        </w:trPr>
        <w:tc>
          <w:tcPr>
            <w:tcW w:w="5927" w:type="dxa"/>
            <w:tcBorders>
              <w:top w:val="single" w:sz="4" w:space="0" w:color="auto"/>
              <w:left w:val="single" w:sz="4" w:space="0" w:color="auto"/>
              <w:bottom w:val="single" w:sz="4" w:space="0" w:color="auto"/>
              <w:right w:val="single" w:sz="4" w:space="0" w:color="auto"/>
            </w:tcBorders>
            <w:hideMark/>
          </w:tcPr>
          <w:p w14:paraId="33EFD835" w14:textId="77777777" w:rsidR="00414087" w:rsidRPr="00414087" w:rsidRDefault="00414087" w:rsidP="00414087">
            <w:pPr>
              <w:spacing w:line="256" w:lineRule="auto"/>
              <w:ind w:left="233" w:firstLineChars="156" w:firstLine="374"/>
              <w:outlineLvl w:val="0"/>
              <w:rPr>
                <w:lang w:eastAsia="en-US"/>
              </w:rPr>
            </w:pPr>
            <w:r w:rsidRPr="00414087">
              <w:rPr>
                <w:lang w:eastAsia="en-US"/>
              </w:rPr>
              <w:t>Объекты, предаваемые в аренду</w:t>
            </w:r>
          </w:p>
        </w:tc>
        <w:tc>
          <w:tcPr>
            <w:tcW w:w="1886" w:type="dxa"/>
            <w:tcBorders>
              <w:top w:val="single" w:sz="4" w:space="0" w:color="auto"/>
              <w:left w:val="single" w:sz="4" w:space="0" w:color="auto"/>
              <w:bottom w:val="single" w:sz="4" w:space="0" w:color="auto"/>
              <w:right w:val="single" w:sz="4" w:space="0" w:color="auto"/>
            </w:tcBorders>
            <w:hideMark/>
          </w:tcPr>
          <w:p w14:paraId="13463BE7" w14:textId="77777777" w:rsidR="00414087" w:rsidRPr="00414087" w:rsidRDefault="00414087" w:rsidP="00414087">
            <w:pPr>
              <w:spacing w:line="256" w:lineRule="auto"/>
              <w:jc w:val="right"/>
              <w:outlineLvl w:val="0"/>
              <w:rPr>
                <w:lang w:eastAsia="en-US"/>
              </w:rPr>
            </w:pPr>
            <w:r w:rsidRPr="00414087">
              <w:rPr>
                <w:lang w:eastAsia="en-US"/>
              </w:rPr>
              <w:t>Первоначальная стоимость, руб.</w:t>
            </w:r>
          </w:p>
        </w:tc>
        <w:tc>
          <w:tcPr>
            <w:tcW w:w="3814" w:type="dxa"/>
            <w:tcBorders>
              <w:top w:val="single" w:sz="4" w:space="0" w:color="auto"/>
              <w:left w:val="single" w:sz="4" w:space="0" w:color="auto"/>
              <w:bottom w:val="single" w:sz="4" w:space="0" w:color="auto"/>
              <w:right w:val="single" w:sz="4" w:space="0" w:color="auto"/>
            </w:tcBorders>
            <w:hideMark/>
          </w:tcPr>
          <w:p w14:paraId="0874CDCF" w14:textId="77777777" w:rsidR="00414087" w:rsidRPr="00414087" w:rsidRDefault="00414087" w:rsidP="00414087">
            <w:pPr>
              <w:spacing w:line="256" w:lineRule="auto"/>
              <w:jc w:val="right"/>
              <w:outlineLvl w:val="0"/>
              <w:rPr>
                <w:lang w:eastAsia="en-US"/>
              </w:rPr>
            </w:pPr>
            <w:r w:rsidRPr="00414087">
              <w:rPr>
                <w:lang w:eastAsia="en-US"/>
              </w:rPr>
              <w:t>Срок согласно аморт.группе (по инв.картам), лет</w:t>
            </w:r>
          </w:p>
        </w:tc>
        <w:tc>
          <w:tcPr>
            <w:tcW w:w="2831" w:type="dxa"/>
            <w:tcBorders>
              <w:top w:val="single" w:sz="4" w:space="0" w:color="auto"/>
              <w:left w:val="single" w:sz="4" w:space="0" w:color="auto"/>
              <w:bottom w:val="single" w:sz="4" w:space="0" w:color="auto"/>
              <w:right w:val="single" w:sz="4" w:space="0" w:color="auto"/>
            </w:tcBorders>
            <w:hideMark/>
          </w:tcPr>
          <w:p w14:paraId="04083D38" w14:textId="77777777" w:rsidR="00414087" w:rsidRPr="00414087" w:rsidRDefault="00414087" w:rsidP="00414087">
            <w:pPr>
              <w:spacing w:line="256" w:lineRule="auto"/>
              <w:jc w:val="right"/>
              <w:outlineLvl w:val="0"/>
              <w:rPr>
                <w:lang w:eastAsia="en-US"/>
              </w:rPr>
            </w:pPr>
            <w:r w:rsidRPr="00414087">
              <w:rPr>
                <w:lang w:eastAsia="en-US"/>
              </w:rPr>
              <w:t>Амортизационные отчисления в год, руб.</w:t>
            </w:r>
          </w:p>
        </w:tc>
      </w:tr>
      <w:tr w:rsidR="00414087" w:rsidRPr="00414087" w14:paraId="6E5909ED" w14:textId="77777777" w:rsidTr="00414087">
        <w:trPr>
          <w:trHeight w:val="340"/>
        </w:trPr>
        <w:tc>
          <w:tcPr>
            <w:tcW w:w="5927" w:type="dxa"/>
            <w:tcBorders>
              <w:top w:val="single" w:sz="4" w:space="0" w:color="auto"/>
              <w:left w:val="single" w:sz="4" w:space="0" w:color="auto"/>
              <w:bottom w:val="single" w:sz="4" w:space="0" w:color="auto"/>
              <w:right w:val="single" w:sz="4" w:space="0" w:color="auto"/>
            </w:tcBorders>
            <w:hideMark/>
          </w:tcPr>
          <w:p w14:paraId="545EF9DE"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Вокзальная- ул Привокзальная</w:t>
            </w:r>
          </w:p>
        </w:tc>
        <w:tc>
          <w:tcPr>
            <w:tcW w:w="1886" w:type="dxa"/>
            <w:tcBorders>
              <w:top w:val="single" w:sz="4" w:space="0" w:color="auto"/>
              <w:left w:val="single" w:sz="4" w:space="0" w:color="auto"/>
              <w:bottom w:val="single" w:sz="4" w:space="0" w:color="auto"/>
              <w:right w:val="single" w:sz="4" w:space="0" w:color="auto"/>
            </w:tcBorders>
            <w:hideMark/>
          </w:tcPr>
          <w:p w14:paraId="5AA49B34" w14:textId="77777777" w:rsidR="00414087" w:rsidRPr="00414087" w:rsidRDefault="00414087" w:rsidP="00414087">
            <w:pPr>
              <w:spacing w:line="256" w:lineRule="auto"/>
              <w:jc w:val="right"/>
              <w:outlineLvl w:val="0"/>
              <w:rPr>
                <w:lang w:eastAsia="en-US"/>
              </w:rPr>
            </w:pPr>
            <w:r w:rsidRPr="00414087">
              <w:rPr>
                <w:lang w:eastAsia="en-US"/>
              </w:rPr>
              <w:t>409 180,00</w:t>
            </w:r>
          </w:p>
        </w:tc>
        <w:tc>
          <w:tcPr>
            <w:tcW w:w="3814" w:type="dxa"/>
            <w:tcBorders>
              <w:top w:val="single" w:sz="4" w:space="0" w:color="auto"/>
              <w:left w:val="single" w:sz="4" w:space="0" w:color="auto"/>
              <w:bottom w:val="single" w:sz="4" w:space="0" w:color="auto"/>
              <w:right w:val="single" w:sz="4" w:space="0" w:color="auto"/>
            </w:tcBorders>
            <w:hideMark/>
          </w:tcPr>
          <w:p w14:paraId="77E306C2"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5B873DC1" w14:textId="77777777" w:rsidR="00414087" w:rsidRPr="00414087" w:rsidRDefault="00414087" w:rsidP="00414087">
            <w:pPr>
              <w:spacing w:line="256" w:lineRule="auto"/>
              <w:jc w:val="right"/>
              <w:outlineLvl w:val="0"/>
              <w:rPr>
                <w:lang w:eastAsia="en-US"/>
              </w:rPr>
            </w:pPr>
            <w:r w:rsidRPr="00414087">
              <w:rPr>
                <w:lang w:eastAsia="en-US"/>
              </w:rPr>
              <w:t>20459</w:t>
            </w:r>
          </w:p>
        </w:tc>
      </w:tr>
      <w:tr w:rsidR="00414087" w:rsidRPr="00414087" w14:paraId="096B13B3" w14:textId="77777777" w:rsidTr="00414087">
        <w:trPr>
          <w:trHeight w:val="480"/>
        </w:trPr>
        <w:tc>
          <w:tcPr>
            <w:tcW w:w="5927" w:type="dxa"/>
            <w:tcBorders>
              <w:top w:val="single" w:sz="4" w:space="0" w:color="auto"/>
              <w:left w:val="single" w:sz="4" w:space="0" w:color="auto"/>
              <w:bottom w:val="single" w:sz="4" w:space="0" w:color="auto"/>
              <w:right w:val="single" w:sz="4" w:space="0" w:color="auto"/>
            </w:tcBorders>
            <w:hideMark/>
          </w:tcPr>
          <w:p w14:paraId="68DEA9C1"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Вокзальная, 62 (ул Советская-ул Буденного)</w:t>
            </w:r>
          </w:p>
        </w:tc>
        <w:tc>
          <w:tcPr>
            <w:tcW w:w="1886" w:type="dxa"/>
            <w:tcBorders>
              <w:top w:val="single" w:sz="4" w:space="0" w:color="auto"/>
              <w:left w:val="single" w:sz="4" w:space="0" w:color="auto"/>
              <w:bottom w:val="single" w:sz="4" w:space="0" w:color="auto"/>
              <w:right w:val="single" w:sz="4" w:space="0" w:color="auto"/>
            </w:tcBorders>
            <w:hideMark/>
          </w:tcPr>
          <w:p w14:paraId="4123373E" w14:textId="77777777" w:rsidR="00414087" w:rsidRPr="00414087" w:rsidRDefault="00414087" w:rsidP="00414087">
            <w:pPr>
              <w:spacing w:line="256" w:lineRule="auto"/>
              <w:jc w:val="right"/>
              <w:outlineLvl w:val="0"/>
              <w:rPr>
                <w:lang w:eastAsia="en-US"/>
              </w:rPr>
            </w:pPr>
            <w:r w:rsidRPr="00414087">
              <w:rPr>
                <w:lang w:eastAsia="en-US"/>
              </w:rPr>
              <w:t>44 750,00</w:t>
            </w:r>
          </w:p>
        </w:tc>
        <w:tc>
          <w:tcPr>
            <w:tcW w:w="3814" w:type="dxa"/>
            <w:tcBorders>
              <w:top w:val="single" w:sz="4" w:space="0" w:color="auto"/>
              <w:left w:val="single" w:sz="4" w:space="0" w:color="auto"/>
              <w:bottom w:val="single" w:sz="4" w:space="0" w:color="auto"/>
              <w:right w:val="single" w:sz="4" w:space="0" w:color="auto"/>
            </w:tcBorders>
            <w:hideMark/>
          </w:tcPr>
          <w:p w14:paraId="7F0B0F19"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664F4085" w14:textId="77777777" w:rsidR="00414087" w:rsidRPr="00414087" w:rsidRDefault="00414087" w:rsidP="00414087">
            <w:pPr>
              <w:spacing w:line="256" w:lineRule="auto"/>
              <w:jc w:val="right"/>
              <w:outlineLvl w:val="0"/>
              <w:rPr>
                <w:lang w:eastAsia="en-US"/>
              </w:rPr>
            </w:pPr>
            <w:r w:rsidRPr="00414087">
              <w:rPr>
                <w:lang w:eastAsia="en-US"/>
              </w:rPr>
              <w:t>2237,5</w:t>
            </w:r>
          </w:p>
        </w:tc>
      </w:tr>
      <w:tr w:rsidR="00414087" w:rsidRPr="00414087" w14:paraId="5E6D6B63" w14:textId="77777777" w:rsidTr="00414087">
        <w:trPr>
          <w:trHeight w:val="480"/>
        </w:trPr>
        <w:tc>
          <w:tcPr>
            <w:tcW w:w="5927" w:type="dxa"/>
            <w:tcBorders>
              <w:top w:val="single" w:sz="4" w:space="0" w:color="auto"/>
              <w:left w:val="single" w:sz="4" w:space="0" w:color="auto"/>
              <w:bottom w:val="single" w:sz="4" w:space="0" w:color="auto"/>
              <w:right w:val="single" w:sz="4" w:space="0" w:color="auto"/>
            </w:tcBorders>
            <w:hideMark/>
          </w:tcPr>
          <w:p w14:paraId="6BDF6449"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Дзержинского (от ул Советская до ул Топкинская)</w:t>
            </w:r>
          </w:p>
        </w:tc>
        <w:tc>
          <w:tcPr>
            <w:tcW w:w="1886" w:type="dxa"/>
            <w:tcBorders>
              <w:top w:val="single" w:sz="4" w:space="0" w:color="auto"/>
              <w:left w:val="single" w:sz="4" w:space="0" w:color="auto"/>
              <w:bottom w:val="single" w:sz="4" w:space="0" w:color="auto"/>
              <w:right w:val="single" w:sz="4" w:space="0" w:color="auto"/>
            </w:tcBorders>
            <w:hideMark/>
          </w:tcPr>
          <w:p w14:paraId="74172F70" w14:textId="77777777" w:rsidR="00414087" w:rsidRPr="00414087" w:rsidRDefault="00414087" w:rsidP="00414087">
            <w:pPr>
              <w:spacing w:line="256" w:lineRule="auto"/>
              <w:jc w:val="right"/>
              <w:outlineLvl w:val="0"/>
              <w:rPr>
                <w:lang w:eastAsia="en-US"/>
              </w:rPr>
            </w:pPr>
            <w:r w:rsidRPr="00414087">
              <w:rPr>
                <w:lang w:eastAsia="en-US"/>
              </w:rPr>
              <w:t>120 000,00</w:t>
            </w:r>
          </w:p>
        </w:tc>
        <w:tc>
          <w:tcPr>
            <w:tcW w:w="3814" w:type="dxa"/>
            <w:tcBorders>
              <w:top w:val="single" w:sz="4" w:space="0" w:color="auto"/>
              <w:left w:val="single" w:sz="4" w:space="0" w:color="auto"/>
              <w:bottom w:val="single" w:sz="4" w:space="0" w:color="auto"/>
              <w:right w:val="single" w:sz="4" w:space="0" w:color="auto"/>
            </w:tcBorders>
            <w:hideMark/>
          </w:tcPr>
          <w:p w14:paraId="3883E3AF"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36C27E20" w14:textId="77777777" w:rsidR="00414087" w:rsidRPr="00414087" w:rsidRDefault="00414087" w:rsidP="00414087">
            <w:pPr>
              <w:spacing w:line="256" w:lineRule="auto"/>
              <w:jc w:val="right"/>
              <w:outlineLvl w:val="0"/>
              <w:rPr>
                <w:lang w:eastAsia="en-US"/>
              </w:rPr>
            </w:pPr>
            <w:r w:rsidRPr="00414087">
              <w:rPr>
                <w:lang w:eastAsia="en-US"/>
              </w:rPr>
              <w:t>6000</w:t>
            </w:r>
          </w:p>
        </w:tc>
      </w:tr>
      <w:tr w:rsidR="00414087" w:rsidRPr="00414087" w14:paraId="1D0F9345" w14:textId="77777777" w:rsidTr="00414087">
        <w:trPr>
          <w:trHeight w:val="480"/>
        </w:trPr>
        <w:tc>
          <w:tcPr>
            <w:tcW w:w="5927" w:type="dxa"/>
            <w:tcBorders>
              <w:top w:val="single" w:sz="4" w:space="0" w:color="auto"/>
              <w:left w:val="single" w:sz="4" w:space="0" w:color="auto"/>
              <w:bottom w:val="single" w:sz="4" w:space="0" w:color="auto"/>
              <w:right w:val="single" w:sz="4" w:space="0" w:color="auto"/>
            </w:tcBorders>
            <w:hideMark/>
          </w:tcPr>
          <w:p w14:paraId="26BDA609"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Калинина 77, ул Пушкина 5,7,9,11,46</w:t>
            </w:r>
          </w:p>
        </w:tc>
        <w:tc>
          <w:tcPr>
            <w:tcW w:w="1886" w:type="dxa"/>
            <w:tcBorders>
              <w:top w:val="single" w:sz="4" w:space="0" w:color="auto"/>
              <w:left w:val="single" w:sz="4" w:space="0" w:color="auto"/>
              <w:bottom w:val="single" w:sz="4" w:space="0" w:color="auto"/>
              <w:right w:val="single" w:sz="4" w:space="0" w:color="auto"/>
            </w:tcBorders>
            <w:hideMark/>
          </w:tcPr>
          <w:p w14:paraId="54975E6A" w14:textId="77777777" w:rsidR="00414087" w:rsidRPr="00414087" w:rsidRDefault="00414087" w:rsidP="00414087">
            <w:pPr>
              <w:spacing w:line="256" w:lineRule="auto"/>
              <w:jc w:val="right"/>
              <w:outlineLvl w:val="0"/>
              <w:rPr>
                <w:lang w:eastAsia="en-US"/>
              </w:rPr>
            </w:pPr>
            <w:r w:rsidRPr="00414087">
              <w:rPr>
                <w:lang w:eastAsia="en-US"/>
              </w:rPr>
              <w:t>23 890,00</w:t>
            </w:r>
          </w:p>
        </w:tc>
        <w:tc>
          <w:tcPr>
            <w:tcW w:w="3814" w:type="dxa"/>
            <w:tcBorders>
              <w:top w:val="single" w:sz="4" w:space="0" w:color="auto"/>
              <w:left w:val="single" w:sz="4" w:space="0" w:color="auto"/>
              <w:bottom w:val="single" w:sz="4" w:space="0" w:color="auto"/>
              <w:right w:val="single" w:sz="4" w:space="0" w:color="auto"/>
            </w:tcBorders>
            <w:hideMark/>
          </w:tcPr>
          <w:p w14:paraId="4E0DFCB9"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09A5147C" w14:textId="77777777" w:rsidR="00414087" w:rsidRPr="00414087" w:rsidRDefault="00414087" w:rsidP="00414087">
            <w:pPr>
              <w:spacing w:line="256" w:lineRule="auto"/>
              <w:jc w:val="right"/>
              <w:outlineLvl w:val="0"/>
              <w:rPr>
                <w:lang w:eastAsia="en-US"/>
              </w:rPr>
            </w:pPr>
            <w:r w:rsidRPr="00414087">
              <w:rPr>
                <w:lang w:eastAsia="en-US"/>
              </w:rPr>
              <w:t>1194,5</w:t>
            </w:r>
          </w:p>
        </w:tc>
      </w:tr>
      <w:tr w:rsidR="00414087" w:rsidRPr="00414087" w14:paraId="1B416488" w14:textId="77777777" w:rsidTr="00414087">
        <w:trPr>
          <w:trHeight w:val="225"/>
        </w:trPr>
        <w:tc>
          <w:tcPr>
            <w:tcW w:w="5927" w:type="dxa"/>
            <w:tcBorders>
              <w:top w:val="single" w:sz="4" w:space="0" w:color="auto"/>
              <w:left w:val="single" w:sz="4" w:space="0" w:color="auto"/>
              <w:bottom w:val="single" w:sz="4" w:space="0" w:color="auto"/>
              <w:right w:val="single" w:sz="4" w:space="0" w:color="auto"/>
            </w:tcBorders>
            <w:hideMark/>
          </w:tcPr>
          <w:p w14:paraId="799176B6"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Клубная, 33- ул Пролетарская 39</w:t>
            </w:r>
          </w:p>
        </w:tc>
        <w:tc>
          <w:tcPr>
            <w:tcW w:w="1886" w:type="dxa"/>
            <w:tcBorders>
              <w:top w:val="single" w:sz="4" w:space="0" w:color="auto"/>
              <w:left w:val="single" w:sz="4" w:space="0" w:color="auto"/>
              <w:bottom w:val="single" w:sz="4" w:space="0" w:color="auto"/>
              <w:right w:val="single" w:sz="4" w:space="0" w:color="auto"/>
            </w:tcBorders>
            <w:hideMark/>
          </w:tcPr>
          <w:p w14:paraId="5C840A3E" w14:textId="77777777" w:rsidR="00414087" w:rsidRPr="00414087" w:rsidRDefault="00414087" w:rsidP="00414087">
            <w:pPr>
              <w:spacing w:line="256" w:lineRule="auto"/>
              <w:jc w:val="right"/>
              <w:outlineLvl w:val="0"/>
              <w:rPr>
                <w:lang w:eastAsia="en-US"/>
              </w:rPr>
            </w:pPr>
            <w:r w:rsidRPr="00414087">
              <w:rPr>
                <w:lang w:eastAsia="en-US"/>
              </w:rPr>
              <w:t>74 660,00</w:t>
            </w:r>
          </w:p>
        </w:tc>
        <w:tc>
          <w:tcPr>
            <w:tcW w:w="3814" w:type="dxa"/>
            <w:tcBorders>
              <w:top w:val="single" w:sz="4" w:space="0" w:color="auto"/>
              <w:left w:val="single" w:sz="4" w:space="0" w:color="auto"/>
              <w:bottom w:val="single" w:sz="4" w:space="0" w:color="auto"/>
              <w:right w:val="single" w:sz="4" w:space="0" w:color="auto"/>
            </w:tcBorders>
            <w:hideMark/>
          </w:tcPr>
          <w:p w14:paraId="5089DC8A"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53DE892D" w14:textId="77777777" w:rsidR="00414087" w:rsidRPr="00414087" w:rsidRDefault="00414087" w:rsidP="00414087">
            <w:pPr>
              <w:spacing w:line="256" w:lineRule="auto"/>
              <w:jc w:val="right"/>
              <w:outlineLvl w:val="0"/>
              <w:rPr>
                <w:lang w:eastAsia="en-US"/>
              </w:rPr>
            </w:pPr>
            <w:r w:rsidRPr="00414087">
              <w:rPr>
                <w:lang w:eastAsia="en-US"/>
              </w:rPr>
              <w:t>3733</w:t>
            </w:r>
          </w:p>
        </w:tc>
      </w:tr>
      <w:tr w:rsidR="00414087" w:rsidRPr="00414087" w14:paraId="57141746" w14:textId="77777777" w:rsidTr="00414087">
        <w:trPr>
          <w:trHeight w:val="303"/>
        </w:trPr>
        <w:tc>
          <w:tcPr>
            <w:tcW w:w="5927" w:type="dxa"/>
            <w:tcBorders>
              <w:top w:val="single" w:sz="4" w:space="0" w:color="auto"/>
              <w:left w:val="single" w:sz="4" w:space="0" w:color="auto"/>
              <w:bottom w:val="single" w:sz="4" w:space="0" w:color="auto"/>
              <w:right w:val="single" w:sz="4" w:space="0" w:color="auto"/>
            </w:tcBorders>
            <w:hideMark/>
          </w:tcPr>
          <w:p w14:paraId="36BA7F70"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Комсомольская- ул Топкинская</w:t>
            </w:r>
          </w:p>
        </w:tc>
        <w:tc>
          <w:tcPr>
            <w:tcW w:w="1886" w:type="dxa"/>
            <w:tcBorders>
              <w:top w:val="single" w:sz="4" w:space="0" w:color="auto"/>
              <w:left w:val="single" w:sz="4" w:space="0" w:color="auto"/>
              <w:bottom w:val="single" w:sz="4" w:space="0" w:color="auto"/>
              <w:right w:val="single" w:sz="4" w:space="0" w:color="auto"/>
            </w:tcBorders>
            <w:hideMark/>
          </w:tcPr>
          <w:p w14:paraId="2BB7B0D9" w14:textId="77777777" w:rsidR="00414087" w:rsidRPr="00414087" w:rsidRDefault="00414087" w:rsidP="00414087">
            <w:pPr>
              <w:spacing w:line="256" w:lineRule="auto"/>
              <w:jc w:val="right"/>
              <w:outlineLvl w:val="0"/>
              <w:rPr>
                <w:lang w:eastAsia="en-US"/>
              </w:rPr>
            </w:pPr>
            <w:r w:rsidRPr="00414087">
              <w:rPr>
                <w:lang w:eastAsia="en-US"/>
              </w:rPr>
              <w:t>152 130,00</w:t>
            </w:r>
          </w:p>
        </w:tc>
        <w:tc>
          <w:tcPr>
            <w:tcW w:w="3814" w:type="dxa"/>
            <w:tcBorders>
              <w:top w:val="single" w:sz="4" w:space="0" w:color="auto"/>
              <w:left w:val="single" w:sz="4" w:space="0" w:color="auto"/>
              <w:bottom w:val="single" w:sz="4" w:space="0" w:color="auto"/>
              <w:right w:val="single" w:sz="4" w:space="0" w:color="auto"/>
            </w:tcBorders>
            <w:hideMark/>
          </w:tcPr>
          <w:p w14:paraId="41084169"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74C2250B" w14:textId="77777777" w:rsidR="00414087" w:rsidRPr="00414087" w:rsidRDefault="00414087" w:rsidP="00414087">
            <w:pPr>
              <w:spacing w:line="256" w:lineRule="auto"/>
              <w:jc w:val="right"/>
              <w:outlineLvl w:val="0"/>
              <w:rPr>
                <w:lang w:eastAsia="en-US"/>
              </w:rPr>
            </w:pPr>
            <w:r w:rsidRPr="00414087">
              <w:rPr>
                <w:lang w:eastAsia="en-US"/>
              </w:rPr>
              <w:t>7606,5</w:t>
            </w:r>
          </w:p>
        </w:tc>
      </w:tr>
      <w:tr w:rsidR="00414087" w:rsidRPr="00414087" w14:paraId="3C0F2620" w14:textId="77777777" w:rsidTr="00414087">
        <w:trPr>
          <w:trHeight w:val="240"/>
        </w:trPr>
        <w:tc>
          <w:tcPr>
            <w:tcW w:w="5927" w:type="dxa"/>
            <w:tcBorders>
              <w:top w:val="single" w:sz="4" w:space="0" w:color="auto"/>
              <w:left w:val="single" w:sz="4" w:space="0" w:color="auto"/>
              <w:bottom w:val="single" w:sz="4" w:space="0" w:color="auto"/>
              <w:right w:val="single" w:sz="4" w:space="0" w:color="auto"/>
            </w:tcBorders>
            <w:hideMark/>
          </w:tcPr>
          <w:p w14:paraId="38CDB112"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Ленина № 129-83 чет и нечет стороны</w:t>
            </w:r>
          </w:p>
        </w:tc>
        <w:tc>
          <w:tcPr>
            <w:tcW w:w="1886" w:type="dxa"/>
            <w:tcBorders>
              <w:top w:val="single" w:sz="4" w:space="0" w:color="auto"/>
              <w:left w:val="single" w:sz="4" w:space="0" w:color="auto"/>
              <w:bottom w:val="single" w:sz="4" w:space="0" w:color="auto"/>
              <w:right w:val="single" w:sz="4" w:space="0" w:color="auto"/>
            </w:tcBorders>
            <w:hideMark/>
          </w:tcPr>
          <w:p w14:paraId="460ED4CF" w14:textId="77777777" w:rsidR="00414087" w:rsidRPr="00414087" w:rsidRDefault="00414087" w:rsidP="00414087">
            <w:pPr>
              <w:spacing w:line="256" w:lineRule="auto"/>
              <w:jc w:val="right"/>
              <w:outlineLvl w:val="0"/>
              <w:rPr>
                <w:lang w:eastAsia="en-US"/>
              </w:rPr>
            </w:pPr>
            <w:r w:rsidRPr="00414087">
              <w:rPr>
                <w:lang w:eastAsia="en-US"/>
              </w:rPr>
              <w:t>44 540,00</w:t>
            </w:r>
          </w:p>
        </w:tc>
        <w:tc>
          <w:tcPr>
            <w:tcW w:w="3814" w:type="dxa"/>
            <w:tcBorders>
              <w:top w:val="single" w:sz="4" w:space="0" w:color="auto"/>
              <w:left w:val="single" w:sz="4" w:space="0" w:color="auto"/>
              <w:bottom w:val="single" w:sz="4" w:space="0" w:color="auto"/>
              <w:right w:val="single" w:sz="4" w:space="0" w:color="auto"/>
            </w:tcBorders>
            <w:hideMark/>
          </w:tcPr>
          <w:p w14:paraId="4206D7CD"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1B919BB5" w14:textId="77777777" w:rsidR="00414087" w:rsidRPr="00414087" w:rsidRDefault="00414087" w:rsidP="00414087">
            <w:pPr>
              <w:spacing w:line="256" w:lineRule="auto"/>
              <w:jc w:val="right"/>
              <w:outlineLvl w:val="0"/>
              <w:rPr>
                <w:lang w:eastAsia="en-US"/>
              </w:rPr>
            </w:pPr>
            <w:r w:rsidRPr="00414087">
              <w:rPr>
                <w:lang w:eastAsia="en-US"/>
              </w:rPr>
              <w:t>2227</w:t>
            </w:r>
          </w:p>
        </w:tc>
      </w:tr>
      <w:tr w:rsidR="00414087" w:rsidRPr="00414087" w14:paraId="086190D7" w14:textId="77777777" w:rsidTr="00414087">
        <w:trPr>
          <w:trHeight w:val="176"/>
        </w:trPr>
        <w:tc>
          <w:tcPr>
            <w:tcW w:w="5927" w:type="dxa"/>
            <w:tcBorders>
              <w:top w:val="single" w:sz="4" w:space="0" w:color="auto"/>
              <w:left w:val="single" w:sz="4" w:space="0" w:color="auto"/>
              <w:bottom w:val="single" w:sz="4" w:space="0" w:color="auto"/>
              <w:right w:val="single" w:sz="4" w:space="0" w:color="auto"/>
            </w:tcBorders>
            <w:hideMark/>
          </w:tcPr>
          <w:p w14:paraId="2C367C62"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Луначарского 2 - роддом</w:t>
            </w:r>
          </w:p>
        </w:tc>
        <w:tc>
          <w:tcPr>
            <w:tcW w:w="1886" w:type="dxa"/>
            <w:tcBorders>
              <w:top w:val="single" w:sz="4" w:space="0" w:color="auto"/>
              <w:left w:val="single" w:sz="4" w:space="0" w:color="auto"/>
              <w:bottom w:val="single" w:sz="4" w:space="0" w:color="auto"/>
              <w:right w:val="single" w:sz="4" w:space="0" w:color="auto"/>
            </w:tcBorders>
            <w:hideMark/>
          </w:tcPr>
          <w:p w14:paraId="414E7E83" w14:textId="77777777" w:rsidR="00414087" w:rsidRPr="00414087" w:rsidRDefault="00414087" w:rsidP="00414087">
            <w:pPr>
              <w:spacing w:line="256" w:lineRule="auto"/>
              <w:jc w:val="right"/>
              <w:outlineLvl w:val="0"/>
              <w:rPr>
                <w:lang w:eastAsia="en-US"/>
              </w:rPr>
            </w:pPr>
            <w:r w:rsidRPr="00414087">
              <w:rPr>
                <w:lang w:eastAsia="en-US"/>
              </w:rPr>
              <w:t>5 410,00</w:t>
            </w:r>
          </w:p>
        </w:tc>
        <w:tc>
          <w:tcPr>
            <w:tcW w:w="3814" w:type="dxa"/>
            <w:tcBorders>
              <w:top w:val="single" w:sz="4" w:space="0" w:color="auto"/>
              <w:left w:val="single" w:sz="4" w:space="0" w:color="auto"/>
              <w:bottom w:val="single" w:sz="4" w:space="0" w:color="auto"/>
              <w:right w:val="single" w:sz="4" w:space="0" w:color="auto"/>
            </w:tcBorders>
            <w:hideMark/>
          </w:tcPr>
          <w:p w14:paraId="7B58494B"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0500BD0F" w14:textId="77777777" w:rsidR="00414087" w:rsidRPr="00414087" w:rsidRDefault="00414087" w:rsidP="00414087">
            <w:pPr>
              <w:spacing w:line="256" w:lineRule="auto"/>
              <w:jc w:val="right"/>
              <w:outlineLvl w:val="0"/>
              <w:rPr>
                <w:lang w:eastAsia="en-US"/>
              </w:rPr>
            </w:pPr>
            <w:r w:rsidRPr="00414087">
              <w:rPr>
                <w:lang w:eastAsia="en-US"/>
              </w:rPr>
              <w:t>270,5</w:t>
            </w:r>
          </w:p>
        </w:tc>
      </w:tr>
      <w:tr w:rsidR="00414087" w:rsidRPr="00414087" w14:paraId="1B32AD57" w14:textId="77777777" w:rsidTr="00414087">
        <w:trPr>
          <w:trHeight w:val="307"/>
        </w:trPr>
        <w:tc>
          <w:tcPr>
            <w:tcW w:w="5927" w:type="dxa"/>
            <w:tcBorders>
              <w:top w:val="single" w:sz="4" w:space="0" w:color="auto"/>
              <w:left w:val="single" w:sz="4" w:space="0" w:color="auto"/>
              <w:bottom w:val="single" w:sz="4" w:space="0" w:color="auto"/>
              <w:right w:val="single" w:sz="4" w:space="0" w:color="auto"/>
            </w:tcBorders>
            <w:hideMark/>
          </w:tcPr>
          <w:p w14:paraId="21FE37E9"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Максима Горького № 58-124</w:t>
            </w:r>
          </w:p>
        </w:tc>
        <w:tc>
          <w:tcPr>
            <w:tcW w:w="1886" w:type="dxa"/>
            <w:tcBorders>
              <w:top w:val="single" w:sz="4" w:space="0" w:color="auto"/>
              <w:left w:val="single" w:sz="4" w:space="0" w:color="auto"/>
              <w:bottom w:val="single" w:sz="4" w:space="0" w:color="auto"/>
              <w:right w:val="single" w:sz="4" w:space="0" w:color="auto"/>
            </w:tcBorders>
            <w:hideMark/>
          </w:tcPr>
          <w:p w14:paraId="30B3BB24" w14:textId="77777777" w:rsidR="00414087" w:rsidRPr="00414087" w:rsidRDefault="00414087" w:rsidP="00414087">
            <w:pPr>
              <w:spacing w:line="256" w:lineRule="auto"/>
              <w:jc w:val="right"/>
              <w:outlineLvl w:val="0"/>
              <w:rPr>
                <w:lang w:eastAsia="en-US"/>
              </w:rPr>
            </w:pPr>
            <w:r w:rsidRPr="00414087">
              <w:rPr>
                <w:lang w:eastAsia="en-US"/>
              </w:rPr>
              <w:t>31 020,00</w:t>
            </w:r>
          </w:p>
        </w:tc>
        <w:tc>
          <w:tcPr>
            <w:tcW w:w="3814" w:type="dxa"/>
            <w:tcBorders>
              <w:top w:val="single" w:sz="4" w:space="0" w:color="auto"/>
              <w:left w:val="single" w:sz="4" w:space="0" w:color="auto"/>
              <w:bottom w:val="single" w:sz="4" w:space="0" w:color="auto"/>
              <w:right w:val="single" w:sz="4" w:space="0" w:color="auto"/>
            </w:tcBorders>
            <w:hideMark/>
          </w:tcPr>
          <w:p w14:paraId="7A1F1137"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14E47394" w14:textId="77777777" w:rsidR="00414087" w:rsidRPr="00414087" w:rsidRDefault="00414087" w:rsidP="00414087">
            <w:pPr>
              <w:spacing w:line="256" w:lineRule="auto"/>
              <w:jc w:val="right"/>
              <w:outlineLvl w:val="0"/>
              <w:rPr>
                <w:lang w:eastAsia="en-US"/>
              </w:rPr>
            </w:pPr>
            <w:r w:rsidRPr="00414087">
              <w:rPr>
                <w:lang w:eastAsia="en-US"/>
              </w:rPr>
              <w:t>1551</w:t>
            </w:r>
          </w:p>
        </w:tc>
      </w:tr>
      <w:tr w:rsidR="00414087" w:rsidRPr="00414087" w14:paraId="158F7C57" w14:textId="77777777" w:rsidTr="00414087">
        <w:trPr>
          <w:trHeight w:val="270"/>
        </w:trPr>
        <w:tc>
          <w:tcPr>
            <w:tcW w:w="5927" w:type="dxa"/>
            <w:tcBorders>
              <w:top w:val="single" w:sz="4" w:space="0" w:color="auto"/>
              <w:left w:val="single" w:sz="4" w:space="0" w:color="auto"/>
              <w:bottom w:val="single" w:sz="4" w:space="0" w:color="auto"/>
              <w:right w:val="single" w:sz="4" w:space="0" w:color="auto"/>
            </w:tcBorders>
            <w:hideMark/>
          </w:tcPr>
          <w:p w14:paraId="02309B68"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Некрасова 4- ул Кирова 217</w:t>
            </w:r>
          </w:p>
        </w:tc>
        <w:tc>
          <w:tcPr>
            <w:tcW w:w="1886" w:type="dxa"/>
            <w:tcBorders>
              <w:top w:val="single" w:sz="4" w:space="0" w:color="auto"/>
              <w:left w:val="single" w:sz="4" w:space="0" w:color="auto"/>
              <w:bottom w:val="single" w:sz="4" w:space="0" w:color="auto"/>
              <w:right w:val="single" w:sz="4" w:space="0" w:color="auto"/>
            </w:tcBorders>
            <w:hideMark/>
          </w:tcPr>
          <w:p w14:paraId="1DC68C1F" w14:textId="77777777" w:rsidR="00414087" w:rsidRPr="00414087" w:rsidRDefault="00414087" w:rsidP="00414087">
            <w:pPr>
              <w:spacing w:line="256" w:lineRule="auto"/>
              <w:jc w:val="right"/>
              <w:outlineLvl w:val="0"/>
              <w:rPr>
                <w:lang w:eastAsia="en-US"/>
              </w:rPr>
            </w:pPr>
            <w:r w:rsidRPr="00414087">
              <w:rPr>
                <w:lang w:eastAsia="en-US"/>
              </w:rPr>
              <w:t>3 430,00</w:t>
            </w:r>
          </w:p>
        </w:tc>
        <w:tc>
          <w:tcPr>
            <w:tcW w:w="3814" w:type="dxa"/>
            <w:tcBorders>
              <w:top w:val="single" w:sz="4" w:space="0" w:color="auto"/>
              <w:left w:val="single" w:sz="4" w:space="0" w:color="auto"/>
              <w:bottom w:val="single" w:sz="4" w:space="0" w:color="auto"/>
              <w:right w:val="single" w:sz="4" w:space="0" w:color="auto"/>
            </w:tcBorders>
            <w:hideMark/>
          </w:tcPr>
          <w:p w14:paraId="64FA4299"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6FD9E768" w14:textId="77777777" w:rsidR="00414087" w:rsidRPr="00414087" w:rsidRDefault="00414087" w:rsidP="00414087">
            <w:pPr>
              <w:spacing w:line="256" w:lineRule="auto"/>
              <w:jc w:val="right"/>
              <w:outlineLvl w:val="0"/>
              <w:rPr>
                <w:lang w:eastAsia="en-US"/>
              </w:rPr>
            </w:pPr>
            <w:r w:rsidRPr="00414087">
              <w:rPr>
                <w:lang w:eastAsia="en-US"/>
              </w:rPr>
              <w:t>171,5</w:t>
            </w:r>
          </w:p>
        </w:tc>
      </w:tr>
      <w:tr w:rsidR="00414087" w:rsidRPr="00414087" w14:paraId="5B141178" w14:textId="77777777" w:rsidTr="00414087">
        <w:trPr>
          <w:trHeight w:val="267"/>
        </w:trPr>
        <w:tc>
          <w:tcPr>
            <w:tcW w:w="5927" w:type="dxa"/>
            <w:tcBorders>
              <w:top w:val="single" w:sz="4" w:space="0" w:color="auto"/>
              <w:left w:val="single" w:sz="4" w:space="0" w:color="auto"/>
              <w:bottom w:val="single" w:sz="4" w:space="0" w:color="auto"/>
              <w:right w:val="single" w:sz="4" w:space="0" w:color="auto"/>
            </w:tcBorders>
            <w:hideMark/>
          </w:tcPr>
          <w:p w14:paraId="3CA1DD50"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Николая Борисова № 2-10</w:t>
            </w:r>
          </w:p>
        </w:tc>
        <w:tc>
          <w:tcPr>
            <w:tcW w:w="1886" w:type="dxa"/>
            <w:tcBorders>
              <w:top w:val="single" w:sz="4" w:space="0" w:color="auto"/>
              <w:left w:val="single" w:sz="4" w:space="0" w:color="auto"/>
              <w:bottom w:val="single" w:sz="4" w:space="0" w:color="auto"/>
              <w:right w:val="single" w:sz="4" w:space="0" w:color="auto"/>
            </w:tcBorders>
            <w:hideMark/>
          </w:tcPr>
          <w:p w14:paraId="28B41962" w14:textId="77777777" w:rsidR="00414087" w:rsidRPr="00414087" w:rsidRDefault="00414087" w:rsidP="00414087">
            <w:pPr>
              <w:spacing w:line="256" w:lineRule="auto"/>
              <w:jc w:val="right"/>
              <w:outlineLvl w:val="0"/>
              <w:rPr>
                <w:lang w:eastAsia="en-US"/>
              </w:rPr>
            </w:pPr>
            <w:r w:rsidRPr="00414087">
              <w:rPr>
                <w:lang w:eastAsia="en-US"/>
              </w:rPr>
              <w:t>5 230,00</w:t>
            </w:r>
          </w:p>
        </w:tc>
        <w:tc>
          <w:tcPr>
            <w:tcW w:w="3814" w:type="dxa"/>
            <w:tcBorders>
              <w:top w:val="single" w:sz="4" w:space="0" w:color="auto"/>
              <w:left w:val="single" w:sz="4" w:space="0" w:color="auto"/>
              <w:bottom w:val="single" w:sz="4" w:space="0" w:color="auto"/>
              <w:right w:val="single" w:sz="4" w:space="0" w:color="auto"/>
            </w:tcBorders>
            <w:hideMark/>
          </w:tcPr>
          <w:p w14:paraId="203E9DD8"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1D3A27C2" w14:textId="77777777" w:rsidR="00414087" w:rsidRPr="00414087" w:rsidRDefault="00414087" w:rsidP="00414087">
            <w:pPr>
              <w:spacing w:line="256" w:lineRule="auto"/>
              <w:jc w:val="right"/>
              <w:outlineLvl w:val="0"/>
              <w:rPr>
                <w:lang w:eastAsia="en-US"/>
              </w:rPr>
            </w:pPr>
            <w:r w:rsidRPr="00414087">
              <w:rPr>
                <w:lang w:eastAsia="en-US"/>
              </w:rPr>
              <w:t>261,5</w:t>
            </w:r>
          </w:p>
        </w:tc>
      </w:tr>
      <w:tr w:rsidR="00414087" w:rsidRPr="00414087" w14:paraId="4AFAA44A" w14:textId="77777777" w:rsidTr="00414087">
        <w:trPr>
          <w:trHeight w:val="331"/>
        </w:trPr>
        <w:tc>
          <w:tcPr>
            <w:tcW w:w="5927" w:type="dxa"/>
            <w:tcBorders>
              <w:top w:val="single" w:sz="4" w:space="0" w:color="auto"/>
              <w:left w:val="single" w:sz="4" w:space="0" w:color="auto"/>
              <w:bottom w:val="single" w:sz="4" w:space="0" w:color="auto"/>
              <w:right w:val="single" w:sz="4" w:space="0" w:color="auto"/>
            </w:tcBorders>
            <w:hideMark/>
          </w:tcPr>
          <w:p w14:paraId="2BEF1A30"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Октябрьская2-Октябрьская 56</w:t>
            </w:r>
          </w:p>
        </w:tc>
        <w:tc>
          <w:tcPr>
            <w:tcW w:w="1886" w:type="dxa"/>
            <w:tcBorders>
              <w:top w:val="single" w:sz="4" w:space="0" w:color="auto"/>
              <w:left w:val="single" w:sz="4" w:space="0" w:color="auto"/>
              <w:bottom w:val="single" w:sz="4" w:space="0" w:color="auto"/>
              <w:right w:val="single" w:sz="4" w:space="0" w:color="auto"/>
            </w:tcBorders>
            <w:hideMark/>
          </w:tcPr>
          <w:p w14:paraId="0ECC6501" w14:textId="77777777" w:rsidR="00414087" w:rsidRPr="00414087" w:rsidRDefault="00414087" w:rsidP="00414087">
            <w:pPr>
              <w:spacing w:line="256" w:lineRule="auto"/>
              <w:jc w:val="right"/>
              <w:outlineLvl w:val="0"/>
              <w:rPr>
                <w:lang w:eastAsia="en-US"/>
              </w:rPr>
            </w:pPr>
            <w:r w:rsidRPr="00414087">
              <w:rPr>
                <w:lang w:eastAsia="en-US"/>
              </w:rPr>
              <w:t>83 750,00</w:t>
            </w:r>
          </w:p>
        </w:tc>
        <w:tc>
          <w:tcPr>
            <w:tcW w:w="3814" w:type="dxa"/>
            <w:tcBorders>
              <w:top w:val="single" w:sz="4" w:space="0" w:color="auto"/>
              <w:left w:val="single" w:sz="4" w:space="0" w:color="auto"/>
              <w:bottom w:val="single" w:sz="4" w:space="0" w:color="auto"/>
              <w:right w:val="single" w:sz="4" w:space="0" w:color="auto"/>
            </w:tcBorders>
            <w:hideMark/>
          </w:tcPr>
          <w:p w14:paraId="524B885E"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36BB500C" w14:textId="77777777" w:rsidR="00414087" w:rsidRPr="00414087" w:rsidRDefault="00414087" w:rsidP="00414087">
            <w:pPr>
              <w:spacing w:line="256" w:lineRule="auto"/>
              <w:jc w:val="right"/>
              <w:outlineLvl w:val="0"/>
              <w:rPr>
                <w:lang w:eastAsia="en-US"/>
              </w:rPr>
            </w:pPr>
            <w:r w:rsidRPr="00414087">
              <w:rPr>
                <w:lang w:eastAsia="en-US"/>
              </w:rPr>
              <w:t>4187,5</w:t>
            </w:r>
          </w:p>
        </w:tc>
      </w:tr>
      <w:tr w:rsidR="00414087" w:rsidRPr="00414087" w14:paraId="17759F95" w14:textId="77777777" w:rsidTr="00414087">
        <w:trPr>
          <w:trHeight w:val="240"/>
        </w:trPr>
        <w:tc>
          <w:tcPr>
            <w:tcW w:w="5927" w:type="dxa"/>
            <w:tcBorders>
              <w:top w:val="single" w:sz="4" w:space="0" w:color="auto"/>
              <w:left w:val="single" w:sz="4" w:space="0" w:color="auto"/>
              <w:bottom w:val="single" w:sz="4" w:space="0" w:color="auto"/>
              <w:right w:val="single" w:sz="4" w:space="0" w:color="auto"/>
            </w:tcBorders>
            <w:hideMark/>
          </w:tcPr>
          <w:p w14:paraId="0C7D931D"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Паровозная № 1-29</w:t>
            </w:r>
          </w:p>
        </w:tc>
        <w:tc>
          <w:tcPr>
            <w:tcW w:w="1886" w:type="dxa"/>
            <w:tcBorders>
              <w:top w:val="single" w:sz="4" w:space="0" w:color="auto"/>
              <w:left w:val="single" w:sz="4" w:space="0" w:color="auto"/>
              <w:bottom w:val="single" w:sz="4" w:space="0" w:color="auto"/>
              <w:right w:val="single" w:sz="4" w:space="0" w:color="auto"/>
            </w:tcBorders>
            <w:hideMark/>
          </w:tcPr>
          <w:p w14:paraId="4881660C" w14:textId="77777777" w:rsidR="00414087" w:rsidRPr="00414087" w:rsidRDefault="00414087" w:rsidP="00414087">
            <w:pPr>
              <w:spacing w:line="256" w:lineRule="auto"/>
              <w:jc w:val="right"/>
              <w:outlineLvl w:val="0"/>
              <w:rPr>
                <w:lang w:eastAsia="en-US"/>
              </w:rPr>
            </w:pPr>
            <w:r w:rsidRPr="00414087">
              <w:rPr>
                <w:lang w:eastAsia="en-US"/>
              </w:rPr>
              <w:t>33 360,00</w:t>
            </w:r>
          </w:p>
        </w:tc>
        <w:tc>
          <w:tcPr>
            <w:tcW w:w="3814" w:type="dxa"/>
            <w:tcBorders>
              <w:top w:val="single" w:sz="4" w:space="0" w:color="auto"/>
              <w:left w:val="single" w:sz="4" w:space="0" w:color="auto"/>
              <w:bottom w:val="single" w:sz="4" w:space="0" w:color="auto"/>
              <w:right w:val="single" w:sz="4" w:space="0" w:color="auto"/>
            </w:tcBorders>
            <w:hideMark/>
          </w:tcPr>
          <w:p w14:paraId="2734C223"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2E088225" w14:textId="77777777" w:rsidR="00414087" w:rsidRPr="00414087" w:rsidRDefault="00414087" w:rsidP="00414087">
            <w:pPr>
              <w:spacing w:line="256" w:lineRule="auto"/>
              <w:jc w:val="right"/>
              <w:outlineLvl w:val="0"/>
              <w:rPr>
                <w:lang w:eastAsia="en-US"/>
              </w:rPr>
            </w:pPr>
            <w:r w:rsidRPr="00414087">
              <w:rPr>
                <w:lang w:eastAsia="en-US"/>
              </w:rPr>
              <w:t>1668</w:t>
            </w:r>
          </w:p>
        </w:tc>
      </w:tr>
      <w:tr w:rsidR="00414087" w:rsidRPr="00414087" w14:paraId="22C2564A" w14:textId="77777777" w:rsidTr="00414087">
        <w:trPr>
          <w:trHeight w:val="240"/>
        </w:trPr>
        <w:tc>
          <w:tcPr>
            <w:tcW w:w="5927" w:type="dxa"/>
            <w:tcBorders>
              <w:top w:val="single" w:sz="4" w:space="0" w:color="auto"/>
              <w:left w:val="single" w:sz="4" w:space="0" w:color="auto"/>
              <w:bottom w:val="single" w:sz="4" w:space="0" w:color="auto"/>
              <w:right w:val="single" w:sz="4" w:space="0" w:color="auto"/>
            </w:tcBorders>
            <w:hideMark/>
          </w:tcPr>
          <w:p w14:paraId="1677DE50"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Пионерская</w:t>
            </w:r>
          </w:p>
        </w:tc>
        <w:tc>
          <w:tcPr>
            <w:tcW w:w="1886" w:type="dxa"/>
            <w:tcBorders>
              <w:top w:val="single" w:sz="4" w:space="0" w:color="auto"/>
              <w:left w:val="single" w:sz="4" w:space="0" w:color="auto"/>
              <w:bottom w:val="single" w:sz="4" w:space="0" w:color="auto"/>
              <w:right w:val="single" w:sz="4" w:space="0" w:color="auto"/>
            </w:tcBorders>
            <w:hideMark/>
          </w:tcPr>
          <w:p w14:paraId="0F986BF9" w14:textId="77777777" w:rsidR="00414087" w:rsidRPr="00414087" w:rsidRDefault="00414087" w:rsidP="00414087">
            <w:pPr>
              <w:spacing w:line="256" w:lineRule="auto"/>
              <w:jc w:val="right"/>
              <w:outlineLvl w:val="0"/>
              <w:rPr>
                <w:lang w:eastAsia="en-US"/>
              </w:rPr>
            </w:pPr>
            <w:r w:rsidRPr="00414087">
              <w:rPr>
                <w:lang w:eastAsia="en-US"/>
              </w:rPr>
              <w:t>122 750,00</w:t>
            </w:r>
          </w:p>
        </w:tc>
        <w:tc>
          <w:tcPr>
            <w:tcW w:w="3814" w:type="dxa"/>
            <w:tcBorders>
              <w:top w:val="single" w:sz="4" w:space="0" w:color="auto"/>
              <w:left w:val="single" w:sz="4" w:space="0" w:color="auto"/>
              <w:bottom w:val="single" w:sz="4" w:space="0" w:color="auto"/>
              <w:right w:val="single" w:sz="4" w:space="0" w:color="auto"/>
            </w:tcBorders>
            <w:hideMark/>
          </w:tcPr>
          <w:p w14:paraId="6572D8D1"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01F4ADF6" w14:textId="77777777" w:rsidR="00414087" w:rsidRPr="00414087" w:rsidRDefault="00414087" w:rsidP="00414087">
            <w:pPr>
              <w:spacing w:line="256" w:lineRule="auto"/>
              <w:jc w:val="right"/>
              <w:outlineLvl w:val="0"/>
              <w:rPr>
                <w:lang w:eastAsia="en-US"/>
              </w:rPr>
            </w:pPr>
            <w:r w:rsidRPr="00414087">
              <w:rPr>
                <w:lang w:eastAsia="en-US"/>
              </w:rPr>
              <w:t>6137,5</w:t>
            </w:r>
          </w:p>
        </w:tc>
      </w:tr>
      <w:tr w:rsidR="00414087" w:rsidRPr="00414087" w14:paraId="3E2A4962" w14:textId="77777777" w:rsidTr="00414087">
        <w:trPr>
          <w:trHeight w:val="240"/>
        </w:trPr>
        <w:tc>
          <w:tcPr>
            <w:tcW w:w="5927" w:type="dxa"/>
            <w:tcBorders>
              <w:top w:val="single" w:sz="4" w:space="0" w:color="auto"/>
              <w:left w:val="single" w:sz="4" w:space="0" w:color="auto"/>
              <w:bottom w:val="single" w:sz="4" w:space="0" w:color="auto"/>
              <w:right w:val="single" w:sz="4" w:space="0" w:color="auto"/>
            </w:tcBorders>
            <w:hideMark/>
          </w:tcPr>
          <w:p w14:paraId="147516E6"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Полевая № 22-62</w:t>
            </w:r>
          </w:p>
        </w:tc>
        <w:tc>
          <w:tcPr>
            <w:tcW w:w="1886" w:type="dxa"/>
            <w:tcBorders>
              <w:top w:val="single" w:sz="4" w:space="0" w:color="auto"/>
              <w:left w:val="single" w:sz="4" w:space="0" w:color="auto"/>
              <w:bottom w:val="single" w:sz="4" w:space="0" w:color="auto"/>
              <w:right w:val="single" w:sz="4" w:space="0" w:color="auto"/>
            </w:tcBorders>
            <w:hideMark/>
          </w:tcPr>
          <w:p w14:paraId="6AFC4101" w14:textId="77777777" w:rsidR="00414087" w:rsidRPr="00414087" w:rsidRDefault="00414087" w:rsidP="00414087">
            <w:pPr>
              <w:spacing w:line="256" w:lineRule="auto"/>
              <w:jc w:val="right"/>
              <w:outlineLvl w:val="0"/>
              <w:rPr>
                <w:lang w:eastAsia="en-US"/>
              </w:rPr>
            </w:pPr>
            <w:r w:rsidRPr="00414087">
              <w:rPr>
                <w:lang w:eastAsia="en-US"/>
              </w:rPr>
              <w:t>85 900,00</w:t>
            </w:r>
          </w:p>
        </w:tc>
        <w:tc>
          <w:tcPr>
            <w:tcW w:w="3814" w:type="dxa"/>
            <w:tcBorders>
              <w:top w:val="single" w:sz="4" w:space="0" w:color="auto"/>
              <w:left w:val="single" w:sz="4" w:space="0" w:color="auto"/>
              <w:bottom w:val="single" w:sz="4" w:space="0" w:color="auto"/>
              <w:right w:val="single" w:sz="4" w:space="0" w:color="auto"/>
            </w:tcBorders>
            <w:hideMark/>
          </w:tcPr>
          <w:p w14:paraId="6A56C031"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1D180952" w14:textId="77777777" w:rsidR="00414087" w:rsidRPr="00414087" w:rsidRDefault="00414087" w:rsidP="00414087">
            <w:pPr>
              <w:spacing w:line="256" w:lineRule="auto"/>
              <w:jc w:val="right"/>
              <w:outlineLvl w:val="0"/>
              <w:rPr>
                <w:lang w:eastAsia="en-US"/>
              </w:rPr>
            </w:pPr>
            <w:r w:rsidRPr="00414087">
              <w:rPr>
                <w:lang w:eastAsia="en-US"/>
              </w:rPr>
              <w:t>4295</w:t>
            </w:r>
          </w:p>
        </w:tc>
      </w:tr>
      <w:tr w:rsidR="00414087" w:rsidRPr="00414087" w14:paraId="1F501212" w14:textId="77777777" w:rsidTr="00414087">
        <w:trPr>
          <w:trHeight w:val="277"/>
        </w:trPr>
        <w:tc>
          <w:tcPr>
            <w:tcW w:w="5927" w:type="dxa"/>
            <w:tcBorders>
              <w:top w:val="single" w:sz="4" w:space="0" w:color="auto"/>
              <w:left w:val="single" w:sz="4" w:space="0" w:color="auto"/>
              <w:bottom w:val="single" w:sz="4" w:space="0" w:color="auto"/>
              <w:right w:val="single" w:sz="4" w:space="0" w:color="auto"/>
            </w:tcBorders>
            <w:hideMark/>
          </w:tcPr>
          <w:p w14:paraId="774E1016"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Пролетарская № 32-68</w:t>
            </w:r>
          </w:p>
        </w:tc>
        <w:tc>
          <w:tcPr>
            <w:tcW w:w="1886" w:type="dxa"/>
            <w:tcBorders>
              <w:top w:val="single" w:sz="4" w:space="0" w:color="auto"/>
              <w:left w:val="single" w:sz="4" w:space="0" w:color="auto"/>
              <w:bottom w:val="single" w:sz="4" w:space="0" w:color="auto"/>
              <w:right w:val="single" w:sz="4" w:space="0" w:color="auto"/>
            </w:tcBorders>
            <w:hideMark/>
          </w:tcPr>
          <w:p w14:paraId="08CC13E2" w14:textId="77777777" w:rsidR="00414087" w:rsidRPr="00414087" w:rsidRDefault="00414087" w:rsidP="00414087">
            <w:pPr>
              <w:spacing w:line="256" w:lineRule="auto"/>
              <w:jc w:val="right"/>
              <w:outlineLvl w:val="0"/>
              <w:rPr>
                <w:lang w:eastAsia="en-US"/>
              </w:rPr>
            </w:pPr>
            <w:r w:rsidRPr="00414087">
              <w:rPr>
                <w:lang w:eastAsia="en-US"/>
              </w:rPr>
              <w:t>110 160,00</w:t>
            </w:r>
          </w:p>
        </w:tc>
        <w:tc>
          <w:tcPr>
            <w:tcW w:w="3814" w:type="dxa"/>
            <w:tcBorders>
              <w:top w:val="single" w:sz="4" w:space="0" w:color="auto"/>
              <w:left w:val="single" w:sz="4" w:space="0" w:color="auto"/>
              <w:bottom w:val="single" w:sz="4" w:space="0" w:color="auto"/>
              <w:right w:val="single" w:sz="4" w:space="0" w:color="auto"/>
            </w:tcBorders>
            <w:hideMark/>
          </w:tcPr>
          <w:p w14:paraId="18236A32"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21ADB045" w14:textId="77777777" w:rsidR="00414087" w:rsidRPr="00414087" w:rsidRDefault="00414087" w:rsidP="00414087">
            <w:pPr>
              <w:spacing w:line="256" w:lineRule="auto"/>
              <w:jc w:val="right"/>
              <w:outlineLvl w:val="0"/>
              <w:rPr>
                <w:lang w:eastAsia="en-US"/>
              </w:rPr>
            </w:pPr>
            <w:r w:rsidRPr="00414087">
              <w:rPr>
                <w:lang w:eastAsia="en-US"/>
              </w:rPr>
              <w:t>5508</w:t>
            </w:r>
          </w:p>
        </w:tc>
      </w:tr>
      <w:tr w:rsidR="00414087" w:rsidRPr="00414087" w14:paraId="794D0C62" w14:textId="77777777" w:rsidTr="00414087">
        <w:trPr>
          <w:trHeight w:val="240"/>
        </w:trPr>
        <w:tc>
          <w:tcPr>
            <w:tcW w:w="5927" w:type="dxa"/>
            <w:tcBorders>
              <w:top w:val="single" w:sz="4" w:space="0" w:color="auto"/>
              <w:left w:val="single" w:sz="4" w:space="0" w:color="auto"/>
              <w:bottom w:val="single" w:sz="4" w:space="0" w:color="auto"/>
              <w:right w:val="single" w:sz="4" w:space="0" w:color="auto"/>
            </w:tcBorders>
            <w:hideMark/>
          </w:tcPr>
          <w:p w14:paraId="5DD20F8F"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Пролетарская № 5-11</w:t>
            </w:r>
          </w:p>
        </w:tc>
        <w:tc>
          <w:tcPr>
            <w:tcW w:w="1886" w:type="dxa"/>
            <w:tcBorders>
              <w:top w:val="single" w:sz="4" w:space="0" w:color="auto"/>
              <w:left w:val="single" w:sz="4" w:space="0" w:color="auto"/>
              <w:bottom w:val="single" w:sz="4" w:space="0" w:color="auto"/>
              <w:right w:val="single" w:sz="4" w:space="0" w:color="auto"/>
            </w:tcBorders>
            <w:hideMark/>
          </w:tcPr>
          <w:p w14:paraId="5EABC4AD" w14:textId="77777777" w:rsidR="00414087" w:rsidRPr="00414087" w:rsidRDefault="00414087" w:rsidP="00414087">
            <w:pPr>
              <w:spacing w:line="256" w:lineRule="auto"/>
              <w:jc w:val="right"/>
              <w:outlineLvl w:val="0"/>
              <w:rPr>
                <w:lang w:eastAsia="en-US"/>
              </w:rPr>
            </w:pPr>
            <w:r w:rsidRPr="00414087">
              <w:rPr>
                <w:lang w:eastAsia="en-US"/>
              </w:rPr>
              <w:t>4 870,00</w:t>
            </w:r>
          </w:p>
        </w:tc>
        <w:tc>
          <w:tcPr>
            <w:tcW w:w="3814" w:type="dxa"/>
            <w:tcBorders>
              <w:top w:val="single" w:sz="4" w:space="0" w:color="auto"/>
              <w:left w:val="single" w:sz="4" w:space="0" w:color="auto"/>
              <w:bottom w:val="single" w:sz="4" w:space="0" w:color="auto"/>
              <w:right w:val="single" w:sz="4" w:space="0" w:color="auto"/>
            </w:tcBorders>
            <w:hideMark/>
          </w:tcPr>
          <w:p w14:paraId="7EA517FB"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1E95F10C" w14:textId="77777777" w:rsidR="00414087" w:rsidRPr="00414087" w:rsidRDefault="00414087" w:rsidP="00414087">
            <w:pPr>
              <w:spacing w:line="256" w:lineRule="auto"/>
              <w:jc w:val="right"/>
              <w:outlineLvl w:val="0"/>
              <w:rPr>
                <w:lang w:eastAsia="en-US"/>
              </w:rPr>
            </w:pPr>
            <w:r w:rsidRPr="00414087">
              <w:rPr>
                <w:lang w:eastAsia="en-US"/>
              </w:rPr>
              <w:t>243,5</w:t>
            </w:r>
          </w:p>
        </w:tc>
      </w:tr>
      <w:tr w:rsidR="00414087" w:rsidRPr="00414087" w14:paraId="1C2C6DC3" w14:textId="77777777" w:rsidTr="00414087">
        <w:trPr>
          <w:trHeight w:val="509"/>
        </w:trPr>
        <w:tc>
          <w:tcPr>
            <w:tcW w:w="5927" w:type="dxa"/>
            <w:tcBorders>
              <w:top w:val="single" w:sz="4" w:space="0" w:color="auto"/>
              <w:left w:val="single" w:sz="4" w:space="0" w:color="auto"/>
              <w:bottom w:val="single" w:sz="4" w:space="0" w:color="auto"/>
              <w:right w:val="single" w:sz="4" w:space="0" w:color="auto"/>
            </w:tcBorders>
            <w:hideMark/>
          </w:tcPr>
          <w:p w14:paraId="1BE10031"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Советская (Дзержинского-Советская2-Горная(маг Мария-РА)</w:t>
            </w:r>
          </w:p>
        </w:tc>
        <w:tc>
          <w:tcPr>
            <w:tcW w:w="1886" w:type="dxa"/>
            <w:tcBorders>
              <w:top w:val="single" w:sz="4" w:space="0" w:color="auto"/>
              <w:left w:val="single" w:sz="4" w:space="0" w:color="auto"/>
              <w:bottom w:val="single" w:sz="4" w:space="0" w:color="auto"/>
              <w:right w:val="single" w:sz="4" w:space="0" w:color="auto"/>
            </w:tcBorders>
            <w:hideMark/>
          </w:tcPr>
          <w:p w14:paraId="21D1238E" w14:textId="77777777" w:rsidR="00414087" w:rsidRPr="00414087" w:rsidRDefault="00414087" w:rsidP="00414087">
            <w:pPr>
              <w:spacing w:line="256" w:lineRule="auto"/>
              <w:jc w:val="right"/>
              <w:outlineLvl w:val="0"/>
              <w:rPr>
                <w:lang w:eastAsia="en-US"/>
              </w:rPr>
            </w:pPr>
            <w:r w:rsidRPr="00414087">
              <w:rPr>
                <w:lang w:eastAsia="en-US"/>
              </w:rPr>
              <w:t>91 250,00</w:t>
            </w:r>
          </w:p>
        </w:tc>
        <w:tc>
          <w:tcPr>
            <w:tcW w:w="3814" w:type="dxa"/>
            <w:tcBorders>
              <w:top w:val="single" w:sz="4" w:space="0" w:color="auto"/>
              <w:left w:val="single" w:sz="4" w:space="0" w:color="auto"/>
              <w:bottom w:val="single" w:sz="4" w:space="0" w:color="auto"/>
              <w:right w:val="single" w:sz="4" w:space="0" w:color="auto"/>
            </w:tcBorders>
            <w:hideMark/>
          </w:tcPr>
          <w:p w14:paraId="6F4DCA90"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1660D733" w14:textId="77777777" w:rsidR="00414087" w:rsidRPr="00414087" w:rsidRDefault="00414087" w:rsidP="00414087">
            <w:pPr>
              <w:spacing w:line="256" w:lineRule="auto"/>
              <w:jc w:val="right"/>
              <w:outlineLvl w:val="0"/>
              <w:rPr>
                <w:lang w:eastAsia="en-US"/>
              </w:rPr>
            </w:pPr>
            <w:r w:rsidRPr="00414087">
              <w:rPr>
                <w:lang w:eastAsia="en-US"/>
              </w:rPr>
              <w:t>4562,5</w:t>
            </w:r>
          </w:p>
        </w:tc>
      </w:tr>
      <w:tr w:rsidR="00414087" w:rsidRPr="00414087" w14:paraId="24F8273E" w14:textId="77777777" w:rsidTr="00414087">
        <w:trPr>
          <w:trHeight w:val="276"/>
        </w:trPr>
        <w:tc>
          <w:tcPr>
            <w:tcW w:w="5927" w:type="dxa"/>
            <w:tcBorders>
              <w:top w:val="single" w:sz="4" w:space="0" w:color="auto"/>
              <w:left w:val="single" w:sz="4" w:space="0" w:color="auto"/>
              <w:bottom w:val="single" w:sz="4" w:space="0" w:color="auto"/>
              <w:right w:val="single" w:sz="4" w:space="0" w:color="auto"/>
            </w:tcBorders>
            <w:hideMark/>
          </w:tcPr>
          <w:p w14:paraId="6F7B8816"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Чехова -мкр Солнечный д 1</w:t>
            </w:r>
          </w:p>
        </w:tc>
        <w:tc>
          <w:tcPr>
            <w:tcW w:w="1886" w:type="dxa"/>
            <w:tcBorders>
              <w:top w:val="single" w:sz="4" w:space="0" w:color="auto"/>
              <w:left w:val="single" w:sz="4" w:space="0" w:color="auto"/>
              <w:bottom w:val="single" w:sz="4" w:space="0" w:color="auto"/>
              <w:right w:val="single" w:sz="4" w:space="0" w:color="auto"/>
            </w:tcBorders>
            <w:hideMark/>
          </w:tcPr>
          <w:p w14:paraId="7120A14F" w14:textId="77777777" w:rsidR="00414087" w:rsidRPr="00414087" w:rsidRDefault="00414087" w:rsidP="00414087">
            <w:pPr>
              <w:spacing w:line="256" w:lineRule="auto"/>
              <w:jc w:val="right"/>
              <w:outlineLvl w:val="0"/>
              <w:rPr>
                <w:lang w:eastAsia="en-US"/>
              </w:rPr>
            </w:pPr>
            <w:r w:rsidRPr="00414087">
              <w:rPr>
                <w:lang w:eastAsia="en-US"/>
              </w:rPr>
              <w:t>17 050,00</w:t>
            </w:r>
          </w:p>
        </w:tc>
        <w:tc>
          <w:tcPr>
            <w:tcW w:w="3814" w:type="dxa"/>
            <w:tcBorders>
              <w:top w:val="single" w:sz="4" w:space="0" w:color="auto"/>
              <w:left w:val="single" w:sz="4" w:space="0" w:color="auto"/>
              <w:bottom w:val="single" w:sz="4" w:space="0" w:color="auto"/>
              <w:right w:val="single" w:sz="4" w:space="0" w:color="auto"/>
            </w:tcBorders>
            <w:hideMark/>
          </w:tcPr>
          <w:p w14:paraId="0BD95481"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2B8B95A2" w14:textId="77777777" w:rsidR="00414087" w:rsidRPr="00414087" w:rsidRDefault="00414087" w:rsidP="00414087">
            <w:pPr>
              <w:spacing w:line="256" w:lineRule="auto"/>
              <w:jc w:val="right"/>
              <w:outlineLvl w:val="0"/>
              <w:rPr>
                <w:lang w:eastAsia="en-US"/>
              </w:rPr>
            </w:pPr>
            <w:r w:rsidRPr="00414087">
              <w:rPr>
                <w:lang w:eastAsia="en-US"/>
              </w:rPr>
              <w:t>852,5</w:t>
            </w:r>
          </w:p>
        </w:tc>
      </w:tr>
      <w:tr w:rsidR="00414087" w:rsidRPr="00414087" w14:paraId="29BA7FE5" w14:textId="77777777" w:rsidTr="00414087">
        <w:trPr>
          <w:trHeight w:val="421"/>
        </w:trPr>
        <w:tc>
          <w:tcPr>
            <w:tcW w:w="5927" w:type="dxa"/>
            <w:tcBorders>
              <w:top w:val="single" w:sz="4" w:space="0" w:color="auto"/>
              <w:left w:val="single" w:sz="4" w:space="0" w:color="auto"/>
              <w:bottom w:val="single" w:sz="4" w:space="0" w:color="auto"/>
              <w:right w:val="single" w:sz="4" w:space="0" w:color="auto"/>
            </w:tcBorders>
            <w:hideMark/>
          </w:tcPr>
          <w:p w14:paraId="5F0642A0"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Чехова (мкр Красная горка-ул Чехова-ул Красногорская)</w:t>
            </w:r>
          </w:p>
        </w:tc>
        <w:tc>
          <w:tcPr>
            <w:tcW w:w="1886" w:type="dxa"/>
            <w:tcBorders>
              <w:top w:val="single" w:sz="4" w:space="0" w:color="auto"/>
              <w:left w:val="single" w:sz="4" w:space="0" w:color="auto"/>
              <w:bottom w:val="single" w:sz="4" w:space="0" w:color="auto"/>
              <w:right w:val="single" w:sz="4" w:space="0" w:color="auto"/>
            </w:tcBorders>
            <w:hideMark/>
          </w:tcPr>
          <w:p w14:paraId="0E36CA72" w14:textId="77777777" w:rsidR="00414087" w:rsidRPr="00414087" w:rsidRDefault="00414087" w:rsidP="00414087">
            <w:pPr>
              <w:spacing w:line="256" w:lineRule="auto"/>
              <w:jc w:val="right"/>
              <w:outlineLvl w:val="0"/>
              <w:rPr>
                <w:lang w:eastAsia="en-US"/>
              </w:rPr>
            </w:pPr>
            <w:r w:rsidRPr="00414087">
              <w:rPr>
                <w:lang w:eastAsia="en-US"/>
              </w:rPr>
              <w:t>41 770,00</w:t>
            </w:r>
          </w:p>
        </w:tc>
        <w:tc>
          <w:tcPr>
            <w:tcW w:w="3814" w:type="dxa"/>
            <w:tcBorders>
              <w:top w:val="single" w:sz="4" w:space="0" w:color="auto"/>
              <w:left w:val="single" w:sz="4" w:space="0" w:color="auto"/>
              <w:bottom w:val="single" w:sz="4" w:space="0" w:color="auto"/>
              <w:right w:val="single" w:sz="4" w:space="0" w:color="auto"/>
            </w:tcBorders>
            <w:hideMark/>
          </w:tcPr>
          <w:p w14:paraId="6701347B"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34472DF3" w14:textId="77777777" w:rsidR="00414087" w:rsidRPr="00414087" w:rsidRDefault="00414087" w:rsidP="00414087">
            <w:pPr>
              <w:spacing w:line="256" w:lineRule="auto"/>
              <w:jc w:val="right"/>
              <w:outlineLvl w:val="0"/>
              <w:rPr>
                <w:lang w:eastAsia="en-US"/>
              </w:rPr>
            </w:pPr>
            <w:r w:rsidRPr="00414087">
              <w:rPr>
                <w:lang w:eastAsia="en-US"/>
              </w:rPr>
              <w:t>2088,5</w:t>
            </w:r>
          </w:p>
        </w:tc>
      </w:tr>
      <w:tr w:rsidR="00414087" w:rsidRPr="00414087" w14:paraId="1561EE29" w14:textId="77777777" w:rsidTr="00414087">
        <w:trPr>
          <w:trHeight w:val="480"/>
        </w:trPr>
        <w:tc>
          <w:tcPr>
            <w:tcW w:w="5927" w:type="dxa"/>
            <w:tcBorders>
              <w:top w:val="single" w:sz="4" w:space="0" w:color="auto"/>
              <w:left w:val="single" w:sz="4" w:space="0" w:color="auto"/>
              <w:bottom w:val="single" w:sz="4" w:space="0" w:color="auto"/>
              <w:right w:val="single" w:sz="4" w:space="0" w:color="auto"/>
            </w:tcBorders>
            <w:hideMark/>
          </w:tcPr>
          <w:p w14:paraId="72C94C01" w14:textId="77777777" w:rsidR="00414087" w:rsidRPr="00414087" w:rsidRDefault="00414087" w:rsidP="00414087">
            <w:pPr>
              <w:spacing w:line="256" w:lineRule="auto"/>
              <w:ind w:firstLineChars="100" w:firstLine="240"/>
              <w:outlineLvl w:val="0"/>
              <w:rPr>
                <w:lang w:eastAsia="en-US"/>
              </w:rPr>
            </w:pPr>
            <w:r w:rsidRPr="00414087">
              <w:rPr>
                <w:lang w:eastAsia="en-US"/>
              </w:rPr>
              <w:t>Водовод ул Чехова 2-ул Петровского 265</w:t>
            </w:r>
          </w:p>
        </w:tc>
        <w:tc>
          <w:tcPr>
            <w:tcW w:w="1886" w:type="dxa"/>
            <w:tcBorders>
              <w:top w:val="single" w:sz="4" w:space="0" w:color="auto"/>
              <w:left w:val="single" w:sz="4" w:space="0" w:color="auto"/>
              <w:bottom w:val="single" w:sz="4" w:space="0" w:color="auto"/>
              <w:right w:val="single" w:sz="4" w:space="0" w:color="auto"/>
            </w:tcBorders>
            <w:hideMark/>
          </w:tcPr>
          <w:p w14:paraId="2F75BE12" w14:textId="77777777" w:rsidR="00414087" w:rsidRPr="00414087" w:rsidRDefault="00414087" w:rsidP="00414087">
            <w:pPr>
              <w:spacing w:line="256" w:lineRule="auto"/>
              <w:jc w:val="right"/>
              <w:outlineLvl w:val="0"/>
              <w:rPr>
                <w:lang w:eastAsia="en-US"/>
              </w:rPr>
            </w:pPr>
            <w:r w:rsidRPr="00414087">
              <w:rPr>
                <w:lang w:eastAsia="en-US"/>
              </w:rPr>
              <w:t>381 050,00</w:t>
            </w:r>
          </w:p>
        </w:tc>
        <w:tc>
          <w:tcPr>
            <w:tcW w:w="3814" w:type="dxa"/>
            <w:tcBorders>
              <w:top w:val="single" w:sz="4" w:space="0" w:color="auto"/>
              <w:left w:val="single" w:sz="4" w:space="0" w:color="auto"/>
              <w:bottom w:val="single" w:sz="4" w:space="0" w:color="auto"/>
              <w:right w:val="single" w:sz="4" w:space="0" w:color="auto"/>
            </w:tcBorders>
            <w:hideMark/>
          </w:tcPr>
          <w:p w14:paraId="53098E2E" w14:textId="77777777" w:rsidR="00414087" w:rsidRPr="00414087" w:rsidRDefault="00414087" w:rsidP="00414087">
            <w:pPr>
              <w:spacing w:line="256" w:lineRule="auto"/>
              <w:jc w:val="right"/>
              <w:outlineLvl w:val="0"/>
              <w:rPr>
                <w:lang w:eastAsia="en-US"/>
              </w:rPr>
            </w:pPr>
            <w:r w:rsidRPr="00414087">
              <w:rPr>
                <w:lang w:eastAsia="en-US"/>
              </w:rPr>
              <w:t>20</w:t>
            </w:r>
          </w:p>
        </w:tc>
        <w:tc>
          <w:tcPr>
            <w:tcW w:w="2831" w:type="dxa"/>
            <w:tcBorders>
              <w:top w:val="single" w:sz="4" w:space="0" w:color="auto"/>
              <w:left w:val="single" w:sz="4" w:space="0" w:color="auto"/>
              <w:bottom w:val="single" w:sz="4" w:space="0" w:color="auto"/>
              <w:right w:val="single" w:sz="4" w:space="0" w:color="auto"/>
            </w:tcBorders>
            <w:hideMark/>
          </w:tcPr>
          <w:p w14:paraId="30A06C27" w14:textId="77777777" w:rsidR="00414087" w:rsidRPr="00414087" w:rsidRDefault="00414087" w:rsidP="00414087">
            <w:pPr>
              <w:spacing w:line="256" w:lineRule="auto"/>
              <w:jc w:val="right"/>
              <w:outlineLvl w:val="0"/>
              <w:rPr>
                <w:lang w:eastAsia="en-US"/>
              </w:rPr>
            </w:pPr>
            <w:r w:rsidRPr="00414087">
              <w:rPr>
                <w:lang w:eastAsia="en-US"/>
              </w:rPr>
              <w:t>19052,5</w:t>
            </w:r>
          </w:p>
        </w:tc>
      </w:tr>
      <w:tr w:rsidR="00414087" w:rsidRPr="00414087" w14:paraId="6BF74AAB" w14:textId="77777777" w:rsidTr="00414087">
        <w:trPr>
          <w:trHeight w:val="240"/>
        </w:trPr>
        <w:tc>
          <w:tcPr>
            <w:tcW w:w="5927" w:type="dxa"/>
            <w:tcBorders>
              <w:top w:val="single" w:sz="4" w:space="0" w:color="auto"/>
              <w:left w:val="single" w:sz="4" w:space="0" w:color="auto"/>
              <w:bottom w:val="single" w:sz="4" w:space="0" w:color="auto"/>
              <w:right w:val="single" w:sz="4" w:space="0" w:color="auto"/>
            </w:tcBorders>
            <w:hideMark/>
          </w:tcPr>
          <w:p w14:paraId="68FA5423" w14:textId="77777777" w:rsidR="00414087" w:rsidRPr="00414087" w:rsidRDefault="00414087" w:rsidP="00414087">
            <w:pPr>
              <w:spacing w:line="256" w:lineRule="auto"/>
              <w:ind w:firstLineChars="100" w:firstLine="240"/>
              <w:outlineLvl w:val="0"/>
              <w:rPr>
                <w:lang w:eastAsia="en-US"/>
              </w:rPr>
            </w:pPr>
            <w:r w:rsidRPr="00414087">
              <w:rPr>
                <w:lang w:eastAsia="en-US"/>
              </w:rPr>
              <w:lastRenderedPageBreak/>
              <w:t>Общая сумма амортизационных отчислений (арендная плата в год)</w:t>
            </w:r>
          </w:p>
        </w:tc>
        <w:tc>
          <w:tcPr>
            <w:tcW w:w="1886" w:type="dxa"/>
            <w:tcBorders>
              <w:top w:val="single" w:sz="4" w:space="0" w:color="auto"/>
              <w:left w:val="single" w:sz="4" w:space="0" w:color="auto"/>
              <w:bottom w:val="single" w:sz="4" w:space="0" w:color="auto"/>
              <w:right w:val="single" w:sz="4" w:space="0" w:color="auto"/>
            </w:tcBorders>
          </w:tcPr>
          <w:p w14:paraId="667ABA39" w14:textId="77777777" w:rsidR="00414087" w:rsidRPr="00414087" w:rsidRDefault="00414087" w:rsidP="00414087">
            <w:pPr>
              <w:spacing w:line="256" w:lineRule="auto"/>
              <w:jc w:val="right"/>
              <w:outlineLvl w:val="0"/>
              <w:rPr>
                <w:lang w:eastAsia="en-US"/>
              </w:rPr>
            </w:pPr>
          </w:p>
        </w:tc>
        <w:tc>
          <w:tcPr>
            <w:tcW w:w="3814" w:type="dxa"/>
            <w:tcBorders>
              <w:top w:val="single" w:sz="4" w:space="0" w:color="auto"/>
              <w:left w:val="single" w:sz="4" w:space="0" w:color="auto"/>
              <w:bottom w:val="single" w:sz="4" w:space="0" w:color="auto"/>
              <w:right w:val="single" w:sz="4" w:space="0" w:color="auto"/>
            </w:tcBorders>
          </w:tcPr>
          <w:p w14:paraId="0D47120C" w14:textId="77777777" w:rsidR="00414087" w:rsidRPr="00414087" w:rsidRDefault="00414087" w:rsidP="00414087">
            <w:pPr>
              <w:spacing w:line="256" w:lineRule="auto"/>
              <w:jc w:val="right"/>
              <w:outlineLvl w:val="0"/>
              <w:rPr>
                <w:lang w:eastAsia="en-US"/>
              </w:rPr>
            </w:pPr>
          </w:p>
        </w:tc>
        <w:tc>
          <w:tcPr>
            <w:tcW w:w="2831" w:type="dxa"/>
            <w:tcBorders>
              <w:top w:val="single" w:sz="4" w:space="0" w:color="auto"/>
              <w:left w:val="single" w:sz="4" w:space="0" w:color="auto"/>
              <w:bottom w:val="single" w:sz="4" w:space="0" w:color="auto"/>
              <w:right w:val="single" w:sz="4" w:space="0" w:color="auto"/>
            </w:tcBorders>
            <w:hideMark/>
          </w:tcPr>
          <w:p w14:paraId="7A8C1B11" w14:textId="77777777" w:rsidR="00414087" w:rsidRPr="00414087" w:rsidRDefault="00414087" w:rsidP="00414087">
            <w:pPr>
              <w:spacing w:line="256" w:lineRule="auto"/>
              <w:jc w:val="right"/>
              <w:outlineLvl w:val="0"/>
              <w:rPr>
                <w:lang w:eastAsia="en-US"/>
              </w:rPr>
            </w:pPr>
            <w:r w:rsidRPr="00414087">
              <w:rPr>
                <w:lang w:eastAsia="en-US"/>
              </w:rPr>
              <w:t>94307,5</w:t>
            </w:r>
          </w:p>
        </w:tc>
      </w:tr>
    </w:tbl>
    <w:p w14:paraId="08F866C1" w14:textId="77777777" w:rsidR="00414087" w:rsidRPr="00414087" w:rsidRDefault="00414087" w:rsidP="00414087">
      <w:pPr>
        <w:jc w:val="right"/>
        <w:rPr>
          <w:sz w:val="28"/>
          <w:szCs w:val="28"/>
        </w:rPr>
      </w:pPr>
      <w:r w:rsidRPr="00414087">
        <w:rPr>
          <w:sz w:val="28"/>
          <w:szCs w:val="28"/>
        </w:rPr>
        <w:t>Приложение 6</w:t>
      </w:r>
    </w:p>
    <w:p w14:paraId="3C8AAB7E" w14:textId="77777777" w:rsidR="00414087" w:rsidRPr="00414087" w:rsidRDefault="00414087" w:rsidP="00414087">
      <w:pPr>
        <w:rPr>
          <w:sz w:val="28"/>
          <w:szCs w:val="28"/>
        </w:rPr>
      </w:pPr>
    </w:p>
    <w:p w14:paraId="2EE1CF26" w14:textId="77777777" w:rsidR="00414087" w:rsidRPr="00414087" w:rsidRDefault="00414087" w:rsidP="00414087">
      <w:pPr>
        <w:tabs>
          <w:tab w:val="left" w:pos="14835"/>
        </w:tabs>
        <w:ind w:left="1134" w:firstLine="1560"/>
        <w:rPr>
          <w:szCs w:val="20"/>
        </w:rPr>
      </w:pPr>
      <w:r w:rsidRPr="00414087">
        <w:rPr>
          <w:sz w:val="28"/>
          <w:szCs w:val="28"/>
        </w:rPr>
        <w:tab/>
      </w:r>
      <w:r w:rsidRPr="00414087">
        <w:rPr>
          <w:noProof/>
          <w:szCs w:val="20"/>
        </w:rPr>
        <w:drawing>
          <wp:inline distT="0" distB="0" distL="0" distR="0" wp14:anchorId="27C9C269" wp14:editId="0233F64A">
            <wp:extent cx="9182100" cy="4448175"/>
            <wp:effectExtent l="0" t="0" r="0" b="9525"/>
            <wp:docPr id="1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82100" cy="4448175"/>
                    </a:xfrm>
                    <a:prstGeom prst="rect">
                      <a:avLst/>
                    </a:prstGeom>
                    <a:noFill/>
                    <a:ln>
                      <a:noFill/>
                    </a:ln>
                  </pic:spPr>
                </pic:pic>
              </a:graphicData>
            </a:graphic>
          </wp:inline>
        </w:drawing>
      </w:r>
    </w:p>
    <w:p w14:paraId="27D4BE7F" w14:textId="77777777" w:rsidR="00414087" w:rsidRPr="00414087" w:rsidRDefault="00414087" w:rsidP="00414087">
      <w:pPr>
        <w:rPr>
          <w:szCs w:val="20"/>
        </w:rPr>
      </w:pPr>
    </w:p>
    <w:p w14:paraId="279CD1E0" w14:textId="77777777" w:rsidR="00414087" w:rsidRPr="00414087" w:rsidRDefault="00414087" w:rsidP="00414087">
      <w:pPr>
        <w:jc w:val="right"/>
        <w:rPr>
          <w:sz w:val="28"/>
          <w:szCs w:val="28"/>
        </w:rPr>
      </w:pPr>
      <w:r w:rsidRPr="00414087">
        <w:rPr>
          <w:sz w:val="28"/>
          <w:szCs w:val="28"/>
        </w:rPr>
        <w:br w:type="page"/>
      </w:r>
      <w:r w:rsidRPr="00414087">
        <w:rPr>
          <w:sz w:val="28"/>
          <w:szCs w:val="28"/>
        </w:rPr>
        <w:lastRenderedPageBreak/>
        <w:t>Приложение 7</w:t>
      </w:r>
    </w:p>
    <w:p w14:paraId="462C39A5" w14:textId="77777777" w:rsidR="00414087" w:rsidRPr="00414087" w:rsidRDefault="00414087" w:rsidP="00414087">
      <w:pPr>
        <w:jc w:val="right"/>
        <w:rPr>
          <w:sz w:val="28"/>
          <w:szCs w:val="28"/>
        </w:rPr>
      </w:pPr>
    </w:p>
    <w:p w14:paraId="29AC3C6B" w14:textId="77777777" w:rsidR="00414087" w:rsidRPr="00414087" w:rsidRDefault="00414087" w:rsidP="00414087">
      <w:pPr>
        <w:jc w:val="right"/>
        <w:rPr>
          <w:sz w:val="28"/>
          <w:szCs w:val="28"/>
        </w:rPr>
      </w:pPr>
      <w:r w:rsidRPr="00414087">
        <w:rPr>
          <w:noProof/>
          <w:szCs w:val="20"/>
        </w:rPr>
        <w:drawing>
          <wp:inline distT="0" distB="0" distL="0" distR="0" wp14:anchorId="1E7C1494" wp14:editId="192E453E">
            <wp:extent cx="9677400" cy="2847975"/>
            <wp:effectExtent l="0" t="0" r="0" b="9525"/>
            <wp:docPr id="1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677400" cy="2847975"/>
                    </a:xfrm>
                    <a:prstGeom prst="rect">
                      <a:avLst/>
                    </a:prstGeom>
                    <a:noFill/>
                    <a:ln>
                      <a:noFill/>
                    </a:ln>
                  </pic:spPr>
                </pic:pic>
              </a:graphicData>
            </a:graphic>
          </wp:inline>
        </w:drawing>
      </w:r>
    </w:p>
    <w:p w14:paraId="4F96A7AB" w14:textId="77777777" w:rsidR="00414087" w:rsidRPr="00414087" w:rsidRDefault="00414087" w:rsidP="00414087">
      <w:pPr>
        <w:sectPr w:rsidR="00414087" w:rsidRPr="00414087">
          <w:pgSz w:w="16838" w:h="11906" w:orient="landscape"/>
          <w:pgMar w:top="1134" w:right="709" w:bottom="567" w:left="284" w:header="720" w:footer="720" w:gutter="0"/>
          <w:cols w:space="720"/>
        </w:sectPr>
      </w:pPr>
    </w:p>
    <w:p w14:paraId="2D3D4432" w14:textId="2F61F379" w:rsidR="00C73EDD" w:rsidRPr="00EB32D1" w:rsidRDefault="00C73EDD" w:rsidP="00C73EDD">
      <w:pPr>
        <w:tabs>
          <w:tab w:val="left" w:pos="5580"/>
          <w:tab w:val="left" w:pos="9498"/>
        </w:tabs>
        <w:ind w:left="-3167" w:right="-569" w:firstLine="8979"/>
      </w:pPr>
      <w:r w:rsidRPr="00EB32D1">
        <w:lastRenderedPageBreak/>
        <w:t xml:space="preserve">Приложение № </w:t>
      </w:r>
      <w:r>
        <w:t xml:space="preserve">67 </w:t>
      </w:r>
      <w:r w:rsidRPr="00EB32D1">
        <w:t>к протоколу № 90</w:t>
      </w:r>
    </w:p>
    <w:p w14:paraId="226DF514" w14:textId="77777777" w:rsidR="00C73EDD" w:rsidRPr="00EB32D1" w:rsidRDefault="00C73EDD" w:rsidP="00C73EDD">
      <w:pPr>
        <w:tabs>
          <w:tab w:val="left" w:pos="5580"/>
          <w:tab w:val="left" w:pos="9498"/>
        </w:tabs>
        <w:ind w:left="-3167" w:right="-569" w:firstLine="8979"/>
      </w:pPr>
      <w:r w:rsidRPr="00EB32D1">
        <w:t>заседания правления Региональной</w:t>
      </w:r>
    </w:p>
    <w:p w14:paraId="6F5FBB9B" w14:textId="77777777" w:rsidR="00C73EDD" w:rsidRPr="00EB32D1" w:rsidRDefault="00C73EDD" w:rsidP="00C73EDD">
      <w:pPr>
        <w:tabs>
          <w:tab w:val="left" w:pos="5580"/>
          <w:tab w:val="left" w:pos="9498"/>
        </w:tabs>
        <w:ind w:left="-3167" w:right="-569" w:firstLine="8979"/>
      </w:pPr>
      <w:r w:rsidRPr="00EB32D1">
        <w:t>энергетической комиссии</w:t>
      </w:r>
    </w:p>
    <w:p w14:paraId="46AD241E" w14:textId="77777777" w:rsidR="00C73EDD" w:rsidRDefault="00C73EDD" w:rsidP="00C73EDD">
      <w:pPr>
        <w:tabs>
          <w:tab w:val="left" w:pos="5580"/>
          <w:tab w:val="left" w:pos="9498"/>
        </w:tabs>
        <w:ind w:left="-3167" w:right="-569" w:firstLine="8979"/>
      </w:pPr>
      <w:r w:rsidRPr="00EB32D1">
        <w:t>Кузбасса от 30.12.2021</w:t>
      </w:r>
    </w:p>
    <w:p w14:paraId="7CB0FF40" w14:textId="77777777" w:rsidR="00C73EDD" w:rsidRPr="00414087" w:rsidRDefault="00C73EDD" w:rsidP="00414087">
      <w:pPr>
        <w:tabs>
          <w:tab w:val="left" w:pos="5580"/>
          <w:tab w:val="left" w:pos="9498"/>
        </w:tabs>
        <w:ind w:left="-961" w:right="-569" w:firstLine="5356"/>
      </w:pPr>
    </w:p>
    <w:p w14:paraId="14568A1C" w14:textId="77777777" w:rsidR="00414087" w:rsidRPr="00414087" w:rsidRDefault="00414087" w:rsidP="00414087">
      <w:pPr>
        <w:tabs>
          <w:tab w:val="left" w:pos="3052"/>
        </w:tabs>
        <w:jc w:val="center"/>
        <w:rPr>
          <w:b/>
          <w:bCs/>
          <w:color w:val="000000"/>
          <w:sz w:val="28"/>
          <w:szCs w:val="28"/>
        </w:rPr>
      </w:pPr>
      <w:r w:rsidRPr="00414087">
        <w:rPr>
          <w:b/>
          <w:bCs/>
          <w:color w:val="000000"/>
          <w:sz w:val="28"/>
          <w:szCs w:val="28"/>
        </w:rPr>
        <w:t xml:space="preserve">Производственная программа </w:t>
      </w:r>
    </w:p>
    <w:p w14:paraId="56FD1D27" w14:textId="77777777" w:rsidR="00414087" w:rsidRPr="00414087" w:rsidRDefault="00414087" w:rsidP="00414087">
      <w:pPr>
        <w:tabs>
          <w:tab w:val="left" w:pos="3052"/>
        </w:tabs>
        <w:jc w:val="center"/>
        <w:rPr>
          <w:b/>
          <w:bCs/>
          <w:color w:val="000000"/>
          <w:kern w:val="32"/>
          <w:sz w:val="28"/>
          <w:szCs w:val="28"/>
          <w:lang w:eastAsia="en-US"/>
        </w:rPr>
      </w:pPr>
      <w:r w:rsidRPr="00414087">
        <w:rPr>
          <w:b/>
          <w:color w:val="000000"/>
          <w:sz w:val="28"/>
          <w:szCs w:val="28"/>
          <w:lang w:eastAsia="en-US"/>
        </w:rPr>
        <w:t>МКП «ТЕПЛО» (г. Топки Топкинского муниципального округа)</w:t>
      </w:r>
      <w:r w:rsidRPr="00414087">
        <w:rPr>
          <w:b/>
          <w:bCs/>
          <w:color w:val="000000"/>
          <w:kern w:val="32"/>
          <w:sz w:val="28"/>
          <w:szCs w:val="28"/>
          <w:lang w:eastAsia="en-US"/>
        </w:rPr>
        <w:t xml:space="preserve"> </w:t>
      </w:r>
    </w:p>
    <w:p w14:paraId="475437DC" w14:textId="77777777" w:rsidR="00414087" w:rsidRPr="00414087" w:rsidRDefault="00414087" w:rsidP="00414087">
      <w:pPr>
        <w:tabs>
          <w:tab w:val="left" w:pos="3052"/>
        </w:tabs>
        <w:jc w:val="center"/>
        <w:rPr>
          <w:b/>
          <w:bCs/>
          <w:color w:val="000000"/>
          <w:sz w:val="28"/>
          <w:szCs w:val="28"/>
        </w:rPr>
      </w:pPr>
      <w:r w:rsidRPr="00414087">
        <w:rPr>
          <w:b/>
          <w:bCs/>
          <w:color w:val="000000"/>
          <w:sz w:val="28"/>
          <w:szCs w:val="28"/>
        </w:rPr>
        <w:t xml:space="preserve">в сфере холодного водоснабжения, водоотведения </w:t>
      </w:r>
    </w:p>
    <w:p w14:paraId="04EFD2D6" w14:textId="77777777" w:rsidR="00414087" w:rsidRPr="00414087" w:rsidRDefault="00414087" w:rsidP="00414087">
      <w:pPr>
        <w:tabs>
          <w:tab w:val="left" w:pos="3052"/>
        </w:tabs>
        <w:jc w:val="center"/>
        <w:rPr>
          <w:b/>
          <w:lang w:eastAsia="en-US"/>
        </w:rPr>
      </w:pPr>
      <w:r w:rsidRPr="00414087">
        <w:rPr>
          <w:b/>
          <w:bCs/>
          <w:color w:val="000000"/>
          <w:sz w:val="28"/>
          <w:szCs w:val="28"/>
        </w:rPr>
        <w:t xml:space="preserve">на </w:t>
      </w:r>
      <w:r w:rsidRPr="00414087">
        <w:rPr>
          <w:b/>
          <w:bCs/>
          <w:sz w:val="28"/>
          <w:szCs w:val="28"/>
        </w:rPr>
        <w:t>период с 01.01.2022 по 31.12.2022</w:t>
      </w:r>
    </w:p>
    <w:p w14:paraId="7F77FC08" w14:textId="77777777" w:rsidR="00414087" w:rsidRPr="00414087" w:rsidRDefault="00414087" w:rsidP="00414087">
      <w:pPr>
        <w:rPr>
          <w:b/>
          <w:lang w:eastAsia="en-US"/>
        </w:rPr>
      </w:pPr>
    </w:p>
    <w:p w14:paraId="390CCA20" w14:textId="77777777" w:rsidR="00414087" w:rsidRPr="00414087" w:rsidRDefault="00414087" w:rsidP="00414087">
      <w:pPr>
        <w:rPr>
          <w:lang w:eastAsia="en-US"/>
        </w:rPr>
      </w:pPr>
    </w:p>
    <w:p w14:paraId="3AB2F3FC" w14:textId="77777777" w:rsidR="00414087" w:rsidRPr="00414087" w:rsidRDefault="00414087" w:rsidP="00414087">
      <w:pPr>
        <w:jc w:val="center"/>
        <w:rPr>
          <w:sz w:val="28"/>
          <w:szCs w:val="28"/>
        </w:rPr>
      </w:pPr>
      <w:r w:rsidRPr="00414087">
        <w:rPr>
          <w:sz w:val="28"/>
          <w:szCs w:val="28"/>
        </w:rPr>
        <w:t>Раздел 1. Паспорт производственной программы</w:t>
      </w:r>
    </w:p>
    <w:p w14:paraId="7E46D386" w14:textId="77777777" w:rsidR="00414087" w:rsidRPr="00414087" w:rsidRDefault="00414087" w:rsidP="00414087">
      <w:pPr>
        <w:jc w:val="center"/>
        <w:rPr>
          <w:sz w:val="28"/>
          <w:szCs w:val="28"/>
        </w:rPr>
      </w:pPr>
    </w:p>
    <w:tbl>
      <w:tblPr>
        <w:tblStyle w:val="387"/>
        <w:tblW w:w="10207" w:type="dxa"/>
        <w:tblInd w:w="-431" w:type="dxa"/>
        <w:tblLook w:val="04A0" w:firstRow="1" w:lastRow="0" w:firstColumn="1" w:lastColumn="0" w:noHBand="0" w:noVBand="1"/>
      </w:tblPr>
      <w:tblGrid>
        <w:gridCol w:w="5103"/>
        <w:gridCol w:w="5104"/>
      </w:tblGrid>
      <w:tr w:rsidR="00414087" w:rsidRPr="00414087" w14:paraId="2B866BDC" w14:textId="77777777" w:rsidTr="00414087">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14:paraId="7E2DB8BB" w14:textId="77777777" w:rsidR="00414087" w:rsidRPr="00414087" w:rsidRDefault="00414087" w:rsidP="00414087">
            <w:pPr>
              <w:rPr>
                <w:sz w:val="28"/>
                <w:szCs w:val="28"/>
              </w:rPr>
            </w:pPr>
            <w:r w:rsidRPr="00414087">
              <w:rPr>
                <w:sz w:val="28"/>
                <w:szCs w:val="28"/>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14:paraId="3B14E448" w14:textId="77777777" w:rsidR="00414087" w:rsidRPr="00414087" w:rsidRDefault="00414087" w:rsidP="00414087">
            <w:pPr>
              <w:jc w:val="center"/>
              <w:rPr>
                <w:sz w:val="28"/>
                <w:szCs w:val="28"/>
              </w:rPr>
            </w:pPr>
            <w:r w:rsidRPr="00414087">
              <w:rPr>
                <w:bCs/>
                <w:color w:val="000000"/>
                <w:sz w:val="28"/>
                <w:szCs w:val="28"/>
              </w:rPr>
              <w:t>Муниципальное казенное предприятие «ТЕПЛО»</w:t>
            </w:r>
          </w:p>
        </w:tc>
      </w:tr>
      <w:tr w:rsidR="00414087" w:rsidRPr="00414087" w14:paraId="78FB951A" w14:textId="77777777" w:rsidTr="00414087">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14:paraId="5EE49842" w14:textId="77777777" w:rsidR="00414087" w:rsidRPr="00414087" w:rsidRDefault="00414087" w:rsidP="00414087">
            <w:pPr>
              <w:rPr>
                <w:sz w:val="28"/>
                <w:szCs w:val="28"/>
              </w:rPr>
            </w:pPr>
            <w:r w:rsidRPr="00414087">
              <w:rPr>
                <w:sz w:val="28"/>
                <w:szCs w:val="28"/>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14:paraId="02B204CE" w14:textId="77777777" w:rsidR="00414087" w:rsidRPr="00414087" w:rsidRDefault="00414087" w:rsidP="00414087">
            <w:pPr>
              <w:jc w:val="center"/>
              <w:rPr>
                <w:sz w:val="28"/>
                <w:szCs w:val="28"/>
              </w:rPr>
            </w:pPr>
            <w:r w:rsidRPr="00414087">
              <w:rPr>
                <w:sz w:val="28"/>
                <w:szCs w:val="28"/>
              </w:rPr>
              <w:t xml:space="preserve">652300, Кемеровская область, </w:t>
            </w:r>
          </w:p>
          <w:p w14:paraId="026F0ABD" w14:textId="77777777" w:rsidR="00414087" w:rsidRPr="00414087" w:rsidRDefault="00414087" w:rsidP="00414087">
            <w:pPr>
              <w:jc w:val="center"/>
              <w:rPr>
                <w:sz w:val="28"/>
                <w:szCs w:val="28"/>
              </w:rPr>
            </w:pPr>
            <w:r w:rsidRPr="00414087">
              <w:rPr>
                <w:color w:val="000000"/>
                <w:sz w:val="28"/>
                <w:szCs w:val="28"/>
              </w:rPr>
              <w:t>г. Топки, ул. Алма-Атинская, 31 «З»</w:t>
            </w:r>
          </w:p>
        </w:tc>
      </w:tr>
      <w:tr w:rsidR="00414087" w:rsidRPr="00414087" w14:paraId="7923347D" w14:textId="77777777" w:rsidTr="00414087">
        <w:tc>
          <w:tcPr>
            <w:tcW w:w="5103" w:type="dxa"/>
            <w:tcBorders>
              <w:top w:val="single" w:sz="4" w:space="0" w:color="auto"/>
              <w:left w:val="single" w:sz="4" w:space="0" w:color="auto"/>
              <w:bottom w:val="single" w:sz="4" w:space="0" w:color="auto"/>
              <w:right w:val="single" w:sz="4" w:space="0" w:color="auto"/>
            </w:tcBorders>
            <w:vAlign w:val="center"/>
            <w:hideMark/>
          </w:tcPr>
          <w:p w14:paraId="6694103B" w14:textId="77777777" w:rsidR="00414087" w:rsidRPr="00414087" w:rsidRDefault="00414087" w:rsidP="00414087">
            <w:pPr>
              <w:rPr>
                <w:sz w:val="28"/>
                <w:szCs w:val="28"/>
              </w:rPr>
            </w:pPr>
            <w:r w:rsidRPr="00414087">
              <w:rPr>
                <w:sz w:val="28"/>
                <w:szCs w:val="28"/>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593FA17E" w14:textId="77777777" w:rsidR="00414087" w:rsidRPr="00414087" w:rsidRDefault="00414087" w:rsidP="00414087">
            <w:pPr>
              <w:jc w:val="center"/>
              <w:rPr>
                <w:sz w:val="28"/>
                <w:szCs w:val="28"/>
              </w:rPr>
            </w:pPr>
            <w:r w:rsidRPr="00414087">
              <w:rPr>
                <w:sz w:val="28"/>
                <w:szCs w:val="28"/>
              </w:rPr>
              <w:t>Региональная энергетическая комиссия Кузбасса</w:t>
            </w:r>
          </w:p>
        </w:tc>
      </w:tr>
      <w:tr w:rsidR="00414087" w:rsidRPr="00414087" w14:paraId="4DB4D678" w14:textId="77777777" w:rsidTr="00414087">
        <w:tc>
          <w:tcPr>
            <w:tcW w:w="5103" w:type="dxa"/>
            <w:tcBorders>
              <w:top w:val="single" w:sz="4" w:space="0" w:color="auto"/>
              <w:left w:val="single" w:sz="4" w:space="0" w:color="auto"/>
              <w:bottom w:val="single" w:sz="4" w:space="0" w:color="auto"/>
              <w:right w:val="single" w:sz="4" w:space="0" w:color="auto"/>
            </w:tcBorders>
            <w:vAlign w:val="center"/>
            <w:hideMark/>
          </w:tcPr>
          <w:p w14:paraId="56A197D2" w14:textId="77777777" w:rsidR="00414087" w:rsidRPr="00414087" w:rsidRDefault="00414087" w:rsidP="00414087">
            <w:pPr>
              <w:rPr>
                <w:sz w:val="28"/>
                <w:szCs w:val="28"/>
              </w:rPr>
            </w:pPr>
            <w:r w:rsidRPr="00414087">
              <w:rPr>
                <w:sz w:val="28"/>
                <w:szCs w:val="28"/>
              </w:rPr>
              <w:t>Юридический адрес, почтовый адрес уполномоченного органа, утвердившего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104A293C" w14:textId="77777777" w:rsidR="00414087" w:rsidRPr="00414087" w:rsidRDefault="00414087" w:rsidP="00414087">
            <w:pPr>
              <w:jc w:val="center"/>
              <w:rPr>
                <w:sz w:val="28"/>
                <w:szCs w:val="28"/>
              </w:rPr>
            </w:pPr>
            <w:r w:rsidRPr="00414087">
              <w:rPr>
                <w:sz w:val="28"/>
                <w:szCs w:val="28"/>
              </w:rPr>
              <w:t>650000, г. Кемерово,</w:t>
            </w:r>
          </w:p>
          <w:p w14:paraId="081CA364" w14:textId="77777777" w:rsidR="00414087" w:rsidRPr="00414087" w:rsidRDefault="00414087" w:rsidP="00414087">
            <w:pPr>
              <w:jc w:val="center"/>
              <w:rPr>
                <w:sz w:val="28"/>
                <w:szCs w:val="28"/>
              </w:rPr>
            </w:pPr>
            <w:r w:rsidRPr="00414087">
              <w:rPr>
                <w:sz w:val="28"/>
                <w:szCs w:val="28"/>
              </w:rPr>
              <w:t xml:space="preserve"> ул. Н. Островского, д. 32</w:t>
            </w:r>
          </w:p>
        </w:tc>
      </w:tr>
    </w:tbl>
    <w:p w14:paraId="2D949AB4" w14:textId="77777777" w:rsidR="00414087" w:rsidRPr="00414087" w:rsidRDefault="00414087" w:rsidP="00414087">
      <w:pPr>
        <w:jc w:val="center"/>
        <w:rPr>
          <w:sz w:val="28"/>
          <w:szCs w:val="28"/>
        </w:rPr>
      </w:pPr>
    </w:p>
    <w:p w14:paraId="38FFAE74" w14:textId="77777777" w:rsidR="00414087" w:rsidRPr="00414087" w:rsidRDefault="00414087" w:rsidP="00414087">
      <w:pPr>
        <w:jc w:val="center"/>
        <w:rPr>
          <w:sz w:val="28"/>
          <w:szCs w:val="28"/>
        </w:rPr>
      </w:pPr>
    </w:p>
    <w:p w14:paraId="43D4616C" w14:textId="77777777" w:rsidR="00414087" w:rsidRPr="00414087" w:rsidRDefault="00414087" w:rsidP="00414087">
      <w:pPr>
        <w:jc w:val="center"/>
        <w:rPr>
          <w:sz w:val="28"/>
          <w:szCs w:val="28"/>
        </w:rPr>
      </w:pPr>
    </w:p>
    <w:p w14:paraId="45AA3870" w14:textId="77777777" w:rsidR="00414087" w:rsidRPr="00414087" w:rsidRDefault="00414087" w:rsidP="00414087">
      <w:pPr>
        <w:jc w:val="center"/>
        <w:rPr>
          <w:sz w:val="28"/>
          <w:szCs w:val="28"/>
        </w:rPr>
      </w:pPr>
    </w:p>
    <w:p w14:paraId="2E43F01D" w14:textId="77777777" w:rsidR="00414087" w:rsidRPr="00414087" w:rsidRDefault="00414087" w:rsidP="00414087">
      <w:pPr>
        <w:jc w:val="center"/>
        <w:rPr>
          <w:sz w:val="28"/>
          <w:szCs w:val="28"/>
        </w:rPr>
      </w:pPr>
    </w:p>
    <w:p w14:paraId="7F5F50B0" w14:textId="77777777" w:rsidR="00414087" w:rsidRPr="00414087" w:rsidRDefault="00414087" w:rsidP="00414087">
      <w:pPr>
        <w:jc w:val="center"/>
        <w:rPr>
          <w:sz w:val="28"/>
          <w:szCs w:val="28"/>
        </w:rPr>
      </w:pPr>
    </w:p>
    <w:p w14:paraId="06A76D12" w14:textId="77777777" w:rsidR="00414087" w:rsidRPr="00414087" w:rsidRDefault="00414087" w:rsidP="00414087">
      <w:pPr>
        <w:jc w:val="center"/>
        <w:rPr>
          <w:sz w:val="28"/>
          <w:szCs w:val="28"/>
        </w:rPr>
      </w:pPr>
    </w:p>
    <w:p w14:paraId="60100C33" w14:textId="77777777" w:rsidR="00414087" w:rsidRPr="00414087" w:rsidRDefault="00414087" w:rsidP="00414087">
      <w:pPr>
        <w:jc w:val="center"/>
        <w:rPr>
          <w:sz w:val="28"/>
          <w:szCs w:val="28"/>
        </w:rPr>
      </w:pPr>
    </w:p>
    <w:p w14:paraId="62B0F75D" w14:textId="77777777" w:rsidR="00414087" w:rsidRPr="00414087" w:rsidRDefault="00414087" w:rsidP="00414087">
      <w:pPr>
        <w:jc w:val="center"/>
        <w:rPr>
          <w:sz w:val="28"/>
          <w:szCs w:val="28"/>
        </w:rPr>
      </w:pPr>
    </w:p>
    <w:p w14:paraId="3A0E87C6" w14:textId="77777777" w:rsidR="00414087" w:rsidRPr="00414087" w:rsidRDefault="00414087" w:rsidP="00414087">
      <w:pPr>
        <w:jc w:val="center"/>
        <w:rPr>
          <w:sz w:val="28"/>
          <w:szCs w:val="28"/>
        </w:rPr>
      </w:pPr>
    </w:p>
    <w:p w14:paraId="5A7B7A5D" w14:textId="77777777" w:rsidR="00414087" w:rsidRPr="00414087" w:rsidRDefault="00414087" w:rsidP="00414087">
      <w:pPr>
        <w:jc w:val="center"/>
        <w:rPr>
          <w:sz w:val="28"/>
          <w:szCs w:val="28"/>
        </w:rPr>
      </w:pPr>
    </w:p>
    <w:p w14:paraId="4E122DE8" w14:textId="77777777" w:rsidR="00414087" w:rsidRPr="00414087" w:rsidRDefault="00414087" w:rsidP="00414087">
      <w:pPr>
        <w:jc w:val="center"/>
        <w:rPr>
          <w:sz w:val="28"/>
          <w:szCs w:val="28"/>
        </w:rPr>
      </w:pPr>
    </w:p>
    <w:p w14:paraId="2A77FB3E" w14:textId="77777777" w:rsidR="00414087" w:rsidRPr="00414087" w:rsidRDefault="00414087" w:rsidP="00414087">
      <w:pPr>
        <w:jc w:val="center"/>
        <w:rPr>
          <w:sz w:val="28"/>
          <w:szCs w:val="28"/>
        </w:rPr>
      </w:pPr>
    </w:p>
    <w:p w14:paraId="57EE4AD2" w14:textId="77777777" w:rsidR="00414087" w:rsidRPr="00414087" w:rsidRDefault="00414087" w:rsidP="00414087">
      <w:pPr>
        <w:jc w:val="center"/>
        <w:rPr>
          <w:sz w:val="28"/>
          <w:szCs w:val="28"/>
        </w:rPr>
      </w:pPr>
    </w:p>
    <w:p w14:paraId="6BB93733" w14:textId="77777777" w:rsidR="00414087" w:rsidRPr="00414087" w:rsidRDefault="00414087" w:rsidP="00414087">
      <w:pPr>
        <w:jc w:val="center"/>
        <w:rPr>
          <w:sz w:val="28"/>
          <w:szCs w:val="28"/>
        </w:rPr>
      </w:pPr>
    </w:p>
    <w:p w14:paraId="3B87825C" w14:textId="77777777" w:rsidR="00414087" w:rsidRPr="00414087" w:rsidRDefault="00414087" w:rsidP="00414087">
      <w:pPr>
        <w:jc w:val="center"/>
        <w:rPr>
          <w:sz w:val="28"/>
          <w:szCs w:val="28"/>
        </w:rPr>
      </w:pPr>
    </w:p>
    <w:p w14:paraId="58A0CD60" w14:textId="77777777" w:rsidR="00414087" w:rsidRPr="00414087" w:rsidRDefault="00414087" w:rsidP="00414087">
      <w:pPr>
        <w:jc w:val="center"/>
        <w:rPr>
          <w:sz w:val="28"/>
          <w:szCs w:val="28"/>
        </w:rPr>
      </w:pPr>
    </w:p>
    <w:p w14:paraId="2BF3C06E" w14:textId="77777777" w:rsidR="00414087" w:rsidRPr="00414087" w:rsidRDefault="00414087" w:rsidP="00414087">
      <w:pPr>
        <w:jc w:val="center"/>
        <w:rPr>
          <w:sz w:val="28"/>
          <w:szCs w:val="28"/>
        </w:rPr>
      </w:pPr>
    </w:p>
    <w:p w14:paraId="412A0CA9" w14:textId="77777777" w:rsidR="00414087" w:rsidRPr="00414087" w:rsidRDefault="00414087" w:rsidP="00414087">
      <w:pPr>
        <w:jc w:val="center"/>
        <w:rPr>
          <w:sz w:val="28"/>
          <w:szCs w:val="28"/>
        </w:rPr>
      </w:pPr>
    </w:p>
    <w:p w14:paraId="05347AED" w14:textId="77777777" w:rsidR="00414087" w:rsidRPr="00414087" w:rsidRDefault="00414087" w:rsidP="00414087">
      <w:pPr>
        <w:jc w:val="center"/>
        <w:rPr>
          <w:sz w:val="28"/>
          <w:szCs w:val="28"/>
        </w:rPr>
      </w:pPr>
    </w:p>
    <w:p w14:paraId="495C8D2B" w14:textId="77777777" w:rsidR="00414087" w:rsidRPr="00414087" w:rsidRDefault="00414087" w:rsidP="00414087">
      <w:pPr>
        <w:jc w:val="center"/>
        <w:rPr>
          <w:color w:val="000000"/>
          <w:sz w:val="28"/>
          <w:szCs w:val="28"/>
        </w:rPr>
      </w:pPr>
      <w:r w:rsidRPr="00414087">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EA097DD" w14:textId="77777777" w:rsidR="00414087" w:rsidRPr="00414087" w:rsidRDefault="00414087" w:rsidP="00414087">
      <w:pPr>
        <w:jc w:val="center"/>
        <w:rPr>
          <w:color w:val="000000"/>
          <w:sz w:val="28"/>
          <w:szCs w:val="28"/>
        </w:rPr>
      </w:pPr>
    </w:p>
    <w:tbl>
      <w:tblPr>
        <w:tblStyle w:val="387"/>
        <w:tblW w:w="9924" w:type="dxa"/>
        <w:jc w:val="center"/>
        <w:tblInd w:w="0" w:type="dxa"/>
        <w:tblLook w:val="04A0" w:firstRow="1" w:lastRow="0" w:firstColumn="1" w:lastColumn="0" w:noHBand="0" w:noVBand="1"/>
      </w:tblPr>
      <w:tblGrid>
        <w:gridCol w:w="636"/>
        <w:gridCol w:w="2474"/>
        <w:gridCol w:w="1283"/>
        <w:gridCol w:w="1355"/>
        <w:gridCol w:w="2889"/>
        <w:gridCol w:w="721"/>
        <w:gridCol w:w="566"/>
      </w:tblGrid>
      <w:tr w:rsidR="00414087" w:rsidRPr="00414087" w14:paraId="4C9FD13C" w14:textId="77777777" w:rsidTr="00414087">
        <w:trPr>
          <w:trHeight w:val="375"/>
          <w:jc w:val="cent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14:paraId="71EEF30A" w14:textId="77777777" w:rsidR="00414087" w:rsidRPr="00414087" w:rsidRDefault="00414087" w:rsidP="00414087">
            <w:pPr>
              <w:jc w:val="center"/>
              <w:rPr>
                <w:color w:val="000000"/>
                <w:sz w:val="28"/>
                <w:szCs w:val="28"/>
              </w:rPr>
            </w:pPr>
            <w:r w:rsidRPr="00414087">
              <w:rPr>
                <w:color w:val="000000"/>
                <w:sz w:val="28"/>
                <w:szCs w:val="28"/>
              </w:rPr>
              <w:t>№ п/п</w:t>
            </w:r>
          </w:p>
        </w:tc>
        <w:tc>
          <w:tcPr>
            <w:tcW w:w="2478" w:type="dxa"/>
            <w:vMerge w:val="restart"/>
            <w:tcBorders>
              <w:top w:val="single" w:sz="4" w:space="0" w:color="auto"/>
              <w:left w:val="single" w:sz="4" w:space="0" w:color="auto"/>
              <w:bottom w:val="single" w:sz="4" w:space="0" w:color="auto"/>
              <w:right w:val="single" w:sz="4" w:space="0" w:color="auto"/>
            </w:tcBorders>
            <w:vAlign w:val="center"/>
            <w:hideMark/>
          </w:tcPr>
          <w:p w14:paraId="76EECD47" w14:textId="77777777" w:rsidR="00414087" w:rsidRPr="00414087" w:rsidRDefault="00414087" w:rsidP="00414087">
            <w:pPr>
              <w:jc w:val="center"/>
              <w:rPr>
                <w:color w:val="000000"/>
                <w:sz w:val="28"/>
                <w:szCs w:val="28"/>
              </w:rPr>
            </w:pPr>
            <w:r w:rsidRPr="00414087">
              <w:rPr>
                <w:color w:val="000000"/>
                <w:sz w:val="28"/>
                <w:szCs w:val="28"/>
              </w:rPr>
              <w:t>Наименование мероприятия</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14:paraId="4246065E" w14:textId="77777777" w:rsidR="00414087" w:rsidRPr="00414087" w:rsidRDefault="00414087" w:rsidP="00414087">
            <w:pPr>
              <w:jc w:val="center"/>
              <w:rPr>
                <w:color w:val="000000"/>
                <w:sz w:val="28"/>
                <w:szCs w:val="28"/>
              </w:rPr>
            </w:pPr>
            <w:r w:rsidRPr="00414087">
              <w:rPr>
                <w:color w:val="000000"/>
                <w:sz w:val="28"/>
                <w:szCs w:val="28"/>
              </w:rPr>
              <w:t>Срок реали-зации</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136F1B71" w14:textId="77777777" w:rsidR="00414087" w:rsidRPr="00414087" w:rsidRDefault="00414087" w:rsidP="00414087">
            <w:pPr>
              <w:jc w:val="center"/>
              <w:rPr>
                <w:color w:val="000000"/>
                <w:sz w:val="28"/>
                <w:szCs w:val="28"/>
              </w:rPr>
            </w:pPr>
            <w:r w:rsidRPr="00414087">
              <w:rPr>
                <w:color w:val="000000"/>
                <w:sz w:val="28"/>
                <w:szCs w:val="28"/>
              </w:rPr>
              <w:t>Финан-совые потреб-ности, тыс. руб. (без НДС)</w:t>
            </w:r>
          </w:p>
        </w:tc>
        <w:tc>
          <w:tcPr>
            <w:tcW w:w="4168" w:type="dxa"/>
            <w:gridSpan w:val="3"/>
            <w:tcBorders>
              <w:top w:val="single" w:sz="4" w:space="0" w:color="auto"/>
              <w:left w:val="single" w:sz="4" w:space="0" w:color="auto"/>
              <w:bottom w:val="single" w:sz="4" w:space="0" w:color="auto"/>
              <w:right w:val="single" w:sz="4" w:space="0" w:color="auto"/>
            </w:tcBorders>
            <w:hideMark/>
          </w:tcPr>
          <w:p w14:paraId="287C88FB" w14:textId="77777777" w:rsidR="00414087" w:rsidRPr="00414087" w:rsidRDefault="00414087" w:rsidP="00414087">
            <w:pPr>
              <w:jc w:val="center"/>
              <w:rPr>
                <w:color w:val="000000"/>
                <w:sz w:val="28"/>
                <w:szCs w:val="28"/>
              </w:rPr>
            </w:pPr>
            <w:r w:rsidRPr="00414087">
              <w:rPr>
                <w:color w:val="000000"/>
                <w:sz w:val="28"/>
                <w:szCs w:val="28"/>
              </w:rPr>
              <w:t>Ожидаемый эффект</w:t>
            </w:r>
          </w:p>
        </w:tc>
      </w:tr>
      <w:tr w:rsidR="00414087" w:rsidRPr="00414087" w14:paraId="46603C9A" w14:textId="77777777" w:rsidTr="004140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AD2A6" w14:textId="77777777" w:rsidR="00414087" w:rsidRPr="00414087" w:rsidRDefault="00414087" w:rsidP="00414087">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FFAB4" w14:textId="77777777" w:rsidR="00414087" w:rsidRPr="00414087" w:rsidRDefault="00414087" w:rsidP="00414087">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1A168" w14:textId="77777777" w:rsidR="00414087" w:rsidRPr="00414087" w:rsidRDefault="00414087" w:rsidP="00414087">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00B4" w14:textId="77777777" w:rsidR="00414087" w:rsidRPr="00414087" w:rsidRDefault="00414087" w:rsidP="00414087">
            <w:pPr>
              <w:rPr>
                <w:color w:val="000000"/>
                <w:sz w:val="28"/>
                <w:szCs w:val="28"/>
              </w:rPr>
            </w:pPr>
          </w:p>
        </w:tc>
        <w:tc>
          <w:tcPr>
            <w:tcW w:w="2892" w:type="dxa"/>
            <w:tcBorders>
              <w:top w:val="single" w:sz="4" w:space="0" w:color="auto"/>
              <w:left w:val="single" w:sz="4" w:space="0" w:color="auto"/>
              <w:bottom w:val="single" w:sz="4" w:space="0" w:color="auto"/>
              <w:right w:val="single" w:sz="4" w:space="0" w:color="auto"/>
            </w:tcBorders>
            <w:vAlign w:val="center"/>
            <w:hideMark/>
          </w:tcPr>
          <w:p w14:paraId="47B9BED9" w14:textId="77777777" w:rsidR="00414087" w:rsidRPr="00414087" w:rsidRDefault="00414087" w:rsidP="00414087">
            <w:pPr>
              <w:jc w:val="center"/>
              <w:rPr>
                <w:color w:val="000000"/>
                <w:sz w:val="28"/>
                <w:szCs w:val="28"/>
              </w:rPr>
            </w:pPr>
            <w:r w:rsidRPr="00414087">
              <w:rPr>
                <w:color w:val="000000"/>
                <w:sz w:val="28"/>
                <w:szCs w:val="28"/>
              </w:rPr>
              <w:t>Наименование показателей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DB7348" w14:textId="77777777" w:rsidR="00414087" w:rsidRPr="00414087" w:rsidRDefault="00414087" w:rsidP="00414087">
            <w:pPr>
              <w:jc w:val="center"/>
              <w:rPr>
                <w:color w:val="000000"/>
                <w:sz w:val="28"/>
                <w:szCs w:val="28"/>
              </w:rPr>
            </w:pPr>
            <w:r w:rsidRPr="00414087">
              <w:rPr>
                <w:color w:val="000000"/>
                <w:sz w:val="28"/>
                <w:szCs w:val="28"/>
              </w:rPr>
              <w:t>тыс. руб.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E272EF"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5BF6C013" w14:textId="77777777" w:rsidTr="00414087">
        <w:trPr>
          <w:jc w:val="center"/>
        </w:trPr>
        <w:tc>
          <w:tcPr>
            <w:tcW w:w="9924" w:type="dxa"/>
            <w:gridSpan w:val="7"/>
            <w:tcBorders>
              <w:top w:val="single" w:sz="4" w:space="0" w:color="auto"/>
              <w:left w:val="single" w:sz="4" w:space="0" w:color="auto"/>
              <w:bottom w:val="single" w:sz="4" w:space="0" w:color="auto"/>
              <w:right w:val="single" w:sz="4" w:space="0" w:color="auto"/>
            </w:tcBorders>
            <w:hideMark/>
          </w:tcPr>
          <w:p w14:paraId="7501AA7F" w14:textId="77777777" w:rsidR="00414087" w:rsidRPr="00414087" w:rsidRDefault="00414087" w:rsidP="00414087">
            <w:pPr>
              <w:numPr>
                <w:ilvl w:val="0"/>
                <w:numId w:val="28"/>
              </w:numPr>
              <w:contextualSpacing/>
              <w:jc w:val="center"/>
              <w:rPr>
                <w:color w:val="000000"/>
                <w:sz w:val="28"/>
                <w:szCs w:val="28"/>
              </w:rPr>
            </w:pPr>
            <w:r w:rsidRPr="00414087">
              <w:rPr>
                <w:color w:val="000000"/>
                <w:sz w:val="28"/>
                <w:szCs w:val="28"/>
              </w:rPr>
              <w:t>Холодное водоснабжение питьевой водой</w:t>
            </w:r>
          </w:p>
        </w:tc>
      </w:tr>
      <w:tr w:rsidR="00414087" w:rsidRPr="00414087" w14:paraId="6CA0CCAE" w14:textId="77777777" w:rsidTr="00414087">
        <w:trPr>
          <w:trHeight w:val="1797"/>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24336F26" w14:textId="77777777" w:rsidR="00414087" w:rsidRPr="00414087" w:rsidRDefault="00414087" w:rsidP="00414087">
            <w:pPr>
              <w:rPr>
                <w:color w:val="000000"/>
                <w:sz w:val="28"/>
                <w:szCs w:val="28"/>
              </w:rPr>
            </w:pPr>
            <w:r w:rsidRPr="00414087">
              <w:rPr>
                <w:color w:val="000000"/>
                <w:sz w:val="28"/>
                <w:szCs w:val="28"/>
              </w:rPr>
              <w:t>1.1.</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43BBAE7" w14:textId="77777777" w:rsidR="00414087" w:rsidRPr="00414087" w:rsidRDefault="00414087" w:rsidP="00414087">
            <w:pPr>
              <w:rPr>
                <w:color w:val="000000"/>
                <w:sz w:val="28"/>
                <w:szCs w:val="28"/>
              </w:rPr>
            </w:pPr>
            <w:r w:rsidRPr="00414087">
              <w:rPr>
                <w:color w:val="000000"/>
                <w:sz w:val="28"/>
                <w:szCs w:val="28"/>
              </w:rPr>
              <w:t>Капитальный ремонт</w:t>
            </w:r>
          </w:p>
        </w:tc>
        <w:tc>
          <w:tcPr>
            <w:tcW w:w="1285" w:type="dxa"/>
            <w:tcBorders>
              <w:top w:val="single" w:sz="4" w:space="0" w:color="auto"/>
              <w:left w:val="single" w:sz="4" w:space="0" w:color="auto"/>
              <w:bottom w:val="single" w:sz="4" w:space="0" w:color="auto"/>
              <w:right w:val="single" w:sz="4" w:space="0" w:color="auto"/>
            </w:tcBorders>
            <w:vAlign w:val="center"/>
            <w:hideMark/>
          </w:tcPr>
          <w:p w14:paraId="627E0F4D" w14:textId="77777777" w:rsidR="00414087" w:rsidRPr="00414087" w:rsidRDefault="00414087" w:rsidP="00414087">
            <w:pPr>
              <w:jc w:val="center"/>
              <w:rPr>
                <w:color w:val="000000"/>
                <w:sz w:val="28"/>
                <w:szCs w:val="28"/>
              </w:rPr>
            </w:pPr>
            <w:r w:rsidRPr="00414087">
              <w:rPr>
                <w:color w:val="000000"/>
                <w:sz w:val="28"/>
                <w:szCs w:val="28"/>
              </w:rPr>
              <w:t>2022г.</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91DDF95" w14:textId="77777777" w:rsidR="00414087" w:rsidRPr="00414087" w:rsidRDefault="00414087" w:rsidP="00414087">
            <w:pPr>
              <w:jc w:val="center"/>
              <w:rPr>
                <w:color w:val="000000"/>
                <w:sz w:val="28"/>
                <w:szCs w:val="28"/>
              </w:rPr>
            </w:pPr>
            <w:r w:rsidRPr="00414087">
              <w:rPr>
                <w:color w:val="000000"/>
                <w:sz w:val="28"/>
                <w:szCs w:val="28"/>
              </w:rPr>
              <w:t>317,04</w:t>
            </w:r>
          </w:p>
        </w:tc>
        <w:tc>
          <w:tcPr>
            <w:tcW w:w="2892" w:type="dxa"/>
            <w:tcBorders>
              <w:top w:val="single" w:sz="4" w:space="0" w:color="auto"/>
              <w:left w:val="single" w:sz="4" w:space="0" w:color="auto"/>
              <w:bottom w:val="single" w:sz="4" w:space="0" w:color="auto"/>
              <w:right w:val="single" w:sz="4" w:space="0" w:color="auto"/>
            </w:tcBorders>
            <w:vAlign w:val="center"/>
            <w:hideMark/>
          </w:tcPr>
          <w:p w14:paraId="2A170C1B" w14:textId="77777777" w:rsidR="00414087" w:rsidRPr="00414087" w:rsidRDefault="00414087" w:rsidP="00414087">
            <w:pPr>
              <w:jc w:val="center"/>
              <w:rPr>
                <w:color w:val="000000"/>
                <w:sz w:val="28"/>
                <w:szCs w:val="28"/>
              </w:rPr>
            </w:pPr>
            <w:r w:rsidRPr="00414087">
              <w:rPr>
                <w:sz w:val="28"/>
                <w:szCs w:val="28"/>
                <w:lang w:eastAsia="en-US"/>
              </w:rPr>
              <w:t>Повышение надежности систем жизнеобеспечения, повышения качества коммунальных услуг</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382B65" w14:textId="77777777" w:rsidR="00414087" w:rsidRPr="00414087" w:rsidRDefault="00414087" w:rsidP="00414087">
            <w:pPr>
              <w:jc w:val="center"/>
              <w:rPr>
                <w:color w:val="000000"/>
                <w:sz w:val="28"/>
                <w:szCs w:val="28"/>
              </w:rPr>
            </w:pPr>
            <w:r w:rsidRPr="00414087">
              <w:rPr>
                <w:color w:val="000000"/>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E59562"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78D1D4B4" w14:textId="77777777" w:rsidTr="00414087">
        <w:trPr>
          <w:jc w:val="center"/>
        </w:trPr>
        <w:tc>
          <w:tcPr>
            <w:tcW w:w="9924" w:type="dxa"/>
            <w:gridSpan w:val="7"/>
            <w:tcBorders>
              <w:top w:val="single" w:sz="4" w:space="0" w:color="auto"/>
              <w:left w:val="single" w:sz="4" w:space="0" w:color="auto"/>
              <w:bottom w:val="single" w:sz="4" w:space="0" w:color="auto"/>
              <w:right w:val="single" w:sz="4" w:space="0" w:color="auto"/>
            </w:tcBorders>
            <w:hideMark/>
          </w:tcPr>
          <w:p w14:paraId="6FD9279E" w14:textId="77777777" w:rsidR="00414087" w:rsidRPr="00414087" w:rsidRDefault="00414087" w:rsidP="00414087">
            <w:pPr>
              <w:numPr>
                <w:ilvl w:val="0"/>
                <w:numId w:val="28"/>
              </w:numPr>
              <w:contextualSpacing/>
              <w:jc w:val="center"/>
              <w:rPr>
                <w:color w:val="000000"/>
                <w:sz w:val="28"/>
                <w:szCs w:val="28"/>
              </w:rPr>
            </w:pPr>
            <w:r w:rsidRPr="00414087">
              <w:rPr>
                <w:color w:val="000000"/>
                <w:sz w:val="28"/>
                <w:szCs w:val="28"/>
              </w:rPr>
              <w:t xml:space="preserve">Холодное водоснабжение технической водой </w:t>
            </w:r>
          </w:p>
        </w:tc>
      </w:tr>
      <w:tr w:rsidR="00414087" w:rsidRPr="00414087" w14:paraId="3F988CBD" w14:textId="77777777" w:rsidTr="00414087">
        <w:trPr>
          <w:trHeight w:val="1682"/>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24D9E46B" w14:textId="77777777" w:rsidR="00414087" w:rsidRPr="00414087" w:rsidRDefault="00414087" w:rsidP="00414087">
            <w:pPr>
              <w:jc w:val="center"/>
              <w:rPr>
                <w:color w:val="000000"/>
                <w:sz w:val="28"/>
                <w:szCs w:val="28"/>
              </w:rPr>
            </w:pPr>
            <w:r w:rsidRPr="00414087">
              <w:rPr>
                <w:color w:val="000000"/>
                <w:sz w:val="28"/>
                <w:szCs w:val="28"/>
              </w:rPr>
              <w:t>2.1.</w:t>
            </w:r>
          </w:p>
        </w:tc>
        <w:tc>
          <w:tcPr>
            <w:tcW w:w="2478" w:type="dxa"/>
            <w:tcBorders>
              <w:top w:val="single" w:sz="4" w:space="0" w:color="auto"/>
              <w:left w:val="single" w:sz="4" w:space="0" w:color="auto"/>
              <w:bottom w:val="single" w:sz="4" w:space="0" w:color="auto"/>
              <w:right w:val="single" w:sz="4" w:space="0" w:color="auto"/>
            </w:tcBorders>
            <w:vAlign w:val="center"/>
            <w:hideMark/>
          </w:tcPr>
          <w:p w14:paraId="561CAD6B" w14:textId="77777777" w:rsidR="00414087" w:rsidRPr="00414087" w:rsidRDefault="00414087" w:rsidP="00414087">
            <w:pPr>
              <w:rPr>
                <w:color w:val="000000"/>
                <w:sz w:val="28"/>
                <w:szCs w:val="28"/>
              </w:rPr>
            </w:pPr>
            <w:r w:rsidRPr="00414087">
              <w:rPr>
                <w:color w:val="000000"/>
                <w:sz w:val="28"/>
                <w:szCs w:val="28"/>
              </w:rPr>
              <w:t>Капитальный ремонт</w:t>
            </w:r>
          </w:p>
        </w:tc>
        <w:tc>
          <w:tcPr>
            <w:tcW w:w="1285" w:type="dxa"/>
            <w:tcBorders>
              <w:top w:val="single" w:sz="4" w:space="0" w:color="auto"/>
              <w:left w:val="single" w:sz="4" w:space="0" w:color="auto"/>
              <w:bottom w:val="single" w:sz="4" w:space="0" w:color="auto"/>
              <w:right w:val="single" w:sz="4" w:space="0" w:color="auto"/>
            </w:tcBorders>
            <w:vAlign w:val="center"/>
            <w:hideMark/>
          </w:tcPr>
          <w:p w14:paraId="2535C5D4" w14:textId="77777777" w:rsidR="00414087" w:rsidRPr="00414087" w:rsidRDefault="00414087" w:rsidP="00414087">
            <w:pPr>
              <w:jc w:val="center"/>
              <w:rPr>
                <w:color w:val="000000"/>
                <w:sz w:val="28"/>
                <w:szCs w:val="28"/>
              </w:rPr>
            </w:pPr>
            <w:r w:rsidRPr="00414087">
              <w:rPr>
                <w:color w:val="000000"/>
                <w:sz w:val="28"/>
                <w:szCs w:val="28"/>
              </w:rPr>
              <w:t>2022 г.</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AF31555" w14:textId="77777777" w:rsidR="00414087" w:rsidRPr="00414087" w:rsidRDefault="00414087" w:rsidP="00414087">
            <w:pPr>
              <w:jc w:val="center"/>
              <w:rPr>
                <w:color w:val="000000"/>
                <w:sz w:val="28"/>
                <w:szCs w:val="28"/>
              </w:rPr>
            </w:pPr>
            <w:r w:rsidRPr="00414087">
              <w:rPr>
                <w:color w:val="000000"/>
                <w:sz w:val="28"/>
                <w:szCs w:val="28"/>
              </w:rPr>
              <w:t>308,64</w:t>
            </w:r>
          </w:p>
        </w:tc>
        <w:tc>
          <w:tcPr>
            <w:tcW w:w="2892" w:type="dxa"/>
            <w:tcBorders>
              <w:top w:val="single" w:sz="4" w:space="0" w:color="auto"/>
              <w:left w:val="single" w:sz="4" w:space="0" w:color="auto"/>
              <w:bottom w:val="single" w:sz="4" w:space="0" w:color="auto"/>
              <w:right w:val="single" w:sz="4" w:space="0" w:color="auto"/>
            </w:tcBorders>
            <w:vAlign w:val="center"/>
            <w:hideMark/>
          </w:tcPr>
          <w:p w14:paraId="7A862402" w14:textId="77777777" w:rsidR="00414087" w:rsidRPr="00414087" w:rsidRDefault="00414087" w:rsidP="00414087">
            <w:pPr>
              <w:jc w:val="center"/>
              <w:rPr>
                <w:color w:val="000000"/>
                <w:sz w:val="28"/>
                <w:szCs w:val="28"/>
              </w:rPr>
            </w:pPr>
            <w:r w:rsidRPr="00414087">
              <w:rPr>
                <w:color w:val="000000"/>
                <w:sz w:val="28"/>
                <w:szCs w:val="28"/>
              </w:rPr>
              <w:t>Повышение надежности систем жизнеобеспечения, повышения качества коммунальных услуг</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206188" w14:textId="77777777" w:rsidR="00414087" w:rsidRPr="00414087" w:rsidRDefault="00414087" w:rsidP="00414087">
            <w:pPr>
              <w:jc w:val="center"/>
              <w:rPr>
                <w:color w:val="000000"/>
                <w:sz w:val="28"/>
                <w:szCs w:val="28"/>
              </w:rPr>
            </w:pPr>
            <w:r w:rsidRPr="00414087">
              <w:rPr>
                <w:color w:val="000000"/>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4A5B2D"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15D64C8C" w14:textId="77777777" w:rsidTr="00414087">
        <w:trPr>
          <w:jc w:val="center"/>
        </w:trPr>
        <w:tc>
          <w:tcPr>
            <w:tcW w:w="9924" w:type="dxa"/>
            <w:gridSpan w:val="7"/>
            <w:tcBorders>
              <w:top w:val="single" w:sz="4" w:space="0" w:color="auto"/>
              <w:left w:val="single" w:sz="4" w:space="0" w:color="auto"/>
              <w:bottom w:val="single" w:sz="4" w:space="0" w:color="auto"/>
              <w:right w:val="single" w:sz="4" w:space="0" w:color="auto"/>
            </w:tcBorders>
            <w:hideMark/>
          </w:tcPr>
          <w:p w14:paraId="5A5BFBC3" w14:textId="77777777" w:rsidR="00414087" w:rsidRPr="00414087" w:rsidRDefault="00414087" w:rsidP="00414087">
            <w:pPr>
              <w:numPr>
                <w:ilvl w:val="0"/>
                <w:numId w:val="28"/>
              </w:numPr>
              <w:contextualSpacing/>
              <w:jc w:val="center"/>
              <w:rPr>
                <w:color w:val="000000"/>
                <w:sz w:val="28"/>
                <w:szCs w:val="28"/>
              </w:rPr>
            </w:pPr>
            <w:r w:rsidRPr="00414087">
              <w:rPr>
                <w:color w:val="000000"/>
                <w:sz w:val="28"/>
                <w:szCs w:val="28"/>
              </w:rPr>
              <w:t xml:space="preserve">Водоотведение </w:t>
            </w:r>
          </w:p>
        </w:tc>
      </w:tr>
      <w:tr w:rsidR="00414087" w:rsidRPr="00414087" w14:paraId="25510B8B" w14:textId="77777777" w:rsidTr="00414087">
        <w:trPr>
          <w:trHeight w:val="1743"/>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59434F21" w14:textId="77777777" w:rsidR="00414087" w:rsidRPr="00414087" w:rsidRDefault="00414087" w:rsidP="00414087">
            <w:pPr>
              <w:jc w:val="center"/>
              <w:rPr>
                <w:color w:val="000000"/>
                <w:sz w:val="28"/>
                <w:szCs w:val="28"/>
              </w:rPr>
            </w:pPr>
            <w:r w:rsidRPr="00414087">
              <w:rPr>
                <w:color w:val="000000"/>
                <w:sz w:val="28"/>
                <w:szCs w:val="28"/>
              </w:rPr>
              <w:t>3.1.</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63F8EA4" w14:textId="77777777" w:rsidR="00414087" w:rsidRPr="00414087" w:rsidRDefault="00414087" w:rsidP="00414087">
            <w:pPr>
              <w:rPr>
                <w:color w:val="000000"/>
                <w:sz w:val="28"/>
                <w:szCs w:val="28"/>
              </w:rPr>
            </w:pPr>
            <w:r w:rsidRPr="00414087">
              <w:rPr>
                <w:color w:val="000000"/>
                <w:sz w:val="28"/>
                <w:szCs w:val="28"/>
              </w:rPr>
              <w:t xml:space="preserve">Капитальный ремонт </w:t>
            </w:r>
          </w:p>
        </w:tc>
        <w:tc>
          <w:tcPr>
            <w:tcW w:w="1285" w:type="dxa"/>
            <w:tcBorders>
              <w:top w:val="single" w:sz="4" w:space="0" w:color="auto"/>
              <w:left w:val="single" w:sz="4" w:space="0" w:color="auto"/>
              <w:bottom w:val="single" w:sz="4" w:space="0" w:color="auto"/>
              <w:right w:val="single" w:sz="4" w:space="0" w:color="auto"/>
            </w:tcBorders>
            <w:vAlign w:val="center"/>
            <w:hideMark/>
          </w:tcPr>
          <w:p w14:paraId="4F4FE166" w14:textId="77777777" w:rsidR="00414087" w:rsidRPr="00414087" w:rsidRDefault="00414087" w:rsidP="00414087">
            <w:pPr>
              <w:jc w:val="center"/>
              <w:rPr>
                <w:color w:val="000000"/>
                <w:sz w:val="28"/>
                <w:szCs w:val="28"/>
              </w:rPr>
            </w:pPr>
            <w:r w:rsidRPr="00414087">
              <w:rPr>
                <w:color w:val="000000"/>
                <w:sz w:val="28"/>
                <w:szCs w:val="28"/>
              </w:rPr>
              <w:t>2022г.</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686EC42" w14:textId="77777777" w:rsidR="00414087" w:rsidRPr="00414087" w:rsidRDefault="00414087" w:rsidP="00414087">
            <w:pPr>
              <w:jc w:val="center"/>
              <w:rPr>
                <w:color w:val="000000"/>
                <w:sz w:val="28"/>
                <w:szCs w:val="28"/>
              </w:rPr>
            </w:pPr>
            <w:r w:rsidRPr="00414087">
              <w:rPr>
                <w:color w:val="000000"/>
                <w:sz w:val="28"/>
                <w:szCs w:val="28"/>
              </w:rPr>
              <w:t>66,12</w:t>
            </w:r>
          </w:p>
        </w:tc>
        <w:tc>
          <w:tcPr>
            <w:tcW w:w="2892" w:type="dxa"/>
            <w:tcBorders>
              <w:top w:val="single" w:sz="4" w:space="0" w:color="auto"/>
              <w:left w:val="single" w:sz="4" w:space="0" w:color="auto"/>
              <w:bottom w:val="single" w:sz="4" w:space="0" w:color="auto"/>
              <w:right w:val="single" w:sz="4" w:space="0" w:color="auto"/>
            </w:tcBorders>
            <w:vAlign w:val="center"/>
            <w:hideMark/>
          </w:tcPr>
          <w:p w14:paraId="41227086" w14:textId="77777777" w:rsidR="00414087" w:rsidRPr="00414087" w:rsidRDefault="00414087" w:rsidP="00414087">
            <w:pPr>
              <w:jc w:val="center"/>
              <w:rPr>
                <w:color w:val="000000"/>
                <w:sz w:val="28"/>
                <w:szCs w:val="28"/>
              </w:rPr>
            </w:pPr>
            <w:r w:rsidRPr="00414087">
              <w:rPr>
                <w:color w:val="000000"/>
                <w:sz w:val="28"/>
                <w:szCs w:val="28"/>
              </w:rPr>
              <w:t>Повышение надежности систем жизнеобеспечения, повышения качества коммунальных услуг</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43A8A2" w14:textId="77777777" w:rsidR="00414087" w:rsidRPr="00414087" w:rsidRDefault="00414087" w:rsidP="00414087">
            <w:pPr>
              <w:jc w:val="center"/>
              <w:rPr>
                <w:color w:val="000000"/>
                <w:sz w:val="28"/>
                <w:szCs w:val="28"/>
              </w:rPr>
            </w:pPr>
            <w:r w:rsidRPr="00414087">
              <w:rPr>
                <w:color w:val="000000"/>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A93487" w14:textId="77777777" w:rsidR="00414087" w:rsidRPr="00414087" w:rsidRDefault="00414087" w:rsidP="00414087">
            <w:pPr>
              <w:jc w:val="center"/>
              <w:rPr>
                <w:color w:val="000000"/>
                <w:sz w:val="28"/>
                <w:szCs w:val="28"/>
              </w:rPr>
            </w:pPr>
            <w:r w:rsidRPr="00414087">
              <w:rPr>
                <w:color w:val="000000"/>
                <w:sz w:val="28"/>
                <w:szCs w:val="28"/>
              </w:rPr>
              <w:t>-</w:t>
            </w:r>
          </w:p>
        </w:tc>
      </w:tr>
    </w:tbl>
    <w:p w14:paraId="31348793" w14:textId="77777777" w:rsidR="00414087" w:rsidRPr="00414087" w:rsidRDefault="00414087" w:rsidP="00414087">
      <w:pPr>
        <w:jc w:val="center"/>
        <w:rPr>
          <w:color w:val="000000"/>
          <w:sz w:val="28"/>
          <w:szCs w:val="28"/>
        </w:rPr>
      </w:pPr>
    </w:p>
    <w:p w14:paraId="4741CF18" w14:textId="77777777" w:rsidR="00414087" w:rsidRPr="00414087" w:rsidRDefault="00414087" w:rsidP="00414087">
      <w:pPr>
        <w:jc w:val="center"/>
        <w:rPr>
          <w:color w:val="000000"/>
          <w:sz w:val="28"/>
          <w:szCs w:val="28"/>
        </w:rPr>
      </w:pPr>
    </w:p>
    <w:p w14:paraId="42B2AA81" w14:textId="77777777" w:rsidR="00414087" w:rsidRPr="00414087" w:rsidRDefault="00414087" w:rsidP="00414087">
      <w:pPr>
        <w:jc w:val="center"/>
        <w:rPr>
          <w:color w:val="000000"/>
          <w:sz w:val="28"/>
          <w:szCs w:val="28"/>
        </w:rPr>
      </w:pPr>
    </w:p>
    <w:p w14:paraId="5B43E816" w14:textId="77777777" w:rsidR="00414087" w:rsidRPr="00414087" w:rsidRDefault="00414087" w:rsidP="00414087">
      <w:pPr>
        <w:jc w:val="center"/>
        <w:rPr>
          <w:sz w:val="28"/>
          <w:szCs w:val="28"/>
        </w:rPr>
      </w:pPr>
    </w:p>
    <w:p w14:paraId="572B69EF" w14:textId="77777777" w:rsidR="00414087" w:rsidRPr="00414087" w:rsidRDefault="00414087" w:rsidP="00414087">
      <w:pPr>
        <w:jc w:val="center"/>
        <w:rPr>
          <w:sz w:val="28"/>
          <w:szCs w:val="28"/>
        </w:rPr>
      </w:pPr>
    </w:p>
    <w:p w14:paraId="378BDCC7" w14:textId="77777777" w:rsidR="00414087" w:rsidRPr="00414087" w:rsidRDefault="00414087" w:rsidP="00414087">
      <w:pPr>
        <w:jc w:val="center"/>
        <w:rPr>
          <w:sz w:val="28"/>
          <w:szCs w:val="28"/>
        </w:rPr>
      </w:pPr>
    </w:p>
    <w:p w14:paraId="0BA187CD" w14:textId="77777777" w:rsidR="00414087" w:rsidRPr="00414087" w:rsidRDefault="00414087" w:rsidP="00414087">
      <w:pPr>
        <w:jc w:val="center"/>
        <w:rPr>
          <w:sz w:val="28"/>
          <w:szCs w:val="28"/>
        </w:rPr>
      </w:pPr>
    </w:p>
    <w:p w14:paraId="4EE37E37" w14:textId="77777777" w:rsidR="00414087" w:rsidRPr="00414087" w:rsidRDefault="00414087" w:rsidP="00414087">
      <w:pPr>
        <w:jc w:val="center"/>
        <w:rPr>
          <w:sz w:val="28"/>
          <w:szCs w:val="28"/>
        </w:rPr>
      </w:pPr>
    </w:p>
    <w:p w14:paraId="086DED69" w14:textId="77777777" w:rsidR="00414087" w:rsidRPr="00414087" w:rsidRDefault="00414087" w:rsidP="00414087">
      <w:pPr>
        <w:jc w:val="center"/>
        <w:rPr>
          <w:sz w:val="28"/>
          <w:szCs w:val="28"/>
        </w:rPr>
      </w:pPr>
    </w:p>
    <w:p w14:paraId="7C39780F" w14:textId="77777777" w:rsidR="00414087" w:rsidRPr="00414087" w:rsidRDefault="00414087" w:rsidP="00414087">
      <w:pPr>
        <w:jc w:val="center"/>
        <w:rPr>
          <w:sz w:val="28"/>
          <w:szCs w:val="28"/>
        </w:rPr>
      </w:pPr>
    </w:p>
    <w:p w14:paraId="43BFCA04" w14:textId="77777777" w:rsidR="00414087" w:rsidRPr="00414087" w:rsidRDefault="00414087" w:rsidP="00414087">
      <w:pPr>
        <w:jc w:val="center"/>
        <w:rPr>
          <w:sz w:val="28"/>
          <w:szCs w:val="28"/>
        </w:rPr>
      </w:pPr>
    </w:p>
    <w:p w14:paraId="2FB5CAF4" w14:textId="77777777" w:rsidR="00414087" w:rsidRPr="00414087" w:rsidRDefault="00414087" w:rsidP="00414087">
      <w:pPr>
        <w:jc w:val="center"/>
        <w:rPr>
          <w:sz w:val="28"/>
          <w:szCs w:val="28"/>
        </w:rPr>
      </w:pPr>
    </w:p>
    <w:p w14:paraId="6C37C1C3" w14:textId="77777777" w:rsidR="00414087" w:rsidRPr="00414087" w:rsidRDefault="00414087" w:rsidP="00414087">
      <w:pPr>
        <w:jc w:val="center"/>
        <w:rPr>
          <w:sz w:val="28"/>
          <w:szCs w:val="28"/>
        </w:rPr>
      </w:pPr>
    </w:p>
    <w:p w14:paraId="32114EDA" w14:textId="77777777" w:rsidR="00414087" w:rsidRPr="00414087" w:rsidRDefault="00414087" w:rsidP="00414087">
      <w:pPr>
        <w:jc w:val="center"/>
        <w:rPr>
          <w:sz w:val="28"/>
          <w:szCs w:val="28"/>
        </w:rPr>
      </w:pPr>
    </w:p>
    <w:p w14:paraId="5D0AC228" w14:textId="77777777" w:rsidR="00414087" w:rsidRPr="00414087" w:rsidRDefault="00414087" w:rsidP="00414087">
      <w:pPr>
        <w:jc w:val="center"/>
        <w:rPr>
          <w:sz w:val="28"/>
          <w:szCs w:val="28"/>
        </w:rPr>
      </w:pPr>
    </w:p>
    <w:p w14:paraId="00C764E2" w14:textId="77777777" w:rsidR="00414087" w:rsidRPr="00414087" w:rsidRDefault="00414087" w:rsidP="00414087">
      <w:pPr>
        <w:jc w:val="center"/>
        <w:rPr>
          <w:sz w:val="28"/>
          <w:szCs w:val="28"/>
        </w:rPr>
      </w:pPr>
    </w:p>
    <w:p w14:paraId="7C75D83D" w14:textId="77777777" w:rsidR="00414087" w:rsidRPr="00414087" w:rsidRDefault="00414087" w:rsidP="00414087">
      <w:pPr>
        <w:jc w:val="center"/>
        <w:rPr>
          <w:sz w:val="28"/>
          <w:szCs w:val="28"/>
        </w:rPr>
      </w:pPr>
    </w:p>
    <w:p w14:paraId="4FF58775" w14:textId="77777777" w:rsidR="00414087" w:rsidRPr="00414087" w:rsidRDefault="00414087" w:rsidP="00414087">
      <w:pPr>
        <w:jc w:val="center"/>
        <w:rPr>
          <w:color w:val="000000"/>
          <w:sz w:val="28"/>
          <w:szCs w:val="28"/>
        </w:rPr>
      </w:pPr>
      <w:r w:rsidRPr="00414087">
        <w:rPr>
          <w:color w:val="000000"/>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195A7D15" w14:textId="77777777" w:rsidR="00414087" w:rsidRPr="00414087" w:rsidRDefault="00414087" w:rsidP="00414087">
      <w:pPr>
        <w:jc w:val="center"/>
        <w:rPr>
          <w:color w:val="000000"/>
          <w:sz w:val="28"/>
          <w:szCs w:val="28"/>
        </w:rPr>
      </w:pPr>
    </w:p>
    <w:tbl>
      <w:tblPr>
        <w:tblStyle w:val="387"/>
        <w:tblW w:w="10083" w:type="dxa"/>
        <w:tblInd w:w="-431" w:type="dxa"/>
        <w:tblLook w:val="04A0" w:firstRow="1" w:lastRow="0" w:firstColumn="1" w:lastColumn="0" w:noHBand="0" w:noVBand="1"/>
      </w:tblPr>
      <w:tblGrid>
        <w:gridCol w:w="2694"/>
        <w:gridCol w:w="1415"/>
        <w:gridCol w:w="1457"/>
        <w:gridCol w:w="1965"/>
        <w:gridCol w:w="1309"/>
        <w:gridCol w:w="1243"/>
      </w:tblGrid>
      <w:tr w:rsidR="00414087" w:rsidRPr="00414087" w14:paraId="4C12B1E7" w14:textId="77777777" w:rsidTr="00414087">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3F7D3F7C" w14:textId="77777777" w:rsidR="00414087" w:rsidRPr="00414087" w:rsidRDefault="00414087" w:rsidP="00414087">
            <w:pPr>
              <w:jc w:val="center"/>
              <w:rPr>
                <w:color w:val="000000"/>
                <w:sz w:val="28"/>
                <w:szCs w:val="28"/>
              </w:rPr>
            </w:pPr>
            <w:r w:rsidRPr="00414087">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42F93C02" w14:textId="77777777" w:rsidR="00414087" w:rsidRPr="00414087" w:rsidRDefault="00414087" w:rsidP="00414087">
            <w:pPr>
              <w:jc w:val="center"/>
              <w:rPr>
                <w:color w:val="000000"/>
                <w:sz w:val="28"/>
                <w:szCs w:val="28"/>
              </w:rPr>
            </w:pPr>
            <w:r w:rsidRPr="00414087">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6E7FE8E6" w14:textId="77777777" w:rsidR="00414087" w:rsidRPr="00414087" w:rsidRDefault="00414087" w:rsidP="00414087">
            <w:pPr>
              <w:jc w:val="center"/>
              <w:rPr>
                <w:color w:val="000000"/>
                <w:sz w:val="28"/>
                <w:szCs w:val="28"/>
              </w:rPr>
            </w:pPr>
            <w:r w:rsidRPr="00414087">
              <w:rPr>
                <w:color w:val="000000"/>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3C16A708" w14:textId="77777777" w:rsidR="00414087" w:rsidRPr="00414087" w:rsidRDefault="00414087" w:rsidP="00414087">
            <w:pPr>
              <w:jc w:val="center"/>
              <w:rPr>
                <w:color w:val="000000"/>
                <w:sz w:val="28"/>
                <w:szCs w:val="28"/>
              </w:rPr>
            </w:pPr>
            <w:r w:rsidRPr="00414087">
              <w:rPr>
                <w:color w:val="000000"/>
                <w:sz w:val="28"/>
                <w:szCs w:val="28"/>
              </w:rPr>
              <w:t>Ожидаемый эффект</w:t>
            </w:r>
          </w:p>
        </w:tc>
      </w:tr>
      <w:tr w:rsidR="00414087" w:rsidRPr="00414087" w14:paraId="75E68112" w14:textId="77777777" w:rsidTr="00414087">
        <w:tc>
          <w:tcPr>
            <w:tcW w:w="0" w:type="auto"/>
            <w:vMerge/>
            <w:tcBorders>
              <w:top w:val="single" w:sz="4" w:space="0" w:color="auto"/>
              <w:left w:val="single" w:sz="4" w:space="0" w:color="auto"/>
              <w:bottom w:val="single" w:sz="4" w:space="0" w:color="auto"/>
              <w:right w:val="single" w:sz="4" w:space="0" w:color="auto"/>
            </w:tcBorders>
            <w:vAlign w:val="center"/>
            <w:hideMark/>
          </w:tcPr>
          <w:p w14:paraId="043FB626" w14:textId="77777777" w:rsidR="00414087" w:rsidRPr="00414087" w:rsidRDefault="00414087" w:rsidP="00414087">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B915F" w14:textId="77777777" w:rsidR="00414087" w:rsidRPr="00414087" w:rsidRDefault="00414087" w:rsidP="00414087">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49A84" w14:textId="77777777" w:rsidR="00414087" w:rsidRPr="00414087" w:rsidRDefault="00414087" w:rsidP="00414087">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7DE88BD9" w14:textId="77777777" w:rsidR="00414087" w:rsidRPr="00414087" w:rsidRDefault="00414087" w:rsidP="00414087">
            <w:pPr>
              <w:jc w:val="center"/>
              <w:rPr>
                <w:color w:val="000000"/>
                <w:sz w:val="28"/>
                <w:szCs w:val="28"/>
              </w:rPr>
            </w:pPr>
            <w:r w:rsidRPr="00414087">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D49F220" w14:textId="77777777" w:rsidR="00414087" w:rsidRPr="00414087" w:rsidRDefault="00414087" w:rsidP="00414087">
            <w:pPr>
              <w:jc w:val="center"/>
              <w:rPr>
                <w:color w:val="000000"/>
                <w:sz w:val="28"/>
                <w:szCs w:val="28"/>
              </w:rPr>
            </w:pPr>
            <w:r w:rsidRPr="00414087">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8DA9DD9"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3EDDE7AC" w14:textId="77777777" w:rsidTr="00414087">
        <w:tc>
          <w:tcPr>
            <w:tcW w:w="10083" w:type="dxa"/>
            <w:gridSpan w:val="6"/>
            <w:tcBorders>
              <w:top w:val="single" w:sz="4" w:space="0" w:color="auto"/>
              <w:left w:val="single" w:sz="4" w:space="0" w:color="auto"/>
              <w:bottom w:val="single" w:sz="4" w:space="0" w:color="auto"/>
              <w:right w:val="single" w:sz="4" w:space="0" w:color="auto"/>
            </w:tcBorders>
            <w:hideMark/>
          </w:tcPr>
          <w:p w14:paraId="26F27777" w14:textId="77777777" w:rsidR="00414087" w:rsidRPr="00414087" w:rsidRDefault="00414087" w:rsidP="00414087">
            <w:pPr>
              <w:numPr>
                <w:ilvl w:val="0"/>
                <w:numId w:val="29"/>
              </w:numPr>
              <w:jc w:val="center"/>
              <w:rPr>
                <w:color w:val="000000"/>
                <w:sz w:val="28"/>
                <w:szCs w:val="28"/>
              </w:rPr>
            </w:pPr>
            <w:r w:rsidRPr="00414087">
              <w:rPr>
                <w:color w:val="000000"/>
                <w:sz w:val="28"/>
                <w:szCs w:val="28"/>
              </w:rPr>
              <w:t>Холодное водоснабжение питьевой водой</w:t>
            </w:r>
          </w:p>
        </w:tc>
      </w:tr>
      <w:tr w:rsidR="00414087" w:rsidRPr="00414087" w14:paraId="066A5159" w14:textId="77777777" w:rsidTr="00414087">
        <w:tc>
          <w:tcPr>
            <w:tcW w:w="2694" w:type="dxa"/>
            <w:tcBorders>
              <w:top w:val="single" w:sz="4" w:space="0" w:color="auto"/>
              <w:left w:val="single" w:sz="4" w:space="0" w:color="auto"/>
              <w:bottom w:val="single" w:sz="4" w:space="0" w:color="auto"/>
              <w:right w:val="single" w:sz="4" w:space="0" w:color="auto"/>
            </w:tcBorders>
            <w:hideMark/>
          </w:tcPr>
          <w:p w14:paraId="620D8A59" w14:textId="77777777" w:rsidR="00414087" w:rsidRPr="00414087" w:rsidRDefault="00414087" w:rsidP="00414087">
            <w:pPr>
              <w:jc w:val="center"/>
              <w:rPr>
                <w:color w:val="000000"/>
                <w:sz w:val="28"/>
                <w:szCs w:val="28"/>
              </w:rPr>
            </w:pPr>
            <w:r w:rsidRPr="00414087">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3C816282" w14:textId="77777777" w:rsidR="00414087" w:rsidRPr="00414087" w:rsidRDefault="00414087" w:rsidP="00414087">
            <w:pPr>
              <w:jc w:val="center"/>
              <w:rPr>
                <w:color w:val="000000"/>
                <w:sz w:val="28"/>
                <w:szCs w:val="28"/>
              </w:rPr>
            </w:pPr>
            <w:r w:rsidRPr="00414087">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AACD776" w14:textId="77777777" w:rsidR="00414087" w:rsidRPr="00414087" w:rsidRDefault="00414087" w:rsidP="00414087">
            <w:pPr>
              <w:jc w:val="center"/>
              <w:rPr>
                <w:color w:val="000000"/>
                <w:sz w:val="28"/>
                <w:szCs w:val="28"/>
              </w:rPr>
            </w:pPr>
            <w:r w:rsidRPr="00414087">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63D2B995" w14:textId="77777777" w:rsidR="00414087" w:rsidRPr="00414087" w:rsidRDefault="00414087" w:rsidP="00414087">
            <w:pPr>
              <w:jc w:val="center"/>
              <w:rPr>
                <w:color w:val="000000"/>
                <w:sz w:val="28"/>
                <w:szCs w:val="28"/>
              </w:rPr>
            </w:pPr>
            <w:r w:rsidRPr="00414087">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62682AA" w14:textId="77777777" w:rsidR="00414087" w:rsidRPr="00414087" w:rsidRDefault="00414087" w:rsidP="00414087">
            <w:pPr>
              <w:jc w:val="center"/>
              <w:rPr>
                <w:color w:val="000000"/>
                <w:sz w:val="28"/>
                <w:szCs w:val="28"/>
              </w:rPr>
            </w:pPr>
            <w:r w:rsidRPr="00414087">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2E6F7F10"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4640C040" w14:textId="77777777" w:rsidTr="00414087">
        <w:tc>
          <w:tcPr>
            <w:tcW w:w="10083" w:type="dxa"/>
            <w:gridSpan w:val="6"/>
            <w:tcBorders>
              <w:top w:val="single" w:sz="4" w:space="0" w:color="auto"/>
              <w:left w:val="single" w:sz="4" w:space="0" w:color="auto"/>
              <w:bottom w:val="single" w:sz="4" w:space="0" w:color="auto"/>
              <w:right w:val="single" w:sz="4" w:space="0" w:color="auto"/>
            </w:tcBorders>
            <w:hideMark/>
          </w:tcPr>
          <w:p w14:paraId="37BF7037" w14:textId="77777777" w:rsidR="00414087" w:rsidRPr="00414087" w:rsidRDefault="00414087" w:rsidP="00414087">
            <w:pPr>
              <w:numPr>
                <w:ilvl w:val="0"/>
                <w:numId w:val="29"/>
              </w:numPr>
              <w:jc w:val="center"/>
              <w:rPr>
                <w:color w:val="000000"/>
                <w:sz w:val="28"/>
                <w:szCs w:val="28"/>
              </w:rPr>
            </w:pPr>
            <w:r w:rsidRPr="00414087">
              <w:rPr>
                <w:color w:val="000000"/>
                <w:sz w:val="28"/>
                <w:szCs w:val="28"/>
              </w:rPr>
              <w:t>Холодное водоснабжение технической водой</w:t>
            </w:r>
          </w:p>
        </w:tc>
      </w:tr>
      <w:tr w:rsidR="00414087" w:rsidRPr="00414087" w14:paraId="21F90270" w14:textId="77777777" w:rsidTr="00414087">
        <w:tc>
          <w:tcPr>
            <w:tcW w:w="2694" w:type="dxa"/>
            <w:tcBorders>
              <w:top w:val="single" w:sz="4" w:space="0" w:color="auto"/>
              <w:left w:val="single" w:sz="4" w:space="0" w:color="auto"/>
              <w:bottom w:val="single" w:sz="4" w:space="0" w:color="auto"/>
              <w:right w:val="single" w:sz="4" w:space="0" w:color="auto"/>
            </w:tcBorders>
            <w:hideMark/>
          </w:tcPr>
          <w:p w14:paraId="3D1C4206" w14:textId="77777777" w:rsidR="00414087" w:rsidRPr="00414087" w:rsidRDefault="00414087" w:rsidP="00414087">
            <w:pPr>
              <w:jc w:val="center"/>
              <w:rPr>
                <w:color w:val="000000"/>
                <w:sz w:val="28"/>
                <w:szCs w:val="28"/>
              </w:rPr>
            </w:pPr>
            <w:r w:rsidRPr="00414087">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001DB3CE" w14:textId="77777777" w:rsidR="00414087" w:rsidRPr="00414087" w:rsidRDefault="00414087" w:rsidP="00414087">
            <w:pPr>
              <w:jc w:val="center"/>
              <w:rPr>
                <w:color w:val="000000"/>
                <w:sz w:val="28"/>
                <w:szCs w:val="28"/>
              </w:rPr>
            </w:pPr>
            <w:r w:rsidRPr="00414087">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0E878E3A" w14:textId="77777777" w:rsidR="00414087" w:rsidRPr="00414087" w:rsidRDefault="00414087" w:rsidP="00414087">
            <w:pPr>
              <w:jc w:val="center"/>
              <w:rPr>
                <w:color w:val="000000"/>
                <w:sz w:val="28"/>
                <w:szCs w:val="28"/>
              </w:rPr>
            </w:pPr>
            <w:r w:rsidRPr="00414087">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0167F6E1" w14:textId="77777777" w:rsidR="00414087" w:rsidRPr="00414087" w:rsidRDefault="00414087" w:rsidP="00414087">
            <w:pPr>
              <w:jc w:val="center"/>
              <w:rPr>
                <w:color w:val="000000"/>
                <w:sz w:val="28"/>
                <w:szCs w:val="28"/>
              </w:rPr>
            </w:pPr>
            <w:r w:rsidRPr="00414087">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C76D33D" w14:textId="77777777" w:rsidR="00414087" w:rsidRPr="00414087" w:rsidRDefault="00414087" w:rsidP="00414087">
            <w:pPr>
              <w:jc w:val="center"/>
              <w:rPr>
                <w:color w:val="000000"/>
                <w:sz w:val="28"/>
                <w:szCs w:val="28"/>
              </w:rPr>
            </w:pPr>
            <w:r w:rsidRPr="00414087">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5928B5B"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58640174" w14:textId="77777777" w:rsidTr="00414087">
        <w:tc>
          <w:tcPr>
            <w:tcW w:w="10083" w:type="dxa"/>
            <w:gridSpan w:val="6"/>
            <w:tcBorders>
              <w:top w:val="single" w:sz="4" w:space="0" w:color="auto"/>
              <w:left w:val="single" w:sz="4" w:space="0" w:color="auto"/>
              <w:bottom w:val="single" w:sz="4" w:space="0" w:color="auto"/>
              <w:right w:val="single" w:sz="4" w:space="0" w:color="auto"/>
            </w:tcBorders>
            <w:hideMark/>
          </w:tcPr>
          <w:p w14:paraId="68DF44EC" w14:textId="77777777" w:rsidR="00414087" w:rsidRPr="00414087" w:rsidRDefault="00414087" w:rsidP="00414087">
            <w:pPr>
              <w:numPr>
                <w:ilvl w:val="0"/>
                <w:numId w:val="29"/>
              </w:numPr>
              <w:jc w:val="center"/>
              <w:rPr>
                <w:color w:val="000000"/>
                <w:sz w:val="28"/>
                <w:szCs w:val="28"/>
              </w:rPr>
            </w:pPr>
            <w:r w:rsidRPr="00414087">
              <w:rPr>
                <w:color w:val="000000"/>
                <w:sz w:val="28"/>
                <w:szCs w:val="28"/>
              </w:rPr>
              <w:t>Водоотведение</w:t>
            </w:r>
          </w:p>
        </w:tc>
      </w:tr>
      <w:tr w:rsidR="00414087" w:rsidRPr="00414087" w14:paraId="507C84E7" w14:textId="77777777" w:rsidTr="00414087">
        <w:tc>
          <w:tcPr>
            <w:tcW w:w="2694" w:type="dxa"/>
            <w:tcBorders>
              <w:top w:val="single" w:sz="4" w:space="0" w:color="auto"/>
              <w:left w:val="single" w:sz="4" w:space="0" w:color="auto"/>
              <w:bottom w:val="single" w:sz="4" w:space="0" w:color="auto"/>
              <w:right w:val="single" w:sz="4" w:space="0" w:color="auto"/>
            </w:tcBorders>
            <w:hideMark/>
          </w:tcPr>
          <w:p w14:paraId="0F989250" w14:textId="77777777" w:rsidR="00414087" w:rsidRPr="00414087" w:rsidRDefault="00414087" w:rsidP="00414087">
            <w:pPr>
              <w:jc w:val="center"/>
              <w:rPr>
                <w:color w:val="000000"/>
                <w:sz w:val="28"/>
                <w:szCs w:val="28"/>
              </w:rPr>
            </w:pPr>
            <w:r w:rsidRPr="00414087">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B31D25D" w14:textId="77777777" w:rsidR="00414087" w:rsidRPr="00414087" w:rsidRDefault="00414087" w:rsidP="00414087">
            <w:pPr>
              <w:jc w:val="center"/>
              <w:rPr>
                <w:color w:val="000000"/>
                <w:sz w:val="28"/>
                <w:szCs w:val="28"/>
              </w:rPr>
            </w:pPr>
            <w:r w:rsidRPr="00414087">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16028AD" w14:textId="77777777" w:rsidR="00414087" w:rsidRPr="00414087" w:rsidRDefault="00414087" w:rsidP="00414087">
            <w:pPr>
              <w:jc w:val="center"/>
              <w:rPr>
                <w:color w:val="000000"/>
                <w:sz w:val="28"/>
                <w:szCs w:val="28"/>
              </w:rPr>
            </w:pPr>
            <w:r w:rsidRPr="00414087">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1056E76" w14:textId="77777777" w:rsidR="00414087" w:rsidRPr="00414087" w:rsidRDefault="00414087" w:rsidP="00414087">
            <w:pPr>
              <w:jc w:val="center"/>
              <w:rPr>
                <w:color w:val="000000"/>
                <w:sz w:val="28"/>
                <w:szCs w:val="28"/>
              </w:rPr>
            </w:pPr>
            <w:r w:rsidRPr="00414087">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86B50DA" w14:textId="77777777" w:rsidR="00414087" w:rsidRPr="00414087" w:rsidRDefault="00414087" w:rsidP="00414087">
            <w:pPr>
              <w:jc w:val="center"/>
              <w:rPr>
                <w:color w:val="000000"/>
                <w:sz w:val="28"/>
                <w:szCs w:val="28"/>
              </w:rPr>
            </w:pPr>
            <w:r w:rsidRPr="00414087">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8098692" w14:textId="77777777" w:rsidR="00414087" w:rsidRPr="00414087" w:rsidRDefault="00414087" w:rsidP="00414087">
            <w:pPr>
              <w:jc w:val="center"/>
              <w:rPr>
                <w:color w:val="000000"/>
                <w:sz w:val="28"/>
                <w:szCs w:val="28"/>
              </w:rPr>
            </w:pPr>
            <w:r w:rsidRPr="00414087">
              <w:rPr>
                <w:color w:val="000000"/>
                <w:sz w:val="28"/>
                <w:szCs w:val="28"/>
              </w:rPr>
              <w:t>-</w:t>
            </w:r>
          </w:p>
        </w:tc>
      </w:tr>
    </w:tbl>
    <w:p w14:paraId="5403610B" w14:textId="77777777" w:rsidR="00414087" w:rsidRPr="00414087" w:rsidRDefault="00414087" w:rsidP="00414087">
      <w:pPr>
        <w:jc w:val="center"/>
        <w:rPr>
          <w:sz w:val="28"/>
          <w:szCs w:val="28"/>
        </w:rPr>
      </w:pPr>
    </w:p>
    <w:p w14:paraId="20AEB5A5" w14:textId="77777777" w:rsidR="00414087" w:rsidRPr="00414087" w:rsidRDefault="00414087" w:rsidP="00414087">
      <w:pPr>
        <w:jc w:val="center"/>
        <w:rPr>
          <w:sz w:val="28"/>
          <w:szCs w:val="28"/>
        </w:rPr>
      </w:pPr>
    </w:p>
    <w:p w14:paraId="697B3BD4" w14:textId="77777777" w:rsidR="00414087" w:rsidRPr="00414087" w:rsidRDefault="00414087" w:rsidP="00414087">
      <w:pPr>
        <w:jc w:val="center"/>
        <w:rPr>
          <w:sz w:val="28"/>
          <w:szCs w:val="28"/>
        </w:rPr>
      </w:pPr>
    </w:p>
    <w:p w14:paraId="37B31965" w14:textId="77777777" w:rsidR="00414087" w:rsidRPr="00414087" w:rsidRDefault="00414087" w:rsidP="00414087">
      <w:pPr>
        <w:jc w:val="center"/>
        <w:rPr>
          <w:sz w:val="28"/>
          <w:szCs w:val="28"/>
        </w:rPr>
      </w:pPr>
    </w:p>
    <w:p w14:paraId="6CE20850" w14:textId="77777777" w:rsidR="00414087" w:rsidRPr="00414087" w:rsidRDefault="00414087" w:rsidP="00414087">
      <w:pPr>
        <w:jc w:val="center"/>
        <w:rPr>
          <w:sz w:val="28"/>
          <w:szCs w:val="28"/>
        </w:rPr>
      </w:pPr>
    </w:p>
    <w:p w14:paraId="3665CFFC" w14:textId="77777777" w:rsidR="00414087" w:rsidRPr="00414087" w:rsidRDefault="00414087" w:rsidP="00414087">
      <w:pPr>
        <w:jc w:val="center"/>
        <w:rPr>
          <w:sz w:val="28"/>
          <w:szCs w:val="28"/>
        </w:rPr>
      </w:pPr>
    </w:p>
    <w:p w14:paraId="7AE8D82D" w14:textId="77777777" w:rsidR="00414087" w:rsidRPr="00414087" w:rsidRDefault="00414087" w:rsidP="00414087">
      <w:pPr>
        <w:jc w:val="center"/>
        <w:rPr>
          <w:sz w:val="28"/>
          <w:szCs w:val="28"/>
        </w:rPr>
      </w:pPr>
    </w:p>
    <w:p w14:paraId="51BA2A30" w14:textId="77777777" w:rsidR="00414087" w:rsidRPr="00414087" w:rsidRDefault="00414087" w:rsidP="00414087">
      <w:pPr>
        <w:jc w:val="center"/>
        <w:rPr>
          <w:sz w:val="28"/>
          <w:szCs w:val="28"/>
        </w:rPr>
      </w:pPr>
    </w:p>
    <w:p w14:paraId="6DF14661" w14:textId="77777777" w:rsidR="00414087" w:rsidRPr="00414087" w:rsidRDefault="00414087" w:rsidP="00414087">
      <w:pPr>
        <w:jc w:val="center"/>
        <w:rPr>
          <w:sz w:val="28"/>
          <w:szCs w:val="28"/>
        </w:rPr>
      </w:pPr>
    </w:p>
    <w:p w14:paraId="5C25FA5D" w14:textId="77777777" w:rsidR="00414087" w:rsidRPr="00414087" w:rsidRDefault="00414087" w:rsidP="00414087">
      <w:pPr>
        <w:jc w:val="center"/>
        <w:rPr>
          <w:sz w:val="28"/>
          <w:szCs w:val="28"/>
        </w:rPr>
      </w:pPr>
    </w:p>
    <w:p w14:paraId="380296D4" w14:textId="77777777" w:rsidR="00414087" w:rsidRPr="00414087" w:rsidRDefault="00414087" w:rsidP="00414087">
      <w:pPr>
        <w:jc w:val="center"/>
        <w:rPr>
          <w:sz w:val="28"/>
          <w:szCs w:val="28"/>
        </w:rPr>
      </w:pPr>
    </w:p>
    <w:p w14:paraId="56612313" w14:textId="77777777" w:rsidR="00414087" w:rsidRPr="00414087" w:rsidRDefault="00414087" w:rsidP="00414087">
      <w:pPr>
        <w:jc w:val="center"/>
        <w:rPr>
          <w:sz w:val="28"/>
          <w:szCs w:val="28"/>
        </w:rPr>
      </w:pPr>
    </w:p>
    <w:p w14:paraId="678B647F" w14:textId="77777777" w:rsidR="00414087" w:rsidRPr="00414087" w:rsidRDefault="00414087" w:rsidP="00414087">
      <w:pPr>
        <w:jc w:val="center"/>
        <w:rPr>
          <w:sz w:val="28"/>
          <w:szCs w:val="28"/>
        </w:rPr>
      </w:pPr>
    </w:p>
    <w:p w14:paraId="699B38BF" w14:textId="77777777" w:rsidR="00414087" w:rsidRPr="00414087" w:rsidRDefault="00414087" w:rsidP="00414087">
      <w:pPr>
        <w:jc w:val="center"/>
        <w:rPr>
          <w:sz w:val="28"/>
          <w:szCs w:val="28"/>
        </w:rPr>
      </w:pPr>
    </w:p>
    <w:p w14:paraId="02DCE4B6" w14:textId="77777777" w:rsidR="00414087" w:rsidRPr="00414087" w:rsidRDefault="00414087" w:rsidP="00414087">
      <w:pPr>
        <w:jc w:val="center"/>
        <w:rPr>
          <w:sz w:val="28"/>
          <w:szCs w:val="28"/>
        </w:rPr>
      </w:pPr>
    </w:p>
    <w:p w14:paraId="6F3ECE1D" w14:textId="77777777" w:rsidR="00414087" w:rsidRPr="00414087" w:rsidRDefault="00414087" w:rsidP="00414087">
      <w:pPr>
        <w:jc w:val="center"/>
        <w:rPr>
          <w:sz w:val="28"/>
          <w:szCs w:val="28"/>
        </w:rPr>
      </w:pPr>
    </w:p>
    <w:p w14:paraId="577630FD" w14:textId="77777777" w:rsidR="00414087" w:rsidRPr="00414087" w:rsidRDefault="00414087" w:rsidP="00414087">
      <w:pPr>
        <w:jc w:val="center"/>
        <w:rPr>
          <w:sz w:val="28"/>
          <w:szCs w:val="28"/>
        </w:rPr>
      </w:pPr>
    </w:p>
    <w:p w14:paraId="6C422D74" w14:textId="77777777" w:rsidR="00414087" w:rsidRPr="00414087" w:rsidRDefault="00414087" w:rsidP="00414087">
      <w:pPr>
        <w:jc w:val="center"/>
        <w:rPr>
          <w:sz w:val="28"/>
          <w:szCs w:val="28"/>
        </w:rPr>
      </w:pPr>
    </w:p>
    <w:p w14:paraId="41D6A949" w14:textId="77777777" w:rsidR="00414087" w:rsidRPr="00414087" w:rsidRDefault="00414087" w:rsidP="00414087">
      <w:pPr>
        <w:jc w:val="center"/>
        <w:rPr>
          <w:sz w:val="28"/>
          <w:szCs w:val="28"/>
        </w:rPr>
      </w:pPr>
    </w:p>
    <w:p w14:paraId="63292FF5" w14:textId="77777777" w:rsidR="00414087" w:rsidRPr="00414087" w:rsidRDefault="00414087" w:rsidP="00414087">
      <w:pPr>
        <w:jc w:val="center"/>
        <w:rPr>
          <w:sz w:val="28"/>
          <w:szCs w:val="28"/>
        </w:rPr>
      </w:pPr>
    </w:p>
    <w:p w14:paraId="3E21AD0F" w14:textId="77777777" w:rsidR="00414087" w:rsidRPr="00414087" w:rsidRDefault="00414087" w:rsidP="00414087">
      <w:pPr>
        <w:jc w:val="center"/>
        <w:rPr>
          <w:sz w:val="28"/>
          <w:szCs w:val="28"/>
        </w:rPr>
      </w:pPr>
    </w:p>
    <w:p w14:paraId="2CF8F73C" w14:textId="77777777" w:rsidR="00414087" w:rsidRPr="00414087" w:rsidRDefault="00414087" w:rsidP="00414087">
      <w:pPr>
        <w:jc w:val="center"/>
        <w:rPr>
          <w:sz w:val="28"/>
          <w:szCs w:val="28"/>
        </w:rPr>
      </w:pPr>
    </w:p>
    <w:p w14:paraId="66318A04" w14:textId="77777777" w:rsidR="00414087" w:rsidRPr="00414087" w:rsidRDefault="00414087" w:rsidP="00414087">
      <w:pPr>
        <w:jc w:val="center"/>
        <w:rPr>
          <w:sz w:val="28"/>
          <w:szCs w:val="28"/>
        </w:rPr>
      </w:pPr>
    </w:p>
    <w:p w14:paraId="1588B7C3" w14:textId="77777777" w:rsidR="00414087" w:rsidRPr="00414087" w:rsidRDefault="00414087" w:rsidP="00414087">
      <w:pPr>
        <w:jc w:val="center"/>
        <w:rPr>
          <w:sz w:val="28"/>
          <w:szCs w:val="28"/>
        </w:rPr>
      </w:pPr>
    </w:p>
    <w:p w14:paraId="38FE746E" w14:textId="77777777" w:rsidR="00414087" w:rsidRPr="00414087" w:rsidRDefault="00414087" w:rsidP="00414087">
      <w:pPr>
        <w:jc w:val="center"/>
        <w:rPr>
          <w:sz w:val="28"/>
          <w:szCs w:val="28"/>
        </w:rPr>
      </w:pPr>
    </w:p>
    <w:p w14:paraId="14C56978" w14:textId="77777777" w:rsidR="00414087" w:rsidRPr="00414087" w:rsidRDefault="00414087" w:rsidP="00414087">
      <w:pPr>
        <w:jc w:val="center"/>
        <w:rPr>
          <w:sz w:val="28"/>
          <w:szCs w:val="28"/>
        </w:rPr>
      </w:pPr>
    </w:p>
    <w:p w14:paraId="746BDB56" w14:textId="77777777" w:rsidR="00414087" w:rsidRPr="00414087" w:rsidRDefault="00414087" w:rsidP="00414087">
      <w:pPr>
        <w:jc w:val="center"/>
        <w:rPr>
          <w:sz w:val="28"/>
          <w:szCs w:val="28"/>
        </w:rPr>
      </w:pPr>
    </w:p>
    <w:p w14:paraId="68CA5BAA" w14:textId="77777777" w:rsidR="00414087" w:rsidRPr="00414087" w:rsidRDefault="00414087" w:rsidP="00414087">
      <w:pPr>
        <w:spacing w:after="200" w:line="276" w:lineRule="auto"/>
        <w:rPr>
          <w:sz w:val="28"/>
          <w:szCs w:val="28"/>
        </w:rPr>
      </w:pPr>
      <w:r w:rsidRPr="00414087">
        <w:rPr>
          <w:sz w:val="28"/>
          <w:szCs w:val="28"/>
        </w:rPr>
        <w:br w:type="page"/>
      </w:r>
    </w:p>
    <w:p w14:paraId="362B787A" w14:textId="77777777" w:rsidR="00414087" w:rsidRPr="00414087" w:rsidRDefault="00414087" w:rsidP="00414087">
      <w:pPr>
        <w:jc w:val="center"/>
        <w:rPr>
          <w:color w:val="000000"/>
          <w:sz w:val="28"/>
          <w:szCs w:val="28"/>
        </w:rPr>
      </w:pPr>
      <w:r w:rsidRPr="00414087">
        <w:rPr>
          <w:color w:val="000000"/>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3CB9B37E" w14:textId="77777777" w:rsidR="00414087" w:rsidRPr="00414087" w:rsidRDefault="00414087" w:rsidP="00414087">
      <w:pPr>
        <w:jc w:val="center"/>
        <w:rPr>
          <w:color w:val="000000"/>
          <w:sz w:val="28"/>
          <w:szCs w:val="28"/>
        </w:rPr>
      </w:pPr>
    </w:p>
    <w:tbl>
      <w:tblPr>
        <w:tblStyle w:val="387"/>
        <w:tblW w:w="10083" w:type="dxa"/>
        <w:tblInd w:w="-431" w:type="dxa"/>
        <w:tblLook w:val="04A0" w:firstRow="1" w:lastRow="0" w:firstColumn="1" w:lastColumn="0" w:noHBand="0" w:noVBand="1"/>
      </w:tblPr>
      <w:tblGrid>
        <w:gridCol w:w="2694"/>
        <w:gridCol w:w="1415"/>
        <w:gridCol w:w="1457"/>
        <w:gridCol w:w="1965"/>
        <w:gridCol w:w="1309"/>
        <w:gridCol w:w="1243"/>
      </w:tblGrid>
      <w:tr w:rsidR="00414087" w:rsidRPr="00414087" w14:paraId="3F570629" w14:textId="77777777" w:rsidTr="00414087">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3B27B414" w14:textId="77777777" w:rsidR="00414087" w:rsidRPr="00414087" w:rsidRDefault="00414087" w:rsidP="00414087">
            <w:pPr>
              <w:jc w:val="center"/>
              <w:rPr>
                <w:color w:val="000000"/>
                <w:sz w:val="28"/>
                <w:szCs w:val="28"/>
              </w:rPr>
            </w:pPr>
            <w:r w:rsidRPr="00414087">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7D342BCB" w14:textId="77777777" w:rsidR="00414087" w:rsidRPr="00414087" w:rsidRDefault="00414087" w:rsidP="00414087">
            <w:pPr>
              <w:jc w:val="center"/>
              <w:rPr>
                <w:color w:val="000000"/>
                <w:sz w:val="28"/>
                <w:szCs w:val="28"/>
              </w:rPr>
            </w:pPr>
            <w:r w:rsidRPr="00414087">
              <w:rPr>
                <w:color w:val="000000"/>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5581045B" w14:textId="77777777" w:rsidR="00414087" w:rsidRPr="00414087" w:rsidRDefault="00414087" w:rsidP="00414087">
            <w:pPr>
              <w:jc w:val="center"/>
              <w:rPr>
                <w:color w:val="000000"/>
                <w:sz w:val="28"/>
                <w:szCs w:val="28"/>
              </w:rPr>
            </w:pPr>
            <w:r w:rsidRPr="00414087">
              <w:rPr>
                <w:color w:val="000000"/>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5190E967" w14:textId="77777777" w:rsidR="00414087" w:rsidRPr="00414087" w:rsidRDefault="00414087" w:rsidP="00414087">
            <w:pPr>
              <w:jc w:val="center"/>
              <w:rPr>
                <w:color w:val="000000"/>
                <w:sz w:val="28"/>
                <w:szCs w:val="28"/>
              </w:rPr>
            </w:pPr>
            <w:r w:rsidRPr="00414087">
              <w:rPr>
                <w:color w:val="000000"/>
                <w:sz w:val="28"/>
                <w:szCs w:val="28"/>
              </w:rPr>
              <w:t>Ожидаемый эффект</w:t>
            </w:r>
          </w:p>
        </w:tc>
      </w:tr>
      <w:tr w:rsidR="00414087" w:rsidRPr="00414087" w14:paraId="1B20914B" w14:textId="77777777" w:rsidTr="00414087">
        <w:tc>
          <w:tcPr>
            <w:tcW w:w="0" w:type="auto"/>
            <w:vMerge/>
            <w:tcBorders>
              <w:top w:val="single" w:sz="4" w:space="0" w:color="auto"/>
              <w:left w:val="single" w:sz="4" w:space="0" w:color="auto"/>
              <w:bottom w:val="single" w:sz="4" w:space="0" w:color="auto"/>
              <w:right w:val="single" w:sz="4" w:space="0" w:color="auto"/>
            </w:tcBorders>
            <w:vAlign w:val="center"/>
            <w:hideMark/>
          </w:tcPr>
          <w:p w14:paraId="08942266" w14:textId="77777777" w:rsidR="00414087" w:rsidRPr="00414087" w:rsidRDefault="00414087" w:rsidP="00414087">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84BD1" w14:textId="77777777" w:rsidR="00414087" w:rsidRPr="00414087" w:rsidRDefault="00414087" w:rsidP="00414087">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816393" w14:textId="77777777" w:rsidR="00414087" w:rsidRPr="00414087" w:rsidRDefault="00414087" w:rsidP="00414087">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2BD5BF4B" w14:textId="77777777" w:rsidR="00414087" w:rsidRPr="00414087" w:rsidRDefault="00414087" w:rsidP="00414087">
            <w:pPr>
              <w:jc w:val="center"/>
              <w:rPr>
                <w:color w:val="000000"/>
                <w:sz w:val="28"/>
                <w:szCs w:val="28"/>
              </w:rPr>
            </w:pPr>
            <w:r w:rsidRPr="00414087">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2185F43" w14:textId="77777777" w:rsidR="00414087" w:rsidRPr="00414087" w:rsidRDefault="00414087" w:rsidP="00414087">
            <w:pPr>
              <w:jc w:val="center"/>
              <w:rPr>
                <w:color w:val="000000"/>
                <w:sz w:val="28"/>
                <w:szCs w:val="28"/>
              </w:rPr>
            </w:pPr>
            <w:r w:rsidRPr="00414087">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C0B5DF7"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0841A690" w14:textId="77777777" w:rsidTr="00414087">
        <w:tc>
          <w:tcPr>
            <w:tcW w:w="10083" w:type="dxa"/>
            <w:gridSpan w:val="6"/>
            <w:tcBorders>
              <w:top w:val="single" w:sz="4" w:space="0" w:color="auto"/>
              <w:left w:val="single" w:sz="4" w:space="0" w:color="auto"/>
              <w:bottom w:val="single" w:sz="4" w:space="0" w:color="auto"/>
              <w:right w:val="single" w:sz="4" w:space="0" w:color="auto"/>
            </w:tcBorders>
            <w:hideMark/>
          </w:tcPr>
          <w:p w14:paraId="4B72A570" w14:textId="77777777" w:rsidR="00414087" w:rsidRPr="00414087" w:rsidRDefault="00414087" w:rsidP="00414087">
            <w:pPr>
              <w:numPr>
                <w:ilvl w:val="0"/>
                <w:numId w:val="30"/>
              </w:numPr>
              <w:jc w:val="center"/>
              <w:rPr>
                <w:color w:val="000000"/>
                <w:sz w:val="28"/>
                <w:szCs w:val="28"/>
              </w:rPr>
            </w:pPr>
            <w:r w:rsidRPr="00414087">
              <w:rPr>
                <w:color w:val="000000"/>
                <w:sz w:val="28"/>
                <w:szCs w:val="28"/>
              </w:rPr>
              <w:t>Холодное водоснабжение питьевой водой</w:t>
            </w:r>
          </w:p>
        </w:tc>
      </w:tr>
      <w:tr w:rsidR="00414087" w:rsidRPr="00414087" w14:paraId="0E2BECD8" w14:textId="77777777" w:rsidTr="00414087">
        <w:tc>
          <w:tcPr>
            <w:tcW w:w="2694" w:type="dxa"/>
            <w:tcBorders>
              <w:top w:val="single" w:sz="4" w:space="0" w:color="auto"/>
              <w:left w:val="single" w:sz="4" w:space="0" w:color="auto"/>
              <w:bottom w:val="single" w:sz="4" w:space="0" w:color="auto"/>
              <w:right w:val="single" w:sz="4" w:space="0" w:color="auto"/>
            </w:tcBorders>
            <w:hideMark/>
          </w:tcPr>
          <w:p w14:paraId="599F92DD" w14:textId="77777777" w:rsidR="00414087" w:rsidRPr="00414087" w:rsidRDefault="00414087" w:rsidP="00414087">
            <w:pPr>
              <w:jc w:val="center"/>
              <w:rPr>
                <w:color w:val="000000"/>
                <w:sz w:val="28"/>
                <w:szCs w:val="28"/>
              </w:rPr>
            </w:pPr>
            <w:r w:rsidRPr="00414087">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9D21D19" w14:textId="77777777" w:rsidR="00414087" w:rsidRPr="00414087" w:rsidRDefault="00414087" w:rsidP="00414087">
            <w:pPr>
              <w:jc w:val="center"/>
              <w:rPr>
                <w:color w:val="000000"/>
                <w:sz w:val="28"/>
                <w:szCs w:val="28"/>
              </w:rPr>
            </w:pPr>
            <w:r w:rsidRPr="00414087">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6CB328BD" w14:textId="77777777" w:rsidR="00414087" w:rsidRPr="00414087" w:rsidRDefault="00414087" w:rsidP="00414087">
            <w:pPr>
              <w:jc w:val="center"/>
              <w:rPr>
                <w:color w:val="000000"/>
                <w:sz w:val="28"/>
                <w:szCs w:val="28"/>
              </w:rPr>
            </w:pPr>
            <w:r w:rsidRPr="00414087">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02EC0A4" w14:textId="77777777" w:rsidR="00414087" w:rsidRPr="00414087" w:rsidRDefault="00414087" w:rsidP="00414087">
            <w:pPr>
              <w:jc w:val="center"/>
              <w:rPr>
                <w:color w:val="000000"/>
                <w:sz w:val="28"/>
                <w:szCs w:val="28"/>
              </w:rPr>
            </w:pPr>
            <w:r w:rsidRPr="00414087">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CA10F4D" w14:textId="77777777" w:rsidR="00414087" w:rsidRPr="00414087" w:rsidRDefault="00414087" w:rsidP="00414087">
            <w:pPr>
              <w:jc w:val="center"/>
              <w:rPr>
                <w:color w:val="000000"/>
                <w:sz w:val="28"/>
                <w:szCs w:val="28"/>
              </w:rPr>
            </w:pPr>
            <w:r w:rsidRPr="00414087">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19D4A789"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4B7E3DB7" w14:textId="77777777" w:rsidTr="00414087">
        <w:tc>
          <w:tcPr>
            <w:tcW w:w="10083" w:type="dxa"/>
            <w:gridSpan w:val="6"/>
            <w:tcBorders>
              <w:top w:val="single" w:sz="4" w:space="0" w:color="auto"/>
              <w:left w:val="single" w:sz="4" w:space="0" w:color="auto"/>
              <w:bottom w:val="single" w:sz="4" w:space="0" w:color="auto"/>
              <w:right w:val="single" w:sz="4" w:space="0" w:color="auto"/>
            </w:tcBorders>
            <w:hideMark/>
          </w:tcPr>
          <w:p w14:paraId="4629C52E" w14:textId="77777777" w:rsidR="00414087" w:rsidRPr="00414087" w:rsidRDefault="00414087" w:rsidP="00414087">
            <w:pPr>
              <w:numPr>
                <w:ilvl w:val="0"/>
                <w:numId w:val="30"/>
              </w:numPr>
              <w:jc w:val="center"/>
              <w:rPr>
                <w:color w:val="000000"/>
                <w:sz w:val="28"/>
                <w:szCs w:val="28"/>
              </w:rPr>
            </w:pPr>
            <w:r w:rsidRPr="00414087">
              <w:rPr>
                <w:color w:val="000000"/>
                <w:sz w:val="28"/>
                <w:szCs w:val="28"/>
              </w:rPr>
              <w:t>Холодное водоснабжение технической водой</w:t>
            </w:r>
          </w:p>
        </w:tc>
      </w:tr>
      <w:tr w:rsidR="00414087" w:rsidRPr="00414087" w14:paraId="1F5F13AE" w14:textId="77777777" w:rsidTr="00414087">
        <w:tc>
          <w:tcPr>
            <w:tcW w:w="2694" w:type="dxa"/>
            <w:tcBorders>
              <w:top w:val="single" w:sz="4" w:space="0" w:color="auto"/>
              <w:left w:val="single" w:sz="4" w:space="0" w:color="auto"/>
              <w:bottom w:val="single" w:sz="4" w:space="0" w:color="auto"/>
              <w:right w:val="single" w:sz="4" w:space="0" w:color="auto"/>
            </w:tcBorders>
            <w:hideMark/>
          </w:tcPr>
          <w:p w14:paraId="451284AD" w14:textId="77777777" w:rsidR="00414087" w:rsidRPr="00414087" w:rsidRDefault="00414087" w:rsidP="00414087">
            <w:pPr>
              <w:jc w:val="center"/>
              <w:rPr>
                <w:color w:val="000000"/>
                <w:sz w:val="28"/>
                <w:szCs w:val="28"/>
              </w:rPr>
            </w:pPr>
            <w:r w:rsidRPr="00414087">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7278A99A" w14:textId="77777777" w:rsidR="00414087" w:rsidRPr="00414087" w:rsidRDefault="00414087" w:rsidP="00414087">
            <w:pPr>
              <w:jc w:val="center"/>
              <w:rPr>
                <w:color w:val="000000"/>
                <w:sz w:val="28"/>
                <w:szCs w:val="28"/>
              </w:rPr>
            </w:pPr>
            <w:r w:rsidRPr="00414087">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A0F6119" w14:textId="77777777" w:rsidR="00414087" w:rsidRPr="00414087" w:rsidRDefault="00414087" w:rsidP="00414087">
            <w:pPr>
              <w:jc w:val="center"/>
              <w:rPr>
                <w:color w:val="000000"/>
                <w:sz w:val="28"/>
                <w:szCs w:val="28"/>
              </w:rPr>
            </w:pPr>
            <w:r w:rsidRPr="00414087">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5B0CC223" w14:textId="77777777" w:rsidR="00414087" w:rsidRPr="00414087" w:rsidRDefault="00414087" w:rsidP="00414087">
            <w:pPr>
              <w:jc w:val="center"/>
              <w:rPr>
                <w:color w:val="000000"/>
                <w:sz w:val="28"/>
                <w:szCs w:val="28"/>
              </w:rPr>
            </w:pPr>
            <w:r w:rsidRPr="00414087">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380B28D" w14:textId="77777777" w:rsidR="00414087" w:rsidRPr="00414087" w:rsidRDefault="00414087" w:rsidP="00414087">
            <w:pPr>
              <w:jc w:val="center"/>
              <w:rPr>
                <w:color w:val="000000"/>
                <w:sz w:val="28"/>
                <w:szCs w:val="28"/>
              </w:rPr>
            </w:pPr>
            <w:r w:rsidRPr="00414087">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B4E8C09" w14:textId="77777777" w:rsidR="00414087" w:rsidRPr="00414087" w:rsidRDefault="00414087" w:rsidP="00414087">
            <w:pPr>
              <w:jc w:val="center"/>
              <w:rPr>
                <w:color w:val="000000"/>
                <w:sz w:val="28"/>
                <w:szCs w:val="28"/>
              </w:rPr>
            </w:pPr>
            <w:r w:rsidRPr="00414087">
              <w:rPr>
                <w:color w:val="000000"/>
                <w:sz w:val="28"/>
                <w:szCs w:val="28"/>
              </w:rPr>
              <w:t>-</w:t>
            </w:r>
          </w:p>
        </w:tc>
      </w:tr>
      <w:tr w:rsidR="00414087" w:rsidRPr="00414087" w14:paraId="3E4A5130" w14:textId="77777777" w:rsidTr="00414087">
        <w:tc>
          <w:tcPr>
            <w:tcW w:w="10083" w:type="dxa"/>
            <w:gridSpan w:val="6"/>
            <w:tcBorders>
              <w:top w:val="single" w:sz="4" w:space="0" w:color="auto"/>
              <w:left w:val="single" w:sz="4" w:space="0" w:color="auto"/>
              <w:bottom w:val="single" w:sz="4" w:space="0" w:color="auto"/>
              <w:right w:val="single" w:sz="4" w:space="0" w:color="auto"/>
            </w:tcBorders>
            <w:hideMark/>
          </w:tcPr>
          <w:p w14:paraId="1D82CEF5" w14:textId="77777777" w:rsidR="00414087" w:rsidRPr="00414087" w:rsidRDefault="00414087" w:rsidP="00414087">
            <w:pPr>
              <w:numPr>
                <w:ilvl w:val="0"/>
                <w:numId w:val="30"/>
              </w:numPr>
              <w:jc w:val="center"/>
              <w:rPr>
                <w:color w:val="000000"/>
                <w:sz w:val="28"/>
                <w:szCs w:val="28"/>
              </w:rPr>
            </w:pPr>
            <w:r w:rsidRPr="00414087">
              <w:rPr>
                <w:color w:val="000000"/>
                <w:sz w:val="28"/>
                <w:szCs w:val="28"/>
              </w:rPr>
              <w:t>Водоотведение</w:t>
            </w:r>
          </w:p>
        </w:tc>
      </w:tr>
      <w:tr w:rsidR="00414087" w:rsidRPr="00414087" w14:paraId="3317EE38" w14:textId="77777777" w:rsidTr="00414087">
        <w:tc>
          <w:tcPr>
            <w:tcW w:w="2694" w:type="dxa"/>
            <w:tcBorders>
              <w:top w:val="single" w:sz="4" w:space="0" w:color="auto"/>
              <w:left w:val="single" w:sz="4" w:space="0" w:color="auto"/>
              <w:bottom w:val="single" w:sz="4" w:space="0" w:color="auto"/>
              <w:right w:val="single" w:sz="4" w:space="0" w:color="auto"/>
            </w:tcBorders>
            <w:hideMark/>
          </w:tcPr>
          <w:p w14:paraId="44198384" w14:textId="77777777" w:rsidR="00414087" w:rsidRPr="00414087" w:rsidRDefault="00414087" w:rsidP="00414087">
            <w:pPr>
              <w:jc w:val="center"/>
              <w:rPr>
                <w:color w:val="000000"/>
                <w:sz w:val="28"/>
                <w:szCs w:val="28"/>
              </w:rPr>
            </w:pPr>
            <w:r w:rsidRPr="00414087">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21D73A11" w14:textId="77777777" w:rsidR="00414087" w:rsidRPr="00414087" w:rsidRDefault="00414087" w:rsidP="00414087">
            <w:pPr>
              <w:jc w:val="center"/>
              <w:rPr>
                <w:color w:val="000000"/>
                <w:sz w:val="28"/>
                <w:szCs w:val="28"/>
              </w:rPr>
            </w:pPr>
            <w:r w:rsidRPr="00414087">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58DB7338" w14:textId="77777777" w:rsidR="00414087" w:rsidRPr="00414087" w:rsidRDefault="00414087" w:rsidP="00414087">
            <w:pPr>
              <w:jc w:val="center"/>
              <w:rPr>
                <w:color w:val="000000"/>
                <w:sz w:val="28"/>
                <w:szCs w:val="28"/>
              </w:rPr>
            </w:pPr>
            <w:r w:rsidRPr="00414087">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75E00B66" w14:textId="77777777" w:rsidR="00414087" w:rsidRPr="00414087" w:rsidRDefault="00414087" w:rsidP="00414087">
            <w:pPr>
              <w:jc w:val="center"/>
              <w:rPr>
                <w:color w:val="000000"/>
                <w:sz w:val="28"/>
                <w:szCs w:val="28"/>
              </w:rPr>
            </w:pPr>
            <w:r w:rsidRPr="00414087">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F224303" w14:textId="77777777" w:rsidR="00414087" w:rsidRPr="00414087" w:rsidRDefault="00414087" w:rsidP="00414087">
            <w:pPr>
              <w:jc w:val="center"/>
              <w:rPr>
                <w:color w:val="000000"/>
                <w:sz w:val="28"/>
                <w:szCs w:val="28"/>
              </w:rPr>
            </w:pPr>
            <w:r w:rsidRPr="00414087">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071A6C7" w14:textId="77777777" w:rsidR="00414087" w:rsidRPr="00414087" w:rsidRDefault="00414087" w:rsidP="00414087">
            <w:pPr>
              <w:jc w:val="center"/>
              <w:rPr>
                <w:color w:val="000000"/>
                <w:sz w:val="28"/>
                <w:szCs w:val="28"/>
              </w:rPr>
            </w:pPr>
            <w:r w:rsidRPr="00414087">
              <w:rPr>
                <w:color w:val="000000"/>
                <w:sz w:val="28"/>
                <w:szCs w:val="28"/>
              </w:rPr>
              <w:t>-</w:t>
            </w:r>
          </w:p>
        </w:tc>
      </w:tr>
    </w:tbl>
    <w:p w14:paraId="381AB096" w14:textId="77777777" w:rsidR="00414087" w:rsidRPr="00414087" w:rsidRDefault="00414087" w:rsidP="00414087">
      <w:pPr>
        <w:jc w:val="center"/>
        <w:rPr>
          <w:color w:val="000000"/>
          <w:sz w:val="28"/>
          <w:szCs w:val="28"/>
        </w:rPr>
      </w:pPr>
    </w:p>
    <w:p w14:paraId="72F546F3" w14:textId="77777777" w:rsidR="00414087" w:rsidRPr="00414087" w:rsidRDefault="00414087" w:rsidP="00414087">
      <w:pPr>
        <w:jc w:val="center"/>
        <w:rPr>
          <w:color w:val="000000"/>
          <w:sz w:val="28"/>
          <w:szCs w:val="28"/>
        </w:rPr>
      </w:pPr>
    </w:p>
    <w:p w14:paraId="46AFDE06" w14:textId="77777777" w:rsidR="00414087" w:rsidRPr="00414087" w:rsidRDefault="00414087" w:rsidP="00414087">
      <w:pPr>
        <w:jc w:val="center"/>
        <w:rPr>
          <w:color w:val="000000"/>
          <w:sz w:val="28"/>
          <w:szCs w:val="28"/>
        </w:rPr>
      </w:pPr>
    </w:p>
    <w:p w14:paraId="63E56EDC" w14:textId="77777777" w:rsidR="00414087" w:rsidRPr="00414087" w:rsidRDefault="00414087" w:rsidP="00414087">
      <w:pPr>
        <w:jc w:val="center"/>
        <w:rPr>
          <w:sz w:val="28"/>
          <w:szCs w:val="28"/>
        </w:rPr>
      </w:pPr>
    </w:p>
    <w:p w14:paraId="73DAD03A" w14:textId="77777777" w:rsidR="00414087" w:rsidRPr="00414087" w:rsidRDefault="00414087" w:rsidP="00414087">
      <w:pPr>
        <w:jc w:val="center"/>
        <w:rPr>
          <w:sz w:val="28"/>
          <w:szCs w:val="28"/>
        </w:rPr>
      </w:pPr>
    </w:p>
    <w:p w14:paraId="2C7326E6" w14:textId="77777777" w:rsidR="00414087" w:rsidRPr="00414087" w:rsidRDefault="00414087" w:rsidP="00414087">
      <w:pPr>
        <w:jc w:val="center"/>
        <w:rPr>
          <w:sz w:val="28"/>
          <w:szCs w:val="28"/>
        </w:rPr>
      </w:pPr>
    </w:p>
    <w:p w14:paraId="58A819B3" w14:textId="77777777" w:rsidR="00414087" w:rsidRPr="00414087" w:rsidRDefault="00414087" w:rsidP="00414087">
      <w:pPr>
        <w:jc w:val="center"/>
        <w:rPr>
          <w:sz w:val="28"/>
          <w:szCs w:val="28"/>
        </w:rPr>
      </w:pPr>
    </w:p>
    <w:p w14:paraId="43EEC131" w14:textId="77777777" w:rsidR="00414087" w:rsidRPr="00414087" w:rsidRDefault="00414087" w:rsidP="00414087">
      <w:pPr>
        <w:jc w:val="center"/>
        <w:rPr>
          <w:sz w:val="28"/>
          <w:szCs w:val="28"/>
        </w:rPr>
      </w:pPr>
    </w:p>
    <w:p w14:paraId="3976547C" w14:textId="77777777" w:rsidR="00414087" w:rsidRPr="00414087" w:rsidRDefault="00414087" w:rsidP="00414087">
      <w:pPr>
        <w:jc w:val="center"/>
        <w:rPr>
          <w:sz w:val="28"/>
          <w:szCs w:val="28"/>
        </w:rPr>
      </w:pPr>
    </w:p>
    <w:p w14:paraId="0B93F12B" w14:textId="77777777" w:rsidR="00414087" w:rsidRPr="00414087" w:rsidRDefault="00414087" w:rsidP="00414087">
      <w:pPr>
        <w:jc w:val="center"/>
        <w:rPr>
          <w:sz w:val="28"/>
          <w:szCs w:val="28"/>
        </w:rPr>
      </w:pPr>
    </w:p>
    <w:p w14:paraId="4597A31C" w14:textId="77777777" w:rsidR="00414087" w:rsidRPr="00414087" w:rsidRDefault="00414087" w:rsidP="00414087">
      <w:pPr>
        <w:jc w:val="center"/>
        <w:rPr>
          <w:sz w:val="28"/>
          <w:szCs w:val="28"/>
        </w:rPr>
      </w:pPr>
    </w:p>
    <w:p w14:paraId="6559549E" w14:textId="77777777" w:rsidR="00414087" w:rsidRPr="00414087" w:rsidRDefault="00414087" w:rsidP="00414087">
      <w:pPr>
        <w:jc w:val="center"/>
        <w:rPr>
          <w:sz w:val="28"/>
          <w:szCs w:val="28"/>
        </w:rPr>
      </w:pPr>
    </w:p>
    <w:p w14:paraId="2F101D5F" w14:textId="77777777" w:rsidR="00414087" w:rsidRPr="00414087" w:rsidRDefault="00414087" w:rsidP="00414087">
      <w:pPr>
        <w:jc w:val="center"/>
        <w:rPr>
          <w:sz w:val="28"/>
          <w:szCs w:val="28"/>
        </w:rPr>
      </w:pPr>
    </w:p>
    <w:p w14:paraId="1843958A" w14:textId="77777777" w:rsidR="00414087" w:rsidRPr="00414087" w:rsidRDefault="00414087" w:rsidP="00414087">
      <w:pPr>
        <w:jc w:val="center"/>
        <w:rPr>
          <w:sz w:val="28"/>
          <w:szCs w:val="28"/>
        </w:rPr>
      </w:pPr>
    </w:p>
    <w:p w14:paraId="73CC824E" w14:textId="77777777" w:rsidR="00414087" w:rsidRPr="00414087" w:rsidRDefault="00414087" w:rsidP="00414087">
      <w:pPr>
        <w:jc w:val="center"/>
        <w:rPr>
          <w:sz w:val="28"/>
          <w:szCs w:val="28"/>
        </w:rPr>
      </w:pPr>
    </w:p>
    <w:p w14:paraId="07AFECDD" w14:textId="77777777" w:rsidR="00414087" w:rsidRPr="00414087" w:rsidRDefault="00414087" w:rsidP="00414087">
      <w:pPr>
        <w:jc w:val="center"/>
        <w:rPr>
          <w:sz w:val="28"/>
          <w:szCs w:val="28"/>
        </w:rPr>
      </w:pPr>
    </w:p>
    <w:p w14:paraId="031E9DF3" w14:textId="77777777" w:rsidR="00414087" w:rsidRPr="00414087" w:rsidRDefault="00414087" w:rsidP="00414087">
      <w:pPr>
        <w:jc w:val="center"/>
        <w:rPr>
          <w:sz w:val="28"/>
          <w:szCs w:val="28"/>
        </w:rPr>
      </w:pPr>
    </w:p>
    <w:p w14:paraId="489E2794" w14:textId="77777777" w:rsidR="00414087" w:rsidRPr="00414087" w:rsidRDefault="00414087" w:rsidP="00414087">
      <w:pPr>
        <w:jc w:val="center"/>
        <w:rPr>
          <w:sz w:val="28"/>
          <w:szCs w:val="28"/>
        </w:rPr>
      </w:pPr>
    </w:p>
    <w:p w14:paraId="76612A5D" w14:textId="77777777" w:rsidR="00414087" w:rsidRPr="00414087" w:rsidRDefault="00414087" w:rsidP="00414087">
      <w:pPr>
        <w:jc w:val="center"/>
        <w:rPr>
          <w:sz w:val="28"/>
          <w:szCs w:val="28"/>
        </w:rPr>
      </w:pPr>
    </w:p>
    <w:p w14:paraId="08A31B37" w14:textId="77777777" w:rsidR="00414087" w:rsidRPr="00414087" w:rsidRDefault="00414087" w:rsidP="00414087">
      <w:pPr>
        <w:jc w:val="center"/>
        <w:rPr>
          <w:sz w:val="28"/>
          <w:szCs w:val="28"/>
        </w:rPr>
      </w:pPr>
    </w:p>
    <w:p w14:paraId="7457AFF8" w14:textId="77777777" w:rsidR="00414087" w:rsidRPr="00414087" w:rsidRDefault="00414087" w:rsidP="00414087">
      <w:pPr>
        <w:jc w:val="center"/>
        <w:rPr>
          <w:sz w:val="28"/>
          <w:szCs w:val="28"/>
        </w:rPr>
      </w:pPr>
    </w:p>
    <w:p w14:paraId="6306B6A0" w14:textId="77777777" w:rsidR="00414087" w:rsidRPr="00414087" w:rsidRDefault="00414087" w:rsidP="00414087">
      <w:pPr>
        <w:jc w:val="center"/>
        <w:rPr>
          <w:sz w:val="28"/>
          <w:szCs w:val="28"/>
        </w:rPr>
      </w:pPr>
    </w:p>
    <w:p w14:paraId="139909F2" w14:textId="77777777" w:rsidR="00414087" w:rsidRPr="00414087" w:rsidRDefault="00414087" w:rsidP="00414087">
      <w:pPr>
        <w:jc w:val="center"/>
        <w:rPr>
          <w:sz w:val="28"/>
          <w:szCs w:val="28"/>
        </w:rPr>
      </w:pPr>
    </w:p>
    <w:p w14:paraId="711F3904" w14:textId="77777777" w:rsidR="00414087" w:rsidRPr="00414087" w:rsidRDefault="00414087" w:rsidP="00414087">
      <w:pPr>
        <w:jc w:val="center"/>
        <w:rPr>
          <w:sz w:val="28"/>
          <w:szCs w:val="28"/>
        </w:rPr>
      </w:pPr>
    </w:p>
    <w:p w14:paraId="55DB3FD2" w14:textId="77777777" w:rsidR="00414087" w:rsidRPr="00414087" w:rsidRDefault="00414087" w:rsidP="00414087">
      <w:pPr>
        <w:jc w:val="center"/>
        <w:rPr>
          <w:sz w:val="28"/>
          <w:szCs w:val="28"/>
        </w:rPr>
      </w:pPr>
    </w:p>
    <w:p w14:paraId="572C2E62" w14:textId="77777777" w:rsidR="00414087" w:rsidRPr="00414087" w:rsidRDefault="00414087" w:rsidP="00414087">
      <w:pPr>
        <w:jc w:val="center"/>
        <w:rPr>
          <w:sz w:val="28"/>
          <w:szCs w:val="28"/>
        </w:rPr>
      </w:pPr>
    </w:p>
    <w:p w14:paraId="54FC504C" w14:textId="77777777" w:rsidR="00414087" w:rsidRPr="00414087" w:rsidRDefault="00414087" w:rsidP="00414087">
      <w:pPr>
        <w:jc w:val="center"/>
        <w:rPr>
          <w:sz w:val="28"/>
          <w:szCs w:val="28"/>
        </w:rPr>
      </w:pPr>
    </w:p>
    <w:p w14:paraId="6EA1669F" w14:textId="77777777" w:rsidR="00414087" w:rsidRPr="00414087" w:rsidRDefault="00414087" w:rsidP="00414087">
      <w:pPr>
        <w:jc w:val="center"/>
        <w:rPr>
          <w:sz w:val="28"/>
          <w:szCs w:val="28"/>
        </w:rPr>
      </w:pPr>
    </w:p>
    <w:p w14:paraId="40EADAFF" w14:textId="77777777" w:rsidR="00414087" w:rsidRPr="00414087" w:rsidRDefault="00414087" w:rsidP="00414087">
      <w:pPr>
        <w:jc w:val="center"/>
        <w:rPr>
          <w:sz w:val="28"/>
          <w:szCs w:val="28"/>
        </w:rPr>
      </w:pPr>
    </w:p>
    <w:p w14:paraId="0CE03E95" w14:textId="77777777" w:rsidR="00414087" w:rsidRPr="00414087" w:rsidRDefault="00414087" w:rsidP="00414087">
      <w:pPr>
        <w:jc w:val="center"/>
        <w:rPr>
          <w:sz w:val="28"/>
          <w:szCs w:val="28"/>
        </w:rPr>
      </w:pPr>
    </w:p>
    <w:p w14:paraId="11CD9AB8" w14:textId="77777777" w:rsidR="00414087" w:rsidRPr="00414087" w:rsidRDefault="00414087" w:rsidP="00414087">
      <w:pPr>
        <w:jc w:val="center"/>
        <w:rPr>
          <w:sz w:val="28"/>
          <w:szCs w:val="28"/>
        </w:rPr>
      </w:pPr>
      <w:r w:rsidRPr="00414087">
        <w:rPr>
          <w:sz w:val="28"/>
          <w:szCs w:val="28"/>
        </w:rPr>
        <w:t>Раздел 5. Планируемые объемы принимаемых сточных вод</w:t>
      </w:r>
    </w:p>
    <w:p w14:paraId="17B54E5A" w14:textId="77777777" w:rsidR="00414087" w:rsidRPr="00414087" w:rsidRDefault="00414087" w:rsidP="00414087">
      <w:pPr>
        <w:jc w:val="center"/>
        <w:rPr>
          <w:sz w:val="28"/>
          <w:szCs w:val="28"/>
        </w:rPr>
      </w:pPr>
    </w:p>
    <w:tbl>
      <w:tblPr>
        <w:tblStyle w:val="387"/>
        <w:tblW w:w="10485" w:type="dxa"/>
        <w:jc w:val="center"/>
        <w:tblInd w:w="0" w:type="dxa"/>
        <w:tblLayout w:type="fixed"/>
        <w:tblLook w:val="04A0" w:firstRow="1" w:lastRow="0" w:firstColumn="1" w:lastColumn="0" w:noHBand="0" w:noVBand="1"/>
      </w:tblPr>
      <w:tblGrid>
        <w:gridCol w:w="988"/>
        <w:gridCol w:w="4394"/>
        <w:gridCol w:w="1134"/>
        <w:gridCol w:w="1984"/>
        <w:gridCol w:w="1985"/>
      </w:tblGrid>
      <w:tr w:rsidR="00414087" w:rsidRPr="00414087" w14:paraId="32294DF6" w14:textId="77777777" w:rsidTr="00414087">
        <w:trPr>
          <w:trHeight w:val="347"/>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218B8D71" w14:textId="77777777" w:rsidR="00414087" w:rsidRPr="00414087" w:rsidRDefault="00414087" w:rsidP="00414087">
            <w:pPr>
              <w:jc w:val="center"/>
            </w:pPr>
            <w:r w:rsidRPr="00414087">
              <w:t>№</w:t>
            </w:r>
          </w:p>
          <w:p w14:paraId="01BDEB1E" w14:textId="77777777" w:rsidR="00414087" w:rsidRPr="00414087" w:rsidRDefault="00414087" w:rsidP="00414087">
            <w:pPr>
              <w:jc w:val="center"/>
            </w:pPr>
            <w:r w:rsidRPr="00414087">
              <w:t>п/п</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6DF180D0" w14:textId="77777777" w:rsidR="00414087" w:rsidRPr="00414087" w:rsidRDefault="00414087" w:rsidP="00414087">
            <w:pPr>
              <w:jc w:val="center"/>
            </w:pPr>
            <w:r w:rsidRPr="00414087">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4E79E21" w14:textId="77777777" w:rsidR="00414087" w:rsidRPr="00414087" w:rsidRDefault="00414087" w:rsidP="00414087">
            <w:pPr>
              <w:jc w:val="center"/>
            </w:pPr>
            <w:r w:rsidRPr="00414087">
              <w:t>Ед. изм.</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24AA3E6B" w14:textId="77777777" w:rsidR="00414087" w:rsidRPr="00414087" w:rsidRDefault="00414087" w:rsidP="00414087">
            <w:pPr>
              <w:jc w:val="center"/>
            </w:pPr>
            <w:r w:rsidRPr="00414087">
              <w:t>2022 год</w:t>
            </w:r>
          </w:p>
        </w:tc>
      </w:tr>
      <w:tr w:rsidR="00414087" w:rsidRPr="00414087" w14:paraId="01902AE2" w14:textId="77777777" w:rsidTr="00414087">
        <w:trPr>
          <w:trHeight w:val="422"/>
          <w:jc w:val="center"/>
        </w:trPr>
        <w:tc>
          <w:tcPr>
            <w:tcW w:w="10485" w:type="dxa"/>
            <w:vMerge/>
            <w:tcBorders>
              <w:top w:val="single" w:sz="4" w:space="0" w:color="auto"/>
              <w:left w:val="single" w:sz="4" w:space="0" w:color="auto"/>
              <w:bottom w:val="single" w:sz="4" w:space="0" w:color="auto"/>
              <w:right w:val="single" w:sz="4" w:space="0" w:color="auto"/>
            </w:tcBorders>
            <w:vAlign w:val="center"/>
            <w:hideMark/>
          </w:tcPr>
          <w:p w14:paraId="75A0ADF5" w14:textId="77777777" w:rsidR="00414087" w:rsidRPr="00414087" w:rsidRDefault="00414087" w:rsidP="00414087"/>
        </w:tc>
        <w:tc>
          <w:tcPr>
            <w:tcW w:w="4394" w:type="dxa"/>
            <w:vMerge/>
            <w:tcBorders>
              <w:top w:val="single" w:sz="4" w:space="0" w:color="auto"/>
              <w:left w:val="single" w:sz="4" w:space="0" w:color="auto"/>
              <w:bottom w:val="single" w:sz="4" w:space="0" w:color="auto"/>
              <w:right w:val="single" w:sz="4" w:space="0" w:color="auto"/>
            </w:tcBorders>
            <w:vAlign w:val="center"/>
            <w:hideMark/>
          </w:tcPr>
          <w:p w14:paraId="303E76CF" w14:textId="77777777" w:rsidR="00414087" w:rsidRPr="00414087" w:rsidRDefault="00414087" w:rsidP="00414087"/>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609EC4" w14:textId="77777777" w:rsidR="00414087" w:rsidRPr="00414087" w:rsidRDefault="00414087" w:rsidP="00414087"/>
        </w:tc>
        <w:tc>
          <w:tcPr>
            <w:tcW w:w="1984" w:type="dxa"/>
            <w:tcBorders>
              <w:top w:val="single" w:sz="4" w:space="0" w:color="auto"/>
              <w:left w:val="single" w:sz="4" w:space="0" w:color="auto"/>
              <w:bottom w:val="single" w:sz="4" w:space="0" w:color="auto"/>
              <w:right w:val="single" w:sz="4" w:space="0" w:color="auto"/>
            </w:tcBorders>
            <w:vAlign w:val="center"/>
            <w:hideMark/>
          </w:tcPr>
          <w:p w14:paraId="00B7AE8E" w14:textId="77777777" w:rsidR="00414087" w:rsidRPr="00414087" w:rsidRDefault="00414087" w:rsidP="00414087">
            <w:pPr>
              <w:jc w:val="center"/>
            </w:pPr>
            <w:r w:rsidRPr="00414087">
              <w:t>с 01.01. по 30.06.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B03FE6" w14:textId="77777777" w:rsidR="00414087" w:rsidRPr="00414087" w:rsidRDefault="00414087" w:rsidP="00414087">
            <w:pPr>
              <w:jc w:val="center"/>
            </w:pPr>
            <w:r w:rsidRPr="00414087">
              <w:t>с 01.07. по 31.12.</w:t>
            </w:r>
          </w:p>
        </w:tc>
      </w:tr>
      <w:tr w:rsidR="00414087" w:rsidRPr="00414087" w14:paraId="463DF7A0" w14:textId="77777777" w:rsidTr="00414087">
        <w:trPr>
          <w:trHeight w:val="253"/>
          <w:jc w:val="center"/>
        </w:trPr>
        <w:tc>
          <w:tcPr>
            <w:tcW w:w="988" w:type="dxa"/>
            <w:tcBorders>
              <w:top w:val="single" w:sz="4" w:space="0" w:color="auto"/>
              <w:left w:val="single" w:sz="4" w:space="0" w:color="auto"/>
              <w:bottom w:val="single" w:sz="4" w:space="0" w:color="auto"/>
              <w:right w:val="single" w:sz="4" w:space="0" w:color="auto"/>
            </w:tcBorders>
            <w:hideMark/>
          </w:tcPr>
          <w:p w14:paraId="12C9D44B" w14:textId="77777777" w:rsidR="00414087" w:rsidRPr="00414087" w:rsidRDefault="00414087" w:rsidP="00414087">
            <w:pPr>
              <w:jc w:val="center"/>
            </w:pPr>
            <w:r w:rsidRPr="00414087">
              <w:t>1</w:t>
            </w:r>
          </w:p>
        </w:tc>
        <w:tc>
          <w:tcPr>
            <w:tcW w:w="4394" w:type="dxa"/>
            <w:tcBorders>
              <w:top w:val="single" w:sz="4" w:space="0" w:color="auto"/>
              <w:left w:val="single" w:sz="4" w:space="0" w:color="auto"/>
              <w:bottom w:val="single" w:sz="4" w:space="0" w:color="auto"/>
              <w:right w:val="single" w:sz="4" w:space="0" w:color="auto"/>
            </w:tcBorders>
            <w:hideMark/>
          </w:tcPr>
          <w:p w14:paraId="63E1F535" w14:textId="77777777" w:rsidR="00414087" w:rsidRPr="00414087" w:rsidRDefault="00414087" w:rsidP="00414087">
            <w:pPr>
              <w:jc w:val="center"/>
            </w:pPr>
            <w:r w:rsidRPr="00414087">
              <w:t>2</w:t>
            </w:r>
          </w:p>
        </w:tc>
        <w:tc>
          <w:tcPr>
            <w:tcW w:w="1134" w:type="dxa"/>
            <w:tcBorders>
              <w:top w:val="single" w:sz="4" w:space="0" w:color="auto"/>
              <w:left w:val="single" w:sz="4" w:space="0" w:color="auto"/>
              <w:bottom w:val="single" w:sz="4" w:space="0" w:color="auto"/>
              <w:right w:val="single" w:sz="4" w:space="0" w:color="auto"/>
            </w:tcBorders>
            <w:hideMark/>
          </w:tcPr>
          <w:p w14:paraId="6E88E98A" w14:textId="77777777" w:rsidR="00414087" w:rsidRPr="00414087" w:rsidRDefault="00414087" w:rsidP="00414087">
            <w:pPr>
              <w:jc w:val="center"/>
            </w:pPr>
            <w:r w:rsidRPr="00414087">
              <w:t>3</w:t>
            </w:r>
          </w:p>
        </w:tc>
        <w:tc>
          <w:tcPr>
            <w:tcW w:w="1984" w:type="dxa"/>
            <w:tcBorders>
              <w:top w:val="single" w:sz="4" w:space="0" w:color="auto"/>
              <w:left w:val="single" w:sz="4" w:space="0" w:color="auto"/>
              <w:bottom w:val="single" w:sz="4" w:space="0" w:color="auto"/>
              <w:right w:val="single" w:sz="4" w:space="0" w:color="auto"/>
            </w:tcBorders>
            <w:hideMark/>
          </w:tcPr>
          <w:p w14:paraId="15743392" w14:textId="77777777" w:rsidR="00414087" w:rsidRPr="00414087" w:rsidRDefault="00414087" w:rsidP="00414087">
            <w:pPr>
              <w:jc w:val="center"/>
            </w:pPr>
            <w:r w:rsidRPr="00414087">
              <w:t>4</w:t>
            </w:r>
          </w:p>
        </w:tc>
        <w:tc>
          <w:tcPr>
            <w:tcW w:w="1985" w:type="dxa"/>
            <w:tcBorders>
              <w:top w:val="single" w:sz="4" w:space="0" w:color="auto"/>
              <w:left w:val="single" w:sz="4" w:space="0" w:color="auto"/>
              <w:bottom w:val="single" w:sz="4" w:space="0" w:color="auto"/>
              <w:right w:val="single" w:sz="4" w:space="0" w:color="auto"/>
            </w:tcBorders>
            <w:hideMark/>
          </w:tcPr>
          <w:p w14:paraId="25EB12D3" w14:textId="77777777" w:rsidR="00414087" w:rsidRPr="00414087" w:rsidRDefault="00414087" w:rsidP="00414087">
            <w:pPr>
              <w:jc w:val="center"/>
            </w:pPr>
            <w:r w:rsidRPr="00414087">
              <w:t>5</w:t>
            </w:r>
          </w:p>
        </w:tc>
      </w:tr>
      <w:tr w:rsidR="00414087" w:rsidRPr="00414087" w14:paraId="207B8DA9" w14:textId="77777777" w:rsidTr="00414087">
        <w:trPr>
          <w:trHeight w:val="275"/>
          <w:jc w:val="center"/>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14:paraId="5251A032" w14:textId="77777777" w:rsidR="00414087" w:rsidRPr="00414087" w:rsidRDefault="00414087" w:rsidP="00414087">
            <w:pPr>
              <w:jc w:val="center"/>
            </w:pPr>
            <w:r w:rsidRPr="00414087">
              <w:t>1.</w:t>
            </w:r>
            <w:r w:rsidRPr="00414087">
              <w:tab/>
              <w:t>Холодное водоснабжение питьевой водой</w:t>
            </w:r>
          </w:p>
        </w:tc>
      </w:tr>
      <w:tr w:rsidR="00414087" w:rsidRPr="00414087" w14:paraId="40547CFB"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EF64AA9" w14:textId="77777777" w:rsidR="00414087" w:rsidRPr="00414087" w:rsidRDefault="00414087" w:rsidP="00414087">
            <w:pPr>
              <w:jc w:val="center"/>
            </w:pPr>
            <w:r w:rsidRPr="00414087">
              <w:rPr>
                <w:color w:val="000000"/>
              </w:rPr>
              <w:t>1.1.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9B0D10" w14:textId="77777777" w:rsidR="00414087" w:rsidRPr="00414087" w:rsidRDefault="00414087" w:rsidP="00414087">
            <w:r w:rsidRPr="00414087">
              <w:rPr>
                <w:color w:val="000000"/>
              </w:rPr>
              <w:t>Поднято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50E639"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9CD027" w14:textId="77777777" w:rsidR="00414087" w:rsidRPr="00414087" w:rsidRDefault="00414087" w:rsidP="00414087">
            <w:pPr>
              <w:jc w:val="center"/>
            </w:pPr>
            <w:r w:rsidRPr="00414087">
              <w:t>844135,16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8EA51E5" w14:textId="77777777" w:rsidR="00414087" w:rsidRPr="00414087" w:rsidRDefault="00414087" w:rsidP="00414087">
            <w:pPr>
              <w:jc w:val="center"/>
            </w:pPr>
            <w:r w:rsidRPr="00414087">
              <w:t>844135,16</w:t>
            </w:r>
          </w:p>
        </w:tc>
      </w:tr>
      <w:tr w:rsidR="00414087" w:rsidRPr="00414087" w14:paraId="7B816944"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44B8B45" w14:textId="77777777" w:rsidR="00414087" w:rsidRPr="00414087" w:rsidRDefault="00414087" w:rsidP="00414087">
            <w:pPr>
              <w:jc w:val="center"/>
            </w:pPr>
            <w:r w:rsidRPr="00414087">
              <w:rPr>
                <w:color w:val="000000"/>
              </w:rPr>
              <w:t>1.2.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12A80A0" w14:textId="77777777" w:rsidR="00414087" w:rsidRPr="00414087" w:rsidRDefault="00414087" w:rsidP="00414087">
            <w:r w:rsidRPr="00414087">
              <w:rPr>
                <w:color w:val="000000"/>
              </w:rPr>
              <w:t>Получено со стороны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955A8F"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BFF106" w14:textId="77777777" w:rsidR="00414087" w:rsidRPr="00414087" w:rsidRDefault="00414087" w:rsidP="00414087">
            <w:pPr>
              <w:jc w:val="center"/>
              <w:rPr>
                <w:lang w:val="en-US"/>
              </w:rPr>
            </w:pPr>
            <w:r w:rsidRPr="00414087">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8E3B2F" w14:textId="77777777" w:rsidR="00414087" w:rsidRPr="00414087" w:rsidRDefault="00414087" w:rsidP="00414087">
            <w:pPr>
              <w:jc w:val="center"/>
            </w:pPr>
            <w:r w:rsidRPr="00414087">
              <w:rPr>
                <w:lang w:val="en-US"/>
              </w:rPr>
              <w:t>-</w:t>
            </w:r>
          </w:p>
        </w:tc>
      </w:tr>
      <w:tr w:rsidR="00414087" w:rsidRPr="00414087" w14:paraId="6CEF1D7C"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EB044D3" w14:textId="77777777" w:rsidR="00414087" w:rsidRPr="00414087" w:rsidRDefault="00414087" w:rsidP="00414087">
            <w:pPr>
              <w:jc w:val="center"/>
            </w:pPr>
            <w:r w:rsidRPr="00414087">
              <w:rPr>
                <w:color w:val="000000"/>
              </w:rPr>
              <w:t>1.3.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B4D1484" w14:textId="77777777" w:rsidR="00414087" w:rsidRPr="00414087" w:rsidRDefault="00414087" w:rsidP="00414087">
            <w:r w:rsidRPr="00414087">
              <w:rPr>
                <w:color w:val="000000"/>
              </w:rPr>
              <w:t>Расход воды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18D8D5"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4324CB" w14:textId="77777777" w:rsidR="00414087" w:rsidRPr="00414087" w:rsidRDefault="00414087" w:rsidP="00414087">
            <w:pPr>
              <w:jc w:val="center"/>
            </w:pPr>
            <w:r w:rsidRPr="00414087">
              <w:t>0,16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E7492D" w14:textId="77777777" w:rsidR="00414087" w:rsidRPr="00414087" w:rsidRDefault="00414087" w:rsidP="00414087">
            <w:pPr>
              <w:jc w:val="center"/>
            </w:pPr>
            <w:r w:rsidRPr="00414087">
              <w:t>0,16</w:t>
            </w:r>
          </w:p>
        </w:tc>
      </w:tr>
      <w:tr w:rsidR="00414087" w:rsidRPr="00414087" w14:paraId="7A689149"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C4B0B98" w14:textId="77777777" w:rsidR="00414087" w:rsidRPr="00414087" w:rsidRDefault="00414087" w:rsidP="00414087">
            <w:pPr>
              <w:jc w:val="center"/>
            </w:pPr>
            <w:r w:rsidRPr="00414087">
              <w:rPr>
                <w:color w:val="000000"/>
              </w:rPr>
              <w:t>1.4.</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6088F46" w14:textId="77777777" w:rsidR="00414087" w:rsidRPr="00414087" w:rsidRDefault="00414087" w:rsidP="00414087">
            <w:r w:rsidRPr="00414087">
              <w:rPr>
                <w:color w:val="000000"/>
              </w:rPr>
              <w:t>Расход воды на нужды предприятия: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6D4E18"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59A424" w14:textId="77777777" w:rsidR="00414087" w:rsidRPr="00414087" w:rsidRDefault="00414087" w:rsidP="00414087">
            <w:pPr>
              <w:jc w:val="center"/>
            </w:pPr>
            <w:r w:rsidRPr="00414087">
              <w:t>15739,50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FAE678" w14:textId="77777777" w:rsidR="00414087" w:rsidRPr="00414087" w:rsidRDefault="00414087" w:rsidP="00414087">
            <w:pPr>
              <w:jc w:val="center"/>
            </w:pPr>
            <w:r w:rsidRPr="00414087">
              <w:t>15739,50</w:t>
            </w:r>
          </w:p>
        </w:tc>
      </w:tr>
      <w:tr w:rsidR="00414087" w:rsidRPr="00414087" w14:paraId="76A93AAB"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89A9BED" w14:textId="77777777" w:rsidR="00414087" w:rsidRPr="00414087" w:rsidRDefault="00414087" w:rsidP="00414087">
            <w:pPr>
              <w:jc w:val="center"/>
            </w:pPr>
            <w:r w:rsidRPr="00414087">
              <w:rPr>
                <w:color w:val="000000"/>
              </w:rPr>
              <w:t>1.4.1.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E5C970E" w14:textId="77777777" w:rsidR="00414087" w:rsidRPr="00414087" w:rsidRDefault="00414087" w:rsidP="00414087">
            <w:r w:rsidRPr="00414087">
              <w:rPr>
                <w:color w:val="000000"/>
              </w:rPr>
              <w:t>- на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1BEA9F"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04BD63" w14:textId="77777777" w:rsidR="00414087" w:rsidRPr="00414087" w:rsidRDefault="00414087" w:rsidP="00414087">
            <w:pPr>
              <w:jc w:val="center"/>
              <w:rPr>
                <w:lang w:val="en-US"/>
              </w:rPr>
            </w:pPr>
            <w:r w:rsidRPr="00414087">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E260D2" w14:textId="77777777" w:rsidR="00414087" w:rsidRPr="00414087" w:rsidRDefault="00414087" w:rsidP="00414087">
            <w:pPr>
              <w:jc w:val="center"/>
            </w:pPr>
            <w:r w:rsidRPr="00414087">
              <w:rPr>
                <w:lang w:val="en-US"/>
              </w:rPr>
              <w:t>-</w:t>
            </w:r>
          </w:p>
        </w:tc>
      </w:tr>
      <w:tr w:rsidR="00414087" w:rsidRPr="00414087" w14:paraId="61764F13"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53C9EEA" w14:textId="77777777" w:rsidR="00414087" w:rsidRPr="00414087" w:rsidRDefault="00414087" w:rsidP="00414087">
            <w:pPr>
              <w:jc w:val="center"/>
            </w:pPr>
            <w:r w:rsidRPr="00414087">
              <w:rPr>
                <w:color w:val="000000"/>
              </w:rPr>
              <w:t>1.4.2.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1A96D53" w14:textId="77777777" w:rsidR="00414087" w:rsidRPr="00414087" w:rsidRDefault="00414087" w:rsidP="00414087">
            <w:r w:rsidRPr="00414087">
              <w:rPr>
                <w:color w:val="000000"/>
              </w:rPr>
              <w:t>- на промывку сетей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D3B55D"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E16AB4" w14:textId="77777777" w:rsidR="00414087" w:rsidRPr="00414087" w:rsidRDefault="00414087" w:rsidP="00414087">
            <w:pPr>
              <w:jc w:val="center"/>
            </w:pPr>
            <w:r w:rsidRPr="00414087">
              <w:t>13998,00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C764E4" w14:textId="77777777" w:rsidR="00414087" w:rsidRPr="00414087" w:rsidRDefault="00414087" w:rsidP="00414087">
            <w:pPr>
              <w:jc w:val="center"/>
            </w:pPr>
            <w:r w:rsidRPr="00414087">
              <w:t>13998,00</w:t>
            </w:r>
          </w:p>
        </w:tc>
      </w:tr>
      <w:tr w:rsidR="00414087" w:rsidRPr="00414087" w14:paraId="22E38D54"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2C47A5A" w14:textId="77777777" w:rsidR="00414087" w:rsidRPr="00414087" w:rsidRDefault="00414087" w:rsidP="00414087">
            <w:pPr>
              <w:jc w:val="center"/>
            </w:pPr>
            <w:r w:rsidRPr="00414087">
              <w:rPr>
                <w:color w:val="000000"/>
              </w:rPr>
              <w:t>1.4.3.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6967822" w14:textId="77777777" w:rsidR="00414087" w:rsidRPr="00414087" w:rsidRDefault="00414087" w:rsidP="00414087">
            <w:r w:rsidRPr="00414087">
              <w:rPr>
                <w:color w:val="000000"/>
              </w:rPr>
              <w:t>- прочие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8B74FD"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13D012" w14:textId="77777777" w:rsidR="00414087" w:rsidRPr="00414087" w:rsidRDefault="00414087" w:rsidP="00414087">
            <w:pPr>
              <w:jc w:val="center"/>
              <w:rPr>
                <w:lang w:val="en-US"/>
              </w:rPr>
            </w:pPr>
            <w:r w:rsidRPr="00414087">
              <w:rPr>
                <w:lang w:val="en-US"/>
              </w:rPr>
              <w:t>1741,50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222B49" w14:textId="77777777" w:rsidR="00414087" w:rsidRPr="00414087" w:rsidRDefault="00414087" w:rsidP="00414087">
            <w:pPr>
              <w:jc w:val="center"/>
            </w:pPr>
            <w:r w:rsidRPr="00414087">
              <w:rPr>
                <w:lang w:val="en-US"/>
              </w:rPr>
              <w:t>1741,50</w:t>
            </w:r>
          </w:p>
        </w:tc>
      </w:tr>
      <w:tr w:rsidR="00414087" w:rsidRPr="00414087" w14:paraId="75BD9F4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EB18218" w14:textId="77777777" w:rsidR="00414087" w:rsidRPr="00414087" w:rsidRDefault="00414087" w:rsidP="00414087">
            <w:pPr>
              <w:jc w:val="center"/>
            </w:pPr>
            <w:r w:rsidRPr="00414087">
              <w:rPr>
                <w:color w:val="000000"/>
              </w:rPr>
              <w:t>1.5.</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AD89D7F" w14:textId="77777777" w:rsidR="00414087" w:rsidRPr="00414087" w:rsidRDefault="00414087" w:rsidP="00414087">
            <w:r w:rsidRPr="00414087">
              <w:rPr>
                <w:color w:val="000000"/>
              </w:rPr>
              <w:t>Объем пропущенной воды через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1EF59D"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C17822" w14:textId="77777777" w:rsidR="00414087" w:rsidRPr="00414087" w:rsidRDefault="00414087" w:rsidP="00414087">
            <w:pPr>
              <w:jc w:val="center"/>
              <w:rPr>
                <w:lang w:val="en-US"/>
              </w:rPr>
            </w:pPr>
            <w:r w:rsidRPr="00414087">
              <w:rPr>
                <w:lang w:val="en-US"/>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2A59A3" w14:textId="77777777" w:rsidR="00414087" w:rsidRPr="00414087" w:rsidRDefault="00414087" w:rsidP="00414087">
            <w:pPr>
              <w:jc w:val="center"/>
            </w:pPr>
            <w:r w:rsidRPr="00414087">
              <w:rPr>
                <w:lang w:val="en-US"/>
              </w:rPr>
              <w:t>-</w:t>
            </w:r>
          </w:p>
        </w:tc>
      </w:tr>
      <w:tr w:rsidR="00414087" w:rsidRPr="00414087" w14:paraId="2885C3C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6943133" w14:textId="77777777" w:rsidR="00414087" w:rsidRPr="00414087" w:rsidRDefault="00414087" w:rsidP="00414087">
            <w:pPr>
              <w:jc w:val="center"/>
            </w:pPr>
            <w:r w:rsidRPr="00414087">
              <w:rPr>
                <w:color w:val="000000"/>
              </w:rPr>
              <w:t>1.6.</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E30333C" w14:textId="77777777" w:rsidR="00414087" w:rsidRPr="00414087" w:rsidRDefault="00414087" w:rsidP="00414087">
            <w:r w:rsidRPr="00414087">
              <w:rPr>
                <w:color w:val="000000"/>
              </w:rPr>
              <w:t>Подано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2A9077"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F4EEE2" w14:textId="77777777" w:rsidR="00414087" w:rsidRPr="00414087" w:rsidRDefault="00414087" w:rsidP="00414087">
            <w:pPr>
              <w:jc w:val="center"/>
              <w:rPr>
                <w:lang w:val="en-US"/>
              </w:rPr>
            </w:pPr>
            <w:r w:rsidRPr="00414087">
              <w:rPr>
                <w:lang w:val="en-US"/>
              </w:rPr>
              <w:t>828395,50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7D4325" w14:textId="77777777" w:rsidR="00414087" w:rsidRPr="00414087" w:rsidRDefault="00414087" w:rsidP="00414087">
            <w:pPr>
              <w:jc w:val="center"/>
              <w:rPr>
                <w:lang w:val="en-US"/>
              </w:rPr>
            </w:pPr>
            <w:r w:rsidRPr="00414087">
              <w:rPr>
                <w:lang w:val="en-US"/>
              </w:rPr>
              <w:t>828395,50</w:t>
            </w:r>
          </w:p>
        </w:tc>
      </w:tr>
      <w:tr w:rsidR="00414087" w:rsidRPr="00414087" w14:paraId="0F62DA99"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EB45AE6" w14:textId="77777777" w:rsidR="00414087" w:rsidRPr="00414087" w:rsidRDefault="00414087" w:rsidP="00414087">
            <w:pPr>
              <w:jc w:val="center"/>
            </w:pPr>
            <w:r w:rsidRPr="00414087">
              <w:rPr>
                <w:color w:val="000000"/>
              </w:rPr>
              <w:t>1.7.</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80FE678" w14:textId="77777777" w:rsidR="00414087" w:rsidRPr="00414087" w:rsidRDefault="00414087" w:rsidP="00414087">
            <w:r w:rsidRPr="00414087">
              <w:rPr>
                <w:color w:val="000000"/>
              </w:rPr>
              <w:t>Потери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097D48"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181E62" w14:textId="77777777" w:rsidR="00414087" w:rsidRPr="00414087" w:rsidRDefault="00414087" w:rsidP="00414087">
            <w:pPr>
              <w:jc w:val="center"/>
            </w:pPr>
            <w:r w:rsidRPr="00414087">
              <w:t>318100,00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0524662" w14:textId="77777777" w:rsidR="00414087" w:rsidRPr="00414087" w:rsidRDefault="00414087" w:rsidP="00414087">
            <w:pPr>
              <w:jc w:val="center"/>
              <w:rPr>
                <w:lang w:val="en-US"/>
              </w:rPr>
            </w:pPr>
            <w:r w:rsidRPr="00414087">
              <w:t>318100,00</w:t>
            </w:r>
          </w:p>
        </w:tc>
      </w:tr>
      <w:tr w:rsidR="00414087" w:rsidRPr="00414087" w14:paraId="034F70B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E68CD83" w14:textId="77777777" w:rsidR="00414087" w:rsidRPr="00414087" w:rsidRDefault="00414087" w:rsidP="00414087">
            <w:pPr>
              <w:jc w:val="center"/>
            </w:pPr>
            <w:r w:rsidRPr="00414087">
              <w:rPr>
                <w:color w:val="000000"/>
              </w:rPr>
              <w:t>1.8.</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5A101B0" w14:textId="77777777" w:rsidR="00414087" w:rsidRPr="00414087" w:rsidRDefault="00414087" w:rsidP="00414087">
            <w:r w:rsidRPr="00414087">
              <w:rPr>
                <w:color w:val="000000"/>
              </w:rPr>
              <w:t>Уровень потерь к объему поданной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CABABE" w14:textId="77777777" w:rsidR="00414087" w:rsidRPr="00414087" w:rsidRDefault="00414087" w:rsidP="00414087">
            <w:pPr>
              <w:jc w:val="center"/>
            </w:pPr>
            <w:r w:rsidRPr="00414087">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6AE3F7" w14:textId="77777777" w:rsidR="00414087" w:rsidRPr="00414087" w:rsidRDefault="00414087" w:rsidP="00414087">
            <w:pPr>
              <w:jc w:val="center"/>
            </w:pPr>
            <w:r w:rsidRPr="00414087">
              <w:t>38,40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7B84582" w14:textId="77777777" w:rsidR="00414087" w:rsidRPr="00414087" w:rsidRDefault="00414087" w:rsidP="00414087">
            <w:pPr>
              <w:jc w:val="center"/>
            </w:pPr>
            <w:r w:rsidRPr="00414087">
              <w:t>38,40</w:t>
            </w:r>
          </w:p>
        </w:tc>
      </w:tr>
      <w:tr w:rsidR="00414087" w:rsidRPr="00414087" w14:paraId="4E5D941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9A3997C" w14:textId="77777777" w:rsidR="00414087" w:rsidRPr="00414087" w:rsidRDefault="00414087" w:rsidP="00414087">
            <w:pPr>
              <w:jc w:val="center"/>
            </w:pPr>
            <w:r w:rsidRPr="00414087">
              <w:rPr>
                <w:color w:val="000000"/>
              </w:rPr>
              <w:t>1.9.</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443F9B3" w14:textId="77777777" w:rsidR="00414087" w:rsidRPr="00414087" w:rsidRDefault="00414087" w:rsidP="00414087">
            <w:r w:rsidRPr="00414087">
              <w:rPr>
                <w:color w:val="000000"/>
              </w:rPr>
              <w:t>Отпущено воды по категориям потребителей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CF15BB"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816845" w14:textId="77777777" w:rsidR="00414087" w:rsidRPr="00414087" w:rsidRDefault="00414087" w:rsidP="00414087">
            <w:pPr>
              <w:jc w:val="center"/>
            </w:pPr>
            <w:r w:rsidRPr="00414087">
              <w:t>510295,50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48A07E4" w14:textId="77777777" w:rsidR="00414087" w:rsidRPr="00414087" w:rsidRDefault="00414087" w:rsidP="00414087">
            <w:pPr>
              <w:jc w:val="center"/>
            </w:pPr>
            <w:r w:rsidRPr="00414087">
              <w:t>510295,50</w:t>
            </w:r>
          </w:p>
        </w:tc>
      </w:tr>
      <w:tr w:rsidR="00414087" w:rsidRPr="00414087" w14:paraId="1D50490F"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706FD29" w14:textId="77777777" w:rsidR="00414087" w:rsidRPr="00414087" w:rsidRDefault="00414087" w:rsidP="00414087">
            <w:pPr>
              <w:jc w:val="center"/>
            </w:pPr>
            <w:r w:rsidRPr="00414087">
              <w:rPr>
                <w:color w:val="000000"/>
              </w:rPr>
              <w:t>1.9.1.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22B00AF" w14:textId="77777777" w:rsidR="00414087" w:rsidRPr="00414087" w:rsidRDefault="00414087" w:rsidP="00414087">
            <w:r w:rsidRPr="00414087">
              <w:rPr>
                <w:color w:val="000000"/>
              </w:rPr>
              <w:t>Потребительский рынок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C61DE8"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760914" w14:textId="77777777" w:rsidR="00414087" w:rsidRPr="00414087" w:rsidRDefault="00414087" w:rsidP="00414087">
            <w:pPr>
              <w:jc w:val="center"/>
              <w:rPr>
                <w:lang w:val="en-US"/>
              </w:rPr>
            </w:pPr>
            <w:r w:rsidRPr="00414087">
              <w:rPr>
                <w:lang w:val="en-US"/>
              </w:rPr>
              <w:t>457536,00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46F5CB" w14:textId="77777777" w:rsidR="00414087" w:rsidRPr="00414087" w:rsidRDefault="00414087" w:rsidP="00414087">
            <w:pPr>
              <w:jc w:val="center"/>
              <w:rPr>
                <w:lang w:val="en-US"/>
              </w:rPr>
            </w:pPr>
            <w:r w:rsidRPr="00414087">
              <w:rPr>
                <w:lang w:val="en-US"/>
              </w:rPr>
              <w:t>457536,00</w:t>
            </w:r>
          </w:p>
        </w:tc>
      </w:tr>
      <w:tr w:rsidR="00414087" w:rsidRPr="00414087" w14:paraId="41E4FBE2"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C0F95E6" w14:textId="77777777" w:rsidR="00414087" w:rsidRPr="00414087" w:rsidRDefault="00414087" w:rsidP="00414087">
            <w:pPr>
              <w:jc w:val="center"/>
            </w:pPr>
            <w:r w:rsidRPr="00414087">
              <w:rPr>
                <w:color w:val="000000"/>
              </w:rPr>
              <w:t>1.9.1.1.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CF65D09" w14:textId="77777777" w:rsidR="00414087" w:rsidRPr="00414087" w:rsidRDefault="00414087" w:rsidP="00414087">
            <w:r w:rsidRPr="00414087">
              <w:rPr>
                <w:color w:val="000000"/>
              </w:rPr>
              <w:t>- население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5C2339"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C00C69" w14:textId="77777777" w:rsidR="00414087" w:rsidRPr="00414087" w:rsidRDefault="00414087" w:rsidP="00414087">
            <w:pPr>
              <w:jc w:val="center"/>
            </w:pPr>
            <w:r w:rsidRPr="00414087">
              <w:t>367497,50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A8F5A7" w14:textId="77777777" w:rsidR="00414087" w:rsidRPr="00414087" w:rsidRDefault="00414087" w:rsidP="00414087">
            <w:pPr>
              <w:jc w:val="center"/>
              <w:rPr>
                <w:lang w:val="en-US"/>
              </w:rPr>
            </w:pPr>
            <w:r w:rsidRPr="00414087">
              <w:t>367497,50</w:t>
            </w:r>
          </w:p>
        </w:tc>
      </w:tr>
      <w:tr w:rsidR="00414087" w:rsidRPr="00414087" w14:paraId="0F7BC42F"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89FDC61" w14:textId="77777777" w:rsidR="00414087" w:rsidRPr="00414087" w:rsidRDefault="00414087" w:rsidP="00414087">
            <w:pPr>
              <w:jc w:val="center"/>
            </w:pPr>
            <w:r w:rsidRPr="00414087">
              <w:rPr>
                <w:color w:val="000000"/>
              </w:rPr>
              <w:t>1.9.1.2.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7D62F74" w14:textId="77777777" w:rsidR="00414087" w:rsidRPr="00414087" w:rsidRDefault="00414087" w:rsidP="00414087">
            <w:r w:rsidRPr="00414087">
              <w:rPr>
                <w:color w:val="000000"/>
              </w:rPr>
              <w:t>- прочие потребители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E77A83"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53D9B8" w14:textId="77777777" w:rsidR="00414087" w:rsidRPr="00414087" w:rsidRDefault="00414087" w:rsidP="00414087">
            <w:pPr>
              <w:jc w:val="center"/>
            </w:pPr>
            <w:r w:rsidRPr="00414087">
              <w:t>90038,50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D43180" w14:textId="77777777" w:rsidR="00414087" w:rsidRPr="00414087" w:rsidRDefault="00414087" w:rsidP="00414087">
            <w:pPr>
              <w:jc w:val="center"/>
              <w:rPr>
                <w:lang w:val="en-US"/>
              </w:rPr>
            </w:pPr>
            <w:r w:rsidRPr="00414087">
              <w:t>90038,50</w:t>
            </w:r>
          </w:p>
        </w:tc>
      </w:tr>
      <w:tr w:rsidR="00414087" w:rsidRPr="00414087" w14:paraId="5CE4AA5F"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A21F9E5" w14:textId="77777777" w:rsidR="00414087" w:rsidRPr="00414087" w:rsidRDefault="00414087" w:rsidP="00414087">
            <w:pPr>
              <w:jc w:val="center"/>
            </w:pPr>
            <w:r w:rsidRPr="00414087">
              <w:rPr>
                <w:color w:val="000000"/>
              </w:rPr>
              <w:t>1.9.2.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47C9039" w14:textId="77777777" w:rsidR="00414087" w:rsidRPr="00414087" w:rsidRDefault="00414087" w:rsidP="00414087">
            <w:r w:rsidRPr="00414087">
              <w:rPr>
                <w:color w:val="000000"/>
              </w:rPr>
              <w:t>Собственные нужды производства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B59FDD"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C2D43A" w14:textId="77777777" w:rsidR="00414087" w:rsidRPr="00414087" w:rsidRDefault="00414087" w:rsidP="00414087">
            <w:pPr>
              <w:jc w:val="center"/>
            </w:pPr>
            <w:r w:rsidRPr="00414087">
              <w:t>52759,50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5480F8" w14:textId="77777777" w:rsidR="00414087" w:rsidRPr="00414087" w:rsidRDefault="00414087" w:rsidP="00414087">
            <w:pPr>
              <w:jc w:val="center"/>
              <w:rPr>
                <w:lang w:val="en-US"/>
              </w:rPr>
            </w:pPr>
            <w:r w:rsidRPr="00414087">
              <w:t>52759,50</w:t>
            </w:r>
          </w:p>
        </w:tc>
      </w:tr>
      <w:tr w:rsidR="00414087" w:rsidRPr="00414087" w14:paraId="1012C871" w14:textId="77777777" w:rsidTr="00414087">
        <w:trPr>
          <w:trHeight w:val="275"/>
          <w:jc w:val="center"/>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14:paraId="4B68D727" w14:textId="77777777" w:rsidR="00414087" w:rsidRPr="00414087" w:rsidRDefault="00414087" w:rsidP="00414087">
            <w:pPr>
              <w:jc w:val="center"/>
              <w:rPr>
                <w:lang w:val="en-US"/>
              </w:rPr>
            </w:pPr>
            <w:r w:rsidRPr="00414087">
              <w:rPr>
                <w:lang w:val="en-US"/>
              </w:rPr>
              <w:t>2.</w:t>
            </w:r>
            <w:r w:rsidRPr="00414087">
              <w:rPr>
                <w:lang w:val="en-US"/>
              </w:rPr>
              <w:tab/>
              <w:t>Холодное водоснабжение технической водой</w:t>
            </w:r>
          </w:p>
        </w:tc>
      </w:tr>
      <w:tr w:rsidR="00414087" w:rsidRPr="00414087" w14:paraId="4A52E405"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BA03F4A" w14:textId="77777777" w:rsidR="00414087" w:rsidRPr="00414087" w:rsidRDefault="00414087" w:rsidP="00414087">
            <w:pPr>
              <w:jc w:val="center"/>
            </w:pPr>
            <w:r w:rsidRPr="00414087">
              <w:rPr>
                <w:color w:val="000000"/>
              </w:rPr>
              <w:t>2.1.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A8C21E" w14:textId="77777777" w:rsidR="00414087" w:rsidRPr="00414087" w:rsidRDefault="00414087" w:rsidP="00414087">
            <w:r w:rsidRPr="00414087">
              <w:rPr>
                <w:color w:val="000000"/>
              </w:rPr>
              <w:t>Поднято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2BB046"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1629D3"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64F4691" w14:textId="77777777" w:rsidR="00414087" w:rsidRPr="00414087" w:rsidRDefault="00414087" w:rsidP="00414087">
            <w:pPr>
              <w:jc w:val="center"/>
              <w:rPr>
                <w:lang w:val="en-US"/>
              </w:rPr>
            </w:pPr>
            <w:r w:rsidRPr="00414087">
              <w:t>-</w:t>
            </w:r>
          </w:p>
        </w:tc>
      </w:tr>
      <w:tr w:rsidR="00414087" w:rsidRPr="00414087" w14:paraId="3090084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9026842" w14:textId="77777777" w:rsidR="00414087" w:rsidRPr="00414087" w:rsidRDefault="00414087" w:rsidP="00414087">
            <w:pPr>
              <w:jc w:val="center"/>
            </w:pPr>
            <w:r w:rsidRPr="00414087">
              <w:rPr>
                <w:color w:val="000000"/>
              </w:rPr>
              <w:t>2.2.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C66A104" w14:textId="77777777" w:rsidR="00414087" w:rsidRPr="00414087" w:rsidRDefault="00414087" w:rsidP="00414087">
            <w:r w:rsidRPr="00414087">
              <w:rPr>
                <w:color w:val="000000"/>
              </w:rPr>
              <w:t>Получено со стороны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3BE5A7"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E61149" w14:textId="77777777" w:rsidR="00414087" w:rsidRPr="00414087" w:rsidRDefault="00414087" w:rsidP="00414087">
            <w:pPr>
              <w:jc w:val="center"/>
              <w:rPr>
                <w:lang w:val="en-US"/>
              </w:rPr>
            </w:pPr>
            <w:r w:rsidRPr="00414087">
              <w:rPr>
                <w:lang w:val="en-US"/>
              </w:rPr>
              <w:t>283100,00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131DA49" w14:textId="77777777" w:rsidR="00414087" w:rsidRPr="00414087" w:rsidRDefault="00414087" w:rsidP="00414087">
            <w:pPr>
              <w:jc w:val="center"/>
              <w:rPr>
                <w:lang w:val="en-US"/>
              </w:rPr>
            </w:pPr>
            <w:r w:rsidRPr="00414087">
              <w:rPr>
                <w:lang w:val="en-US"/>
              </w:rPr>
              <w:t>283100,00</w:t>
            </w:r>
          </w:p>
        </w:tc>
      </w:tr>
      <w:tr w:rsidR="00414087" w:rsidRPr="00414087" w14:paraId="449CC5CA"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09A3288" w14:textId="77777777" w:rsidR="00414087" w:rsidRPr="00414087" w:rsidRDefault="00414087" w:rsidP="00414087">
            <w:pPr>
              <w:jc w:val="center"/>
            </w:pPr>
            <w:r w:rsidRPr="00414087">
              <w:rPr>
                <w:color w:val="000000"/>
              </w:rPr>
              <w:t>2.3.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69161B9" w14:textId="77777777" w:rsidR="00414087" w:rsidRPr="00414087" w:rsidRDefault="00414087" w:rsidP="00414087">
            <w:r w:rsidRPr="00414087">
              <w:rPr>
                <w:color w:val="000000"/>
              </w:rPr>
              <w:t>Расход воды на коммунально-бытовые нужды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5ED9A4"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BD01D7B"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07B44C" w14:textId="77777777" w:rsidR="00414087" w:rsidRPr="00414087" w:rsidRDefault="00414087" w:rsidP="00414087">
            <w:pPr>
              <w:jc w:val="center"/>
            </w:pPr>
            <w:r w:rsidRPr="00414087">
              <w:t>-</w:t>
            </w:r>
          </w:p>
        </w:tc>
      </w:tr>
      <w:tr w:rsidR="00414087" w:rsidRPr="00414087" w14:paraId="43A1B147"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D5CABBA" w14:textId="77777777" w:rsidR="00414087" w:rsidRPr="00414087" w:rsidRDefault="00414087" w:rsidP="00414087">
            <w:pPr>
              <w:jc w:val="center"/>
            </w:pPr>
            <w:r w:rsidRPr="00414087">
              <w:rPr>
                <w:color w:val="000000"/>
              </w:rPr>
              <w:t>2.4.</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734D423" w14:textId="77777777" w:rsidR="00414087" w:rsidRPr="00414087" w:rsidRDefault="00414087" w:rsidP="00414087">
            <w:r w:rsidRPr="00414087">
              <w:rPr>
                <w:color w:val="000000"/>
              </w:rPr>
              <w:t>Расход воды на нужды предприятия: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BB2D30"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C1689F"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D781F8" w14:textId="77777777" w:rsidR="00414087" w:rsidRPr="00414087" w:rsidRDefault="00414087" w:rsidP="00414087">
            <w:pPr>
              <w:jc w:val="center"/>
            </w:pPr>
            <w:r w:rsidRPr="00414087">
              <w:t>-</w:t>
            </w:r>
          </w:p>
        </w:tc>
      </w:tr>
      <w:tr w:rsidR="00414087" w:rsidRPr="00414087" w14:paraId="372A7D8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D1AD4C0" w14:textId="77777777" w:rsidR="00414087" w:rsidRPr="00414087" w:rsidRDefault="00414087" w:rsidP="00414087">
            <w:pPr>
              <w:jc w:val="center"/>
            </w:pPr>
            <w:r w:rsidRPr="00414087">
              <w:rPr>
                <w:color w:val="000000"/>
              </w:rPr>
              <w:t>2.4.1.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960A010" w14:textId="77777777" w:rsidR="00414087" w:rsidRPr="00414087" w:rsidRDefault="00414087" w:rsidP="00414087">
            <w:r w:rsidRPr="00414087">
              <w:rPr>
                <w:color w:val="000000"/>
              </w:rPr>
              <w:t>- на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E98F9C"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3708A6"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538BE5" w14:textId="77777777" w:rsidR="00414087" w:rsidRPr="00414087" w:rsidRDefault="00414087" w:rsidP="00414087">
            <w:pPr>
              <w:jc w:val="center"/>
              <w:rPr>
                <w:lang w:val="en-US"/>
              </w:rPr>
            </w:pPr>
            <w:r w:rsidRPr="00414087">
              <w:t>-</w:t>
            </w:r>
          </w:p>
        </w:tc>
      </w:tr>
      <w:tr w:rsidR="00414087" w:rsidRPr="00414087" w14:paraId="52A12DF7"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41E5366" w14:textId="77777777" w:rsidR="00414087" w:rsidRPr="00414087" w:rsidRDefault="00414087" w:rsidP="00414087">
            <w:pPr>
              <w:jc w:val="center"/>
            </w:pPr>
            <w:r w:rsidRPr="00414087">
              <w:rPr>
                <w:color w:val="000000"/>
              </w:rPr>
              <w:t>2.4.2.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A72591B" w14:textId="77777777" w:rsidR="00414087" w:rsidRPr="00414087" w:rsidRDefault="00414087" w:rsidP="00414087">
            <w:r w:rsidRPr="00414087">
              <w:rPr>
                <w:color w:val="000000"/>
              </w:rPr>
              <w:t>- на промывку сетей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D12DC3"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D55A39"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F30204" w14:textId="77777777" w:rsidR="00414087" w:rsidRPr="00414087" w:rsidRDefault="00414087" w:rsidP="00414087">
            <w:pPr>
              <w:jc w:val="center"/>
              <w:rPr>
                <w:lang w:val="en-US"/>
              </w:rPr>
            </w:pPr>
            <w:r w:rsidRPr="00414087">
              <w:t>-</w:t>
            </w:r>
          </w:p>
        </w:tc>
      </w:tr>
      <w:tr w:rsidR="00414087" w:rsidRPr="00414087" w14:paraId="520F25F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C6D46C2" w14:textId="77777777" w:rsidR="00414087" w:rsidRPr="00414087" w:rsidRDefault="00414087" w:rsidP="00414087">
            <w:pPr>
              <w:jc w:val="center"/>
            </w:pPr>
            <w:r w:rsidRPr="00414087">
              <w:rPr>
                <w:color w:val="000000"/>
              </w:rPr>
              <w:t>2.4.3.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74034C7" w14:textId="77777777" w:rsidR="00414087" w:rsidRPr="00414087" w:rsidRDefault="00414087" w:rsidP="00414087">
            <w:r w:rsidRPr="00414087">
              <w:rPr>
                <w:color w:val="000000"/>
              </w:rPr>
              <w:t>- прочие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3587E4"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AB0841"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9685199" w14:textId="77777777" w:rsidR="00414087" w:rsidRPr="00414087" w:rsidRDefault="00414087" w:rsidP="00414087">
            <w:pPr>
              <w:jc w:val="center"/>
              <w:rPr>
                <w:lang w:val="en-US"/>
              </w:rPr>
            </w:pPr>
            <w:r w:rsidRPr="00414087">
              <w:t>-</w:t>
            </w:r>
          </w:p>
        </w:tc>
      </w:tr>
      <w:tr w:rsidR="00414087" w:rsidRPr="00414087" w14:paraId="5E004542"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A3034DF" w14:textId="77777777" w:rsidR="00414087" w:rsidRPr="00414087" w:rsidRDefault="00414087" w:rsidP="00414087">
            <w:pPr>
              <w:jc w:val="center"/>
            </w:pPr>
            <w:r w:rsidRPr="00414087">
              <w:rPr>
                <w:color w:val="000000"/>
              </w:rPr>
              <w:t>2.5.</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6691513" w14:textId="77777777" w:rsidR="00414087" w:rsidRPr="00414087" w:rsidRDefault="00414087" w:rsidP="00414087">
            <w:r w:rsidRPr="00414087">
              <w:rPr>
                <w:color w:val="000000"/>
              </w:rPr>
              <w:t>Объем пропущенной воды через очистные сооружения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5A2702" w14:textId="77777777" w:rsidR="00414087" w:rsidRPr="00414087" w:rsidRDefault="00414087" w:rsidP="00414087">
            <w:pPr>
              <w:jc w:val="center"/>
            </w:pPr>
            <w:r w:rsidRPr="00414087">
              <w:t>м</w:t>
            </w:r>
            <w:r w:rsidRPr="00414087">
              <w:rPr>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5975EE8"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20A253" w14:textId="77777777" w:rsidR="00414087" w:rsidRPr="00414087" w:rsidRDefault="00414087" w:rsidP="00414087">
            <w:pPr>
              <w:jc w:val="center"/>
            </w:pPr>
            <w:r w:rsidRPr="00414087">
              <w:t>-</w:t>
            </w:r>
          </w:p>
        </w:tc>
      </w:tr>
      <w:tr w:rsidR="00414087" w:rsidRPr="00414087" w14:paraId="526E7F00"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B6DDF99" w14:textId="77777777" w:rsidR="00414087" w:rsidRPr="00414087" w:rsidRDefault="00414087" w:rsidP="00414087">
            <w:pPr>
              <w:jc w:val="center"/>
            </w:pPr>
            <w:r w:rsidRPr="00414087">
              <w:rPr>
                <w:color w:val="000000"/>
              </w:rPr>
              <w:t>2.6.</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27DCA1" w14:textId="77777777" w:rsidR="00414087" w:rsidRPr="00414087" w:rsidRDefault="00414087" w:rsidP="00414087">
            <w:r w:rsidRPr="00414087">
              <w:rPr>
                <w:color w:val="000000"/>
              </w:rPr>
              <w:t>Подано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47E37C"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EEBB1A" w14:textId="77777777" w:rsidR="00414087" w:rsidRPr="00414087" w:rsidRDefault="00414087" w:rsidP="00414087">
            <w:pPr>
              <w:jc w:val="center"/>
              <w:rPr>
                <w:lang w:val="en-US"/>
              </w:rPr>
            </w:pPr>
            <w:r w:rsidRPr="00414087">
              <w:rPr>
                <w:lang w:val="en-US"/>
              </w:rPr>
              <w:t>283100,00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8CB0FD" w14:textId="77777777" w:rsidR="00414087" w:rsidRPr="00414087" w:rsidRDefault="00414087" w:rsidP="00414087">
            <w:pPr>
              <w:jc w:val="center"/>
              <w:rPr>
                <w:lang w:val="en-US"/>
              </w:rPr>
            </w:pPr>
            <w:r w:rsidRPr="00414087">
              <w:rPr>
                <w:lang w:val="en-US"/>
              </w:rPr>
              <w:t>283100,00</w:t>
            </w:r>
          </w:p>
        </w:tc>
      </w:tr>
      <w:tr w:rsidR="00414087" w:rsidRPr="00414087" w14:paraId="17AA7977"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40AF977" w14:textId="77777777" w:rsidR="00414087" w:rsidRPr="00414087" w:rsidRDefault="00414087" w:rsidP="00414087">
            <w:pPr>
              <w:jc w:val="center"/>
            </w:pPr>
            <w:r w:rsidRPr="00414087">
              <w:rPr>
                <w:color w:val="000000"/>
              </w:rPr>
              <w:t>2.7.</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4113B98" w14:textId="77777777" w:rsidR="00414087" w:rsidRPr="00414087" w:rsidRDefault="00414087" w:rsidP="00414087">
            <w:r w:rsidRPr="00414087">
              <w:rPr>
                <w:color w:val="000000"/>
              </w:rPr>
              <w:t>Потери воды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282FAE"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B9EA8C" w14:textId="77777777" w:rsidR="00414087" w:rsidRPr="00414087" w:rsidRDefault="00414087" w:rsidP="00414087">
            <w:pPr>
              <w:jc w:val="center"/>
            </w:pPr>
            <w:r w:rsidRPr="00414087">
              <w:t>95910,00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67C983" w14:textId="77777777" w:rsidR="00414087" w:rsidRPr="00414087" w:rsidRDefault="00414087" w:rsidP="00414087">
            <w:pPr>
              <w:jc w:val="center"/>
              <w:rPr>
                <w:lang w:val="en-US"/>
              </w:rPr>
            </w:pPr>
            <w:r w:rsidRPr="00414087">
              <w:t>95910,00</w:t>
            </w:r>
          </w:p>
        </w:tc>
      </w:tr>
      <w:tr w:rsidR="00414087" w:rsidRPr="00414087" w14:paraId="6CE0210E"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20279AA" w14:textId="77777777" w:rsidR="00414087" w:rsidRPr="00414087" w:rsidRDefault="00414087" w:rsidP="00414087">
            <w:pPr>
              <w:jc w:val="center"/>
            </w:pPr>
            <w:r w:rsidRPr="00414087">
              <w:rPr>
                <w:color w:val="000000"/>
              </w:rPr>
              <w:t>2.8.</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4022169" w14:textId="77777777" w:rsidR="00414087" w:rsidRPr="00414087" w:rsidRDefault="00414087" w:rsidP="00414087">
            <w:r w:rsidRPr="00414087">
              <w:rPr>
                <w:color w:val="000000"/>
              </w:rPr>
              <w:t>Уровень потерь к объему поданной воды в сеть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C88AE5" w14:textId="77777777" w:rsidR="00414087" w:rsidRPr="00414087" w:rsidRDefault="00414087" w:rsidP="00414087">
            <w:pPr>
              <w:jc w:val="center"/>
            </w:pPr>
            <w:r w:rsidRPr="00414087">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854431" w14:textId="77777777" w:rsidR="00414087" w:rsidRPr="00414087" w:rsidRDefault="00414087" w:rsidP="00414087">
            <w:pPr>
              <w:jc w:val="center"/>
            </w:pPr>
            <w:r w:rsidRPr="00414087">
              <w:t>33,88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95CCD6" w14:textId="77777777" w:rsidR="00414087" w:rsidRPr="00414087" w:rsidRDefault="00414087" w:rsidP="00414087">
            <w:pPr>
              <w:jc w:val="center"/>
            </w:pPr>
            <w:r w:rsidRPr="00414087">
              <w:t>33,88</w:t>
            </w:r>
          </w:p>
        </w:tc>
      </w:tr>
      <w:tr w:rsidR="00414087" w:rsidRPr="00414087" w14:paraId="4A2874CA"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D6104E7" w14:textId="77777777" w:rsidR="00414087" w:rsidRPr="00414087" w:rsidRDefault="00414087" w:rsidP="00414087">
            <w:pPr>
              <w:jc w:val="center"/>
            </w:pPr>
            <w:r w:rsidRPr="00414087">
              <w:rPr>
                <w:color w:val="000000"/>
              </w:rPr>
              <w:t>2.9.</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E0604A2" w14:textId="77777777" w:rsidR="00414087" w:rsidRPr="00414087" w:rsidRDefault="00414087" w:rsidP="00414087">
            <w:r w:rsidRPr="00414087">
              <w:rPr>
                <w:color w:val="000000"/>
              </w:rPr>
              <w:t>Отпущено воды по категориям потребителей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EC984A"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9B15C5" w14:textId="77777777" w:rsidR="00414087" w:rsidRPr="00414087" w:rsidRDefault="00414087" w:rsidP="00414087">
            <w:pPr>
              <w:jc w:val="center"/>
            </w:pPr>
            <w:r w:rsidRPr="00414087">
              <w:t>187190,00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9ED399" w14:textId="77777777" w:rsidR="00414087" w:rsidRPr="00414087" w:rsidRDefault="00414087" w:rsidP="00414087">
            <w:pPr>
              <w:jc w:val="center"/>
            </w:pPr>
            <w:r w:rsidRPr="00414087">
              <w:t>187190,00</w:t>
            </w:r>
          </w:p>
        </w:tc>
      </w:tr>
      <w:tr w:rsidR="00414087" w:rsidRPr="00414087" w14:paraId="0F7D5DED"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D154BEB" w14:textId="77777777" w:rsidR="00414087" w:rsidRPr="00414087" w:rsidRDefault="00414087" w:rsidP="00414087">
            <w:pPr>
              <w:jc w:val="center"/>
            </w:pPr>
            <w:r w:rsidRPr="00414087">
              <w:rPr>
                <w:color w:val="000000"/>
              </w:rPr>
              <w:t>2.9.1.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50E2462" w14:textId="77777777" w:rsidR="00414087" w:rsidRPr="00414087" w:rsidRDefault="00414087" w:rsidP="00414087">
            <w:r w:rsidRPr="00414087">
              <w:rPr>
                <w:color w:val="000000"/>
              </w:rPr>
              <w:t>Потребительский рынок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9664F3"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AB6B3C" w14:textId="77777777" w:rsidR="00414087" w:rsidRPr="00414087" w:rsidRDefault="00414087" w:rsidP="00414087">
            <w:pPr>
              <w:jc w:val="center"/>
              <w:rPr>
                <w:lang w:val="en-US"/>
              </w:rPr>
            </w:pPr>
            <w:r w:rsidRPr="00414087">
              <w:rPr>
                <w:lang w:val="en-US"/>
              </w:rPr>
              <w:t>32280,00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3DB60A" w14:textId="77777777" w:rsidR="00414087" w:rsidRPr="00414087" w:rsidRDefault="00414087" w:rsidP="00414087">
            <w:pPr>
              <w:jc w:val="center"/>
              <w:rPr>
                <w:lang w:val="en-US"/>
              </w:rPr>
            </w:pPr>
            <w:r w:rsidRPr="00414087">
              <w:rPr>
                <w:lang w:val="en-US"/>
              </w:rPr>
              <w:t>32280,00</w:t>
            </w:r>
          </w:p>
        </w:tc>
      </w:tr>
      <w:tr w:rsidR="00414087" w:rsidRPr="00414087" w14:paraId="2B5F0E78"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788FABA" w14:textId="77777777" w:rsidR="00414087" w:rsidRPr="00414087" w:rsidRDefault="00414087" w:rsidP="00414087">
            <w:pPr>
              <w:jc w:val="center"/>
            </w:pPr>
            <w:r w:rsidRPr="00414087">
              <w:rPr>
                <w:color w:val="000000"/>
              </w:rPr>
              <w:t>2.9.1.1.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D07A329" w14:textId="77777777" w:rsidR="00414087" w:rsidRPr="00414087" w:rsidRDefault="00414087" w:rsidP="00414087">
            <w:r w:rsidRPr="00414087">
              <w:rPr>
                <w:color w:val="000000"/>
              </w:rPr>
              <w:t>- население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0B43D1"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35A6A7"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474CED" w14:textId="77777777" w:rsidR="00414087" w:rsidRPr="00414087" w:rsidRDefault="00414087" w:rsidP="00414087">
            <w:pPr>
              <w:jc w:val="center"/>
              <w:rPr>
                <w:lang w:val="en-US"/>
              </w:rPr>
            </w:pPr>
            <w:r w:rsidRPr="00414087">
              <w:t>-</w:t>
            </w:r>
          </w:p>
        </w:tc>
      </w:tr>
      <w:tr w:rsidR="00414087" w:rsidRPr="00414087" w14:paraId="6C5E6B34"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8BADA6C" w14:textId="77777777" w:rsidR="00414087" w:rsidRPr="00414087" w:rsidRDefault="00414087" w:rsidP="00414087">
            <w:pPr>
              <w:jc w:val="center"/>
            </w:pPr>
            <w:r w:rsidRPr="00414087">
              <w:rPr>
                <w:color w:val="000000"/>
              </w:rPr>
              <w:t>2.9.1.2.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35A505B" w14:textId="77777777" w:rsidR="00414087" w:rsidRPr="00414087" w:rsidRDefault="00414087" w:rsidP="00414087">
            <w:r w:rsidRPr="00414087">
              <w:rPr>
                <w:color w:val="000000"/>
              </w:rPr>
              <w:t>- прочие потребители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C974EC"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974E9D" w14:textId="77777777" w:rsidR="00414087" w:rsidRPr="00414087" w:rsidRDefault="00414087" w:rsidP="00414087">
            <w:pPr>
              <w:jc w:val="center"/>
              <w:rPr>
                <w:lang w:val="en-US"/>
              </w:rPr>
            </w:pPr>
            <w:r w:rsidRPr="00414087">
              <w:rPr>
                <w:lang w:val="en-US"/>
              </w:rPr>
              <w:t>32280,00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0AF9E74" w14:textId="77777777" w:rsidR="00414087" w:rsidRPr="00414087" w:rsidRDefault="00414087" w:rsidP="00414087">
            <w:pPr>
              <w:jc w:val="center"/>
              <w:rPr>
                <w:lang w:val="en-US"/>
              </w:rPr>
            </w:pPr>
            <w:r w:rsidRPr="00414087">
              <w:rPr>
                <w:lang w:val="en-US"/>
              </w:rPr>
              <w:t>32280,00</w:t>
            </w:r>
          </w:p>
        </w:tc>
      </w:tr>
      <w:tr w:rsidR="00414087" w:rsidRPr="00414087" w14:paraId="6281CF3F"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D43AA64" w14:textId="77777777" w:rsidR="00414087" w:rsidRPr="00414087" w:rsidRDefault="00414087" w:rsidP="00414087">
            <w:pPr>
              <w:jc w:val="center"/>
            </w:pPr>
            <w:r w:rsidRPr="00414087">
              <w:rPr>
                <w:color w:val="000000"/>
              </w:rPr>
              <w:t>2.9.2.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ECB77D" w14:textId="77777777" w:rsidR="00414087" w:rsidRPr="00414087" w:rsidRDefault="00414087" w:rsidP="00414087">
            <w:r w:rsidRPr="00414087">
              <w:rPr>
                <w:color w:val="000000"/>
              </w:rPr>
              <w:t>Собственные нужды производства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48054F"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008BCE" w14:textId="77777777" w:rsidR="00414087" w:rsidRPr="00414087" w:rsidRDefault="00414087" w:rsidP="00414087">
            <w:pPr>
              <w:jc w:val="center"/>
            </w:pPr>
            <w:r w:rsidRPr="00414087">
              <w:t>154910,00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002B17" w14:textId="77777777" w:rsidR="00414087" w:rsidRPr="00414087" w:rsidRDefault="00414087" w:rsidP="00414087">
            <w:pPr>
              <w:jc w:val="center"/>
              <w:rPr>
                <w:lang w:val="en-US"/>
              </w:rPr>
            </w:pPr>
            <w:r w:rsidRPr="00414087">
              <w:t>154910,00</w:t>
            </w:r>
          </w:p>
        </w:tc>
      </w:tr>
      <w:tr w:rsidR="00414087" w:rsidRPr="00414087" w14:paraId="602FD7EA" w14:textId="77777777" w:rsidTr="00414087">
        <w:trPr>
          <w:trHeight w:val="275"/>
          <w:jc w:val="center"/>
        </w:trPr>
        <w:tc>
          <w:tcPr>
            <w:tcW w:w="10485" w:type="dxa"/>
            <w:gridSpan w:val="5"/>
            <w:tcBorders>
              <w:top w:val="single" w:sz="4" w:space="0" w:color="auto"/>
              <w:left w:val="single" w:sz="4" w:space="0" w:color="auto"/>
              <w:bottom w:val="single" w:sz="4" w:space="0" w:color="auto"/>
              <w:right w:val="single" w:sz="4" w:space="0" w:color="auto"/>
            </w:tcBorders>
            <w:vAlign w:val="center"/>
            <w:hideMark/>
          </w:tcPr>
          <w:p w14:paraId="28F87F14" w14:textId="77777777" w:rsidR="00414087" w:rsidRPr="00414087" w:rsidRDefault="00414087" w:rsidP="00414087">
            <w:pPr>
              <w:jc w:val="center"/>
              <w:rPr>
                <w:lang w:val="en-US"/>
              </w:rPr>
            </w:pPr>
            <w:r w:rsidRPr="00414087">
              <w:rPr>
                <w:lang w:val="en-US"/>
              </w:rPr>
              <w:lastRenderedPageBreak/>
              <w:t>3.</w:t>
            </w:r>
            <w:r w:rsidRPr="00414087">
              <w:rPr>
                <w:lang w:val="en-US"/>
              </w:rPr>
              <w:tab/>
              <w:t>Водоотведение</w:t>
            </w:r>
          </w:p>
        </w:tc>
      </w:tr>
      <w:tr w:rsidR="00414087" w:rsidRPr="00414087" w14:paraId="53390C47"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67B07F2" w14:textId="77777777" w:rsidR="00414087" w:rsidRPr="00414087" w:rsidRDefault="00414087" w:rsidP="00414087">
            <w:pPr>
              <w:jc w:val="center"/>
            </w:pPr>
            <w:r w:rsidRPr="00414087">
              <w:rPr>
                <w:color w:val="000000"/>
              </w:rPr>
              <w:t>3.1.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8ECA3E2" w14:textId="77777777" w:rsidR="00414087" w:rsidRPr="00414087" w:rsidRDefault="00414087" w:rsidP="00414087">
            <w:pPr>
              <w:rPr>
                <w:color w:val="000000"/>
              </w:rPr>
            </w:pPr>
            <w:r w:rsidRPr="00414087">
              <w:rPr>
                <w:color w:val="000000"/>
              </w:rPr>
              <w:t>Объем отведенных стоков</w:t>
            </w:r>
          </w:p>
        </w:tc>
        <w:tc>
          <w:tcPr>
            <w:tcW w:w="1134" w:type="dxa"/>
            <w:tcBorders>
              <w:top w:val="single" w:sz="4" w:space="0" w:color="auto"/>
              <w:left w:val="single" w:sz="4" w:space="0" w:color="auto"/>
              <w:bottom w:val="single" w:sz="4" w:space="0" w:color="auto"/>
              <w:right w:val="single" w:sz="4" w:space="0" w:color="auto"/>
            </w:tcBorders>
            <w:hideMark/>
          </w:tcPr>
          <w:p w14:paraId="0957EE32"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59A685" w14:textId="77777777" w:rsidR="00414087" w:rsidRPr="00414087" w:rsidRDefault="00414087" w:rsidP="00414087">
            <w:pPr>
              <w:jc w:val="center"/>
            </w:pPr>
            <w:r w:rsidRPr="00414087">
              <w:rPr>
                <w:lang w:val="en-US"/>
              </w:rPr>
              <w:t>505728,50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55F231" w14:textId="77777777" w:rsidR="00414087" w:rsidRPr="00414087" w:rsidRDefault="00414087" w:rsidP="00414087">
            <w:pPr>
              <w:jc w:val="center"/>
              <w:rPr>
                <w:lang w:val="en-US"/>
              </w:rPr>
            </w:pPr>
            <w:r w:rsidRPr="00414087">
              <w:rPr>
                <w:lang w:val="en-US"/>
              </w:rPr>
              <w:t>505728,50</w:t>
            </w:r>
          </w:p>
        </w:tc>
      </w:tr>
      <w:tr w:rsidR="00414087" w:rsidRPr="00414087" w14:paraId="2F721B99" w14:textId="77777777" w:rsidTr="00414087">
        <w:trPr>
          <w:trHeight w:val="399"/>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E98EEC3" w14:textId="77777777" w:rsidR="00414087" w:rsidRPr="00414087" w:rsidRDefault="00414087" w:rsidP="00414087">
            <w:pPr>
              <w:jc w:val="center"/>
            </w:pPr>
            <w:r w:rsidRPr="00414087">
              <w:rPr>
                <w:color w:val="000000"/>
              </w:rPr>
              <w:t>3.2.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C0C890D" w14:textId="77777777" w:rsidR="00414087" w:rsidRPr="00414087" w:rsidRDefault="00414087" w:rsidP="00414087">
            <w:pPr>
              <w:rPr>
                <w:color w:val="000000"/>
              </w:rPr>
            </w:pPr>
            <w:r w:rsidRPr="00414087">
              <w:rPr>
                <w:color w:val="000000"/>
              </w:rPr>
              <w:t>Хозяйственные нужды предприятия</w:t>
            </w:r>
          </w:p>
        </w:tc>
        <w:tc>
          <w:tcPr>
            <w:tcW w:w="1134" w:type="dxa"/>
            <w:tcBorders>
              <w:top w:val="single" w:sz="4" w:space="0" w:color="auto"/>
              <w:left w:val="single" w:sz="4" w:space="0" w:color="auto"/>
              <w:bottom w:val="single" w:sz="4" w:space="0" w:color="auto"/>
              <w:right w:val="single" w:sz="4" w:space="0" w:color="auto"/>
            </w:tcBorders>
            <w:hideMark/>
          </w:tcPr>
          <w:p w14:paraId="67F2AC3C"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C664F1"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1B6803" w14:textId="77777777" w:rsidR="00414087" w:rsidRPr="00414087" w:rsidRDefault="00414087" w:rsidP="00414087">
            <w:pPr>
              <w:jc w:val="center"/>
              <w:rPr>
                <w:lang w:val="en-US"/>
              </w:rPr>
            </w:pPr>
            <w:r w:rsidRPr="00414087">
              <w:t>-</w:t>
            </w:r>
          </w:p>
        </w:tc>
      </w:tr>
      <w:tr w:rsidR="00414087" w:rsidRPr="00414087" w14:paraId="50D5414F"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799949F" w14:textId="77777777" w:rsidR="00414087" w:rsidRPr="00414087" w:rsidRDefault="00414087" w:rsidP="00414087">
            <w:pPr>
              <w:jc w:val="center"/>
            </w:pPr>
            <w:r w:rsidRPr="00414087">
              <w:rPr>
                <w:color w:val="000000"/>
              </w:rPr>
              <w:t>3.3.</w:t>
            </w:r>
          </w:p>
        </w:tc>
        <w:tc>
          <w:tcPr>
            <w:tcW w:w="4394" w:type="dxa"/>
            <w:tcBorders>
              <w:top w:val="single" w:sz="4" w:space="0" w:color="auto"/>
              <w:left w:val="single" w:sz="4" w:space="0" w:color="auto"/>
              <w:bottom w:val="single" w:sz="4" w:space="0" w:color="auto"/>
              <w:right w:val="single" w:sz="4" w:space="0" w:color="auto"/>
            </w:tcBorders>
            <w:hideMark/>
          </w:tcPr>
          <w:p w14:paraId="69E78202" w14:textId="77777777" w:rsidR="00414087" w:rsidRPr="00414087" w:rsidRDefault="00414087" w:rsidP="00414087">
            <w:pPr>
              <w:rPr>
                <w:color w:val="000000"/>
              </w:rPr>
            </w:pPr>
            <w:r w:rsidRPr="00414087">
              <w:rPr>
                <w:color w:val="000000"/>
              </w:rPr>
              <w:t>Принято сточных вод по категориям потребителей</w:t>
            </w:r>
          </w:p>
        </w:tc>
        <w:tc>
          <w:tcPr>
            <w:tcW w:w="1134" w:type="dxa"/>
            <w:tcBorders>
              <w:top w:val="single" w:sz="4" w:space="0" w:color="auto"/>
              <w:left w:val="single" w:sz="4" w:space="0" w:color="auto"/>
              <w:bottom w:val="single" w:sz="4" w:space="0" w:color="auto"/>
              <w:right w:val="single" w:sz="4" w:space="0" w:color="auto"/>
            </w:tcBorders>
            <w:hideMark/>
          </w:tcPr>
          <w:p w14:paraId="7173764B"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8E06D7" w14:textId="77777777" w:rsidR="00414087" w:rsidRPr="00414087" w:rsidRDefault="00414087" w:rsidP="00414087">
            <w:pPr>
              <w:jc w:val="center"/>
            </w:pPr>
            <w:r w:rsidRPr="00414087">
              <w:t>505728,50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A96003" w14:textId="77777777" w:rsidR="00414087" w:rsidRPr="00414087" w:rsidRDefault="00414087" w:rsidP="00414087">
            <w:pPr>
              <w:jc w:val="center"/>
            </w:pPr>
            <w:r w:rsidRPr="00414087">
              <w:t>505728,50</w:t>
            </w:r>
          </w:p>
        </w:tc>
      </w:tr>
      <w:tr w:rsidR="00414087" w:rsidRPr="00414087" w14:paraId="0AD7F581"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03754F5" w14:textId="77777777" w:rsidR="00414087" w:rsidRPr="00414087" w:rsidRDefault="00414087" w:rsidP="00414087">
            <w:pPr>
              <w:jc w:val="center"/>
              <w:rPr>
                <w:color w:val="000000"/>
              </w:rPr>
            </w:pPr>
            <w:r w:rsidRPr="00414087">
              <w:rPr>
                <w:color w:val="000000"/>
              </w:rPr>
              <w:t>1</w:t>
            </w:r>
          </w:p>
        </w:tc>
        <w:tc>
          <w:tcPr>
            <w:tcW w:w="4394" w:type="dxa"/>
            <w:tcBorders>
              <w:top w:val="single" w:sz="4" w:space="0" w:color="auto"/>
              <w:left w:val="single" w:sz="4" w:space="0" w:color="auto"/>
              <w:bottom w:val="single" w:sz="4" w:space="0" w:color="auto"/>
              <w:right w:val="single" w:sz="4" w:space="0" w:color="auto"/>
            </w:tcBorders>
            <w:hideMark/>
          </w:tcPr>
          <w:p w14:paraId="05C30C01" w14:textId="77777777" w:rsidR="00414087" w:rsidRPr="00414087" w:rsidRDefault="00414087" w:rsidP="00414087">
            <w:pPr>
              <w:jc w:val="center"/>
              <w:rPr>
                <w:color w:val="000000"/>
              </w:rPr>
            </w:pPr>
            <w:r w:rsidRPr="00414087">
              <w:rPr>
                <w:color w:val="000000"/>
              </w:rPr>
              <w:t>2</w:t>
            </w:r>
          </w:p>
        </w:tc>
        <w:tc>
          <w:tcPr>
            <w:tcW w:w="1134" w:type="dxa"/>
            <w:tcBorders>
              <w:top w:val="single" w:sz="4" w:space="0" w:color="auto"/>
              <w:left w:val="single" w:sz="4" w:space="0" w:color="auto"/>
              <w:bottom w:val="single" w:sz="4" w:space="0" w:color="auto"/>
              <w:right w:val="single" w:sz="4" w:space="0" w:color="auto"/>
            </w:tcBorders>
            <w:hideMark/>
          </w:tcPr>
          <w:p w14:paraId="26B04367" w14:textId="77777777" w:rsidR="00414087" w:rsidRPr="00414087" w:rsidRDefault="00414087" w:rsidP="00414087">
            <w:pPr>
              <w:jc w:val="center"/>
              <w:rPr>
                <w:color w:val="000000"/>
              </w:rPr>
            </w:pPr>
            <w:r w:rsidRPr="00414087">
              <w:rPr>
                <w:color w:val="00000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316935E" w14:textId="77777777" w:rsidR="00414087" w:rsidRPr="00414087" w:rsidRDefault="00414087" w:rsidP="00414087">
            <w:pPr>
              <w:jc w:val="center"/>
            </w:pPr>
            <w:r w:rsidRPr="00414087">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206BE5" w14:textId="77777777" w:rsidR="00414087" w:rsidRPr="00414087" w:rsidRDefault="00414087" w:rsidP="00414087">
            <w:pPr>
              <w:jc w:val="center"/>
            </w:pPr>
            <w:r w:rsidRPr="00414087">
              <w:t>5</w:t>
            </w:r>
          </w:p>
        </w:tc>
      </w:tr>
      <w:tr w:rsidR="00414087" w:rsidRPr="00414087" w14:paraId="79948C5B"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9F20A04" w14:textId="77777777" w:rsidR="00414087" w:rsidRPr="00414087" w:rsidRDefault="00414087" w:rsidP="00414087">
            <w:pPr>
              <w:jc w:val="center"/>
            </w:pPr>
            <w:r w:rsidRPr="00414087">
              <w:rPr>
                <w:color w:val="000000"/>
              </w:rPr>
              <w:t>3.3.1.</w:t>
            </w:r>
          </w:p>
        </w:tc>
        <w:tc>
          <w:tcPr>
            <w:tcW w:w="4394" w:type="dxa"/>
            <w:tcBorders>
              <w:top w:val="single" w:sz="4" w:space="0" w:color="auto"/>
              <w:left w:val="single" w:sz="4" w:space="0" w:color="auto"/>
              <w:bottom w:val="single" w:sz="4" w:space="0" w:color="auto"/>
              <w:right w:val="single" w:sz="4" w:space="0" w:color="auto"/>
            </w:tcBorders>
            <w:hideMark/>
          </w:tcPr>
          <w:p w14:paraId="7576FF1C" w14:textId="77777777" w:rsidR="00414087" w:rsidRPr="00414087" w:rsidRDefault="00414087" w:rsidP="00414087">
            <w:pPr>
              <w:rPr>
                <w:color w:val="000000"/>
              </w:rPr>
            </w:pPr>
            <w:r w:rsidRPr="00414087">
              <w:rPr>
                <w:color w:val="000000"/>
              </w:rPr>
              <w:t>Потребительский рынок</w:t>
            </w:r>
          </w:p>
        </w:tc>
        <w:tc>
          <w:tcPr>
            <w:tcW w:w="1134" w:type="dxa"/>
            <w:tcBorders>
              <w:top w:val="single" w:sz="4" w:space="0" w:color="auto"/>
              <w:left w:val="single" w:sz="4" w:space="0" w:color="auto"/>
              <w:bottom w:val="single" w:sz="4" w:space="0" w:color="auto"/>
              <w:right w:val="single" w:sz="4" w:space="0" w:color="auto"/>
            </w:tcBorders>
            <w:hideMark/>
          </w:tcPr>
          <w:p w14:paraId="7125D632"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3973446" w14:textId="77777777" w:rsidR="00414087" w:rsidRPr="00414087" w:rsidRDefault="00414087" w:rsidP="00414087">
            <w:pPr>
              <w:jc w:val="center"/>
            </w:pPr>
            <w:r w:rsidRPr="00414087">
              <w:t>491625,00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BD41DC" w14:textId="77777777" w:rsidR="00414087" w:rsidRPr="00414087" w:rsidRDefault="00414087" w:rsidP="00414087">
            <w:pPr>
              <w:jc w:val="center"/>
            </w:pPr>
            <w:r w:rsidRPr="00414087">
              <w:t>491625,00</w:t>
            </w:r>
          </w:p>
        </w:tc>
      </w:tr>
      <w:tr w:rsidR="00414087" w:rsidRPr="00414087" w14:paraId="04449DAC"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2D96D6D" w14:textId="77777777" w:rsidR="00414087" w:rsidRPr="00414087" w:rsidRDefault="00414087" w:rsidP="00414087">
            <w:pPr>
              <w:jc w:val="center"/>
            </w:pPr>
            <w:r w:rsidRPr="00414087">
              <w:rPr>
                <w:color w:val="000000"/>
              </w:rPr>
              <w:t>3.3.1.1.</w:t>
            </w:r>
          </w:p>
        </w:tc>
        <w:tc>
          <w:tcPr>
            <w:tcW w:w="4394" w:type="dxa"/>
            <w:tcBorders>
              <w:top w:val="single" w:sz="4" w:space="0" w:color="auto"/>
              <w:left w:val="single" w:sz="4" w:space="0" w:color="auto"/>
              <w:bottom w:val="single" w:sz="4" w:space="0" w:color="auto"/>
              <w:right w:val="single" w:sz="4" w:space="0" w:color="auto"/>
            </w:tcBorders>
            <w:hideMark/>
          </w:tcPr>
          <w:p w14:paraId="7A47DDDD" w14:textId="77777777" w:rsidR="00414087" w:rsidRPr="00414087" w:rsidRDefault="00414087" w:rsidP="00414087">
            <w:pPr>
              <w:rPr>
                <w:color w:val="000000"/>
              </w:rPr>
            </w:pPr>
            <w:r w:rsidRPr="00414087">
              <w:rPr>
                <w:color w:val="000000"/>
              </w:rPr>
              <w:t>- население</w:t>
            </w:r>
          </w:p>
        </w:tc>
        <w:tc>
          <w:tcPr>
            <w:tcW w:w="1134" w:type="dxa"/>
            <w:tcBorders>
              <w:top w:val="single" w:sz="4" w:space="0" w:color="auto"/>
              <w:left w:val="single" w:sz="4" w:space="0" w:color="auto"/>
              <w:bottom w:val="single" w:sz="4" w:space="0" w:color="auto"/>
              <w:right w:val="single" w:sz="4" w:space="0" w:color="auto"/>
            </w:tcBorders>
            <w:hideMark/>
          </w:tcPr>
          <w:p w14:paraId="32175D60"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65E98A" w14:textId="77777777" w:rsidR="00414087" w:rsidRPr="00414087" w:rsidRDefault="00414087" w:rsidP="00414087">
            <w:pPr>
              <w:jc w:val="center"/>
            </w:pPr>
            <w:r w:rsidRPr="00414087">
              <w:t>419443,00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BD3FC7" w14:textId="77777777" w:rsidR="00414087" w:rsidRPr="00414087" w:rsidRDefault="00414087" w:rsidP="00414087">
            <w:pPr>
              <w:jc w:val="center"/>
            </w:pPr>
            <w:r w:rsidRPr="00414087">
              <w:t>419443,00</w:t>
            </w:r>
          </w:p>
        </w:tc>
      </w:tr>
      <w:tr w:rsidR="00414087" w:rsidRPr="00414087" w14:paraId="4DA0432E"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7618402" w14:textId="77777777" w:rsidR="00414087" w:rsidRPr="00414087" w:rsidRDefault="00414087" w:rsidP="00414087">
            <w:pPr>
              <w:jc w:val="center"/>
            </w:pPr>
            <w:r w:rsidRPr="00414087">
              <w:rPr>
                <w:color w:val="000000"/>
              </w:rPr>
              <w:t>3.3.1.2.</w:t>
            </w:r>
          </w:p>
        </w:tc>
        <w:tc>
          <w:tcPr>
            <w:tcW w:w="4394" w:type="dxa"/>
            <w:tcBorders>
              <w:top w:val="single" w:sz="4" w:space="0" w:color="auto"/>
              <w:left w:val="single" w:sz="4" w:space="0" w:color="auto"/>
              <w:bottom w:val="single" w:sz="4" w:space="0" w:color="auto"/>
              <w:right w:val="single" w:sz="4" w:space="0" w:color="auto"/>
            </w:tcBorders>
            <w:hideMark/>
          </w:tcPr>
          <w:p w14:paraId="5312273A" w14:textId="77777777" w:rsidR="00414087" w:rsidRPr="00414087" w:rsidRDefault="00414087" w:rsidP="00414087">
            <w:pPr>
              <w:rPr>
                <w:color w:val="000000"/>
              </w:rPr>
            </w:pPr>
            <w:r w:rsidRPr="00414087">
              <w:rPr>
                <w:color w:val="000000"/>
              </w:rPr>
              <w:t>- прочие потребители</w:t>
            </w:r>
          </w:p>
        </w:tc>
        <w:tc>
          <w:tcPr>
            <w:tcW w:w="1134" w:type="dxa"/>
            <w:tcBorders>
              <w:top w:val="single" w:sz="4" w:space="0" w:color="auto"/>
              <w:left w:val="single" w:sz="4" w:space="0" w:color="auto"/>
              <w:bottom w:val="single" w:sz="4" w:space="0" w:color="auto"/>
              <w:right w:val="single" w:sz="4" w:space="0" w:color="auto"/>
            </w:tcBorders>
            <w:hideMark/>
          </w:tcPr>
          <w:p w14:paraId="7A77C87D"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535D3E" w14:textId="77777777" w:rsidR="00414087" w:rsidRPr="00414087" w:rsidRDefault="00414087" w:rsidP="00414087">
            <w:pPr>
              <w:jc w:val="center"/>
            </w:pPr>
            <w:r w:rsidRPr="00414087">
              <w:t>72182,00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2CFAD9" w14:textId="77777777" w:rsidR="00414087" w:rsidRPr="00414087" w:rsidRDefault="00414087" w:rsidP="00414087">
            <w:pPr>
              <w:jc w:val="center"/>
            </w:pPr>
            <w:r w:rsidRPr="00414087">
              <w:t>72182,00</w:t>
            </w:r>
          </w:p>
        </w:tc>
      </w:tr>
      <w:tr w:rsidR="00414087" w:rsidRPr="00414087" w14:paraId="13317516"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83E085E" w14:textId="77777777" w:rsidR="00414087" w:rsidRPr="00414087" w:rsidRDefault="00414087" w:rsidP="00414087">
            <w:pPr>
              <w:jc w:val="center"/>
            </w:pPr>
            <w:r w:rsidRPr="00414087">
              <w:rPr>
                <w:color w:val="000000"/>
              </w:rPr>
              <w:t>3.3.2.</w:t>
            </w:r>
          </w:p>
        </w:tc>
        <w:tc>
          <w:tcPr>
            <w:tcW w:w="4394" w:type="dxa"/>
            <w:tcBorders>
              <w:top w:val="single" w:sz="4" w:space="0" w:color="auto"/>
              <w:left w:val="single" w:sz="4" w:space="0" w:color="auto"/>
              <w:bottom w:val="single" w:sz="4" w:space="0" w:color="auto"/>
              <w:right w:val="single" w:sz="4" w:space="0" w:color="auto"/>
            </w:tcBorders>
            <w:hideMark/>
          </w:tcPr>
          <w:p w14:paraId="1ED3AAA8" w14:textId="77777777" w:rsidR="00414087" w:rsidRPr="00414087" w:rsidRDefault="00414087" w:rsidP="00414087">
            <w:pPr>
              <w:rPr>
                <w:color w:val="000000"/>
              </w:rPr>
            </w:pPr>
            <w:r w:rsidRPr="00414087">
              <w:rPr>
                <w:color w:val="000000"/>
              </w:rPr>
              <w:t>Собственные нужды производства</w:t>
            </w:r>
          </w:p>
        </w:tc>
        <w:tc>
          <w:tcPr>
            <w:tcW w:w="1134" w:type="dxa"/>
            <w:tcBorders>
              <w:top w:val="single" w:sz="4" w:space="0" w:color="auto"/>
              <w:left w:val="single" w:sz="4" w:space="0" w:color="auto"/>
              <w:bottom w:val="single" w:sz="4" w:space="0" w:color="auto"/>
              <w:right w:val="single" w:sz="4" w:space="0" w:color="auto"/>
            </w:tcBorders>
            <w:hideMark/>
          </w:tcPr>
          <w:p w14:paraId="3946C4D3"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F9ABAA" w14:textId="77777777" w:rsidR="00414087" w:rsidRPr="00414087" w:rsidRDefault="00414087" w:rsidP="00414087">
            <w:pPr>
              <w:jc w:val="center"/>
            </w:pPr>
            <w:r w:rsidRPr="00414087">
              <w:t>14103,50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73B90DF" w14:textId="77777777" w:rsidR="00414087" w:rsidRPr="00414087" w:rsidRDefault="00414087" w:rsidP="00414087">
            <w:pPr>
              <w:jc w:val="center"/>
            </w:pPr>
            <w:r w:rsidRPr="00414087">
              <w:t>14103,50</w:t>
            </w:r>
          </w:p>
        </w:tc>
      </w:tr>
      <w:tr w:rsidR="00414087" w:rsidRPr="00414087" w14:paraId="0ACBC040" w14:textId="77777777" w:rsidTr="00414087">
        <w:trPr>
          <w:trHeight w:val="27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B6577B3" w14:textId="77777777" w:rsidR="00414087" w:rsidRPr="00414087" w:rsidRDefault="00414087" w:rsidP="00414087">
            <w:pPr>
              <w:jc w:val="center"/>
            </w:pPr>
            <w:r w:rsidRPr="00414087">
              <w:rPr>
                <w:color w:val="000000"/>
              </w:rPr>
              <w:t>3.4.</w:t>
            </w:r>
          </w:p>
        </w:tc>
        <w:tc>
          <w:tcPr>
            <w:tcW w:w="4394" w:type="dxa"/>
            <w:tcBorders>
              <w:top w:val="single" w:sz="4" w:space="0" w:color="auto"/>
              <w:left w:val="single" w:sz="4" w:space="0" w:color="auto"/>
              <w:bottom w:val="single" w:sz="4" w:space="0" w:color="auto"/>
              <w:right w:val="single" w:sz="4" w:space="0" w:color="auto"/>
            </w:tcBorders>
            <w:hideMark/>
          </w:tcPr>
          <w:p w14:paraId="2EADFC66" w14:textId="77777777" w:rsidR="00414087" w:rsidRPr="00414087" w:rsidRDefault="00414087" w:rsidP="00414087">
            <w:pPr>
              <w:rPr>
                <w:color w:val="000000"/>
              </w:rPr>
            </w:pPr>
            <w:r w:rsidRPr="00414087">
              <w:rPr>
                <w:color w:val="000000"/>
              </w:rPr>
              <w:t>Пропущено через собственные очистные сооружения</w:t>
            </w:r>
          </w:p>
        </w:tc>
        <w:tc>
          <w:tcPr>
            <w:tcW w:w="1134" w:type="dxa"/>
            <w:tcBorders>
              <w:top w:val="single" w:sz="4" w:space="0" w:color="auto"/>
              <w:left w:val="single" w:sz="4" w:space="0" w:color="auto"/>
              <w:bottom w:val="single" w:sz="4" w:space="0" w:color="auto"/>
              <w:right w:val="single" w:sz="4" w:space="0" w:color="auto"/>
            </w:tcBorders>
            <w:hideMark/>
          </w:tcPr>
          <w:p w14:paraId="63B89DF5" w14:textId="77777777" w:rsidR="00414087" w:rsidRPr="00414087" w:rsidRDefault="00414087" w:rsidP="00414087">
            <w:pPr>
              <w:jc w:val="center"/>
            </w:pPr>
            <w:r w:rsidRPr="00414087">
              <w:rPr>
                <w:color w:val="000000"/>
              </w:rPr>
              <w:t>м</w:t>
            </w:r>
            <w:r w:rsidRPr="00414087">
              <w:rPr>
                <w:color w:val="000000"/>
                <w:vertAlign w:val="superscript"/>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90B617" w14:textId="77777777" w:rsidR="00414087" w:rsidRPr="00414087" w:rsidRDefault="00414087" w:rsidP="00414087">
            <w:pPr>
              <w:jc w:val="center"/>
            </w:pPr>
            <w:r w:rsidRPr="00414087">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A67463" w14:textId="77777777" w:rsidR="00414087" w:rsidRPr="00414087" w:rsidRDefault="00414087" w:rsidP="00414087">
            <w:pPr>
              <w:jc w:val="center"/>
            </w:pPr>
            <w:r w:rsidRPr="00414087">
              <w:t>-</w:t>
            </w:r>
          </w:p>
        </w:tc>
      </w:tr>
    </w:tbl>
    <w:p w14:paraId="459B1943" w14:textId="77777777" w:rsidR="00414087" w:rsidRPr="00414087" w:rsidRDefault="00414087" w:rsidP="00414087">
      <w:pPr>
        <w:jc w:val="both"/>
        <w:rPr>
          <w:sz w:val="28"/>
          <w:szCs w:val="28"/>
          <w:lang w:eastAsia="en-US"/>
        </w:rPr>
      </w:pPr>
    </w:p>
    <w:p w14:paraId="6A24FA27" w14:textId="77777777" w:rsidR="00414087" w:rsidRPr="00414087" w:rsidRDefault="00414087" w:rsidP="00414087">
      <w:pPr>
        <w:spacing w:after="200" w:line="276" w:lineRule="auto"/>
        <w:rPr>
          <w:sz w:val="28"/>
          <w:szCs w:val="28"/>
          <w:lang w:eastAsia="en-US"/>
        </w:rPr>
      </w:pPr>
      <w:r w:rsidRPr="00414087">
        <w:rPr>
          <w:sz w:val="28"/>
          <w:szCs w:val="28"/>
          <w:lang w:eastAsia="en-US"/>
        </w:rPr>
        <w:br w:type="page"/>
      </w:r>
    </w:p>
    <w:p w14:paraId="279D89B4" w14:textId="77777777" w:rsidR="00414087" w:rsidRPr="00414087" w:rsidRDefault="00414087" w:rsidP="00414087">
      <w:pPr>
        <w:ind w:left="-567"/>
        <w:jc w:val="center"/>
        <w:rPr>
          <w:bCs/>
          <w:color w:val="000000"/>
          <w:sz w:val="28"/>
          <w:szCs w:val="28"/>
        </w:rPr>
      </w:pPr>
      <w:r w:rsidRPr="00414087">
        <w:rPr>
          <w:bCs/>
          <w:color w:val="000000"/>
          <w:sz w:val="28"/>
          <w:szCs w:val="28"/>
        </w:rPr>
        <w:lastRenderedPageBreak/>
        <w:t>Раздел 6. Объем финансовых потребностей, необходимых для реализации производственной программы</w:t>
      </w:r>
    </w:p>
    <w:p w14:paraId="61B88891" w14:textId="77777777" w:rsidR="00414087" w:rsidRPr="00414087" w:rsidRDefault="00414087" w:rsidP="00414087">
      <w:pPr>
        <w:ind w:left="-567"/>
        <w:jc w:val="center"/>
        <w:rPr>
          <w:bCs/>
          <w:color w:val="000000"/>
          <w:sz w:val="28"/>
          <w:szCs w:val="28"/>
        </w:rPr>
      </w:pPr>
    </w:p>
    <w:tbl>
      <w:tblPr>
        <w:tblStyle w:val="387"/>
        <w:tblW w:w="10343" w:type="dxa"/>
        <w:jc w:val="center"/>
        <w:tblInd w:w="0" w:type="dxa"/>
        <w:tblLook w:val="04A0" w:firstRow="1" w:lastRow="0" w:firstColumn="1" w:lastColumn="0" w:noHBand="0" w:noVBand="1"/>
      </w:tblPr>
      <w:tblGrid>
        <w:gridCol w:w="595"/>
        <w:gridCol w:w="5542"/>
        <w:gridCol w:w="2080"/>
        <w:gridCol w:w="2126"/>
      </w:tblGrid>
      <w:tr w:rsidR="00414087" w:rsidRPr="00414087" w14:paraId="70D87FBE" w14:textId="77777777" w:rsidTr="00414087">
        <w:trPr>
          <w:trHeight w:val="554"/>
          <w:jc w:val="center"/>
        </w:trPr>
        <w:tc>
          <w:tcPr>
            <w:tcW w:w="595" w:type="dxa"/>
            <w:vMerge w:val="restart"/>
            <w:tcBorders>
              <w:top w:val="single" w:sz="4" w:space="0" w:color="auto"/>
              <w:left w:val="single" w:sz="4" w:space="0" w:color="auto"/>
              <w:bottom w:val="single" w:sz="4" w:space="0" w:color="auto"/>
              <w:right w:val="single" w:sz="4" w:space="0" w:color="auto"/>
            </w:tcBorders>
            <w:vAlign w:val="center"/>
            <w:hideMark/>
          </w:tcPr>
          <w:p w14:paraId="7F5C1C22" w14:textId="77777777" w:rsidR="00414087" w:rsidRPr="00414087" w:rsidRDefault="00414087" w:rsidP="00414087">
            <w:pPr>
              <w:jc w:val="center"/>
              <w:rPr>
                <w:bCs/>
                <w:color w:val="000000"/>
                <w:sz w:val="28"/>
                <w:szCs w:val="28"/>
              </w:rPr>
            </w:pPr>
            <w:r w:rsidRPr="00414087">
              <w:rPr>
                <w:bCs/>
                <w:color w:val="000000"/>
                <w:sz w:val="28"/>
                <w:szCs w:val="28"/>
              </w:rPr>
              <w:t>№ п/п</w:t>
            </w:r>
          </w:p>
        </w:tc>
        <w:tc>
          <w:tcPr>
            <w:tcW w:w="5542" w:type="dxa"/>
            <w:vMerge w:val="restart"/>
            <w:tcBorders>
              <w:top w:val="single" w:sz="4" w:space="0" w:color="auto"/>
              <w:left w:val="single" w:sz="4" w:space="0" w:color="auto"/>
              <w:bottom w:val="single" w:sz="4" w:space="0" w:color="auto"/>
              <w:right w:val="single" w:sz="4" w:space="0" w:color="auto"/>
            </w:tcBorders>
            <w:vAlign w:val="center"/>
            <w:hideMark/>
          </w:tcPr>
          <w:p w14:paraId="0BB02F0E" w14:textId="77777777" w:rsidR="00414087" w:rsidRPr="00414087" w:rsidRDefault="00414087" w:rsidP="00414087">
            <w:pPr>
              <w:jc w:val="center"/>
              <w:rPr>
                <w:bCs/>
                <w:color w:val="000000"/>
                <w:sz w:val="28"/>
                <w:szCs w:val="28"/>
              </w:rPr>
            </w:pPr>
            <w:r w:rsidRPr="00414087">
              <w:rPr>
                <w:bCs/>
                <w:color w:val="000000"/>
                <w:sz w:val="28"/>
                <w:szCs w:val="28"/>
              </w:rPr>
              <w:t>Наименование показателя</w:t>
            </w:r>
          </w:p>
        </w:tc>
        <w:tc>
          <w:tcPr>
            <w:tcW w:w="4206" w:type="dxa"/>
            <w:gridSpan w:val="2"/>
            <w:tcBorders>
              <w:top w:val="single" w:sz="4" w:space="0" w:color="auto"/>
              <w:left w:val="single" w:sz="4" w:space="0" w:color="auto"/>
              <w:bottom w:val="single" w:sz="4" w:space="0" w:color="auto"/>
              <w:right w:val="single" w:sz="4" w:space="0" w:color="auto"/>
            </w:tcBorders>
            <w:vAlign w:val="center"/>
            <w:hideMark/>
          </w:tcPr>
          <w:p w14:paraId="0109D261" w14:textId="77777777" w:rsidR="00414087" w:rsidRPr="00414087" w:rsidRDefault="00414087" w:rsidP="00414087">
            <w:pPr>
              <w:jc w:val="center"/>
            </w:pPr>
            <w:r w:rsidRPr="00414087">
              <w:t>2022 год</w:t>
            </w:r>
          </w:p>
        </w:tc>
      </w:tr>
      <w:tr w:rsidR="00414087" w:rsidRPr="00414087" w14:paraId="122F518E" w14:textId="77777777" w:rsidTr="00414087">
        <w:trPr>
          <w:trHeight w:val="5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9982E" w14:textId="77777777" w:rsidR="00414087" w:rsidRPr="00414087" w:rsidRDefault="00414087" w:rsidP="00414087">
            <w:pPr>
              <w:rPr>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00157" w14:textId="77777777" w:rsidR="00414087" w:rsidRPr="00414087" w:rsidRDefault="00414087" w:rsidP="00414087">
            <w:pPr>
              <w:rPr>
                <w:bCs/>
                <w:color w:val="000000"/>
                <w:sz w:val="28"/>
                <w:szCs w:val="28"/>
              </w:rPr>
            </w:pPr>
          </w:p>
        </w:tc>
        <w:tc>
          <w:tcPr>
            <w:tcW w:w="2080" w:type="dxa"/>
            <w:tcBorders>
              <w:top w:val="single" w:sz="4" w:space="0" w:color="auto"/>
              <w:left w:val="single" w:sz="4" w:space="0" w:color="auto"/>
              <w:bottom w:val="single" w:sz="4" w:space="0" w:color="auto"/>
              <w:right w:val="single" w:sz="4" w:space="0" w:color="auto"/>
            </w:tcBorders>
            <w:vAlign w:val="center"/>
            <w:hideMark/>
          </w:tcPr>
          <w:p w14:paraId="1F803E46" w14:textId="77777777" w:rsidR="00414087" w:rsidRPr="00414087" w:rsidRDefault="00414087" w:rsidP="00414087">
            <w:pPr>
              <w:jc w:val="center"/>
            </w:pPr>
            <w:r w:rsidRPr="00414087">
              <w:t>с 01.01. по 30.06.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E1CAD7" w14:textId="77777777" w:rsidR="00414087" w:rsidRPr="00414087" w:rsidRDefault="00414087" w:rsidP="00414087">
            <w:pPr>
              <w:jc w:val="center"/>
              <w:rPr>
                <w:sz w:val="28"/>
                <w:szCs w:val="28"/>
              </w:rPr>
            </w:pPr>
            <w:r w:rsidRPr="00414087">
              <w:t>с 01.07. по 31.12.</w:t>
            </w:r>
          </w:p>
        </w:tc>
      </w:tr>
      <w:tr w:rsidR="00414087" w:rsidRPr="00414087" w14:paraId="7D920DFC" w14:textId="77777777" w:rsidTr="00414087">
        <w:trPr>
          <w:jc w:val="center"/>
        </w:trPr>
        <w:tc>
          <w:tcPr>
            <w:tcW w:w="595" w:type="dxa"/>
            <w:tcBorders>
              <w:top w:val="single" w:sz="4" w:space="0" w:color="auto"/>
              <w:left w:val="single" w:sz="4" w:space="0" w:color="auto"/>
              <w:bottom w:val="single" w:sz="4" w:space="0" w:color="auto"/>
              <w:right w:val="single" w:sz="4" w:space="0" w:color="auto"/>
            </w:tcBorders>
            <w:hideMark/>
          </w:tcPr>
          <w:p w14:paraId="3C5877F2"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5542" w:type="dxa"/>
            <w:tcBorders>
              <w:top w:val="single" w:sz="4" w:space="0" w:color="auto"/>
              <w:left w:val="single" w:sz="4" w:space="0" w:color="auto"/>
              <w:bottom w:val="single" w:sz="4" w:space="0" w:color="auto"/>
              <w:right w:val="single" w:sz="4" w:space="0" w:color="auto"/>
            </w:tcBorders>
            <w:hideMark/>
          </w:tcPr>
          <w:p w14:paraId="28FE6412" w14:textId="77777777" w:rsidR="00414087" w:rsidRPr="00414087" w:rsidRDefault="00414087" w:rsidP="00414087">
            <w:pPr>
              <w:jc w:val="center"/>
              <w:rPr>
                <w:bCs/>
                <w:color w:val="000000"/>
                <w:sz w:val="28"/>
                <w:szCs w:val="28"/>
              </w:rPr>
            </w:pPr>
            <w:r w:rsidRPr="00414087">
              <w:rPr>
                <w:bCs/>
                <w:color w:val="000000"/>
                <w:sz w:val="28"/>
                <w:szCs w:val="28"/>
              </w:rPr>
              <w:t>2</w:t>
            </w:r>
          </w:p>
        </w:tc>
        <w:tc>
          <w:tcPr>
            <w:tcW w:w="2080" w:type="dxa"/>
            <w:tcBorders>
              <w:top w:val="single" w:sz="4" w:space="0" w:color="auto"/>
              <w:left w:val="single" w:sz="4" w:space="0" w:color="auto"/>
              <w:bottom w:val="single" w:sz="4" w:space="0" w:color="auto"/>
              <w:right w:val="single" w:sz="4" w:space="0" w:color="auto"/>
            </w:tcBorders>
            <w:hideMark/>
          </w:tcPr>
          <w:p w14:paraId="4251C242"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14:paraId="55962EE6" w14:textId="77777777" w:rsidR="00414087" w:rsidRPr="00414087" w:rsidRDefault="00414087" w:rsidP="00414087">
            <w:pPr>
              <w:jc w:val="center"/>
              <w:rPr>
                <w:bCs/>
                <w:color w:val="000000"/>
                <w:sz w:val="28"/>
                <w:szCs w:val="28"/>
              </w:rPr>
            </w:pPr>
            <w:r w:rsidRPr="00414087">
              <w:rPr>
                <w:bCs/>
                <w:color w:val="000000"/>
                <w:sz w:val="28"/>
                <w:szCs w:val="28"/>
              </w:rPr>
              <w:t>4</w:t>
            </w:r>
          </w:p>
        </w:tc>
      </w:tr>
      <w:tr w:rsidR="00414087" w:rsidRPr="00414087" w14:paraId="706099AE" w14:textId="77777777" w:rsidTr="00414087">
        <w:trPr>
          <w:trHeight w:val="1446"/>
          <w:jc w:val="center"/>
        </w:trPr>
        <w:tc>
          <w:tcPr>
            <w:tcW w:w="595" w:type="dxa"/>
            <w:tcBorders>
              <w:top w:val="single" w:sz="4" w:space="0" w:color="auto"/>
              <w:left w:val="single" w:sz="4" w:space="0" w:color="auto"/>
              <w:bottom w:val="single" w:sz="4" w:space="0" w:color="auto"/>
              <w:right w:val="single" w:sz="4" w:space="0" w:color="auto"/>
            </w:tcBorders>
            <w:vAlign w:val="center"/>
            <w:hideMark/>
          </w:tcPr>
          <w:p w14:paraId="672F73FB"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5542" w:type="dxa"/>
            <w:tcBorders>
              <w:top w:val="single" w:sz="4" w:space="0" w:color="auto"/>
              <w:left w:val="single" w:sz="4" w:space="0" w:color="auto"/>
              <w:bottom w:val="single" w:sz="4" w:space="0" w:color="auto"/>
              <w:right w:val="single" w:sz="4" w:space="0" w:color="auto"/>
            </w:tcBorders>
            <w:vAlign w:val="center"/>
            <w:hideMark/>
          </w:tcPr>
          <w:p w14:paraId="228152B4" w14:textId="77777777" w:rsidR="00414087" w:rsidRPr="00414087" w:rsidRDefault="00414087" w:rsidP="00414087">
            <w:pPr>
              <w:rPr>
                <w:bCs/>
                <w:color w:val="000000"/>
                <w:sz w:val="28"/>
                <w:szCs w:val="28"/>
              </w:rPr>
            </w:pPr>
            <w:r w:rsidRPr="00414087">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2080" w:type="dxa"/>
            <w:tcBorders>
              <w:top w:val="single" w:sz="4" w:space="0" w:color="auto"/>
              <w:left w:val="single" w:sz="4" w:space="0" w:color="auto"/>
              <w:bottom w:val="single" w:sz="4" w:space="0" w:color="auto"/>
              <w:right w:val="single" w:sz="4" w:space="0" w:color="auto"/>
            </w:tcBorders>
            <w:vAlign w:val="center"/>
            <w:hideMark/>
          </w:tcPr>
          <w:p w14:paraId="564E9A28" w14:textId="77777777" w:rsidR="00414087" w:rsidRPr="00414087" w:rsidRDefault="00414087" w:rsidP="00414087">
            <w:pPr>
              <w:jc w:val="center"/>
              <w:rPr>
                <w:bCs/>
                <w:color w:val="000000"/>
                <w:sz w:val="28"/>
                <w:szCs w:val="28"/>
              </w:rPr>
            </w:pPr>
            <w:r w:rsidRPr="00414087">
              <w:rPr>
                <w:bCs/>
                <w:color w:val="000000"/>
                <w:sz w:val="28"/>
                <w:szCs w:val="28"/>
              </w:rPr>
              <w:t>22810,21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7CD769" w14:textId="77777777" w:rsidR="00414087" w:rsidRPr="00414087" w:rsidRDefault="00414087" w:rsidP="00414087">
            <w:pPr>
              <w:jc w:val="center"/>
              <w:rPr>
                <w:bCs/>
                <w:color w:val="000000"/>
                <w:sz w:val="28"/>
                <w:szCs w:val="28"/>
              </w:rPr>
            </w:pPr>
            <w:r w:rsidRPr="00414087">
              <w:rPr>
                <w:bCs/>
                <w:color w:val="000000"/>
                <w:sz w:val="28"/>
                <w:szCs w:val="28"/>
              </w:rPr>
              <w:t>22810,21</w:t>
            </w:r>
          </w:p>
        </w:tc>
      </w:tr>
      <w:tr w:rsidR="00414087" w:rsidRPr="00414087" w14:paraId="3F37A658" w14:textId="77777777" w:rsidTr="00414087">
        <w:trPr>
          <w:trHeight w:val="1446"/>
          <w:jc w:val="center"/>
        </w:trPr>
        <w:tc>
          <w:tcPr>
            <w:tcW w:w="595" w:type="dxa"/>
            <w:tcBorders>
              <w:top w:val="single" w:sz="4" w:space="0" w:color="auto"/>
              <w:left w:val="single" w:sz="4" w:space="0" w:color="auto"/>
              <w:bottom w:val="single" w:sz="4" w:space="0" w:color="auto"/>
              <w:right w:val="single" w:sz="4" w:space="0" w:color="auto"/>
            </w:tcBorders>
            <w:vAlign w:val="center"/>
            <w:hideMark/>
          </w:tcPr>
          <w:p w14:paraId="44F48D70" w14:textId="77777777" w:rsidR="00414087" w:rsidRPr="00414087" w:rsidRDefault="00414087" w:rsidP="00414087">
            <w:pPr>
              <w:jc w:val="center"/>
              <w:rPr>
                <w:bCs/>
                <w:color w:val="000000"/>
                <w:sz w:val="28"/>
                <w:szCs w:val="28"/>
              </w:rPr>
            </w:pPr>
            <w:r w:rsidRPr="00414087">
              <w:rPr>
                <w:bCs/>
                <w:color w:val="000000"/>
                <w:sz w:val="28"/>
                <w:szCs w:val="28"/>
              </w:rPr>
              <w:t>2.</w:t>
            </w:r>
          </w:p>
        </w:tc>
        <w:tc>
          <w:tcPr>
            <w:tcW w:w="5542" w:type="dxa"/>
            <w:tcBorders>
              <w:top w:val="single" w:sz="4" w:space="0" w:color="auto"/>
              <w:left w:val="single" w:sz="4" w:space="0" w:color="auto"/>
              <w:bottom w:val="single" w:sz="4" w:space="0" w:color="auto"/>
              <w:right w:val="single" w:sz="4" w:space="0" w:color="auto"/>
            </w:tcBorders>
            <w:vAlign w:val="center"/>
            <w:hideMark/>
          </w:tcPr>
          <w:p w14:paraId="74E2EACF" w14:textId="77777777" w:rsidR="00414087" w:rsidRPr="00414087" w:rsidRDefault="00414087" w:rsidP="00414087">
            <w:pPr>
              <w:rPr>
                <w:bCs/>
                <w:color w:val="000000"/>
                <w:sz w:val="28"/>
                <w:szCs w:val="28"/>
              </w:rPr>
            </w:pPr>
            <w:r w:rsidRPr="00414087">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2080" w:type="dxa"/>
            <w:tcBorders>
              <w:top w:val="single" w:sz="4" w:space="0" w:color="auto"/>
              <w:left w:val="single" w:sz="4" w:space="0" w:color="auto"/>
              <w:bottom w:val="single" w:sz="4" w:space="0" w:color="auto"/>
              <w:right w:val="single" w:sz="4" w:space="0" w:color="auto"/>
            </w:tcBorders>
            <w:vAlign w:val="center"/>
            <w:hideMark/>
          </w:tcPr>
          <w:p w14:paraId="40570155" w14:textId="77777777" w:rsidR="00414087" w:rsidRPr="00414087" w:rsidRDefault="00414087" w:rsidP="00414087">
            <w:pPr>
              <w:jc w:val="center"/>
              <w:rPr>
                <w:bCs/>
                <w:color w:val="000000"/>
                <w:sz w:val="28"/>
                <w:szCs w:val="28"/>
              </w:rPr>
            </w:pPr>
            <w:r w:rsidRPr="00414087">
              <w:rPr>
                <w:bCs/>
                <w:color w:val="000000"/>
                <w:sz w:val="28"/>
                <w:szCs w:val="28"/>
              </w:rPr>
              <w:t>3129,82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DAF6B7" w14:textId="77777777" w:rsidR="00414087" w:rsidRPr="00414087" w:rsidRDefault="00414087" w:rsidP="00414087">
            <w:pPr>
              <w:jc w:val="center"/>
              <w:rPr>
                <w:bCs/>
                <w:color w:val="000000"/>
                <w:sz w:val="28"/>
                <w:szCs w:val="28"/>
              </w:rPr>
            </w:pPr>
            <w:r w:rsidRPr="00414087">
              <w:rPr>
                <w:bCs/>
                <w:color w:val="000000"/>
                <w:sz w:val="28"/>
                <w:szCs w:val="28"/>
              </w:rPr>
              <w:t>3129,82</w:t>
            </w:r>
          </w:p>
        </w:tc>
      </w:tr>
      <w:tr w:rsidR="00414087" w:rsidRPr="00414087" w14:paraId="65105B64" w14:textId="77777777" w:rsidTr="00414087">
        <w:trPr>
          <w:trHeight w:val="1179"/>
          <w:jc w:val="center"/>
        </w:trPr>
        <w:tc>
          <w:tcPr>
            <w:tcW w:w="595" w:type="dxa"/>
            <w:tcBorders>
              <w:top w:val="single" w:sz="4" w:space="0" w:color="auto"/>
              <w:left w:val="single" w:sz="4" w:space="0" w:color="auto"/>
              <w:bottom w:val="single" w:sz="4" w:space="0" w:color="auto"/>
              <w:right w:val="single" w:sz="4" w:space="0" w:color="auto"/>
            </w:tcBorders>
            <w:vAlign w:val="center"/>
            <w:hideMark/>
          </w:tcPr>
          <w:p w14:paraId="54F54BF8"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5542" w:type="dxa"/>
            <w:tcBorders>
              <w:top w:val="single" w:sz="4" w:space="0" w:color="auto"/>
              <w:left w:val="single" w:sz="4" w:space="0" w:color="auto"/>
              <w:bottom w:val="single" w:sz="4" w:space="0" w:color="auto"/>
              <w:right w:val="single" w:sz="4" w:space="0" w:color="auto"/>
            </w:tcBorders>
            <w:vAlign w:val="center"/>
            <w:hideMark/>
          </w:tcPr>
          <w:p w14:paraId="6170464E" w14:textId="77777777" w:rsidR="00414087" w:rsidRPr="00414087" w:rsidRDefault="00414087" w:rsidP="00414087">
            <w:pPr>
              <w:rPr>
                <w:bCs/>
                <w:color w:val="000000"/>
                <w:sz w:val="28"/>
                <w:szCs w:val="28"/>
              </w:rPr>
            </w:pPr>
            <w:r w:rsidRPr="00414087">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2080" w:type="dxa"/>
            <w:tcBorders>
              <w:top w:val="single" w:sz="4" w:space="0" w:color="auto"/>
              <w:left w:val="single" w:sz="4" w:space="0" w:color="auto"/>
              <w:bottom w:val="single" w:sz="4" w:space="0" w:color="auto"/>
              <w:right w:val="single" w:sz="4" w:space="0" w:color="auto"/>
            </w:tcBorders>
            <w:vAlign w:val="center"/>
            <w:hideMark/>
          </w:tcPr>
          <w:p w14:paraId="2B45F6AE" w14:textId="77777777" w:rsidR="00414087" w:rsidRPr="00414087" w:rsidRDefault="00414087" w:rsidP="00414087">
            <w:pPr>
              <w:jc w:val="center"/>
              <w:rPr>
                <w:bCs/>
                <w:color w:val="000000"/>
                <w:sz w:val="28"/>
                <w:szCs w:val="28"/>
              </w:rPr>
            </w:pPr>
            <w:r w:rsidRPr="00414087">
              <w:rPr>
                <w:bCs/>
                <w:color w:val="000000"/>
                <w:sz w:val="28"/>
                <w:szCs w:val="28"/>
              </w:rPr>
              <w:t>7065,03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152A9B" w14:textId="77777777" w:rsidR="00414087" w:rsidRPr="00414087" w:rsidRDefault="00414087" w:rsidP="00414087">
            <w:pPr>
              <w:jc w:val="center"/>
              <w:rPr>
                <w:bCs/>
                <w:color w:val="000000"/>
                <w:sz w:val="28"/>
                <w:szCs w:val="28"/>
              </w:rPr>
            </w:pPr>
            <w:r w:rsidRPr="00414087">
              <w:rPr>
                <w:bCs/>
                <w:color w:val="000000"/>
                <w:sz w:val="28"/>
                <w:szCs w:val="28"/>
              </w:rPr>
              <w:t>7065,03</w:t>
            </w:r>
          </w:p>
        </w:tc>
      </w:tr>
    </w:tbl>
    <w:p w14:paraId="3F8EF86D" w14:textId="77777777" w:rsidR="00414087" w:rsidRPr="00414087" w:rsidRDefault="00414087" w:rsidP="00414087">
      <w:pPr>
        <w:ind w:left="-567"/>
        <w:jc w:val="center"/>
        <w:rPr>
          <w:bCs/>
          <w:color w:val="000000"/>
          <w:sz w:val="28"/>
          <w:szCs w:val="28"/>
        </w:rPr>
      </w:pPr>
    </w:p>
    <w:p w14:paraId="6ADD330E" w14:textId="77777777" w:rsidR="00414087" w:rsidRPr="00414087" w:rsidRDefault="00414087" w:rsidP="00414087">
      <w:pPr>
        <w:ind w:left="-567"/>
        <w:jc w:val="center"/>
        <w:rPr>
          <w:bCs/>
          <w:color w:val="000000"/>
          <w:sz w:val="28"/>
          <w:szCs w:val="28"/>
        </w:rPr>
      </w:pPr>
    </w:p>
    <w:p w14:paraId="42FC8889" w14:textId="77777777" w:rsidR="00414087" w:rsidRPr="00414087" w:rsidRDefault="00414087" w:rsidP="00414087">
      <w:pPr>
        <w:ind w:left="-567"/>
        <w:jc w:val="center"/>
        <w:rPr>
          <w:bCs/>
          <w:color w:val="000000"/>
          <w:sz w:val="28"/>
          <w:szCs w:val="28"/>
        </w:rPr>
      </w:pPr>
    </w:p>
    <w:p w14:paraId="6D0ED1B3" w14:textId="77777777" w:rsidR="00414087" w:rsidRPr="00414087" w:rsidRDefault="00414087" w:rsidP="00414087">
      <w:pPr>
        <w:ind w:left="-567"/>
        <w:jc w:val="center"/>
        <w:rPr>
          <w:bCs/>
          <w:color w:val="000000"/>
          <w:sz w:val="28"/>
          <w:szCs w:val="28"/>
        </w:rPr>
      </w:pPr>
    </w:p>
    <w:p w14:paraId="6C8FA960" w14:textId="77777777" w:rsidR="00414087" w:rsidRPr="00414087" w:rsidRDefault="00414087" w:rsidP="00414087">
      <w:pPr>
        <w:ind w:left="-567"/>
        <w:jc w:val="center"/>
        <w:rPr>
          <w:bCs/>
          <w:color w:val="000000"/>
          <w:sz w:val="28"/>
          <w:szCs w:val="28"/>
        </w:rPr>
      </w:pPr>
    </w:p>
    <w:p w14:paraId="5E61B0B3" w14:textId="77777777" w:rsidR="00414087" w:rsidRPr="00414087" w:rsidRDefault="00414087" w:rsidP="00414087">
      <w:pPr>
        <w:ind w:left="-567"/>
        <w:jc w:val="center"/>
        <w:rPr>
          <w:bCs/>
          <w:color w:val="000000"/>
          <w:sz w:val="28"/>
          <w:szCs w:val="28"/>
        </w:rPr>
      </w:pPr>
    </w:p>
    <w:p w14:paraId="64C4A15C" w14:textId="77777777" w:rsidR="00414087" w:rsidRPr="00414087" w:rsidRDefault="00414087" w:rsidP="00414087">
      <w:pPr>
        <w:ind w:left="-567"/>
        <w:jc w:val="center"/>
        <w:rPr>
          <w:bCs/>
          <w:color w:val="000000"/>
          <w:sz w:val="28"/>
          <w:szCs w:val="28"/>
        </w:rPr>
      </w:pPr>
    </w:p>
    <w:p w14:paraId="666F3A8F" w14:textId="77777777" w:rsidR="00414087" w:rsidRPr="00414087" w:rsidRDefault="00414087" w:rsidP="00414087">
      <w:pPr>
        <w:ind w:left="-567"/>
        <w:jc w:val="center"/>
        <w:rPr>
          <w:bCs/>
          <w:color w:val="000000"/>
          <w:sz w:val="28"/>
          <w:szCs w:val="28"/>
        </w:rPr>
      </w:pPr>
    </w:p>
    <w:p w14:paraId="54266E9E" w14:textId="77777777" w:rsidR="00414087" w:rsidRPr="00414087" w:rsidRDefault="00414087" w:rsidP="00414087">
      <w:pPr>
        <w:ind w:left="-567"/>
        <w:jc w:val="center"/>
        <w:rPr>
          <w:bCs/>
          <w:color w:val="000000"/>
          <w:sz w:val="28"/>
          <w:szCs w:val="28"/>
        </w:rPr>
      </w:pPr>
    </w:p>
    <w:p w14:paraId="616E881A" w14:textId="77777777" w:rsidR="00414087" w:rsidRPr="00414087" w:rsidRDefault="00414087" w:rsidP="00414087">
      <w:pPr>
        <w:ind w:left="-567"/>
        <w:jc w:val="center"/>
        <w:rPr>
          <w:bCs/>
          <w:color w:val="000000"/>
          <w:sz w:val="28"/>
          <w:szCs w:val="28"/>
        </w:rPr>
      </w:pPr>
    </w:p>
    <w:p w14:paraId="68682C14" w14:textId="77777777" w:rsidR="00414087" w:rsidRPr="00414087" w:rsidRDefault="00414087" w:rsidP="00414087">
      <w:pPr>
        <w:ind w:left="-567"/>
        <w:jc w:val="center"/>
        <w:rPr>
          <w:bCs/>
          <w:color w:val="000000"/>
          <w:sz w:val="28"/>
          <w:szCs w:val="28"/>
        </w:rPr>
      </w:pPr>
    </w:p>
    <w:p w14:paraId="7F6FE4E9" w14:textId="77777777" w:rsidR="00414087" w:rsidRPr="00414087" w:rsidRDefault="00414087" w:rsidP="00414087">
      <w:pPr>
        <w:ind w:left="-567"/>
        <w:jc w:val="center"/>
        <w:rPr>
          <w:bCs/>
          <w:color w:val="000000"/>
          <w:sz w:val="28"/>
          <w:szCs w:val="28"/>
        </w:rPr>
      </w:pPr>
    </w:p>
    <w:p w14:paraId="02ADC332" w14:textId="77777777" w:rsidR="00414087" w:rsidRPr="00414087" w:rsidRDefault="00414087" w:rsidP="00414087">
      <w:pPr>
        <w:ind w:left="-567"/>
        <w:jc w:val="center"/>
        <w:rPr>
          <w:bCs/>
          <w:color w:val="000000"/>
          <w:sz w:val="28"/>
          <w:szCs w:val="28"/>
        </w:rPr>
      </w:pPr>
    </w:p>
    <w:p w14:paraId="5F261514" w14:textId="77777777" w:rsidR="00414087" w:rsidRPr="00414087" w:rsidRDefault="00414087" w:rsidP="00414087">
      <w:pPr>
        <w:ind w:left="-567"/>
        <w:jc w:val="center"/>
        <w:rPr>
          <w:bCs/>
          <w:color w:val="000000"/>
          <w:sz w:val="28"/>
          <w:szCs w:val="28"/>
        </w:rPr>
      </w:pPr>
    </w:p>
    <w:p w14:paraId="530377C9" w14:textId="77777777" w:rsidR="00414087" w:rsidRPr="00414087" w:rsidRDefault="00414087" w:rsidP="00414087">
      <w:pPr>
        <w:ind w:left="-567"/>
        <w:jc w:val="center"/>
        <w:rPr>
          <w:bCs/>
          <w:color w:val="000000"/>
          <w:sz w:val="28"/>
          <w:szCs w:val="28"/>
        </w:rPr>
      </w:pPr>
    </w:p>
    <w:p w14:paraId="47172A7E" w14:textId="77777777" w:rsidR="00414087" w:rsidRPr="00414087" w:rsidRDefault="00414087" w:rsidP="00414087">
      <w:pPr>
        <w:ind w:left="-567"/>
        <w:jc w:val="center"/>
        <w:rPr>
          <w:bCs/>
          <w:color w:val="000000"/>
          <w:sz w:val="28"/>
          <w:szCs w:val="28"/>
        </w:rPr>
      </w:pPr>
    </w:p>
    <w:p w14:paraId="5EC600C2" w14:textId="77777777" w:rsidR="00414087" w:rsidRPr="00414087" w:rsidRDefault="00414087" w:rsidP="00414087">
      <w:pPr>
        <w:ind w:left="-567"/>
        <w:jc w:val="center"/>
        <w:rPr>
          <w:bCs/>
          <w:color w:val="000000"/>
          <w:sz w:val="28"/>
          <w:szCs w:val="28"/>
        </w:rPr>
      </w:pPr>
    </w:p>
    <w:p w14:paraId="6D17FC46" w14:textId="77777777" w:rsidR="00414087" w:rsidRPr="00414087" w:rsidRDefault="00414087" w:rsidP="00414087">
      <w:pPr>
        <w:ind w:left="-567"/>
        <w:jc w:val="center"/>
        <w:rPr>
          <w:bCs/>
          <w:color w:val="000000"/>
          <w:sz w:val="28"/>
          <w:szCs w:val="28"/>
        </w:rPr>
      </w:pPr>
    </w:p>
    <w:p w14:paraId="4C35F58D" w14:textId="77777777" w:rsidR="00414087" w:rsidRPr="00414087" w:rsidRDefault="00414087" w:rsidP="00414087">
      <w:pPr>
        <w:ind w:left="-567"/>
        <w:jc w:val="center"/>
        <w:rPr>
          <w:bCs/>
          <w:color w:val="000000"/>
          <w:sz w:val="28"/>
          <w:szCs w:val="28"/>
        </w:rPr>
      </w:pPr>
    </w:p>
    <w:p w14:paraId="4D1A0042" w14:textId="77777777" w:rsidR="00414087" w:rsidRPr="00414087" w:rsidRDefault="00414087" w:rsidP="00414087">
      <w:pPr>
        <w:ind w:left="-567"/>
        <w:jc w:val="center"/>
        <w:rPr>
          <w:bCs/>
          <w:color w:val="000000"/>
          <w:sz w:val="28"/>
          <w:szCs w:val="28"/>
        </w:rPr>
      </w:pPr>
    </w:p>
    <w:p w14:paraId="7988BC3D" w14:textId="77777777" w:rsidR="00414087" w:rsidRPr="00414087" w:rsidRDefault="00414087" w:rsidP="00414087">
      <w:pPr>
        <w:ind w:left="-567"/>
        <w:jc w:val="center"/>
        <w:rPr>
          <w:bCs/>
          <w:color w:val="000000"/>
          <w:sz w:val="28"/>
          <w:szCs w:val="28"/>
        </w:rPr>
      </w:pPr>
    </w:p>
    <w:p w14:paraId="0DAA6F51" w14:textId="77777777" w:rsidR="00414087" w:rsidRPr="00414087" w:rsidRDefault="00414087" w:rsidP="00414087">
      <w:pPr>
        <w:ind w:left="-567"/>
        <w:jc w:val="center"/>
        <w:rPr>
          <w:bCs/>
          <w:color w:val="000000"/>
          <w:sz w:val="28"/>
          <w:szCs w:val="28"/>
        </w:rPr>
      </w:pPr>
    </w:p>
    <w:p w14:paraId="5E7D3357" w14:textId="77777777" w:rsidR="00414087" w:rsidRPr="00414087" w:rsidRDefault="00414087" w:rsidP="00414087">
      <w:pPr>
        <w:ind w:left="-567"/>
        <w:jc w:val="center"/>
        <w:rPr>
          <w:bCs/>
          <w:color w:val="000000"/>
          <w:sz w:val="28"/>
          <w:szCs w:val="28"/>
        </w:rPr>
      </w:pPr>
    </w:p>
    <w:p w14:paraId="0427844C" w14:textId="77777777" w:rsidR="00414087" w:rsidRPr="00414087" w:rsidRDefault="00414087" w:rsidP="00414087">
      <w:pPr>
        <w:spacing w:after="200" w:line="276" w:lineRule="auto"/>
        <w:rPr>
          <w:bCs/>
          <w:color w:val="000000"/>
          <w:sz w:val="28"/>
          <w:szCs w:val="28"/>
        </w:rPr>
      </w:pPr>
      <w:r w:rsidRPr="00414087">
        <w:rPr>
          <w:bCs/>
          <w:color w:val="000000"/>
          <w:sz w:val="28"/>
          <w:szCs w:val="28"/>
        </w:rPr>
        <w:br w:type="page"/>
      </w:r>
    </w:p>
    <w:p w14:paraId="7B0B1C77" w14:textId="77777777" w:rsidR="00414087" w:rsidRPr="00414087" w:rsidRDefault="00414087" w:rsidP="00414087">
      <w:pPr>
        <w:ind w:left="-567"/>
        <w:jc w:val="center"/>
        <w:rPr>
          <w:bCs/>
          <w:color w:val="000000"/>
          <w:sz w:val="28"/>
          <w:szCs w:val="28"/>
        </w:rPr>
      </w:pPr>
      <w:r w:rsidRPr="00414087">
        <w:rPr>
          <w:bCs/>
          <w:color w:val="000000"/>
          <w:sz w:val="28"/>
          <w:szCs w:val="28"/>
        </w:rPr>
        <w:lastRenderedPageBreak/>
        <w:t>Раздел 7. График реализации мероприятий производственной программы</w:t>
      </w:r>
    </w:p>
    <w:p w14:paraId="744FFEA8" w14:textId="77777777" w:rsidR="00414087" w:rsidRPr="00414087" w:rsidRDefault="00414087" w:rsidP="00414087">
      <w:pPr>
        <w:ind w:left="-567"/>
        <w:jc w:val="center"/>
        <w:rPr>
          <w:bCs/>
          <w:color w:val="000000"/>
          <w:sz w:val="28"/>
          <w:szCs w:val="28"/>
        </w:rPr>
      </w:pPr>
    </w:p>
    <w:tbl>
      <w:tblPr>
        <w:tblStyle w:val="387"/>
        <w:tblW w:w="10060" w:type="dxa"/>
        <w:tblInd w:w="-567" w:type="dxa"/>
        <w:tblLook w:val="04A0" w:firstRow="1" w:lastRow="0" w:firstColumn="1" w:lastColumn="0" w:noHBand="0" w:noVBand="1"/>
      </w:tblPr>
      <w:tblGrid>
        <w:gridCol w:w="3539"/>
        <w:gridCol w:w="3260"/>
        <w:gridCol w:w="3261"/>
      </w:tblGrid>
      <w:tr w:rsidR="00414087" w:rsidRPr="00414087" w14:paraId="13390CF7" w14:textId="77777777" w:rsidTr="00414087">
        <w:trPr>
          <w:trHeight w:val="914"/>
        </w:trPr>
        <w:tc>
          <w:tcPr>
            <w:tcW w:w="3539" w:type="dxa"/>
            <w:tcBorders>
              <w:top w:val="single" w:sz="4" w:space="0" w:color="auto"/>
              <w:left w:val="single" w:sz="4" w:space="0" w:color="auto"/>
              <w:bottom w:val="single" w:sz="4" w:space="0" w:color="auto"/>
              <w:right w:val="single" w:sz="4" w:space="0" w:color="auto"/>
            </w:tcBorders>
            <w:vAlign w:val="center"/>
            <w:hideMark/>
          </w:tcPr>
          <w:p w14:paraId="3BE975EE" w14:textId="77777777" w:rsidR="00414087" w:rsidRPr="00414087" w:rsidRDefault="00414087" w:rsidP="00414087">
            <w:pPr>
              <w:jc w:val="center"/>
              <w:rPr>
                <w:bCs/>
                <w:color w:val="000000"/>
                <w:sz w:val="28"/>
                <w:szCs w:val="28"/>
              </w:rPr>
            </w:pPr>
            <w:r w:rsidRPr="00414087">
              <w:rPr>
                <w:bCs/>
                <w:color w:val="000000"/>
                <w:sz w:val="28"/>
                <w:szCs w:val="28"/>
              </w:rPr>
              <w:t>Наименование 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65E11E4" w14:textId="77777777" w:rsidR="00414087" w:rsidRPr="00414087" w:rsidRDefault="00414087" w:rsidP="00414087">
            <w:pPr>
              <w:jc w:val="center"/>
              <w:rPr>
                <w:bCs/>
                <w:color w:val="000000"/>
                <w:sz w:val="28"/>
                <w:szCs w:val="28"/>
              </w:rPr>
            </w:pPr>
            <w:r w:rsidRPr="00414087">
              <w:rPr>
                <w:bCs/>
                <w:color w:val="000000"/>
                <w:sz w:val="28"/>
                <w:szCs w:val="28"/>
              </w:rPr>
              <w:t>Дата начала    реализации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1E116EA" w14:textId="77777777" w:rsidR="00414087" w:rsidRPr="00414087" w:rsidRDefault="00414087" w:rsidP="00414087">
            <w:pPr>
              <w:jc w:val="center"/>
              <w:rPr>
                <w:bCs/>
                <w:color w:val="000000"/>
                <w:sz w:val="28"/>
                <w:szCs w:val="28"/>
              </w:rPr>
            </w:pPr>
            <w:r w:rsidRPr="00414087">
              <w:rPr>
                <w:bCs/>
                <w:color w:val="000000"/>
                <w:sz w:val="28"/>
                <w:szCs w:val="28"/>
              </w:rPr>
              <w:t>Дата окончания реализации мероприятий</w:t>
            </w:r>
          </w:p>
        </w:tc>
      </w:tr>
      <w:tr w:rsidR="00414087" w:rsidRPr="00414087" w14:paraId="11EF36B8" w14:textId="77777777" w:rsidTr="00414087">
        <w:trPr>
          <w:trHeight w:val="1409"/>
        </w:trPr>
        <w:tc>
          <w:tcPr>
            <w:tcW w:w="3539" w:type="dxa"/>
            <w:tcBorders>
              <w:top w:val="single" w:sz="4" w:space="0" w:color="auto"/>
              <w:left w:val="single" w:sz="4" w:space="0" w:color="auto"/>
              <w:bottom w:val="single" w:sz="4" w:space="0" w:color="auto"/>
              <w:right w:val="single" w:sz="4" w:space="0" w:color="auto"/>
            </w:tcBorders>
            <w:vAlign w:val="center"/>
            <w:hideMark/>
          </w:tcPr>
          <w:p w14:paraId="0EB3202C" w14:textId="77777777" w:rsidR="00414087" w:rsidRPr="00414087" w:rsidRDefault="00414087" w:rsidP="00414087">
            <w:pPr>
              <w:jc w:val="center"/>
              <w:rPr>
                <w:bCs/>
                <w:color w:val="000000"/>
                <w:sz w:val="28"/>
                <w:szCs w:val="28"/>
              </w:rPr>
            </w:pPr>
            <w:r w:rsidRPr="00414087">
              <w:rPr>
                <w:bCs/>
                <w:color w:val="000000"/>
                <w:sz w:val="28"/>
                <w:szCs w:val="28"/>
              </w:rPr>
              <w:t>Бесперебойное водоотведение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E5F38E" w14:textId="77777777" w:rsidR="00414087" w:rsidRPr="00414087" w:rsidRDefault="00414087" w:rsidP="00414087">
            <w:pPr>
              <w:jc w:val="center"/>
              <w:rPr>
                <w:bCs/>
                <w:color w:val="000000"/>
                <w:sz w:val="28"/>
                <w:szCs w:val="28"/>
              </w:rPr>
            </w:pPr>
            <w:r w:rsidRPr="00414087">
              <w:rPr>
                <w:bCs/>
                <w:color w:val="000000"/>
                <w:sz w:val="28"/>
                <w:szCs w:val="28"/>
              </w:rPr>
              <w:t>01.01.2022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8BD5192" w14:textId="77777777" w:rsidR="00414087" w:rsidRPr="00414087" w:rsidRDefault="00414087" w:rsidP="00414087">
            <w:pPr>
              <w:jc w:val="center"/>
              <w:rPr>
                <w:bCs/>
                <w:color w:val="000000"/>
                <w:sz w:val="28"/>
                <w:szCs w:val="28"/>
              </w:rPr>
            </w:pPr>
            <w:r w:rsidRPr="00414087">
              <w:rPr>
                <w:bCs/>
                <w:color w:val="000000"/>
                <w:sz w:val="28"/>
                <w:szCs w:val="28"/>
              </w:rPr>
              <w:t>31.12.2022</w:t>
            </w:r>
          </w:p>
        </w:tc>
      </w:tr>
    </w:tbl>
    <w:p w14:paraId="2112DAE1" w14:textId="77777777" w:rsidR="00414087" w:rsidRPr="00414087" w:rsidRDefault="00414087" w:rsidP="00414087">
      <w:pPr>
        <w:ind w:left="-567"/>
        <w:jc w:val="center"/>
        <w:rPr>
          <w:bCs/>
          <w:color w:val="000000"/>
          <w:sz w:val="28"/>
          <w:szCs w:val="28"/>
        </w:rPr>
      </w:pPr>
    </w:p>
    <w:p w14:paraId="6B63BFC1" w14:textId="77777777" w:rsidR="00414087" w:rsidRPr="00414087" w:rsidRDefault="00414087" w:rsidP="00414087">
      <w:pPr>
        <w:ind w:left="-567"/>
        <w:jc w:val="center"/>
        <w:rPr>
          <w:bCs/>
          <w:color w:val="000000"/>
          <w:sz w:val="28"/>
          <w:szCs w:val="28"/>
        </w:rPr>
      </w:pPr>
    </w:p>
    <w:p w14:paraId="6CC03D08" w14:textId="77777777" w:rsidR="00414087" w:rsidRPr="00414087" w:rsidRDefault="00414087" w:rsidP="00414087">
      <w:pPr>
        <w:ind w:left="-567"/>
        <w:jc w:val="center"/>
        <w:rPr>
          <w:bCs/>
          <w:color w:val="000000"/>
          <w:sz w:val="28"/>
          <w:szCs w:val="28"/>
        </w:rPr>
      </w:pPr>
    </w:p>
    <w:p w14:paraId="25F247BB" w14:textId="77777777" w:rsidR="00414087" w:rsidRPr="00414087" w:rsidRDefault="00414087" w:rsidP="00414087">
      <w:pPr>
        <w:ind w:left="-567"/>
        <w:jc w:val="center"/>
        <w:rPr>
          <w:bCs/>
          <w:color w:val="000000"/>
          <w:sz w:val="28"/>
          <w:szCs w:val="28"/>
        </w:rPr>
      </w:pPr>
    </w:p>
    <w:p w14:paraId="5AB69318" w14:textId="77777777" w:rsidR="00414087" w:rsidRPr="00414087" w:rsidRDefault="00414087" w:rsidP="00414087">
      <w:pPr>
        <w:ind w:left="-567"/>
        <w:jc w:val="center"/>
        <w:rPr>
          <w:bCs/>
          <w:color w:val="000000"/>
          <w:sz w:val="28"/>
          <w:szCs w:val="28"/>
        </w:rPr>
      </w:pPr>
    </w:p>
    <w:p w14:paraId="2935E878" w14:textId="77777777" w:rsidR="00414087" w:rsidRPr="00414087" w:rsidRDefault="00414087" w:rsidP="00414087">
      <w:pPr>
        <w:ind w:left="-567"/>
        <w:jc w:val="center"/>
        <w:rPr>
          <w:bCs/>
          <w:color w:val="000000"/>
          <w:sz w:val="28"/>
          <w:szCs w:val="28"/>
        </w:rPr>
      </w:pPr>
    </w:p>
    <w:p w14:paraId="14241AE3" w14:textId="77777777" w:rsidR="00414087" w:rsidRPr="00414087" w:rsidRDefault="00414087" w:rsidP="00414087">
      <w:pPr>
        <w:ind w:left="-567"/>
        <w:jc w:val="center"/>
        <w:rPr>
          <w:bCs/>
          <w:color w:val="000000"/>
          <w:sz w:val="28"/>
          <w:szCs w:val="28"/>
        </w:rPr>
      </w:pPr>
    </w:p>
    <w:p w14:paraId="48284165" w14:textId="77777777" w:rsidR="00414087" w:rsidRPr="00414087" w:rsidRDefault="00414087" w:rsidP="00414087">
      <w:pPr>
        <w:ind w:left="-567"/>
        <w:jc w:val="center"/>
        <w:rPr>
          <w:bCs/>
          <w:color w:val="000000"/>
          <w:sz w:val="28"/>
          <w:szCs w:val="28"/>
        </w:rPr>
      </w:pPr>
    </w:p>
    <w:p w14:paraId="4B618BBE" w14:textId="77777777" w:rsidR="00414087" w:rsidRPr="00414087" w:rsidRDefault="00414087" w:rsidP="00414087">
      <w:pPr>
        <w:ind w:left="-567"/>
        <w:jc w:val="center"/>
        <w:rPr>
          <w:bCs/>
          <w:color w:val="000000"/>
          <w:sz w:val="28"/>
          <w:szCs w:val="28"/>
        </w:rPr>
      </w:pPr>
    </w:p>
    <w:p w14:paraId="783ADFDF" w14:textId="77777777" w:rsidR="00414087" w:rsidRPr="00414087" w:rsidRDefault="00414087" w:rsidP="00414087">
      <w:pPr>
        <w:ind w:left="-567"/>
        <w:jc w:val="center"/>
        <w:rPr>
          <w:bCs/>
          <w:color w:val="000000"/>
          <w:sz w:val="28"/>
          <w:szCs w:val="28"/>
        </w:rPr>
      </w:pPr>
    </w:p>
    <w:p w14:paraId="05AB64C7" w14:textId="77777777" w:rsidR="00414087" w:rsidRPr="00414087" w:rsidRDefault="00414087" w:rsidP="00414087">
      <w:pPr>
        <w:ind w:left="-567"/>
        <w:jc w:val="center"/>
        <w:rPr>
          <w:bCs/>
          <w:color w:val="000000"/>
          <w:sz w:val="28"/>
          <w:szCs w:val="28"/>
        </w:rPr>
      </w:pPr>
    </w:p>
    <w:p w14:paraId="1B45D606" w14:textId="77777777" w:rsidR="00414087" w:rsidRPr="00414087" w:rsidRDefault="00414087" w:rsidP="00414087">
      <w:pPr>
        <w:ind w:left="-567"/>
        <w:jc w:val="center"/>
        <w:rPr>
          <w:bCs/>
          <w:color w:val="000000"/>
          <w:sz w:val="28"/>
          <w:szCs w:val="28"/>
        </w:rPr>
      </w:pPr>
    </w:p>
    <w:p w14:paraId="613072B4" w14:textId="77777777" w:rsidR="00414087" w:rsidRPr="00414087" w:rsidRDefault="00414087" w:rsidP="00414087">
      <w:pPr>
        <w:ind w:left="-567"/>
        <w:jc w:val="center"/>
        <w:rPr>
          <w:bCs/>
          <w:color w:val="000000"/>
          <w:sz w:val="28"/>
          <w:szCs w:val="28"/>
        </w:rPr>
      </w:pPr>
    </w:p>
    <w:p w14:paraId="1AAD4B05" w14:textId="77777777" w:rsidR="00414087" w:rsidRPr="00414087" w:rsidRDefault="00414087" w:rsidP="00414087">
      <w:pPr>
        <w:ind w:left="-567"/>
        <w:jc w:val="center"/>
        <w:rPr>
          <w:bCs/>
          <w:color w:val="000000"/>
          <w:sz w:val="28"/>
          <w:szCs w:val="28"/>
        </w:rPr>
      </w:pPr>
    </w:p>
    <w:p w14:paraId="0523BA50" w14:textId="77777777" w:rsidR="00414087" w:rsidRPr="00414087" w:rsidRDefault="00414087" w:rsidP="00414087">
      <w:pPr>
        <w:ind w:left="-567"/>
        <w:jc w:val="center"/>
        <w:rPr>
          <w:bCs/>
          <w:color w:val="000000"/>
          <w:sz w:val="28"/>
          <w:szCs w:val="28"/>
        </w:rPr>
      </w:pPr>
    </w:p>
    <w:p w14:paraId="46AF4B14" w14:textId="77777777" w:rsidR="00414087" w:rsidRPr="00414087" w:rsidRDefault="00414087" w:rsidP="00414087">
      <w:pPr>
        <w:ind w:left="-567"/>
        <w:jc w:val="center"/>
        <w:rPr>
          <w:bCs/>
          <w:color w:val="000000"/>
          <w:sz w:val="28"/>
          <w:szCs w:val="28"/>
        </w:rPr>
      </w:pPr>
    </w:p>
    <w:p w14:paraId="4DE02B10" w14:textId="77777777" w:rsidR="00414087" w:rsidRPr="00414087" w:rsidRDefault="00414087" w:rsidP="00414087">
      <w:pPr>
        <w:ind w:left="-567"/>
        <w:jc w:val="center"/>
        <w:rPr>
          <w:bCs/>
          <w:color w:val="000000"/>
          <w:sz w:val="28"/>
          <w:szCs w:val="28"/>
        </w:rPr>
      </w:pPr>
    </w:p>
    <w:p w14:paraId="2BE0D4C3" w14:textId="77777777" w:rsidR="00414087" w:rsidRPr="00414087" w:rsidRDefault="00414087" w:rsidP="00414087">
      <w:pPr>
        <w:ind w:left="-567"/>
        <w:jc w:val="center"/>
        <w:rPr>
          <w:bCs/>
          <w:color w:val="000000"/>
          <w:sz w:val="28"/>
          <w:szCs w:val="28"/>
        </w:rPr>
      </w:pPr>
    </w:p>
    <w:p w14:paraId="6B4F0F69" w14:textId="77777777" w:rsidR="00414087" w:rsidRPr="00414087" w:rsidRDefault="00414087" w:rsidP="00414087">
      <w:pPr>
        <w:ind w:left="-567"/>
        <w:jc w:val="center"/>
        <w:rPr>
          <w:bCs/>
          <w:color w:val="000000"/>
          <w:sz w:val="28"/>
          <w:szCs w:val="28"/>
        </w:rPr>
      </w:pPr>
    </w:p>
    <w:p w14:paraId="530F0F6D" w14:textId="77777777" w:rsidR="00414087" w:rsidRPr="00414087" w:rsidRDefault="00414087" w:rsidP="00414087">
      <w:pPr>
        <w:ind w:left="-567"/>
        <w:jc w:val="center"/>
        <w:rPr>
          <w:bCs/>
          <w:color w:val="000000"/>
          <w:sz w:val="28"/>
          <w:szCs w:val="28"/>
        </w:rPr>
      </w:pPr>
    </w:p>
    <w:p w14:paraId="03CFB22D" w14:textId="77777777" w:rsidR="00414087" w:rsidRPr="00414087" w:rsidRDefault="00414087" w:rsidP="00414087">
      <w:pPr>
        <w:ind w:left="-567"/>
        <w:jc w:val="center"/>
        <w:rPr>
          <w:bCs/>
          <w:color w:val="000000"/>
          <w:sz w:val="28"/>
          <w:szCs w:val="28"/>
        </w:rPr>
      </w:pPr>
    </w:p>
    <w:p w14:paraId="51F31933" w14:textId="77777777" w:rsidR="00414087" w:rsidRPr="00414087" w:rsidRDefault="00414087" w:rsidP="00414087">
      <w:pPr>
        <w:ind w:left="-567"/>
        <w:jc w:val="center"/>
        <w:rPr>
          <w:bCs/>
          <w:color w:val="000000"/>
          <w:sz w:val="28"/>
          <w:szCs w:val="28"/>
        </w:rPr>
      </w:pPr>
    </w:p>
    <w:p w14:paraId="761AA3D9" w14:textId="77777777" w:rsidR="00414087" w:rsidRPr="00414087" w:rsidRDefault="00414087" w:rsidP="00414087">
      <w:pPr>
        <w:ind w:left="-567"/>
        <w:jc w:val="center"/>
        <w:rPr>
          <w:bCs/>
          <w:color w:val="000000"/>
          <w:sz w:val="28"/>
          <w:szCs w:val="28"/>
        </w:rPr>
      </w:pPr>
    </w:p>
    <w:p w14:paraId="770CB25E" w14:textId="77777777" w:rsidR="00414087" w:rsidRPr="00414087" w:rsidRDefault="00414087" w:rsidP="00414087">
      <w:pPr>
        <w:ind w:left="-567"/>
        <w:jc w:val="center"/>
        <w:rPr>
          <w:bCs/>
          <w:color w:val="000000"/>
          <w:sz w:val="28"/>
          <w:szCs w:val="28"/>
        </w:rPr>
      </w:pPr>
    </w:p>
    <w:p w14:paraId="3D23A7C6" w14:textId="77777777" w:rsidR="00414087" w:rsidRPr="00414087" w:rsidRDefault="00414087" w:rsidP="00414087">
      <w:pPr>
        <w:ind w:left="-567"/>
        <w:jc w:val="center"/>
        <w:rPr>
          <w:bCs/>
          <w:color w:val="000000"/>
          <w:sz w:val="28"/>
          <w:szCs w:val="28"/>
        </w:rPr>
      </w:pPr>
    </w:p>
    <w:p w14:paraId="1BE838DD" w14:textId="77777777" w:rsidR="00414087" w:rsidRPr="00414087" w:rsidRDefault="00414087" w:rsidP="00414087">
      <w:pPr>
        <w:ind w:left="-567"/>
        <w:jc w:val="center"/>
        <w:rPr>
          <w:bCs/>
          <w:color w:val="000000"/>
          <w:sz w:val="28"/>
          <w:szCs w:val="28"/>
        </w:rPr>
      </w:pPr>
    </w:p>
    <w:p w14:paraId="36DA3946" w14:textId="77777777" w:rsidR="00414087" w:rsidRPr="00414087" w:rsidRDefault="00414087" w:rsidP="00414087">
      <w:pPr>
        <w:ind w:left="-567"/>
        <w:jc w:val="center"/>
        <w:rPr>
          <w:bCs/>
          <w:color w:val="000000"/>
          <w:sz w:val="28"/>
          <w:szCs w:val="28"/>
        </w:rPr>
      </w:pPr>
    </w:p>
    <w:p w14:paraId="6CD3F4BD" w14:textId="77777777" w:rsidR="00414087" w:rsidRPr="00414087" w:rsidRDefault="00414087" w:rsidP="00414087">
      <w:pPr>
        <w:ind w:left="-567"/>
        <w:jc w:val="center"/>
        <w:rPr>
          <w:bCs/>
          <w:color w:val="000000"/>
          <w:sz w:val="28"/>
          <w:szCs w:val="28"/>
        </w:rPr>
      </w:pPr>
    </w:p>
    <w:p w14:paraId="1A60ED59" w14:textId="77777777" w:rsidR="00414087" w:rsidRPr="00414087" w:rsidRDefault="00414087" w:rsidP="00414087">
      <w:pPr>
        <w:ind w:left="-567"/>
        <w:jc w:val="center"/>
        <w:rPr>
          <w:bCs/>
          <w:color w:val="000000"/>
          <w:sz w:val="28"/>
          <w:szCs w:val="28"/>
        </w:rPr>
      </w:pPr>
    </w:p>
    <w:p w14:paraId="137E3E62" w14:textId="77777777" w:rsidR="00414087" w:rsidRPr="00414087" w:rsidRDefault="00414087" w:rsidP="00414087">
      <w:pPr>
        <w:ind w:left="-567"/>
        <w:jc w:val="center"/>
        <w:rPr>
          <w:bCs/>
          <w:color w:val="000000"/>
          <w:sz w:val="28"/>
          <w:szCs w:val="28"/>
        </w:rPr>
      </w:pPr>
    </w:p>
    <w:p w14:paraId="6D2C0147" w14:textId="77777777" w:rsidR="00414087" w:rsidRPr="00414087" w:rsidRDefault="00414087" w:rsidP="00414087">
      <w:pPr>
        <w:ind w:left="-567"/>
        <w:jc w:val="center"/>
        <w:rPr>
          <w:bCs/>
          <w:color w:val="000000"/>
          <w:sz w:val="28"/>
          <w:szCs w:val="28"/>
        </w:rPr>
      </w:pPr>
    </w:p>
    <w:p w14:paraId="4C39EC2A" w14:textId="77777777" w:rsidR="00414087" w:rsidRPr="00414087" w:rsidRDefault="00414087" w:rsidP="00414087">
      <w:pPr>
        <w:ind w:left="-567"/>
        <w:jc w:val="center"/>
        <w:rPr>
          <w:bCs/>
          <w:color w:val="000000"/>
          <w:sz w:val="28"/>
          <w:szCs w:val="28"/>
        </w:rPr>
      </w:pPr>
    </w:p>
    <w:p w14:paraId="6525EC56" w14:textId="77777777" w:rsidR="00414087" w:rsidRPr="00414087" w:rsidRDefault="00414087" w:rsidP="00414087">
      <w:pPr>
        <w:spacing w:after="200" w:line="276" w:lineRule="auto"/>
        <w:rPr>
          <w:bCs/>
          <w:color w:val="000000"/>
          <w:sz w:val="28"/>
          <w:szCs w:val="28"/>
        </w:rPr>
      </w:pPr>
      <w:r w:rsidRPr="00414087">
        <w:rPr>
          <w:bCs/>
          <w:color w:val="000000"/>
          <w:sz w:val="28"/>
          <w:szCs w:val="28"/>
        </w:rPr>
        <w:br w:type="page"/>
      </w:r>
    </w:p>
    <w:p w14:paraId="7AE87A5A" w14:textId="77777777" w:rsidR="00414087" w:rsidRPr="00414087" w:rsidRDefault="00414087" w:rsidP="00414087">
      <w:pPr>
        <w:ind w:left="-567"/>
        <w:jc w:val="center"/>
        <w:rPr>
          <w:bCs/>
          <w:color w:val="000000"/>
          <w:sz w:val="28"/>
          <w:szCs w:val="28"/>
        </w:rPr>
      </w:pPr>
      <w:r w:rsidRPr="00414087">
        <w:rPr>
          <w:bCs/>
          <w:color w:val="000000"/>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43AACA1A" w14:textId="77777777" w:rsidR="00414087" w:rsidRPr="00414087" w:rsidRDefault="00414087" w:rsidP="00414087">
      <w:pPr>
        <w:ind w:left="-567"/>
        <w:jc w:val="center"/>
        <w:rPr>
          <w:bCs/>
          <w:color w:val="000000"/>
          <w:sz w:val="28"/>
          <w:szCs w:val="28"/>
        </w:rPr>
      </w:pPr>
    </w:p>
    <w:tbl>
      <w:tblPr>
        <w:tblStyle w:val="387"/>
        <w:tblW w:w="10065" w:type="dxa"/>
        <w:jc w:val="center"/>
        <w:tblInd w:w="0" w:type="dxa"/>
        <w:tblLayout w:type="fixed"/>
        <w:tblLook w:val="04A0" w:firstRow="1" w:lastRow="0" w:firstColumn="1" w:lastColumn="0" w:noHBand="0" w:noVBand="1"/>
      </w:tblPr>
      <w:tblGrid>
        <w:gridCol w:w="851"/>
        <w:gridCol w:w="3402"/>
        <w:gridCol w:w="1417"/>
        <w:gridCol w:w="1701"/>
        <w:gridCol w:w="1418"/>
        <w:gridCol w:w="1276"/>
      </w:tblGrid>
      <w:tr w:rsidR="00414087" w:rsidRPr="00414087" w14:paraId="0B29B25B"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A182795" w14:textId="77777777" w:rsidR="00414087" w:rsidRPr="00414087" w:rsidRDefault="00414087" w:rsidP="00414087">
            <w:pPr>
              <w:jc w:val="center"/>
              <w:rPr>
                <w:bCs/>
                <w:color w:val="000000"/>
                <w:sz w:val="28"/>
                <w:szCs w:val="28"/>
              </w:rPr>
            </w:pPr>
            <w:r w:rsidRPr="00414087">
              <w:rPr>
                <w:bCs/>
                <w:color w:val="000000"/>
                <w:sz w:val="28"/>
                <w:szCs w:val="28"/>
              </w:rPr>
              <w:t>№ п/п</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BB33454" w14:textId="77777777" w:rsidR="00414087" w:rsidRPr="00414087" w:rsidRDefault="00414087" w:rsidP="00414087">
            <w:pPr>
              <w:jc w:val="center"/>
              <w:rPr>
                <w:bCs/>
                <w:color w:val="000000"/>
                <w:sz w:val="28"/>
                <w:szCs w:val="28"/>
              </w:rPr>
            </w:pPr>
            <w:r w:rsidRPr="00414087">
              <w:rPr>
                <w:bCs/>
                <w:color w:val="000000"/>
                <w:sz w:val="28"/>
                <w:szCs w:val="28"/>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EB5303" w14:textId="77777777" w:rsidR="00414087" w:rsidRPr="00414087" w:rsidRDefault="00414087" w:rsidP="00414087">
            <w:pPr>
              <w:jc w:val="center"/>
              <w:rPr>
                <w:bCs/>
                <w:color w:val="000000"/>
                <w:sz w:val="28"/>
                <w:szCs w:val="28"/>
              </w:rPr>
            </w:pPr>
            <w:r w:rsidRPr="00414087">
              <w:rPr>
                <w:bCs/>
                <w:color w:val="000000"/>
                <w:sz w:val="28"/>
                <w:szCs w:val="28"/>
              </w:rPr>
              <w:t>Факт</w:t>
            </w:r>
          </w:p>
          <w:p w14:paraId="52DC3B0F" w14:textId="77777777" w:rsidR="00414087" w:rsidRPr="00414087" w:rsidRDefault="00414087" w:rsidP="00414087">
            <w:pPr>
              <w:jc w:val="center"/>
              <w:rPr>
                <w:bCs/>
                <w:color w:val="000000"/>
                <w:sz w:val="28"/>
                <w:szCs w:val="28"/>
              </w:rPr>
            </w:pPr>
            <w:r w:rsidRPr="00414087">
              <w:rPr>
                <w:bCs/>
                <w:color w:val="000000"/>
                <w:sz w:val="28"/>
                <w:szCs w:val="28"/>
              </w:rPr>
              <w:t xml:space="preserve"> 2020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D2854A" w14:textId="77777777" w:rsidR="00414087" w:rsidRPr="00414087" w:rsidRDefault="00414087" w:rsidP="00414087">
            <w:pPr>
              <w:jc w:val="center"/>
              <w:rPr>
                <w:bCs/>
                <w:color w:val="000000"/>
                <w:sz w:val="28"/>
                <w:szCs w:val="28"/>
              </w:rPr>
            </w:pPr>
            <w:r w:rsidRPr="00414087">
              <w:rPr>
                <w:bCs/>
                <w:color w:val="000000"/>
                <w:sz w:val="28"/>
                <w:szCs w:val="28"/>
              </w:rPr>
              <w:t>Ожидаемые значения</w:t>
            </w:r>
          </w:p>
          <w:p w14:paraId="585055BA" w14:textId="77777777" w:rsidR="00414087" w:rsidRPr="00414087" w:rsidRDefault="00414087" w:rsidP="00414087">
            <w:pPr>
              <w:jc w:val="center"/>
              <w:rPr>
                <w:bCs/>
                <w:color w:val="000000"/>
                <w:sz w:val="28"/>
                <w:szCs w:val="28"/>
              </w:rPr>
            </w:pPr>
            <w:r w:rsidRPr="00414087">
              <w:rPr>
                <w:bCs/>
                <w:color w:val="000000"/>
                <w:sz w:val="28"/>
                <w:szCs w:val="28"/>
              </w:rPr>
              <w:t>2021 год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F5A55A" w14:textId="77777777" w:rsidR="00414087" w:rsidRPr="00414087" w:rsidRDefault="00414087" w:rsidP="00414087">
            <w:pPr>
              <w:jc w:val="center"/>
              <w:rPr>
                <w:bCs/>
                <w:color w:val="000000"/>
                <w:sz w:val="28"/>
                <w:szCs w:val="28"/>
              </w:rPr>
            </w:pPr>
            <w:r w:rsidRPr="00414087">
              <w:rPr>
                <w:bCs/>
                <w:color w:val="000000"/>
                <w:sz w:val="28"/>
                <w:szCs w:val="28"/>
              </w:rPr>
              <w:t>План 2022 год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D52CF0" w14:textId="77777777" w:rsidR="00414087" w:rsidRPr="00414087" w:rsidRDefault="00414087" w:rsidP="00414087">
            <w:pPr>
              <w:jc w:val="center"/>
              <w:rPr>
                <w:bCs/>
                <w:color w:val="000000"/>
                <w:sz w:val="28"/>
                <w:szCs w:val="28"/>
              </w:rPr>
            </w:pPr>
            <w:r w:rsidRPr="00414087">
              <w:rPr>
                <w:bCs/>
                <w:color w:val="000000"/>
                <w:sz w:val="28"/>
                <w:szCs w:val="28"/>
              </w:rPr>
              <w:t>План 2023 год</w:t>
            </w:r>
          </w:p>
        </w:tc>
      </w:tr>
      <w:tr w:rsidR="00414087" w:rsidRPr="00414087" w14:paraId="599D193F"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hideMark/>
          </w:tcPr>
          <w:p w14:paraId="59AC0541"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14:paraId="3752714B" w14:textId="77777777" w:rsidR="00414087" w:rsidRPr="00414087" w:rsidRDefault="00414087" w:rsidP="00414087">
            <w:pPr>
              <w:jc w:val="center"/>
              <w:rPr>
                <w:bCs/>
                <w:color w:val="000000"/>
                <w:sz w:val="28"/>
                <w:szCs w:val="28"/>
              </w:rPr>
            </w:pPr>
            <w:r w:rsidRPr="00414087">
              <w:rPr>
                <w:bCs/>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14:paraId="70D12C8D"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3A7030D" w14:textId="77777777" w:rsidR="00414087" w:rsidRPr="00414087" w:rsidRDefault="00414087" w:rsidP="00414087">
            <w:pPr>
              <w:jc w:val="center"/>
              <w:rPr>
                <w:bCs/>
                <w:color w:val="000000"/>
                <w:sz w:val="28"/>
                <w:szCs w:val="28"/>
              </w:rPr>
            </w:pPr>
            <w:r w:rsidRPr="00414087">
              <w:rPr>
                <w:bCs/>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14:paraId="592CDDDE" w14:textId="77777777" w:rsidR="00414087" w:rsidRPr="00414087" w:rsidRDefault="00414087" w:rsidP="00414087">
            <w:pPr>
              <w:jc w:val="center"/>
              <w:rPr>
                <w:bCs/>
                <w:color w:val="000000"/>
                <w:sz w:val="28"/>
                <w:szCs w:val="28"/>
              </w:rPr>
            </w:pPr>
            <w:r w:rsidRPr="00414087">
              <w:rPr>
                <w:bCs/>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hideMark/>
          </w:tcPr>
          <w:p w14:paraId="294866D1" w14:textId="77777777" w:rsidR="00414087" w:rsidRPr="00414087" w:rsidRDefault="00414087" w:rsidP="00414087">
            <w:pPr>
              <w:jc w:val="center"/>
              <w:rPr>
                <w:bCs/>
                <w:color w:val="000000"/>
                <w:sz w:val="28"/>
                <w:szCs w:val="28"/>
              </w:rPr>
            </w:pPr>
            <w:r w:rsidRPr="00414087">
              <w:rPr>
                <w:bCs/>
                <w:color w:val="000000"/>
                <w:sz w:val="28"/>
                <w:szCs w:val="28"/>
              </w:rPr>
              <w:t>6</w:t>
            </w:r>
          </w:p>
        </w:tc>
      </w:tr>
      <w:tr w:rsidR="00414087" w:rsidRPr="00414087" w14:paraId="3FC91738" w14:textId="77777777" w:rsidTr="00414087">
        <w:trPr>
          <w:trHeight w:val="285"/>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7ADE5E00" w14:textId="77777777" w:rsidR="00414087" w:rsidRPr="00414087" w:rsidRDefault="00414087" w:rsidP="00414087">
            <w:pPr>
              <w:jc w:val="center"/>
              <w:rPr>
                <w:bCs/>
                <w:color w:val="000000"/>
                <w:sz w:val="28"/>
                <w:szCs w:val="28"/>
              </w:rPr>
            </w:pPr>
            <w:r w:rsidRPr="00414087">
              <w:rPr>
                <w:bCs/>
                <w:color w:val="000000"/>
                <w:sz w:val="28"/>
                <w:szCs w:val="28"/>
              </w:rPr>
              <w:t>1.</w:t>
            </w:r>
            <w:r w:rsidRPr="00414087">
              <w:rPr>
                <w:bCs/>
                <w:color w:val="000000"/>
                <w:sz w:val="28"/>
                <w:szCs w:val="28"/>
              </w:rPr>
              <w:tab/>
              <w:t>Показатели качества воды</w:t>
            </w:r>
          </w:p>
        </w:tc>
      </w:tr>
      <w:tr w:rsidR="00414087" w:rsidRPr="00414087" w14:paraId="70827B80" w14:textId="77777777" w:rsidTr="00414087">
        <w:trPr>
          <w:trHeight w:val="264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08C8481" w14:textId="77777777" w:rsidR="00414087" w:rsidRPr="00414087" w:rsidRDefault="00414087" w:rsidP="00414087">
            <w:pPr>
              <w:jc w:val="center"/>
              <w:rPr>
                <w:bCs/>
                <w:color w:val="000000"/>
                <w:sz w:val="28"/>
                <w:szCs w:val="28"/>
              </w:rPr>
            </w:pPr>
            <w:r w:rsidRPr="00414087">
              <w:rPr>
                <w:bCs/>
                <w:color w:val="000000"/>
                <w:sz w:val="28"/>
                <w:szCs w:val="28"/>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9C41571" w14:textId="77777777" w:rsidR="00414087" w:rsidRPr="00414087" w:rsidRDefault="00414087" w:rsidP="00414087">
            <w:pPr>
              <w:rPr>
                <w:color w:val="000000"/>
                <w:sz w:val="22"/>
                <w:szCs w:val="22"/>
              </w:rPr>
            </w:pPr>
            <w:r w:rsidRPr="00414087">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775BF5"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0F798E"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B7153A"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B63E58" w14:textId="77777777" w:rsidR="00414087" w:rsidRPr="00414087" w:rsidRDefault="00414087" w:rsidP="00414087">
            <w:pPr>
              <w:jc w:val="center"/>
              <w:rPr>
                <w:bCs/>
                <w:color w:val="000000"/>
                <w:sz w:val="28"/>
                <w:szCs w:val="28"/>
              </w:rPr>
            </w:pPr>
            <w:r w:rsidRPr="00414087">
              <w:rPr>
                <w:bCs/>
                <w:color w:val="000000"/>
                <w:sz w:val="28"/>
                <w:szCs w:val="28"/>
              </w:rPr>
              <w:t>0</w:t>
            </w:r>
          </w:p>
        </w:tc>
      </w:tr>
      <w:tr w:rsidR="00414087" w:rsidRPr="00414087" w14:paraId="40550F22" w14:textId="77777777" w:rsidTr="00414087">
        <w:trPr>
          <w:trHeight w:val="184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8C8CCEB" w14:textId="77777777" w:rsidR="00414087" w:rsidRPr="00414087" w:rsidRDefault="00414087" w:rsidP="00414087">
            <w:pPr>
              <w:jc w:val="center"/>
              <w:rPr>
                <w:bCs/>
                <w:color w:val="000000"/>
                <w:sz w:val="28"/>
                <w:szCs w:val="28"/>
              </w:rPr>
            </w:pPr>
            <w:r w:rsidRPr="00414087">
              <w:rPr>
                <w:bCs/>
                <w:color w:val="000000"/>
                <w:sz w:val="28"/>
                <w:szCs w:val="28"/>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6A311C" w14:textId="77777777" w:rsidR="00414087" w:rsidRPr="00414087" w:rsidRDefault="00414087" w:rsidP="00414087">
            <w:pPr>
              <w:rPr>
                <w:bCs/>
                <w:color w:val="000000"/>
                <w:sz w:val="28"/>
                <w:szCs w:val="28"/>
              </w:rPr>
            </w:pPr>
            <w:r w:rsidRPr="00414087">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EABB90"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2A6C96"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949834"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9FB0F9" w14:textId="77777777" w:rsidR="00414087" w:rsidRPr="00414087" w:rsidRDefault="00414087" w:rsidP="00414087">
            <w:pPr>
              <w:jc w:val="center"/>
              <w:rPr>
                <w:bCs/>
                <w:color w:val="000000"/>
                <w:sz w:val="28"/>
                <w:szCs w:val="28"/>
              </w:rPr>
            </w:pPr>
            <w:r w:rsidRPr="00414087">
              <w:rPr>
                <w:bCs/>
                <w:color w:val="000000"/>
                <w:sz w:val="28"/>
                <w:szCs w:val="28"/>
              </w:rPr>
              <w:t>0</w:t>
            </w:r>
          </w:p>
        </w:tc>
      </w:tr>
      <w:tr w:rsidR="00414087" w:rsidRPr="00414087" w14:paraId="18C8ACD7" w14:textId="77777777" w:rsidTr="00414087">
        <w:trPr>
          <w:trHeight w:val="410"/>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A325A8E" w14:textId="77777777" w:rsidR="00414087" w:rsidRPr="00414087" w:rsidRDefault="00414087" w:rsidP="00414087">
            <w:pPr>
              <w:jc w:val="center"/>
              <w:rPr>
                <w:bCs/>
                <w:color w:val="000000"/>
                <w:sz w:val="28"/>
                <w:szCs w:val="28"/>
              </w:rPr>
            </w:pPr>
            <w:r w:rsidRPr="00414087">
              <w:rPr>
                <w:bCs/>
                <w:color w:val="000000"/>
                <w:sz w:val="28"/>
                <w:szCs w:val="28"/>
              </w:rPr>
              <w:t>2.</w:t>
            </w:r>
            <w:r w:rsidRPr="00414087">
              <w:rPr>
                <w:bCs/>
                <w:color w:val="000000"/>
                <w:sz w:val="28"/>
                <w:szCs w:val="28"/>
              </w:rPr>
              <w:tab/>
              <w:t>Показатели надежности и бесперебойности водоснабжения</w:t>
            </w:r>
          </w:p>
        </w:tc>
      </w:tr>
      <w:tr w:rsidR="00414087" w:rsidRPr="00414087" w14:paraId="069F48F4" w14:textId="77777777" w:rsidTr="00414087">
        <w:trPr>
          <w:trHeight w:val="369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59B70DF" w14:textId="77777777" w:rsidR="00414087" w:rsidRPr="00414087" w:rsidRDefault="00414087" w:rsidP="00414087">
            <w:pPr>
              <w:jc w:val="center"/>
              <w:rPr>
                <w:bCs/>
                <w:color w:val="000000"/>
                <w:sz w:val="28"/>
                <w:szCs w:val="28"/>
              </w:rPr>
            </w:pPr>
            <w:r w:rsidRPr="00414087">
              <w:rPr>
                <w:bCs/>
                <w:color w:val="000000"/>
                <w:sz w:val="28"/>
                <w:szCs w:val="28"/>
              </w:rPr>
              <w:t>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74600C4" w14:textId="77777777" w:rsidR="00414087" w:rsidRPr="00414087" w:rsidRDefault="00414087" w:rsidP="00414087">
            <w:pPr>
              <w:rPr>
                <w:bCs/>
                <w:color w:val="000000"/>
                <w:sz w:val="28"/>
                <w:szCs w:val="28"/>
              </w:rPr>
            </w:pPr>
            <w:r w:rsidRPr="0041408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982C4D"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E882A8"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E9241A"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1AAE58" w14:textId="77777777" w:rsidR="00414087" w:rsidRPr="00414087" w:rsidRDefault="00414087" w:rsidP="00414087">
            <w:pPr>
              <w:jc w:val="center"/>
              <w:rPr>
                <w:bCs/>
                <w:color w:val="000000"/>
                <w:sz w:val="28"/>
                <w:szCs w:val="28"/>
              </w:rPr>
            </w:pPr>
            <w:r w:rsidRPr="00414087">
              <w:rPr>
                <w:bCs/>
                <w:color w:val="000000"/>
                <w:sz w:val="28"/>
                <w:szCs w:val="28"/>
              </w:rPr>
              <w:t>0</w:t>
            </w:r>
          </w:p>
        </w:tc>
      </w:tr>
      <w:tr w:rsidR="00414087" w:rsidRPr="00414087" w14:paraId="5DA9B301" w14:textId="77777777" w:rsidTr="00414087">
        <w:trPr>
          <w:trHeight w:val="123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7BE6A18" w14:textId="77777777" w:rsidR="00414087" w:rsidRPr="00414087" w:rsidRDefault="00414087" w:rsidP="00414087">
            <w:pPr>
              <w:jc w:val="center"/>
              <w:rPr>
                <w:bCs/>
                <w:color w:val="000000"/>
                <w:sz w:val="28"/>
                <w:szCs w:val="28"/>
              </w:rPr>
            </w:pPr>
            <w:r w:rsidRPr="00414087">
              <w:rPr>
                <w:bCs/>
                <w:color w:val="000000"/>
                <w:sz w:val="28"/>
                <w:szCs w:val="28"/>
              </w:rPr>
              <w:lastRenderedPageBreak/>
              <w:t>2.2.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EF8F010" w14:textId="77777777" w:rsidR="00414087" w:rsidRPr="00414087" w:rsidRDefault="00414087" w:rsidP="00414087">
            <w:pPr>
              <w:rPr>
                <w:bCs/>
                <w:color w:val="000000"/>
                <w:sz w:val="28"/>
                <w:szCs w:val="28"/>
              </w:rPr>
            </w:pPr>
            <w:r w:rsidRPr="00414087">
              <w:rPr>
                <w:color w:val="000000"/>
                <w:sz w:val="22"/>
                <w:szCs w:val="22"/>
              </w:rPr>
              <w:t>Удельное количество аварий и засоров в расчете на протяженность канализационной сети в год (ед./км)</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1E6B62"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0A52B7"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13EE3A"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A7064D" w14:textId="77777777" w:rsidR="00414087" w:rsidRPr="00414087" w:rsidRDefault="00414087" w:rsidP="00414087">
            <w:pPr>
              <w:jc w:val="center"/>
              <w:rPr>
                <w:bCs/>
                <w:color w:val="000000"/>
                <w:sz w:val="28"/>
                <w:szCs w:val="28"/>
              </w:rPr>
            </w:pPr>
            <w:r w:rsidRPr="00414087">
              <w:rPr>
                <w:bCs/>
                <w:color w:val="000000"/>
                <w:sz w:val="28"/>
                <w:szCs w:val="28"/>
              </w:rPr>
              <w:t>0</w:t>
            </w:r>
          </w:p>
        </w:tc>
      </w:tr>
      <w:tr w:rsidR="00414087" w:rsidRPr="00414087" w14:paraId="6F24F095" w14:textId="77777777" w:rsidTr="00414087">
        <w:trPr>
          <w:trHeight w:val="43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2451118"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EAD967E" w14:textId="77777777" w:rsidR="00414087" w:rsidRPr="00414087" w:rsidRDefault="00414087" w:rsidP="00414087">
            <w:pPr>
              <w:jc w:val="center"/>
              <w:rPr>
                <w:color w:val="000000"/>
                <w:sz w:val="28"/>
                <w:szCs w:val="28"/>
              </w:rPr>
            </w:pPr>
            <w:r w:rsidRPr="00414087">
              <w:rPr>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733246"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C5A61" w14:textId="77777777" w:rsidR="00414087" w:rsidRPr="00414087" w:rsidRDefault="00414087" w:rsidP="00414087">
            <w:pPr>
              <w:jc w:val="center"/>
              <w:rPr>
                <w:bCs/>
                <w:color w:val="000000"/>
                <w:sz w:val="28"/>
                <w:szCs w:val="28"/>
              </w:rPr>
            </w:pPr>
            <w:r w:rsidRPr="00414087">
              <w:rPr>
                <w:bCs/>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0428DB" w14:textId="77777777" w:rsidR="00414087" w:rsidRPr="00414087" w:rsidRDefault="00414087" w:rsidP="00414087">
            <w:pPr>
              <w:jc w:val="center"/>
              <w:rPr>
                <w:bCs/>
                <w:color w:val="000000"/>
                <w:sz w:val="28"/>
                <w:szCs w:val="28"/>
              </w:rPr>
            </w:pPr>
            <w:r w:rsidRPr="00414087">
              <w:rPr>
                <w:bCs/>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A04FDF" w14:textId="77777777" w:rsidR="00414087" w:rsidRPr="00414087" w:rsidRDefault="00414087" w:rsidP="00414087">
            <w:pPr>
              <w:jc w:val="center"/>
              <w:rPr>
                <w:bCs/>
                <w:color w:val="000000"/>
                <w:sz w:val="28"/>
                <w:szCs w:val="28"/>
              </w:rPr>
            </w:pPr>
            <w:r w:rsidRPr="00414087">
              <w:rPr>
                <w:bCs/>
                <w:color w:val="000000"/>
                <w:sz w:val="28"/>
                <w:szCs w:val="28"/>
              </w:rPr>
              <w:t>6</w:t>
            </w:r>
          </w:p>
        </w:tc>
      </w:tr>
      <w:tr w:rsidR="00414087" w:rsidRPr="00414087" w14:paraId="49CEF9B8" w14:textId="77777777" w:rsidTr="00414087">
        <w:trPr>
          <w:trHeight w:val="415"/>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772E6469" w14:textId="77777777" w:rsidR="00414087" w:rsidRPr="00414087" w:rsidRDefault="00414087" w:rsidP="00414087">
            <w:pPr>
              <w:jc w:val="center"/>
              <w:rPr>
                <w:bCs/>
                <w:color w:val="000000"/>
                <w:sz w:val="28"/>
                <w:szCs w:val="28"/>
              </w:rPr>
            </w:pPr>
            <w:r w:rsidRPr="00414087">
              <w:rPr>
                <w:bCs/>
                <w:color w:val="000000"/>
                <w:sz w:val="28"/>
                <w:szCs w:val="28"/>
              </w:rPr>
              <w:t>3.</w:t>
            </w:r>
            <w:r w:rsidRPr="00414087">
              <w:rPr>
                <w:bCs/>
                <w:color w:val="000000"/>
                <w:sz w:val="28"/>
                <w:szCs w:val="28"/>
              </w:rPr>
              <w:tab/>
              <w:t>Показатели качества очистки сточных вод</w:t>
            </w:r>
          </w:p>
        </w:tc>
      </w:tr>
      <w:tr w:rsidR="00414087" w:rsidRPr="00414087" w14:paraId="1229C61A" w14:textId="77777777" w:rsidTr="00414087">
        <w:trPr>
          <w:trHeight w:val="198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44EDF23" w14:textId="77777777" w:rsidR="00414087" w:rsidRPr="00414087" w:rsidRDefault="00414087" w:rsidP="00414087">
            <w:pPr>
              <w:jc w:val="center"/>
              <w:rPr>
                <w:bCs/>
                <w:color w:val="000000"/>
                <w:sz w:val="28"/>
                <w:szCs w:val="28"/>
              </w:rPr>
            </w:pPr>
            <w:r w:rsidRPr="00414087">
              <w:rPr>
                <w:bCs/>
                <w:color w:val="000000"/>
                <w:sz w:val="28"/>
                <w:szCs w:val="28"/>
              </w:rPr>
              <w:t>3.1.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0D30CA6" w14:textId="77777777" w:rsidR="00414087" w:rsidRPr="00414087" w:rsidRDefault="00414087" w:rsidP="00414087">
            <w:pPr>
              <w:rPr>
                <w:color w:val="000000"/>
                <w:sz w:val="22"/>
                <w:szCs w:val="22"/>
              </w:rPr>
            </w:pPr>
            <w:r w:rsidRPr="0041408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98E1FF" w14:textId="77777777" w:rsidR="00414087" w:rsidRPr="00414087" w:rsidRDefault="00414087" w:rsidP="00414087">
            <w:pPr>
              <w:jc w:val="center"/>
              <w:rPr>
                <w:bCs/>
                <w:color w:val="000000"/>
                <w:sz w:val="28"/>
                <w:szCs w:val="28"/>
              </w:rPr>
            </w:pPr>
            <w:r w:rsidRPr="00414087">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22B51F" w14:textId="77777777" w:rsidR="00414087" w:rsidRPr="00414087" w:rsidRDefault="00414087" w:rsidP="00414087">
            <w:pPr>
              <w:jc w:val="center"/>
              <w:rPr>
                <w:bCs/>
                <w:color w:val="000000"/>
                <w:sz w:val="28"/>
                <w:szCs w:val="28"/>
              </w:rPr>
            </w:pPr>
            <w:r w:rsidRPr="00414087">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8B687D" w14:textId="77777777" w:rsidR="00414087" w:rsidRPr="00414087" w:rsidRDefault="00414087" w:rsidP="00414087">
            <w:pPr>
              <w:jc w:val="center"/>
              <w:rPr>
                <w:bCs/>
                <w:color w:val="000000"/>
                <w:sz w:val="28"/>
                <w:szCs w:val="28"/>
              </w:rPr>
            </w:pPr>
            <w:r w:rsidRPr="00414087">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345190" w14:textId="77777777" w:rsidR="00414087" w:rsidRPr="00414087" w:rsidRDefault="00414087" w:rsidP="00414087">
            <w:pPr>
              <w:jc w:val="center"/>
              <w:rPr>
                <w:bCs/>
                <w:color w:val="000000"/>
                <w:sz w:val="28"/>
                <w:szCs w:val="28"/>
              </w:rPr>
            </w:pPr>
            <w:r w:rsidRPr="00414087">
              <w:t>-</w:t>
            </w:r>
          </w:p>
        </w:tc>
      </w:tr>
      <w:tr w:rsidR="00414087" w:rsidRPr="00414087" w14:paraId="304B6137" w14:textId="77777777" w:rsidTr="00414087">
        <w:trPr>
          <w:trHeight w:val="182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7A17D2E" w14:textId="77777777" w:rsidR="00414087" w:rsidRPr="00414087" w:rsidRDefault="00414087" w:rsidP="00414087">
            <w:pPr>
              <w:jc w:val="center"/>
              <w:rPr>
                <w:bCs/>
                <w:color w:val="000000"/>
                <w:sz w:val="28"/>
                <w:szCs w:val="28"/>
              </w:rPr>
            </w:pPr>
            <w:r w:rsidRPr="00414087">
              <w:rPr>
                <w:bCs/>
                <w:color w:val="000000"/>
                <w:sz w:val="28"/>
                <w:szCs w:val="28"/>
              </w:rPr>
              <w:t>3.2.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4C2E38" w14:textId="77777777" w:rsidR="00414087" w:rsidRPr="00414087" w:rsidRDefault="00414087" w:rsidP="00414087">
            <w:pPr>
              <w:rPr>
                <w:bCs/>
                <w:color w:val="000000"/>
                <w:sz w:val="28"/>
                <w:szCs w:val="28"/>
              </w:rPr>
            </w:pPr>
            <w:r w:rsidRPr="0041408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95F263" w14:textId="77777777" w:rsidR="00414087" w:rsidRPr="00414087" w:rsidRDefault="00414087" w:rsidP="00414087">
            <w:pPr>
              <w:jc w:val="center"/>
              <w:rPr>
                <w:bCs/>
                <w:color w:val="000000"/>
                <w:sz w:val="28"/>
                <w:szCs w:val="28"/>
              </w:rPr>
            </w:pPr>
            <w:r w:rsidRPr="00414087">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8083DA" w14:textId="77777777" w:rsidR="00414087" w:rsidRPr="00414087" w:rsidRDefault="00414087" w:rsidP="00414087">
            <w:pPr>
              <w:jc w:val="center"/>
              <w:rPr>
                <w:bCs/>
                <w:color w:val="000000"/>
                <w:sz w:val="28"/>
                <w:szCs w:val="28"/>
              </w:rPr>
            </w:pPr>
            <w:r w:rsidRPr="00414087">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4F0B66" w14:textId="77777777" w:rsidR="00414087" w:rsidRPr="00414087" w:rsidRDefault="00414087" w:rsidP="00414087">
            <w:pPr>
              <w:jc w:val="center"/>
              <w:rPr>
                <w:bCs/>
                <w:color w:val="000000"/>
                <w:sz w:val="28"/>
                <w:szCs w:val="28"/>
              </w:rPr>
            </w:pPr>
            <w:r w:rsidRPr="00414087">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7533A7" w14:textId="77777777" w:rsidR="00414087" w:rsidRPr="00414087" w:rsidRDefault="00414087" w:rsidP="00414087">
            <w:pPr>
              <w:jc w:val="center"/>
              <w:rPr>
                <w:bCs/>
                <w:color w:val="000000"/>
                <w:sz w:val="28"/>
                <w:szCs w:val="28"/>
              </w:rPr>
            </w:pPr>
            <w:r w:rsidRPr="00414087">
              <w:t>-</w:t>
            </w:r>
          </w:p>
        </w:tc>
      </w:tr>
      <w:tr w:rsidR="00414087" w:rsidRPr="00414087" w14:paraId="1F40511F" w14:textId="77777777" w:rsidTr="00414087">
        <w:trPr>
          <w:trHeight w:val="324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6DD42C3" w14:textId="77777777" w:rsidR="00414087" w:rsidRPr="00414087" w:rsidRDefault="00414087" w:rsidP="00414087">
            <w:pPr>
              <w:jc w:val="center"/>
              <w:rPr>
                <w:bCs/>
                <w:color w:val="000000"/>
                <w:sz w:val="28"/>
                <w:szCs w:val="28"/>
              </w:rPr>
            </w:pPr>
            <w:r w:rsidRPr="00414087">
              <w:rPr>
                <w:bCs/>
                <w:color w:val="000000"/>
                <w:sz w:val="28"/>
                <w:szCs w:val="28"/>
              </w:rPr>
              <w:t>3.3.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570D22" w14:textId="77777777" w:rsidR="00414087" w:rsidRPr="00414087" w:rsidRDefault="00414087" w:rsidP="00414087">
            <w:pPr>
              <w:rPr>
                <w:color w:val="000000"/>
                <w:sz w:val="22"/>
                <w:szCs w:val="22"/>
              </w:rPr>
            </w:pPr>
            <w:r w:rsidRPr="0041408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9F801C" w14:textId="77777777" w:rsidR="00414087" w:rsidRPr="00414087" w:rsidRDefault="00414087" w:rsidP="00414087">
            <w:pPr>
              <w:jc w:val="center"/>
              <w:rPr>
                <w:bCs/>
                <w:color w:val="000000"/>
                <w:sz w:val="28"/>
                <w:szCs w:val="28"/>
              </w:rPr>
            </w:pPr>
            <w:r w:rsidRPr="00414087">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0272D7" w14:textId="77777777" w:rsidR="00414087" w:rsidRPr="00414087" w:rsidRDefault="00414087" w:rsidP="00414087">
            <w:pPr>
              <w:jc w:val="center"/>
              <w:rPr>
                <w:bCs/>
                <w:color w:val="000000"/>
                <w:sz w:val="28"/>
                <w:szCs w:val="28"/>
              </w:rPr>
            </w:pPr>
            <w:r w:rsidRPr="00414087">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FC57B7" w14:textId="77777777" w:rsidR="00414087" w:rsidRPr="00414087" w:rsidRDefault="00414087" w:rsidP="00414087">
            <w:pPr>
              <w:jc w:val="center"/>
              <w:rPr>
                <w:bCs/>
                <w:color w:val="000000"/>
                <w:sz w:val="28"/>
                <w:szCs w:val="28"/>
              </w:rPr>
            </w:pPr>
            <w:r w:rsidRPr="00414087">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BDC521" w14:textId="77777777" w:rsidR="00414087" w:rsidRPr="00414087" w:rsidRDefault="00414087" w:rsidP="00414087">
            <w:pPr>
              <w:jc w:val="center"/>
              <w:rPr>
                <w:bCs/>
                <w:color w:val="000000"/>
                <w:sz w:val="28"/>
                <w:szCs w:val="28"/>
              </w:rPr>
            </w:pPr>
            <w:r w:rsidRPr="00414087">
              <w:t>-</w:t>
            </w:r>
          </w:p>
        </w:tc>
      </w:tr>
      <w:tr w:rsidR="00414087" w:rsidRPr="00414087" w14:paraId="7B9889E0" w14:textId="77777777" w:rsidTr="00414087">
        <w:trPr>
          <w:trHeight w:val="798"/>
          <w:jc w:val="center"/>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0174DEEB" w14:textId="77777777" w:rsidR="00414087" w:rsidRPr="00414087" w:rsidRDefault="00414087" w:rsidP="00414087">
            <w:pPr>
              <w:jc w:val="center"/>
              <w:rPr>
                <w:bCs/>
                <w:color w:val="000000"/>
                <w:sz w:val="28"/>
                <w:szCs w:val="28"/>
              </w:rPr>
            </w:pPr>
            <w:r w:rsidRPr="00414087">
              <w:rPr>
                <w:bCs/>
                <w:color w:val="000000"/>
                <w:sz w:val="28"/>
                <w:szCs w:val="28"/>
              </w:rPr>
              <w:t>4.</w:t>
            </w:r>
            <w:r w:rsidRPr="00414087">
              <w:rPr>
                <w:bCs/>
                <w:color w:val="000000"/>
                <w:sz w:val="28"/>
                <w:szCs w:val="28"/>
              </w:rPr>
              <w:tab/>
              <w:t>Показатели энергетической эффективности использования ресурсов, в том числе уровень потерь воды</w:t>
            </w:r>
          </w:p>
        </w:tc>
      </w:tr>
      <w:tr w:rsidR="00414087" w:rsidRPr="00414087" w14:paraId="50DFB6DB" w14:textId="77777777" w:rsidTr="00414087">
        <w:trPr>
          <w:trHeight w:val="185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5EE5289" w14:textId="77777777" w:rsidR="00414087" w:rsidRPr="00414087" w:rsidRDefault="00414087" w:rsidP="00414087">
            <w:pPr>
              <w:jc w:val="center"/>
              <w:rPr>
                <w:bCs/>
                <w:color w:val="000000"/>
                <w:sz w:val="28"/>
                <w:szCs w:val="28"/>
              </w:rPr>
            </w:pPr>
            <w:r w:rsidRPr="00414087">
              <w:rPr>
                <w:bCs/>
                <w:color w:val="000000"/>
                <w:sz w:val="28"/>
                <w:szCs w:val="28"/>
              </w:rPr>
              <w:t>4.1.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11009" w14:textId="77777777" w:rsidR="00414087" w:rsidRPr="00414087" w:rsidRDefault="00414087" w:rsidP="00414087">
            <w:pPr>
              <w:rPr>
                <w:bCs/>
                <w:color w:val="000000"/>
                <w:sz w:val="28"/>
                <w:szCs w:val="28"/>
              </w:rPr>
            </w:pPr>
            <w:r w:rsidRPr="00414087">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3100EF"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FDBE99"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85AB08" w14:textId="77777777" w:rsidR="00414087" w:rsidRPr="00414087" w:rsidRDefault="00414087" w:rsidP="00414087">
            <w:pPr>
              <w:jc w:val="center"/>
              <w:rPr>
                <w:bCs/>
                <w:color w:val="000000"/>
                <w:sz w:val="28"/>
                <w:szCs w:val="28"/>
              </w:rPr>
            </w:pPr>
            <w:r w:rsidRPr="00414087">
              <w:rPr>
                <w:bCs/>
                <w:color w:val="000000"/>
                <w:sz w:val="28"/>
                <w:szCs w:val="28"/>
              </w:rPr>
              <w:t>38,40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FF1545" w14:textId="77777777" w:rsidR="00414087" w:rsidRPr="00414087" w:rsidRDefault="00414087" w:rsidP="00414087">
            <w:pPr>
              <w:jc w:val="center"/>
              <w:rPr>
                <w:bCs/>
                <w:color w:val="000000"/>
                <w:sz w:val="28"/>
                <w:szCs w:val="28"/>
              </w:rPr>
            </w:pPr>
            <w:r w:rsidRPr="00414087">
              <w:rPr>
                <w:bCs/>
                <w:color w:val="000000"/>
                <w:sz w:val="28"/>
                <w:szCs w:val="28"/>
              </w:rPr>
              <w:t>38,40</w:t>
            </w:r>
          </w:p>
        </w:tc>
      </w:tr>
      <w:tr w:rsidR="00414087" w:rsidRPr="00414087" w14:paraId="546A9C7E" w14:textId="77777777" w:rsidTr="00414087">
        <w:trPr>
          <w:trHeight w:val="200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176D1A4" w14:textId="77777777" w:rsidR="00414087" w:rsidRPr="00414087" w:rsidRDefault="00414087" w:rsidP="00414087">
            <w:pPr>
              <w:jc w:val="center"/>
              <w:rPr>
                <w:bCs/>
                <w:color w:val="000000"/>
                <w:sz w:val="28"/>
                <w:szCs w:val="28"/>
              </w:rPr>
            </w:pPr>
            <w:r w:rsidRPr="00414087">
              <w:rPr>
                <w:bCs/>
                <w:color w:val="000000"/>
                <w:sz w:val="28"/>
                <w:szCs w:val="28"/>
              </w:rPr>
              <w:t>4.2.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555180" w14:textId="77777777" w:rsidR="00414087" w:rsidRPr="00414087" w:rsidRDefault="00414087" w:rsidP="00414087">
            <w:pPr>
              <w:rPr>
                <w:color w:val="000000"/>
                <w:sz w:val="22"/>
                <w:szCs w:val="22"/>
              </w:rPr>
            </w:pPr>
            <w:r w:rsidRPr="00414087">
              <w:rPr>
                <w:color w:val="000000"/>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247BF0"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B350E5"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334F91" w14:textId="77777777" w:rsidR="00414087" w:rsidRPr="00414087" w:rsidRDefault="00414087" w:rsidP="00414087">
            <w:pPr>
              <w:jc w:val="center"/>
              <w:rPr>
                <w:bCs/>
                <w:color w:val="000000"/>
                <w:sz w:val="28"/>
                <w:szCs w:val="28"/>
              </w:rPr>
            </w:pPr>
            <w:r w:rsidRPr="00414087">
              <w:rPr>
                <w:bCs/>
                <w:color w:val="000000"/>
                <w:sz w:val="28"/>
                <w:szCs w:val="28"/>
              </w:rPr>
              <w:t>33,88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802725" w14:textId="77777777" w:rsidR="00414087" w:rsidRPr="00414087" w:rsidRDefault="00414087" w:rsidP="00414087">
            <w:pPr>
              <w:jc w:val="center"/>
              <w:rPr>
                <w:bCs/>
                <w:color w:val="000000"/>
                <w:sz w:val="28"/>
                <w:szCs w:val="28"/>
              </w:rPr>
            </w:pPr>
            <w:r w:rsidRPr="00414087">
              <w:rPr>
                <w:bCs/>
                <w:color w:val="000000"/>
                <w:sz w:val="28"/>
                <w:szCs w:val="28"/>
              </w:rPr>
              <w:t>33,88</w:t>
            </w:r>
          </w:p>
        </w:tc>
      </w:tr>
      <w:tr w:rsidR="00414087" w:rsidRPr="00414087" w14:paraId="202F55C8" w14:textId="77777777" w:rsidTr="00414087">
        <w:trPr>
          <w:trHeight w:val="226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90276C0" w14:textId="77777777" w:rsidR="00414087" w:rsidRPr="00414087" w:rsidRDefault="00414087" w:rsidP="00414087">
            <w:pPr>
              <w:jc w:val="center"/>
              <w:rPr>
                <w:bCs/>
                <w:color w:val="000000"/>
                <w:sz w:val="28"/>
                <w:szCs w:val="28"/>
              </w:rPr>
            </w:pPr>
            <w:r w:rsidRPr="00414087">
              <w:rPr>
                <w:bCs/>
                <w:color w:val="000000"/>
                <w:sz w:val="28"/>
                <w:szCs w:val="28"/>
              </w:rPr>
              <w:lastRenderedPageBreak/>
              <w:t>4.3.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E926996" w14:textId="77777777" w:rsidR="00414087" w:rsidRPr="00414087" w:rsidRDefault="00414087" w:rsidP="00414087">
            <w:pPr>
              <w:rPr>
                <w:bCs/>
                <w:color w:val="000000"/>
                <w:sz w:val="28"/>
                <w:szCs w:val="28"/>
              </w:rPr>
            </w:pPr>
            <w:r w:rsidRPr="00414087">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водоподготовке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E95E0F"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A32A1"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050169"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13F874"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52B4BC26" w14:textId="77777777" w:rsidTr="00414087">
        <w:trPr>
          <w:trHeight w:val="43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2FA92C0"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1DCB952" w14:textId="77777777" w:rsidR="00414087" w:rsidRPr="00414087" w:rsidRDefault="00414087" w:rsidP="00414087">
            <w:pPr>
              <w:jc w:val="center"/>
              <w:rPr>
                <w:color w:val="000000"/>
                <w:sz w:val="22"/>
                <w:szCs w:val="22"/>
              </w:rPr>
            </w:pPr>
            <w:r w:rsidRPr="00414087">
              <w:rPr>
                <w:bCs/>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BE7C5F"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B60C79" w14:textId="77777777" w:rsidR="00414087" w:rsidRPr="00414087" w:rsidRDefault="00414087" w:rsidP="00414087">
            <w:pPr>
              <w:jc w:val="center"/>
              <w:rPr>
                <w:bCs/>
                <w:color w:val="000000"/>
                <w:sz w:val="28"/>
                <w:szCs w:val="28"/>
              </w:rPr>
            </w:pPr>
            <w:r w:rsidRPr="00414087">
              <w:rPr>
                <w:bCs/>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094E22" w14:textId="77777777" w:rsidR="00414087" w:rsidRPr="00414087" w:rsidRDefault="00414087" w:rsidP="00414087">
            <w:pPr>
              <w:jc w:val="center"/>
              <w:rPr>
                <w:bCs/>
                <w:color w:val="000000"/>
                <w:sz w:val="28"/>
                <w:szCs w:val="28"/>
              </w:rPr>
            </w:pPr>
            <w:r w:rsidRPr="00414087">
              <w:rPr>
                <w:bCs/>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072F76" w14:textId="77777777" w:rsidR="00414087" w:rsidRPr="00414087" w:rsidRDefault="00414087" w:rsidP="00414087">
            <w:pPr>
              <w:jc w:val="center"/>
              <w:rPr>
                <w:bCs/>
                <w:color w:val="000000"/>
                <w:sz w:val="28"/>
                <w:szCs w:val="28"/>
              </w:rPr>
            </w:pPr>
            <w:r w:rsidRPr="00414087">
              <w:rPr>
                <w:bCs/>
                <w:color w:val="000000"/>
                <w:sz w:val="28"/>
                <w:szCs w:val="28"/>
              </w:rPr>
              <w:t>6</w:t>
            </w:r>
          </w:p>
        </w:tc>
      </w:tr>
      <w:tr w:rsidR="00414087" w:rsidRPr="00414087" w14:paraId="159FCC7B"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AA2E86D" w14:textId="77777777" w:rsidR="00414087" w:rsidRPr="00414087" w:rsidRDefault="00414087" w:rsidP="00414087">
            <w:pPr>
              <w:jc w:val="center"/>
              <w:rPr>
                <w:bCs/>
                <w:color w:val="000000"/>
                <w:sz w:val="28"/>
                <w:szCs w:val="28"/>
              </w:rPr>
            </w:pPr>
            <w:r w:rsidRPr="00414087">
              <w:rPr>
                <w:bCs/>
                <w:color w:val="000000"/>
                <w:sz w:val="28"/>
                <w:szCs w:val="28"/>
              </w:rPr>
              <w:t>4.4.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6BB89A5"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транспортировке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9C5615"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9F46FC"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7305FE"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B9AFF3"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2DBD29DD"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E743DF0" w14:textId="77777777" w:rsidR="00414087" w:rsidRPr="00414087" w:rsidRDefault="00414087" w:rsidP="00414087">
            <w:pPr>
              <w:jc w:val="center"/>
              <w:rPr>
                <w:bCs/>
                <w:color w:val="000000"/>
                <w:sz w:val="28"/>
                <w:szCs w:val="28"/>
              </w:rPr>
            </w:pPr>
            <w:r w:rsidRPr="00414087">
              <w:rPr>
                <w:bCs/>
                <w:color w:val="000000"/>
                <w:sz w:val="28"/>
                <w:szCs w:val="28"/>
              </w:rPr>
              <w:t>4.5.</w:t>
            </w:r>
          </w:p>
        </w:tc>
        <w:tc>
          <w:tcPr>
            <w:tcW w:w="3402" w:type="dxa"/>
            <w:tcBorders>
              <w:top w:val="single" w:sz="4" w:space="0" w:color="auto"/>
              <w:left w:val="single" w:sz="4" w:space="0" w:color="auto"/>
              <w:bottom w:val="single" w:sz="4" w:space="0" w:color="auto"/>
              <w:right w:val="single" w:sz="4" w:space="0" w:color="auto"/>
            </w:tcBorders>
            <w:hideMark/>
          </w:tcPr>
          <w:p w14:paraId="3C78DCF4" w14:textId="77777777" w:rsidR="00414087" w:rsidRPr="00414087" w:rsidRDefault="00414087" w:rsidP="00414087">
            <w:pPr>
              <w:rPr>
                <w:bCs/>
                <w:color w:val="000000"/>
                <w:sz w:val="28"/>
                <w:szCs w:val="28"/>
              </w:rPr>
            </w:pPr>
            <w:r w:rsidRPr="00414087">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водоснабжения питьевой водой (полный цикл)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C16266"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E889CB"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FB0710"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4AD43F"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6AA2B27F"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CFBC6DF" w14:textId="77777777" w:rsidR="00414087" w:rsidRPr="00414087" w:rsidRDefault="00414087" w:rsidP="00414087">
            <w:pPr>
              <w:jc w:val="center"/>
              <w:rPr>
                <w:bCs/>
                <w:color w:val="000000"/>
                <w:sz w:val="28"/>
                <w:szCs w:val="28"/>
              </w:rPr>
            </w:pPr>
            <w:r w:rsidRPr="00414087">
              <w:rPr>
                <w:bCs/>
                <w:color w:val="000000"/>
                <w:sz w:val="28"/>
                <w:szCs w:val="28"/>
              </w:rPr>
              <w:t>4.6.</w:t>
            </w:r>
          </w:p>
        </w:tc>
        <w:tc>
          <w:tcPr>
            <w:tcW w:w="3402" w:type="dxa"/>
            <w:tcBorders>
              <w:top w:val="single" w:sz="4" w:space="0" w:color="auto"/>
              <w:left w:val="single" w:sz="4" w:space="0" w:color="auto"/>
              <w:bottom w:val="single" w:sz="4" w:space="0" w:color="auto"/>
              <w:right w:val="single" w:sz="4" w:space="0" w:color="auto"/>
            </w:tcBorders>
            <w:hideMark/>
          </w:tcPr>
          <w:p w14:paraId="72092CB4" w14:textId="77777777" w:rsidR="00414087" w:rsidRPr="00414087" w:rsidRDefault="00414087" w:rsidP="00414087">
            <w:pPr>
              <w:rPr>
                <w:bCs/>
                <w:color w:val="000000"/>
                <w:sz w:val="28"/>
                <w:szCs w:val="28"/>
              </w:rPr>
            </w:pPr>
            <w:r w:rsidRPr="00414087">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водоснабжения технической водой (полный цикл)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04F178"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B08102"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51D93B"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078C6C"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156A909C"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EA692DE" w14:textId="77777777" w:rsidR="00414087" w:rsidRPr="00414087" w:rsidRDefault="00414087" w:rsidP="00414087">
            <w:pPr>
              <w:jc w:val="center"/>
              <w:rPr>
                <w:bCs/>
                <w:color w:val="000000"/>
                <w:sz w:val="28"/>
                <w:szCs w:val="28"/>
              </w:rPr>
            </w:pPr>
            <w:r w:rsidRPr="00414087">
              <w:rPr>
                <w:bCs/>
                <w:color w:val="000000"/>
                <w:sz w:val="28"/>
                <w:szCs w:val="28"/>
              </w:rPr>
              <w:t>4.7.</w:t>
            </w:r>
          </w:p>
        </w:tc>
        <w:tc>
          <w:tcPr>
            <w:tcW w:w="3402" w:type="dxa"/>
            <w:tcBorders>
              <w:top w:val="single" w:sz="4" w:space="0" w:color="auto"/>
              <w:left w:val="single" w:sz="4" w:space="0" w:color="auto"/>
              <w:bottom w:val="single" w:sz="4" w:space="0" w:color="auto"/>
              <w:right w:val="single" w:sz="4" w:space="0" w:color="auto"/>
            </w:tcBorders>
            <w:hideMark/>
          </w:tcPr>
          <w:p w14:paraId="575D3B98"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очистке сточных вод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C41441"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49D9E1"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386588"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BCF40"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02ECDC08"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43A79A7" w14:textId="77777777" w:rsidR="00414087" w:rsidRPr="00414087" w:rsidRDefault="00414087" w:rsidP="00414087">
            <w:pPr>
              <w:jc w:val="center"/>
              <w:rPr>
                <w:bCs/>
                <w:color w:val="000000"/>
                <w:sz w:val="28"/>
                <w:szCs w:val="28"/>
              </w:rPr>
            </w:pPr>
            <w:r w:rsidRPr="00414087">
              <w:rPr>
                <w:bCs/>
                <w:color w:val="000000"/>
                <w:sz w:val="28"/>
                <w:szCs w:val="28"/>
              </w:rPr>
              <w:t>4.8.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59D25C"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 xml:space="preserve">для организаций, </w:t>
            </w:r>
            <w:r w:rsidRPr="00414087">
              <w:rPr>
                <w:color w:val="000000"/>
                <w:sz w:val="22"/>
                <w:szCs w:val="22"/>
                <w:u w:val="single"/>
              </w:rPr>
              <w:lastRenderedPageBreak/>
              <w:t>оказывающих услуги по транспортировке сточных вод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E7F355" w14:textId="77777777" w:rsidR="00414087" w:rsidRPr="00414087" w:rsidRDefault="00414087" w:rsidP="00414087">
            <w:pPr>
              <w:jc w:val="center"/>
              <w:rPr>
                <w:bCs/>
                <w:color w:val="000000"/>
                <w:sz w:val="28"/>
                <w:szCs w:val="28"/>
              </w:rPr>
            </w:pPr>
            <w:r w:rsidRPr="00414087">
              <w:rPr>
                <w:bCs/>
                <w:color w:val="000000"/>
                <w:sz w:val="28"/>
                <w:szCs w:val="28"/>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6ECA88"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5CCE9F"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6F967B"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713E73EB" w14:textId="77777777" w:rsidTr="00414087">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3C1CF62" w14:textId="77777777" w:rsidR="00414087" w:rsidRPr="00414087" w:rsidRDefault="00414087" w:rsidP="00414087">
            <w:pPr>
              <w:jc w:val="center"/>
              <w:rPr>
                <w:bCs/>
                <w:color w:val="000000"/>
                <w:sz w:val="28"/>
                <w:szCs w:val="28"/>
              </w:rPr>
            </w:pPr>
            <w:r w:rsidRPr="00414087">
              <w:rPr>
                <w:bCs/>
                <w:color w:val="000000"/>
                <w:sz w:val="28"/>
                <w:szCs w:val="28"/>
              </w:rPr>
              <w:t>4.9.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3DD073"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водоотведению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72A132"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9ED7B3"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C5D461" w14:textId="77777777" w:rsidR="00414087" w:rsidRPr="00414087" w:rsidRDefault="00414087" w:rsidP="00414087">
            <w:pPr>
              <w:jc w:val="center"/>
              <w:rPr>
                <w:bCs/>
                <w:color w:val="000000"/>
                <w:sz w:val="28"/>
                <w:szCs w:val="28"/>
              </w:rPr>
            </w:pPr>
            <w:r w:rsidRPr="00414087">
              <w:rPr>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716BB9" w14:textId="77777777" w:rsidR="00414087" w:rsidRPr="00414087" w:rsidRDefault="00414087" w:rsidP="00414087">
            <w:pPr>
              <w:jc w:val="center"/>
              <w:rPr>
                <w:bCs/>
                <w:color w:val="000000"/>
                <w:sz w:val="28"/>
                <w:szCs w:val="28"/>
              </w:rPr>
            </w:pPr>
            <w:r w:rsidRPr="00414087">
              <w:rPr>
                <w:bCs/>
                <w:color w:val="000000"/>
                <w:sz w:val="28"/>
                <w:szCs w:val="28"/>
              </w:rPr>
              <w:t>-</w:t>
            </w:r>
          </w:p>
        </w:tc>
      </w:tr>
    </w:tbl>
    <w:p w14:paraId="03F1E4CD" w14:textId="77777777" w:rsidR="00414087" w:rsidRPr="00414087" w:rsidRDefault="00414087" w:rsidP="00414087">
      <w:pPr>
        <w:ind w:left="-567"/>
        <w:jc w:val="center"/>
        <w:rPr>
          <w:bCs/>
          <w:color w:val="000000"/>
          <w:sz w:val="28"/>
          <w:szCs w:val="28"/>
        </w:rPr>
      </w:pPr>
    </w:p>
    <w:p w14:paraId="71E34BA2" w14:textId="77777777" w:rsidR="00414087" w:rsidRPr="00414087" w:rsidRDefault="00414087" w:rsidP="00414087">
      <w:pPr>
        <w:spacing w:after="200" w:line="276" w:lineRule="auto"/>
        <w:rPr>
          <w:bCs/>
          <w:color w:val="000000"/>
          <w:sz w:val="28"/>
          <w:szCs w:val="28"/>
        </w:rPr>
      </w:pPr>
      <w:r w:rsidRPr="00414087">
        <w:rPr>
          <w:bCs/>
          <w:color w:val="000000"/>
          <w:sz w:val="28"/>
          <w:szCs w:val="28"/>
        </w:rPr>
        <w:br w:type="page"/>
      </w:r>
    </w:p>
    <w:p w14:paraId="37D98AC6" w14:textId="77777777" w:rsidR="00414087" w:rsidRPr="00414087" w:rsidRDefault="00414087" w:rsidP="00414087">
      <w:pPr>
        <w:ind w:left="-567"/>
        <w:jc w:val="center"/>
        <w:rPr>
          <w:bCs/>
          <w:color w:val="000000"/>
          <w:sz w:val="28"/>
          <w:szCs w:val="28"/>
        </w:rPr>
      </w:pPr>
      <w:r w:rsidRPr="00414087">
        <w:rPr>
          <w:bCs/>
          <w:color w:val="000000"/>
          <w:sz w:val="28"/>
          <w:szCs w:val="28"/>
        </w:rPr>
        <w:lastRenderedPageBreak/>
        <w:t>Раздел 9. Расчет эффективности производственной программы</w:t>
      </w:r>
    </w:p>
    <w:p w14:paraId="2FADB0C3" w14:textId="77777777" w:rsidR="00414087" w:rsidRPr="00414087" w:rsidRDefault="00414087" w:rsidP="00414087">
      <w:pPr>
        <w:ind w:left="-567"/>
        <w:jc w:val="center"/>
        <w:rPr>
          <w:bCs/>
          <w:color w:val="000000"/>
          <w:sz w:val="28"/>
          <w:szCs w:val="28"/>
        </w:rPr>
      </w:pPr>
    </w:p>
    <w:tbl>
      <w:tblPr>
        <w:tblStyle w:val="387"/>
        <w:tblW w:w="11055" w:type="dxa"/>
        <w:jc w:val="center"/>
        <w:tblInd w:w="0" w:type="dxa"/>
        <w:tblLayout w:type="fixed"/>
        <w:tblLook w:val="04A0" w:firstRow="1" w:lastRow="0" w:firstColumn="1" w:lastColumn="0" w:noHBand="0" w:noVBand="1"/>
      </w:tblPr>
      <w:tblGrid>
        <w:gridCol w:w="735"/>
        <w:gridCol w:w="3658"/>
        <w:gridCol w:w="1559"/>
        <w:gridCol w:w="2552"/>
        <w:gridCol w:w="2551"/>
      </w:tblGrid>
      <w:tr w:rsidR="00414087" w:rsidRPr="00414087" w14:paraId="432E6CE4" w14:textId="77777777" w:rsidTr="00414087">
        <w:trPr>
          <w:trHeight w:val="232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3562F2B8" w14:textId="77777777" w:rsidR="00414087" w:rsidRPr="00414087" w:rsidRDefault="00414087" w:rsidP="00414087">
            <w:pPr>
              <w:jc w:val="center"/>
              <w:rPr>
                <w:bCs/>
                <w:color w:val="000000"/>
                <w:sz w:val="28"/>
                <w:szCs w:val="28"/>
              </w:rPr>
            </w:pPr>
            <w:r w:rsidRPr="00414087">
              <w:rPr>
                <w:bCs/>
                <w:color w:val="000000"/>
                <w:sz w:val="28"/>
                <w:szCs w:val="28"/>
              </w:rPr>
              <w:t>№ п/п</w:t>
            </w:r>
          </w:p>
        </w:tc>
        <w:tc>
          <w:tcPr>
            <w:tcW w:w="3659" w:type="dxa"/>
            <w:tcBorders>
              <w:top w:val="single" w:sz="4" w:space="0" w:color="auto"/>
              <w:left w:val="single" w:sz="4" w:space="0" w:color="auto"/>
              <w:bottom w:val="single" w:sz="4" w:space="0" w:color="auto"/>
              <w:right w:val="single" w:sz="4" w:space="0" w:color="auto"/>
            </w:tcBorders>
            <w:vAlign w:val="center"/>
            <w:hideMark/>
          </w:tcPr>
          <w:p w14:paraId="30065A6E" w14:textId="77777777" w:rsidR="00414087" w:rsidRPr="00414087" w:rsidRDefault="00414087" w:rsidP="00414087">
            <w:pPr>
              <w:jc w:val="center"/>
              <w:rPr>
                <w:bCs/>
                <w:color w:val="000000"/>
                <w:sz w:val="28"/>
                <w:szCs w:val="28"/>
              </w:rPr>
            </w:pPr>
            <w:r w:rsidRPr="00414087">
              <w:rPr>
                <w:bCs/>
                <w:color w:val="000000"/>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C802C7" w14:textId="77777777" w:rsidR="00414087" w:rsidRPr="00414087" w:rsidRDefault="00414087" w:rsidP="00414087">
            <w:pPr>
              <w:jc w:val="center"/>
              <w:rPr>
                <w:bCs/>
                <w:color w:val="000000"/>
                <w:sz w:val="28"/>
                <w:szCs w:val="28"/>
              </w:rPr>
            </w:pPr>
            <w:r w:rsidRPr="00414087">
              <w:rPr>
                <w:bCs/>
                <w:color w:val="000000"/>
                <w:sz w:val="28"/>
                <w:szCs w:val="28"/>
              </w:rPr>
              <w:t>Значение показателя в базовом периоде    2022год</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1F7DCF" w14:textId="77777777" w:rsidR="00414087" w:rsidRPr="00414087" w:rsidRDefault="00414087" w:rsidP="00414087">
            <w:pPr>
              <w:jc w:val="center"/>
              <w:rPr>
                <w:bCs/>
                <w:color w:val="000000"/>
                <w:sz w:val="28"/>
                <w:szCs w:val="28"/>
              </w:rPr>
            </w:pPr>
            <w:r w:rsidRPr="00414087">
              <w:rPr>
                <w:bCs/>
                <w:color w:val="000000"/>
                <w:sz w:val="28"/>
                <w:szCs w:val="28"/>
              </w:rPr>
              <w:t>Планируемое значение показателя по итогам реализации производственной программы                  2023 год</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2A4F3C" w14:textId="77777777" w:rsidR="00414087" w:rsidRPr="00414087" w:rsidRDefault="00414087" w:rsidP="00414087">
            <w:pPr>
              <w:jc w:val="center"/>
              <w:rPr>
                <w:bCs/>
                <w:color w:val="000000"/>
                <w:sz w:val="28"/>
                <w:szCs w:val="28"/>
              </w:rPr>
            </w:pPr>
            <w:r w:rsidRPr="00414087">
              <w:rPr>
                <w:bCs/>
                <w:color w:val="000000"/>
                <w:sz w:val="28"/>
                <w:szCs w:val="28"/>
              </w:rPr>
              <w:t>Эффективность производственной программы,               тыс. руб.</w:t>
            </w:r>
          </w:p>
        </w:tc>
      </w:tr>
      <w:tr w:rsidR="00414087" w:rsidRPr="00414087" w14:paraId="178404D9" w14:textId="77777777" w:rsidTr="00414087">
        <w:trPr>
          <w:jc w:val="center"/>
        </w:trPr>
        <w:tc>
          <w:tcPr>
            <w:tcW w:w="736" w:type="dxa"/>
            <w:tcBorders>
              <w:top w:val="single" w:sz="4" w:space="0" w:color="auto"/>
              <w:left w:val="single" w:sz="4" w:space="0" w:color="auto"/>
              <w:bottom w:val="single" w:sz="4" w:space="0" w:color="auto"/>
              <w:right w:val="single" w:sz="4" w:space="0" w:color="auto"/>
            </w:tcBorders>
            <w:hideMark/>
          </w:tcPr>
          <w:p w14:paraId="6714343A"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14:paraId="0D248744" w14:textId="77777777" w:rsidR="00414087" w:rsidRPr="00414087" w:rsidRDefault="00414087" w:rsidP="00414087">
            <w:pPr>
              <w:jc w:val="center"/>
              <w:rPr>
                <w:bCs/>
                <w:color w:val="000000"/>
                <w:sz w:val="28"/>
                <w:szCs w:val="28"/>
              </w:rPr>
            </w:pPr>
            <w:r w:rsidRPr="00414087">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4D65E849"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14:paraId="598D1548" w14:textId="77777777" w:rsidR="00414087" w:rsidRPr="00414087" w:rsidRDefault="00414087" w:rsidP="00414087">
            <w:pPr>
              <w:jc w:val="center"/>
              <w:rPr>
                <w:bCs/>
                <w:color w:val="000000"/>
                <w:sz w:val="28"/>
                <w:szCs w:val="28"/>
              </w:rPr>
            </w:pPr>
            <w:r w:rsidRPr="00414087">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14:paraId="1476400E" w14:textId="77777777" w:rsidR="00414087" w:rsidRPr="00414087" w:rsidRDefault="00414087" w:rsidP="00414087">
            <w:pPr>
              <w:jc w:val="center"/>
              <w:rPr>
                <w:bCs/>
                <w:color w:val="000000"/>
                <w:sz w:val="28"/>
                <w:szCs w:val="28"/>
              </w:rPr>
            </w:pPr>
            <w:r w:rsidRPr="00414087">
              <w:rPr>
                <w:bCs/>
                <w:color w:val="000000"/>
                <w:sz w:val="28"/>
                <w:szCs w:val="28"/>
              </w:rPr>
              <w:t>5</w:t>
            </w:r>
          </w:p>
        </w:tc>
      </w:tr>
      <w:tr w:rsidR="00414087" w:rsidRPr="00414087" w14:paraId="1AE41F33" w14:textId="77777777" w:rsidTr="00414087">
        <w:trPr>
          <w:trHeight w:val="357"/>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3EBAAF4E" w14:textId="77777777" w:rsidR="00414087" w:rsidRPr="00414087" w:rsidRDefault="00414087" w:rsidP="00414087">
            <w:pPr>
              <w:numPr>
                <w:ilvl w:val="0"/>
                <w:numId w:val="31"/>
              </w:numPr>
              <w:contextualSpacing/>
              <w:jc w:val="center"/>
              <w:rPr>
                <w:bCs/>
                <w:color w:val="000000"/>
                <w:sz w:val="28"/>
                <w:szCs w:val="28"/>
              </w:rPr>
            </w:pPr>
            <w:r w:rsidRPr="00414087">
              <w:rPr>
                <w:bCs/>
                <w:color w:val="000000"/>
                <w:sz w:val="28"/>
                <w:szCs w:val="28"/>
              </w:rPr>
              <w:t>Показатели качества воды</w:t>
            </w:r>
          </w:p>
        </w:tc>
      </w:tr>
      <w:tr w:rsidR="00414087" w:rsidRPr="00414087" w14:paraId="235FB5D0" w14:textId="77777777" w:rsidTr="00414087">
        <w:trPr>
          <w:trHeight w:val="340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3C8DB587" w14:textId="77777777" w:rsidR="00414087" w:rsidRPr="00414087" w:rsidRDefault="00414087" w:rsidP="00414087">
            <w:pPr>
              <w:jc w:val="center"/>
              <w:rPr>
                <w:bCs/>
                <w:color w:val="000000"/>
                <w:sz w:val="28"/>
                <w:szCs w:val="28"/>
              </w:rPr>
            </w:pPr>
            <w:r w:rsidRPr="00414087">
              <w:rPr>
                <w:bCs/>
                <w:color w:val="000000"/>
                <w:sz w:val="28"/>
                <w:szCs w:val="28"/>
              </w:rPr>
              <w:t>1.1.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2379D941" w14:textId="77777777" w:rsidR="00414087" w:rsidRPr="00414087" w:rsidRDefault="00414087" w:rsidP="00414087">
            <w:pPr>
              <w:rPr>
                <w:color w:val="000000"/>
                <w:sz w:val="22"/>
                <w:szCs w:val="22"/>
              </w:rPr>
            </w:pPr>
            <w:r w:rsidRPr="00414087">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906AF5"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363F267"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C571224"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6E1E99B2" w14:textId="77777777" w:rsidTr="00414087">
        <w:trPr>
          <w:trHeight w:val="2253"/>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29CEB206" w14:textId="77777777" w:rsidR="00414087" w:rsidRPr="00414087" w:rsidRDefault="00414087" w:rsidP="00414087">
            <w:pPr>
              <w:jc w:val="center"/>
              <w:rPr>
                <w:bCs/>
                <w:color w:val="000000"/>
                <w:sz w:val="28"/>
                <w:szCs w:val="28"/>
              </w:rPr>
            </w:pPr>
            <w:r w:rsidRPr="00414087">
              <w:rPr>
                <w:bCs/>
                <w:color w:val="000000"/>
                <w:sz w:val="28"/>
                <w:szCs w:val="28"/>
              </w:rPr>
              <w:t>1.2.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79905243" w14:textId="77777777" w:rsidR="00414087" w:rsidRPr="00414087" w:rsidRDefault="00414087" w:rsidP="00414087">
            <w:pPr>
              <w:rPr>
                <w:bCs/>
                <w:color w:val="000000"/>
                <w:sz w:val="28"/>
                <w:szCs w:val="28"/>
              </w:rPr>
            </w:pPr>
            <w:r w:rsidRPr="00414087">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B0DC7C"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C075C8A"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175C54B"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0F99594B" w14:textId="77777777" w:rsidTr="00414087">
        <w:trPr>
          <w:trHeight w:val="78"/>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26FB3E7F" w14:textId="77777777" w:rsidR="00414087" w:rsidRPr="00414087" w:rsidRDefault="00414087" w:rsidP="00414087">
            <w:pPr>
              <w:numPr>
                <w:ilvl w:val="0"/>
                <w:numId w:val="31"/>
              </w:numPr>
              <w:contextualSpacing/>
              <w:jc w:val="center"/>
              <w:rPr>
                <w:bCs/>
                <w:color w:val="000000"/>
                <w:sz w:val="28"/>
                <w:szCs w:val="28"/>
              </w:rPr>
            </w:pPr>
            <w:r w:rsidRPr="00414087">
              <w:rPr>
                <w:bCs/>
                <w:color w:val="000000"/>
                <w:sz w:val="28"/>
                <w:szCs w:val="28"/>
              </w:rPr>
              <w:t>Показатели надежности и бесперебойности водоснабжения и водоотведения</w:t>
            </w:r>
          </w:p>
        </w:tc>
      </w:tr>
      <w:tr w:rsidR="00414087" w:rsidRPr="00414087" w14:paraId="57483189" w14:textId="77777777" w:rsidTr="00414087">
        <w:trPr>
          <w:trHeight w:val="4124"/>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09034CD8" w14:textId="77777777" w:rsidR="00414087" w:rsidRPr="00414087" w:rsidRDefault="00414087" w:rsidP="00414087">
            <w:pPr>
              <w:jc w:val="center"/>
              <w:rPr>
                <w:bCs/>
                <w:color w:val="000000"/>
                <w:sz w:val="28"/>
                <w:szCs w:val="28"/>
              </w:rPr>
            </w:pPr>
            <w:r w:rsidRPr="00414087">
              <w:rPr>
                <w:bCs/>
                <w:color w:val="000000"/>
                <w:sz w:val="28"/>
                <w:szCs w:val="28"/>
              </w:rPr>
              <w:t>2.1.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5EA7AF97" w14:textId="77777777" w:rsidR="00414087" w:rsidRPr="00414087" w:rsidRDefault="00414087" w:rsidP="00414087">
            <w:pPr>
              <w:rPr>
                <w:bCs/>
                <w:color w:val="000000"/>
                <w:sz w:val="28"/>
                <w:szCs w:val="28"/>
              </w:rPr>
            </w:pPr>
            <w:r w:rsidRPr="0041408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082BBD"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E82E379"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5D95CA"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73C97F89" w14:textId="77777777" w:rsidTr="00414087">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07A135BB" w14:textId="77777777" w:rsidR="00414087" w:rsidRPr="00414087" w:rsidRDefault="00414087" w:rsidP="00414087">
            <w:pPr>
              <w:jc w:val="center"/>
              <w:rPr>
                <w:bCs/>
                <w:color w:val="000000"/>
                <w:sz w:val="28"/>
                <w:szCs w:val="28"/>
              </w:rPr>
            </w:pPr>
            <w:r w:rsidRPr="00414087">
              <w:rPr>
                <w:bCs/>
                <w:color w:val="000000"/>
                <w:sz w:val="28"/>
                <w:szCs w:val="28"/>
              </w:rPr>
              <w:lastRenderedPageBreak/>
              <w:t>2.2.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4E96FC0F" w14:textId="77777777" w:rsidR="00414087" w:rsidRPr="00414087" w:rsidRDefault="00414087" w:rsidP="00414087">
            <w:pPr>
              <w:jc w:val="center"/>
              <w:rPr>
                <w:bCs/>
                <w:color w:val="000000"/>
                <w:sz w:val="28"/>
                <w:szCs w:val="28"/>
              </w:rPr>
            </w:pPr>
            <w:r w:rsidRPr="00414087">
              <w:rPr>
                <w:color w:val="000000"/>
                <w:sz w:val="22"/>
                <w:szCs w:val="22"/>
              </w:rPr>
              <w:t>Удельное количество аварий и засоров в расчете на протяженность канализационной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509CF9"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2C7E9" w14:textId="77777777" w:rsidR="00414087" w:rsidRPr="00414087" w:rsidRDefault="00414087" w:rsidP="00414087">
            <w:pPr>
              <w:jc w:val="center"/>
              <w:rPr>
                <w:bCs/>
                <w:color w:val="000000"/>
                <w:sz w:val="28"/>
                <w:szCs w:val="28"/>
              </w:rPr>
            </w:pPr>
            <w:r w:rsidRPr="00414087">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DC0C1C"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530A6B50" w14:textId="77777777" w:rsidTr="00414087">
        <w:trPr>
          <w:trHeight w:val="29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142EA43B"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5C5F2FD7" w14:textId="77777777" w:rsidR="00414087" w:rsidRPr="00414087" w:rsidRDefault="00414087" w:rsidP="00414087">
            <w:pPr>
              <w:jc w:val="center"/>
              <w:rPr>
                <w:bCs/>
                <w:color w:val="000000"/>
                <w:sz w:val="28"/>
                <w:szCs w:val="28"/>
              </w:rPr>
            </w:pPr>
            <w:r w:rsidRPr="00414087">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BB4517"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6521C" w14:textId="77777777" w:rsidR="00414087" w:rsidRPr="00414087" w:rsidRDefault="00414087" w:rsidP="00414087">
            <w:pPr>
              <w:jc w:val="center"/>
              <w:rPr>
                <w:bCs/>
                <w:color w:val="000000"/>
                <w:sz w:val="28"/>
                <w:szCs w:val="28"/>
              </w:rPr>
            </w:pPr>
            <w:r w:rsidRPr="00414087">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98ABFA" w14:textId="77777777" w:rsidR="00414087" w:rsidRPr="00414087" w:rsidRDefault="00414087" w:rsidP="00414087">
            <w:pPr>
              <w:jc w:val="center"/>
              <w:rPr>
                <w:bCs/>
                <w:color w:val="000000"/>
                <w:sz w:val="28"/>
                <w:szCs w:val="28"/>
              </w:rPr>
            </w:pPr>
            <w:r w:rsidRPr="00414087">
              <w:rPr>
                <w:bCs/>
                <w:color w:val="000000"/>
                <w:sz w:val="28"/>
                <w:szCs w:val="28"/>
              </w:rPr>
              <w:t>5</w:t>
            </w:r>
          </w:p>
        </w:tc>
      </w:tr>
      <w:tr w:rsidR="00414087" w:rsidRPr="00414087" w14:paraId="5D98FFE8" w14:textId="77777777" w:rsidTr="00414087">
        <w:trPr>
          <w:trHeight w:val="415"/>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51C3BF91" w14:textId="77777777" w:rsidR="00414087" w:rsidRPr="00414087" w:rsidRDefault="00414087" w:rsidP="00414087">
            <w:pPr>
              <w:numPr>
                <w:ilvl w:val="0"/>
                <w:numId w:val="31"/>
              </w:numPr>
              <w:contextualSpacing/>
              <w:jc w:val="center"/>
              <w:rPr>
                <w:bCs/>
                <w:color w:val="000000"/>
                <w:sz w:val="28"/>
                <w:szCs w:val="28"/>
              </w:rPr>
            </w:pPr>
            <w:r w:rsidRPr="00414087">
              <w:rPr>
                <w:bCs/>
                <w:color w:val="000000"/>
                <w:sz w:val="28"/>
                <w:szCs w:val="28"/>
              </w:rPr>
              <w:t>Показатели качества очистки сточных вод</w:t>
            </w:r>
          </w:p>
        </w:tc>
      </w:tr>
      <w:tr w:rsidR="00414087" w:rsidRPr="00414087" w14:paraId="39868570" w14:textId="77777777" w:rsidTr="00414087">
        <w:trPr>
          <w:trHeight w:val="183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519E4624" w14:textId="77777777" w:rsidR="00414087" w:rsidRPr="00414087" w:rsidRDefault="00414087" w:rsidP="00414087">
            <w:pPr>
              <w:jc w:val="center"/>
              <w:rPr>
                <w:bCs/>
                <w:color w:val="000000"/>
                <w:sz w:val="28"/>
                <w:szCs w:val="28"/>
              </w:rPr>
            </w:pPr>
            <w:r w:rsidRPr="00414087">
              <w:rPr>
                <w:bCs/>
                <w:color w:val="000000"/>
                <w:sz w:val="28"/>
                <w:szCs w:val="28"/>
              </w:rPr>
              <w:t>3.1.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3FF5AB45" w14:textId="77777777" w:rsidR="00414087" w:rsidRPr="00414087" w:rsidRDefault="00414087" w:rsidP="00414087">
            <w:pPr>
              <w:rPr>
                <w:color w:val="000000"/>
                <w:sz w:val="22"/>
                <w:szCs w:val="22"/>
              </w:rPr>
            </w:pPr>
            <w:r w:rsidRPr="0041408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B847E3"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AAB6CB"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6334FBB"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18F4F25E" w14:textId="77777777" w:rsidTr="00414087">
        <w:trPr>
          <w:trHeight w:val="2102"/>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78B9DE9E" w14:textId="77777777" w:rsidR="00414087" w:rsidRPr="00414087" w:rsidRDefault="00414087" w:rsidP="00414087">
            <w:pPr>
              <w:jc w:val="center"/>
              <w:rPr>
                <w:bCs/>
                <w:color w:val="000000"/>
                <w:sz w:val="28"/>
                <w:szCs w:val="28"/>
              </w:rPr>
            </w:pPr>
            <w:r w:rsidRPr="00414087">
              <w:rPr>
                <w:bCs/>
                <w:color w:val="000000"/>
                <w:sz w:val="28"/>
                <w:szCs w:val="28"/>
              </w:rPr>
              <w:t>3.2.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0D9E57CD" w14:textId="77777777" w:rsidR="00414087" w:rsidRPr="00414087" w:rsidRDefault="00414087" w:rsidP="00414087">
            <w:pPr>
              <w:rPr>
                <w:bCs/>
                <w:color w:val="000000"/>
                <w:sz w:val="28"/>
                <w:szCs w:val="28"/>
              </w:rPr>
            </w:pPr>
            <w:r w:rsidRPr="0041408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9B0574"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2CEC89"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27B22DB"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04179BE9" w14:textId="77777777" w:rsidTr="00414087">
        <w:trPr>
          <w:trHeight w:val="310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0802CC94" w14:textId="77777777" w:rsidR="00414087" w:rsidRPr="00414087" w:rsidRDefault="00414087" w:rsidP="00414087">
            <w:pPr>
              <w:jc w:val="center"/>
              <w:rPr>
                <w:bCs/>
                <w:color w:val="000000"/>
                <w:sz w:val="28"/>
                <w:szCs w:val="28"/>
              </w:rPr>
            </w:pPr>
            <w:r w:rsidRPr="00414087">
              <w:rPr>
                <w:bCs/>
                <w:color w:val="000000"/>
                <w:sz w:val="28"/>
                <w:szCs w:val="28"/>
              </w:rPr>
              <w:t>3.3.</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E6F07BB" w14:textId="77777777" w:rsidR="00414087" w:rsidRPr="00414087" w:rsidRDefault="00414087" w:rsidP="00414087">
            <w:pPr>
              <w:rPr>
                <w:color w:val="000000"/>
                <w:sz w:val="22"/>
                <w:szCs w:val="22"/>
              </w:rPr>
            </w:pPr>
            <w:r w:rsidRPr="0041408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887317"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B41165"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40C39F1"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54C9BB71" w14:textId="77777777" w:rsidTr="00414087">
        <w:trPr>
          <w:trHeight w:val="784"/>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14:paraId="18C4E674" w14:textId="77777777" w:rsidR="00414087" w:rsidRPr="00414087" w:rsidRDefault="00414087" w:rsidP="00414087">
            <w:pPr>
              <w:numPr>
                <w:ilvl w:val="0"/>
                <w:numId w:val="31"/>
              </w:numPr>
              <w:contextualSpacing/>
              <w:jc w:val="center"/>
              <w:rPr>
                <w:bCs/>
                <w:color w:val="000000"/>
                <w:sz w:val="28"/>
                <w:szCs w:val="28"/>
              </w:rPr>
            </w:pPr>
            <w:r w:rsidRPr="00414087">
              <w:rPr>
                <w:bCs/>
                <w:color w:val="000000"/>
                <w:sz w:val="28"/>
                <w:szCs w:val="28"/>
              </w:rPr>
              <w:t>Показатели энергетической эффективности использования ресурсов, в том числе уровень потерь воды</w:t>
            </w:r>
          </w:p>
        </w:tc>
      </w:tr>
      <w:tr w:rsidR="00414087" w:rsidRPr="00414087" w14:paraId="155113CC" w14:textId="77777777" w:rsidTr="00414087">
        <w:trPr>
          <w:trHeight w:val="176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5A28CCF2" w14:textId="77777777" w:rsidR="00414087" w:rsidRPr="00414087" w:rsidRDefault="00414087" w:rsidP="00414087">
            <w:pPr>
              <w:jc w:val="center"/>
              <w:rPr>
                <w:bCs/>
                <w:color w:val="000000"/>
                <w:sz w:val="28"/>
                <w:szCs w:val="28"/>
              </w:rPr>
            </w:pPr>
            <w:r w:rsidRPr="00414087">
              <w:rPr>
                <w:bCs/>
                <w:color w:val="000000"/>
                <w:sz w:val="28"/>
                <w:szCs w:val="28"/>
              </w:rPr>
              <w:t>4.1.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A4B3328" w14:textId="77777777" w:rsidR="00414087" w:rsidRPr="00414087" w:rsidRDefault="00414087" w:rsidP="00414087">
            <w:pPr>
              <w:rPr>
                <w:bCs/>
                <w:color w:val="000000"/>
                <w:sz w:val="28"/>
                <w:szCs w:val="28"/>
              </w:rPr>
            </w:pPr>
            <w:r w:rsidRPr="00414087">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F67E2A" w14:textId="77777777" w:rsidR="00414087" w:rsidRPr="00414087" w:rsidRDefault="00414087" w:rsidP="00414087">
            <w:pPr>
              <w:jc w:val="center"/>
              <w:rPr>
                <w:bCs/>
                <w:color w:val="000000"/>
                <w:sz w:val="28"/>
                <w:szCs w:val="28"/>
              </w:rPr>
            </w:pPr>
            <w:r w:rsidRPr="00414087">
              <w:rPr>
                <w:bCs/>
                <w:color w:val="000000"/>
                <w:sz w:val="28"/>
                <w:szCs w:val="28"/>
              </w:rPr>
              <w:t>38,40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852FC08" w14:textId="77777777" w:rsidR="00414087" w:rsidRPr="00414087" w:rsidRDefault="00414087" w:rsidP="00414087">
            <w:pPr>
              <w:jc w:val="center"/>
              <w:rPr>
                <w:bCs/>
                <w:color w:val="000000"/>
                <w:sz w:val="28"/>
                <w:szCs w:val="28"/>
              </w:rPr>
            </w:pPr>
            <w:r w:rsidRPr="00414087">
              <w:rPr>
                <w:bCs/>
                <w:color w:val="000000"/>
                <w:sz w:val="28"/>
                <w:szCs w:val="28"/>
              </w:rPr>
              <w:t>38,40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9B9287"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25419575" w14:textId="77777777" w:rsidTr="00414087">
        <w:trPr>
          <w:trHeight w:val="1013"/>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627128E9" w14:textId="77777777" w:rsidR="00414087" w:rsidRPr="00414087" w:rsidRDefault="00414087" w:rsidP="00414087">
            <w:pPr>
              <w:jc w:val="center"/>
              <w:rPr>
                <w:bCs/>
                <w:color w:val="000000"/>
                <w:sz w:val="28"/>
                <w:szCs w:val="28"/>
              </w:rPr>
            </w:pPr>
            <w:r w:rsidRPr="00414087">
              <w:rPr>
                <w:bCs/>
                <w:color w:val="000000"/>
                <w:sz w:val="28"/>
                <w:szCs w:val="28"/>
              </w:rPr>
              <w:t>4.2.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2A3B6E81" w14:textId="77777777" w:rsidR="00414087" w:rsidRPr="00414087" w:rsidRDefault="00414087" w:rsidP="00414087">
            <w:pPr>
              <w:rPr>
                <w:color w:val="000000"/>
                <w:sz w:val="22"/>
                <w:szCs w:val="22"/>
              </w:rPr>
            </w:pPr>
            <w:r w:rsidRPr="00414087">
              <w:rPr>
                <w:color w:val="000000"/>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0B0801" w14:textId="77777777" w:rsidR="00414087" w:rsidRPr="00414087" w:rsidRDefault="00414087" w:rsidP="00414087">
            <w:pPr>
              <w:jc w:val="center"/>
              <w:rPr>
                <w:bCs/>
                <w:color w:val="000000"/>
                <w:sz w:val="28"/>
                <w:szCs w:val="28"/>
              </w:rPr>
            </w:pPr>
            <w:r w:rsidRPr="00414087">
              <w:rPr>
                <w:bCs/>
                <w:color w:val="000000"/>
                <w:sz w:val="28"/>
                <w:szCs w:val="28"/>
              </w:rPr>
              <w:t>33,88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3EF098" w14:textId="77777777" w:rsidR="00414087" w:rsidRPr="00414087" w:rsidRDefault="00414087" w:rsidP="00414087">
            <w:pPr>
              <w:jc w:val="center"/>
              <w:rPr>
                <w:bCs/>
                <w:color w:val="000000"/>
                <w:sz w:val="28"/>
                <w:szCs w:val="28"/>
              </w:rPr>
            </w:pPr>
            <w:r w:rsidRPr="00414087">
              <w:rPr>
                <w:bCs/>
                <w:color w:val="000000"/>
                <w:sz w:val="28"/>
                <w:szCs w:val="28"/>
              </w:rPr>
              <w:t>33,88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A0D614"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0B3F367D" w14:textId="77777777" w:rsidTr="00414087">
        <w:trPr>
          <w:trHeight w:val="2312"/>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600F7B53" w14:textId="77777777" w:rsidR="00414087" w:rsidRPr="00414087" w:rsidRDefault="00414087" w:rsidP="00414087">
            <w:pPr>
              <w:jc w:val="center"/>
              <w:rPr>
                <w:bCs/>
                <w:color w:val="000000"/>
                <w:sz w:val="28"/>
                <w:szCs w:val="28"/>
              </w:rPr>
            </w:pPr>
            <w:r w:rsidRPr="00414087">
              <w:rPr>
                <w:bCs/>
                <w:color w:val="000000"/>
                <w:sz w:val="28"/>
                <w:szCs w:val="28"/>
              </w:rPr>
              <w:lastRenderedPageBreak/>
              <w:t>4.3.</w:t>
            </w:r>
          </w:p>
        </w:tc>
        <w:tc>
          <w:tcPr>
            <w:tcW w:w="3659" w:type="dxa"/>
            <w:tcBorders>
              <w:top w:val="single" w:sz="4" w:space="0" w:color="auto"/>
              <w:left w:val="single" w:sz="4" w:space="0" w:color="auto"/>
              <w:bottom w:val="single" w:sz="4" w:space="0" w:color="auto"/>
              <w:right w:val="single" w:sz="4" w:space="0" w:color="auto"/>
            </w:tcBorders>
            <w:vAlign w:val="center"/>
            <w:hideMark/>
          </w:tcPr>
          <w:p w14:paraId="4CFB067A" w14:textId="77777777" w:rsidR="00414087" w:rsidRPr="00414087" w:rsidRDefault="00414087" w:rsidP="00414087">
            <w:pPr>
              <w:rPr>
                <w:bCs/>
                <w:color w:val="000000"/>
                <w:sz w:val="28"/>
                <w:szCs w:val="28"/>
              </w:rPr>
            </w:pPr>
            <w:r w:rsidRPr="00414087">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водоподготовке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3462AA"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5BA069F"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C9CED0F"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22D71A20" w14:textId="77777777" w:rsidTr="00414087">
        <w:trPr>
          <w:trHeight w:val="43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131A0B51" w14:textId="77777777" w:rsidR="00414087" w:rsidRPr="00414087" w:rsidRDefault="00414087" w:rsidP="00414087">
            <w:pPr>
              <w:jc w:val="center"/>
              <w:rPr>
                <w:bCs/>
                <w:color w:val="000000"/>
                <w:sz w:val="28"/>
                <w:szCs w:val="28"/>
              </w:rPr>
            </w:pPr>
            <w:r w:rsidRPr="00414087">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930D4DA" w14:textId="77777777" w:rsidR="00414087" w:rsidRPr="00414087" w:rsidRDefault="00414087" w:rsidP="00414087">
            <w:pPr>
              <w:jc w:val="center"/>
              <w:rPr>
                <w:bCs/>
                <w:color w:val="000000"/>
                <w:sz w:val="28"/>
                <w:szCs w:val="28"/>
              </w:rPr>
            </w:pPr>
            <w:r w:rsidRPr="00414087">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629267" w14:textId="77777777" w:rsidR="00414087" w:rsidRPr="00414087" w:rsidRDefault="00414087" w:rsidP="00414087">
            <w:pPr>
              <w:jc w:val="center"/>
              <w:rPr>
                <w:bCs/>
                <w:color w:val="000000"/>
                <w:sz w:val="28"/>
                <w:szCs w:val="28"/>
              </w:rPr>
            </w:pPr>
            <w:r w:rsidRPr="00414087">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973FC7" w14:textId="77777777" w:rsidR="00414087" w:rsidRPr="00414087" w:rsidRDefault="00414087" w:rsidP="00414087">
            <w:pPr>
              <w:jc w:val="center"/>
              <w:rPr>
                <w:bCs/>
                <w:color w:val="000000"/>
                <w:sz w:val="28"/>
                <w:szCs w:val="28"/>
              </w:rPr>
            </w:pPr>
            <w:r w:rsidRPr="00414087">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E767E45" w14:textId="77777777" w:rsidR="00414087" w:rsidRPr="00414087" w:rsidRDefault="00414087" w:rsidP="00414087">
            <w:pPr>
              <w:jc w:val="center"/>
              <w:rPr>
                <w:bCs/>
                <w:color w:val="000000"/>
                <w:sz w:val="28"/>
                <w:szCs w:val="28"/>
              </w:rPr>
            </w:pPr>
            <w:r w:rsidRPr="00414087">
              <w:rPr>
                <w:bCs/>
                <w:color w:val="000000"/>
                <w:sz w:val="28"/>
                <w:szCs w:val="28"/>
              </w:rPr>
              <w:t>5</w:t>
            </w:r>
          </w:p>
        </w:tc>
      </w:tr>
      <w:tr w:rsidR="00414087" w:rsidRPr="00414087" w14:paraId="2274B068" w14:textId="77777777" w:rsidTr="00414087">
        <w:trPr>
          <w:trHeight w:val="222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3111F73F" w14:textId="77777777" w:rsidR="00414087" w:rsidRPr="00414087" w:rsidRDefault="00414087" w:rsidP="00414087">
            <w:pPr>
              <w:jc w:val="center"/>
              <w:rPr>
                <w:bCs/>
                <w:color w:val="000000"/>
                <w:sz w:val="28"/>
                <w:szCs w:val="28"/>
              </w:rPr>
            </w:pPr>
            <w:r w:rsidRPr="00414087">
              <w:rPr>
                <w:bCs/>
                <w:color w:val="000000"/>
                <w:sz w:val="28"/>
                <w:szCs w:val="28"/>
              </w:rPr>
              <w:t>4.4.</w:t>
            </w:r>
          </w:p>
        </w:tc>
        <w:tc>
          <w:tcPr>
            <w:tcW w:w="3659" w:type="dxa"/>
            <w:tcBorders>
              <w:top w:val="single" w:sz="4" w:space="0" w:color="auto"/>
              <w:left w:val="single" w:sz="4" w:space="0" w:color="auto"/>
              <w:bottom w:val="single" w:sz="4" w:space="0" w:color="auto"/>
              <w:right w:val="single" w:sz="4" w:space="0" w:color="auto"/>
            </w:tcBorders>
            <w:vAlign w:val="center"/>
            <w:hideMark/>
          </w:tcPr>
          <w:p w14:paraId="1946F984"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транспортировке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DEF752"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C2F1BC"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7C0972F"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128B2688" w14:textId="77777777" w:rsidTr="00414087">
        <w:trPr>
          <w:trHeight w:val="225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71A04073" w14:textId="77777777" w:rsidR="00414087" w:rsidRPr="00414087" w:rsidRDefault="00414087" w:rsidP="00414087">
            <w:pPr>
              <w:jc w:val="center"/>
              <w:rPr>
                <w:bCs/>
                <w:color w:val="000000"/>
                <w:sz w:val="28"/>
                <w:szCs w:val="28"/>
              </w:rPr>
            </w:pPr>
            <w:r w:rsidRPr="00414087">
              <w:rPr>
                <w:bCs/>
                <w:color w:val="000000"/>
                <w:sz w:val="28"/>
                <w:szCs w:val="28"/>
              </w:rPr>
              <w:t>4.5.</w:t>
            </w:r>
          </w:p>
        </w:tc>
        <w:tc>
          <w:tcPr>
            <w:tcW w:w="3659" w:type="dxa"/>
            <w:tcBorders>
              <w:top w:val="single" w:sz="4" w:space="0" w:color="auto"/>
              <w:left w:val="single" w:sz="4" w:space="0" w:color="auto"/>
              <w:bottom w:val="single" w:sz="4" w:space="0" w:color="auto"/>
              <w:right w:val="single" w:sz="4" w:space="0" w:color="auto"/>
            </w:tcBorders>
            <w:hideMark/>
          </w:tcPr>
          <w:p w14:paraId="2BD55E3C" w14:textId="77777777" w:rsidR="00414087" w:rsidRPr="00414087" w:rsidRDefault="00414087" w:rsidP="00414087">
            <w:pPr>
              <w:rPr>
                <w:bCs/>
                <w:color w:val="000000"/>
                <w:sz w:val="28"/>
                <w:szCs w:val="28"/>
              </w:rPr>
            </w:pPr>
            <w:r w:rsidRPr="00414087">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водоснабжения питьевой водой (полный цикл)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8CF159"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13BD19"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4A32C9"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099997C8" w14:textId="77777777" w:rsidTr="00414087">
        <w:trPr>
          <w:trHeight w:val="197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7F51FD41" w14:textId="77777777" w:rsidR="00414087" w:rsidRPr="00414087" w:rsidRDefault="00414087" w:rsidP="00414087">
            <w:pPr>
              <w:jc w:val="center"/>
              <w:rPr>
                <w:bCs/>
                <w:color w:val="000000"/>
                <w:sz w:val="28"/>
                <w:szCs w:val="28"/>
              </w:rPr>
            </w:pPr>
            <w:r w:rsidRPr="00414087">
              <w:rPr>
                <w:bCs/>
                <w:color w:val="000000"/>
                <w:sz w:val="28"/>
                <w:szCs w:val="28"/>
              </w:rPr>
              <w:t>4.6.</w:t>
            </w:r>
          </w:p>
        </w:tc>
        <w:tc>
          <w:tcPr>
            <w:tcW w:w="3659" w:type="dxa"/>
            <w:tcBorders>
              <w:top w:val="single" w:sz="4" w:space="0" w:color="auto"/>
              <w:left w:val="single" w:sz="4" w:space="0" w:color="auto"/>
              <w:bottom w:val="single" w:sz="4" w:space="0" w:color="auto"/>
              <w:right w:val="single" w:sz="4" w:space="0" w:color="auto"/>
            </w:tcBorders>
            <w:hideMark/>
          </w:tcPr>
          <w:p w14:paraId="076D9C41" w14:textId="77777777" w:rsidR="00414087" w:rsidRPr="00414087" w:rsidRDefault="00414087" w:rsidP="00414087">
            <w:pPr>
              <w:rPr>
                <w:bCs/>
                <w:color w:val="000000"/>
                <w:sz w:val="28"/>
                <w:szCs w:val="28"/>
              </w:rPr>
            </w:pPr>
            <w:r w:rsidRPr="00414087">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водоснабжения технической водой (полный цикл)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1023FC"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D414120"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B6C6CDF"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64F7AFB4" w14:textId="77777777" w:rsidTr="00414087">
        <w:trPr>
          <w:trHeight w:val="2117"/>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6460955E" w14:textId="77777777" w:rsidR="00414087" w:rsidRPr="00414087" w:rsidRDefault="00414087" w:rsidP="00414087">
            <w:pPr>
              <w:jc w:val="center"/>
              <w:rPr>
                <w:bCs/>
                <w:color w:val="000000"/>
                <w:sz w:val="28"/>
                <w:szCs w:val="28"/>
              </w:rPr>
            </w:pPr>
            <w:r w:rsidRPr="00414087">
              <w:rPr>
                <w:bCs/>
                <w:color w:val="000000"/>
                <w:sz w:val="28"/>
                <w:szCs w:val="28"/>
              </w:rPr>
              <w:t>4.7.</w:t>
            </w:r>
          </w:p>
        </w:tc>
        <w:tc>
          <w:tcPr>
            <w:tcW w:w="3659" w:type="dxa"/>
            <w:tcBorders>
              <w:top w:val="single" w:sz="4" w:space="0" w:color="auto"/>
              <w:left w:val="single" w:sz="4" w:space="0" w:color="auto"/>
              <w:bottom w:val="single" w:sz="4" w:space="0" w:color="auto"/>
              <w:right w:val="single" w:sz="4" w:space="0" w:color="auto"/>
            </w:tcBorders>
            <w:hideMark/>
          </w:tcPr>
          <w:p w14:paraId="684F1C73"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очистке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0357CC"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4BF5CB"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212790"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11199B8D" w14:textId="77777777" w:rsidTr="00414087">
        <w:trPr>
          <w:trHeight w:val="224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0D1C77EB" w14:textId="77777777" w:rsidR="00414087" w:rsidRPr="00414087" w:rsidRDefault="00414087" w:rsidP="00414087">
            <w:pPr>
              <w:jc w:val="center"/>
              <w:rPr>
                <w:bCs/>
                <w:color w:val="000000"/>
                <w:sz w:val="28"/>
                <w:szCs w:val="28"/>
              </w:rPr>
            </w:pPr>
            <w:r w:rsidRPr="00414087">
              <w:rPr>
                <w:bCs/>
                <w:color w:val="000000"/>
                <w:sz w:val="28"/>
                <w:szCs w:val="28"/>
              </w:rPr>
              <w:t>4.8.</w:t>
            </w:r>
          </w:p>
        </w:tc>
        <w:tc>
          <w:tcPr>
            <w:tcW w:w="3659" w:type="dxa"/>
            <w:tcBorders>
              <w:top w:val="single" w:sz="4" w:space="0" w:color="auto"/>
              <w:left w:val="single" w:sz="4" w:space="0" w:color="auto"/>
              <w:bottom w:val="single" w:sz="4" w:space="0" w:color="auto"/>
              <w:right w:val="single" w:sz="4" w:space="0" w:color="auto"/>
            </w:tcBorders>
            <w:vAlign w:val="center"/>
            <w:hideMark/>
          </w:tcPr>
          <w:p w14:paraId="18311896"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транспортировке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88FE65"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894429B"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ACC0CF3" w14:textId="77777777" w:rsidR="00414087" w:rsidRPr="00414087" w:rsidRDefault="00414087" w:rsidP="00414087">
            <w:pPr>
              <w:jc w:val="center"/>
              <w:rPr>
                <w:bCs/>
                <w:color w:val="000000"/>
                <w:sz w:val="28"/>
                <w:szCs w:val="28"/>
              </w:rPr>
            </w:pPr>
            <w:r w:rsidRPr="00414087">
              <w:rPr>
                <w:bCs/>
                <w:color w:val="000000"/>
                <w:sz w:val="28"/>
                <w:szCs w:val="28"/>
              </w:rPr>
              <w:t>-</w:t>
            </w:r>
          </w:p>
        </w:tc>
      </w:tr>
      <w:tr w:rsidR="00414087" w:rsidRPr="00414087" w14:paraId="5B56ABA5" w14:textId="77777777" w:rsidTr="00414087">
        <w:trPr>
          <w:trHeight w:val="224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1E711876" w14:textId="77777777" w:rsidR="00414087" w:rsidRPr="00414087" w:rsidRDefault="00414087" w:rsidP="00414087">
            <w:pPr>
              <w:jc w:val="center"/>
              <w:rPr>
                <w:bCs/>
                <w:color w:val="000000"/>
                <w:sz w:val="28"/>
                <w:szCs w:val="28"/>
              </w:rPr>
            </w:pPr>
            <w:r w:rsidRPr="00414087">
              <w:rPr>
                <w:bCs/>
                <w:color w:val="000000"/>
                <w:sz w:val="28"/>
                <w:szCs w:val="28"/>
              </w:rPr>
              <w:lastRenderedPageBreak/>
              <w:t>4.9.</w:t>
            </w:r>
          </w:p>
        </w:tc>
        <w:tc>
          <w:tcPr>
            <w:tcW w:w="3659" w:type="dxa"/>
            <w:tcBorders>
              <w:top w:val="single" w:sz="4" w:space="0" w:color="auto"/>
              <w:left w:val="single" w:sz="4" w:space="0" w:color="auto"/>
              <w:bottom w:val="single" w:sz="4" w:space="0" w:color="auto"/>
              <w:right w:val="single" w:sz="4" w:space="0" w:color="auto"/>
            </w:tcBorders>
            <w:vAlign w:val="center"/>
            <w:hideMark/>
          </w:tcPr>
          <w:p w14:paraId="73C42F18" w14:textId="77777777" w:rsidR="00414087" w:rsidRPr="00414087" w:rsidRDefault="00414087" w:rsidP="00414087">
            <w:pPr>
              <w:rPr>
                <w:color w:val="000000"/>
                <w:sz w:val="22"/>
                <w:szCs w:val="22"/>
              </w:rPr>
            </w:pPr>
            <w:r w:rsidRPr="0041408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14087">
              <w:rPr>
                <w:color w:val="000000"/>
                <w:sz w:val="22"/>
                <w:szCs w:val="22"/>
                <w:vertAlign w:val="superscript"/>
              </w:rPr>
              <w:t>3</w:t>
            </w:r>
            <w:r w:rsidRPr="00414087">
              <w:rPr>
                <w:color w:val="000000"/>
                <w:sz w:val="22"/>
                <w:szCs w:val="22"/>
              </w:rPr>
              <w:t xml:space="preserve">) – </w:t>
            </w:r>
            <w:r w:rsidRPr="00414087">
              <w:rPr>
                <w:color w:val="000000"/>
                <w:sz w:val="22"/>
                <w:szCs w:val="22"/>
                <w:u w:val="single"/>
              </w:rPr>
              <w:t>для организаций, оказывающих услуги по водоотведению</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4FAFD1"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18C7C2" w14:textId="77777777" w:rsidR="00414087" w:rsidRPr="00414087" w:rsidRDefault="00414087" w:rsidP="00414087">
            <w:pPr>
              <w:jc w:val="center"/>
              <w:rPr>
                <w:bCs/>
                <w:color w:val="000000"/>
                <w:sz w:val="28"/>
                <w:szCs w:val="28"/>
              </w:rPr>
            </w:pPr>
            <w:r w:rsidRPr="00414087">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5B4275B" w14:textId="77777777" w:rsidR="00414087" w:rsidRPr="00414087" w:rsidRDefault="00414087" w:rsidP="00414087">
            <w:pPr>
              <w:jc w:val="center"/>
              <w:rPr>
                <w:bCs/>
                <w:color w:val="000000"/>
                <w:sz w:val="28"/>
                <w:szCs w:val="28"/>
              </w:rPr>
            </w:pPr>
            <w:r w:rsidRPr="00414087">
              <w:rPr>
                <w:bCs/>
                <w:color w:val="000000"/>
                <w:sz w:val="28"/>
                <w:szCs w:val="28"/>
              </w:rPr>
              <w:t>-</w:t>
            </w:r>
          </w:p>
        </w:tc>
      </w:tr>
    </w:tbl>
    <w:p w14:paraId="2703ADC3" w14:textId="77777777" w:rsidR="00414087" w:rsidRPr="00414087" w:rsidRDefault="00414087" w:rsidP="00414087">
      <w:pPr>
        <w:ind w:left="-567"/>
        <w:jc w:val="center"/>
        <w:rPr>
          <w:bCs/>
          <w:color w:val="000000"/>
          <w:sz w:val="28"/>
          <w:szCs w:val="28"/>
        </w:rPr>
      </w:pPr>
    </w:p>
    <w:p w14:paraId="532DDCFE" w14:textId="77777777" w:rsidR="00414087" w:rsidRPr="00414087" w:rsidRDefault="00414087" w:rsidP="00414087">
      <w:pPr>
        <w:spacing w:after="200" w:line="276" w:lineRule="auto"/>
        <w:rPr>
          <w:bCs/>
          <w:color w:val="000000"/>
          <w:sz w:val="28"/>
          <w:szCs w:val="28"/>
        </w:rPr>
      </w:pPr>
      <w:r w:rsidRPr="00414087">
        <w:rPr>
          <w:bCs/>
          <w:color w:val="000000"/>
          <w:sz w:val="28"/>
          <w:szCs w:val="28"/>
        </w:rPr>
        <w:br w:type="page"/>
      </w:r>
    </w:p>
    <w:p w14:paraId="2183DD3C" w14:textId="77777777" w:rsidR="00414087" w:rsidRPr="00414087" w:rsidRDefault="00414087" w:rsidP="00414087">
      <w:pPr>
        <w:ind w:left="-567"/>
        <w:jc w:val="center"/>
        <w:rPr>
          <w:bCs/>
          <w:color w:val="000000"/>
          <w:sz w:val="28"/>
          <w:szCs w:val="28"/>
        </w:rPr>
      </w:pPr>
      <w:r w:rsidRPr="00414087">
        <w:rPr>
          <w:bCs/>
          <w:color w:val="000000"/>
          <w:sz w:val="28"/>
          <w:szCs w:val="28"/>
        </w:rPr>
        <w:lastRenderedPageBreak/>
        <w:t>Раздел 10. Отчет об исполнении производственной программы за 2020 год</w:t>
      </w:r>
    </w:p>
    <w:p w14:paraId="5ACAFBEB" w14:textId="77777777" w:rsidR="00414087" w:rsidRPr="00414087" w:rsidRDefault="00414087" w:rsidP="00414087">
      <w:pPr>
        <w:ind w:left="-567"/>
        <w:jc w:val="center"/>
        <w:rPr>
          <w:bCs/>
          <w:color w:val="000000"/>
          <w:sz w:val="28"/>
          <w:szCs w:val="28"/>
        </w:rPr>
      </w:pPr>
    </w:p>
    <w:tbl>
      <w:tblPr>
        <w:tblStyle w:val="387"/>
        <w:tblW w:w="9924" w:type="dxa"/>
        <w:jc w:val="center"/>
        <w:tblInd w:w="0" w:type="dxa"/>
        <w:tblLook w:val="04A0" w:firstRow="1" w:lastRow="0" w:firstColumn="1" w:lastColumn="0" w:noHBand="0" w:noVBand="1"/>
      </w:tblPr>
      <w:tblGrid>
        <w:gridCol w:w="6380"/>
        <w:gridCol w:w="3544"/>
      </w:tblGrid>
      <w:tr w:rsidR="00414087" w:rsidRPr="00414087" w14:paraId="07EBB36F" w14:textId="77777777" w:rsidTr="00414087">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382F5E42" w14:textId="77777777" w:rsidR="00414087" w:rsidRPr="00414087" w:rsidRDefault="00414087" w:rsidP="00414087">
            <w:pPr>
              <w:ind w:left="-567"/>
              <w:jc w:val="center"/>
              <w:rPr>
                <w:bCs/>
                <w:color w:val="000000"/>
                <w:sz w:val="28"/>
                <w:szCs w:val="28"/>
              </w:rPr>
            </w:pPr>
            <w:r w:rsidRPr="00414087">
              <w:rPr>
                <w:bCs/>
                <w:color w:val="000000"/>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C3FD56F" w14:textId="77777777" w:rsidR="00414087" w:rsidRPr="00414087" w:rsidRDefault="00414087" w:rsidP="00414087">
            <w:pPr>
              <w:ind w:left="27" w:hanging="594"/>
              <w:jc w:val="center"/>
              <w:rPr>
                <w:bCs/>
                <w:color w:val="000000"/>
                <w:sz w:val="28"/>
                <w:szCs w:val="28"/>
              </w:rPr>
            </w:pPr>
            <w:r w:rsidRPr="00414087">
              <w:rPr>
                <w:bCs/>
                <w:color w:val="000000"/>
                <w:sz w:val="28"/>
                <w:szCs w:val="28"/>
              </w:rPr>
              <w:t xml:space="preserve">        Фактическое значение                                                                                                                                                                       показателя, тыс. руб.</w:t>
            </w:r>
          </w:p>
        </w:tc>
      </w:tr>
      <w:tr w:rsidR="00414087" w:rsidRPr="00414087" w14:paraId="156ECFC1" w14:textId="77777777" w:rsidTr="00414087">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784F4DF6" w14:textId="77777777" w:rsidR="00414087" w:rsidRPr="00414087" w:rsidRDefault="00414087" w:rsidP="00414087">
            <w:pPr>
              <w:numPr>
                <w:ilvl w:val="0"/>
                <w:numId w:val="32"/>
              </w:numPr>
              <w:contextualSpacing/>
              <w:jc w:val="center"/>
              <w:rPr>
                <w:bCs/>
                <w:color w:val="000000"/>
                <w:sz w:val="28"/>
                <w:szCs w:val="28"/>
              </w:rPr>
            </w:pPr>
            <w:r w:rsidRPr="00414087">
              <w:rPr>
                <w:bCs/>
                <w:color w:val="000000"/>
                <w:sz w:val="28"/>
                <w:szCs w:val="28"/>
              </w:rPr>
              <w:t>Холодное водоснабжение питьевой водой</w:t>
            </w:r>
          </w:p>
        </w:tc>
      </w:tr>
      <w:tr w:rsidR="00414087" w:rsidRPr="00414087" w14:paraId="5F2EFA00" w14:textId="77777777" w:rsidTr="00414087">
        <w:trPr>
          <w:jc w:val="center"/>
        </w:trPr>
        <w:tc>
          <w:tcPr>
            <w:tcW w:w="6380" w:type="dxa"/>
            <w:tcBorders>
              <w:top w:val="single" w:sz="4" w:space="0" w:color="auto"/>
              <w:left w:val="single" w:sz="4" w:space="0" w:color="auto"/>
              <w:bottom w:val="single" w:sz="4" w:space="0" w:color="auto"/>
              <w:right w:val="single" w:sz="4" w:space="0" w:color="auto"/>
            </w:tcBorders>
            <w:hideMark/>
          </w:tcPr>
          <w:p w14:paraId="5724DC7A" w14:textId="77777777" w:rsidR="00414087" w:rsidRPr="00414087" w:rsidRDefault="00414087" w:rsidP="00414087">
            <w:pPr>
              <w:ind w:left="-567"/>
              <w:jc w:val="center"/>
              <w:rPr>
                <w:bCs/>
                <w:color w:val="000000"/>
                <w:sz w:val="28"/>
                <w:szCs w:val="28"/>
              </w:rPr>
            </w:pPr>
            <w:r w:rsidRPr="00414087">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3C2B2B75" w14:textId="77777777" w:rsidR="00414087" w:rsidRPr="00414087" w:rsidRDefault="00414087" w:rsidP="00414087">
            <w:pPr>
              <w:ind w:left="-567"/>
              <w:jc w:val="center"/>
              <w:rPr>
                <w:bCs/>
                <w:color w:val="000000"/>
                <w:sz w:val="28"/>
                <w:szCs w:val="28"/>
              </w:rPr>
            </w:pPr>
            <w:r w:rsidRPr="00414087">
              <w:rPr>
                <w:bCs/>
                <w:color w:val="000000"/>
                <w:sz w:val="28"/>
                <w:szCs w:val="28"/>
              </w:rPr>
              <w:t>-</w:t>
            </w:r>
          </w:p>
        </w:tc>
      </w:tr>
      <w:tr w:rsidR="00414087" w:rsidRPr="00414087" w14:paraId="476E09AF" w14:textId="77777777" w:rsidTr="00414087">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2839AB51" w14:textId="77777777" w:rsidR="00414087" w:rsidRPr="00414087" w:rsidRDefault="00414087" w:rsidP="00414087">
            <w:pPr>
              <w:numPr>
                <w:ilvl w:val="0"/>
                <w:numId w:val="32"/>
              </w:numPr>
              <w:contextualSpacing/>
              <w:jc w:val="center"/>
              <w:rPr>
                <w:bCs/>
                <w:color w:val="000000"/>
                <w:sz w:val="28"/>
                <w:szCs w:val="28"/>
              </w:rPr>
            </w:pPr>
            <w:r w:rsidRPr="00414087">
              <w:rPr>
                <w:bCs/>
                <w:color w:val="000000"/>
                <w:sz w:val="28"/>
                <w:szCs w:val="28"/>
              </w:rPr>
              <w:t>Холодное водоснабжение технической водой</w:t>
            </w:r>
          </w:p>
        </w:tc>
      </w:tr>
      <w:tr w:rsidR="00414087" w:rsidRPr="00414087" w14:paraId="0B8736A5" w14:textId="77777777" w:rsidTr="00414087">
        <w:trPr>
          <w:jc w:val="center"/>
        </w:trPr>
        <w:tc>
          <w:tcPr>
            <w:tcW w:w="6380" w:type="dxa"/>
            <w:tcBorders>
              <w:top w:val="single" w:sz="4" w:space="0" w:color="auto"/>
              <w:left w:val="single" w:sz="4" w:space="0" w:color="auto"/>
              <w:bottom w:val="single" w:sz="4" w:space="0" w:color="auto"/>
              <w:right w:val="single" w:sz="4" w:space="0" w:color="auto"/>
            </w:tcBorders>
            <w:hideMark/>
          </w:tcPr>
          <w:p w14:paraId="63764E72" w14:textId="77777777" w:rsidR="00414087" w:rsidRPr="00414087" w:rsidRDefault="00414087" w:rsidP="00414087">
            <w:pPr>
              <w:ind w:left="-567"/>
              <w:jc w:val="center"/>
              <w:rPr>
                <w:bCs/>
                <w:color w:val="000000"/>
                <w:sz w:val="28"/>
                <w:szCs w:val="28"/>
              </w:rPr>
            </w:pPr>
            <w:r w:rsidRPr="00414087">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4CAC5D61" w14:textId="77777777" w:rsidR="00414087" w:rsidRPr="00414087" w:rsidRDefault="00414087" w:rsidP="00414087">
            <w:pPr>
              <w:ind w:left="-567"/>
              <w:jc w:val="center"/>
              <w:rPr>
                <w:bCs/>
                <w:color w:val="000000"/>
                <w:sz w:val="28"/>
                <w:szCs w:val="28"/>
              </w:rPr>
            </w:pPr>
            <w:r w:rsidRPr="00414087">
              <w:rPr>
                <w:bCs/>
                <w:color w:val="000000"/>
                <w:sz w:val="28"/>
                <w:szCs w:val="28"/>
              </w:rPr>
              <w:t>-</w:t>
            </w:r>
          </w:p>
        </w:tc>
      </w:tr>
      <w:tr w:rsidR="00414087" w:rsidRPr="00414087" w14:paraId="32353F29" w14:textId="77777777" w:rsidTr="00414087">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5D481AB3" w14:textId="77777777" w:rsidR="00414087" w:rsidRPr="00414087" w:rsidRDefault="00414087" w:rsidP="00414087">
            <w:pPr>
              <w:numPr>
                <w:ilvl w:val="0"/>
                <w:numId w:val="32"/>
              </w:numPr>
              <w:contextualSpacing/>
              <w:jc w:val="center"/>
              <w:rPr>
                <w:bCs/>
                <w:color w:val="000000"/>
                <w:sz w:val="28"/>
                <w:szCs w:val="28"/>
              </w:rPr>
            </w:pPr>
            <w:r w:rsidRPr="00414087">
              <w:rPr>
                <w:bCs/>
                <w:color w:val="000000"/>
                <w:sz w:val="28"/>
                <w:szCs w:val="28"/>
              </w:rPr>
              <w:t>Водоотведение</w:t>
            </w:r>
          </w:p>
        </w:tc>
      </w:tr>
      <w:tr w:rsidR="00414087" w:rsidRPr="00414087" w14:paraId="37C94D54" w14:textId="77777777" w:rsidTr="00414087">
        <w:trPr>
          <w:jc w:val="center"/>
        </w:trPr>
        <w:tc>
          <w:tcPr>
            <w:tcW w:w="6380" w:type="dxa"/>
            <w:tcBorders>
              <w:top w:val="single" w:sz="4" w:space="0" w:color="auto"/>
              <w:left w:val="single" w:sz="4" w:space="0" w:color="auto"/>
              <w:bottom w:val="single" w:sz="4" w:space="0" w:color="auto"/>
              <w:right w:val="single" w:sz="4" w:space="0" w:color="auto"/>
            </w:tcBorders>
            <w:hideMark/>
          </w:tcPr>
          <w:p w14:paraId="3FC4E495" w14:textId="77777777" w:rsidR="00414087" w:rsidRPr="00414087" w:rsidRDefault="00414087" w:rsidP="00414087">
            <w:pPr>
              <w:ind w:left="-567"/>
              <w:jc w:val="center"/>
              <w:rPr>
                <w:bCs/>
                <w:color w:val="000000"/>
                <w:sz w:val="28"/>
                <w:szCs w:val="28"/>
              </w:rPr>
            </w:pPr>
            <w:r w:rsidRPr="00414087">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7F81F60D" w14:textId="77777777" w:rsidR="00414087" w:rsidRPr="00414087" w:rsidRDefault="00414087" w:rsidP="00414087">
            <w:pPr>
              <w:ind w:left="-567"/>
              <w:jc w:val="center"/>
              <w:rPr>
                <w:bCs/>
                <w:color w:val="000000"/>
                <w:sz w:val="28"/>
                <w:szCs w:val="28"/>
              </w:rPr>
            </w:pPr>
            <w:r w:rsidRPr="00414087">
              <w:rPr>
                <w:bCs/>
                <w:color w:val="000000"/>
                <w:sz w:val="28"/>
                <w:szCs w:val="28"/>
              </w:rPr>
              <w:t>-</w:t>
            </w:r>
          </w:p>
        </w:tc>
      </w:tr>
    </w:tbl>
    <w:p w14:paraId="40A86C0D" w14:textId="77777777" w:rsidR="00414087" w:rsidRPr="00414087" w:rsidRDefault="00414087" w:rsidP="00414087">
      <w:pPr>
        <w:ind w:left="-567"/>
        <w:jc w:val="center"/>
        <w:rPr>
          <w:bCs/>
          <w:color w:val="000000"/>
          <w:sz w:val="28"/>
          <w:szCs w:val="28"/>
        </w:rPr>
      </w:pPr>
    </w:p>
    <w:p w14:paraId="18461514" w14:textId="77777777" w:rsidR="00414087" w:rsidRPr="00414087" w:rsidRDefault="00414087" w:rsidP="00414087">
      <w:pPr>
        <w:ind w:left="-567"/>
        <w:jc w:val="center"/>
        <w:rPr>
          <w:bCs/>
          <w:color w:val="000000"/>
          <w:sz w:val="28"/>
          <w:szCs w:val="28"/>
        </w:rPr>
      </w:pPr>
    </w:p>
    <w:p w14:paraId="53A35863" w14:textId="77777777" w:rsidR="00414087" w:rsidRPr="00414087" w:rsidRDefault="00414087" w:rsidP="00414087">
      <w:pPr>
        <w:jc w:val="both"/>
        <w:rPr>
          <w:sz w:val="28"/>
          <w:szCs w:val="28"/>
          <w:lang w:eastAsia="en-US"/>
        </w:rPr>
      </w:pPr>
    </w:p>
    <w:p w14:paraId="3C82A9AD" w14:textId="77777777" w:rsidR="00414087" w:rsidRPr="00414087" w:rsidRDefault="00414087" w:rsidP="00414087">
      <w:pPr>
        <w:jc w:val="both"/>
        <w:rPr>
          <w:sz w:val="28"/>
          <w:szCs w:val="28"/>
          <w:lang w:eastAsia="en-US"/>
        </w:rPr>
      </w:pPr>
    </w:p>
    <w:p w14:paraId="7BB43845" w14:textId="77777777" w:rsidR="00414087" w:rsidRPr="00414087" w:rsidRDefault="00414087" w:rsidP="00414087">
      <w:pPr>
        <w:jc w:val="both"/>
        <w:rPr>
          <w:sz w:val="28"/>
          <w:szCs w:val="28"/>
          <w:lang w:eastAsia="en-US"/>
        </w:rPr>
      </w:pPr>
    </w:p>
    <w:p w14:paraId="4BDFBAE2" w14:textId="77777777" w:rsidR="00414087" w:rsidRPr="00414087" w:rsidRDefault="00414087" w:rsidP="00414087">
      <w:pPr>
        <w:jc w:val="both"/>
        <w:rPr>
          <w:sz w:val="28"/>
          <w:szCs w:val="28"/>
          <w:lang w:eastAsia="en-US"/>
        </w:rPr>
      </w:pPr>
    </w:p>
    <w:p w14:paraId="611147D7" w14:textId="77777777" w:rsidR="00414087" w:rsidRPr="00414087" w:rsidRDefault="00414087" w:rsidP="00414087">
      <w:pPr>
        <w:jc w:val="both"/>
        <w:rPr>
          <w:sz w:val="28"/>
          <w:szCs w:val="28"/>
          <w:lang w:eastAsia="en-US"/>
        </w:rPr>
      </w:pPr>
    </w:p>
    <w:p w14:paraId="6EFDF7D7" w14:textId="77777777" w:rsidR="00414087" w:rsidRPr="00414087" w:rsidRDefault="00414087" w:rsidP="00414087">
      <w:pPr>
        <w:jc w:val="both"/>
        <w:rPr>
          <w:sz w:val="28"/>
          <w:szCs w:val="28"/>
          <w:lang w:eastAsia="en-US"/>
        </w:rPr>
      </w:pPr>
    </w:p>
    <w:p w14:paraId="2019F329" w14:textId="77777777" w:rsidR="00414087" w:rsidRPr="00414087" w:rsidRDefault="00414087" w:rsidP="00414087">
      <w:pPr>
        <w:jc w:val="both"/>
        <w:rPr>
          <w:sz w:val="28"/>
          <w:szCs w:val="28"/>
          <w:lang w:eastAsia="en-US"/>
        </w:rPr>
      </w:pPr>
    </w:p>
    <w:p w14:paraId="1E922FB5" w14:textId="77777777" w:rsidR="00414087" w:rsidRPr="00414087" w:rsidRDefault="00414087" w:rsidP="00414087">
      <w:pPr>
        <w:jc w:val="both"/>
        <w:rPr>
          <w:sz w:val="28"/>
          <w:szCs w:val="28"/>
          <w:lang w:eastAsia="en-US"/>
        </w:rPr>
      </w:pPr>
    </w:p>
    <w:p w14:paraId="693CF4FD" w14:textId="77777777" w:rsidR="00414087" w:rsidRPr="00414087" w:rsidRDefault="00414087" w:rsidP="00414087">
      <w:pPr>
        <w:jc w:val="both"/>
        <w:rPr>
          <w:sz w:val="28"/>
          <w:szCs w:val="28"/>
          <w:lang w:eastAsia="en-US"/>
        </w:rPr>
      </w:pPr>
    </w:p>
    <w:p w14:paraId="628F7DA0" w14:textId="77777777" w:rsidR="00414087" w:rsidRPr="00414087" w:rsidRDefault="00414087" w:rsidP="00414087">
      <w:pPr>
        <w:jc w:val="both"/>
        <w:rPr>
          <w:sz w:val="28"/>
          <w:szCs w:val="28"/>
          <w:lang w:eastAsia="en-US"/>
        </w:rPr>
      </w:pPr>
    </w:p>
    <w:p w14:paraId="35D35CA9" w14:textId="77777777" w:rsidR="00414087" w:rsidRPr="00414087" w:rsidRDefault="00414087" w:rsidP="00414087">
      <w:pPr>
        <w:jc w:val="both"/>
        <w:rPr>
          <w:sz w:val="28"/>
          <w:szCs w:val="28"/>
          <w:lang w:eastAsia="en-US"/>
        </w:rPr>
      </w:pPr>
    </w:p>
    <w:p w14:paraId="08968AB4" w14:textId="77777777" w:rsidR="00414087" w:rsidRPr="00414087" w:rsidRDefault="00414087" w:rsidP="00414087">
      <w:pPr>
        <w:jc w:val="both"/>
        <w:rPr>
          <w:sz w:val="28"/>
          <w:szCs w:val="28"/>
          <w:lang w:eastAsia="en-US"/>
        </w:rPr>
      </w:pPr>
    </w:p>
    <w:p w14:paraId="1253BD90" w14:textId="77777777" w:rsidR="00414087" w:rsidRPr="00414087" w:rsidRDefault="00414087" w:rsidP="00414087">
      <w:pPr>
        <w:jc w:val="both"/>
        <w:rPr>
          <w:sz w:val="28"/>
          <w:szCs w:val="28"/>
          <w:lang w:eastAsia="en-US"/>
        </w:rPr>
      </w:pPr>
    </w:p>
    <w:p w14:paraId="319BEA32" w14:textId="77777777" w:rsidR="00414087" w:rsidRPr="00414087" w:rsidRDefault="00414087" w:rsidP="00414087">
      <w:pPr>
        <w:jc w:val="both"/>
        <w:rPr>
          <w:sz w:val="28"/>
          <w:szCs w:val="28"/>
          <w:lang w:eastAsia="en-US"/>
        </w:rPr>
      </w:pPr>
    </w:p>
    <w:p w14:paraId="4574526F" w14:textId="77777777" w:rsidR="00414087" w:rsidRPr="00414087" w:rsidRDefault="00414087" w:rsidP="00414087">
      <w:pPr>
        <w:jc w:val="both"/>
        <w:rPr>
          <w:sz w:val="28"/>
          <w:szCs w:val="28"/>
          <w:lang w:eastAsia="en-US"/>
        </w:rPr>
      </w:pPr>
    </w:p>
    <w:p w14:paraId="1A8B571A" w14:textId="77777777" w:rsidR="00414087" w:rsidRPr="00414087" w:rsidRDefault="00414087" w:rsidP="00414087">
      <w:pPr>
        <w:jc w:val="both"/>
        <w:rPr>
          <w:sz w:val="28"/>
          <w:szCs w:val="28"/>
          <w:lang w:eastAsia="en-US"/>
        </w:rPr>
      </w:pPr>
    </w:p>
    <w:p w14:paraId="6E992DB3" w14:textId="77777777" w:rsidR="00414087" w:rsidRPr="00414087" w:rsidRDefault="00414087" w:rsidP="00414087">
      <w:pPr>
        <w:jc w:val="both"/>
        <w:rPr>
          <w:sz w:val="28"/>
          <w:szCs w:val="28"/>
          <w:lang w:eastAsia="en-US"/>
        </w:rPr>
      </w:pPr>
    </w:p>
    <w:p w14:paraId="057B2125" w14:textId="77777777" w:rsidR="00414087" w:rsidRPr="00414087" w:rsidRDefault="00414087" w:rsidP="00414087">
      <w:pPr>
        <w:jc w:val="both"/>
        <w:rPr>
          <w:sz w:val="28"/>
          <w:szCs w:val="28"/>
          <w:lang w:eastAsia="en-US"/>
        </w:rPr>
      </w:pPr>
    </w:p>
    <w:p w14:paraId="5FB33852" w14:textId="77777777" w:rsidR="00414087" w:rsidRPr="00414087" w:rsidRDefault="00414087" w:rsidP="00414087">
      <w:pPr>
        <w:jc w:val="both"/>
        <w:rPr>
          <w:sz w:val="28"/>
          <w:szCs w:val="28"/>
          <w:lang w:eastAsia="en-US"/>
        </w:rPr>
      </w:pPr>
    </w:p>
    <w:p w14:paraId="79847E3F" w14:textId="77777777" w:rsidR="00414087" w:rsidRPr="00414087" w:rsidRDefault="00414087" w:rsidP="00414087">
      <w:pPr>
        <w:jc w:val="both"/>
        <w:rPr>
          <w:sz w:val="28"/>
          <w:szCs w:val="28"/>
          <w:lang w:eastAsia="en-US"/>
        </w:rPr>
      </w:pPr>
    </w:p>
    <w:p w14:paraId="6AEC3CA2" w14:textId="77777777" w:rsidR="00414087" w:rsidRPr="00414087" w:rsidRDefault="00414087" w:rsidP="00414087">
      <w:pPr>
        <w:jc w:val="both"/>
        <w:rPr>
          <w:sz w:val="28"/>
          <w:szCs w:val="28"/>
          <w:lang w:eastAsia="en-US"/>
        </w:rPr>
      </w:pPr>
    </w:p>
    <w:p w14:paraId="03DEF589" w14:textId="77777777" w:rsidR="00414087" w:rsidRPr="00414087" w:rsidRDefault="00414087" w:rsidP="00414087">
      <w:pPr>
        <w:jc w:val="both"/>
        <w:rPr>
          <w:sz w:val="28"/>
          <w:szCs w:val="28"/>
          <w:lang w:eastAsia="en-US"/>
        </w:rPr>
      </w:pPr>
    </w:p>
    <w:p w14:paraId="1B7E44CA" w14:textId="77777777" w:rsidR="00414087" w:rsidRPr="00414087" w:rsidRDefault="00414087" w:rsidP="00414087">
      <w:pPr>
        <w:jc w:val="both"/>
        <w:rPr>
          <w:sz w:val="28"/>
          <w:szCs w:val="28"/>
          <w:lang w:eastAsia="en-US"/>
        </w:rPr>
      </w:pPr>
    </w:p>
    <w:p w14:paraId="5621BFD0" w14:textId="77777777" w:rsidR="00414087" w:rsidRPr="00414087" w:rsidRDefault="00414087" w:rsidP="00414087">
      <w:pPr>
        <w:jc w:val="both"/>
        <w:rPr>
          <w:sz w:val="28"/>
          <w:szCs w:val="28"/>
          <w:lang w:eastAsia="en-US"/>
        </w:rPr>
      </w:pPr>
    </w:p>
    <w:p w14:paraId="67C884DF" w14:textId="77777777" w:rsidR="00414087" w:rsidRPr="00414087" w:rsidRDefault="00414087" w:rsidP="00414087">
      <w:pPr>
        <w:jc w:val="both"/>
        <w:rPr>
          <w:sz w:val="28"/>
          <w:szCs w:val="28"/>
          <w:lang w:eastAsia="en-US"/>
        </w:rPr>
      </w:pPr>
    </w:p>
    <w:p w14:paraId="129E57F3" w14:textId="77777777" w:rsidR="00414087" w:rsidRPr="00414087" w:rsidRDefault="00414087" w:rsidP="00414087">
      <w:pPr>
        <w:jc w:val="both"/>
        <w:rPr>
          <w:sz w:val="28"/>
          <w:szCs w:val="28"/>
          <w:lang w:eastAsia="en-US"/>
        </w:rPr>
      </w:pPr>
    </w:p>
    <w:p w14:paraId="5FA0BF32" w14:textId="77777777" w:rsidR="00414087" w:rsidRPr="00414087" w:rsidRDefault="00414087" w:rsidP="00414087">
      <w:pPr>
        <w:jc w:val="both"/>
        <w:rPr>
          <w:sz w:val="28"/>
          <w:szCs w:val="28"/>
          <w:lang w:eastAsia="en-US"/>
        </w:rPr>
      </w:pPr>
    </w:p>
    <w:p w14:paraId="34D3CAAA" w14:textId="77777777" w:rsidR="00414087" w:rsidRPr="00414087" w:rsidRDefault="00414087" w:rsidP="00414087">
      <w:pPr>
        <w:jc w:val="both"/>
        <w:rPr>
          <w:sz w:val="28"/>
          <w:szCs w:val="28"/>
          <w:lang w:eastAsia="en-US"/>
        </w:rPr>
      </w:pPr>
    </w:p>
    <w:p w14:paraId="3C12AC02" w14:textId="77777777" w:rsidR="00414087" w:rsidRPr="00414087" w:rsidRDefault="00414087" w:rsidP="00414087">
      <w:pPr>
        <w:jc w:val="both"/>
        <w:rPr>
          <w:sz w:val="28"/>
          <w:szCs w:val="28"/>
          <w:lang w:eastAsia="en-US"/>
        </w:rPr>
      </w:pPr>
    </w:p>
    <w:p w14:paraId="335D90CF" w14:textId="77777777" w:rsidR="00414087" w:rsidRPr="00414087" w:rsidRDefault="00414087" w:rsidP="00414087">
      <w:pPr>
        <w:jc w:val="both"/>
        <w:rPr>
          <w:sz w:val="28"/>
          <w:szCs w:val="28"/>
          <w:lang w:eastAsia="en-US"/>
        </w:rPr>
      </w:pPr>
    </w:p>
    <w:p w14:paraId="27892500" w14:textId="77777777" w:rsidR="00414087" w:rsidRPr="00414087" w:rsidRDefault="00414087" w:rsidP="00414087">
      <w:pPr>
        <w:spacing w:after="200" w:line="276" w:lineRule="auto"/>
        <w:rPr>
          <w:bCs/>
          <w:color w:val="000000"/>
          <w:sz w:val="28"/>
          <w:szCs w:val="28"/>
        </w:rPr>
      </w:pPr>
      <w:r w:rsidRPr="00414087">
        <w:rPr>
          <w:bCs/>
          <w:color w:val="000000"/>
          <w:sz w:val="28"/>
          <w:szCs w:val="28"/>
        </w:rPr>
        <w:br w:type="page"/>
      </w:r>
    </w:p>
    <w:p w14:paraId="535D35A2" w14:textId="77777777" w:rsidR="00414087" w:rsidRPr="00414087" w:rsidRDefault="00414087" w:rsidP="00414087">
      <w:pPr>
        <w:ind w:left="-567"/>
        <w:jc w:val="center"/>
        <w:rPr>
          <w:bCs/>
          <w:color w:val="000000"/>
          <w:sz w:val="28"/>
          <w:szCs w:val="28"/>
        </w:rPr>
      </w:pPr>
      <w:r w:rsidRPr="00414087">
        <w:rPr>
          <w:bCs/>
          <w:color w:val="000000"/>
          <w:sz w:val="28"/>
          <w:szCs w:val="28"/>
        </w:rPr>
        <w:lastRenderedPageBreak/>
        <w:t xml:space="preserve">   Раздел 11. Мероприятия, направленные на повышение качества обслуживания абонентов</w:t>
      </w:r>
    </w:p>
    <w:p w14:paraId="39DF7061" w14:textId="77777777" w:rsidR="00414087" w:rsidRPr="00414087" w:rsidRDefault="00414087" w:rsidP="00414087">
      <w:pPr>
        <w:ind w:left="-567"/>
        <w:jc w:val="center"/>
        <w:rPr>
          <w:bCs/>
          <w:color w:val="000000"/>
          <w:sz w:val="28"/>
          <w:szCs w:val="28"/>
        </w:rPr>
      </w:pPr>
    </w:p>
    <w:tbl>
      <w:tblPr>
        <w:tblStyle w:val="387"/>
        <w:tblW w:w="9467" w:type="dxa"/>
        <w:tblInd w:w="-431" w:type="dxa"/>
        <w:tblLook w:val="04A0" w:firstRow="1" w:lastRow="0" w:firstColumn="1" w:lastColumn="0" w:noHBand="0" w:noVBand="1"/>
      </w:tblPr>
      <w:tblGrid>
        <w:gridCol w:w="5935"/>
        <w:gridCol w:w="3532"/>
      </w:tblGrid>
      <w:tr w:rsidR="00414087" w:rsidRPr="00414087" w14:paraId="532CD3CC" w14:textId="77777777" w:rsidTr="00414087">
        <w:trPr>
          <w:trHeight w:val="748"/>
        </w:trPr>
        <w:tc>
          <w:tcPr>
            <w:tcW w:w="5935" w:type="dxa"/>
            <w:tcBorders>
              <w:top w:val="single" w:sz="4" w:space="0" w:color="auto"/>
              <w:left w:val="single" w:sz="4" w:space="0" w:color="auto"/>
              <w:bottom w:val="single" w:sz="4" w:space="0" w:color="auto"/>
              <w:right w:val="single" w:sz="4" w:space="0" w:color="auto"/>
            </w:tcBorders>
            <w:vAlign w:val="center"/>
            <w:hideMark/>
          </w:tcPr>
          <w:p w14:paraId="4BE6FBA0" w14:textId="77777777" w:rsidR="00414087" w:rsidRPr="00414087" w:rsidRDefault="00414087" w:rsidP="00414087">
            <w:pPr>
              <w:jc w:val="center"/>
              <w:rPr>
                <w:bCs/>
                <w:color w:val="000000"/>
                <w:sz w:val="28"/>
                <w:szCs w:val="28"/>
              </w:rPr>
            </w:pPr>
            <w:r w:rsidRPr="00414087">
              <w:rPr>
                <w:bCs/>
                <w:color w:val="000000"/>
                <w:sz w:val="28"/>
                <w:szCs w:val="28"/>
              </w:rPr>
              <w:t>Наименование мероприятия</w:t>
            </w:r>
          </w:p>
        </w:tc>
        <w:tc>
          <w:tcPr>
            <w:tcW w:w="3532" w:type="dxa"/>
            <w:tcBorders>
              <w:top w:val="single" w:sz="4" w:space="0" w:color="auto"/>
              <w:left w:val="single" w:sz="4" w:space="0" w:color="auto"/>
              <w:bottom w:val="single" w:sz="4" w:space="0" w:color="auto"/>
              <w:right w:val="single" w:sz="4" w:space="0" w:color="auto"/>
            </w:tcBorders>
            <w:vAlign w:val="center"/>
            <w:hideMark/>
          </w:tcPr>
          <w:p w14:paraId="7750006A" w14:textId="77777777" w:rsidR="00414087" w:rsidRPr="00414087" w:rsidRDefault="00414087" w:rsidP="00414087">
            <w:pPr>
              <w:jc w:val="center"/>
              <w:rPr>
                <w:bCs/>
                <w:color w:val="000000"/>
                <w:sz w:val="28"/>
                <w:szCs w:val="28"/>
              </w:rPr>
            </w:pPr>
            <w:r w:rsidRPr="00414087">
              <w:rPr>
                <w:bCs/>
                <w:color w:val="000000"/>
                <w:sz w:val="28"/>
                <w:szCs w:val="28"/>
              </w:rPr>
              <w:t>Период проведения мероприятий</w:t>
            </w:r>
          </w:p>
        </w:tc>
      </w:tr>
      <w:tr w:rsidR="00414087" w:rsidRPr="00414087" w14:paraId="5ADB80F4" w14:textId="77777777" w:rsidTr="00414087">
        <w:trPr>
          <w:trHeight w:val="517"/>
        </w:trPr>
        <w:tc>
          <w:tcPr>
            <w:tcW w:w="5935" w:type="dxa"/>
            <w:tcBorders>
              <w:top w:val="single" w:sz="4" w:space="0" w:color="auto"/>
              <w:left w:val="single" w:sz="4" w:space="0" w:color="auto"/>
              <w:bottom w:val="single" w:sz="4" w:space="0" w:color="auto"/>
              <w:right w:val="single" w:sz="4" w:space="0" w:color="auto"/>
            </w:tcBorders>
            <w:vAlign w:val="center"/>
            <w:hideMark/>
          </w:tcPr>
          <w:p w14:paraId="79C62B86" w14:textId="77777777" w:rsidR="00414087" w:rsidRPr="00414087" w:rsidRDefault="00414087" w:rsidP="00414087">
            <w:pPr>
              <w:jc w:val="center"/>
              <w:rPr>
                <w:bCs/>
                <w:sz w:val="28"/>
                <w:szCs w:val="28"/>
              </w:rPr>
            </w:pPr>
            <w:r w:rsidRPr="00414087">
              <w:rPr>
                <w:bCs/>
                <w:sz w:val="28"/>
                <w:szCs w:val="28"/>
              </w:rPr>
              <w:t>-</w:t>
            </w:r>
          </w:p>
        </w:tc>
        <w:tc>
          <w:tcPr>
            <w:tcW w:w="3532" w:type="dxa"/>
            <w:tcBorders>
              <w:top w:val="single" w:sz="4" w:space="0" w:color="auto"/>
              <w:left w:val="single" w:sz="4" w:space="0" w:color="auto"/>
              <w:bottom w:val="single" w:sz="4" w:space="0" w:color="auto"/>
              <w:right w:val="single" w:sz="4" w:space="0" w:color="auto"/>
            </w:tcBorders>
            <w:vAlign w:val="center"/>
            <w:hideMark/>
          </w:tcPr>
          <w:p w14:paraId="42809B88" w14:textId="77777777" w:rsidR="00414087" w:rsidRPr="00414087" w:rsidRDefault="00414087" w:rsidP="00414087">
            <w:pPr>
              <w:jc w:val="center"/>
              <w:rPr>
                <w:bCs/>
                <w:sz w:val="28"/>
                <w:szCs w:val="28"/>
              </w:rPr>
            </w:pPr>
            <w:r w:rsidRPr="00414087">
              <w:rPr>
                <w:bCs/>
                <w:sz w:val="28"/>
                <w:szCs w:val="28"/>
              </w:rPr>
              <w:t>-</w:t>
            </w:r>
          </w:p>
        </w:tc>
      </w:tr>
    </w:tbl>
    <w:p w14:paraId="31EEF499" w14:textId="77777777" w:rsidR="00414087" w:rsidRPr="00414087" w:rsidRDefault="00414087" w:rsidP="00414087">
      <w:pPr>
        <w:jc w:val="both"/>
        <w:rPr>
          <w:sz w:val="28"/>
          <w:szCs w:val="28"/>
          <w:lang w:eastAsia="en-US"/>
        </w:rPr>
      </w:pPr>
    </w:p>
    <w:p w14:paraId="372A50E6" w14:textId="77777777" w:rsidR="00414087" w:rsidRPr="00414087" w:rsidRDefault="00414087" w:rsidP="00414087">
      <w:pPr>
        <w:jc w:val="both"/>
        <w:rPr>
          <w:sz w:val="28"/>
          <w:szCs w:val="28"/>
          <w:lang w:eastAsia="en-US"/>
        </w:rPr>
      </w:pPr>
    </w:p>
    <w:p w14:paraId="6D6E4DAF" w14:textId="77777777" w:rsidR="00414087" w:rsidRPr="00414087" w:rsidRDefault="00414087" w:rsidP="00414087">
      <w:pPr>
        <w:jc w:val="both"/>
        <w:rPr>
          <w:sz w:val="28"/>
          <w:szCs w:val="28"/>
          <w:lang w:eastAsia="en-US"/>
        </w:rPr>
      </w:pPr>
    </w:p>
    <w:p w14:paraId="3BA73360" w14:textId="77777777" w:rsidR="00414087" w:rsidRPr="00414087" w:rsidRDefault="00414087" w:rsidP="00414087">
      <w:pPr>
        <w:jc w:val="both"/>
        <w:rPr>
          <w:sz w:val="28"/>
          <w:szCs w:val="28"/>
          <w:lang w:eastAsia="en-US"/>
        </w:rPr>
      </w:pPr>
    </w:p>
    <w:p w14:paraId="186ACD02" w14:textId="77777777" w:rsidR="00414087" w:rsidRPr="00414087" w:rsidRDefault="00414087" w:rsidP="00414087">
      <w:pPr>
        <w:jc w:val="both"/>
        <w:rPr>
          <w:sz w:val="28"/>
          <w:szCs w:val="28"/>
          <w:lang w:eastAsia="en-US"/>
        </w:rPr>
      </w:pPr>
    </w:p>
    <w:p w14:paraId="5447851D" w14:textId="77777777" w:rsidR="00414087" w:rsidRPr="00414087" w:rsidRDefault="00414087" w:rsidP="00414087">
      <w:pPr>
        <w:jc w:val="both"/>
        <w:rPr>
          <w:sz w:val="28"/>
          <w:szCs w:val="28"/>
          <w:lang w:eastAsia="en-US"/>
        </w:rPr>
      </w:pPr>
    </w:p>
    <w:p w14:paraId="56CA9D00" w14:textId="77777777" w:rsidR="00414087" w:rsidRPr="00414087" w:rsidRDefault="00414087" w:rsidP="00414087">
      <w:pPr>
        <w:jc w:val="both"/>
        <w:rPr>
          <w:sz w:val="28"/>
          <w:szCs w:val="28"/>
          <w:lang w:eastAsia="en-US"/>
        </w:rPr>
      </w:pPr>
    </w:p>
    <w:p w14:paraId="35F5DF51" w14:textId="77777777" w:rsidR="00414087" w:rsidRPr="00414087" w:rsidRDefault="00414087" w:rsidP="00414087">
      <w:pPr>
        <w:jc w:val="both"/>
        <w:rPr>
          <w:sz w:val="28"/>
          <w:szCs w:val="28"/>
          <w:lang w:eastAsia="en-US"/>
        </w:rPr>
      </w:pPr>
    </w:p>
    <w:p w14:paraId="348509DB" w14:textId="77777777" w:rsidR="00414087" w:rsidRPr="00414087" w:rsidRDefault="00414087" w:rsidP="00414087">
      <w:pPr>
        <w:jc w:val="both"/>
        <w:rPr>
          <w:sz w:val="28"/>
          <w:szCs w:val="28"/>
          <w:lang w:eastAsia="en-US"/>
        </w:rPr>
      </w:pPr>
    </w:p>
    <w:p w14:paraId="6ED7F1D2" w14:textId="77777777" w:rsidR="00414087" w:rsidRPr="00414087" w:rsidRDefault="00414087" w:rsidP="00414087">
      <w:pPr>
        <w:jc w:val="both"/>
        <w:rPr>
          <w:sz w:val="28"/>
          <w:szCs w:val="28"/>
          <w:lang w:eastAsia="en-US"/>
        </w:rPr>
      </w:pPr>
    </w:p>
    <w:p w14:paraId="6D64E844" w14:textId="77777777" w:rsidR="00414087" w:rsidRPr="00414087" w:rsidRDefault="00414087" w:rsidP="00414087">
      <w:pPr>
        <w:jc w:val="both"/>
        <w:rPr>
          <w:sz w:val="28"/>
          <w:szCs w:val="28"/>
          <w:lang w:eastAsia="en-US"/>
        </w:rPr>
      </w:pPr>
    </w:p>
    <w:p w14:paraId="532F76F5" w14:textId="77777777" w:rsidR="00414087" w:rsidRPr="00414087" w:rsidRDefault="00414087" w:rsidP="00414087">
      <w:pPr>
        <w:jc w:val="both"/>
        <w:rPr>
          <w:sz w:val="28"/>
          <w:szCs w:val="28"/>
          <w:lang w:eastAsia="en-US"/>
        </w:rPr>
      </w:pPr>
    </w:p>
    <w:p w14:paraId="5EF37164" w14:textId="77777777" w:rsidR="00414087" w:rsidRPr="00414087" w:rsidRDefault="00414087" w:rsidP="00414087">
      <w:pPr>
        <w:jc w:val="both"/>
        <w:rPr>
          <w:sz w:val="28"/>
          <w:szCs w:val="28"/>
          <w:lang w:eastAsia="en-US"/>
        </w:rPr>
      </w:pPr>
    </w:p>
    <w:p w14:paraId="3C51E1BE" w14:textId="77777777" w:rsidR="00414087" w:rsidRPr="00414087" w:rsidRDefault="00414087" w:rsidP="00414087">
      <w:pPr>
        <w:jc w:val="both"/>
        <w:rPr>
          <w:sz w:val="28"/>
          <w:szCs w:val="28"/>
          <w:lang w:eastAsia="en-US"/>
        </w:rPr>
      </w:pPr>
    </w:p>
    <w:p w14:paraId="2C4E1CC0" w14:textId="77777777" w:rsidR="00414087" w:rsidRPr="00414087" w:rsidRDefault="00414087" w:rsidP="00414087">
      <w:pPr>
        <w:jc w:val="both"/>
        <w:rPr>
          <w:sz w:val="28"/>
          <w:szCs w:val="28"/>
          <w:lang w:eastAsia="en-US"/>
        </w:rPr>
      </w:pPr>
    </w:p>
    <w:p w14:paraId="4BB1CCB6" w14:textId="77777777" w:rsidR="00414087" w:rsidRPr="00414087" w:rsidRDefault="00414087" w:rsidP="00414087">
      <w:pPr>
        <w:jc w:val="both"/>
        <w:rPr>
          <w:sz w:val="28"/>
          <w:szCs w:val="28"/>
          <w:lang w:eastAsia="en-US"/>
        </w:rPr>
      </w:pPr>
    </w:p>
    <w:p w14:paraId="7F074F95" w14:textId="77777777" w:rsidR="00414087" w:rsidRPr="00414087" w:rsidRDefault="00414087" w:rsidP="00414087">
      <w:pPr>
        <w:jc w:val="both"/>
        <w:rPr>
          <w:sz w:val="28"/>
          <w:szCs w:val="28"/>
          <w:lang w:eastAsia="en-US"/>
        </w:rPr>
      </w:pPr>
    </w:p>
    <w:p w14:paraId="568515CB" w14:textId="77777777" w:rsidR="00414087" w:rsidRPr="00414087" w:rsidRDefault="00414087" w:rsidP="00414087">
      <w:pPr>
        <w:jc w:val="both"/>
        <w:rPr>
          <w:sz w:val="28"/>
          <w:szCs w:val="28"/>
          <w:lang w:eastAsia="en-US"/>
        </w:rPr>
      </w:pPr>
    </w:p>
    <w:p w14:paraId="4AA1E097" w14:textId="77777777" w:rsidR="00414087" w:rsidRPr="00414087" w:rsidRDefault="00414087" w:rsidP="00414087">
      <w:pPr>
        <w:jc w:val="both"/>
        <w:rPr>
          <w:sz w:val="28"/>
          <w:szCs w:val="28"/>
          <w:lang w:eastAsia="en-US"/>
        </w:rPr>
      </w:pPr>
    </w:p>
    <w:p w14:paraId="3F31E483" w14:textId="77777777" w:rsidR="00414087" w:rsidRPr="00414087" w:rsidRDefault="00414087" w:rsidP="00414087">
      <w:pPr>
        <w:jc w:val="both"/>
        <w:rPr>
          <w:sz w:val="28"/>
          <w:szCs w:val="28"/>
          <w:lang w:eastAsia="en-US"/>
        </w:rPr>
      </w:pPr>
    </w:p>
    <w:p w14:paraId="78183F64" w14:textId="77777777" w:rsidR="00414087" w:rsidRPr="00414087" w:rsidRDefault="00414087" w:rsidP="00414087">
      <w:pPr>
        <w:jc w:val="both"/>
        <w:rPr>
          <w:sz w:val="28"/>
          <w:szCs w:val="28"/>
          <w:lang w:eastAsia="en-US"/>
        </w:rPr>
      </w:pPr>
    </w:p>
    <w:p w14:paraId="5544DC4F" w14:textId="77777777" w:rsidR="00414087" w:rsidRPr="00414087" w:rsidRDefault="00414087" w:rsidP="00414087">
      <w:pPr>
        <w:jc w:val="both"/>
        <w:rPr>
          <w:sz w:val="28"/>
          <w:szCs w:val="28"/>
          <w:lang w:eastAsia="en-US"/>
        </w:rPr>
      </w:pPr>
    </w:p>
    <w:p w14:paraId="4DC49BA3" w14:textId="77777777" w:rsidR="00414087" w:rsidRPr="00414087" w:rsidRDefault="00414087" w:rsidP="00414087">
      <w:pPr>
        <w:jc w:val="both"/>
        <w:rPr>
          <w:sz w:val="28"/>
          <w:szCs w:val="28"/>
          <w:lang w:eastAsia="en-US"/>
        </w:rPr>
      </w:pPr>
    </w:p>
    <w:p w14:paraId="0A93AD5C" w14:textId="77777777" w:rsidR="00414087" w:rsidRPr="00414087" w:rsidRDefault="00414087" w:rsidP="00414087">
      <w:pPr>
        <w:jc w:val="both"/>
        <w:rPr>
          <w:sz w:val="28"/>
          <w:szCs w:val="28"/>
          <w:lang w:eastAsia="en-US"/>
        </w:rPr>
      </w:pPr>
    </w:p>
    <w:p w14:paraId="5E6E6089" w14:textId="77777777" w:rsidR="00414087" w:rsidRPr="00414087" w:rsidRDefault="00414087" w:rsidP="00414087">
      <w:pPr>
        <w:jc w:val="both"/>
        <w:rPr>
          <w:sz w:val="28"/>
          <w:szCs w:val="28"/>
          <w:lang w:eastAsia="en-US"/>
        </w:rPr>
      </w:pPr>
    </w:p>
    <w:p w14:paraId="4B7A57DD" w14:textId="77777777" w:rsidR="00414087" w:rsidRPr="00414087" w:rsidRDefault="00414087" w:rsidP="00414087">
      <w:pPr>
        <w:jc w:val="both"/>
        <w:rPr>
          <w:sz w:val="28"/>
          <w:szCs w:val="28"/>
          <w:lang w:eastAsia="en-US"/>
        </w:rPr>
      </w:pPr>
    </w:p>
    <w:p w14:paraId="2F8988EF" w14:textId="77777777" w:rsidR="00414087" w:rsidRPr="00414087" w:rsidRDefault="00414087" w:rsidP="00414087">
      <w:pPr>
        <w:jc w:val="both"/>
        <w:rPr>
          <w:sz w:val="28"/>
          <w:szCs w:val="28"/>
          <w:lang w:eastAsia="en-US"/>
        </w:rPr>
      </w:pPr>
    </w:p>
    <w:p w14:paraId="4A5715E3" w14:textId="77777777" w:rsidR="00414087" w:rsidRPr="00414087" w:rsidRDefault="00414087" w:rsidP="00414087">
      <w:pPr>
        <w:jc w:val="both"/>
        <w:rPr>
          <w:sz w:val="28"/>
          <w:szCs w:val="28"/>
          <w:lang w:eastAsia="en-US"/>
        </w:rPr>
      </w:pPr>
    </w:p>
    <w:p w14:paraId="09EF6FDF" w14:textId="77777777" w:rsidR="00414087" w:rsidRPr="00414087" w:rsidRDefault="00414087" w:rsidP="00414087">
      <w:pPr>
        <w:jc w:val="both"/>
        <w:rPr>
          <w:sz w:val="28"/>
          <w:szCs w:val="28"/>
          <w:lang w:eastAsia="en-US"/>
        </w:rPr>
      </w:pPr>
    </w:p>
    <w:p w14:paraId="41A37FA6" w14:textId="77777777" w:rsidR="00414087" w:rsidRPr="00414087" w:rsidRDefault="00414087" w:rsidP="00414087">
      <w:pPr>
        <w:jc w:val="both"/>
        <w:rPr>
          <w:sz w:val="28"/>
          <w:szCs w:val="28"/>
          <w:lang w:eastAsia="en-US"/>
        </w:rPr>
      </w:pPr>
    </w:p>
    <w:p w14:paraId="3864E1A4" w14:textId="77777777" w:rsidR="00414087" w:rsidRPr="00414087" w:rsidRDefault="00414087" w:rsidP="00414087">
      <w:pPr>
        <w:jc w:val="both"/>
        <w:rPr>
          <w:sz w:val="28"/>
          <w:szCs w:val="28"/>
          <w:lang w:eastAsia="en-US"/>
        </w:rPr>
      </w:pPr>
    </w:p>
    <w:p w14:paraId="11311E5B" w14:textId="77777777" w:rsidR="00414087" w:rsidRPr="00414087" w:rsidRDefault="00414087" w:rsidP="00414087">
      <w:pPr>
        <w:jc w:val="both"/>
        <w:rPr>
          <w:sz w:val="28"/>
          <w:szCs w:val="28"/>
          <w:lang w:eastAsia="en-US"/>
        </w:rPr>
      </w:pPr>
    </w:p>
    <w:p w14:paraId="2466515E" w14:textId="77777777" w:rsidR="00414087" w:rsidRPr="00414087" w:rsidRDefault="00414087" w:rsidP="00414087">
      <w:pPr>
        <w:jc w:val="both"/>
        <w:rPr>
          <w:sz w:val="28"/>
          <w:szCs w:val="28"/>
          <w:lang w:eastAsia="en-US"/>
        </w:rPr>
      </w:pPr>
    </w:p>
    <w:p w14:paraId="044C417E" w14:textId="77777777" w:rsidR="00414087" w:rsidRPr="00414087" w:rsidRDefault="00414087" w:rsidP="00414087">
      <w:pPr>
        <w:jc w:val="both"/>
        <w:rPr>
          <w:sz w:val="28"/>
          <w:szCs w:val="28"/>
          <w:lang w:eastAsia="en-US"/>
        </w:rPr>
      </w:pPr>
    </w:p>
    <w:p w14:paraId="7C79370B" w14:textId="77777777" w:rsidR="00414087" w:rsidRPr="00414087" w:rsidRDefault="00414087" w:rsidP="00414087">
      <w:pPr>
        <w:jc w:val="both"/>
        <w:rPr>
          <w:sz w:val="28"/>
          <w:szCs w:val="28"/>
          <w:lang w:eastAsia="en-US"/>
        </w:rPr>
      </w:pPr>
    </w:p>
    <w:p w14:paraId="51418AA5" w14:textId="77777777" w:rsidR="00414087" w:rsidRPr="00414087" w:rsidRDefault="00414087" w:rsidP="00414087">
      <w:pPr>
        <w:jc w:val="both"/>
        <w:rPr>
          <w:sz w:val="28"/>
          <w:szCs w:val="28"/>
          <w:lang w:eastAsia="en-US"/>
        </w:rPr>
      </w:pPr>
    </w:p>
    <w:p w14:paraId="5A70BA46" w14:textId="77777777" w:rsidR="00414087" w:rsidRPr="00414087" w:rsidRDefault="00414087" w:rsidP="00414087">
      <w:pPr>
        <w:jc w:val="both"/>
        <w:rPr>
          <w:sz w:val="28"/>
          <w:szCs w:val="28"/>
          <w:lang w:eastAsia="en-US"/>
        </w:rPr>
      </w:pPr>
    </w:p>
    <w:p w14:paraId="31A70392" w14:textId="77777777" w:rsidR="00414087" w:rsidRPr="00414087" w:rsidRDefault="00414087" w:rsidP="00414087">
      <w:pPr>
        <w:rPr>
          <w:sz w:val="28"/>
          <w:szCs w:val="28"/>
          <w:lang w:eastAsia="en-US"/>
        </w:rPr>
        <w:sectPr w:rsidR="00414087" w:rsidRPr="00414087">
          <w:pgSz w:w="11906" w:h="16838"/>
          <w:pgMar w:top="709" w:right="567" w:bottom="284" w:left="1134" w:header="720" w:footer="720" w:gutter="0"/>
          <w:cols w:space="720"/>
        </w:sectPr>
      </w:pPr>
    </w:p>
    <w:p w14:paraId="5F5C6506" w14:textId="0FE74585" w:rsidR="00C73EDD" w:rsidRPr="00EB32D1" w:rsidRDefault="00C73EDD" w:rsidP="00C73EDD">
      <w:pPr>
        <w:tabs>
          <w:tab w:val="left" w:pos="5580"/>
          <w:tab w:val="left" w:pos="9498"/>
        </w:tabs>
        <w:ind w:left="-3167" w:right="-569" w:firstLine="15358"/>
      </w:pPr>
      <w:r w:rsidRPr="00EB32D1">
        <w:lastRenderedPageBreak/>
        <w:t xml:space="preserve">Приложение № </w:t>
      </w:r>
      <w:r>
        <w:t xml:space="preserve">68 </w:t>
      </w:r>
      <w:r w:rsidRPr="00EB32D1">
        <w:t>к протоколу № 90</w:t>
      </w:r>
    </w:p>
    <w:p w14:paraId="769C712A" w14:textId="77777777" w:rsidR="00C73EDD" w:rsidRPr="00EB32D1" w:rsidRDefault="00C73EDD" w:rsidP="00C73EDD">
      <w:pPr>
        <w:tabs>
          <w:tab w:val="left" w:pos="5580"/>
          <w:tab w:val="left" w:pos="9498"/>
        </w:tabs>
        <w:ind w:left="-3167" w:right="-569" w:firstLine="15358"/>
      </w:pPr>
      <w:r w:rsidRPr="00EB32D1">
        <w:t>заседания правления Региональной</w:t>
      </w:r>
    </w:p>
    <w:p w14:paraId="6AAE5E3A" w14:textId="77777777" w:rsidR="00C73EDD" w:rsidRPr="00EB32D1" w:rsidRDefault="00C73EDD" w:rsidP="00C73EDD">
      <w:pPr>
        <w:tabs>
          <w:tab w:val="left" w:pos="5580"/>
          <w:tab w:val="left" w:pos="9498"/>
        </w:tabs>
        <w:ind w:left="-3167" w:right="-569" w:firstLine="15358"/>
      </w:pPr>
      <w:r w:rsidRPr="00EB32D1">
        <w:t>энергетической комиссии</w:t>
      </w:r>
    </w:p>
    <w:p w14:paraId="3E61CE95" w14:textId="77777777" w:rsidR="00C73EDD" w:rsidRDefault="00C73EDD" w:rsidP="00C73EDD">
      <w:pPr>
        <w:tabs>
          <w:tab w:val="left" w:pos="5580"/>
          <w:tab w:val="left" w:pos="9498"/>
        </w:tabs>
        <w:ind w:left="-3167" w:right="-569" w:firstLine="15358"/>
      </w:pPr>
      <w:r w:rsidRPr="00EB32D1">
        <w:t>Кузбасса от 30.12.2021</w:t>
      </w:r>
    </w:p>
    <w:tbl>
      <w:tblPr>
        <w:tblW w:w="5000" w:type="pct"/>
        <w:jc w:val="center"/>
        <w:tblLook w:val="04A0" w:firstRow="1" w:lastRow="0" w:firstColumn="1" w:lastColumn="0" w:noHBand="0" w:noVBand="1"/>
      </w:tblPr>
      <w:tblGrid>
        <w:gridCol w:w="298"/>
        <w:gridCol w:w="783"/>
        <w:gridCol w:w="4193"/>
        <w:gridCol w:w="867"/>
        <w:gridCol w:w="1233"/>
        <w:gridCol w:w="1233"/>
        <w:gridCol w:w="1107"/>
        <w:gridCol w:w="1135"/>
        <w:gridCol w:w="4996"/>
      </w:tblGrid>
      <w:tr w:rsidR="00414087" w:rsidRPr="00414087" w14:paraId="32DDBA46" w14:textId="77777777" w:rsidTr="00414087">
        <w:trPr>
          <w:trHeight w:val="450"/>
          <w:jc w:val="center"/>
        </w:trPr>
        <w:tc>
          <w:tcPr>
            <w:tcW w:w="300" w:type="dxa"/>
            <w:noWrap/>
            <w:vAlign w:val="bottom"/>
            <w:hideMark/>
          </w:tcPr>
          <w:p w14:paraId="3E4C520B" w14:textId="77777777" w:rsidR="00414087" w:rsidRPr="00414087" w:rsidRDefault="00414087" w:rsidP="00414087"/>
        </w:tc>
        <w:tc>
          <w:tcPr>
            <w:tcW w:w="6880" w:type="dxa"/>
            <w:gridSpan w:val="2"/>
            <w:tcBorders>
              <w:top w:val="single" w:sz="4" w:space="0" w:color="C0C0C0"/>
              <w:left w:val="nil"/>
              <w:bottom w:val="single" w:sz="4" w:space="0" w:color="C0C0C0"/>
              <w:right w:val="nil"/>
            </w:tcBorders>
            <w:vAlign w:val="bottom"/>
            <w:hideMark/>
          </w:tcPr>
          <w:p w14:paraId="10F4563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xml:space="preserve">МКП ТЕПЛО ВС </w:t>
            </w:r>
          </w:p>
        </w:tc>
        <w:tc>
          <w:tcPr>
            <w:tcW w:w="1140" w:type="dxa"/>
            <w:tcBorders>
              <w:top w:val="single" w:sz="4" w:space="0" w:color="C0C0C0"/>
              <w:left w:val="nil"/>
              <w:bottom w:val="single" w:sz="4" w:space="0" w:color="C0C0C0"/>
              <w:right w:val="nil"/>
            </w:tcBorders>
            <w:vAlign w:val="bottom"/>
            <w:hideMark/>
          </w:tcPr>
          <w:p w14:paraId="089BB31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nil"/>
            </w:tcBorders>
            <w:vAlign w:val="bottom"/>
            <w:hideMark/>
          </w:tcPr>
          <w:p w14:paraId="5831C3D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nil"/>
            </w:tcBorders>
            <w:vAlign w:val="bottom"/>
            <w:hideMark/>
          </w:tcPr>
          <w:p w14:paraId="08338E3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nil"/>
            </w:tcBorders>
            <w:vAlign w:val="bottom"/>
            <w:hideMark/>
          </w:tcPr>
          <w:p w14:paraId="3CE4804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single" w:sz="4" w:space="0" w:color="C0C0C0"/>
              <w:left w:val="nil"/>
              <w:bottom w:val="single" w:sz="4" w:space="0" w:color="C0C0C0"/>
              <w:right w:val="nil"/>
            </w:tcBorders>
            <w:vAlign w:val="bottom"/>
            <w:hideMark/>
          </w:tcPr>
          <w:p w14:paraId="251A97B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single" w:sz="4" w:space="0" w:color="C0C0C0"/>
              <w:left w:val="nil"/>
              <w:bottom w:val="single" w:sz="4" w:space="0" w:color="C0C0C0"/>
              <w:right w:val="nil"/>
            </w:tcBorders>
            <w:vAlign w:val="bottom"/>
            <w:hideMark/>
          </w:tcPr>
          <w:p w14:paraId="0839F7A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FC06596" w14:textId="77777777" w:rsidTr="00414087">
        <w:trPr>
          <w:trHeight w:val="915"/>
          <w:jc w:val="center"/>
        </w:trPr>
        <w:tc>
          <w:tcPr>
            <w:tcW w:w="300" w:type="dxa"/>
            <w:noWrap/>
            <w:vAlign w:val="bottom"/>
            <w:hideMark/>
          </w:tcPr>
          <w:p w14:paraId="7F3FE0A6" w14:textId="77777777" w:rsidR="00414087" w:rsidRPr="00414087" w:rsidRDefault="00414087" w:rsidP="00414087">
            <w:pPr>
              <w:rPr>
                <w:rFonts w:ascii="Tahoma" w:hAnsi="Tahoma" w:cs="Tahoma"/>
                <w:sz w:val="13"/>
                <w:szCs w:val="13"/>
                <w:lang w:eastAsia="en-US"/>
              </w:rPr>
            </w:pPr>
          </w:p>
        </w:tc>
        <w:tc>
          <w:tcPr>
            <w:tcW w:w="1020" w:type="dxa"/>
            <w:vMerge w:val="restart"/>
            <w:tcBorders>
              <w:top w:val="nil"/>
              <w:left w:val="single" w:sz="4" w:space="0" w:color="C0C0C0"/>
              <w:bottom w:val="single" w:sz="4" w:space="0" w:color="C0C0C0"/>
              <w:right w:val="single" w:sz="4" w:space="0" w:color="C0C0C0"/>
            </w:tcBorders>
            <w:vAlign w:val="center"/>
            <w:hideMark/>
          </w:tcPr>
          <w:p w14:paraId="509A3C9C"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 п/п</w:t>
            </w:r>
          </w:p>
        </w:tc>
        <w:tc>
          <w:tcPr>
            <w:tcW w:w="5860" w:type="dxa"/>
            <w:vMerge w:val="restart"/>
            <w:tcBorders>
              <w:top w:val="nil"/>
              <w:left w:val="single" w:sz="4" w:space="0" w:color="C0C0C0"/>
              <w:bottom w:val="single" w:sz="4" w:space="0" w:color="C0C0C0"/>
              <w:right w:val="single" w:sz="4" w:space="0" w:color="C0C0C0"/>
            </w:tcBorders>
            <w:vAlign w:val="center"/>
            <w:hideMark/>
          </w:tcPr>
          <w:p w14:paraId="481413B3"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vAlign w:val="center"/>
            <w:hideMark/>
          </w:tcPr>
          <w:p w14:paraId="45448A80"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Ед. изм.</w:t>
            </w:r>
          </w:p>
        </w:tc>
        <w:tc>
          <w:tcPr>
            <w:tcW w:w="6320" w:type="dxa"/>
            <w:gridSpan w:val="4"/>
            <w:tcBorders>
              <w:top w:val="single" w:sz="4" w:space="0" w:color="C0C0C0"/>
              <w:left w:val="nil"/>
              <w:bottom w:val="single" w:sz="4" w:space="0" w:color="C0C0C0"/>
              <w:right w:val="single" w:sz="4" w:space="0" w:color="C0C0C0"/>
            </w:tcBorders>
            <w:vAlign w:val="center"/>
            <w:hideMark/>
          </w:tcPr>
          <w:p w14:paraId="71822D7C"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2022 год</w:t>
            </w:r>
          </w:p>
        </w:tc>
        <w:tc>
          <w:tcPr>
            <w:tcW w:w="7000" w:type="dxa"/>
            <w:vMerge w:val="restart"/>
            <w:tcBorders>
              <w:top w:val="single" w:sz="4" w:space="0" w:color="C0C0C0"/>
              <w:left w:val="single" w:sz="4" w:space="0" w:color="C0C0C0"/>
              <w:bottom w:val="single" w:sz="4" w:space="0" w:color="C0C0C0"/>
              <w:right w:val="single" w:sz="4" w:space="0" w:color="C0C0C0"/>
            </w:tcBorders>
            <w:vAlign w:val="center"/>
            <w:hideMark/>
          </w:tcPr>
          <w:p w14:paraId="2A17D7D9"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Обоснование отклонений</w:t>
            </w:r>
          </w:p>
        </w:tc>
      </w:tr>
      <w:tr w:rsidR="00414087" w:rsidRPr="00414087" w14:paraId="5AC6E7D6" w14:textId="77777777" w:rsidTr="00414087">
        <w:trPr>
          <w:trHeight w:val="300"/>
          <w:jc w:val="center"/>
        </w:trPr>
        <w:tc>
          <w:tcPr>
            <w:tcW w:w="300" w:type="dxa"/>
            <w:noWrap/>
            <w:vAlign w:val="bottom"/>
            <w:hideMark/>
          </w:tcPr>
          <w:p w14:paraId="43062FD1" w14:textId="77777777" w:rsidR="00414087" w:rsidRPr="00414087" w:rsidRDefault="00414087" w:rsidP="00414087">
            <w:pPr>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F65365F"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8E3C55C"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65173502" w14:textId="77777777" w:rsidR="00414087" w:rsidRPr="00414087" w:rsidRDefault="00414087" w:rsidP="00414087">
            <w:pPr>
              <w:spacing w:line="256" w:lineRule="auto"/>
              <w:rPr>
                <w:rFonts w:ascii="Tahoma" w:hAnsi="Tahoma" w:cs="Tahoma"/>
                <w:b/>
                <w:bCs/>
                <w:color w:val="272727"/>
                <w:sz w:val="13"/>
                <w:szCs w:val="13"/>
                <w:lang w:eastAsia="en-US"/>
              </w:rPr>
            </w:pPr>
          </w:p>
        </w:tc>
        <w:tc>
          <w:tcPr>
            <w:tcW w:w="1660" w:type="dxa"/>
            <w:vMerge w:val="restart"/>
            <w:tcBorders>
              <w:top w:val="nil"/>
              <w:left w:val="single" w:sz="4" w:space="0" w:color="C0C0C0"/>
              <w:bottom w:val="single" w:sz="4" w:space="0" w:color="C0C0C0"/>
              <w:right w:val="single" w:sz="4" w:space="0" w:color="C0C0C0"/>
            </w:tcBorders>
            <w:vAlign w:val="center"/>
            <w:hideMark/>
          </w:tcPr>
          <w:p w14:paraId="46597EB8"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Предложение организации МКП ТЕПЛО</w:t>
            </w:r>
          </w:p>
        </w:tc>
        <w:tc>
          <w:tcPr>
            <w:tcW w:w="1660" w:type="dxa"/>
            <w:vMerge w:val="restart"/>
            <w:tcBorders>
              <w:top w:val="nil"/>
              <w:left w:val="single" w:sz="4" w:space="0" w:color="C0C0C0"/>
              <w:bottom w:val="single" w:sz="4" w:space="0" w:color="C0C0C0"/>
              <w:right w:val="single" w:sz="4" w:space="0" w:color="C0C0C0"/>
            </w:tcBorders>
            <w:vAlign w:val="center"/>
            <w:hideMark/>
          </w:tcPr>
          <w:p w14:paraId="725F2F62"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vAlign w:val="center"/>
            <w:hideMark/>
          </w:tcPr>
          <w:p w14:paraId="48A9BAF0"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В том числе на период</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275583D" w14:textId="77777777" w:rsidR="00414087" w:rsidRPr="00414087" w:rsidRDefault="00414087" w:rsidP="00414087">
            <w:pPr>
              <w:spacing w:line="256" w:lineRule="auto"/>
              <w:rPr>
                <w:rFonts w:ascii="Tahoma" w:hAnsi="Tahoma" w:cs="Tahoma"/>
                <w:b/>
                <w:bCs/>
                <w:color w:val="272727"/>
                <w:sz w:val="13"/>
                <w:szCs w:val="13"/>
                <w:lang w:eastAsia="en-US"/>
              </w:rPr>
            </w:pPr>
          </w:p>
        </w:tc>
      </w:tr>
      <w:tr w:rsidR="00414087" w:rsidRPr="00414087" w14:paraId="12D77AC1" w14:textId="77777777" w:rsidTr="00414087">
        <w:trPr>
          <w:trHeight w:val="945"/>
          <w:jc w:val="center"/>
        </w:trPr>
        <w:tc>
          <w:tcPr>
            <w:tcW w:w="300" w:type="dxa"/>
            <w:noWrap/>
            <w:vAlign w:val="bottom"/>
            <w:hideMark/>
          </w:tcPr>
          <w:p w14:paraId="1BB8E81E" w14:textId="77777777" w:rsidR="00414087" w:rsidRPr="00414087" w:rsidRDefault="00414087" w:rsidP="00414087">
            <w:pPr>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FAD858A"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EE8D347"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24FE23F6"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4B64DB0"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20CF310E" w14:textId="77777777" w:rsidR="00414087" w:rsidRPr="00414087" w:rsidRDefault="00414087" w:rsidP="00414087">
            <w:pPr>
              <w:spacing w:line="256" w:lineRule="auto"/>
              <w:rPr>
                <w:rFonts w:ascii="Tahoma" w:hAnsi="Tahoma" w:cs="Tahoma"/>
                <w:b/>
                <w:bCs/>
                <w:color w:val="272727"/>
                <w:sz w:val="13"/>
                <w:szCs w:val="13"/>
                <w:lang w:eastAsia="en-US"/>
              </w:rPr>
            </w:pPr>
          </w:p>
        </w:tc>
        <w:tc>
          <w:tcPr>
            <w:tcW w:w="1480" w:type="dxa"/>
            <w:tcBorders>
              <w:top w:val="nil"/>
              <w:left w:val="nil"/>
              <w:bottom w:val="single" w:sz="4" w:space="0" w:color="C0C0C0"/>
              <w:right w:val="single" w:sz="4" w:space="0" w:color="C0C0C0"/>
            </w:tcBorders>
            <w:vAlign w:val="center"/>
            <w:hideMark/>
          </w:tcPr>
          <w:p w14:paraId="4799B0F0"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с 01.01.2022 по 30.06.2022</w:t>
            </w:r>
          </w:p>
        </w:tc>
        <w:tc>
          <w:tcPr>
            <w:tcW w:w="1520" w:type="dxa"/>
            <w:tcBorders>
              <w:top w:val="nil"/>
              <w:left w:val="nil"/>
              <w:bottom w:val="single" w:sz="4" w:space="0" w:color="C0C0C0"/>
              <w:right w:val="single" w:sz="4" w:space="0" w:color="C0C0C0"/>
            </w:tcBorders>
            <w:vAlign w:val="center"/>
            <w:hideMark/>
          </w:tcPr>
          <w:p w14:paraId="6E25D2A2"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с 01.07.2022 по 31.12.2022</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C0E7CD3" w14:textId="77777777" w:rsidR="00414087" w:rsidRPr="00414087" w:rsidRDefault="00414087" w:rsidP="00414087">
            <w:pPr>
              <w:spacing w:line="256" w:lineRule="auto"/>
              <w:rPr>
                <w:rFonts w:ascii="Tahoma" w:hAnsi="Tahoma" w:cs="Tahoma"/>
                <w:b/>
                <w:bCs/>
                <w:color w:val="272727"/>
                <w:sz w:val="13"/>
                <w:szCs w:val="13"/>
                <w:lang w:eastAsia="en-US"/>
              </w:rPr>
            </w:pPr>
          </w:p>
        </w:tc>
      </w:tr>
      <w:tr w:rsidR="00414087" w:rsidRPr="00414087" w14:paraId="3C7AFCEC" w14:textId="77777777" w:rsidTr="00414087">
        <w:trPr>
          <w:trHeight w:val="225"/>
          <w:jc w:val="center"/>
        </w:trPr>
        <w:tc>
          <w:tcPr>
            <w:tcW w:w="300" w:type="dxa"/>
            <w:noWrap/>
            <w:vAlign w:val="bottom"/>
            <w:hideMark/>
          </w:tcPr>
          <w:p w14:paraId="6F8CF841" w14:textId="77777777" w:rsidR="00414087" w:rsidRPr="00414087" w:rsidRDefault="00414087" w:rsidP="00414087">
            <w:pPr>
              <w:rPr>
                <w:rFonts w:ascii="Tahoma" w:hAnsi="Tahoma" w:cs="Tahoma"/>
                <w:b/>
                <w:bCs/>
                <w:color w:val="272727"/>
                <w:sz w:val="13"/>
                <w:szCs w:val="13"/>
                <w:lang w:eastAsia="en-US"/>
              </w:rPr>
            </w:pPr>
          </w:p>
        </w:tc>
        <w:tc>
          <w:tcPr>
            <w:tcW w:w="1020" w:type="dxa"/>
            <w:tcBorders>
              <w:top w:val="single" w:sz="4" w:space="0" w:color="C0C0C0"/>
              <w:left w:val="nil"/>
              <w:bottom w:val="single" w:sz="4" w:space="0" w:color="C0C0C0"/>
              <w:right w:val="nil"/>
            </w:tcBorders>
            <w:noWrap/>
            <w:vAlign w:val="center"/>
            <w:hideMark/>
          </w:tcPr>
          <w:p w14:paraId="0E1CD405"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w:t>
            </w:r>
          </w:p>
        </w:tc>
        <w:tc>
          <w:tcPr>
            <w:tcW w:w="5860" w:type="dxa"/>
            <w:tcBorders>
              <w:top w:val="nil"/>
              <w:left w:val="nil"/>
              <w:bottom w:val="single" w:sz="4" w:space="0" w:color="C0C0C0"/>
              <w:right w:val="nil"/>
            </w:tcBorders>
            <w:noWrap/>
            <w:vAlign w:val="center"/>
            <w:hideMark/>
          </w:tcPr>
          <w:p w14:paraId="02FE87C8"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2</w:t>
            </w:r>
          </w:p>
        </w:tc>
        <w:tc>
          <w:tcPr>
            <w:tcW w:w="1140" w:type="dxa"/>
            <w:tcBorders>
              <w:top w:val="nil"/>
              <w:left w:val="nil"/>
              <w:bottom w:val="single" w:sz="4" w:space="0" w:color="C0C0C0"/>
              <w:right w:val="nil"/>
            </w:tcBorders>
            <w:noWrap/>
            <w:vAlign w:val="center"/>
            <w:hideMark/>
          </w:tcPr>
          <w:p w14:paraId="79ABAD77"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3</w:t>
            </w:r>
          </w:p>
        </w:tc>
        <w:tc>
          <w:tcPr>
            <w:tcW w:w="1660" w:type="dxa"/>
            <w:tcBorders>
              <w:top w:val="nil"/>
              <w:left w:val="nil"/>
              <w:bottom w:val="single" w:sz="4" w:space="0" w:color="C0C0C0"/>
              <w:right w:val="nil"/>
            </w:tcBorders>
            <w:noWrap/>
            <w:vAlign w:val="center"/>
            <w:hideMark/>
          </w:tcPr>
          <w:p w14:paraId="4A2A95B5"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7</w:t>
            </w:r>
          </w:p>
        </w:tc>
        <w:tc>
          <w:tcPr>
            <w:tcW w:w="1660" w:type="dxa"/>
            <w:tcBorders>
              <w:top w:val="nil"/>
              <w:left w:val="nil"/>
              <w:bottom w:val="single" w:sz="4" w:space="0" w:color="C0C0C0"/>
              <w:right w:val="nil"/>
            </w:tcBorders>
            <w:noWrap/>
            <w:vAlign w:val="center"/>
            <w:hideMark/>
          </w:tcPr>
          <w:p w14:paraId="5EBE2BAD"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8</w:t>
            </w:r>
          </w:p>
        </w:tc>
        <w:tc>
          <w:tcPr>
            <w:tcW w:w="1480" w:type="dxa"/>
            <w:tcBorders>
              <w:top w:val="nil"/>
              <w:left w:val="nil"/>
              <w:bottom w:val="single" w:sz="4" w:space="0" w:color="C0C0C0"/>
              <w:right w:val="nil"/>
            </w:tcBorders>
            <w:noWrap/>
            <w:vAlign w:val="center"/>
            <w:hideMark/>
          </w:tcPr>
          <w:p w14:paraId="409E6D68"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9</w:t>
            </w:r>
          </w:p>
        </w:tc>
        <w:tc>
          <w:tcPr>
            <w:tcW w:w="1520" w:type="dxa"/>
            <w:tcBorders>
              <w:top w:val="nil"/>
              <w:left w:val="nil"/>
              <w:bottom w:val="single" w:sz="4" w:space="0" w:color="C0C0C0"/>
              <w:right w:val="nil"/>
            </w:tcBorders>
            <w:noWrap/>
            <w:vAlign w:val="center"/>
            <w:hideMark/>
          </w:tcPr>
          <w:p w14:paraId="18D7F54B"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10</w:t>
            </w:r>
          </w:p>
        </w:tc>
        <w:tc>
          <w:tcPr>
            <w:tcW w:w="7000" w:type="dxa"/>
            <w:tcBorders>
              <w:top w:val="nil"/>
              <w:left w:val="nil"/>
              <w:bottom w:val="single" w:sz="4" w:space="0" w:color="C0C0C0"/>
              <w:right w:val="nil"/>
            </w:tcBorders>
            <w:noWrap/>
            <w:vAlign w:val="center"/>
            <w:hideMark/>
          </w:tcPr>
          <w:p w14:paraId="2FE9EECD"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11</w:t>
            </w:r>
          </w:p>
        </w:tc>
      </w:tr>
      <w:tr w:rsidR="00414087" w:rsidRPr="00414087" w14:paraId="4D00CAB7" w14:textId="77777777" w:rsidTr="00414087">
        <w:trPr>
          <w:trHeight w:val="300"/>
          <w:jc w:val="center"/>
        </w:trPr>
        <w:tc>
          <w:tcPr>
            <w:tcW w:w="300" w:type="dxa"/>
            <w:noWrap/>
            <w:vAlign w:val="bottom"/>
            <w:hideMark/>
          </w:tcPr>
          <w:p w14:paraId="5545CA64" w14:textId="77777777" w:rsidR="00414087" w:rsidRPr="00414087" w:rsidRDefault="00414087" w:rsidP="00414087">
            <w:pPr>
              <w:rPr>
                <w:rFonts w:ascii="Tahoma" w:hAnsi="Tahoma" w:cs="Tahoma"/>
                <w:color w:val="C0C0C0"/>
                <w:sz w:val="13"/>
                <w:szCs w:val="13"/>
                <w:lang w:eastAsia="en-US"/>
              </w:rPr>
            </w:pPr>
          </w:p>
        </w:tc>
        <w:tc>
          <w:tcPr>
            <w:tcW w:w="1020" w:type="dxa"/>
            <w:tcBorders>
              <w:top w:val="nil"/>
              <w:left w:val="single" w:sz="4" w:space="0" w:color="C0C0C0"/>
              <w:bottom w:val="single" w:sz="4" w:space="0" w:color="C0C0C0"/>
              <w:right w:val="single" w:sz="4" w:space="0" w:color="C0C0C0"/>
            </w:tcBorders>
            <w:shd w:val="clear" w:color="auto" w:fill="C0C0C0"/>
            <w:vAlign w:val="center"/>
            <w:hideMark/>
          </w:tcPr>
          <w:p w14:paraId="717244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w:t>
            </w:r>
          </w:p>
        </w:tc>
        <w:tc>
          <w:tcPr>
            <w:tcW w:w="5860" w:type="dxa"/>
            <w:tcBorders>
              <w:top w:val="nil"/>
              <w:left w:val="nil"/>
              <w:bottom w:val="single" w:sz="4" w:space="0" w:color="C0C0C0"/>
              <w:right w:val="single" w:sz="4" w:space="0" w:color="C0C0C0"/>
            </w:tcBorders>
            <w:shd w:val="clear" w:color="auto" w:fill="C0C0C0"/>
            <w:vAlign w:val="center"/>
            <w:hideMark/>
          </w:tcPr>
          <w:p w14:paraId="47B3465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439E67E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C0C0C0"/>
            <w:vAlign w:val="center"/>
            <w:hideMark/>
          </w:tcPr>
          <w:p w14:paraId="2F05AD4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C0C0C0"/>
            <w:vAlign w:val="center"/>
            <w:hideMark/>
          </w:tcPr>
          <w:p w14:paraId="07D5C09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C0C0C0"/>
            <w:vAlign w:val="center"/>
            <w:hideMark/>
          </w:tcPr>
          <w:p w14:paraId="2E49DF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520" w:type="dxa"/>
            <w:tcBorders>
              <w:top w:val="nil"/>
              <w:left w:val="nil"/>
              <w:bottom w:val="single" w:sz="4" w:space="0" w:color="C0C0C0"/>
              <w:right w:val="single" w:sz="4" w:space="0" w:color="C0C0C0"/>
            </w:tcBorders>
            <w:shd w:val="clear" w:color="auto" w:fill="C0C0C0"/>
            <w:vAlign w:val="center"/>
            <w:hideMark/>
          </w:tcPr>
          <w:p w14:paraId="63160D7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7000" w:type="dxa"/>
            <w:tcBorders>
              <w:top w:val="nil"/>
              <w:left w:val="nil"/>
              <w:bottom w:val="single" w:sz="4" w:space="0" w:color="C0C0C0"/>
              <w:right w:val="single" w:sz="4" w:space="0" w:color="C0C0C0"/>
            </w:tcBorders>
            <w:shd w:val="clear" w:color="auto" w:fill="C0C0C0"/>
            <w:vAlign w:val="center"/>
            <w:hideMark/>
          </w:tcPr>
          <w:p w14:paraId="600F7B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4B06265" w14:textId="77777777" w:rsidTr="00414087">
        <w:trPr>
          <w:trHeight w:val="300"/>
          <w:jc w:val="center"/>
        </w:trPr>
        <w:tc>
          <w:tcPr>
            <w:tcW w:w="300" w:type="dxa"/>
            <w:noWrap/>
            <w:vAlign w:val="bottom"/>
            <w:hideMark/>
          </w:tcPr>
          <w:p w14:paraId="326DAEB1"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4D378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2FC167F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Получено воды со стороны</w:t>
            </w:r>
          </w:p>
        </w:tc>
        <w:tc>
          <w:tcPr>
            <w:tcW w:w="1140" w:type="dxa"/>
            <w:tcBorders>
              <w:top w:val="nil"/>
              <w:left w:val="nil"/>
              <w:bottom w:val="single" w:sz="4" w:space="0" w:color="C0C0C0"/>
              <w:right w:val="single" w:sz="4" w:space="0" w:color="C0C0C0"/>
            </w:tcBorders>
            <w:vAlign w:val="center"/>
            <w:hideMark/>
          </w:tcPr>
          <w:p w14:paraId="29BE36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013B3A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1 688 396,00</w:t>
            </w:r>
          </w:p>
        </w:tc>
        <w:tc>
          <w:tcPr>
            <w:tcW w:w="1660" w:type="dxa"/>
            <w:tcBorders>
              <w:top w:val="nil"/>
              <w:left w:val="nil"/>
              <w:bottom w:val="single" w:sz="4" w:space="0" w:color="C0C0C0"/>
              <w:right w:val="single" w:sz="4" w:space="0" w:color="C0C0C0"/>
            </w:tcBorders>
            <w:shd w:val="clear" w:color="auto" w:fill="FFFFCC"/>
            <w:vAlign w:val="center"/>
            <w:hideMark/>
          </w:tcPr>
          <w:p w14:paraId="582D37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1 688 270,33</w:t>
            </w:r>
          </w:p>
        </w:tc>
        <w:tc>
          <w:tcPr>
            <w:tcW w:w="1480" w:type="dxa"/>
            <w:tcBorders>
              <w:top w:val="nil"/>
              <w:left w:val="nil"/>
              <w:bottom w:val="single" w:sz="4" w:space="0" w:color="C0C0C0"/>
              <w:right w:val="single" w:sz="4" w:space="0" w:color="C0C0C0"/>
            </w:tcBorders>
            <w:shd w:val="clear" w:color="auto" w:fill="D7EAD3"/>
            <w:vAlign w:val="center"/>
            <w:hideMark/>
          </w:tcPr>
          <w:p w14:paraId="59C8E56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844 135,16</w:t>
            </w:r>
          </w:p>
        </w:tc>
        <w:tc>
          <w:tcPr>
            <w:tcW w:w="1520" w:type="dxa"/>
            <w:tcBorders>
              <w:top w:val="nil"/>
              <w:left w:val="nil"/>
              <w:bottom w:val="single" w:sz="4" w:space="0" w:color="C0C0C0"/>
              <w:right w:val="single" w:sz="4" w:space="0" w:color="C0C0C0"/>
            </w:tcBorders>
            <w:shd w:val="clear" w:color="auto" w:fill="D7EAD3"/>
            <w:vAlign w:val="center"/>
            <w:hideMark/>
          </w:tcPr>
          <w:p w14:paraId="0B14C0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844 135,16</w:t>
            </w:r>
          </w:p>
        </w:tc>
        <w:tc>
          <w:tcPr>
            <w:tcW w:w="7000" w:type="dxa"/>
            <w:tcBorders>
              <w:top w:val="nil"/>
              <w:left w:val="nil"/>
              <w:bottom w:val="single" w:sz="4" w:space="0" w:color="C0C0C0"/>
              <w:right w:val="single" w:sz="4" w:space="0" w:color="C0C0C0"/>
            </w:tcBorders>
            <w:shd w:val="clear" w:color="auto" w:fill="FFFFCC"/>
            <w:vAlign w:val="center"/>
            <w:hideMark/>
          </w:tcPr>
          <w:p w14:paraId="3618E90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5839E06" w14:textId="77777777" w:rsidTr="00414087">
        <w:trPr>
          <w:trHeight w:val="570"/>
          <w:jc w:val="center"/>
        </w:trPr>
        <w:tc>
          <w:tcPr>
            <w:tcW w:w="300" w:type="dxa"/>
            <w:noWrap/>
            <w:vAlign w:val="bottom"/>
            <w:hideMark/>
          </w:tcPr>
          <w:p w14:paraId="2DBBA70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30314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w:t>
            </w:r>
          </w:p>
        </w:tc>
        <w:tc>
          <w:tcPr>
            <w:tcW w:w="5860" w:type="dxa"/>
            <w:tcBorders>
              <w:top w:val="nil"/>
              <w:left w:val="nil"/>
              <w:bottom w:val="single" w:sz="4" w:space="0" w:color="C0C0C0"/>
              <w:right w:val="single" w:sz="4" w:space="0" w:color="C0C0C0"/>
            </w:tcBorders>
            <w:vAlign w:val="center"/>
            <w:hideMark/>
          </w:tcPr>
          <w:p w14:paraId="783E057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Расход воды на коммунально-бытовые нужды</w:t>
            </w:r>
          </w:p>
        </w:tc>
        <w:tc>
          <w:tcPr>
            <w:tcW w:w="1140" w:type="dxa"/>
            <w:tcBorders>
              <w:top w:val="nil"/>
              <w:left w:val="nil"/>
              <w:bottom w:val="single" w:sz="4" w:space="0" w:color="C0C0C0"/>
              <w:right w:val="single" w:sz="4" w:space="0" w:color="C0C0C0"/>
            </w:tcBorders>
            <w:vAlign w:val="center"/>
            <w:hideMark/>
          </w:tcPr>
          <w:p w14:paraId="7E64C2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shd w:val="clear" w:color="auto" w:fill="FFFFCC"/>
            <w:vAlign w:val="center"/>
            <w:hideMark/>
          </w:tcPr>
          <w:p w14:paraId="7A9051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5 180,00</w:t>
            </w:r>
          </w:p>
        </w:tc>
        <w:tc>
          <w:tcPr>
            <w:tcW w:w="1660" w:type="dxa"/>
            <w:tcBorders>
              <w:top w:val="nil"/>
              <w:left w:val="nil"/>
              <w:bottom w:val="single" w:sz="4" w:space="0" w:color="C0C0C0"/>
              <w:right w:val="single" w:sz="4" w:space="0" w:color="C0C0C0"/>
            </w:tcBorders>
            <w:shd w:val="clear" w:color="auto" w:fill="FFFFCC"/>
            <w:vAlign w:val="center"/>
            <w:hideMark/>
          </w:tcPr>
          <w:p w14:paraId="0D8767A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0,33</w:t>
            </w:r>
          </w:p>
        </w:tc>
        <w:tc>
          <w:tcPr>
            <w:tcW w:w="1480" w:type="dxa"/>
            <w:tcBorders>
              <w:top w:val="nil"/>
              <w:left w:val="nil"/>
              <w:bottom w:val="single" w:sz="4" w:space="0" w:color="C0C0C0"/>
              <w:right w:val="single" w:sz="4" w:space="0" w:color="C0C0C0"/>
            </w:tcBorders>
            <w:shd w:val="clear" w:color="auto" w:fill="D7EAD3"/>
            <w:vAlign w:val="center"/>
            <w:hideMark/>
          </w:tcPr>
          <w:p w14:paraId="1E9FEA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0,16</w:t>
            </w:r>
          </w:p>
        </w:tc>
        <w:tc>
          <w:tcPr>
            <w:tcW w:w="1520" w:type="dxa"/>
            <w:tcBorders>
              <w:top w:val="nil"/>
              <w:left w:val="nil"/>
              <w:bottom w:val="single" w:sz="4" w:space="0" w:color="C0C0C0"/>
              <w:right w:val="single" w:sz="4" w:space="0" w:color="C0C0C0"/>
            </w:tcBorders>
            <w:shd w:val="clear" w:color="auto" w:fill="D7EAD3"/>
            <w:vAlign w:val="center"/>
            <w:hideMark/>
          </w:tcPr>
          <w:p w14:paraId="77EA73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0,16</w:t>
            </w:r>
          </w:p>
        </w:tc>
        <w:tc>
          <w:tcPr>
            <w:tcW w:w="7000" w:type="dxa"/>
            <w:tcBorders>
              <w:top w:val="nil"/>
              <w:left w:val="nil"/>
              <w:bottom w:val="single" w:sz="4" w:space="0" w:color="C0C0C0"/>
              <w:right w:val="single" w:sz="4" w:space="0" w:color="C0C0C0"/>
            </w:tcBorders>
            <w:shd w:val="clear" w:color="auto" w:fill="FFFFCC"/>
            <w:vAlign w:val="center"/>
            <w:hideMark/>
          </w:tcPr>
          <w:p w14:paraId="7867E9D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по расчету регулятора, без учета воды по котельным, отнесена на собств.нужды</w:t>
            </w:r>
          </w:p>
        </w:tc>
      </w:tr>
      <w:tr w:rsidR="00414087" w:rsidRPr="00414087" w14:paraId="73081582" w14:textId="77777777" w:rsidTr="00414087">
        <w:trPr>
          <w:trHeight w:val="300"/>
          <w:jc w:val="center"/>
        </w:trPr>
        <w:tc>
          <w:tcPr>
            <w:tcW w:w="300" w:type="dxa"/>
            <w:noWrap/>
            <w:vAlign w:val="bottom"/>
            <w:hideMark/>
          </w:tcPr>
          <w:p w14:paraId="655224D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B5B618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w:t>
            </w:r>
          </w:p>
        </w:tc>
        <w:tc>
          <w:tcPr>
            <w:tcW w:w="5860" w:type="dxa"/>
            <w:tcBorders>
              <w:top w:val="nil"/>
              <w:left w:val="nil"/>
              <w:bottom w:val="single" w:sz="4" w:space="0" w:color="C0C0C0"/>
              <w:right w:val="single" w:sz="4" w:space="0" w:color="C0C0C0"/>
            </w:tcBorders>
            <w:vAlign w:val="center"/>
            <w:hideMark/>
          </w:tcPr>
          <w:p w14:paraId="1BBA798D"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Расход воды на нужды предприятия</w:t>
            </w:r>
          </w:p>
        </w:tc>
        <w:tc>
          <w:tcPr>
            <w:tcW w:w="1140" w:type="dxa"/>
            <w:tcBorders>
              <w:top w:val="nil"/>
              <w:left w:val="nil"/>
              <w:bottom w:val="single" w:sz="4" w:space="0" w:color="C0C0C0"/>
              <w:right w:val="single" w:sz="4" w:space="0" w:color="C0C0C0"/>
            </w:tcBorders>
            <w:vAlign w:val="center"/>
            <w:hideMark/>
          </w:tcPr>
          <w:p w14:paraId="5BD5DE7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36C3E5E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39 354,00</w:t>
            </w:r>
          </w:p>
        </w:tc>
        <w:tc>
          <w:tcPr>
            <w:tcW w:w="1660" w:type="dxa"/>
            <w:tcBorders>
              <w:top w:val="nil"/>
              <w:left w:val="nil"/>
              <w:bottom w:val="single" w:sz="4" w:space="0" w:color="C0C0C0"/>
              <w:right w:val="single" w:sz="4" w:space="0" w:color="C0C0C0"/>
            </w:tcBorders>
            <w:shd w:val="clear" w:color="auto" w:fill="D7EAD3"/>
            <w:vAlign w:val="center"/>
            <w:hideMark/>
          </w:tcPr>
          <w:p w14:paraId="1456A52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31 479,00</w:t>
            </w:r>
          </w:p>
        </w:tc>
        <w:tc>
          <w:tcPr>
            <w:tcW w:w="1480" w:type="dxa"/>
            <w:tcBorders>
              <w:top w:val="nil"/>
              <w:left w:val="nil"/>
              <w:bottom w:val="single" w:sz="4" w:space="0" w:color="C0C0C0"/>
              <w:right w:val="single" w:sz="4" w:space="0" w:color="C0C0C0"/>
            </w:tcBorders>
            <w:shd w:val="clear" w:color="auto" w:fill="D7EAD3"/>
            <w:vAlign w:val="center"/>
            <w:hideMark/>
          </w:tcPr>
          <w:p w14:paraId="5B09CC4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15 739,50</w:t>
            </w:r>
          </w:p>
        </w:tc>
        <w:tc>
          <w:tcPr>
            <w:tcW w:w="1520" w:type="dxa"/>
            <w:tcBorders>
              <w:top w:val="nil"/>
              <w:left w:val="nil"/>
              <w:bottom w:val="single" w:sz="4" w:space="0" w:color="C0C0C0"/>
              <w:right w:val="single" w:sz="4" w:space="0" w:color="C0C0C0"/>
            </w:tcBorders>
            <w:shd w:val="clear" w:color="auto" w:fill="D7EAD3"/>
            <w:vAlign w:val="center"/>
            <w:hideMark/>
          </w:tcPr>
          <w:p w14:paraId="21EE080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15 739,50</w:t>
            </w:r>
          </w:p>
        </w:tc>
        <w:tc>
          <w:tcPr>
            <w:tcW w:w="7000" w:type="dxa"/>
            <w:tcBorders>
              <w:top w:val="nil"/>
              <w:left w:val="nil"/>
              <w:bottom w:val="single" w:sz="4" w:space="0" w:color="C0C0C0"/>
              <w:right w:val="single" w:sz="4" w:space="0" w:color="C0C0C0"/>
            </w:tcBorders>
            <w:shd w:val="clear" w:color="auto" w:fill="FFFFCC"/>
            <w:vAlign w:val="center"/>
            <w:hideMark/>
          </w:tcPr>
          <w:p w14:paraId="43B788C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B31E08D" w14:textId="77777777" w:rsidTr="00414087">
        <w:trPr>
          <w:trHeight w:val="300"/>
          <w:jc w:val="center"/>
        </w:trPr>
        <w:tc>
          <w:tcPr>
            <w:tcW w:w="300" w:type="dxa"/>
            <w:noWrap/>
            <w:vAlign w:val="bottom"/>
            <w:hideMark/>
          </w:tcPr>
          <w:p w14:paraId="182E11C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A6D4C1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1.4.1</w:t>
            </w:r>
          </w:p>
        </w:tc>
        <w:tc>
          <w:tcPr>
            <w:tcW w:w="5860" w:type="dxa"/>
            <w:tcBorders>
              <w:top w:val="nil"/>
              <w:left w:val="nil"/>
              <w:bottom w:val="single" w:sz="4" w:space="0" w:color="C0C0C0"/>
              <w:right w:val="single" w:sz="4" w:space="0" w:color="C0C0C0"/>
            </w:tcBorders>
            <w:vAlign w:val="center"/>
            <w:hideMark/>
          </w:tcPr>
          <w:p w14:paraId="0E0C38A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очистные сооружения</w:t>
            </w:r>
          </w:p>
        </w:tc>
        <w:tc>
          <w:tcPr>
            <w:tcW w:w="1140" w:type="dxa"/>
            <w:tcBorders>
              <w:top w:val="nil"/>
              <w:left w:val="nil"/>
              <w:bottom w:val="single" w:sz="4" w:space="0" w:color="C0C0C0"/>
              <w:right w:val="single" w:sz="4" w:space="0" w:color="C0C0C0"/>
            </w:tcBorders>
            <w:vAlign w:val="center"/>
            <w:hideMark/>
          </w:tcPr>
          <w:p w14:paraId="05E5A6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563EA0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B98C97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F76DB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DE1498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6CDAB5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E8954D4" w14:textId="77777777" w:rsidTr="00414087">
        <w:trPr>
          <w:trHeight w:val="300"/>
          <w:jc w:val="center"/>
        </w:trPr>
        <w:tc>
          <w:tcPr>
            <w:tcW w:w="300" w:type="dxa"/>
            <w:noWrap/>
            <w:vAlign w:val="bottom"/>
            <w:hideMark/>
          </w:tcPr>
          <w:p w14:paraId="6380357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88F47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1.4.2</w:t>
            </w:r>
          </w:p>
        </w:tc>
        <w:tc>
          <w:tcPr>
            <w:tcW w:w="5860" w:type="dxa"/>
            <w:tcBorders>
              <w:top w:val="nil"/>
              <w:left w:val="nil"/>
              <w:bottom w:val="single" w:sz="4" w:space="0" w:color="C0C0C0"/>
              <w:right w:val="single" w:sz="4" w:space="0" w:color="C0C0C0"/>
            </w:tcBorders>
            <w:vAlign w:val="center"/>
            <w:hideMark/>
          </w:tcPr>
          <w:p w14:paraId="3BB33753"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промывку сетей</w:t>
            </w:r>
          </w:p>
        </w:tc>
        <w:tc>
          <w:tcPr>
            <w:tcW w:w="1140" w:type="dxa"/>
            <w:tcBorders>
              <w:top w:val="nil"/>
              <w:left w:val="nil"/>
              <w:bottom w:val="single" w:sz="4" w:space="0" w:color="C0C0C0"/>
              <w:right w:val="single" w:sz="4" w:space="0" w:color="C0C0C0"/>
            </w:tcBorders>
            <w:vAlign w:val="center"/>
            <w:hideMark/>
          </w:tcPr>
          <w:p w14:paraId="655E3D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6B5BC3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27 996,00</w:t>
            </w:r>
          </w:p>
        </w:tc>
        <w:tc>
          <w:tcPr>
            <w:tcW w:w="1660" w:type="dxa"/>
            <w:tcBorders>
              <w:top w:val="nil"/>
              <w:left w:val="nil"/>
              <w:bottom w:val="single" w:sz="4" w:space="0" w:color="C0C0C0"/>
              <w:right w:val="single" w:sz="4" w:space="0" w:color="C0C0C0"/>
            </w:tcBorders>
            <w:shd w:val="clear" w:color="auto" w:fill="FFFFCC"/>
            <w:vAlign w:val="center"/>
            <w:hideMark/>
          </w:tcPr>
          <w:p w14:paraId="3A68CFC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27 996,00</w:t>
            </w:r>
          </w:p>
        </w:tc>
        <w:tc>
          <w:tcPr>
            <w:tcW w:w="1480" w:type="dxa"/>
            <w:tcBorders>
              <w:top w:val="nil"/>
              <w:left w:val="nil"/>
              <w:bottom w:val="single" w:sz="4" w:space="0" w:color="C0C0C0"/>
              <w:right w:val="single" w:sz="4" w:space="0" w:color="C0C0C0"/>
            </w:tcBorders>
            <w:shd w:val="clear" w:color="auto" w:fill="D7EAD3"/>
            <w:vAlign w:val="center"/>
            <w:hideMark/>
          </w:tcPr>
          <w:p w14:paraId="61F81F4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13 998,00</w:t>
            </w:r>
          </w:p>
        </w:tc>
        <w:tc>
          <w:tcPr>
            <w:tcW w:w="1520" w:type="dxa"/>
            <w:tcBorders>
              <w:top w:val="nil"/>
              <w:left w:val="nil"/>
              <w:bottom w:val="single" w:sz="4" w:space="0" w:color="C0C0C0"/>
              <w:right w:val="single" w:sz="4" w:space="0" w:color="C0C0C0"/>
            </w:tcBorders>
            <w:shd w:val="clear" w:color="auto" w:fill="D7EAD3"/>
            <w:vAlign w:val="center"/>
            <w:hideMark/>
          </w:tcPr>
          <w:p w14:paraId="06D47E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13 998,00</w:t>
            </w:r>
          </w:p>
        </w:tc>
        <w:tc>
          <w:tcPr>
            <w:tcW w:w="7000" w:type="dxa"/>
            <w:tcBorders>
              <w:top w:val="nil"/>
              <w:left w:val="nil"/>
              <w:bottom w:val="single" w:sz="4" w:space="0" w:color="C0C0C0"/>
              <w:right w:val="single" w:sz="4" w:space="0" w:color="C0C0C0"/>
            </w:tcBorders>
            <w:shd w:val="clear" w:color="auto" w:fill="FFFFCC"/>
            <w:vAlign w:val="center"/>
            <w:hideMark/>
          </w:tcPr>
          <w:p w14:paraId="20FEEAF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F1C23E6" w14:textId="77777777" w:rsidTr="00414087">
        <w:trPr>
          <w:trHeight w:val="720"/>
          <w:jc w:val="center"/>
        </w:trPr>
        <w:tc>
          <w:tcPr>
            <w:tcW w:w="300" w:type="dxa"/>
            <w:noWrap/>
            <w:vAlign w:val="bottom"/>
            <w:hideMark/>
          </w:tcPr>
          <w:p w14:paraId="25884B5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8BE37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1.4.3</w:t>
            </w:r>
          </w:p>
        </w:tc>
        <w:tc>
          <w:tcPr>
            <w:tcW w:w="5860" w:type="dxa"/>
            <w:tcBorders>
              <w:top w:val="nil"/>
              <w:left w:val="nil"/>
              <w:bottom w:val="single" w:sz="4" w:space="0" w:color="C0C0C0"/>
              <w:right w:val="single" w:sz="4" w:space="0" w:color="C0C0C0"/>
            </w:tcBorders>
            <w:vAlign w:val="center"/>
            <w:hideMark/>
          </w:tcPr>
          <w:p w14:paraId="3462D6A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4ED1996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59F73B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11 358,00</w:t>
            </w:r>
          </w:p>
        </w:tc>
        <w:tc>
          <w:tcPr>
            <w:tcW w:w="1660" w:type="dxa"/>
            <w:tcBorders>
              <w:top w:val="nil"/>
              <w:left w:val="nil"/>
              <w:bottom w:val="single" w:sz="4" w:space="0" w:color="C0C0C0"/>
              <w:right w:val="single" w:sz="4" w:space="0" w:color="C0C0C0"/>
            </w:tcBorders>
            <w:shd w:val="clear" w:color="auto" w:fill="FFFFCC"/>
            <w:vAlign w:val="center"/>
            <w:hideMark/>
          </w:tcPr>
          <w:p w14:paraId="7CB9DA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3 483,00</w:t>
            </w:r>
          </w:p>
        </w:tc>
        <w:tc>
          <w:tcPr>
            <w:tcW w:w="1480" w:type="dxa"/>
            <w:tcBorders>
              <w:top w:val="nil"/>
              <w:left w:val="nil"/>
              <w:bottom w:val="single" w:sz="4" w:space="0" w:color="C0C0C0"/>
              <w:right w:val="single" w:sz="4" w:space="0" w:color="C0C0C0"/>
            </w:tcBorders>
            <w:shd w:val="clear" w:color="auto" w:fill="D7EAD3"/>
            <w:vAlign w:val="center"/>
            <w:hideMark/>
          </w:tcPr>
          <w:p w14:paraId="00FB96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1 741,50</w:t>
            </w:r>
          </w:p>
        </w:tc>
        <w:tc>
          <w:tcPr>
            <w:tcW w:w="1520" w:type="dxa"/>
            <w:tcBorders>
              <w:top w:val="nil"/>
              <w:left w:val="nil"/>
              <w:bottom w:val="single" w:sz="4" w:space="0" w:color="C0C0C0"/>
              <w:right w:val="single" w:sz="4" w:space="0" w:color="C0C0C0"/>
            </w:tcBorders>
            <w:shd w:val="clear" w:color="auto" w:fill="D7EAD3"/>
            <w:vAlign w:val="center"/>
            <w:hideMark/>
          </w:tcPr>
          <w:p w14:paraId="4EC3CF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1 741,50</w:t>
            </w:r>
          </w:p>
        </w:tc>
        <w:tc>
          <w:tcPr>
            <w:tcW w:w="7000" w:type="dxa"/>
            <w:tcBorders>
              <w:top w:val="nil"/>
              <w:left w:val="nil"/>
              <w:bottom w:val="single" w:sz="4" w:space="0" w:color="C0C0C0"/>
              <w:right w:val="single" w:sz="4" w:space="0" w:color="C0C0C0"/>
            </w:tcBorders>
            <w:shd w:val="clear" w:color="auto" w:fill="FFFFCC"/>
            <w:vAlign w:val="center"/>
            <w:hideMark/>
          </w:tcPr>
          <w:p w14:paraId="490565B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 , кроме расходов на котельную, они отнесены в собственные нужды, а также не учтены объемы на устранение засоров (объемы не подтверждены)</w:t>
            </w:r>
          </w:p>
        </w:tc>
      </w:tr>
      <w:tr w:rsidR="00414087" w:rsidRPr="00414087" w14:paraId="298FA633" w14:textId="77777777" w:rsidTr="00414087">
        <w:trPr>
          <w:trHeight w:val="300"/>
          <w:jc w:val="center"/>
        </w:trPr>
        <w:tc>
          <w:tcPr>
            <w:tcW w:w="300" w:type="dxa"/>
            <w:noWrap/>
            <w:vAlign w:val="bottom"/>
            <w:hideMark/>
          </w:tcPr>
          <w:p w14:paraId="259A298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63763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w:t>
            </w:r>
          </w:p>
        </w:tc>
        <w:tc>
          <w:tcPr>
            <w:tcW w:w="5860" w:type="dxa"/>
            <w:tcBorders>
              <w:top w:val="nil"/>
              <w:left w:val="nil"/>
              <w:bottom w:val="single" w:sz="4" w:space="0" w:color="C0C0C0"/>
              <w:right w:val="single" w:sz="4" w:space="0" w:color="C0C0C0"/>
            </w:tcBorders>
            <w:vAlign w:val="center"/>
            <w:hideMark/>
          </w:tcPr>
          <w:p w14:paraId="35E868B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Пропущено через очистные сооружения</w:t>
            </w:r>
          </w:p>
        </w:tc>
        <w:tc>
          <w:tcPr>
            <w:tcW w:w="1140" w:type="dxa"/>
            <w:tcBorders>
              <w:top w:val="nil"/>
              <w:left w:val="nil"/>
              <w:bottom w:val="single" w:sz="4" w:space="0" w:color="C0C0C0"/>
              <w:right w:val="single" w:sz="4" w:space="0" w:color="C0C0C0"/>
            </w:tcBorders>
            <w:vAlign w:val="center"/>
            <w:hideMark/>
          </w:tcPr>
          <w:p w14:paraId="300631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7895F5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BF642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162F1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BD238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AD71D6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A96F4A9" w14:textId="77777777" w:rsidTr="00414087">
        <w:trPr>
          <w:trHeight w:val="300"/>
          <w:jc w:val="center"/>
        </w:trPr>
        <w:tc>
          <w:tcPr>
            <w:tcW w:w="300" w:type="dxa"/>
            <w:noWrap/>
            <w:vAlign w:val="bottom"/>
            <w:hideMark/>
          </w:tcPr>
          <w:p w14:paraId="06E7CBC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58104D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w:t>
            </w:r>
          </w:p>
        </w:tc>
        <w:tc>
          <w:tcPr>
            <w:tcW w:w="5860" w:type="dxa"/>
            <w:tcBorders>
              <w:top w:val="nil"/>
              <w:left w:val="nil"/>
              <w:bottom w:val="single" w:sz="4" w:space="0" w:color="C0C0C0"/>
              <w:right w:val="single" w:sz="4" w:space="0" w:color="C0C0C0"/>
            </w:tcBorders>
            <w:vAlign w:val="center"/>
            <w:hideMark/>
          </w:tcPr>
          <w:p w14:paraId="41A4198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Подано воды в сеть</w:t>
            </w:r>
          </w:p>
        </w:tc>
        <w:tc>
          <w:tcPr>
            <w:tcW w:w="1140" w:type="dxa"/>
            <w:tcBorders>
              <w:top w:val="nil"/>
              <w:left w:val="nil"/>
              <w:bottom w:val="single" w:sz="4" w:space="0" w:color="C0C0C0"/>
              <w:right w:val="single" w:sz="4" w:space="0" w:color="C0C0C0"/>
            </w:tcBorders>
            <w:vAlign w:val="center"/>
            <w:hideMark/>
          </w:tcPr>
          <w:p w14:paraId="4F7527D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5C853E7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1 643 862,00</w:t>
            </w:r>
          </w:p>
        </w:tc>
        <w:tc>
          <w:tcPr>
            <w:tcW w:w="1660" w:type="dxa"/>
            <w:tcBorders>
              <w:top w:val="nil"/>
              <w:left w:val="nil"/>
              <w:bottom w:val="single" w:sz="4" w:space="0" w:color="C0C0C0"/>
              <w:right w:val="single" w:sz="4" w:space="0" w:color="C0C0C0"/>
            </w:tcBorders>
            <w:shd w:val="clear" w:color="auto" w:fill="FFFFCC"/>
            <w:vAlign w:val="center"/>
            <w:hideMark/>
          </w:tcPr>
          <w:p w14:paraId="7EBB18C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1 656 791,00</w:t>
            </w:r>
          </w:p>
        </w:tc>
        <w:tc>
          <w:tcPr>
            <w:tcW w:w="1480" w:type="dxa"/>
            <w:tcBorders>
              <w:top w:val="nil"/>
              <w:left w:val="nil"/>
              <w:bottom w:val="single" w:sz="4" w:space="0" w:color="C0C0C0"/>
              <w:right w:val="single" w:sz="4" w:space="0" w:color="C0C0C0"/>
            </w:tcBorders>
            <w:shd w:val="clear" w:color="auto" w:fill="D7EAD3"/>
            <w:vAlign w:val="center"/>
            <w:hideMark/>
          </w:tcPr>
          <w:p w14:paraId="6AB25C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828 395,50</w:t>
            </w:r>
          </w:p>
        </w:tc>
        <w:tc>
          <w:tcPr>
            <w:tcW w:w="1520" w:type="dxa"/>
            <w:tcBorders>
              <w:top w:val="nil"/>
              <w:left w:val="nil"/>
              <w:bottom w:val="single" w:sz="4" w:space="0" w:color="C0C0C0"/>
              <w:right w:val="single" w:sz="4" w:space="0" w:color="C0C0C0"/>
            </w:tcBorders>
            <w:shd w:val="clear" w:color="auto" w:fill="D7EAD3"/>
            <w:vAlign w:val="center"/>
            <w:hideMark/>
          </w:tcPr>
          <w:p w14:paraId="57878B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828 395,50</w:t>
            </w:r>
          </w:p>
        </w:tc>
        <w:tc>
          <w:tcPr>
            <w:tcW w:w="7000" w:type="dxa"/>
            <w:tcBorders>
              <w:top w:val="nil"/>
              <w:left w:val="nil"/>
              <w:bottom w:val="single" w:sz="4" w:space="0" w:color="C0C0C0"/>
              <w:right w:val="single" w:sz="4" w:space="0" w:color="C0C0C0"/>
            </w:tcBorders>
            <w:shd w:val="clear" w:color="auto" w:fill="FFFFCC"/>
            <w:vAlign w:val="center"/>
            <w:hideMark/>
          </w:tcPr>
          <w:p w14:paraId="060B4D0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77693A7" w14:textId="77777777" w:rsidTr="00414087">
        <w:trPr>
          <w:trHeight w:val="300"/>
          <w:jc w:val="center"/>
        </w:trPr>
        <w:tc>
          <w:tcPr>
            <w:tcW w:w="300" w:type="dxa"/>
            <w:noWrap/>
            <w:vAlign w:val="bottom"/>
            <w:hideMark/>
          </w:tcPr>
          <w:p w14:paraId="0C34DF8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370C3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7818E1D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Потери воды</w:t>
            </w:r>
          </w:p>
        </w:tc>
        <w:tc>
          <w:tcPr>
            <w:tcW w:w="1140" w:type="dxa"/>
            <w:tcBorders>
              <w:top w:val="nil"/>
              <w:left w:val="nil"/>
              <w:bottom w:val="single" w:sz="4" w:space="0" w:color="C0C0C0"/>
              <w:right w:val="single" w:sz="4" w:space="0" w:color="C0C0C0"/>
            </w:tcBorders>
            <w:vAlign w:val="center"/>
            <w:hideMark/>
          </w:tcPr>
          <w:p w14:paraId="6D9CDC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35BB94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631 210,00</w:t>
            </w:r>
          </w:p>
        </w:tc>
        <w:tc>
          <w:tcPr>
            <w:tcW w:w="1660" w:type="dxa"/>
            <w:tcBorders>
              <w:top w:val="nil"/>
              <w:left w:val="nil"/>
              <w:bottom w:val="single" w:sz="4" w:space="0" w:color="C0C0C0"/>
              <w:right w:val="single" w:sz="4" w:space="0" w:color="C0C0C0"/>
            </w:tcBorders>
            <w:shd w:val="clear" w:color="auto" w:fill="D7EAD3"/>
            <w:vAlign w:val="center"/>
            <w:hideMark/>
          </w:tcPr>
          <w:p w14:paraId="784233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636 200,00</w:t>
            </w:r>
          </w:p>
        </w:tc>
        <w:tc>
          <w:tcPr>
            <w:tcW w:w="1480" w:type="dxa"/>
            <w:tcBorders>
              <w:top w:val="nil"/>
              <w:left w:val="nil"/>
              <w:bottom w:val="single" w:sz="4" w:space="0" w:color="C0C0C0"/>
              <w:right w:val="single" w:sz="4" w:space="0" w:color="C0C0C0"/>
            </w:tcBorders>
            <w:shd w:val="clear" w:color="auto" w:fill="D7EAD3"/>
            <w:vAlign w:val="center"/>
            <w:hideMark/>
          </w:tcPr>
          <w:p w14:paraId="1EB964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318 100,00</w:t>
            </w:r>
          </w:p>
        </w:tc>
        <w:tc>
          <w:tcPr>
            <w:tcW w:w="1520" w:type="dxa"/>
            <w:tcBorders>
              <w:top w:val="nil"/>
              <w:left w:val="nil"/>
              <w:bottom w:val="single" w:sz="4" w:space="0" w:color="C0C0C0"/>
              <w:right w:val="single" w:sz="4" w:space="0" w:color="C0C0C0"/>
            </w:tcBorders>
            <w:shd w:val="clear" w:color="auto" w:fill="D7EAD3"/>
            <w:vAlign w:val="center"/>
            <w:hideMark/>
          </w:tcPr>
          <w:p w14:paraId="49451A0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318 100,00</w:t>
            </w:r>
          </w:p>
        </w:tc>
        <w:tc>
          <w:tcPr>
            <w:tcW w:w="7000" w:type="dxa"/>
            <w:tcBorders>
              <w:top w:val="nil"/>
              <w:left w:val="nil"/>
              <w:bottom w:val="single" w:sz="4" w:space="0" w:color="C0C0C0"/>
              <w:right w:val="single" w:sz="4" w:space="0" w:color="C0C0C0"/>
            </w:tcBorders>
            <w:shd w:val="clear" w:color="auto" w:fill="FFFFCC"/>
            <w:vAlign w:val="center"/>
            <w:hideMark/>
          </w:tcPr>
          <w:p w14:paraId="7B04EFF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30BE4D3" w14:textId="77777777" w:rsidTr="00414087">
        <w:trPr>
          <w:trHeight w:val="300"/>
          <w:jc w:val="center"/>
        </w:trPr>
        <w:tc>
          <w:tcPr>
            <w:tcW w:w="300" w:type="dxa"/>
            <w:noWrap/>
            <w:vAlign w:val="bottom"/>
            <w:hideMark/>
          </w:tcPr>
          <w:p w14:paraId="6B0B14B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3262F9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0AFC3A1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То же в %</w:t>
            </w:r>
          </w:p>
        </w:tc>
        <w:tc>
          <w:tcPr>
            <w:tcW w:w="1140" w:type="dxa"/>
            <w:tcBorders>
              <w:top w:val="nil"/>
              <w:left w:val="nil"/>
              <w:bottom w:val="single" w:sz="4" w:space="0" w:color="C0C0C0"/>
              <w:right w:val="single" w:sz="4" w:space="0" w:color="C0C0C0"/>
            </w:tcBorders>
            <w:vAlign w:val="center"/>
            <w:hideMark/>
          </w:tcPr>
          <w:p w14:paraId="094CC7A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w:t>
            </w:r>
          </w:p>
        </w:tc>
        <w:tc>
          <w:tcPr>
            <w:tcW w:w="1660" w:type="dxa"/>
            <w:tcBorders>
              <w:top w:val="nil"/>
              <w:left w:val="nil"/>
              <w:bottom w:val="single" w:sz="4" w:space="0" w:color="C0C0C0"/>
              <w:right w:val="single" w:sz="4" w:space="0" w:color="C0C0C0"/>
            </w:tcBorders>
            <w:shd w:val="clear" w:color="auto" w:fill="D7EAD3"/>
            <w:vAlign w:val="center"/>
            <w:hideMark/>
          </w:tcPr>
          <w:p w14:paraId="619499A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38,40</w:t>
            </w:r>
          </w:p>
        </w:tc>
        <w:tc>
          <w:tcPr>
            <w:tcW w:w="1660" w:type="dxa"/>
            <w:tcBorders>
              <w:top w:val="nil"/>
              <w:left w:val="nil"/>
              <w:bottom w:val="single" w:sz="4" w:space="0" w:color="C0C0C0"/>
              <w:right w:val="single" w:sz="4" w:space="0" w:color="C0C0C0"/>
            </w:tcBorders>
            <w:shd w:val="clear" w:color="auto" w:fill="D7EAD3"/>
            <w:vAlign w:val="center"/>
            <w:hideMark/>
          </w:tcPr>
          <w:p w14:paraId="1CD76DC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38,40</w:t>
            </w:r>
          </w:p>
        </w:tc>
        <w:tc>
          <w:tcPr>
            <w:tcW w:w="1480" w:type="dxa"/>
            <w:tcBorders>
              <w:top w:val="nil"/>
              <w:left w:val="nil"/>
              <w:bottom w:val="single" w:sz="4" w:space="0" w:color="C0C0C0"/>
              <w:right w:val="single" w:sz="4" w:space="0" w:color="C0C0C0"/>
            </w:tcBorders>
            <w:shd w:val="clear" w:color="auto" w:fill="D7EAD3"/>
            <w:vAlign w:val="center"/>
            <w:hideMark/>
          </w:tcPr>
          <w:p w14:paraId="0F9BBB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38,40</w:t>
            </w:r>
          </w:p>
        </w:tc>
        <w:tc>
          <w:tcPr>
            <w:tcW w:w="1520" w:type="dxa"/>
            <w:tcBorders>
              <w:top w:val="nil"/>
              <w:left w:val="nil"/>
              <w:bottom w:val="single" w:sz="4" w:space="0" w:color="C0C0C0"/>
              <w:right w:val="single" w:sz="4" w:space="0" w:color="C0C0C0"/>
            </w:tcBorders>
            <w:shd w:val="clear" w:color="auto" w:fill="D7EAD3"/>
            <w:vAlign w:val="center"/>
            <w:hideMark/>
          </w:tcPr>
          <w:p w14:paraId="646A2F3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38,40</w:t>
            </w:r>
          </w:p>
        </w:tc>
        <w:tc>
          <w:tcPr>
            <w:tcW w:w="7000" w:type="dxa"/>
            <w:tcBorders>
              <w:top w:val="nil"/>
              <w:left w:val="nil"/>
              <w:bottom w:val="single" w:sz="4" w:space="0" w:color="C0C0C0"/>
              <w:right w:val="single" w:sz="4" w:space="0" w:color="C0C0C0"/>
            </w:tcBorders>
            <w:shd w:val="clear" w:color="auto" w:fill="FFFFCC"/>
            <w:vAlign w:val="center"/>
            <w:hideMark/>
          </w:tcPr>
          <w:p w14:paraId="58A1D24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06A84B0" w14:textId="77777777" w:rsidTr="00414087">
        <w:trPr>
          <w:trHeight w:val="300"/>
          <w:jc w:val="center"/>
        </w:trPr>
        <w:tc>
          <w:tcPr>
            <w:tcW w:w="300" w:type="dxa"/>
            <w:noWrap/>
            <w:vAlign w:val="bottom"/>
            <w:hideMark/>
          </w:tcPr>
          <w:p w14:paraId="0A564AF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B87D2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w:t>
            </w:r>
          </w:p>
        </w:tc>
        <w:tc>
          <w:tcPr>
            <w:tcW w:w="5860" w:type="dxa"/>
            <w:tcBorders>
              <w:top w:val="nil"/>
              <w:left w:val="nil"/>
              <w:bottom w:val="single" w:sz="4" w:space="0" w:color="C0C0C0"/>
              <w:right w:val="single" w:sz="4" w:space="0" w:color="C0C0C0"/>
            </w:tcBorders>
            <w:vAlign w:val="center"/>
            <w:hideMark/>
          </w:tcPr>
          <w:p w14:paraId="14915BF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Отпущено воды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2782E6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63BEA0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1 012 652,00</w:t>
            </w:r>
          </w:p>
        </w:tc>
        <w:tc>
          <w:tcPr>
            <w:tcW w:w="1660" w:type="dxa"/>
            <w:tcBorders>
              <w:top w:val="nil"/>
              <w:left w:val="nil"/>
              <w:bottom w:val="single" w:sz="4" w:space="0" w:color="C0C0C0"/>
              <w:right w:val="single" w:sz="4" w:space="0" w:color="C0C0C0"/>
            </w:tcBorders>
            <w:shd w:val="clear" w:color="auto" w:fill="D7EAD3"/>
            <w:vAlign w:val="center"/>
            <w:hideMark/>
          </w:tcPr>
          <w:p w14:paraId="231413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1 020 591,00</w:t>
            </w:r>
          </w:p>
        </w:tc>
        <w:tc>
          <w:tcPr>
            <w:tcW w:w="1480" w:type="dxa"/>
            <w:tcBorders>
              <w:top w:val="nil"/>
              <w:left w:val="nil"/>
              <w:bottom w:val="single" w:sz="4" w:space="0" w:color="C0C0C0"/>
              <w:right w:val="single" w:sz="4" w:space="0" w:color="C0C0C0"/>
            </w:tcBorders>
            <w:shd w:val="clear" w:color="auto" w:fill="D7EAD3"/>
            <w:vAlign w:val="center"/>
            <w:hideMark/>
          </w:tcPr>
          <w:p w14:paraId="543DDD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510 295,50</w:t>
            </w:r>
          </w:p>
        </w:tc>
        <w:tc>
          <w:tcPr>
            <w:tcW w:w="1520" w:type="dxa"/>
            <w:tcBorders>
              <w:top w:val="nil"/>
              <w:left w:val="nil"/>
              <w:bottom w:val="single" w:sz="4" w:space="0" w:color="C0C0C0"/>
              <w:right w:val="single" w:sz="4" w:space="0" w:color="C0C0C0"/>
            </w:tcBorders>
            <w:shd w:val="clear" w:color="auto" w:fill="D7EAD3"/>
            <w:vAlign w:val="center"/>
            <w:hideMark/>
          </w:tcPr>
          <w:p w14:paraId="6465D3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510 295,50</w:t>
            </w:r>
          </w:p>
        </w:tc>
        <w:tc>
          <w:tcPr>
            <w:tcW w:w="7000" w:type="dxa"/>
            <w:tcBorders>
              <w:top w:val="nil"/>
              <w:left w:val="nil"/>
              <w:bottom w:val="single" w:sz="4" w:space="0" w:color="C0C0C0"/>
              <w:right w:val="single" w:sz="4" w:space="0" w:color="C0C0C0"/>
            </w:tcBorders>
            <w:shd w:val="clear" w:color="auto" w:fill="FFFFCC"/>
            <w:vAlign w:val="center"/>
            <w:hideMark/>
          </w:tcPr>
          <w:p w14:paraId="31673BB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D19AE49" w14:textId="77777777" w:rsidTr="00414087">
        <w:trPr>
          <w:trHeight w:val="300"/>
          <w:jc w:val="center"/>
        </w:trPr>
        <w:tc>
          <w:tcPr>
            <w:tcW w:w="300" w:type="dxa"/>
            <w:noWrap/>
            <w:vAlign w:val="bottom"/>
            <w:hideMark/>
          </w:tcPr>
          <w:p w14:paraId="7171506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32601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w:t>
            </w:r>
          </w:p>
        </w:tc>
        <w:tc>
          <w:tcPr>
            <w:tcW w:w="5860" w:type="dxa"/>
            <w:tcBorders>
              <w:top w:val="nil"/>
              <w:left w:val="nil"/>
              <w:bottom w:val="single" w:sz="4" w:space="0" w:color="C0C0C0"/>
              <w:right w:val="single" w:sz="4" w:space="0" w:color="C0C0C0"/>
            </w:tcBorders>
            <w:vAlign w:val="center"/>
            <w:hideMark/>
          </w:tcPr>
          <w:p w14:paraId="0409829C"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7BE4562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01CA6BA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907 133,00</w:t>
            </w:r>
          </w:p>
        </w:tc>
        <w:tc>
          <w:tcPr>
            <w:tcW w:w="1660" w:type="dxa"/>
            <w:tcBorders>
              <w:top w:val="nil"/>
              <w:left w:val="nil"/>
              <w:bottom w:val="single" w:sz="4" w:space="0" w:color="C0C0C0"/>
              <w:right w:val="single" w:sz="4" w:space="0" w:color="C0C0C0"/>
            </w:tcBorders>
            <w:shd w:val="clear" w:color="auto" w:fill="D7EAD3"/>
            <w:vAlign w:val="center"/>
            <w:hideMark/>
          </w:tcPr>
          <w:p w14:paraId="4D9039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915 072,00</w:t>
            </w:r>
          </w:p>
        </w:tc>
        <w:tc>
          <w:tcPr>
            <w:tcW w:w="1480" w:type="dxa"/>
            <w:tcBorders>
              <w:top w:val="nil"/>
              <w:left w:val="nil"/>
              <w:bottom w:val="single" w:sz="4" w:space="0" w:color="C0C0C0"/>
              <w:right w:val="single" w:sz="4" w:space="0" w:color="C0C0C0"/>
            </w:tcBorders>
            <w:shd w:val="clear" w:color="auto" w:fill="D7EAD3"/>
            <w:vAlign w:val="center"/>
            <w:hideMark/>
          </w:tcPr>
          <w:p w14:paraId="30EAD7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457 536,00</w:t>
            </w:r>
          </w:p>
        </w:tc>
        <w:tc>
          <w:tcPr>
            <w:tcW w:w="1520" w:type="dxa"/>
            <w:tcBorders>
              <w:top w:val="nil"/>
              <w:left w:val="nil"/>
              <w:bottom w:val="single" w:sz="4" w:space="0" w:color="C0C0C0"/>
              <w:right w:val="single" w:sz="4" w:space="0" w:color="C0C0C0"/>
            </w:tcBorders>
            <w:shd w:val="clear" w:color="auto" w:fill="D7EAD3"/>
            <w:vAlign w:val="center"/>
            <w:hideMark/>
          </w:tcPr>
          <w:p w14:paraId="3C69EB1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457 536,00</w:t>
            </w:r>
          </w:p>
        </w:tc>
        <w:tc>
          <w:tcPr>
            <w:tcW w:w="7000" w:type="dxa"/>
            <w:tcBorders>
              <w:top w:val="nil"/>
              <w:left w:val="nil"/>
              <w:bottom w:val="single" w:sz="4" w:space="0" w:color="C0C0C0"/>
              <w:right w:val="single" w:sz="4" w:space="0" w:color="C0C0C0"/>
            </w:tcBorders>
            <w:shd w:val="clear" w:color="auto" w:fill="FFFFCC"/>
            <w:vAlign w:val="center"/>
            <w:hideMark/>
          </w:tcPr>
          <w:p w14:paraId="466CF5A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C4364F0" w14:textId="77777777" w:rsidTr="00414087">
        <w:trPr>
          <w:trHeight w:val="300"/>
          <w:jc w:val="center"/>
        </w:trPr>
        <w:tc>
          <w:tcPr>
            <w:tcW w:w="300" w:type="dxa"/>
            <w:noWrap/>
            <w:vAlign w:val="bottom"/>
            <w:hideMark/>
          </w:tcPr>
          <w:p w14:paraId="3D40087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C910D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1.8.1.1</w:t>
            </w:r>
          </w:p>
        </w:tc>
        <w:tc>
          <w:tcPr>
            <w:tcW w:w="5860" w:type="dxa"/>
            <w:tcBorders>
              <w:top w:val="nil"/>
              <w:left w:val="nil"/>
              <w:bottom w:val="single" w:sz="4" w:space="0" w:color="C0C0C0"/>
              <w:right w:val="single" w:sz="4" w:space="0" w:color="C0C0C0"/>
            </w:tcBorders>
            <w:vAlign w:val="center"/>
            <w:hideMark/>
          </w:tcPr>
          <w:p w14:paraId="43B16D4D"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Населению</w:t>
            </w:r>
          </w:p>
        </w:tc>
        <w:tc>
          <w:tcPr>
            <w:tcW w:w="1140" w:type="dxa"/>
            <w:tcBorders>
              <w:top w:val="nil"/>
              <w:left w:val="nil"/>
              <w:bottom w:val="single" w:sz="4" w:space="0" w:color="C0C0C0"/>
              <w:right w:val="single" w:sz="4" w:space="0" w:color="C0C0C0"/>
            </w:tcBorders>
            <w:vAlign w:val="center"/>
            <w:hideMark/>
          </w:tcPr>
          <w:p w14:paraId="08BAF34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071479A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734 995,00</w:t>
            </w:r>
          </w:p>
        </w:tc>
        <w:tc>
          <w:tcPr>
            <w:tcW w:w="1660" w:type="dxa"/>
            <w:tcBorders>
              <w:top w:val="nil"/>
              <w:left w:val="nil"/>
              <w:bottom w:val="single" w:sz="4" w:space="0" w:color="C0C0C0"/>
              <w:right w:val="single" w:sz="4" w:space="0" w:color="C0C0C0"/>
            </w:tcBorders>
            <w:shd w:val="clear" w:color="auto" w:fill="FFFFCC"/>
            <w:vAlign w:val="center"/>
            <w:hideMark/>
          </w:tcPr>
          <w:p w14:paraId="378C141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734 995,00</w:t>
            </w:r>
          </w:p>
        </w:tc>
        <w:tc>
          <w:tcPr>
            <w:tcW w:w="1480" w:type="dxa"/>
            <w:tcBorders>
              <w:top w:val="nil"/>
              <w:left w:val="nil"/>
              <w:bottom w:val="single" w:sz="4" w:space="0" w:color="C0C0C0"/>
              <w:right w:val="single" w:sz="4" w:space="0" w:color="C0C0C0"/>
            </w:tcBorders>
            <w:shd w:val="clear" w:color="auto" w:fill="D7EAD3"/>
            <w:vAlign w:val="center"/>
            <w:hideMark/>
          </w:tcPr>
          <w:p w14:paraId="13EAE1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367 497,50</w:t>
            </w:r>
          </w:p>
        </w:tc>
        <w:tc>
          <w:tcPr>
            <w:tcW w:w="1520" w:type="dxa"/>
            <w:tcBorders>
              <w:top w:val="nil"/>
              <w:left w:val="nil"/>
              <w:bottom w:val="single" w:sz="4" w:space="0" w:color="C0C0C0"/>
              <w:right w:val="single" w:sz="4" w:space="0" w:color="C0C0C0"/>
            </w:tcBorders>
            <w:shd w:val="clear" w:color="auto" w:fill="D7EAD3"/>
            <w:vAlign w:val="center"/>
            <w:hideMark/>
          </w:tcPr>
          <w:p w14:paraId="34E98CA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367 497,50</w:t>
            </w:r>
          </w:p>
        </w:tc>
        <w:tc>
          <w:tcPr>
            <w:tcW w:w="7000" w:type="dxa"/>
            <w:vMerge w:val="restart"/>
            <w:tcBorders>
              <w:top w:val="nil"/>
              <w:left w:val="single" w:sz="4" w:space="0" w:color="C0C0C0"/>
              <w:bottom w:val="single" w:sz="4" w:space="0" w:color="C0C0C0"/>
              <w:right w:val="single" w:sz="4" w:space="0" w:color="C0C0C0"/>
            </w:tcBorders>
            <w:shd w:val="clear" w:color="auto" w:fill="FFFFCC"/>
            <w:vAlign w:val="center"/>
            <w:hideMark/>
          </w:tcPr>
          <w:p w14:paraId="7EC590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Расчет согласно 4п. , 5п. Методических указаний</w:t>
            </w:r>
          </w:p>
        </w:tc>
      </w:tr>
      <w:tr w:rsidR="00414087" w:rsidRPr="00414087" w14:paraId="14D35056" w14:textId="77777777" w:rsidTr="00414087">
        <w:trPr>
          <w:trHeight w:val="300"/>
          <w:jc w:val="center"/>
        </w:trPr>
        <w:tc>
          <w:tcPr>
            <w:tcW w:w="300" w:type="dxa"/>
            <w:noWrap/>
            <w:vAlign w:val="bottom"/>
            <w:hideMark/>
          </w:tcPr>
          <w:p w14:paraId="4084516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F3302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1.8.1.1.1</w:t>
            </w:r>
          </w:p>
        </w:tc>
        <w:tc>
          <w:tcPr>
            <w:tcW w:w="5860" w:type="dxa"/>
            <w:tcBorders>
              <w:top w:val="nil"/>
              <w:left w:val="nil"/>
              <w:bottom w:val="single" w:sz="4" w:space="0" w:color="C0C0C0"/>
              <w:right w:val="single" w:sz="4" w:space="0" w:color="C0C0C0"/>
            </w:tcBorders>
            <w:vAlign w:val="center"/>
            <w:hideMark/>
          </w:tcPr>
          <w:p w14:paraId="52FC8983"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3D344EA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1ABAB5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7C0F0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FD5F4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E0902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0" w:type="auto"/>
            <w:vMerge/>
            <w:tcBorders>
              <w:top w:val="nil"/>
              <w:left w:val="single" w:sz="4" w:space="0" w:color="C0C0C0"/>
              <w:bottom w:val="single" w:sz="4" w:space="0" w:color="C0C0C0"/>
              <w:right w:val="single" w:sz="4" w:space="0" w:color="C0C0C0"/>
            </w:tcBorders>
            <w:vAlign w:val="center"/>
            <w:hideMark/>
          </w:tcPr>
          <w:p w14:paraId="5AB60B10"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4FF5F61B" w14:textId="77777777" w:rsidTr="00414087">
        <w:trPr>
          <w:trHeight w:val="300"/>
          <w:jc w:val="center"/>
        </w:trPr>
        <w:tc>
          <w:tcPr>
            <w:tcW w:w="300" w:type="dxa"/>
            <w:noWrap/>
            <w:vAlign w:val="bottom"/>
            <w:hideMark/>
          </w:tcPr>
          <w:p w14:paraId="09BDBFD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F74A73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1.8.1.2</w:t>
            </w:r>
          </w:p>
        </w:tc>
        <w:tc>
          <w:tcPr>
            <w:tcW w:w="5860" w:type="dxa"/>
            <w:tcBorders>
              <w:top w:val="nil"/>
              <w:left w:val="nil"/>
              <w:bottom w:val="single" w:sz="4" w:space="0" w:color="C0C0C0"/>
              <w:right w:val="single" w:sz="4" w:space="0" w:color="C0C0C0"/>
            </w:tcBorders>
            <w:vAlign w:val="center"/>
            <w:hideMark/>
          </w:tcPr>
          <w:p w14:paraId="493EDCB7"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Бюджетным организациям</w:t>
            </w:r>
          </w:p>
        </w:tc>
        <w:tc>
          <w:tcPr>
            <w:tcW w:w="1140" w:type="dxa"/>
            <w:tcBorders>
              <w:top w:val="nil"/>
              <w:left w:val="nil"/>
              <w:bottom w:val="single" w:sz="4" w:space="0" w:color="C0C0C0"/>
              <w:right w:val="single" w:sz="4" w:space="0" w:color="C0C0C0"/>
            </w:tcBorders>
            <w:vAlign w:val="center"/>
            <w:hideMark/>
          </w:tcPr>
          <w:p w14:paraId="0BA631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01B747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41 459,00</w:t>
            </w:r>
          </w:p>
        </w:tc>
        <w:tc>
          <w:tcPr>
            <w:tcW w:w="1660" w:type="dxa"/>
            <w:tcBorders>
              <w:top w:val="nil"/>
              <w:left w:val="nil"/>
              <w:bottom w:val="single" w:sz="4" w:space="0" w:color="C0C0C0"/>
              <w:right w:val="single" w:sz="4" w:space="0" w:color="C0C0C0"/>
            </w:tcBorders>
            <w:shd w:val="clear" w:color="auto" w:fill="FFFFCC"/>
            <w:vAlign w:val="center"/>
            <w:hideMark/>
          </w:tcPr>
          <w:p w14:paraId="6F3FFB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41 459,00</w:t>
            </w:r>
          </w:p>
        </w:tc>
        <w:tc>
          <w:tcPr>
            <w:tcW w:w="1480" w:type="dxa"/>
            <w:tcBorders>
              <w:top w:val="nil"/>
              <w:left w:val="nil"/>
              <w:bottom w:val="single" w:sz="4" w:space="0" w:color="C0C0C0"/>
              <w:right w:val="single" w:sz="4" w:space="0" w:color="C0C0C0"/>
            </w:tcBorders>
            <w:shd w:val="clear" w:color="auto" w:fill="D7EAD3"/>
            <w:vAlign w:val="center"/>
            <w:hideMark/>
          </w:tcPr>
          <w:p w14:paraId="048D43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20 729,50</w:t>
            </w:r>
          </w:p>
        </w:tc>
        <w:tc>
          <w:tcPr>
            <w:tcW w:w="1520" w:type="dxa"/>
            <w:tcBorders>
              <w:top w:val="nil"/>
              <w:left w:val="nil"/>
              <w:bottom w:val="single" w:sz="4" w:space="0" w:color="C0C0C0"/>
              <w:right w:val="single" w:sz="4" w:space="0" w:color="C0C0C0"/>
            </w:tcBorders>
            <w:shd w:val="clear" w:color="auto" w:fill="D7EAD3"/>
            <w:vAlign w:val="center"/>
            <w:hideMark/>
          </w:tcPr>
          <w:p w14:paraId="3A7502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20 729,50</w:t>
            </w:r>
          </w:p>
        </w:tc>
        <w:tc>
          <w:tcPr>
            <w:tcW w:w="0" w:type="auto"/>
            <w:vMerge/>
            <w:tcBorders>
              <w:top w:val="nil"/>
              <w:left w:val="single" w:sz="4" w:space="0" w:color="C0C0C0"/>
              <w:bottom w:val="single" w:sz="4" w:space="0" w:color="C0C0C0"/>
              <w:right w:val="single" w:sz="4" w:space="0" w:color="C0C0C0"/>
            </w:tcBorders>
            <w:vAlign w:val="center"/>
            <w:hideMark/>
          </w:tcPr>
          <w:p w14:paraId="35F9EC96"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17550AF0" w14:textId="77777777" w:rsidTr="00414087">
        <w:trPr>
          <w:trHeight w:val="300"/>
          <w:jc w:val="center"/>
        </w:trPr>
        <w:tc>
          <w:tcPr>
            <w:tcW w:w="300" w:type="dxa"/>
            <w:noWrap/>
            <w:vAlign w:val="bottom"/>
            <w:hideMark/>
          </w:tcPr>
          <w:p w14:paraId="29EF4BD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C3C5A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1.8.1.2.1</w:t>
            </w:r>
          </w:p>
        </w:tc>
        <w:tc>
          <w:tcPr>
            <w:tcW w:w="5860" w:type="dxa"/>
            <w:tcBorders>
              <w:top w:val="nil"/>
              <w:left w:val="nil"/>
              <w:bottom w:val="single" w:sz="4" w:space="0" w:color="C0C0C0"/>
              <w:right w:val="single" w:sz="4" w:space="0" w:color="C0C0C0"/>
            </w:tcBorders>
            <w:vAlign w:val="center"/>
            <w:hideMark/>
          </w:tcPr>
          <w:p w14:paraId="12774E4C"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060363F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4B1E067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9E9FA7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03B54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F1D94A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0" w:type="auto"/>
            <w:vMerge/>
            <w:tcBorders>
              <w:top w:val="nil"/>
              <w:left w:val="single" w:sz="4" w:space="0" w:color="C0C0C0"/>
              <w:bottom w:val="single" w:sz="4" w:space="0" w:color="C0C0C0"/>
              <w:right w:val="single" w:sz="4" w:space="0" w:color="C0C0C0"/>
            </w:tcBorders>
            <w:vAlign w:val="center"/>
            <w:hideMark/>
          </w:tcPr>
          <w:p w14:paraId="2CDC37CA"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12C27CDF" w14:textId="77777777" w:rsidTr="00414087">
        <w:trPr>
          <w:trHeight w:val="300"/>
          <w:jc w:val="center"/>
        </w:trPr>
        <w:tc>
          <w:tcPr>
            <w:tcW w:w="300" w:type="dxa"/>
            <w:noWrap/>
            <w:vAlign w:val="bottom"/>
            <w:hideMark/>
          </w:tcPr>
          <w:p w14:paraId="349168C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96CD6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1.8.1.3</w:t>
            </w:r>
          </w:p>
        </w:tc>
        <w:tc>
          <w:tcPr>
            <w:tcW w:w="5860" w:type="dxa"/>
            <w:tcBorders>
              <w:top w:val="nil"/>
              <w:left w:val="nil"/>
              <w:bottom w:val="single" w:sz="4" w:space="0" w:color="C0C0C0"/>
              <w:right w:val="single" w:sz="4" w:space="0" w:color="C0C0C0"/>
            </w:tcBorders>
            <w:vAlign w:val="center"/>
            <w:hideMark/>
          </w:tcPr>
          <w:p w14:paraId="6F7E5D5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Прочим потребителям</w:t>
            </w:r>
          </w:p>
        </w:tc>
        <w:tc>
          <w:tcPr>
            <w:tcW w:w="1140" w:type="dxa"/>
            <w:tcBorders>
              <w:top w:val="nil"/>
              <w:left w:val="nil"/>
              <w:bottom w:val="single" w:sz="4" w:space="0" w:color="C0C0C0"/>
              <w:right w:val="single" w:sz="4" w:space="0" w:color="C0C0C0"/>
            </w:tcBorders>
            <w:vAlign w:val="center"/>
            <w:hideMark/>
          </w:tcPr>
          <w:p w14:paraId="5DD006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10A7C6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130 679,00</w:t>
            </w:r>
          </w:p>
        </w:tc>
        <w:tc>
          <w:tcPr>
            <w:tcW w:w="1660" w:type="dxa"/>
            <w:tcBorders>
              <w:top w:val="nil"/>
              <w:left w:val="nil"/>
              <w:bottom w:val="single" w:sz="4" w:space="0" w:color="C0C0C0"/>
              <w:right w:val="single" w:sz="4" w:space="0" w:color="C0C0C0"/>
            </w:tcBorders>
            <w:shd w:val="clear" w:color="auto" w:fill="FFFFCC"/>
            <w:vAlign w:val="center"/>
            <w:hideMark/>
          </w:tcPr>
          <w:p w14:paraId="0F87A8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138 618,00</w:t>
            </w:r>
          </w:p>
        </w:tc>
        <w:tc>
          <w:tcPr>
            <w:tcW w:w="1480" w:type="dxa"/>
            <w:tcBorders>
              <w:top w:val="nil"/>
              <w:left w:val="nil"/>
              <w:bottom w:val="single" w:sz="4" w:space="0" w:color="C0C0C0"/>
              <w:right w:val="single" w:sz="4" w:space="0" w:color="C0C0C0"/>
            </w:tcBorders>
            <w:shd w:val="clear" w:color="auto" w:fill="D7EAD3"/>
            <w:vAlign w:val="center"/>
            <w:hideMark/>
          </w:tcPr>
          <w:p w14:paraId="624B88A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69 309,00</w:t>
            </w:r>
          </w:p>
        </w:tc>
        <w:tc>
          <w:tcPr>
            <w:tcW w:w="1520" w:type="dxa"/>
            <w:tcBorders>
              <w:top w:val="nil"/>
              <w:left w:val="nil"/>
              <w:bottom w:val="single" w:sz="4" w:space="0" w:color="C0C0C0"/>
              <w:right w:val="single" w:sz="4" w:space="0" w:color="C0C0C0"/>
            </w:tcBorders>
            <w:shd w:val="clear" w:color="auto" w:fill="D7EAD3"/>
            <w:vAlign w:val="center"/>
            <w:hideMark/>
          </w:tcPr>
          <w:p w14:paraId="06C68B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69 309,00</w:t>
            </w:r>
          </w:p>
        </w:tc>
        <w:tc>
          <w:tcPr>
            <w:tcW w:w="0" w:type="auto"/>
            <w:vMerge/>
            <w:tcBorders>
              <w:top w:val="nil"/>
              <w:left w:val="single" w:sz="4" w:space="0" w:color="C0C0C0"/>
              <w:bottom w:val="single" w:sz="4" w:space="0" w:color="C0C0C0"/>
              <w:right w:val="single" w:sz="4" w:space="0" w:color="C0C0C0"/>
            </w:tcBorders>
            <w:vAlign w:val="center"/>
            <w:hideMark/>
          </w:tcPr>
          <w:p w14:paraId="09EAE0E6"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12DF0A54" w14:textId="77777777" w:rsidTr="00414087">
        <w:trPr>
          <w:trHeight w:val="300"/>
          <w:jc w:val="center"/>
        </w:trPr>
        <w:tc>
          <w:tcPr>
            <w:tcW w:w="300" w:type="dxa"/>
            <w:noWrap/>
            <w:vAlign w:val="bottom"/>
            <w:hideMark/>
          </w:tcPr>
          <w:p w14:paraId="4A3D3C0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A3470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1.8.1.3.1</w:t>
            </w:r>
          </w:p>
        </w:tc>
        <w:tc>
          <w:tcPr>
            <w:tcW w:w="5860" w:type="dxa"/>
            <w:tcBorders>
              <w:top w:val="nil"/>
              <w:left w:val="nil"/>
              <w:bottom w:val="single" w:sz="4" w:space="0" w:color="C0C0C0"/>
              <w:right w:val="single" w:sz="4" w:space="0" w:color="C0C0C0"/>
            </w:tcBorders>
            <w:vAlign w:val="center"/>
            <w:hideMark/>
          </w:tcPr>
          <w:p w14:paraId="38D8FC6F"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7759077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2D81261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E9F3EE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E3D42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F2BB68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B0751E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9531E50" w14:textId="77777777" w:rsidTr="00414087">
        <w:trPr>
          <w:trHeight w:val="300"/>
          <w:jc w:val="center"/>
        </w:trPr>
        <w:tc>
          <w:tcPr>
            <w:tcW w:w="300" w:type="dxa"/>
            <w:noWrap/>
            <w:vAlign w:val="bottom"/>
            <w:hideMark/>
          </w:tcPr>
          <w:p w14:paraId="119BFD8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859E2A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1.8.2</w:t>
            </w:r>
          </w:p>
        </w:tc>
        <w:tc>
          <w:tcPr>
            <w:tcW w:w="5860" w:type="dxa"/>
            <w:tcBorders>
              <w:top w:val="nil"/>
              <w:left w:val="nil"/>
              <w:bottom w:val="single" w:sz="4" w:space="0" w:color="C0C0C0"/>
              <w:right w:val="single" w:sz="4" w:space="0" w:color="C0C0C0"/>
            </w:tcBorders>
            <w:vAlign w:val="center"/>
            <w:hideMark/>
          </w:tcPr>
          <w:p w14:paraId="1B5A27B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6CB297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1A58076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105 519,00</w:t>
            </w:r>
          </w:p>
        </w:tc>
        <w:tc>
          <w:tcPr>
            <w:tcW w:w="1660" w:type="dxa"/>
            <w:tcBorders>
              <w:top w:val="nil"/>
              <w:left w:val="nil"/>
              <w:bottom w:val="single" w:sz="4" w:space="0" w:color="C0C0C0"/>
              <w:right w:val="single" w:sz="4" w:space="0" w:color="C0C0C0"/>
            </w:tcBorders>
            <w:shd w:val="clear" w:color="auto" w:fill="FFFFCC"/>
            <w:vAlign w:val="center"/>
            <w:hideMark/>
          </w:tcPr>
          <w:p w14:paraId="3E211F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105 519,00</w:t>
            </w:r>
          </w:p>
        </w:tc>
        <w:tc>
          <w:tcPr>
            <w:tcW w:w="1480" w:type="dxa"/>
            <w:tcBorders>
              <w:top w:val="nil"/>
              <w:left w:val="nil"/>
              <w:bottom w:val="single" w:sz="4" w:space="0" w:color="C0C0C0"/>
              <w:right w:val="single" w:sz="4" w:space="0" w:color="C0C0C0"/>
            </w:tcBorders>
            <w:shd w:val="clear" w:color="auto" w:fill="D7EAD3"/>
            <w:vAlign w:val="center"/>
            <w:hideMark/>
          </w:tcPr>
          <w:p w14:paraId="17BBF81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52 759,50</w:t>
            </w:r>
          </w:p>
        </w:tc>
        <w:tc>
          <w:tcPr>
            <w:tcW w:w="1520" w:type="dxa"/>
            <w:tcBorders>
              <w:top w:val="nil"/>
              <w:left w:val="nil"/>
              <w:bottom w:val="single" w:sz="4" w:space="0" w:color="C0C0C0"/>
              <w:right w:val="single" w:sz="4" w:space="0" w:color="C0C0C0"/>
            </w:tcBorders>
            <w:shd w:val="clear" w:color="auto" w:fill="D7EAD3"/>
            <w:vAlign w:val="center"/>
            <w:hideMark/>
          </w:tcPr>
          <w:p w14:paraId="2128652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52 759,50</w:t>
            </w:r>
          </w:p>
        </w:tc>
        <w:tc>
          <w:tcPr>
            <w:tcW w:w="7000" w:type="dxa"/>
            <w:tcBorders>
              <w:top w:val="nil"/>
              <w:left w:val="nil"/>
              <w:bottom w:val="single" w:sz="4" w:space="0" w:color="C0C0C0"/>
              <w:right w:val="single" w:sz="4" w:space="0" w:color="C0C0C0"/>
            </w:tcBorders>
            <w:shd w:val="clear" w:color="auto" w:fill="FFFFCC"/>
            <w:vAlign w:val="center"/>
            <w:hideMark/>
          </w:tcPr>
          <w:p w14:paraId="25BCDC1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факту 2020 г.</w:t>
            </w:r>
          </w:p>
        </w:tc>
      </w:tr>
      <w:tr w:rsidR="00414087" w:rsidRPr="00414087" w14:paraId="7CA3D43C" w14:textId="77777777" w:rsidTr="00414087">
        <w:trPr>
          <w:trHeight w:val="300"/>
          <w:jc w:val="center"/>
        </w:trPr>
        <w:tc>
          <w:tcPr>
            <w:tcW w:w="300" w:type="dxa"/>
            <w:noWrap/>
            <w:vAlign w:val="bottom"/>
            <w:hideMark/>
          </w:tcPr>
          <w:p w14:paraId="64BECE5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6FF7D7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w:t>
            </w:r>
          </w:p>
        </w:tc>
        <w:tc>
          <w:tcPr>
            <w:tcW w:w="5860" w:type="dxa"/>
            <w:tcBorders>
              <w:top w:val="nil"/>
              <w:left w:val="nil"/>
              <w:bottom w:val="single" w:sz="4" w:space="0" w:color="C0C0C0"/>
              <w:right w:val="single" w:sz="4" w:space="0" w:color="C0C0C0"/>
            </w:tcBorders>
            <w:vAlign w:val="center"/>
            <w:hideMark/>
          </w:tcPr>
          <w:p w14:paraId="127CC9C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Себестоимость</w:t>
            </w:r>
          </w:p>
        </w:tc>
        <w:tc>
          <w:tcPr>
            <w:tcW w:w="1140" w:type="dxa"/>
            <w:tcBorders>
              <w:top w:val="nil"/>
              <w:left w:val="nil"/>
              <w:bottom w:val="single" w:sz="4" w:space="0" w:color="C0C0C0"/>
              <w:right w:val="single" w:sz="4" w:space="0" w:color="C0C0C0"/>
            </w:tcBorders>
            <w:vAlign w:val="center"/>
            <w:hideMark/>
          </w:tcPr>
          <w:p w14:paraId="5855635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ED17D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82 517,99</w:t>
            </w:r>
          </w:p>
        </w:tc>
        <w:tc>
          <w:tcPr>
            <w:tcW w:w="1660" w:type="dxa"/>
            <w:tcBorders>
              <w:top w:val="nil"/>
              <w:left w:val="nil"/>
              <w:bottom w:val="single" w:sz="4" w:space="0" w:color="C0C0C0"/>
              <w:right w:val="single" w:sz="4" w:space="0" w:color="C0C0C0"/>
            </w:tcBorders>
            <w:shd w:val="clear" w:color="auto" w:fill="D7EAD3"/>
            <w:vAlign w:val="center"/>
            <w:hideMark/>
          </w:tcPr>
          <w:p w14:paraId="25BF601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45 620,42</w:t>
            </w:r>
          </w:p>
        </w:tc>
        <w:tc>
          <w:tcPr>
            <w:tcW w:w="1480" w:type="dxa"/>
            <w:tcBorders>
              <w:top w:val="nil"/>
              <w:left w:val="nil"/>
              <w:bottom w:val="single" w:sz="4" w:space="0" w:color="C0C0C0"/>
              <w:right w:val="single" w:sz="4" w:space="0" w:color="C0C0C0"/>
            </w:tcBorders>
            <w:shd w:val="clear" w:color="auto" w:fill="D7EAD3"/>
            <w:vAlign w:val="center"/>
            <w:hideMark/>
          </w:tcPr>
          <w:p w14:paraId="39D50EC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22 810,21</w:t>
            </w:r>
          </w:p>
        </w:tc>
        <w:tc>
          <w:tcPr>
            <w:tcW w:w="1520" w:type="dxa"/>
            <w:tcBorders>
              <w:top w:val="nil"/>
              <w:left w:val="nil"/>
              <w:bottom w:val="single" w:sz="4" w:space="0" w:color="C0C0C0"/>
              <w:right w:val="single" w:sz="4" w:space="0" w:color="C0C0C0"/>
            </w:tcBorders>
            <w:shd w:val="clear" w:color="auto" w:fill="D7EAD3"/>
            <w:vAlign w:val="center"/>
            <w:hideMark/>
          </w:tcPr>
          <w:p w14:paraId="3DA5587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22 810,21</w:t>
            </w:r>
          </w:p>
        </w:tc>
        <w:tc>
          <w:tcPr>
            <w:tcW w:w="7000" w:type="dxa"/>
            <w:tcBorders>
              <w:top w:val="nil"/>
              <w:left w:val="nil"/>
              <w:bottom w:val="single" w:sz="4" w:space="0" w:color="C0C0C0"/>
              <w:right w:val="single" w:sz="4" w:space="0" w:color="C0C0C0"/>
            </w:tcBorders>
            <w:shd w:val="clear" w:color="auto" w:fill="FFFFCC"/>
            <w:vAlign w:val="center"/>
            <w:hideMark/>
          </w:tcPr>
          <w:p w14:paraId="0B3EA09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D55D45C" w14:textId="77777777" w:rsidTr="00414087">
        <w:trPr>
          <w:trHeight w:val="300"/>
          <w:jc w:val="center"/>
        </w:trPr>
        <w:tc>
          <w:tcPr>
            <w:tcW w:w="300" w:type="dxa"/>
            <w:noWrap/>
            <w:vAlign w:val="bottom"/>
            <w:hideMark/>
          </w:tcPr>
          <w:p w14:paraId="34120D04"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38A18D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w:t>
            </w:r>
          </w:p>
        </w:tc>
        <w:tc>
          <w:tcPr>
            <w:tcW w:w="5860" w:type="dxa"/>
            <w:tcBorders>
              <w:top w:val="nil"/>
              <w:left w:val="nil"/>
              <w:bottom w:val="single" w:sz="4" w:space="0" w:color="C0C0C0"/>
              <w:right w:val="single" w:sz="4" w:space="0" w:color="C0C0C0"/>
            </w:tcBorders>
            <w:vAlign w:val="center"/>
            <w:hideMark/>
          </w:tcPr>
          <w:p w14:paraId="53E6AC8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Производственные расходы</w:t>
            </w:r>
          </w:p>
        </w:tc>
        <w:tc>
          <w:tcPr>
            <w:tcW w:w="1140" w:type="dxa"/>
            <w:tcBorders>
              <w:top w:val="nil"/>
              <w:left w:val="nil"/>
              <w:bottom w:val="single" w:sz="4" w:space="0" w:color="C0C0C0"/>
              <w:right w:val="single" w:sz="4" w:space="0" w:color="C0C0C0"/>
            </w:tcBorders>
            <w:vAlign w:val="center"/>
            <w:hideMark/>
          </w:tcPr>
          <w:p w14:paraId="5376273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76CA3C5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75 862,66</w:t>
            </w:r>
          </w:p>
        </w:tc>
        <w:tc>
          <w:tcPr>
            <w:tcW w:w="1660" w:type="dxa"/>
            <w:tcBorders>
              <w:top w:val="nil"/>
              <w:left w:val="nil"/>
              <w:bottom w:val="single" w:sz="4" w:space="0" w:color="C0C0C0"/>
              <w:right w:val="single" w:sz="4" w:space="0" w:color="C0C0C0"/>
            </w:tcBorders>
            <w:shd w:val="clear" w:color="auto" w:fill="D7EAD3"/>
            <w:vAlign w:val="center"/>
            <w:hideMark/>
          </w:tcPr>
          <w:p w14:paraId="4779E8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43 382,40</w:t>
            </w:r>
          </w:p>
        </w:tc>
        <w:tc>
          <w:tcPr>
            <w:tcW w:w="1480" w:type="dxa"/>
            <w:tcBorders>
              <w:top w:val="nil"/>
              <w:left w:val="nil"/>
              <w:bottom w:val="single" w:sz="4" w:space="0" w:color="C0C0C0"/>
              <w:right w:val="single" w:sz="4" w:space="0" w:color="C0C0C0"/>
            </w:tcBorders>
            <w:shd w:val="clear" w:color="auto" w:fill="D7EAD3"/>
            <w:vAlign w:val="center"/>
            <w:hideMark/>
          </w:tcPr>
          <w:p w14:paraId="2AEC16D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21 691,20</w:t>
            </w:r>
          </w:p>
        </w:tc>
        <w:tc>
          <w:tcPr>
            <w:tcW w:w="1520" w:type="dxa"/>
            <w:tcBorders>
              <w:top w:val="nil"/>
              <w:left w:val="nil"/>
              <w:bottom w:val="single" w:sz="4" w:space="0" w:color="C0C0C0"/>
              <w:right w:val="single" w:sz="4" w:space="0" w:color="C0C0C0"/>
            </w:tcBorders>
            <w:shd w:val="clear" w:color="auto" w:fill="D7EAD3"/>
            <w:vAlign w:val="center"/>
            <w:hideMark/>
          </w:tcPr>
          <w:p w14:paraId="3E35034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21 691,20</w:t>
            </w:r>
          </w:p>
        </w:tc>
        <w:tc>
          <w:tcPr>
            <w:tcW w:w="7000" w:type="dxa"/>
            <w:tcBorders>
              <w:top w:val="nil"/>
              <w:left w:val="nil"/>
              <w:bottom w:val="single" w:sz="4" w:space="0" w:color="C0C0C0"/>
              <w:right w:val="single" w:sz="4" w:space="0" w:color="C0C0C0"/>
            </w:tcBorders>
            <w:shd w:val="clear" w:color="auto" w:fill="FFFFCC"/>
            <w:vAlign w:val="center"/>
            <w:hideMark/>
          </w:tcPr>
          <w:p w14:paraId="12CBBE7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7ACF03C" w14:textId="77777777" w:rsidTr="00414087">
        <w:trPr>
          <w:trHeight w:val="300"/>
          <w:jc w:val="center"/>
        </w:trPr>
        <w:tc>
          <w:tcPr>
            <w:tcW w:w="300" w:type="dxa"/>
            <w:noWrap/>
            <w:vAlign w:val="bottom"/>
            <w:hideMark/>
          </w:tcPr>
          <w:p w14:paraId="50C0A90F"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A2283E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w:t>
            </w:r>
          </w:p>
        </w:tc>
        <w:tc>
          <w:tcPr>
            <w:tcW w:w="5860" w:type="dxa"/>
            <w:tcBorders>
              <w:top w:val="nil"/>
              <w:left w:val="nil"/>
              <w:bottom w:val="single" w:sz="4" w:space="0" w:color="C0C0C0"/>
              <w:right w:val="single" w:sz="4" w:space="0" w:color="C0C0C0"/>
            </w:tcBorders>
            <w:vAlign w:val="center"/>
            <w:hideMark/>
          </w:tcPr>
          <w:p w14:paraId="692B44DA"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Реагенты</w:t>
            </w:r>
          </w:p>
        </w:tc>
        <w:tc>
          <w:tcPr>
            <w:tcW w:w="1140" w:type="dxa"/>
            <w:tcBorders>
              <w:top w:val="nil"/>
              <w:left w:val="nil"/>
              <w:bottom w:val="single" w:sz="4" w:space="0" w:color="C0C0C0"/>
              <w:right w:val="single" w:sz="4" w:space="0" w:color="C0C0C0"/>
            </w:tcBorders>
            <w:vAlign w:val="center"/>
            <w:hideMark/>
          </w:tcPr>
          <w:p w14:paraId="3BFD5CC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01DD024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16AC47C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A4AD17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353E00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3C7810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1E76AD2" w14:textId="77777777" w:rsidTr="00414087">
        <w:trPr>
          <w:trHeight w:val="300"/>
          <w:jc w:val="center"/>
        </w:trPr>
        <w:tc>
          <w:tcPr>
            <w:tcW w:w="300" w:type="dxa"/>
            <w:vMerge w:val="restart"/>
            <w:tcBorders>
              <w:top w:val="nil"/>
              <w:left w:val="nil"/>
              <w:bottom w:val="nil"/>
              <w:right w:val="single" w:sz="4" w:space="0" w:color="C0C0C0"/>
            </w:tcBorders>
            <w:vAlign w:val="center"/>
            <w:hideMark/>
          </w:tcPr>
          <w:p w14:paraId="308904B7"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nil"/>
              <w:bottom w:val="single" w:sz="4" w:space="0" w:color="C0C0C0"/>
              <w:right w:val="single" w:sz="4" w:space="0" w:color="C0C0C0"/>
            </w:tcBorders>
            <w:vAlign w:val="center"/>
            <w:hideMark/>
          </w:tcPr>
          <w:p w14:paraId="1386AE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30F1C11F"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гипохлорит натрия</w:t>
            </w:r>
          </w:p>
        </w:tc>
        <w:tc>
          <w:tcPr>
            <w:tcW w:w="1140" w:type="dxa"/>
            <w:tcBorders>
              <w:top w:val="single" w:sz="4" w:space="0" w:color="C0C0C0"/>
              <w:left w:val="nil"/>
              <w:bottom w:val="single" w:sz="4" w:space="0" w:color="C0C0C0"/>
              <w:right w:val="single" w:sz="4" w:space="0" w:color="C0C0C0"/>
            </w:tcBorders>
            <w:vAlign w:val="center"/>
            <w:hideMark/>
          </w:tcPr>
          <w:p w14:paraId="458A81E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6DA550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7A09898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5AEEF13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1BA8A2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2F77619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7008D78" w14:textId="77777777" w:rsidTr="00414087">
        <w:trPr>
          <w:trHeight w:val="300"/>
          <w:jc w:val="center"/>
        </w:trPr>
        <w:tc>
          <w:tcPr>
            <w:tcW w:w="0" w:type="auto"/>
            <w:vMerge/>
            <w:tcBorders>
              <w:top w:val="nil"/>
              <w:left w:val="nil"/>
              <w:bottom w:val="nil"/>
              <w:right w:val="single" w:sz="4" w:space="0" w:color="C0C0C0"/>
            </w:tcBorders>
            <w:vAlign w:val="center"/>
            <w:hideMark/>
          </w:tcPr>
          <w:p w14:paraId="75F9BE05"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08FBCD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3.1.1.1</w:t>
            </w:r>
          </w:p>
        </w:tc>
        <w:tc>
          <w:tcPr>
            <w:tcW w:w="5860" w:type="dxa"/>
            <w:tcBorders>
              <w:top w:val="nil"/>
              <w:left w:val="nil"/>
              <w:bottom w:val="single" w:sz="4" w:space="0" w:color="C0C0C0"/>
              <w:right w:val="single" w:sz="4" w:space="0" w:color="C0C0C0"/>
            </w:tcBorders>
            <w:vAlign w:val="center"/>
            <w:hideMark/>
          </w:tcPr>
          <w:p w14:paraId="3F13721D"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Количество</w:t>
            </w:r>
          </w:p>
        </w:tc>
        <w:tc>
          <w:tcPr>
            <w:tcW w:w="1140" w:type="dxa"/>
            <w:tcBorders>
              <w:top w:val="nil"/>
              <w:left w:val="nil"/>
              <w:bottom w:val="single" w:sz="4" w:space="0" w:color="C0C0C0"/>
              <w:right w:val="single" w:sz="4" w:space="0" w:color="C0C0C0"/>
            </w:tcBorders>
            <w:shd w:val="clear" w:color="auto" w:fill="FFFFCC"/>
            <w:vAlign w:val="center"/>
            <w:hideMark/>
          </w:tcPr>
          <w:p w14:paraId="680D9C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Ед.изм.</w:t>
            </w:r>
          </w:p>
        </w:tc>
        <w:tc>
          <w:tcPr>
            <w:tcW w:w="1660" w:type="dxa"/>
            <w:tcBorders>
              <w:top w:val="nil"/>
              <w:left w:val="nil"/>
              <w:bottom w:val="single" w:sz="4" w:space="0" w:color="C0C0C0"/>
              <w:right w:val="single" w:sz="4" w:space="0" w:color="C0C0C0"/>
            </w:tcBorders>
            <w:shd w:val="clear" w:color="auto" w:fill="FFFFCC"/>
            <w:vAlign w:val="center"/>
            <w:hideMark/>
          </w:tcPr>
          <w:p w14:paraId="6D3200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250CA5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06FF94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2BAC1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1A5F6F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D78BD53" w14:textId="77777777" w:rsidTr="00414087">
        <w:trPr>
          <w:trHeight w:val="300"/>
          <w:jc w:val="center"/>
        </w:trPr>
        <w:tc>
          <w:tcPr>
            <w:tcW w:w="0" w:type="auto"/>
            <w:vMerge/>
            <w:tcBorders>
              <w:top w:val="nil"/>
              <w:left w:val="nil"/>
              <w:bottom w:val="nil"/>
              <w:right w:val="single" w:sz="4" w:space="0" w:color="C0C0C0"/>
            </w:tcBorders>
            <w:vAlign w:val="center"/>
            <w:hideMark/>
          </w:tcPr>
          <w:p w14:paraId="5B3FF45B"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3F8E370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3.1.1.2</w:t>
            </w:r>
          </w:p>
        </w:tc>
        <w:tc>
          <w:tcPr>
            <w:tcW w:w="5860" w:type="dxa"/>
            <w:tcBorders>
              <w:top w:val="nil"/>
              <w:left w:val="nil"/>
              <w:bottom w:val="single" w:sz="4" w:space="0" w:color="C0C0C0"/>
              <w:right w:val="single" w:sz="4" w:space="0" w:color="C0C0C0"/>
            </w:tcBorders>
            <w:vAlign w:val="center"/>
            <w:hideMark/>
          </w:tcPr>
          <w:p w14:paraId="4DE0E31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Цена</w:t>
            </w:r>
          </w:p>
        </w:tc>
        <w:tc>
          <w:tcPr>
            <w:tcW w:w="1140" w:type="dxa"/>
            <w:tcBorders>
              <w:top w:val="nil"/>
              <w:left w:val="nil"/>
              <w:bottom w:val="single" w:sz="4" w:space="0" w:color="C0C0C0"/>
              <w:right w:val="single" w:sz="4" w:space="0" w:color="C0C0C0"/>
            </w:tcBorders>
            <w:vAlign w:val="center"/>
            <w:hideMark/>
          </w:tcPr>
          <w:p w14:paraId="4774353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руб/Ед.изм.</w:t>
            </w:r>
          </w:p>
        </w:tc>
        <w:tc>
          <w:tcPr>
            <w:tcW w:w="1660" w:type="dxa"/>
            <w:tcBorders>
              <w:top w:val="nil"/>
              <w:left w:val="nil"/>
              <w:bottom w:val="single" w:sz="4" w:space="0" w:color="C0C0C0"/>
              <w:right w:val="single" w:sz="4" w:space="0" w:color="C0C0C0"/>
            </w:tcBorders>
            <w:shd w:val="clear" w:color="auto" w:fill="FFFFCC"/>
            <w:vAlign w:val="center"/>
            <w:hideMark/>
          </w:tcPr>
          <w:p w14:paraId="5029FB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5B1E25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4446B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FD68C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4D2FE7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496E763" w14:textId="77777777" w:rsidTr="00414087">
        <w:trPr>
          <w:trHeight w:val="450"/>
          <w:jc w:val="center"/>
        </w:trPr>
        <w:tc>
          <w:tcPr>
            <w:tcW w:w="300" w:type="dxa"/>
            <w:noWrap/>
            <w:vAlign w:val="bottom"/>
            <w:hideMark/>
          </w:tcPr>
          <w:p w14:paraId="3C03E56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C85835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w:t>
            </w:r>
          </w:p>
        </w:tc>
        <w:tc>
          <w:tcPr>
            <w:tcW w:w="5860" w:type="dxa"/>
            <w:tcBorders>
              <w:top w:val="nil"/>
              <w:left w:val="nil"/>
              <w:bottom w:val="single" w:sz="4" w:space="0" w:color="C0C0C0"/>
              <w:right w:val="single" w:sz="4" w:space="0" w:color="C0C0C0"/>
            </w:tcBorders>
            <w:vAlign w:val="center"/>
            <w:hideMark/>
          </w:tcPr>
          <w:p w14:paraId="290CFE18"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vAlign w:val="center"/>
            <w:hideMark/>
          </w:tcPr>
          <w:p w14:paraId="727CB5D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5599C4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49CD243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DF406D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5B70EF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AC50D2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FBB47EC" w14:textId="77777777" w:rsidTr="00414087">
        <w:trPr>
          <w:trHeight w:val="300"/>
          <w:jc w:val="center"/>
        </w:trPr>
        <w:tc>
          <w:tcPr>
            <w:tcW w:w="300" w:type="dxa"/>
            <w:noWrap/>
            <w:vAlign w:val="bottom"/>
            <w:hideMark/>
          </w:tcPr>
          <w:p w14:paraId="6C37A6B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E03ADF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3.3.0.1</w:t>
            </w:r>
          </w:p>
        </w:tc>
        <w:tc>
          <w:tcPr>
            <w:tcW w:w="5860" w:type="dxa"/>
            <w:tcBorders>
              <w:top w:val="nil"/>
              <w:left w:val="nil"/>
              <w:bottom w:val="single" w:sz="4" w:space="0" w:color="C0C0C0"/>
              <w:right w:val="single" w:sz="4" w:space="0" w:color="C0C0C0"/>
            </w:tcBorders>
            <w:vAlign w:val="center"/>
            <w:hideMark/>
          </w:tcPr>
          <w:p w14:paraId="5E34F34E"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Средний тариф на энергию</w:t>
            </w:r>
          </w:p>
        </w:tc>
        <w:tc>
          <w:tcPr>
            <w:tcW w:w="1140" w:type="dxa"/>
            <w:tcBorders>
              <w:top w:val="nil"/>
              <w:left w:val="nil"/>
              <w:bottom w:val="single" w:sz="4" w:space="0" w:color="C0C0C0"/>
              <w:right w:val="single" w:sz="4" w:space="0" w:color="C0C0C0"/>
            </w:tcBorders>
            <w:vAlign w:val="center"/>
            <w:hideMark/>
          </w:tcPr>
          <w:p w14:paraId="3066E1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1660" w:type="dxa"/>
            <w:tcBorders>
              <w:top w:val="nil"/>
              <w:left w:val="nil"/>
              <w:bottom w:val="single" w:sz="4" w:space="0" w:color="C0C0C0"/>
              <w:right w:val="single" w:sz="4" w:space="0" w:color="C0C0C0"/>
            </w:tcBorders>
            <w:shd w:val="clear" w:color="auto" w:fill="D7EAD3"/>
            <w:vAlign w:val="center"/>
            <w:hideMark/>
          </w:tcPr>
          <w:p w14:paraId="75EEC0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3596C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892B6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F6DDB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4933DE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8740D1B" w14:textId="77777777" w:rsidTr="00414087">
        <w:trPr>
          <w:trHeight w:val="300"/>
          <w:jc w:val="center"/>
        </w:trPr>
        <w:tc>
          <w:tcPr>
            <w:tcW w:w="300" w:type="dxa"/>
            <w:noWrap/>
            <w:vAlign w:val="bottom"/>
            <w:hideMark/>
          </w:tcPr>
          <w:p w14:paraId="0EC303A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A6ED14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3.3.0.2</w:t>
            </w:r>
          </w:p>
        </w:tc>
        <w:tc>
          <w:tcPr>
            <w:tcW w:w="5860" w:type="dxa"/>
            <w:tcBorders>
              <w:top w:val="nil"/>
              <w:left w:val="nil"/>
              <w:bottom w:val="single" w:sz="4" w:space="0" w:color="C0C0C0"/>
              <w:right w:val="single" w:sz="4" w:space="0" w:color="C0C0C0"/>
            </w:tcBorders>
            <w:vAlign w:val="center"/>
            <w:hideMark/>
          </w:tcPr>
          <w:p w14:paraId="385EE3C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2B5483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1660" w:type="dxa"/>
            <w:tcBorders>
              <w:top w:val="nil"/>
              <w:left w:val="nil"/>
              <w:bottom w:val="single" w:sz="4" w:space="0" w:color="C0C0C0"/>
              <w:right w:val="single" w:sz="4" w:space="0" w:color="C0C0C0"/>
            </w:tcBorders>
            <w:shd w:val="clear" w:color="auto" w:fill="D7EAD3"/>
            <w:vAlign w:val="center"/>
            <w:hideMark/>
          </w:tcPr>
          <w:p w14:paraId="643E54E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464AF3C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4773A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D1635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80AFC0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450D096" w14:textId="77777777" w:rsidTr="00414087">
        <w:trPr>
          <w:trHeight w:val="300"/>
          <w:jc w:val="center"/>
        </w:trPr>
        <w:tc>
          <w:tcPr>
            <w:tcW w:w="300" w:type="dxa"/>
            <w:noWrap/>
            <w:vAlign w:val="bottom"/>
            <w:hideMark/>
          </w:tcPr>
          <w:p w14:paraId="4727C03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B05DE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3.3.0.3</w:t>
            </w:r>
          </w:p>
        </w:tc>
        <w:tc>
          <w:tcPr>
            <w:tcW w:w="5860" w:type="dxa"/>
            <w:tcBorders>
              <w:top w:val="nil"/>
              <w:left w:val="nil"/>
              <w:bottom w:val="single" w:sz="4" w:space="0" w:color="C0C0C0"/>
              <w:right w:val="single" w:sz="4" w:space="0" w:color="C0C0C0"/>
            </w:tcBorders>
            <w:vAlign w:val="center"/>
            <w:hideMark/>
          </w:tcPr>
          <w:p w14:paraId="0B23FA3B"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Удельный расход энергии</w:t>
            </w:r>
          </w:p>
        </w:tc>
        <w:tc>
          <w:tcPr>
            <w:tcW w:w="1140" w:type="dxa"/>
            <w:tcBorders>
              <w:top w:val="nil"/>
              <w:left w:val="nil"/>
              <w:bottom w:val="single" w:sz="4" w:space="0" w:color="C0C0C0"/>
              <w:right w:val="single" w:sz="4" w:space="0" w:color="C0C0C0"/>
            </w:tcBorders>
            <w:vAlign w:val="center"/>
            <w:hideMark/>
          </w:tcPr>
          <w:p w14:paraId="7E435FA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кВт.ч/м3</w:t>
            </w:r>
          </w:p>
        </w:tc>
        <w:tc>
          <w:tcPr>
            <w:tcW w:w="1660" w:type="dxa"/>
            <w:tcBorders>
              <w:top w:val="nil"/>
              <w:left w:val="nil"/>
              <w:bottom w:val="single" w:sz="4" w:space="0" w:color="C0C0C0"/>
              <w:right w:val="single" w:sz="4" w:space="0" w:color="C0C0C0"/>
            </w:tcBorders>
            <w:shd w:val="clear" w:color="auto" w:fill="D7EAD3"/>
            <w:vAlign w:val="center"/>
            <w:hideMark/>
          </w:tcPr>
          <w:p w14:paraId="79BA83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0354D2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8298B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CDD52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1AC915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F1CE97C" w14:textId="77777777" w:rsidTr="00414087">
        <w:trPr>
          <w:trHeight w:val="300"/>
          <w:jc w:val="center"/>
        </w:trPr>
        <w:tc>
          <w:tcPr>
            <w:tcW w:w="300" w:type="dxa"/>
            <w:noWrap/>
            <w:vAlign w:val="bottom"/>
            <w:hideMark/>
          </w:tcPr>
          <w:p w14:paraId="2B5EC87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E3D12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3.3.1.1</w:t>
            </w:r>
          </w:p>
        </w:tc>
        <w:tc>
          <w:tcPr>
            <w:tcW w:w="5860" w:type="dxa"/>
            <w:tcBorders>
              <w:top w:val="nil"/>
              <w:left w:val="nil"/>
              <w:bottom w:val="single" w:sz="4" w:space="0" w:color="C0C0C0"/>
              <w:right w:val="single" w:sz="4" w:space="0" w:color="C0C0C0"/>
            </w:tcBorders>
            <w:vAlign w:val="center"/>
            <w:hideMark/>
          </w:tcPr>
          <w:p w14:paraId="3801B549" w14:textId="77777777" w:rsidR="00414087" w:rsidRPr="00414087" w:rsidRDefault="00414087" w:rsidP="00414087">
            <w:pPr>
              <w:spacing w:line="256" w:lineRule="auto"/>
              <w:ind w:firstLineChars="300" w:firstLine="392"/>
              <w:rPr>
                <w:rFonts w:ascii="Tahoma" w:hAnsi="Tahoma" w:cs="Tahoma"/>
                <w:b/>
                <w:bCs/>
                <w:sz w:val="13"/>
                <w:szCs w:val="13"/>
                <w:lang w:eastAsia="en-US"/>
              </w:rPr>
            </w:pPr>
            <w:r w:rsidRPr="00414087">
              <w:rPr>
                <w:rFonts w:ascii="Tahoma" w:hAnsi="Tahoma" w:cs="Tahoma"/>
                <w:b/>
                <w:bCs/>
                <w:sz w:val="13"/>
                <w:szCs w:val="13"/>
                <w:lang w:eastAsia="en-US"/>
              </w:rPr>
              <w:t>Энергия НН (0,4 кВ и ниже)</w:t>
            </w:r>
          </w:p>
        </w:tc>
        <w:tc>
          <w:tcPr>
            <w:tcW w:w="1140" w:type="dxa"/>
            <w:tcBorders>
              <w:top w:val="nil"/>
              <w:left w:val="nil"/>
              <w:bottom w:val="single" w:sz="4" w:space="0" w:color="C0C0C0"/>
              <w:right w:val="single" w:sz="4" w:space="0" w:color="C0C0C0"/>
            </w:tcBorders>
            <w:vAlign w:val="center"/>
            <w:hideMark/>
          </w:tcPr>
          <w:p w14:paraId="34948DE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214D5B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3456F46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6EA7B4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C88B35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3556BF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D368163" w14:textId="77777777" w:rsidTr="00414087">
        <w:trPr>
          <w:trHeight w:val="300"/>
          <w:jc w:val="center"/>
        </w:trPr>
        <w:tc>
          <w:tcPr>
            <w:tcW w:w="300" w:type="dxa"/>
            <w:noWrap/>
            <w:vAlign w:val="bottom"/>
            <w:hideMark/>
          </w:tcPr>
          <w:p w14:paraId="6335F75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85E8E6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3.3.1.1.1</w:t>
            </w:r>
          </w:p>
        </w:tc>
        <w:tc>
          <w:tcPr>
            <w:tcW w:w="5860" w:type="dxa"/>
            <w:tcBorders>
              <w:top w:val="nil"/>
              <w:left w:val="nil"/>
              <w:bottom w:val="single" w:sz="4" w:space="0" w:color="C0C0C0"/>
              <w:right w:val="single" w:sz="4" w:space="0" w:color="C0C0C0"/>
            </w:tcBorders>
            <w:vAlign w:val="center"/>
            <w:hideMark/>
          </w:tcPr>
          <w:p w14:paraId="4E8A28C3"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254A99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1660" w:type="dxa"/>
            <w:tcBorders>
              <w:top w:val="nil"/>
              <w:left w:val="nil"/>
              <w:bottom w:val="single" w:sz="4" w:space="0" w:color="C0C0C0"/>
              <w:right w:val="single" w:sz="4" w:space="0" w:color="C0C0C0"/>
            </w:tcBorders>
            <w:shd w:val="clear" w:color="auto" w:fill="FFFFCC"/>
            <w:vAlign w:val="center"/>
            <w:hideMark/>
          </w:tcPr>
          <w:p w14:paraId="39FA58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41F7E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7506E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3AE80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87DCD3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F673B7D" w14:textId="77777777" w:rsidTr="00414087">
        <w:trPr>
          <w:trHeight w:val="300"/>
          <w:jc w:val="center"/>
        </w:trPr>
        <w:tc>
          <w:tcPr>
            <w:tcW w:w="300" w:type="dxa"/>
            <w:noWrap/>
            <w:vAlign w:val="bottom"/>
            <w:hideMark/>
          </w:tcPr>
          <w:p w14:paraId="1F0E749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89C16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3.3.1.1.2</w:t>
            </w:r>
          </w:p>
        </w:tc>
        <w:tc>
          <w:tcPr>
            <w:tcW w:w="5860" w:type="dxa"/>
            <w:tcBorders>
              <w:top w:val="nil"/>
              <w:left w:val="nil"/>
              <w:bottom w:val="single" w:sz="4" w:space="0" w:color="C0C0C0"/>
              <w:right w:val="single" w:sz="4" w:space="0" w:color="C0C0C0"/>
            </w:tcBorders>
            <w:vAlign w:val="center"/>
            <w:hideMark/>
          </w:tcPr>
          <w:p w14:paraId="670F95EE"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5BF7BA2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1660" w:type="dxa"/>
            <w:tcBorders>
              <w:top w:val="nil"/>
              <w:left w:val="nil"/>
              <w:bottom w:val="single" w:sz="4" w:space="0" w:color="C0C0C0"/>
              <w:right w:val="single" w:sz="4" w:space="0" w:color="C0C0C0"/>
            </w:tcBorders>
            <w:shd w:val="clear" w:color="auto" w:fill="FFFFCC"/>
            <w:vAlign w:val="center"/>
            <w:hideMark/>
          </w:tcPr>
          <w:p w14:paraId="49AC68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6392C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A7DB67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3CE1E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56CF10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52650FD" w14:textId="77777777" w:rsidTr="00414087">
        <w:trPr>
          <w:trHeight w:val="300"/>
          <w:jc w:val="center"/>
        </w:trPr>
        <w:tc>
          <w:tcPr>
            <w:tcW w:w="300" w:type="dxa"/>
            <w:noWrap/>
            <w:vAlign w:val="bottom"/>
            <w:hideMark/>
          </w:tcPr>
          <w:p w14:paraId="5661E8C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52AEC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3.3.2.1</w:t>
            </w:r>
          </w:p>
        </w:tc>
        <w:tc>
          <w:tcPr>
            <w:tcW w:w="5860" w:type="dxa"/>
            <w:tcBorders>
              <w:top w:val="nil"/>
              <w:left w:val="nil"/>
              <w:bottom w:val="single" w:sz="4" w:space="0" w:color="C0C0C0"/>
              <w:right w:val="single" w:sz="4" w:space="0" w:color="C0C0C0"/>
            </w:tcBorders>
            <w:vAlign w:val="center"/>
            <w:hideMark/>
          </w:tcPr>
          <w:p w14:paraId="5ABB5540" w14:textId="77777777" w:rsidR="00414087" w:rsidRPr="00414087" w:rsidRDefault="00414087" w:rsidP="00414087">
            <w:pPr>
              <w:spacing w:line="256" w:lineRule="auto"/>
              <w:ind w:firstLineChars="300" w:firstLine="392"/>
              <w:rPr>
                <w:rFonts w:ascii="Tahoma" w:hAnsi="Tahoma" w:cs="Tahoma"/>
                <w:b/>
                <w:bCs/>
                <w:sz w:val="13"/>
                <w:szCs w:val="13"/>
                <w:lang w:eastAsia="en-US"/>
              </w:rPr>
            </w:pPr>
            <w:r w:rsidRPr="00414087">
              <w:rPr>
                <w:rFonts w:ascii="Tahoma" w:hAnsi="Tahoma" w:cs="Tahoma"/>
                <w:b/>
                <w:bCs/>
                <w:sz w:val="13"/>
                <w:szCs w:val="13"/>
                <w:lang w:eastAsia="en-US"/>
              </w:rPr>
              <w:t>Энергия СН 2 (1-20 кВ)</w:t>
            </w:r>
          </w:p>
        </w:tc>
        <w:tc>
          <w:tcPr>
            <w:tcW w:w="1140" w:type="dxa"/>
            <w:tcBorders>
              <w:top w:val="nil"/>
              <w:left w:val="nil"/>
              <w:bottom w:val="single" w:sz="4" w:space="0" w:color="C0C0C0"/>
              <w:right w:val="single" w:sz="4" w:space="0" w:color="C0C0C0"/>
            </w:tcBorders>
            <w:vAlign w:val="center"/>
            <w:hideMark/>
          </w:tcPr>
          <w:p w14:paraId="5FC2566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D7AC68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2A1EF99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159F9D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3D15FE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25800D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5EB1987" w14:textId="77777777" w:rsidTr="00414087">
        <w:trPr>
          <w:trHeight w:val="300"/>
          <w:jc w:val="center"/>
        </w:trPr>
        <w:tc>
          <w:tcPr>
            <w:tcW w:w="300" w:type="dxa"/>
            <w:noWrap/>
            <w:vAlign w:val="bottom"/>
            <w:hideMark/>
          </w:tcPr>
          <w:p w14:paraId="69FDDBE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EA90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3.3.2.1.1</w:t>
            </w:r>
          </w:p>
        </w:tc>
        <w:tc>
          <w:tcPr>
            <w:tcW w:w="5860" w:type="dxa"/>
            <w:tcBorders>
              <w:top w:val="nil"/>
              <w:left w:val="nil"/>
              <w:bottom w:val="single" w:sz="4" w:space="0" w:color="C0C0C0"/>
              <w:right w:val="single" w:sz="4" w:space="0" w:color="C0C0C0"/>
            </w:tcBorders>
            <w:vAlign w:val="center"/>
            <w:hideMark/>
          </w:tcPr>
          <w:p w14:paraId="23AFA4B5"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244E847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1660" w:type="dxa"/>
            <w:tcBorders>
              <w:top w:val="nil"/>
              <w:left w:val="nil"/>
              <w:bottom w:val="single" w:sz="4" w:space="0" w:color="C0C0C0"/>
              <w:right w:val="single" w:sz="4" w:space="0" w:color="C0C0C0"/>
            </w:tcBorders>
            <w:shd w:val="clear" w:color="auto" w:fill="FFFFCC"/>
            <w:vAlign w:val="center"/>
            <w:hideMark/>
          </w:tcPr>
          <w:p w14:paraId="733C21A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4E47A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C3E86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5CA4C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CEB320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800868B" w14:textId="77777777" w:rsidTr="00414087">
        <w:trPr>
          <w:trHeight w:val="300"/>
          <w:jc w:val="center"/>
        </w:trPr>
        <w:tc>
          <w:tcPr>
            <w:tcW w:w="300" w:type="dxa"/>
            <w:noWrap/>
            <w:vAlign w:val="bottom"/>
            <w:hideMark/>
          </w:tcPr>
          <w:p w14:paraId="773F019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72C1A5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3.3.2.1.2</w:t>
            </w:r>
          </w:p>
        </w:tc>
        <w:tc>
          <w:tcPr>
            <w:tcW w:w="5860" w:type="dxa"/>
            <w:tcBorders>
              <w:top w:val="nil"/>
              <w:left w:val="nil"/>
              <w:bottom w:val="single" w:sz="4" w:space="0" w:color="C0C0C0"/>
              <w:right w:val="single" w:sz="4" w:space="0" w:color="C0C0C0"/>
            </w:tcBorders>
            <w:vAlign w:val="center"/>
            <w:hideMark/>
          </w:tcPr>
          <w:p w14:paraId="01FBC025"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32070F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1660" w:type="dxa"/>
            <w:tcBorders>
              <w:top w:val="nil"/>
              <w:left w:val="nil"/>
              <w:bottom w:val="single" w:sz="4" w:space="0" w:color="C0C0C0"/>
              <w:right w:val="single" w:sz="4" w:space="0" w:color="C0C0C0"/>
            </w:tcBorders>
            <w:shd w:val="clear" w:color="auto" w:fill="FFFFCC"/>
            <w:vAlign w:val="center"/>
            <w:hideMark/>
          </w:tcPr>
          <w:p w14:paraId="53FAD1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84B2E9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74664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28AEE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6F60A9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D10458A" w14:textId="77777777" w:rsidTr="00414087">
        <w:trPr>
          <w:trHeight w:val="300"/>
          <w:jc w:val="center"/>
        </w:trPr>
        <w:tc>
          <w:tcPr>
            <w:tcW w:w="300" w:type="dxa"/>
            <w:noWrap/>
            <w:vAlign w:val="bottom"/>
            <w:hideMark/>
          </w:tcPr>
          <w:p w14:paraId="17362D8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47C91B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3.3.4.1</w:t>
            </w:r>
          </w:p>
        </w:tc>
        <w:tc>
          <w:tcPr>
            <w:tcW w:w="5860" w:type="dxa"/>
            <w:tcBorders>
              <w:top w:val="nil"/>
              <w:left w:val="nil"/>
              <w:bottom w:val="single" w:sz="4" w:space="0" w:color="C0C0C0"/>
              <w:right w:val="single" w:sz="4" w:space="0" w:color="C0C0C0"/>
            </w:tcBorders>
            <w:vAlign w:val="center"/>
            <w:hideMark/>
          </w:tcPr>
          <w:p w14:paraId="09F004BD" w14:textId="77777777" w:rsidR="00414087" w:rsidRPr="00414087" w:rsidRDefault="00414087" w:rsidP="00414087">
            <w:pPr>
              <w:spacing w:line="256" w:lineRule="auto"/>
              <w:ind w:firstLineChars="300" w:firstLine="392"/>
              <w:rPr>
                <w:rFonts w:ascii="Tahoma" w:hAnsi="Tahoma" w:cs="Tahoma"/>
                <w:b/>
                <w:bCs/>
                <w:sz w:val="13"/>
                <w:szCs w:val="13"/>
                <w:lang w:eastAsia="en-US"/>
              </w:rPr>
            </w:pPr>
            <w:r w:rsidRPr="00414087">
              <w:rPr>
                <w:rFonts w:ascii="Tahoma" w:hAnsi="Tahoma" w:cs="Tahoma"/>
                <w:b/>
                <w:bCs/>
                <w:sz w:val="13"/>
                <w:szCs w:val="13"/>
                <w:lang w:eastAsia="en-US"/>
              </w:rPr>
              <w:t>Энергия ВН (110 кВ и выше)</w:t>
            </w:r>
          </w:p>
        </w:tc>
        <w:tc>
          <w:tcPr>
            <w:tcW w:w="1140" w:type="dxa"/>
            <w:tcBorders>
              <w:top w:val="nil"/>
              <w:left w:val="nil"/>
              <w:bottom w:val="single" w:sz="4" w:space="0" w:color="C0C0C0"/>
              <w:right w:val="single" w:sz="4" w:space="0" w:color="C0C0C0"/>
            </w:tcBorders>
            <w:vAlign w:val="center"/>
            <w:hideMark/>
          </w:tcPr>
          <w:p w14:paraId="57F26A8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09EE7D4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1D49401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E2CCC1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79F1D8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E3C5ED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57B1D8E" w14:textId="77777777" w:rsidTr="00414087">
        <w:trPr>
          <w:trHeight w:val="300"/>
          <w:jc w:val="center"/>
        </w:trPr>
        <w:tc>
          <w:tcPr>
            <w:tcW w:w="300" w:type="dxa"/>
            <w:noWrap/>
            <w:vAlign w:val="bottom"/>
            <w:hideMark/>
          </w:tcPr>
          <w:p w14:paraId="14487F5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C4A465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3.3.4.1.1</w:t>
            </w:r>
          </w:p>
        </w:tc>
        <w:tc>
          <w:tcPr>
            <w:tcW w:w="5860" w:type="dxa"/>
            <w:tcBorders>
              <w:top w:val="nil"/>
              <w:left w:val="nil"/>
              <w:bottom w:val="single" w:sz="4" w:space="0" w:color="C0C0C0"/>
              <w:right w:val="single" w:sz="4" w:space="0" w:color="C0C0C0"/>
            </w:tcBorders>
            <w:vAlign w:val="center"/>
            <w:hideMark/>
          </w:tcPr>
          <w:p w14:paraId="087A06C6"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4C629B1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1660" w:type="dxa"/>
            <w:tcBorders>
              <w:top w:val="nil"/>
              <w:left w:val="nil"/>
              <w:bottom w:val="single" w:sz="4" w:space="0" w:color="C0C0C0"/>
              <w:right w:val="single" w:sz="4" w:space="0" w:color="C0C0C0"/>
            </w:tcBorders>
            <w:shd w:val="clear" w:color="auto" w:fill="FFFFCC"/>
            <w:vAlign w:val="center"/>
            <w:hideMark/>
          </w:tcPr>
          <w:p w14:paraId="7DE5A8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E890D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AD893B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1A88D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A3DF20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493AEA2" w14:textId="77777777" w:rsidTr="00414087">
        <w:trPr>
          <w:trHeight w:val="300"/>
          <w:jc w:val="center"/>
        </w:trPr>
        <w:tc>
          <w:tcPr>
            <w:tcW w:w="300" w:type="dxa"/>
            <w:noWrap/>
            <w:vAlign w:val="bottom"/>
            <w:hideMark/>
          </w:tcPr>
          <w:p w14:paraId="0F29D78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33E5B7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3.3.4.1.2</w:t>
            </w:r>
          </w:p>
        </w:tc>
        <w:tc>
          <w:tcPr>
            <w:tcW w:w="5860" w:type="dxa"/>
            <w:tcBorders>
              <w:top w:val="nil"/>
              <w:left w:val="nil"/>
              <w:bottom w:val="single" w:sz="4" w:space="0" w:color="C0C0C0"/>
              <w:right w:val="single" w:sz="4" w:space="0" w:color="C0C0C0"/>
            </w:tcBorders>
            <w:vAlign w:val="center"/>
            <w:hideMark/>
          </w:tcPr>
          <w:p w14:paraId="1A48B782"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72B4BBA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1660" w:type="dxa"/>
            <w:tcBorders>
              <w:top w:val="nil"/>
              <w:left w:val="nil"/>
              <w:bottom w:val="single" w:sz="4" w:space="0" w:color="C0C0C0"/>
              <w:right w:val="single" w:sz="4" w:space="0" w:color="C0C0C0"/>
            </w:tcBorders>
            <w:shd w:val="clear" w:color="auto" w:fill="FFFFCC"/>
            <w:vAlign w:val="center"/>
            <w:hideMark/>
          </w:tcPr>
          <w:p w14:paraId="1A9111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A46F5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F361C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9F102F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E0C9A9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579CB66" w14:textId="77777777" w:rsidTr="00414087">
        <w:trPr>
          <w:trHeight w:val="300"/>
          <w:jc w:val="center"/>
        </w:trPr>
        <w:tc>
          <w:tcPr>
            <w:tcW w:w="300" w:type="dxa"/>
            <w:noWrap/>
            <w:vAlign w:val="bottom"/>
            <w:hideMark/>
          </w:tcPr>
          <w:p w14:paraId="209F488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9AE4E6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3.4</w:t>
            </w:r>
          </w:p>
        </w:tc>
        <w:tc>
          <w:tcPr>
            <w:tcW w:w="5860" w:type="dxa"/>
            <w:tcBorders>
              <w:top w:val="nil"/>
              <w:left w:val="nil"/>
              <w:bottom w:val="single" w:sz="4" w:space="0" w:color="C0C0C0"/>
              <w:right w:val="single" w:sz="4" w:space="0" w:color="C0C0C0"/>
            </w:tcBorders>
            <w:vAlign w:val="center"/>
            <w:hideMark/>
          </w:tcPr>
          <w:p w14:paraId="4F031D83"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Затраты на покупную тепловую энергию</w:t>
            </w:r>
          </w:p>
        </w:tc>
        <w:tc>
          <w:tcPr>
            <w:tcW w:w="1140" w:type="dxa"/>
            <w:tcBorders>
              <w:top w:val="nil"/>
              <w:left w:val="nil"/>
              <w:bottom w:val="single" w:sz="4" w:space="0" w:color="C0C0C0"/>
              <w:right w:val="single" w:sz="4" w:space="0" w:color="C0C0C0"/>
            </w:tcBorders>
            <w:vAlign w:val="center"/>
            <w:hideMark/>
          </w:tcPr>
          <w:p w14:paraId="458FFEB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02C4B7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E57CD8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975725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9B03E7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958F9F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2E45430" w14:textId="77777777" w:rsidTr="00414087">
        <w:trPr>
          <w:trHeight w:val="750"/>
          <w:jc w:val="center"/>
        </w:trPr>
        <w:tc>
          <w:tcPr>
            <w:tcW w:w="300" w:type="dxa"/>
            <w:noWrap/>
            <w:vAlign w:val="bottom"/>
            <w:hideMark/>
          </w:tcPr>
          <w:p w14:paraId="0C7CE61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E93D89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3.6</w:t>
            </w:r>
          </w:p>
        </w:tc>
        <w:tc>
          <w:tcPr>
            <w:tcW w:w="5860" w:type="dxa"/>
            <w:tcBorders>
              <w:top w:val="nil"/>
              <w:left w:val="nil"/>
              <w:bottom w:val="single" w:sz="4" w:space="0" w:color="C0C0C0"/>
              <w:right w:val="single" w:sz="4" w:space="0" w:color="C0C0C0"/>
            </w:tcBorders>
            <w:vAlign w:val="center"/>
            <w:hideMark/>
          </w:tcPr>
          <w:p w14:paraId="78EA248C" w14:textId="77777777" w:rsidR="00414087" w:rsidRPr="00414087" w:rsidRDefault="00414087" w:rsidP="00414087">
            <w:pPr>
              <w:spacing w:line="256" w:lineRule="auto"/>
              <w:ind w:firstLineChars="200" w:firstLine="261"/>
              <w:rPr>
                <w:rFonts w:ascii="Tahoma" w:hAnsi="Tahoma" w:cs="Tahoma"/>
                <w:b/>
                <w:bCs/>
                <w:sz w:val="13"/>
                <w:szCs w:val="13"/>
                <w:lang w:eastAsia="en-US"/>
              </w:rPr>
            </w:pPr>
            <w:r w:rsidRPr="00414087">
              <w:rPr>
                <w:rFonts w:ascii="Tahoma" w:hAnsi="Tahoma" w:cs="Tahoma"/>
                <w:b/>
                <w:bCs/>
                <w:sz w:val="13"/>
                <w:szCs w:val="13"/>
                <w:lang w:eastAsia="en-US"/>
              </w:rPr>
              <w:t>Услуги холодного водоснабжения по забору (подъему воды) и (или) водоподготовке воды, оказываемые сторонними организациями</w:t>
            </w:r>
          </w:p>
        </w:tc>
        <w:tc>
          <w:tcPr>
            <w:tcW w:w="1140" w:type="dxa"/>
            <w:tcBorders>
              <w:top w:val="nil"/>
              <w:left w:val="nil"/>
              <w:bottom w:val="single" w:sz="4" w:space="0" w:color="C0C0C0"/>
              <w:right w:val="single" w:sz="4" w:space="0" w:color="C0C0C0"/>
            </w:tcBorders>
            <w:vAlign w:val="center"/>
            <w:hideMark/>
          </w:tcPr>
          <w:p w14:paraId="4989186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B7AFA5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59 026,32</w:t>
            </w:r>
          </w:p>
        </w:tc>
        <w:tc>
          <w:tcPr>
            <w:tcW w:w="1660" w:type="dxa"/>
            <w:tcBorders>
              <w:top w:val="nil"/>
              <w:left w:val="nil"/>
              <w:bottom w:val="single" w:sz="4" w:space="0" w:color="C0C0C0"/>
              <w:right w:val="single" w:sz="4" w:space="0" w:color="C0C0C0"/>
            </w:tcBorders>
            <w:shd w:val="clear" w:color="auto" w:fill="D7EAD3"/>
            <w:vAlign w:val="center"/>
            <w:hideMark/>
          </w:tcPr>
          <w:p w14:paraId="27E1E4C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32 583,62</w:t>
            </w:r>
          </w:p>
        </w:tc>
        <w:tc>
          <w:tcPr>
            <w:tcW w:w="1480" w:type="dxa"/>
            <w:tcBorders>
              <w:top w:val="nil"/>
              <w:left w:val="nil"/>
              <w:bottom w:val="single" w:sz="4" w:space="0" w:color="C0C0C0"/>
              <w:right w:val="single" w:sz="4" w:space="0" w:color="C0C0C0"/>
            </w:tcBorders>
            <w:shd w:val="clear" w:color="auto" w:fill="D7EAD3"/>
            <w:vAlign w:val="center"/>
            <w:hideMark/>
          </w:tcPr>
          <w:p w14:paraId="201230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16 291,81</w:t>
            </w:r>
          </w:p>
        </w:tc>
        <w:tc>
          <w:tcPr>
            <w:tcW w:w="1520" w:type="dxa"/>
            <w:tcBorders>
              <w:top w:val="nil"/>
              <w:left w:val="nil"/>
              <w:bottom w:val="single" w:sz="4" w:space="0" w:color="C0C0C0"/>
              <w:right w:val="single" w:sz="4" w:space="0" w:color="C0C0C0"/>
            </w:tcBorders>
            <w:shd w:val="clear" w:color="auto" w:fill="D7EAD3"/>
            <w:vAlign w:val="center"/>
            <w:hideMark/>
          </w:tcPr>
          <w:p w14:paraId="74D233E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16 291,81</w:t>
            </w:r>
          </w:p>
        </w:tc>
        <w:tc>
          <w:tcPr>
            <w:tcW w:w="7000" w:type="dxa"/>
            <w:tcBorders>
              <w:top w:val="nil"/>
              <w:left w:val="nil"/>
              <w:bottom w:val="single" w:sz="4" w:space="0" w:color="C0C0C0"/>
              <w:right w:val="single" w:sz="4" w:space="0" w:color="C0C0C0"/>
            </w:tcBorders>
            <w:shd w:val="clear" w:color="auto" w:fill="FFFFCC"/>
            <w:vAlign w:val="center"/>
            <w:hideMark/>
          </w:tcPr>
          <w:p w14:paraId="3F1D521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FD81656" w14:textId="77777777" w:rsidTr="00414087">
        <w:trPr>
          <w:trHeight w:val="300"/>
          <w:jc w:val="center"/>
        </w:trPr>
        <w:tc>
          <w:tcPr>
            <w:tcW w:w="300" w:type="dxa"/>
            <w:vMerge w:val="restart"/>
            <w:tcBorders>
              <w:top w:val="nil"/>
              <w:left w:val="nil"/>
              <w:bottom w:val="nil"/>
              <w:right w:val="single" w:sz="4" w:space="0" w:color="C0C0C0"/>
            </w:tcBorders>
            <w:vAlign w:val="center"/>
            <w:hideMark/>
          </w:tcPr>
          <w:p w14:paraId="6C7EA8F9"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nil"/>
              <w:bottom w:val="single" w:sz="4" w:space="0" w:color="C0C0C0"/>
              <w:right w:val="single" w:sz="4" w:space="0" w:color="C0C0C0"/>
            </w:tcBorders>
            <w:vAlign w:val="center"/>
            <w:hideMark/>
          </w:tcPr>
          <w:p w14:paraId="52255C1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3.6.2.1</w:t>
            </w:r>
          </w:p>
        </w:tc>
        <w:tc>
          <w:tcPr>
            <w:tcW w:w="586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E4B5730"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ООО "СибДорСтрой" ИНН: 4229006578 КПП: 422901001</w:t>
            </w:r>
          </w:p>
        </w:tc>
        <w:tc>
          <w:tcPr>
            <w:tcW w:w="1140" w:type="dxa"/>
            <w:tcBorders>
              <w:top w:val="single" w:sz="4" w:space="0" w:color="C0C0C0"/>
              <w:left w:val="single" w:sz="4" w:space="0" w:color="C0C0C0"/>
              <w:bottom w:val="single" w:sz="4" w:space="0" w:color="C0C0C0"/>
              <w:right w:val="single" w:sz="4" w:space="0" w:color="C0C0C0"/>
            </w:tcBorders>
            <w:vAlign w:val="center"/>
            <w:hideMark/>
          </w:tcPr>
          <w:p w14:paraId="2B5CD5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2373D2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59 026,32</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2D50B2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32 583,62</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0BEA028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16 291,81</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2B6FCA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16 291,81</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7AC26CE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E902A30" w14:textId="77777777" w:rsidTr="00414087">
        <w:trPr>
          <w:trHeight w:val="300"/>
          <w:jc w:val="center"/>
        </w:trPr>
        <w:tc>
          <w:tcPr>
            <w:tcW w:w="0" w:type="auto"/>
            <w:vMerge/>
            <w:tcBorders>
              <w:top w:val="nil"/>
              <w:left w:val="nil"/>
              <w:bottom w:val="nil"/>
              <w:right w:val="single" w:sz="4" w:space="0" w:color="C0C0C0"/>
            </w:tcBorders>
            <w:vAlign w:val="center"/>
            <w:hideMark/>
          </w:tcPr>
          <w:p w14:paraId="6FDD9B02"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23909DA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3.6.2.1.1</w:t>
            </w:r>
          </w:p>
        </w:tc>
        <w:tc>
          <w:tcPr>
            <w:tcW w:w="5860" w:type="dxa"/>
            <w:tcBorders>
              <w:top w:val="single" w:sz="4" w:space="0" w:color="C0C0C0"/>
              <w:left w:val="nil"/>
              <w:bottom w:val="single" w:sz="4" w:space="0" w:color="C0C0C0"/>
              <w:right w:val="single" w:sz="4" w:space="0" w:color="C0C0C0"/>
            </w:tcBorders>
            <w:vAlign w:val="center"/>
            <w:hideMark/>
          </w:tcPr>
          <w:p w14:paraId="7DFCE84E"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покупки</w:t>
            </w:r>
          </w:p>
        </w:tc>
        <w:tc>
          <w:tcPr>
            <w:tcW w:w="1140" w:type="dxa"/>
            <w:tcBorders>
              <w:top w:val="nil"/>
              <w:left w:val="nil"/>
              <w:bottom w:val="single" w:sz="4" w:space="0" w:color="C0C0C0"/>
              <w:right w:val="single" w:sz="4" w:space="0" w:color="C0C0C0"/>
            </w:tcBorders>
            <w:vAlign w:val="center"/>
            <w:hideMark/>
          </w:tcPr>
          <w:p w14:paraId="6A68F3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1660" w:type="dxa"/>
            <w:tcBorders>
              <w:top w:val="nil"/>
              <w:left w:val="nil"/>
              <w:bottom w:val="single" w:sz="4" w:space="0" w:color="C0C0C0"/>
              <w:right w:val="single" w:sz="4" w:space="0" w:color="C0C0C0"/>
            </w:tcBorders>
            <w:shd w:val="clear" w:color="auto" w:fill="FFFFCC"/>
            <w:vAlign w:val="center"/>
            <w:hideMark/>
          </w:tcPr>
          <w:p w14:paraId="57643FD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34,96</w:t>
            </w:r>
          </w:p>
        </w:tc>
        <w:tc>
          <w:tcPr>
            <w:tcW w:w="1660" w:type="dxa"/>
            <w:tcBorders>
              <w:top w:val="nil"/>
              <w:left w:val="nil"/>
              <w:bottom w:val="single" w:sz="4" w:space="0" w:color="C0C0C0"/>
              <w:right w:val="single" w:sz="4" w:space="0" w:color="C0C0C0"/>
            </w:tcBorders>
            <w:shd w:val="clear" w:color="auto" w:fill="FFFFCC"/>
            <w:vAlign w:val="center"/>
            <w:hideMark/>
          </w:tcPr>
          <w:p w14:paraId="3BF217A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19,30</w:t>
            </w:r>
          </w:p>
        </w:tc>
        <w:tc>
          <w:tcPr>
            <w:tcW w:w="1480" w:type="dxa"/>
            <w:tcBorders>
              <w:top w:val="nil"/>
              <w:left w:val="nil"/>
              <w:bottom w:val="single" w:sz="4" w:space="0" w:color="C0C0C0"/>
              <w:right w:val="single" w:sz="4" w:space="0" w:color="C0C0C0"/>
            </w:tcBorders>
            <w:shd w:val="clear" w:color="auto" w:fill="FFFFCC"/>
            <w:vAlign w:val="center"/>
            <w:hideMark/>
          </w:tcPr>
          <w:p w14:paraId="51819D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19,30</w:t>
            </w:r>
          </w:p>
        </w:tc>
        <w:tc>
          <w:tcPr>
            <w:tcW w:w="1520" w:type="dxa"/>
            <w:tcBorders>
              <w:top w:val="nil"/>
              <w:left w:val="nil"/>
              <w:bottom w:val="single" w:sz="4" w:space="0" w:color="C0C0C0"/>
              <w:right w:val="single" w:sz="4" w:space="0" w:color="C0C0C0"/>
            </w:tcBorders>
            <w:shd w:val="clear" w:color="auto" w:fill="FFFFCC"/>
            <w:vAlign w:val="center"/>
            <w:hideMark/>
          </w:tcPr>
          <w:p w14:paraId="748C0C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19,30</w:t>
            </w:r>
          </w:p>
        </w:tc>
        <w:tc>
          <w:tcPr>
            <w:tcW w:w="7000" w:type="dxa"/>
            <w:tcBorders>
              <w:top w:val="nil"/>
              <w:left w:val="nil"/>
              <w:bottom w:val="single" w:sz="4" w:space="0" w:color="C0C0C0"/>
              <w:right w:val="single" w:sz="4" w:space="0" w:color="C0C0C0"/>
            </w:tcBorders>
            <w:shd w:val="clear" w:color="auto" w:fill="FFFFCC"/>
            <w:vAlign w:val="center"/>
            <w:hideMark/>
          </w:tcPr>
          <w:p w14:paraId="3BBF223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постановления РЭК</w:t>
            </w:r>
          </w:p>
        </w:tc>
      </w:tr>
      <w:tr w:rsidR="00414087" w:rsidRPr="00414087" w14:paraId="1A321BEB" w14:textId="77777777" w:rsidTr="00414087">
        <w:trPr>
          <w:trHeight w:val="300"/>
          <w:jc w:val="center"/>
        </w:trPr>
        <w:tc>
          <w:tcPr>
            <w:tcW w:w="0" w:type="auto"/>
            <w:vMerge/>
            <w:tcBorders>
              <w:top w:val="nil"/>
              <w:left w:val="nil"/>
              <w:bottom w:val="nil"/>
              <w:right w:val="single" w:sz="4" w:space="0" w:color="C0C0C0"/>
            </w:tcBorders>
            <w:vAlign w:val="center"/>
            <w:hideMark/>
          </w:tcPr>
          <w:p w14:paraId="6BAF5298"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4000854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3.6.2.1.2</w:t>
            </w:r>
          </w:p>
        </w:tc>
        <w:tc>
          <w:tcPr>
            <w:tcW w:w="5860" w:type="dxa"/>
            <w:tcBorders>
              <w:top w:val="nil"/>
              <w:left w:val="nil"/>
              <w:bottom w:val="single" w:sz="4" w:space="0" w:color="C0C0C0"/>
              <w:right w:val="single" w:sz="4" w:space="0" w:color="C0C0C0"/>
            </w:tcBorders>
            <w:vAlign w:val="center"/>
            <w:hideMark/>
          </w:tcPr>
          <w:p w14:paraId="6F0602EE"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покупки</w:t>
            </w:r>
          </w:p>
        </w:tc>
        <w:tc>
          <w:tcPr>
            <w:tcW w:w="1140" w:type="dxa"/>
            <w:tcBorders>
              <w:top w:val="nil"/>
              <w:left w:val="nil"/>
              <w:bottom w:val="single" w:sz="4" w:space="0" w:color="C0C0C0"/>
              <w:right w:val="single" w:sz="4" w:space="0" w:color="C0C0C0"/>
            </w:tcBorders>
            <w:vAlign w:val="center"/>
            <w:hideMark/>
          </w:tcPr>
          <w:p w14:paraId="54AB54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4BCC1B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1 688 396,00</w:t>
            </w:r>
          </w:p>
        </w:tc>
        <w:tc>
          <w:tcPr>
            <w:tcW w:w="1660" w:type="dxa"/>
            <w:tcBorders>
              <w:top w:val="nil"/>
              <w:left w:val="nil"/>
              <w:bottom w:val="single" w:sz="4" w:space="0" w:color="C0C0C0"/>
              <w:right w:val="single" w:sz="4" w:space="0" w:color="C0C0C0"/>
            </w:tcBorders>
            <w:shd w:val="clear" w:color="auto" w:fill="FFFFCC"/>
            <w:vAlign w:val="center"/>
            <w:hideMark/>
          </w:tcPr>
          <w:p w14:paraId="705182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1 688 270,33</w:t>
            </w:r>
          </w:p>
        </w:tc>
        <w:tc>
          <w:tcPr>
            <w:tcW w:w="1480" w:type="dxa"/>
            <w:tcBorders>
              <w:top w:val="nil"/>
              <w:left w:val="nil"/>
              <w:bottom w:val="single" w:sz="4" w:space="0" w:color="C0C0C0"/>
              <w:right w:val="single" w:sz="4" w:space="0" w:color="C0C0C0"/>
            </w:tcBorders>
            <w:shd w:val="clear" w:color="auto" w:fill="D7EAD3"/>
            <w:vAlign w:val="center"/>
            <w:hideMark/>
          </w:tcPr>
          <w:p w14:paraId="020066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844 135,16</w:t>
            </w:r>
          </w:p>
        </w:tc>
        <w:tc>
          <w:tcPr>
            <w:tcW w:w="1520" w:type="dxa"/>
            <w:tcBorders>
              <w:top w:val="nil"/>
              <w:left w:val="nil"/>
              <w:bottom w:val="single" w:sz="4" w:space="0" w:color="C0C0C0"/>
              <w:right w:val="single" w:sz="4" w:space="0" w:color="C0C0C0"/>
            </w:tcBorders>
            <w:shd w:val="clear" w:color="auto" w:fill="D7EAD3"/>
            <w:vAlign w:val="center"/>
            <w:hideMark/>
          </w:tcPr>
          <w:p w14:paraId="6469A5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844 135,16</w:t>
            </w:r>
          </w:p>
        </w:tc>
        <w:tc>
          <w:tcPr>
            <w:tcW w:w="7000" w:type="dxa"/>
            <w:tcBorders>
              <w:top w:val="nil"/>
              <w:left w:val="nil"/>
              <w:bottom w:val="single" w:sz="4" w:space="0" w:color="C0C0C0"/>
              <w:right w:val="single" w:sz="4" w:space="0" w:color="C0C0C0"/>
            </w:tcBorders>
            <w:shd w:val="clear" w:color="auto" w:fill="FFFFCC"/>
            <w:vAlign w:val="center"/>
            <w:hideMark/>
          </w:tcPr>
          <w:p w14:paraId="4408A1C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Плановые объемы на 2022г.</w:t>
            </w:r>
          </w:p>
        </w:tc>
      </w:tr>
      <w:tr w:rsidR="00414087" w:rsidRPr="00414087" w14:paraId="3CCF103C" w14:textId="77777777" w:rsidTr="00414087">
        <w:trPr>
          <w:trHeight w:val="450"/>
          <w:jc w:val="center"/>
        </w:trPr>
        <w:tc>
          <w:tcPr>
            <w:tcW w:w="300" w:type="dxa"/>
            <w:noWrap/>
            <w:vAlign w:val="bottom"/>
            <w:hideMark/>
          </w:tcPr>
          <w:p w14:paraId="0F65BFB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D77C16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3.8</w:t>
            </w:r>
          </w:p>
        </w:tc>
        <w:tc>
          <w:tcPr>
            <w:tcW w:w="5860" w:type="dxa"/>
            <w:tcBorders>
              <w:top w:val="nil"/>
              <w:left w:val="nil"/>
              <w:bottom w:val="single" w:sz="4" w:space="0" w:color="C0C0C0"/>
              <w:right w:val="single" w:sz="4" w:space="0" w:color="C0C0C0"/>
            </w:tcBorders>
            <w:vAlign w:val="center"/>
            <w:hideMark/>
          </w:tcPr>
          <w:p w14:paraId="0643F0BA"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7776D4A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4C8F6A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6 324,10</w:t>
            </w:r>
          </w:p>
        </w:tc>
        <w:tc>
          <w:tcPr>
            <w:tcW w:w="1660" w:type="dxa"/>
            <w:tcBorders>
              <w:top w:val="nil"/>
              <w:left w:val="nil"/>
              <w:bottom w:val="single" w:sz="4" w:space="0" w:color="C0C0C0"/>
              <w:right w:val="single" w:sz="4" w:space="0" w:color="C0C0C0"/>
            </w:tcBorders>
            <w:shd w:val="clear" w:color="auto" w:fill="FFFFCC"/>
            <w:vAlign w:val="center"/>
            <w:hideMark/>
          </w:tcPr>
          <w:p w14:paraId="4CAAC1A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7 252,94</w:t>
            </w:r>
          </w:p>
        </w:tc>
        <w:tc>
          <w:tcPr>
            <w:tcW w:w="1480" w:type="dxa"/>
            <w:tcBorders>
              <w:top w:val="nil"/>
              <w:left w:val="nil"/>
              <w:bottom w:val="single" w:sz="4" w:space="0" w:color="C0C0C0"/>
              <w:right w:val="single" w:sz="4" w:space="0" w:color="C0C0C0"/>
            </w:tcBorders>
            <w:shd w:val="clear" w:color="auto" w:fill="D7EAD3"/>
            <w:vAlign w:val="center"/>
            <w:hideMark/>
          </w:tcPr>
          <w:p w14:paraId="4DD4EA5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3 626,47</w:t>
            </w:r>
          </w:p>
        </w:tc>
        <w:tc>
          <w:tcPr>
            <w:tcW w:w="1520" w:type="dxa"/>
            <w:tcBorders>
              <w:top w:val="nil"/>
              <w:left w:val="nil"/>
              <w:bottom w:val="single" w:sz="4" w:space="0" w:color="C0C0C0"/>
              <w:right w:val="single" w:sz="4" w:space="0" w:color="C0C0C0"/>
            </w:tcBorders>
            <w:shd w:val="clear" w:color="auto" w:fill="D7EAD3"/>
            <w:vAlign w:val="center"/>
            <w:hideMark/>
          </w:tcPr>
          <w:p w14:paraId="7C2F7D1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3 626,47</w:t>
            </w:r>
          </w:p>
        </w:tc>
        <w:tc>
          <w:tcPr>
            <w:tcW w:w="7000" w:type="dxa"/>
            <w:tcBorders>
              <w:top w:val="nil"/>
              <w:left w:val="nil"/>
              <w:bottom w:val="single" w:sz="4" w:space="0" w:color="C0C0C0"/>
              <w:right w:val="single" w:sz="4" w:space="0" w:color="C0C0C0"/>
            </w:tcBorders>
            <w:shd w:val="clear" w:color="auto" w:fill="FFFFCC"/>
            <w:vAlign w:val="center"/>
            <w:hideMark/>
          </w:tcPr>
          <w:p w14:paraId="44DF125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006E2E5D" w14:textId="77777777" w:rsidTr="00414087">
        <w:trPr>
          <w:trHeight w:val="300"/>
          <w:jc w:val="center"/>
        </w:trPr>
        <w:tc>
          <w:tcPr>
            <w:tcW w:w="300" w:type="dxa"/>
            <w:noWrap/>
            <w:vAlign w:val="bottom"/>
            <w:hideMark/>
          </w:tcPr>
          <w:p w14:paraId="6EAEA0F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C62156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3.8.1</w:t>
            </w:r>
          </w:p>
        </w:tc>
        <w:tc>
          <w:tcPr>
            <w:tcW w:w="5860" w:type="dxa"/>
            <w:tcBorders>
              <w:top w:val="nil"/>
              <w:left w:val="nil"/>
              <w:bottom w:val="single" w:sz="4" w:space="0" w:color="C0C0C0"/>
              <w:right w:val="single" w:sz="4" w:space="0" w:color="C0C0C0"/>
            </w:tcBorders>
            <w:vAlign w:val="center"/>
            <w:hideMark/>
          </w:tcPr>
          <w:p w14:paraId="19DBB2AA"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1C61D7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709949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1660" w:type="dxa"/>
            <w:tcBorders>
              <w:top w:val="nil"/>
              <w:left w:val="nil"/>
              <w:bottom w:val="single" w:sz="4" w:space="0" w:color="C0C0C0"/>
              <w:right w:val="single" w:sz="4" w:space="0" w:color="C0C0C0"/>
            </w:tcBorders>
            <w:shd w:val="clear" w:color="auto" w:fill="D7EAD3"/>
            <w:vAlign w:val="center"/>
            <w:hideMark/>
          </w:tcPr>
          <w:p w14:paraId="43B1E8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1480" w:type="dxa"/>
            <w:tcBorders>
              <w:top w:val="nil"/>
              <w:left w:val="nil"/>
              <w:bottom w:val="single" w:sz="4" w:space="0" w:color="C0C0C0"/>
              <w:right w:val="single" w:sz="4" w:space="0" w:color="C0C0C0"/>
            </w:tcBorders>
            <w:shd w:val="clear" w:color="auto" w:fill="D7EAD3"/>
            <w:vAlign w:val="center"/>
            <w:hideMark/>
          </w:tcPr>
          <w:p w14:paraId="1B2EE0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1520" w:type="dxa"/>
            <w:tcBorders>
              <w:top w:val="nil"/>
              <w:left w:val="nil"/>
              <w:bottom w:val="single" w:sz="4" w:space="0" w:color="C0C0C0"/>
              <w:right w:val="single" w:sz="4" w:space="0" w:color="C0C0C0"/>
            </w:tcBorders>
            <w:shd w:val="clear" w:color="auto" w:fill="D7EAD3"/>
            <w:vAlign w:val="center"/>
            <w:hideMark/>
          </w:tcPr>
          <w:p w14:paraId="70781F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7000" w:type="dxa"/>
            <w:tcBorders>
              <w:top w:val="nil"/>
              <w:left w:val="nil"/>
              <w:bottom w:val="single" w:sz="4" w:space="0" w:color="C0C0C0"/>
              <w:right w:val="single" w:sz="4" w:space="0" w:color="C0C0C0"/>
            </w:tcBorders>
            <w:shd w:val="clear" w:color="auto" w:fill="FFFFCC"/>
            <w:vAlign w:val="center"/>
            <w:hideMark/>
          </w:tcPr>
          <w:p w14:paraId="4B5469D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7D913B5C" w14:textId="77777777" w:rsidTr="00414087">
        <w:trPr>
          <w:trHeight w:val="225"/>
          <w:jc w:val="center"/>
        </w:trPr>
        <w:tc>
          <w:tcPr>
            <w:tcW w:w="300" w:type="dxa"/>
            <w:noWrap/>
            <w:vAlign w:val="bottom"/>
            <w:hideMark/>
          </w:tcPr>
          <w:p w14:paraId="1DF5488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5ED2D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3.8.2</w:t>
            </w:r>
          </w:p>
        </w:tc>
        <w:tc>
          <w:tcPr>
            <w:tcW w:w="5860" w:type="dxa"/>
            <w:tcBorders>
              <w:top w:val="nil"/>
              <w:left w:val="nil"/>
              <w:bottom w:val="single" w:sz="4" w:space="0" w:color="C0C0C0"/>
              <w:right w:val="single" w:sz="4" w:space="0" w:color="C0C0C0"/>
            </w:tcBorders>
            <w:vAlign w:val="center"/>
            <w:hideMark/>
          </w:tcPr>
          <w:p w14:paraId="5704E75D"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722CB0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378796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21,06</w:t>
            </w:r>
          </w:p>
        </w:tc>
        <w:tc>
          <w:tcPr>
            <w:tcW w:w="1660" w:type="dxa"/>
            <w:tcBorders>
              <w:top w:val="nil"/>
              <w:left w:val="nil"/>
              <w:bottom w:val="single" w:sz="4" w:space="0" w:color="C0C0C0"/>
              <w:right w:val="single" w:sz="4" w:space="0" w:color="C0C0C0"/>
            </w:tcBorders>
            <w:shd w:val="clear" w:color="auto" w:fill="FFFFCC"/>
            <w:vAlign w:val="center"/>
            <w:hideMark/>
          </w:tcPr>
          <w:p w14:paraId="67A1662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24,15</w:t>
            </w:r>
          </w:p>
        </w:tc>
        <w:tc>
          <w:tcPr>
            <w:tcW w:w="1480" w:type="dxa"/>
            <w:tcBorders>
              <w:top w:val="nil"/>
              <w:left w:val="nil"/>
              <w:bottom w:val="single" w:sz="4" w:space="0" w:color="C0C0C0"/>
              <w:right w:val="single" w:sz="4" w:space="0" w:color="C0C0C0"/>
            </w:tcBorders>
            <w:shd w:val="clear" w:color="auto" w:fill="D7EAD3"/>
            <w:vAlign w:val="center"/>
            <w:hideMark/>
          </w:tcPr>
          <w:p w14:paraId="35D8A8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24,15</w:t>
            </w:r>
          </w:p>
        </w:tc>
        <w:tc>
          <w:tcPr>
            <w:tcW w:w="1520" w:type="dxa"/>
            <w:tcBorders>
              <w:top w:val="nil"/>
              <w:left w:val="nil"/>
              <w:bottom w:val="single" w:sz="4" w:space="0" w:color="C0C0C0"/>
              <w:right w:val="single" w:sz="4" w:space="0" w:color="C0C0C0"/>
            </w:tcBorders>
            <w:shd w:val="clear" w:color="auto" w:fill="D7EAD3"/>
            <w:vAlign w:val="center"/>
            <w:hideMark/>
          </w:tcPr>
          <w:p w14:paraId="53BBA7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24,15</w:t>
            </w:r>
          </w:p>
        </w:tc>
        <w:tc>
          <w:tcPr>
            <w:tcW w:w="7000" w:type="dxa"/>
            <w:tcBorders>
              <w:top w:val="nil"/>
              <w:left w:val="nil"/>
              <w:bottom w:val="single" w:sz="4" w:space="0" w:color="C0C0C0"/>
              <w:right w:val="single" w:sz="4" w:space="0" w:color="C0C0C0"/>
            </w:tcBorders>
            <w:shd w:val="clear" w:color="auto" w:fill="FFFFCC"/>
            <w:vAlign w:val="center"/>
            <w:hideMark/>
          </w:tcPr>
          <w:p w14:paraId="6111A91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7FDB9C2B" w14:textId="77777777" w:rsidTr="00414087">
        <w:trPr>
          <w:trHeight w:val="450"/>
          <w:jc w:val="center"/>
        </w:trPr>
        <w:tc>
          <w:tcPr>
            <w:tcW w:w="300" w:type="dxa"/>
            <w:noWrap/>
            <w:vAlign w:val="bottom"/>
            <w:hideMark/>
          </w:tcPr>
          <w:p w14:paraId="479F2E5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0C255A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3.9</w:t>
            </w:r>
          </w:p>
        </w:tc>
        <w:tc>
          <w:tcPr>
            <w:tcW w:w="5860" w:type="dxa"/>
            <w:tcBorders>
              <w:top w:val="nil"/>
              <w:left w:val="nil"/>
              <w:bottom w:val="single" w:sz="4" w:space="0" w:color="C0C0C0"/>
              <w:right w:val="single" w:sz="4" w:space="0" w:color="C0C0C0"/>
            </w:tcBorders>
            <w:vAlign w:val="center"/>
            <w:hideMark/>
          </w:tcPr>
          <w:p w14:paraId="7A5D3737"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651C3EB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79F484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1 909,88</w:t>
            </w:r>
          </w:p>
        </w:tc>
        <w:tc>
          <w:tcPr>
            <w:tcW w:w="1660" w:type="dxa"/>
            <w:tcBorders>
              <w:top w:val="nil"/>
              <w:left w:val="nil"/>
              <w:bottom w:val="single" w:sz="4" w:space="0" w:color="C0C0C0"/>
              <w:right w:val="single" w:sz="4" w:space="0" w:color="C0C0C0"/>
            </w:tcBorders>
            <w:shd w:val="clear" w:color="auto" w:fill="FFFFCC"/>
            <w:vAlign w:val="center"/>
            <w:hideMark/>
          </w:tcPr>
          <w:p w14:paraId="04A3A18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2 190,39</w:t>
            </w:r>
          </w:p>
        </w:tc>
        <w:tc>
          <w:tcPr>
            <w:tcW w:w="1480" w:type="dxa"/>
            <w:tcBorders>
              <w:top w:val="nil"/>
              <w:left w:val="nil"/>
              <w:bottom w:val="single" w:sz="4" w:space="0" w:color="C0C0C0"/>
              <w:right w:val="single" w:sz="4" w:space="0" w:color="C0C0C0"/>
            </w:tcBorders>
            <w:shd w:val="clear" w:color="auto" w:fill="D7EAD3"/>
            <w:vAlign w:val="center"/>
            <w:hideMark/>
          </w:tcPr>
          <w:p w14:paraId="1479AA6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1 095,19</w:t>
            </w:r>
          </w:p>
        </w:tc>
        <w:tc>
          <w:tcPr>
            <w:tcW w:w="1520" w:type="dxa"/>
            <w:tcBorders>
              <w:top w:val="nil"/>
              <w:left w:val="nil"/>
              <w:bottom w:val="single" w:sz="4" w:space="0" w:color="C0C0C0"/>
              <w:right w:val="single" w:sz="4" w:space="0" w:color="C0C0C0"/>
            </w:tcBorders>
            <w:shd w:val="clear" w:color="auto" w:fill="D7EAD3"/>
            <w:vAlign w:val="center"/>
            <w:hideMark/>
          </w:tcPr>
          <w:p w14:paraId="1A8B78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1 095,19</w:t>
            </w:r>
          </w:p>
        </w:tc>
        <w:tc>
          <w:tcPr>
            <w:tcW w:w="7000" w:type="dxa"/>
            <w:tcBorders>
              <w:top w:val="nil"/>
              <w:left w:val="nil"/>
              <w:bottom w:val="single" w:sz="4" w:space="0" w:color="C0C0C0"/>
              <w:right w:val="single" w:sz="4" w:space="0" w:color="C0C0C0"/>
            </w:tcBorders>
            <w:shd w:val="clear" w:color="auto" w:fill="FFFFCC"/>
            <w:vAlign w:val="center"/>
            <w:hideMark/>
          </w:tcPr>
          <w:p w14:paraId="739D97F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654EC535" w14:textId="77777777" w:rsidTr="00414087">
        <w:trPr>
          <w:trHeight w:val="675"/>
          <w:jc w:val="center"/>
        </w:trPr>
        <w:tc>
          <w:tcPr>
            <w:tcW w:w="300" w:type="dxa"/>
            <w:noWrap/>
            <w:vAlign w:val="bottom"/>
            <w:hideMark/>
          </w:tcPr>
          <w:p w14:paraId="27031BB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D4B7D0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3.10</w:t>
            </w:r>
          </w:p>
        </w:tc>
        <w:tc>
          <w:tcPr>
            <w:tcW w:w="5860" w:type="dxa"/>
            <w:tcBorders>
              <w:top w:val="nil"/>
              <w:left w:val="nil"/>
              <w:bottom w:val="single" w:sz="4" w:space="0" w:color="C0C0C0"/>
              <w:right w:val="single" w:sz="4" w:space="0" w:color="C0C0C0"/>
            </w:tcBorders>
            <w:vAlign w:val="center"/>
            <w:hideMark/>
          </w:tcPr>
          <w:p w14:paraId="1408097A"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на уплату процентов по займам и кредитам, не учитываемые при определении налогооблагаемой базы налога на прибыль</w:t>
            </w:r>
          </w:p>
        </w:tc>
        <w:tc>
          <w:tcPr>
            <w:tcW w:w="1140" w:type="dxa"/>
            <w:tcBorders>
              <w:top w:val="nil"/>
              <w:left w:val="nil"/>
              <w:bottom w:val="single" w:sz="4" w:space="0" w:color="C0C0C0"/>
              <w:right w:val="single" w:sz="4" w:space="0" w:color="C0C0C0"/>
            </w:tcBorders>
            <w:vAlign w:val="center"/>
            <w:hideMark/>
          </w:tcPr>
          <w:p w14:paraId="13604CF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0744ED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9010B5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81CA08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D4672E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2B282C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E9E4D1A" w14:textId="77777777" w:rsidTr="00414087">
        <w:trPr>
          <w:trHeight w:val="300"/>
          <w:jc w:val="center"/>
        </w:trPr>
        <w:tc>
          <w:tcPr>
            <w:tcW w:w="300" w:type="dxa"/>
            <w:noWrap/>
            <w:vAlign w:val="bottom"/>
            <w:hideMark/>
          </w:tcPr>
          <w:p w14:paraId="19F06AB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73A5D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3.11</w:t>
            </w:r>
          </w:p>
        </w:tc>
        <w:tc>
          <w:tcPr>
            <w:tcW w:w="5860" w:type="dxa"/>
            <w:tcBorders>
              <w:top w:val="nil"/>
              <w:left w:val="nil"/>
              <w:bottom w:val="single" w:sz="4" w:space="0" w:color="C0C0C0"/>
              <w:right w:val="single" w:sz="4" w:space="0" w:color="C0C0C0"/>
            </w:tcBorders>
            <w:vAlign w:val="center"/>
            <w:hideMark/>
          </w:tcPr>
          <w:p w14:paraId="55153C65"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Цеховые (общехозяйственные) расходы, в том числе:</w:t>
            </w:r>
          </w:p>
        </w:tc>
        <w:tc>
          <w:tcPr>
            <w:tcW w:w="1140" w:type="dxa"/>
            <w:tcBorders>
              <w:top w:val="nil"/>
              <w:left w:val="nil"/>
              <w:bottom w:val="single" w:sz="4" w:space="0" w:color="C0C0C0"/>
              <w:right w:val="single" w:sz="4" w:space="0" w:color="C0C0C0"/>
            </w:tcBorders>
            <w:vAlign w:val="center"/>
            <w:hideMark/>
          </w:tcPr>
          <w:p w14:paraId="2ABADF9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E21333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6 546,91</w:t>
            </w:r>
          </w:p>
        </w:tc>
        <w:tc>
          <w:tcPr>
            <w:tcW w:w="1660" w:type="dxa"/>
            <w:tcBorders>
              <w:top w:val="nil"/>
              <w:left w:val="nil"/>
              <w:bottom w:val="single" w:sz="4" w:space="0" w:color="C0C0C0"/>
              <w:right w:val="single" w:sz="4" w:space="0" w:color="C0C0C0"/>
            </w:tcBorders>
            <w:shd w:val="clear" w:color="auto" w:fill="D7EAD3"/>
            <w:vAlign w:val="center"/>
            <w:hideMark/>
          </w:tcPr>
          <w:p w14:paraId="3AB7CDF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741,04</w:t>
            </w:r>
          </w:p>
        </w:tc>
        <w:tc>
          <w:tcPr>
            <w:tcW w:w="1480" w:type="dxa"/>
            <w:tcBorders>
              <w:top w:val="nil"/>
              <w:left w:val="nil"/>
              <w:bottom w:val="single" w:sz="4" w:space="0" w:color="C0C0C0"/>
              <w:right w:val="single" w:sz="4" w:space="0" w:color="C0C0C0"/>
            </w:tcBorders>
            <w:shd w:val="clear" w:color="auto" w:fill="D7EAD3"/>
            <w:vAlign w:val="center"/>
            <w:hideMark/>
          </w:tcPr>
          <w:p w14:paraId="3865E4B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370,52</w:t>
            </w:r>
          </w:p>
        </w:tc>
        <w:tc>
          <w:tcPr>
            <w:tcW w:w="1520" w:type="dxa"/>
            <w:tcBorders>
              <w:top w:val="nil"/>
              <w:left w:val="nil"/>
              <w:bottom w:val="single" w:sz="4" w:space="0" w:color="C0C0C0"/>
              <w:right w:val="single" w:sz="4" w:space="0" w:color="C0C0C0"/>
            </w:tcBorders>
            <w:shd w:val="clear" w:color="auto" w:fill="D7EAD3"/>
            <w:vAlign w:val="center"/>
            <w:hideMark/>
          </w:tcPr>
          <w:p w14:paraId="3803DB6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370,52</w:t>
            </w:r>
          </w:p>
        </w:tc>
        <w:tc>
          <w:tcPr>
            <w:tcW w:w="7000" w:type="dxa"/>
            <w:tcBorders>
              <w:top w:val="nil"/>
              <w:left w:val="nil"/>
              <w:bottom w:val="single" w:sz="4" w:space="0" w:color="C0C0C0"/>
              <w:right w:val="single" w:sz="4" w:space="0" w:color="C0C0C0"/>
            </w:tcBorders>
            <w:shd w:val="clear" w:color="auto" w:fill="FFFFCC"/>
            <w:vAlign w:val="center"/>
            <w:hideMark/>
          </w:tcPr>
          <w:p w14:paraId="0703FA1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969A910" w14:textId="77777777" w:rsidTr="00414087">
        <w:trPr>
          <w:trHeight w:val="300"/>
          <w:jc w:val="center"/>
        </w:trPr>
        <w:tc>
          <w:tcPr>
            <w:tcW w:w="300" w:type="dxa"/>
            <w:noWrap/>
            <w:vAlign w:val="bottom"/>
            <w:hideMark/>
          </w:tcPr>
          <w:p w14:paraId="5A00A4E0"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5C21BA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3.11.1</w:t>
            </w:r>
          </w:p>
        </w:tc>
        <w:tc>
          <w:tcPr>
            <w:tcW w:w="5860" w:type="dxa"/>
            <w:tcBorders>
              <w:top w:val="nil"/>
              <w:left w:val="nil"/>
              <w:bottom w:val="single" w:sz="4" w:space="0" w:color="C0C0C0"/>
              <w:right w:val="single" w:sz="4" w:space="0" w:color="C0C0C0"/>
            </w:tcBorders>
            <w:vAlign w:val="center"/>
            <w:hideMark/>
          </w:tcPr>
          <w:p w14:paraId="62AD018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Заработная плата цехового персонала</w:t>
            </w:r>
          </w:p>
        </w:tc>
        <w:tc>
          <w:tcPr>
            <w:tcW w:w="1140" w:type="dxa"/>
            <w:tcBorders>
              <w:top w:val="nil"/>
              <w:left w:val="nil"/>
              <w:bottom w:val="single" w:sz="4" w:space="0" w:color="C0C0C0"/>
              <w:right w:val="single" w:sz="4" w:space="0" w:color="C0C0C0"/>
            </w:tcBorders>
            <w:vAlign w:val="center"/>
            <w:hideMark/>
          </w:tcPr>
          <w:p w14:paraId="221FB88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5F63C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4 555,08</w:t>
            </w:r>
          </w:p>
        </w:tc>
        <w:tc>
          <w:tcPr>
            <w:tcW w:w="1660" w:type="dxa"/>
            <w:tcBorders>
              <w:top w:val="nil"/>
              <w:left w:val="nil"/>
              <w:bottom w:val="single" w:sz="4" w:space="0" w:color="C0C0C0"/>
              <w:right w:val="single" w:sz="4" w:space="0" w:color="C0C0C0"/>
            </w:tcBorders>
            <w:shd w:val="clear" w:color="auto" w:fill="FFFFCC"/>
            <w:vAlign w:val="center"/>
            <w:hideMark/>
          </w:tcPr>
          <w:p w14:paraId="42847B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569,16</w:t>
            </w:r>
          </w:p>
        </w:tc>
        <w:tc>
          <w:tcPr>
            <w:tcW w:w="1480" w:type="dxa"/>
            <w:tcBorders>
              <w:top w:val="nil"/>
              <w:left w:val="nil"/>
              <w:bottom w:val="single" w:sz="4" w:space="0" w:color="C0C0C0"/>
              <w:right w:val="single" w:sz="4" w:space="0" w:color="C0C0C0"/>
            </w:tcBorders>
            <w:shd w:val="clear" w:color="auto" w:fill="D7EAD3"/>
            <w:vAlign w:val="center"/>
            <w:hideMark/>
          </w:tcPr>
          <w:p w14:paraId="6F8EEF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284,58</w:t>
            </w:r>
          </w:p>
        </w:tc>
        <w:tc>
          <w:tcPr>
            <w:tcW w:w="1520" w:type="dxa"/>
            <w:tcBorders>
              <w:top w:val="nil"/>
              <w:left w:val="nil"/>
              <w:bottom w:val="single" w:sz="4" w:space="0" w:color="C0C0C0"/>
              <w:right w:val="single" w:sz="4" w:space="0" w:color="C0C0C0"/>
            </w:tcBorders>
            <w:shd w:val="clear" w:color="auto" w:fill="D7EAD3"/>
            <w:vAlign w:val="center"/>
            <w:hideMark/>
          </w:tcPr>
          <w:p w14:paraId="5981DF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284,58</w:t>
            </w:r>
          </w:p>
        </w:tc>
        <w:tc>
          <w:tcPr>
            <w:tcW w:w="7000" w:type="dxa"/>
            <w:tcBorders>
              <w:top w:val="nil"/>
              <w:left w:val="nil"/>
              <w:bottom w:val="single" w:sz="4" w:space="0" w:color="C0C0C0"/>
              <w:right w:val="single" w:sz="4" w:space="0" w:color="C0C0C0"/>
            </w:tcBorders>
            <w:shd w:val="clear" w:color="auto" w:fill="FFFFCC"/>
            <w:vAlign w:val="center"/>
            <w:hideMark/>
          </w:tcPr>
          <w:p w14:paraId="6660C4C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2E93F345" w14:textId="77777777" w:rsidTr="00414087">
        <w:trPr>
          <w:trHeight w:val="300"/>
          <w:jc w:val="center"/>
        </w:trPr>
        <w:tc>
          <w:tcPr>
            <w:tcW w:w="300" w:type="dxa"/>
            <w:noWrap/>
            <w:vAlign w:val="bottom"/>
            <w:hideMark/>
          </w:tcPr>
          <w:p w14:paraId="5587891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BA29BE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3.11.1.1</w:t>
            </w:r>
          </w:p>
        </w:tc>
        <w:tc>
          <w:tcPr>
            <w:tcW w:w="5860" w:type="dxa"/>
            <w:tcBorders>
              <w:top w:val="nil"/>
              <w:left w:val="nil"/>
              <w:bottom w:val="single" w:sz="4" w:space="0" w:color="C0C0C0"/>
              <w:right w:val="single" w:sz="4" w:space="0" w:color="C0C0C0"/>
            </w:tcBorders>
            <w:vAlign w:val="center"/>
            <w:hideMark/>
          </w:tcPr>
          <w:p w14:paraId="3844E73B"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4667A03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107B544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29 244,21</w:t>
            </w:r>
          </w:p>
        </w:tc>
        <w:tc>
          <w:tcPr>
            <w:tcW w:w="1660" w:type="dxa"/>
            <w:tcBorders>
              <w:top w:val="nil"/>
              <w:left w:val="nil"/>
              <w:bottom w:val="single" w:sz="4" w:space="0" w:color="C0C0C0"/>
              <w:right w:val="single" w:sz="4" w:space="0" w:color="C0C0C0"/>
            </w:tcBorders>
            <w:shd w:val="clear" w:color="auto" w:fill="D7EAD3"/>
            <w:vAlign w:val="center"/>
            <w:hideMark/>
          </w:tcPr>
          <w:p w14:paraId="665BDA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29 244,21</w:t>
            </w:r>
          </w:p>
        </w:tc>
        <w:tc>
          <w:tcPr>
            <w:tcW w:w="1480" w:type="dxa"/>
            <w:tcBorders>
              <w:top w:val="nil"/>
              <w:left w:val="nil"/>
              <w:bottom w:val="single" w:sz="4" w:space="0" w:color="C0C0C0"/>
              <w:right w:val="single" w:sz="4" w:space="0" w:color="C0C0C0"/>
            </w:tcBorders>
            <w:shd w:val="clear" w:color="auto" w:fill="D7EAD3"/>
            <w:vAlign w:val="center"/>
            <w:hideMark/>
          </w:tcPr>
          <w:p w14:paraId="6CC893B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29 244,21</w:t>
            </w:r>
          </w:p>
        </w:tc>
        <w:tc>
          <w:tcPr>
            <w:tcW w:w="1520" w:type="dxa"/>
            <w:tcBorders>
              <w:top w:val="nil"/>
              <w:left w:val="nil"/>
              <w:bottom w:val="single" w:sz="4" w:space="0" w:color="C0C0C0"/>
              <w:right w:val="single" w:sz="4" w:space="0" w:color="C0C0C0"/>
            </w:tcBorders>
            <w:shd w:val="clear" w:color="auto" w:fill="D7EAD3"/>
            <w:vAlign w:val="center"/>
            <w:hideMark/>
          </w:tcPr>
          <w:p w14:paraId="65D7A46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29 244,21</w:t>
            </w:r>
          </w:p>
        </w:tc>
        <w:tc>
          <w:tcPr>
            <w:tcW w:w="7000" w:type="dxa"/>
            <w:tcBorders>
              <w:top w:val="nil"/>
              <w:left w:val="nil"/>
              <w:bottom w:val="single" w:sz="4" w:space="0" w:color="C0C0C0"/>
              <w:right w:val="single" w:sz="4" w:space="0" w:color="C0C0C0"/>
            </w:tcBorders>
            <w:shd w:val="clear" w:color="auto" w:fill="FFFFCC"/>
            <w:vAlign w:val="center"/>
            <w:hideMark/>
          </w:tcPr>
          <w:p w14:paraId="1CCAE3D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56D54D29" w14:textId="77777777" w:rsidTr="00414087">
        <w:trPr>
          <w:trHeight w:val="300"/>
          <w:jc w:val="center"/>
        </w:trPr>
        <w:tc>
          <w:tcPr>
            <w:tcW w:w="300" w:type="dxa"/>
            <w:noWrap/>
            <w:vAlign w:val="bottom"/>
            <w:hideMark/>
          </w:tcPr>
          <w:p w14:paraId="7CE8661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AA0AF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3.11.1.2</w:t>
            </w:r>
          </w:p>
        </w:tc>
        <w:tc>
          <w:tcPr>
            <w:tcW w:w="5860" w:type="dxa"/>
            <w:tcBorders>
              <w:top w:val="nil"/>
              <w:left w:val="nil"/>
              <w:bottom w:val="single" w:sz="4" w:space="0" w:color="C0C0C0"/>
              <w:right w:val="single" w:sz="4" w:space="0" w:color="C0C0C0"/>
            </w:tcBorders>
            <w:vAlign w:val="center"/>
            <w:hideMark/>
          </w:tcPr>
          <w:p w14:paraId="0182880E"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07AA42F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29D7312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12,98</w:t>
            </w:r>
          </w:p>
        </w:tc>
        <w:tc>
          <w:tcPr>
            <w:tcW w:w="1660" w:type="dxa"/>
            <w:tcBorders>
              <w:top w:val="nil"/>
              <w:left w:val="nil"/>
              <w:bottom w:val="single" w:sz="4" w:space="0" w:color="C0C0C0"/>
              <w:right w:val="single" w:sz="4" w:space="0" w:color="C0C0C0"/>
            </w:tcBorders>
            <w:shd w:val="clear" w:color="auto" w:fill="FFFFCC"/>
            <w:vAlign w:val="center"/>
            <w:hideMark/>
          </w:tcPr>
          <w:p w14:paraId="3F8598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1,62</w:t>
            </w:r>
          </w:p>
        </w:tc>
        <w:tc>
          <w:tcPr>
            <w:tcW w:w="1480" w:type="dxa"/>
            <w:tcBorders>
              <w:top w:val="nil"/>
              <w:left w:val="nil"/>
              <w:bottom w:val="single" w:sz="4" w:space="0" w:color="C0C0C0"/>
              <w:right w:val="single" w:sz="4" w:space="0" w:color="C0C0C0"/>
            </w:tcBorders>
            <w:shd w:val="clear" w:color="auto" w:fill="D7EAD3"/>
            <w:vAlign w:val="center"/>
            <w:hideMark/>
          </w:tcPr>
          <w:p w14:paraId="0336257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1,62</w:t>
            </w:r>
          </w:p>
        </w:tc>
        <w:tc>
          <w:tcPr>
            <w:tcW w:w="1520" w:type="dxa"/>
            <w:tcBorders>
              <w:top w:val="nil"/>
              <w:left w:val="nil"/>
              <w:bottom w:val="single" w:sz="4" w:space="0" w:color="C0C0C0"/>
              <w:right w:val="single" w:sz="4" w:space="0" w:color="C0C0C0"/>
            </w:tcBorders>
            <w:shd w:val="clear" w:color="auto" w:fill="D7EAD3"/>
            <w:vAlign w:val="center"/>
            <w:hideMark/>
          </w:tcPr>
          <w:p w14:paraId="4F492D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1,62</w:t>
            </w:r>
          </w:p>
        </w:tc>
        <w:tc>
          <w:tcPr>
            <w:tcW w:w="7000" w:type="dxa"/>
            <w:tcBorders>
              <w:top w:val="nil"/>
              <w:left w:val="nil"/>
              <w:bottom w:val="single" w:sz="4" w:space="0" w:color="C0C0C0"/>
              <w:right w:val="single" w:sz="4" w:space="0" w:color="C0C0C0"/>
            </w:tcBorders>
            <w:shd w:val="clear" w:color="auto" w:fill="FFFFCC"/>
            <w:vAlign w:val="center"/>
            <w:hideMark/>
          </w:tcPr>
          <w:p w14:paraId="455B338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32923CEF" w14:textId="77777777" w:rsidTr="00414087">
        <w:trPr>
          <w:trHeight w:val="450"/>
          <w:jc w:val="center"/>
        </w:trPr>
        <w:tc>
          <w:tcPr>
            <w:tcW w:w="300" w:type="dxa"/>
            <w:noWrap/>
            <w:vAlign w:val="bottom"/>
            <w:hideMark/>
          </w:tcPr>
          <w:p w14:paraId="4FFE0CC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03D74A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3.11.2</w:t>
            </w:r>
          </w:p>
        </w:tc>
        <w:tc>
          <w:tcPr>
            <w:tcW w:w="5860" w:type="dxa"/>
            <w:tcBorders>
              <w:top w:val="nil"/>
              <w:left w:val="nil"/>
              <w:bottom w:val="single" w:sz="4" w:space="0" w:color="C0C0C0"/>
              <w:right w:val="single" w:sz="4" w:space="0" w:color="C0C0C0"/>
            </w:tcBorders>
            <w:vAlign w:val="center"/>
            <w:hideMark/>
          </w:tcPr>
          <w:p w14:paraId="30B016C3"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vAlign w:val="center"/>
            <w:hideMark/>
          </w:tcPr>
          <w:p w14:paraId="6E65FB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96499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1 375,63</w:t>
            </w:r>
          </w:p>
        </w:tc>
        <w:tc>
          <w:tcPr>
            <w:tcW w:w="1660" w:type="dxa"/>
            <w:tcBorders>
              <w:top w:val="nil"/>
              <w:left w:val="nil"/>
              <w:bottom w:val="single" w:sz="4" w:space="0" w:color="C0C0C0"/>
              <w:right w:val="single" w:sz="4" w:space="0" w:color="C0C0C0"/>
            </w:tcBorders>
            <w:shd w:val="clear" w:color="auto" w:fill="FFFFCC"/>
            <w:vAlign w:val="center"/>
            <w:hideMark/>
          </w:tcPr>
          <w:p w14:paraId="036FCEC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171,89</w:t>
            </w:r>
          </w:p>
        </w:tc>
        <w:tc>
          <w:tcPr>
            <w:tcW w:w="1480" w:type="dxa"/>
            <w:tcBorders>
              <w:top w:val="nil"/>
              <w:left w:val="nil"/>
              <w:bottom w:val="single" w:sz="4" w:space="0" w:color="C0C0C0"/>
              <w:right w:val="single" w:sz="4" w:space="0" w:color="C0C0C0"/>
            </w:tcBorders>
            <w:shd w:val="clear" w:color="auto" w:fill="D7EAD3"/>
            <w:vAlign w:val="center"/>
            <w:hideMark/>
          </w:tcPr>
          <w:p w14:paraId="735BE5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85,94</w:t>
            </w:r>
          </w:p>
        </w:tc>
        <w:tc>
          <w:tcPr>
            <w:tcW w:w="1520" w:type="dxa"/>
            <w:tcBorders>
              <w:top w:val="nil"/>
              <w:left w:val="nil"/>
              <w:bottom w:val="single" w:sz="4" w:space="0" w:color="C0C0C0"/>
              <w:right w:val="single" w:sz="4" w:space="0" w:color="C0C0C0"/>
            </w:tcBorders>
            <w:shd w:val="clear" w:color="auto" w:fill="D7EAD3"/>
            <w:vAlign w:val="center"/>
            <w:hideMark/>
          </w:tcPr>
          <w:p w14:paraId="276D53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85,94</w:t>
            </w:r>
          </w:p>
        </w:tc>
        <w:tc>
          <w:tcPr>
            <w:tcW w:w="7000" w:type="dxa"/>
            <w:tcBorders>
              <w:top w:val="nil"/>
              <w:left w:val="nil"/>
              <w:bottom w:val="single" w:sz="4" w:space="0" w:color="C0C0C0"/>
              <w:right w:val="single" w:sz="4" w:space="0" w:color="C0C0C0"/>
            </w:tcBorders>
            <w:shd w:val="clear" w:color="auto" w:fill="FFFFCC"/>
            <w:vAlign w:val="center"/>
            <w:hideMark/>
          </w:tcPr>
          <w:p w14:paraId="281E6EE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6440CB63" w14:textId="77777777" w:rsidTr="00414087">
        <w:trPr>
          <w:trHeight w:val="300"/>
          <w:jc w:val="center"/>
        </w:trPr>
        <w:tc>
          <w:tcPr>
            <w:tcW w:w="300" w:type="dxa"/>
            <w:noWrap/>
            <w:vAlign w:val="bottom"/>
            <w:hideMark/>
          </w:tcPr>
          <w:p w14:paraId="2F38779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44FA7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w:t>
            </w:r>
          </w:p>
        </w:tc>
        <w:tc>
          <w:tcPr>
            <w:tcW w:w="5860" w:type="dxa"/>
            <w:tcBorders>
              <w:top w:val="nil"/>
              <w:left w:val="nil"/>
              <w:bottom w:val="single" w:sz="4" w:space="0" w:color="C0C0C0"/>
              <w:right w:val="single" w:sz="4" w:space="0" w:color="C0C0C0"/>
            </w:tcBorders>
            <w:vAlign w:val="center"/>
            <w:hideMark/>
          </w:tcPr>
          <w:p w14:paraId="1EE8310A"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 в том числе:</w:t>
            </w:r>
          </w:p>
        </w:tc>
        <w:tc>
          <w:tcPr>
            <w:tcW w:w="1140" w:type="dxa"/>
            <w:tcBorders>
              <w:top w:val="nil"/>
              <w:left w:val="nil"/>
              <w:bottom w:val="single" w:sz="4" w:space="0" w:color="C0C0C0"/>
              <w:right w:val="single" w:sz="4" w:space="0" w:color="C0C0C0"/>
            </w:tcBorders>
            <w:vAlign w:val="center"/>
            <w:hideMark/>
          </w:tcPr>
          <w:p w14:paraId="4CAE1F5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EF5AD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616,20</w:t>
            </w:r>
          </w:p>
        </w:tc>
        <w:tc>
          <w:tcPr>
            <w:tcW w:w="1660" w:type="dxa"/>
            <w:tcBorders>
              <w:top w:val="nil"/>
              <w:left w:val="nil"/>
              <w:bottom w:val="single" w:sz="4" w:space="0" w:color="C0C0C0"/>
              <w:right w:val="single" w:sz="4" w:space="0" w:color="C0C0C0"/>
            </w:tcBorders>
            <w:shd w:val="clear" w:color="auto" w:fill="D7EAD3"/>
            <w:vAlign w:val="center"/>
            <w:hideMark/>
          </w:tcPr>
          <w:p w14:paraId="421DCB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C0BC0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9EC7A6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0219AE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F019827" w14:textId="77777777" w:rsidTr="00414087">
        <w:trPr>
          <w:trHeight w:val="300"/>
          <w:jc w:val="center"/>
        </w:trPr>
        <w:tc>
          <w:tcPr>
            <w:tcW w:w="300" w:type="dxa"/>
            <w:vAlign w:val="center"/>
            <w:hideMark/>
          </w:tcPr>
          <w:p w14:paraId="24C780A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149EC7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2A611498"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аренда</w:t>
            </w:r>
          </w:p>
        </w:tc>
        <w:tc>
          <w:tcPr>
            <w:tcW w:w="1140" w:type="dxa"/>
            <w:tcBorders>
              <w:top w:val="single" w:sz="4" w:space="0" w:color="C0C0C0"/>
              <w:left w:val="nil"/>
              <w:bottom w:val="single" w:sz="4" w:space="0" w:color="C0C0C0"/>
              <w:right w:val="single" w:sz="4" w:space="0" w:color="C0C0C0"/>
            </w:tcBorders>
            <w:vAlign w:val="center"/>
            <w:hideMark/>
          </w:tcPr>
          <w:p w14:paraId="695FE5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1F02E0B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4C7305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73A4DF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17109A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72F0E80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7A7F3E7" w14:textId="77777777" w:rsidTr="00414087">
        <w:trPr>
          <w:trHeight w:val="300"/>
          <w:jc w:val="center"/>
        </w:trPr>
        <w:tc>
          <w:tcPr>
            <w:tcW w:w="300" w:type="dxa"/>
            <w:vAlign w:val="center"/>
            <w:hideMark/>
          </w:tcPr>
          <w:p w14:paraId="1B36DAB9"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271BA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3.11.3.2</w:t>
            </w:r>
          </w:p>
        </w:tc>
        <w:tc>
          <w:tcPr>
            <w:tcW w:w="5860" w:type="dxa"/>
            <w:tcBorders>
              <w:top w:val="nil"/>
              <w:left w:val="nil"/>
              <w:bottom w:val="single" w:sz="4" w:space="0" w:color="C0C0C0"/>
              <w:right w:val="single" w:sz="4" w:space="0" w:color="C0C0C0"/>
            </w:tcBorders>
            <w:shd w:val="clear" w:color="auto" w:fill="E3FAFD"/>
            <w:vAlign w:val="center"/>
            <w:hideMark/>
          </w:tcPr>
          <w:p w14:paraId="001760C1"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ГСМ для цехового персонала</w:t>
            </w:r>
          </w:p>
        </w:tc>
        <w:tc>
          <w:tcPr>
            <w:tcW w:w="1140" w:type="dxa"/>
            <w:tcBorders>
              <w:top w:val="nil"/>
              <w:left w:val="nil"/>
              <w:bottom w:val="single" w:sz="4" w:space="0" w:color="C0C0C0"/>
              <w:right w:val="single" w:sz="4" w:space="0" w:color="C0C0C0"/>
            </w:tcBorders>
            <w:vAlign w:val="center"/>
            <w:hideMark/>
          </w:tcPr>
          <w:p w14:paraId="1BE774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964890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0EACD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ADD8B6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03979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7F185D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E5166A4" w14:textId="77777777" w:rsidTr="00414087">
        <w:trPr>
          <w:trHeight w:val="300"/>
          <w:jc w:val="center"/>
        </w:trPr>
        <w:tc>
          <w:tcPr>
            <w:tcW w:w="300" w:type="dxa"/>
            <w:vAlign w:val="center"/>
            <w:hideMark/>
          </w:tcPr>
          <w:p w14:paraId="4144AF3F"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303E4E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3.11.3.3</w:t>
            </w:r>
          </w:p>
        </w:tc>
        <w:tc>
          <w:tcPr>
            <w:tcW w:w="5860" w:type="dxa"/>
            <w:tcBorders>
              <w:top w:val="nil"/>
              <w:left w:val="nil"/>
              <w:bottom w:val="single" w:sz="4" w:space="0" w:color="C0C0C0"/>
              <w:right w:val="single" w:sz="4" w:space="0" w:color="C0C0C0"/>
            </w:tcBorders>
            <w:shd w:val="clear" w:color="auto" w:fill="E3FAFD"/>
            <w:vAlign w:val="center"/>
            <w:hideMark/>
          </w:tcPr>
          <w:p w14:paraId="4771EDD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услуги связи, охрана труда, переподгатовка кадров, канц.товары</w:t>
            </w:r>
          </w:p>
        </w:tc>
        <w:tc>
          <w:tcPr>
            <w:tcW w:w="1140" w:type="dxa"/>
            <w:tcBorders>
              <w:top w:val="nil"/>
              <w:left w:val="nil"/>
              <w:bottom w:val="single" w:sz="4" w:space="0" w:color="C0C0C0"/>
              <w:right w:val="single" w:sz="4" w:space="0" w:color="C0C0C0"/>
            </w:tcBorders>
            <w:vAlign w:val="center"/>
            <w:hideMark/>
          </w:tcPr>
          <w:p w14:paraId="78BDAB6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F660A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8B565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1FDC5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F8F76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DBD32C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2310BA5" w14:textId="77777777" w:rsidTr="00414087">
        <w:trPr>
          <w:trHeight w:val="300"/>
          <w:jc w:val="center"/>
        </w:trPr>
        <w:tc>
          <w:tcPr>
            <w:tcW w:w="300" w:type="dxa"/>
            <w:vAlign w:val="center"/>
            <w:hideMark/>
          </w:tcPr>
          <w:p w14:paraId="03DB6877"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3434A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3.11.3.4</w:t>
            </w:r>
          </w:p>
        </w:tc>
        <w:tc>
          <w:tcPr>
            <w:tcW w:w="5860" w:type="dxa"/>
            <w:tcBorders>
              <w:top w:val="nil"/>
              <w:left w:val="nil"/>
              <w:bottom w:val="single" w:sz="4" w:space="0" w:color="C0C0C0"/>
              <w:right w:val="single" w:sz="4" w:space="0" w:color="C0C0C0"/>
            </w:tcBorders>
            <w:shd w:val="clear" w:color="auto" w:fill="E3FAFD"/>
            <w:vAlign w:val="center"/>
            <w:hideMark/>
          </w:tcPr>
          <w:p w14:paraId="1784CC8D"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коммунальные услуги сторон.организ.</w:t>
            </w:r>
          </w:p>
        </w:tc>
        <w:tc>
          <w:tcPr>
            <w:tcW w:w="1140" w:type="dxa"/>
            <w:tcBorders>
              <w:top w:val="nil"/>
              <w:left w:val="nil"/>
              <w:bottom w:val="single" w:sz="4" w:space="0" w:color="C0C0C0"/>
              <w:right w:val="single" w:sz="4" w:space="0" w:color="C0C0C0"/>
            </w:tcBorders>
            <w:vAlign w:val="center"/>
            <w:hideMark/>
          </w:tcPr>
          <w:p w14:paraId="5CA7F9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31745B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383,07</w:t>
            </w:r>
          </w:p>
        </w:tc>
        <w:tc>
          <w:tcPr>
            <w:tcW w:w="1660" w:type="dxa"/>
            <w:tcBorders>
              <w:top w:val="nil"/>
              <w:left w:val="nil"/>
              <w:bottom w:val="single" w:sz="4" w:space="0" w:color="C0C0C0"/>
              <w:right w:val="single" w:sz="4" w:space="0" w:color="C0C0C0"/>
            </w:tcBorders>
            <w:shd w:val="clear" w:color="auto" w:fill="FFFFCC"/>
            <w:vAlign w:val="center"/>
            <w:hideMark/>
          </w:tcPr>
          <w:p w14:paraId="1ED9AB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F9E1E9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0096C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4998FD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41EFFFA1" w14:textId="77777777" w:rsidTr="00414087">
        <w:trPr>
          <w:trHeight w:val="300"/>
          <w:jc w:val="center"/>
        </w:trPr>
        <w:tc>
          <w:tcPr>
            <w:tcW w:w="300" w:type="dxa"/>
            <w:vAlign w:val="center"/>
            <w:hideMark/>
          </w:tcPr>
          <w:p w14:paraId="4E98842B"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C134D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3.11.3.5</w:t>
            </w:r>
          </w:p>
        </w:tc>
        <w:tc>
          <w:tcPr>
            <w:tcW w:w="5860" w:type="dxa"/>
            <w:tcBorders>
              <w:top w:val="nil"/>
              <w:left w:val="nil"/>
              <w:bottom w:val="single" w:sz="4" w:space="0" w:color="C0C0C0"/>
              <w:right w:val="single" w:sz="4" w:space="0" w:color="C0C0C0"/>
            </w:tcBorders>
            <w:shd w:val="clear" w:color="auto" w:fill="E3FAFD"/>
            <w:vAlign w:val="center"/>
            <w:hideMark/>
          </w:tcPr>
          <w:p w14:paraId="1B92CB3A"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мат.на содерж.помещ.</w:t>
            </w:r>
          </w:p>
        </w:tc>
        <w:tc>
          <w:tcPr>
            <w:tcW w:w="1140" w:type="dxa"/>
            <w:tcBorders>
              <w:top w:val="nil"/>
              <w:left w:val="nil"/>
              <w:bottom w:val="single" w:sz="4" w:space="0" w:color="C0C0C0"/>
              <w:right w:val="single" w:sz="4" w:space="0" w:color="C0C0C0"/>
            </w:tcBorders>
            <w:vAlign w:val="center"/>
            <w:hideMark/>
          </w:tcPr>
          <w:p w14:paraId="698B41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E6E8F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271C1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1157F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0CF37C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89CC9A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A1D2450" w14:textId="77777777" w:rsidTr="00414087">
        <w:trPr>
          <w:trHeight w:val="300"/>
          <w:jc w:val="center"/>
        </w:trPr>
        <w:tc>
          <w:tcPr>
            <w:tcW w:w="300" w:type="dxa"/>
            <w:vAlign w:val="center"/>
            <w:hideMark/>
          </w:tcPr>
          <w:p w14:paraId="2F2E8AAC"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78AB1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3.11.3.6</w:t>
            </w:r>
          </w:p>
        </w:tc>
        <w:tc>
          <w:tcPr>
            <w:tcW w:w="5860" w:type="dxa"/>
            <w:tcBorders>
              <w:top w:val="nil"/>
              <w:left w:val="nil"/>
              <w:bottom w:val="single" w:sz="4" w:space="0" w:color="C0C0C0"/>
              <w:right w:val="single" w:sz="4" w:space="0" w:color="C0C0C0"/>
            </w:tcBorders>
            <w:shd w:val="clear" w:color="auto" w:fill="E3FAFD"/>
            <w:vAlign w:val="center"/>
            <w:hideMark/>
          </w:tcPr>
          <w:p w14:paraId="0EC4190E"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охрана труда по расчету</w:t>
            </w:r>
          </w:p>
        </w:tc>
        <w:tc>
          <w:tcPr>
            <w:tcW w:w="1140" w:type="dxa"/>
            <w:tcBorders>
              <w:top w:val="nil"/>
              <w:left w:val="nil"/>
              <w:bottom w:val="single" w:sz="4" w:space="0" w:color="C0C0C0"/>
              <w:right w:val="single" w:sz="4" w:space="0" w:color="C0C0C0"/>
            </w:tcBorders>
            <w:vAlign w:val="center"/>
            <w:hideMark/>
          </w:tcPr>
          <w:p w14:paraId="1401EB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8BE116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EAE381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CA9BEF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710CF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AF3129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7A036A4" w14:textId="77777777" w:rsidTr="00414087">
        <w:trPr>
          <w:trHeight w:val="300"/>
          <w:jc w:val="center"/>
        </w:trPr>
        <w:tc>
          <w:tcPr>
            <w:tcW w:w="300" w:type="dxa"/>
            <w:vAlign w:val="center"/>
            <w:hideMark/>
          </w:tcPr>
          <w:p w14:paraId="4B06FBC3"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5F5347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3.11.3.7</w:t>
            </w:r>
          </w:p>
        </w:tc>
        <w:tc>
          <w:tcPr>
            <w:tcW w:w="5860" w:type="dxa"/>
            <w:tcBorders>
              <w:top w:val="nil"/>
              <w:left w:val="nil"/>
              <w:bottom w:val="single" w:sz="4" w:space="0" w:color="C0C0C0"/>
              <w:right w:val="single" w:sz="4" w:space="0" w:color="C0C0C0"/>
            </w:tcBorders>
            <w:shd w:val="clear" w:color="auto" w:fill="E3FAFD"/>
            <w:vAlign w:val="center"/>
            <w:hideMark/>
          </w:tcPr>
          <w:p w14:paraId="0AEB98A6"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обучение персонала</w:t>
            </w:r>
          </w:p>
        </w:tc>
        <w:tc>
          <w:tcPr>
            <w:tcW w:w="1140" w:type="dxa"/>
            <w:tcBorders>
              <w:top w:val="nil"/>
              <w:left w:val="nil"/>
              <w:bottom w:val="single" w:sz="4" w:space="0" w:color="C0C0C0"/>
              <w:right w:val="single" w:sz="4" w:space="0" w:color="C0C0C0"/>
            </w:tcBorders>
            <w:vAlign w:val="center"/>
            <w:hideMark/>
          </w:tcPr>
          <w:p w14:paraId="0B4BC7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53A50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927DEC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99B8BA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F4896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ED2CA1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A0C2AE6" w14:textId="77777777" w:rsidTr="00414087">
        <w:trPr>
          <w:trHeight w:val="300"/>
          <w:jc w:val="center"/>
        </w:trPr>
        <w:tc>
          <w:tcPr>
            <w:tcW w:w="300" w:type="dxa"/>
            <w:vAlign w:val="center"/>
            <w:hideMark/>
          </w:tcPr>
          <w:p w14:paraId="485CFA55"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1FC770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3.11.3.8</w:t>
            </w:r>
          </w:p>
        </w:tc>
        <w:tc>
          <w:tcPr>
            <w:tcW w:w="5860" w:type="dxa"/>
            <w:tcBorders>
              <w:top w:val="nil"/>
              <w:left w:val="nil"/>
              <w:bottom w:val="single" w:sz="4" w:space="0" w:color="C0C0C0"/>
              <w:right w:val="single" w:sz="4" w:space="0" w:color="C0C0C0"/>
            </w:tcBorders>
            <w:shd w:val="clear" w:color="auto" w:fill="E3FAFD"/>
            <w:vAlign w:val="center"/>
            <w:hideMark/>
          </w:tcPr>
          <w:p w14:paraId="3D6F33D1"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обслуживание тревожной кнопки</w:t>
            </w:r>
          </w:p>
        </w:tc>
        <w:tc>
          <w:tcPr>
            <w:tcW w:w="1140" w:type="dxa"/>
            <w:tcBorders>
              <w:top w:val="nil"/>
              <w:left w:val="nil"/>
              <w:bottom w:val="single" w:sz="4" w:space="0" w:color="C0C0C0"/>
              <w:right w:val="single" w:sz="4" w:space="0" w:color="C0C0C0"/>
            </w:tcBorders>
            <w:vAlign w:val="center"/>
            <w:hideMark/>
          </w:tcPr>
          <w:p w14:paraId="6E239E7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782DDE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28884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A4ED2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CE889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FF3E10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082D93F" w14:textId="77777777" w:rsidTr="00414087">
        <w:trPr>
          <w:trHeight w:val="300"/>
          <w:jc w:val="center"/>
        </w:trPr>
        <w:tc>
          <w:tcPr>
            <w:tcW w:w="300" w:type="dxa"/>
            <w:vAlign w:val="center"/>
            <w:hideMark/>
          </w:tcPr>
          <w:p w14:paraId="7FD6883A"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4350EA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3.11.3.9</w:t>
            </w:r>
          </w:p>
        </w:tc>
        <w:tc>
          <w:tcPr>
            <w:tcW w:w="5860" w:type="dxa"/>
            <w:tcBorders>
              <w:top w:val="nil"/>
              <w:left w:val="nil"/>
              <w:bottom w:val="single" w:sz="4" w:space="0" w:color="C0C0C0"/>
              <w:right w:val="single" w:sz="4" w:space="0" w:color="C0C0C0"/>
            </w:tcBorders>
            <w:shd w:val="clear" w:color="auto" w:fill="E3FAFD"/>
            <w:vAlign w:val="center"/>
            <w:hideMark/>
          </w:tcPr>
          <w:p w14:paraId="627F368A"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xml:space="preserve">прочие </w:t>
            </w:r>
          </w:p>
        </w:tc>
        <w:tc>
          <w:tcPr>
            <w:tcW w:w="1140" w:type="dxa"/>
            <w:tcBorders>
              <w:top w:val="nil"/>
              <w:left w:val="nil"/>
              <w:bottom w:val="single" w:sz="4" w:space="0" w:color="C0C0C0"/>
              <w:right w:val="single" w:sz="4" w:space="0" w:color="C0C0C0"/>
            </w:tcBorders>
            <w:vAlign w:val="center"/>
            <w:hideMark/>
          </w:tcPr>
          <w:p w14:paraId="455C36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D9957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233,13</w:t>
            </w:r>
          </w:p>
        </w:tc>
        <w:tc>
          <w:tcPr>
            <w:tcW w:w="1660" w:type="dxa"/>
            <w:tcBorders>
              <w:top w:val="nil"/>
              <w:left w:val="nil"/>
              <w:bottom w:val="single" w:sz="4" w:space="0" w:color="C0C0C0"/>
              <w:right w:val="single" w:sz="4" w:space="0" w:color="C0C0C0"/>
            </w:tcBorders>
            <w:shd w:val="clear" w:color="auto" w:fill="FFFFCC"/>
            <w:vAlign w:val="center"/>
            <w:hideMark/>
          </w:tcPr>
          <w:p w14:paraId="7EADF4A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28F7D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5D2CCE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30A62F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23047CB6" w14:textId="77777777" w:rsidTr="00414087">
        <w:trPr>
          <w:trHeight w:val="300"/>
          <w:jc w:val="center"/>
        </w:trPr>
        <w:tc>
          <w:tcPr>
            <w:tcW w:w="300" w:type="dxa"/>
            <w:noWrap/>
            <w:vAlign w:val="bottom"/>
            <w:hideMark/>
          </w:tcPr>
          <w:p w14:paraId="76D51EFA"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69124C89"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E0F1D6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24E6E48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48D93A2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5098A55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0B0CA74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7F7ABF2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805257C" w14:textId="77777777" w:rsidTr="00414087">
        <w:trPr>
          <w:trHeight w:val="300"/>
          <w:jc w:val="center"/>
        </w:trPr>
        <w:tc>
          <w:tcPr>
            <w:tcW w:w="300" w:type="dxa"/>
            <w:noWrap/>
            <w:vAlign w:val="bottom"/>
            <w:hideMark/>
          </w:tcPr>
          <w:p w14:paraId="7E310C7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AB8DD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3.12</w:t>
            </w:r>
          </w:p>
        </w:tc>
        <w:tc>
          <w:tcPr>
            <w:tcW w:w="5860" w:type="dxa"/>
            <w:tcBorders>
              <w:top w:val="nil"/>
              <w:left w:val="nil"/>
              <w:bottom w:val="single" w:sz="4" w:space="0" w:color="C0C0C0"/>
              <w:right w:val="single" w:sz="4" w:space="0" w:color="C0C0C0"/>
            </w:tcBorders>
            <w:vAlign w:val="center"/>
            <w:hideMark/>
          </w:tcPr>
          <w:p w14:paraId="6129374F"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Прочие производственные расходы</w:t>
            </w:r>
          </w:p>
        </w:tc>
        <w:tc>
          <w:tcPr>
            <w:tcW w:w="1140" w:type="dxa"/>
            <w:tcBorders>
              <w:top w:val="nil"/>
              <w:left w:val="nil"/>
              <w:bottom w:val="single" w:sz="4" w:space="0" w:color="C0C0C0"/>
              <w:right w:val="single" w:sz="4" w:space="0" w:color="C0C0C0"/>
            </w:tcBorders>
            <w:vAlign w:val="center"/>
            <w:hideMark/>
          </w:tcPr>
          <w:p w14:paraId="053BA9F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CF4418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2 055,44</w:t>
            </w:r>
          </w:p>
        </w:tc>
        <w:tc>
          <w:tcPr>
            <w:tcW w:w="1660" w:type="dxa"/>
            <w:tcBorders>
              <w:top w:val="nil"/>
              <w:left w:val="nil"/>
              <w:bottom w:val="single" w:sz="4" w:space="0" w:color="C0C0C0"/>
              <w:right w:val="single" w:sz="4" w:space="0" w:color="C0C0C0"/>
            </w:tcBorders>
            <w:shd w:val="clear" w:color="auto" w:fill="D7EAD3"/>
            <w:vAlign w:val="center"/>
            <w:hideMark/>
          </w:tcPr>
          <w:p w14:paraId="21826E8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614,41</w:t>
            </w:r>
          </w:p>
        </w:tc>
        <w:tc>
          <w:tcPr>
            <w:tcW w:w="1480" w:type="dxa"/>
            <w:tcBorders>
              <w:top w:val="nil"/>
              <w:left w:val="nil"/>
              <w:bottom w:val="single" w:sz="4" w:space="0" w:color="C0C0C0"/>
              <w:right w:val="single" w:sz="4" w:space="0" w:color="C0C0C0"/>
            </w:tcBorders>
            <w:shd w:val="clear" w:color="auto" w:fill="D7EAD3"/>
            <w:vAlign w:val="center"/>
            <w:hideMark/>
          </w:tcPr>
          <w:p w14:paraId="23D6D10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307,21</w:t>
            </w:r>
          </w:p>
        </w:tc>
        <w:tc>
          <w:tcPr>
            <w:tcW w:w="1520" w:type="dxa"/>
            <w:tcBorders>
              <w:top w:val="nil"/>
              <w:left w:val="nil"/>
              <w:bottom w:val="single" w:sz="4" w:space="0" w:color="C0C0C0"/>
              <w:right w:val="single" w:sz="4" w:space="0" w:color="C0C0C0"/>
            </w:tcBorders>
            <w:shd w:val="clear" w:color="auto" w:fill="D7EAD3"/>
            <w:vAlign w:val="center"/>
            <w:hideMark/>
          </w:tcPr>
          <w:p w14:paraId="031E35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307,21</w:t>
            </w:r>
          </w:p>
        </w:tc>
        <w:tc>
          <w:tcPr>
            <w:tcW w:w="7000" w:type="dxa"/>
            <w:tcBorders>
              <w:top w:val="nil"/>
              <w:left w:val="nil"/>
              <w:bottom w:val="single" w:sz="4" w:space="0" w:color="C0C0C0"/>
              <w:right w:val="single" w:sz="4" w:space="0" w:color="C0C0C0"/>
            </w:tcBorders>
            <w:shd w:val="clear" w:color="auto" w:fill="FFFFCC"/>
            <w:vAlign w:val="center"/>
            <w:hideMark/>
          </w:tcPr>
          <w:p w14:paraId="38FB9EB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0BB375A" w14:textId="77777777" w:rsidTr="00414087">
        <w:trPr>
          <w:trHeight w:val="750"/>
          <w:jc w:val="center"/>
        </w:trPr>
        <w:tc>
          <w:tcPr>
            <w:tcW w:w="300" w:type="dxa"/>
            <w:noWrap/>
            <w:vAlign w:val="bottom"/>
            <w:hideMark/>
          </w:tcPr>
          <w:p w14:paraId="687BBD5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E1BB4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3.12.1</w:t>
            </w:r>
          </w:p>
        </w:tc>
        <w:tc>
          <w:tcPr>
            <w:tcW w:w="5860" w:type="dxa"/>
            <w:tcBorders>
              <w:top w:val="nil"/>
              <w:left w:val="nil"/>
              <w:bottom w:val="single" w:sz="4" w:space="0" w:color="C0C0C0"/>
              <w:right w:val="single" w:sz="4" w:space="0" w:color="C0C0C0"/>
            </w:tcBorders>
            <w:vAlign w:val="center"/>
            <w:hideMark/>
          </w:tcPr>
          <w:p w14:paraId="37F23D8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Лабораторные анализы</w:t>
            </w:r>
          </w:p>
        </w:tc>
        <w:tc>
          <w:tcPr>
            <w:tcW w:w="1140" w:type="dxa"/>
            <w:tcBorders>
              <w:top w:val="nil"/>
              <w:left w:val="nil"/>
              <w:bottom w:val="single" w:sz="4" w:space="0" w:color="C0C0C0"/>
              <w:right w:val="single" w:sz="4" w:space="0" w:color="C0C0C0"/>
            </w:tcBorders>
            <w:vAlign w:val="center"/>
            <w:hideMark/>
          </w:tcPr>
          <w:p w14:paraId="632E85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AC696E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1 075,72</w:t>
            </w:r>
          </w:p>
        </w:tc>
        <w:tc>
          <w:tcPr>
            <w:tcW w:w="1660" w:type="dxa"/>
            <w:tcBorders>
              <w:top w:val="nil"/>
              <w:left w:val="nil"/>
              <w:bottom w:val="single" w:sz="4" w:space="0" w:color="C0C0C0"/>
              <w:right w:val="single" w:sz="4" w:space="0" w:color="C0C0C0"/>
            </w:tcBorders>
            <w:shd w:val="clear" w:color="auto" w:fill="FFFFCC"/>
            <w:vAlign w:val="center"/>
            <w:hideMark/>
          </w:tcPr>
          <w:p w14:paraId="7F9872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73,21</w:t>
            </w:r>
          </w:p>
        </w:tc>
        <w:tc>
          <w:tcPr>
            <w:tcW w:w="1480" w:type="dxa"/>
            <w:tcBorders>
              <w:top w:val="nil"/>
              <w:left w:val="nil"/>
              <w:bottom w:val="single" w:sz="4" w:space="0" w:color="C0C0C0"/>
              <w:right w:val="single" w:sz="4" w:space="0" w:color="C0C0C0"/>
            </w:tcBorders>
            <w:shd w:val="clear" w:color="auto" w:fill="D7EAD3"/>
            <w:vAlign w:val="center"/>
            <w:hideMark/>
          </w:tcPr>
          <w:p w14:paraId="16654E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36,60</w:t>
            </w:r>
          </w:p>
        </w:tc>
        <w:tc>
          <w:tcPr>
            <w:tcW w:w="1520" w:type="dxa"/>
            <w:tcBorders>
              <w:top w:val="nil"/>
              <w:left w:val="nil"/>
              <w:bottom w:val="single" w:sz="4" w:space="0" w:color="C0C0C0"/>
              <w:right w:val="single" w:sz="4" w:space="0" w:color="C0C0C0"/>
            </w:tcBorders>
            <w:shd w:val="clear" w:color="auto" w:fill="D7EAD3"/>
            <w:vAlign w:val="center"/>
            <w:hideMark/>
          </w:tcPr>
          <w:p w14:paraId="4776327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36,60</w:t>
            </w:r>
          </w:p>
        </w:tc>
        <w:tc>
          <w:tcPr>
            <w:tcW w:w="7000" w:type="dxa"/>
            <w:tcBorders>
              <w:top w:val="nil"/>
              <w:left w:val="nil"/>
              <w:bottom w:val="single" w:sz="4" w:space="0" w:color="C0C0C0"/>
              <w:right w:val="single" w:sz="4" w:space="0" w:color="C0C0C0"/>
            </w:tcBorders>
            <w:shd w:val="clear" w:color="auto" w:fill="FFFFCC"/>
            <w:vAlign w:val="center"/>
            <w:hideMark/>
          </w:tcPr>
          <w:p w14:paraId="1C7B496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стр. 184 предложение не обосновано нет программы производственного контроля, нет договора, расчет проб завышен, учтены затраты по ранее осблуж.организацией по факту 2020 года с учетом ИПЦ на 2022г, на 2021 г.</w:t>
            </w:r>
          </w:p>
        </w:tc>
      </w:tr>
      <w:tr w:rsidR="00414087" w:rsidRPr="00414087" w14:paraId="32DDEA1F" w14:textId="77777777" w:rsidTr="00414087">
        <w:trPr>
          <w:trHeight w:val="300"/>
          <w:jc w:val="center"/>
        </w:trPr>
        <w:tc>
          <w:tcPr>
            <w:tcW w:w="300" w:type="dxa"/>
            <w:noWrap/>
            <w:vAlign w:val="bottom"/>
            <w:hideMark/>
          </w:tcPr>
          <w:p w14:paraId="6947501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FD928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3.12.2</w:t>
            </w:r>
          </w:p>
        </w:tc>
        <w:tc>
          <w:tcPr>
            <w:tcW w:w="5860" w:type="dxa"/>
            <w:tcBorders>
              <w:top w:val="nil"/>
              <w:left w:val="nil"/>
              <w:bottom w:val="single" w:sz="4" w:space="0" w:color="C0C0C0"/>
              <w:right w:val="single" w:sz="4" w:space="0" w:color="C0C0C0"/>
            </w:tcBorders>
            <w:vAlign w:val="center"/>
            <w:hideMark/>
          </w:tcPr>
          <w:p w14:paraId="7902DA8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vAlign w:val="center"/>
            <w:hideMark/>
          </w:tcPr>
          <w:p w14:paraId="7D85E79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511C2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321,77</w:t>
            </w:r>
          </w:p>
        </w:tc>
        <w:tc>
          <w:tcPr>
            <w:tcW w:w="1660" w:type="dxa"/>
            <w:tcBorders>
              <w:top w:val="nil"/>
              <w:left w:val="nil"/>
              <w:bottom w:val="single" w:sz="4" w:space="0" w:color="C0C0C0"/>
              <w:right w:val="single" w:sz="4" w:space="0" w:color="C0C0C0"/>
            </w:tcBorders>
            <w:shd w:val="clear" w:color="auto" w:fill="FFFFCC"/>
            <w:vAlign w:val="center"/>
            <w:hideMark/>
          </w:tcPr>
          <w:p w14:paraId="6559C9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08DF5D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11DB7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C2642D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04B75653" w14:textId="77777777" w:rsidTr="00414087">
        <w:trPr>
          <w:trHeight w:val="300"/>
          <w:jc w:val="center"/>
        </w:trPr>
        <w:tc>
          <w:tcPr>
            <w:tcW w:w="300" w:type="dxa"/>
            <w:noWrap/>
            <w:vAlign w:val="bottom"/>
            <w:hideMark/>
          </w:tcPr>
          <w:p w14:paraId="066B88D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66CA6C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w:t>
            </w:r>
          </w:p>
        </w:tc>
        <w:tc>
          <w:tcPr>
            <w:tcW w:w="5860" w:type="dxa"/>
            <w:tcBorders>
              <w:top w:val="nil"/>
              <w:left w:val="nil"/>
              <w:bottom w:val="single" w:sz="4" w:space="0" w:color="C0C0C0"/>
              <w:right w:val="single" w:sz="4" w:space="0" w:color="C0C0C0"/>
            </w:tcBorders>
            <w:vAlign w:val="center"/>
            <w:hideMark/>
          </w:tcPr>
          <w:p w14:paraId="7147B706"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674555F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6A00D2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657,96</w:t>
            </w:r>
          </w:p>
        </w:tc>
        <w:tc>
          <w:tcPr>
            <w:tcW w:w="1660" w:type="dxa"/>
            <w:tcBorders>
              <w:top w:val="nil"/>
              <w:left w:val="nil"/>
              <w:bottom w:val="single" w:sz="4" w:space="0" w:color="C0C0C0"/>
              <w:right w:val="single" w:sz="4" w:space="0" w:color="C0C0C0"/>
            </w:tcBorders>
            <w:shd w:val="clear" w:color="auto" w:fill="D7EAD3"/>
            <w:vAlign w:val="center"/>
            <w:hideMark/>
          </w:tcPr>
          <w:p w14:paraId="3C855D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541,21</w:t>
            </w:r>
          </w:p>
        </w:tc>
        <w:tc>
          <w:tcPr>
            <w:tcW w:w="1480" w:type="dxa"/>
            <w:tcBorders>
              <w:top w:val="nil"/>
              <w:left w:val="nil"/>
              <w:bottom w:val="single" w:sz="4" w:space="0" w:color="C0C0C0"/>
              <w:right w:val="single" w:sz="4" w:space="0" w:color="C0C0C0"/>
            </w:tcBorders>
            <w:shd w:val="clear" w:color="auto" w:fill="D7EAD3"/>
            <w:vAlign w:val="center"/>
            <w:hideMark/>
          </w:tcPr>
          <w:p w14:paraId="63597D9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270,60</w:t>
            </w:r>
          </w:p>
        </w:tc>
        <w:tc>
          <w:tcPr>
            <w:tcW w:w="1520" w:type="dxa"/>
            <w:tcBorders>
              <w:top w:val="nil"/>
              <w:left w:val="nil"/>
              <w:bottom w:val="single" w:sz="4" w:space="0" w:color="C0C0C0"/>
              <w:right w:val="single" w:sz="4" w:space="0" w:color="C0C0C0"/>
            </w:tcBorders>
            <w:shd w:val="clear" w:color="auto" w:fill="D7EAD3"/>
            <w:vAlign w:val="center"/>
            <w:hideMark/>
          </w:tcPr>
          <w:p w14:paraId="7B33AD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270,60</w:t>
            </w:r>
          </w:p>
        </w:tc>
        <w:tc>
          <w:tcPr>
            <w:tcW w:w="7000" w:type="dxa"/>
            <w:tcBorders>
              <w:top w:val="nil"/>
              <w:left w:val="nil"/>
              <w:bottom w:val="single" w:sz="4" w:space="0" w:color="C0C0C0"/>
              <w:right w:val="single" w:sz="4" w:space="0" w:color="C0C0C0"/>
            </w:tcBorders>
            <w:shd w:val="clear" w:color="auto" w:fill="FFFFCC"/>
            <w:vAlign w:val="center"/>
            <w:hideMark/>
          </w:tcPr>
          <w:p w14:paraId="08A0325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C5E4996" w14:textId="77777777" w:rsidTr="00414087">
        <w:trPr>
          <w:trHeight w:val="300"/>
          <w:jc w:val="center"/>
        </w:trPr>
        <w:tc>
          <w:tcPr>
            <w:tcW w:w="300" w:type="dxa"/>
            <w:vAlign w:val="center"/>
            <w:hideMark/>
          </w:tcPr>
          <w:p w14:paraId="08775C29"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lastRenderedPageBreak/>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661758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28AEDF4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охрана труда по расчету</w:t>
            </w:r>
          </w:p>
        </w:tc>
        <w:tc>
          <w:tcPr>
            <w:tcW w:w="1140" w:type="dxa"/>
            <w:tcBorders>
              <w:top w:val="single" w:sz="4" w:space="0" w:color="C0C0C0"/>
              <w:left w:val="nil"/>
              <w:bottom w:val="single" w:sz="4" w:space="0" w:color="C0C0C0"/>
              <w:right w:val="single" w:sz="4" w:space="0" w:color="C0C0C0"/>
            </w:tcBorders>
            <w:vAlign w:val="center"/>
            <w:hideMark/>
          </w:tcPr>
          <w:p w14:paraId="57B80CF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4AD5603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657,96</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76D87EE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541,21</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6A8895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270,60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14E38F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270,60</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78FA7B6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СОУТ</w:t>
            </w:r>
          </w:p>
        </w:tc>
      </w:tr>
      <w:tr w:rsidR="00414087" w:rsidRPr="00414087" w14:paraId="66BD3BEC" w14:textId="77777777" w:rsidTr="00414087">
        <w:trPr>
          <w:trHeight w:val="300"/>
          <w:jc w:val="center"/>
        </w:trPr>
        <w:tc>
          <w:tcPr>
            <w:tcW w:w="300" w:type="dxa"/>
            <w:vAlign w:val="center"/>
            <w:hideMark/>
          </w:tcPr>
          <w:p w14:paraId="0839C781"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BA742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3.12.3.2</w:t>
            </w:r>
          </w:p>
        </w:tc>
        <w:tc>
          <w:tcPr>
            <w:tcW w:w="5860" w:type="dxa"/>
            <w:tcBorders>
              <w:top w:val="nil"/>
              <w:left w:val="nil"/>
              <w:bottom w:val="single" w:sz="4" w:space="0" w:color="C0C0C0"/>
              <w:right w:val="single" w:sz="4" w:space="0" w:color="C0C0C0"/>
            </w:tcBorders>
            <w:shd w:val="clear" w:color="auto" w:fill="E3FAFD"/>
            <w:vAlign w:val="center"/>
            <w:hideMark/>
          </w:tcPr>
          <w:p w14:paraId="4AA87FA2"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материалы прочие, химреактивы</w:t>
            </w:r>
          </w:p>
        </w:tc>
        <w:tc>
          <w:tcPr>
            <w:tcW w:w="1140" w:type="dxa"/>
            <w:tcBorders>
              <w:top w:val="nil"/>
              <w:left w:val="nil"/>
              <w:bottom w:val="single" w:sz="4" w:space="0" w:color="C0C0C0"/>
              <w:right w:val="single" w:sz="4" w:space="0" w:color="C0C0C0"/>
            </w:tcBorders>
            <w:vAlign w:val="center"/>
            <w:hideMark/>
          </w:tcPr>
          <w:p w14:paraId="3D3552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197B6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43860F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1ECACC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FAD78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CFE66D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1FED05F" w14:textId="77777777" w:rsidTr="00414087">
        <w:trPr>
          <w:trHeight w:val="300"/>
          <w:jc w:val="center"/>
        </w:trPr>
        <w:tc>
          <w:tcPr>
            <w:tcW w:w="300" w:type="dxa"/>
            <w:vAlign w:val="center"/>
            <w:hideMark/>
          </w:tcPr>
          <w:p w14:paraId="04B0AE72"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920F98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3.12.3.3</w:t>
            </w:r>
          </w:p>
        </w:tc>
        <w:tc>
          <w:tcPr>
            <w:tcW w:w="5860" w:type="dxa"/>
            <w:tcBorders>
              <w:top w:val="nil"/>
              <w:left w:val="nil"/>
              <w:bottom w:val="single" w:sz="4" w:space="0" w:color="C0C0C0"/>
              <w:right w:val="single" w:sz="4" w:space="0" w:color="C0C0C0"/>
            </w:tcBorders>
            <w:shd w:val="clear" w:color="auto" w:fill="E3FAFD"/>
            <w:vAlign w:val="center"/>
            <w:hideMark/>
          </w:tcPr>
          <w:p w14:paraId="51104BD0"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топливо на отопление производственных помещений</w:t>
            </w:r>
          </w:p>
        </w:tc>
        <w:tc>
          <w:tcPr>
            <w:tcW w:w="1140" w:type="dxa"/>
            <w:tcBorders>
              <w:top w:val="nil"/>
              <w:left w:val="nil"/>
              <w:bottom w:val="single" w:sz="4" w:space="0" w:color="C0C0C0"/>
              <w:right w:val="single" w:sz="4" w:space="0" w:color="C0C0C0"/>
            </w:tcBorders>
            <w:vAlign w:val="center"/>
            <w:hideMark/>
          </w:tcPr>
          <w:p w14:paraId="793939C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369C77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C1590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24C8C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DC321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1E4CFA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7108E0B" w14:textId="77777777" w:rsidTr="00414087">
        <w:trPr>
          <w:trHeight w:val="300"/>
          <w:jc w:val="center"/>
        </w:trPr>
        <w:tc>
          <w:tcPr>
            <w:tcW w:w="300" w:type="dxa"/>
            <w:vAlign w:val="center"/>
            <w:hideMark/>
          </w:tcPr>
          <w:p w14:paraId="078CA7C7"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A0D39E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3.12.3.4</w:t>
            </w:r>
          </w:p>
        </w:tc>
        <w:tc>
          <w:tcPr>
            <w:tcW w:w="5860" w:type="dxa"/>
            <w:tcBorders>
              <w:top w:val="nil"/>
              <w:left w:val="nil"/>
              <w:bottom w:val="single" w:sz="4" w:space="0" w:color="C0C0C0"/>
              <w:right w:val="single" w:sz="4" w:space="0" w:color="C0C0C0"/>
            </w:tcBorders>
            <w:shd w:val="clear" w:color="auto" w:fill="E3FAFD"/>
            <w:vAlign w:val="center"/>
            <w:hideMark/>
          </w:tcPr>
          <w:p w14:paraId="28737776"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обучение персонала</w:t>
            </w:r>
          </w:p>
        </w:tc>
        <w:tc>
          <w:tcPr>
            <w:tcW w:w="1140" w:type="dxa"/>
            <w:tcBorders>
              <w:top w:val="nil"/>
              <w:left w:val="nil"/>
              <w:bottom w:val="single" w:sz="4" w:space="0" w:color="C0C0C0"/>
              <w:right w:val="single" w:sz="4" w:space="0" w:color="C0C0C0"/>
            </w:tcBorders>
            <w:vAlign w:val="center"/>
            <w:hideMark/>
          </w:tcPr>
          <w:p w14:paraId="70BABF3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74650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F7F05B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70A69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586424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AA8C16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0DD966D" w14:textId="77777777" w:rsidTr="00414087">
        <w:trPr>
          <w:trHeight w:val="300"/>
          <w:jc w:val="center"/>
        </w:trPr>
        <w:tc>
          <w:tcPr>
            <w:tcW w:w="300" w:type="dxa"/>
            <w:vAlign w:val="center"/>
            <w:hideMark/>
          </w:tcPr>
          <w:p w14:paraId="01261EFB"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E7F34A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3.12.3.5</w:t>
            </w:r>
          </w:p>
        </w:tc>
        <w:tc>
          <w:tcPr>
            <w:tcW w:w="5860" w:type="dxa"/>
            <w:tcBorders>
              <w:top w:val="nil"/>
              <w:left w:val="nil"/>
              <w:bottom w:val="single" w:sz="4" w:space="0" w:color="C0C0C0"/>
              <w:right w:val="nil"/>
            </w:tcBorders>
            <w:shd w:val="clear" w:color="auto" w:fill="E3FAFD"/>
            <w:vAlign w:val="center"/>
            <w:hideMark/>
          </w:tcPr>
          <w:p w14:paraId="6113268F"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аренда производст базы в доле</w:t>
            </w:r>
          </w:p>
        </w:tc>
        <w:tc>
          <w:tcPr>
            <w:tcW w:w="1140" w:type="dxa"/>
            <w:tcBorders>
              <w:top w:val="nil"/>
              <w:left w:val="single" w:sz="4" w:space="0" w:color="C0C0C0"/>
              <w:bottom w:val="single" w:sz="4" w:space="0" w:color="C0C0C0"/>
              <w:right w:val="single" w:sz="4" w:space="0" w:color="C0C0C0"/>
            </w:tcBorders>
            <w:vAlign w:val="center"/>
            <w:hideMark/>
          </w:tcPr>
          <w:p w14:paraId="36BB1D0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3551B8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30E44F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5797F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110659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D1745C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2F6AC80" w14:textId="77777777" w:rsidTr="00414087">
        <w:trPr>
          <w:trHeight w:val="300"/>
          <w:jc w:val="center"/>
        </w:trPr>
        <w:tc>
          <w:tcPr>
            <w:tcW w:w="300" w:type="dxa"/>
            <w:vAlign w:val="center"/>
            <w:hideMark/>
          </w:tcPr>
          <w:p w14:paraId="1FE09BFB"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6CCB17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3.12.3.6</w:t>
            </w:r>
          </w:p>
        </w:tc>
        <w:tc>
          <w:tcPr>
            <w:tcW w:w="5860" w:type="dxa"/>
            <w:tcBorders>
              <w:top w:val="nil"/>
              <w:left w:val="nil"/>
              <w:bottom w:val="single" w:sz="4" w:space="0" w:color="C0C0C0"/>
              <w:right w:val="nil"/>
            </w:tcBorders>
            <w:shd w:val="clear" w:color="auto" w:fill="E3FAFD"/>
            <w:vAlign w:val="center"/>
            <w:hideMark/>
          </w:tcPr>
          <w:p w14:paraId="75C2094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амортизация производственного оборудования</w:t>
            </w:r>
          </w:p>
        </w:tc>
        <w:tc>
          <w:tcPr>
            <w:tcW w:w="1140" w:type="dxa"/>
            <w:tcBorders>
              <w:top w:val="nil"/>
              <w:left w:val="single" w:sz="4" w:space="0" w:color="C0C0C0"/>
              <w:bottom w:val="single" w:sz="4" w:space="0" w:color="C0C0C0"/>
              <w:right w:val="single" w:sz="4" w:space="0" w:color="C0C0C0"/>
            </w:tcBorders>
            <w:vAlign w:val="center"/>
            <w:hideMark/>
          </w:tcPr>
          <w:p w14:paraId="2FEB1F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A25F2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CCAC0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9427E1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6EBE4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2B2085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2D35B10" w14:textId="77777777" w:rsidTr="00414087">
        <w:trPr>
          <w:trHeight w:val="300"/>
          <w:jc w:val="center"/>
        </w:trPr>
        <w:tc>
          <w:tcPr>
            <w:tcW w:w="300" w:type="dxa"/>
            <w:vAlign w:val="center"/>
            <w:hideMark/>
          </w:tcPr>
          <w:p w14:paraId="0C447B8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A429E8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3.12.3.7</w:t>
            </w:r>
          </w:p>
        </w:tc>
        <w:tc>
          <w:tcPr>
            <w:tcW w:w="5860" w:type="dxa"/>
            <w:tcBorders>
              <w:top w:val="nil"/>
              <w:left w:val="nil"/>
              <w:bottom w:val="single" w:sz="4" w:space="0" w:color="C0C0C0"/>
              <w:right w:val="single" w:sz="4" w:space="0" w:color="C0C0C0"/>
            </w:tcBorders>
            <w:shd w:val="clear" w:color="auto" w:fill="E3FAFD"/>
            <w:vAlign w:val="center"/>
            <w:hideMark/>
          </w:tcPr>
          <w:p w14:paraId="28C8E116"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услуги сторон. организ. производст. характера</w:t>
            </w:r>
          </w:p>
        </w:tc>
        <w:tc>
          <w:tcPr>
            <w:tcW w:w="1140" w:type="dxa"/>
            <w:tcBorders>
              <w:top w:val="nil"/>
              <w:left w:val="nil"/>
              <w:bottom w:val="single" w:sz="4" w:space="0" w:color="C0C0C0"/>
              <w:right w:val="single" w:sz="4" w:space="0" w:color="C0C0C0"/>
            </w:tcBorders>
            <w:vAlign w:val="center"/>
            <w:hideMark/>
          </w:tcPr>
          <w:p w14:paraId="3D6FD1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5C015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4F9869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3AD12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1AC2C9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5387AF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BC9C9BD" w14:textId="77777777" w:rsidTr="00414087">
        <w:trPr>
          <w:trHeight w:val="300"/>
          <w:jc w:val="center"/>
        </w:trPr>
        <w:tc>
          <w:tcPr>
            <w:tcW w:w="300" w:type="dxa"/>
            <w:vAlign w:val="center"/>
            <w:hideMark/>
          </w:tcPr>
          <w:p w14:paraId="215937C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6BE75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3.12.3.8</w:t>
            </w:r>
          </w:p>
        </w:tc>
        <w:tc>
          <w:tcPr>
            <w:tcW w:w="5860" w:type="dxa"/>
            <w:tcBorders>
              <w:top w:val="nil"/>
              <w:left w:val="nil"/>
              <w:bottom w:val="single" w:sz="4" w:space="0" w:color="C0C0C0"/>
              <w:right w:val="single" w:sz="4" w:space="0" w:color="C0C0C0"/>
            </w:tcBorders>
            <w:shd w:val="clear" w:color="auto" w:fill="E3FAFD"/>
            <w:vAlign w:val="center"/>
            <w:hideMark/>
          </w:tcPr>
          <w:p w14:paraId="03B9705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7C17AF0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3A21E7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D78B3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A8337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6E8F8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291BB4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6981C58" w14:textId="77777777" w:rsidTr="00414087">
        <w:trPr>
          <w:trHeight w:val="300"/>
          <w:jc w:val="center"/>
        </w:trPr>
        <w:tc>
          <w:tcPr>
            <w:tcW w:w="300" w:type="dxa"/>
            <w:noWrap/>
            <w:vAlign w:val="bottom"/>
            <w:hideMark/>
          </w:tcPr>
          <w:p w14:paraId="474D2DAD"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6DE33C4"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4574D1F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2DA738E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033F102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255A480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138B364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5EAE0F9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961505E" w14:textId="77777777" w:rsidTr="00414087">
        <w:trPr>
          <w:trHeight w:val="300"/>
          <w:jc w:val="center"/>
        </w:trPr>
        <w:tc>
          <w:tcPr>
            <w:tcW w:w="300" w:type="dxa"/>
            <w:noWrap/>
            <w:vAlign w:val="bottom"/>
            <w:hideMark/>
          </w:tcPr>
          <w:p w14:paraId="248440A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0B1E51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w:t>
            </w:r>
          </w:p>
        </w:tc>
        <w:tc>
          <w:tcPr>
            <w:tcW w:w="5860" w:type="dxa"/>
            <w:tcBorders>
              <w:top w:val="nil"/>
              <w:left w:val="nil"/>
              <w:bottom w:val="single" w:sz="4" w:space="0" w:color="C0C0C0"/>
              <w:right w:val="single" w:sz="4" w:space="0" w:color="C0C0C0"/>
            </w:tcBorders>
            <w:vAlign w:val="center"/>
            <w:hideMark/>
          </w:tcPr>
          <w:p w14:paraId="43AF998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Ремонтные расходы</w:t>
            </w:r>
          </w:p>
        </w:tc>
        <w:tc>
          <w:tcPr>
            <w:tcW w:w="1140" w:type="dxa"/>
            <w:tcBorders>
              <w:top w:val="nil"/>
              <w:left w:val="nil"/>
              <w:bottom w:val="single" w:sz="4" w:space="0" w:color="C0C0C0"/>
              <w:right w:val="single" w:sz="4" w:space="0" w:color="C0C0C0"/>
            </w:tcBorders>
            <w:vAlign w:val="center"/>
            <w:hideMark/>
          </w:tcPr>
          <w:p w14:paraId="42A26E0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6C648DA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917,09</w:t>
            </w:r>
          </w:p>
        </w:tc>
        <w:tc>
          <w:tcPr>
            <w:tcW w:w="1660" w:type="dxa"/>
            <w:tcBorders>
              <w:top w:val="nil"/>
              <w:left w:val="nil"/>
              <w:bottom w:val="single" w:sz="4" w:space="0" w:color="C0C0C0"/>
              <w:right w:val="single" w:sz="4" w:space="0" w:color="C0C0C0"/>
            </w:tcBorders>
            <w:shd w:val="clear" w:color="auto" w:fill="D7EAD3"/>
            <w:vAlign w:val="center"/>
            <w:hideMark/>
          </w:tcPr>
          <w:p w14:paraId="689B7B4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598,06</w:t>
            </w:r>
          </w:p>
        </w:tc>
        <w:tc>
          <w:tcPr>
            <w:tcW w:w="1480" w:type="dxa"/>
            <w:tcBorders>
              <w:top w:val="nil"/>
              <w:left w:val="nil"/>
              <w:bottom w:val="single" w:sz="4" w:space="0" w:color="C0C0C0"/>
              <w:right w:val="single" w:sz="4" w:space="0" w:color="C0C0C0"/>
            </w:tcBorders>
            <w:shd w:val="clear" w:color="auto" w:fill="D7EAD3"/>
            <w:vAlign w:val="center"/>
            <w:hideMark/>
          </w:tcPr>
          <w:p w14:paraId="2FD5992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299,03</w:t>
            </w:r>
          </w:p>
        </w:tc>
        <w:tc>
          <w:tcPr>
            <w:tcW w:w="1520" w:type="dxa"/>
            <w:tcBorders>
              <w:top w:val="nil"/>
              <w:left w:val="nil"/>
              <w:bottom w:val="single" w:sz="4" w:space="0" w:color="C0C0C0"/>
              <w:right w:val="single" w:sz="4" w:space="0" w:color="C0C0C0"/>
            </w:tcBorders>
            <w:shd w:val="clear" w:color="auto" w:fill="D7EAD3"/>
            <w:vAlign w:val="center"/>
            <w:hideMark/>
          </w:tcPr>
          <w:p w14:paraId="306059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299,03</w:t>
            </w:r>
          </w:p>
        </w:tc>
        <w:tc>
          <w:tcPr>
            <w:tcW w:w="7000" w:type="dxa"/>
            <w:tcBorders>
              <w:top w:val="nil"/>
              <w:left w:val="nil"/>
              <w:bottom w:val="single" w:sz="4" w:space="0" w:color="C0C0C0"/>
              <w:right w:val="single" w:sz="4" w:space="0" w:color="C0C0C0"/>
            </w:tcBorders>
            <w:shd w:val="clear" w:color="auto" w:fill="FFFFCC"/>
            <w:vAlign w:val="center"/>
            <w:hideMark/>
          </w:tcPr>
          <w:p w14:paraId="7B4D23B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5E3FFB8" w14:textId="77777777" w:rsidTr="00414087">
        <w:trPr>
          <w:trHeight w:val="300"/>
          <w:jc w:val="center"/>
        </w:trPr>
        <w:tc>
          <w:tcPr>
            <w:tcW w:w="300" w:type="dxa"/>
            <w:noWrap/>
            <w:vAlign w:val="bottom"/>
            <w:hideMark/>
          </w:tcPr>
          <w:p w14:paraId="05551B44"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D03AF8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4.1</w:t>
            </w:r>
          </w:p>
        </w:tc>
        <w:tc>
          <w:tcPr>
            <w:tcW w:w="5860" w:type="dxa"/>
            <w:tcBorders>
              <w:top w:val="nil"/>
              <w:left w:val="nil"/>
              <w:bottom w:val="single" w:sz="4" w:space="0" w:color="C0C0C0"/>
              <w:right w:val="single" w:sz="4" w:space="0" w:color="C0C0C0"/>
            </w:tcBorders>
            <w:vAlign w:val="center"/>
            <w:hideMark/>
          </w:tcPr>
          <w:p w14:paraId="0170E3B9"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Расходы на проведение АВР</w:t>
            </w:r>
          </w:p>
        </w:tc>
        <w:tc>
          <w:tcPr>
            <w:tcW w:w="1140" w:type="dxa"/>
            <w:tcBorders>
              <w:top w:val="nil"/>
              <w:left w:val="nil"/>
              <w:bottom w:val="single" w:sz="4" w:space="0" w:color="C0C0C0"/>
              <w:right w:val="single" w:sz="4" w:space="0" w:color="C0C0C0"/>
            </w:tcBorders>
            <w:vAlign w:val="center"/>
            <w:hideMark/>
          </w:tcPr>
          <w:p w14:paraId="62DCED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08A519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567EBA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EC79C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AC7697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F24E7F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6C3093E" w14:textId="77777777" w:rsidTr="00414087">
        <w:trPr>
          <w:trHeight w:val="300"/>
          <w:jc w:val="center"/>
        </w:trPr>
        <w:tc>
          <w:tcPr>
            <w:tcW w:w="300" w:type="dxa"/>
            <w:noWrap/>
            <w:vAlign w:val="bottom"/>
            <w:hideMark/>
          </w:tcPr>
          <w:p w14:paraId="16D5FB8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A1F41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4.1.1</w:t>
            </w:r>
          </w:p>
        </w:tc>
        <w:tc>
          <w:tcPr>
            <w:tcW w:w="5860" w:type="dxa"/>
            <w:tcBorders>
              <w:top w:val="nil"/>
              <w:left w:val="nil"/>
              <w:bottom w:val="single" w:sz="4" w:space="0" w:color="C0C0C0"/>
              <w:right w:val="single" w:sz="4" w:space="0" w:color="C0C0C0"/>
            </w:tcBorders>
            <w:vAlign w:val="center"/>
            <w:hideMark/>
          </w:tcPr>
          <w:p w14:paraId="0C0ECBB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Заработная плата</w:t>
            </w:r>
          </w:p>
        </w:tc>
        <w:tc>
          <w:tcPr>
            <w:tcW w:w="1140" w:type="dxa"/>
            <w:tcBorders>
              <w:top w:val="nil"/>
              <w:left w:val="nil"/>
              <w:bottom w:val="single" w:sz="4" w:space="0" w:color="C0C0C0"/>
              <w:right w:val="single" w:sz="4" w:space="0" w:color="C0C0C0"/>
            </w:tcBorders>
            <w:vAlign w:val="center"/>
            <w:hideMark/>
          </w:tcPr>
          <w:p w14:paraId="2EA8FB7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3C437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98AB0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895D6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75DC3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31FD1D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F9A0679" w14:textId="77777777" w:rsidTr="00414087">
        <w:trPr>
          <w:trHeight w:val="300"/>
          <w:jc w:val="center"/>
        </w:trPr>
        <w:tc>
          <w:tcPr>
            <w:tcW w:w="300" w:type="dxa"/>
            <w:noWrap/>
            <w:vAlign w:val="bottom"/>
            <w:hideMark/>
          </w:tcPr>
          <w:p w14:paraId="2346500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B7952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4.1.2</w:t>
            </w:r>
          </w:p>
        </w:tc>
        <w:tc>
          <w:tcPr>
            <w:tcW w:w="5860" w:type="dxa"/>
            <w:tcBorders>
              <w:top w:val="nil"/>
              <w:left w:val="nil"/>
              <w:bottom w:val="single" w:sz="4" w:space="0" w:color="C0C0C0"/>
              <w:right w:val="single" w:sz="4" w:space="0" w:color="C0C0C0"/>
            </w:tcBorders>
            <w:vAlign w:val="center"/>
            <w:hideMark/>
          </w:tcPr>
          <w:p w14:paraId="585220D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61C30D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12F863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E1D75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B3A2E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208350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FE7183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AEC065C" w14:textId="77777777" w:rsidTr="00414087">
        <w:trPr>
          <w:trHeight w:val="300"/>
          <w:jc w:val="center"/>
        </w:trPr>
        <w:tc>
          <w:tcPr>
            <w:tcW w:w="300" w:type="dxa"/>
            <w:noWrap/>
            <w:vAlign w:val="bottom"/>
            <w:hideMark/>
          </w:tcPr>
          <w:p w14:paraId="72F724C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E4AB1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4.1.3</w:t>
            </w:r>
          </w:p>
        </w:tc>
        <w:tc>
          <w:tcPr>
            <w:tcW w:w="5860" w:type="dxa"/>
            <w:tcBorders>
              <w:top w:val="nil"/>
              <w:left w:val="nil"/>
              <w:bottom w:val="single" w:sz="4" w:space="0" w:color="C0C0C0"/>
              <w:right w:val="single" w:sz="4" w:space="0" w:color="C0C0C0"/>
            </w:tcBorders>
            <w:vAlign w:val="center"/>
            <w:hideMark/>
          </w:tcPr>
          <w:p w14:paraId="6286437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53D64E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5F9C8E6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41044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F1A6A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368903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D70C96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6A0D504" w14:textId="77777777" w:rsidTr="00414087">
        <w:trPr>
          <w:trHeight w:val="300"/>
          <w:jc w:val="center"/>
        </w:trPr>
        <w:tc>
          <w:tcPr>
            <w:tcW w:w="300" w:type="dxa"/>
            <w:noWrap/>
            <w:vAlign w:val="bottom"/>
            <w:hideMark/>
          </w:tcPr>
          <w:p w14:paraId="1BBCADE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06806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4.1.4</w:t>
            </w:r>
          </w:p>
        </w:tc>
        <w:tc>
          <w:tcPr>
            <w:tcW w:w="5860" w:type="dxa"/>
            <w:tcBorders>
              <w:top w:val="nil"/>
              <w:left w:val="nil"/>
              <w:bottom w:val="single" w:sz="4" w:space="0" w:color="C0C0C0"/>
              <w:right w:val="single" w:sz="4" w:space="0" w:color="C0C0C0"/>
            </w:tcBorders>
            <w:vAlign w:val="center"/>
            <w:hideMark/>
          </w:tcPr>
          <w:p w14:paraId="21BD151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Отчисления на соц.нужды от заработной платы</w:t>
            </w:r>
          </w:p>
        </w:tc>
        <w:tc>
          <w:tcPr>
            <w:tcW w:w="1140" w:type="dxa"/>
            <w:tcBorders>
              <w:top w:val="nil"/>
              <w:left w:val="nil"/>
              <w:bottom w:val="single" w:sz="4" w:space="0" w:color="C0C0C0"/>
              <w:right w:val="single" w:sz="4" w:space="0" w:color="C0C0C0"/>
            </w:tcBorders>
            <w:vAlign w:val="center"/>
            <w:hideMark/>
          </w:tcPr>
          <w:p w14:paraId="6DDECA3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70005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6D588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8D97E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AE09B3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5B0470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FFC70C5" w14:textId="77777777" w:rsidTr="00414087">
        <w:trPr>
          <w:trHeight w:val="300"/>
          <w:jc w:val="center"/>
        </w:trPr>
        <w:tc>
          <w:tcPr>
            <w:tcW w:w="300" w:type="dxa"/>
            <w:noWrap/>
            <w:vAlign w:val="bottom"/>
            <w:hideMark/>
          </w:tcPr>
          <w:p w14:paraId="1318EAA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DEDAC7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w:t>
            </w:r>
          </w:p>
        </w:tc>
        <w:tc>
          <w:tcPr>
            <w:tcW w:w="5860" w:type="dxa"/>
            <w:tcBorders>
              <w:top w:val="nil"/>
              <w:left w:val="nil"/>
              <w:bottom w:val="single" w:sz="4" w:space="0" w:color="C0C0C0"/>
              <w:right w:val="single" w:sz="4" w:space="0" w:color="C0C0C0"/>
            </w:tcBorders>
            <w:vAlign w:val="center"/>
            <w:hideMark/>
          </w:tcPr>
          <w:p w14:paraId="61FDBE0C"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5E70BF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66AD11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AE44B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341A48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850C7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E0DBC4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383EEB8" w14:textId="77777777" w:rsidTr="00414087">
        <w:trPr>
          <w:trHeight w:val="300"/>
          <w:jc w:val="center"/>
        </w:trPr>
        <w:tc>
          <w:tcPr>
            <w:tcW w:w="300" w:type="dxa"/>
            <w:vAlign w:val="center"/>
            <w:hideMark/>
          </w:tcPr>
          <w:p w14:paraId="327EF6FB"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4BD5C4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62E4952C"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single" w:sz="4" w:space="0" w:color="C0C0C0"/>
              <w:left w:val="nil"/>
              <w:bottom w:val="single" w:sz="4" w:space="0" w:color="C0C0C0"/>
              <w:right w:val="single" w:sz="4" w:space="0" w:color="C0C0C0"/>
            </w:tcBorders>
            <w:vAlign w:val="center"/>
            <w:hideMark/>
          </w:tcPr>
          <w:p w14:paraId="763BA6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697078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1AC464D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7B5E36E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686DBD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551AE30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78117F6" w14:textId="77777777" w:rsidTr="00414087">
        <w:trPr>
          <w:trHeight w:val="300"/>
          <w:jc w:val="center"/>
        </w:trPr>
        <w:tc>
          <w:tcPr>
            <w:tcW w:w="300" w:type="dxa"/>
            <w:vAlign w:val="center"/>
            <w:hideMark/>
          </w:tcPr>
          <w:p w14:paraId="7769A949"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B9048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4.1.5.2</w:t>
            </w:r>
          </w:p>
        </w:tc>
        <w:tc>
          <w:tcPr>
            <w:tcW w:w="5860" w:type="dxa"/>
            <w:tcBorders>
              <w:top w:val="nil"/>
              <w:left w:val="nil"/>
              <w:bottom w:val="single" w:sz="4" w:space="0" w:color="C0C0C0"/>
              <w:right w:val="single" w:sz="4" w:space="0" w:color="C0C0C0"/>
            </w:tcBorders>
            <w:shd w:val="clear" w:color="auto" w:fill="E3FAFD"/>
            <w:vAlign w:val="center"/>
            <w:hideMark/>
          </w:tcPr>
          <w:p w14:paraId="5932E307"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103C65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8165B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CD122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E2C650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82C5BA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8C5635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4484BCA" w14:textId="77777777" w:rsidTr="00414087">
        <w:trPr>
          <w:trHeight w:val="300"/>
          <w:jc w:val="center"/>
        </w:trPr>
        <w:tc>
          <w:tcPr>
            <w:tcW w:w="300" w:type="dxa"/>
            <w:vAlign w:val="center"/>
            <w:hideMark/>
          </w:tcPr>
          <w:p w14:paraId="3E810EE9"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7825D2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4.1.5.3</w:t>
            </w:r>
          </w:p>
        </w:tc>
        <w:tc>
          <w:tcPr>
            <w:tcW w:w="5860" w:type="dxa"/>
            <w:tcBorders>
              <w:top w:val="nil"/>
              <w:left w:val="nil"/>
              <w:bottom w:val="single" w:sz="4" w:space="0" w:color="C0C0C0"/>
              <w:right w:val="single" w:sz="4" w:space="0" w:color="C0C0C0"/>
            </w:tcBorders>
            <w:shd w:val="clear" w:color="auto" w:fill="E3FAFD"/>
            <w:vAlign w:val="center"/>
            <w:hideMark/>
          </w:tcPr>
          <w:p w14:paraId="5E0DC64C"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517D35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B855A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5F1A61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27D28D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694258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C6FB38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DEFFE12" w14:textId="77777777" w:rsidTr="00414087">
        <w:trPr>
          <w:trHeight w:val="300"/>
          <w:jc w:val="center"/>
        </w:trPr>
        <w:tc>
          <w:tcPr>
            <w:tcW w:w="300" w:type="dxa"/>
            <w:vAlign w:val="center"/>
            <w:hideMark/>
          </w:tcPr>
          <w:p w14:paraId="4490724D"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747DDF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4.1.5.4</w:t>
            </w:r>
          </w:p>
        </w:tc>
        <w:tc>
          <w:tcPr>
            <w:tcW w:w="5860" w:type="dxa"/>
            <w:tcBorders>
              <w:top w:val="nil"/>
              <w:left w:val="nil"/>
              <w:bottom w:val="single" w:sz="4" w:space="0" w:color="C0C0C0"/>
              <w:right w:val="single" w:sz="4" w:space="0" w:color="C0C0C0"/>
            </w:tcBorders>
            <w:shd w:val="clear" w:color="auto" w:fill="E3FAFD"/>
            <w:vAlign w:val="center"/>
            <w:hideMark/>
          </w:tcPr>
          <w:p w14:paraId="1BFC775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3F7A912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C1E80F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94780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71D05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F655DD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ECDF2F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AF86911" w14:textId="77777777" w:rsidTr="00414087">
        <w:trPr>
          <w:trHeight w:val="300"/>
          <w:jc w:val="center"/>
        </w:trPr>
        <w:tc>
          <w:tcPr>
            <w:tcW w:w="300" w:type="dxa"/>
            <w:noWrap/>
            <w:vAlign w:val="bottom"/>
            <w:hideMark/>
          </w:tcPr>
          <w:p w14:paraId="0AF2E5CA"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2366236B"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206979B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096F440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0C90FB7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310BA59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26DBCBB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5923517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8F75F8D" w14:textId="77777777" w:rsidTr="00414087">
        <w:trPr>
          <w:trHeight w:val="300"/>
          <w:jc w:val="center"/>
        </w:trPr>
        <w:tc>
          <w:tcPr>
            <w:tcW w:w="300" w:type="dxa"/>
            <w:noWrap/>
            <w:vAlign w:val="bottom"/>
            <w:hideMark/>
          </w:tcPr>
          <w:p w14:paraId="66E3852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178B43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4.2</w:t>
            </w:r>
          </w:p>
        </w:tc>
        <w:tc>
          <w:tcPr>
            <w:tcW w:w="5860" w:type="dxa"/>
            <w:tcBorders>
              <w:top w:val="nil"/>
              <w:left w:val="nil"/>
              <w:bottom w:val="single" w:sz="4" w:space="0" w:color="C0C0C0"/>
              <w:right w:val="single" w:sz="4" w:space="0" w:color="C0C0C0"/>
            </w:tcBorders>
            <w:vAlign w:val="center"/>
            <w:hideMark/>
          </w:tcPr>
          <w:p w14:paraId="4EA6638B"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Капитальный ремонт основных средств</w:t>
            </w:r>
          </w:p>
        </w:tc>
        <w:tc>
          <w:tcPr>
            <w:tcW w:w="1140" w:type="dxa"/>
            <w:tcBorders>
              <w:top w:val="nil"/>
              <w:left w:val="nil"/>
              <w:bottom w:val="single" w:sz="4" w:space="0" w:color="C0C0C0"/>
              <w:right w:val="single" w:sz="4" w:space="0" w:color="C0C0C0"/>
            </w:tcBorders>
            <w:vAlign w:val="center"/>
            <w:hideMark/>
          </w:tcPr>
          <w:p w14:paraId="6045A2D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A85CA2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317,04</w:t>
            </w:r>
          </w:p>
        </w:tc>
        <w:tc>
          <w:tcPr>
            <w:tcW w:w="1660" w:type="dxa"/>
            <w:tcBorders>
              <w:top w:val="nil"/>
              <w:left w:val="nil"/>
              <w:bottom w:val="single" w:sz="4" w:space="0" w:color="C0C0C0"/>
              <w:right w:val="single" w:sz="4" w:space="0" w:color="C0C0C0"/>
            </w:tcBorders>
            <w:shd w:val="clear" w:color="auto" w:fill="FFFFCC"/>
            <w:vAlign w:val="center"/>
            <w:hideMark/>
          </w:tcPr>
          <w:p w14:paraId="29AA350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317,04</w:t>
            </w:r>
          </w:p>
        </w:tc>
        <w:tc>
          <w:tcPr>
            <w:tcW w:w="1480" w:type="dxa"/>
            <w:tcBorders>
              <w:top w:val="nil"/>
              <w:left w:val="nil"/>
              <w:bottom w:val="single" w:sz="4" w:space="0" w:color="C0C0C0"/>
              <w:right w:val="single" w:sz="4" w:space="0" w:color="C0C0C0"/>
            </w:tcBorders>
            <w:shd w:val="clear" w:color="auto" w:fill="D7EAD3"/>
            <w:vAlign w:val="center"/>
            <w:hideMark/>
          </w:tcPr>
          <w:p w14:paraId="01C04F9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158,52</w:t>
            </w:r>
          </w:p>
        </w:tc>
        <w:tc>
          <w:tcPr>
            <w:tcW w:w="1520" w:type="dxa"/>
            <w:tcBorders>
              <w:top w:val="nil"/>
              <w:left w:val="nil"/>
              <w:bottom w:val="single" w:sz="4" w:space="0" w:color="C0C0C0"/>
              <w:right w:val="single" w:sz="4" w:space="0" w:color="C0C0C0"/>
            </w:tcBorders>
            <w:shd w:val="clear" w:color="auto" w:fill="D7EAD3"/>
            <w:vAlign w:val="center"/>
            <w:hideMark/>
          </w:tcPr>
          <w:p w14:paraId="49BA20B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158,52</w:t>
            </w:r>
          </w:p>
        </w:tc>
        <w:tc>
          <w:tcPr>
            <w:tcW w:w="7000" w:type="dxa"/>
            <w:tcBorders>
              <w:top w:val="nil"/>
              <w:left w:val="nil"/>
              <w:bottom w:val="single" w:sz="4" w:space="0" w:color="C0C0C0"/>
              <w:right w:val="single" w:sz="4" w:space="0" w:color="C0C0C0"/>
            </w:tcBorders>
            <w:shd w:val="clear" w:color="auto" w:fill="FFFFCC"/>
            <w:vAlign w:val="center"/>
            <w:hideMark/>
          </w:tcPr>
          <w:p w14:paraId="04868DB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143 стр. том 2, согласно отчета эксперта</w:t>
            </w:r>
          </w:p>
        </w:tc>
      </w:tr>
      <w:tr w:rsidR="00414087" w:rsidRPr="00414087" w14:paraId="5B747162" w14:textId="77777777" w:rsidTr="00414087">
        <w:trPr>
          <w:trHeight w:val="300"/>
          <w:jc w:val="center"/>
        </w:trPr>
        <w:tc>
          <w:tcPr>
            <w:tcW w:w="300" w:type="dxa"/>
            <w:noWrap/>
            <w:vAlign w:val="bottom"/>
            <w:hideMark/>
          </w:tcPr>
          <w:p w14:paraId="0519754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CB5AC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4.3</w:t>
            </w:r>
          </w:p>
        </w:tc>
        <w:tc>
          <w:tcPr>
            <w:tcW w:w="5860" w:type="dxa"/>
            <w:tcBorders>
              <w:top w:val="nil"/>
              <w:left w:val="nil"/>
              <w:bottom w:val="single" w:sz="4" w:space="0" w:color="C0C0C0"/>
              <w:right w:val="single" w:sz="4" w:space="0" w:color="C0C0C0"/>
            </w:tcBorders>
            <w:vAlign w:val="center"/>
            <w:hideMark/>
          </w:tcPr>
          <w:p w14:paraId="20ABF23B"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Текущий ремонт основных средств</w:t>
            </w:r>
          </w:p>
        </w:tc>
        <w:tc>
          <w:tcPr>
            <w:tcW w:w="1140" w:type="dxa"/>
            <w:tcBorders>
              <w:top w:val="nil"/>
              <w:left w:val="nil"/>
              <w:bottom w:val="single" w:sz="4" w:space="0" w:color="C0C0C0"/>
              <w:right w:val="single" w:sz="4" w:space="0" w:color="C0C0C0"/>
            </w:tcBorders>
            <w:vAlign w:val="center"/>
            <w:hideMark/>
          </w:tcPr>
          <w:p w14:paraId="7F788A2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E5A3B9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600,06</w:t>
            </w:r>
          </w:p>
        </w:tc>
        <w:tc>
          <w:tcPr>
            <w:tcW w:w="1660" w:type="dxa"/>
            <w:tcBorders>
              <w:top w:val="nil"/>
              <w:left w:val="nil"/>
              <w:bottom w:val="single" w:sz="4" w:space="0" w:color="C0C0C0"/>
              <w:right w:val="single" w:sz="4" w:space="0" w:color="C0C0C0"/>
            </w:tcBorders>
            <w:shd w:val="clear" w:color="auto" w:fill="D7EAD3"/>
            <w:vAlign w:val="center"/>
            <w:hideMark/>
          </w:tcPr>
          <w:p w14:paraId="76ACD5E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281,03</w:t>
            </w:r>
          </w:p>
        </w:tc>
        <w:tc>
          <w:tcPr>
            <w:tcW w:w="1480" w:type="dxa"/>
            <w:tcBorders>
              <w:top w:val="nil"/>
              <w:left w:val="nil"/>
              <w:bottom w:val="single" w:sz="4" w:space="0" w:color="C0C0C0"/>
              <w:right w:val="single" w:sz="4" w:space="0" w:color="C0C0C0"/>
            </w:tcBorders>
            <w:shd w:val="clear" w:color="auto" w:fill="D7EAD3"/>
            <w:vAlign w:val="center"/>
            <w:hideMark/>
          </w:tcPr>
          <w:p w14:paraId="5F9745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140,51</w:t>
            </w:r>
          </w:p>
        </w:tc>
        <w:tc>
          <w:tcPr>
            <w:tcW w:w="1520" w:type="dxa"/>
            <w:tcBorders>
              <w:top w:val="nil"/>
              <w:left w:val="nil"/>
              <w:bottom w:val="single" w:sz="4" w:space="0" w:color="C0C0C0"/>
              <w:right w:val="single" w:sz="4" w:space="0" w:color="C0C0C0"/>
            </w:tcBorders>
            <w:shd w:val="clear" w:color="auto" w:fill="D7EAD3"/>
            <w:vAlign w:val="center"/>
            <w:hideMark/>
          </w:tcPr>
          <w:p w14:paraId="495140A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140,51</w:t>
            </w:r>
          </w:p>
        </w:tc>
        <w:tc>
          <w:tcPr>
            <w:tcW w:w="7000" w:type="dxa"/>
            <w:tcBorders>
              <w:top w:val="nil"/>
              <w:left w:val="nil"/>
              <w:bottom w:val="single" w:sz="4" w:space="0" w:color="C0C0C0"/>
              <w:right w:val="single" w:sz="4" w:space="0" w:color="C0C0C0"/>
            </w:tcBorders>
            <w:shd w:val="clear" w:color="auto" w:fill="FFFFCC"/>
            <w:vAlign w:val="center"/>
            <w:hideMark/>
          </w:tcPr>
          <w:p w14:paraId="4D29E64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585A96B" w14:textId="77777777" w:rsidTr="00414087">
        <w:trPr>
          <w:trHeight w:val="300"/>
          <w:jc w:val="center"/>
        </w:trPr>
        <w:tc>
          <w:tcPr>
            <w:tcW w:w="300" w:type="dxa"/>
            <w:noWrap/>
            <w:vAlign w:val="bottom"/>
            <w:hideMark/>
          </w:tcPr>
          <w:p w14:paraId="1D2EA7E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1EC00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4.3.1</w:t>
            </w:r>
          </w:p>
        </w:tc>
        <w:tc>
          <w:tcPr>
            <w:tcW w:w="5860" w:type="dxa"/>
            <w:tcBorders>
              <w:top w:val="nil"/>
              <w:left w:val="nil"/>
              <w:bottom w:val="single" w:sz="4" w:space="0" w:color="C0C0C0"/>
              <w:right w:val="single" w:sz="4" w:space="0" w:color="C0C0C0"/>
            </w:tcBorders>
            <w:vAlign w:val="center"/>
            <w:hideMark/>
          </w:tcPr>
          <w:p w14:paraId="75DF791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Материалы на ремонт</w:t>
            </w:r>
          </w:p>
        </w:tc>
        <w:tc>
          <w:tcPr>
            <w:tcW w:w="1140" w:type="dxa"/>
            <w:tcBorders>
              <w:top w:val="nil"/>
              <w:left w:val="nil"/>
              <w:bottom w:val="single" w:sz="4" w:space="0" w:color="C0C0C0"/>
              <w:right w:val="single" w:sz="4" w:space="0" w:color="C0C0C0"/>
            </w:tcBorders>
            <w:vAlign w:val="center"/>
            <w:hideMark/>
          </w:tcPr>
          <w:p w14:paraId="193673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8E89D0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600,06</w:t>
            </w:r>
          </w:p>
        </w:tc>
        <w:tc>
          <w:tcPr>
            <w:tcW w:w="1660" w:type="dxa"/>
            <w:tcBorders>
              <w:top w:val="nil"/>
              <w:left w:val="nil"/>
              <w:bottom w:val="single" w:sz="4" w:space="0" w:color="C0C0C0"/>
              <w:right w:val="single" w:sz="4" w:space="0" w:color="C0C0C0"/>
            </w:tcBorders>
            <w:shd w:val="clear" w:color="auto" w:fill="FFFFCC"/>
            <w:vAlign w:val="center"/>
            <w:hideMark/>
          </w:tcPr>
          <w:p w14:paraId="6EDBFC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281,03</w:t>
            </w:r>
          </w:p>
        </w:tc>
        <w:tc>
          <w:tcPr>
            <w:tcW w:w="1480" w:type="dxa"/>
            <w:tcBorders>
              <w:top w:val="nil"/>
              <w:left w:val="nil"/>
              <w:bottom w:val="single" w:sz="4" w:space="0" w:color="C0C0C0"/>
              <w:right w:val="single" w:sz="4" w:space="0" w:color="C0C0C0"/>
            </w:tcBorders>
            <w:shd w:val="clear" w:color="auto" w:fill="D7EAD3"/>
            <w:vAlign w:val="center"/>
            <w:hideMark/>
          </w:tcPr>
          <w:p w14:paraId="0879D72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140,51</w:t>
            </w:r>
          </w:p>
        </w:tc>
        <w:tc>
          <w:tcPr>
            <w:tcW w:w="1520" w:type="dxa"/>
            <w:tcBorders>
              <w:top w:val="nil"/>
              <w:left w:val="nil"/>
              <w:bottom w:val="single" w:sz="4" w:space="0" w:color="C0C0C0"/>
              <w:right w:val="single" w:sz="4" w:space="0" w:color="C0C0C0"/>
            </w:tcBorders>
            <w:shd w:val="clear" w:color="auto" w:fill="D7EAD3"/>
            <w:vAlign w:val="center"/>
            <w:hideMark/>
          </w:tcPr>
          <w:p w14:paraId="454017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140,51</w:t>
            </w:r>
          </w:p>
        </w:tc>
        <w:tc>
          <w:tcPr>
            <w:tcW w:w="7000" w:type="dxa"/>
            <w:tcBorders>
              <w:top w:val="nil"/>
              <w:left w:val="nil"/>
              <w:bottom w:val="single" w:sz="4" w:space="0" w:color="C0C0C0"/>
              <w:right w:val="single" w:sz="4" w:space="0" w:color="C0C0C0"/>
            </w:tcBorders>
            <w:shd w:val="clear" w:color="auto" w:fill="FFFFCC"/>
            <w:vAlign w:val="center"/>
            <w:hideMark/>
          </w:tcPr>
          <w:p w14:paraId="46C097A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xml:space="preserve">с учетом ИПЦ на 2021г.,2022г. Факт 20220 г. ранее действующей организации </w:t>
            </w:r>
          </w:p>
        </w:tc>
      </w:tr>
      <w:tr w:rsidR="00414087" w:rsidRPr="00414087" w14:paraId="045CC8B2" w14:textId="77777777" w:rsidTr="00414087">
        <w:trPr>
          <w:trHeight w:val="300"/>
          <w:jc w:val="center"/>
        </w:trPr>
        <w:tc>
          <w:tcPr>
            <w:tcW w:w="300" w:type="dxa"/>
            <w:noWrap/>
            <w:vAlign w:val="bottom"/>
            <w:hideMark/>
          </w:tcPr>
          <w:p w14:paraId="53C154F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AE5ABE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4.3.2</w:t>
            </w:r>
          </w:p>
        </w:tc>
        <w:tc>
          <w:tcPr>
            <w:tcW w:w="5860" w:type="dxa"/>
            <w:tcBorders>
              <w:top w:val="nil"/>
              <w:left w:val="nil"/>
              <w:bottom w:val="single" w:sz="4" w:space="0" w:color="C0C0C0"/>
              <w:right w:val="single" w:sz="4" w:space="0" w:color="C0C0C0"/>
            </w:tcBorders>
            <w:vAlign w:val="center"/>
            <w:hideMark/>
          </w:tcPr>
          <w:p w14:paraId="18006F6C"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63BF460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BEEFC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A5D42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6DDC45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4C2C8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F9B501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C36CC07" w14:textId="77777777" w:rsidTr="00414087">
        <w:trPr>
          <w:trHeight w:val="300"/>
          <w:jc w:val="center"/>
        </w:trPr>
        <w:tc>
          <w:tcPr>
            <w:tcW w:w="300" w:type="dxa"/>
            <w:noWrap/>
            <w:vAlign w:val="bottom"/>
            <w:hideMark/>
          </w:tcPr>
          <w:p w14:paraId="768C00A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401ABA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4.4</w:t>
            </w:r>
          </w:p>
        </w:tc>
        <w:tc>
          <w:tcPr>
            <w:tcW w:w="5860" w:type="dxa"/>
            <w:tcBorders>
              <w:top w:val="nil"/>
              <w:left w:val="nil"/>
              <w:bottom w:val="single" w:sz="4" w:space="0" w:color="C0C0C0"/>
              <w:right w:val="single" w:sz="4" w:space="0" w:color="C0C0C0"/>
            </w:tcBorders>
            <w:vAlign w:val="center"/>
            <w:hideMark/>
          </w:tcPr>
          <w:p w14:paraId="7F242838"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Заработная плата ремонтного персонала</w:t>
            </w:r>
          </w:p>
        </w:tc>
        <w:tc>
          <w:tcPr>
            <w:tcW w:w="1140" w:type="dxa"/>
            <w:tcBorders>
              <w:top w:val="nil"/>
              <w:left w:val="nil"/>
              <w:bottom w:val="single" w:sz="4" w:space="0" w:color="C0C0C0"/>
              <w:right w:val="single" w:sz="4" w:space="0" w:color="C0C0C0"/>
            </w:tcBorders>
            <w:vAlign w:val="center"/>
            <w:hideMark/>
          </w:tcPr>
          <w:p w14:paraId="2927EFD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C2902E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C61B5D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B8A6D4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88FD5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0F1EDA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50E9CD6" w14:textId="77777777" w:rsidTr="00414087">
        <w:trPr>
          <w:trHeight w:val="225"/>
          <w:jc w:val="center"/>
        </w:trPr>
        <w:tc>
          <w:tcPr>
            <w:tcW w:w="300" w:type="dxa"/>
            <w:noWrap/>
            <w:vAlign w:val="bottom"/>
            <w:hideMark/>
          </w:tcPr>
          <w:p w14:paraId="2D3DF06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C3C5A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4.4.1</w:t>
            </w:r>
          </w:p>
        </w:tc>
        <w:tc>
          <w:tcPr>
            <w:tcW w:w="5860" w:type="dxa"/>
            <w:tcBorders>
              <w:top w:val="nil"/>
              <w:left w:val="nil"/>
              <w:bottom w:val="single" w:sz="4" w:space="0" w:color="C0C0C0"/>
              <w:right w:val="single" w:sz="4" w:space="0" w:color="C0C0C0"/>
            </w:tcBorders>
            <w:vAlign w:val="center"/>
            <w:hideMark/>
          </w:tcPr>
          <w:p w14:paraId="7261800F"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заработная плата</w:t>
            </w:r>
          </w:p>
        </w:tc>
        <w:tc>
          <w:tcPr>
            <w:tcW w:w="1140" w:type="dxa"/>
            <w:tcBorders>
              <w:top w:val="nil"/>
              <w:left w:val="nil"/>
              <w:bottom w:val="single" w:sz="4" w:space="0" w:color="C0C0C0"/>
              <w:right w:val="single" w:sz="4" w:space="0" w:color="C0C0C0"/>
            </w:tcBorders>
            <w:vAlign w:val="center"/>
            <w:hideMark/>
          </w:tcPr>
          <w:p w14:paraId="217AA6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795FC6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A4168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A46BE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7163F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B94585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4149F9A" w14:textId="77777777" w:rsidTr="00414087">
        <w:trPr>
          <w:trHeight w:val="300"/>
          <w:jc w:val="center"/>
        </w:trPr>
        <w:tc>
          <w:tcPr>
            <w:tcW w:w="300" w:type="dxa"/>
            <w:noWrap/>
            <w:vAlign w:val="bottom"/>
            <w:hideMark/>
          </w:tcPr>
          <w:p w14:paraId="0CA3884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8B09B2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4.4.2</w:t>
            </w:r>
          </w:p>
        </w:tc>
        <w:tc>
          <w:tcPr>
            <w:tcW w:w="5860" w:type="dxa"/>
            <w:tcBorders>
              <w:top w:val="nil"/>
              <w:left w:val="nil"/>
              <w:bottom w:val="single" w:sz="4" w:space="0" w:color="C0C0C0"/>
              <w:right w:val="single" w:sz="4" w:space="0" w:color="C0C0C0"/>
            </w:tcBorders>
            <w:vAlign w:val="center"/>
            <w:hideMark/>
          </w:tcPr>
          <w:p w14:paraId="2A3E302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ремонтного персонала</w:t>
            </w:r>
          </w:p>
        </w:tc>
        <w:tc>
          <w:tcPr>
            <w:tcW w:w="1140" w:type="dxa"/>
            <w:tcBorders>
              <w:top w:val="nil"/>
              <w:left w:val="nil"/>
              <w:bottom w:val="single" w:sz="4" w:space="0" w:color="C0C0C0"/>
              <w:right w:val="single" w:sz="4" w:space="0" w:color="C0C0C0"/>
            </w:tcBorders>
            <w:vAlign w:val="center"/>
            <w:hideMark/>
          </w:tcPr>
          <w:p w14:paraId="2ECAB0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30D742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D2FCEE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E2216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CC5A2A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4FEF54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BAFFBFD" w14:textId="77777777" w:rsidTr="00414087">
        <w:trPr>
          <w:trHeight w:val="450"/>
          <w:jc w:val="center"/>
        </w:trPr>
        <w:tc>
          <w:tcPr>
            <w:tcW w:w="300" w:type="dxa"/>
            <w:noWrap/>
            <w:vAlign w:val="bottom"/>
            <w:hideMark/>
          </w:tcPr>
          <w:p w14:paraId="663BA59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94D93F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4.5</w:t>
            </w:r>
          </w:p>
        </w:tc>
        <w:tc>
          <w:tcPr>
            <w:tcW w:w="5860" w:type="dxa"/>
            <w:tcBorders>
              <w:top w:val="nil"/>
              <w:left w:val="nil"/>
              <w:bottom w:val="single" w:sz="4" w:space="0" w:color="C0C0C0"/>
              <w:right w:val="single" w:sz="4" w:space="0" w:color="C0C0C0"/>
            </w:tcBorders>
            <w:vAlign w:val="center"/>
            <w:hideMark/>
          </w:tcPr>
          <w:p w14:paraId="50321DFB"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Отчисления на соц.нужды от заработной платы ремонтного персонала</w:t>
            </w:r>
          </w:p>
        </w:tc>
        <w:tc>
          <w:tcPr>
            <w:tcW w:w="1140" w:type="dxa"/>
            <w:tcBorders>
              <w:top w:val="nil"/>
              <w:left w:val="nil"/>
              <w:bottom w:val="single" w:sz="4" w:space="0" w:color="C0C0C0"/>
              <w:right w:val="single" w:sz="4" w:space="0" w:color="C0C0C0"/>
            </w:tcBorders>
            <w:vAlign w:val="center"/>
            <w:hideMark/>
          </w:tcPr>
          <w:p w14:paraId="2DB5095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53327D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68B4A0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8A3C4D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DC40F5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58DCAF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832D87C" w14:textId="77777777" w:rsidTr="00414087">
        <w:trPr>
          <w:trHeight w:val="300"/>
          <w:jc w:val="center"/>
        </w:trPr>
        <w:tc>
          <w:tcPr>
            <w:tcW w:w="300" w:type="dxa"/>
            <w:noWrap/>
            <w:vAlign w:val="bottom"/>
            <w:hideMark/>
          </w:tcPr>
          <w:p w14:paraId="4962CA5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DFA272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4.6</w:t>
            </w:r>
          </w:p>
        </w:tc>
        <w:tc>
          <w:tcPr>
            <w:tcW w:w="5860" w:type="dxa"/>
            <w:tcBorders>
              <w:top w:val="nil"/>
              <w:left w:val="nil"/>
              <w:bottom w:val="single" w:sz="4" w:space="0" w:color="C0C0C0"/>
              <w:right w:val="single" w:sz="4" w:space="0" w:color="C0C0C0"/>
            </w:tcBorders>
            <w:vAlign w:val="center"/>
            <w:hideMark/>
          </w:tcPr>
          <w:p w14:paraId="30BBF28F"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35551C3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1D2809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23F9A5F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B60CA2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B37F05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C0C1FF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6ECEF61" w14:textId="77777777" w:rsidTr="00414087">
        <w:trPr>
          <w:trHeight w:val="300"/>
          <w:jc w:val="center"/>
        </w:trPr>
        <w:tc>
          <w:tcPr>
            <w:tcW w:w="300" w:type="dxa"/>
            <w:vAlign w:val="center"/>
            <w:hideMark/>
          </w:tcPr>
          <w:p w14:paraId="51A80F32"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lastRenderedPageBreak/>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375BDEA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5A78D52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single" w:sz="4" w:space="0" w:color="C0C0C0"/>
              <w:left w:val="nil"/>
              <w:bottom w:val="single" w:sz="4" w:space="0" w:color="C0C0C0"/>
              <w:right w:val="single" w:sz="4" w:space="0" w:color="C0C0C0"/>
            </w:tcBorders>
            <w:vAlign w:val="center"/>
            <w:hideMark/>
          </w:tcPr>
          <w:p w14:paraId="68960D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5F7E0FB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022EDC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5AC21A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637C53D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33A8345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21CE495" w14:textId="77777777" w:rsidTr="00414087">
        <w:trPr>
          <w:trHeight w:val="300"/>
          <w:jc w:val="center"/>
        </w:trPr>
        <w:tc>
          <w:tcPr>
            <w:tcW w:w="300" w:type="dxa"/>
            <w:vAlign w:val="center"/>
            <w:hideMark/>
          </w:tcPr>
          <w:p w14:paraId="5AA84D27"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5A4C7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4.6.2</w:t>
            </w:r>
          </w:p>
        </w:tc>
        <w:tc>
          <w:tcPr>
            <w:tcW w:w="5860" w:type="dxa"/>
            <w:tcBorders>
              <w:top w:val="nil"/>
              <w:left w:val="nil"/>
              <w:bottom w:val="single" w:sz="4" w:space="0" w:color="C0C0C0"/>
              <w:right w:val="single" w:sz="4" w:space="0" w:color="C0C0C0"/>
            </w:tcBorders>
            <w:shd w:val="clear" w:color="auto" w:fill="E3FAFD"/>
            <w:vAlign w:val="center"/>
            <w:hideMark/>
          </w:tcPr>
          <w:p w14:paraId="1D772CE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000268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76D9E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36D34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F8BCD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15F7D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757106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BCFA1BF" w14:textId="77777777" w:rsidTr="00414087">
        <w:trPr>
          <w:trHeight w:val="300"/>
          <w:jc w:val="center"/>
        </w:trPr>
        <w:tc>
          <w:tcPr>
            <w:tcW w:w="300" w:type="dxa"/>
            <w:vAlign w:val="center"/>
            <w:hideMark/>
          </w:tcPr>
          <w:p w14:paraId="197A0591"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793452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4.6.3</w:t>
            </w:r>
          </w:p>
        </w:tc>
        <w:tc>
          <w:tcPr>
            <w:tcW w:w="5860" w:type="dxa"/>
            <w:tcBorders>
              <w:top w:val="nil"/>
              <w:left w:val="nil"/>
              <w:bottom w:val="single" w:sz="4" w:space="0" w:color="C0C0C0"/>
              <w:right w:val="single" w:sz="4" w:space="0" w:color="C0C0C0"/>
            </w:tcBorders>
            <w:shd w:val="clear" w:color="auto" w:fill="E3FAFD"/>
            <w:vAlign w:val="center"/>
            <w:hideMark/>
          </w:tcPr>
          <w:p w14:paraId="67500B58"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04D00F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CE5F3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CC4DC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75F11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51F22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6789A9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50A6B12" w14:textId="77777777" w:rsidTr="00414087">
        <w:trPr>
          <w:trHeight w:val="300"/>
          <w:jc w:val="center"/>
        </w:trPr>
        <w:tc>
          <w:tcPr>
            <w:tcW w:w="300" w:type="dxa"/>
            <w:vAlign w:val="center"/>
            <w:hideMark/>
          </w:tcPr>
          <w:p w14:paraId="377CDED9"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C7E091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4.6.4</w:t>
            </w:r>
          </w:p>
        </w:tc>
        <w:tc>
          <w:tcPr>
            <w:tcW w:w="5860" w:type="dxa"/>
            <w:tcBorders>
              <w:top w:val="nil"/>
              <w:left w:val="nil"/>
              <w:bottom w:val="single" w:sz="4" w:space="0" w:color="C0C0C0"/>
              <w:right w:val="single" w:sz="4" w:space="0" w:color="C0C0C0"/>
            </w:tcBorders>
            <w:shd w:val="clear" w:color="auto" w:fill="E3FAFD"/>
            <w:vAlign w:val="center"/>
            <w:hideMark/>
          </w:tcPr>
          <w:p w14:paraId="1A2FA48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30C79B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4A42EE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9A8F5E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1EE03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31745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EE151C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300C290" w14:textId="77777777" w:rsidTr="00414087">
        <w:trPr>
          <w:trHeight w:val="300"/>
          <w:jc w:val="center"/>
        </w:trPr>
        <w:tc>
          <w:tcPr>
            <w:tcW w:w="300" w:type="dxa"/>
            <w:noWrap/>
            <w:vAlign w:val="bottom"/>
            <w:hideMark/>
          </w:tcPr>
          <w:p w14:paraId="2BBA8B73"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2E8482A3"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2C94621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53849D2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218E620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6E534D2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0CC2D9B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2A27C6C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3BA821D" w14:textId="77777777" w:rsidTr="00414087">
        <w:trPr>
          <w:trHeight w:val="300"/>
          <w:jc w:val="center"/>
        </w:trPr>
        <w:tc>
          <w:tcPr>
            <w:tcW w:w="300" w:type="dxa"/>
            <w:noWrap/>
            <w:vAlign w:val="bottom"/>
            <w:hideMark/>
          </w:tcPr>
          <w:p w14:paraId="5F34F01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CEBA42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w:t>
            </w:r>
          </w:p>
        </w:tc>
        <w:tc>
          <w:tcPr>
            <w:tcW w:w="5860" w:type="dxa"/>
            <w:tcBorders>
              <w:top w:val="nil"/>
              <w:left w:val="nil"/>
              <w:bottom w:val="single" w:sz="4" w:space="0" w:color="C0C0C0"/>
              <w:right w:val="single" w:sz="4" w:space="0" w:color="C0C0C0"/>
            </w:tcBorders>
            <w:vAlign w:val="center"/>
            <w:hideMark/>
          </w:tcPr>
          <w:p w14:paraId="470476E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Административные расходы</w:t>
            </w:r>
          </w:p>
        </w:tc>
        <w:tc>
          <w:tcPr>
            <w:tcW w:w="1140" w:type="dxa"/>
            <w:tcBorders>
              <w:top w:val="nil"/>
              <w:left w:val="nil"/>
              <w:bottom w:val="single" w:sz="4" w:space="0" w:color="C0C0C0"/>
              <w:right w:val="single" w:sz="4" w:space="0" w:color="C0C0C0"/>
            </w:tcBorders>
            <w:vAlign w:val="center"/>
            <w:hideMark/>
          </w:tcPr>
          <w:p w14:paraId="115271D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2E6B4A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4 432,88</w:t>
            </w:r>
          </w:p>
        </w:tc>
        <w:tc>
          <w:tcPr>
            <w:tcW w:w="1660" w:type="dxa"/>
            <w:tcBorders>
              <w:top w:val="nil"/>
              <w:left w:val="nil"/>
              <w:bottom w:val="single" w:sz="4" w:space="0" w:color="C0C0C0"/>
              <w:right w:val="single" w:sz="4" w:space="0" w:color="C0C0C0"/>
            </w:tcBorders>
            <w:shd w:val="clear" w:color="auto" w:fill="D7EAD3"/>
            <w:vAlign w:val="center"/>
            <w:hideMark/>
          </w:tcPr>
          <w:p w14:paraId="07AD393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1 443,36</w:t>
            </w:r>
          </w:p>
        </w:tc>
        <w:tc>
          <w:tcPr>
            <w:tcW w:w="1480" w:type="dxa"/>
            <w:tcBorders>
              <w:top w:val="nil"/>
              <w:left w:val="nil"/>
              <w:bottom w:val="single" w:sz="4" w:space="0" w:color="C0C0C0"/>
              <w:right w:val="single" w:sz="4" w:space="0" w:color="C0C0C0"/>
            </w:tcBorders>
            <w:shd w:val="clear" w:color="auto" w:fill="D7EAD3"/>
            <w:vAlign w:val="center"/>
            <w:hideMark/>
          </w:tcPr>
          <w:p w14:paraId="1B77F46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721,68</w:t>
            </w:r>
          </w:p>
        </w:tc>
        <w:tc>
          <w:tcPr>
            <w:tcW w:w="1520" w:type="dxa"/>
            <w:tcBorders>
              <w:top w:val="nil"/>
              <w:left w:val="nil"/>
              <w:bottom w:val="single" w:sz="4" w:space="0" w:color="C0C0C0"/>
              <w:right w:val="single" w:sz="4" w:space="0" w:color="C0C0C0"/>
            </w:tcBorders>
            <w:shd w:val="clear" w:color="auto" w:fill="D7EAD3"/>
            <w:vAlign w:val="center"/>
            <w:hideMark/>
          </w:tcPr>
          <w:p w14:paraId="63E8DB7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721,68</w:t>
            </w:r>
          </w:p>
        </w:tc>
        <w:tc>
          <w:tcPr>
            <w:tcW w:w="7000" w:type="dxa"/>
            <w:tcBorders>
              <w:top w:val="nil"/>
              <w:left w:val="nil"/>
              <w:bottom w:val="single" w:sz="4" w:space="0" w:color="C0C0C0"/>
              <w:right w:val="single" w:sz="4" w:space="0" w:color="C0C0C0"/>
            </w:tcBorders>
            <w:shd w:val="clear" w:color="auto" w:fill="FFFFCC"/>
            <w:vAlign w:val="center"/>
            <w:hideMark/>
          </w:tcPr>
          <w:p w14:paraId="7737D38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5FBDB18" w14:textId="77777777" w:rsidTr="00414087">
        <w:trPr>
          <w:trHeight w:val="300"/>
          <w:jc w:val="center"/>
        </w:trPr>
        <w:tc>
          <w:tcPr>
            <w:tcW w:w="300" w:type="dxa"/>
            <w:noWrap/>
            <w:vAlign w:val="bottom"/>
            <w:hideMark/>
          </w:tcPr>
          <w:p w14:paraId="151E627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9B501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5.1</w:t>
            </w:r>
          </w:p>
        </w:tc>
        <w:tc>
          <w:tcPr>
            <w:tcW w:w="5860" w:type="dxa"/>
            <w:tcBorders>
              <w:top w:val="nil"/>
              <w:left w:val="nil"/>
              <w:bottom w:val="single" w:sz="4" w:space="0" w:color="C0C0C0"/>
              <w:right w:val="single" w:sz="4" w:space="0" w:color="C0C0C0"/>
            </w:tcBorders>
            <w:vAlign w:val="center"/>
            <w:hideMark/>
          </w:tcPr>
          <w:p w14:paraId="400BEAAE"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Заработная плата АУП</w:t>
            </w:r>
          </w:p>
        </w:tc>
        <w:tc>
          <w:tcPr>
            <w:tcW w:w="1140" w:type="dxa"/>
            <w:tcBorders>
              <w:top w:val="nil"/>
              <w:left w:val="nil"/>
              <w:bottom w:val="single" w:sz="4" w:space="0" w:color="C0C0C0"/>
              <w:right w:val="single" w:sz="4" w:space="0" w:color="C0C0C0"/>
            </w:tcBorders>
            <w:vAlign w:val="center"/>
            <w:hideMark/>
          </w:tcPr>
          <w:p w14:paraId="2436FEB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CD65C5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3 063,48</w:t>
            </w:r>
          </w:p>
        </w:tc>
        <w:tc>
          <w:tcPr>
            <w:tcW w:w="1660" w:type="dxa"/>
            <w:tcBorders>
              <w:top w:val="nil"/>
              <w:left w:val="nil"/>
              <w:bottom w:val="single" w:sz="4" w:space="0" w:color="C0C0C0"/>
              <w:right w:val="single" w:sz="4" w:space="0" w:color="C0C0C0"/>
            </w:tcBorders>
            <w:shd w:val="clear" w:color="auto" w:fill="FFFFCC"/>
            <w:vAlign w:val="center"/>
            <w:hideMark/>
          </w:tcPr>
          <w:p w14:paraId="76A24A3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1 069,57</w:t>
            </w:r>
          </w:p>
        </w:tc>
        <w:tc>
          <w:tcPr>
            <w:tcW w:w="1480" w:type="dxa"/>
            <w:tcBorders>
              <w:top w:val="nil"/>
              <w:left w:val="nil"/>
              <w:bottom w:val="single" w:sz="4" w:space="0" w:color="C0C0C0"/>
              <w:right w:val="single" w:sz="4" w:space="0" w:color="C0C0C0"/>
            </w:tcBorders>
            <w:shd w:val="clear" w:color="auto" w:fill="D7EAD3"/>
            <w:vAlign w:val="center"/>
            <w:hideMark/>
          </w:tcPr>
          <w:p w14:paraId="4B06896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534,78</w:t>
            </w:r>
          </w:p>
        </w:tc>
        <w:tc>
          <w:tcPr>
            <w:tcW w:w="1520" w:type="dxa"/>
            <w:tcBorders>
              <w:top w:val="nil"/>
              <w:left w:val="nil"/>
              <w:bottom w:val="single" w:sz="4" w:space="0" w:color="C0C0C0"/>
              <w:right w:val="single" w:sz="4" w:space="0" w:color="C0C0C0"/>
            </w:tcBorders>
            <w:shd w:val="clear" w:color="auto" w:fill="D7EAD3"/>
            <w:vAlign w:val="center"/>
            <w:hideMark/>
          </w:tcPr>
          <w:p w14:paraId="54D1473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534,78</w:t>
            </w:r>
          </w:p>
        </w:tc>
        <w:tc>
          <w:tcPr>
            <w:tcW w:w="7000" w:type="dxa"/>
            <w:tcBorders>
              <w:top w:val="nil"/>
              <w:left w:val="nil"/>
              <w:bottom w:val="single" w:sz="4" w:space="0" w:color="C0C0C0"/>
              <w:right w:val="single" w:sz="4" w:space="0" w:color="C0C0C0"/>
            </w:tcBorders>
            <w:shd w:val="clear" w:color="auto" w:fill="FFFFCC"/>
            <w:vAlign w:val="center"/>
            <w:hideMark/>
          </w:tcPr>
          <w:p w14:paraId="7BA7232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0C44F765" w14:textId="77777777" w:rsidTr="00414087">
        <w:trPr>
          <w:trHeight w:val="225"/>
          <w:jc w:val="center"/>
        </w:trPr>
        <w:tc>
          <w:tcPr>
            <w:tcW w:w="300" w:type="dxa"/>
            <w:noWrap/>
            <w:vAlign w:val="bottom"/>
            <w:hideMark/>
          </w:tcPr>
          <w:p w14:paraId="3A10F86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816EC6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5.1.1</w:t>
            </w:r>
          </w:p>
        </w:tc>
        <w:tc>
          <w:tcPr>
            <w:tcW w:w="5860" w:type="dxa"/>
            <w:tcBorders>
              <w:top w:val="nil"/>
              <w:left w:val="nil"/>
              <w:bottom w:val="single" w:sz="4" w:space="0" w:color="C0C0C0"/>
              <w:right w:val="single" w:sz="4" w:space="0" w:color="C0C0C0"/>
            </w:tcBorders>
            <w:vAlign w:val="center"/>
            <w:hideMark/>
          </w:tcPr>
          <w:p w14:paraId="6277E27D"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2C38C2A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18907A6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660" w:type="dxa"/>
            <w:tcBorders>
              <w:top w:val="nil"/>
              <w:left w:val="nil"/>
              <w:bottom w:val="single" w:sz="4" w:space="0" w:color="C0C0C0"/>
              <w:right w:val="single" w:sz="4" w:space="0" w:color="C0C0C0"/>
            </w:tcBorders>
            <w:shd w:val="clear" w:color="auto" w:fill="D7EAD3"/>
            <w:vAlign w:val="center"/>
            <w:hideMark/>
          </w:tcPr>
          <w:p w14:paraId="79B587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480" w:type="dxa"/>
            <w:tcBorders>
              <w:top w:val="nil"/>
              <w:left w:val="nil"/>
              <w:bottom w:val="single" w:sz="4" w:space="0" w:color="C0C0C0"/>
              <w:right w:val="single" w:sz="4" w:space="0" w:color="C0C0C0"/>
            </w:tcBorders>
            <w:shd w:val="clear" w:color="auto" w:fill="D7EAD3"/>
            <w:vAlign w:val="center"/>
            <w:hideMark/>
          </w:tcPr>
          <w:p w14:paraId="4427CC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520" w:type="dxa"/>
            <w:tcBorders>
              <w:top w:val="nil"/>
              <w:left w:val="nil"/>
              <w:bottom w:val="single" w:sz="4" w:space="0" w:color="C0C0C0"/>
              <w:right w:val="single" w:sz="4" w:space="0" w:color="C0C0C0"/>
            </w:tcBorders>
            <w:shd w:val="clear" w:color="auto" w:fill="D7EAD3"/>
            <w:vAlign w:val="center"/>
            <w:hideMark/>
          </w:tcPr>
          <w:p w14:paraId="45D806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7000" w:type="dxa"/>
            <w:tcBorders>
              <w:top w:val="nil"/>
              <w:left w:val="nil"/>
              <w:bottom w:val="single" w:sz="4" w:space="0" w:color="C0C0C0"/>
              <w:right w:val="single" w:sz="4" w:space="0" w:color="C0C0C0"/>
            </w:tcBorders>
            <w:shd w:val="clear" w:color="auto" w:fill="FFFFCC"/>
            <w:vAlign w:val="center"/>
            <w:hideMark/>
          </w:tcPr>
          <w:p w14:paraId="0B81C3E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0A4CD98F" w14:textId="77777777" w:rsidTr="00414087">
        <w:trPr>
          <w:trHeight w:val="300"/>
          <w:jc w:val="center"/>
        </w:trPr>
        <w:tc>
          <w:tcPr>
            <w:tcW w:w="300" w:type="dxa"/>
            <w:noWrap/>
            <w:vAlign w:val="bottom"/>
            <w:hideMark/>
          </w:tcPr>
          <w:p w14:paraId="4CD390F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B6C50A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5.1.2</w:t>
            </w:r>
          </w:p>
        </w:tc>
        <w:tc>
          <w:tcPr>
            <w:tcW w:w="5860" w:type="dxa"/>
            <w:tcBorders>
              <w:top w:val="nil"/>
              <w:left w:val="nil"/>
              <w:bottom w:val="single" w:sz="4" w:space="0" w:color="C0C0C0"/>
              <w:right w:val="single" w:sz="4" w:space="0" w:color="C0C0C0"/>
            </w:tcBorders>
            <w:vAlign w:val="center"/>
            <w:hideMark/>
          </w:tcPr>
          <w:p w14:paraId="356008F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4044B8F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2779597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7,84</w:t>
            </w:r>
          </w:p>
        </w:tc>
        <w:tc>
          <w:tcPr>
            <w:tcW w:w="1660" w:type="dxa"/>
            <w:tcBorders>
              <w:top w:val="nil"/>
              <w:left w:val="nil"/>
              <w:bottom w:val="single" w:sz="4" w:space="0" w:color="C0C0C0"/>
              <w:right w:val="single" w:sz="4" w:space="0" w:color="C0C0C0"/>
            </w:tcBorders>
            <w:shd w:val="clear" w:color="auto" w:fill="FFFFCC"/>
            <w:vAlign w:val="center"/>
            <w:hideMark/>
          </w:tcPr>
          <w:p w14:paraId="7568F8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2,74</w:t>
            </w:r>
          </w:p>
        </w:tc>
        <w:tc>
          <w:tcPr>
            <w:tcW w:w="1480" w:type="dxa"/>
            <w:tcBorders>
              <w:top w:val="nil"/>
              <w:left w:val="nil"/>
              <w:bottom w:val="single" w:sz="4" w:space="0" w:color="C0C0C0"/>
              <w:right w:val="single" w:sz="4" w:space="0" w:color="C0C0C0"/>
            </w:tcBorders>
            <w:shd w:val="clear" w:color="auto" w:fill="D7EAD3"/>
            <w:vAlign w:val="center"/>
            <w:hideMark/>
          </w:tcPr>
          <w:p w14:paraId="572085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2,74</w:t>
            </w:r>
          </w:p>
        </w:tc>
        <w:tc>
          <w:tcPr>
            <w:tcW w:w="1520" w:type="dxa"/>
            <w:tcBorders>
              <w:top w:val="nil"/>
              <w:left w:val="nil"/>
              <w:bottom w:val="single" w:sz="4" w:space="0" w:color="C0C0C0"/>
              <w:right w:val="single" w:sz="4" w:space="0" w:color="C0C0C0"/>
            </w:tcBorders>
            <w:shd w:val="clear" w:color="auto" w:fill="D7EAD3"/>
            <w:vAlign w:val="center"/>
            <w:hideMark/>
          </w:tcPr>
          <w:p w14:paraId="15AA02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2,74</w:t>
            </w:r>
          </w:p>
        </w:tc>
        <w:tc>
          <w:tcPr>
            <w:tcW w:w="7000" w:type="dxa"/>
            <w:tcBorders>
              <w:top w:val="nil"/>
              <w:left w:val="nil"/>
              <w:bottom w:val="single" w:sz="4" w:space="0" w:color="C0C0C0"/>
              <w:right w:val="single" w:sz="4" w:space="0" w:color="C0C0C0"/>
            </w:tcBorders>
            <w:shd w:val="clear" w:color="auto" w:fill="FFFFCC"/>
            <w:vAlign w:val="center"/>
            <w:hideMark/>
          </w:tcPr>
          <w:p w14:paraId="363E2CE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61AF64C4" w14:textId="77777777" w:rsidTr="00414087">
        <w:trPr>
          <w:trHeight w:val="225"/>
          <w:jc w:val="center"/>
        </w:trPr>
        <w:tc>
          <w:tcPr>
            <w:tcW w:w="300" w:type="dxa"/>
            <w:noWrap/>
            <w:vAlign w:val="bottom"/>
            <w:hideMark/>
          </w:tcPr>
          <w:p w14:paraId="4142F54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0C9673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5.2</w:t>
            </w:r>
          </w:p>
        </w:tc>
        <w:tc>
          <w:tcPr>
            <w:tcW w:w="5860" w:type="dxa"/>
            <w:tcBorders>
              <w:top w:val="nil"/>
              <w:left w:val="nil"/>
              <w:bottom w:val="single" w:sz="4" w:space="0" w:color="C0C0C0"/>
              <w:right w:val="single" w:sz="4" w:space="0" w:color="C0C0C0"/>
            </w:tcBorders>
            <w:vAlign w:val="center"/>
            <w:hideMark/>
          </w:tcPr>
          <w:p w14:paraId="09894D19"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Отчисления на соц.нужды от заработной платы АУП</w:t>
            </w:r>
          </w:p>
        </w:tc>
        <w:tc>
          <w:tcPr>
            <w:tcW w:w="1140" w:type="dxa"/>
            <w:tcBorders>
              <w:top w:val="nil"/>
              <w:left w:val="nil"/>
              <w:bottom w:val="single" w:sz="4" w:space="0" w:color="C0C0C0"/>
              <w:right w:val="single" w:sz="4" w:space="0" w:color="C0C0C0"/>
            </w:tcBorders>
            <w:vAlign w:val="center"/>
            <w:hideMark/>
          </w:tcPr>
          <w:p w14:paraId="735F80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1D8BA2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925,17</w:t>
            </w:r>
          </w:p>
        </w:tc>
        <w:tc>
          <w:tcPr>
            <w:tcW w:w="1660" w:type="dxa"/>
            <w:tcBorders>
              <w:top w:val="nil"/>
              <w:left w:val="nil"/>
              <w:bottom w:val="single" w:sz="4" w:space="0" w:color="C0C0C0"/>
              <w:right w:val="single" w:sz="4" w:space="0" w:color="C0C0C0"/>
            </w:tcBorders>
            <w:shd w:val="clear" w:color="auto" w:fill="FFFFCC"/>
            <w:vAlign w:val="center"/>
            <w:hideMark/>
          </w:tcPr>
          <w:p w14:paraId="626A385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323,26</w:t>
            </w:r>
          </w:p>
        </w:tc>
        <w:tc>
          <w:tcPr>
            <w:tcW w:w="1480" w:type="dxa"/>
            <w:tcBorders>
              <w:top w:val="nil"/>
              <w:left w:val="nil"/>
              <w:bottom w:val="single" w:sz="4" w:space="0" w:color="C0C0C0"/>
              <w:right w:val="single" w:sz="4" w:space="0" w:color="C0C0C0"/>
            </w:tcBorders>
            <w:shd w:val="clear" w:color="auto" w:fill="D7EAD3"/>
            <w:vAlign w:val="center"/>
            <w:hideMark/>
          </w:tcPr>
          <w:p w14:paraId="1FFF669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161,63</w:t>
            </w:r>
          </w:p>
        </w:tc>
        <w:tc>
          <w:tcPr>
            <w:tcW w:w="1520" w:type="dxa"/>
            <w:tcBorders>
              <w:top w:val="nil"/>
              <w:left w:val="nil"/>
              <w:bottom w:val="single" w:sz="4" w:space="0" w:color="C0C0C0"/>
              <w:right w:val="single" w:sz="4" w:space="0" w:color="C0C0C0"/>
            </w:tcBorders>
            <w:shd w:val="clear" w:color="auto" w:fill="D7EAD3"/>
            <w:vAlign w:val="center"/>
            <w:hideMark/>
          </w:tcPr>
          <w:p w14:paraId="240EE58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161,63</w:t>
            </w:r>
          </w:p>
        </w:tc>
        <w:tc>
          <w:tcPr>
            <w:tcW w:w="7000" w:type="dxa"/>
            <w:tcBorders>
              <w:top w:val="nil"/>
              <w:left w:val="nil"/>
              <w:bottom w:val="single" w:sz="4" w:space="0" w:color="C0C0C0"/>
              <w:right w:val="single" w:sz="4" w:space="0" w:color="C0C0C0"/>
            </w:tcBorders>
            <w:shd w:val="clear" w:color="auto" w:fill="FFFFCC"/>
            <w:vAlign w:val="center"/>
            <w:hideMark/>
          </w:tcPr>
          <w:p w14:paraId="6A87400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4C3A8708" w14:textId="77777777" w:rsidTr="00414087">
        <w:trPr>
          <w:trHeight w:val="300"/>
          <w:jc w:val="center"/>
        </w:trPr>
        <w:tc>
          <w:tcPr>
            <w:tcW w:w="300" w:type="dxa"/>
            <w:noWrap/>
            <w:vAlign w:val="bottom"/>
            <w:hideMark/>
          </w:tcPr>
          <w:p w14:paraId="20B99D7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BDA34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w:t>
            </w:r>
          </w:p>
        </w:tc>
        <w:tc>
          <w:tcPr>
            <w:tcW w:w="5860" w:type="dxa"/>
            <w:tcBorders>
              <w:top w:val="nil"/>
              <w:left w:val="nil"/>
              <w:bottom w:val="single" w:sz="4" w:space="0" w:color="C0C0C0"/>
              <w:right w:val="single" w:sz="4" w:space="0" w:color="C0C0C0"/>
            </w:tcBorders>
            <w:vAlign w:val="center"/>
            <w:hideMark/>
          </w:tcPr>
          <w:p w14:paraId="4D16FF91"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Прочие административные расходы:</w:t>
            </w:r>
          </w:p>
        </w:tc>
        <w:tc>
          <w:tcPr>
            <w:tcW w:w="1140" w:type="dxa"/>
            <w:tcBorders>
              <w:top w:val="nil"/>
              <w:left w:val="nil"/>
              <w:bottom w:val="single" w:sz="4" w:space="0" w:color="C0C0C0"/>
              <w:right w:val="single" w:sz="4" w:space="0" w:color="C0C0C0"/>
            </w:tcBorders>
            <w:vAlign w:val="center"/>
            <w:hideMark/>
          </w:tcPr>
          <w:p w14:paraId="0657313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A081F7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444,23</w:t>
            </w:r>
          </w:p>
        </w:tc>
        <w:tc>
          <w:tcPr>
            <w:tcW w:w="1660" w:type="dxa"/>
            <w:tcBorders>
              <w:top w:val="nil"/>
              <w:left w:val="nil"/>
              <w:bottom w:val="single" w:sz="4" w:space="0" w:color="C0C0C0"/>
              <w:right w:val="single" w:sz="4" w:space="0" w:color="C0C0C0"/>
            </w:tcBorders>
            <w:shd w:val="clear" w:color="auto" w:fill="D7EAD3"/>
            <w:vAlign w:val="center"/>
            <w:hideMark/>
          </w:tcPr>
          <w:p w14:paraId="04ACD8B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50,53</w:t>
            </w:r>
          </w:p>
        </w:tc>
        <w:tc>
          <w:tcPr>
            <w:tcW w:w="1480" w:type="dxa"/>
            <w:tcBorders>
              <w:top w:val="nil"/>
              <w:left w:val="nil"/>
              <w:bottom w:val="single" w:sz="4" w:space="0" w:color="C0C0C0"/>
              <w:right w:val="single" w:sz="4" w:space="0" w:color="C0C0C0"/>
            </w:tcBorders>
            <w:shd w:val="clear" w:color="auto" w:fill="D7EAD3"/>
            <w:vAlign w:val="center"/>
            <w:hideMark/>
          </w:tcPr>
          <w:p w14:paraId="7602202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25,26</w:t>
            </w:r>
          </w:p>
        </w:tc>
        <w:tc>
          <w:tcPr>
            <w:tcW w:w="1520" w:type="dxa"/>
            <w:tcBorders>
              <w:top w:val="nil"/>
              <w:left w:val="nil"/>
              <w:bottom w:val="single" w:sz="4" w:space="0" w:color="C0C0C0"/>
              <w:right w:val="single" w:sz="4" w:space="0" w:color="C0C0C0"/>
            </w:tcBorders>
            <w:shd w:val="clear" w:color="auto" w:fill="D7EAD3"/>
            <w:vAlign w:val="center"/>
            <w:hideMark/>
          </w:tcPr>
          <w:p w14:paraId="4A98127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25,26</w:t>
            </w:r>
          </w:p>
        </w:tc>
        <w:tc>
          <w:tcPr>
            <w:tcW w:w="7000" w:type="dxa"/>
            <w:tcBorders>
              <w:top w:val="nil"/>
              <w:left w:val="nil"/>
              <w:bottom w:val="single" w:sz="4" w:space="0" w:color="C0C0C0"/>
              <w:right w:val="single" w:sz="4" w:space="0" w:color="C0C0C0"/>
            </w:tcBorders>
            <w:shd w:val="clear" w:color="auto" w:fill="FFFFCC"/>
            <w:vAlign w:val="center"/>
            <w:hideMark/>
          </w:tcPr>
          <w:p w14:paraId="4709562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0705F6D" w14:textId="77777777" w:rsidTr="00414087">
        <w:trPr>
          <w:trHeight w:val="300"/>
          <w:jc w:val="center"/>
        </w:trPr>
        <w:tc>
          <w:tcPr>
            <w:tcW w:w="300" w:type="dxa"/>
            <w:vAlign w:val="center"/>
            <w:hideMark/>
          </w:tcPr>
          <w:p w14:paraId="7C5B2395"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4F70F7A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3BD88F90"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аренда</w:t>
            </w:r>
          </w:p>
        </w:tc>
        <w:tc>
          <w:tcPr>
            <w:tcW w:w="1140" w:type="dxa"/>
            <w:tcBorders>
              <w:top w:val="single" w:sz="4" w:space="0" w:color="C0C0C0"/>
              <w:left w:val="nil"/>
              <w:bottom w:val="single" w:sz="4" w:space="0" w:color="C0C0C0"/>
              <w:right w:val="single" w:sz="4" w:space="0" w:color="C0C0C0"/>
            </w:tcBorders>
            <w:vAlign w:val="center"/>
            <w:hideMark/>
          </w:tcPr>
          <w:p w14:paraId="7E086A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23E576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351080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5510022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623034D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6E66FFC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9DC10E4" w14:textId="77777777" w:rsidTr="00414087">
        <w:trPr>
          <w:trHeight w:val="300"/>
          <w:jc w:val="center"/>
        </w:trPr>
        <w:tc>
          <w:tcPr>
            <w:tcW w:w="300" w:type="dxa"/>
            <w:vAlign w:val="center"/>
            <w:hideMark/>
          </w:tcPr>
          <w:p w14:paraId="72098720"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7291CF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5.3.2</w:t>
            </w:r>
          </w:p>
        </w:tc>
        <w:tc>
          <w:tcPr>
            <w:tcW w:w="5860" w:type="dxa"/>
            <w:tcBorders>
              <w:top w:val="nil"/>
              <w:left w:val="nil"/>
              <w:bottom w:val="single" w:sz="4" w:space="0" w:color="C0C0C0"/>
              <w:right w:val="single" w:sz="4" w:space="0" w:color="C0C0C0"/>
            </w:tcBorders>
            <w:shd w:val="clear" w:color="auto" w:fill="E3FAFD"/>
            <w:vAlign w:val="center"/>
            <w:hideMark/>
          </w:tcPr>
          <w:p w14:paraId="5EC34D8C"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услуги связи, охрана труда, переподгатовка кадров, канц.товары</w:t>
            </w:r>
          </w:p>
        </w:tc>
        <w:tc>
          <w:tcPr>
            <w:tcW w:w="1140" w:type="dxa"/>
            <w:tcBorders>
              <w:top w:val="nil"/>
              <w:left w:val="nil"/>
              <w:bottom w:val="single" w:sz="4" w:space="0" w:color="C0C0C0"/>
              <w:right w:val="single" w:sz="4" w:space="0" w:color="C0C0C0"/>
            </w:tcBorders>
            <w:vAlign w:val="center"/>
            <w:hideMark/>
          </w:tcPr>
          <w:p w14:paraId="0582CE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6425BE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ACBFF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F247A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58D09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EC5806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12921B0" w14:textId="77777777" w:rsidTr="00414087">
        <w:trPr>
          <w:trHeight w:val="300"/>
          <w:jc w:val="center"/>
        </w:trPr>
        <w:tc>
          <w:tcPr>
            <w:tcW w:w="300" w:type="dxa"/>
            <w:vAlign w:val="center"/>
            <w:hideMark/>
          </w:tcPr>
          <w:p w14:paraId="4A80BF03"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82CBB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5.3.4</w:t>
            </w:r>
          </w:p>
        </w:tc>
        <w:tc>
          <w:tcPr>
            <w:tcW w:w="5860" w:type="dxa"/>
            <w:tcBorders>
              <w:top w:val="nil"/>
              <w:left w:val="nil"/>
              <w:bottom w:val="single" w:sz="4" w:space="0" w:color="C0C0C0"/>
              <w:right w:val="single" w:sz="4" w:space="0" w:color="C0C0C0"/>
            </w:tcBorders>
            <w:shd w:val="clear" w:color="auto" w:fill="E3FAFD"/>
            <w:vAlign w:val="center"/>
            <w:hideMark/>
          </w:tcPr>
          <w:p w14:paraId="77153BB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обслуж. и ремонт офис.техники</w:t>
            </w:r>
          </w:p>
        </w:tc>
        <w:tc>
          <w:tcPr>
            <w:tcW w:w="1140" w:type="dxa"/>
            <w:tcBorders>
              <w:top w:val="nil"/>
              <w:left w:val="nil"/>
              <w:bottom w:val="single" w:sz="4" w:space="0" w:color="C0C0C0"/>
              <w:right w:val="single" w:sz="4" w:space="0" w:color="C0C0C0"/>
            </w:tcBorders>
            <w:vAlign w:val="center"/>
            <w:hideMark/>
          </w:tcPr>
          <w:p w14:paraId="04A1705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05F99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E99C3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BE33A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73C7DD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6B537C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8F79D15" w14:textId="77777777" w:rsidTr="00414087">
        <w:trPr>
          <w:trHeight w:val="300"/>
          <w:jc w:val="center"/>
        </w:trPr>
        <w:tc>
          <w:tcPr>
            <w:tcW w:w="300" w:type="dxa"/>
            <w:vAlign w:val="center"/>
            <w:hideMark/>
          </w:tcPr>
          <w:p w14:paraId="71FE1B5A"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C6C31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5.3.5</w:t>
            </w:r>
          </w:p>
        </w:tc>
        <w:tc>
          <w:tcPr>
            <w:tcW w:w="5860" w:type="dxa"/>
            <w:tcBorders>
              <w:top w:val="nil"/>
              <w:left w:val="nil"/>
              <w:bottom w:val="single" w:sz="4" w:space="0" w:color="C0C0C0"/>
              <w:right w:val="single" w:sz="4" w:space="0" w:color="C0C0C0"/>
            </w:tcBorders>
            <w:shd w:val="clear" w:color="auto" w:fill="E3FAFD"/>
            <w:vAlign w:val="center"/>
            <w:hideMark/>
          </w:tcPr>
          <w:p w14:paraId="1DAC162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материалы</w:t>
            </w:r>
          </w:p>
        </w:tc>
        <w:tc>
          <w:tcPr>
            <w:tcW w:w="1140" w:type="dxa"/>
            <w:tcBorders>
              <w:top w:val="nil"/>
              <w:left w:val="nil"/>
              <w:bottom w:val="single" w:sz="4" w:space="0" w:color="C0C0C0"/>
              <w:right w:val="single" w:sz="4" w:space="0" w:color="C0C0C0"/>
            </w:tcBorders>
            <w:vAlign w:val="center"/>
            <w:hideMark/>
          </w:tcPr>
          <w:p w14:paraId="6DDA1B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3552F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5FD278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BE3390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70F44C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FCDE5D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A4C516F" w14:textId="77777777" w:rsidTr="00414087">
        <w:trPr>
          <w:trHeight w:val="300"/>
          <w:jc w:val="center"/>
        </w:trPr>
        <w:tc>
          <w:tcPr>
            <w:tcW w:w="300" w:type="dxa"/>
            <w:vAlign w:val="center"/>
            <w:hideMark/>
          </w:tcPr>
          <w:p w14:paraId="5E521428"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DDC211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5.3.6</w:t>
            </w:r>
          </w:p>
        </w:tc>
        <w:tc>
          <w:tcPr>
            <w:tcW w:w="5860" w:type="dxa"/>
            <w:tcBorders>
              <w:top w:val="nil"/>
              <w:left w:val="nil"/>
              <w:bottom w:val="single" w:sz="4" w:space="0" w:color="C0C0C0"/>
              <w:right w:val="single" w:sz="4" w:space="0" w:color="C0C0C0"/>
            </w:tcBorders>
            <w:shd w:val="clear" w:color="auto" w:fill="E3FAFD"/>
            <w:vAlign w:val="center"/>
            <w:hideMark/>
          </w:tcPr>
          <w:p w14:paraId="50EE520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коммунальные услуги сторон.организ.</w:t>
            </w:r>
          </w:p>
        </w:tc>
        <w:tc>
          <w:tcPr>
            <w:tcW w:w="1140" w:type="dxa"/>
            <w:tcBorders>
              <w:top w:val="nil"/>
              <w:left w:val="nil"/>
              <w:bottom w:val="single" w:sz="4" w:space="0" w:color="C0C0C0"/>
              <w:right w:val="single" w:sz="4" w:space="0" w:color="C0C0C0"/>
            </w:tcBorders>
            <w:vAlign w:val="center"/>
            <w:hideMark/>
          </w:tcPr>
          <w:p w14:paraId="61CE059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7B8BE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566B18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FB474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8D5474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91B605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9E5CB83" w14:textId="77777777" w:rsidTr="00414087">
        <w:trPr>
          <w:trHeight w:val="300"/>
          <w:jc w:val="center"/>
        </w:trPr>
        <w:tc>
          <w:tcPr>
            <w:tcW w:w="300" w:type="dxa"/>
            <w:vAlign w:val="center"/>
            <w:hideMark/>
          </w:tcPr>
          <w:p w14:paraId="1CDCE90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1E402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5.3.8</w:t>
            </w:r>
          </w:p>
        </w:tc>
        <w:tc>
          <w:tcPr>
            <w:tcW w:w="5860" w:type="dxa"/>
            <w:tcBorders>
              <w:top w:val="nil"/>
              <w:left w:val="nil"/>
              <w:bottom w:val="single" w:sz="4" w:space="0" w:color="C0C0C0"/>
              <w:right w:val="single" w:sz="4" w:space="0" w:color="C0C0C0"/>
            </w:tcBorders>
            <w:shd w:val="clear" w:color="auto" w:fill="E3FAFD"/>
            <w:vAlign w:val="center"/>
            <w:hideMark/>
          </w:tcPr>
          <w:p w14:paraId="0334CD13"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услуги банка</w:t>
            </w:r>
          </w:p>
        </w:tc>
        <w:tc>
          <w:tcPr>
            <w:tcW w:w="1140" w:type="dxa"/>
            <w:tcBorders>
              <w:top w:val="nil"/>
              <w:left w:val="nil"/>
              <w:bottom w:val="single" w:sz="4" w:space="0" w:color="C0C0C0"/>
              <w:right w:val="single" w:sz="4" w:space="0" w:color="C0C0C0"/>
            </w:tcBorders>
            <w:vAlign w:val="center"/>
            <w:hideMark/>
          </w:tcPr>
          <w:p w14:paraId="1BABF90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F7CE1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4DA3A1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2F2E5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B54E6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3193A7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1EC99CB" w14:textId="77777777" w:rsidTr="00414087">
        <w:trPr>
          <w:trHeight w:val="300"/>
          <w:jc w:val="center"/>
        </w:trPr>
        <w:tc>
          <w:tcPr>
            <w:tcW w:w="300" w:type="dxa"/>
            <w:vAlign w:val="center"/>
            <w:hideMark/>
          </w:tcPr>
          <w:p w14:paraId="5FBD555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D7F513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5.3.10</w:t>
            </w:r>
          </w:p>
        </w:tc>
        <w:tc>
          <w:tcPr>
            <w:tcW w:w="5860" w:type="dxa"/>
            <w:tcBorders>
              <w:top w:val="nil"/>
              <w:left w:val="nil"/>
              <w:bottom w:val="single" w:sz="4" w:space="0" w:color="C0C0C0"/>
              <w:right w:val="single" w:sz="4" w:space="0" w:color="C0C0C0"/>
            </w:tcBorders>
            <w:shd w:val="clear" w:color="auto" w:fill="E3FAFD"/>
            <w:vAlign w:val="center"/>
            <w:hideMark/>
          </w:tcPr>
          <w:p w14:paraId="185B21F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юридические услуги</w:t>
            </w:r>
          </w:p>
        </w:tc>
        <w:tc>
          <w:tcPr>
            <w:tcW w:w="1140" w:type="dxa"/>
            <w:tcBorders>
              <w:top w:val="nil"/>
              <w:left w:val="nil"/>
              <w:bottom w:val="single" w:sz="4" w:space="0" w:color="C0C0C0"/>
              <w:right w:val="single" w:sz="4" w:space="0" w:color="C0C0C0"/>
            </w:tcBorders>
            <w:vAlign w:val="center"/>
            <w:hideMark/>
          </w:tcPr>
          <w:p w14:paraId="7B33C88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CA149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29FA8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20C54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E063D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076356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295BFF7" w14:textId="77777777" w:rsidTr="00414087">
        <w:trPr>
          <w:trHeight w:val="690"/>
          <w:jc w:val="center"/>
        </w:trPr>
        <w:tc>
          <w:tcPr>
            <w:tcW w:w="300" w:type="dxa"/>
            <w:vAlign w:val="center"/>
            <w:hideMark/>
          </w:tcPr>
          <w:p w14:paraId="1CD502F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2DFD8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5.3.11</w:t>
            </w:r>
          </w:p>
        </w:tc>
        <w:tc>
          <w:tcPr>
            <w:tcW w:w="5860" w:type="dxa"/>
            <w:tcBorders>
              <w:top w:val="nil"/>
              <w:left w:val="nil"/>
              <w:bottom w:val="single" w:sz="4" w:space="0" w:color="C0C0C0"/>
              <w:right w:val="single" w:sz="4" w:space="0" w:color="C0C0C0"/>
            </w:tcBorders>
            <w:shd w:val="clear" w:color="auto" w:fill="E3FAFD"/>
            <w:vAlign w:val="center"/>
            <w:hideMark/>
          </w:tcPr>
          <w:p w14:paraId="50859D75"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30F661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70B31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444,23</w:t>
            </w:r>
          </w:p>
        </w:tc>
        <w:tc>
          <w:tcPr>
            <w:tcW w:w="1660" w:type="dxa"/>
            <w:tcBorders>
              <w:top w:val="nil"/>
              <w:left w:val="nil"/>
              <w:bottom w:val="single" w:sz="4" w:space="0" w:color="C0C0C0"/>
              <w:right w:val="single" w:sz="4" w:space="0" w:color="C0C0C0"/>
            </w:tcBorders>
            <w:shd w:val="clear" w:color="auto" w:fill="FFFFCC"/>
            <w:vAlign w:val="center"/>
            <w:hideMark/>
          </w:tcPr>
          <w:p w14:paraId="037507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50,53</w:t>
            </w:r>
          </w:p>
        </w:tc>
        <w:tc>
          <w:tcPr>
            <w:tcW w:w="1480" w:type="dxa"/>
            <w:tcBorders>
              <w:top w:val="nil"/>
              <w:left w:val="nil"/>
              <w:bottom w:val="single" w:sz="4" w:space="0" w:color="C0C0C0"/>
              <w:right w:val="single" w:sz="4" w:space="0" w:color="C0C0C0"/>
            </w:tcBorders>
            <w:shd w:val="clear" w:color="auto" w:fill="D7EAD3"/>
            <w:vAlign w:val="center"/>
            <w:hideMark/>
          </w:tcPr>
          <w:p w14:paraId="3BA15A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25,26</w:t>
            </w:r>
          </w:p>
        </w:tc>
        <w:tc>
          <w:tcPr>
            <w:tcW w:w="1520" w:type="dxa"/>
            <w:tcBorders>
              <w:top w:val="nil"/>
              <w:left w:val="nil"/>
              <w:bottom w:val="single" w:sz="4" w:space="0" w:color="C0C0C0"/>
              <w:right w:val="single" w:sz="4" w:space="0" w:color="C0C0C0"/>
            </w:tcBorders>
            <w:shd w:val="clear" w:color="auto" w:fill="D7EAD3"/>
            <w:vAlign w:val="center"/>
            <w:hideMark/>
          </w:tcPr>
          <w:p w14:paraId="3807DB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25,26</w:t>
            </w:r>
          </w:p>
        </w:tc>
        <w:tc>
          <w:tcPr>
            <w:tcW w:w="7000" w:type="dxa"/>
            <w:tcBorders>
              <w:top w:val="nil"/>
              <w:left w:val="nil"/>
              <w:bottom w:val="single" w:sz="4" w:space="0" w:color="C0C0C0"/>
              <w:right w:val="single" w:sz="4" w:space="0" w:color="C0C0C0"/>
            </w:tcBorders>
            <w:shd w:val="clear" w:color="auto" w:fill="FFFFCC"/>
            <w:vAlign w:val="center"/>
            <w:hideMark/>
          </w:tcPr>
          <w:p w14:paraId="207A658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учтено приобретение ПК в доле принятой численности. Факт АУП 2020 г.  не учтен, так распределяется в доле по  ранее установленным тарифам в долгосрочном периоде</w:t>
            </w:r>
          </w:p>
        </w:tc>
      </w:tr>
      <w:tr w:rsidR="00414087" w:rsidRPr="00414087" w14:paraId="5A200A78" w14:textId="77777777" w:rsidTr="00414087">
        <w:trPr>
          <w:trHeight w:val="300"/>
          <w:jc w:val="center"/>
        </w:trPr>
        <w:tc>
          <w:tcPr>
            <w:tcW w:w="300" w:type="dxa"/>
            <w:noWrap/>
            <w:vAlign w:val="bottom"/>
            <w:hideMark/>
          </w:tcPr>
          <w:p w14:paraId="15F22AFE"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066817F6"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626BE8F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60D6540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196379A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183DAF1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1173CA0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2219FD8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7A27291" w14:textId="77777777" w:rsidTr="00414087">
        <w:trPr>
          <w:trHeight w:val="300"/>
          <w:jc w:val="center"/>
        </w:trPr>
        <w:tc>
          <w:tcPr>
            <w:tcW w:w="300" w:type="dxa"/>
            <w:noWrap/>
            <w:vAlign w:val="bottom"/>
            <w:hideMark/>
          </w:tcPr>
          <w:p w14:paraId="1A3E830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B363AF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w:t>
            </w:r>
          </w:p>
        </w:tc>
        <w:tc>
          <w:tcPr>
            <w:tcW w:w="5860" w:type="dxa"/>
            <w:tcBorders>
              <w:top w:val="nil"/>
              <w:left w:val="nil"/>
              <w:bottom w:val="single" w:sz="4" w:space="0" w:color="C0C0C0"/>
              <w:right w:val="single" w:sz="4" w:space="0" w:color="C0C0C0"/>
            </w:tcBorders>
            <w:vAlign w:val="center"/>
            <w:hideMark/>
          </w:tcPr>
          <w:p w14:paraId="1A80631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Сбытовые расходы гарантирующих организаций</w:t>
            </w:r>
          </w:p>
        </w:tc>
        <w:tc>
          <w:tcPr>
            <w:tcW w:w="1140" w:type="dxa"/>
            <w:tcBorders>
              <w:top w:val="nil"/>
              <w:left w:val="nil"/>
              <w:bottom w:val="single" w:sz="4" w:space="0" w:color="C0C0C0"/>
              <w:right w:val="single" w:sz="4" w:space="0" w:color="C0C0C0"/>
            </w:tcBorders>
            <w:vAlign w:val="center"/>
            <w:hideMark/>
          </w:tcPr>
          <w:p w14:paraId="4A65D83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023DF8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3B428D4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3323A0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8E8ED9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AEFABE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324FC0C" w14:textId="77777777" w:rsidTr="00414087">
        <w:trPr>
          <w:trHeight w:val="450"/>
          <w:jc w:val="center"/>
        </w:trPr>
        <w:tc>
          <w:tcPr>
            <w:tcW w:w="300" w:type="dxa"/>
            <w:noWrap/>
            <w:vAlign w:val="bottom"/>
            <w:hideMark/>
          </w:tcPr>
          <w:p w14:paraId="6E12009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3AE5C0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6.1</w:t>
            </w:r>
          </w:p>
        </w:tc>
        <w:tc>
          <w:tcPr>
            <w:tcW w:w="5860" w:type="dxa"/>
            <w:tcBorders>
              <w:top w:val="nil"/>
              <w:left w:val="nil"/>
              <w:bottom w:val="single" w:sz="4" w:space="0" w:color="C0C0C0"/>
              <w:right w:val="single" w:sz="4" w:space="0" w:color="C0C0C0"/>
            </w:tcBorders>
            <w:vAlign w:val="center"/>
            <w:hideMark/>
          </w:tcPr>
          <w:p w14:paraId="130C6B9B"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vAlign w:val="center"/>
            <w:hideMark/>
          </w:tcPr>
          <w:p w14:paraId="5E88D99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31096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E6D76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87AD63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B7839F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E54B80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3867DE2" w14:textId="77777777" w:rsidTr="00414087">
        <w:trPr>
          <w:trHeight w:val="300"/>
          <w:jc w:val="center"/>
        </w:trPr>
        <w:tc>
          <w:tcPr>
            <w:tcW w:w="300" w:type="dxa"/>
            <w:noWrap/>
            <w:vAlign w:val="bottom"/>
            <w:hideMark/>
          </w:tcPr>
          <w:p w14:paraId="7CE63CF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7BE8D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6.1.1</w:t>
            </w:r>
          </w:p>
        </w:tc>
        <w:tc>
          <w:tcPr>
            <w:tcW w:w="5860" w:type="dxa"/>
            <w:tcBorders>
              <w:top w:val="nil"/>
              <w:left w:val="nil"/>
              <w:bottom w:val="single" w:sz="4" w:space="0" w:color="C0C0C0"/>
              <w:right w:val="single" w:sz="4" w:space="0" w:color="C0C0C0"/>
            </w:tcBorders>
            <w:vAlign w:val="center"/>
            <w:hideMark/>
          </w:tcPr>
          <w:p w14:paraId="544A2E5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Безнадежная дебиторская задолженность</w:t>
            </w:r>
          </w:p>
        </w:tc>
        <w:tc>
          <w:tcPr>
            <w:tcW w:w="1140" w:type="dxa"/>
            <w:tcBorders>
              <w:top w:val="nil"/>
              <w:left w:val="nil"/>
              <w:bottom w:val="single" w:sz="4" w:space="0" w:color="C0C0C0"/>
              <w:right w:val="single" w:sz="4" w:space="0" w:color="C0C0C0"/>
            </w:tcBorders>
            <w:vAlign w:val="center"/>
            <w:hideMark/>
          </w:tcPr>
          <w:p w14:paraId="3CDFEB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55BC84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D1E252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884243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06DD3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05121B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DF0B3A0" w14:textId="77777777" w:rsidTr="00414087">
        <w:trPr>
          <w:trHeight w:val="300"/>
          <w:jc w:val="center"/>
        </w:trPr>
        <w:tc>
          <w:tcPr>
            <w:tcW w:w="300" w:type="dxa"/>
            <w:noWrap/>
            <w:vAlign w:val="bottom"/>
            <w:hideMark/>
          </w:tcPr>
          <w:p w14:paraId="1998273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D2612B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6.1.2</w:t>
            </w:r>
          </w:p>
        </w:tc>
        <w:tc>
          <w:tcPr>
            <w:tcW w:w="5860" w:type="dxa"/>
            <w:tcBorders>
              <w:top w:val="nil"/>
              <w:left w:val="nil"/>
              <w:bottom w:val="single" w:sz="4" w:space="0" w:color="C0C0C0"/>
              <w:right w:val="single" w:sz="4" w:space="0" w:color="C0C0C0"/>
            </w:tcBorders>
            <w:vAlign w:val="center"/>
            <w:hideMark/>
          </w:tcPr>
          <w:p w14:paraId="38A9FD15"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Резервы по сомнительным долгам</w:t>
            </w:r>
          </w:p>
        </w:tc>
        <w:tc>
          <w:tcPr>
            <w:tcW w:w="1140" w:type="dxa"/>
            <w:tcBorders>
              <w:top w:val="nil"/>
              <w:left w:val="nil"/>
              <w:bottom w:val="single" w:sz="4" w:space="0" w:color="C0C0C0"/>
              <w:right w:val="single" w:sz="4" w:space="0" w:color="C0C0C0"/>
            </w:tcBorders>
            <w:vAlign w:val="center"/>
            <w:hideMark/>
          </w:tcPr>
          <w:p w14:paraId="6C5EE4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F6DDC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4A7550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2749A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E6AF2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7EF2F2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F136F83" w14:textId="77777777" w:rsidTr="00414087">
        <w:trPr>
          <w:trHeight w:val="300"/>
          <w:jc w:val="center"/>
        </w:trPr>
        <w:tc>
          <w:tcPr>
            <w:tcW w:w="300" w:type="dxa"/>
            <w:noWrap/>
            <w:vAlign w:val="bottom"/>
            <w:hideMark/>
          </w:tcPr>
          <w:p w14:paraId="2627CD6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FFFBEC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6.2</w:t>
            </w:r>
          </w:p>
        </w:tc>
        <w:tc>
          <w:tcPr>
            <w:tcW w:w="5860" w:type="dxa"/>
            <w:tcBorders>
              <w:top w:val="nil"/>
              <w:left w:val="nil"/>
              <w:bottom w:val="single" w:sz="4" w:space="0" w:color="C0C0C0"/>
              <w:right w:val="single" w:sz="4" w:space="0" w:color="C0C0C0"/>
            </w:tcBorders>
            <w:vAlign w:val="center"/>
            <w:hideMark/>
          </w:tcPr>
          <w:p w14:paraId="7147F598"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Прочие сбытовые расходы:</w:t>
            </w:r>
          </w:p>
        </w:tc>
        <w:tc>
          <w:tcPr>
            <w:tcW w:w="1140" w:type="dxa"/>
            <w:tcBorders>
              <w:top w:val="nil"/>
              <w:left w:val="nil"/>
              <w:bottom w:val="single" w:sz="4" w:space="0" w:color="C0C0C0"/>
              <w:right w:val="single" w:sz="4" w:space="0" w:color="C0C0C0"/>
            </w:tcBorders>
            <w:vAlign w:val="center"/>
            <w:hideMark/>
          </w:tcPr>
          <w:p w14:paraId="70A5C5B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29F2DA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4FA6A18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69088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1C4D3A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6F98FE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24DFBFC" w14:textId="77777777" w:rsidTr="00414087">
        <w:trPr>
          <w:trHeight w:val="300"/>
          <w:jc w:val="center"/>
        </w:trPr>
        <w:tc>
          <w:tcPr>
            <w:tcW w:w="300" w:type="dxa"/>
            <w:noWrap/>
            <w:vAlign w:val="bottom"/>
            <w:hideMark/>
          </w:tcPr>
          <w:p w14:paraId="77A9A417" w14:textId="77777777" w:rsidR="00414087" w:rsidRPr="00414087" w:rsidRDefault="00414087" w:rsidP="00414087">
            <w:pPr>
              <w:rPr>
                <w:rFonts w:ascii="Tahoma" w:hAnsi="Tahoma" w:cs="Tahoma"/>
                <w:b/>
                <w:bCs/>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42090CB4"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039231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5B04110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460F2EE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4F877EE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1C1C511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055FABC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8E92BC1" w14:textId="77777777" w:rsidTr="00414087">
        <w:trPr>
          <w:trHeight w:val="450"/>
          <w:jc w:val="center"/>
        </w:trPr>
        <w:tc>
          <w:tcPr>
            <w:tcW w:w="300" w:type="dxa"/>
            <w:noWrap/>
            <w:vAlign w:val="bottom"/>
            <w:hideMark/>
          </w:tcPr>
          <w:p w14:paraId="44C8D4B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794D54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w:t>
            </w:r>
          </w:p>
        </w:tc>
        <w:tc>
          <w:tcPr>
            <w:tcW w:w="5860" w:type="dxa"/>
            <w:tcBorders>
              <w:top w:val="nil"/>
              <w:left w:val="nil"/>
              <w:bottom w:val="single" w:sz="4" w:space="0" w:color="C0C0C0"/>
              <w:right w:val="single" w:sz="4" w:space="0" w:color="C0C0C0"/>
            </w:tcBorders>
            <w:vAlign w:val="center"/>
            <w:hideMark/>
          </w:tcPr>
          <w:p w14:paraId="53C70778" w14:textId="77777777" w:rsidR="00414087" w:rsidRPr="00414087" w:rsidRDefault="00414087" w:rsidP="00414087">
            <w:pPr>
              <w:spacing w:line="256" w:lineRule="auto"/>
              <w:rPr>
                <w:rFonts w:ascii="Tahoma" w:hAnsi="Tahoma" w:cs="Tahoma"/>
                <w:b/>
                <w:bCs/>
                <w:color w:val="000000"/>
                <w:sz w:val="13"/>
                <w:szCs w:val="13"/>
                <w:lang w:eastAsia="en-US"/>
              </w:rPr>
            </w:pPr>
            <w:r w:rsidRPr="00414087">
              <w:rPr>
                <w:rFonts w:ascii="Tahoma" w:hAnsi="Tahoma" w:cs="Tahoma"/>
                <w:b/>
                <w:bCs/>
                <w:color w:val="000000"/>
                <w:sz w:val="13"/>
                <w:szCs w:val="13"/>
                <w:lang w:eastAsia="en-US"/>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vAlign w:val="center"/>
            <w:hideMark/>
          </w:tcPr>
          <w:p w14:paraId="1576580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781C62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129,72</w:t>
            </w:r>
          </w:p>
        </w:tc>
        <w:tc>
          <w:tcPr>
            <w:tcW w:w="1660" w:type="dxa"/>
            <w:tcBorders>
              <w:top w:val="nil"/>
              <w:left w:val="nil"/>
              <w:bottom w:val="single" w:sz="4" w:space="0" w:color="C0C0C0"/>
              <w:right w:val="single" w:sz="4" w:space="0" w:color="C0C0C0"/>
            </w:tcBorders>
            <w:shd w:val="clear" w:color="auto" w:fill="D7EAD3"/>
            <w:vAlign w:val="center"/>
            <w:hideMark/>
          </w:tcPr>
          <w:p w14:paraId="73FAE34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AEDBF2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DCA58F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6C2C41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4E588D9" w14:textId="77777777" w:rsidTr="00414087">
        <w:trPr>
          <w:trHeight w:val="300"/>
          <w:jc w:val="center"/>
        </w:trPr>
        <w:tc>
          <w:tcPr>
            <w:tcW w:w="300" w:type="dxa"/>
            <w:noWrap/>
            <w:vAlign w:val="bottom"/>
            <w:hideMark/>
          </w:tcPr>
          <w:p w14:paraId="4440419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020F35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7.1</w:t>
            </w:r>
          </w:p>
        </w:tc>
        <w:tc>
          <w:tcPr>
            <w:tcW w:w="5860" w:type="dxa"/>
            <w:tcBorders>
              <w:top w:val="nil"/>
              <w:left w:val="nil"/>
              <w:bottom w:val="single" w:sz="4" w:space="0" w:color="C0C0C0"/>
              <w:right w:val="single" w:sz="4" w:space="0" w:color="C0C0C0"/>
            </w:tcBorders>
            <w:vAlign w:val="center"/>
            <w:hideMark/>
          </w:tcPr>
          <w:p w14:paraId="3B24B80F"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Амортизация основных средств</w:t>
            </w:r>
          </w:p>
        </w:tc>
        <w:tc>
          <w:tcPr>
            <w:tcW w:w="1140" w:type="dxa"/>
            <w:tcBorders>
              <w:top w:val="nil"/>
              <w:left w:val="nil"/>
              <w:bottom w:val="single" w:sz="4" w:space="0" w:color="C0C0C0"/>
              <w:right w:val="single" w:sz="4" w:space="0" w:color="C0C0C0"/>
            </w:tcBorders>
            <w:vAlign w:val="center"/>
            <w:hideMark/>
          </w:tcPr>
          <w:p w14:paraId="0AB5F4B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17AAF9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129,72</w:t>
            </w:r>
          </w:p>
        </w:tc>
        <w:tc>
          <w:tcPr>
            <w:tcW w:w="1660" w:type="dxa"/>
            <w:tcBorders>
              <w:top w:val="nil"/>
              <w:left w:val="nil"/>
              <w:bottom w:val="single" w:sz="4" w:space="0" w:color="C0C0C0"/>
              <w:right w:val="single" w:sz="4" w:space="0" w:color="C0C0C0"/>
            </w:tcBorders>
            <w:shd w:val="clear" w:color="auto" w:fill="FFFFCC"/>
            <w:vAlign w:val="center"/>
            <w:hideMark/>
          </w:tcPr>
          <w:p w14:paraId="5AAFA8F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FF12B6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219D08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362806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xml:space="preserve">261 том 2 , затраты не учтены аморт. отчисления учтены в цеховых затратах </w:t>
            </w:r>
          </w:p>
        </w:tc>
      </w:tr>
      <w:tr w:rsidR="00414087" w:rsidRPr="00414087" w14:paraId="267607C4" w14:textId="77777777" w:rsidTr="00414087">
        <w:trPr>
          <w:trHeight w:val="300"/>
          <w:jc w:val="center"/>
        </w:trPr>
        <w:tc>
          <w:tcPr>
            <w:tcW w:w="300" w:type="dxa"/>
            <w:noWrap/>
            <w:vAlign w:val="bottom"/>
            <w:hideMark/>
          </w:tcPr>
          <w:p w14:paraId="54BFE6F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10C6E6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7.2</w:t>
            </w:r>
          </w:p>
        </w:tc>
        <w:tc>
          <w:tcPr>
            <w:tcW w:w="5860" w:type="dxa"/>
            <w:tcBorders>
              <w:top w:val="nil"/>
              <w:left w:val="nil"/>
              <w:bottom w:val="single" w:sz="4" w:space="0" w:color="C0C0C0"/>
              <w:right w:val="single" w:sz="4" w:space="0" w:color="C0C0C0"/>
            </w:tcBorders>
            <w:vAlign w:val="center"/>
            <w:hideMark/>
          </w:tcPr>
          <w:p w14:paraId="34F4CCCC"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Амортизация нематериальных активов</w:t>
            </w:r>
          </w:p>
        </w:tc>
        <w:tc>
          <w:tcPr>
            <w:tcW w:w="1140" w:type="dxa"/>
            <w:tcBorders>
              <w:top w:val="nil"/>
              <w:left w:val="nil"/>
              <w:bottom w:val="single" w:sz="4" w:space="0" w:color="C0C0C0"/>
              <w:right w:val="single" w:sz="4" w:space="0" w:color="C0C0C0"/>
            </w:tcBorders>
            <w:vAlign w:val="center"/>
            <w:hideMark/>
          </w:tcPr>
          <w:p w14:paraId="2E61845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E1F4D2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1DFD6E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344B1B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D618F3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2C1235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FCE1D8E" w14:textId="77777777" w:rsidTr="00414087">
        <w:trPr>
          <w:trHeight w:val="300"/>
          <w:jc w:val="center"/>
        </w:trPr>
        <w:tc>
          <w:tcPr>
            <w:tcW w:w="300" w:type="dxa"/>
            <w:noWrap/>
            <w:vAlign w:val="bottom"/>
            <w:hideMark/>
          </w:tcPr>
          <w:p w14:paraId="1914BC6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B8C78D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w:t>
            </w:r>
          </w:p>
        </w:tc>
        <w:tc>
          <w:tcPr>
            <w:tcW w:w="5860" w:type="dxa"/>
            <w:tcBorders>
              <w:top w:val="nil"/>
              <w:left w:val="nil"/>
              <w:bottom w:val="single" w:sz="4" w:space="0" w:color="C0C0C0"/>
              <w:right w:val="single" w:sz="4" w:space="0" w:color="C0C0C0"/>
            </w:tcBorders>
            <w:vAlign w:val="center"/>
            <w:hideMark/>
          </w:tcPr>
          <w:p w14:paraId="670567A9" w14:textId="77777777" w:rsidR="00414087" w:rsidRPr="00414087" w:rsidRDefault="00414087" w:rsidP="00414087">
            <w:pPr>
              <w:spacing w:line="256" w:lineRule="auto"/>
              <w:rPr>
                <w:rFonts w:ascii="Tahoma" w:hAnsi="Tahoma" w:cs="Tahoma"/>
                <w:b/>
                <w:bCs/>
                <w:color w:val="000000"/>
                <w:sz w:val="13"/>
                <w:szCs w:val="13"/>
                <w:lang w:eastAsia="en-US"/>
              </w:rPr>
            </w:pPr>
            <w:r w:rsidRPr="00414087">
              <w:rPr>
                <w:rFonts w:ascii="Tahoma" w:hAnsi="Tahoma" w:cs="Tahoma"/>
                <w:b/>
                <w:bCs/>
                <w:color w:val="000000"/>
                <w:sz w:val="13"/>
                <w:szCs w:val="13"/>
                <w:lang w:eastAsia="en-US"/>
              </w:rPr>
              <w:t>Расходы на арендную плату</w:t>
            </w:r>
          </w:p>
        </w:tc>
        <w:tc>
          <w:tcPr>
            <w:tcW w:w="1140" w:type="dxa"/>
            <w:tcBorders>
              <w:top w:val="nil"/>
              <w:left w:val="nil"/>
              <w:bottom w:val="single" w:sz="4" w:space="0" w:color="C0C0C0"/>
              <w:right w:val="single" w:sz="4" w:space="0" w:color="C0C0C0"/>
            </w:tcBorders>
            <w:vAlign w:val="center"/>
            <w:hideMark/>
          </w:tcPr>
          <w:p w14:paraId="5566B32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FF2F90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1 062,39</w:t>
            </w:r>
          </w:p>
        </w:tc>
        <w:tc>
          <w:tcPr>
            <w:tcW w:w="1660" w:type="dxa"/>
            <w:tcBorders>
              <w:top w:val="nil"/>
              <w:left w:val="nil"/>
              <w:bottom w:val="single" w:sz="4" w:space="0" w:color="C0C0C0"/>
              <w:right w:val="single" w:sz="4" w:space="0" w:color="C0C0C0"/>
            </w:tcBorders>
            <w:shd w:val="clear" w:color="auto" w:fill="D7EAD3"/>
            <w:vAlign w:val="center"/>
            <w:hideMark/>
          </w:tcPr>
          <w:p w14:paraId="0748DEB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94,31</w:t>
            </w:r>
          </w:p>
        </w:tc>
        <w:tc>
          <w:tcPr>
            <w:tcW w:w="1480" w:type="dxa"/>
            <w:tcBorders>
              <w:top w:val="nil"/>
              <w:left w:val="nil"/>
              <w:bottom w:val="single" w:sz="4" w:space="0" w:color="C0C0C0"/>
              <w:right w:val="single" w:sz="4" w:space="0" w:color="C0C0C0"/>
            </w:tcBorders>
            <w:shd w:val="clear" w:color="auto" w:fill="D7EAD3"/>
            <w:vAlign w:val="center"/>
            <w:hideMark/>
          </w:tcPr>
          <w:p w14:paraId="11958D9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47,15</w:t>
            </w:r>
          </w:p>
        </w:tc>
        <w:tc>
          <w:tcPr>
            <w:tcW w:w="1520" w:type="dxa"/>
            <w:tcBorders>
              <w:top w:val="nil"/>
              <w:left w:val="nil"/>
              <w:bottom w:val="single" w:sz="4" w:space="0" w:color="C0C0C0"/>
              <w:right w:val="single" w:sz="4" w:space="0" w:color="C0C0C0"/>
            </w:tcBorders>
            <w:shd w:val="clear" w:color="auto" w:fill="D7EAD3"/>
            <w:vAlign w:val="center"/>
            <w:hideMark/>
          </w:tcPr>
          <w:p w14:paraId="3164C12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47,15</w:t>
            </w:r>
          </w:p>
        </w:tc>
        <w:tc>
          <w:tcPr>
            <w:tcW w:w="7000" w:type="dxa"/>
            <w:tcBorders>
              <w:top w:val="nil"/>
              <w:left w:val="nil"/>
              <w:bottom w:val="single" w:sz="4" w:space="0" w:color="C0C0C0"/>
              <w:right w:val="single" w:sz="4" w:space="0" w:color="C0C0C0"/>
            </w:tcBorders>
            <w:shd w:val="clear" w:color="auto" w:fill="FFFFCC"/>
            <w:vAlign w:val="center"/>
            <w:hideMark/>
          </w:tcPr>
          <w:p w14:paraId="0152C7F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9205FB6" w14:textId="77777777" w:rsidTr="00414087">
        <w:trPr>
          <w:trHeight w:val="840"/>
          <w:jc w:val="center"/>
        </w:trPr>
        <w:tc>
          <w:tcPr>
            <w:tcW w:w="300" w:type="dxa"/>
            <w:noWrap/>
            <w:vAlign w:val="bottom"/>
            <w:hideMark/>
          </w:tcPr>
          <w:p w14:paraId="0150ADB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F256F0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8.1</w:t>
            </w:r>
          </w:p>
        </w:tc>
        <w:tc>
          <w:tcPr>
            <w:tcW w:w="5860" w:type="dxa"/>
            <w:tcBorders>
              <w:top w:val="nil"/>
              <w:left w:val="nil"/>
              <w:bottom w:val="single" w:sz="4" w:space="0" w:color="C0C0C0"/>
              <w:right w:val="single" w:sz="4" w:space="0" w:color="C0C0C0"/>
            </w:tcBorders>
            <w:vAlign w:val="center"/>
            <w:hideMark/>
          </w:tcPr>
          <w:p w14:paraId="2A21D4DC" w14:textId="77777777" w:rsidR="00414087" w:rsidRPr="00414087" w:rsidRDefault="00414087" w:rsidP="00414087">
            <w:pPr>
              <w:spacing w:line="256" w:lineRule="auto"/>
              <w:ind w:firstLineChars="100" w:firstLine="130"/>
              <w:rPr>
                <w:rFonts w:ascii="Tahoma" w:hAnsi="Tahoma" w:cs="Tahoma"/>
                <w:color w:val="000000"/>
                <w:sz w:val="13"/>
                <w:szCs w:val="13"/>
                <w:lang w:eastAsia="en-US"/>
              </w:rPr>
            </w:pPr>
            <w:r w:rsidRPr="00414087">
              <w:rPr>
                <w:rFonts w:ascii="Tahoma" w:hAnsi="Tahoma" w:cs="Tahoma"/>
                <w:color w:val="000000"/>
                <w:sz w:val="13"/>
                <w:szCs w:val="13"/>
                <w:lang w:eastAsia="en-US"/>
              </w:rPr>
              <w:t>Лизинговые платежи</w:t>
            </w:r>
          </w:p>
        </w:tc>
        <w:tc>
          <w:tcPr>
            <w:tcW w:w="1140" w:type="dxa"/>
            <w:tcBorders>
              <w:top w:val="nil"/>
              <w:left w:val="nil"/>
              <w:bottom w:val="single" w:sz="4" w:space="0" w:color="C0C0C0"/>
              <w:right w:val="single" w:sz="4" w:space="0" w:color="C0C0C0"/>
            </w:tcBorders>
            <w:vAlign w:val="center"/>
            <w:hideMark/>
          </w:tcPr>
          <w:p w14:paraId="6EEFD56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1DB7C1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221,18</w:t>
            </w:r>
          </w:p>
        </w:tc>
        <w:tc>
          <w:tcPr>
            <w:tcW w:w="1660" w:type="dxa"/>
            <w:tcBorders>
              <w:top w:val="nil"/>
              <w:left w:val="nil"/>
              <w:bottom w:val="single" w:sz="4" w:space="0" w:color="C0C0C0"/>
              <w:right w:val="single" w:sz="4" w:space="0" w:color="C0C0C0"/>
            </w:tcBorders>
            <w:shd w:val="clear" w:color="auto" w:fill="FFFFCC"/>
            <w:vAlign w:val="center"/>
            <w:hideMark/>
          </w:tcPr>
          <w:p w14:paraId="5C347D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4BFC7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C52CA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F3681D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298 том 3, расчет не обоснован, затраты будут учтены в аморт. Начислениях, после принятия к учету, без снегохода</w:t>
            </w:r>
          </w:p>
        </w:tc>
      </w:tr>
      <w:tr w:rsidR="00414087" w:rsidRPr="00414087" w14:paraId="0B60AE3B" w14:textId="77777777" w:rsidTr="00414087">
        <w:trPr>
          <w:trHeight w:val="300"/>
          <w:jc w:val="center"/>
        </w:trPr>
        <w:tc>
          <w:tcPr>
            <w:tcW w:w="300" w:type="dxa"/>
            <w:noWrap/>
            <w:vAlign w:val="bottom"/>
            <w:hideMark/>
          </w:tcPr>
          <w:p w14:paraId="1A04A8F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FD2585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8.2</w:t>
            </w:r>
          </w:p>
        </w:tc>
        <w:tc>
          <w:tcPr>
            <w:tcW w:w="5860" w:type="dxa"/>
            <w:tcBorders>
              <w:top w:val="nil"/>
              <w:left w:val="nil"/>
              <w:bottom w:val="single" w:sz="4" w:space="0" w:color="C0C0C0"/>
              <w:right w:val="single" w:sz="4" w:space="0" w:color="C0C0C0"/>
            </w:tcBorders>
            <w:vAlign w:val="center"/>
            <w:hideMark/>
          </w:tcPr>
          <w:p w14:paraId="0393777F" w14:textId="77777777" w:rsidR="00414087" w:rsidRPr="00414087" w:rsidRDefault="00414087" w:rsidP="00414087">
            <w:pPr>
              <w:spacing w:line="256" w:lineRule="auto"/>
              <w:ind w:firstLineChars="100" w:firstLine="130"/>
              <w:rPr>
                <w:rFonts w:ascii="Tahoma" w:hAnsi="Tahoma" w:cs="Tahoma"/>
                <w:color w:val="000000"/>
                <w:sz w:val="13"/>
                <w:szCs w:val="13"/>
                <w:lang w:eastAsia="en-US"/>
              </w:rPr>
            </w:pPr>
            <w:r w:rsidRPr="00414087">
              <w:rPr>
                <w:rFonts w:ascii="Tahoma" w:hAnsi="Tahoma" w:cs="Tahoma"/>
                <w:color w:val="000000"/>
                <w:sz w:val="13"/>
                <w:szCs w:val="13"/>
                <w:lang w:eastAsia="en-US"/>
              </w:rPr>
              <w:t>Арендная плата</w:t>
            </w:r>
          </w:p>
        </w:tc>
        <w:tc>
          <w:tcPr>
            <w:tcW w:w="1140" w:type="dxa"/>
            <w:tcBorders>
              <w:top w:val="nil"/>
              <w:left w:val="nil"/>
              <w:bottom w:val="single" w:sz="4" w:space="0" w:color="C0C0C0"/>
              <w:right w:val="single" w:sz="4" w:space="0" w:color="C0C0C0"/>
            </w:tcBorders>
            <w:vAlign w:val="center"/>
            <w:hideMark/>
          </w:tcPr>
          <w:p w14:paraId="4B5BE2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F11393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2CDA6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6730E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701306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3ABA83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6497BF8" w14:textId="77777777" w:rsidTr="00414087">
        <w:trPr>
          <w:trHeight w:val="300"/>
          <w:jc w:val="center"/>
        </w:trPr>
        <w:tc>
          <w:tcPr>
            <w:tcW w:w="300" w:type="dxa"/>
            <w:noWrap/>
            <w:vAlign w:val="bottom"/>
            <w:hideMark/>
          </w:tcPr>
          <w:p w14:paraId="1708D10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847808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8.3</w:t>
            </w:r>
          </w:p>
        </w:tc>
        <w:tc>
          <w:tcPr>
            <w:tcW w:w="5860" w:type="dxa"/>
            <w:tcBorders>
              <w:top w:val="nil"/>
              <w:left w:val="nil"/>
              <w:bottom w:val="single" w:sz="4" w:space="0" w:color="C0C0C0"/>
              <w:right w:val="single" w:sz="4" w:space="0" w:color="C0C0C0"/>
            </w:tcBorders>
            <w:vAlign w:val="center"/>
            <w:hideMark/>
          </w:tcPr>
          <w:p w14:paraId="7A19F74E" w14:textId="77777777" w:rsidR="00414087" w:rsidRPr="00414087" w:rsidRDefault="00414087" w:rsidP="00414087">
            <w:pPr>
              <w:spacing w:line="256" w:lineRule="auto"/>
              <w:ind w:firstLineChars="100" w:firstLine="130"/>
              <w:rPr>
                <w:rFonts w:ascii="Tahoma" w:hAnsi="Tahoma" w:cs="Tahoma"/>
                <w:color w:val="000000"/>
                <w:sz w:val="13"/>
                <w:szCs w:val="13"/>
                <w:lang w:eastAsia="en-US"/>
              </w:rPr>
            </w:pPr>
            <w:r w:rsidRPr="00414087">
              <w:rPr>
                <w:rFonts w:ascii="Tahoma" w:hAnsi="Tahoma" w:cs="Tahoma"/>
                <w:color w:val="000000"/>
                <w:sz w:val="13"/>
                <w:szCs w:val="13"/>
                <w:lang w:eastAsia="en-US"/>
              </w:rPr>
              <w:t>Платежи по договорам аренды</w:t>
            </w:r>
          </w:p>
        </w:tc>
        <w:tc>
          <w:tcPr>
            <w:tcW w:w="1140" w:type="dxa"/>
            <w:tcBorders>
              <w:top w:val="nil"/>
              <w:left w:val="nil"/>
              <w:bottom w:val="single" w:sz="4" w:space="0" w:color="C0C0C0"/>
              <w:right w:val="single" w:sz="4" w:space="0" w:color="C0C0C0"/>
            </w:tcBorders>
            <w:vAlign w:val="center"/>
            <w:hideMark/>
          </w:tcPr>
          <w:p w14:paraId="513163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ECC6C5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841,21</w:t>
            </w:r>
          </w:p>
        </w:tc>
        <w:tc>
          <w:tcPr>
            <w:tcW w:w="1660" w:type="dxa"/>
            <w:tcBorders>
              <w:top w:val="nil"/>
              <w:left w:val="nil"/>
              <w:bottom w:val="single" w:sz="4" w:space="0" w:color="C0C0C0"/>
              <w:right w:val="single" w:sz="4" w:space="0" w:color="C0C0C0"/>
            </w:tcBorders>
            <w:shd w:val="clear" w:color="auto" w:fill="FFFFCC"/>
            <w:vAlign w:val="center"/>
            <w:hideMark/>
          </w:tcPr>
          <w:p w14:paraId="3364B9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94,31</w:t>
            </w:r>
          </w:p>
        </w:tc>
        <w:tc>
          <w:tcPr>
            <w:tcW w:w="1480" w:type="dxa"/>
            <w:tcBorders>
              <w:top w:val="nil"/>
              <w:left w:val="nil"/>
              <w:bottom w:val="single" w:sz="4" w:space="0" w:color="C0C0C0"/>
              <w:right w:val="single" w:sz="4" w:space="0" w:color="C0C0C0"/>
            </w:tcBorders>
            <w:shd w:val="clear" w:color="auto" w:fill="D7EAD3"/>
            <w:vAlign w:val="center"/>
            <w:hideMark/>
          </w:tcPr>
          <w:p w14:paraId="3A2BFA4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47,15</w:t>
            </w:r>
          </w:p>
        </w:tc>
        <w:tc>
          <w:tcPr>
            <w:tcW w:w="1520" w:type="dxa"/>
            <w:tcBorders>
              <w:top w:val="nil"/>
              <w:left w:val="nil"/>
              <w:bottom w:val="single" w:sz="4" w:space="0" w:color="C0C0C0"/>
              <w:right w:val="single" w:sz="4" w:space="0" w:color="C0C0C0"/>
            </w:tcBorders>
            <w:shd w:val="clear" w:color="auto" w:fill="D7EAD3"/>
            <w:vAlign w:val="center"/>
            <w:hideMark/>
          </w:tcPr>
          <w:p w14:paraId="442C31E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47,15</w:t>
            </w:r>
          </w:p>
        </w:tc>
        <w:tc>
          <w:tcPr>
            <w:tcW w:w="7000" w:type="dxa"/>
            <w:tcBorders>
              <w:top w:val="nil"/>
              <w:left w:val="nil"/>
              <w:bottom w:val="single" w:sz="4" w:space="0" w:color="C0C0C0"/>
              <w:right w:val="single" w:sz="4" w:space="0" w:color="C0C0C0"/>
            </w:tcBorders>
            <w:shd w:val="clear" w:color="auto" w:fill="FFFFCC"/>
            <w:vAlign w:val="center"/>
            <w:hideMark/>
          </w:tcPr>
          <w:p w14:paraId="6E8458A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стр. 32 том 1 по расчету регулятора, на ЭОР  согласно метод. указаниям</w:t>
            </w:r>
          </w:p>
        </w:tc>
      </w:tr>
      <w:tr w:rsidR="00414087" w:rsidRPr="00414087" w14:paraId="36336556" w14:textId="77777777" w:rsidTr="00414087">
        <w:trPr>
          <w:trHeight w:val="300"/>
          <w:jc w:val="center"/>
        </w:trPr>
        <w:tc>
          <w:tcPr>
            <w:tcW w:w="300" w:type="dxa"/>
            <w:noWrap/>
            <w:vAlign w:val="bottom"/>
            <w:hideMark/>
          </w:tcPr>
          <w:p w14:paraId="2C25C49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FF4ADF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w:t>
            </w:r>
          </w:p>
        </w:tc>
        <w:tc>
          <w:tcPr>
            <w:tcW w:w="5860" w:type="dxa"/>
            <w:tcBorders>
              <w:top w:val="nil"/>
              <w:left w:val="nil"/>
              <w:bottom w:val="single" w:sz="4" w:space="0" w:color="C0C0C0"/>
              <w:right w:val="single" w:sz="4" w:space="0" w:color="C0C0C0"/>
            </w:tcBorders>
            <w:vAlign w:val="center"/>
            <w:hideMark/>
          </w:tcPr>
          <w:p w14:paraId="28C31BB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Расходы, связанные с оплатой налогов и сборов</w:t>
            </w:r>
          </w:p>
        </w:tc>
        <w:tc>
          <w:tcPr>
            <w:tcW w:w="1140" w:type="dxa"/>
            <w:tcBorders>
              <w:top w:val="nil"/>
              <w:left w:val="nil"/>
              <w:bottom w:val="single" w:sz="4" w:space="0" w:color="C0C0C0"/>
              <w:right w:val="single" w:sz="4" w:space="0" w:color="C0C0C0"/>
            </w:tcBorders>
            <w:vAlign w:val="center"/>
            <w:hideMark/>
          </w:tcPr>
          <w:p w14:paraId="600B621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FC017E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113,24</w:t>
            </w:r>
          </w:p>
        </w:tc>
        <w:tc>
          <w:tcPr>
            <w:tcW w:w="1660" w:type="dxa"/>
            <w:tcBorders>
              <w:top w:val="nil"/>
              <w:left w:val="nil"/>
              <w:bottom w:val="single" w:sz="4" w:space="0" w:color="C0C0C0"/>
              <w:right w:val="single" w:sz="4" w:space="0" w:color="C0C0C0"/>
            </w:tcBorders>
            <w:shd w:val="clear" w:color="auto" w:fill="D7EAD3"/>
            <w:vAlign w:val="center"/>
            <w:hideMark/>
          </w:tcPr>
          <w:p w14:paraId="7761CE2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102,29</w:t>
            </w:r>
          </w:p>
        </w:tc>
        <w:tc>
          <w:tcPr>
            <w:tcW w:w="1480" w:type="dxa"/>
            <w:tcBorders>
              <w:top w:val="nil"/>
              <w:left w:val="nil"/>
              <w:bottom w:val="single" w:sz="4" w:space="0" w:color="C0C0C0"/>
              <w:right w:val="single" w:sz="4" w:space="0" w:color="C0C0C0"/>
            </w:tcBorders>
            <w:shd w:val="clear" w:color="auto" w:fill="D7EAD3"/>
            <w:vAlign w:val="center"/>
            <w:hideMark/>
          </w:tcPr>
          <w:p w14:paraId="7E2FD60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51,15</w:t>
            </w:r>
          </w:p>
        </w:tc>
        <w:tc>
          <w:tcPr>
            <w:tcW w:w="1520" w:type="dxa"/>
            <w:tcBorders>
              <w:top w:val="nil"/>
              <w:left w:val="nil"/>
              <w:bottom w:val="single" w:sz="4" w:space="0" w:color="C0C0C0"/>
              <w:right w:val="single" w:sz="4" w:space="0" w:color="C0C0C0"/>
            </w:tcBorders>
            <w:shd w:val="clear" w:color="auto" w:fill="D7EAD3"/>
            <w:vAlign w:val="center"/>
            <w:hideMark/>
          </w:tcPr>
          <w:p w14:paraId="0C3305F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51,15</w:t>
            </w:r>
          </w:p>
        </w:tc>
        <w:tc>
          <w:tcPr>
            <w:tcW w:w="7000" w:type="dxa"/>
            <w:tcBorders>
              <w:top w:val="nil"/>
              <w:left w:val="nil"/>
              <w:bottom w:val="single" w:sz="4" w:space="0" w:color="C0C0C0"/>
              <w:right w:val="single" w:sz="4" w:space="0" w:color="C0C0C0"/>
            </w:tcBorders>
            <w:shd w:val="clear" w:color="auto" w:fill="FFFFCC"/>
            <w:vAlign w:val="center"/>
            <w:hideMark/>
          </w:tcPr>
          <w:p w14:paraId="1C77ACF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3058D89" w14:textId="77777777" w:rsidTr="00414087">
        <w:trPr>
          <w:trHeight w:val="300"/>
          <w:jc w:val="center"/>
        </w:trPr>
        <w:tc>
          <w:tcPr>
            <w:tcW w:w="300" w:type="dxa"/>
            <w:noWrap/>
            <w:vAlign w:val="bottom"/>
            <w:hideMark/>
          </w:tcPr>
          <w:p w14:paraId="6CC3536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C639B5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9.1</w:t>
            </w:r>
          </w:p>
        </w:tc>
        <w:tc>
          <w:tcPr>
            <w:tcW w:w="5860" w:type="dxa"/>
            <w:tcBorders>
              <w:top w:val="nil"/>
              <w:left w:val="nil"/>
              <w:bottom w:val="single" w:sz="4" w:space="0" w:color="C0C0C0"/>
              <w:right w:val="single" w:sz="4" w:space="0" w:color="C0C0C0"/>
            </w:tcBorders>
            <w:vAlign w:val="center"/>
            <w:hideMark/>
          </w:tcPr>
          <w:p w14:paraId="344B3B70"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vAlign w:val="center"/>
            <w:hideMark/>
          </w:tcPr>
          <w:p w14:paraId="4534019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72CF54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2C9E02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5A9500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B70BD5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F1BA7E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E2FD45C" w14:textId="77777777" w:rsidTr="00414087">
        <w:trPr>
          <w:trHeight w:val="300"/>
          <w:jc w:val="center"/>
        </w:trPr>
        <w:tc>
          <w:tcPr>
            <w:tcW w:w="300" w:type="dxa"/>
            <w:noWrap/>
            <w:vAlign w:val="bottom"/>
            <w:hideMark/>
          </w:tcPr>
          <w:p w14:paraId="071365D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E377F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9.2</w:t>
            </w:r>
          </w:p>
        </w:tc>
        <w:tc>
          <w:tcPr>
            <w:tcW w:w="5860" w:type="dxa"/>
            <w:tcBorders>
              <w:top w:val="nil"/>
              <w:left w:val="nil"/>
              <w:bottom w:val="single" w:sz="4" w:space="0" w:color="C0C0C0"/>
              <w:right w:val="single" w:sz="4" w:space="0" w:color="C0C0C0"/>
            </w:tcBorders>
            <w:vAlign w:val="center"/>
            <w:hideMark/>
          </w:tcPr>
          <w:p w14:paraId="021F0154"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Налог на землю</w:t>
            </w:r>
          </w:p>
        </w:tc>
        <w:tc>
          <w:tcPr>
            <w:tcW w:w="1140" w:type="dxa"/>
            <w:tcBorders>
              <w:top w:val="nil"/>
              <w:left w:val="nil"/>
              <w:bottom w:val="single" w:sz="4" w:space="0" w:color="C0C0C0"/>
              <w:right w:val="single" w:sz="4" w:space="0" w:color="C0C0C0"/>
            </w:tcBorders>
            <w:vAlign w:val="center"/>
            <w:hideMark/>
          </w:tcPr>
          <w:p w14:paraId="7A82AE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26293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AC031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A4312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A244D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DC01D4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680BF39" w14:textId="77777777" w:rsidTr="00414087">
        <w:trPr>
          <w:trHeight w:val="300"/>
          <w:jc w:val="center"/>
        </w:trPr>
        <w:tc>
          <w:tcPr>
            <w:tcW w:w="300" w:type="dxa"/>
            <w:noWrap/>
            <w:vAlign w:val="bottom"/>
            <w:hideMark/>
          </w:tcPr>
          <w:p w14:paraId="5BF27D4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0BDCF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9.3</w:t>
            </w:r>
          </w:p>
        </w:tc>
        <w:tc>
          <w:tcPr>
            <w:tcW w:w="5860" w:type="dxa"/>
            <w:tcBorders>
              <w:top w:val="nil"/>
              <w:left w:val="nil"/>
              <w:bottom w:val="single" w:sz="4" w:space="0" w:color="C0C0C0"/>
              <w:right w:val="single" w:sz="4" w:space="0" w:color="C0C0C0"/>
            </w:tcBorders>
            <w:vAlign w:val="center"/>
            <w:hideMark/>
          </w:tcPr>
          <w:p w14:paraId="0CCBB4B6"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Водный налог</w:t>
            </w:r>
          </w:p>
        </w:tc>
        <w:tc>
          <w:tcPr>
            <w:tcW w:w="1140" w:type="dxa"/>
            <w:tcBorders>
              <w:top w:val="nil"/>
              <w:left w:val="nil"/>
              <w:bottom w:val="single" w:sz="4" w:space="0" w:color="C0C0C0"/>
              <w:right w:val="single" w:sz="4" w:space="0" w:color="C0C0C0"/>
            </w:tcBorders>
            <w:vAlign w:val="center"/>
            <w:hideMark/>
          </w:tcPr>
          <w:p w14:paraId="7DE066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4C3BE4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466E2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A1345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05703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53E6A4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3EEAF24" w14:textId="77777777" w:rsidTr="00414087">
        <w:trPr>
          <w:trHeight w:val="300"/>
          <w:jc w:val="center"/>
        </w:trPr>
        <w:tc>
          <w:tcPr>
            <w:tcW w:w="300" w:type="dxa"/>
            <w:noWrap/>
            <w:vAlign w:val="bottom"/>
            <w:hideMark/>
          </w:tcPr>
          <w:p w14:paraId="0434D0D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93C87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9.4</w:t>
            </w:r>
          </w:p>
        </w:tc>
        <w:tc>
          <w:tcPr>
            <w:tcW w:w="5860" w:type="dxa"/>
            <w:tcBorders>
              <w:top w:val="nil"/>
              <w:left w:val="nil"/>
              <w:bottom w:val="single" w:sz="4" w:space="0" w:color="C0C0C0"/>
              <w:right w:val="single" w:sz="4" w:space="0" w:color="C0C0C0"/>
            </w:tcBorders>
            <w:vAlign w:val="center"/>
            <w:hideMark/>
          </w:tcPr>
          <w:p w14:paraId="2226E03D"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Транспортный налог</w:t>
            </w:r>
          </w:p>
        </w:tc>
        <w:tc>
          <w:tcPr>
            <w:tcW w:w="1140" w:type="dxa"/>
            <w:tcBorders>
              <w:top w:val="nil"/>
              <w:left w:val="nil"/>
              <w:bottom w:val="single" w:sz="4" w:space="0" w:color="C0C0C0"/>
              <w:right w:val="single" w:sz="4" w:space="0" w:color="C0C0C0"/>
            </w:tcBorders>
            <w:vAlign w:val="center"/>
            <w:hideMark/>
          </w:tcPr>
          <w:p w14:paraId="48755A8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91FBD9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2,02</w:t>
            </w:r>
          </w:p>
        </w:tc>
        <w:tc>
          <w:tcPr>
            <w:tcW w:w="1660" w:type="dxa"/>
            <w:tcBorders>
              <w:top w:val="nil"/>
              <w:left w:val="nil"/>
              <w:bottom w:val="single" w:sz="4" w:space="0" w:color="C0C0C0"/>
              <w:right w:val="single" w:sz="4" w:space="0" w:color="C0C0C0"/>
            </w:tcBorders>
            <w:shd w:val="clear" w:color="auto" w:fill="FFFFCC"/>
            <w:vAlign w:val="center"/>
            <w:hideMark/>
          </w:tcPr>
          <w:p w14:paraId="31BA53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431A8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01159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4ABF55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289-298 с. Том 2, затраты учтены в цеховых затратах списываются в долях</w:t>
            </w:r>
          </w:p>
        </w:tc>
      </w:tr>
      <w:tr w:rsidR="00414087" w:rsidRPr="00414087" w14:paraId="0594FA3F" w14:textId="77777777" w:rsidTr="00414087">
        <w:trPr>
          <w:trHeight w:val="510"/>
          <w:jc w:val="center"/>
        </w:trPr>
        <w:tc>
          <w:tcPr>
            <w:tcW w:w="300" w:type="dxa"/>
            <w:noWrap/>
            <w:vAlign w:val="bottom"/>
            <w:hideMark/>
          </w:tcPr>
          <w:p w14:paraId="06C1D0F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47997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9.5</w:t>
            </w:r>
          </w:p>
        </w:tc>
        <w:tc>
          <w:tcPr>
            <w:tcW w:w="5860" w:type="dxa"/>
            <w:tcBorders>
              <w:top w:val="nil"/>
              <w:left w:val="nil"/>
              <w:bottom w:val="single" w:sz="4" w:space="0" w:color="C0C0C0"/>
              <w:right w:val="single" w:sz="4" w:space="0" w:color="C0C0C0"/>
            </w:tcBorders>
            <w:vAlign w:val="center"/>
            <w:hideMark/>
          </w:tcPr>
          <w:p w14:paraId="57BE7CC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Налог на имущество</w:t>
            </w:r>
          </w:p>
        </w:tc>
        <w:tc>
          <w:tcPr>
            <w:tcW w:w="1140" w:type="dxa"/>
            <w:tcBorders>
              <w:top w:val="nil"/>
              <w:left w:val="nil"/>
              <w:bottom w:val="single" w:sz="4" w:space="0" w:color="C0C0C0"/>
              <w:right w:val="single" w:sz="4" w:space="0" w:color="C0C0C0"/>
            </w:tcBorders>
            <w:vAlign w:val="center"/>
            <w:hideMark/>
          </w:tcPr>
          <w:p w14:paraId="41C6DA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4BB4C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111,23</w:t>
            </w:r>
          </w:p>
        </w:tc>
        <w:tc>
          <w:tcPr>
            <w:tcW w:w="1660" w:type="dxa"/>
            <w:tcBorders>
              <w:top w:val="nil"/>
              <w:left w:val="nil"/>
              <w:bottom w:val="single" w:sz="4" w:space="0" w:color="C0C0C0"/>
              <w:right w:val="single" w:sz="4" w:space="0" w:color="C0C0C0"/>
            </w:tcBorders>
            <w:shd w:val="clear" w:color="auto" w:fill="FFFFCC"/>
            <w:vAlign w:val="center"/>
            <w:hideMark/>
          </w:tcPr>
          <w:p w14:paraId="207C79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102,29</w:t>
            </w:r>
          </w:p>
        </w:tc>
        <w:tc>
          <w:tcPr>
            <w:tcW w:w="1480" w:type="dxa"/>
            <w:tcBorders>
              <w:top w:val="nil"/>
              <w:left w:val="nil"/>
              <w:bottom w:val="single" w:sz="4" w:space="0" w:color="C0C0C0"/>
              <w:right w:val="single" w:sz="4" w:space="0" w:color="C0C0C0"/>
            </w:tcBorders>
            <w:shd w:val="clear" w:color="auto" w:fill="D7EAD3"/>
            <w:vAlign w:val="center"/>
            <w:hideMark/>
          </w:tcPr>
          <w:p w14:paraId="6258B6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51,15</w:t>
            </w:r>
          </w:p>
        </w:tc>
        <w:tc>
          <w:tcPr>
            <w:tcW w:w="1520" w:type="dxa"/>
            <w:tcBorders>
              <w:top w:val="nil"/>
              <w:left w:val="nil"/>
              <w:bottom w:val="single" w:sz="4" w:space="0" w:color="C0C0C0"/>
              <w:right w:val="single" w:sz="4" w:space="0" w:color="C0C0C0"/>
            </w:tcBorders>
            <w:shd w:val="clear" w:color="auto" w:fill="D7EAD3"/>
            <w:vAlign w:val="center"/>
            <w:hideMark/>
          </w:tcPr>
          <w:p w14:paraId="005222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51,15</w:t>
            </w:r>
          </w:p>
        </w:tc>
        <w:tc>
          <w:tcPr>
            <w:tcW w:w="7000" w:type="dxa"/>
            <w:tcBorders>
              <w:top w:val="nil"/>
              <w:left w:val="nil"/>
              <w:bottom w:val="single" w:sz="4" w:space="0" w:color="C0C0C0"/>
              <w:right w:val="single" w:sz="4" w:space="0" w:color="C0C0C0"/>
            </w:tcBorders>
            <w:shd w:val="clear" w:color="auto" w:fill="FFFFCC"/>
            <w:vAlign w:val="center"/>
            <w:hideMark/>
          </w:tcPr>
          <w:p w14:paraId="6A0965D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289-298 с. Том 2 учтены по сетям водоводов по предложению организации, без объектов цехового обслуживания</w:t>
            </w:r>
          </w:p>
        </w:tc>
      </w:tr>
      <w:tr w:rsidR="00414087" w:rsidRPr="00414087" w14:paraId="0042E7E9" w14:textId="77777777" w:rsidTr="00414087">
        <w:trPr>
          <w:trHeight w:val="450"/>
          <w:jc w:val="center"/>
        </w:trPr>
        <w:tc>
          <w:tcPr>
            <w:tcW w:w="300" w:type="dxa"/>
            <w:noWrap/>
            <w:vAlign w:val="bottom"/>
            <w:hideMark/>
          </w:tcPr>
          <w:p w14:paraId="3F50FE8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14171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9.6</w:t>
            </w:r>
          </w:p>
        </w:tc>
        <w:tc>
          <w:tcPr>
            <w:tcW w:w="5860" w:type="dxa"/>
            <w:tcBorders>
              <w:top w:val="nil"/>
              <w:left w:val="nil"/>
              <w:bottom w:val="single" w:sz="4" w:space="0" w:color="C0C0C0"/>
              <w:right w:val="single" w:sz="4" w:space="0" w:color="C0C0C0"/>
            </w:tcBorders>
            <w:vAlign w:val="center"/>
            <w:hideMark/>
          </w:tcPr>
          <w:p w14:paraId="66A6BAF9"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vAlign w:val="center"/>
            <w:hideMark/>
          </w:tcPr>
          <w:p w14:paraId="255FD9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9288ED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3FCD1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50D782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0C7B6A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8B704E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8AC5FBD" w14:textId="77777777" w:rsidTr="00414087">
        <w:trPr>
          <w:trHeight w:val="300"/>
          <w:jc w:val="center"/>
        </w:trPr>
        <w:tc>
          <w:tcPr>
            <w:tcW w:w="300" w:type="dxa"/>
            <w:noWrap/>
            <w:vAlign w:val="bottom"/>
            <w:hideMark/>
          </w:tcPr>
          <w:p w14:paraId="21C783A7"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E12655F"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22C7F59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6C25299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68B8BB1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11EDBD9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6890179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7AE5B06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EF31C27" w14:textId="77777777" w:rsidTr="00414087">
        <w:trPr>
          <w:trHeight w:val="300"/>
          <w:jc w:val="center"/>
        </w:trPr>
        <w:tc>
          <w:tcPr>
            <w:tcW w:w="300" w:type="dxa"/>
            <w:noWrap/>
            <w:vAlign w:val="bottom"/>
            <w:hideMark/>
          </w:tcPr>
          <w:p w14:paraId="67E1C21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ADF731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w:t>
            </w:r>
          </w:p>
        </w:tc>
        <w:tc>
          <w:tcPr>
            <w:tcW w:w="5860" w:type="dxa"/>
            <w:tcBorders>
              <w:top w:val="nil"/>
              <w:left w:val="nil"/>
              <w:bottom w:val="single" w:sz="4" w:space="0" w:color="C0C0C0"/>
              <w:right w:val="single" w:sz="4" w:space="0" w:color="C0C0C0"/>
            </w:tcBorders>
            <w:vAlign w:val="center"/>
            <w:hideMark/>
          </w:tcPr>
          <w:p w14:paraId="494F6D4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Прибыль</w:t>
            </w:r>
          </w:p>
        </w:tc>
        <w:tc>
          <w:tcPr>
            <w:tcW w:w="1140" w:type="dxa"/>
            <w:tcBorders>
              <w:top w:val="nil"/>
              <w:left w:val="nil"/>
              <w:bottom w:val="single" w:sz="4" w:space="0" w:color="C0C0C0"/>
              <w:right w:val="single" w:sz="4" w:space="0" w:color="C0C0C0"/>
            </w:tcBorders>
            <w:vAlign w:val="center"/>
            <w:hideMark/>
          </w:tcPr>
          <w:p w14:paraId="071F5B6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901B9B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323E3F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90F520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BCB97D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C8CC1C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92304AF" w14:textId="77777777" w:rsidTr="00414087">
        <w:trPr>
          <w:trHeight w:val="300"/>
          <w:jc w:val="center"/>
        </w:trPr>
        <w:tc>
          <w:tcPr>
            <w:tcW w:w="300" w:type="dxa"/>
            <w:noWrap/>
            <w:vAlign w:val="bottom"/>
            <w:hideMark/>
          </w:tcPr>
          <w:p w14:paraId="5F8BDFBB"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412E1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10.0.1</w:t>
            </w:r>
          </w:p>
        </w:tc>
        <w:tc>
          <w:tcPr>
            <w:tcW w:w="5860" w:type="dxa"/>
            <w:tcBorders>
              <w:top w:val="nil"/>
              <w:left w:val="nil"/>
              <w:bottom w:val="single" w:sz="4" w:space="0" w:color="C0C0C0"/>
              <w:right w:val="single" w:sz="4" w:space="0" w:color="C0C0C0"/>
            </w:tcBorders>
            <w:vAlign w:val="center"/>
            <w:hideMark/>
          </w:tcPr>
          <w:p w14:paraId="335ED9E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58DB564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18AB5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716DF7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2C49A1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B576A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3A702C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525E0FC" w14:textId="77777777" w:rsidTr="00414087">
        <w:trPr>
          <w:trHeight w:val="300"/>
          <w:jc w:val="center"/>
        </w:trPr>
        <w:tc>
          <w:tcPr>
            <w:tcW w:w="300" w:type="dxa"/>
            <w:noWrap/>
            <w:vAlign w:val="bottom"/>
            <w:hideMark/>
          </w:tcPr>
          <w:p w14:paraId="1F77665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29F18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10.0.2</w:t>
            </w:r>
          </w:p>
        </w:tc>
        <w:tc>
          <w:tcPr>
            <w:tcW w:w="5860" w:type="dxa"/>
            <w:tcBorders>
              <w:top w:val="nil"/>
              <w:left w:val="nil"/>
              <w:bottom w:val="single" w:sz="4" w:space="0" w:color="C0C0C0"/>
              <w:right w:val="single" w:sz="4" w:space="0" w:color="C0C0C0"/>
            </w:tcBorders>
            <w:vAlign w:val="center"/>
            <w:hideMark/>
          </w:tcPr>
          <w:p w14:paraId="6C70B75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3B35874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F92809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025BC8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61EC7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5D36C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AEB6F9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31B2DBB" w14:textId="77777777" w:rsidTr="00414087">
        <w:trPr>
          <w:trHeight w:val="300"/>
          <w:jc w:val="center"/>
        </w:trPr>
        <w:tc>
          <w:tcPr>
            <w:tcW w:w="300" w:type="dxa"/>
            <w:noWrap/>
            <w:vAlign w:val="bottom"/>
            <w:hideMark/>
          </w:tcPr>
          <w:p w14:paraId="1934DC3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BF029E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10.1</w:t>
            </w:r>
          </w:p>
        </w:tc>
        <w:tc>
          <w:tcPr>
            <w:tcW w:w="5860" w:type="dxa"/>
            <w:tcBorders>
              <w:top w:val="nil"/>
              <w:left w:val="nil"/>
              <w:bottom w:val="single" w:sz="4" w:space="0" w:color="C0C0C0"/>
              <w:right w:val="single" w:sz="4" w:space="0" w:color="C0C0C0"/>
            </w:tcBorders>
            <w:vAlign w:val="center"/>
            <w:hideMark/>
          </w:tcPr>
          <w:p w14:paraId="6785590A"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Прибыль на капитальные вложения</w:t>
            </w:r>
          </w:p>
        </w:tc>
        <w:tc>
          <w:tcPr>
            <w:tcW w:w="1140" w:type="dxa"/>
            <w:tcBorders>
              <w:top w:val="nil"/>
              <w:left w:val="nil"/>
              <w:bottom w:val="single" w:sz="4" w:space="0" w:color="C0C0C0"/>
              <w:right w:val="single" w:sz="4" w:space="0" w:color="C0C0C0"/>
            </w:tcBorders>
            <w:vAlign w:val="center"/>
            <w:hideMark/>
          </w:tcPr>
          <w:p w14:paraId="01B5BCB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415510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30D3761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B66C9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14CBE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843FBA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470309E" w14:textId="77777777" w:rsidTr="00414087">
        <w:trPr>
          <w:trHeight w:val="300"/>
          <w:jc w:val="center"/>
        </w:trPr>
        <w:tc>
          <w:tcPr>
            <w:tcW w:w="300" w:type="dxa"/>
            <w:noWrap/>
            <w:vAlign w:val="bottom"/>
            <w:hideMark/>
          </w:tcPr>
          <w:p w14:paraId="54B651D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16FCA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10.1.1</w:t>
            </w:r>
          </w:p>
        </w:tc>
        <w:tc>
          <w:tcPr>
            <w:tcW w:w="5860" w:type="dxa"/>
            <w:tcBorders>
              <w:top w:val="nil"/>
              <w:left w:val="nil"/>
              <w:bottom w:val="single" w:sz="4" w:space="0" w:color="C0C0C0"/>
              <w:right w:val="single" w:sz="4" w:space="0" w:color="C0C0C0"/>
            </w:tcBorders>
            <w:vAlign w:val="center"/>
            <w:hideMark/>
          </w:tcPr>
          <w:p w14:paraId="68AFDFB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реализацию инвест программы</w:t>
            </w:r>
          </w:p>
        </w:tc>
        <w:tc>
          <w:tcPr>
            <w:tcW w:w="1140" w:type="dxa"/>
            <w:tcBorders>
              <w:top w:val="nil"/>
              <w:left w:val="nil"/>
              <w:bottom w:val="single" w:sz="4" w:space="0" w:color="C0C0C0"/>
              <w:right w:val="single" w:sz="4" w:space="0" w:color="C0C0C0"/>
            </w:tcBorders>
            <w:vAlign w:val="center"/>
            <w:hideMark/>
          </w:tcPr>
          <w:p w14:paraId="3E25FB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22A26F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62579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6C4E7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AEB38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CF23F3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EC0665B" w14:textId="77777777" w:rsidTr="00414087">
        <w:trPr>
          <w:trHeight w:val="300"/>
          <w:jc w:val="center"/>
        </w:trPr>
        <w:tc>
          <w:tcPr>
            <w:tcW w:w="300" w:type="dxa"/>
            <w:noWrap/>
            <w:vAlign w:val="bottom"/>
            <w:hideMark/>
          </w:tcPr>
          <w:p w14:paraId="1F05FF1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41883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10.1.2</w:t>
            </w:r>
          </w:p>
        </w:tc>
        <w:tc>
          <w:tcPr>
            <w:tcW w:w="5860" w:type="dxa"/>
            <w:tcBorders>
              <w:top w:val="nil"/>
              <w:left w:val="nil"/>
              <w:bottom w:val="single" w:sz="4" w:space="0" w:color="C0C0C0"/>
              <w:right w:val="single" w:sz="4" w:space="0" w:color="C0C0C0"/>
            </w:tcBorders>
            <w:vAlign w:val="center"/>
            <w:hideMark/>
          </w:tcPr>
          <w:p w14:paraId="7B70234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реализацию производственной программы</w:t>
            </w:r>
          </w:p>
        </w:tc>
        <w:tc>
          <w:tcPr>
            <w:tcW w:w="1140" w:type="dxa"/>
            <w:tcBorders>
              <w:top w:val="nil"/>
              <w:left w:val="nil"/>
              <w:bottom w:val="single" w:sz="4" w:space="0" w:color="C0C0C0"/>
              <w:right w:val="single" w:sz="4" w:space="0" w:color="C0C0C0"/>
            </w:tcBorders>
            <w:vAlign w:val="center"/>
            <w:hideMark/>
          </w:tcPr>
          <w:p w14:paraId="18069D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0C5085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1DCF5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4C3F75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CF385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556D1E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719EB4D" w14:textId="77777777" w:rsidTr="00414087">
        <w:trPr>
          <w:trHeight w:val="300"/>
          <w:jc w:val="center"/>
        </w:trPr>
        <w:tc>
          <w:tcPr>
            <w:tcW w:w="300" w:type="dxa"/>
            <w:noWrap/>
            <w:vAlign w:val="bottom"/>
            <w:hideMark/>
          </w:tcPr>
          <w:p w14:paraId="3623BB8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3DDF7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10.2</w:t>
            </w:r>
          </w:p>
        </w:tc>
        <w:tc>
          <w:tcPr>
            <w:tcW w:w="5860" w:type="dxa"/>
            <w:tcBorders>
              <w:top w:val="nil"/>
              <w:left w:val="nil"/>
              <w:bottom w:val="single" w:sz="4" w:space="0" w:color="C0C0C0"/>
              <w:right w:val="single" w:sz="4" w:space="0" w:color="C0C0C0"/>
            </w:tcBorders>
            <w:vAlign w:val="center"/>
            <w:hideMark/>
          </w:tcPr>
          <w:p w14:paraId="4564DC8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Прибыль на социальное развитие, поощрение</w:t>
            </w:r>
          </w:p>
        </w:tc>
        <w:tc>
          <w:tcPr>
            <w:tcW w:w="1140" w:type="dxa"/>
            <w:tcBorders>
              <w:top w:val="nil"/>
              <w:left w:val="nil"/>
              <w:bottom w:val="single" w:sz="4" w:space="0" w:color="C0C0C0"/>
              <w:right w:val="single" w:sz="4" w:space="0" w:color="C0C0C0"/>
            </w:tcBorders>
            <w:vAlign w:val="center"/>
            <w:hideMark/>
          </w:tcPr>
          <w:p w14:paraId="496BF5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DBD3CF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FD812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F3F9CF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674EF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F15819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08455FE" w14:textId="77777777" w:rsidTr="00414087">
        <w:trPr>
          <w:trHeight w:val="300"/>
          <w:jc w:val="center"/>
        </w:trPr>
        <w:tc>
          <w:tcPr>
            <w:tcW w:w="300" w:type="dxa"/>
            <w:noWrap/>
            <w:vAlign w:val="bottom"/>
            <w:hideMark/>
          </w:tcPr>
          <w:p w14:paraId="1864DA9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021AE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10.3</w:t>
            </w:r>
          </w:p>
        </w:tc>
        <w:tc>
          <w:tcPr>
            <w:tcW w:w="5860" w:type="dxa"/>
            <w:tcBorders>
              <w:top w:val="nil"/>
              <w:left w:val="nil"/>
              <w:bottom w:val="single" w:sz="4" w:space="0" w:color="C0C0C0"/>
              <w:right w:val="single" w:sz="4" w:space="0" w:color="C0C0C0"/>
            </w:tcBorders>
            <w:vAlign w:val="center"/>
            <w:hideMark/>
          </w:tcPr>
          <w:p w14:paraId="5726318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6F46DA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C297A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E42BCD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1535FA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689FB9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6867D5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871D5D7" w14:textId="77777777" w:rsidTr="00414087">
        <w:trPr>
          <w:trHeight w:val="300"/>
          <w:jc w:val="center"/>
        </w:trPr>
        <w:tc>
          <w:tcPr>
            <w:tcW w:w="300" w:type="dxa"/>
            <w:noWrap/>
            <w:vAlign w:val="bottom"/>
            <w:hideMark/>
          </w:tcPr>
          <w:p w14:paraId="0FE3B8D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E3688C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10.4</w:t>
            </w:r>
          </w:p>
        </w:tc>
        <w:tc>
          <w:tcPr>
            <w:tcW w:w="5860" w:type="dxa"/>
            <w:tcBorders>
              <w:top w:val="nil"/>
              <w:left w:val="nil"/>
              <w:bottom w:val="single" w:sz="4" w:space="0" w:color="C0C0C0"/>
              <w:right w:val="single" w:sz="4" w:space="0" w:color="C0C0C0"/>
            </w:tcBorders>
            <w:vAlign w:val="center"/>
            <w:hideMark/>
          </w:tcPr>
          <w:p w14:paraId="7D298251"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Прибыль на прочие цели:</w:t>
            </w:r>
          </w:p>
        </w:tc>
        <w:tc>
          <w:tcPr>
            <w:tcW w:w="1140" w:type="dxa"/>
            <w:tcBorders>
              <w:top w:val="nil"/>
              <w:left w:val="nil"/>
              <w:bottom w:val="single" w:sz="4" w:space="0" w:color="C0C0C0"/>
              <w:right w:val="single" w:sz="4" w:space="0" w:color="C0C0C0"/>
            </w:tcBorders>
            <w:vAlign w:val="center"/>
            <w:hideMark/>
          </w:tcPr>
          <w:p w14:paraId="3C7969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18D886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45A685A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06348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BDCF88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737F2F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17FD0E0" w14:textId="77777777" w:rsidTr="00414087">
        <w:trPr>
          <w:trHeight w:val="300"/>
          <w:jc w:val="center"/>
        </w:trPr>
        <w:tc>
          <w:tcPr>
            <w:tcW w:w="300" w:type="dxa"/>
            <w:vAlign w:val="center"/>
            <w:hideMark/>
          </w:tcPr>
          <w:p w14:paraId="12254B3C"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3BC4042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10.4.1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69DF3CD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single" w:sz="4" w:space="0" w:color="C0C0C0"/>
              <w:left w:val="nil"/>
              <w:bottom w:val="single" w:sz="4" w:space="0" w:color="C0C0C0"/>
              <w:right w:val="single" w:sz="4" w:space="0" w:color="C0C0C0"/>
            </w:tcBorders>
            <w:vAlign w:val="center"/>
            <w:hideMark/>
          </w:tcPr>
          <w:p w14:paraId="342D7ED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5068A2B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593692A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1DA4100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3A0748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single" w:sz="4" w:space="0" w:color="C0C0C0"/>
              <w:left w:val="nil"/>
              <w:bottom w:val="single" w:sz="4" w:space="0" w:color="C0C0C0"/>
              <w:right w:val="single" w:sz="4" w:space="0" w:color="C0C0C0"/>
            </w:tcBorders>
            <w:shd w:val="clear" w:color="auto" w:fill="FFFFCC"/>
            <w:vAlign w:val="center"/>
            <w:hideMark/>
          </w:tcPr>
          <w:p w14:paraId="44627DC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527B17C" w14:textId="77777777" w:rsidTr="00414087">
        <w:trPr>
          <w:trHeight w:val="300"/>
          <w:jc w:val="center"/>
        </w:trPr>
        <w:tc>
          <w:tcPr>
            <w:tcW w:w="300" w:type="dxa"/>
            <w:noWrap/>
            <w:vAlign w:val="bottom"/>
            <w:hideMark/>
          </w:tcPr>
          <w:p w14:paraId="6F7CE0D6"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24CA6C2D"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04A4CCB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414D940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5835397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0CEB8C4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4370B8F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567582C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80D5FF6" w14:textId="77777777" w:rsidTr="00414087">
        <w:trPr>
          <w:trHeight w:val="300"/>
          <w:jc w:val="center"/>
        </w:trPr>
        <w:tc>
          <w:tcPr>
            <w:tcW w:w="300" w:type="dxa"/>
            <w:noWrap/>
            <w:vAlign w:val="bottom"/>
            <w:hideMark/>
          </w:tcPr>
          <w:p w14:paraId="0ED0D90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D22F2D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w:t>
            </w:r>
          </w:p>
        </w:tc>
        <w:tc>
          <w:tcPr>
            <w:tcW w:w="5860" w:type="dxa"/>
            <w:tcBorders>
              <w:top w:val="nil"/>
              <w:left w:val="nil"/>
              <w:bottom w:val="single" w:sz="4" w:space="0" w:color="C0C0C0"/>
              <w:right w:val="single" w:sz="4" w:space="0" w:color="C0C0C0"/>
            </w:tcBorders>
            <w:vAlign w:val="center"/>
            <w:hideMark/>
          </w:tcPr>
          <w:p w14:paraId="40CA9093"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Налоги, сборы, платежи - всего, в том числе:</w:t>
            </w:r>
          </w:p>
        </w:tc>
        <w:tc>
          <w:tcPr>
            <w:tcW w:w="1140" w:type="dxa"/>
            <w:tcBorders>
              <w:top w:val="nil"/>
              <w:left w:val="nil"/>
              <w:bottom w:val="single" w:sz="4" w:space="0" w:color="C0C0C0"/>
              <w:right w:val="single" w:sz="4" w:space="0" w:color="C0C0C0"/>
            </w:tcBorders>
            <w:vAlign w:val="center"/>
            <w:hideMark/>
          </w:tcPr>
          <w:p w14:paraId="36191E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7CA30A4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15CF18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4ED6D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3A0F5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30FF953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958722A" w14:textId="77777777" w:rsidTr="00414087">
        <w:trPr>
          <w:trHeight w:val="300"/>
          <w:jc w:val="center"/>
        </w:trPr>
        <w:tc>
          <w:tcPr>
            <w:tcW w:w="300" w:type="dxa"/>
            <w:noWrap/>
            <w:vAlign w:val="bottom"/>
            <w:hideMark/>
          </w:tcPr>
          <w:p w14:paraId="1427448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17D831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10.5.1</w:t>
            </w:r>
          </w:p>
        </w:tc>
        <w:tc>
          <w:tcPr>
            <w:tcW w:w="5860" w:type="dxa"/>
            <w:tcBorders>
              <w:top w:val="nil"/>
              <w:left w:val="nil"/>
              <w:bottom w:val="single" w:sz="4" w:space="0" w:color="C0C0C0"/>
              <w:right w:val="single" w:sz="4" w:space="0" w:color="C0C0C0"/>
            </w:tcBorders>
            <w:vAlign w:val="center"/>
            <w:hideMark/>
          </w:tcPr>
          <w:p w14:paraId="071A766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прибыль</w:t>
            </w:r>
          </w:p>
        </w:tc>
        <w:tc>
          <w:tcPr>
            <w:tcW w:w="1140" w:type="dxa"/>
            <w:tcBorders>
              <w:top w:val="nil"/>
              <w:left w:val="nil"/>
              <w:bottom w:val="single" w:sz="4" w:space="0" w:color="C0C0C0"/>
              <w:right w:val="single" w:sz="4" w:space="0" w:color="C0C0C0"/>
            </w:tcBorders>
            <w:vAlign w:val="center"/>
            <w:hideMark/>
          </w:tcPr>
          <w:p w14:paraId="1D3D029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89A3F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6091D52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5AB5C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A1186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7D53F7D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67415A5" w14:textId="77777777" w:rsidTr="00414087">
        <w:trPr>
          <w:trHeight w:val="300"/>
          <w:jc w:val="center"/>
        </w:trPr>
        <w:tc>
          <w:tcPr>
            <w:tcW w:w="300" w:type="dxa"/>
            <w:noWrap/>
            <w:vAlign w:val="bottom"/>
            <w:hideMark/>
          </w:tcPr>
          <w:p w14:paraId="7120746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51F31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10.5.1.1</w:t>
            </w:r>
          </w:p>
        </w:tc>
        <w:tc>
          <w:tcPr>
            <w:tcW w:w="5860" w:type="dxa"/>
            <w:tcBorders>
              <w:top w:val="nil"/>
              <w:left w:val="nil"/>
              <w:bottom w:val="single" w:sz="4" w:space="0" w:color="C0C0C0"/>
              <w:right w:val="single" w:sz="4" w:space="0" w:color="C0C0C0"/>
            </w:tcBorders>
            <w:vAlign w:val="center"/>
            <w:hideMark/>
          </w:tcPr>
          <w:p w14:paraId="18C61B9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На реализацию инвест программы</w:t>
            </w:r>
          </w:p>
        </w:tc>
        <w:tc>
          <w:tcPr>
            <w:tcW w:w="1140" w:type="dxa"/>
            <w:tcBorders>
              <w:top w:val="nil"/>
              <w:left w:val="nil"/>
              <w:bottom w:val="single" w:sz="4" w:space="0" w:color="C0C0C0"/>
              <w:right w:val="single" w:sz="4" w:space="0" w:color="C0C0C0"/>
            </w:tcBorders>
            <w:vAlign w:val="center"/>
            <w:hideMark/>
          </w:tcPr>
          <w:p w14:paraId="031CC6A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1FD858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5F860D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4A8E0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DB6F9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F7E970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E8DBFF5" w14:textId="77777777" w:rsidTr="00414087">
        <w:trPr>
          <w:trHeight w:val="300"/>
          <w:jc w:val="center"/>
        </w:trPr>
        <w:tc>
          <w:tcPr>
            <w:tcW w:w="300" w:type="dxa"/>
            <w:noWrap/>
            <w:vAlign w:val="bottom"/>
            <w:hideMark/>
          </w:tcPr>
          <w:p w14:paraId="3E6F46B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DF7AF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10.5.1.2</w:t>
            </w:r>
          </w:p>
        </w:tc>
        <w:tc>
          <w:tcPr>
            <w:tcW w:w="5860" w:type="dxa"/>
            <w:tcBorders>
              <w:top w:val="nil"/>
              <w:left w:val="nil"/>
              <w:bottom w:val="single" w:sz="4" w:space="0" w:color="C0C0C0"/>
              <w:right w:val="single" w:sz="4" w:space="0" w:color="C0C0C0"/>
            </w:tcBorders>
            <w:vAlign w:val="center"/>
            <w:hideMark/>
          </w:tcPr>
          <w:p w14:paraId="321181C6"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На реализацию производственной программы</w:t>
            </w:r>
          </w:p>
        </w:tc>
        <w:tc>
          <w:tcPr>
            <w:tcW w:w="1140" w:type="dxa"/>
            <w:tcBorders>
              <w:top w:val="nil"/>
              <w:left w:val="nil"/>
              <w:bottom w:val="single" w:sz="4" w:space="0" w:color="C0C0C0"/>
              <w:right w:val="single" w:sz="4" w:space="0" w:color="C0C0C0"/>
            </w:tcBorders>
            <w:vAlign w:val="center"/>
            <w:hideMark/>
          </w:tcPr>
          <w:p w14:paraId="64AC63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483EF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47B28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3D914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9FBAA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6C63FE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50808A3" w14:textId="77777777" w:rsidTr="00414087">
        <w:trPr>
          <w:trHeight w:val="300"/>
          <w:jc w:val="center"/>
        </w:trPr>
        <w:tc>
          <w:tcPr>
            <w:tcW w:w="300" w:type="dxa"/>
            <w:noWrap/>
            <w:vAlign w:val="bottom"/>
            <w:hideMark/>
          </w:tcPr>
          <w:p w14:paraId="6F09E15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91677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10.5.2</w:t>
            </w:r>
          </w:p>
        </w:tc>
        <w:tc>
          <w:tcPr>
            <w:tcW w:w="5860" w:type="dxa"/>
            <w:tcBorders>
              <w:top w:val="nil"/>
              <w:left w:val="nil"/>
              <w:bottom w:val="single" w:sz="4" w:space="0" w:color="C0C0C0"/>
              <w:right w:val="single" w:sz="4" w:space="0" w:color="C0C0C0"/>
            </w:tcBorders>
            <w:vAlign w:val="center"/>
            <w:hideMark/>
          </w:tcPr>
          <w:p w14:paraId="1DE34E8D"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Другие налоги:</w:t>
            </w:r>
          </w:p>
        </w:tc>
        <w:tc>
          <w:tcPr>
            <w:tcW w:w="1140" w:type="dxa"/>
            <w:tcBorders>
              <w:top w:val="nil"/>
              <w:left w:val="nil"/>
              <w:bottom w:val="single" w:sz="4" w:space="0" w:color="C0C0C0"/>
              <w:right w:val="single" w:sz="4" w:space="0" w:color="C0C0C0"/>
            </w:tcBorders>
            <w:vAlign w:val="center"/>
            <w:hideMark/>
          </w:tcPr>
          <w:p w14:paraId="34493C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78A6E7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361716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EBEC98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847410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096675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F50D8A9" w14:textId="77777777" w:rsidTr="00414087">
        <w:trPr>
          <w:trHeight w:val="300"/>
          <w:jc w:val="center"/>
        </w:trPr>
        <w:tc>
          <w:tcPr>
            <w:tcW w:w="300" w:type="dxa"/>
            <w:noWrap/>
            <w:vAlign w:val="bottom"/>
            <w:hideMark/>
          </w:tcPr>
          <w:p w14:paraId="50405BB6"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00B30C1"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585A3B9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18AC399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222B134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698E689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174E9F9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00" w:type="dxa"/>
            <w:tcBorders>
              <w:top w:val="nil"/>
              <w:left w:val="nil"/>
              <w:bottom w:val="single" w:sz="4" w:space="0" w:color="C0C0C0"/>
              <w:right w:val="single" w:sz="4" w:space="0" w:color="C0C0C0"/>
            </w:tcBorders>
            <w:shd w:val="thinReverseDiagStripe" w:color="C0C0C0" w:fill="auto"/>
            <w:noWrap/>
            <w:hideMark/>
          </w:tcPr>
          <w:p w14:paraId="3E4CB1E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F95110F" w14:textId="77777777" w:rsidTr="00414087">
        <w:trPr>
          <w:trHeight w:val="675"/>
          <w:jc w:val="center"/>
        </w:trPr>
        <w:tc>
          <w:tcPr>
            <w:tcW w:w="300" w:type="dxa"/>
            <w:noWrap/>
            <w:vAlign w:val="bottom"/>
            <w:hideMark/>
          </w:tcPr>
          <w:p w14:paraId="7B948FA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D57E5B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10.6</w:t>
            </w:r>
          </w:p>
        </w:tc>
        <w:tc>
          <w:tcPr>
            <w:tcW w:w="5860" w:type="dxa"/>
            <w:tcBorders>
              <w:top w:val="nil"/>
              <w:left w:val="nil"/>
              <w:bottom w:val="single" w:sz="4" w:space="0" w:color="C0C0C0"/>
              <w:right w:val="single" w:sz="4" w:space="0" w:color="C0C0C0"/>
            </w:tcBorders>
            <w:vAlign w:val="center"/>
            <w:hideMark/>
          </w:tcPr>
          <w:p w14:paraId="001474A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vAlign w:val="center"/>
            <w:hideMark/>
          </w:tcPr>
          <w:p w14:paraId="2BCADB1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044E2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DA666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3B895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B5883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DB54E9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207EC03" w14:textId="77777777" w:rsidTr="00414087">
        <w:trPr>
          <w:trHeight w:val="300"/>
          <w:jc w:val="center"/>
        </w:trPr>
        <w:tc>
          <w:tcPr>
            <w:tcW w:w="300" w:type="dxa"/>
            <w:noWrap/>
            <w:vAlign w:val="bottom"/>
            <w:hideMark/>
          </w:tcPr>
          <w:p w14:paraId="34BC3F3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4D322B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22E77D4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Недополученные доходы/выпадающие расходы</w:t>
            </w:r>
          </w:p>
        </w:tc>
        <w:tc>
          <w:tcPr>
            <w:tcW w:w="1140" w:type="dxa"/>
            <w:tcBorders>
              <w:top w:val="nil"/>
              <w:left w:val="nil"/>
              <w:bottom w:val="single" w:sz="4" w:space="0" w:color="C0C0C0"/>
              <w:right w:val="single" w:sz="4" w:space="0" w:color="C0C0C0"/>
            </w:tcBorders>
            <w:vAlign w:val="center"/>
            <w:hideMark/>
          </w:tcPr>
          <w:p w14:paraId="25BCF7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D82626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6E06CE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62576F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65148C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761E7D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BD3FFD8" w14:textId="77777777" w:rsidTr="00414087">
        <w:trPr>
          <w:trHeight w:val="615"/>
          <w:jc w:val="center"/>
        </w:trPr>
        <w:tc>
          <w:tcPr>
            <w:tcW w:w="300" w:type="dxa"/>
            <w:noWrap/>
            <w:vAlign w:val="bottom"/>
            <w:hideMark/>
          </w:tcPr>
          <w:p w14:paraId="74F5FED0"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C3D55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11.1</w:t>
            </w:r>
          </w:p>
        </w:tc>
        <w:tc>
          <w:tcPr>
            <w:tcW w:w="5860" w:type="dxa"/>
            <w:tcBorders>
              <w:top w:val="nil"/>
              <w:left w:val="nil"/>
              <w:bottom w:val="single" w:sz="4" w:space="0" w:color="C0C0C0"/>
              <w:right w:val="single" w:sz="4" w:space="0" w:color="C0C0C0"/>
            </w:tcBorders>
            <w:vAlign w:val="center"/>
            <w:hideMark/>
          </w:tcPr>
          <w:p w14:paraId="78096E93"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vAlign w:val="center"/>
            <w:hideMark/>
          </w:tcPr>
          <w:p w14:paraId="1CE3EC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EFE323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8D9C8E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5FD9D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DA0CD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CF3461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0652AA6" w14:textId="77777777" w:rsidTr="00414087">
        <w:trPr>
          <w:trHeight w:val="660"/>
          <w:jc w:val="center"/>
        </w:trPr>
        <w:tc>
          <w:tcPr>
            <w:tcW w:w="300" w:type="dxa"/>
            <w:noWrap/>
            <w:vAlign w:val="bottom"/>
            <w:hideMark/>
          </w:tcPr>
          <w:p w14:paraId="3F0B037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490F22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11.2</w:t>
            </w:r>
          </w:p>
        </w:tc>
        <w:tc>
          <w:tcPr>
            <w:tcW w:w="5860" w:type="dxa"/>
            <w:tcBorders>
              <w:top w:val="nil"/>
              <w:left w:val="nil"/>
              <w:bottom w:val="single" w:sz="4" w:space="0" w:color="C0C0C0"/>
              <w:right w:val="single" w:sz="4" w:space="0" w:color="C0C0C0"/>
            </w:tcBorders>
            <w:vAlign w:val="center"/>
            <w:hideMark/>
          </w:tcPr>
          <w:p w14:paraId="67A5A62A"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vAlign w:val="center"/>
            <w:hideMark/>
          </w:tcPr>
          <w:p w14:paraId="58E492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3DD612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EE5EE5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5F638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1E85AF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9F6E96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6BC6927" w14:textId="77777777" w:rsidTr="00414087">
        <w:trPr>
          <w:trHeight w:val="300"/>
          <w:jc w:val="center"/>
        </w:trPr>
        <w:tc>
          <w:tcPr>
            <w:tcW w:w="300" w:type="dxa"/>
            <w:noWrap/>
            <w:vAlign w:val="bottom"/>
            <w:hideMark/>
          </w:tcPr>
          <w:p w14:paraId="7422036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7E9BC9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11.3</w:t>
            </w:r>
          </w:p>
        </w:tc>
        <w:tc>
          <w:tcPr>
            <w:tcW w:w="5860" w:type="dxa"/>
            <w:tcBorders>
              <w:top w:val="nil"/>
              <w:left w:val="nil"/>
              <w:bottom w:val="single" w:sz="4" w:space="0" w:color="C0C0C0"/>
              <w:right w:val="single" w:sz="4" w:space="0" w:color="C0C0C0"/>
            </w:tcBorders>
            <w:vAlign w:val="center"/>
            <w:hideMark/>
          </w:tcPr>
          <w:p w14:paraId="3CF3F665"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 xml:space="preserve">Другие </w:t>
            </w:r>
          </w:p>
        </w:tc>
        <w:tc>
          <w:tcPr>
            <w:tcW w:w="1140" w:type="dxa"/>
            <w:tcBorders>
              <w:top w:val="nil"/>
              <w:left w:val="nil"/>
              <w:bottom w:val="single" w:sz="4" w:space="0" w:color="C0C0C0"/>
              <w:right w:val="single" w:sz="4" w:space="0" w:color="C0C0C0"/>
            </w:tcBorders>
            <w:vAlign w:val="center"/>
            <w:hideMark/>
          </w:tcPr>
          <w:p w14:paraId="764053D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CDE109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E2F397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4BC3E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4A679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19AB27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1EE1A7B" w14:textId="77777777" w:rsidTr="00414087">
        <w:trPr>
          <w:trHeight w:val="570"/>
          <w:jc w:val="center"/>
        </w:trPr>
        <w:tc>
          <w:tcPr>
            <w:tcW w:w="300" w:type="dxa"/>
            <w:noWrap/>
            <w:vAlign w:val="bottom"/>
            <w:hideMark/>
          </w:tcPr>
          <w:p w14:paraId="251AB751"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CF75B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11.4</w:t>
            </w:r>
          </w:p>
        </w:tc>
        <w:tc>
          <w:tcPr>
            <w:tcW w:w="5860" w:type="dxa"/>
            <w:tcBorders>
              <w:top w:val="nil"/>
              <w:left w:val="nil"/>
              <w:bottom w:val="single" w:sz="4" w:space="0" w:color="C0C0C0"/>
              <w:right w:val="single" w:sz="4" w:space="0" w:color="C0C0C0"/>
            </w:tcBorders>
            <w:vAlign w:val="center"/>
            <w:hideMark/>
          </w:tcPr>
          <w:p w14:paraId="08821BD9"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vAlign w:val="center"/>
            <w:hideMark/>
          </w:tcPr>
          <w:p w14:paraId="0272F71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F7DDF6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AEF0F9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0355B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9FA643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5E3743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890723C" w14:textId="77777777" w:rsidTr="00414087">
        <w:trPr>
          <w:trHeight w:val="855"/>
          <w:jc w:val="center"/>
        </w:trPr>
        <w:tc>
          <w:tcPr>
            <w:tcW w:w="300" w:type="dxa"/>
            <w:noWrap/>
            <w:vAlign w:val="bottom"/>
            <w:hideMark/>
          </w:tcPr>
          <w:p w14:paraId="467A9283"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7537D6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w:t>
            </w:r>
          </w:p>
        </w:tc>
        <w:tc>
          <w:tcPr>
            <w:tcW w:w="5860" w:type="dxa"/>
            <w:tcBorders>
              <w:top w:val="nil"/>
              <w:left w:val="nil"/>
              <w:bottom w:val="single" w:sz="4" w:space="0" w:color="C0C0C0"/>
              <w:right w:val="single" w:sz="4" w:space="0" w:color="C0C0C0"/>
            </w:tcBorders>
            <w:vAlign w:val="center"/>
            <w:hideMark/>
          </w:tcPr>
          <w:p w14:paraId="08FF0C7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vAlign w:val="center"/>
            <w:hideMark/>
          </w:tcPr>
          <w:p w14:paraId="3B8E43F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BD1410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5B97B0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7B14CD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7DE1F7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F69CAA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18BEB78" w14:textId="77777777" w:rsidTr="00414087">
        <w:trPr>
          <w:trHeight w:val="555"/>
          <w:jc w:val="center"/>
        </w:trPr>
        <w:tc>
          <w:tcPr>
            <w:tcW w:w="300" w:type="dxa"/>
            <w:noWrap/>
            <w:vAlign w:val="bottom"/>
            <w:hideMark/>
          </w:tcPr>
          <w:p w14:paraId="087B548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E663B4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13</w:t>
            </w:r>
          </w:p>
        </w:tc>
        <w:tc>
          <w:tcPr>
            <w:tcW w:w="5860" w:type="dxa"/>
            <w:tcBorders>
              <w:top w:val="nil"/>
              <w:left w:val="nil"/>
              <w:bottom w:val="single" w:sz="4" w:space="0" w:color="C0C0C0"/>
              <w:right w:val="single" w:sz="4" w:space="0" w:color="C0C0C0"/>
            </w:tcBorders>
            <w:vAlign w:val="center"/>
            <w:hideMark/>
          </w:tcPr>
          <w:p w14:paraId="32FDA94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vAlign w:val="center"/>
            <w:hideMark/>
          </w:tcPr>
          <w:p w14:paraId="4854CEF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8945AA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E65B33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E99585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BDFCCB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3BD55A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B26C299" w14:textId="77777777" w:rsidTr="00414087">
        <w:trPr>
          <w:trHeight w:val="1005"/>
          <w:jc w:val="center"/>
        </w:trPr>
        <w:tc>
          <w:tcPr>
            <w:tcW w:w="300" w:type="dxa"/>
            <w:noWrap/>
            <w:vAlign w:val="bottom"/>
            <w:hideMark/>
          </w:tcPr>
          <w:p w14:paraId="3FD5217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E7218B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w:t>
            </w:r>
          </w:p>
        </w:tc>
        <w:tc>
          <w:tcPr>
            <w:tcW w:w="5860" w:type="dxa"/>
            <w:tcBorders>
              <w:top w:val="nil"/>
              <w:left w:val="nil"/>
              <w:bottom w:val="single" w:sz="4" w:space="0" w:color="C0C0C0"/>
              <w:right w:val="single" w:sz="4" w:space="0" w:color="C0C0C0"/>
            </w:tcBorders>
            <w:vAlign w:val="center"/>
            <w:hideMark/>
          </w:tcPr>
          <w:p w14:paraId="2A2B04B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vAlign w:val="center"/>
            <w:hideMark/>
          </w:tcPr>
          <w:p w14:paraId="4F5FB67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5E7EDF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DA0E47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068700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19DD5F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F264B6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8448593" w14:textId="77777777" w:rsidTr="00414087">
        <w:trPr>
          <w:trHeight w:val="630"/>
          <w:jc w:val="center"/>
        </w:trPr>
        <w:tc>
          <w:tcPr>
            <w:tcW w:w="300" w:type="dxa"/>
            <w:noWrap/>
            <w:vAlign w:val="bottom"/>
            <w:hideMark/>
          </w:tcPr>
          <w:p w14:paraId="290432D0"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11E172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w:t>
            </w:r>
          </w:p>
        </w:tc>
        <w:tc>
          <w:tcPr>
            <w:tcW w:w="5860" w:type="dxa"/>
            <w:tcBorders>
              <w:top w:val="nil"/>
              <w:left w:val="nil"/>
              <w:bottom w:val="single" w:sz="4" w:space="0" w:color="C0C0C0"/>
              <w:right w:val="single" w:sz="4" w:space="0" w:color="C0C0C0"/>
            </w:tcBorders>
            <w:vAlign w:val="center"/>
            <w:hideMark/>
          </w:tcPr>
          <w:p w14:paraId="1A69FDF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НВВ без НДС</w:t>
            </w:r>
          </w:p>
        </w:tc>
        <w:tc>
          <w:tcPr>
            <w:tcW w:w="1140" w:type="dxa"/>
            <w:tcBorders>
              <w:top w:val="nil"/>
              <w:left w:val="nil"/>
              <w:bottom w:val="single" w:sz="4" w:space="0" w:color="C0C0C0"/>
              <w:right w:val="single" w:sz="4" w:space="0" w:color="C0C0C0"/>
            </w:tcBorders>
            <w:vAlign w:val="center"/>
            <w:hideMark/>
          </w:tcPr>
          <w:p w14:paraId="6F41CB2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A1C1EE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82 517,99</w:t>
            </w:r>
          </w:p>
        </w:tc>
        <w:tc>
          <w:tcPr>
            <w:tcW w:w="1660" w:type="dxa"/>
            <w:tcBorders>
              <w:top w:val="nil"/>
              <w:left w:val="nil"/>
              <w:bottom w:val="single" w:sz="4" w:space="0" w:color="C0C0C0"/>
              <w:right w:val="single" w:sz="4" w:space="0" w:color="C0C0C0"/>
            </w:tcBorders>
            <w:shd w:val="clear" w:color="auto" w:fill="D7EAD3"/>
            <w:vAlign w:val="center"/>
            <w:hideMark/>
          </w:tcPr>
          <w:p w14:paraId="33DADF3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45 620,42</w:t>
            </w:r>
          </w:p>
        </w:tc>
        <w:tc>
          <w:tcPr>
            <w:tcW w:w="1480" w:type="dxa"/>
            <w:tcBorders>
              <w:top w:val="nil"/>
              <w:left w:val="nil"/>
              <w:bottom w:val="single" w:sz="4" w:space="0" w:color="C0C0C0"/>
              <w:right w:val="single" w:sz="4" w:space="0" w:color="C0C0C0"/>
            </w:tcBorders>
            <w:shd w:val="clear" w:color="auto" w:fill="D7EAD3"/>
            <w:vAlign w:val="center"/>
            <w:hideMark/>
          </w:tcPr>
          <w:p w14:paraId="6EB2CDA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22 810,21</w:t>
            </w:r>
          </w:p>
        </w:tc>
        <w:tc>
          <w:tcPr>
            <w:tcW w:w="1520" w:type="dxa"/>
            <w:tcBorders>
              <w:top w:val="nil"/>
              <w:left w:val="nil"/>
              <w:bottom w:val="single" w:sz="4" w:space="0" w:color="C0C0C0"/>
              <w:right w:val="single" w:sz="4" w:space="0" w:color="C0C0C0"/>
            </w:tcBorders>
            <w:shd w:val="clear" w:color="auto" w:fill="D7EAD3"/>
            <w:vAlign w:val="center"/>
            <w:hideMark/>
          </w:tcPr>
          <w:p w14:paraId="5C89274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22 810,21</w:t>
            </w:r>
          </w:p>
        </w:tc>
        <w:tc>
          <w:tcPr>
            <w:tcW w:w="7000" w:type="dxa"/>
            <w:tcBorders>
              <w:top w:val="nil"/>
              <w:left w:val="nil"/>
              <w:bottom w:val="single" w:sz="4" w:space="0" w:color="C0C0C0"/>
              <w:right w:val="single" w:sz="4" w:space="0" w:color="C0C0C0"/>
            </w:tcBorders>
            <w:shd w:val="clear" w:color="auto" w:fill="FFFFCC"/>
            <w:vAlign w:val="center"/>
            <w:hideMark/>
          </w:tcPr>
          <w:p w14:paraId="14B3FED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6FCCFE8" w14:textId="77777777" w:rsidTr="00414087">
        <w:trPr>
          <w:trHeight w:val="630"/>
          <w:jc w:val="center"/>
        </w:trPr>
        <w:tc>
          <w:tcPr>
            <w:tcW w:w="300" w:type="dxa"/>
            <w:noWrap/>
            <w:vAlign w:val="bottom"/>
            <w:hideMark/>
          </w:tcPr>
          <w:p w14:paraId="57C541D3"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57B2B4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15.1</w:t>
            </w:r>
          </w:p>
        </w:tc>
        <w:tc>
          <w:tcPr>
            <w:tcW w:w="5860" w:type="dxa"/>
            <w:tcBorders>
              <w:top w:val="nil"/>
              <w:left w:val="nil"/>
              <w:bottom w:val="single" w:sz="4" w:space="0" w:color="C0C0C0"/>
              <w:right w:val="single" w:sz="4" w:space="0" w:color="C0C0C0"/>
            </w:tcBorders>
            <w:vAlign w:val="center"/>
            <w:hideMark/>
          </w:tcPr>
          <w:p w14:paraId="2138CED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1B62D0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8F8421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73 919,56</w:t>
            </w:r>
          </w:p>
        </w:tc>
        <w:tc>
          <w:tcPr>
            <w:tcW w:w="1660" w:type="dxa"/>
            <w:tcBorders>
              <w:top w:val="nil"/>
              <w:left w:val="nil"/>
              <w:bottom w:val="single" w:sz="4" w:space="0" w:color="C0C0C0"/>
              <w:right w:val="single" w:sz="4" w:space="0" w:color="C0C0C0"/>
            </w:tcBorders>
            <w:shd w:val="clear" w:color="auto" w:fill="D7EAD3"/>
            <w:vAlign w:val="center"/>
            <w:hideMark/>
          </w:tcPr>
          <w:p w14:paraId="270B5CF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40 903,72</w:t>
            </w:r>
          </w:p>
        </w:tc>
        <w:tc>
          <w:tcPr>
            <w:tcW w:w="1480" w:type="dxa"/>
            <w:tcBorders>
              <w:top w:val="nil"/>
              <w:left w:val="nil"/>
              <w:bottom w:val="single" w:sz="4" w:space="0" w:color="C0C0C0"/>
              <w:right w:val="single" w:sz="4" w:space="0" w:color="C0C0C0"/>
            </w:tcBorders>
            <w:shd w:val="clear" w:color="auto" w:fill="D7EAD3"/>
            <w:vAlign w:val="center"/>
            <w:hideMark/>
          </w:tcPr>
          <w:p w14:paraId="79F970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20 451,86</w:t>
            </w:r>
          </w:p>
        </w:tc>
        <w:tc>
          <w:tcPr>
            <w:tcW w:w="1520" w:type="dxa"/>
            <w:tcBorders>
              <w:top w:val="nil"/>
              <w:left w:val="nil"/>
              <w:bottom w:val="single" w:sz="4" w:space="0" w:color="C0C0C0"/>
              <w:right w:val="single" w:sz="4" w:space="0" w:color="C0C0C0"/>
            </w:tcBorders>
            <w:shd w:val="clear" w:color="auto" w:fill="D7EAD3"/>
            <w:vAlign w:val="center"/>
            <w:hideMark/>
          </w:tcPr>
          <w:p w14:paraId="715AEE7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20 451,86</w:t>
            </w:r>
          </w:p>
        </w:tc>
        <w:tc>
          <w:tcPr>
            <w:tcW w:w="7000" w:type="dxa"/>
            <w:tcBorders>
              <w:top w:val="nil"/>
              <w:left w:val="nil"/>
              <w:bottom w:val="single" w:sz="4" w:space="0" w:color="C0C0C0"/>
              <w:right w:val="single" w:sz="4" w:space="0" w:color="C0C0C0"/>
            </w:tcBorders>
            <w:shd w:val="clear" w:color="auto" w:fill="FFFFCC"/>
            <w:vAlign w:val="center"/>
            <w:hideMark/>
          </w:tcPr>
          <w:p w14:paraId="487C635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11119B8" w14:textId="77777777" w:rsidTr="00414087">
        <w:trPr>
          <w:trHeight w:val="630"/>
          <w:jc w:val="center"/>
        </w:trPr>
        <w:tc>
          <w:tcPr>
            <w:tcW w:w="300" w:type="dxa"/>
            <w:noWrap/>
            <w:vAlign w:val="bottom"/>
            <w:hideMark/>
          </w:tcPr>
          <w:p w14:paraId="0BC0F16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FA4C3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15.2</w:t>
            </w:r>
          </w:p>
        </w:tc>
        <w:tc>
          <w:tcPr>
            <w:tcW w:w="5860" w:type="dxa"/>
            <w:tcBorders>
              <w:top w:val="nil"/>
              <w:left w:val="nil"/>
              <w:bottom w:val="single" w:sz="4" w:space="0" w:color="C0C0C0"/>
              <w:right w:val="single" w:sz="4" w:space="0" w:color="C0C0C0"/>
            </w:tcBorders>
            <w:vAlign w:val="center"/>
            <w:hideMark/>
          </w:tcPr>
          <w:p w14:paraId="3449E81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1259909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110D1A0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8 598,43</w:t>
            </w:r>
          </w:p>
        </w:tc>
        <w:tc>
          <w:tcPr>
            <w:tcW w:w="1660" w:type="dxa"/>
            <w:tcBorders>
              <w:top w:val="nil"/>
              <w:left w:val="nil"/>
              <w:bottom w:val="single" w:sz="4" w:space="0" w:color="C0C0C0"/>
              <w:right w:val="single" w:sz="4" w:space="0" w:color="C0C0C0"/>
            </w:tcBorders>
            <w:shd w:val="clear" w:color="auto" w:fill="D7EAD3"/>
            <w:vAlign w:val="center"/>
            <w:hideMark/>
          </w:tcPr>
          <w:p w14:paraId="3EACF7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4 716,70</w:t>
            </w:r>
          </w:p>
        </w:tc>
        <w:tc>
          <w:tcPr>
            <w:tcW w:w="1480" w:type="dxa"/>
            <w:tcBorders>
              <w:top w:val="nil"/>
              <w:left w:val="nil"/>
              <w:bottom w:val="single" w:sz="4" w:space="0" w:color="C0C0C0"/>
              <w:right w:val="single" w:sz="4" w:space="0" w:color="C0C0C0"/>
            </w:tcBorders>
            <w:shd w:val="clear" w:color="auto" w:fill="D7EAD3"/>
            <w:vAlign w:val="center"/>
            <w:hideMark/>
          </w:tcPr>
          <w:p w14:paraId="0C9B26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2 358,35</w:t>
            </w:r>
          </w:p>
        </w:tc>
        <w:tc>
          <w:tcPr>
            <w:tcW w:w="1520" w:type="dxa"/>
            <w:tcBorders>
              <w:top w:val="nil"/>
              <w:left w:val="nil"/>
              <w:bottom w:val="single" w:sz="4" w:space="0" w:color="C0C0C0"/>
              <w:right w:val="single" w:sz="4" w:space="0" w:color="C0C0C0"/>
            </w:tcBorders>
            <w:shd w:val="clear" w:color="auto" w:fill="D7EAD3"/>
            <w:vAlign w:val="center"/>
            <w:hideMark/>
          </w:tcPr>
          <w:p w14:paraId="372E07C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2 358,35</w:t>
            </w:r>
          </w:p>
        </w:tc>
        <w:tc>
          <w:tcPr>
            <w:tcW w:w="7000" w:type="dxa"/>
            <w:tcBorders>
              <w:top w:val="nil"/>
              <w:left w:val="nil"/>
              <w:bottom w:val="single" w:sz="4" w:space="0" w:color="C0C0C0"/>
              <w:right w:val="single" w:sz="4" w:space="0" w:color="C0C0C0"/>
            </w:tcBorders>
            <w:shd w:val="clear" w:color="auto" w:fill="FFFFCC"/>
            <w:vAlign w:val="center"/>
            <w:hideMark/>
          </w:tcPr>
          <w:p w14:paraId="7BEE53C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727156D" w14:textId="77777777" w:rsidTr="00414087">
        <w:trPr>
          <w:trHeight w:val="300"/>
          <w:jc w:val="center"/>
        </w:trPr>
        <w:tc>
          <w:tcPr>
            <w:tcW w:w="300" w:type="dxa"/>
            <w:noWrap/>
            <w:vAlign w:val="bottom"/>
            <w:hideMark/>
          </w:tcPr>
          <w:p w14:paraId="0814574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F64F17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w:t>
            </w:r>
          </w:p>
        </w:tc>
        <w:tc>
          <w:tcPr>
            <w:tcW w:w="5860" w:type="dxa"/>
            <w:tcBorders>
              <w:top w:val="nil"/>
              <w:left w:val="nil"/>
              <w:bottom w:val="single" w:sz="4" w:space="0" w:color="C0C0C0"/>
              <w:right w:val="single" w:sz="4" w:space="0" w:color="C0C0C0"/>
            </w:tcBorders>
            <w:vAlign w:val="center"/>
            <w:hideMark/>
          </w:tcPr>
          <w:p w14:paraId="2E8F7FA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5221656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663BEAE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23B0B22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CAE9D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1EFD2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486649B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3173F30" w14:textId="77777777" w:rsidTr="00414087">
        <w:trPr>
          <w:trHeight w:val="600"/>
          <w:jc w:val="center"/>
        </w:trPr>
        <w:tc>
          <w:tcPr>
            <w:tcW w:w="300" w:type="dxa"/>
            <w:noWrap/>
            <w:vAlign w:val="bottom"/>
            <w:hideMark/>
          </w:tcPr>
          <w:p w14:paraId="516DBA8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99AD0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16.1</w:t>
            </w:r>
          </w:p>
        </w:tc>
        <w:tc>
          <w:tcPr>
            <w:tcW w:w="5860" w:type="dxa"/>
            <w:tcBorders>
              <w:top w:val="nil"/>
              <w:left w:val="nil"/>
              <w:bottom w:val="single" w:sz="4" w:space="0" w:color="C0C0C0"/>
              <w:right w:val="single" w:sz="4" w:space="0" w:color="C0C0C0"/>
            </w:tcBorders>
            <w:vAlign w:val="center"/>
            <w:hideMark/>
          </w:tcPr>
          <w:p w14:paraId="432F1CB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vAlign w:val="center"/>
            <w:hideMark/>
          </w:tcPr>
          <w:p w14:paraId="016E52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065C2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ADA45E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2B891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DBD987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D8E31B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9138D0F" w14:textId="77777777" w:rsidTr="00414087">
        <w:trPr>
          <w:trHeight w:val="645"/>
          <w:jc w:val="center"/>
        </w:trPr>
        <w:tc>
          <w:tcPr>
            <w:tcW w:w="300" w:type="dxa"/>
            <w:noWrap/>
            <w:vAlign w:val="bottom"/>
            <w:hideMark/>
          </w:tcPr>
          <w:p w14:paraId="2DDFBCF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B61808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16.2</w:t>
            </w:r>
          </w:p>
        </w:tc>
        <w:tc>
          <w:tcPr>
            <w:tcW w:w="5860" w:type="dxa"/>
            <w:tcBorders>
              <w:top w:val="nil"/>
              <w:left w:val="nil"/>
              <w:bottom w:val="single" w:sz="4" w:space="0" w:color="C0C0C0"/>
              <w:right w:val="single" w:sz="4" w:space="0" w:color="C0C0C0"/>
            </w:tcBorders>
            <w:vAlign w:val="center"/>
            <w:hideMark/>
          </w:tcPr>
          <w:p w14:paraId="668DF89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vAlign w:val="center"/>
            <w:hideMark/>
          </w:tcPr>
          <w:p w14:paraId="6F85AE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671930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E22BA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558BE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87FC99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2964BF8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F94BB76" w14:textId="77777777" w:rsidTr="00414087">
        <w:trPr>
          <w:trHeight w:val="1080"/>
          <w:jc w:val="center"/>
        </w:trPr>
        <w:tc>
          <w:tcPr>
            <w:tcW w:w="300" w:type="dxa"/>
            <w:noWrap/>
            <w:vAlign w:val="bottom"/>
            <w:hideMark/>
          </w:tcPr>
          <w:p w14:paraId="1E17401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D0231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16.3</w:t>
            </w:r>
          </w:p>
        </w:tc>
        <w:tc>
          <w:tcPr>
            <w:tcW w:w="5860" w:type="dxa"/>
            <w:tcBorders>
              <w:top w:val="nil"/>
              <w:left w:val="nil"/>
              <w:bottom w:val="single" w:sz="4" w:space="0" w:color="C0C0C0"/>
              <w:right w:val="single" w:sz="4" w:space="0" w:color="C0C0C0"/>
            </w:tcBorders>
            <w:vAlign w:val="center"/>
            <w:hideMark/>
          </w:tcPr>
          <w:p w14:paraId="5844478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vAlign w:val="center"/>
            <w:hideMark/>
          </w:tcPr>
          <w:p w14:paraId="4E7985E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713943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528CD0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94E6C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09F4DE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0A7C59F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2D73ED4" w14:textId="77777777" w:rsidTr="00414087">
        <w:trPr>
          <w:trHeight w:val="825"/>
          <w:jc w:val="center"/>
        </w:trPr>
        <w:tc>
          <w:tcPr>
            <w:tcW w:w="300" w:type="dxa"/>
            <w:noWrap/>
            <w:vAlign w:val="bottom"/>
            <w:hideMark/>
          </w:tcPr>
          <w:p w14:paraId="67E8906E"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FF9C1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16.4</w:t>
            </w:r>
          </w:p>
        </w:tc>
        <w:tc>
          <w:tcPr>
            <w:tcW w:w="5860" w:type="dxa"/>
            <w:tcBorders>
              <w:top w:val="nil"/>
              <w:left w:val="nil"/>
              <w:bottom w:val="single" w:sz="4" w:space="0" w:color="C0C0C0"/>
              <w:right w:val="single" w:sz="4" w:space="0" w:color="C0C0C0"/>
            </w:tcBorders>
            <w:vAlign w:val="center"/>
            <w:hideMark/>
          </w:tcPr>
          <w:p w14:paraId="0B8AAAE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vAlign w:val="center"/>
            <w:hideMark/>
          </w:tcPr>
          <w:p w14:paraId="61CB5D0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1BD7C3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D53F2B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8927BE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6A7C2F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5CEEDE6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81A4F6E" w14:textId="77777777" w:rsidTr="00414087">
        <w:trPr>
          <w:trHeight w:val="2985"/>
          <w:jc w:val="center"/>
        </w:trPr>
        <w:tc>
          <w:tcPr>
            <w:tcW w:w="300" w:type="dxa"/>
            <w:noWrap/>
            <w:vAlign w:val="bottom"/>
            <w:hideMark/>
          </w:tcPr>
          <w:p w14:paraId="26923F4E"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39369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16.5</w:t>
            </w:r>
          </w:p>
        </w:tc>
        <w:tc>
          <w:tcPr>
            <w:tcW w:w="5860" w:type="dxa"/>
            <w:tcBorders>
              <w:top w:val="nil"/>
              <w:left w:val="nil"/>
              <w:bottom w:val="single" w:sz="4" w:space="0" w:color="C0C0C0"/>
              <w:right w:val="single" w:sz="4" w:space="0" w:color="C0C0C0"/>
            </w:tcBorders>
            <w:vAlign w:val="center"/>
            <w:hideMark/>
          </w:tcPr>
          <w:p w14:paraId="59462F3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vAlign w:val="center"/>
            <w:hideMark/>
          </w:tcPr>
          <w:p w14:paraId="748EA3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F217BC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29529B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F6E882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E6A3A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6C4898C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013D00E" w14:textId="77777777" w:rsidTr="00414087">
        <w:trPr>
          <w:trHeight w:val="795"/>
          <w:jc w:val="center"/>
        </w:trPr>
        <w:tc>
          <w:tcPr>
            <w:tcW w:w="300" w:type="dxa"/>
            <w:noWrap/>
            <w:vAlign w:val="bottom"/>
            <w:hideMark/>
          </w:tcPr>
          <w:p w14:paraId="646604E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8D6F8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16.6</w:t>
            </w:r>
          </w:p>
        </w:tc>
        <w:tc>
          <w:tcPr>
            <w:tcW w:w="5860" w:type="dxa"/>
            <w:tcBorders>
              <w:top w:val="nil"/>
              <w:left w:val="nil"/>
              <w:bottom w:val="single" w:sz="4" w:space="0" w:color="C0C0C0"/>
              <w:right w:val="single" w:sz="4" w:space="0" w:color="C0C0C0"/>
            </w:tcBorders>
            <w:vAlign w:val="center"/>
            <w:hideMark/>
          </w:tcPr>
          <w:p w14:paraId="2A164C8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vAlign w:val="center"/>
            <w:hideMark/>
          </w:tcPr>
          <w:p w14:paraId="348245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4A039E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1D90F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F3A6C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F5709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00" w:type="dxa"/>
            <w:tcBorders>
              <w:top w:val="nil"/>
              <w:left w:val="nil"/>
              <w:bottom w:val="single" w:sz="4" w:space="0" w:color="C0C0C0"/>
              <w:right w:val="single" w:sz="4" w:space="0" w:color="C0C0C0"/>
            </w:tcBorders>
            <w:shd w:val="clear" w:color="auto" w:fill="FFFFCC"/>
            <w:vAlign w:val="center"/>
            <w:hideMark/>
          </w:tcPr>
          <w:p w14:paraId="190997D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ABF8785" w14:textId="77777777" w:rsidTr="00414087">
        <w:trPr>
          <w:trHeight w:val="360"/>
          <w:jc w:val="center"/>
        </w:trPr>
        <w:tc>
          <w:tcPr>
            <w:tcW w:w="300" w:type="dxa"/>
            <w:noWrap/>
            <w:vAlign w:val="bottom"/>
            <w:hideMark/>
          </w:tcPr>
          <w:p w14:paraId="3321699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3DCFB7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6FA882E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НВВ без НДС с учетом корректировок</w:t>
            </w:r>
          </w:p>
        </w:tc>
        <w:tc>
          <w:tcPr>
            <w:tcW w:w="1140" w:type="dxa"/>
            <w:tcBorders>
              <w:top w:val="nil"/>
              <w:left w:val="nil"/>
              <w:bottom w:val="single" w:sz="4" w:space="0" w:color="C0C0C0"/>
              <w:right w:val="single" w:sz="4" w:space="0" w:color="C0C0C0"/>
            </w:tcBorders>
            <w:vAlign w:val="center"/>
            <w:hideMark/>
          </w:tcPr>
          <w:p w14:paraId="2EB30DB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62132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82 517,99</w:t>
            </w:r>
          </w:p>
        </w:tc>
        <w:tc>
          <w:tcPr>
            <w:tcW w:w="1660" w:type="dxa"/>
            <w:tcBorders>
              <w:top w:val="nil"/>
              <w:left w:val="nil"/>
              <w:bottom w:val="single" w:sz="4" w:space="0" w:color="C0C0C0"/>
              <w:right w:val="single" w:sz="4" w:space="0" w:color="C0C0C0"/>
            </w:tcBorders>
            <w:shd w:val="clear" w:color="auto" w:fill="D7EAD3"/>
            <w:vAlign w:val="center"/>
            <w:hideMark/>
          </w:tcPr>
          <w:p w14:paraId="629F9FC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45 620,42</w:t>
            </w:r>
          </w:p>
        </w:tc>
        <w:tc>
          <w:tcPr>
            <w:tcW w:w="1480" w:type="dxa"/>
            <w:tcBorders>
              <w:top w:val="nil"/>
              <w:left w:val="nil"/>
              <w:bottom w:val="single" w:sz="4" w:space="0" w:color="C0C0C0"/>
              <w:right w:val="single" w:sz="4" w:space="0" w:color="C0C0C0"/>
            </w:tcBorders>
            <w:shd w:val="clear" w:color="auto" w:fill="D7EAD3"/>
            <w:vAlign w:val="center"/>
            <w:hideMark/>
          </w:tcPr>
          <w:p w14:paraId="20C180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22 810,21</w:t>
            </w:r>
          </w:p>
        </w:tc>
        <w:tc>
          <w:tcPr>
            <w:tcW w:w="1520" w:type="dxa"/>
            <w:tcBorders>
              <w:top w:val="nil"/>
              <w:left w:val="nil"/>
              <w:bottom w:val="single" w:sz="4" w:space="0" w:color="C0C0C0"/>
              <w:right w:val="single" w:sz="4" w:space="0" w:color="C0C0C0"/>
            </w:tcBorders>
            <w:shd w:val="clear" w:color="auto" w:fill="D7EAD3"/>
            <w:vAlign w:val="center"/>
            <w:hideMark/>
          </w:tcPr>
          <w:p w14:paraId="3A7D5E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22 810,21</w:t>
            </w:r>
          </w:p>
        </w:tc>
        <w:tc>
          <w:tcPr>
            <w:tcW w:w="7000" w:type="dxa"/>
            <w:tcBorders>
              <w:top w:val="nil"/>
              <w:left w:val="nil"/>
              <w:bottom w:val="single" w:sz="4" w:space="0" w:color="C0C0C0"/>
              <w:right w:val="single" w:sz="4" w:space="0" w:color="C0C0C0"/>
            </w:tcBorders>
            <w:shd w:val="clear" w:color="auto" w:fill="FFFFCC"/>
            <w:vAlign w:val="center"/>
            <w:hideMark/>
          </w:tcPr>
          <w:p w14:paraId="76955A8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7A8B6E7" w14:textId="77777777" w:rsidTr="00414087">
        <w:trPr>
          <w:trHeight w:val="330"/>
          <w:jc w:val="center"/>
        </w:trPr>
        <w:tc>
          <w:tcPr>
            <w:tcW w:w="300" w:type="dxa"/>
            <w:noWrap/>
            <w:vAlign w:val="bottom"/>
            <w:hideMark/>
          </w:tcPr>
          <w:p w14:paraId="00BEF16E"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840C2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2783FB1C"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0D4538C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39F77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73 919,56</w:t>
            </w:r>
          </w:p>
        </w:tc>
        <w:tc>
          <w:tcPr>
            <w:tcW w:w="1660" w:type="dxa"/>
            <w:tcBorders>
              <w:top w:val="nil"/>
              <w:left w:val="nil"/>
              <w:bottom w:val="single" w:sz="4" w:space="0" w:color="C0C0C0"/>
              <w:right w:val="single" w:sz="4" w:space="0" w:color="C0C0C0"/>
            </w:tcBorders>
            <w:shd w:val="clear" w:color="auto" w:fill="FFFFCC"/>
            <w:vAlign w:val="center"/>
            <w:hideMark/>
          </w:tcPr>
          <w:p w14:paraId="07BDB08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40 903,72</w:t>
            </w:r>
          </w:p>
        </w:tc>
        <w:tc>
          <w:tcPr>
            <w:tcW w:w="1480" w:type="dxa"/>
            <w:tcBorders>
              <w:top w:val="nil"/>
              <w:left w:val="nil"/>
              <w:bottom w:val="single" w:sz="4" w:space="0" w:color="C0C0C0"/>
              <w:right w:val="single" w:sz="4" w:space="0" w:color="C0C0C0"/>
            </w:tcBorders>
            <w:shd w:val="clear" w:color="auto" w:fill="D7EAD3"/>
            <w:vAlign w:val="center"/>
            <w:hideMark/>
          </w:tcPr>
          <w:p w14:paraId="132954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20 451,86</w:t>
            </w:r>
          </w:p>
        </w:tc>
        <w:tc>
          <w:tcPr>
            <w:tcW w:w="1520" w:type="dxa"/>
            <w:tcBorders>
              <w:top w:val="nil"/>
              <w:left w:val="nil"/>
              <w:bottom w:val="single" w:sz="4" w:space="0" w:color="C0C0C0"/>
              <w:right w:val="single" w:sz="4" w:space="0" w:color="C0C0C0"/>
            </w:tcBorders>
            <w:shd w:val="clear" w:color="auto" w:fill="D7EAD3"/>
            <w:vAlign w:val="center"/>
            <w:hideMark/>
          </w:tcPr>
          <w:p w14:paraId="339E741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20 451,86</w:t>
            </w:r>
          </w:p>
        </w:tc>
        <w:tc>
          <w:tcPr>
            <w:tcW w:w="7000" w:type="dxa"/>
            <w:tcBorders>
              <w:top w:val="nil"/>
              <w:left w:val="nil"/>
              <w:bottom w:val="single" w:sz="4" w:space="0" w:color="C0C0C0"/>
              <w:right w:val="single" w:sz="4" w:space="0" w:color="C0C0C0"/>
            </w:tcBorders>
            <w:shd w:val="clear" w:color="auto" w:fill="FFFFCC"/>
            <w:vAlign w:val="center"/>
            <w:hideMark/>
          </w:tcPr>
          <w:p w14:paraId="60D7F39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DCB5D51" w14:textId="77777777" w:rsidTr="00414087">
        <w:trPr>
          <w:trHeight w:val="450"/>
          <w:jc w:val="center"/>
        </w:trPr>
        <w:tc>
          <w:tcPr>
            <w:tcW w:w="300" w:type="dxa"/>
            <w:noWrap/>
            <w:vAlign w:val="bottom"/>
            <w:hideMark/>
          </w:tcPr>
          <w:p w14:paraId="7E7DADF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6877B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17.2</w:t>
            </w:r>
          </w:p>
        </w:tc>
        <w:tc>
          <w:tcPr>
            <w:tcW w:w="5860" w:type="dxa"/>
            <w:tcBorders>
              <w:top w:val="nil"/>
              <w:left w:val="nil"/>
              <w:bottom w:val="single" w:sz="4" w:space="0" w:color="C0C0C0"/>
              <w:right w:val="single" w:sz="4" w:space="0" w:color="C0C0C0"/>
            </w:tcBorders>
            <w:vAlign w:val="center"/>
            <w:hideMark/>
          </w:tcPr>
          <w:p w14:paraId="0694F6F5"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1BD2C9C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092C62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8 598,43</w:t>
            </w:r>
          </w:p>
        </w:tc>
        <w:tc>
          <w:tcPr>
            <w:tcW w:w="1660" w:type="dxa"/>
            <w:tcBorders>
              <w:top w:val="nil"/>
              <w:left w:val="nil"/>
              <w:bottom w:val="single" w:sz="4" w:space="0" w:color="C0C0C0"/>
              <w:right w:val="single" w:sz="4" w:space="0" w:color="C0C0C0"/>
            </w:tcBorders>
            <w:shd w:val="clear" w:color="auto" w:fill="FFFFCC"/>
            <w:vAlign w:val="center"/>
            <w:hideMark/>
          </w:tcPr>
          <w:p w14:paraId="19C8CC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4 716,70</w:t>
            </w:r>
          </w:p>
        </w:tc>
        <w:tc>
          <w:tcPr>
            <w:tcW w:w="1480" w:type="dxa"/>
            <w:tcBorders>
              <w:top w:val="nil"/>
              <w:left w:val="nil"/>
              <w:bottom w:val="single" w:sz="4" w:space="0" w:color="C0C0C0"/>
              <w:right w:val="single" w:sz="4" w:space="0" w:color="C0C0C0"/>
            </w:tcBorders>
            <w:shd w:val="clear" w:color="auto" w:fill="D7EAD3"/>
            <w:vAlign w:val="center"/>
            <w:hideMark/>
          </w:tcPr>
          <w:p w14:paraId="475D91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2 358,35</w:t>
            </w:r>
          </w:p>
        </w:tc>
        <w:tc>
          <w:tcPr>
            <w:tcW w:w="1520" w:type="dxa"/>
            <w:tcBorders>
              <w:top w:val="nil"/>
              <w:left w:val="nil"/>
              <w:bottom w:val="single" w:sz="4" w:space="0" w:color="C0C0C0"/>
              <w:right w:val="single" w:sz="4" w:space="0" w:color="C0C0C0"/>
            </w:tcBorders>
            <w:shd w:val="clear" w:color="auto" w:fill="D7EAD3"/>
            <w:vAlign w:val="center"/>
            <w:hideMark/>
          </w:tcPr>
          <w:p w14:paraId="6BA1D0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2 358,35</w:t>
            </w:r>
          </w:p>
        </w:tc>
        <w:tc>
          <w:tcPr>
            <w:tcW w:w="7000" w:type="dxa"/>
            <w:tcBorders>
              <w:top w:val="nil"/>
              <w:left w:val="nil"/>
              <w:bottom w:val="single" w:sz="4" w:space="0" w:color="C0C0C0"/>
              <w:right w:val="single" w:sz="4" w:space="0" w:color="C0C0C0"/>
            </w:tcBorders>
            <w:shd w:val="clear" w:color="auto" w:fill="FFFFCC"/>
            <w:vAlign w:val="center"/>
            <w:hideMark/>
          </w:tcPr>
          <w:p w14:paraId="39D7906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458A7FF" w14:textId="77777777" w:rsidTr="00414087">
        <w:trPr>
          <w:trHeight w:val="300"/>
          <w:jc w:val="center"/>
        </w:trPr>
        <w:tc>
          <w:tcPr>
            <w:tcW w:w="300" w:type="dxa"/>
            <w:noWrap/>
            <w:vAlign w:val="bottom"/>
            <w:hideMark/>
          </w:tcPr>
          <w:p w14:paraId="1DC7B21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08B32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18</w:t>
            </w:r>
          </w:p>
        </w:tc>
        <w:tc>
          <w:tcPr>
            <w:tcW w:w="5860" w:type="dxa"/>
            <w:tcBorders>
              <w:top w:val="nil"/>
              <w:left w:val="nil"/>
              <w:bottom w:val="single" w:sz="4" w:space="0" w:color="C0C0C0"/>
              <w:right w:val="single" w:sz="4" w:space="0" w:color="C0C0C0"/>
            </w:tcBorders>
            <w:vAlign w:val="center"/>
            <w:hideMark/>
          </w:tcPr>
          <w:p w14:paraId="15CE27AE"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Тариф</w:t>
            </w:r>
          </w:p>
        </w:tc>
        <w:tc>
          <w:tcPr>
            <w:tcW w:w="1140" w:type="dxa"/>
            <w:tcBorders>
              <w:top w:val="nil"/>
              <w:left w:val="nil"/>
              <w:bottom w:val="single" w:sz="4" w:space="0" w:color="C0C0C0"/>
              <w:right w:val="single" w:sz="4" w:space="0" w:color="C0C0C0"/>
            </w:tcBorders>
            <w:vAlign w:val="center"/>
            <w:hideMark/>
          </w:tcPr>
          <w:p w14:paraId="20D4F4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руб/м3</w:t>
            </w:r>
          </w:p>
        </w:tc>
        <w:tc>
          <w:tcPr>
            <w:tcW w:w="1660" w:type="dxa"/>
            <w:tcBorders>
              <w:top w:val="nil"/>
              <w:left w:val="nil"/>
              <w:bottom w:val="single" w:sz="4" w:space="0" w:color="C0C0C0"/>
              <w:right w:val="single" w:sz="4" w:space="0" w:color="C0C0C0"/>
            </w:tcBorders>
            <w:shd w:val="clear" w:color="auto" w:fill="D7EAD3"/>
            <w:vAlign w:val="center"/>
            <w:hideMark/>
          </w:tcPr>
          <w:p w14:paraId="24B039F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81,49</w:t>
            </w:r>
          </w:p>
        </w:tc>
        <w:tc>
          <w:tcPr>
            <w:tcW w:w="1660" w:type="dxa"/>
            <w:tcBorders>
              <w:top w:val="nil"/>
              <w:left w:val="nil"/>
              <w:bottom w:val="single" w:sz="4" w:space="0" w:color="C0C0C0"/>
              <w:right w:val="single" w:sz="4" w:space="0" w:color="C0C0C0"/>
            </w:tcBorders>
            <w:shd w:val="clear" w:color="auto" w:fill="D7EAD3"/>
            <w:vAlign w:val="center"/>
            <w:hideMark/>
          </w:tcPr>
          <w:p w14:paraId="17AC242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44,70</w:t>
            </w:r>
          </w:p>
        </w:tc>
        <w:tc>
          <w:tcPr>
            <w:tcW w:w="1480" w:type="dxa"/>
            <w:tcBorders>
              <w:top w:val="nil"/>
              <w:left w:val="nil"/>
              <w:bottom w:val="single" w:sz="4" w:space="0" w:color="C0C0C0"/>
              <w:right w:val="single" w:sz="4" w:space="0" w:color="C0C0C0"/>
            </w:tcBorders>
            <w:shd w:val="clear" w:color="auto" w:fill="D7EAD3"/>
            <w:vAlign w:val="center"/>
            <w:hideMark/>
          </w:tcPr>
          <w:p w14:paraId="41F2BB5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44,70</w:t>
            </w:r>
          </w:p>
        </w:tc>
        <w:tc>
          <w:tcPr>
            <w:tcW w:w="1520" w:type="dxa"/>
            <w:tcBorders>
              <w:top w:val="nil"/>
              <w:left w:val="nil"/>
              <w:bottom w:val="single" w:sz="4" w:space="0" w:color="C0C0C0"/>
              <w:right w:val="single" w:sz="4" w:space="0" w:color="C0C0C0"/>
            </w:tcBorders>
            <w:shd w:val="clear" w:color="auto" w:fill="D7EAD3"/>
            <w:vAlign w:val="center"/>
            <w:hideMark/>
          </w:tcPr>
          <w:p w14:paraId="1809B8A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44,70</w:t>
            </w:r>
          </w:p>
        </w:tc>
        <w:tc>
          <w:tcPr>
            <w:tcW w:w="7000" w:type="dxa"/>
            <w:tcBorders>
              <w:top w:val="nil"/>
              <w:left w:val="nil"/>
              <w:bottom w:val="single" w:sz="4" w:space="0" w:color="C0C0C0"/>
              <w:right w:val="single" w:sz="4" w:space="0" w:color="C0C0C0"/>
            </w:tcBorders>
            <w:shd w:val="clear" w:color="auto" w:fill="FFFFCC"/>
            <w:vAlign w:val="center"/>
            <w:hideMark/>
          </w:tcPr>
          <w:p w14:paraId="47FE5D9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B174DA4" w14:textId="77777777" w:rsidTr="00414087">
        <w:trPr>
          <w:trHeight w:val="330"/>
          <w:jc w:val="center"/>
        </w:trPr>
        <w:tc>
          <w:tcPr>
            <w:tcW w:w="300" w:type="dxa"/>
            <w:noWrap/>
            <w:vAlign w:val="bottom"/>
            <w:hideMark/>
          </w:tcPr>
          <w:p w14:paraId="5831A213"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2394D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w:t>
            </w:r>
          </w:p>
        </w:tc>
        <w:tc>
          <w:tcPr>
            <w:tcW w:w="5860" w:type="dxa"/>
            <w:tcBorders>
              <w:top w:val="nil"/>
              <w:left w:val="nil"/>
              <w:bottom w:val="single" w:sz="4" w:space="0" w:color="C0C0C0"/>
              <w:right w:val="single" w:sz="4" w:space="0" w:color="C0C0C0"/>
            </w:tcBorders>
            <w:vAlign w:val="center"/>
            <w:hideMark/>
          </w:tcPr>
          <w:p w14:paraId="071198BB"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Тариф на потребительский рынок</w:t>
            </w:r>
          </w:p>
        </w:tc>
        <w:tc>
          <w:tcPr>
            <w:tcW w:w="1140" w:type="dxa"/>
            <w:tcBorders>
              <w:top w:val="nil"/>
              <w:left w:val="nil"/>
              <w:bottom w:val="single" w:sz="4" w:space="0" w:color="C0C0C0"/>
              <w:right w:val="single" w:sz="4" w:space="0" w:color="C0C0C0"/>
            </w:tcBorders>
            <w:vAlign w:val="center"/>
            <w:hideMark/>
          </w:tcPr>
          <w:p w14:paraId="491D00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1660" w:type="dxa"/>
            <w:tcBorders>
              <w:top w:val="nil"/>
              <w:left w:val="nil"/>
              <w:bottom w:val="single" w:sz="4" w:space="0" w:color="C0C0C0"/>
              <w:right w:val="single" w:sz="4" w:space="0" w:color="C0C0C0"/>
            </w:tcBorders>
            <w:shd w:val="clear" w:color="auto" w:fill="D7EAD3"/>
            <w:vAlign w:val="center"/>
            <w:hideMark/>
          </w:tcPr>
          <w:p w14:paraId="789F583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81,49</w:t>
            </w:r>
          </w:p>
        </w:tc>
        <w:tc>
          <w:tcPr>
            <w:tcW w:w="1660" w:type="dxa"/>
            <w:tcBorders>
              <w:top w:val="nil"/>
              <w:left w:val="nil"/>
              <w:bottom w:val="single" w:sz="4" w:space="0" w:color="C0C0C0"/>
              <w:right w:val="single" w:sz="4" w:space="0" w:color="C0C0C0"/>
            </w:tcBorders>
            <w:shd w:val="clear" w:color="auto" w:fill="D7EAD3"/>
            <w:vAlign w:val="center"/>
            <w:hideMark/>
          </w:tcPr>
          <w:p w14:paraId="14079FF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44,70</w:t>
            </w:r>
          </w:p>
        </w:tc>
        <w:tc>
          <w:tcPr>
            <w:tcW w:w="1480" w:type="dxa"/>
            <w:tcBorders>
              <w:top w:val="nil"/>
              <w:left w:val="nil"/>
              <w:bottom w:val="single" w:sz="4" w:space="0" w:color="C0C0C0"/>
              <w:right w:val="single" w:sz="4" w:space="0" w:color="C0C0C0"/>
            </w:tcBorders>
            <w:shd w:val="clear" w:color="auto" w:fill="D7EAD3"/>
            <w:vAlign w:val="center"/>
            <w:hideMark/>
          </w:tcPr>
          <w:p w14:paraId="03901E3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44,70</w:t>
            </w:r>
          </w:p>
        </w:tc>
        <w:tc>
          <w:tcPr>
            <w:tcW w:w="1520" w:type="dxa"/>
            <w:tcBorders>
              <w:top w:val="nil"/>
              <w:left w:val="nil"/>
              <w:bottom w:val="single" w:sz="4" w:space="0" w:color="C0C0C0"/>
              <w:right w:val="single" w:sz="4" w:space="0" w:color="C0C0C0"/>
            </w:tcBorders>
            <w:shd w:val="clear" w:color="auto" w:fill="D7EAD3"/>
            <w:vAlign w:val="center"/>
            <w:hideMark/>
          </w:tcPr>
          <w:p w14:paraId="4AE333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44,70</w:t>
            </w:r>
          </w:p>
        </w:tc>
        <w:tc>
          <w:tcPr>
            <w:tcW w:w="7000" w:type="dxa"/>
            <w:tcBorders>
              <w:top w:val="nil"/>
              <w:left w:val="nil"/>
              <w:bottom w:val="single" w:sz="4" w:space="0" w:color="C0C0C0"/>
              <w:right w:val="single" w:sz="4" w:space="0" w:color="C0C0C0"/>
            </w:tcBorders>
            <w:shd w:val="clear" w:color="auto" w:fill="FFFFCC"/>
            <w:vAlign w:val="center"/>
            <w:hideMark/>
          </w:tcPr>
          <w:p w14:paraId="0944AFC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B51A324" w14:textId="77777777" w:rsidTr="00414087">
        <w:trPr>
          <w:trHeight w:val="330"/>
          <w:jc w:val="center"/>
        </w:trPr>
        <w:tc>
          <w:tcPr>
            <w:tcW w:w="300" w:type="dxa"/>
            <w:noWrap/>
            <w:vAlign w:val="bottom"/>
            <w:hideMark/>
          </w:tcPr>
          <w:p w14:paraId="380A4DD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E5912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18.2</w:t>
            </w:r>
          </w:p>
        </w:tc>
        <w:tc>
          <w:tcPr>
            <w:tcW w:w="5860" w:type="dxa"/>
            <w:tcBorders>
              <w:top w:val="nil"/>
              <w:left w:val="nil"/>
              <w:bottom w:val="single" w:sz="4" w:space="0" w:color="C0C0C0"/>
              <w:right w:val="single" w:sz="4" w:space="0" w:color="C0C0C0"/>
            </w:tcBorders>
            <w:vAlign w:val="center"/>
            <w:hideMark/>
          </w:tcPr>
          <w:p w14:paraId="3A3949C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Тариф 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42CF114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1660" w:type="dxa"/>
            <w:tcBorders>
              <w:top w:val="nil"/>
              <w:left w:val="nil"/>
              <w:bottom w:val="single" w:sz="4" w:space="0" w:color="C0C0C0"/>
              <w:right w:val="single" w:sz="4" w:space="0" w:color="C0C0C0"/>
            </w:tcBorders>
            <w:shd w:val="clear" w:color="auto" w:fill="D7EAD3"/>
            <w:vAlign w:val="center"/>
            <w:hideMark/>
          </w:tcPr>
          <w:p w14:paraId="1CD5E7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81,49</w:t>
            </w:r>
          </w:p>
        </w:tc>
        <w:tc>
          <w:tcPr>
            <w:tcW w:w="1660" w:type="dxa"/>
            <w:tcBorders>
              <w:top w:val="nil"/>
              <w:left w:val="nil"/>
              <w:bottom w:val="single" w:sz="4" w:space="0" w:color="C0C0C0"/>
              <w:right w:val="single" w:sz="4" w:space="0" w:color="C0C0C0"/>
            </w:tcBorders>
            <w:shd w:val="clear" w:color="auto" w:fill="D7EAD3"/>
            <w:vAlign w:val="center"/>
            <w:hideMark/>
          </w:tcPr>
          <w:p w14:paraId="552E0A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44,70</w:t>
            </w:r>
          </w:p>
        </w:tc>
        <w:tc>
          <w:tcPr>
            <w:tcW w:w="1480" w:type="dxa"/>
            <w:tcBorders>
              <w:top w:val="nil"/>
              <w:left w:val="nil"/>
              <w:bottom w:val="single" w:sz="4" w:space="0" w:color="C0C0C0"/>
              <w:right w:val="single" w:sz="4" w:space="0" w:color="C0C0C0"/>
            </w:tcBorders>
            <w:shd w:val="clear" w:color="auto" w:fill="D7EAD3"/>
            <w:vAlign w:val="center"/>
            <w:hideMark/>
          </w:tcPr>
          <w:p w14:paraId="625B16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44,70</w:t>
            </w:r>
          </w:p>
        </w:tc>
        <w:tc>
          <w:tcPr>
            <w:tcW w:w="1520" w:type="dxa"/>
            <w:tcBorders>
              <w:top w:val="nil"/>
              <w:left w:val="nil"/>
              <w:bottom w:val="single" w:sz="4" w:space="0" w:color="C0C0C0"/>
              <w:right w:val="single" w:sz="4" w:space="0" w:color="C0C0C0"/>
            </w:tcBorders>
            <w:shd w:val="clear" w:color="auto" w:fill="D7EAD3"/>
            <w:vAlign w:val="center"/>
            <w:hideMark/>
          </w:tcPr>
          <w:p w14:paraId="5B70E1C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44,70</w:t>
            </w:r>
          </w:p>
        </w:tc>
        <w:tc>
          <w:tcPr>
            <w:tcW w:w="7000" w:type="dxa"/>
            <w:tcBorders>
              <w:top w:val="nil"/>
              <w:left w:val="nil"/>
              <w:bottom w:val="single" w:sz="4" w:space="0" w:color="C0C0C0"/>
              <w:right w:val="single" w:sz="4" w:space="0" w:color="C0C0C0"/>
            </w:tcBorders>
            <w:shd w:val="clear" w:color="auto" w:fill="FFFFCC"/>
            <w:vAlign w:val="center"/>
            <w:hideMark/>
          </w:tcPr>
          <w:p w14:paraId="14924AF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4B7A868" w14:textId="77777777" w:rsidTr="00414087">
        <w:trPr>
          <w:trHeight w:val="225"/>
          <w:jc w:val="center"/>
        </w:trPr>
        <w:tc>
          <w:tcPr>
            <w:tcW w:w="300" w:type="dxa"/>
            <w:noWrap/>
            <w:vAlign w:val="bottom"/>
            <w:hideMark/>
          </w:tcPr>
          <w:p w14:paraId="15EC80A3"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D0F978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19</w:t>
            </w:r>
          </w:p>
        </w:tc>
        <w:tc>
          <w:tcPr>
            <w:tcW w:w="5860" w:type="dxa"/>
            <w:tcBorders>
              <w:top w:val="nil"/>
              <w:left w:val="nil"/>
              <w:bottom w:val="single" w:sz="4" w:space="0" w:color="C0C0C0"/>
              <w:right w:val="single" w:sz="4" w:space="0" w:color="C0C0C0"/>
            </w:tcBorders>
            <w:vAlign w:val="center"/>
            <w:hideMark/>
          </w:tcPr>
          <w:p w14:paraId="4A35C7C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ФОТ, всего</w:t>
            </w:r>
          </w:p>
        </w:tc>
        <w:tc>
          <w:tcPr>
            <w:tcW w:w="1140" w:type="dxa"/>
            <w:tcBorders>
              <w:top w:val="nil"/>
              <w:left w:val="nil"/>
              <w:bottom w:val="single" w:sz="4" w:space="0" w:color="C0C0C0"/>
              <w:right w:val="single" w:sz="4" w:space="0" w:color="C0C0C0"/>
            </w:tcBorders>
            <w:vAlign w:val="center"/>
            <w:hideMark/>
          </w:tcPr>
          <w:p w14:paraId="0C3CEE3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188A6E5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13 942,66</w:t>
            </w:r>
          </w:p>
        </w:tc>
        <w:tc>
          <w:tcPr>
            <w:tcW w:w="1660" w:type="dxa"/>
            <w:tcBorders>
              <w:top w:val="nil"/>
              <w:left w:val="nil"/>
              <w:bottom w:val="single" w:sz="4" w:space="0" w:color="C0C0C0"/>
              <w:right w:val="single" w:sz="4" w:space="0" w:color="C0C0C0"/>
            </w:tcBorders>
            <w:shd w:val="clear" w:color="auto" w:fill="D7EAD3"/>
            <w:vAlign w:val="center"/>
            <w:hideMark/>
          </w:tcPr>
          <w:p w14:paraId="11B7133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8 891,67</w:t>
            </w:r>
          </w:p>
        </w:tc>
        <w:tc>
          <w:tcPr>
            <w:tcW w:w="1480" w:type="dxa"/>
            <w:tcBorders>
              <w:top w:val="nil"/>
              <w:left w:val="nil"/>
              <w:bottom w:val="single" w:sz="4" w:space="0" w:color="C0C0C0"/>
              <w:right w:val="single" w:sz="4" w:space="0" w:color="C0C0C0"/>
            </w:tcBorders>
            <w:shd w:val="clear" w:color="auto" w:fill="D7EAD3"/>
            <w:vAlign w:val="center"/>
            <w:hideMark/>
          </w:tcPr>
          <w:p w14:paraId="3767D24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4 445,83</w:t>
            </w:r>
          </w:p>
        </w:tc>
        <w:tc>
          <w:tcPr>
            <w:tcW w:w="1520" w:type="dxa"/>
            <w:tcBorders>
              <w:top w:val="nil"/>
              <w:left w:val="nil"/>
              <w:bottom w:val="single" w:sz="4" w:space="0" w:color="C0C0C0"/>
              <w:right w:val="single" w:sz="4" w:space="0" w:color="C0C0C0"/>
            </w:tcBorders>
            <w:shd w:val="clear" w:color="auto" w:fill="D7EAD3"/>
            <w:vAlign w:val="center"/>
            <w:hideMark/>
          </w:tcPr>
          <w:p w14:paraId="24FAF6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4 445,83</w:t>
            </w:r>
          </w:p>
        </w:tc>
        <w:tc>
          <w:tcPr>
            <w:tcW w:w="7000" w:type="dxa"/>
            <w:tcBorders>
              <w:top w:val="nil"/>
              <w:left w:val="nil"/>
              <w:bottom w:val="single" w:sz="4" w:space="0" w:color="C0C0C0"/>
              <w:right w:val="single" w:sz="4" w:space="0" w:color="C0C0C0"/>
            </w:tcBorders>
            <w:shd w:val="clear" w:color="auto" w:fill="FFFFCC"/>
            <w:vAlign w:val="center"/>
            <w:hideMark/>
          </w:tcPr>
          <w:p w14:paraId="4AD6924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19F36A6" w14:textId="77777777" w:rsidTr="00414087">
        <w:trPr>
          <w:trHeight w:val="300"/>
          <w:jc w:val="center"/>
        </w:trPr>
        <w:tc>
          <w:tcPr>
            <w:tcW w:w="300" w:type="dxa"/>
            <w:noWrap/>
            <w:vAlign w:val="bottom"/>
            <w:hideMark/>
          </w:tcPr>
          <w:p w14:paraId="34C4711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F33CB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20</w:t>
            </w:r>
          </w:p>
        </w:tc>
        <w:tc>
          <w:tcPr>
            <w:tcW w:w="5860" w:type="dxa"/>
            <w:tcBorders>
              <w:top w:val="nil"/>
              <w:left w:val="nil"/>
              <w:bottom w:val="single" w:sz="4" w:space="0" w:color="C0C0C0"/>
              <w:right w:val="single" w:sz="4" w:space="0" w:color="C0C0C0"/>
            </w:tcBorders>
            <w:vAlign w:val="center"/>
            <w:hideMark/>
          </w:tcPr>
          <w:p w14:paraId="3119DF3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Численность персонала, всего</w:t>
            </w:r>
          </w:p>
        </w:tc>
        <w:tc>
          <w:tcPr>
            <w:tcW w:w="1140" w:type="dxa"/>
            <w:tcBorders>
              <w:top w:val="nil"/>
              <w:left w:val="nil"/>
              <w:bottom w:val="single" w:sz="4" w:space="0" w:color="C0C0C0"/>
              <w:right w:val="single" w:sz="4" w:space="0" w:color="C0C0C0"/>
            </w:tcBorders>
            <w:vAlign w:val="center"/>
            <w:hideMark/>
          </w:tcPr>
          <w:p w14:paraId="4895883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чел</w:t>
            </w:r>
          </w:p>
        </w:tc>
        <w:tc>
          <w:tcPr>
            <w:tcW w:w="1660" w:type="dxa"/>
            <w:tcBorders>
              <w:top w:val="nil"/>
              <w:left w:val="nil"/>
              <w:bottom w:val="single" w:sz="4" w:space="0" w:color="C0C0C0"/>
              <w:right w:val="single" w:sz="4" w:space="0" w:color="C0C0C0"/>
            </w:tcBorders>
            <w:shd w:val="clear" w:color="auto" w:fill="D7EAD3"/>
            <w:vAlign w:val="center"/>
            <w:hideMark/>
          </w:tcPr>
          <w:p w14:paraId="2B977F2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41,88</w:t>
            </w:r>
          </w:p>
        </w:tc>
        <w:tc>
          <w:tcPr>
            <w:tcW w:w="1660" w:type="dxa"/>
            <w:tcBorders>
              <w:top w:val="nil"/>
              <w:left w:val="nil"/>
              <w:bottom w:val="single" w:sz="4" w:space="0" w:color="C0C0C0"/>
              <w:right w:val="single" w:sz="4" w:space="0" w:color="C0C0C0"/>
            </w:tcBorders>
            <w:shd w:val="clear" w:color="auto" w:fill="D7EAD3"/>
            <w:vAlign w:val="center"/>
            <w:hideMark/>
          </w:tcPr>
          <w:p w14:paraId="6DF58E1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28,51</w:t>
            </w:r>
          </w:p>
        </w:tc>
        <w:tc>
          <w:tcPr>
            <w:tcW w:w="1480" w:type="dxa"/>
            <w:tcBorders>
              <w:top w:val="nil"/>
              <w:left w:val="nil"/>
              <w:bottom w:val="single" w:sz="4" w:space="0" w:color="C0C0C0"/>
              <w:right w:val="single" w:sz="4" w:space="0" w:color="C0C0C0"/>
            </w:tcBorders>
            <w:shd w:val="clear" w:color="auto" w:fill="D7EAD3"/>
            <w:vAlign w:val="center"/>
            <w:hideMark/>
          </w:tcPr>
          <w:p w14:paraId="005A39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14,26</w:t>
            </w:r>
          </w:p>
        </w:tc>
        <w:tc>
          <w:tcPr>
            <w:tcW w:w="1520" w:type="dxa"/>
            <w:tcBorders>
              <w:top w:val="nil"/>
              <w:left w:val="nil"/>
              <w:bottom w:val="single" w:sz="4" w:space="0" w:color="C0C0C0"/>
              <w:right w:val="single" w:sz="4" w:space="0" w:color="C0C0C0"/>
            </w:tcBorders>
            <w:shd w:val="clear" w:color="auto" w:fill="D7EAD3"/>
            <w:vAlign w:val="center"/>
            <w:hideMark/>
          </w:tcPr>
          <w:p w14:paraId="2065F8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14,26</w:t>
            </w:r>
          </w:p>
        </w:tc>
        <w:tc>
          <w:tcPr>
            <w:tcW w:w="7000" w:type="dxa"/>
            <w:tcBorders>
              <w:top w:val="nil"/>
              <w:left w:val="nil"/>
              <w:bottom w:val="single" w:sz="4" w:space="0" w:color="C0C0C0"/>
              <w:right w:val="single" w:sz="4" w:space="0" w:color="C0C0C0"/>
            </w:tcBorders>
            <w:shd w:val="clear" w:color="auto" w:fill="FFFFCC"/>
            <w:vAlign w:val="center"/>
            <w:hideMark/>
          </w:tcPr>
          <w:p w14:paraId="030994D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CB15B30" w14:textId="77777777" w:rsidTr="00414087">
        <w:trPr>
          <w:trHeight w:val="300"/>
          <w:jc w:val="center"/>
        </w:trPr>
        <w:tc>
          <w:tcPr>
            <w:tcW w:w="300" w:type="dxa"/>
            <w:noWrap/>
            <w:vAlign w:val="bottom"/>
            <w:hideMark/>
          </w:tcPr>
          <w:p w14:paraId="7400498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11E55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21</w:t>
            </w:r>
          </w:p>
        </w:tc>
        <w:tc>
          <w:tcPr>
            <w:tcW w:w="5860" w:type="dxa"/>
            <w:tcBorders>
              <w:top w:val="nil"/>
              <w:left w:val="nil"/>
              <w:bottom w:val="single" w:sz="4" w:space="0" w:color="C0C0C0"/>
              <w:right w:val="single" w:sz="4" w:space="0" w:color="C0C0C0"/>
            </w:tcBorders>
            <w:vAlign w:val="center"/>
            <w:hideMark/>
          </w:tcPr>
          <w:p w14:paraId="2B97E2B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Среднемесячная заработная плата</w:t>
            </w:r>
          </w:p>
        </w:tc>
        <w:tc>
          <w:tcPr>
            <w:tcW w:w="1140" w:type="dxa"/>
            <w:tcBorders>
              <w:top w:val="nil"/>
              <w:left w:val="nil"/>
              <w:bottom w:val="single" w:sz="4" w:space="0" w:color="C0C0C0"/>
              <w:right w:val="single" w:sz="4" w:space="0" w:color="C0C0C0"/>
            </w:tcBorders>
            <w:vAlign w:val="center"/>
            <w:hideMark/>
          </w:tcPr>
          <w:p w14:paraId="7CE080F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4BC01CF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27 744,93</w:t>
            </w:r>
          </w:p>
        </w:tc>
        <w:tc>
          <w:tcPr>
            <w:tcW w:w="1660" w:type="dxa"/>
            <w:tcBorders>
              <w:top w:val="nil"/>
              <w:left w:val="nil"/>
              <w:bottom w:val="single" w:sz="4" w:space="0" w:color="C0C0C0"/>
              <w:right w:val="single" w:sz="4" w:space="0" w:color="C0C0C0"/>
            </w:tcBorders>
            <w:shd w:val="clear" w:color="auto" w:fill="D7EAD3"/>
            <w:vAlign w:val="center"/>
            <w:hideMark/>
          </w:tcPr>
          <w:p w14:paraId="2424AB4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25 988,69</w:t>
            </w:r>
          </w:p>
        </w:tc>
        <w:tc>
          <w:tcPr>
            <w:tcW w:w="1480" w:type="dxa"/>
            <w:tcBorders>
              <w:top w:val="nil"/>
              <w:left w:val="nil"/>
              <w:bottom w:val="single" w:sz="4" w:space="0" w:color="C0C0C0"/>
              <w:right w:val="single" w:sz="4" w:space="0" w:color="C0C0C0"/>
            </w:tcBorders>
            <w:shd w:val="clear" w:color="auto" w:fill="D7EAD3"/>
            <w:vAlign w:val="center"/>
            <w:hideMark/>
          </w:tcPr>
          <w:p w14:paraId="2DCB20A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12 994,34</w:t>
            </w:r>
          </w:p>
        </w:tc>
        <w:tc>
          <w:tcPr>
            <w:tcW w:w="1520" w:type="dxa"/>
            <w:tcBorders>
              <w:top w:val="nil"/>
              <w:left w:val="nil"/>
              <w:bottom w:val="single" w:sz="4" w:space="0" w:color="C0C0C0"/>
              <w:right w:val="single" w:sz="4" w:space="0" w:color="C0C0C0"/>
            </w:tcBorders>
            <w:shd w:val="clear" w:color="auto" w:fill="D7EAD3"/>
            <w:vAlign w:val="center"/>
            <w:hideMark/>
          </w:tcPr>
          <w:p w14:paraId="64AF7A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12 994,34</w:t>
            </w:r>
          </w:p>
        </w:tc>
        <w:tc>
          <w:tcPr>
            <w:tcW w:w="7000" w:type="dxa"/>
            <w:tcBorders>
              <w:top w:val="nil"/>
              <w:left w:val="nil"/>
              <w:bottom w:val="single" w:sz="4" w:space="0" w:color="C0C0C0"/>
              <w:right w:val="single" w:sz="4" w:space="0" w:color="C0C0C0"/>
            </w:tcBorders>
            <w:shd w:val="clear" w:color="auto" w:fill="FFFFCC"/>
            <w:vAlign w:val="center"/>
            <w:hideMark/>
          </w:tcPr>
          <w:p w14:paraId="3AFD910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тариф 41,49 руб. без НДС, с НДС 49,79 руб. с НДС</w:t>
            </w:r>
          </w:p>
        </w:tc>
      </w:tr>
      <w:tr w:rsidR="00414087" w:rsidRPr="00414087" w14:paraId="7820016C" w14:textId="77777777" w:rsidTr="00414087">
        <w:trPr>
          <w:trHeight w:val="300"/>
          <w:jc w:val="center"/>
        </w:trPr>
        <w:tc>
          <w:tcPr>
            <w:tcW w:w="300" w:type="dxa"/>
            <w:vAlign w:val="center"/>
            <w:hideMark/>
          </w:tcPr>
          <w:p w14:paraId="2B040945" w14:textId="77777777" w:rsidR="00414087" w:rsidRPr="00414087" w:rsidRDefault="00414087" w:rsidP="00414087">
            <w:pPr>
              <w:rPr>
                <w:rFonts w:ascii="Tahoma" w:hAnsi="Tahoma" w:cs="Tahoma"/>
                <w:b/>
                <w:bCs/>
                <w:sz w:val="13"/>
                <w:szCs w:val="13"/>
                <w:lang w:eastAsia="en-US"/>
              </w:rPr>
            </w:pPr>
          </w:p>
        </w:tc>
        <w:tc>
          <w:tcPr>
            <w:tcW w:w="1020" w:type="dxa"/>
            <w:vAlign w:val="center"/>
            <w:hideMark/>
          </w:tcPr>
          <w:p w14:paraId="54E464D2"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58FCB470"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71A318F5"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19015AE7"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640918F9"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45620,4177</w:t>
            </w:r>
          </w:p>
        </w:tc>
        <w:tc>
          <w:tcPr>
            <w:tcW w:w="1480" w:type="dxa"/>
            <w:vAlign w:val="center"/>
            <w:hideMark/>
          </w:tcPr>
          <w:p w14:paraId="4C0FE61E"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22810,20885</w:t>
            </w:r>
          </w:p>
        </w:tc>
        <w:tc>
          <w:tcPr>
            <w:tcW w:w="1520" w:type="dxa"/>
            <w:vAlign w:val="center"/>
            <w:hideMark/>
          </w:tcPr>
          <w:p w14:paraId="18FBE8B0"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22810,20885</w:t>
            </w:r>
          </w:p>
        </w:tc>
        <w:tc>
          <w:tcPr>
            <w:tcW w:w="7000" w:type="dxa"/>
            <w:vAlign w:val="center"/>
            <w:hideMark/>
          </w:tcPr>
          <w:p w14:paraId="131A6EF9" w14:textId="77777777" w:rsidR="00414087" w:rsidRPr="00414087" w:rsidRDefault="00414087" w:rsidP="00414087">
            <w:pPr>
              <w:spacing w:line="256" w:lineRule="auto"/>
              <w:rPr>
                <w:rFonts w:ascii="Tahoma" w:hAnsi="Tahoma" w:cs="Tahoma"/>
                <w:b/>
                <w:bCs/>
                <w:color w:val="FFFFFF"/>
                <w:sz w:val="13"/>
                <w:szCs w:val="13"/>
                <w:lang w:eastAsia="en-US"/>
              </w:rPr>
            </w:pPr>
            <w:r w:rsidRPr="00414087">
              <w:rPr>
                <w:rFonts w:ascii="Tahoma" w:hAnsi="Tahoma" w:cs="Tahoma"/>
                <w:b/>
                <w:bCs/>
                <w:color w:val="FFFFFF"/>
                <w:sz w:val="13"/>
                <w:szCs w:val="13"/>
                <w:lang w:eastAsia="en-US"/>
              </w:rPr>
              <w:t>рост 4,3%</w:t>
            </w:r>
          </w:p>
        </w:tc>
      </w:tr>
      <w:tr w:rsidR="00414087" w:rsidRPr="00414087" w14:paraId="01D3A828" w14:textId="77777777" w:rsidTr="00414087">
        <w:trPr>
          <w:trHeight w:val="225"/>
          <w:jc w:val="center"/>
        </w:trPr>
        <w:tc>
          <w:tcPr>
            <w:tcW w:w="300" w:type="dxa"/>
            <w:vAlign w:val="center"/>
            <w:hideMark/>
          </w:tcPr>
          <w:p w14:paraId="7EE38A8F" w14:textId="77777777" w:rsidR="00414087" w:rsidRPr="00414087" w:rsidRDefault="00414087" w:rsidP="00414087">
            <w:pPr>
              <w:rPr>
                <w:rFonts w:ascii="Tahoma" w:hAnsi="Tahoma" w:cs="Tahoma"/>
                <w:b/>
                <w:bCs/>
                <w:color w:val="FFFFFF"/>
                <w:sz w:val="13"/>
                <w:szCs w:val="13"/>
                <w:lang w:eastAsia="en-US"/>
              </w:rPr>
            </w:pPr>
          </w:p>
        </w:tc>
        <w:tc>
          <w:tcPr>
            <w:tcW w:w="1020" w:type="dxa"/>
            <w:vAlign w:val="center"/>
            <w:hideMark/>
          </w:tcPr>
          <w:p w14:paraId="7A4799BD"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27E1E95D"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20C25873"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5AC7E813"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0,00</w:t>
            </w:r>
          </w:p>
        </w:tc>
        <w:tc>
          <w:tcPr>
            <w:tcW w:w="1660" w:type="dxa"/>
            <w:vAlign w:val="center"/>
            <w:hideMark/>
          </w:tcPr>
          <w:p w14:paraId="421F18DD"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44,7</w:t>
            </w:r>
          </w:p>
        </w:tc>
        <w:tc>
          <w:tcPr>
            <w:tcW w:w="1480" w:type="dxa"/>
            <w:vAlign w:val="center"/>
            <w:hideMark/>
          </w:tcPr>
          <w:p w14:paraId="3E09A8B5" w14:textId="77777777" w:rsidR="00414087" w:rsidRPr="00414087" w:rsidRDefault="00414087" w:rsidP="00414087">
            <w:pPr>
              <w:rPr>
                <w:rFonts w:ascii="Tahoma" w:hAnsi="Tahoma" w:cs="Tahoma"/>
                <w:color w:val="FFFFFF"/>
                <w:sz w:val="13"/>
                <w:szCs w:val="13"/>
                <w:lang w:eastAsia="en-US"/>
              </w:rPr>
            </w:pPr>
          </w:p>
        </w:tc>
        <w:tc>
          <w:tcPr>
            <w:tcW w:w="1520" w:type="dxa"/>
            <w:vAlign w:val="center"/>
            <w:hideMark/>
          </w:tcPr>
          <w:p w14:paraId="1399FA1A"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151C82D3" w14:textId="77777777" w:rsidR="00414087" w:rsidRPr="00414087" w:rsidRDefault="00414087" w:rsidP="00414087">
            <w:pPr>
              <w:spacing w:line="256" w:lineRule="auto"/>
              <w:rPr>
                <w:rFonts w:ascii="Calibri" w:eastAsia="Calibri" w:hAnsi="Calibri"/>
                <w:sz w:val="20"/>
                <w:szCs w:val="20"/>
              </w:rPr>
            </w:pPr>
          </w:p>
        </w:tc>
      </w:tr>
      <w:tr w:rsidR="00414087" w:rsidRPr="00414087" w14:paraId="77433244" w14:textId="77777777" w:rsidTr="00414087">
        <w:trPr>
          <w:trHeight w:val="225"/>
          <w:jc w:val="center"/>
        </w:trPr>
        <w:tc>
          <w:tcPr>
            <w:tcW w:w="300" w:type="dxa"/>
            <w:vAlign w:val="center"/>
            <w:hideMark/>
          </w:tcPr>
          <w:p w14:paraId="2FE6AF4B"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3FDFA2E5"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01790316"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1A7818F1"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0C61A701"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19507AFD" w14:textId="77777777" w:rsidR="00414087" w:rsidRPr="00414087" w:rsidRDefault="00414087" w:rsidP="00414087">
            <w:pPr>
              <w:spacing w:line="256" w:lineRule="auto"/>
              <w:rPr>
                <w:rFonts w:ascii="Calibri" w:eastAsia="Calibri" w:hAnsi="Calibri"/>
                <w:sz w:val="20"/>
                <w:szCs w:val="20"/>
              </w:rPr>
            </w:pPr>
          </w:p>
        </w:tc>
        <w:tc>
          <w:tcPr>
            <w:tcW w:w="1480" w:type="dxa"/>
            <w:vAlign w:val="center"/>
            <w:hideMark/>
          </w:tcPr>
          <w:p w14:paraId="3F8AFEC9" w14:textId="77777777" w:rsidR="00414087" w:rsidRPr="00414087" w:rsidRDefault="00414087" w:rsidP="00414087">
            <w:pPr>
              <w:spacing w:line="256" w:lineRule="auto"/>
              <w:rPr>
                <w:rFonts w:ascii="Calibri" w:eastAsia="Calibri" w:hAnsi="Calibri"/>
                <w:sz w:val="20"/>
                <w:szCs w:val="20"/>
              </w:rPr>
            </w:pPr>
          </w:p>
        </w:tc>
        <w:tc>
          <w:tcPr>
            <w:tcW w:w="1520" w:type="dxa"/>
            <w:vAlign w:val="center"/>
            <w:hideMark/>
          </w:tcPr>
          <w:p w14:paraId="525D300F"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5C099919" w14:textId="77777777" w:rsidR="00414087" w:rsidRPr="00414087" w:rsidRDefault="00414087" w:rsidP="00414087">
            <w:pPr>
              <w:spacing w:line="256" w:lineRule="auto"/>
              <w:rPr>
                <w:rFonts w:ascii="Calibri" w:eastAsia="Calibri" w:hAnsi="Calibri"/>
                <w:sz w:val="20"/>
                <w:szCs w:val="20"/>
              </w:rPr>
            </w:pPr>
          </w:p>
        </w:tc>
      </w:tr>
      <w:tr w:rsidR="00414087" w:rsidRPr="00414087" w14:paraId="5BB3CF4C" w14:textId="77777777" w:rsidTr="00414087">
        <w:trPr>
          <w:trHeight w:val="225"/>
          <w:jc w:val="center"/>
        </w:trPr>
        <w:tc>
          <w:tcPr>
            <w:tcW w:w="300" w:type="dxa"/>
            <w:vAlign w:val="center"/>
            <w:hideMark/>
          </w:tcPr>
          <w:p w14:paraId="67EC40E7"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6D82D4D4" w14:textId="77777777" w:rsidR="00414087" w:rsidRPr="00414087" w:rsidRDefault="00414087" w:rsidP="00414087">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noWrap/>
            <w:vAlign w:val="bottom"/>
            <w:hideMark/>
          </w:tcPr>
          <w:p w14:paraId="4F2BACF8" w14:textId="77777777" w:rsidR="00414087" w:rsidRPr="00414087" w:rsidRDefault="00414087" w:rsidP="00414087">
            <w:pPr>
              <w:spacing w:line="256" w:lineRule="auto"/>
              <w:rPr>
                <w:rFonts w:ascii="Tahoma" w:hAnsi="Tahoma" w:cs="Tahoma"/>
                <w:color w:val="000000"/>
                <w:sz w:val="13"/>
                <w:szCs w:val="13"/>
                <w:lang w:eastAsia="en-US"/>
              </w:rPr>
            </w:pPr>
            <w:r w:rsidRPr="00414087">
              <w:rPr>
                <w:rFonts w:ascii="Tahoma" w:hAnsi="Tahoma" w:cs="Tahoma"/>
                <w:color w:val="000000"/>
                <w:sz w:val="13"/>
                <w:szCs w:val="13"/>
                <w:lang w:eastAsia="en-US"/>
              </w:rPr>
              <w:t>Индекс эффективности операционных расходов</w:t>
            </w:r>
          </w:p>
        </w:tc>
        <w:tc>
          <w:tcPr>
            <w:tcW w:w="1140" w:type="dxa"/>
            <w:tcBorders>
              <w:top w:val="single" w:sz="4" w:space="0" w:color="C0C0C0"/>
              <w:left w:val="nil"/>
              <w:bottom w:val="single" w:sz="4" w:space="0" w:color="C0C0C0"/>
              <w:right w:val="nil"/>
            </w:tcBorders>
            <w:noWrap/>
            <w:vAlign w:val="center"/>
            <w:hideMark/>
          </w:tcPr>
          <w:p w14:paraId="59978BEC"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1660" w:type="dxa"/>
            <w:tcBorders>
              <w:top w:val="single" w:sz="4" w:space="0" w:color="C0C0C0"/>
              <w:left w:val="nil"/>
              <w:bottom w:val="single" w:sz="4" w:space="0" w:color="C0C0C0"/>
              <w:right w:val="single" w:sz="4" w:space="0" w:color="C0C0C0"/>
            </w:tcBorders>
            <w:vAlign w:val="center"/>
            <w:hideMark/>
          </w:tcPr>
          <w:p w14:paraId="25DFB0C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single" w:sz="4" w:space="0" w:color="C0C0C0"/>
              <w:left w:val="nil"/>
              <w:bottom w:val="single" w:sz="4" w:space="0" w:color="C0C0C0"/>
              <w:right w:val="single" w:sz="4" w:space="0" w:color="C0C0C0"/>
            </w:tcBorders>
            <w:vAlign w:val="center"/>
            <w:hideMark/>
          </w:tcPr>
          <w:p w14:paraId="118EA10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1 </w:t>
            </w:r>
          </w:p>
        </w:tc>
        <w:tc>
          <w:tcPr>
            <w:tcW w:w="1480" w:type="dxa"/>
            <w:vAlign w:val="center"/>
            <w:hideMark/>
          </w:tcPr>
          <w:p w14:paraId="27C493B6"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3B6384DC"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73ECBA4B" w14:textId="77777777" w:rsidR="00414087" w:rsidRPr="00414087" w:rsidRDefault="00414087" w:rsidP="00414087">
            <w:pPr>
              <w:spacing w:line="256" w:lineRule="auto"/>
              <w:rPr>
                <w:rFonts w:ascii="Calibri" w:eastAsia="Calibri" w:hAnsi="Calibri"/>
                <w:sz w:val="20"/>
                <w:szCs w:val="20"/>
              </w:rPr>
            </w:pPr>
          </w:p>
        </w:tc>
      </w:tr>
      <w:tr w:rsidR="00414087" w:rsidRPr="00414087" w14:paraId="4C510E82" w14:textId="77777777" w:rsidTr="00414087">
        <w:trPr>
          <w:trHeight w:val="225"/>
          <w:jc w:val="center"/>
        </w:trPr>
        <w:tc>
          <w:tcPr>
            <w:tcW w:w="300" w:type="dxa"/>
            <w:vAlign w:val="center"/>
            <w:hideMark/>
          </w:tcPr>
          <w:p w14:paraId="1C2480C9"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3F6D6142"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noWrap/>
            <w:vAlign w:val="bottom"/>
            <w:hideMark/>
          </w:tcPr>
          <w:p w14:paraId="6238EA54" w14:textId="77777777" w:rsidR="00414087" w:rsidRPr="00414087" w:rsidRDefault="00414087" w:rsidP="00414087">
            <w:pPr>
              <w:spacing w:line="256" w:lineRule="auto"/>
              <w:rPr>
                <w:rFonts w:ascii="Tahoma" w:hAnsi="Tahoma" w:cs="Tahoma"/>
                <w:color w:val="000000"/>
                <w:sz w:val="13"/>
                <w:szCs w:val="13"/>
                <w:lang w:eastAsia="en-US"/>
              </w:rPr>
            </w:pPr>
            <w:r w:rsidRPr="00414087">
              <w:rPr>
                <w:rFonts w:ascii="Tahoma" w:hAnsi="Tahoma" w:cs="Tahoma"/>
                <w:color w:val="000000"/>
                <w:sz w:val="13"/>
                <w:szCs w:val="13"/>
                <w:lang w:eastAsia="en-US"/>
              </w:rPr>
              <w:t>Индекс потребительских цен</w:t>
            </w:r>
          </w:p>
        </w:tc>
        <w:tc>
          <w:tcPr>
            <w:tcW w:w="1140" w:type="dxa"/>
            <w:tcBorders>
              <w:top w:val="nil"/>
              <w:left w:val="nil"/>
              <w:bottom w:val="single" w:sz="4" w:space="0" w:color="C0C0C0"/>
              <w:right w:val="nil"/>
            </w:tcBorders>
            <w:noWrap/>
            <w:vAlign w:val="center"/>
            <w:hideMark/>
          </w:tcPr>
          <w:p w14:paraId="3C82920D"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1660" w:type="dxa"/>
            <w:tcBorders>
              <w:top w:val="nil"/>
              <w:left w:val="nil"/>
              <w:bottom w:val="single" w:sz="4" w:space="0" w:color="C0C0C0"/>
              <w:right w:val="single" w:sz="4" w:space="0" w:color="C0C0C0"/>
            </w:tcBorders>
            <w:vAlign w:val="center"/>
            <w:hideMark/>
          </w:tcPr>
          <w:p w14:paraId="7829C80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75EB7D1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vAlign w:val="center"/>
            <w:hideMark/>
          </w:tcPr>
          <w:p w14:paraId="662A1525"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777A2526"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23F0148C" w14:textId="77777777" w:rsidR="00414087" w:rsidRPr="00414087" w:rsidRDefault="00414087" w:rsidP="00414087">
            <w:pPr>
              <w:spacing w:line="256" w:lineRule="auto"/>
              <w:rPr>
                <w:rFonts w:ascii="Calibri" w:eastAsia="Calibri" w:hAnsi="Calibri"/>
                <w:sz w:val="20"/>
                <w:szCs w:val="20"/>
              </w:rPr>
            </w:pPr>
          </w:p>
        </w:tc>
      </w:tr>
      <w:tr w:rsidR="00414087" w:rsidRPr="00414087" w14:paraId="70590C6B" w14:textId="77777777" w:rsidTr="00414087">
        <w:trPr>
          <w:trHeight w:val="225"/>
          <w:jc w:val="center"/>
        </w:trPr>
        <w:tc>
          <w:tcPr>
            <w:tcW w:w="300" w:type="dxa"/>
            <w:vAlign w:val="center"/>
            <w:hideMark/>
          </w:tcPr>
          <w:p w14:paraId="5CA66E49"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77E1D749"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2E0CF38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Итого коэффициент индексации</w:t>
            </w:r>
          </w:p>
        </w:tc>
        <w:tc>
          <w:tcPr>
            <w:tcW w:w="1140" w:type="dxa"/>
            <w:tcBorders>
              <w:top w:val="nil"/>
              <w:left w:val="nil"/>
              <w:bottom w:val="single" w:sz="4" w:space="0" w:color="C0C0C0"/>
              <w:right w:val="single" w:sz="4" w:space="0" w:color="C0C0C0"/>
            </w:tcBorders>
            <w:vAlign w:val="center"/>
            <w:hideMark/>
          </w:tcPr>
          <w:p w14:paraId="41E713A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58E9BB7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19C8CCB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0,990 </w:t>
            </w:r>
          </w:p>
        </w:tc>
        <w:tc>
          <w:tcPr>
            <w:tcW w:w="1480" w:type="dxa"/>
            <w:vAlign w:val="center"/>
            <w:hideMark/>
          </w:tcPr>
          <w:p w14:paraId="4762938C"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2BC3407F"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7C8E0B6B" w14:textId="77777777" w:rsidR="00414087" w:rsidRPr="00414087" w:rsidRDefault="00414087" w:rsidP="00414087">
            <w:pPr>
              <w:spacing w:line="256" w:lineRule="auto"/>
              <w:rPr>
                <w:rFonts w:ascii="Calibri" w:eastAsia="Calibri" w:hAnsi="Calibri"/>
                <w:sz w:val="20"/>
                <w:szCs w:val="20"/>
              </w:rPr>
            </w:pPr>
          </w:p>
        </w:tc>
      </w:tr>
      <w:tr w:rsidR="00414087" w:rsidRPr="00414087" w14:paraId="36C23AEA" w14:textId="77777777" w:rsidTr="00414087">
        <w:trPr>
          <w:trHeight w:val="225"/>
          <w:jc w:val="center"/>
        </w:trPr>
        <w:tc>
          <w:tcPr>
            <w:tcW w:w="300" w:type="dxa"/>
            <w:vAlign w:val="center"/>
            <w:hideMark/>
          </w:tcPr>
          <w:p w14:paraId="233E4B26"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27D5C866"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4F75B17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Нормативный уровень прибыли</w:t>
            </w:r>
          </w:p>
        </w:tc>
        <w:tc>
          <w:tcPr>
            <w:tcW w:w="1140" w:type="dxa"/>
            <w:tcBorders>
              <w:top w:val="nil"/>
              <w:left w:val="nil"/>
              <w:bottom w:val="single" w:sz="4" w:space="0" w:color="C0C0C0"/>
              <w:right w:val="nil"/>
            </w:tcBorders>
            <w:noWrap/>
            <w:vAlign w:val="center"/>
            <w:hideMark/>
          </w:tcPr>
          <w:p w14:paraId="712710B4"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1660" w:type="dxa"/>
            <w:tcBorders>
              <w:top w:val="nil"/>
              <w:left w:val="nil"/>
              <w:bottom w:val="single" w:sz="4" w:space="0" w:color="C0C0C0"/>
              <w:right w:val="single" w:sz="4" w:space="0" w:color="C0C0C0"/>
            </w:tcBorders>
            <w:vAlign w:val="center"/>
            <w:hideMark/>
          </w:tcPr>
          <w:p w14:paraId="02B8B2B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02ADE57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vAlign w:val="center"/>
            <w:hideMark/>
          </w:tcPr>
          <w:p w14:paraId="6449A44F"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78314880"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15B75EF3" w14:textId="77777777" w:rsidR="00414087" w:rsidRPr="00414087" w:rsidRDefault="00414087" w:rsidP="00414087">
            <w:pPr>
              <w:spacing w:line="256" w:lineRule="auto"/>
              <w:rPr>
                <w:rFonts w:ascii="Calibri" w:eastAsia="Calibri" w:hAnsi="Calibri"/>
                <w:sz w:val="20"/>
                <w:szCs w:val="20"/>
              </w:rPr>
            </w:pPr>
          </w:p>
        </w:tc>
      </w:tr>
      <w:tr w:rsidR="00414087" w:rsidRPr="00414087" w14:paraId="58912137" w14:textId="77777777" w:rsidTr="00414087">
        <w:trPr>
          <w:trHeight w:val="225"/>
          <w:jc w:val="center"/>
        </w:trPr>
        <w:tc>
          <w:tcPr>
            <w:tcW w:w="300" w:type="dxa"/>
            <w:vAlign w:val="center"/>
            <w:hideMark/>
          </w:tcPr>
          <w:p w14:paraId="545AE40B"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3DEB6D50"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0BCD5E72"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60AD00B9"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680193B8"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1F8CE3DF" w14:textId="77777777" w:rsidR="00414087" w:rsidRPr="00414087" w:rsidRDefault="00414087" w:rsidP="00414087">
            <w:pPr>
              <w:spacing w:line="256" w:lineRule="auto"/>
              <w:rPr>
                <w:rFonts w:ascii="Calibri" w:eastAsia="Calibri" w:hAnsi="Calibri"/>
                <w:sz w:val="20"/>
                <w:szCs w:val="20"/>
              </w:rPr>
            </w:pPr>
          </w:p>
        </w:tc>
        <w:tc>
          <w:tcPr>
            <w:tcW w:w="1480" w:type="dxa"/>
            <w:vAlign w:val="center"/>
            <w:hideMark/>
          </w:tcPr>
          <w:p w14:paraId="7B0E964F" w14:textId="77777777" w:rsidR="00414087" w:rsidRPr="00414087" w:rsidRDefault="00414087" w:rsidP="00414087">
            <w:pPr>
              <w:spacing w:line="256" w:lineRule="auto"/>
              <w:rPr>
                <w:rFonts w:ascii="Calibri" w:eastAsia="Calibri" w:hAnsi="Calibri"/>
                <w:sz w:val="20"/>
                <w:szCs w:val="20"/>
              </w:rPr>
            </w:pPr>
          </w:p>
        </w:tc>
        <w:tc>
          <w:tcPr>
            <w:tcW w:w="1520" w:type="dxa"/>
            <w:vAlign w:val="center"/>
            <w:hideMark/>
          </w:tcPr>
          <w:p w14:paraId="79A94CA8"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6EEEC1E3" w14:textId="77777777" w:rsidR="00414087" w:rsidRPr="00414087" w:rsidRDefault="00414087" w:rsidP="00414087">
            <w:pPr>
              <w:spacing w:line="256" w:lineRule="auto"/>
              <w:rPr>
                <w:rFonts w:ascii="Calibri" w:eastAsia="Calibri" w:hAnsi="Calibri"/>
                <w:sz w:val="20"/>
                <w:szCs w:val="20"/>
              </w:rPr>
            </w:pPr>
          </w:p>
        </w:tc>
      </w:tr>
      <w:tr w:rsidR="00414087" w:rsidRPr="00414087" w14:paraId="664F2169" w14:textId="77777777" w:rsidTr="00414087">
        <w:trPr>
          <w:trHeight w:val="225"/>
          <w:jc w:val="center"/>
        </w:trPr>
        <w:tc>
          <w:tcPr>
            <w:tcW w:w="300" w:type="dxa"/>
            <w:vAlign w:val="center"/>
            <w:hideMark/>
          </w:tcPr>
          <w:p w14:paraId="52B42FA5"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65949FA9" w14:textId="77777777" w:rsidR="00414087" w:rsidRPr="00414087" w:rsidRDefault="00414087" w:rsidP="00414087">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shd w:val="clear" w:color="auto" w:fill="95B3D7"/>
            <w:vAlign w:val="center"/>
            <w:hideMark/>
          </w:tcPr>
          <w:p w14:paraId="11BE049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Текущие расходы, в том числе:</w:t>
            </w:r>
          </w:p>
        </w:tc>
        <w:tc>
          <w:tcPr>
            <w:tcW w:w="1140" w:type="dxa"/>
            <w:tcBorders>
              <w:top w:val="single" w:sz="4" w:space="0" w:color="C0C0C0"/>
              <w:left w:val="nil"/>
              <w:bottom w:val="single" w:sz="4" w:space="0" w:color="C0C0C0"/>
              <w:right w:val="single" w:sz="4" w:space="0" w:color="C0C0C0"/>
            </w:tcBorders>
            <w:vAlign w:val="center"/>
            <w:hideMark/>
          </w:tcPr>
          <w:p w14:paraId="41C3DC4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single" w:sz="4" w:space="0" w:color="C0C0C0"/>
              <w:left w:val="nil"/>
              <w:bottom w:val="single" w:sz="4" w:space="0" w:color="C0C0C0"/>
              <w:right w:val="single" w:sz="4" w:space="0" w:color="C0C0C0"/>
            </w:tcBorders>
            <w:vAlign w:val="center"/>
            <w:hideMark/>
          </w:tcPr>
          <w:p w14:paraId="11E6FA3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82 388,27   </w:t>
            </w:r>
          </w:p>
        </w:tc>
        <w:tc>
          <w:tcPr>
            <w:tcW w:w="1660" w:type="dxa"/>
            <w:tcBorders>
              <w:top w:val="single" w:sz="4" w:space="0" w:color="C0C0C0"/>
              <w:left w:val="nil"/>
              <w:bottom w:val="single" w:sz="4" w:space="0" w:color="C0C0C0"/>
              <w:right w:val="single" w:sz="4" w:space="0" w:color="C0C0C0"/>
            </w:tcBorders>
            <w:vAlign w:val="center"/>
            <w:hideMark/>
          </w:tcPr>
          <w:p w14:paraId="651B03E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45 620,42   </w:t>
            </w:r>
          </w:p>
        </w:tc>
        <w:tc>
          <w:tcPr>
            <w:tcW w:w="1480" w:type="dxa"/>
            <w:tcBorders>
              <w:top w:val="single" w:sz="4" w:space="0" w:color="C0C0C0"/>
              <w:left w:val="nil"/>
              <w:bottom w:val="single" w:sz="4" w:space="0" w:color="C0C0C0"/>
              <w:right w:val="single" w:sz="4" w:space="0" w:color="C0C0C0"/>
            </w:tcBorders>
            <w:vAlign w:val="center"/>
            <w:hideMark/>
          </w:tcPr>
          <w:p w14:paraId="5872680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22 810,21   </w:t>
            </w:r>
          </w:p>
        </w:tc>
        <w:tc>
          <w:tcPr>
            <w:tcW w:w="1520" w:type="dxa"/>
            <w:tcBorders>
              <w:top w:val="single" w:sz="4" w:space="0" w:color="C0C0C0"/>
              <w:left w:val="nil"/>
              <w:bottom w:val="single" w:sz="4" w:space="0" w:color="C0C0C0"/>
              <w:right w:val="single" w:sz="4" w:space="0" w:color="C0C0C0"/>
            </w:tcBorders>
            <w:vAlign w:val="center"/>
            <w:hideMark/>
          </w:tcPr>
          <w:p w14:paraId="380E831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22 810,21   </w:t>
            </w:r>
          </w:p>
        </w:tc>
        <w:tc>
          <w:tcPr>
            <w:tcW w:w="7000" w:type="dxa"/>
            <w:vAlign w:val="center"/>
            <w:hideMark/>
          </w:tcPr>
          <w:p w14:paraId="1FC8681F" w14:textId="77777777" w:rsidR="00414087" w:rsidRPr="00414087" w:rsidRDefault="00414087" w:rsidP="00414087">
            <w:pPr>
              <w:rPr>
                <w:rFonts w:ascii="Tahoma" w:hAnsi="Tahoma" w:cs="Tahoma"/>
                <w:b/>
                <w:bCs/>
                <w:sz w:val="13"/>
                <w:szCs w:val="13"/>
                <w:lang w:eastAsia="en-US"/>
              </w:rPr>
            </w:pPr>
          </w:p>
        </w:tc>
      </w:tr>
      <w:tr w:rsidR="00414087" w:rsidRPr="00414087" w14:paraId="61CFA08E" w14:textId="77777777" w:rsidTr="00414087">
        <w:trPr>
          <w:trHeight w:val="225"/>
          <w:jc w:val="center"/>
        </w:trPr>
        <w:tc>
          <w:tcPr>
            <w:tcW w:w="300" w:type="dxa"/>
            <w:vAlign w:val="center"/>
            <w:hideMark/>
          </w:tcPr>
          <w:p w14:paraId="04C1A32C"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39D834A"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FFF00"/>
            <w:vAlign w:val="center"/>
            <w:hideMark/>
          </w:tcPr>
          <w:p w14:paraId="1CC2591E"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Операционные расходы</w:t>
            </w:r>
          </w:p>
        </w:tc>
        <w:tc>
          <w:tcPr>
            <w:tcW w:w="1140" w:type="dxa"/>
            <w:tcBorders>
              <w:top w:val="nil"/>
              <w:left w:val="nil"/>
              <w:bottom w:val="single" w:sz="4" w:space="0" w:color="C0C0C0"/>
              <w:right w:val="single" w:sz="4" w:space="0" w:color="C0C0C0"/>
            </w:tcBorders>
            <w:vAlign w:val="center"/>
            <w:hideMark/>
          </w:tcPr>
          <w:p w14:paraId="66E1A65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79B66A2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22 186,31   </w:t>
            </w:r>
          </w:p>
        </w:tc>
        <w:tc>
          <w:tcPr>
            <w:tcW w:w="1660" w:type="dxa"/>
            <w:tcBorders>
              <w:top w:val="nil"/>
              <w:left w:val="nil"/>
              <w:bottom w:val="single" w:sz="4" w:space="0" w:color="C0C0C0"/>
              <w:right w:val="single" w:sz="4" w:space="0" w:color="C0C0C0"/>
            </w:tcBorders>
            <w:vAlign w:val="center"/>
            <w:hideMark/>
          </w:tcPr>
          <w:p w14:paraId="66128C1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12 840,21   </w:t>
            </w:r>
          </w:p>
        </w:tc>
        <w:tc>
          <w:tcPr>
            <w:tcW w:w="1480" w:type="dxa"/>
            <w:tcBorders>
              <w:top w:val="nil"/>
              <w:left w:val="nil"/>
              <w:bottom w:val="single" w:sz="4" w:space="0" w:color="C0C0C0"/>
              <w:right w:val="single" w:sz="4" w:space="0" w:color="C0C0C0"/>
            </w:tcBorders>
            <w:vAlign w:val="center"/>
            <w:hideMark/>
          </w:tcPr>
          <w:p w14:paraId="7095445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6 420,10   </w:t>
            </w:r>
          </w:p>
        </w:tc>
        <w:tc>
          <w:tcPr>
            <w:tcW w:w="1520" w:type="dxa"/>
            <w:tcBorders>
              <w:top w:val="nil"/>
              <w:left w:val="nil"/>
              <w:bottom w:val="single" w:sz="4" w:space="0" w:color="C0C0C0"/>
              <w:right w:val="nil"/>
            </w:tcBorders>
            <w:vAlign w:val="center"/>
            <w:hideMark/>
          </w:tcPr>
          <w:p w14:paraId="296CA73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6 420,10   </w:t>
            </w:r>
          </w:p>
        </w:tc>
        <w:tc>
          <w:tcPr>
            <w:tcW w:w="7000" w:type="dxa"/>
            <w:vAlign w:val="center"/>
            <w:hideMark/>
          </w:tcPr>
          <w:p w14:paraId="48578D2C" w14:textId="77777777" w:rsidR="00414087" w:rsidRPr="00414087" w:rsidRDefault="00414087" w:rsidP="00414087">
            <w:pPr>
              <w:rPr>
                <w:rFonts w:ascii="Tahoma" w:hAnsi="Tahoma" w:cs="Tahoma"/>
                <w:b/>
                <w:bCs/>
                <w:sz w:val="13"/>
                <w:szCs w:val="13"/>
                <w:lang w:eastAsia="en-US"/>
              </w:rPr>
            </w:pPr>
          </w:p>
        </w:tc>
      </w:tr>
      <w:tr w:rsidR="00414087" w:rsidRPr="00414087" w14:paraId="10F3129A" w14:textId="77777777" w:rsidTr="00414087">
        <w:trPr>
          <w:trHeight w:val="225"/>
          <w:jc w:val="center"/>
        </w:trPr>
        <w:tc>
          <w:tcPr>
            <w:tcW w:w="300" w:type="dxa"/>
            <w:vAlign w:val="center"/>
            <w:hideMark/>
          </w:tcPr>
          <w:p w14:paraId="754F640A"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01BDC886"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50"/>
            <w:vAlign w:val="center"/>
            <w:hideMark/>
          </w:tcPr>
          <w:p w14:paraId="68C27DF1"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Неподконтрольные расходы</w:t>
            </w:r>
          </w:p>
        </w:tc>
        <w:tc>
          <w:tcPr>
            <w:tcW w:w="1140" w:type="dxa"/>
            <w:tcBorders>
              <w:top w:val="nil"/>
              <w:left w:val="nil"/>
              <w:bottom w:val="single" w:sz="4" w:space="0" w:color="C0C0C0"/>
              <w:right w:val="single" w:sz="4" w:space="0" w:color="C0C0C0"/>
            </w:tcBorders>
            <w:vAlign w:val="center"/>
            <w:hideMark/>
          </w:tcPr>
          <w:p w14:paraId="0866686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5BC0572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60 201,96   </w:t>
            </w:r>
          </w:p>
        </w:tc>
        <w:tc>
          <w:tcPr>
            <w:tcW w:w="1660" w:type="dxa"/>
            <w:tcBorders>
              <w:top w:val="nil"/>
              <w:left w:val="nil"/>
              <w:bottom w:val="single" w:sz="4" w:space="0" w:color="C0C0C0"/>
              <w:right w:val="single" w:sz="4" w:space="0" w:color="C0C0C0"/>
            </w:tcBorders>
            <w:vAlign w:val="center"/>
            <w:hideMark/>
          </w:tcPr>
          <w:p w14:paraId="7CDCC9F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32 780,22   </w:t>
            </w:r>
          </w:p>
        </w:tc>
        <w:tc>
          <w:tcPr>
            <w:tcW w:w="1480" w:type="dxa"/>
            <w:tcBorders>
              <w:top w:val="nil"/>
              <w:left w:val="nil"/>
              <w:bottom w:val="single" w:sz="4" w:space="0" w:color="C0C0C0"/>
              <w:right w:val="single" w:sz="4" w:space="0" w:color="C0C0C0"/>
            </w:tcBorders>
            <w:vAlign w:val="center"/>
            <w:hideMark/>
          </w:tcPr>
          <w:p w14:paraId="3D3DBF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16 390,11   </w:t>
            </w:r>
          </w:p>
        </w:tc>
        <w:tc>
          <w:tcPr>
            <w:tcW w:w="1520" w:type="dxa"/>
            <w:tcBorders>
              <w:top w:val="nil"/>
              <w:left w:val="nil"/>
              <w:bottom w:val="single" w:sz="4" w:space="0" w:color="C0C0C0"/>
              <w:right w:val="single" w:sz="4" w:space="0" w:color="C0C0C0"/>
            </w:tcBorders>
            <w:vAlign w:val="center"/>
            <w:hideMark/>
          </w:tcPr>
          <w:p w14:paraId="04EF6F3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16 390,11   </w:t>
            </w:r>
          </w:p>
        </w:tc>
        <w:tc>
          <w:tcPr>
            <w:tcW w:w="7000" w:type="dxa"/>
            <w:tcBorders>
              <w:top w:val="single" w:sz="4" w:space="0" w:color="C0C0C0"/>
              <w:left w:val="nil"/>
              <w:bottom w:val="single" w:sz="4" w:space="0" w:color="C0C0C0"/>
              <w:right w:val="single" w:sz="4" w:space="0" w:color="C0C0C0"/>
            </w:tcBorders>
            <w:vAlign w:val="center"/>
            <w:hideMark/>
          </w:tcPr>
          <w:p w14:paraId="708A9E9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r>
      <w:tr w:rsidR="00414087" w:rsidRPr="00414087" w14:paraId="6626C778" w14:textId="77777777" w:rsidTr="00414087">
        <w:trPr>
          <w:trHeight w:val="225"/>
          <w:jc w:val="center"/>
        </w:trPr>
        <w:tc>
          <w:tcPr>
            <w:tcW w:w="300" w:type="dxa"/>
            <w:vAlign w:val="center"/>
            <w:hideMark/>
          </w:tcPr>
          <w:p w14:paraId="581D4847" w14:textId="77777777" w:rsidR="00414087" w:rsidRPr="00414087" w:rsidRDefault="00414087" w:rsidP="00414087">
            <w:pPr>
              <w:rPr>
                <w:rFonts w:ascii="Tahoma" w:hAnsi="Tahoma" w:cs="Tahoma"/>
                <w:b/>
                <w:bCs/>
                <w:sz w:val="13"/>
                <w:szCs w:val="13"/>
                <w:lang w:eastAsia="en-US"/>
              </w:rPr>
            </w:pPr>
          </w:p>
        </w:tc>
        <w:tc>
          <w:tcPr>
            <w:tcW w:w="1020" w:type="dxa"/>
            <w:vAlign w:val="center"/>
            <w:hideMark/>
          </w:tcPr>
          <w:p w14:paraId="766ABDAE"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ABF8F"/>
            <w:vAlign w:val="center"/>
            <w:hideMark/>
          </w:tcPr>
          <w:p w14:paraId="77FBC002"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vAlign w:val="center"/>
            <w:hideMark/>
          </w:tcPr>
          <w:p w14:paraId="1001FA0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36E278C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29410D2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3FA2E30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66ECEE3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00" w:type="dxa"/>
            <w:vAlign w:val="center"/>
            <w:hideMark/>
          </w:tcPr>
          <w:p w14:paraId="2A7BB04A" w14:textId="77777777" w:rsidR="00414087" w:rsidRPr="00414087" w:rsidRDefault="00414087" w:rsidP="00414087">
            <w:pPr>
              <w:rPr>
                <w:rFonts w:ascii="Tahoma" w:hAnsi="Tahoma" w:cs="Tahoma"/>
                <w:b/>
                <w:bCs/>
                <w:sz w:val="13"/>
                <w:szCs w:val="13"/>
                <w:lang w:eastAsia="en-US"/>
              </w:rPr>
            </w:pPr>
          </w:p>
        </w:tc>
      </w:tr>
      <w:tr w:rsidR="00414087" w:rsidRPr="00414087" w14:paraId="3C24E6B9" w14:textId="77777777" w:rsidTr="00414087">
        <w:trPr>
          <w:trHeight w:val="225"/>
          <w:jc w:val="center"/>
        </w:trPr>
        <w:tc>
          <w:tcPr>
            <w:tcW w:w="300" w:type="dxa"/>
            <w:vAlign w:val="center"/>
            <w:hideMark/>
          </w:tcPr>
          <w:p w14:paraId="78BF3675"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5A992DF9"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1A0C7"/>
            <w:vAlign w:val="center"/>
            <w:hideMark/>
          </w:tcPr>
          <w:p w14:paraId="418592E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Амортизация</w:t>
            </w:r>
          </w:p>
        </w:tc>
        <w:tc>
          <w:tcPr>
            <w:tcW w:w="1140" w:type="dxa"/>
            <w:tcBorders>
              <w:top w:val="nil"/>
              <w:left w:val="nil"/>
              <w:bottom w:val="single" w:sz="4" w:space="0" w:color="C0C0C0"/>
              <w:right w:val="single" w:sz="4" w:space="0" w:color="C0C0C0"/>
            </w:tcBorders>
            <w:vAlign w:val="center"/>
            <w:hideMark/>
          </w:tcPr>
          <w:p w14:paraId="3C60B16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6481C8C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129,72   </w:t>
            </w:r>
          </w:p>
        </w:tc>
        <w:tc>
          <w:tcPr>
            <w:tcW w:w="1660" w:type="dxa"/>
            <w:tcBorders>
              <w:top w:val="nil"/>
              <w:left w:val="nil"/>
              <w:bottom w:val="single" w:sz="4" w:space="0" w:color="C0C0C0"/>
              <w:right w:val="single" w:sz="4" w:space="0" w:color="C0C0C0"/>
            </w:tcBorders>
            <w:vAlign w:val="center"/>
            <w:hideMark/>
          </w:tcPr>
          <w:p w14:paraId="6201564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6857107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6F20AEE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00" w:type="dxa"/>
            <w:vAlign w:val="center"/>
            <w:hideMark/>
          </w:tcPr>
          <w:p w14:paraId="53E2BACB" w14:textId="77777777" w:rsidR="00414087" w:rsidRPr="00414087" w:rsidRDefault="00414087" w:rsidP="00414087">
            <w:pPr>
              <w:rPr>
                <w:rFonts w:ascii="Tahoma" w:hAnsi="Tahoma" w:cs="Tahoma"/>
                <w:b/>
                <w:bCs/>
                <w:sz w:val="13"/>
                <w:szCs w:val="13"/>
                <w:lang w:eastAsia="en-US"/>
              </w:rPr>
            </w:pPr>
          </w:p>
        </w:tc>
      </w:tr>
      <w:tr w:rsidR="00414087" w:rsidRPr="00414087" w14:paraId="75070199" w14:textId="77777777" w:rsidTr="00414087">
        <w:trPr>
          <w:trHeight w:val="225"/>
          <w:jc w:val="center"/>
        </w:trPr>
        <w:tc>
          <w:tcPr>
            <w:tcW w:w="300" w:type="dxa"/>
            <w:vAlign w:val="center"/>
            <w:hideMark/>
          </w:tcPr>
          <w:p w14:paraId="6EB40D0A"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0C651D91"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F0"/>
            <w:vAlign w:val="center"/>
            <w:hideMark/>
          </w:tcPr>
          <w:p w14:paraId="1E2BEA9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Нормативная прибыль</w:t>
            </w:r>
          </w:p>
        </w:tc>
        <w:tc>
          <w:tcPr>
            <w:tcW w:w="1140" w:type="dxa"/>
            <w:tcBorders>
              <w:top w:val="nil"/>
              <w:left w:val="nil"/>
              <w:bottom w:val="single" w:sz="4" w:space="0" w:color="C0C0C0"/>
              <w:right w:val="single" w:sz="4" w:space="0" w:color="C0C0C0"/>
            </w:tcBorders>
            <w:vAlign w:val="center"/>
            <w:hideMark/>
          </w:tcPr>
          <w:p w14:paraId="15D27A9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46B4E7D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252FE54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397C708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75F67FD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00" w:type="dxa"/>
            <w:vAlign w:val="center"/>
            <w:hideMark/>
          </w:tcPr>
          <w:p w14:paraId="0C92C11C" w14:textId="77777777" w:rsidR="00414087" w:rsidRPr="00414087" w:rsidRDefault="00414087" w:rsidP="00414087">
            <w:pPr>
              <w:rPr>
                <w:rFonts w:ascii="Tahoma" w:hAnsi="Tahoma" w:cs="Tahoma"/>
                <w:b/>
                <w:bCs/>
                <w:sz w:val="13"/>
                <w:szCs w:val="13"/>
                <w:lang w:eastAsia="en-US"/>
              </w:rPr>
            </w:pPr>
          </w:p>
        </w:tc>
      </w:tr>
      <w:tr w:rsidR="00414087" w:rsidRPr="00414087" w14:paraId="1BCAF4B6" w14:textId="77777777" w:rsidTr="00414087">
        <w:trPr>
          <w:trHeight w:val="225"/>
          <w:jc w:val="center"/>
        </w:trPr>
        <w:tc>
          <w:tcPr>
            <w:tcW w:w="300" w:type="dxa"/>
            <w:vAlign w:val="center"/>
            <w:hideMark/>
          </w:tcPr>
          <w:p w14:paraId="28D52DCA"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54A64BE"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7DEE8"/>
            <w:vAlign w:val="center"/>
            <w:hideMark/>
          </w:tcPr>
          <w:p w14:paraId="6207960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58127B0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5807A7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38C4A84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6B792A1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2250ED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00" w:type="dxa"/>
            <w:vAlign w:val="center"/>
            <w:hideMark/>
          </w:tcPr>
          <w:p w14:paraId="15BA0127" w14:textId="77777777" w:rsidR="00414087" w:rsidRPr="00414087" w:rsidRDefault="00414087" w:rsidP="00414087">
            <w:pPr>
              <w:rPr>
                <w:rFonts w:ascii="Tahoma" w:hAnsi="Tahoma" w:cs="Tahoma"/>
                <w:b/>
                <w:bCs/>
                <w:sz w:val="13"/>
                <w:szCs w:val="13"/>
                <w:lang w:eastAsia="en-US"/>
              </w:rPr>
            </w:pPr>
          </w:p>
        </w:tc>
      </w:tr>
      <w:tr w:rsidR="00414087" w:rsidRPr="00414087" w14:paraId="224E62FC" w14:textId="77777777" w:rsidTr="00414087">
        <w:trPr>
          <w:trHeight w:val="225"/>
          <w:jc w:val="center"/>
        </w:trPr>
        <w:tc>
          <w:tcPr>
            <w:tcW w:w="300" w:type="dxa"/>
            <w:vAlign w:val="center"/>
            <w:hideMark/>
          </w:tcPr>
          <w:p w14:paraId="541A9ECA"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C4A9FD3"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C4BD97"/>
            <w:vAlign w:val="center"/>
            <w:hideMark/>
          </w:tcPr>
          <w:p w14:paraId="75E21F7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7EDE12C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288495B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016FA9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33BECE6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3A023B8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00" w:type="dxa"/>
            <w:vAlign w:val="center"/>
            <w:hideMark/>
          </w:tcPr>
          <w:p w14:paraId="02B2D97E" w14:textId="77777777" w:rsidR="00414087" w:rsidRPr="00414087" w:rsidRDefault="00414087" w:rsidP="00414087">
            <w:pPr>
              <w:rPr>
                <w:rFonts w:ascii="Tahoma" w:hAnsi="Tahoma" w:cs="Tahoma"/>
                <w:b/>
                <w:bCs/>
                <w:sz w:val="13"/>
                <w:szCs w:val="13"/>
                <w:lang w:eastAsia="en-US"/>
              </w:rPr>
            </w:pPr>
          </w:p>
        </w:tc>
      </w:tr>
      <w:tr w:rsidR="00414087" w:rsidRPr="00414087" w14:paraId="109A796D" w14:textId="77777777" w:rsidTr="00414087">
        <w:trPr>
          <w:trHeight w:val="225"/>
          <w:jc w:val="center"/>
        </w:trPr>
        <w:tc>
          <w:tcPr>
            <w:tcW w:w="300" w:type="dxa"/>
            <w:vAlign w:val="center"/>
            <w:hideMark/>
          </w:tcPr>
          <w:p w14:paraId="34381778"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66E930BB"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1AFF637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ВСЕГО:</w:t>
            </w:r>
          </w:p>
        </w:tc>
        <w:tc>
          <w:tcPr>
            <w:tcW w:w="1140" w:type="dxa"/>
            <w:tcBorders>
              <w:top w:val="nil"/>
              <w:left w:val="nil"/>
              <w:bottom w:val="single" w:sz="4" w:space="0" w:color="C0C0C0"/>
              <w:right w:val="single" w:sz="4" w:space="0" w:color="C0C0C0"/>
            </w:tcBorders>
            <w:vAlign w:val="center"/>
            <w:hideMark/>
          </w:tcPr>
          <w:p w14:paraId="52982E9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3340269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82 517,99   </w:t>
            </w:r>
          </w:p>
        </w:tc>
        <w:tc>
          <w:tcPr>
            <w:tcW w:w="1660" w:type="dxa"/>
            <w:tcBorders>
              <w:top w:val="nil"/>
              <w:left w:val="nil"/>
              <w:bottom w:val="single" w:sz="4" w:space="0" w:color="C0C0C0"/>
              <w:right w:val="single" w:sz="4" w:space="0" w:color="C0C0C0"/>
            </w:tcBorders>
            <w:vAlign w:val="center"/>
            <w:hideMark/>
          </w:tcPr>
          <w:p w14:paraId="3F14DFC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45 620,42   </w:t>
            </w:r>
          </w:p>
        </w:tc>
        <w:tc>
          <w:tcPr>
            <w:tcW w:w="1480" w:type="dxa"/>
            <w:tcBorders>
              <w:top w:val="nil"/>
              <w:left w:val="nil"/>
              <w:bottom w:val="single" w:sz="4" w:space="0" w:color="C0C0C0"/>
              <w:right w:val="single" w:sz="4" w:space="0" w:color="C0C0C0"/>
            </w:tcBorders>
            <w:vAlign w:val="center"/>
            <w:hideMark/>
          </w:tcPr>
          <w:p w14:paraId="1EDA5B6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22 810,21   </w:t>
            </w:r>
          </w:p>
        </w:tc>
        <w:tc>
          <w:tcPr>
            <w:tcW w:w="1520" w:type="dxa"/>
            <w:tcBorders>
              <w:top w:val="nil"/>
              <w:left w:val="nil"/>
              <w:bottom w:val="single" w:sz="4" w:space="0" w:color="C0C0C0"/>
              <w:right w:val="single" w:sz="4" w:space="0" w:color="C0C0C0"/>
            </w:tcBorders>
            <w:vAlign w:val="center"/>
            <w:hideMark/>
          </w:tcPr>
          <w:p w14:paraId="39F0F3B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22 810,21   </w:t>
            </w:r>
          </w:p>
        </w:tc>
        <w:tc>
          <w:tcPr>
            <w:tcW w:w="7000" w:type="dxa"/>
            <w:vAlign w:val="center"/>
            <w:hideMark/>
          </w:tcPr>
          <w:p w14:paraId="6BC21B34" w14:textId="77777777" w:rsidR="00414087" w:rsidRPr="00414087" w:rsidRDefault="00414087" w:rsidP="00414087">
            <w:pPr>
              <w:rPr>
                <w:rFonts w:ascii="Tahoma" w:hAnsi="Tahoma" w:cs="Tahoma"/>
                <w:b/>
                <w:bCs/>
                <w:sz w:val="13"/>
                <w:szCs w:val="13"/>
                <w:lang w:eastAsia="en-US"/>
              </w:rPr>
            </w:pPr>
          </w:p>
        </w:tc>
      </w:tr>
      <w:tr w:rsidR="00414087" w:rsidRPr="00414087" w14:paraId="72F97C7A" w14:textId="77777777" w:rsidTr="00414087">
        <w:trPr>
          <w:trHeight w:val="225"/>
          <w:jc w:val="center"/>
        </w:trPr>
        <w:tc>
          <w:tcPr>
            <w:tcW w:w="300" w:type="dxa"/>
            <w:vAlign w:val="center"/>
            <w:hideMark/>
          </w:tcPr>
          <w:p w14:paraId="113114DB"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22F9C943"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63AACF8D"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2AE9479D"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526D2162"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3FA69427" w14:textId="77777777" w:rsidR="00414087" w:rsidRPr="00414087" w:rsidRDefault="00414087" w:rsidP="00414087">
            <w:pPr>
              <w:spacing w:line="256" w:lineRule="auto"/>
              <w:rPr>
                <w:rFonts w:ascii="Calibri" w:eastAsia="Calibri" w:hAnsi="Calibri"/>
                <w:sz w:val="20"/>
                <w:szCs w:val="20"/>
              </w:rPr>
            </w:pPr>
          </w:p>
        </w:tc>
        <w:tc>
          <w:tcPr>
            <w:tcW w:w="1480" w:type="dxa"/>
            <w:vAlign w:val="center"/>
            <w:hideMark/>
          </w:tcPr>
          <w:p w14:paraId="748E770E" w14:textId="77777777" w:rsidR="00414087" w:rsidRPr="00414087" w:rsidRDefault="00414087" w:rsidP="00414087">
            <w:pPr>
              <w:spacing w:line="256" w:lineRule="auto"/>
              <w:rPr>
                <w:rFonts w:ascii="Calibri" w:eastAsia="Calibri" w:hAnsi="Calibri"/>
                <w:sz w:val="20"/>
                <w:szCs w:val="20"/>
              </w:rPr>
            </w:pPr>
          </w:p>
        </w:tc>
        <w:tc>
          <w:tcPr>
            <w:tcW w:w="1520" w:type="dxa"/>
            <w:vAlign w:val="center"/>
            <w:hideMark/>
          </w:tcPr>
          <w:p w14:paraId="187A3A97" w14:textId="77777777" w:rsidR="00414087" w:rsidRPr="00414087" w:rsidRDefault="00414087" w:rsidP="00414087">
            <w:pPr>
              <w:spacing w:line="256" w:lineRule="auto"/>
              <w:rPr>
                <w:rFonts w:ascii="Calibri" w:eastAsia="Calibri" w:hAnsi="Calibri"/>
                <w:sz w:val="20"/>
                <w:szCs w:val="20"/>
              </w:rPr>
            </w:pPr>
          </w:p>
        </w:tc>
        <w:tc>
          <w:tcPr>
            <w:tcW w:w="7000" w:type="dxa"/>
            <w:vAlign w:val="center"/>
            <w:hideMark/>
          </w:tcPr>
          <w:p w14:paraId="242678EA" w14:textId="77777777" w:rsidR="00414087" w:rsidRPr="00414087" w:rsidRDefault="00414087" w:rsidP="00414087">
            <w:pPr>
              <w:spacing w:line="256" w:lineRule="auto"/>
              <w:rPr>
                <w:rFonts w:ascii="Calibri" w:eastAsia="Calibri" w:hAnsi="Calibri"/>
                <w:sz w:val="20"/>
                <w:szCs w:val="20"/>
              </w:rPr>
            </w:pPr>
          </w:p>
        </w:tc>
      </w:tr>
    </w:tbl>
    <w:p w14:paraId="68293B7F" w14:textId="77777777" w:rsidR="00414087" w:rsidRPr="00414087" w:rsidRDefault="00414087" w:rsidP="00414087">
      <w:pPr>
        <w:rPr>
          <w:lang w:eastAsia="en-US"/>
        </w:rPr>
        <w:sectPr w:rsidR="00414087" w:rsidRPr="00414087">
          <w:pgSz w:w="16838" w:h="11906" w:orient="landscape"/>
          <w:pgMar w:top="426" w:right="709" w:bottom="567" w:left="284" w:header="720" w:footer="720" w:gutter="0"/>
          <w:cols w:space="720"/>
        </w:sectPr>
      </w:pPr>
    </w:p>
    <w:tbl>
      <w:tblPr>
        <w:tblW w:w="5000" w:type="pct"/>
        <w:jc w:val="center"/>
        <w:tblLook w:val="04A0" w:firstRow="1" w:lastRow="0" w:firstColumn="1" w:lastColumn="0" w:noHBand="0" w:noVBand="1"/>
      </w:tblPr>
      <w:tblGrid>
        <w:gridCol w:w="421"/>
        <w:gridCol w:w="761"/>
        <w:gridCol w:w="4044"/>
        <w:gridCol w:w="843"/>
        <w:gridCol w:w="1440"/>
        <w:gridCol w:w="1372"/>
        <w:gridCol w:w="1073"/>
        <w:gridCol w:w="1060"/>
        <w:gridCol w:w="4831"/>
      </w:tblGrid>
      <w:tr w:rsidR="00414087" w:rsidRPr="00414087" w14:paraId="08BC8C1A" w14:textId="77777777" w:rsidTr="00414087">
        <w:trPr>
          <w:trHeight w:val="450"/>
          <w:jc w:val="center"/>
        </w:trPr>
        <w:tc>
          <w:tcPr>
            <w:tcW w:w="520" w:type="dxa"/>
            <w:vAlign w:val="center"/>
            <w:hideMark/>
          </w:tcPr>
          <w:p w14:paraId="10DC55A0" w14:textId="77777777" w:rsidR="00414087" w:rsidRPr="00414087" w:rsidRDefault="00414087" w:rsidP="00414087">
            <w:pPr>
              <w:jc w:val="center"/>
              <w:rPr>
                <w:rFonts w:eastAsia="Calibri"/>
              </w:rPr>
            </w:pPr>
          </w:p>
        </w:tc>
        <w:tc>
          <w:tcPr>
            <w:tcW w:w="6880" w:type="dxa"/>
            <w:gridSpan w:val="2"/>
            <w:tcBorders>
              <w:top w:val="single" w:sz="4" w:space="0" w:color="C0C0C0"/>
              <w:left w:val="nil"/>
              <w:bottom w:val="single" w:sz="4" w:space="0" w:color="C0C0C0"/>
              <w:right w:val="nil"/>
            </w:tcBorders>
            <w:vAlign w:val="bottom"/>
            <w:hideMark/>
          </w:tcPr>
          <w:p w14:paraId="6FCD907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МКП ТЕПЛО ВО</w:t>
            </w:r>
          </w:p>
        </w:tc>
        <w:tc>
          <w:tcPr>
            <w:tcW w:w="1140" w:type="dxa"/>
            <w:tcBorders>
              <w:top w:val="single" w:sz="4" w:space="0" w:color="C0C0C0"/>
              <w:left w:val="nil"/>
              <w:bottom w:val="single" w:sz="4" w:space="0" w:color="C0C0C0"/>
              <w:right w:val="nil"/>
            </w:tcBorders>
            <w:vAlign w:val="bottom"/>
            <w:hideMark/>
          </w:tcPr>
          <w:p w14:paraId="3C2C586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2020" w:type="dxa"/>
            <w:tcBorders>
              <w:top w:val="single" w:sz="4" w:space="0" w:color="C0C0C0"/>
              <w:left w:val="nil"/>
              <w:bottom w:val="single" w:sz="4" w:space="0" w:color="C0C0C0"/>
              <w:right w:val="nil"/>
            </w:tcBorders>
            <w:vAlign w:val="bottom"/>
            <w:hideMark/>
          </w:tcPr>
          <w:p w14:paraId="0C478D2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single" w:sz="4" w:space="0" w:color="C0C0C0"/>
              <w:left w:val="nil"/>
              <w:bottom w:val="single" w:sz="4" w:space="0" w:color="C0C0C0"/>
              <w:right w:val="nil"/>
            </w:tcBorders>
            <w:vAlign w:val="bottom"/>
            <w:hideMark/>
          </w:tcPr>
          <w:p w14:paraId="2FFE098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nil"/>
            </w:tcBorders>
            <w:vAlign w:val="bottom"/>
            <w:hideMark/>
          </w:tcPr>
          <w:p w14:paraId="3FC1228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60" w:type="dxa"/>
            <w:tcBorders>
              <w:top w:val="single" w:sz="4" w:space="0" w:color="C0C0C0"/>
              <w:left w:val="nil"/>
              <w:bottom w:val="single" w:sz="4" w:space="0" w:color="C0C0C0"/>
              <w:right w:val="nil"/>
            </w:tcBorders>
            <w:vAlign w:val="bottom"/>
            <w:hideMark/>
          </w:tcPr>
          <w:p w14:paraId="6F56EA7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020" w:type="dxa"/>
            <w:tcBorders>
              <w:top w:val="single" w:sz="4" w:space="0" w:color="C0C0C0"/>
              <w:left w:val="nil"/>
              <w:bottom w:val="single" w:sz="4" w:space="0" w:color="C0C0C0"/>
              <w:right w:val="nil"/>
            </w:tcBorders>
            <w:vAlign w:val="bottom"/>
            <w:hideMark/>
          </w:tcPr>
          <w:p w14:paraId="746CB08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D53320E" w14:textId="77777777" w:rsidTr="00414087">
        <w:trPr>
          <w:trHeight w:val="750"/>
          <w:jc w:val="center"/>
        </w:trPr>
        <w:tc>
          <w:tcPr>
            <w:tcW w:w="520" w:type="dxa"/>
            <w:vAlign w:val="center"/>
            <w:hideMark/>
          </w:tcPr>
          <w:p w14:paraId="44577452" w14:textId="77777777" w:rsidR="00414087" w:rsidRPr="00414087" w:rsidRDefault="00414087" w:rsidP="00414087">
            <w:pPr>
              <w:rPr>
                <w:rFonts w:ascii="Tahoma" w:hAnsi="Tahoma" w:cs="Tahoma"/>
                <w:sz w:val="13"/>
                <w:szCs w:val="13"/>
                <w:lang w:eastAsia="en-US"/>
              </w:rPr>
            </w:pPr>
          </w:p>
        </w:tc>
        <w:tc>
          <w:tcPr>
            <w:tcW w:w="1020" w:type="dxa"/>
            <w:vMerge w:val="restart"/>
            <w:tcBorders>
              <w:top w:val="nil"/>
              <w:left w:val="single" w:sz="4" w:space="0" w:color="C0C0C0"/>
              <w:bottom w:val="single" w:sz="4" w:space="0" w:color="C0C0C0"/>
              <w:right w:val="single" w:sz="4" w:space="0" w:color="C0C0C0"/>
            </w:tcBorders>
            <w:vAlign w:val="center"/>
            <w:hideMark/>
          </w:tcPr>
          <w:p w14:paraId="6A165470"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 п/п</w:t>
            </w:r>
          </w:p>
        </w:tc>
        <w:tc>
          <w:tcPr>
            <w:tcW w:w="5860" w:type="dxa"/>
            <w:vMerge w:val="restart"/>
            <w:tcBorders>
              <w:top w:val="nil"/>
              <w:left w:val="single" w:sz="4" w:space="0" w:color="C0C0C0"/>
              <w:bottom w:val="single" w:sz="4" w:space="0" w:color="C0C0C0"/>
              <w:right w:val="single" w:sz="4" w:space="0" w:color="C0C0C0"/>
            </w:tcBorders>
            <w:vAlign w:val="center"/>
            <w:hideMark/>
          </w:tcPr>
          <w:p w14:paraId="75B2470B"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vAlign w:val="center"/>
            <w:hideMark/>
          </w:tcPr>
          <w:p w14:paraId="535C6296"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Ед. изм.</w:t>
            </w:r>
          </w:p>
        </w:tc>
        <w:tc>
          <w:tcPr>
            <w:tcW w:w="6880" w:type="dxa"/>
            <w:gridSpan w:val="4"/>
            <w:tcBorders>
              <w:top w:val="single" w:sz="4" w:space="0" w:color="C0C0C0"/>
              <w:left w:val="nil"/>
              <w:bottom w:val="single" w:sz="4" w:space="0" w:color="C0C0C0"/>
              <w:right w:val="single" w:sz="4" w:space="0" w:color="C0C0C0"/>
            </w:tcBorders>
            <w:vAlign w:val="center"/>
            <w:hideMark/>
          </w:tcPr>
          <w:p w14:paraId="1A3EFC6C"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2022 год</w:t>
            </w:r>
          </w:p>
        </w:tc>
        <w:tc>
          <w:tcPr>
            <w:tcW w:w="7020" w:type="dxa"/>
            <w:vMerge w:val="restart"/>
            <w:tcBorders>
              <w:top w:val="single" w:sz="4" w:space="0" w:color="C0C0C0"/>
              <w:left w:val="single" w:sz="4" w:space="0" w:color="C0C0C0"/>
              <w:bottom w:val="single" w:sz="4" w:space="0" w:color="C0C0C0"/>
              <w:right w:val="single" w:sz="4" w:space="0" w:color="C0C0C0"/>
            </w:tcBorders>
            <w:vAlign w:val="center"/>
            <w:hideMark/>
          </w:tcPr>
          <w:p w14:paraId="7D666C3C"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Обоснование отклонений</w:t>
            </w:r>
          </w:p>
        </w:tc>
      </w:tr>
      <w:tr w:rsidR="00414087" w:rsidRPr="00414087" w14:paraId="678BE214" w14:textId="77777777" w:rsidTr="00414087">
        <w:trPr>
          <w:trHeight w:val="300"/>
          <w:jc w:val="center"/>
        </w:trPr>
        <w:tc>
          <w:tcPr>
            <w:tcW w:w="520" w:type="dxa"/>
            <w:vAlign w:val="center"/>
            <w:hideMark/>
          </w:tcPr>
          <w:p w14:paraId="5BB43174" w14:textId="77777777" w:rsidR="00414087" w:rsidRPr="00414087" w:rsidRDefault="00414087" w:rsidP="00414087">
            <w:pPr>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2ADA1E56"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0CCA9200"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524FCBC9" w14:textId="77777777" w:rsidR="00414087" w:rsidRPr="00414087" w:rsidRDefault="00414087" w:rsidP="00414087">
            <w:pPr>
              <w:spacing w:line="256" w:lineRule="auto"/>
              <w:rPr>
                <w:rFonts w:ascii="Tahoma" w:hAnsi="Tahoma" w:cs="Tahoma"/>
                <w:b/>
                <w:bCs/>
                <w:color w:val="272727"/>
                <w:sz w:val="13"/>
                <w:szCs w:val="13"/>
                <w:lang w:eastAsia="en-US"/>
              </w:rPr>
            </w:pPr>
          </w:p>
        </w:tc>
        <w:tc>
          <w:tcPr>
            <w:tcW w:w="2020" w:type="dxa"/>
            <w:vMerge w:val="restart"/>
            <w:tcBorders>
              <w:top w:val="nil"/>
              <w:left w:val="single" w:sz="4" w:space="0" w:color="C0C0C0"/>
              <w:bottom w:val="single" w:sz="4" w:space="0" w:color="C0C0C0"/>
              <w:right w:val="single" w:sz="4" w:space="0" w:color="C0C0C0"/>
            </w:tcBorders>
            <w:vAlign w:val="center"/>
            <w:hideMark/>
          </w:tcPr>
          <w:p w14:paraId="5A49CA4A"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Предложение организации МКП ТЕПЛО</w:t>
            </w:r>
          </w:p>
        </w:tc>
        <w:tc>
          <w:tcPr>
            <w:tcW w:w="1920" w:type="dxa"/>
            <w:vMerge w:val="restart"/>
            <w:tcBorders>
              <w:top w:val="nil"/>
              <w:left w:val="single" w:sz="4" w:space="0" w:color="C0C0C0"/>
              <w:bottom w:val="single" w:sz="4" w:space="0" w:color="C0C0C0"/>
              <w:right w:val="single" w:sz="4" w:space="0" w:color="C0C0C0"/>
            </w:tcBorders>
            <w:vAlign w:val="center"/>
            <w:hideMark/>
          </w:tcPr>
          <w:p w14:paraId="5BE264C7"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vAlign w:val="center"/>
            <w:hideMark/>
          </w:tcPr>
          <w:p w14:paraId="174115B7"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В том числе на период</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36EAC4C7" w14:textId="77777777" w:rsidR="00414087" w:rsidRPr="00414087" w:rsidRDefault="00414087" w:rsidP="00414087">
            <w:pPr>
              <w:spacing w:line="256" w:lineRule="auto"/>
              <w:rPr>
                <w:rFonts w:ascii="Tahoma" w:hAnsi="Tahoma" w:cs="Tahoma"/>
                <w:b/>
                <w:bCs/>
                <w:color w:val="272727"/>
                <w:sz w:val="13"/>
                <w:szCs w:val="13"/>
                <w:lang w:eastAsia="en-US"/>
              </w:rPr>
            </w:pPr>
          </w:p>
        </w:tc>
      </w:tr>
      <w:tr w:rsidR="00414087" w:rsidRPr="00414087" w14:paraId="3E4DF605" w14:textId="77777777" w:rsidTr="00414087">
        <w:trPr>
          <w:trHeight w:val="780"/>
          <w:jc w:val="center"/>
        </w:trPr>
        <w:tc>
          <w:tcPr>
            <w:tcW w:w="520" w:type="dxa"/>
            <w:vAlign w:val="center"/>
            <w:hideMark/>
          </w:tcPr>
          <w:p w14:paraId="7C6D06A8" w14:textId="77777777" w:rsidR="00414087" w:rsidRPr="00414087" w:rsidRDefault="00414087" w:rsidP="00414087">
            <w:pPr>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7DA562B9"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CC9519C"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624CB7FE"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343B81D0"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69EFC9AC" w14:textId="77777777" w:rsidR="00414087" w:rsidRPr="00414087" w:rsidRDefault="00414087" w:rsidP="00414087">
            <w:pPr>
              <w:spacing w:line="256" w:lineRule="auto"/>
              <w:rPr>
                <w:rFonts w:ascii="Tahoma" w:hAnsi="Tahoma" w:cs="Tahoma"/>
                <w:b/>
                <w:bCs/>
                <w:color w:val="272727"/>
                <w:sz w:val="13"/>
                <w:szCs w:val="13"/>
                <w:lang w:eastAsia="en-US"/>
              </w:rPr>
            </w:pPr>
          </w:p>
        </w:tc>
        <w:tc>
          <w:tcPr>
            <w:tcW w:w="1480" w:type="dxa"/>
            <w:tcBorders>
              <w:top w:val="nil"/>
              <w:left w:val="nil"/>
              <w:bottom w:val="single" w:sz="4" w:space="0" w:color="C0C0C0"/>
              <w:right w:val="single" w:sz="4" w:space="0" w:color="C0C0C0"/>
            </w:tcBorders>
            <w:vAlign w:val="center"/>
            <w:hideMark/>
          </w:tcPr>
          <w:p w14:paraId="2F18C5C5"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с 01.01.2022 по 30.06.2022</w:t>
            </w:r>
          </w:p>
        </w:tc>
        <w:tc>
          <w:tcPr>
            <w:tcW w:w="1460" w:type="dxa"/>
            <w:tcBorders>
              <w:top w:val="nil"/>
              <w:left w:val="nil"/>
              <w:bottom w:val="single" w:sz="4" w:space="0" w:color="C0C0C0"/>
              <w:right w:val="single" w:sz="4" w:space="0" w:color="C0C0C0"/>
            </w:tcBorders>
            <w:vAlign w:val="center"/>
            <w:hideMark/>
          </w:tcPr>
          <w:p w14:paraId="6467DAD3"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с 01.07.2022 по 31.12.2022</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7F42BCB2" w14:textId="77777777" w:rsidR="00414087" w:rsidRPr="00414087" w:rsidRDefault="00414087" w:rsidP="00414087">
            <w:pPr>
              <w:spacing w:line="256" w:lineRule="auto"/>
              <w:rPr>
                <w:rFonts w:ascii="Tahoma" w:hAnsi="Tahoma" w:cs="Tahoma"/>
                <w:b/>
                <w:bCs/>
                <w:color w:val="272727"/>
                <w:sz w:val="13"/>
                <w:szCs w:val="13"/>
                <w:lang w:eastAsia="en-US"/>
              </w:rPr>
            </w:pPr>
          </w:p>
        </w:tc>
      </w:tr>
      <w:tr w:rsidR="00414087" w:rsidRPr="00414087" w14:paraId="7960B131" w14:textId="77777777" w:rsidTr="00414087">
        <w:trPr>
          <w:trHeight w:val="225"/>
          <w:jc w:val="center"/>
        </w:trPr>
        <w:tc>
          <w:tcPr>
            <w:tcW w:w="520" w:type="dxa"/>
            <w:vAlign w:val="center"/>
            <w:hideMark/>
          </w:tcPr>
          <w:p w14:paraId="4FE3F34F" w14:textId="77777777" w:rsidR="00414087" w:rsidRPr="00414087" w:rsidRDefault="00414087" w:rsidP="00414087">
            <w:pPr>
              <w:rPr>
                <w:rFonts w:ascii="Tahoma" w:hAnsi="Tahoma" w:cs="Tahoma"/>
                <w:b/>
                <w:bCs/>
                <w:color w:val="272727"/>
                <w:sz w:val="13"/>
                <w:szCs w:val="13"/>
                <w:lang w:eastAsia="en-US"/>
              </w:rPr>
            </w:pPr>
          </w:p>
        </w:tc>
        <w:tc>
          <w:tcPr>
            <w:tcW w:w="1020" w:type="dxa"/>
            <w:tcBorders>
              <w:top w:val="single" w:sz="4" w:space="0" w:color="C0C0C0"/>
              <w:left w:val="nil"/>
              <w:bottom w:val="single" w:sz="4" w:space="0" w:color="C0C0C0"/>
              <w:right w:val="nil"/>
            </w:tcBorders>
            <w:noWrap/>
            <w:vAlign w:val="center"/>
            <w:hideMark/>
          </w:tcPr>
          <w:p w14:paraId="76FA0133"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w:t>
            </w:r>
          </w:p>
        </w:tc>
        <w:tc>
          <w:tcPr>
            <w:tcW w:w="5860" w:type="dxa"/>
            <w:tcBorders>
              <w:top w:val="nil"/>
              <w:left w:val="nil"/>
              <w:bottom w:val="single" w:sz="4" w:space="0" w:color="C0C0C0"/>
              <w:right w:val="nil"/>
            </w:tcBorders>
            <w:noWrap/>
            <w:vAlign w:val="center"/>
            <w:hideMark/>
          </w:tcPr>
          <w:p w14:paraId="700D0A1E"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2</w:t>
            </w:r>
          </w:p>
        </w:tc>
        <w:tc>
          <w:tcPr>
            <w:tcW w:w="1140" w:type="dxa"/>
            <w:tcBorders>
              <w:top w:val="nil"/>
              <w:left w:val="nil"/>
              <w:bottom w:val="single" w:sz="4" w:space="0" w:color="C0C0C0"/>
              <w:right w:val="nil"/>
            </w:tcBorders>
            <w:noWrap/>
            <w:vAlign w:val="center"/>
            <w:hideMark/>
          </w:tcPr>
          <w:p w14:paraId="3F4A2632"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3</w:t>
            </w:r>
          </w:p>
        </w:tc>
        <w:tc>
          <w:tcPr>
            <w:tcW w:w="2020" w:type="dxa"/>
            <w:tcBorders>
              <w:top w:val="nil"/>
              <w:left w:val="nil"/>
              <w:bottom w:val="single" w:sz="4" w:space="0" w:color="C0C0C0"/>
              <w:right w:val="nil"/>
            </w:tcBorders>
            <w:noWrap/>
            <w:vAlign w:val="center"/>
            <w:hideMark/>
          </w:tcPr>
          <w:p w14:paraId="1AA82B67"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7</w:t>
            </w:r>
          </w:p>
        </w:tc>
        <w:tc>
          <w:tcPr>
            <w:tcW w:w="1920" w:type="dxa"/>
            <w:tcBorders>
              <w:top w:val="nil"/>
              <w:left w:val="nil"/>
              <w:bottom w:val="single" w:sz="4" w:space="0" w:color="C0C0C0"/>
              <w:right w:val="nil"/>
            </w:tcBorders>
            <w:noWrap/>
            <w:vAlign w:val="center"/>
            <w:hideMark/>
          </w:tcPr>
          <w:p w14:paraId="4095BCB9"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8</w:t>
            </w:r>
          </w:p>
        </w:tc>
        <w:tc>
          <w:tcPr>
            <w:tcW w:w="1480" w:type="dxa"/>
            <w:tcBorders>
              <w:top w:val="nil"/>
              <w:left w:val="nil"/>
              <w:bottom w:val="single" w:sz="4" w:space="0" w:color="C0C0C0"/>
              <w:right w:val="nil"/>
            </w:tcBorders>
            <w:noWrap/>
            <w:vAlign w:val="center"/>
            <w:hideMark/>
          </w:tcPr>
          <w:p w14:paraId="4B75E8C9"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9</w:t>
            </w:r>
          </w:p>
        </w:tc>
        <w:tc>
          <w:tcPr>
            <w:tcW w:w="1460" w:type="dxa"/>
            <w:tcBorders>
              <w:top w:val="nil"/>
              <w:left w:val="nil"/>
              <w:bottom w:val="single" w:sz="4" w:space="0" w:color="C0C0C0"/>
              <w:right w:val="nil"/>
            </w:tcBorders>
            <w:noWrap/>
            <w:vAlign w:val="center"/>
            <w:hideMark/>
          </w:tcPr>
          <w:p w14:paraId="05705039"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10</w:t>
            </w:r>
          </w:p>
        </w:tc>
        <w:tc>
          <w:tcPr>
            <w:tcW w:w="7020" w:type="dxa"/>
            <w:tcBorders>
              <w:top w:val="nil"/>
              <w:left w:val="nil"/>
              <w:bottom w:val="single" w:sz="4" w:space="0" w:color="C0C0C0"/>
              <w:right w:val="nil"/>
            </w:tcBorders>
            <w:noWrap/>
            <w:vAlign w:val="center"/>
            <w:hideMark/>
          </w:tcPr>
          <w:p w14:paraId="40C24F15"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11</w:t>
            </w:r>
          </w:p>
        </w:tc>
      </w:tr>
      <w:tr w:rsidR="00414087" w:rsidRPr="00414087" w14:paraId="2BE862C0" w14:textId="77777777" w:rsidTr="00414087">
        <w:trPr>
          <w:trHeight w:val="300"/>
          <w:jc w:val="center"/>
        </w:trPr>
        <w:tc>
          <w:tcPr>
            <w:tcW w:w="520" w:type="dxa"/>
            <w:vAlign w:val="center"/>
            <w:hideMark/>
          </w:tcPr>
          <w:p w14:paraId="0D7A9978" w14:textId="77777777" w:rsidR="00414087" w:rsidRPr="00414087" w:rsidRDefault="00414087" w:rsidP="00414087">
            <w:pPr>
              <w:rPr>
                <w:rFonts w:ascii="Tahoma" w:hAnsi="Tahoma" w:cs="Tahoma"/>
                <w:color w:val="C0C0C0"/>
                <w:sz w:val="13"/>
                <w:szCs w:val="13"/>
                <w:lang w:eastAsia="en-US"/>
              </w:rPr>
            </w:pPr>
          </w:p>
        </w:tc>
        <w:tc>
          <w:tcPr>
            <w:tcW w:w="1020" w:type="dxa"/>
            <w:tcBorders>
              <w:top w:val="nil"/>
              <w:left w:val="single" w:sz="4" w:space="0" w:color="C0C0C0"/>
              <w:bottom w:val="single" w:sz="4" w:space="0" w:color="C0C0C0"/>
              <w:right w:val="single" w:sz="4" w:space="0" w:color="C0C0C0"/>
            </w:tcBorders>
            <w:shd w:val="clear" w:color="auto" w:fill="C0C0C0"/>
            <w:vAlign w:val="center"/>
            <w:hideMark/>
          </w:tcPr>
          <w:p w14:paraId="335E3D0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w:t>
            </w:r>
          </w:p>
        </w:tc>
        <w:tc>
          <w:tcPr>
            <w:tcW w:w="5860" w:type="dxa"/>
            <w:tcBorders>
              <w:top w:val="nil"/>
              <w:left w:val="nil"/>
              <w:bottom w:val="single" w:sz="4" w:space="0" w:color="C0C0C0"/>
              <w:right w:val="single" w:sz="4" w:space="0" w:color="C0C0C0"/>
            </w:tcBorders>
            <w:shd w:val="clear" w:color="auto" w:fill="C0C0C0"/>
            <w:vAlign w:val="center"/>
            <w:hideMark/>
          </w:tcPr>
          <w:p w14:paraId="4158045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68AC674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shd w:val="clear" w:color="auto" w:fill="C0C0C0"/>
            <w:vAlign w:val="center"/>
            <w:hideMark/>
          </w:tcPr>
          <w:p w14:paraId="39032CE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C0C0C0"/>
            <w:vAlign w:val="center"/>
            <w:hideMark/>
          </w:tcPr>
          <w:p w14:paraId="49DE0AB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C0C0C0"/>
            <w:vAlign w:val="center"/>
            <w:hideMark/>
          </w:tcPr>
          <w:p w14:paraId="664DA07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single" w:sz="4" w:space="0" w:color="C0C0C0"/>
            </w:tcBorders>
            <w:shd w:val="clear" w:color="auto" w:fill="C0C0C0"/>
            <w:vAlign w:val="center"/>
            <w:hideMark/>
          </w:tcPr>
          <w:p w14:paraId="4B11BF7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clear" w:color="auto" w:fill="C0C0C0"/>
            <w:vAlign w:val="center"/>
            <w:hideMark/>
          </w:tcPr>
          <w:p w14:paraId="02EBD21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D2283EF" w14:textId="77777777" w:rsidTr="00414087">
        <w:trPr>
          <w:trHeight w:val="300"/>
          <w:jc w:val="center"/>
        </w:trPr>
        <w:tc>
          <w:tcPr>
            <w:tcW w:w="520" w:type="dxa"/>
            <w:vAlign w:val="center"/>
            <w:hideMark/>
          </w:tcPr>
          <w:p w14:paraId="0D212CC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CBFB4A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7181FC6C"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Пропущено сточных вод всего</w:t>
            </w:r>
          </w:p>
        </w:tc>
        <w:tc>
          <w:tcPr>
            <w:tcW w:w="1140" w:type="dxa"/>
            <w:tcBorders>
              <w:top w:val="nil"/>
              <w:left w:val="nil"/>
              <w:bottom w:val="single" w:sz="4" w:space="0" w:color="C0C0C0"/>
              <w:right w:val="single" w:sz="4" w:space="0" w:color="C0C0C0"/>
            </w:tcBorders>
            <w:vAlign w:val="center"/>
            <w:hideMark/>
          </w:tcPr>
          <w:p w14:paraId="22BDBD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641466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FFFFCC"/>
            <w:vAlign w:val="center"/>
            <w:hideMark/>
          </w:tcPr>
          <w:p w14:paraId="7D9EBF1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4E1539D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1F596D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7020" w:type="dxa"/>
            <w:tcBorders>
              <w:top w:val="nil"/>
              <w:left w:val="nil"/>
              <w:bottom w:val="single" w:sz="4" w:space="0" w:color="C0C0C0"/>
              <w:right w:val="single" w:sz="4" w:space="0" w:color="C0C0C0"/>
            </w:tcBorders>
            <w:shd w:val="clear" w:color="auto" w:fill="FFFFCC"/>
            <w:vAlign w:val="center"/>
            <w:hideMark/>
          </w:tcPr>
          <w:p w14:paraId="44C8243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5D07932" w14:textId="77777777" w:rsidTr="00414087">
        <w:trPr>
          <w:trHeight w:val="300"/>
          <w:jc w:val="center"/>
        </w:trPr>
        <w:tc>
          <w:tcPr>
            <w:tcW w:w="520" w:type="dxa"/>
            <w:vAlign w:val="center"/>
            <w:hideMark/>
          </w:tcPr>
          <w:p w14:paraId="402C50E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F276E2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1.2</w:t>
            </w:r>
          </w:p>
        </w:tc>
        <w:tc>
          <w:tcPr>
            <w:tcW w:w="5860" w:type="dxa"/>
            <w:tcBorders>
              <w:top w:val="nil"/>
              <w:left w:val="nil"/>
              <w:bottom w:val="single" w:sz="4" w:space="0" w:color="C0C0C0"/>
              <w:right w:val="single" w:sz="4" w:space="0" w:color="C0C0C0"/>
            </w:tcBorders>
            <w:vAlign w:val="center"/>
            <w:hideMark/>
          </w:tcPr>
          <w:p w14:paraId="26BA952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Хозяйственные нужды предприятия</w:t>
            </w:r>
          </w:p>
        </w:tc>
        <w:tc>
          <w:tcPr>
            <w:tcW w:w="1140" w:type="dxa"/>
            <w:tcBorders>
              <w:top w:val="nil"/>
              <w:left w:val="nil"/>
              <w:bottom w:val="single" w:sz="4" w:space="0" w:color="C0C0C0"/>
              <w:right w:val="single" w:sz="4" w:space="0" w:color="C0C0C0"/>
            </w:tcBorders>
            <w:vAlign w:val="center"/>
            <w:hideMark/>
          </w:tcPr>
          <w:p w14:paraId="5EF8ED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0EAC18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7 210,00</w:t>
            </w:r>
          </w:p>
        </w:tc>
        <w:tc>
          <w:tcPr>
            <w:tcW w:w="1920" w:type="dxa"/>
            <w:tcBorders>
              <w:top w:val="nil"/>
              <w:left w:val="nil"/>
              <w:bottom w:val="single" w:sz="4" w:space="0" w:color="C0C0C0"/>
              <w:right w:val="single" w:sz="4" w:space="0" w:color="C0C0C0"/>
            </w:tcBorders>
            <w:shd w:val="clear" w:color="auto" w:fill="FFFFCC"/>
            <w:vAlign w:val="center"/>
            <w:hideMark/>
          </w:tcPr>
          <w:p w14:paraId="7B30A5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445F13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A4325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D0BB94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собственных нуждах</w:t>
            </w:r>
          </w:p>
        </w:tc>
      </w:tr>
      <w:tr w:rsidR="00414087" w:rsidRPr="00414087" w14:paraId="219EDDCF" w14:textId="77777777" w:rsidTr="00414087">
        <w:trPr>
          <w:trHeight w:val="300"/>
          <w:jc w:val="center"/>
        </w:trPr>
        <w:tc>
          <w:tcPr>
            <w:tcW w:w="520" w:type="dxa"/>
            <w:vAlign w:val="center"/>
            <w:hideMark/>
          </w:tcPr>
          <w:p w14:paraId="49C62BC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28B8A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w:t>
            </w:r>
          </w:p>
        </w:tc>
        <w:tc>
          <w:tcPr>
            <w:tcW w:w="5860" w:type="dxa"/>
            <w:tcBorders>
              <w:top w:val="nil"/>
              <w:left w:val="nil"/>
              <w:bottom w:val="single" w:sz="4" w:space="0" w:color="C0C0C0"/>
              <w:right w:val="single" w:sz="4" w:space="0" w:color="C0C0C0"/>
            </w:tcBorders>
            <w:vAlign w:val="center"/>
            <w:hideMark/>
          </w:tcPr>
          <w:p w14:paraId="4E46821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Принято сточных вод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01F9BA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D7EAD3"/>
            <w:vAlign w:val="center"/>
            <w:hideMark/>
          </w:tcPr>
          <w:p w14:paraId="647FE30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1 004 063,00</w:t>
            </w:r>
          </w:p>
        </w:tc>
        <w:tc>
          <w:tcPr>
            <w:tcW w:w="1920" w:type="dxa"/>
            <w:tcBorders>
              <w:top w:val="nil"/>
              <w:left w:val="nil"/>
              <w:bottom w:val="single" w:sz="4" w:space="0" w:color="C0C0C0"/>
              <w:right w:val="single" w:sz="4" w:space="0" w:color="C0C0C0"/>
            </w:tcBorders>
            <w:shd w:val="clear" w:color="auto" w:fill="D7EAD3"/>
            <w:vAlign w:val="center"/>
            <w:hideMark/>
          </w:tcPr>
          <w:p w14:paraId="1936336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4F5DEFE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61CA08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7020" w:type="dxa"/>
            <w:tcBorders>
              <w:top w:val="nil"/>
              <w:left w:val="nil"/>
              <w:bottom w:val="single" w:sz="4" w:space="0" w:color="C0C0C0"/>
              <w:right w:val="single" w:sz="4" w:space="0" w:color="C0C0C0"/>
            </w:tcBorders>
            <w:shd w:val="clear" w:color="auto" w:fill="FFFFCC"/>
            <w:vAlign w:val="center"/>
            <w:hideMark/>
          </w:tcPr>
          <w:p w14:paraId="1EC25E0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8A50092" w14:textId="77777777" w:rsidTr="00414087">
        <w:trPr>
          <w:trHeight w:val="300"/>
          <w:jc w:val="center"/>
        </w:trPr>
        <w:tc>
          <w:tcPr>
            <w:tcW w:w="520" w:type="dxa"/>
            <w:vAlign w:val="center"/>
            <w:hideMark/>
          </w:tcPr>
          <w:p w14:paraId="66B013C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BF4BC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1.3.1</w:t>
            </w:r>
          </w:p>
        </w:tc>
        <w:tc>
          <w:tcPr>
            <w:tcW w:w="5860" w:type="dxa"/>
            <w:tcBorders>
              <w:top w:val="nil"/>
              <w:left w:val="nil"/>
              <w:bottom w:val="single" w:sz="4" w:space="0" w:color="C0C0C0"/>
              <w:right w:val="single" w:sz="4" w:space="0" w:color="C0C0C0"/>
            </w:tcBorders>
            <w:vAlign w:val="center"/>
            <w:hideMark/>
          </w:tcPr>
          <w:p w14:paraId="46E5B03F"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Потребительский рынок</w:t>
            </w:r>
          </w:p>
        </w:tc>
        <w:tc>
          <w:tcPr>
            <w:tcW w:w="1140" w:type="dxa"/>
            <w:tcBorders>
              <w:top w:val="nil"/>
              <w:left w:val="nil"/>
              <w:bottom w:val="single" w:sz="4" w:space="0" w:color="C0C0C0"/>
              <w:right w:val="single" w:sz="4" w:space="0" w:color="C0C0C0"/>
            </w:tcBorders>
            <w:vAlign w:val="center"/>
            <w:hideMark/>
          </w:tcPr>
          <w:p w14:paraId="74A73D0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D7EAD3"/>
            <w:vAlign w:val="center"/>
            <w:hideMark/>
          </w:tcPr>
          <w:p w14:paraId="4EDDDF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983 066,00</w:t>
            </w:r>
          </w:p>
        </w:tc>
        <w:tc>
          <w:tcPr>
            <w:tcW w:w="1920" w:type="dxa"/>
            <w:tcBorders>
              <w:top w:val="nil"/>
              <w:left w:val="nil"/>
              <w:bottom w:val="single" w:sz="4" w:space="0" w:color="C0C0C0"/>
              <w:right w:val="single" w:sz="4" w:space="0" w:color="C0C0C0"/>
            </w:tcBorders>
            <w:shd w:val="clear" w:color="auto" w:fill="D7EAD3"/>
            <w:vAlign w:val="center"/>
            <w:hideMark/>
          </w:tcPr>
          <w:p w14:paraId="30C9CD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983 250,00</w:t>
            </w:r>
          </w:p>
        </w:tc>
        <w:tc>
          <w:tcPr>
            <w:tcW w:w="1480" w:type="dxa"/>
            <w:tcBorders>
              <w:top w:val="nil"/>
              <w:left w:val="nil"/>
              <w:bottom w:val="single" w:sz="4" w:space="0" w:color="C0C0C0"/>
              <w:right w:val="single" w:sz="4" w:space="0" w:color="C0C0C0"/>
            </w:tcBorders>
            <w:shd w:val="clear" w:color="auto" w:fill="D7EAD3"/>
            <w:vAlign w:val="center"/>
            <w:hideMark/>
          </w:tcPr>
          <w:p w14:paraId="48E147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491 625,00</w:t>
            </w:r>
          </w:p>
        </w:tc>
        <w:tc>
          <w:tcPr>
            <w:tcW w:w="1460" w:type="dxa"/>
            <w:tcBorders>
              <w:top w:val="nil"/>
              <w:left w:val="nil"/>
              <w:bottom w:val="single" w:sz="4" w:space="0" w:color="C0C0C0"/>
              <w:right w:val="single" w:sz="4" w:space="0" w:color="C0C0C0"/>
            </w:tcBorders>
            <w:shd w:val="clear" w:color="auto" w:fill="D7EAD3"/>
            <w:vAlign w:val="center"/>
            <w:hideMark/>
          </w:tcPr>
          <w:p w14:paraId="057C94E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491 625,00</w:t>
            </w:r>
          </w:p>
        </w:tc>
        <w:tc>
          <w:tcPr>
            <w:tcW w:w="7020" w:type="dxa"/>
            <w:tcBorders>
              <w:top w:val="nil"/>
              <w:left w:val="nil"/>
              <w:bottom w:val="single" w:sz="4" w:space="0" w:color="C0C0C0"/>
              <w:right w:val="single" w:sz="4" w:space="0" w:color="C0C0C0"/>
            </w:tcBorders>
            <w:shd w:val="clear" w:color="auto" w:fill="FFFFCC"/>
            <w:vAlign w:val="center"/>
            <w:hideMark/>
          </w:tcPr>
          <w:p w14:paraId="1768558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69A5C6D" w14:textId="77777777" w:rsidTr="00414087">
        <w:trPr>
          <w:trHeight w:val="300"/>
          <w:jc w:val="center"/>
        </w:trPr>
        <w:tc>
          <w:tcPr>
            <w:tcW w:w="520" w:type="dxa"/>
            <w:vAlign w:val="center"/>
            <w:hideMark/>
          </w:tcPr>
          <w:p w14:paraId="0D13983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3C2374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1.3.1.1</w:t>
            </w:r>
          </w:p>
        </w:tc>
        <w:tc>
          <w:tcPr>
            <w:tcW w:w="5860" w:type="dxa"/>
            <w:tcBorders>
              <w:top w:val="nil"/>
              <w:left w:val="nil"/>
              <w:bottom w:val="single" w:sz="4" w:space="0" w:color="C0C0C0"/>
              <w:right w:val="single" w:sz="4" w:space="0" w:color="C0C0C0"/>
            </w:tcBorders>
            <w:vAlign w:val="center"/>
            <w:hideMark/>
          </w:tcPr>
          <w:p w14:paraId="0CCFE12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Население</w:t>
            </w:r>
          </w:p>
        </w:tc>
        <w:tc>
          <w:tcPr>
            <w:tcW w:w="1140" w:type="dxa"/>
            <w:tcBorders>
              <w:top w:val="nil"/>
              <w:left w:val="nil"/>
              <w:bottom w:val="single" w:sz="4" w:space="0" w:color="C0C0C0"/>
              <w:right w:val="single" w:sz="4" w:space="0" w:color="C0C0C0"/>
            </w:tcBorders>
            <w:vAlign w:val="center"/>
            <w:hideMark/>
          </w:tcPr>
          <w:p w14:paraId="1DFD9C1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255AE3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838 886,00</w:t>
            </w:r>
          </w:p>
        </w:tc>
        <w:tc>
          <w:tcPr>
            <w:tcW w:w="1920" w:type="dxa"/>
            <w:tcBorders>
              <w:top w:val="nil"/>
              <w:left w:val="nil"/>
              <w:bottom w:val="single" w:sz="4" w:space="0" w:color="C0C0C0"/>
              <w:right w:val="single" w:sz="4" w:space="0" w:color="C0C0C0"/>
            </w:tcBorders>
            <w:shd w:val="clear" w:color="auto" w:fill="FFFFCC"/>
            <w:vAlign w:val="center"/>
            <w:hideMark/>
          </w:tcPr>
          <w:p w14:paraId="2AD831A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838 886,00</w:t>
            </w:r>
          </w:p>
        </w:tc>
        <w:tc>
          <w:tcPr>
            <w:tcW w:w="1480" w:type="dxa"/>
            <w:tcBorders>
              <w:top w:val="nil"/>
              <w:left w:val="nil"/>
              <w:bottom w:val="single" w:sz="4" w:space="0" w:color="C0C0C0"/>
              <w:right w:val="single" w:sz="4" w:space="0" w:color="C0C0C0"/>
            </w:tcBorders>
            <w:shd w:val="clear" w:color="auto" w:fill="D7EAD3"/>
            <w:vAlign w:val="center"/>
            <w:hideMark/>
          </w:tcPr>
          <w:p w14:paraId="42F490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419 443,00</w:t>
            </w:r>
          </w:p>
        </w:tc>
        <w:tc>
          <w:tcPr>
            <w:tcW w:w="1460" w:type="dxa"/>
            <w:tcBorders>
              <w:top w:val="nil"/>
              <w:left w:val="nil"/>
              <w:bottom w:val="single" w:sz="4" w:space="0" w:color="C0C0C0"/>
              <w:right w:val="single" w:sz="4" w:space="0" w:color="C0C0C0"/>
            </w:tcBorders>
            <w:shd w:val="clear" w:color="auto" w:fill="D7EAD3"/>
            <w:vAlign w:val="center"/>
            <w:hideMark/>
          </w:tcPr>
          <w:p w14:paraId="3B6031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419 443,00</w:t>
            </w:r>
          </w:p>
        </w:tc>
        <w:tc>
          <w:tcPr>
            <w:tcW w:w="7020" w:type="dxa"/>
            <w:vMerge w:val="restart"/>
            <w:tcBorders>
              <w:top w:val="nil"/>
              <w:left w:val="single" w:sz="4" w:space="0" w:color="C0C0C0"/>
              <w:bottom w:val="single" w:sz="4" w:space="0" w:color="C0C0C0"/>
              <w:right w:val="single" w:sz="4" w:space="0" w:color="C0C0C0"/>
            </w:tcBorders>
            <w:shd w:val="clear" w:color="auto" w:fill="FFFFCC"/>
            <w:vAlign w:val="center"/>
            <w:hideMark/>
          </w:tcPr>
          <w:p w14:paraId="7456878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Расчет согласно 4п.,8п. Методических указаний</w:t>
            </w:r>
          </w:p>
        </w:tc>
      </w:tr>
      <w:tr w:rsidR="00414087" w:rsidRPr="00414087" w14:paraId="683A9E0B" w14:textId="77777777" w:rsidTr="00414087">
        <w:trPr>
          <w:trHeight w:val="300"/>
          <w:jc w:val="center"/>
        </w:trPr>
        <w:tc>
          <w:tcPr>
            <w:tcW w:w="520" w:type="dxa"/>
            <w:vAlign w:val="center"/>
            <w:hideMark/>
          </w:tcPr>
          <w:p w14:paraId="5AD88A5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04086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1.3.1.1.1</w:t>
            </w:r>
          </w:p>
        </w:tc>
        <w:tc>
          <w:tcPr>
            <w:tcW w:w="5860" w:type="dxa"/>
            <w:tcBorders>
              <w:top w:val="nil"/>
              <w:left w:val="nil"/>
              <w:bottom w:val="single" w:sz="4" w:space="0" w:color="C0C0C0"/>
              <w:right w:val="single" w:sz="4" w:space="0" w:color="C0C0C0"/>
            </w:tcBorders>
            <w:vAlign w:val="center"/>
            <w:hideMark/>
          </w:tcPr>
          <w:p w14:paraId="0681F8BE"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от других канализаций</w:t>
            </w:r>
          </w:p>
        </w:tc>
        <w:tc>
          <w:tcPr>
            <w:tcW w:w="1140" w:type="dxa"/>
            <w:tcBorders>
              <w:top w:val="nil"/>
              <w:left w:val="nil"/>
              <w:bottom w:val="single" w:sz="4" w:space="0" w:color="C0C0C0"/>
              <w:right w:val="single" w:sz="4" w:space="0" w:color="C0C0C0"/>
            </w:tcBorders>
            <w:vAlign w:val="center"/>
            <w:hideMark/>
          </w:tcPr>
          <w:p w14:paraId="4330568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307575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51685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BFA12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3B67B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0" w:type="auto"/>
            <w:vMerge/>
            <w:tcBorders>
              <w:top w:val="nil"/>
              <w:left w:val="single" w:sz="4" w:space="0" w:color="C0C0C0"/>
              <w:bottom w:val="single" w:sz="4" w:space="0" w:color="C0C0C0"/>
              <w:right w:val="single" w:sz="4" w:space="0" w:color="C0C0C0"/>
            </w:tcBorders>
            <w:vAlign w:val="center"/>
            <w:hideMark/>
          </w:tcPr>
          <w:p w14:paraId="3A9E5BF5"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65DB6A27" w14:textId="77777777" w:rsidTr="00414087">
        <w:trPr>
          <w:trHeight w:val="300"/>
          <w:jc w:val="center"/>
        </w:trPr>
        <w:tc>
          <w:tcPr>
            <w:tcW w:w="520" w:type="dxa"/>
            <w:vAlign w:val="center"/>
            <w:hideMark/>
          </w:tcPr>
          <w:p w14:paraId="2BCDF63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76C981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1.3.1.2</w:t>
            </w:r>
          </w:p>
        </w:tc>
        <w:tc>
          <w:tcPr>
            <w:tcW w:w="5860" w:type="dxa"/>
            <w:tcBorders>
              <w:top w:val="nil"/>
              <w:left w:val="nil"/>
              <w:bottom w:val="single" w:sz="4" w:space="0" w:color="C0C0C0"/>
              <w:right w:val="single" w:sz="4" w:space="0" w:color="C0C0C0"/>
            </w:tcBorders>
            <w:vAlign w:val="center"/>
            <w:hideMark/>
          </w:tcPr>
          <w:p w14:paraId="3C1395F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Бюджетные организации</w:t>
            </w:r>
          </w:p>
        </w:tc>
        <w:tc>
          <w:tcPr>
            <w:tcW w:w="1140" w:type="dxa"/>
            <w:tcBorders>
              <w:top w:val="nil"/>
              <w:left w:val="nil"/>
              <w:bottom w:val="single" w:sz="4" w:space="0" w:color="C0C0C0"/>
              <w:right w:val="single" w:sz="4" w:space="0" w:color="C0C0C0"/>
            </w:tcBorders>
            <w:vAlign w:val="center"/>
            <w:hideMark/>
          </w:tcPr>
          <w:p w14:paraId="566C85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1C3E4A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51 445,00</w:t>
            </w:r>
          </w:p>
        </w:tc>
        <w:tc>
          <w:tcPr>
            <w:tcW w:w="1920" w:type="dxa"/>
            <w:tcBorders>
              <w:top w:val="nil"/>
              <w:left w:val="nil"/>
              <w:bottom w:val="single" w:sz="4" w:space="0" w:color="C0C0C0"/>
              <w:right w:val="single" w:sz="4" w:space="0" w:color="C0C0C0"/>
            </w:tcBorders>
            <w:shd w:val="clear" w:color="auto" w:fill="FFFFCC"/>
            <w:vAlign w:val="center"/>
            <w:hideMark/>
          </w:tcPr>
          <w:p w14:paraId="1CB220A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51 629,00</w:t>
            </w:r>
          </w:p>
        </w:tc>
        <w:tc>
          <w:tcPr>
            <w:tcW w:w="1480" w:type="dxa"/>
            <w:tcBorders>
              <w:top w:val="nil"/>
              <w:left w:val="nil"/>
              <w:bottom w:val="single" w:sz="4" w:space="0" w:color="C0C0C0"/>
              <w:right w:val="single" w:sz="4" w:space="0" w:color="C0C0C0"/>
            </w:tcBorders>
            <w:shd w:val="clear" w:color="auto" w:fill="D7EAD3"/>
            <w:vAlign w:val="center"/>
            <w:hideMark/>
          </w:tcPr>
          <w:p w14:paraId="789ABB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25 814,50</w:t>
            </w:r>
          </w:p>
        </w:tc>
        <w:tc>
          <w:tcPr>
            <w:tcW w:w="1460" w:type="dxa"/>
            <w:tcBorders>
              <w:top w:val="nil"/>
              <w:left w:val="nil"/>
              <w:bottom w:val="single" w:sz="4" w:space="0" w:color="C0C0C0"/>
              <w:right w:val="single" w:sz="4" w:space="0" w:color="C0C0C0"/>
            </w:tcBorders>
            <w:shd w:val="clear" w:color="auto" w:fill="D7EAD3"/>
            <w:vAlign w:val="center"/>
            <w:hideMark/>
          </w:tcPr>
          <w:p w14:paraId="632A001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25 814,50</w:t>
            </w:r>
          </w:p>
        </w:tc>
        <w:tc>
          <w:tcPr>
            <w:tcW w:w="0" w:type="auto"/>
            <w:vMerge/>
            <w:tcBorders>
              <w:top w:val="nil"/>
              <w:left w:val="single" w:sz="4" w:space="0" w:color="C0C0C0"/>
              <w:bottom w:val="single" w:sz="4" w:space="0" w:color="C0C0C0"/>
              <w:right w:val="single" w:sz="4" w:space="0" w:color="C0C0C0"/>
            </w:tcBorders>
            <w:vAlign w:val="center"/>
            <w:hideMark/>
          </w:tcPr>
          <w:p w14:paraId="5D5375CF"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30670BCB" w14:textId="77777777" w:rsidTr="00414087">
        <w:trPr>
          <w:trHeight w:val="300"/>
          <w:jc w:val="center"/>
        </w:trPr>
        <w:tc>
          <w:tcPr>
            <w:tcW w:w="520" w:type="dxa"/>
            <w:vAlign w:val="center"/>
            <w:hideMark/>
          </w:tcPr>
          <w:p w14:paraId="2D843FD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5922D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1.3.1.2.1</w:t>
            </w:r>
          </w:p>
        </w:tc>
        <w:tc>
          <w:tcPr>
            <w:tcW w:w="5860" w:type="dxa"/>
            <w:tcBorders>
              <w:top w:val="nil"/>
              <w:left w:val="nil"/>
              <w:bottom w:val="single" w:sz="4" w:space="0" w:color="C0C0C0"/>
              <w:right w:val="single" w:sz="4" w:space="0" w:color="C0C0C0"/>
            </w:tcBorders>
            <w:vAlign w:val="center"/>
            <w:hideMark/>
          </w:tcPr>
          <w:p w14:paraId="13FA372C"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от других канализаций</w:t>
            </w:r>
          </w:p>
        </w:tc>
        <w:tc>
          <w:tcPr>
            <w:tcW w:w="1140" w:type="dxa"/>
            <w:tcBorders>
              <w:top w:val="nil"/>
              <w:left w:val="nil"/>
              <w:bottom w:val="single" w:sz="4" w:space="0" w:color="C0C0C0"/>
              <w:right w:val="single" w:sz="4" w:space="0" w:color="C0C0C0"/>
            </w:tcBorders>
            <w:vAlign w:val="center"/>
            <w:hideMark/>
          </w:tcPr>
          <w:p w14:paraId="01234FA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42B47EA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16ADE1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BD660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A3995A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0" w:type="auto"/>
            <w:vMerge/>
            <w:tcBorders>
              <w:top w:val="nil"/>
              <w:left w:val="single" w:sz="4" w:space="0" w:color="C0C0C0"/>
              <w:bottom w:val="single" w:sz="4" w:space="0" w:color="C0C0C0"/>
              <w:right w:val="single" w:sz="4" w:space="0" w:color="C0C0C0"/>
            </w:tcBorders>
            <w:vAlign w:val="center"/>
            <w:hideMark/>
          </w:tcPr>
          <w:p w14:paraId="5E2E4702"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66845F61" w14:textId="77777777" w:rsidTr="00414087">
        <w:trPr>
          <w:trHeight w:val="300"/>
          <w:jc w:val="center"/>
        </w:trPr>
        <w:tc>
          <w:tcPr>
            <w:tcW w:w="520" w:type="dxa"/>
            <w:vAlign w:val="center"/>
            <w:hideMark/>
          </w:tcPr>
          <w:p w14:paraId="7C3C2C1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B740A7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1.3.1.3</w:t>
            </w:r>
          </w:p>
        </w:tc>
        <w:tc>
          <w:tcPr>
            <w:tcW w:w="5860" w:type="dxa"/>
            <w:tcBorders>
              <w:top w:val="nil"/>
              <w:left w:val="nil"/>
              <w:bottom w:val="single" w:sz="4" w:space="0" w:color="C0C0C0"/>
              <w:right w:val="single" w:sz="4" w:space="0" w:color="C0C0C0"/>
            </w:tcBorders>
            <w:vAlign w:val="center"/>
            <w:hideMark/>
          </w:tcPr>
          <w:p w14:paraId="1DC1E27A"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Прочие потребители</w:t>
            </w:r>
          </w:p>
        </w:tc>
        <w:tc>
          <w:tcPr>
            <w:tcW w:w="1140" w:type="dxa"/>
            <w:tcBorders>
              <w:top w:val="nil"/>
              <w:left w:val="nil"/>
              <w:bottom w:val="single" w:sz="4" w:space="0" w:color="C0C0C0"/>
              <w:right w:val="single" w:sz="4" w:space="0" w:color="C0C0C0"/>
            </w:tcBorders>
            <w:vAlign w:val="center"/>
            <w:hideMark/>
          </w:tcPr>
          <w:p w14:paraId="321A301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31B3F7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92 735,00</w:t>
            </w:r>
          </w:p>
        </w:tc>
        <w:tc>
          <w:tcPr>
            <w:tcW w:w="1920" w:type="dxa"/>
            <w:tcBorders>
              <w:top w:val="nil"/>
              <w:left w:val="nil"/>
              <w:bottom w:val="single" w:sz="4" w:space="0" w:color="C0C0C0"/>
              <w:right w:val="single" w:sz="4" w:space="0" w:color="C0C0C0"/>
            </w:tcBorders>
            <w:shd w:val="clear" w:color="auto" w:fill="FFFFCC"/>
            <w:vAlign w:val="center"/>
            <w:hideMark/>
          </w:tcPr>
          <w:p w14:paraId="602675A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92 735,00</w:t>
            </w:r>
          </w:p>
        </w:tc>
        <w:tc>
          <w:tcPr>
            <w:tcW w:w="1480" w:type="dxa"/>
            <w:tcBorders>
              <w:top w:val="nil"/>
              <w:left w:val="nil"/>
              <w:bottom w:val="single" w:sz="4" w:space="0" w:color="C0C0C0"/>
              <w:right w:val="single" w:sz="4" w:space="0" w:color="C0C0C0"/>
            </w:tcBorders>
            <w:shd w:val="clear" w:color="auto" w:fill="D7EAD3"/>
            <w:vAlign w:val="center"/>
            <w:hideMark/>
          </w:tcPr>
          <w:p w14:paraId="3E7CFFC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46 367,50</w:t>
            </w:r>
          </w:p>
        </w:tc>
        <w:tc>
          <w:tcPr>
            <w:tcW w:w="1460" w:type="dxa"/>
            <w:tcBorders>
              <w:top w:val="nil"/>
              <w:left w:val="nil"/>
              <w:bottom w:val="single" w:sz="4" w:space="0" w:color="C0C0C0"/>
              <w:right w:val="single" w:sz="4" w:space="0" w:color="C0C0C0"/>
            </w:tcBorders>
            <w:shd w:val="clear" w:color="auto" w:fill="D7EAD3"/>
            <w:vAlign w:val="center"/>
            <w:hideMark/>
          </w:tcPr>
          <w:p w14:paraId="5C6C78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46 367,50</w:t>
            </w:r>
          </w:p>
        </w:tc>
        <w:tc>
          <w:tcPr>
            <w:tcW w:w="0" w:type="auto"/>
            <w:vMerge/>
            <w:tcBorders>
              <w:top w:val="nil"/>
              <w:left w:val="single" w:sz="4" w:space="0" w:color="C0C0C0"/>
              <w:bottom w:val="single" w:sz="4" w:space="0" w:color="C0C0C0"/>
              <w:right w:val="single" w:sz="4" w:space="0" w:color="C0C0C0"/>
            </w:tcBorders>
            <w:vAlign w:val="center"/>
            <w:hideMark/>
          </w:tcPr>
          <w:p w14:paraId="4861AF06"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355681F4" w14:textId="77777777" w:rsidTr="00414087">
        <w:trPr>
          <w:trHeight w:val="300"/>
          <w:jc w:val="center"/>
        </w:trPr>
        <w:tc>
          <w:tcPr>
            <w:tcW w:w="520" w:type="dxa"/>
            <w:vAlign w:val="center"/>
            <w:hideMark/>
          </w:tcPr>
          <w:p w14:paraId="7F4C032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221AC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1.3.1.3.1</w:t>
            </w:r>
          </w:p>
        </w:tc>
        <w:tc>
          <w:tcPr>
            <w:tcW w:w="5860" w:type="dxa"/>
            <w:tcBorders>
              <w:top w:val="nil"/>
              <w:left w:val="nil"/>
              <w:bottom w:val="single" w:sz="4" w:space="0" w:color="C0C0C0"/>
              <w:right w:val="single" w:sz="4" w:space="0" w:color="C0C0C0"/>
            </w:tcBorders>
            <w:vAlign w:val="center"/>
            <w:hideMark/>
          </w:tcPr>
          <w:p w14:paraId="00ED744F"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от других канализаций</w:t>
            </w:r>
          </w:p>
        </w:tc>
        <w:tc>
          <w:tcPr>
            <w:tcW w:w="1140" w:type="dxa"/>
            <w:tcBorders>
              <w:top w:val="nil"/>
              <w:left w:val="nil"/>
              <w:bottom w:val="single" w:sz="4" w:space="0" w:color="C0C0C0"/>
              <w:right w:val="single" w:sz="4" w:space="0" w:color="C0C0C0"/>
            </w:tcBorders>
            <w:vAlign w:val="center"/>
            <w:hideMark/>
          </w:tcPr>
          <w:p w14:paraId="3093A8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2BB06FF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AC4B92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7FEE7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8F1533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D1337F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DA6C99F" w14:textId="77777777" w:rsidTr="00414087">
        <w:trPr>
          <w:trHeight w:val="300"/>
          <w:jc w:val="center"/>
        </w:trPr>
        <w:tc>
          <w:tcPr>
            <w:tcW w:w="520" w:type="dxa"/>
            <w:vAlign w:val="center"/>
            <w:hideMark/>
          </w:tcPr>
          <w:p w14:paraId="52C4403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DE037E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1.3.2</w:t>
            </w:r>
          </w:p>
        </w:tc>
        <w:tc>
          <w:tcPr>
            <w:tcW w:w="5860" w:type="dxa"/>
            <w:tcBorders>
              <w:top w:val="nil"/>
              <w:left w:val="nil"/>
              <w:bottom w:val="single" w:sz="4" w:space="0" w:color="C0C0C0"/>
              <w:right w:val="single" w:sz="4" w:space="0" w:color="C0C0C0"/>
            </w:tcBorders>
            <w:vAlign w:val="center"/>
            <w:hideMark/>
          </w:tcPr>
          <w:p w14:paraId="2DCD5C0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3A5155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5D438C5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20 997,00</w:t>
            </w:r>
          </w:p>
        </w:tc>
        <w:tc>
          <w:tcPr>
            <w:tcW w:w="1920" w:type="dxa"/>
            <w:tcBorders>
              <w:top w:val="nil"/>
              <w:left w:val="nil"/>
              <w:bottom w:val="single" w:sz="4" w:space="0" w:color="C0C0C0"/>
              <w:right w:val="single" w:sz="4" w:space="0" w:color="C0C0C0"/>
            </w:tcBorders>
            <w:shd w:val="clear" w:color="auto" w:fill="FFFFCC"/>
            <w:vAlign w:val="center"/>
            <w:hideMark/>
          </w:tcPr>
          <w:p w14:paraId="036B1BF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28 207,00</w:t>
            </w:r>
          </w:p>
        </w:tc>
        <w:tc>
          <w:tcPr>
            <w:tcW w:w="1480" w:type="dxa"/>
            <w:tcBorders>
              <w:top w:val="nil"/>
              <w:left w:val="nil"/>
              <w:bottom w:val="single" w:sz="4" w:space="0" w:color="C0C0C0"/>
              <w:right w:val="single" w:sz="4" w:space="0" w:color="C0C0C0"/>
            </w:tcBorders>
            <w:shd w:val="clear" w:color="auto" w:fill="D7EAD3"/>
            <w:vAlign w:val="center"/>
            <w:hideMark/>
          </w:tcPr>
          <w:p w14:paraId="3F1C24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14 103,50</w:t>
            </w:r>
          </w:p>
        </w:tc>
        <w:tc>
          <w:tcPr>
            <w:tcW w:w="1460" w:type="dxa"/>
            <w:tcBorders>
              <w:top w:val="nil"/>
              <w:left w:val="nil"/>
              <w:bottom w:val="single" w:sz="4" w:space="0" w:color="C0C0C0"/>
              <w:right w:val="single" w:sz="4" w:space="0" w:color="C0C0C0"/>
            </w:tcBorders>
            <w:shd w:val="clear" w:color="auto" w:fill="D7EAD3"/>
            <w:vAlign w:val="center"/>
            <w:hideMark/>
          </w:tcPr>
          <w:p w14:paraId="35A879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14 103,50</w:t>
            </w:r>
          </w:p>
        </w:tc>
        <w:tc>
          <w:tcPr>
            <w:tcW w:w="7020" w:type="dxa"/>
            <w:tcBorders>
              <w:top w:val="nil"/>
              <w:left w:val="nil"/>
              <w:bottom w:val="single" w:sz="4" w:space="0" w:color="C0C0C0"/>
              <w:right w:val="single" w:sz="4" w:space="0" w:color="C0C0C0"/>
            </w:tcBorders>
            <w:shd w:val="clear" w:color="auto" w:fill="FFFFCC"/>
            <w:vAlign w:val="center"/>
            <w:hideMark/>
          </w:tcPr>
          <w:p w14:paraId="1B5B6E6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факту 2020 года</w:t>
            </w:r>
          </w:p>
        </w:tc>
      </w:tr>
      <w:tr w:rsidR="00414087" w:rsidRPr="00414087" w14:paraId="1B900744" w14:textId="77777777" w:rsidTr="00414087">
        <w:trPr>
          <w:trHeight w:val="300"/>
          <w:jc w:val="center"/>
        </w:trPr>
        <w:tc>
          <w:tcPr>
            <w:tcW w:w="520" w:type="dxa"/>
            <w:vAlign w:val="center"/>
            <w:hideMark/>
          </w:tcPr>
          <w:p w14:paraId="2291A3B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841895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w:t>
            </w:r>
          </w:p>
        </w:tc>
        <w:tc>
          <w:tcPr>
            <w:tcW w:w="5860" w:type="dxa"/>
            <w:tcBorders>
              <w:top w:val="nil"/>
              <w:left w:val="nil"/>
              <w:bottom w:val="single" w:sz="4" w:space="0" w:color="C0C0C0"/>
              <w:right w:val="single" w:sz="4" w:space="0" w:color="C0C0C0"/>
            </w:tcBorders>
            <w:vAlign w:val="center"/>
            <w:hideMark/>
          </w:tcPr>
          <w:p w14:paraId="153F298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Себестоимость</w:t>
            </w:r>
          </w:p>
        </w:tc>
        <w:tc>
          <w:tcPr>
            <w:tcW w:w="1140" w:type="dxa"/>
            <w:tcBorders>
              <w:top w:val="nil"/>
              <w:left w:val="nil"/>
              <w:bottom w:val="single" w:sz="4" w:space="0" w:color="C0C0C0"/>
              <w:right w:val="single" w:sz="4" w:space="0" w:color="C0C0C0"/>
            </w:tcBorders>
            <w:vAlign w:val="center"/>
            <w:hideMark/>
          </w:tcPr>
          <w:p w14:paraId="3329B04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615BA9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25 733,22</w:t>
            </w:r>
          </w:p>
        </w:tc>
        <w:tc>
          <w:tcPr>
            <w:tcW w:w="1920" w:type="dxa"/>
            <w:tcBorders>
              <w:top w:val="nil"/>
              <w:left w:val="nil"/>
              <w:bottom w:val="single" w:sz="4" w:space="0" w:color="C0C0C0"/>
              <w:right w:val="single" w:sz="4" w:space="0" w:color="C0C0C0"/>
            </w:tcBorders>
            <w:shd w:val="clear" w:color="auto" w:fill="D7EAD3"/>
            <w:vAlign w:val="center"/>
            <w:hideMark/>
          </w:tcPr>
          <w:p w14:paraId="1495633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14 130,06</w:t>
            </w:r>
          </w:p>
        </w:tc>
        <w:tc>
          <w:tcPr>
            <w:tcW w:w="1480" w:type="dxa"/>
            <w:tcBorders>
              <w:top w:val="nil"/>
              <w:left w:val="nil"/>
              <w:bottom w:val="single" w:sz="4" w:space="0" w:color="C0C0C0"/>
              <w:right w:val="single" w:sz="4" w:space="0" w:color="C0C0C0"/>
            </w:tcBorders>
            <w:shd w:val="clear" w:color="auto" w:fill="D7EAD3"/>
            <w:vAlign w:val="center"/>
            <w:hideMark/>
          </w:tcPr>
          <w:p w14:paraId="420B3A8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7 065,03</w:t>
            </w:r>
          </w:p>
        </w:tc>
        <w:tc>
          <w:tcPr>
            <w:tcW w:w="1460" w:type="dxa"/>
            <w:tcBorders>
              <w:top w:val="nil"/>
              <w:left w:val="nil"/>
              <w:bottom w:val="single" w:sz="4" w:space="0" w:color="C0C0C0"/>
              <w:right w:val="single" w:sz="4" w:space="0" w:color="C0C0C0"/>
            </w:tcBorders>
            <w:shd w:val="clear" w:color="auto" w:fill="D7EAD3"/>
            <w:vAlign w:val="center"/>
            <w:hideMark/>
          </w:tcPr>
          <w:p w14:paraId="43D1EE5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7 065,03</w:t>
            </w:r>
          </w:p>
        </w:tc>
        <w:tc>
          <w:tcPr>
            <w:tcW w:w="7020" w:type="dxa"/>
            <w:tcBorders>
              <w:top w:val="nil"/>
              <w:left w:val="nil"/>
              <w:bottom w:val="single" w:sz="4" w:space="0" w:color="C0C0C0"/>
              <w:right w:val="single" w:sz="4" w:space="0" w:color="C0C0C0"/>
            </w:tcBorders>
            <w:shd w:val="clear" w:color="auto" w:fill="FFFFCC"/>
            <w:vAlign w:val="center"/>
            <w:hideMark/>
          </w:tcPr>
          <w:p w14:paraId="67B1658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FD527D4" w14:textId="77777777" w:rsidTr="00414087">
        <w:trPr>
          <w:trHeight w:val="300"/>
          <w:jc w:val="center"/>
        </w:trPr>
        <w:tc>
          <w:tcPr>
            <w:tcW w:w="520" w:type="dxa"/>
            <w:vAlign w:val="center"/>
            <w:hideMark/>
          </w:tcPr>
          <w:p w14:paraId="7F7389C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nil"/>
              <w:right w:val="single" w:sz="4" w:space="0" w:color="C0C0C0"/>
            </w:tcBorders>
            <w:vAlign w:val="center"/>
            <w:hideMark/>
          </w:tcPr>
          <w:p w14:paraId="0E797B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w:t>
            </w:r>
          </w:p>
        </w:tc>
        <w:tc>
          <w:tcPr>
            <w:tcW w:w="5860" w:type="dxa"/>
            <w:tcBorders>
              <w:top w:val="nil"/>
              <w:left w:val="nil"/>
              <w:bottom w:val="nil"/>
              <w:right w:val="single" w:sz="4" w:space="0" w:color="C0C0C0"/>
            </w:tcBorders>
            <w:vAlign w:val="center"/>
            <w:hideMark/>
          </w:tcPr>
          <w:p w14:paraId="6582A54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Производственные расходы</w:t>
            </w:r>
          </w:p>
        </w:tc>
        <w:tc>
          <w:tcPr>
            <w:tcW w:w="1140" w:type="dxa"/>
            <w:tcBorders>
              <w:top w:val="nil"/>
              <w:left w:val="nil"/>
              <w:bottom w:val="nil"/>
              <w:right w:val="single" w:sz="4" w:space="0" w:color="C0C0C0"/>
            </w:tcBorders>
            <w:vAlign w:val="center"/>
            <w:hideMark/>
          </w:tcPr>
          <w:p w14:paraId="600A6F5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nil"/>
              <w:right w:val="single" w:sz="4" w:space="0" w:color="C0C0C0"/>
            </w:tcBorders>
            <w:shd w:val="clear" w:color="auto" w:fill="D7EAD3"/>
            <w:vAlign w:val="center"/>
            <w:hideMark/>
          </w:tcPr>
          <w:p w14:paraId="0B5EA72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24 045,75</w:t>
            </w:r>
          </w:p>
        </w:tc>
        <w:tc>
          <w:tcPr>
            <w:tcW w:w="1920" w:type="dxa"/>
            <w:tcBorders>
              <w:top w:val="nil"/>
              <w:left w:val="nil"/>
              <w:bottom w:val="nil"/>
              <w:right w:val="single" w:sz="4" w:space="0" w:color="C0C0C0"/>
            </w:tcBorders>
            <w:shd w:val="clear" w:color="auto" w:fill="D7EAD3"/>
            <w:vAlign w:val="center"/>
            <w:hideMark/>
          </w:tcPr>
          <w:p w14:paraId="493EC2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13 290,77</w:t>
            </w:r>
          </w:p>
        </w:tc>
        <w:tc>
          <w:tcPr>
            <w:tcW w:w="1480" w:type="dxa"/>
            <w:tcBorders>
              <w:top w:val="nil"/>
              <w:left w:val="nil"/>
              <w:bottom w:val="nil"/>
              <w:right w:val="single" w:sz="4" w:space="0" w:color="C0C0C0"/>
            </w:tcBorders>
            <w:shd w:val="clear" w:color="auto" w:fill="D7EAD3"/>
            <w:vAlign w:val="center"/>
            <w:hideMark/>
          </w:tcPr>
          <w:p w14:paraId="07BB91F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6 645,38</w:t>
            </w:r>
          </w:p>
        </w:tc>
        <w:tc>
          <w:tcPr>
            <w:tcW w:w="1460" w:type="dxa"/>
            <w:tcBorders>
              <w:top w:val="nil"/>
              <w:left w:val="nil"/>
              <w:bottom w:val="nil"/>
              <w:right w:val="single" w:sz="4" w:space="0" w:color="C0C0C0"/>
            </w:tcBorders>
            <w:shd w:val="clear" w:color="auto" w:fill="D7EAD3"/>
            <w:vAlign w:val="center"/>
            <w:hideMark/>
          </w:tcPr>
          <w:p w14:paraId="41DA8CC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6 645,39</w:t>
            </w:r>
          </w:p>
        </w:tc>
        <w:tc>
          <w:tcPr>
            <w:tcW w:w="7020" w:type="dxa"/>
            <w:tcBorders>
              <w:top w:val="nil"/>
              <w:left w:val="nil"/>
              <w:bottom w:val="nil"/>
              <w:right w:val="single" w:sz="4" w:space="0" w:color="C0C0C0"/>
            </w:tcBorders>
            <w:shd w:val="clear" w:color="auto" w:fill="FFFFCC"/>
            <w:vAlign w:val="center"/>
            <w:hideMark/>
          </w:tcPr>
          <w:p w14:paraId="7857EAB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FB55C1C" w14:textId="77777777" w:rsidTr="00414087">
        <w:trPr>
          <w:trHeight w:val="450"/>
          <w:jc w:val="center"/>
        </w:trPr>
        <w:tc>
          <w:tcPr>
            <w:tcW w:w="520" w:type="dxa"/>
            <w:vAlign w:val="center"/>
            <w:hideMark/>
          </w:tcPr>
          <w:p w14:paraId="0F65E1D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2957ED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w:t>
            </w:r>
          </w:p>
        </w:tc>
        <w:tc>
          <w:tcPr>
            <w:tcW w:w="5860" w:type="dxa"/>
            <w:tcBorders>
              <w:top w:val="nil"/>
              <w:left w:val="nil"/>
              <w:bottom w:val="single" w:sz="4" w:space="0" w:color="C0C0C0"/>
              <w:right w:val="single" w:sz="4" w:space="0" w:color="C0C0C0"/>
            </w:tcBorders>
            <w:vAlign w:val="center"/>
            <w:hideMark/>
          </w:tcPr>
          <w:p w14:paraId="4C3015D6"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vAlign w:val="center"/>
            <w:hideMark/>
          </w:tcPr>
          <w:p w14:paraId="6BC285C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20926D9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2C824AE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D7FBFE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8F2E2A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8EE0EA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0FA1391" w14:textId="77777777" w:rsidTr="00414087">
        <w:trPr>
          <w:trHeight w:val="300"/>
          <w:jc w:val="center"/>
        </w:trPr>
        <w:tc>
          <w:tcPr>
            <w:tcW w:w="520" w:type="dxa"/>
            <w:vAlign w:val="center"/>
            <w:hideMark/>
          </w:tcPr>
          <w:p w14:paraId="7B9B7B8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6DEF6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3.3.0.1</w:t>
            </w:r>
          </w:p>
        </w:tc>
        <w:tc>
          <w:tcPr>
            <w:tcW w:w="5860" w:type="dxa"/>
            <w:tcBorders>
              <w:top w:val="nil"/>
              <w:left w:val="nil"/>
              <w:bottom w:val="single" w:sz="4" w:space="0" w:color="C0C0C0"/>
              <w:right w:val="single" w:sz="4" w:space="0" w:color="C0C0C0"/>
            </w:tcBorders>
            <w:vAlign w:val="center"/>
            <w:hideMark/>
          </w:tcPr>
          <w:p w14:paraId="02AA6F2B"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Средний тариф на энергию</w:t>
            </w:r>
          </w:p>
        </w:tc>
        <w:tc>
          <w:tcPr>
            <w:tcW w:w="1140" w:type="dxa"/>
            <w:tcBorders>
              <w:top w:val="nil"/>
              <w:left w:val="nil"/>
              <w:bottom w:val="single" w:sz="4" w:space="0" w:color="C0C0C0"/>
              <w:right w:val="single" w:sz="4" w:space="0" w:color="C0C0C0"/>
            </w:tcBorders>
            <w:vAlign w:val="center"/>
            <w:hideMark/>
          </w:tcPr>
          <w:p w14:paraId="5F77850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2020" w:type="dxa"/>
            <w:tcBorders>
              <w:top w:val="nil"/>
              <w:left w:val="nil"/>
              <w:bottom w:val="single" w:sz="4" w:space="0" w:color="C0C0C0"/>
              <w:right w:val="single" w:sz="4" w:space="0" w:color="C0C0C0"/>
            </w:tcBorders>
            <w:shd w:val="clear" w:color="auto" w:fill="D7EAD3"/>
            <w:vAlign w:val="center"/>
            <w:hideMark/>
          </w:tcPr>
          <w:p w14:paraId="073872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1B88F3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FF5C7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2F1F1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6C5E54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2E2F2AC" w14:textId="77777777" w:rsidTr="00414087">
        <w:trPr>
          <w:trHeight w:val="300"/>
          <w:jc w:val="center"/>
        </w:trPr>
        <w:tc>
          <w:tcPr>
            <w:tcW w:w="520" w:type="dxa"/>
            <w:vAlign w:val="center"/>
            <w:hideMark/>
          </w:tcPr>
          <w:p w14:paraId="14CD405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1296E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3.3.0.2</w:t>
            </w:r>
          </w:p>
        </w:tc>
        <w:tc>
          <w:tcPr>
            <w:tcW w:w="5860" w:type="dxa"/>
            <w:tcBorders>
              <w:top w:val="nil"/>
              <w:left w:val="nil"/>
              <w:bottom w:val="single" w:sz="4" w:space="0" w:color="C0C0C0"/>
              <w:right w:val="single" w:sz="4" w:space="0" w:color="C0C0C0"/>
            </w:tcBorders>
            <w:vAlign w:val="center"/>
            <w:hideMark/>
          </w:tcPr>
          <w:p w14:paraId="4D8C416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18B581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2020" w:type="dxa"/>
            <w:tcBorders>
              <w:top w:val="nil"/>
              <w:left w:val="nil"/>
              <w:bottom w:val="single" w:sz="4" w:space="0" w:color="C0C0C0"/>
              <w:right w:val="single" w:sz="4" w:space="0" w:color="C0C0C0"/>
            </w:tcBorders>
            <w:shd w:val="clear" w:color="auto" w:fill="D7EAD3"/>
            <w:vAlign w:val="center"/>
            <w:hideMark/>
          </w:tcPr>
          <w:p w14:paraId="0628222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4CB26D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4184C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334600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B547A4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BB0DDF7" w14:textId="77777777" w:rsidTr="00414087">
        <w:trPr>
          <w:trHeight w:val="300"/>
          <w:jc w:val="center"/>
        </w:trPr>
        <w:tc>
          <w:tcPr>
            <w:tcW w:w="520" w:type="dxa"/>
            <w:vAlign w:val="center"/>
            <w:hideMark/>
          </w:tcPr>
          <w:p w14:paraId="7784690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DBF1D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3.3.0.3</w:t>
            </w:r>
          </w:p>
        </w:tc>
        <w:tc>
          <w:tcPr>
            <w:tcW w:w="5860" w:type="dxa"/>
            <w:tcBorders>
              <w:top w:val="nil"/>
              <w:left w:val="nil"/>
              <w:bottom w:val="single" w:sz="4" w:space="0" w:color="C0C0C0"/>
              <w:right w:val="single" w:sz="4" w:space="0" w:color="C0C0C0"/>
            </w:tcBorders>
            <w:vAlign w:val="center"/>
            <w:hideMark/>
          </w:tcPr>
          <w:p w14:paraId="17D1C7BD"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Удельный расход энергии</w:t>
            </w:r>
          </w:p>
        </w:tc>
        <w:tc>
          <w:tcPr>
            <w:tcW w:w="1140" w:type="dxa"/>
            <w:tcBorders>
              <w:top w:val="nil"/>
              <w:left w:val="nil"/>
              <w:bottom w:val="single" w:sz="4" w:space="0" w:color="C0C0C0"/>
              <w:right w:val="single" w:sz="4" w:space="0" w:color="C0C0C0"/>
            </w:tcBorders>
            <w:vAlign w:val="center"/>
            <w:hideMark/>
          </w:tcPr>
          <w:p w14:paraId="65E86C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кВт.ч/м3</w:t>
            </w:r>
          </w:p>
        </w:tc>
        <w:tc>
          <w:tcPr>
            <w:tcW w:w="2020" w:type="dxa"/>
            <w:tcBorders>
              <w:top w:val="nil"/>
              <w:left w:val="nil"/>
              <w:bottom w:val="single" w:sz="4" w:space="0" w:color="C0C0C0"/>
              <w:right w:val="single" w:sz="4" w:space="0" w:color="C0C0C0"/>
            </w:tcBorders>
            <w:shd w:val="clear" w:color="auto" w:fill="D7EAD3"/>
            <w:vAlign w:val="center"/>
            <w:hideMark/>
          </w:tcPr>
          <w:p w14:paraId="20A7ED6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654B8D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E8B648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49BBF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601BCB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F88B094" w14:textId="77777777" w:rsidTr="00414087">
        <w:trPr>
          <w:trHeight w:val="300"/>
          <w:jc w:val="center"/>
        </w:trPr>
        <w:tc>
          <w:tcPr>
            <w:tcW w:w="520" w:type="dxa"/>
            <w:vAlign w:val="center"/>
            <w:hideMark/>
          </w:tcPr>
          <w:p w14:paraId="5B403CB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675A6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3.3.1.1</w:t>
            </w:r>
          </w:p>
        </w:tc>
        <w:tc>
          <w:tcPr>
            <w:tcW w:w="5860" w:type="dxa"/>
            <w:tcBorders>
              <w:top w:val="nil"/>
              <w:left w:val="nil"/>
              <w:bottom w:val="single" w:sz="4" w:space="0" w:color="C0C0C0"/>
              <w:right w:val="single" w:sz="4" w:space="0" w:color="C0C0C0"/>
            </w:tcBorders>
            <w:vAlign w:val="center"/>
            <w:hideMark/>
          </w:tcPr>
          <w:p w14:paraId="7A050F24" w14:textId="77777777" w:rsidR="00414087" w:rsidRPr="00414087" w:rsidRDefault="00414087" w:rsidP="00414087">
            <w:pPr>
              <w:spacing w:line="256" w:lineRule="auto"/>
              <w:ind w:firstLineChars="300" w:firstLine="392"/>
              <w:rPr>
                <w:rFonts w:ascii="Tahoma" w:hAnsi="Tahoma" w:cs="Tahoma"/>
                <w:b/>
                <w:bCs/>
                <w:sz w:val="13"/>
                <w:szCs w:val="13"/>
                <w:lang w:eastAsia="en-US"/>
              </w:rPr>
            </w:pPr>
            <w:r w:rsidRPr="00414087">
              <w:rPr>
                <w:rFonts w:ascii="Tahoma" w:hAnsi="Tahoma" w:cs="Tahoma"/>
                <w:b/>
                <w:bCs/>
                <w:sz w:val="13"/>
                <w:szCs w:val="13"/>
                <w:lang w:eastAsia="en-US"/>
              </w:rPr>
              <w:t>Энергия НН (0,4 кВ и ниже)</w:t>
            </w:r>
          </w:p>
        </w:tc>
        <w:tc>
          <w:tcPr>
            <w:tcW w:w="1140" w:type="dxa"/>
            <w:tcBorders>
              <w:top w:val="nil"/>
              <w:left w:val="nil"/>
              <w:bottom w:val="single" w:sz="4" w:space="0" w:color="C0C0C0"/>
              <w:right w:val="single" w:sz="4" w:space="0" w:color="C0C0C0"/>
            </w:tcBorders>
            <w:vAlign w:val="center"/>
            <w:hideMark/>
          </w:tcPr>
          <w:p w14:paraId="2F22C8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64718F1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738C3E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6459A3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73A56B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41CCA4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447726D" w14:textId="77777777" w:rsidTr="00414087">
        <w:trPr>
          <w:trHeight w:val="300"/>
          <w:jc w:val="center"/>
        </w:trPr>
        <w:tc>
          <w:tcPr>
            <w:tcW w:w="520" w:type="dxa"/>
            <w:vAlign w:val="center"/>
            <w:hideMark/>
          </w:tcPr>
          <w:p w14:paraId="49EAECB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488F9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3.3.1.1.1</w:t>
            </w:r>
          </w:p>
        </w:tc>
        <w:tc>
          <w:tcPr>
            <w:tcW w:w="5860" w:type="dxa"/>
            <w:tcBorders>
              <w:top w:val="nil"/>
              <w:left w:val="nil"/>
              <w:bottom w:val="single" w:sz="4" w:space="0" w:color="C0C0C0"/>
              <w:right w:val="single" w:sz="4" w:space="0" w:color="C0C0C0"/>
            </w:tcBorders>
            <w:vAlign w:val="center"/>
            <w:hideMark/>
          </w:tcPr>
          <w:p w14:paraId="25E16A6E"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53BCBC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2020" w:type="dxa"/>
            <w:tcBorders>
              <w:top w:val="nil"/>
              <w:left w:val="nil"/>
              <w:bottom w:val="single" w:sz="4" w:space="0" w:color="C0C0C0"/>
              <w:right w:val="single" w:sz="4" w:space="0" w:color="C0C0C0"/>
            </w:tcBorders>
            <w:shd w:val="clear" w:color="auto" w:fill="FFFFCC"/>
            <w:vAlign w:val="center"/>
            <w:hideMark/>
          </w:tcPr>
          <w:p w14:paraId="0A8DD4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E271E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DB94FF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93E60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9001C3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13D8793" w14:textId="77777777" w:rsidTr="00414087">
        <w:trPr>
          <w:trHeight w:val="300"/>
          <w:jc w:val="center"/>
        </w:trPr>
        <w:tc>
          <w:tcPr>
            <w:tcW w:w="520" w:type="dxa"/>
            <w:vAlign w:val="center"/>
            <w:hideMark/>
          </w:tcPr>
          <w:p w14:paraId="53FD908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19E1E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3.3.1.1.2</w:t>
            </w:r>
          </w:p>
        </w:tc>
        <w:tc>
          <w:tcPr>
            <w:tcW w:w="5860" w:type="dxa"/>
            <w:tcBorders>
              <w:top w:val="nil"/>
              <w:left w:val="nil"/>
              <w:bottom w:val="single" w:sz="4" w:space="0" w:color="C0C0C0"/>
              <w:right w:val="single" w:sz="4" w:space="0" w:color="C0C0C0"/>
            </w:tcBorders>
            <w:vAlign w:val="center"/>
            <w:hideMark/>
          </w:tcPr>
          <w:p w14:paraId="6A0E7CD2"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48D772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2020" w:type="dxa"/>
            <w:tcBorders>
              <w:top w:val="nil"/>
              <w:left w:val="nil"/>
              <w:bottom w:val="single" w:sz="4" w:space="0" w:color="C0C0C0"/>
              <w:right w:val="single" w:sz="4" w:space="0" w:color="C0C0C0"/>
            </w:tcBorders>
            <w:shd w:val="clear" w:color="auto" w:fill="FFFFCC"/>
            <w:vAlign w:val="center"/>
            <w:hideMark/>
          </w:tcPr>
          <w:p w14:paraId="0C5686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E6827D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CCCB1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3CDF1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EC5B1A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29C1C2D" w14:textId="77777777" w:rsidTr="00414087">
        <w:trPr>
          <w:trHeight w:val="300"/>
          <w:jc w:val="center"/>
        </w:trPr>
        <w:tc>
          <w:tcPr>
            <w:tcW w:w="520" w:type="dxa"/>
            <w:vAlign w:val="center"/>
            <w:hideMark/>
          </w:tcPr>
          <w:p w14:paraId="0086CA7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E11728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3.3.2.1</w:t>
            </w:r>
          </w:p>
        </w:tc>
        <w:tc>
          <w:tcPr>
            <w:tcW w:w="5860" w:type="dxa"/>
            <w:tcBorders>
              <w:top w:val="nil"/>
              <w:left w:val="nil"/>
              <w:bottom w:val="single" w:sz="4" w:space="0" w:color="C0C0C0"/>
              <w:right w:val="single" w:sz="4" w:space="0" w:color="C0C0C0"/>
            </w:tcBorders>
            <w:vAlign w:val="center"/>
            <w:hideMark/>
          </w:tcPr>
          <w:p w14:paraId="0E6342DE" w14:textId="77777777" w:rsidR="00414087" w:rsidRPr="00414087" w:rsidRDefault="00414087" w:rsidP="00414087">
            <w:pPr>
              <w:spacing w:line="256" w:lineRule="auto"/>
              <w:ind w:firstLineChars="300" w:firstLine="392"/>
              <w:rPr>
                <w:rFonts w:ascii="Tahoma" w:hAnsi="Tahoma" w:cs="Tahoma"/>
                <w:b/>
                <w:bCs/>
                <w:sz w:val="13"/>
                <w:szCs w:val="13"/>
                <w:lang w:eastAsia="en-US"/>
              </w:rPr>
            </w:pPr>
            <w:r w:rsidRPr="00414087">
              <w:rPr>
                <w:rFonts w:ascii="Tahoma" w:hAnsi="Tahoma" w:cs="Tahoma"/>
                <w:b/>
                <w:bCs/>
                <w:sz w:val="13"/>
                <w:szCs w:val="13"/>
                <w:lang w:eastAsia="en-US"/>
              </w:rPr>
              <w:t>Энергия СН 2 (1-20 кВ)</w:t>
            </w:r>
          </w:p>
        </w:tc>
        <w:tc>
          <w:tcPr>
            <w:tcW w:w="1140" w:type="dxa"/>
            <w:tcBorders>
              <w:top w:val="nil"/>
              <w:left w:val="nil"/>
              <w:bottom w:val="single" w:sz="4" w:space="0" w:color="C0C0C0"/>
              <w:right w:val="single" w:sz="4" w:space="0" w:color="C0C0C0"/>
            </w:tcBorders>
            <w:vAlign w:val="center"/>
            <w:hideMark/>
          </w:tcPr>
          <w:p w14:paraId="110908D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22A4801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1BD39CD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035E3A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E6BC3A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73CCD4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F64695B" w14:textId="77777777" w:rsidTr="00414087">
        <w:trPr>
          <w:trHeight w:val="300"/>
          <w:jc w:val="center"/>
        </w:trPr>
        <w:tc>
          <w:tcPr>
            <w:tcW w:w="520" w:type="dxa"/>
            <w:vAlign w:val="center"/>
            <w:hideMark/>
          </w:tcPr>
          <w:p w14:paraId="09F195B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40A07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3.3.2.1.1</w:t>
            </w:r>
          </w:p>
        </w:tc>
        <w:tc>
          <w:tcPr>
            <w:tcW w:w="5860" w:type="dxa"/>
            <w:tcBorders>
              <w:top w:val="nil"/>
              <w:left w:val="nil"/>
              <w:bottom w:val="single" w:sz="4" w:space="0" w:color="C0C0C0"/>
              <w:right w:val="single" w:sz="4" w:space="0" w:color="C0C0C0"/>
            </w:tcBorders>
            <w:vAlign w:val="center"/>
            <w:hideMark/>
          </w:tcPr>
          <w:p w14:paraId="5FC69259"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5FE952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2020" w:type="dxa"/>
            <w:tcBorders>
              <w:top w:val="nil"/>
              <w:left w:val="nil"/>
              <w:bottom w:val="single" w:sz="4" w:space="0" w:color="C0C0C0"/>
              <w:right w:val="single" w:sz="4" w:space="0" w:color="C0C0C0"/>
            </w:tcBorders>
            <w:shd w:val="clear" w:color="auto" w:fill="FFFFCC"/>
            <w:vAlign w:val="center"/>
            <w:hideMark/>
          </w:tcPr>
          <w:p w14:paraId="151B31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4F37CB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A84D12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459490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0531BF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DDD9353" w14:textId="77777777" w:rsidTr="00414087">
        <w:trPr>
          <w:trHeight w:val="300"/>
          <w:jc w:val="center"/>
        </w:trPr>
        <w:tc>
          <w:tcPr>
            <w:tcW w:w="520" w:type="dxa"/>
            <w:vAlign w:val="center"/>
            <w:hideMark/>
          </w:tcPr>
          <w:p w14:paraId="4A2AC2B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57CCDA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3.3.2.1.2</w:t>
            </w:r>
          </w:p>
        </w:tc>
        <w:tc>
          <w:tcPr>
            <w:tcW w:w="5860" w:type="dxa"/>
            <w:tcBorders>
              <w:top w:val="nil"/>
              <w:left w:val="nil"/>
              <w:bottom w:val="single" w:sz="4" w:space="0" w:color="C0C0C0"/>
              <w:right w:val="single" w:sz="4" w:space="0" w:color="C0C0C0"/>
            </w:tcBorders>
            <w:vAlign w:val="center"/>
            <w:hideMark/>
          </w:tcPr>
          <w:p w14:paraId="7FEA8470"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62E7B7C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2020" w:type="dxa"/>
            <w:tcBorders>
              <w:top w:val="nil"/>
              <w:left w:val="nil"/>
              <w:bottom w:val="single" w:sz="4" w:space="0" w:color="C0C0C0"/>
              <w:right w:val="single" w:sz="4" w:space="0" w:color="C0C0C0"/>
            </w:tcBorders>
            <w:shd w:val="clear" w:color="auto" w:fill="FFFFCC"/>
            <w:vAlign w:val="center"/>
            <w:hideMark/>
          </w:tcPr>
          <w:p w14:paraId="6E82D1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BA6EF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E33284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B9E1B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B99299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F280E14" w14:textId="77777777" w:rsidTr="00414087">
        <w:trPr>
          <w:trHeight w:val="300"/>
          <w:jc w:val="center"/>
        </w:trPr>
        <w:tc>
          <w:tcPr>
            <w:tcW w:w="520" w:type="dxa"/>
            <w:vAlign w:val="center"/>
            <w:hideMark/>
          </w:tcPr>
          <w:p w14:paraId="0869883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39C184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3.4</w:t>
            </w:r>
          </w:p>
        </w:tc>
        <w:tc>
          <w:tcPr>
            <w:tcW w:w="5860" w:type="dxa"/>
            <w:tcBorders>
              <w:top w:val="nil"/>
              <w:left w:val="nil"/>
              <w:bottom w:val="single" w:sz="4" w:space="0" w:color="C0C0C0"/>
              <w:right w:val="single" w:sz="4" w:space="0" w:color="C0C0C0"/>
            </w:tcBorders>
            <w:vAlign w:val="center"/>
            <w:hideMark/>
          </w:tcPr>
          <w:p w14:paraId="265D05C9"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Затраты на покупную тепловую энергию</w:t>
            </w:r>
          </w:p>
        </w:tc>
        <w:tc>
          <w:tcPr>
            <w:tcW w:w="1140" w:type="dxa"/>
            <w:tcBorders>
              <w:top w:val="nil"/>
              <w:left w:val="nil"/>
              <w:bottom w:val="single" w:sz="4" w:space="0" w:color="C0C0C0"/>
              <w:right w:val="single" w:sz="4" w:space="0" w:color="C0C0C0"/>
            </w:tcBorders>
            <w:vAlign w:val="center"/>
            <w:hideMark/>
          </w:tcPr>
          <w:p w14:paraId="59B3B24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DCA575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6852B0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FFFFCC"/>
            <w:vAlign w:val="center"/>
            <w:hideMark/>
          </w:tcPr>
          <w:p w14:paraId="2DD15D0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single" w:sz="4" w:space="0" w:color="C0C0C0"/>
            </w:tcBorders>
            <w:shd w:val="clear" w:color="auto" w:fill="FFFFCC"/>
            <w:vAlign w:val="center"/>
            <w:hideMark/>
          </w:tcPr>
          <w:p w14:paraId="53EA9E1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clear" w:color="auto" w:fill="FFFFCC"/>
            <w:vAlign w:val="center"/>
            <w:hideMark/>
          </w:tcPr>
          <w:p w14:paraId="6ABF122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655ACE5" w14:textId="77777777" w:rsidTr="00414087">
        <w:trPr>
          <w:trHeight w:val="900"/>
          <w:jc w:val="center"/>
        </w:trPr>
        <w:tc>
          <w:tcPr>
            <w:tcW w:w="520" w:type="dxa"/>
            <w:vAlign w:val="center"/>
            <w:hideMark/>
          </w:tcPr>
          <w:p w14:paraId="7EB0D9A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19B957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3.5</w:t>
            </w:r>
          </w:p>
        </w:tc>
        <w:tc>
          <w:tcPr>
            <w:tcW w:w="5860" w:type="dxa"/>
            <w:tcBorders>
              <w:top w:val="nil"/>
              <w:left w:val="nil"/>
              <w:bottom w:val="single" w:sz="4" w:space="0" w:color="C0C0C0"/>
              <w:right w:val="single" w:sz="4" w:space="0" w:color="C0C0C0"/>
            </w:tcBorders>
            <w:vAlign w:val="center"/>
            <w:hideMark/>
          </w:tcPr>
          <w:p w14:paraId="28C1EB58"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40" w:type="dxa"/>
            <w:tcBorders>
              <w:top w:val="nil"/>
              <w:left w:val="nil"/>
              <w:bottom w:val="single" w:sz="4" w:space="0" w:color="C0C0C0"/>
              <w:right w:val="single" w:sz="4" w:space="0" w:color="C0C0C0"/>
            </w:tcBorders>
            <w:vAlign w:val="center"/>
            <w:hideMark/>
          </w:tcPr>
          <w:p w14:paraId="326E652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502AC53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16 387,68</w:t>
            </w:r>
          </w:p>
        </w:tc>
        <w:tc>
          <w:tcPr>
            <w:tcW w:w="1920" w:type="dxa"/>
            <w:tcBorders>
              <w:top w:val="nil"/>
              <w:left w:val="nil"/>
              <w:bottom w:val="single" w:sz="4" w:space="0" w:color="C0C0C0"/>
              <w:right w:val="single" w:sz="4" w:space="0" w:color="C0C0C0"/>
            </w:tcBorders>
            <w:shd w:val="clear" w:color="auto" w:fill="D7EAD3"/>
            <w:vAlign w:val="center"/>
            <w:hideMark/>
          </w:tcPr>
          <w:p w14:paraId="13DC65C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8 430,49</w:t>
            </w:r>
          </w:p>
        </w:tc>
        <w:tc>
          <w:tcPr>
            <w:tcW w:w="1480" w:type="dxa"/>
            <w:tcBorders>
              <w:top w:val="nil"/>
              <w:left w:val="nil"/>
              <w:bottom w:val="single" w:sz="4" w:space="0" w:color="C0C0C0"/>
              <w:right w:val="single" w:sz="4" w:space="0" w:color="C0C0C0"/>
            </w:tcBorders>
            <w:shd w:val="clear" w:color="auto" w:fill="D7EAD3"/>
            <w:vAlign w:val="center"/>
            <w:hideMark/>
          </w:tcPr>
          <w:p w14:paraId="0938A5B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4 162,15</w:t>
            </w:r>
          </w:p>
        </w:tc>
        <w:tc>
          <w:tcPr>
            <w:tcW w:w="1460" w:type="dxa"/>
            <w:tcBorders>
              <w:top w:val="nil"/>
              <w:left w:val="nil"/>
              <w:bottom w:val="single" w:sz="4" w:space="0" w:color="C0C0C0"/>
              <w:right w:val="single" w:sz="4" w:space="0" w:color="C0C0C0"/>
            </w:tcBorders>
            <w:shd w:val="clear" w:color="auto" w:fill="D7EAD3"/>
            <w:vAlign w:val="center"/>
            <w:hideMark/>
          </w:tcPr>
          <w:p w14:paraId="5D39EF9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4 268,35</w:t>
            </w:r>
          </w:p>
        </w:tc>
        <w:tc>
          <w:tcPr>
            <w:tcW w:w="7020" w:type="dxa"/>
            <w:tcBorders>
              <w:top w:val="nil"/>
              <w:left w:val="nil"/>
              <w:bottom w:val="single" w:sz="4" w:space="0" w:color="C0C0C0"/>
              <w:right w:val="single" w:sz="4" w:space="0" w:color="C0C0C0"/>
            </w:tcBorders>
            <w:shd w:val="clear" w:color="auto" w:fill="FFFFCC"/>
            <w:vAlign w:val="center"/>
            <w:hideMark/>
          </w:tcPr>
          <w:p w14:paraId="12AA323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76575C0" w14:textId="77777777" w:rsidTr="00414087">
        <w:trPr>
          <w:trHeight w:val="300"/>
          <w:jc w:val="center"/>
        </w:trPr>
        <w:tc>
          <w:tcPr>
            <w:tcW w:w="520" w:type="dxa"/>
            <w:vAlign w:val="center"/>
            <w:hideMark/>
          </w:tcPr>
          <w:p w14:paraId="3FD68E2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5185A8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3.5.1</w:t>
            </w:r>
          </w:p>
        </w:tc>
        <w:tc>
          <w:tcPr>
            <w:tcW w:w="5860" w:type="dxa"/>
            <w:tcBorders>
              <w:top w:val="nil"/>
              <w:left w:val="nil"/>
              <w:bottom w:val="single" w:sz="4" w:space="0" w:color="C0C0C0"/>
              <w:right w:val="single" w:sz="4" w:space="0" w:color="C0C0C0"/>
            </w:tcBorders>
            <w:vAlign w:val="center"/>
            <w:hideMark/>
          </w:tcPr>
          <w:p w14:paraId="32554675" w14:textId="77777777" w:rsidR="00414087" w:rsidRPr="00414087" w:rsidRDefault="00414087" w:rsidP="00414087">
            <w:pPr>
              <w:spacing w:line="256" w:lineRule="auto"/>
              <w:ind w:firstLineChars="200" w:firstLine="261"/>
              <w:rPr>
                <w:rFonts w:ascii="Tahoma" w:hAnsi="Tahoma" w:cs="Tahoma"/>
                <w:b/>
                <w:bCs/>
                <w:sz w:val="13"/>
                <w:szCs w:val="13"/>
                <w:lang w:eastAsia="en-US"/>
              </w:rPr>
            </w:pPr>
            <w:r w:rsidRPr="00414087">
              <w:rPr>
                <w:rFonts w:ascii="Tahoma" w:hAnsi="Tahoma" w:cs="Tahoma"/>
                <w:b/>
                <w:bCs/>
                <w:sz w:val="13"/>
                <w:szCs w:val="13"/>
                <w:lang w:eastAsia="en-US"/>
              </w:rPr>
              <w:t>Услуги по очистке сточных вод</w:t>
            </w:r>
          </w:p>
        </w:tc>
        <w:tc>
          <w:tcPr>
            <w:tcW w:w="1140" w:type="dxa"/>
            <w:tcBorders>
              <w:top w:val="nil"/>
              <w:left w:val="nil"/>
              <w:bottom w:val="single" w:sz="4" w:space="0" w:color="C0C0C0"/>
              <w:right w:val="single" w:sz="4" w:space="0" w:color="C0C0C0"/>
            </w:tcBorders>
            <w:vAlign w:val="center"/>
            <w:hideMark/>
          </w:tcPr>
          <w:p w14:paraId="0C7CBB7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282F95B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1 147,79</w:t>
            </w:r>
          </w:p>
        </w:tc>
        <w:tc>
          <w:tcPr>
            <w:tcW w:w="1920" w:type="dxa"/>
            <w:tcBorders>
              <w:top w:val="nil"/>
              <w:left w:val="nil"/>
              <w:bottom w:val="single" w:sz="4" w:space="0" w:color="C0C0C0"/>
              <w:right w:val="single" w:sz="4" w:space="0" w:color="C0C0C0"/>
            </w:tcBorders>
            <w:shd w:val="clear" w:color="auto" w:fill="D7EAD3"/>
            <w:vAlign w:val="center"/>
            <w:hideMark/>
          </w:tcPr>
          <w:p w14:paraId="448FB2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1 228,92</w:t>
            </w:r>
          </w:p>
        </w:tc>
        <w:tc>
          <w:tcPr>
            <w:tcW w:w="1480" w:type="dxa"/>
            <w:tcBorders>
              <w:top w:val="nil"/>
              <w:left w:val="nil"/>
              <w:bottom w:val="single" w:sz="4" w:space="0" w:color="C0C0C0"/>
              <w:right w:val="single" w:sz="4" w:space="0" w:color="C0C0C0"/>
            </w:tcBorders>
            <w:shd w:val="clear" w:color="auto" w:fill="D7EAD3"/>
            <w:vAlign w:val="center"/>
            <w:hideMark/>
          </w:tcPr>
          <w:p w14:paraId="57BEA4B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561,36</w:t>
            </w:r>
          </w:p>
        </w:tc>
        <w:tc>
          <w:tcPr>
            <w:tcW w:w="1460" w:type="dxa"/>
            <w:tcBorders>
              <w:top w:val="nil"/>
              <w:left w:val="nil"/>
              <w:bottom w:val="single" w:sz="4" w:space="0" w:color="C0C0C0"/>
              <w:right w:val="single" w:sz="4" w:space="0" w:color="C0C0C0"/>
            </w:tcBorders>
            <w:shd w:val="clear" w:color="auto" w:fill="D7EAD3"/>
            <w:vAlign w:val="center"/>
            <w:hideMark/>
          </w:tcPr>
          <w:p w14:paraId="47C3169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667,56</w:t>
            </w:r>
          </w:p>
        </w:tc>
        <w:tc>
          <w:tcPr>
            <w:tcW w:w="7020" w:type="dxa"/>
            <w:tcBorders>
              <w:top w:val="nil"/>
              <w:left w:val="nil"/>
              <w:bottom w:val="single" w:sz="4" w:space="0" w:color="C0C0C0"/>
              <w:right w:val="single" w:sz="4" w:space="0" w:color="C0C0C0"/>
            </w:tcBorders>
            <w:shd w:val="clear" w:color="auto" w:fill="FFFFCC"/>
            <w:vAlign w:val="center"/>
            <w:hideMark/>
          </w:tcPr>
          <w:p w14:paraId="22468B9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8F926C6" w14:textId="77777777" w:rsidTr="00414087">
        <w:trPr>
          <w:trHeight w:val="225"/>
          <w:jc w:val="center"/>
        </w:trPr>
        <w:tc>
          <w:tcPr>
            <w:tcW w:w="520" w:type="dxa"/>
            <w:vMerge w:val="restart"/>
            <w:tcBorders>
              <w:top w:val="nil"/>
              <w:left w:val="nil"/>
              <w:bottom w:val="nil"/>
              <w:right w:val="single" w:sz="4" w:space="0" w:color="C0C0C0"/>
            </w:tcBorders>
            <w:vAlign w:val="center"/>
            <w:hideMark/>
          </w:tcPr>
          <w:p w14:paraId="5A62F71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nil"/>
              <w:bottom w:val="single" w:sz="4" w:space="0" w:color="C0C0C0"/>
              <w:right w:val="single" w:sz="4" w:space="0" w:color="C0C0C0"/>
            </w:tcBorders>
            <w:vAlign w:val="center"/>
            <w:hideMark/>
          </w:tcPr>
          <w:p w14:paraId="21AD9A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3.5.1.1</w:t>
            </w:r>
          </w:p>
        </w:tc>
        <w:tc>
          <w:tcPr>
            <w:tcW w:w="5860" w:type="dxa"/>
            <w:tcBorders>
              <w:top w:val="single" w:sz="4" w:space="0" w:color="C0C0C0"/>
              <w:left w:val="nil"/>
              <w:bottom w:val="single" w:sz="4" w:space="0" w:color="C0C0C0"/>
              <w:right w:val="single" w:sz="4" w:space="0" w:color="C0C0C0"/>
            </w:tcBorders>
            <w:shd w:val="clear" w:color="auto" w:fill="CCECFF"/>
            <w:vAlign w:val="center"/>
            <w:hideMark/>
          </w:tcPr>
          <w:p w14:paraId="1C007702"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МКП "ЖКХ" ИНН: 4230005515 КПП: 423001001</w:t>
            </w:r>
          </w:p>
        </w:tc>
        <w:tc>
          <w:tcPr>
            <w:tcW w:w="1140" w:type="dxa"/>
            <w:tcBorders>
              <w:top w:val="single" w:sz="4" w:space="0" w:color="C0C0C0"/>
              <w:left w:val="nil"/>
              <w:bottom w:val="single" w:sz="4" w:space="0" w:color="C0C0C0"/>
              <w:right w:val="single" w:sz="4" w:space="0" w:color="C0C0C0"/>
            </w:tcBorders>
            <w:vAlign w:val="center"/>
            <w:hideMark/>
          </w:tcPr>
          <w:p w14:paraId="58E2463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D7EAD3"/>
            <w:vAlign w:val="center"/>
            <w:hideMark/>
          </w:tcPr>
          <w:p w14:paraId="7BAC98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1 147,79</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27653AA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1 228,92</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718711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561,36</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65B43B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667,56</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4E575F8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915FA9D" w14:textId="77777777" w:rsidTr="00414087">
        <w:trPr>
          <w:trHeight w:val="300"/>
          <w:jc w:val="center"/>
        </w:trPr>
        <w:tc>
          <w:tcPr>
            <w:tcW w:w="0" w:type="auto"/>
            <w:vMerge/>
            <w:tcBorders>
              <w:top w:val="nil"/>
              <w:left w:val="nil"/>
              <w:bottom w:val="nil"/>
              <w:right w:val="single" w:sz="4" w:space="0" w:color="C0C0C0"/>
            </w:tcBorders>
            <w:vAlign w:val="center"/>
            <w:hideMark/>
          </w:tcPr>
          <w:p w14:paraId="59513426"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1B4A74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3.5.1.1.1</w:t>
            </w:r>
          </w:p>
        </w:tc>
        <w:tc>
          <w:tcPr>
            <w:tcW w:w="5860" w:type="dxa"/>
            <w:tcBorders>
              <w:top w:val="nil"/>
              <w:left w:val="nil"/>
              <w:bottom w:val="single" w:sz="4" w:space="0" w:color="C0C0C0"/>
              <w:right w:val="single" w:sz="4" w:space="0" w:color="C0C0C0"/>
            </w:tcBorders>
            <w:vAlign w:val="center"/>
            <w:hideMark/>
          </w:tcPr>
          <w:p w14:paraId="127035B1"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покупки</w:t>
            </w:r>
          </w:p>
        </w:tc>
        <w:tc>
          <w:tcPr>
            <w:tcW w:w="1140" w:type="dxa"/>
            <w:tcBorders>
              <w:top w:val="nil"/>
              <w:left w:val="nil"/>
              <w:bottom w:val="single" w:sz="4" w:space="0" w:color="C0C0C0"/>
              <w:right w:val="single" w:sz="4" w:space="0" w:color="C0C0C0"/>
            </w:tcBorders>
            <w:vAlign w:val="center"/>
            <w:hideMark/>
          </w:tcPr>
          <w:p w14:paraId="75C890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2020" w:type="dxa"/>
            <w:tcBorders>
              <w:top w:val="nil"/>
              <w:left w:val="nil"/>
              <w:bottom w:val="single" w:sz="4" w:space="0" w:color="C0C0C0"/>
              <w:right w:val="single" w:sz="4" w:space="0" w:color="C0C0C0"/>
            </w:tcBorders>
            <w:shd w:val="clear" w:color="auto" w:fill="FFFFCC"/>
            <w:vAlign w:val="center"/>
            <w:hideMark/>
          </w:tcPr>
          <w:p w14:paraId="2A6AEF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1,14</w:t>
            </w:r>
          </w:p>
        </w:tc>
        <w:tc>
          <w:tcPr>
            <w:tcW w:w="1920" w:type="dxa"/>
            <w:tcBorders>
              <w:top w:val="nil"/>
              <w:left w:val="nil"/>
              <w:bottom w:val="single" w:sz="4" w:space="0" w:color="C0C0C0"/>
              <w:right w:val="single" w:sz="4" w:space="0" w:color="C0C0C0"/>
            </w:tcBorders>
            <w:shd w:val="clear" w:color="auto" w:fill="FFFFCC"/>
            <w:vAlign w:val="center"/>
            <w:hideMark/>
          </w:tcPr>
          <w:p w14:paraId="637EE3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1,22</w:t>
            </w:r>
          </w:p>
        </w:tc>
        <w:tc>
          <w:tcPr>
            <w:tcW w:w="1480" w:type="dxa"/>
            <w:tcBorders>
              <w:top w:val="nil"/>
              <w:left w:val="nil"/>
              <w:bottom w:val="single" w:sz="4" w:space="0" w:color="C0C0C0"/>
              <w:right w:val="single" w:sz="4" w:space="0" w:color="C0C0C0"/>
            </w:tcBorders>
            <w:shd w:val="clear" w:color="auto" w:fill="FFFFCC"/>
            <w:vAlign w:val="center"/>
            <w:hideMark/>
          </w:tcPr>
          <w:p w14:paraId="15FB65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1,11</w:t>
            </w:r>
          </w:p>
        </w:tc>
        <w:tc>
          <w:tcPr>
            <w:tcW w:w="1460" w:type="dxa"/>
            <w:tcBorders>
              <w:top w:val="nil"/>
              <w:left w:val="nil"/>
              <w:bottom w:val="single" w:sz="4" w:space="0" w:color="C0C0C0"/>
              <w:right w:val="single" w:sz="4" w:space="0" w:color="C0C0C0"/>
            </w:tcBorders>
            <w:shd w:val="clear" w:color="auto" w:fill="FFFFCC"/>
            <w:vAlign w:val="center"/>
            <w:hideMark/>
          </w:tcPr>
          <w:p w14:paraId="686533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1,32</w:t>
            </w:r>
          </w:p>
        </w:tc>
        <w:tc>
          <w:tcPr>
            <w:tcW w:w="7020" w:type="dxa"/>
            <w:tcBorders>
              <w:top w:val="nil"/>
              <w:left w:val="nil"/>
              <w:bottom w:val="single" w:sz="4" w:space="0" w:color="C0C0C0"/>
              <w:right w:val="single" w:sz="4" w:space="0" w:color="C0C0C0"/>
            </w:tcBorders>
            <w:shd w:val="clear" w:color="auto" w:fill="FFFFCC"/>
            <w:vAlign w:val="center"/>
            <w:hideMark/>
          </w:tcPr>
          <w:p w14:paraId="0D852CD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постановлению РЭК</w:t>
            </w:r>
          </w:p>
        </w:tc>
      </w:tr>
      <w:tr w:rsidR="00414087" w:rsidRPr="00414087" w14:paraId="42E2B8DF" w14:textId="77777777" w:rsidTr="00414087">
        <w:trPr>
          <w:trHeight w:val="300"/>
          <w:jc w:val="center"/>
        </w:trPr>
        <w:tc>
          <w:tcPr>
            <w:tcW w:w="0" w:type="auto"/>
            <w:vMerge/>
            <w:tcBorders>
              <w:top w:val="nil"/>
              <w:left w:val="nil"/>
              <w:bottom w:val="nil"/>
              <w:right w:val="single" w:sz="4" w:space="0" w:color="C0C0C0"/>
            </w:tcBorders>
            <w:vAlign w:val="center"/>
            <w:hideMark/>
          </w:tcPr>
          <w:p w14:paraId="6B3C2FF3"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7F0872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3.5.1.1.2</w:t>
            </w:r>
          </w:p>
        </w:tc>
        <w:tc>
          <w:tcPr>
            <w:tcW w:w="5860" w:type="dxa"/>
            <w:tcBorders>
              <w:top w:val="nil"/>
              <w:left w:val="nil"/>
              <w:bottom w:val="single" w:sz="4" w:space="0" w:color="C0C0C0"/>
              <w:right w:val="single" w:sz="4" w:space="0" w:color="C0C0C0"/>
            </w:tcBorders>
            <w:vAlign w:val="center"/>
            <w:hideMark/>
          </w:tcPr>
          <w:p w14:paraId="020DBD18"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покупки</w:t>
            </w:r>
          </w:p>
        </w:tc>
        <w:tc>
          <w:tcPr>
            <w:tcW w:w="1140" w:type="dxa"/>
            <w:tcBorders>
              <w:top w:val="nil"/>
              <w:left w:val="nil"/>
              <w:bottom w:val="single" w:sz="4" w:space="0" w:color="C0C0C0"/>
              <w:right w:val="single" w:sz="4" w:space="0" w:color="C0C0C0"/>
            </w:tcBorders>
            <w:vAlign w:val="center"/>
            <w:hideMark/>
          </w:tcPr>
          <w:p w14:paraId="641BE2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1CBA71F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FFFFCC"/>
            <w:vAlign w:val="center"/>
            <w:hideMark/>
          </w:tcPr>
          <w:p w14:paraId="37B22E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49A059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27A838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7020" w:type="dxa"/>
            <w:tcBorders>
              <w:top w:val="nil"/>
              <w:left w:val="nil"/>
              <w:bottom w:val="single" w:sz="4" w:space="0" w:color="C0C0C0"/>
              <w:right w:val="single" w:sz="4" w:space="0" w:color="C0C0C0"/>
            </w:tcBorders>
            <w:shd w:val="clear" w:color="auto" w:fill="FFFFCC"/>
            <w:vAlign w:val="center"/>
            <w:hideMark/>
          </w:tcPr>
          <w:p w14:paraId="7B8BF27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xml:space="preserve">согласно плановым объемам на 2022 год </w:t>
            </w:r>
          </w:p>
        </w:tc>
      </w:tr>
      <w:tr w:rsidR="00414087" w:rsidRPr="00414087" w14:paraId="599199CF" w14:textId="77777777" w:rsidTr="00414087">
        <w:trPr>
          <w:trHeight w:val="300"/>
          <w:jc w:val="center"/>
        </w:trPr>
        <w:tc>
          <w:tcPr>
            <w:tcW w:w="520" w:type="dxa"/>
            <w:vAlign w:val="center"/>
            <w:hideMark/>
          </w:tcPr>
          <w:p w14:paraId="0EDB087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E0CC0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3.5.2</w:t>
            </w:r>
          </w:p>
        </w:tc>
        <w:tc>
          <w:tcPr>
            <w:tcW w:w="5860" w:type="dxa"/>
            <w:tcBorders>
              <w:top w:val="nil"/>
              <w:left w:val="nil"/>
              <w:bottom w:val="single" w:sz="4" w:space="0" w:color="C0C0C0"/>
              <w:right w:val="single" w:sz="4" w:space="0" w:color="C0C0C0"/>
            </w:tcBorders>
            <w:vAlign w:val="center"/>
            <w:hideMark/>
          </w:tcPr>
          <w:p w14:paraId="6200A3C7" w14:textId="77777777" w:rsidR="00414087" w:rsidRPr="00414087" w:rsidRDefault="00414087" w:rsidP="00414087">
            <w:pPr>
              <w:spacing w:line="256" w:lineRule="auto"/>
              <w:ind w:firstLineChars="200" w:firstLine="261"/>
              <w:rPr>
                <w:rFonts w:ascii="Tahoma" w:hAnsi="Tahoma" w:cs="Tahoma"/>
                <w:b/>
                <w:bCs/>
                <w:sz w:val="13"/>
                <w:szCs w:val="13"/>
                <w:lang w:eastAsia="en-US"/>
              </w:rPr>
            </w:pPr>
            <w:r w:rsidRPr="00414087">
              <w:rPr>
                <w:rFonts w:ascii="Tahoma" w:hAnsi="Tahoma" w:cs="Tahoma"/>
                <w:b/>
                <w:bCs/>
                <w:sz w:val="13"/>
                <w:szCs w:val="13"/>
                <w:lang w:eastAsia="en-US"/>
              </w:rPr>
              <w:t>Услуги по транспортировке сточных вод</w:t>
            </w:r>
          </w:p>
        </w:tc>
        <w:tc>
          <w:tcPr>
            <w:tcW w:w="1140" w:type="dxa"/>
            <w:tcBorders>
              <w:top w:val="nil"/>
              <w:left w:val="nil"/>
              <w:bottom w:val="single" w:sz="4" w:space="0" w:color="C0C0C0"/>
              <w:right w:val="single" w:sz="4" w:space="0" w:color="C0C0C0"/>
            </w:tcBorders>
            <w:vAlign w:val="center"/>
            <w:hideMark/>
          </w:tcPr>
          <w:p w14:paraId="4D97E4B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572DBE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15 239,88</w:t>
            </w:r>
          </w:p>
        </w:tc>
        <w:tc>
          <w:tcPr>
            <w:tcW w:w="1920" w:type="dxa"/>
            <w:tcBorders>
              <w:top w:val="nil"/>
              <w:left w:val="nil"/>
              <w:bottom w:val="single" w:sz="4" w:space="0" w:color="C0C0C0"/>
              <w:right w:val="single" w:sz="4" w:space="0" w:color="C0C0C0"/>
            </w:tcBorders>
            <w:shd w:val="clear" w:color="auto" w:fill="D7EAD3"/>
            <w:vAlign w:val="center"/>
            <w:hideMark/>
          </w:tcPr>
          <w:p w14:paraId="10EAAC4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7 201,57</w:t>
            </w:r>
          </w:p>
        </w:tc>
        <w:tc>
          <w:tcPr>
            <w:tcW w:w="1480" w:type="dxa"/>
            <w:tcBorders>
              <w:top w:val="nil"/>
              <w:left w:val="nil"/>
              <w:bottom w:val="single" w:sz="4" w:space="0" w:color="C0C0C0"/>
              <w:right w:val="single" w:sz="4" w:space="0" w:color="C0C0C0"/>
            </w:tcBorders>
            <w:shd w:val="clear" w:color="auto" w:fill="D7EAD3"/>
            <w:vAlign w:val="center"/>
            <w:hideMark/>
          </w:tcPr>
          <w:p w14:paraId="15DFCF8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3 600,79</w:t>
            </w:r>
          </w:p>
        </w:tc>
        <w:tc>
          <w:tcPr>
            <w:tcW w:w="1460" w:type="dxa"/>
            <w:tcBorders>
              <w:top w:val="nil"/>
              <w:left w:val="nil"/>
              <w:bottom w:val="single" w:sz="4" w:space="0" w:color="C0C0C0"/>
              <w:right w:val="single" w:sz="4" w:space="0" w:color="C0C0C0"/>
            </w:tcBorders>
            <w:shd w:val="clear" w:color="auto" w:fill="D7EAD3"/>
            <w:vAlign w:val="center"/>
            <w:hideMark/>
          </w:tcPr>
          <w:p w14:paraId="4629163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3 600,79</w:t>
            </w:r>
          </w:p>
        </w:tc>
        <w:tc>
          <w:tcPr>
            <w:tcW w:w="7020" w:type="dxa"/>
            <w:tcBorders>
              <w:top w:val="nil"/>
              <w:left w:val="nil"/>
              <w:bottom w:val="single" w:sz="4" w:space="0" w:color="C0C0C0"/>
              <w:right w:val="single" w:sz="4" w:space="0" w:color="C0C0C0"/>
            </w:tcBorders>
            <w:shd w:val="clear" w:color="auto" w:fill="FFFFCC"/>
            <w:vAlign w:val="center"/>
            <w:hideMark/>
          </w:tcPr>
          <w:p w14:paraId="3145B08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1CEBBE9" w14:textId="77777777" w:rsidTr="00414087">
        <w:trPr>
          <w:trHeight w:val="300"/>
          <w:jc w:val="center"/>
        </w:trPr>
        <w:tc>
          <w:tcPr>
            <w:tcW w:w="520" w:type="dxa"/>
            <w:vMerge w:val="restart"/>
            <w:tcBorders>
              <w:top w:val="nil"/>
              <w:left w:val="nil"/>
              <w:bottom w:val="nil"/>
              <w:right w:val="single" w:sz="4" w:space="0" w:color="C0C0C0"/>
            </w:tcBorders>
            <w:vAlign w:val="center"/>
            <w:hideMark/>
          </w:tcPr>
          <w:p w14:paraId="41C67C95"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nil"/>
              <w:bottom w:val="single" w:sz="4" w:space="0" w:color="C0C0C0"/>
              <w:right w:val="single" w:sz="4" w:space="0" w:color="C0C0C0"/>
            </w:tcBorders>
            <w:vAlign w:val="center"/>
            <w:hideMark/>
          </w:tcPr>
          <w:p w14:paraId="76A6268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3.5.2.1</w:t>
            </w:r>
          </w:p>
        </w:tc>
        <w:tc>
          <w:tcPr>
            <w:tcW w:w="586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F223242"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ООО "СибДорСтрой" ИНН: 4229006578 КПП: 422901001</w:t>
            </w:r>
          </w:p>
        </w:tc>
        <w:tc>
          <w:tcPr>
            <w:tcW w:w="1140" w:type="dxa"/>
            <w:tcBorders>
              <w:top w:val="single" w:sz="4" w:space="0" w:color="C0C0C0"/>
              <w:left w:val="single" w:sz="4" w:space="0" w:color="C0C0C0"/>
              <w:bottom w:val="single" w:sz="4" w:space="0" w:color="C0C0C0"/>
              <w:right w:val="single" w:sz="4" w:space="0" w:color="C0C0C0"/>
            </w:tcBorders>
            <w:vAlign w:val="center"/>
            <w:hideMark/>
          </w:tcPr>
          <w:p w14:paraId="3DEF06F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D7EAD3"/>
            <w:vAlign w:val="center"/>
            <w:hideMark/>
          </w:tcPr>
          <w:p w14:paraId="15EBD8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15 239,88</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13E8EF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7 201,57</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6A385F0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3 600,79</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0FA2A0D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3 600,79</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6D00C69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3FCAD93" w14:textId="77777777" w:rsidTr="00414087">
        <w:trPr>
          <w:trHeight w:val="300"/>
          <w:jc w:val="center"/>
        </w:trPr>
        <w:tc>
          <w:tcPr>
            <w:tcW w:w="0" w:type="auto"/>
            <w:vMerge/>
            <w:tcBorders>
              <w:top w:val="nil"/>
              <w:left w:val="nil"/>
              <w:bottom w:val="nil"/>
              <w:right w:val="single" w:sz="4" w:space="0" w:color="C0C0C0"/>
            </w:tcBorders>
            <w:vAlign w:val="center"/>
            <w:hideMark/>
          </w:tcPr>
          <w:p w14:paraId="030BB0A4"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728432A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3.5.2.1.1</w:t>
            </w:r>
          </w:p>
        </w:tc>
        <w:tc>
          <w:tcPr>
            <w:tcW w:w="5860" w:type="dxa"/>
            <w:tcBorders>
              <w:top w:val="nil"/>
              <w:left w:val="single" w:sz="4" w:space="0" w:color="auto"/>
              <w:bottom w:val="single" w:sz="4" w:space="0" w:color="auto"/>
              <w:right w:val="single" w:sz="4" w:space="0" w:color="auto"/>
            </w:tcBorders>
            <w:vAlign w:val="center"/>
            <w:hideMark/>
          </w:tcPr>
          <w:p w14:paraId="54974D64"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покупки</w:t>
            </w:r>
          </w:p>
        </w:tc>
        <w:tc>
          <w:tcPr>
            <w:tcW w:w="1140" w:type="dxa"/>
            <w:tcBorders>
              <w:top w:val="nil"/>
              <w:left w:val="single" w:sz="4" w:space="0" w:color="C0C0C0"/>
              <w:bottom w:val="single" w:sz="4" w:space="0" w:color="C0C0C0"/>
              <w:right w:val="single" w:sz="4" w:space="0" w:color="C0C0C0"/>
            </w:tcBorders>
            <w:vAlign w:val="center"/>
            <w:hideMark/>
          </w:tcPr>
          <w:p w14:paraId="4B80CC5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2020" w:type="dxa"/>
            <w:tcBorders>
              <w:top w:val="nil"/>
              <w:left w:val="nil"/>
              <w:bottom w:val="single" w:sz="4" w:space="0" w:color="C0C0C0"/>
              <w:right w:val="single" w:sz="4" w:space="0" w:color="C0C0C0"/>
            </w:tcBorders>
            <w:shd w:val="clear" w:color="auto" w:fill="FFFFCC"/>
            <w:vAlign w:val="center"/>
            <w:hideMark/>
          </w:tcPr>
          <w:p w14:paraId="272B3B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15,07</w:t>
            </w:r>
          </w:p>
        </w:tc>
        <w:tc>
          <w:tcPr>
            <w:tcW w:w="1920" w:type="dxa"/>
            <w:tcBorders>
              <w:top w:val="nil"/>
              <w:left w:val="nil"/>
              <w:bottom w:val="single" w:sz="4" w:space="0" w:color="C0C0C0"/>
              <w:right w:val="single" w:sz="4" w:space="0" w:color="C0C0C0"/>
            </w:tcBorders>
            <w:shd w:val="clear" w:color="auto" w:fill="FFFFCC"/>
            <w:vAlign w:val="center"/>
            <w:hideMark/>
          </w:tcPr>
          <w:p w14:paraId="408B3C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7,12</w:t>
            </w:r>
          </w:p>
        </w:tc>
        <w:tc>
          <w:tcPr>
            <w:tcW w:w="1480" w:type="dxa"/>
            <w:tcBorders>
              <w:top w:val="nil"/>
              <w:left w:val="nil"/>
              <w:bottom w:val="single" w:sz="4" w:space="0" w:color="C0C0C0"/>
              <w:right w:val="single" w:sz="4" w:space="0" w:color="C0C0C0"/>
            </w:tcBorders>
            <w:shd w:val="clear" w:color="auto" w:fill="FFFFCC"/>
            <w:vAlign w:val="center"/>
            <w:hideMark/>
          </w:tcPr>
          <w:p w14:paraId="38A7F7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7,12</w:t>
            </w:r>
          </w:p>
        </w:tc>
        <w:tc>
          <w:tcPr>
            <w:tcW w:w="1460" w:type="dxa"/>
            <w:tcBorders>
              <w:top w:val="nil"/>
              <w:left w:val="nil"/>
              <w:bottom w:val="single" w:sz="4" w:space="0" w:color="C0C0C0"/>
              <w:right w:val="single" w:sz="4" w:space="0" w:color="C0C0C0"/>
            </w:tcBorders>
            <w:shd w:val="clear" w:color="auto" w:fill="FFFFCC"/>
            <w:vAlign w:val="center"/>
            <w:hideMark/>
          </w:tcPr>
          <w:p w14:paraId="1ED7C5C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7,12</w:t>
            </w:r>
          </w:p>
        </w:tc>
        <w:tc>
          <w:tcPr>
            <w:tcW w:w="7020" w:type="dxa"/>
            <w:tcBorders>
              <w:top w:val="nil"/>
              <w:left w:val="nil"/>
              <w:bottom w:val="single" w:sz="4" w:space="0" w:color="C0C0C0"/>
              <w:right w:val="single" w:sz="4" w:space="0" w:color="C0C0C0"/>
            </w:tcBorders>
            <w:shd w:val="clear" w:color="auto" w:fill="FFFFCC"/>
            <w:vAlign w:val="center"/>
            <w:hideMark/>
          </w:tcPr>
          <w:p w14:paraId="56CB655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Постановления РЭК</w:t>
            </w:r>
          </w:p>
        </w:tc>
      </w:tr>
      <w:tr w:rsidR="00414087" w:rsidRPr="00414087" w14:paraId="46FEC295" w14:textId="77777777" w:rsidTr="00414087">
        <w:trPr>
          <w:trHeight w:val="300"/>
          <w:jc w:val="center"/>
        </w:trPr>
        <w:tc>
          <w:tcPr>
            <w:tcW w:w="0" w:type="auto"/>
            <w:vMerge/>
            <w:tcBorders>
              <w:top w:val="nil"/>
              <w:left w:val="nil"/>
              <w:bottom w:val="nil"/>
              <w:right w:val="single" w:sz="4" w:space="0" w:color="C0C0C0"/>
            </w:tcBorders>
            <w:vAlign w:val="center"/>
            <w:hideMark/>
          </w:tcPr>
          <w:p w14:paraId="1F9BC5DC"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36023A2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3.5.2.1.2</w:t>
            </w:r>
          </w:p>
        </w:tc>
        <w:tc>
          <w:tcPr>
            <w:tcW w:w="5860" w:type="dxa"/>
            <w:tcBorders>
              <w:top w:val="nil"/>
              <w:left w:val="single" w:sz="4" w:space="0" w:color="auto"/>
              <w:bottom w:val="single" w:sz="4" w:space="0" w:color="auto"/>
              <w:right w:val="single" w:sz="4" w:space="0" w:color="auto"/>
            </w:tcBorders>
            <w:vAlign w:val="center"/>
            <w:hideMark/>
          </w:tcPr>
          <w:p w14:paraId="0E7DAA9C"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покупки</w:t>
            </w:r>
          </w:p>
        </w:tc>
        <w:tc>
          <w:tcPr>
            <w:tcW w:w="1140" w:type="dxa"/>
            <w:tcBorders>
              <w:top w:val="nil"/>
              <w:left w:val="single" w:sz="4" w:space="0" w:color="C0C0C0"/>
              <w:bottom w:val="single" w:sz="4" w:space="0" w:color="C0C0C0"/>
              <w:right w:val="single" w:sz="4" w:space="0" w:color="C0C0C0"/>
            </w:tcBorders>
            <w:vAlign w:val="center"/>
            <w:hideMark/>
          </w:tcPr>
          <w:p w14:paraId="0606DE3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2020" w:type="dxa"/>
            <w:tcBorders>
              <w:top w:val="nil"/>
              <w:left w:val="nil"/>
              <w:bottom w:val="single" w:sz="4" w:space="0" w:color="C0C0C0"/>
              <w:right w:val="single" w:sz="4" w:space="0" w:color="C0C0C0"/>
            </w:tcBorders>
            <w:shd w:val="clear" w:color="auto" w:fill="FFFFCC"/>
            <w:vAlign w:val="center"/>
            <w:hideMark/>
          </w:tcPr>
          <w:p w14:paraId="5088B3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1 011 273,00</w:t>
            </w:r>
          </w:p>
        </w:tc>
        <w:tc>
          <w:tcPr>
            <w:tcW w:w="1920" w:type="dxa"/>
            <w:tcBorders>
              <w:top w:val="nil"/>
              <w:left w:val="nil"/>
              <w:bottom w:val="single" w:sz="4" w:space="0" w:color="C0C0C0"/>
              <w:right w:val="single" w:sz="4" w:space="0" w:color="C0C0C0"/>
            </w:tcBorders>
            <w:shd w:val="clear" w:color="auto" w:fill="FFFFCC"/>
            <w:vAlign w:val="center"/>
            <w:hideMark/>
          </w:tcPr>
          <w:p w14:paraId="275B6A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1 011 457,00</w:t>
            </w:r>
          </w:p>
        </w:tc>
        <w:tc>
          <w:tcPr>
            <w:tcW w:w="1480" w:type="dxa"/>
            <w:tcBorders>
              <w:top w:val="nil"/>
              <w:left w:val="nil"/>
              <w:bottom w:val="single" w:sz="4" w:space="0" w:color="C0C0C0"/>
              <w:right w:val="single" w:sz="4" w:space="0" w:color="C0C0C0"/>
            </w:tcBorders>
            <w:shd w:val="clear" w:color="auto" w:fill="D7EAD3"/>
            <w:vAlign w:val="center"/>
            <w:hideMark/>
          </w:tcPr>
          <w:p w14:paraId="7920F03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1460" w:type="dxa"/>
            <w:tcBorders>
              <w:top w:val="nil"/>
              <w:left w:val="nil"/>
              <w:bottom w:val="single" w:sz="4" w:space="0" w:color="C0C0C0"/>
              <w:right w:val="single" w:sz="4" w:space="0" w:color="C0C0C0"/>
            </w:tcBorders>
            <w:shd w:val="clear" w:color="auto" w:fill="D7EAD3"/>
            <w:vAlign w:val="center"/>
            <w:hideMark/>
          </w:tcPr>
          <w:p w14:paraId="7FAD499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505 728,50</w:t>
            </w:r>
          </w:p>
        </w:tc>
        <w:tc>
          <w:tcPr>
            <w:tcW w:w="7020" w:type="dxa"/>
            <w:tcBorders>
              <w:top w:val="nil"/>
              <w:left w:val="nil"/>
              <w:bottom w:val="single" w:sz="4" w:space="0" w:color="C0C0C0"/>
              <w:right w:val="single" w:sz="4" w:space="0" w:color="C0C0C0"/>
            </w:tcBorders>
            <w:shd w:val="clear" w:color="auto" w:fill="FFFFCC"/>
            <w:vAlign w:val="center"/>
            <w:hideMark/>
          </w:tcPr>
          <w:p w14:paraId="35EC582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плановые объемы 2022г.</w:t>
            </w:r>
          </w:p>
        </w:tc>
      </w:tr>
      <w:tr w:rsidR="00414087" w:rsidRPr="00414087" w14:paraId="5FFEF49C" w14:textId="77777777" w:rsidTr="00414087">
        <w:trPr>
          <w:trHeight w:val="450"/>
          <w:jc w:val="center"/>
        </w:trPr>
        <w:tc>
          <w:tcPr>
            <w:tcW w:w="520" w:type="dxa"/>
            <w:noWrap/>
            <w:vAlign w:val="bottom"/>
            <w:hideMark/>
          </w:tcPr>
          <w:p w14:paraId="367BB5F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3012E9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3.6</w:t>
            </w:r>
          </w:p>
        </w:tc>
        <w:tc>
          <w:tcPr>
            <w:tcW w:w="5860" w:type="dxa"/>
            <w:tcBorders>
              <w:top w:val="nil"/>
              <w:left w:val="nil"/>
              <w:bottom w:val="single" w:sz="4" w:space="0" w:color="C0C0C0"/>
              <w:right w:val="single" w:sz="4" w:space="0" w:color="C0C0C0"/>
            </w:tcBorders>
            <w:vAlign w:val="center"/>
            <w:hideMark/>
          </w:tcPr>
          <w:p w14:paraId="1F64E026"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7BF7D95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E5A8A2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2 537,06</w:t>
            </w:r>
          </w:p>
        </w:tc>
        <w:tc>
          <w:tcPr>
            <w:tcW w:w="1920" w:type="dxa"/>
            <w:tcBorders>
              <w:top w:val="nil"/>
              <w:left w:val="nil"/>
              <w:bottom w:val="single" w:sz="4" w:space="0" w:color="C0C0C0"/>
              <w:right w:val="single" w:sz="4" w:space="0" w:color="C0C0C0"/>
            </w:tcBorders>
            <w:shd w:val="clear" w:color="auto" w:fill="FFFFCC"/>
            <w:vAlign w:val="center"/>
            <w:hideMark/>
          </w:tcPr>
          <w:p w14:paraId="2273754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3 171,33</w:t>
            </w:r>
          </w:p>
        </w:tc>
        <w:tc>
          <w:tcPr>
            <w:tcW w:w="1480" w:type="dxa"/>
            <w:tcBorders>
              <w:top w:val="nil"/>
              <w:left w:val="nil"/>
              <w:bottom w:val="single" w:sz="4" w:space="0" w:color="C0C0C0"/>
              <w:right w:val="single" w:sz="4" w:space="0" w:color="C0C0C0"/>
            </w:tcBorders>
            <w:shd w:val="clear" w:color="auto" w:fill="D7EAD3"/>
            <w:vAlign w:val="center"/>
            <w:hideMark/>
          </w:tcPr>
          <w:p w14:paraId="42660C2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1 585,67</w:t>
            </w:r>
          </w:p>
        </w:tc>
        <w:tc>
          <w:tcPr>
            <w:tcW w:w="1460" w:type="dxa"/>
            <w:tcBorders>
              <w:top w:val="nil"/>
              <w:left w:val="nil"/>
              <w:bottom w:val="single" w:sz="4" w:space="0" w:color="C0C0C0"/>
              <w:right w:val="single" w:sz="4" w:space="0" w:color="C0C0C0"/>
            </w:tcBorders>
            <w:shd w:val="clear" w:color="auto" w:fill="D7EAD3"/>
            <w:vAlign w:val="center"/>
            <w:hideMark/>
          </w:tcPr>
          <w:p w14:paraId="5FED810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1 585,67</w:t>
            </w:r>
          </w:p>
        </w:tc>
        <w:tc>
          <w:tcPr>
            <w:tcW w:w="7020" w:type="dxa"/>
            <w:tcBorders>
              <w:top w:val="nil"/>
              <w:left w:val="nil"/>
              <w:bottom w:val="single" w:sz="4" w:space="0" w:color="C0C0C0"/>
              <w:right w:val="single" w:sz="4" w:space="0" w:color="C0C0C0"/>
            </w:tcBorders>
            <w:shd w:val="clear" w:color="auto" w:fill="FFFFCC"/>
            <w:vAlign w:val="center"/>
            <w:hideMark/>
          </w:tcPr>
          <w:p w14:paraId="357B8DE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337FBA9A" w14:textId="77777777" w:rsidTr="00414087">
        <w:trPr>
          <w:trHeight w:val="300"/>
          <w:jc w:val="center"/>
        </w:trPr>
        <w:tc>
          <w:tcPr>
            <w:tcW w:w="520" w:type="dxa"/>
            <w:noWrap/>
            <w:vAlign w:val="bottom"/>
            <w:hideMark/>
          </w:tcPr>
          <w:p w14:paraId="52FAF8E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12AEBB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3.6.1</w:t>
            </w:r>
          </w:p>
        </w:tc>
        <w:tc>
          <w:tcPr>
            <w:tcW w:w="5860" w:type="dxa"/>
            <w:tcBorders>
              <w:top w:val="nil"/>
              <w:left w:val="nil"/>
              <w:bottom w:val="single" w:sz="4" w:space="0" w:color="C0C0C0"/>
              <w:right w:val="single" w:sz="4" w:space="0" w:color="C0C0C0"/>
            </w:tcBorders>
            <w:vAlign w:val="center"/>
            <w:hideMark/>
          </w:tcPr>
          <w:p w14:paraId="66A2923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05D1338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2020" w:type="dxa"/>
            <w:tcBorders>
              <w:top w:val="nil"/>
              <w:left w:val="nil"/>
              <w:bottom w:val="single" w:sz="4" w:space="0" w:color="C0C0C0"/>
              <w:right w:val="single" w:sz="4" w:space="0" w:color="C0C0C0"/>
            </w:tcBorders>
            <w:shd w:val="clear" w:color="auto" w:fill="D7EAD3"/>
            <w:vAlign w:val="center"/>
            <w:hideMark/>
          </w:tcPr>
          <w:p w14:paraId="45B2D9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26 427,75</w:t>
            </w:r>
          </w:p>
        </w:tc>
        <w:tc>
          <w:tcPr>
            <w:tcW w:w="1920" w:type="dxa"/>
            <w:tcBorders>
              <w:top w:val="nil"/>
              <w:left w:val="nil"/>
              <w:bottom w:val="single" w:sz="4" w:space="0" w:color="C0C0C0"/>
              <w:right w:val="single" w:sz="4" w:space="0" w:color="C0C0C0"/>
            </w:tcBorders>
            <w:shd w:val="clear" w:color="auto" w:fill="D7EAD3"/>
            <w:vAlign w:val="center"/>
            <w:hideMark/>
          </w:tcPr>
          <w:p w14:paraId="7961F38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26 427,75</w:t>
            </w:r>
          </w:p>
        </w:tc>
        <w:tc>
          <w:tcPr>
            <w:tcW w:w="1480" w:type="dxa"/>
            <w:tcBorders>
              <w:top w:val="nil"/>
              <w:left w:val="nil"/>
              <w:bottom w:val="single" w:sz="4" w:space="0" w:color="C0C0C0"/>
              <w:right w:val="single" w:sz="4" w:space="0" w:color="C0C0C0"/>
            </w:tcBorders>
            <w:shd w:val="clear" w:color="auto" w:fill="D7EAD3"/>
            <w:vAlign w:val="center"/>
            <w:hideMark/>
          </w:tcPr>
          <w:p w14:paraId="3DC9B2A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26 427,75</w:t>
            </w:r>
          </w:p>
        </w:tc>
        <w:tc>
          <w:tcPr>
            <w:tcW w:w="1460" w:type="dxa"/>
            <w:tcBorders>
              <w:top w:val="nil"/>
              <w:left w:val="nil"/>
              <w:bottom w:val="single" w:sz="4" w:space="0" w:color="C0C0C0"/>
              <w:right w:val="single" w:sz="4" w:space="0" w:color="C0C0C0"/>
            </w:tcBorders>
            <w:shd w:val="clear" w:color="auto" w:fill="D7EAD3"/>
            <w:vAlign w:val="center"/>
            <w:hideMark/>
          </w:tcPr>
          <w:p w14:paraId="7DD88F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26 427,75</w:t>
            </w:r>
          </w:p>
        </w:tc>
        <w:tc>
          <w:tcPr>
            <w:tcW w:w="7020" w:type="dxa"/>
            <w:tcBorders>
              <w:top w:val="nil"/>
              <w:left w:val="nil"/>
              <w:bottom w:val="single" w:sz="4" w:space="0" w:color="C0C0C0"/>
              <w:right w:val="single" w:sz="4" w:space="0" w:color="C0C0C0"/>
            </w:tcBorders>
            <w:shd w:val="clear" w:color="auto" w:fill="FFFFCC"/>
            <w:vAlign w:val="center"/>
            <w:hideMark/>
          </w:tcPr>
          <w:p w14:paraId="77FCACD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3CC83D3B" w14:textId="77777777" w:rsidTr="00414087">
        <w:trPr>
          <w:trHeight w:val="300"/>
          <w:jc w:val="center"/>
        </w:trPr>
        <w:tc>
          <w:tcPr>
            <w:tcW w:w="520" w:type="dxa"/>
            <w:noWrap/>
            <w:vAlign w:val="bottom"/>
            <w:hideMark/>
          </w:tcPr>
          <w:p w14:paraId="4626819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E46109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3.6.2</w:t>
            </w:r>
          </w:p>
        </w:tc>
        <w:tc>
          <w:tcPr>
            <w:tcW w:w="5860" w:type="dxa"/>
            <w:tcBorders>
              <w:top w:val="nil"/>
              <w:left w:val="nil"/>
              <w:bottom w:val="single" w:sz="4" w:space="0" w:color="C0C0C0"/>
              <w:right w:val="single" w:sz="4" w:space="0" w:color="C0C0C0"/>
            </w:tcBorders>
            <w:vAlign w:val="center"/>
            <w:hideMark/>
          </w:tcPr>
          <w:p w14:paraId="70F73410"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569547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2020" w:type="dxa"/>
            <w:tcBorders>
              <w:top w:val="nil"/>
              <w:left w:val="nil"/>
              <w:bottom w:val="single" w:sz="4" w:space="0" w:color="C0C0C0"/>
              <w:right w:val="single" w:sz="4" w:space="0" w:color="C0C0C0"/>
            </w:tcBorders>
            <w:shd w:val="clear" w:color="auto" w:fill="FFFFCC"/>
            <w:vAlign w:val="center"/>
            <w:hideMark/>
          </w:tcPr>
          <w:p w14:paraId="37E0B1A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8,00</w:t>
            </w:r>
          </w:p>
        </w:tc>
        <w:tc>
          <w:tcPr>
            <w:tcW w:w="1920" w:type="dxa"/>
            <w:tcBorders>
              <w:top w:val="nil"/>
              <w:left w:val="nil"/>
              <w:bottom w:val="single" w:sz="4" w:space="0" w:color="C0C0C0"/>
              <w:right w:val="single" w:sz="4" w:space="0" w:color="C0C0C0"/>
            </w:tcBorders>
            <w:shd w:val="clear" w:color="auto" w:fill="FFFFCC"/>
            <w:vAlign w:val="center"/>
            <w:hideMark/>
          </w:tcPr>
          <w:p w14:paraId="420C23D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10,00</w:t>
            </w:r>
          </w:p>
        </w:tc>
        <w:tc>
          <w:tcPr>
            <w:tcW w:w="1480" w:type="dxa"/>
            <w:tcBorders>
              <w:top w:val="nil"/>
              <w:left w:val="nil"/>
              <w:bottom w:val="single" w:sz="4" w:space="0" w:color="C0C0C0"/>
              <w:right w:val="single" w:sz="4" w:space="0" w:color="C0C0C0"/>
            </w:tcBorders>
            <w:shd w:val="clear" w:color="auto" w:fill="D7EAD3"/>
            <w:vAlign w:val="center"/>
            <w:hideMark/>
          </w:tcPr>
          <w:p w14:paraId="66C7D6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10,00</w:t>
            </w:r>
          </w:p>
        </w:tc>
        <w:tc>
          <w:tcPr>
            <w:tcW w:w="1460" w:type="dxa"/>
            <w:tcBorders>
              <w:top w:val="nil"/>
              <w:left w:val="nil"/>
              <w:bottom w:val="single" w:sz="4" w:space="0" w:color="C0C0C0"/>
              <w:right w:val="single" w:sz="4" w:space="0" w:color="C0C0C0"/>
            </w:tcBorders>
            <w:shd w:val="clear" w:color="auto" w:fill="D7EAD3"/>
            <w:vAlign w:val="center"/>
            <w:hideMark/>
          </w:tcPr>
          <w:p w14:paraId="1B7FE60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10,00</w:t>
            </w:r>
          </w:p>
        </w:tc>
        <w:tc>
          <w:tcPr>
            <w:tcW w:w="7020" w:type="dxa"/>
            <w:tcBorders>
              <w:top w:val="nil"/>
              <w:left w:val="nil"/>
              <w:bottom w:val="single" w:sz="4" w:space="0" w:color="C0C0C0"/>
              <w:right w:val="single" w:sz="4" w:space="0" w:color="C0C0C0"/>
            </w:tcBorders>
            <w:shd w:val="clear" w:color="auto" w:fill="FFFFCC"/>
            <w:vAlign w:val="center"/>
            <w:hideMark/>
          </w:tcPr>
          <w:p w14:paraId="14A944F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56E11ECA" w14:textId="77777777" w:rsidTr="00414087">
        <w:trPr>
          <w:trHeight w:val="450"/>
          <w:jc w:val="center"/>
        </w:trPr>
        <w:tc>
          <w:tcPr>
            <w:tcW w:w="520" w:type="dxa"/>
            <w:noWrap/>
            <w:vAlign w:val="bottom"/>
            <w:hideMark/>
          </w:tcPr>
          <w:p w14:paraId="68E1D76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B12460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w:t>
            </w:r>
          </w:p>
        </w:tc>
        <w:tc>
          <w:tcPr>
            <w:tcW w:w="5860" w:type="dxa"/>
            <w:tcBorders>
              <w:top w:val="nil"/>
              <w:left w:val="nil"/>
              <w:bottom w:val="single" w:sz="4" w:space="0" w:color="C0C0C0"/>
              <w:right w:val="single" w:sz="4" w:space="0" w:color="C0C0C0"/>
            </w:tcBorders>
            <w:vAlign w:val="center"/>
            <w:hideMark/>
          </w:tcPr>
          <w:p w14:paraId="4714E3FD"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077B474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F69B3D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766,19</w:t>
            </w:r>
          </w:p>
        </w:tc>
        <w:tc>
          <w:tcPr>
            <w:tcW w:w="1920" w:type="dxa"/>
            <w:tcBorders>
              <w:top w:val="nil"/>
              <w:left w:val="nil"/>
              <w:bottom w:val="single" w:sz="4" w:space="0" w:color="C0C0C0"/>
              <w:right w:val="single" w:sz="4" w:space="0" w:color="C0C0C0"/>
            </w:tcBorders>
            <w:shd w:val="clear" w:color="auto" w:fill="FFFFCC"/>
            <w:vAlign w:val="center"/>
            <w:hideMark/>
          </w:tcPr>
          <w:p w14:paraId="3524815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957,74</w:t>
            </w:r>
          </w:p>
        </w:tc>
        <w:tc>
          <w:tcPr>
            <w:tcW w:w="1480" w:type="dxa"/>
            <w:tcBorders>
              <w:top w:val="nil"/>
              <w:left w:val="nil"/>
              <w:bottom w:val="single" w:sz="4" w:space="0" w:color="C0C0C0"/>
              <w:right w:val="single" w:sz="4" w:space="0" w:color="C0C0C0"/>
            </w:tcBorders>
            <w:shd w:val="clear" w:color="auto" w:fill="D7EAD3"/>
            <w:vAlign w:val="center"/>
            <w:hideMark/>
          </w:tcPr>
          <w:p w14:paraId="5483B33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478,87</w:t>
            </w:r>
          </w:p>
        </w:tc>
        <w:tc>
          <w:tcPr>
            <w:tcW w:w="1460" w:type="dxa"/>
            <w:tcBorders>
              <w:top w:val="nil"/>
              <w:left w:val="nil"/>
              <w:bottom w:val="single" w:sz="4" w:space="0" w:color="C0C0C0"/>
              <w:right w:val="single" w:sz="4" w:space="0" w:color="C0C0C0"/>
            </w:tcBorders>
            <w:shd w:val="clear" w:color="auto" w:fill="D7EAD3"/>
            <w:vAlign w:val="center"/>
            <w:hideMark/>
          </w:tcPr>
          <w:p w14:paraId="5B7F041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478,87</w:t>
            </w:r>
          </w:p>
        </w:tc>
        <w:tc>
          <w:tcPr>
            <w:tcW w:w="7020" w:type="dxa"/>
            <w:tcBorders>
              <w:top w:val="nil"/>
              <w:left w:val="nil"/>
              <w:bottom w:val="single" w:sz="4" w:space="0" w:color="C0C0C0"/>
              <w:right w:val="single" w:sz="4" w:space="0" w:color="C0C0C0"/>
            </w:tcBorders>
            <w:shd w:val="clear" w:color="auto" w:fill="FFFFCC"/>
            <w:vAlign w:val="center"/>
            <w:hideMark/>
          </w:tcPr>
          <w:p w14:paraId="32CBFE2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490B9D42" w14:textId="77777777" w:rsidTr="00414087">
        <w:trPr>
          <w:trHeight w:val="675"/>
          <w:jc w:val="center"/>
        </w:trPr>
        <w:tc>
          <w:tcPr>
            <w:tcW w:w="520" w:type="dxa"/>
            <w:noWrap/>
            <w:vAlign w:val="bottom"/>
            <w:hideMark/>
          </w:tcPr>
          <w:p w14:paraId="15670D5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D769F6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3.8</w:t>
            </w:r>
          </w:p>
        </w:tc>
        <w:tc>
          <w:tcPr>
            <w:tcW w:w="5860" w:type="dxa"/>
            <w:tcBorders>
              <w:top w:val="nil"/>
              <w:left w:val="nil"/>
              <w:bottom w:val="single" w:sz="4" w:space="0" w:color="C0C0C0"/>
              <w:right w:val="single" w:sz="4" w:space="0" w:color="C0C0C0"/>
            </w:tcBorders>
            <w:vAlign w:val="center"/>
            <w:hideMark/>
          </w:tcPr>
          <w:p w14:paraId="3ACE67D2"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на уплату процентов по займам и кредитам, не учитываемые при определении налогооблагаемой базы налога на прибыль</w:t>
            </w:r>
          </w:p>
        </w:tc>
        <w:tc>
          <w:tcPr>
            <w:tcW w:w="1140" w:type="dxa"/>
            <w:tcBorders>
              <w:top w:val="nil"/>
              <w:left w:val="nil"/>
              <w:bottom w:val="single" w:sz="4" w:space="0" w:color="C0C0C0"/>
              <w:right w:val="single" w:sz="4" w:space="0" w:color="C0C0C0"/>
            </w:tcBorders>
            <w:vAlign w:val="center"/>
            <w:hideMark/>
          </w:tcPr>
          <w:p w14:paraId="1B71B39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4045D1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673E0A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67EEBA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E22E58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BCBEB3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CB5B91E" w14:textId="77777777" w:rsidTr="00414087">
        <w:trPr>
          <w:trHeight w:val="300"/>
          <w:jc w:val="center"/>
        </w:trPr>
        <w:tc>
          <w:tcPr>
            <w:tcW w:w="520" w:type="dxa"/>
            <w:noWrap/>
            <w:vAlign w:val="bottom"/>
            <w:hideMark/>
          </w:tcPr>
          <w:p w14:paraId="5D9CC59E"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25613A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3.9</w:t>
            </w:r>
          </w:p>
        </w:tc>
        <w:tc>
          <w:tcPr>
            <w:tcW w:w="5860" w:type="dxa"/>
            <w:tcBorders>
              <w:top w:val="nil"/>
              <w:left w:val="nil"/>
              <w:bottom w:val="single" w:sz="4" w:space="0" w:color="C0C0C0"/>
              <w:right w:val="single" w:sz="4" w:space="0" w:color="C0C0C0"/>
            </w:tcBorders>
            <w:vAlign w:val="center"/>
            <w:hideMark/>
          </w:tcPr>
          <w:p w14:paraId="1B3D55B9"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Цеховые (общехозяйственные) расходы, в том числе:</w:t>
            </w:r>
          </w:p>
        </w:tc>
        <w:tc>
          <w:tcPr>
            <w:tcW w:w="1140" w:type="dxa"/>
            <w:tcBorders>
              <w:top w:val="nil"/>
              <w:left w:val="nil"/>
              <w:bottom w:val="single" w:sz="4" w:space="0" w:color="C0C0C0"/>
              <w:right w:val="single" w:sz="4" w:space="0" w:color="C0C0C0"/>
            </w:tcBorders>
            <w:vAlign w:val="center"/>
            <w:hideMark/>
          </w:tcPr>
          <w:p w14:paraId="1B0E627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11E3406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3 980,38</w:t>
            </w:r>
          </w:p>
        </w:tc>
        <w:tc>
          <w:tcPr>
            <w:tcW w:w="1920" w:type="dxa"/>
            <w:tcBorders>
              <w:top w:val="nil"/>
              <w:left w:val="nil"/>
              <w:bottom w:val="single" w:sz="4" w:space="0" w:color="C0C0C0"/>
              <w:right w:val="single" w:sz="4" w:space="0" w:color="C0C0C0"/>
            </w:tcBorders>
            <w:shd w:val="clear" w:color="auto" w:fill="D7EAD3"/>
            <w:vAlign w:val="center"/>
            <w:hideMark/>
          </w:tcPr>
          <w:p w14:paraId="562B51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504,88</w:t>
            </w:r>
          </w:p>
        </w:tc>
        <w:tc>
          <w:tcPr>
            <w:tcW w:w="1480" w:type="dxa"/>
            <w:tcBorders>
              <w:top w:val="nil"/>
              <w:left w:val="nil"/>
              <w:bottom w:val="single" w:sz="4" w:space="0" w:color="C0C0C0"/>
              <w:right w:val="single" w:sz="4" w:space="0" w:color="C0C0C0"/>
            </w:tcBorders>
            <w:shd w:val="clear" w:color="auto" w:fill="D7EAD3"/>
            <w:vAlign w:val="center"/>
            <w:hideMark/>
          </w:tcPr>
          <w:p w14:paraId="56F5402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252,44</w:t>
            </w:r>
          </w:p>
        </w:tc>
        <w:tc>
          <w:tcPr>
            <w:tcW w:w="1460" w:type="dxa"/>
            <w:tcBorders>
              <w:top w:val="nil"/>
              <w:left w:val="nil"/>
              <w:bottom w:val="single" w:sz="4" w:space="0" w:color="C0C0C0"/>
              <w:right w:val="single" w:sz="4" w:space="0" w:color="C0C0C0"/>
            </w:tcBorders>
            <w:shd w:val="clear" w:color="auto" w:fill="D7EAD3"/>
            <w:vAlign w:val="center"/>
            <w:hideMark/>
          </w:tcPr>
          <w:p w14:paraId="19AC2CC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252,44</w:t>
            </w:r>
          </w:p>
        </w:tc>
        <w:tc>
          <w:tcPr>
            <w:tcW w:w="7020" w:type="dxa"/>
            <w:tcBorders>
              <w:top w:val="nil"/>
              <w:left w:val="nil"/>
              <w:bottom w:val="single" w:sz="4" w:space="0" w:color="C0C0C0"/>
              <w:right w:val="single" w:sz="4" w:space="0" w:color="C0C0C0"/>
            </w:tcBorders>
            <w:shd w:val="clear" w:color="auto" w:fill="FFFFCC"/>
            <w:vAlign w:val="center"/>
            <w:hideMark/>
          </w:tcPr>
          <w:p w14:paraId="7D3EC91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60BC89D" w14:textId="77777777" w:rsidTr="00414087">
        <w:trPr>
          <w:trHeight w:val="300"/>
          <w:jc w:val="center"/>
        </w:trPr>
        <w:tc>
          <w:tcPr>
            <w:tcW w:w="520" w:type="dxa"/>
            <w:noWrap/>
            <w:vAlign w:val="bottom"/>
            <w:hideMark/>
          </w:tcPr>
          <w:p w14:paraId="128BA99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2F6AD4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3.9.1</w:t>
            </w:r>
          </w:p>
        </w:tc>
        <w:tc>
          <w:tcPr>
            <w:tcW w:w="5860" w:type="dxa"/>
            <w:tcBorders>
              <w:top w:val="nil"/>
              <w:left w:val="nil"/>
              <w:bottom w:val="single" w:sz="4" w:space="0" w:color="C0C0C0"/>
              <w:right w:val="single" w:sz="4" w:space="0" w:color="C0C0C0"/>
            </w:tcBorders>
            <w:vAlign w:val="center"/>
            <w:hideMark/>
          </w:tcPr>
          <w:p w14:paraId="1C631E78"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Заработная плата цехового персонала</w:t>
            </w:r>
          </w:p>
        </w:tc>
        <w:tc>
          <w:tcPr>
            <w:tcW w:w="1140" w:type="dxa"/>
            <w:tcBorders>
              <w:top w:val="nil"/>
              <w:left w:val="nil"/>
              <w:bottom w:val="single" w:sz="4" w:space="0" w:color="C0C0C0"/>
              <w:right w:val="single" w:sz="4" w:space="0" w:color="C0C0C0"/>
            </w:tcBorders>
            <w:vAlign w:val="center"/>
            <w:hideMark/>
          </w:tcPr>
          <w:p w14:paraId="21949D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D6F56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2 928,05</w:t>
            </w:r>
          </w:p>
        </w:tc>
        <w:tc>
          <w:tcPr>
            <w:tcW w:w="1920" w:type="dxa"/>
            <w:tcBorders>
              <w:top w:val="nil"/>
              <w:left w:val="nil"/>
              <w:bottom w:val="single" w:sz="4" w:space="0" w:color="C0C0C0"/>
              <w:right w:val="single" w:sz="4" w:space="0" w:color="C0C0C0"/>
            </w:tcBorders>
            <w:shd w:val="clear" w:color="auto" w:fill="FFFFCC"/>
            <w:vAlign w:val="center"/>
            <w:hideMark/>
          </w:tcPr>
          <w:p w14:paraId="135509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387,77</w:t>
            </w:r>
          </w:p>
        </w:tc>
        <w:tc>
          <w:tcPr>
            <w:tcW w:w="1480" w:type="dxa"/>
            <w:tcBorders>
              <w:top w:val="nil"/>
              <w:left w:val="nil"/>
              <w:bottom w:val="single" w:sz="4" w:space="0" w:color="C0C0C0"/>
              <w:right w:val="single" w:sz="4" w:space="0" w:color="C0C0C0"/>
            </w:tcBorders>
            <w:shd w:val="clear" w:color="auto" w:fill="D7EAD3"/>
            <w:vAlign w:val="center"/>
            <w:hideMark/>
          </w:tcPr>
          <w:p w14:paraId="405BEC1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193,89</w:t>
            </w:r>
          </w:p>
        </w:tc>
        <w:tc>
          <w:tcPr>
            <w:tcW w:w="1460" w:type="dxa"/>
            <w:tcBorders>
              <w:top w:val="nil"/>
              <w:left w:val="nil"/>
              <w:bottom w:val="single" w:sz="4" w:space="0" w:color="C0C0C0"/>
              <w:right w:val="single" w:sz="4" w:space="0" w:color="C0C0C0"/>
            </w:tcBorders>
            <w:shd w:val="clear" w:color="auto" w:fill="D7EAD3"/>
            <w:vAlign w:val="center"/>
            <w:hideMark/>
          </w:tcPr>
          <w:p w14:paraId="217C28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193,89</w:t>
            </w:r>
          </w:p>
        </w:tc>
        <w:tc>
          <w:tcPr>
            <w:tcW w:w="7020" w:type="dxa"/>
            <w:tcBorders>
              <w:top w:val="nil"/>
              <w:left w:val="nil"/>
              <w:bottom w:val="single" w:sz="4" w:space="0" w:color="C0C0C0"/>
              <w:right w:val="single" w:sz="4" w:space="0" w:color="C0C0C0"/>
            </w:tcBorders>
            <w:shd w:val="clear" w:color="auto" w:fill="FFFFCC"/>
            <w:vAlign w:val="center"/>
            <w:hideMark/>
          </w:tcPr>
          <w:p w14:paraId="3328FA0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72398F4E" w14:textId="77777777" w:rsidTr="00414087">
        <w:trPr>
          <w:trHeight w:val="300"/>
          <w:jc w:val="center"/>
        </w:trPr>
        <w:tc>
          <w:tcPr>
            <w:tcW w:w="520" w:type="dxa"/>
            <w:noWrap/>
            <w:vAlign w:val="bottom"/>
            <w:hideMark/>
          </w:tcPr>
          <w:p w14:paraId="4D1BF71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4E409B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3.9.1.1</w:t>
            </w:r>
          </w:p>
        </w:tc>
        <w:tc>
          <w:tcPr>
            <w:tcW w:w="5860" w:type="dxa"/>
            <w:tcBorders>
              <w:top w:val="nil"/>
              <w:left w:val="nil"/>
              <w:bottom w:val="single" w:sz="4" w:space="0" w:color="C0C0C0"/>
              <w:right w:val="single" w:sz="4" w:space="0" w:color="C0C0C0"/>
            </w:tcBorders>
            <w:vAlign w:val="center"/>
            <w:hideMark/>
          </w:tcPr>
          <w:p w14:paraId="7B54DCA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01A227E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2020" w:type="dxa"/>
            <w:tcBorders>
              <w:top w:val="nil"/>
              <w:left w:val="nil"/>
              <w:bottom w:val="single" w:sz="4" w:space="0" w:color="C0C0C0"/>
              <w:right w:val="single" w:sz="4" w:space="0" w:color="C0C0C0"/>
            </w:tcBorders>
            <w:shd w:val="clear" w:color="auto" w:fill="D7EAD3"/>
            <w:vAlign w:val="center"/>
            <w:hideMark/>
          </w:tcPr>
          <w:p w14:paraId="44E24B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32 314,20</w:t>
            </w:r>
          </w:p>
        </w:tc>
        <w:tc>
          <w:tcPr>
            <w:tcW w:w="1920" w:type="dxa"/>
            <w:tcBorders>
              <w:top w:val="nil"/>
              <w:left w:val="nil"/>
              <w:bottom w:val="single" w:sz="4" w:space="0" w:color="C0C0C0"/>
              <w:right w:val="single" w:sz="4" w:space="0" w:color="C0C0C0"/>
            </w:tcBorders>
            <w:shd w:val="clear" w:color="auto" w:fill="D7EAD3"/>
            <w:vAlign w:val="center"/>
            <w:hideMark/>
          </w:tcPr>
          <w:p w14:paraId="386B9B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32 314,20</w:t>
            </w:r>
          </w:p>
        </w:tc>
        <w:tc>
          <w:tcPr>
            <w:tcW w:w="1480" w:type="dxa"/>
            <w:tcBorders>
              <w:top w:val="nil"/>
              <w:left w:val="nil"/>
              <w:bottom w:val="single" w:sz="4" w:space="0" w:color="C0C0C0"/>
              <w:right w:val="single" w:sz="4" w:space="0" w:color="C0C0C0"/>
            </w:tcBorders>
            <w:shd w:val="clear" w:color="auto" w:fill="D7EAD3"/>
            <w:vAlign w:val="center"/>
            <w:hideMark/>
          </w:tcPr>
          <w:p w14:paraId="133676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32 314,20</w:t>
            </w:r>
          </w:p>
        </w:tc>
        <w:tc>
          <w:tcPr>
            <w:tcW w:w="1460" w:type="dxa"/>
            <w:tcBorders>
              <w:top w:val="nil"/>
              <w:left w:val="nil"/>
              <w:bottom w:val="single" w:sz="4" w:space="0" w:color="C0C0C0"/>
              <w:right w:val="single" w:sz="4" w:space="0" w:color="C0C0C0"/>
            </w:tcBorders>
            <w:shd w:val="clear" w:color="auto" w:fill="D7EAD3"/>
            <w:vAlign w:val="center"/>
            <w:hideMark/>
          </w:tcPr>
          <w:p w14:paraId="2B7B0D6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32 314,20</w:t>
            </w:r>
          </w:p>
        </w:tc>
        <w:tc>
          <w:tcPr>
            <w:tcW w:w="7020" w:type="dxa"/>
            <w:tcBorders>
              <w:top w:val="nil"/>
              <w:left w:val="nil"/>
              <w:bottom w:val="single" w:sz="4" w:space="0" w:color="C0C0C0"/>
              <w:right w:val="single" w:sz="4" w:space="0" w:color="C0C0C0"/>
            </w:tcBorders>
            <w:shd w:val="clear" w:color="auto" w:fill="FFFFCC"/>
            <w:vAlign w:val="center"/>
            <w:hideMark/>
          </w:tcPr>
          <w:p w14:paraId="2ABEBBD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7AE297DE" w14:textId="77777777" w:rsidTr="00414087">
        <w:trPr>
          <w:trHeight w:val="300"/>
          <w:jc w:val="center"/>
        </w:trPr>
        <w:tc>
          <w:tcPr>
            <w:tcW w:w="520" w:type="dxa"/>
            <w:noWrap/>
            <w:vAlign w:val="bottom"/>
            <w:hideMark/>
          </w:tcPr>
          <w:p w14:paraId="253B9FD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B70DD4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3.9.1.2</w:t>
            </w:r>
          </w:p>
        </w:tc>
        <w:tc>
          <w:tcPr>
            <w:tcW w:w="5860" w:type="dxa"/>
            <w:tcBorders>
              <w:top w:val="nil"/>
              <w:left w:val="nil"/>
              <w:bottom w:val="single" w:sz="4" w:space="0" w:color="C0C0C0"/>
              <w:right w:val="single" w:sz="4" w:space="0" w:color="C0C0C0"/>
            </w:tcBorders>
            <w:vAlign w:val="center"/>
            <w:hideMark/>
          </w:tcPr>
          <w:p w14:paraId="33E6515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25CAB7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2020" w:type="dxa"/>
            <w:tcBorders>
              <w:top w:val="nil"/>
              <w:left w:val="nil"/>
              <w:bottom w:val="single" w:sz="4" w:space="0" w:color="C0C0C0"/>
              <w:right w:val="single" w:sz="4" w:space="0" w:color="C0C0C0"/>
            </w:tcBorders>
            <w:shd w:val="clear" w:color="auto" w:fill="FFFFCC"/>
            <w:vAlign w:val="center"/>
            <w:hideMark/>
          </w:tcPr>
          <w:p w14:paraId="6CE67F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7,55</w:t>
            </w:r>
          </w:p>
        </w:tc>
        <w:tc>
          <w:tcPr>
            <w:tcW w:w="1920" w:type="dxa"/>
            <w:tcBorders>
              <w:top w:val="nil"/>
              <w:left w:val="nil"/>
              <w:bottom w:val="single" w:sz="4" w:space="0" w:color="C0C0C0"/>
              <w:right w:val="single" w:sz="4" w:space="0" w:color="C0C0C0"/>
            </w:tcBorders>
            <w:shd w:val="clear" w:color="auto" w:fill="FFFFCC"/>
            <w:vAlign w:val="center"/>
            <w:hideMark/>
          </w:tcPr>
          <w:p w14:paraId="61B367D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w:t>
            </w:r>
          </w:p>
        </w:tc>
        <w:tc>
          <w:tcPr>
            <w:tcW w:w="1480" w:type="dxa"/>
            <w:tcBorders>
              <w:top w:val="nil"/>
              <w:left w:val="nil"/>
              <w:bottom w:val="single" w:sz="4" w:space="0" w:color="C0C0C0"/>
              <w:right w:val="single" w:sz="4" w:space="0" w:color="C0C0C0"/>
            </w:tcBorders>
            <w:shd w:val="clear" w:color="auto" w:fill="D7EAD3"/>
            <w:vAlign w:val="center"/>
            <w:hideMark/>
          </w:tcPr>
          <w:p w14:paraId="3AA47F7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w:t>
            </w:r>
          </w:p>
        </w:tc>
        <w:tc>
          <w:tcPr>
            <w:tcW w:w="1460" w:type="dxa"/>
            <w:tcBorders>
              <w:top w:val="nil"/>
              <w:left w:val="nil"/>
              <w:bottom w:val="single" w:sz="4" w:space="0" w:color="C0C0C0"/>
              <w:right w:val="single" w:sz="4" w:space="0" w:color="C0C0C0"/>
            </w:tcBorders>
            <w:shd w:val="clear" w:color="auto" w:fill="D7EAD3"/>
            <w:vAlign w:val="center"/>
            <w:hideMark/>
          </w:tcPr>
          <w:p w14:paraId="53BA236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w:t>
            </w:r>
          </w:p>
        </w:tc>
        <w:tc>
          <w:tcPr>
            <w:tcW w:w="7020" w:type="dxa"/>
            <w:tcBorders>
              <w:top w:val="nil"/>
              <w:left w:val="nil"/>
              <w:bottom w:val="single" w:sz="4" w:space="0" w:color="C0C0C0"/>
              <w:right w:val="single" w:sz="4" w:space="0" w:color="C0C0C0"/>
            </w:tcBorders>
            <w:shd w:val="clear" w:color="auto" w:fill="FFFFCC"/>
            <w:vAlign w:val="center"/>
            <w:hideMark/>
          </w:tcPr>
          <w:p w14:paraId="26ED5BA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08E60FC2" w14:textId="77777777" w:rsidTr="00414087">
        <w:trPr>
          <w:trHeight w:val="450"/>
          <w:jc w:val="center"/>
        </w:trPr>
        <w:tc>
          <w:tcPr>
            <w:tcW w:w="520" w:type="dxa"/>
            <w:noWrap/>
            <w:vAlign w:val="bottom"/>
            <w:hideMark/>
          </w:tcPr>
          <w:p w14:paraId="61E91D4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nil"/>
              <w:right w:val="single" w:sz="4" w:space="0" w:color="C0C0C0"/>
            </w:tcBorders>
            <w:vAlign w:val="center"/>
            <w:hideMark/>
          </w:tcPr>
          <w:p w14:paraId="471604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3.9.2</w:t>
            </w:r>
          </w:p>
        </w:tc>
        <w:tc>
          <w:tcPr>
            <w:tcW w:w="5860" w:type="dxa"/>
            <w:tcBorders>
              <w:top w:val="nil"/>
              <w:left w:val="nil"/>
              <w:bottom w:val="nil"/>
              <w:right w:val="single" w:sz="4" w:space="0" w:color="C0C0C0"/>
            </w:tcBorders>
            <w:vAlign w:val="center"/>
            <w:hideMark/>
          </w:tcPr>
          <w:p w14:paraId="32B150A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Отчисления на соц.нужды от заработной платы цехового персонала</w:t>
            </w:r>
          </w:p>
        </w:tc>
        <w:tc>
          <w:tcPr>
            <w:tcW w:w="1140" w:type="dxa"/>
            <w:tcBorders>
              <w:top w:val="nil"/>
              <w:left w:val="nil"/>
              <w:bottom w:val="nil"/>
              <w:right w:val="single" w:sz="4" w:space="0" w:color="C0C0C0"/>
            </w:tcBorders>
            <w:vAlign w:val="center"/>
            <w:hideMark/>
          </w:tcPr>
          <w:p w14:paraId="576EED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nil"/>
              <w:right w:val="single" w:sz="4" w:space="0" w:color="C0C0C0"/>
            </w:tcBorders>
            <w:shd w:val="clear" w:color="auto" w:fill="FFFFCC"/>
            <w:vAlign w:val="center"/>
            <w:hideMark/>
          </w:tcPr>
          <w:p w14:paraId="55A7BB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884,27</w:t>
            </w:r>
          </w:p>
        </w:tc>
        <w:tc>
          <w:tcPr>
            <w:tcW w:w="1920" w:type="dxa"/>
            <w:tcBorders>
              <w:top w:val="nil"/>
              <w:left w:val="nil"/>
              <w:bottom w:val="nil"/>
              <w:right w:val="single" w:sz="4" w:space="0" w:color="C0C0C0"/>
            </w:tcBorders>
            <w:shd w:val="clear" w:color="auto" w:fill="FFFFCC"/>
            <w:vAlign w:val="center"/>
            <w:hideMark/>
          </w:tcPr>
          <w:p w14:paraId="1ECA7E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117,11</w:t>
            </w:r>
          </w:p>
        </w:tc>
        <w:tc>
          <w:tcPr>
            <w:tcW w:w="1480" w:type="dxa"/>
            <w:tcBorders>
              <w:top w:val="nil"/>
              <w:left w:val="nil"/>
              <w:bottom w:val="nil"/>
              <w:right w:val="single" w:sz="4" w:space="0" w:color="C0C0C0"/>
            </w:tcBorders>
            <w:shd w:val="clear" w:color="auto" w:fill="D7EAD3"/>
            <w:vAlign w:val="center"/>
            <w:hideMark/>
          </w:tcPr>
          <w:p w14:paraId="595F02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58,55</w:t>
            </w:r>
          </w:p>
        </w:tc>
        <w:tc>
          <w:tcPr>
            <w:tcW w:w="1460" w:type="dxa"/>
            <w:tcBorders>
              <w:top w:val="nil"/>
              <w:left w:val="nil"/>
              <w:bottom w:val="nil"/>
              <w:right w:val="single" w:sz="4" w:space="0" w:color="C0C0C0"/>
            </w:tcBorders>
            <w:shd w:val="clear" w:color="auto" w:fill="D7EAD3"/>
            <w:vAlign w:val="center"/>
            <w:hideMark/>
          </w:tcPr>
          <w:p w14:paraId="2CE3D90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58,55</w:t>
            </w:r>
          </w:p>
        </w:tc>
        <w:tc>
          <w:tcPr>
            <w:tcW w:w="7020" w:type="dxa"/>
            <w:tcBorders>
              <w:top w:val="nil"/>
              <w:left w:val="nil"/>
              <w:bottom w:val="single" w:sz="4" w:space="0" w:color="C0C0C0"/>
              <w:right w:val="single" w:sz="4" w:space="0" w:color="C0C0C0"/>
            </w:tcBorders>
            <w:shd w:val="clear" w:color="auto" w:fill="FFFFCC"/>
            <w:vAlign w:val="center"/>
            <w:hideMark/>
          </w:tcPr>
          <w:p w14:paraId="3C0AE45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160DD597" w14:textId="77777777" w:rsidTr="00414087">
        <w:trPr>
          <w:trHeight w:val="300"/>
          <w:jc w:val="center"/>
        </w:trPr>
        <w:tc>
          <w:tcPr>
            <w:tcW w:w="520" w:type="dxa"/>
            <w:noWrap/>
            <w:vAlign w:val="bottom"/>
            <w:hideMark/>
          </w:tcPr>
          <w:p w14:paraId="7CF74384" w14:textId="77777777" w:rsidR="00414087" w:rsidRPr="00414087" w:rsidRDefault="00414087" w:rsidP="00414087">
            <w:pPr>
              <w:rPr>
                <w:rFonts w:ascii="Tahoma" w:hAnsi="Tahoma" w:cs="Tahoma"/>
                <w:sz w:val="13"/>
                <w:szCs w:val="13"/>
                <w:lang w:eastAsia="en-US"/>
              </w:rPr>
            </w:pP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34E6081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w:t>
            </w:r>
          </w:p>
        </w:tc>
        <w:tc>
          <w:tcPr>
            <w:tcW w:w="5860" w:type="dxa"/>
            <w:tcBorders>
              <w:top w:val="single" w:sz="4" w:space="0" w:color="C0C0C0"/>
              <w:left w:val="nil"/>
              <w:bottom w:val="single" w:sz="4" w:space="0" w:color="C0C0C0"/>
              <w:right w:val="single" w:sz="4" w:space="0" w:color="C0C0C0"/>
            </w:tcBorders>
            <w:vAlign w:val="center"/>
            <w:hideMark/>
          </w:tcPr>
          <w:p w14:paraId="77D0BB1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 в том числе:</w:t>
            </w:r>
          </w:p>
        </w:tc>
        <w:tc>
          <w:tcPr>
            <w:tcW w:w="1140" w:type="dxa"/>
            <w:tcBorders>
              <w:top w:val="single" w:sz="4" w:space="0" w:color="C0C0C0"/>
              <w:left w:val="nil"/>
              <w:bottom w:val="single" w:sz="4" w:space="0" w:color="C0C0C0"/>
              <w:right w:val="single" w:sz="4" w:space="0" w:color="C0C0C0"/>
            </w:tcBorders>
            <w:vAlign w:val="center"/>
            <w:hideMark/>
          </w:tcPr>
          <w:p w14:paraId="1DA704D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D7EAD3"/>
            <w:vAlign w:val="center"/>
            <w:hideMark/>
          </w:tcPr>
          <w:p w14:paraId="2B7102F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168,05</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298BC8A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729D590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196C46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9E8764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DDCA64B" w14:textId="77777777" w:rsidTr="00414087">
        <w:trPr>
          <w:trHeight w:val="300"/>
          <w:jc w:val="center"/>
        </w:trPr>
        <w:tc>
          <w:tcPr>
            <w:tcW w:w="520" w:type="dxa"/>
            <w:vAlign w:val="center"/>
            <w:hideMark/>
          </w:tcPr>
          <w:p w14:paraId="2BC7AEE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268D1AA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0E451B05"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xml:space="preserve">аренда   </w:t>
            </w:r>
          </w:p>
        </w:tc>
        <w:tc>
          <w:tcPr>
            <w:tcW w:w="1140" w:type="dxa"/>
            <w:tcBorders>
              <w:top w:val="single" w:sz="4" w:space="0" w:color="C0C0C0"/>
              <w:left w:val="nil"/>
              <w:bottom w:val="single" w:sz="4" w:space="0" w:color="C0C0C0"/>
              <w:right w:val="single" w:sz="4" w:space="0" w:color="C0C0C0"/>
            </w:tcBorders>
            <w:vAlign w:val="center"/>
            <w:hideMark/>
          </w:tcPr>
          <w:p w14:paraId="0C2A3CD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4B6C325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10D4C6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4DD9404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228330F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1DFB544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C99A9F3" w14:textId="77777777" w:rsidTr="00414087">
        <w:trPr>
          <w:trHeight w:val="300"/>
          <w:jc w:val="center"/>
        </w:trPr>
        <w:tc>
          <w:tcPr>
            <w:tcW w:w="520" w:type="dxa"/>
            <w:vAlign w:val="center"/>
            <w:hideMark/>
          </w:tcPr>
          <w:p w14:paraId="24E4732C"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B2336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3.9.3.2</w:t>
            </w:r>
          </w:p>
        </w:tc>
        <w:tc>
          <w:tcPr>
            <w:tcW w:w="5860" w:type="dxa"/>
            <w:tcBorders>
              <w:top w:val="nil"/>
              <w:left w:val="nil"/>
              <w:bottom w:val="single" w:sz="4" w:space="0" w:color="C0C0C0"/>
              <w:right w:val="single" w:sz="4" w:space="0" w:color="C0C0C0"/>
            </w:tcBorders>
            <w:shd w:val="clear" w:color="auto" w:fill="E3FAFD"/>
            <w:vAlign w:val="center"/>
            <w:hideMark/>
          </w:tcPr>
          <w:p w14:paraId="40E8EC98"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ГСМ для цехового персонала</w:t>
            </w:r>
          </w:p>
        </w:tc>
        <w:tc>
          <w:tcPr>
            <w:tcW w:w="1140" w:type="dxa"/>
            <w:tcBorders>
              <w:top w:val="nil"/>
              <w:left w:val="nil"/>
              <w:bottom w:val="single" w:sz="4" w:space="0" w:color="C0C0C0"/>
              <w:right w:val="single" w:sz="4" w:space="0" w:color="C0C0C0"/>
            </w:tcBorders>
            <w:vAlign w:val="center"/>
            <w:hideMark/>
          </w:tcPr>
          <w:p w14:paraId="42C94B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F57B8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35D3EA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B3A34A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30217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23DEC2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7E52350" w14:textId="77777777" w:rsidTr="00414087">
        <w:trPr>
          <w:trHeight w:val="300"/>
          <w:jc w:val="center"/>
        </w:trPr>
        <w:tc>
          <w:tcPr>
            <w:tcW w:w="520" w:type="dxa"/>
            <w:vAlign w:val="center"/>
            <w:hideMark/>
          </w:tcPr>
          <w:p w14:paraId="1E19ACF1"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lastRenderedPageBreak/>
              <w:t>Î</w:t>
            </w:r>
          </w:p>
        </w:tc>
        <w:tc>
          <w:tcPr>
            <w:tcW w:w="1020" w:type="dxa"/>
            <w:tcBorders>
              <w:top w:val="nil"/>
              <w:left w:val="single" w:sz="4" w:space="0" w:color="C0C0C0"/>
              <w:bottom w:val="single" w:sz="4" w:space="0" w:color="C0C0C0"/>
              <w:right w:val="single" w:sz="4" w:space="0" w:color="C0C0C0"/>
            </w:tcBorders>
            <w:vAlign w:val="center"/>
            <w:hideMark/>
          </w:tcPr>
          <w:p w14:paraId="5A0C4EF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3.9.3.4</w:t>
            </w:r>
          </w:p>
        </w:tc>
        <w:tc>
          <w:tcPr>
            <w:tcW w:w="5860" w:type="dxa"/>
            <w:tcBorders>
              <w:top w:val="nil"/>
              <w:left w:val="nil"/>
              <w:bottom w:val="single" w:sz="4" w:space="0" w:color="C0C0C0"/>
              <w:right w:val="single" w:sz="4" w:space="0" w:color="C0C0C0"/>
            </w:tcBorders>
            <w:shd w:val="clear" w:color="auto" w:fill="E3FAFD"/>
            <w:vAlign w:val="center"/>
            <w:hideMark/>
          </w:tcPr>
          <w:p w14:paraId="253E93DB"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xml:space="preserve"> коммунальные услуги сторонних организ.</w:t>
            </w:r>
          </w:p>
        </w:tc>
        <w:tc>
          <w:tcPr>
            <w:tcW w:w="1140" w:type="dxa"/>
            <w:tcBorders>
              <w:top w:val="nil"/>
              <w:left w:val="nil"/>
              <w:bottom w:val="single" w:sz="4" w:space="0" w:color="C0C0C0"/>
              <w:right w:val="single" w:sz="4" w:space="0" w:color="C0C0C0"/>
            </w:tcBorders>
            <w:vAlign w:val="center"/>
            <w:hideMark/>
          </w:tcPr>
          <w:p w14:paraId="6CBAF3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B1D5A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104,47</w:t>
            </w:r>
          </w:p>
        </w:tc>
        <w:tc>
          <w:tcPr>
            <w:tcW w:w="1920" w:type="dxa"/>
            <w:tcBorders>
              <w:top w:val="nil"/>
              <w:left w:val="nil"/>
              <w:bottom w:val="single" w:sz="4" w:space="0" w:color="C0C0C0"/>
              <w:right w:val="single" w:sz="4" w:space="0" w:color="C0C0C0"/>
            </w:tcBorders>
            <w:shd w:val="clear" w:color="auto" w:fill="FFFFCC"/>
            <w:vAlign w:val="center"/>
            <w:hideMark/>
          </w:tcPr>
          <w:p w14:paraId="1012E22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F7AF3C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AE795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167D86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6FF1FAB2" w14:textId="77777777" w:rsidTr="00414087">
        <w:trPr>
          <w:trHeight w:val="300"/>
          <w:jc w:val="center"/>
        </w:trPr>
        <w:tc>
          <w:tcPr>
            <w:tcW w:w="520" w:type="dxa"/>
            <w:vAlign w:val="center"/>
            <w:hideMark/>
          </w:tcPr>
          <w:p w14:paraId="4C88634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755122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3.9.3.5</w:t>
            </w:r>
          </w:p>
        </w:tc>
        <w:tc>
          <w:tcPr>
            <w:tcW w:w="5860" w:type="dxa"/>
            <w:tcBorders>
              <w:top w:val="nil"/>
              <w:left w:val="nil"/>
              <w:bottom w:val="single" w:sz="4" w:space="0" w:color="C0C0C0"/>
              <w:right w:val="single" w:sz="4" w:space="0" w:color="C0C0C0"/>
            </w:tcBorders>
            <w:shd w:val="clear" w:color="auto" w:fill="E3FAFD"/>
            <w:vAlign w:val="center"/>
            <w:hideMark/>
          </w:tcPr>
          <w:p w14:paraId="05A72676"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мат.на содерж. помещ.</w:t>
            </w:r>
          </w:p>
        </w:tc>
        <w:tc>
          <w:tcPr>
            <w:tcW w:w="1140" w:type="dxa"/>
            <w:tcBorders>
              <w:top w:val="nil"/>
              <w:left w:val="nil"/>
              <w:bottom w:val="single" w:sz="4" w:space="0" w:color="C0C0C0"/>
              <w:right w:val="single" w:sz="4" w:space="0" w:color="C0C0C0"/>
            </w:tcBorders>
            <w:vAlign w:val="center"/>
            <w:hideMark/>
          </w:tcPr>
          <w:p w14:paraId="787B35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9C968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EB442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45E3B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E2394E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613C82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BC15735" w14:textId="77777777" w:rsidTr="00414087">
        <w:trPr>
          <w:trHeight w:val="300"/>
          <w:jc w:val="center"/>
        </w:trPr>
        <w:tc>
          <w:tcPr>
            <w:tcW w:w="520" w:type="dxa"/>
            <w:vAlign w:val="center"/>
            <w:hideMark/>
          </w:tcPr>
          <w:p w14:paraId="312B74FA"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B336D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3.9.3.6</w:t>
            </w:r>
          </w:p>
        </w:tc>
        <w:tc>
          <w:tcPr>
            <w:tcW w:w="5860" w:type="dxa"/>
            <w:tcBorders>
              <w:top w:val="nil"/>
              <w:left w:val="nil"/>
              <w:bottom w:val="single" w:sz="4" w:space="0" w:color="C0C0C0"/>
              <w:right w:val="single" w:sz="4" w:space="0" w:color="C0C0C0"/>
            </w:tcBorders>
            <w:shd w:val="clear" w:color="auto" w:fill="E3FAFD"/>
            <w:vAlign w:val="center"/>
            <w:hideMark/>
          </w:tcPr>
          <w:p w14:paraId="2EFB557C"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xml:space="preserve">охрана труда </w:t>
            </w:r>
          </w:p>
        </w:tc>
        <w:tc>
          <w:tcPr>
            <w:tcW w:w="1140" w:type="dxa"/>
            <w:tcBorders>
              <w:top w:val="nil"/>
              <w:left w:val="nil"/>
              <w:bottom w:val="single" w:sz="4" w:space="0" w:color="C0C0C0"/>
              <w:right w:val="single" w:sz="4" w:space="0" w:color="C0C0C0"/>
            </w:tcBorders>
            <w:vAlign w:val="center"/>
            <w:hideMark/>
          </w:tcPr>
          <w:p w14:paraId="7B0B353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805372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B229C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9CE5A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C79106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B767DB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B4E2A3F" w14:textId="77777777" w:rsidTr="00414087">
        <w:trPr>
          <w:trHeight w:val="300"/>
          <w:jc w:val="center"/>
        </w:trPr>
        <w:tc>
          <w:tcPr>
            <w:tcW w:w="520" w:type="dxa"/>
            <w:vAlign w:val="center"/>
            <w:hideMark/>
          </w:tcPr>
          <w:p w14:paraId="633B468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40E4ED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3.9.3.10</w:t>
            </w:r>
          </w:p>
        </w:tc>
        <w:tc>
          <w:tcPr>
            <w:tcW w:w="5860" w:type="dxa"/>
            <w:tcBorders>
              <w:top w:val="nil"/>
              <w:left w:val="nil"/>
              <w:bottom w:val="single" w:sz="4" w:space="0" w:color="C0C0C0"/>
              <w:right w:val="single" w:sz="4" w:space="0" w:color="C0C0C0"/>
            </w:tcBorders>
            <w:shd w:val="clear" w:color="auto" w:fill="E3FAFD"/>
            <w:vAlign w:val="center"/>
            <w:hideMark/>
          </w:tcPr>
          <w:p w14:paraId="63F349BF"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076114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26421F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63,58</w:t>
            </w:r>
          </w:p>
        </w:tc>
        <w:tc>
          <w:tcPr>
            <w:tcW w:w="1920" w:type="dxa"/>
            <w:tcBorders>
              <w:top w:val="nil"/>
              <w:left w:val="nil"/>
              <w:bottom w:val="single" w:sz="4" w:space="0" w:color="C0C0C0"/>
              <w:right w:val="single" w:sz="4" w:space="0" w:color="C0C0C0"/>
            </w:tcBorders>
            <w:shd w:val="clear" w:color="auto" w:fill="FFFFCC"/>
            <w:vAlign w:val="center"/>
            <w:hideMark/>
          </w:tcPr>
          <w:p w14:paraId="467711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0EB7F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58994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A1C50A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095233B1" w14:textId="77777777" w:rsidTr="00414087">
        <w:trPr>
          <w:trHeight w:val="300"/>
          <w:jc w:val="center"/>
        </w:trPr>
        <w:tc>
          <w:tcPr>
            <w:tcW w:w="520" w:type="dxa"/>
            <w:vAlign w:val="center"/>
            <w:hideMark/>
          </w:tcPr>
          <w:p w14:paraId="40B7931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D92E2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3.9.3.11</w:t>
            </w:r>
          </w:p>
        </w:tc>
        <w:tc>
          <w:tcPr>
            <w:tcW w:w="5860" w:type="dxa"/>
            <w:tcBorders>
              <w:top w:val="nil"/>
              <w:left w:val="nil"/>
              <w:bottom w:val="single" w:sz="4" w:space="0" w:color="C0C0C0"/>
              <w:right w:val="nil"/>
            </w:tcBorders>
            <w:shd w:val="clear" w:color="auto" w:fill="E3FAFD"/>
            <w:vAlign w:val="center"/>
            <w:hideMark/>
          </w:tcPr>
          <w:p w14:paraId="66FE859E"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single" w:sz="4" w:space="0" w:color="C0C0C0"/>
              <w:bottom w:val="single" w:sz="4" w:space="0" w:color="C0C0C0"/>
              <w:right w:val="single" w:sz="4" w:space="0" w:color="C0C0C0"/>
            </w:tcBorders>
            <w:vAlign w:val="center"/>
            <w:hideMark/>
          </w:tcPr>
          <w:p w14:paraId="4D58EC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7748AE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D020C3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29CB38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0A089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9BF41F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5B74439" w14:textId="77777777" w:rsidTr="00414087">
        <w:trPr>
          <w:trHeight w:val="300"/>
          <w:jc w:val="center"/>
        </w:trPr>
        <w:tc>
          <w:tcPr>
            <w:tcW w:w="520" w:type="dxa"/>
            <w:noWrap/>
            <w:vAlign w:val="bottom"/>
            <w:hideMark/>
          </w:tcPr>
          <w:p w14:paraId="3195BF0E"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8CF46F0"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22E150A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38DF42D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681368A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4BA38E6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5C9A482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25CDDD8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5DDCE56" w14:textId="77777777" w:rsidTr="00414087">
        <w:trPr>
          <w:trHeight w:val="300"/>
          <w:jc w:val="center"/>
        </w:trPr>
        <w:tc>
          <w:tcPr>
            <w:tcW w:w="520" w:type="dxa"/>
            <w:noWrap/>
            <w:vAlign w:val="bottom"/>
            <w:hideMark/>
          </w:tcPr>
          <w:p w14:paraId="42C13EE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A97425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3.10</w:t>
            </w:r>
          </w:p>
        </w:tc>
        <w:tc>
          <w:tcPr>
            <w:tcW w:w="5860" w:type="dxa"/>
            <w:tcBorders>
              <w:top w:val="nil"/>
              <w:left w:val="nil"/>
              <w:bottom w:val="single" w:sz="4" w:space="0" w:color="C0C0C0"/>
              <w:right w:val="single" w:sz="4" w:space="0" w:color="C0C0C0"/>
            </w:tcBorders>
            <w:vAlign w:val="center"/>
            <w:hideMark/>
          </w:tcPr>
          <w:p w14:paraId="67D7F6D0"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Прочие производственные расходы</w:t>
            </w:r>
          </w:p>
        </w:tc>
        <w:tc>
          <w:tcPr>
            <w:tcW w:w="1140" w:type="dxa"/>
            <w:tcBorders>
              <w:top w:val="nil"/>
              <w:left w:val="nil"/>
              <w:bottom w:val="single" w:sz="4" w:space="0" w:color="C0C0C0"/>
              <w:right w:val="single" w:sz="4" w:space="0" w:color="C0C0C0"/>
            </w:tcBorders>
            <w:vAlign w:val="center"/>
            <w:hideMark/>
          </w:tcPr>
          <w:p w14:paraId="63247E2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0A0869E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374,43</w:t>
            </w:r>
          </w:p>
        </w:tc>
        <w:tc>
          <w:tcPr>
            <w:tcW w:w="1920" w:type="dxa"/>
            <w:tcBorders>
              <w:top w:val="nil"/>
              <w:left w:val="nil"/>
              <w:bottom w:val="single" w:sz="4" w:space="0" w:color="C0C0C0"/>
              <w:right w:val="single" w:sz="4" w:space="0" w:color="C0C0C0"/>
            </w:tcBorders>
            <w:shd w:val="clear" w:color="auto" w:fill="D7EAD3"/>
            <w:vAlign w:val="center"/>
            <w:hideMark/>
          </w:tcPr>
          <w:p w14:paraId="7FD44EB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226,32</w:t>
            </w:r>
          </w:p>
        </w:tc>
        <w:tc>
          <w:tcPr>
            <w:tcW w:w="1480" w:type="dxa"/>
            <w:tcBorders>
              <w:top w:val="nil"/>
              <w:left w:val="nil"/>
              <w:bottom w:val="single" w:sz="4" w:space="0" w:color="C0C0C0"/>
              <w:right w:val="single" w:sz="4" w:space="0" w:color="C0C0C0"/>
            </w:tcBorders>
            <w:shd w:val="clear" w:color="auto" w:fill="D7EAD3"/>
            <w:vAlign w:val="center"/>
            <w:hideMark/>
          </w:tcPr>
          <w:p w14:paraId="0EDC7D0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166,26</w:t>
            </w:r>
          </w:p>
        </w:tc>
        <w:tc>
          <w:tcPr>
            <w:tcW w:w="1460" w:type="dxa"/>
            <w:tcBorders>
              <w:top w:val="nil"/>
              <w:left w:val="nil"/>
              <w:bottom w:val="single" w:sz="4" w:space="0" w:color="C0C0C0"/>
              <w:right w:val="single" w:sz="4" w:space="0" w:color="C0C0C0"/>
            </w:tcBorders>
            <w:shd w:val="clear" w:color="auto" w:fill="D7EAD3"/>
            <w:vAlign w:val="center"/>
            <w:hideMark/>
          </w:tcPr>
          <w:p w14:paraId="3BB43D9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60,06</w:t>
            </w:r>
          </w:p>
        </w:tc>
        <w:tc>
          <w:tcPr>
            <w:tcW w:w="7020" w:type="dxa"/>
            <w:tcBorders>
              <w:top w:val="nil"/>
              <w:left w:val="nil"/>
              <w:bottom w:val="single" w:sz="4" w:space="0" w:color="C0C0C0"/>
              <w:right w:val="single" w:sz="4" w:space="0" w:color="C0C0C0"/>
            </w:tcBorders>
            <w:shd w:val="clear" w:color="auto" w:fill="FFFFCC"/>
            <w:vAlign w:val="center"/>
            <w:hideMark/>
          </w:tcPr>
          <w:p w14:paraId="0CABCCD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C241521" w14:textId="77777777" w:rsidTr="00414087">
        <w:trPr>
          <w:trHeight w:val="300"/>
          <w:jc w:val="center"/>
        </w:trPr>
        <w:tc>
          <w:tcPr>
            <w:tcW w:w="520" w:type="dxa"/>
            <w:noWrap/>
            <w:vAlign w:val="bottom"/>
            <w:hideMark/>
          </w:tcPr>
          <w:p w14:paraId="1941939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C87D6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3.10.1</w:t>
            </w:r>
          </w:p>
        </w:tc>
        <w:tc>
          <w:tcPr>
            <w:tcW w:w="5860" w:type="dxa"/>
            <w:tcBorders>
              <w:top w:val="nil"/>
              <w:left w:val="nil"/>
              <w:bottom w:val="single" w:sz="4" w:space="0" w:color="C0C0C0"/>
              <w:right w:val="single" w:sz="4" w:space="0" w:color="C0C0C0"/>
            </w:tcBorders>
            <w:vAlign w:val="center"/>
            <w:hideMark/>
          </w:tcPr>
          <w:p w14:paraId="3D7F6E9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Лабораторные анализы</w:t>
            </w:r>
          </w:p>
        </w:tc>
        <w:tc>
          <w:tcPr>
            <w:tcW w:w="1140" w:type="dxa"/>
            <w:tcBorders>
              <w:top w:val="nil"/>
              <w:left w:val="nil"/>
              <w:bottom w:val="single" w:sz="4" w:space="0" w:color="C0C0C0"/>
              <w:right w:val="single" w:sz="4" w:space="0" w:color="C0C0C0"/>
            </w:tcBorders>
            <w:vAlign w:val="center"/>
            <w:hideMark/>
          </w:tcPr>
          <w:p w14:paraId="5CC2B46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490B9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F265FC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E35B6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DA273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C39454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125E0A9" w14:textId="77777777" w:rsidTr="00414087">
        <w:trPr>
          <w:trHeight w:val="300"/>
          <w:jc w:val="center"/>
        </w:trPr>
        <w:tc>
          <w:tcPr>
            <w:tcW w:w="520" w:type="dxa"/>
            <w:noWrap/>
            <w:vAlign w:val="bottom"/>
            <w:hideMark/>
          </w:tcPr>
          <w:p w14:paraId="4F4B668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AA95D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3.10.2</w:t>
            </w:r>
          </w:p>
        </w:tc>
        <w:tc>
          <w:tcPr>
            <w:tcW w:w="5860" w:type="dxa"/>
            <w:tcBorders>
              <w:top w:val="nil"/>
              <w:left w:val="nil"/>
              <w:bottom w:val="single" w:sz="4" w:space="0" w:color="C0C0C0"/>
              <w:right w:val="single" w:sz="4" w:space="0" w:color="C0C0C0"/>
            </w:tcBorders>
            <w:vAlign w:val="center"/>
            <w:hideMark/>
          </w:tcPr>
          <w:p w14:paraId="6E76C48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vAlign w:val="center"/>
            <w:hideMark/>
          </w:tcPr>
          <w:p w14:paraId="5D5DAA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D6AC8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87,75</w:t>
            </w:r>
          </w:p>
        </w:tc>
        <w:tc>
          <w:tcPr>
            <w:tcW w:w="1920" w:type="dxa"/>
            <w:tcBorders>
              <w:top w:val="nil"/>
              <w:left w:val="nil"/>
              <w:bottom w:val="single" w:sz="4" w:space="0" w:color="C0C0C0"/>
              <w:right w:val="single" w:sz="4" w:space="0" w:color="C0C0C0"/>
            </w:tcBorders>
            <w:shd w:val="clear" w:color="auto" w:fill="FFFFCC"/>
            <w:vAlign w:val="center"/>
            <w:hideMark/>
          </w:tcPr>
          <w:p w14:paraId="34A5712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9F1DC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E9688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012828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5EBAA14B" w14:textId="77777777" w:rsidTr="00414087">
        <w:trPr>
          <w:trHeight w:val="300"/>
          <w:jc w:val="center"/>
        </w:trPr>
        <w:tc>
          <w:tcPr>
            <w:tcW w:w="520" w:type="dxa"/>
            <w:noWrap/>
            <w:vAlign w:val="bottom"/>
            <w:hideMark/>
          </w:tcPr>
          <w:p w14:paraId="5528A40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328E1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w:t>
            </w:r>
          </w:p>
        </w:tc>
        <w:tc>
          <w:tcPr>
            <w:tcW w:w="5860" w:type="dxa"/>
            <w:tcBorders>
              <w:top w:val="nil"/>
              <w:left w:val="nil"/>
              <w:bottom w:val="single" w:sz="4" w:space="0" w:color="C0C0C0"/>
              <w:right w:val="single" w:sz="4" w:space="0" w:color="C0C0C0"/>
            </w:tcBorders>
            <w:vAlign w:val="center"/>
            <w:hideMark/>
          </w:tcPr>
          <w:p w14:paraId="22555B9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3FA8854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3F0ED10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286,68</w:t>
            </w:r>
          </w:p>
        </w:tc>
        <w:tc>
          <w:tcPr>
            <w:tcW w:w="1920" w:type="dxa"/>
            <w:tcBorders>
              <w:top w:val="nil"/>
              <w:left w:val="nil"/>
              <w:bottom w:val="single" w:sz="4" w:space="0" w:color="C0C0C0"/>
              <w:right w:val="single" w:sz="4" w:space="0" w:color="C0C0C0"/>
            </w:tcBorders>
            <w:shd w:val="clear" w:color="auto" w:fill="D7EAD3"/>
            <w:vAlign w:val="center"/>
            <w:hideMark/>
          </w:tcPr>
          <w:p w14:paraId="3677107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226,32</w:t>
            </w:r>
          </w:p>
        </w:tc>
        <w:tc>
          <w:tcPr>
            <w:tcW w:w="1480" w:type="dxa"/>
            <w:tcBorders>
              <w:top w:val="nil"/>
              <w:left w:val="nil"/>
              <w:bottom w:val="single" w:sz="4" w:space="0" w:color="C0C0C0"/>
              <w:right w:val="single" w:sz="4" w:space="0" w:color="C0C0C0"/>
            </w:tcBorders>
            <w:shd w:val="clear" w:color="auto" w:fill="D7EAD3"/>
            <w:vAlign w:val="center"/>
            <w:hideMark/>
          </w:tcPr>
          <w:p w14:paraId="10C004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166,26</w:t>
            </w:r>
          </w:p>
        </w:tc>
        <w:tc>
          <w:tcPr>
            <w:tcW w:w="1460" w:type="dxa"/>
            <w:tcBorders>
              <w:top w:val="nil"/>
              <w:left w:val="nil"/>
              <w:bottom w:val="single" w:sz="4" w:space="0" w:color="C0C0C0"/>
              <w:right w:val="single" w:sz="4" w:space="0" w:color="C0C0C0"/>
            </w:tcBorders>
            <w:shd w:val="clear" w:color="auto" w:fill="D7EAD3"/>
            <w:vAlign w:val="center"/>
            <w:hideMark/>
          </w:tcPr>
          <w:p w14:paraId="318B601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60,06</w:t>
            </w:r>
          </w:p>
        </w:tc>
        <w:tc>
          <w:tcPr>
            <w:tcW w:w="7020" w:type="dxa"/>
            <w:tcBorders>
              <w:top w:val="nil"/>
              <w:left w:val="nil"/>
              <w:bottom w:val="single" w:sz="4" w:space="0" w:color="C0C0C0"/>
              <w:right w:val="single" w:sz="4" w:space="0" w:color="C0C0C0"/>
            </w:tcBorders>
            <w:shd w:val="clear" w:color="auto" w:fill="FFFFCC"/>
            <w:vAlign w:val="center"/>
            <w:hideMark/>
          </w:tcPr>
          <w:p w14:paraId="4AF2C69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48D9ADB" w14:textId="77777777" w:rsidTr="00414087">
        <w:trPr>
          <w:trHeight w:val="300"/>
          <w:jc w:val="center"/>
        </w:trPr>
        <w:tc>
          <w:tcPr>
            <w:tcW w:w="520" w:type="dxa"/>
            <w:vAlign w:val="center"/>
            <w:hideMark/>
          </w:tcPr>
          <w:p w14:paraId="38CAAACA"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5206DA7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6BF8650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xml:space="preserve">охрана труда  </w:t>
            </w:r>
          </w:p>
        </w:tc>
        <w:tc>
          <w:tcPr>
            <w:tcW w:w="1140" w:type="dxa"/>
            <w:tcBorders>
              <w:top w:val="single" w:sz="4" w:space="0" w:color="C0C0C0"/>
              <w:left w:val="nil"/>
              <w:bottom w:val="single" w:sz="4" w:space="0" w:color="C0C0C0"/>
              <w:right w:val="single" w:sz="4" w:space="0" w:color="C0C0C0"/>
            </w:tcBorders>
            <w:vAlign w:val="center"/>
            <w:hideMark/>
          </w:tcPr>
          <w:p w14:paraId="33483D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756AF7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286,68</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23A745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226,32</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633137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166,26</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7220D8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60,06</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712C1E2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СОУТ</w:t>
            </w:r>
          </w:p>
        </w:tc>
      </w:tr>
      <w:tr w:rsidR="00414087" w:rsidRPr="00414087" w14:paraId="06AB8C5F" w14:textId="77777777" w:rsidTr="00414087">
        <w:trPr>
          <w:trHeight w:val="300"/>
          <w:jc w:val="center"/>
        </w:trPr>
        <w:tc>
          <w:tcPr>
            <w:tcW w:w="520" w:type="dxa"/>
            <w:vAlign w:val="center"/>
            <w:hideMark/>
          </w:tcPr>
          <w:p w14:paraId="077A9190"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42EF82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3.10.3.2</w:t>
            </w:r>
          </w:p>
        </w:tc>
        <w:tc>
          <w:tcPr>
            <w:tcW w:w="5860" w:type="dxa"/>
            <w:tcBorders>
              <w:top w:val="nil"/>
              <w:left w:val="nil"/>
              <w:bottom w:val="single" w:sz="4" w:space="0" w:color="C0C0C0"/>
              <w:right w:val="single" w:sz="4" w:space="0" w:color="C0C0C0"/>
            </w:tcBorders>
            <w:shd w:val="clear" w:color="auto" w:fill="E3FAFD"/>
            <w:vAlign w:val="center"/>
            <w:hideMark/>
          </w:tcPr>
          <w:p w14:paraId="18F3153D"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материалы прочие, химреактивы</w:t>
            </w:r>
          </w:p>
        </w:tc>
        <w:tc>
          <w:tcPr>
            <w:tcW w:w="1140" w:type="dxa"/>
            <w:tcBorders>
              <w:top w:val="nil"/>
              <w:left w:val="nil"/>
              <w:bottom w:val="single" w:sz="4" w:space="0" w:color="C0C0C0"/>
              <w:right w:val="single" w:sz="4" w:space="0" w:color="C0C0C0"/>
            </w:tcBorders>
            <w:vAlign w:val="center"/>
            <w:hideMark/>
          </w:tcPr>
          <w:p w14:paraId="40827E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93DECA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07AD49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DDEAE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2E4D6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015FD8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7DB555C" w14:textId="77777777" w:rsidTr="00414087">
        <w:trPr>
          <w:trHeight w:val="300"/>
          <w:jc w:val="center"/>
        </w:trPr>
        <w:tc>
          <w:tcPr>
            <w:tcW w:w="520" w:type="dxa"/>
            <w:vAlign w:val="center"/>
            <w:hideMark/>
          </w:tcPr>
          <w:p w14:paraId="7E34D3B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BAA8D4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3.10.3.4</w:t>
            </w:r>
          </w:p>
        </w:tc>
        <w:tc>
          <w:tcPr>
            <w:tcW w:w="5860" w:type="dxa"/>
            <w:tcBorders>
              <w:top w:val="nil"/>
              <w:left w:val="nil"/>
              <w:bottom w:val="single" w:sz="4" w:space="0" w:color="C0C0C0"/>
              <w:right w:val="single" w:sz="4" w:space="0" w:color="C0C0C0"/>
            </w:tcBorders>
            <w:shd w:val="clear" w:color="auto" w:fill="E3FAFD"/>
            <w:vAlign w:val="center"/>
            <w:hideMark/>
          </w:tcPr>
          <w:p w14:paraId="68FA1A5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обучение персонала</w:t>
            </w:r>
          </w:p>
        </w:tc>
        <w:tc>
          <w:tcPr>
            <w:tcW w:w="1140" w:type="dxa"/>
            <w:tcBorders>
              <w:top w:val="nil"/>
              <w:left w:val="nil"/>
              <w:bottom w:val="single" w:sz="4" w:space="0" w:color="C0C0C0"/>
              <w:right w:val="single" w:sz="4" w:space="0" w:color="C0C0C0"/>
            </w:tcBorders>
            <w:vAlign w:val="center"/>
            <w:hideMark/>
          </w:tcPr>
          <w:p w14:paraId="5DD104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69EB42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0171D5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723AB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E6CD2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FC6C75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F7F1445" w14:textId="77777777" w:rsidTr="00414087">
        <w:trPr>
          <w:trHeight w:val="300"/>
          <w:jc w:val="center"/>
        </w:trPr>
        <w:tc>
          <w:tcPr>
            <w:tcW w:w="520" w:type="dxa"/>
            <w:vAlign w:val="center"/>
            <w:hideMark/>
          </w:tcPr>
          <w:p w14:paraId="3466A00F"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017402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3.10.3.5</w:t>
            </w:r>
          </w:p>
        </w:tc>
        <w:tc>
          <w:tcPr>
            <w:tcW w:w="5860" w:type="dxa"/>
            <w:tcBorders>
              <w:top w:val="nil"/>
              <w:left w:val="nil"/>
              <w:bottom w:val="single" w:sz="4" w:space="0" w:color="C0C0C0"/>
              <w:right w:val="single" w:sz="4" w:space="0" w:color="C0C0C0"/>
            </w:tcBorders>
            <w:shd w:val="clear" w:color="auto" w:fill="E3FAFD"/>
            <w:vAlign w:val="center"/>
            <w:hideMark/>
          </w:tcPr>
          <w:p w14:paraId="770611A7"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xml:space="preserve">усл.сторони организ. </w:t>
            </w:r>
          </w:p>
        </w:tc>
        <w:tc>
          <w:tcPr>
            <w:tcW w:w="1140" w:type="dxa"/>
            <w:tcBorders>
              <w:top w:val="nil"/>
              <w:left w:val="nil"/>
              <w:bottom w:val="single" w:sz="4" w:space="0" w:color="C0C0C0"/>
              <w:right w:val="single" w:sz="4" w:space="0" w:color="C0C0C0"/>
            </w:tcBorders>
            <w:vAlign w:val="center"/>
            <w:hideMark/>
          </w:tcPr>
          <w:p w14:paraId="3EE037E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ACDFC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0B671F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E40CB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6D71EE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5C8B2C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F814862" w14:textId="77777777" w:rsidTr="00414087">
        <w:trPr>
          <w:trHeight w:val="300"/>
          <w:jc w:val="center"/>
        </w:trPr>
        <w:tc>
          <w:tcPr>
            <w:tcW w:w="520" w:type="dxa"/>
            <w:vAlign w:val="center"/>
            <w:hideMark/>
          </w:tcPr>
          <w:p w14:paraId="293979B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CFEB1A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3.10.3.6</w:t>
            </w:r>
          </w:p>
        </w:tc>
        <w:tc>
          <w:tcPr>
            <w:tcW w:w="5860" w:type="dxa"/>
            <w:tcBorders>
              <w:top w:val="nil"/>
              <w:left w:val="nil"/>
              <w:bottom w:val="single" w:sz="4" w:space="0" w:color="C0C0C0"/>
              <w:right w:val="single" w:sz="4" w:space="0" w:color="C0C0C0"/>
            </w:tcBorders>
            <w:shd w:val="clear" w:color="auto" w:fill="E3FAFD"/>
            <w:vAlign w:val="center"/>
            <w:hideMark/>
          </w:tcPr>
          <w:p w14:paraId="71F31808"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услуги связи , обучение персонала</w:t>
            </w:r>
          </w:p>
        </w:tc>
        <w:tc>
          <w:tcPr>
            <w:tcW w:w="1140" w:type="dxa"/>
            <w:tcBorders>
              <w:top w:val="nil"/>
              <w:left w:val="nil"/>
              <w:bottom w:val="single" w:sz="4" w:space="0" w:color="C0C0C0"/>
              <w:right w:val="single" w:sz="4" w:space="0" w:color="C0C0C0"/>
            </w:tcBorders>
            <w:vAlign w:val="center"/>
            <w:hideMark/>
          </w:tcPr>
          <w:p w14:paraId="15EDD11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F7BEFB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0A849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323FC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6A597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9B27D6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BD587F9" w14:textId="77777777" w:rsidTr="00414087">
        <w:trPr>
          <w:trHeight w:val="300"/>
          <w:jc w:val="center"/>
        </w:trPr>
        <w:tc>
          <w:tcPr>
            <w:tcW w:w="520" w:type="dxa"/>
            <w:vAlign w:val="center"/>
            <w:hideMark/>
          </w:tcPr>
          <w:p w14:paraId="5DC2B66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DBC53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3.10.3.7</w:t>
            </w:r>
          </w:p>
        </w:tc>
        <w:tc>
          <w:tcPr>
            <w:tcW w:w="5860" w:type="dxa"/>
            <w:tcBorders>
              <w:top w:val="nil"/>
              <w:left w:val="nil"/>
              <w:bottom w:val="single" w:sz="4" w:space="0" w:color="C0C0C0"/>
              <w:right w:val="single" w:sz="4" w:space="0" w:color="C0C0C0"/>
            </w:tcBorders>
            <w:shd w:val="clear" w:color="auto" w:fill="E3FAFD"/>
            <w:vAlign w:val="center"/>
            <w:hideMark/>
          </w:tcPr>
          <w:p w14:paraId="3728986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аренда имущества произв. базы в доле</w:t>
            </w:r>
          </w:p>
        </w:tc>
        <w:tc>
          <w:tcPr>
            <w:tcW w:w="1140" w:type="dxa"/>
            <w:tcBorders>
              <w:top w:val="nil"/>
              <w:left w:val="nil"/>
              <w:bottom w:val="single" w:sz="4" w:space="0" w:color="C0C0C0"/>
              <w:right w:val="single" w:sz="4" w:space="0" w:color="C0C0C0"/>
            </w:tcBorders>
            <w:vAlign w:val="center"/>
            <w:hideMark/>
          </w:tcPr>
          <w:p w14:paraId="2B6AA83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single" w:sz="4" w:space="0" w:color="C0C0C0"/>
              <w:bottom w:val="single" w:sz="4" w:space="0" w:color="C0C0C0"/>
              <w:right w:val="single" w:sz="4" w:space="0" w:color="C0C0C0"/>
            </w:tcBorders>
            <w:shd w:val="clear" w:color="auto" w:fill="FFFFCC"/>
            <w:vAlign w:val="center"/>
            <w:hideMark/>
          </w:tcPr>
          <w:p w14:paraId="35C3294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B1476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B10B6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B352F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26FF34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DEB882E" w14:textId="77777777" w:rsidTr="00414087">
        <w:trPr>
          <w:trHeight w:val="300"/>
          <w:jc w:val="center"/>
        </w:trPr>
        <w:tc>
          <w:tcPr>
            <w:tcW w:w="520" w:type="dxa"/>
            <w:vAlign w:val="center"/>
            <w:hideMark/>
          </w:tcPr>
          <w:p w14:paraId="39CE1B5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2FCE3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3.10.3.8</w:t>
            </w:r>
          </w:p>
        </w:tc>
        <w:tc>
          <w:tcPr>
            <w:tcW w:w="5860" w:type="dxa"/>
            <w:tcBorders>
              <w:top w:val="nil"/>
              <w:left w:val="nil"/>
              <w:bottom w:val="single" w:sz="4" w:space="0" w:color="C0C0C0"/>
              <w:right w:val="single" w:sz="4" w:space="0" w:color="C0C0C0"/>
            </w:tcBorders>
            <w:shd w:val="clear" w:color="auto" w:fill="E3FAFD"/>
            <w:vAlign w:val="center"/>
            <w:hideMark/>
          </w:tcPr>
          <w:p w14:paraId="2A9E636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амортизация произв фондов</w:t>
            </w:r>
          </w:p>
        </w:tc>
        <w:tc>
          <w:tcPr>
            <w:tcW w:w="1140" w:type="dxa"/>
            <w:tcBorders>
              <w:top w:val="nil"/>
              <w:left w:val="nil"/>
              <w:bottom w:val="single" w:sz="4" w:space="0" w:color="C0C0C0"/>
              <w:right w:val="single" w:sz="4" w:space="0" w:color="C0C0C0"/>
            </w:tcBorders>
            <w:vAlign w:val="center"/>
            <w:hideMark/>
          </w:tcPr>
          <w:p w14:paraId="19573FE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single" w:sz="4" w:space="0" w:color="C0C0C0"/>
              <w:bottom w:val="single" w:sz="4" w:space="0" w:color="C0C0C0"/>
              <w:right w:val="single" w:sz="4" w:space="0" w:color="C0C0C0"/>
            </w:tcBorders>
            <w:shd w:val="clear" w:color="auto" w:fill="FFFFCC"/>
            <w:vAlign w:val="center"/>
            <w:hideMark/>
          </w:tcPr>
          <w:p w14:paraId="433C501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BD8AE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2B447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91D49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392B30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79B059F" w14:textId="77777777" w:rsidTr="00414087">
        <w:trPr>
          <w:trHeight w:val="300"/>
          <w:jc w:val="center"/>
        </w:trPr>
        <w:tc>
          <w:tcPr>
            <w:tcW w:w="520" w:type="dxa"/>
            <w:noWrap/>
            <w:vAlign w:val="bottom"/>
            <w:hideMark/>
          </w:tcPr>
          <w:p w14:paraId="4FD44F16"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1EEADAEE"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32DDB16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7DECA20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7A11A56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120495E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54F86FA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59E0293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74E06AE" w14:textId="77777777" w:rsidTr="00414087">
        <w:trPr>
          <w:trHeight w:val="300"/>
          <w:jc w:val="center"/>
        </w:trPr>
        <w:tc>
          <w:tcPr>
            <w:tcW w:w="520" w:type="dxa"/>
            <w:noWrap/>
            <w:vAlign w:val="bottom"/>
            <w:hideMark/>
          </w:tcPr>
          <w:p w14:paraId="61334CE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81AE15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w:t>
            </w:r>
          </w:p>
        </w:tc>
        <w:tc>
          <w:tcPr>
            <w:tcW w:w="5860" w:type="dxa"/>
            <w:tcBorders>
              <w:top w:val="nil"/>
              <w:left w:val="nil"/>
              <w:bottom w:val="single" w:sz="4" w:space="0" w:color="C0C0C0"/>
              <w:right w:val="single" w:sz="4" w:space="0" w:color="C0C0C0"/>
            </w:tcBorders>
            <w:vAlign w:val="center"/>
            <w:hideMark/>
          </w:tcPr>
          <w:p w14:paraId="0A44684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Ремонтные расходы</w:t>
            </w:r>
          </w:p>
        </w:tc>
        <w:tc>
          <w:tcPr>
            <w:tcW w:w="1140" w:type="dxa"/>
            <w:tcBorders>
              <w:top w:val="nil"/>
              <w:left w:val="nil"/>
              <w:bottom w:val="single" w:sz="4" w:space="0" w:color="C0C0C0"/>
              <w:right w:val="single" w:sz="4" w:space="0" w:color="C0C0C0"/>
            </w:tcBorders>
            <w:vAlign w:val="center"/>
            <w:hideMark/>
          </w:tcPr>
          <w:p w14:paraId="7D614E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1900DAC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368,62</w:t>
            </w:r>
          </w:p>
        </w:tc>
        <w:tc>
          <w:tcPr>
            <w:tcW w:w="1920" w:type="dxa"/>
            <w:tcBorders>
              <w:top w:val="nil"/>
              <w:left w:val="nil"/>
              <w:bottom w:val="single" w:sz="4" w:space="0" w:color="C0C0C0"/>
              <w:right w:val="single" w:sz="4" w:space="0" w:color="C0C0C0"/>
            </w:tcBorders>
            <w:shd w:val="clear" w:color="auto" w:fill="D7EAD3"/>
            <w:vAlign w:val="center"/>
            <w:hideMark/>
          </w:tcPr>
          <w:p w14:paraId="50D5FA9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107,24</w:t>
            </w:r>
          </w:p>
        </w:tc>
        <w:tc>
          <w:tcPr>
            <w:tcW w:w="1480" w:type="dxa"/>
            <w:tcBorders>
              <w:top w:val="nil"/>
              <w:left w:val="nil"/>
              <w:bottom w:val="single" w:sz="4" w:space="0" w:color="C0C0C0"/>
              <w:right w:val="single" w:sz="4" w:space="0" w:color="C0C0C0"/>
            </w:tcBorders>
            <w:shd w:val="clear" w:color="auto" w:fill="D7EAD3"/>
            <w:vAlign w:val="center"/>
            <w:hideMark/>
          </w:tcPr>
          <w:p w14:paraId="3BFBDEE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53,62</w:t>
            </w:r>
          </w:p>
        </w:tc>
        <w:tc>
          <w:tcPr>
            <w:tcW w:w="1460" w:type="dxa"/>
            <w:tcBorders>
              <w:top w:val="nil"/>
              <w:left w:val="nil"/>
              <w:bottom w:val="single" w:sz="4" w:space="0" w:color="C0C0C0"/>
              <w:right w:val="single" w:sz="4" w:space="0" w:color="C0C0C0"/>
            </w:tcBorders>
            <w:shd w:val="clear" w:color="auto" w:fill="D7EAD3"/>
            <w:vAlign w:val="center"/>
            <w:hideMark/>
          </w:tcPr>
          <w:p w14:paraId="48A23E0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53,62</w:t>
            </w:r>
          </w:p>
        </w:tc>
        <w:tc>
          <w:tcPr>
            <w:tcW w:w="7020" w:type="dxa"/>
            <w:tcBorders>
              <w:top w:val="nil"/>
              <w:left w:val="nil"/>
              <w:bottom w:val="single" w:sz="4" w:space="0" w:color="C0C0C0"/>
              <w:right w:val="single" w:sz="4" w:space="0" w:color="C0C0C0"/>
            </w:tcBorders>
            <w:shd w:val="clear" w:color="auto" w:fill="FFFFCC"/>
            <w:vAlign w:val="center"/>
            <w:hideMark/>
          </w:tcPr>
          <w:p w14:paraId="13322F5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FCC01F1" w14:textId="77777777" w:rsidTr="00414087">
        <w:trPr>
          <w:trHeight w:val="300"/>
          <w:jc w:val="center"/>
        </w:trPr>
        <w:tc>
          <w:tcPr>
            <w:tcW w:w="520" w:type="dxa"/>
            <w:noWrap/>
            <w:vAlign w:val="bottom"/>
            <w:hideMark/>
          </w:tcPr>
          <w:p w14:paraId="5762E2E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7A894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4.1</w:t>
            </w:r>
          </w:p>
        </w:tc>
        <w:tc>
          <w:tcPr>
            <w:tcW w:w="5860" w:type="dxa"/>
            <w:tcBorders>
              <w:top w:val="nil"/>
              <w:left w:val="nil"/>
              <w:bottom w:val="single" w:sz="4" w:space="0" w:color="C0C0C0"/>
              <w:right w:val="single" w:sz="4" w:space="0" w:color="C0C0C0"/>
            </w:tcBorders>
            <w:vAlign w:val="center"/>
            <w:hideMark/>
          </w:tcPr>
          <w:p w14:paraId="694C92F9"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Расходы на проведение АВР</w:t>
            </w:r>
          </w:p>
        </w:tc>
        <w:tc>
          <w:tcPr>
            <w:tcW w:w="1140" w:type="dxa"/>
            <w:tcBorders>
              <w:top w:val="nil"/>
              <w:left w:val="nil"/>
              <w:bottom w:val="single" w:sz="4" w:space="0" w:color="C0C0C0"/>
              <w:right w:val="single" w:sz="4" w:space="0" w:color="C0C0C0"/>
            </w:tcBorders>
            <w:vAlign w:val="center"/>
            <w:hideMark/>
          </w:tcPr>
          <w:p w14:paraId="39AF42F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13A97FF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689DCB1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88608D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90D791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4EA690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7D3A664" w14:textId="77777777" w:rsidTr="00414087">
        <w:trPr>
          <w:trHeight w:val="300"/>
          <w:jc w:val="center"/>
        </w:trPr>
        <w:tc>
          <w:tcPr>
            <w:tcW w:w="520" w:type="dxa"/>
            <w:noWrap/>
            <w:vAlign w:val="bottom"/>
            <w:hideMark/>
          </w:tcPr>
          <w:p w14:paraId="70735091"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2E6B8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4.1.1</w:t>
            </w:r>
          </w:p>
        </w:tc>
        <w:tc>
          <w:tcPr>
            <w:tcW w:w="5860" w:type="dxa"/>
            <w:tcBorders>
              <w:top w:val="nil"/>
              <w:left w:val="nil"/>
              <w:bottom w:val="single" w:sz="4" w:space="0" w:color="C0C0C0"/>
              <w:right w:val="single" w:sz="4" w:space="0" w:color="C0C0C0"/>
            </w:tcBorders>
            <w:vAlign w:val="center"/>
            <w:hideMark/>
          </w:tcPr>
          <w:p w14:paraId="38448B0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Заработная плата</w:t>
            </w:r>
          </w:p>
        </w:tc>
        <w:tc>
          <w:tcPr>
            <w:tcW w:w="1140" w:type="dxa"/>
            <w:tcBorders>
              <w:top w:val="nil"/>
              <w:left w:val="nil"/>
              <w:bottom w:val="single" w:sz="4" w:space="0" w:color="C0C0C0"/>
              <w:right w:val="single" w:sz="4" w:space="0" w:color="C0C0C0"/>
            </w:tcBorders>
            <w:vAlign w:val="center"/>
            <w:hideMark/>
          </w:tcPr>
          <w:p w14:paraId="3896E7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02BF26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00FF81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51A158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4B7C5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91E3B3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B7A6EF5" w14:textId="77777777" w:rsidTr="00414087">
        <w:trPr>
          <w:trHeight w:val="300"/>
          <w:jc w:val="center"/>
        </w:trPr>
        <w:tc>
          <w:tcPr>
            <w:tcW w:w="520" w:type="dxa"/>
            <w:noWrap/>
            <w:vAlign w:val="bottom"/>
            <w:hideMark/>
          </w:tcPr>
          <w:p w14:paraId="3DA3479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BFEFA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4.1.2</w:t>
            </w:r>
          </w:p>
        </w:tc>
        <w:tc>
          <w:tcPr>
            <w:tcW w:w="5860" w:type="dxa"/>
            <w:tcBorders>
              <w:top w:val="nil"/>
              <w:left w:val="nil"/>
              <w:bottom w:val="single" w:sz="4" w:space="0" w:color="C0C0C0"/>
              <w:right w:val="single" w:sz="4" w:space="0" w:color="C0C0C0"/>
            </w:tcBorders>
            <w:vAlign w:val="center"/>
            <w:hideMark/>
          </w:tcPr>
          <w:p w14:paraId="3FCE57E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6A0FB8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2020" w:type="dxa"/>
            <w:tcBorders>
              <w:top w:val="nil"/>
              <w:left w:val="nil"/>
              <w:bottom w:val="single" w:sz="4" w:space="0" w:color="C0C0C0"/>
              <w:right w:val="single" w:sz="4" w:space="0" w:color="C0C0C0"/>
            </w:tcBorders>
            <w:shd w:val="clear" w:color="auto" w:fill="D7EAD3"/>
            <w:vAlign w:val="center"/>
            <w:hideMark/>
          </w:tcPr>
          <w:p w14:paraId="782010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011FA3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5D289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8F4CA6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206D73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CFD1D5E" w14:textId="77777777" w:rsidTr="00414087">
        <w:trPr>
          <w:trHeight w:val="300"/>
          <w:jc w:val="center"/>
        </w:trPr>
        <w:tc>
          <w:tcPr>
            <w:tcW w:w="520" w:type="dxa"/>
            <w:noWrap/>
            <w:vAlign w:val="bottom"/>
            <w:hideMark/>
          </w:tcPr>
          <w:p w14:paraId="12FF860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FC53F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4.1.3</w:t>
            </w:r>
          </w:p>
        </w:tc>
        <w:tc>
          <w:tcPr>
            <w:tcW w:w="5860" w:type="dxa"/>
            <w:tcBorders>
              <w:top w:val="nil"/>
              <w:left w:val="nil"/>
              <w:bottom w:val="single" w:sz="4" w:space="0" w:color="C0C0C0"/>
              <w:right w:val="single" w:sz="4" w:space="0" w:color="C0C0C0"/>
            </w:tcBorders>
            <w:vAlign w:val="center"/>
            <w:hideMark/>
          </w:tcPr>
          <w:p w14:paraId="7D2457A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76442B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2020" w:type="dxa"/>
            <w:tcBorders>
              <w:top w:val="nil"/>
              <w:left w:val="nil"/>
              <w:bottom w:val="single" w:sz="4" w:space="0" w:color="C0C0C0"/>
              <w:right w:val="single" w:sz="4" w:space="0" w:color="C0C0C0"/>
            </w:tcBorders>
            <w:shd w:val="clear" w:color="auto" w:fill="FFFFCC"/>
            <w:vAlign w:val="center"/>
            <w:hideMark/>
          </w:tcPr>
          <w:p w14:paraId="304ECB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59ED3E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D8C5B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CAADF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2589FF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CEBD8C2" w14:textId="77777777" w:rsidTr="00414087">
        <w:trPr>
          <w:trHeight w:val="300"/>
          <w:jc w:val="center"/>
        </w:trPr>
        <w:tc>
          <w:tcPr>
            <w:tcW w:w="520" w:type="dxa"/>
            <w:noWrap/>
            <w:vAlign w:val="bottom"/>
            <w:hideMark/>
          </w:tcPr>
          <w:p w14:paraId="455C952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nil"/>
              <w:right w:val="single" w:sz="4" w:space="0" w:color="C0C0C0"/>
            </w:tcBorders>
            <w:vAlign w:val="center"/>
            <w:hideMark/>
          </w:tcPr>
          <w:p w14:paraId="0BD323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4.1.4</w:t>
            </w:r>
          </w:p>
        </w:tc>
        <w:tc>
          <w:tcPr>
            <w:tcW w:w="5860" w:type="dxa"/>
            <w:tcBorders>
              <w:top w:val="nil"/>
              <w:left w:val="nil"/>
              <w:bottom w:val="nil"/>
              <w:right w:val="single" w:sz="4" w:space="0" w:color="C0C0C0"/>
            </w:tcBorders>
            <w:vAlign w:val="center"/>
            <w:hideMark/>
          </w:tcPr>
          <w:p w14:paraId="3DF3BB47"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Отчисления на соц.нужды от заработной платы</w:t>
            </w:r>
          </w:p>
        </w:tc>
        <w:tc>
          <w:tcPr>
            <w:tcW w:w="1140" w:type="dxa"/>
            <w:tcBorders>
              <w:top w:val="nil"/>
              <w:left w:val="nil"/>
              <w:bottom w:val="nil"/>
              <w:right w:val="single" w:sz="4" w:space="0" w:color="C0C0C0"/>
            </w:tcBorders>
            <w:vAlign w:val="center"/>
            <w:hideMark/>
          </w:tcPr>
          <w:p w14:paraId="4A6476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nil"/>
              <w:right w:val="single" w:sz="4" w:space="0" w:color="C0C0C0"/>
            </w:tcBorders>
            <w:shd w:val="clear" w:color="auto" w:fill="FFFFCC"/>
            <w:vAlign w:val="center"/>
            <w:hideMark/>
          </w:tcPr>
          <w:p w14:paraId="0B29833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nil"/>
              <w:right w:val="single" w:sz="4" w:space="0" w:color="C0C0C0"/>
            </w:tcBorders>
            <w:shd w:val="clear" w:color="auto" w:fill="FFFFCC"/>
            <w:vAlign w:val="center"/>
            <w:hideMark/>
          </w:tcPr>
          <w:p w14:paraId="529ADF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nil"/>
              <w:right w:val="single" w:sz="4" w:space="0" w:color="C0C0C0"/>
            </w:tcBorders>
            <w:shd w:val="clear" w:color="auto" w:fill="D7EAD3"/>
            <w:vAlign w:val="center"/>
            <w:hideMark/>
          </w:tcPr>
          <w:p w14:paraId="1A79E5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nil"/>
              <w:right w:val="single" w:sz="4" w:space="0" w:color="C0C0C0"/>
            </w:tcBorders>
            <w:shd w:val="clear" w:color="auto" w:fill="D7EAD3"/>
            <w:vAlign w:val="center"/>
            <w:hideMark/>
          </w:tcPr>
          <w:p w14:paraId="5176E86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nil"/>
              <w:right w:val="single" w:sz="4" w:space="0" w:color="C0C0C0"/>
            </w:tcBorders>
            <w:shd w:val="clear" w:color="auto" w:fill="FFFFCC"/>
            <w:vAlign w:val="center"/>
            <w:hideMark/>
          </w:tcPr>
          <w:p w14:paraId="59BE847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36CBEE5" w14:textId="77777777" w:rsidTr="00414087">
        <w:trPr>
          <w:trHeight w:val="300"/>
          <w:jc w:val="center"/>
        </w:trPr>
        <w:tc>
          <w:tcPr>
            <w:tcW w:w="520" w:type="dxa"/>
            <w:noWrap/>
            <w:vAlign w:val="bottom"/>
            <w:hideMark/>
          </w:tcPr>
          <w:p w14:paraId="7EE79863" w14:textId="77777777" w:rsidR="00414087" w:rsidRPr="00414087" w:rsidRDefault="00414087" w:rsidP="00414087">
            <w:pPr>
              <w:rPr>
                <w:rFonts w:ascii="Tahoma" w:hAnsi="Tahoma" w:cs="Tahoma"/>
                <w:sz w:val="13"/>
                <w:szCs w:val="13"/>
                <w:lang w:eastAsia="en-US"/>
              </w:rPr>
            </w:pP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15CE0F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w:t>
            </w:r>
          </w:p>
        </w:tc>
        <w:tc>
          <w:tcPr>
            <w:tcW w:w="5860" w:type="dxa"/>
            <w:tcBorders>
              <w:top w:val="single" w:sz="4" w:space="0" w:color="C0C0C0"/>
              <w:left w:val="nil"/>
              <w:bottom w:val="single" w:sz="4" w:space="0" w:color="C0C0C0"/>
              <w:right w:val="single" w:sz="4" w:space="0" w:color="C0C0C0"/>
            </w:tcBorders>
            <w:vAlign w:val="center"/>
            <w:hideMark/>
          </w:tcPr>
          <w:p w14:paraId="1D30574D"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single" w:sz="4" w:space="0" w:color="C0C0C0"/>
              <w:left w:val="nil"/>
              <w:bottom w:val="single" w:sz="4" w:space="0" w:color="C0C0C0"/>
              <w:right w:val="single" w:sz="4" w:space="0" w:color="C0C0C0"/>
            </w:tcBorders>
            <w:vAlign w:val="center"/>
            <w:hideMark/>
          </w:tcPr>
          <w:p w14:paraId="6291E9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D7EAD3"/>
            <w:vAlign w:val="center"/>
            <w:hideMark/>
          </w:tcPr>
          <w:p w14:paraId="12C187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single" w:sz="4" w:space="0" w:color="C0C0C0"/>
              <w:left w:val="nil"/>
              <w:bottom w:val="single" w:sz="4" w:space="0" w:color="C0C0C0"/>
              <w:right w:val="single" w:sz="4" w:space="0" w:color="C0C0C0"/>
            </w:tcBorders>
            <w:shd w:val="clear" w:color="auto" w:fill="D7EAD3"/>
            <w:vAlign w:val="center"/>
            <w:hideMark/>
          </w:tcPr>
          <w:p w14:paraId="257AF2E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78C5ACA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527E9F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5EC62B0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063EA8F" w14:textId="77777777" w:rsidTr="00414087">
        <w:trPr>
          <w:trHeight w:val="300"/>
          <w:jc w:val="center"/>
        </w:trPr>
        <w:tc>
          <w:tcPr>
            <w:tcW w:w="520" w:type="dxa"/>
            <w:vAlign w:val="center"/>
            <w:hideMark/>
          </w:tcPr>
          <w:p w14:paraId="2DE448DC"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29CBE8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0EA45D4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single" w:sz="4" w:space="0" w:color="C0C0C0"/>
              <w:left w:val="nil"/>
              <w:bottom w:val="single" w:sz="4" w:space="0" w:color="C0C0C0"/>
              <w:right w:val="single" w:sz="4" w:space="0" w:color="C0C0C0"/>
            </w:tcBorders>
            <w:vAlign w:val="center"/>
            <w:hideMark/>
          </w:tcPr>
          <w:p w14:paraId="529A7B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0B7265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3EB72D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144746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0D5738C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66297B1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3EF1D47" w14:textId="77777777" w:rsidTr="00414087">
        <w:trPr>
          <w:trHeight w:val="300"/>
          <w:jc w:val="center"/>
        </w:trPr>
        <w:tc>
          <w:tcPr>
            <w:tcW w:w="520" w:type="dxa"/>
            <w:vAlign w:val="center"/>
            <w:hideMark/>
          </w:tcPr>
          <w:p w14:paraId="742A5B8B"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806DD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4.1.5.2</w:t>
            </w:r>
          </w:p>
        </w:tc>
        <w:tc>
          <w:tcPr>
            <w:tcW w:w="5860" w:type="dxa"/>
            <w:tcBorders>
              <w:top w:val="nil"/>
              <w:left w:val="nil"/>
              <w:bottom w:val="single" w:sz="4" w:space="0" w:color="C0C0C0"/>
              <w:right w:val="single" w:sz="4" w:space="0" w:color="C0C0C0"/>
            </w:tcBorders>
            <w:shd w:val="clear" w:color="auto" w:fill="E3FAFD"/>
            <w:vAlign w:val="center"/>
            <w:hideMark/>
          </w:tcPr>
          <w:p w14:paraId="5A68A6A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7BCD9C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9F89E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1F6DE1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6B3F8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15D54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4816AE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B8A8240" w14:textId="77777777" w:rsidTr="00414087">
        <w:trPr>
          <w:trHeight w:val="300"/>
          <w:jc w:val="center"/>
        </w:trPr>
        <w:tc>
          <w:tcPr>
            <w:tcW w:w="520" w:type="dxa"/>
            <w:vAlign w:val="center"/>
            <w:hideMark/>
          </w:tcPr>
          <w:p w14:paraId="0742DBDA"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AF8F05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4.1.5.3</w:t>
            </w:r>
          </w:p>
        </w:tc>
        <w:tc>
          <w:tcPr>
            <w:tcW w:w="5860" w:type="dxa"/>
            <w:tcBorders>
              <w:top w:val="nil"/>
              <w:left w:val="nil"/>
              <w:bottom w:val="single" w:sz="4" w:space="0" w:color="C0C0C0"/>
              <w:right w:val="single" w:sz="4" w:space="0" w:color="C0C0C0"/>
            </w:tcBorders>
            <w:shd w:val="clear" w:color="auto" w:fill="E3FAFD"/>
            <w:vAlign w:val="center"/>
            <w:hideMark/>
          </w:tcPr>
          <w:p w14:paraId="2B2A2C81"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0BFA08F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237874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74CD56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9A3B5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88503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1EDD17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B61C74A" w14:textId="77777777" w:rsidTr="00414087">
        <w:trPr>
          <w:trHeight w:val="300"/>
          <w:jc w:val="center"/>
        </w:trPr>
        <w:tc>
          <w:tcPr>
            <w:tcW w:w="520" w:type="dxa"/>
            <w:vAlign w:val="center"/>
            <w:hideMark/>
          </w:tcPr>
          <w:p w14:paraId="4BB3A2EC"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57E11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4.1.5.4</w:t>
            </w:r>
          </w:p>
        </w:tc>
        <w:tc>
          <w:tcPr>
            <w:tcW w:w="5860" w:type="dxa"/>
            <w:tcBorders>
              <w:top w:val="nil"/>
              <w:left w:val="nil"/>
              <w:bottom w:val="single" w:sz="4" w:space="0" w:color="C0C0C0"/>
              <w:right w:val="single" w:sz="4" w:space="0" w:color="C0C0C0"/>
            </w:tcBorders>
            <w:shd w:val="clear" w:color="auto" w:fill="E3FAFD"/>
            <w:vAlign w:val="center"/>
            <w:hideMark/>
          </w:tcPr>
          <w:p w14:paraId="1063C6DA"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5ED064F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BBD8A4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16DC07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A7E9C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64F8E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51C57D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80C052C" w14:textId="77777777" w:rsidTr="00414087">
        <w:trPr>
          <w:trHeight w:val="300"/>
          <w:jc w:val="center"/>
        </w:trPr>
        <w:tc>
          <w:tcPr>
            <w:tcW w:w="520" w:type="dxa"/>
            <w:noWrap/>
            <w:vAlign w:val="bottom"/>
            <w:hideMark/>
          </w:tcPr>
          <w:p w14:paraId="51273E1E"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6986F5BD"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98E42A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619EF4B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2A1E6B8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6C10784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4EE3324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7D0BC83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8A177F3" w14:textId="77777777" w:rsidTr="00414087">
        <w:trPr>
          <w:trHeight w:val="300"/>
          <w:jc w:val="center"/>
        </w:trPr>
        <w:tc>
          <w:tcPr>
            <w:tcW w:w="520" w:type="dxa"/>
            <w:noWrap/>
            <w:vAlign w:val="bottom"/>
            <w:hideMark/>
          </w:tcPr>
          <w:p w14:paraId="102F4F1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1FAD51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4.2</w:t>
            </w:r>
          </w:p>
        </w:tc>
        <w:tc>
          <w:tcPr>
            <w:tcW w:w="5860" w:type="dxa"/>
            <w:tcBorders>
              <w:top w:val="nil"/>
              <w:left w:val="nil"/>
              <w:bottom w:val="single" w:sz="4" w:space="0" w:color="C0C0C0"/>
              <w:right w:val="single" w:sz="4" w:space="0" w:color="C0C0C0"/>
            </w:tcBorders>
            <w:vAlign w:val="center"/>
            <w:hideMark/>
          </w:tcPr>
          <w:p w14:paraId="0ECEA19D"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Капитальный ремонт основных средств</w:t>
            </w:r>
          </w:p>
        </w:tc>
        <w:tc>
          <w:tcPr>
            <w:tcW w:w="1140" w:type="dxa"/>
            <w:tcBorders>
              <w:top w:val="nil"/>
              <w:left w:val="nil"/>
              <w:bottom w:val="single" w:sz="4" w:space="0" w:color="C0C0C0"/>
              <w:right w:val="single" w:sz="4" w:space="0" w:color="C0C0C0"/>
            </w:tcBorders>
            <w:vAlign w:val="center"/>
            <w:hideMark/>
          </w:tcPr>
          <w:p w14:paraId="281AC2F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5B6D17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66,12</w:t>
            </w:r>
          </w:p>
        </w:tc>
        <w:tc>
          <w:tcPr>
            <w:tcW w:w="1920" w:type="dxa"/>
            <w:tcBorders>
              <w:top w:val="nil"/>
              <w:left w:val="nil"/>
              <w:bottom w:val="single" w:sz="4" w:space="0" w:color="C0C0C0"/>
              <w:right w:val="single" w:sz="4" w:space="0" w:color="C0C0C0"/>
            </w:tcBorders>
            <w:shd w:val="clear" w:color="auto" w:fill="FFFFCC"/>
            <w:vAlign w:val="center"/>
            <w:hideMark/>
          </w:tcPr>
          <w:p w14:paraId="718F1B4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66,12</w:t>
            </w:r>
          </w:p>
        </w:tc>
        <w:tc>
          <w:tcPr>
            <w:tcW w:w="1480" w:type="dxa"/>
            <w:tcBorders>
              <w:top w:val="nil"/>
              <w:left w:val="nil"/>
              <w:bottom w:val="single" w:sz="4" w:space="0" w:color="C0C0C0"/>
              <w:right w:val="single" w:sz="4" w:space="0" w:color="C0C0C0"/>
            </w:tcBorders>
            <w:shd w:val="clear" w:color="auto" w:fill="D7EAD3"/>
            <w:vAlign w:val="center"/>
            <w:hideMark/>
          </w:tcPr>
          <w:p w14:paraId="1A1714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33,06</w:t>
            </w:r>
          </w:p>
        </w:tc>
        <w:tc>
          <w:tcPr>
            <w:tcW w:w="1460" w:type="dxa"/>
            <w:tcBorders>
              <w:top w:val="nil"/>
              <w:left w:val="nil"/>
              <w:bottom w:val="single" w:sz="4" w:space="0" w:color="C0C0C0"/>
              <w:right w:val="single" w:sz="4" w:space="0" w:color="C0C0C0"/>
            </w:tcBorders>
            <w:shd w:val="clear" w:color="auto" w:fill="D7EAD3"/>
            <w:vAlign w:val="center"/>
            <w:hideMark/>
          </w:tcPr>
          <w:p w14:paraId="027EBB5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33,06</w:t>
            </w:r>
          </w:p>
        </w:tc>
        <w:tc>
          <w:tcPr>
            <w:tcW w:w="7020" w:type="dxa"/>
            <w:tcBorders>
              <w:top w:val="nil"/>
              <w:left w:val="nil"/>
              <w:bottom w:val="single" w:sz="4" w:space="0" w:color="C0C0C0"/>
              <w:right w:val="single" w:sz="4" w:space="0" w:color="C0C0C0"/>
            </w:tcBorders>
            <w:shd w:val="clear" w:color="auto" w:fill="FFFFCC"/>
            <w:vAlign w:val="center"/>
            <w:hideMark/>
          </w:tcPr>
          <w:p w14:paraId="52E6504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отчета эксперта</w:t>
            </w:r>
          </w:p>
        </w:tc>
      </w:tr>
      <w:tr w:rsidR="00414087" w:rsidRPr="00414087" w14:paraId="78449DA0" w14:textId="77777777" w:rsidTr="00414087">
        <w:trPr>
          <w:trHeight w:val="300"/>
          <w:jc w:val="center"/>
        </w:trPr>
        <w:tc>
          <w:tcPr>
            <w:tcW w:w="520" w:type="dxa"/>
            <w:noWrap/>
            <w:vAlign w:val="bottom"/>
            <w:hideMark/>
          </w:tcPr>
          <w:p w14:paraId="158387D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1FDE49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4.3</w:t>
            </w:r>
          </w:p>
        </w:tc>
        <w:tc>
          <w:tcPr>
            <w:tcW w:w="5860" w:type="dxa"/>
            <w:tcBorders>
              <w:top w:val="nil"/>
              <w:left w:val="nil"/>
              <w:bottom w:val="single" w:sz="4" w:space="0" w:color="C0C0C0"/>
              <w:right w:val="single" w:sz="4" w:space="0" w:color="C0C0C0"/>
            </w:tcBorders>
            <w:vAlign w:val="center"/>
            <w:hideMark/>
          </w:tcPr>
          <w:p w14:paraId="34367CBF"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Текущий ремонт основных средств</w:t>
            </w:r>
          </w:p>
        </w:tc>
        <w:tc>
          <w:tcPr>
            <w:tcW w:w="1140" w:type="dxa"/>
            <w:tcBorders>
              <w:top w:val="nil"/>
              <w:left w:val="nil"/>
              <w:bottom w:val="single" w:sz="4" w:space="0" w:color="C0C0C0"/>
              <w:right w:val="single" w:sz="4" w:space="0" w:color="C0C0C0"/>
            </w:tcBorders>
            <w:vAlign w:val="center"/>
            <w:hideMark/>
          </w:tcPr>
          <w:p w14:paraId="295C7EC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5C789ED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302,50</w:t>
            </w:r>
          </w:p>
        </w:tc>
        <w:tc>
          <w:tcPr>
            <w:tcW w:w="1920" w:type="dxa"/>
            <w:tcBorders>
              <w:top w:val="nil"/>
              <w:left w:val="nil"/>
              <w:bottom w:val="single" w:sz="4" w:space="0" w:color="C0C0C0"/>
              <w:right w:val="single" w:sz="4" w:space="0" w:color="C0C0C0"/>
            </w:tcBorders>
            <w:shd w:val="clear" w:color="auto" w:fill="D7EAD3"/>
            <w:vAlign w:val="center"/>
            <w:hideMark/>
          </w:tcPr>
          <w:p w14:paraId="1A7366D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41,12</w:t>
            </w:r>
          </w:p>
        </w:tc>
        <w:tc>
          <w:tcPr>
            <w:tcW w:w="1480" w:type="dxa"/>
            <w:tcBorders>
              <w:top w:val="nil"/>
              <w:left w:val="nil"/>
              <w:bottom w:val="single" w:sz="4" w:space="0" w:color="C0C0C0"/>
              <w:right w:val="single" w:sz="4" w:space="0" w:color="C0C0C0"/>
            </w:tcBorders>
            <w:shd w:val="clear" w:color="auto" w:fill="D7EAD3"/>
            <w:vAlign w:val="center"/>
            <w:hideMark/>
          </w:tcPr>
          <w:p w14:paraId="583C344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20,56</w:t>
            </w:r>
          </w:p>
        </w:tc>
        <w:tc>
          <w:tcPr>
            <w:tcW w:w="1460" w:type="dxa"/>
            <w:tcBorders>
              <w:top w:val="nil"/>
              <w:left w:val="nil"/>
              <w:bottom w:val="single" w:sz="4" w:space="0" w:color="C0C0C0"/>
              <w:right w:val="single" w:sz="4" w:space="0" w:color="C0C0C0"/>
            </w:tcBorders>
            <w:shd w:val="clear" w:color="auto" w:fill="D7EAD3"/>
            <w:vAlign w:val="center"/>
            <w:hideMark/>
          </w:tcPr>
          <w:p w14:paraId="18AF0F5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20,56</w:t>
            </w:r>
          </w:p>
        </w:tc>
        <w:tc>
          <w:tcPr>
            <w:tcW w:w="7020" w:type="dxa"/>
            <w:tcBorders>
              <w:top w:val="nil"/>
              <w:left w:val="nil"/>
              <w:bottom w:val="single" w:sz="4" w:space="0" w:color="C0C0C0"/>
              <w:right w:val="single" w:sz="4" w:space="0" w:color="C0C0C0"/>
            </w:tcBorders>
            <w:shd w:val="clear" w:color="auto" w:fill="FFFFCC"/>
            <w:vAlign w:val="center"/>
            <w:hideMark/>
          </w:tcPr>
          <w:p w14:paraId="0EEB69C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D97EF2B" w14:textId="77777777" w:rsidTr="00414087">
        <w:trPr>
          <w:trHeight w:val="300"/>
          <w:jc w:val="center"/>
        </w:trPr>
        <w:tc>
          <w:tcPr>
            <w:tcW w:w="520" w:type="dxa"/>
            <w:noWrap/>
            <w:vAlign w:val="bottom"/>
            <w:hideMark/>
          </w:tcPr>
          <w:p w14:paraId="7B5FE9C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9984B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4.3.1</w:t>
            </w:r>
          </w:p>
        </w:tc>
        <w:tc>
          <w:tcPr>
            <w:tcW w:w="5860" w:type="dxa"/>
            <w:tcBorders>
              <w:top w:val="nil"/>
              <w:left w:val="nil"/>
              <w:bottom w:val="single" w:sz="4" w:space="0" w:color="C0C0C0"/>
              <w:right w:val="single" w:sz="4" w:space="0" w:color="C0C0C0"/>
            </w:tcBorders>
            <w:vAlign w:val="center"/>
            <w:hideMark/>
          </w:tcPr>
          <w:p w14:paraId="5292E0ED"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Материалы на ремонт</w:t>
            </w:r>
          </w:p>
        </w:tc>
        <w:tc>
          <w:tcPr>
            <w:tcW w:w="1140" w:type="dxa"/>
            <w:tcBorders>
              <w:top w:val="nil"/>
              <w:left w:val="nil"/>
              <w:bottom w:val="single" w:sz="4" w:space="0" w:color="C0C0C0"/>
              <w:right w:val="single" w:sz="4" w:space="0" w:color="C0C0C0"/>
            </w:tcBorders>
            <w:vAlign w:val="center"/>
            <w:hideMark/>
          </w:tcPr>
          <w:p w14:paraId="67CBCA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02DFB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302,50</w:t>
            </w:r>
          </w:p>
        </w:tc>
        <w:tc>
          <w:tcPr>
            <w:tcW w:w="1920" w:type="dxa"/>
            <w:tcBorders>
              <w:top w:val="nil"/>
              <w:left w:val="nil"/>
              <w:bottom w:val="single" w:sz="4" w:space="0" w:color="C0C0C0"/>
              <w:right w:val="single" w:sz="4" w:space="0" w:color="C0C0C0"/>
            </w:tcBorders>
            <w:shd w:val="clear" w:color="auto" w:fill="FFFFCC"/>
            <w:vAlign w:val="center"/>
            <w:hideMark/>
          </w:tcPr>
          <w:p w14:paraId="4F1F99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41,12</w:t>
            </w:r>
          </w:p>
        </w:tc>
        <w:tc>
          <w:tcPr>
            <w:tcW w:w="1480" w:type="dxa"/>
            <w:tcBorders>
              <w:top w:val="nil"/>
              <w:left w:val="nil"/>
              <w:bottom w:val="single" w:sz="4" w:space="0" w:color="C0C0C0"/>
              <w:right w:val="single" w:sz="4" w:space="0" w:color="C0C0C0"/>
            </w:tcBorders>
            <w:shd w:val="clear" w:color="auto" w:fill="D7EAD3"/>
            <w:vAlign w:val="center"/>
            <w:hideMark/>
          </w:tcPr>
          <w:p w14:paraId="0A5503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20,56</w:t>
            </w:r>
          </w:p>
        </w:tc>
        <w:tc>
          <w:tcPr>
            <w:tcW w:w="1460" w:type="dxa"/>
            <w:tcBorders>
              <w:top w:val="nil"/>
              <w:left w:val="nil"/>
              <w:bottom w:val="single" w:sz="4" w:space="0" w:color="C0C0C0"/>
              <w:right w:val="single" w:sz="4" w:space="0" w:color="C0C0C0"/>
            </w:tcBorders>
            <w:shd w:val="clear" w:color="auto" w:fill="D7EAD3"/>
            <w:vAlign w:val="center"/>
            <w:hideMark/>
          </w:tcPr>
          <w:p w14:paraId="7A85CB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20,56</w:t>
            </w:r>
          </w:p>
        </w:tc>
        <w:tc>
          <w:tcPr>
            <w:tcW w:w="7020" w:type="dxa"/>
            <w:tcBorders>
              <w:top w:val="nil"/>
              <w:left w:val="nil"/>
              <w:bottom w:val="single" w:sz="4" w:space="0" w:color="C0C0C0"/>
              <w:right w:val="single" w:sz="4" w:space="0" w:color="C0C0C0"/>
            </w:tcBorders>
            <w:shd w:val="clear" w:color="auto" w:fill="FFFFCC"/>
            <w:vAlign w:val="center"/>
            <w:hideMark/>
          </w:tcPr>
          <w:p w14:paraId="79E5BD3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xml:space="preserve">с учетом ИПЦ на 2021г.,2022г. Факт 2020 г. ранее действующей организации </w:t>
            </w:r>
          </w:p>
        </w:tc>
      </w:tr>
      <w:tr w:rsidR="00414087" w:rsidRPr="00414087" w14:paraId="464FEA43" w14:textId="77777777" w:rsidTr="00414087">
        <w:trPr>
          <w:trHeight w:val="300"/>
          <w:jc w:val="center"/>
        </w:trPr>
        <w:tc>
          <w:tcPr>
            <w:tcW w:w="520" w:type="dxa"/>
            <w:noWrap/>
            <w:vAlign w:val="bottom"/>
            <w:hideMark/>
          </w:tcPr>
          <w:p w14:paraId="48BF33E4"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A3681A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4.3.2</w:t>
            </w:r>
          </w:p>
        </w:tc>
        <w:tc>
          <w:tcPr>
            <w:tcW w:w="5860" w:type="dxa"/>
            <w:tcBorders>
              <w:top w:val="nil"/>
              <w:left w:val="nil"/>
              <w:bottom w:val="single" w:sz="4" w:space="0" w:color="C0C0C0"/>
              <w:right w:val="single" w:sz="4" w:space="0" w:color="C0C0C0"/>
            </w:tcBorders>
            <w:vAlign w:val="center"/>
            <w:hideMark/>
          </w:tcPr>
          <w:p w14:paraId="4817C21F"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527F07C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E5A92C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3BD66D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41FD0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39EE71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2154DA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C7105C0" w14:textId="77777777" w:rsidTr="00414087">
        <w:trPr>
          <w:trHeight w:val="300"/>
          <w:jc w:val="center"/>
        </w:trPr>
        <w:tc>
          <w:tcPr>
            <w:tcW w:w="520" w:type="dxa"/>
            <w:noWrap/>
            <w:vAlign w:val="bottom"/>
            <w:hideMark/>
          </w:tcPr>
          <w:p w14:paraId="02DADED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1A3910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4.4</w:t>
            </w:r>
          </w:p>
        </w:tc>
        <w:tc>
          <w:tcPr>
            <w:tcW w:w="5860" w:type="dxa"/>
            <w:tcBorders>
              <w:top w:val="nil"/>
              <w:left w:val="nil"/>
              <w:bottom w:val="single" w:sz="4" w:space="0" w:color="C0C0C0"/>
              <w:right w:val="single" w:sz="4" w:space="0" w:color="C0C0C0"/>
            </w:tcBorders>
            <w:vAlign w:val="center"/>
            <w:hideMark/>
          </w:tcPr>
          <w:p w14:paraId="1B00B3B6"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Заработная плата ремонтного персонала</w:t>
            </w:r>
          </w:p>
        </w:tc>
        <w:tc>
          <w:tcPr>
            <w:tcW w:w="1140" w:type="dxa"/>
            <w:tcBorders>
              <w:top w:val="nil"/>
              <w:left w:val="nil"/>
              <w:bottom w:val="single" w:sz="4" w:space="0" w:color="C0C0C0"/>
              <w:right w:val="single" w:sz="4" w:space="0" w:color="C0C0C0"/>
            </w:tcBorders>
            <w:vAlign w:val="center"/>
            <w:hideMark/>
          </w:tcPr>
          <w:p w14:paraId="04FB0DA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E46C26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B9C353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2B181D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ECF552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3025B3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80500E0" w14:textId="77777777" w:rsidTr="00414087">
        <w:trPr>
          <w:trHeight w:val="300"/>
          <w:jc w:val="center"/>
        </w:trPr>
        <w:tc>
          <w:tcPr>
            <w:tcW w:w="520" w:type="dxa"/>
            <w:noWrap/>
            <w:vAlign w:val="bottom"/>
            <w:hideMark/>
          </w:tcPr>
          <w:p w14:paraId="66F64AE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A45A9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4.4.1</w:t>
            </w:r>
          </w:p>
        </w:tc>
        <w:tc>
          <w:tcPr>
            <w:tcW w:w="5860" w:type="dxa"/>
            <w:tcBorders>
              <w:top w:val="nil"/>
              <w:left w:val="nil"/>
              <w:bottom w:val="single" w:sz="4" w:space="0" w:color="C0C0C0"/>
              <w:right w:val="single" w:sz="4" w:space="0" w:color="C0C0C0"/>
            </w:tcBorders>
            <w:vAlign w:val="center"/>
            <w:hideMark/>
          </w:tcPr>
          <w:p w14:paraId="69337BB6"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заработная плата</w:t>
            </w:r>
          </w:p>
        </w:tc>
        <w:tc>
          <w:tcPr>
            <w:tcW w:w="1140" w:type="dxa"/>
            <w:tcBorders>
              <w:top w:val="nil"/>
              <w:left w:val="nil"/>
              <w:bottom w:val="single" w:sz="4" w:space="0" w:color="C0C0C0"/>
              <w:right w:val="single" w:sz="4" w:space="0" w:color="C0C0C0"/>
            </w:tcBorders>
            <w:vAlign w:val="center"/>
            <w:hideMark/>
          </w:tcPr>
          <w:p w14:paraId="771DEB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2020" w:type="dxa"/>
            <w:tcBorders>
              <w:top w:val="nil"/>
              <w:left w:val="nil"/>
              <w:bottom w:val="single" w:sz="4" w:space="0" w:color="C0C0C0"/>
              <w:right w:val="single" w:sz="4" w:space="0" w:color="C0C0C0"/>
            </w:tcBorders>
            <w:shd w:val="clear" w:color="auto" w:fill="D7EAD3"/>
            <w:vAlign w:val="center"/>
            <w:hideMark/>
          </w:tcPr>
          <w:p w14:paraId="51EC0CE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67B72C3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9282C5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53926A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C8D691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B570224" w14:textId="77777777" w:rsidTr="00414087">
        <w:trPr>
          <w:trHeight w:val="300"/>
          <w:jc w:val="center"/>
        </w:trPr>
        <w:tc>
          <w:tcPr>
            <w:tcW w:w="520" w:type="dxa"/>
            <w:noWrap/>
            <w:vAlign w:val="bottom"/>
            <w:hideMark/>
          </w:tcPr>
          <w:p w14:paraId="22FF7EB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EAC4D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4.4.2</w:t>
            </w:r>
          </w:p>
        </w:tc>
        <w:tc>
          <w:tcPr>
            <w:tcW w:w="5860" w:type="dxa"/>
            <w:tcBorders>
              <w:top w:val="nil"/>
              <w:left w:val="nil"/>
              <w:bottom w:val="single" w:sz="4" w:space="0" w:color="C0C0C0"/>
              <w:right w:val="single" w:sz="4" w:space="0" w:color="C0C0C0"/>
            </w:tcBorders>
            <w:vAlign w:val="center"/>
            <w:hideMark/>
          </w:tcPr>
          <w:p w14:paraId="7313E1A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ремонтного персонала</w:t>
            </w:r>
          </w:p>
        </w:tc>
        <w:tc>
          <w:tcPr>
            <w:tcW w:w="1140" w:type="dxa"/>
            <w:tcBorders>
              <w:top w:val="nil"/>
              <w:left w:val="nil"/>
              <w:bottom w:val="single" w:sz="4" w:space="0" w:color="C0C0C0"/>
              <w:right w:val="single" w:sz="4" w:space="0" w:color="C0C0C0"/>
            </w:tcBorders>
            <w:vAlign w:val="center"/>
            <w:hideMark/>
          </w:tcPr>
          <w:p w14:paraId="5CC3C0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2020" w:type="dxa"/>
            <w:tcBorders>
              <w:top w:val="nil"/>
              <w:left w:val="nil"/>
              <w:bottom w:val="single" w:sz="4" w:space="0" w:color="C0C0C0"/>
              <w:right w:val="single" w:sz="4" w:space="0" w:color="C0C0C0"/>
            </w:tcBorders>
            <w:shd w:val="clear" w:color="auto" w:fill="FFFFCC"/>
            <w:vAlign w:val="center"/>
            <w:hideMark/>
          </w:tcPr>
          <w:p w14:paraId="5CB8B38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4CC8E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68758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16591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09BFD7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93F0AED" w14:textId="77777777" w:rsidTr="00414087">
        <w:trPr>
          <w:trHeight w:val="450"/>
          <w:jc w:val="center"/>
        </w:trPr>
        <w:tc>
          <w:tcPr>
            <w:tcW w:w="520" w:type="dxa"/>
            <w:noWrap/>
            <w:vAlign w:val="bottom"/>
            <w:hideMark/>
          </w:tcPr>
          <w:p w14:paraId="73F9DEF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3EC8DC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4.5</w:t>
            </w:r>
          </w:p>
        </w:tc>
        <w:tc>
          <w:tcPr>
            <w:tcW w:w="5860" w:type="dxa"/>
            <w:tcBorders>
              <w:top w:val="nil"/>
              <w:left w:val="nil"/>
              <w:bottom w:val="single" w:sz="4" w:space="0" w:color="C0C0C0"/>
              <w:right w:val="single" w:sz="4" w:space="0" w:color="C0C0C0"/>
            </w:tcBorders>
            <w:vAlign w:val="center"/>
            <w:hideMark/>
          </w:tcPr>
          <w:p w14:paraId="35085E38"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Отчисления на соц.нужды от заработной платы ремонтного персонала</w:t>
            </w:r>
          </w:p>
        </w:tc>
        <w:tc>
          <w:tcPr>
            <w:tcW w:w="1140" w:type="dxa"/>
            <w:tcBorders>
              <w:top w:val="nil"/>
              <w:left w:val="nil"/>
              <w:bottom w:val="single" w:sz="4" w:space="0" w:color="C0C0C0"/>
              <w:right w:val="single" w:sz="4" w:space="0" w:color="C0C0C0"/>
            </w:tcBorders>
            <w:vAlign w:val="center"/>
            <w:hideMark/>
          </w:tcPr>
          <w:p w14:paraId="1D134A0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80BFDE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4F178CE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58691C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692664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96B022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FE5AACA" w14:textId="77777777" w:rsidTr="00414087">
        <w:trPr>
          <w:trHeight w:val="300"/>
          <w:jc w:val="center"/>
        </w:trPr>
        <w:tc>
          <w:tcPr>
            <w:tcW w:w="520" w:type="dxa"/>
            <w:noWrap/>
            <w:vAlign w:val="bottom"/>
            <w:hideMark/>
          </w:tcPr>
          <w:p w14:paraId="0293281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276269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4.6</w:t>
            </w:r>
          </w:p>
        </w:tc>
        <w:tc>
          <w:tcPr>
            <w:tcW w:w="5860" w:type="dxa"/>
            <w:tcBorders>
              <w:top w:val="nil"/>
              <w:left w:val="nil"/>
              <w:bottom w:val="single" w:sz="4" w:space="0" w:color="C0C0C0"/>
              <w:right w:val="single" w:sz="4" w:space="0" w:color="C0C0C0"/>
            </w:tcBorders>
            <w:vAlign w:val="center"/>
            <w:hideMark/>
          </w:tcPr>
          <w:p w14:paraId="69B44594"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43DE28D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3CD287E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73B50FD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42DCAA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BC351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F16271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EBADD4B" w14:textId="77777777" w:rsidTr="00414087">
        <w:trPr>
          <w:trHeight w:val="300"/>
          <w:jc w:val="center"/>
        </w:trPr>
        <w:tc>
          <w:tcPr>
            <w:tcW w:w="520" w:type="dxa"/>
            <w:vAlign w:val="center"/>
            <w:hideMark/>
          </w:tcPr>
          <w:p w14:paraId="38D5EBA3"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01BDA7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63CBF66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single" w:sz="4" w:space="0" w:color="C0C0C0"/>
              <w:left w:val="nil"/>
              <w:bottom w:val="single" w:sz="4" w:space="0" w:color="C0C0C0"/>
              <w:right w:val="single" w:sz="4" w:space="0" w:color="C0C0C0"/>
            </w:tcBorders>
            <w:vAlign w:val="center"/>
            <w:hideMark/>
          </w:tcPr>
          <w:p w14:paraId="22B9B5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498424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6D7A1F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0106A8B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778350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03BC6D5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6592E5A" w14:textId="77777777" w:rsidTr="00414087">
        <w:trPr>
          <w:trHeight w:val="300"/>
          <w:jc w:val="center"/>
        </w:trPr>
        <w:tc>
          <w:tcPr>
            <w:tcW w:w="520" w:type="dxa"/>
            <w:vAlign w:val="center"/>
            <w:hideMark/>
          </w:tcPr>
          <w:p w14:paraId="11C885C7"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54C0DC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4.6.2</w:t>
            </w:r>
          </w:p>
        </w:tc>
        <w:tc>
          <w:tcPr>
            <w:tcW w:w="5860" w:type="dxa"/>
            <w:tcBorders>
              <w:top w:val="nil"/>
              <w:left w:val="nil"/>
              <w:bottom w:val="single" w:sz="4" w:space="0" w:color="C0C0C0"/>
              <w:right w:val="single" w:sz="4" w:space="0" w:color="C0C0C0"/>
            </w:tcBorders>
            <w:shd w:val="clear" w:color="auto" w:fill="E3FAFD"/>
            <w:vAlign w:val="center"/>
            <w:hideMark/>
          </w:tcPr>
          <w:p w14:paraId="05E20AE5"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4BC8B5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DF365A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D90360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0765D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7FFFDB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2B50A4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8CD8F52" w14:textId="77777777" w:rsidTr="00414087">
        <w:trPr>
          <w:trHeight w:val="300"/>
          <w:jc w:val="center"/>
        </w:trPr>
        <w:tc>
          <w:tcPr>
            <w:tcW w:w="520" w:type="dxa"/>
            <w:vAlign w:val="center"/>
            <w:hideMark/>
          </w:tcPr>
          <w:p w14:paraId="7653E84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C0274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4.6.3</w:t>
            </w:r>
          </w:p>
        </w:tc>
        <w:tc>
          <w:tcPr>
            <w:tcW w:w="5860" w:type="dxa"/>
            <w:tcBorders>
              <w:top w:val="nil"/>
              <w:left w:val="nil"/>
              <w:bottom w:val="single" w:sz="4" w:space="0" w:color="C0C0C0"/>
              <w:right w:val="single" w:sz="4" w:space="0" w:color="C0C0C0"/>
            </w:tcBorders>
            <w:shd w:val="clear" w:color="auto" w:fill="E3FAFD"/>
            <w:vAlign w:val="center"/>
            <w:hideMark/>
          </w:tcPr>
          <w:p w14:paraId="552A568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54459F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E134E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5C04D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D6AF5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B5D12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CA248B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0846128" w14:textId="77777777" w:rsidTr="00414087">
        <w:trPr>
          <w:trHeight w:val="300"/>
          <w:jc w:val="center"/>
        </w:trPr>
        <w:tc>
          <w:tcPr>
            <w:tcW w:w="520" w:type="dxa"/>
            <w:vAlign w:val="center"/>
            <w:hideMark/>
          </w:tcPr>
          <w:p w14:paraId="20FFFEA7"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7D919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4.6.4</w:t>
            </w:r>
          </w:p>
        </w:tc>
        <w:tc>
          <w:tcPr>
            <w:tcW w:w="5860" w:type="dxa"/>
            <w:tcBorders>
              <w:top w:val="nil"/>
              <w:left w:val="nil"/>
              <w:bottom w:val="single" w:sz="4" w:space="0" w:color="C0C0C0"/>
              <w:right w:val="single" w:sz="4" w:space="0" w:color="C0C0C0"/>
            </w:tcBorders>
            <w:shd w:val="clear" w:color="auto" w:fill="E3FAFD"/>
            <w:vAlign w:val="center"/>
            <w:hideMark/>
          </w:tcPr>
          <w:p w14:paraId="7EB5D145"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 </w:t>
            </w:r>
          </w:p>
        </w:tc>
        <w:tc>
          <w:tcPr>
            <w:tcW w:w="1140" w:type="dxa"/>
            <w:tcBorders>
              <w:top w:val="nil"/>
              <w:left w:val="nil"/>
              <w:bottom w:val="single" w:sz="4" w:space="0" w:color="C0C0C0"/>
              <w:right w:val="single" w:sz="4" w:space="0" w:color="C0C0C0"/>
            </w:tcBorders>
            <w:vAlign w:val="center"/>
            <w:hideMark/>
          </w:tcPr>
          <w:p w14:paraId="202A33D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E1459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DA981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AECDC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BD590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B0A986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71E347A" w14:textId="77777777" w:rsidTr="00414087">
        <w:trPr>
          <w:trHeight w:val="300"/>
          <w:jc w:val="center"/>
        </w:trPr>
        <w:tc>
          <w:tcPr>
            <w:tcW w:w="520" w:type="dxa"/>
            <w:noWrap/>
            <w:vAlign w:val="bottom"/>
            <w:hideMark/>
          </w:tcPr>
          <w:p w14:paraId="019023E9"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11BE5619"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4DF9B64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7FD1B14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2A8B6BF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41B9441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7B75CEA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7186455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008DCB6" w14:textId="77777777" w:rsidTr="00414087">
        <w:trPr>
          <w:trHeight w:val="300"/>
          <w:jc w:val="center"/>
        </w:trPr>
        <w:tc>
          <w:tcPr>
            <w:tcW w:w="520" w:type="dxa"/>
            <w:noWrap/>
            <w:vAlign w:val="bottom"/>
            <w:hideMark/>
          </w:tcPr>
          <w:p w14:paraId="6CD0167E"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5FBC86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w:t>
            </w:r>
          </w:p>
        </w:tc>
        <w:tc>
          <w:tcPr>
            <w:tcW w:w="5860" w:type="dxa"/>
            <w:tcBorders>
              <w:top w:val="nil"/>
              <w:left w:val="nil"/>
              <w:bottom w:val="single" w:sz="4" w:space="0" w:color="C0C0C0"/>
              <w:right w:val="single" w:sz="4" w:space="0" w:color="C0C0C0"/>
            </w:tcBorders>
            <w:vAlign w:val="center"/>
            <w:hideMark/>
          </w:tcPr>
          <w:p w14:paraId="2742D43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Административные расходы</w:t>
            </w:r>
          </w:p>
        </w:tc>
        <w:tc>
          <w:tcPr>
            <w:tcW w:w="1140" w:type="dxa"/>
            <w:tcBorders>
              <w:top w:val="nil"/>
              <w:left w:val="nil"/>
              <w:bottom w:val="single" w:sz="4" w:space="0" w:color="C0C0C0"/>
              <w:right w:val="single" w:sz="4" w:space="0" w:color="C0C0C0"/>
            </w:tcBorders>
            <w:vAlign w:val="center"/>
            <w:hideMark/>
          </w:tcPr>
          <w:p w14:paraId="49D4AE9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7F3B3B9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1 213,30</w:t>
            </w:r>
          </w:p>
        </w:tc>
        <w:tc>
          <w:tcPr>
            <w:tcW w:w="1920" w:type="dxa"/>
            <w:tcBorders>
              <w:top w:val="nil"/>
              <w:left w:val="nil"/>
              <w:bottom w:val="single" w:sz="4" w:space="0" w:color="C0C0C0"/>
              <w:right w:val="single" w:sz="4" w:space="0" w:color="C0C0C0"/>
            </w:tcBorders>
            <w:shd w:val="clear" w:color="auto" w:fill="D7EAD3"/>
            <w:vAlign w:val="center"/>
            <w:hideMark/>
          </w:tcPr>
          <w:p w14:paraId="1E6ABE9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725,19</w:t>
            </w:r>
          </w:p>
        </w:tc>
        <w:tc>
          <w:tcPr>
            <w:tcW w:w="1480" w:type="dxa"/>
            <w:tcBorders>
              <w:top w:val="nil"/>
              <w:left w:val="nil"/>
              <w:bottom w:val="single" w:sz="4" w:space="0" w:color="C0C0C0"/>
              <w:right w:val="single" w:sz="4" w:space="0" w:color="C0C0C0"/>
            </w:tcBorders>
            <w:shd w:val="clear" w:color="auto" w:fill="D7EAD3"/>
            <w:vAlign w:val="center"/>
            <w:hideMark/>
          </w:tcPr>
          <w:p w14:paraId="001D93E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362,60</w:t>
            </w:r>
          </w:p>
        </w:tc>
        <w:tc>
          <w:tcPr>
            <w:tcW w:w="1460" w:type="dxa"/>
            <w:tcBorders>
              <w:top w:val="nil"/>
              <w:left w:val="nil"/>
              <w:bottom w:val="single" w:sz="4" w:space="0" w:color="C0C0C0"/>
              <w:right w:val="single" w:sz="4" w:space="0" w:color="C0C0C0"/>
            </w:tcBorders>
            <w:shd w:val="clear" w:color="auto" w:fill="D7EAD3"/>
            <w:vAlign w:val="center"/>
            <w:hideMark/>
          </w:tcPr>
          <w:p w14:paraId="09C0970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362,60</w:t>
            </w:r>
          </w:p>
        </w:tc>
        <w:tc>
          <w:tcPr>
            <w:tcW w:w="7020" w:type="dxa"/>
            <w:tcBorders>
              <w:top w:val="nil"/>
              <w:left w:val="nil"/>
              <w:bottom w:val="single" w:sz="4" w:space="0" w:color="C0C0C0"/>
              <w:right w:val="single" w:sz="4" w:space="0" w:color="C0C0C0"/>
            </w:tcBorders>
            <w:shd w:val="clear" w:color="auto" w:fill="FFFFCC"/>
            <w:vAlign w:val="center"/>
            <w:hideMark/>
          </w:tcPr>
          <w:p w14:paraId="3C6DEC2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51FBAD5" w14:textId="77777777" w:rsidTr="00414087">
        <w:trPr>
          <w:trHeight w:val="300"/>
          <w:jc w:val="center"/>
        </w:trPr>
        <w:tc>
          <w:tcPr>
            <w:tcW w:w="520" w:type="dxa"/>
            <w:noWrap/>
            <w:vAlign w:val="bottom"/>
            <w:hideMark/>
          </w:tcPr>
          <w:p w14:paraId="4F08132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D37B4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5.1</w:t>
            </w:r>
          </w:p>
        </w:tc>
        <w:tc>
          <w:tcPr>
            <w:tcW w:w="5860" w:type="dxa"/>
            <w:tcBorders>
              <w:top w:val="nil"/>
              <w:left w:val="nil"/>
              <w:bottom w:val="single" w:sz="4" w:space="0" w:color="C0C0C0"/>
              <w:right w:val="single" w:sz="4" w:space="0" w:color="C0C0C0"/>
            </w:tcBorders>
            <w:vAlign w:val="center"/>
            <w:hideMark/>
          </w:tcPr>
          <w:p w14:paraId="632C86BD"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Заработная плата АУП</w:t>
            </w:r>
          </w:p>
        </w:tc>
        <w:tc>
          <w:tcPr>
            <w:tcW w:w="1140" w:type="dxa"/>
            <w:tcBorders>
              <w:top w:val="nil"/>
              <w:left w:val="nil"/>
              <w:bottom w:val="single" w:sz="4" w:space="0" w:color="C0C0C0"/>
              <w:right w:val="single" w:sz="4" w:space="0" w:color="C0C0C0"/>
            </w:tcBorders>
            <w:vAlign w:val="center"/>
            <w:hideMark/>
          </w:tcPr>
          <w:p w14:paraId="3E39F2D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026682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835,49</w:t>
            </w:r>
          </w:p>
        </w:tc>
        <w:tc>
          <w:tcPr>
            <w:tcW w:w="1920" w:type="dxa"/>
            <w:tcBorders>
              <w:top w:val="nil"/>
              <w:left w:val="nil"/>
              <w:bottom w:val="single" w:sz="4" w:space="0" w:color="C0C0C0"/>
              <w:right w:val="single" w:sz="4" w:space="0" w:color="C0C0C0"/>
            </w:tcBorders>
            <w:shd w:val="clear" w:color="auto" w:fill="FFFFCC"/>
            <w:vAlign w:val="center"/>
            <w:hideMark/>
          </w:tcPr>
          <w:p w14:paraId="6C7609D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537,35</w:t>
            </w:r>
          </w:p>
        </w:tc>
        <w:tc>
          <w:tcPr>
            <w:tcW w:w="1480" w:type="dxa"/>
            <w:tcBorders>
              <w:top w:val="nil"/>
              <w:left w:val="nil"/>
              <w:bottom w:val="single" w:sz="4" w:space="0" w:color="C0C0C0"/>
              <w:right w:val="single" w:sz="4" w:space="0" w:color="C0C0C0"/>
            </w:tcBorders>
            <w:shd w:val="clear" w:color="auto" w:fill="D7EAD3"/>
            <w:vAlign w:val="center"/>
            <w:hideMark/>
          </w:tcPr>
          <w:p w14:paraId="0764520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268,67</w:t>
            </w:r>
          </w:p>
        </w:tc>
        <w:tc>
          <w:tcPr>
            <w:tcW w:w="1460" w:type="dxa"/>
            <w:tcBorders>
              <w:top w:val="nil"/>
              <w:left w:val="nil"/>
              <w:bottom w:val="single" w:sz="4" w:space="0" w:color="C0C0C0"/>
              <w:right w:val="single" w:sz="4" w:space="0" w:color="C0C0C0"/>
            </w:tcBorders>
            <w:shd w:val="clear" w:color="auto" w:fill="D7EAD3"/>
            <w:vAlign w:val="center"/>
            <w:hideMark/>
          </w:tcPr>
          <w:p w14:paraId="2EAA9C3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268,67</w:t>
            </w:r>
          </w:p>
        </w:tc>
        <w:tc>
          <w:tcPr>
            <w:tcW w:w="7020" w:type="dxa"/>
            <w:tcBorders>
              <w:top w:val="nil"/>
              <w:left w:val="nil"/>
              <w:bottom w:val="single" w:sz="4" w:space="0" w:color="C0C0C0"/>
              <w:right w:val="single" w:sz="4" w:space="0" w:color="C0C0C0"/>
            </w:tcBorders>
            <w:shd w:val="clear" w:color="auto" w:fill="FFFFCC"/>
            <w:vAlign w:val="center"/>
            <w:hideMark/>
          </w:tcPr>
          <w:p w14:paraId="62370DF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3D68F832" w14:textId="77777777" w:rsidTr="00414087">
        <w:trPr>
          <w:trHeight w:val="300"/>
          <w:jc w:val="center"/>
        </w:trPr>
        <w:tc>
          <w:tcPr>
            <w:tcW w:w="520" w:type="dxa"/>
            <w:noWrap/>
            <w:vAlign w:val="bottom"/>
            <w:hideMark/>
          </w:tcPr>
          <w:p w14:paraId="5D4F721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BD9C2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5.1.1</w:t>
            </w:r>
          </w:p>
        </w:tc>
        <w:tc>
          <w:tcPr>
            <w:tcW w:w="5860" w:type="dxa"/>
            <w:tcBorders>
              <w:top w:val="nil"/>
              <w:left w:val="nil"/>
              <w:bottom w:val="single" w:sz="4" w:space="0" w:color="C0C0C0"/>
              <w:right w:val="single" w:sz="4" w:space="0" w:color="C0C0C0"/>
            </w:tcBorders>
            <w:vAlign w:val="center"/>
            <w:hideMark/>
          </w:tcPr>
          <w:p w14:paraId="7C109E5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2496FC4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2020" w:type="dxa"/>
            <w:tcBorders>
              <w:top w:val="nil"/>
              <w:left w:val="nil"/>
              <w:bottom w:val="single" w:sz="4" w:space="0" w:color="C0C0C0"/>
              <w:right w:val="single" w:sz="4" w:space="0" w:color="C0C0C0"/>
            </w:tcBorders>
            <w:shd w:val="clear" w:color="auto" w:fill="D7EAD3"/>
            <w:vAlign w:val="center"/>
            <w:hideMark/>
          </w:tcPr>
          <w:p w14:paraId="4F58B1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920" w:type="dxa"/>
            <w:tcBorders>
              <w:top w:val="nil"/>
              <w:left w:val="nil"/>
              <w:bottom w:val="single" w:sz="4" w:space="0" w:color="C0C0C0"/>
              <w:right w:val="single" w:sz="4" w:space="0" w:color="C0C0C0"/>
            </w:tcBorders>
            <w:shd w:val="clear" w:color="auto" w:fill="D7EAD3"/>
            <w:vAlign w:val="center"/>
            <w:hideMark/>
          </w:tcPr>
          <w:p w14:paraId="189935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480" w:type="dxa"/>
            <w:tcBorders>
              <w:top w:val="nil"/>
              <w:left w:val="nil"/>
              <w:bottom w:val="single" w:sz="4" w:space="0" w:color="C0C0C0"/>
              <w:right w:val="single" w:sz="4" w:space="0" w:color="C0C0C0"/>
            </w:tcBorders>
            <w:shd w:val="clear" w:color="auto" w:fill="D7EAD3"/>
            <w:vAlign w:val="center"/>
            <w:hideMark/>
          </w:tcPr>
          <w:p w14:paraId="48B473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460" w:type="dxa"/>
            <w:tcBorders>
              <w:top w:val="nil"/>
              <w:left w:val="nil"/>
              <w:bottom w:val="single" w:sz="4" w:space="0" w:color="C0C0C0"/>
              <w:right w:val="single" w:sz="4" w:space="0" w:color="C0C0C0"/>
            </w:tcBorders>
            <w:shd w:val="clear" w:color="auto" w:fill="D7EAD3"/>
            <w:vAlign w:val="center"/>
            <w:hideMark/>
          </w:tcPr>
          <w:p w14:paraId="4DCDEC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7020" w:type="dxa"/>
            <w:tcBorders>
              <w:top w:val="nil"/>
              <w:left w:val="nil"/>
              <w:bottom w:val="single" w:sz="4" w:space="0" w:color="C0C0C0"/>
              <w:right w:val="single" w:sz="4" w:space="0" w:color="C0C0C0"/>
            </w:tcBorders>
            <w:shd w:val="clear" w:color="auto" w:fill="FFFFCC"/>
            <w:vAlign w:val="center"/>
            <w:hideMark/>
          </w:tcPr>
          <w:p w14:paraId="7006514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073426B5" w14:textId="77777777" w:rsidTr="00414087">
        <w:trPr>
          <w:trHeight w:val="300"/>
          <w:jc w:val="center"/>
        </w:trPr>
        <w:tc>
          <w:tcPr>
            <w:tcW w:w="520" w:type="dxa"/>
            <w:noWrap/>
            <w:vAlign w:val="bottom"/>
            <w:hideMark/>
          </w:tcPr>
          <w:p w14:paraId="7F06631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3153E4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5.1.2</w:t>
            </w:r>
          </w:p>
        </w:tc>
        <w:tc>
          <w:tcPr>
            <w:tcW w:w="5860" w:type="dxa"/>
            <w:tcBorders>
              <w:top w:val="nil"/>
              <w:left w:val="nil"/>
              <w:bottom w:val="single" w:sz="4" w:space="0" w:color="C0C0C0"/>
              <w:right w:val="single" w:sz="4" w:space="0" w:color="C0C0C0"/>
            </w:tcBorders>
            <w:vAlign w:val="center"/>
            <w:hideMark/>
          </w:tcPr>
          <w:p w14:paraId="5103159D"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7E61107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2020" w:type="dxa"/>
            <w:tcBorders>
              <w:top w:val="nil"/>
              <w:left w:val="nil"/>
              <w:bottom w:val="single" w:sz="4" w:space="0" w:color="C0C0C0"/>
              <w:right w:val="single" w:sz="4" w:space="0" w:color="C0C0C0"/>
            </w:tcBorders>
            <w:shd w:val="clear" w:color="auto" w:fill="FFFFCC"/>
            <w:vAlign w:val="center"/>
            <w:hideMark/>
          </w:tcPr>
          <w:p w14:paraId="6CC246D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2,14</w:t>
            </w:r>
          </w:p>
        </w:tc>
        <w:tc>
          <w:tcPr>
            <w:tcW w:w="1920" w:type="dxa"/>
            <w:tcBorders>
              <w:top w:val="nil"/>
              <w:left w:val="nil"/>
              <w:bottom w:val="single" w:sz="4" w:space="0" w:color="C0C0C0"/>
              <w:right w:val="single" w:sz="4" w:space="0" w:color="C0C0C0"/>
            </w:tcBorders>
            <w:shd w:val="clear" w:color="auto" w:fill="FFFFCC"/>
            <w:vAlign w:val="center"/>
            <w:hideMark/>
          </w:tcPr>
          <w:p w14:paraId="74240E8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1,37</w:t>
            </w:r>
          </w:p>
        </w:tc>
        <w:tc>
          <w:tcPr>
            <w:tcW w:w="1480" w:type="dxa"/>
            <w:tcBorders>
              <w:top w:val="nil"/>
              <w:left w:val="nil"/>
              <w:bottom w:val="single" w:sz="4" w:space="0" w:color="C0C0C0"/>
              <w:right w:val="single" w:sz="4" w:space="0" w:color="C0C0C0"/>
            </w:tcBorders>
            <w:shd w:val="clear" w:color="auto" w:fill="D7EAD3"/>
            <w:vAlign w:val="center"/>
            <w:hideMark/>
          </w:tcPr>
          <w:p w14:paraId="264D3C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1,37</w:t>
            </w:r>
          </w:p>
        </w:tc>
        <w:tc>
          <w:tcPr>
            <w:tcW w:w="1460" w:type="dxa"/>
            <w:tcBorders>
              <w:top w:val="nil"/>
              <w:left w:val="nil"/>
              <w:bottom w:val="single" w:sz="4" w:space="0" w:color="C0C0C0"/>
              <w:right w:val="single" w:sz="4" w:space="0" w:color="C0C0C0"/>
            </w:tcBorders>
            <w:shd w:val="clear" w:color="auto" w:fill="D7EAD3"/>
            <w:vAlign w:val="center"/>
            <w:hideMark/>
          </w:tcPr>
          <w:p w14:paraId="7C154D5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1,37</w:t>
            </w:r>
          </w:p>
        </w:tc>
        <w:tc>
          <w:tcPr>
            <w:tcW w:w="7020" w:type="dxa"/>
            <w:tcBorders>
              <w:top w:val="nil"/>
              <w:left w:val="nil"/>
              <w:bottom w:val="single" w:sz="4" w:space="0" w:color="C0C0C0"/>
              <w:right w:val="single" w:sz="4" w:space="0" w:color="C0C0C0"/>
            </w:tcBorders>
            <w:shd w:val="clear" w:color="auto" w:fill="FFFFCC"/>
            <w:vAlign w:val="center"/>
            <w:hideMark/>
          </w:tcPr>
          <w:p w14:paraId="5845C21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67188840" w14:textId="77777777" w:rsidTr="00414087">
        <w:trPr>
          <w:trHeight w:val="300"/>
          <w:jc w:val="center"/>
        </w:trPr>
        <w:tc>
          <w:tcPr>
            <w:tcW w:w="520" w:type="dxa"/>
            <w:noWrap/>
            <w:vAlign w:val="bottom"/>
            <w:hideMark/>
          </w:tcPr>
          <w:p w14:paraId="76BD974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260D7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5.2</w:t>
            </w:r>
          </w:p>
        </w:tc>
        <w:tc>
          <w:tcPr>
            <w:tcW w:w="5860" w:type="dxa"/>
            <w:tcBorders>
              <w:top w:val="nil"/>
              <w:left w:val="nil"/>
              <w:bottom w:val="single" w:sz="4" w:space="0" w:color="C0C0C0"/>
              <w:right w:val="single" w:sz="4" w:space="0" w:color="C0C0C0"/>
            </w:tcBorders>
            <w:vAlign w:val="center"/>
            <w:hideMark/>
          </w:tcPr>
          <w:p w14:paraId="3830AFD1"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Отчисления на соц.нужды от заработной платы АУП</w:t>
            </w:r>
          </w:p>
        </w:tc>
        <w:tc>
          <w:tcPr>
            <w:tcW w:w="1140" w:type="dxa"/>
            <w:tcBorders>
              <w:top w:val="nil"/>
              <w:left w:val="nil"/>
              <w:bottom w:val="single" w:sz="4" w:space="0" w:color="C0C0C0"/>
              <w:right w:val="single" w:sz="4" w:space="0" w:color="C0C0C0"/>
            </w:tcBorders>
            <w:vAlign w:val="center"/>
            <w:hideMark/>
          </w:tcPr>
          <w:p w14:paraId="3ED5AE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69A32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252,32</w:t>
            </w:r>
          </w:p>
        </w:tc>
        <w:tc>
          <w:tcPr>
            <w:tcW w:w="1920" w:type="dxa"/>
            <w:tcBorders>
              <w:top w:val="nil"/>
              <w:left w:val="nil"/>
              <w:bottom w:val="single" w:sz="4" w:space="0" w:color="C0C0C0"/>
              <w:right w:val="single" w:sz="4" w:space="0" w:color="C0C0C0"/>
            </w:tcBorders>
            <w:shd w:val="clear" w:color="auto" w:fill="FFFFCC"/>
            <w:vAlign w:val="center"/>
            <w:hideMark/>
          </w:tcPr>
          <w:p w14:paraId="04971A4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159,69</w:t>
            </w:r>
          </w:p>
        </w:tc>
        <w:tc>
          <w:tcPr>
            <w:tcW w:w="1480" w:type="dxa"/>
            <w:tcBorders>
              <w:top w:val="nil"/>
              <w:left w:val="nil"/>
              <w:bottom w:val="single" w:sz="4" w:space="0" w:color="C0C0C0"/>
              <w:right w:val="single" w:sz="4" w:space="0" w:color="C0C0C0"/>
            </w:tcBorders>
            <w:shd w:val="clear" w:color="auto" w:fill="D7EAD3"/>
            <w:vAlign w:val="center"/>
            <w:hideMark/>
          </w:tcPr>
          <w:p w14:paraId="33D7B9D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79,85</w:t>
            </w:r>
          </w:p>
        </w:tc>
        <w:tc>
          <w:tcPr>
            <w:tcW w:w="1460" w:type="dxa"/>
            <w:tcBorders>
              <w:top w:val="nil"/>
              <w:left w:val="nil"/>
              <w:bottom w:val="single" w:sz="4" w:space="0" w:color="C0C0C0"/>
              <w:right w:val="single" w:sz="4" w:space="0" w:color="C0C0C0"/>
            </w:tcBorders>
            <w:shd w:val="clear" w:color="auto" w:fill="D7EAD3"/>
            <w:vAlign w:val="center"/>
            <w:hideMark/>
          </w:tcPr>
          <w:p w14:paraId="7601086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79,85</w:t>
            </w:r>
          </w:p>
        </w:tc>
        <w:tc>
          <w:tcPr>
            <w:tcW w:w="7020" w:type="dxa"/>
            <w:tcBorders>
              <w:top w:val="nil"/>
              <w:left w:val="nil"/>
              <w:bottom w:val="single" w:sz="4" w:space="0" w:color="C0C0C0"/>
              <w:right w:val="single" w:sz="4" w:space="0" w:color="C0C0C0"/>
            </w:tcBorders>
            <w:shd w:val="clear" w:color="auto" w:fill="FFFFCC"/>
            <w:vAlign w:val="center"/>
            <w:hideMark/>
          </w:tcPr>
          <w:p w14:paraId="20AB4F9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0B696860" w14:textId="77777777" w:rsidTr="00414087">
        <w:trPr>
          <w:trHeight w:val="300"/>
          <w:jc w:val="center"/>
        </w:trPr>
        <w:tc>
          <w:tcPr>
            <w:tcW w:w="520" w:type="dxa"/>
            <w:noWrap/>
            <w:vAlign w:val="bottom"/>
            <w:hideMark/>
          </w:tcPr>
          <w:p w14:paraId="332FF4E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1D2890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w:t>
            </w:r>
          </w:p>
        </w:tc>
        <w:tc>
          <w:tcPr>
            <w:tcW w:w="5860" w:type="dxa"/>
            <w:tcBorders>
              <w:top w:val="nil"/>
              <w:left w:val="nil"/>
              <w:bottom w:val="single" w:sz="4" w:space="0" w:color="C0C0C0"/>
              <w:right w:val="single" w:sz="4" w:space="0" w:color="C0C0C0"/>
            </w:tcBorders>
            <w:vAlign w:val="center"/>
            <w:hideMark/>
          </w:tcPr>
          <w:p w14:paraId="14E0705F"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Прочие административные расходы</w:t>
            </w:r>
          </w:p>
        </w:tc>
        <w:tc>
          <w:tcPr>
            <w:tcW w:w="1140" w:type="dxa"/>
            <w:tcBorders>
              <w:top w:val="nil"/>
              <w:left w:val="nil"/>
              <w:bottom w:val="single" w:sz="4" w:space="0" w:color="C0C0C0"/>
              <w:right w:val="single" w:sz="4" w:space="0" w:color="C0C0C0"/>
            </w:tcBorders>
            <w:vAlign w:val="center"/>
            <w:hideMark/>
          </w:tcPr>
          <w:p w14:paraId="0143AC4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1C34E96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125,49</w:t>
            </w:r>
          </w:p>
        </w:tc>
        <w:tc>
          <w:tcPr>
            <w:tcW w:w="1920" w:type="dxa"/>
            <w:tcBorders>
              <w:top w:val="nil"/>
              <w:left w:val="nil"/>
              <w:bottom w:val="single" w:sz="4" w:space="0" w:color="C0C0C0"/>
              <w:right w:val="single" w:sz="4" w:space="0" w:color="C0C0C0"/>
            </w:tcBorders>
            <w:shd w:val="clear" w:color="auto" w:fill="D7EAD3"/>
            <w:vAlign w:val="center"/>
            <w:hideMark/>
          </w:tcPr>
          <w:p w14:paraId="34E9C99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28,15</w:t>
            </w:r>
          </w:p>
        </w:tc>
        <w:tc>
          <w:tcPr>
            <w:tcW w:w="1480" w:type="dxa"/>
            <w:tcBorders>
              <w:top w:val="nil"/>
              <w:left w:val="nil"/>
              <w:bottom w:val="single" w:sz="4" w:space="0" w:color="C0C0C0"/>
              <w:right w:val="single" w:sz="4" w:space="0" w:color="C0C0C0"/>
            </w:tcBorders>
            <w:shd w:val="clear" w:color="auto" w:fill="D7EAD3"/>
            <w:vAlign w:val="center"/>
            <w:hideMark/>
          </w:tcPr>
          <w:p w14:paraId="07E7704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14,07</w:t>
            </w:r>
          </w:p>
        </w:tc>
        <w:tc>
          <w:tcPr>
            <w:tcW w:w="1460" w:type="dxa"/>
            <w:tcBorders>
              <w:top w:val="nil"/>
              <w:left w:val="nil"/>
              <w:bottom w:val="single" w:sz="4" w:space="0" w:color="C0C0C0"/>
              <w:right w:val="single" w:sz="4" w:space="0" w:color="C0C0C0"/>
            </w:tcBorders>
            <w:shd w:val="clear" w:color="auto" w:fill="D7EAD3"/>
            <w:vAlign w:val="center"/>
            <w:hideMark/>
          </w:tcPr>
          <w:p w14:paraId="54CBEBE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14,07</w:t>
            </w:r>
          </w:p>
        </w:tc>
        <w:tc>
          <w:tcPr>
            <w:tcW w:w="7020" w:type="dxa"/>
            <w:tcBorders>
              <w:top w:val="nil"/>
              <w:left w:val="nil"/>
              <w:bottom w:val="single" w:sz="4" w:space="0" w:color="C0C0C0"/>
              <w:right w:val="single" w:sz="4" w:space="0" w:color="C0C0C0"/>
            </w:tcBorders>
            <w:shd w:val="clear" w:color="auto" w:fill="FFFFCC"/>
            <w:vAlign w:val="center"/>
            <w:hideMark/>
          </w:tcPr>
          <w:p w14:paraId="2E26391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C51A036" w14:textId="77777777" w:rsidTr="00414087">
        <w:trPr>
          <w:trHeight w:val="300"/>
          <w:jc w:val="center"/>
        </w:trPr>
        <w:tc>
          <w:tcPr>
            <w:tcW w:w="520" w:type="dxa"/>
            <w:vAlign w:val="center"/>
            <w:hideMark/>
          </w:tcPr>
          <w:p w14:paraId="65D5DAC1"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5835FA9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29DAB8CA"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 xml:space="preserve">аренда   </w:t>
            </w:r>
          </w:p>
        </w:tc>
        <w:tc>
          <w:tcPr>
            <w:tcW w:w="1140" w:type="dxa"/>
            <w:tcBorders>
              <w:top w:val="single" w:sz="4" w:space="0" w:color="C0C0C0"/>
              <w:left w:val="nil"/>
              <w:bottom w:val="single" w:sz="4" w:space="0" w:color="C0C0C0"/>
              <w:right w:val="single" w:sz="4" w:space="0" w:color="C0C0C0"/>
            </w:tcBorders>
            <w:vAlign w:val="center"/>
            <w:hideMark/>
          </w:tcPr>
          <w:p w14:paraId="46EFD9A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single" w:sz="4" w:space="0" w:color="C0C0C0"/>
              <w:left w:val="nil"/>
              <w:bottom w:val="single" w:sz="4" w:space="0" w:color="C0C0C0"/>
              <w:right w:val="single" w:sz="4" w:space="0" w:color="C0C0C0"/>
            </w:tcBorders>
            <w:shd w:val="clear" w:color="auto" w:fill="FFFFCC"/>
            <w:vAlign w:val="center"/>
            <w:hideMark/>
          </w:tcPr>
          <w:p w14:paraId="7A7CAA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single" w:sz="4" w:space="0" w:color="C0C0C0"/>
              <w:left w:val="nil"/>
              <w:bottom w:val="single" w:sz="4" w:space="0" w:color="C0C0C0"/>
              <w:right w:val="single" w:sz="4" w:space="0" w:color="C0C0C0"/>
            </w:tcBorders>
            <w:shd w:val="clear" w:color="auto" w:fill="FFFFCC"/>
            <w:vAlign w:val="center"/>
            <w:hideMark/>
          </w:tcPr>
          <w:p w14:paraId="1BA45A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0B3CD7C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single" w:sz="4" w:space="0" w:color="C0C0C0"/>
              <w:left w:val="nil"/>
              <w:bottom w:val="single" w:sz="4" w:space="0" w:color="C0C0C0"/>
              <w:right w:val="single" w:sz="4" w:space="0" w:color="C0C0C0"/>
            </w:tcBorders>
            <w:shd w:val="clear" w:color="auto" w:fill="D7EAD3"/>
            <w:vAlign w:val="center"/>
            <w:hideMark/>
          </w:tcPr>
          <w:p w14:paraId="382E84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single" w:sz="4" w:space="0" w:color="C0C0C0"/>
              <w:left w:val="nil"/>
              <w:bottom w:val="single" w:sz="4" w:space="0" w:color="C0C0C0"/>
              <w:right w:val="single" w:sz="4" w:space="0" w:color="C0C0C0"/>
            </w:tcBorders>
            <w:shd w:val="clear" w:color="auto" w:fill="FFFFCC"/>
            <w:vAlign w:val="center"/>
            <w:hideMark/>
          </w:tcPr>
          <w:p w14:paraId="6B93488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DF0C9B0" w14:textId="77777777" w:rsidTr="00414087">
        <w:trPr>
          <w:trHeight w:val="300"/>
          <w:jc w:val="center"/>
        </w:trPr>
        <w:tc>
          <w:tcPr>
            <w:tcW w:w="520" w:type="dxa"/>
            <w:vAlign w:val="center"/>
            <w:hideMark/>
          </w:tcPr>
          <w:p w14:paraId="327BEA32"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56D44AF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5.3.8</w:t>
            </w:r>
          </w:p>
        </w:tc>
        <w:tc>
          <w:tcPr>
            <w:tcW w:w="5860" w:type="dxa"/>
            <w:tcBorders>
              <w:top w:val="nil"/>
              <w:left w:val="nil"/>
              <w:bottom w:val="single" w:sz="4" w:space="0" w:color="C0C0C0"/>
              <w:right w:val="single" w:sz="4" w:space="0" w:color="C0C0C0"/>
            </w:tcBorders>
            <w:shd w:val="clear" w:color="auto" w:fill="E3FAFD"/>
            <w:vAlign w:val="center"/>
            <w:hideMark/>
          </w:tcPr>
          <w:p w14:paraId="294BE408"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услуги связи , охрана труда, переподг кадров</w:t>
            </w:r>
          </w:p>
        </w:tc>
        <w:tc>
          <w:tcPr>
            <w:tcW w:w="1140" w:type="dxa"/>
            <w:tcBorders>
              <w:top w:val="nil"/>
              <w:left w:val="nil"/>
              <w:bottom w:val="single" w:sz="4" w:space="0" w:color="C0C0C0"/>
              <w:right w:val="single" w:sz="4" w:space="0" w:color="C0C0C0"/>
            </w:tcBorders>
            <w:vAlign w:val="center"/>
            <w:hideMark/>
          </w:tcPr>
          <w:p w14:paraId="5F77D0A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28BCC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83F17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76F7B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AEAC34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B5318F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1FB15CE" w14:textId="77777777" w:rsidTr="00414087">
        <w:trPr>
          <w:trHeight w:val="300"/>
          <w:jc w:val="center"/>
        </w:trPr>
        <w:tc>
          <w:tcPr>
            <w:tcW w:w="520" w:type="dxa"/>
            <w:vAlign w:val="center"/>
            <w:hideMark/>
          </w:tcPr>
          <w:p w14:paraId="1976539C"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B7246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5.3.9</w:t>
            </w:r>
          </w:p>
        </w:tc>
        <w:tc>
          <w:tcPr>
            <w:tcW w:w="5860" w:type="dxa"/>
            <w:tcBorders>
              <w:top w:val="nil"/>
              <w:left w:val="nil"/>
              <w:bottom w:val="single" w:sz="4" w:space="0" w:color="C0C0C0"/>
              <w:right w:val="single" w:sz="4" w:space="0" w:color="C0C0C0"/>
            </w:tcBorders>
            <w:shd w:val="clear" w:color="auto" w:fill="E3FAFD"/>
            <w:vAlign w:val="center"/>
            <w:hideMark/>
          </w:tcPr>
          <w:p w14:paraId="19F79F9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материалы</w:t>
            </w:r>
          </w:p>
        </w:tc>
        <w:tc>
          <w:tcPr>
            <w:tcW w:w="1140" w:type="dxa"/>
            <w:tcBorders>
              <w:top w:val="nil"/>
              <w:left w:val="nil"/>
              <w:bottom w:val="single" w:sz="4" w:space="0" w:color="C0C0C0"/>
              <w:right w:val="single" w:sz="4" w:space="0" w:color="C0C0C0"/>
            </w:tcBorders>
            <w:vAlign w:val="center"/>
            <w:hideMark/>
          </w:tcPr>
          <w:p w14:paraId="4BB26F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775D0F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DDDB6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DB2C7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E9D45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280604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269C3E8" w14:textId="77777777" w:rsidTr="00414087">
        <w:trPr>
          <w:trHeight w:val="300"/>
          <w:jc w:val="center"/>
        </w:trPr>
        <w:tc>
          <w:tcPr>
            <w:tcW w:w="520" w:type="dxa"/>
            <w:vAlign w:val="center"/>
            <w:hideMark/>
          </w:tcPr>
          <w:p w14:paraId="488063A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007B62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5.3.10</w:t>
            </w:r>
          </w:p>
        </w:tc>
        <w:tc>
          <w:tcPr>
            <w:tcW w:w="5860" w:type="dxa"/>
            <w:tcBorders>
              <w:top w:val="nil"/>
              <w:left w:val="nil"/>
              <w:bottom w:val="single" w:sz="4" w:space="0" w:color="C0C0C0"/>
              <w:right w:val="single" w:sz="4" w:space="0" w:color="C0C0C0"/>
            </w:tcBorders>
            <w:shd w:val="clear" w:color="auto" w:fill="E3FAFD"/>
            <w:vAlign w:val="center"/>
            <w:hideMark/>
          </w:tcPr>
          <w:p w14:paraId="1877B22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услуги сторон организ</w:t>
            </w:r>
          </w:p>
        </w:tc>
        <w:tc>
          <w:tcPr>
            <w:tcW w:w="1140" w:type="dxa"/>
            <w:tcBorders>
              <w:top w:val="nil"/>
              <w:left w:val="nil"/>
              <w:bottom w:val="single" w:sz="4" w:space="0" w:color="C0C0C0"/>
              <w:right w:val="single" w:sz="4" w:space="0" w:color="C0C0C0"/>
            </w:tcBorders>
            <w:vAlign w:val="center"/>
            <w:hideMark/>
          </w:tcPr>
          <w:p w14:paraId="42FACEF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AE20F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D7A04D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D183C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5E7A4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2A0806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FF01363" w14:textId="77777777" w:rsidTr="00414087">
        <w:trPr>
          <w:trHeight w:val="540"/>
          <w:jc w:val="center"/>
        </w:trPr>
        <w:tc>
          <w:tcPr>
            <w:tcW w:w="520" w:type="dxa"/>
            <w:vAlign w:val="center"/>
            <w:hideMark/>
          </w:tcPr>
          <w:p w14:paraId="5E8D7DB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51D893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5.3.11</w:t>
            </w:r>
          </w:p>
        </w:tc>
        <w:tc>
          <w:tcPr>
            <w:tcW w:w="5860" w:type="dxa"/>
            <w:tcBorders>
              <w:top w:val="nil"/>
              <w:left w:val="nil"/>
              <w:bottom w:val="single" w:sz="4" w:space="0" w:color="C0C0C0"/>
              <w:right w:val="single" w:sz="4" w:space="0" w:color="C0C0C0"/>
            </w:tcBorders>
            <w:shd w:val="clear" w:color="auto" w:fill="E3FAFD"/>
            <w:vAlign w:val="center"/>
            <w:hideMark/>
          </w:tcPr>
          <w:p w14:paraId="0925B663"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06D2987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82F859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125,49</w:t>
            </w:r>
          </w:p>
        </w:tc>
        <w:tc>
          <w:tcPr>
            <w:tcW w:w="1920" w:type="dxa"/>
            <w:tcBorders>
              <w:top w:val="nil"/>
              <w:left w:val="nil"/>
              <w:bottom w:val="single" w:sz="4" w:space="0" w:color="C0C0C0"/>
              <w:right w:val="single" w:sz="4" w:space="0" w:color="C0C0C0"/>
            </w:tcBorders>
            <w:shd w:val="clear" w:color="auto" w:fill="FFFFCC"/>
            <w:vAlign w:val="center"/>
            <w:hideMark/>
          </w:tcPr>
          <w:p w14:paraId="3224B7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28,15</w:t>
            </w:r>
          </w:p>
        </w:tc>
        <w:tc>
          <w:tcPr>
            <w:tcW w:w="1480" w:type="dxa"/>
            <w:tcBorders>
              <w:top w:val="nil"/>
              <w:left w:val="nil"/>
              <w:bottom w:val="single" w:sz="4" w:space="0" w:color="C0C0C0"/>
              <w:right w:val="single" w:sz="4" w:space="0" w:color="C0C0C0"/>
            </w:tcBorders>
            <w:shd w:val="clear" w:color="auto" w:fill="D7EAD3"/>
            <w:vAlign w:val="center"/>
            <w:hideMark/>
          </w:tcPr>
          <w:p w14:paraId="459F20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14,07</w:t>
            </w:r>
          </w:p>
        </w:tc>
        <w:tc>
          <w:tcPr>
            <w:tcW w:w="1460" w:type="dxa"/>
            <w:tcBorders>
              <w:top w:val="nil"/>
              <w:left w:val="nil"/>
              <w:bottom w:val="single" w:sz="4" w:space="0" w:color="C0C0C0"/>
              <w:right w:val="single" w:sz="4" w:space="0" w:color="C0C0C0"/>
            </w:tcBorders>
            <w:shd w:val="clear" w:color="auto" w:fill="D7EAD3"/>
            <w:vAlign w:val="center"/>
            <w:hideMark/>
          </w:tcPr>
          <w:p w14:paraId="04A5372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14,07</w:t>
            </w:r>
          </w:p>
        </w:tc>
        <w:tc>
          <w:tcPr>
            <w:tcW w:w="7020" w:type="dxa"/>
            <w:tcBorders>
              <w:top w:val="nil"/>
              <w:left w:val="nil"/>
              <w:bottom w:val="single" w:sz="4" w:space="0" w:color="C0C0C0"/>
              <w:right w:val="single" w:sz="4" w:space="0" w:color="C0C0C0"/>
            </w:tcBorders>
            <w:shd w:val="clear" w:color="auto" w:fill="FFFFCC"/>
            <w:vAlign w:val="center"/>
            <w:hideMark/>
          </w:tcPr>
          <w:p w14:paraId="5141AF5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учтено приобретение ПК в доле принятой численности. Факт АУП 2020 г.  не учтен, так распределяется в доле по  ранее установленным тарифам в долгосрочном периоде</w:t>
            </w:r>
          </w:p>
        </w:tc>
      </w:tr>
      <w:tr w:rsidR="00414087" w:rsidRPr="00414087" w14:paraId="4C1AB9C2" w14:textId="77777777" w:rsidTr="00414087">
        <w:trPr>
          <w:trHeight w:val="300"/>
          <w:jc w:val="center"/>
        </w:trPr>
        <w:tc>
          <w:tcPr>
            <w:tcW w:w="520" w:type="dxa"/>
            <w:vAlign w:val="center"/>
            <w:hideMark/>
          </w:tcPr>
          <w:p w14:paraId="1824B00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282E2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5.3.12</w:t>
            </w:r>
          </w:p>
        </w:tc>
        <w:tc>
          <w:tcPr>
            <w:tcW w:w="5860" w:type="dxa"/>
            <w:tcBorders>
              <w:top w:val="nil"/>
              <w:left w:val="nil"/>
              <w:bottom w:val="single" w:sz="4" w:space="0" w:color="C0C0C0"/>
              <w:right w:val="single" w:sz="4" w:space="0" w:color="C0C0C0"/>
            </w:tcBorders>
            <w:shd w:val="clear" w:color="auto" w:fill="E3FAFD"/>
            <w:vAlign w:val="center"/>
            <w:hideMark/>
          </w:tcPr>
          <w:p w14:paraId="02486FC6"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банковские услуги</w:t>
            </w:r>
          </w:p>
        </w:tc>
        <w:tc>
          <w:tcPr>
            <w:tcW w:w="1140" w:type="dxa"/>
            <w:tcBorders>
              <w:top w:val="nil"/>
              <w:left w:val="nil"/>
              <w:bottom w:val="single" w:sz="4" w:space="0" w:color="C0C0C0"/>
              <w:right w:val="single" w:sz="4" w:space="0" w:color="C0C0C0"/>
            </w:tcBorders>
            <w:vAlign w:val="center"/>
            <w:hideMark/>
          </w:tcPr>
          <w:p w14:paraId="2FF4B1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95BD2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29D043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CB68EB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28DBDD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2B81C1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BCD0576" w14:textId="77777777" w:rsidTr="00414087">
        <w:trPr>
          <w:trHeight w:val="300"/>
          <w:jc w:val="center"/>
        </w:trPr>
        <w:tc>
          <w:tcPr>
            <w:tcW w:w="520" w:type="dxa"/>
            <w:vAlign w:val="center"/>
            <w:hideMark/>
          </w:tcPr>
          <w:p w14:paraId="385516A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353C4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5.3.13</w:t>
            </w:r>
          </w:p>
        </w:tc>
        <w:tc>
          <w:tcPr>
            <w:tcW w:w="5860" w:type="dxa"/>
            <w:tcBorders>
              <w:top w:val="nil"/>
              <w:left w:val="nil"/>
              <w:bottom w:val="single" w:sz="4" w:space="0" w:color="C0C0C0"/>
              <w:right w:val="single" w:sz="4" w:space="0" w:color="C0C0C0"/>
            </w:tcBorders>
            <w:shd w:val="clear" w:color="auto" w:fill="E3FAFD"/>
            <w:vAlign w:val="center"/>
            <w:hideMark/>
          </w:tcPr>
          <w:p w14:paraId="2FA4C600"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электроэнергия прочих объектов (гараж, офис, аварийная)</w:t>
            </w:r>
          </w:p>
        </w:tc>
        <w:tc>
          <w:tcPr>
            <w:tcW w:w="1140" w:type="dxa"/>
            <w:tcBorders>
              <w:top w:val="nil"/>
              <w:left w:val="nil"/>
              <w:bottom w:val="single" w:sz="4" w:space="0" w:color="C0C0C0"/>
              <w:right w:val="single" w:sz="4" w:space="0" w:color="C0C0C0"/>
            </w:tcBorders>
            <w:vAlign w:val="center"/>
            <w:hideMark/>
          </w:tcPr>
          <w:p w14:paraId="5F4CAD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BA4A2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5F82C4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CC783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D01FC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052993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8E74DA0" w14:textId="77777777" w:rsidTr="00414087">
        <w:trPr>
          <w:trHeight w:val="300"/>
          <w:jc w:val="center"/>
        </w:trPr>
        <w:tc>
          <w:tcPr>
            <w:tcW w:w="520" w:type="dxa"/>
            <w:noWrap/>
            <w:vAlign w:val="bottom"/>
            <w:hideMark/>
          </w:tcPr>
          <w:p w14:paraId="13574CF9"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17309C6A"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3EED4B9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307921A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320D59B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45387F7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237F40A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63E08F5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6446C29" w14:textId="77777777" w:rsidTr="00414087">
        <w:trPr>
          <w:trHeight w:val="300"/>
          <w:jc w:val="center"/>
        </w:trPr>
        <w:tc>
          <w:tcPr>
            <w:tcW w:w="520" w:type="dxa"/>
            <w:noWrap/>
            <w:vAlign w:val="bottom"/>
            <w:hideMark/>
          </w:tcPr>
          <w:p w14:paraId="1C99D13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3FCCA0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w:t>
            </w:r>
          </w:p>
        </w:tc>
        <w:tc>
          <w:tcPr>
            <w:tcW w:w="5860" w:type="dxa"/>
            <w:tcBorders>
              <w:top w:val="nil"/>
              <w:left w:val="nil"/>
              <w:bottom w:val="single" w:sz="4" w:space="0" w:color="C0C0C0"/>
              <w:right w:val="single" w:sz="4" w:space="0" w:color="C0C0C0"/>
            </w:tcBorders>
            <w:vAlign w:val="center"/>
            <w:hideMark/>
          </w:tcPr>
          <w:p w14:paraId="23DF699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Сбытовые расходы гарантирующих организаций</w:t>
            </w:r>
          </w:p>
        </w:tc>
        <w:tc>
          <w:tcPr>
            <w:tcW w:w="1140" w:type="dxa"/>
            <w:tcBorders>
              <w:top w:val="nil"/>
              <w:left w:val="nil"/>
              <w:bottom w:val="single" w:sz="4" w:space="0" w:color="C0C0C0"/>
              <w:right w:val="single" w:sz="4" w:space="0" w:color="C0C0C0"/>
            </w:tcBorders>
            <w:vAlign w:val="center"/>
            <w:hideMark/>
          </w:tcPr>
          <w:p w14:paraId="4CE20FF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178BF9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6FEAFF5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55285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9CBB76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748FDF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A4EB4F2" w14:textId="77777777" w:rsidTr="00414087">
        <w:trPr>
          <w:trHeight w:val="420"/>
          <w:jc w:val="center"/>
        </w:trPr>
        <w:tc>
          <w:tcPr>
            <w:tcW w:w="520" w:type="dxa"/>
            <w:noWrap/>
            <w:vAlign w:val="bottom"/>
            <w:hideMark/>
          </w:tcPr>
          <w:p w14:paraId="19F642E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77161E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6.1</w:t>
            </w:r>
          </w:p>
        </w:tc>
        <w:tc>
          <w:tcPr>
            <w:tcW w:w="5860" w:type="dxa"/>
            <w:tcBorders>
              <w:top w:val="nil"/>
              <w:left w:val="nil"/>
              <w:bottom w:val="single" w:sz="4" w:space="0" w:color="C0C0C0"/>
              <w:right w:val="single" w:sz="4" w:space="0" w:color="C0C0C0"/>
            </w:tcBorders>
            <w:vAlign w:val="center"/>
            <w:hideMark/>
          </w:tcPr>
          <w:p w14:paraId="73C48C90"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vAlign w:val="center"/>
            <w:hideMark/>
          </w:tcPr>
          <w:p w14:paraId="5651675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0BF7997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34C7C1B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E5FBF5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A3BF3A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8FF042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5B7E122" w14:textId="77777777" w:rsidTr="00414087">
        <w:trPr>
          <w:trHeight w:val="300"/>
          <w:jc w:val="center"/>
        </w:trPr>
        <w:tc>
          <w:tcPr>
            <w:tcW w:w="520" w:type="dxa"/>
            <w:noWrap/>
            <w:vAlign w:val="bottom"/>
            <w:hideMark/>
          </w:tcPr>
          <w:p w14:paraId="08804F8E"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D78B1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6.1.1</w:t>
            </w:r>
          </w:p>
        </w:tc>
        <w:tc>
          <w:tcPr>
            <w:tcW w:w="5860" w:type="dxa"/>
            <w:tcBorders>
              <w:top w:val="nil"/>
              <w:left w:val="nil"/>
              <w:bottom w:val="single" w:sz="4" w:space="0" w:color="C0C0C0"/>
              <w:right w:val="single" w:sz="4" w:space="0" w:color="C0C0C0"/>
            </w:tcBorders>
            <w:vAlign w:val="center"/>
            <w:hideMark/>
          </w:tcPr>
          <w:p w14:paraId="5A3BC7AA"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Безнадежная дебиторская задолженность</w:t>
            </w:r>
          </w:p>
        </w:tc>
        <w:tc>
          <w:tcPr>
            <w:tcW w:w="1140" w:type="dxa"/>
            <w:tcBorders>
              <w:top w:val="nil"/>
              <w:left w:val="nil"/>
              <w:bottom w:val="single" w:sz="4" w:space="0" w:color="C0C0C0"/>
              <w:right w:val="single" w:sz="4" w:space="0" w:color="C0C0C0"/>
            </w:tcBorders>
            <w:vAlign w:val="center"/>
            <w:hideMark/>
          </w:tcPr>
          <w:p w14:paraId="4267A4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D1F3B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5228B55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EC29C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AFECE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C4ECA6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AA6C345" w14:textId="77777777" w:rsidTr="00414087">
        <w:trPr>
          <w:trHeight w:val="300"/>
          <w:jc w:val="center"/>
        </w:trPr>
        <w:tc>
          <w:tcPr>
            <w:tcW w:w="520" w:type="dxa"/>
            <w:noWrap/>
            <w:vAlign w:val="bottom"/>
            <w:hideMark/>
          </w:tcPr>
          <w:p w14:paraId="1A4497D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480E4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6.1.2</w:t>
            </w:r>
          </w:p>
        </w:tc>
        <w:tc>
          <w:tcPr>
            <w:tcW w:w="5860" w:type="dxa"/>
            <w:tcBorders>
              <w:top w:val="nil"/>
              <w:left w:val="nil"/>
              <w:bottom w:val="single" w:sz="4" w:space="0" w:color="C0C0C0"/>
              <w:right w:val="single" w:sz="4" w:space="0" w:color="C0C0C0"/>
            </w:tcBorders>
            <w:vAlign w:val="center"/>
            <w:hideMark/>
          </w:tcPr>
          <w:p w14:paraId="6FD73975"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Резервы по сомнительным долгам</w:t>
            </w:r>
          </w:p>
        </w:tc>
        <w:tc>
          <w:tcPr>
            <w:tcW w:w="1140" w:type="dxa"/>
            <w:tcBorders>
              <w:top w:val="nil"/>
              <w:left w:val="nil"/>
              <w:bottom w:val="single" w:sz="4" w:space="0" w:color="C0C0C0"/>
              <w:right w:val="single" w:sz="4" w:space="0" w:color="C0C0C0"/>
            </w:tcBorders>
            <w:vAlign w:val="center"/>
            <w:hideMark/>
          </w:tcPr>
          <w:p w14:paraId="2EC430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77D919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74696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A0AC3D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A07EB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CDF395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3C1B87E" w14:textId="77777777" w:rsidTr="00414087">
        <w:trPr>
          <w:trHeight w:val="300"/>
          <w:jc w:val="center"/>
        </w:trPr>
        <w:tc>
          <w:tcPr>
            <w:tcW w:w="520" w:type="dxa"/>
            <w:noWrap/>
            <w:vAlign w:val="bottom"/>
            <w:hideMark/>
          </w:tcPr>
          <w:p w14:paraId="1A9E2F0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17E9D7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6.2</w:t>
            </w:r>
          </w:p>
        </w:tc>
        <w:tc>
          <w:tcPr>
            <w:tcW w:w="5860" w:type="dxa"/>
            <w:tcBorders>
              <w:top w:val="nil"/>
              <w:left w:val="nil"/>
              <w:bottom w:val="single" w:sz="4" w:space="0" w:color="C0C0C0"/>
              <w:right w:val="single" w:sz="4" w:space="0" w:color="C0C0C0"/>
            </w:tcBorders>
            <w:vAlign w:val="center"/>
            <w:hideMark/>
          </w:tcPr>
          <w:p w14:paraId="316AF4F5"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Прочие сбытовые расходы</w:t>
            </w:r>
          </w:p>
        </w:tc>
        <w:tc>
          <w:tcPr>
            <w:tcW w:w="1140" w:type="dxa"/>
            <w:tcBorders>
              <w:top w:val="nil"/>
              <w:left w:val="nil"/>
              <w:bottom w:val="single" w:sz="4" w:space="0" w:color="C0C0C0"/>
              <w:right w:val="single" w:sz="4" w:space="0" w:color="C0C0C0"/>
            </w:tcBorders>
            <w:vAlign w:val="center"/>
            <w:hideMark/>
          </w:tcPr>
          <w:p w14:paraId="6F442CF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257E41B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77AC140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F88FE6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5946F3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A7A600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1E2DFEA" w14:textId="77777777" w:rsidTr="00414087">
        <w:trPr>
          <w:trHeight w:val="300"/>
          <w:jc w:val="center"/>
        </w:trPr>
        <w:tc>
          <w:tcPr>
            <w:tcW w:w="520" w:type="dxa"/>
            <w:noWrap/>
            <w:vAlign w:val="bottom"/>
            <w:hideMark/>
          </w:tcPr>
          <w:p w14:paraId="09CF811C" w14:textId="77777777" w:rsidR="00414087" w:rsidRPr="00414087" w:rsidRDefault="00414087" w:rsidP="00414087">
            <w:pPr>
              <w:rPr>
                <w:rFonts w:ascii="Tahoma" w:hAnsi="Tahoma" w:cs="Tahoma"/>
                <w:b/>
                <w:bCs/>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898BFA6"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16FD312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0A5363B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3C25F07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16872F3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5B2C3CD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4B26930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7643FA1" w14:textId="77777777" w:rsidTr="00414087">
        <w:trPr>
          <w:trHeight w:val="450"/>
          <w:jc w:val="center"/>
        </w:trPr>
        <w:tc>
          <w:tcPr>
            <w:tcW w:w="520" w:type="dxa"/>
            <w:noWrap/>
            <w:vAlign w:val="bottom"/>
            <w:hideMark/>
          </w:tcPr>
          <w:p w14:paraId="17B4D73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FB1569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w:t>
            </w:r>
          </w:p>
        </w:tc>
        <w:tc>
          <w:tcPr>
            <w:tcW w:w="5860" w:type="dxa"/>
            <w:tcBorders>
              <w:top w:val="nil"/>
              <w:left w:val="nil"/>
              <w:bottom w:val="single" w:sz="4" w:space="0" w:color="C0C0C0"/>
              <w:right w:val="single" w:sz="4" w:space="0" w:color="C0C0C0"/>
            </w:tcBorders>
            <w:vAlign w:val="center"/>
            <w:hideMark/>
          </w:tcPr>
          <w:p w14:paraId="2152964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vAlign w:val="center"/>
            <w:hideMark/>
          </w:tcPr>
          <w:p w14:paraId="785BCB9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749EBA6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35,38</w:t>
            </w:r>
          </w:p>
        </w:tc>
        <w:tc>
          <w:tcPr>
            <w:tcW w:w="1920" w:type="dxa"/>
            <w:tcBorders>
              <w:top w:val="nil"/>
              <w:left w:val="nil"/>
              <w:bottom w:val="single" w:sz="4" w:space="0" w:color="C0C0C0"/>
              <w:right w:val="single" w:sz="4" w:space="0" w:color="C0C0C0"/>
            </w:tcBorders>
            <w:shd w:val="clear" w:color="auto" w:fill="D7EAD3"/>
            <w:vAlign w:val="center"/>
            <w:hideMark/>
          </w:tcPr>
          <w:p w14:paraId="0862953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903C3B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078F23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AF0150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F00A181" w14:textId="77777777" w:rsidTr="00414087">
        <w:trPr>
          <w:trHeight w:val="300"/>
          <w:jc w:val="center"/>
        </w:trPr>
        <w:tc>
          <w:tcPr>
            <w:tcW w:w="520" w:type="dxa"/>
            <w:noWrap/>
            <w:vAlign w:val="bottom"/>
            <w:hideMark/>
          </w:tcPr>
          <w:p w14:paraId="3BE9EE43"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86653F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7.1</w:t>
            </w:r>
          </w:p>
        </w:tc>
        <w:tc>
          <w:tcPr>
            <w:tcW w:w="5860" w:type="dxa"/>
            <w:tcBorders>
              <w:top w:val="nil"/>
              <w:left w:val="nil"/>
              <w:bottom w:val="single" w:sz="4" w:space="0" w:color="C0C0C0"/>
              <w:right w:val="single" w:sz="4" w:space="0" w:color="C0C0C0"/>
            </w:tcBorders>
            <w:vAlign w:val="center"/>
            <w:hideMark/>
          </w:tcPr>
          <w:p w14:paraId="28AFD31E"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Амортизация основных средств</w:t>
            </w:r>
          </w:p>
        </w:tc>
        <w:tc>
          <w:tcPr>
            <w:tcW w:w="1140" w:type="dxa"/>
            <w:tcBorders>
              <w:top w:val="nil"/>
              <w:left w:val="nil"/>
              <w:bottom w:val="single" w:sz="4" w:space="0" w:color="C0C0C0"/>
              <w:right w:val="single" w:sz="4" w:space="0" w:color="C0C0C0"/>
            </w:tcBorders>
            <w:vAlign w:val="center"/>
            <w:hideMark/>
          </w:tcPr>
          <w:p w14:paraId="7C42FC1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0CCEDA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35,38</w:t>
            </w:r>
          </w:p>
        </w:tc>
        <w:tc>
          <w:tcPr>
            <w:tcW w:w="1920" w:type="dxa"/>
            <w:tcBorders>
              <w:top w:val="nil"/>
              <w:left w:val="nil"/>
              <w:bottom w:val="single" w:sz="4" w:space="0" w:color="C0C0C0"/>
              <w:right w:val="single" w:sz="4" w:space="0" w:color="C0C0C0"/>
            </w:tcBorders>
            <w:shd w:val="clear" w:color="auto" w:fill="FFFFCC"/>
            <w:vAlign w:val="center"/>
            <w:hideMark/>
          </w:tcPr>
          <w:p w14:paraId="40C69CB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E76683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F8953C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26104C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xml:space="preserve">затраты не учтены аморт. отчисления учтены в цеховых затратах </w:t>
            </w:r>
          </w:p>
        </w:tc>
      </w:tr>
      <w:tr w:rsidR="00414087" w:rsidRPr="00414087" w14:paraId="1DDA248D" w14:textId="77777777" w:rsidTr="00414087">
        <w:trPr>
          <w:trHeight w:val="300"/>
          <w:jc w:val="center"/>
        </w:trPr>
        <w:tc>
          <w:tcPr>
            <w:tcW w:w="520" w:type="dxa"/>
            <w:noWrap/>
            <w:vAlign w:val="bottom"/>
            <w:hideMark/>
          </w:tcPr>
          <w:p w14:paraId="4640A49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8F6D6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7.2</w:t>
            </w:r>
          </w:p>
        </w:tc>
        <w:tc>
          <w:tcPr>
            <w:tcW w:w="5860" w:type="dxa"/>
            <w:tcBorders>
              <w:top w:val="nil"/>
              <w:left w:val="nil"/>
              <w:bottom w:val="single" w:sz="4" w:space="0" w:color="C0C0C0"/>
              <w:right w:val="single" w:sz="4" w:space="0" w:color="C0C0C0"/>
            </w:tcBorders>
            <w:vAlign w:val="center"/>
            <w:hideMark/>
          </w:tcPr>
          <w:p w14:paraId="7089F596"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Амортизация нематериальных активов</w:t>
            </w:r>
          </w:p>
        </w:tc>
        <w:tc>
          <w:tcPr>
            <w:tcW w:w="1140" w:type="dxa"/>
            <w:tcBorders>
              <w:top w:val="nil"/>
              <w:left w:val="nil"/>
              <w:bottom w:val="single" w:sz="4" w:space="0" w:color="C0C0C0"/>
              <w:right w:val="single" w:sz="4" w:space="0" w:color="C0C0C0"/>
            </w:tcBorders>
            <w:vAlign w:val="center"/>
            <w:hideMark/>
          </w:tcPr>
          <w:p w14:paraId="779F72D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B05FCA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FBB26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9C007E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6FC5D9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A9E817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7503316" w14:textId="77777777" w:rsidTr="00414087">
        <w:trPr>
          <w:trHeight w:val="300"/>
          <w:jc w:val="center"/>
        </w:trPr>
        <w:tc>
          <w:tcPr>
            <w:tcW w:w="520" w:type="dxa"/>
            <w:noWrap/>
            <w:vAlign w:val="bottom"/>
            <w:hideMark/>
          </w:tcPr>
          <w:p w14:paraId="54B8F90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736908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w:t>
            </w:r>
          </w:p>
        </w:tc>
        <w:tc>
          <w:tcPr>
            <w:tcW w:w="5860" w:type="dxa"/>
            <w:tcBorders>
              <w:top w:val="nil"/>
              <w:left w:val="nil"/>
              <w:bottom w:val="single" w:sz="4" w:space="0" w:color="C0C0C0"/>
              <w:right w:val="single" w:sz="4" w:space="0" w:color="C0C0C0"/>
            </w:tcBorders>
            <w:vAlign w:val="center"/>
            <w:hideMark/>
          </w:tcPr>
          <w:p w14:paraId="6352949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Расходы на арендную плату</w:t>
            </w:r>
          </w:p>
        </w:tc>
        <w:tc>
          <w:tcPr>
            <w:tcW w:w="1140" w:type="dxa"/>
            <w:tcBorders>
              <w:top w:val="nil"/>
              <w:left w:val="nil"/>
              <w:bottom w:val="single" w:sz="4" w:space="0" w:color="C0C0C0"/>
              <w:right w:val="single" w:sz="4" w:space="0" w:color="C0C0C0"/>
            </w:tcBorders>
            <w:vAlign w:val="center"/>
            <w:hideMark/>
          </w:tcPr>
          <w:p w14:paraId="721AEB4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0DC1B44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60,32</w:t>
            </w:r>
          </w:p>
        </w:tc>
        <w:tc>
          <w:tcPr>
            <w:tcW w:w="1920" w:type="dxa"/>
            <w:tcBorders>
              <w:top w:val="nil"/>
              <w:left w:val="nil"/>
              <w:bottom w:val="single" w:sz="4" w:space="0" w:color="C0C0C0"/>
              <w:right w:val="single" w:sz="4" w:space="0" w:color="C0C0C0"/>
            </w:tcBorders>
            <w:shd w:val="clear" w:color="auto" w:fill="D7EAD3"/>
            <w:vAlign w:val="center"/>
            <w:hideMark/>
          </w:tcPr>
          <w:p w14:paraId="5B2DD06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7A0B34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B0A2C3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04F252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325F3EA" w14:textId="77777777" w:rsidTr="00414087">
        <w:trPr>
          <w:trHeight w:val="510"/>
          <w:jc w:val="center"/>
        </w:trPr>
        <w:tc>
          <w:tcPr>
            <w:tcW w:w="520" w:type="dxa"/>
            <w:noWrap/>
            <w:vAlign w:val="bottom"/>
            <w:hideMark/>
          </w:tcPr>
          <w:p w14:paraId="6AC4B37F"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7270D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8.1</w:t>
            </w:r>
          </w:p>
        </w:tc>
        <w:tc>
          <w:tcPr>
            <w:tcW w:w="5860" w:type="dxa"/>
            <w:tcBorders>
              <w:top w:val="nil"/>
              <w:left w:val="nil"/>
              <w:bottom w:val="single" w:sz="4" w:space="0" w:color="C0C0C0"/>
              <w:right w:val="single" w:sz="4" w:space="0" w:color="C0C0C0"/>
            </w:tcBorders>
            <w:vAlign w:val="center"/>
            <w:hideMark/>
          </w:tcPr>
          <w:p w14:paraId="503F5175"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Лизинговые платежи</w:t>
            </w:r>
          </w:p>
        </w:tc>
        <w:tc>
          <w:tcPr>
            <w:tcW w:w="1140" w:type="dxa"/>
            <w:tcBorders>
              <w:top w:val="nil"/>
              <w:left w:val="nil"/>
              <w:bottom w:val="single" w:sz="4" w:space="0" w:color="C0C0C0"/>
              <w:right w:val="single" w:sz="4" w:space="0" w:color="C0C0C0"/>
            </w:tcBorders>
            <w:vAlign w:val="center"/>
            <w:hideMark/>
          </w:tcPr>
          <w:p w14:paraId="2824C5A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5C065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60,32</w:t>
            </w:r>
          </w:p>
        </w:tc>
        <w:tc>
          <w:tcPr>
            <w:tcW w:w="1920" w:type="dxa"/>
            <w:tcBorders>
              <w:top w:val="nil"/>
              <w:left w:val="nil"/>
              <w:bottom w:val="single" w:sz="4" w:space="0" w:color="C0C0C0"/>
              <w:right w:val="single" w:sz="4" w:space="0" w:color="C0C0C0"/>
            </w:tcBorders>
            <w:shd w:val="clear" w:color="auto" w:fill="FFFFCC"/>
            <w:vAlign w:val="center"/>
            <w:hideMark/>
          </w:tcPr>
          <w:p w14:paraId="60FBF51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CF59E2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5C176F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9FCD28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298 том 3, расчет не обоснован, затраты будут учтены в аморт. Начислениях, после принятия к учету, без снегохода</w:t>
            </w:r>
          </w:p>
        </w:tc>
      </w:tr>
      <w:tr w:rsidR="00414087" w:rsidRPr="00414087" w14:paraId="7C499EAA" w14:textId="77777777" w:rsidTr="00414087">
        <w:trPr>
          <w:trHeight w:val="300"/>
          <w:jc w:val="center"/>
        </w:trPr>
        <w:tc>
          <w:tcPr>
            <w:tcW w:w="520" w:type="dxa"/>
            <w:noWrap/>
            <w:vAlign w:val="bottom"/>
            <w:hideMark/>
          </w:tcPr>
          <w:p w14:paraId="720B348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2EB9E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8.2</w:t>
            </w:r>
          </w:p>
        </w:tc>
        <w:tc>
          <w:tcPr>
            <w:tcW w:w="5860" w:type="dxa"/>
            <w:tcBorders>
              <w:top w:val="nil"/>
              <w:left w:val="nil"/>
              <w:bottom w:val="single" w:sz="4" w:space="0" w:color="C0C0C0"/>
              <w:right w:val="single" w:sz="4" w:space="0" w:color="C0C0C0"/>
            </w:tcBorders>
            <w:vAlign w:val="center"/>
            <w:hideMark/>
          </w:tcPr>
          <w:p w14:paraId="1439C97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Платежи по концессионным соглашениям</w:t>
            </w:r>
          </w:p>
        </w:tc>
        <w:tc>
          <w:tcPr>
            <w:tcW w:w="1140" w:type="dxa"/>
            <w:tcBorders>
              <w:top w:val="nil"/>
              <w:left w:val="nil"/>
              <w:bottom w:val="single" w:sz="4" w:space="0" w:color="C0C0C0"/>
              <w:right w:val="single" w:sz="4" w:space="0" w:color="C0C0C0"/>
            </w:tcBorders>
            <w:vAlign w:val="center"/>
            <w:hideMark/>
          </w:tcPr>
          <w:p w14:paraId="07F2C3E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7516C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59CC7F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554EA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5BE124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7CF06E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7755501" w14:textId="77777777" w:rsidTr="00414087">
        <w:trPr>
          <w:trHeight w:val="300"/>
          <w:jc w:val="center"/>
        </w:trPr>
        <w:tc>
          <w:tcPr>
            <w:tcW w:w="520" w:type="dxa"/>
            <w:noWrap/>
            <w:vAlign w:val="bottom"/>
            <w:hideMark/>
          </w:tcPr>
          <w:p w14:paraId="2F58E78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0B704F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8.3</w:t>
            </w:r>
          </w:p>
        </w:tc>
        <w:tc>
          <w:tcPr>
            <w:tcW w:w="5860" w:type="dxa"/>
            <w:tcBorders>
              <w:top w:val="nil"/>
              <w:left w:val="nil"/>
              <w:bottom w:val="single" w:sz="4" w:space="0" w:color="C0C0C0"/>
              <w:right w:val="single" w:sz="4" w:space="0" w:color="C0C0C0"/>
            </w:tcBorders>
            <w:vAlign w:val="center"/>
            <w:hideMark/>
          </w:tcPr>
          <w:p w14:paraId="0846C9FC"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Платежи по договорам аренды</w:t>
            </w:r>
          </w:p>
        </w:tc>
        <w:tc>
          <w:tcPr>
            <w:tcW w:w="1140" w:type="dxa"/>
            <w:tcBorders>
              <w:top w:val="nil"/>
              <w:left w:val="nil"/>
              <w:bottom w:val="single" w:sz="4" w:space="0" w:color="C0C0C0"/>
              <w:right w:val="single" w:sz="4" w:space="0" w:color="C0C0C0"/>
            </w:tcBorders>
            <w:vAlign w:val="center"/>
            <w:hideMark/>
          </w:tcPr>
          <w:p w14:paraId="1EBF6F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134244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86195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2AF151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1C8C6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E838AE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5964DC5" w14:textId="77777777" w:rsidTr="00414087">
        <w:trPr>
          <w:trHeight w:val="300"/>
          <w:jc w:val="center"/>
        </w:trPr>
        <w:tc>
          <w:tcPr>
            <w:tcW w:w="520" w:type="dxa"/>
            <w:noWrap/>
            <w:vAlign w:val="bottom"/>
            <w:hideMark/>
          </w:tcPr>
          <w:p w14:paraId="7B4AD61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104ECB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w:t>
            </w:r>
          </w:p>
        </w:tc>
        <w:tc>
          <w:tcPr>
            <w:tcW w:w="5860" w:type="dxa"/>
            <w:tcBorders>
              <w:top w:val="nil"/>
              <w:left w:val="nil"/>
              <w:bottom w:val="single" w:sz="4" w:space="0" w:color="C0C0C0"/>
              <w:right w:val="single" w:sz="4" w:space="0" w:color="C0C0C0"/>
            </w:tcBorders>
            <w:vAlign w:val="center"/>
            <w:hideMark/>
          </w:tcPr>
          <w:p w14:paraId="34F98B0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Расходы, связанные с оплатой налогов и сборов</w:t>
            </w:r>
          </w:p>
        </w:tc>
        <w:tc>
          <w:tcPr>
            <w:tcW w:w="1140" w:type="dxa"/>
            <w:tcBorders>
              <w:top w:val="nil"/>
              <w:left w:val="nil"/>
              <w:bottom w:val="single" w:sz="4" w:space="0" w:color="C0C0C0"/>
              <w:right w:val="single" w:sz="4" w:space="0" w:color="C0C0C0"/>
            </w:tcBorders>
            <w:vAlign w:val="center"/>
            <w:hideMark/>
          </w:tcPr>
          <w:p w14:paraId="6457A3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112272D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9,85</w:t>
            </w:r>
          </w:p>
        </w:tc>
        <w:tc>
          <w:tcPr>
            <w:tcW w:w="1920" w:type="dxa"/>
            <w:tcBorders>
              <w:top w:val="nil"/>
              <w:left w:val="nil"/>
              <w:bottom w:val="single" w:sz="4" w:space="0" w:color="C0C0C0"/>
              <w:right w:val="single" w:sz="4" w:space="0" w:color="C0C0C0"/>
            </w:tcBorders>
            <w:shd w:val="clear" w:color="auto" w:fill="D7EAD3"/>
            <w:vAlign w:val="center"/>
            <w:hideMark/>
          </w:tcPr>
          <w:p w14:paraId="719BD09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6,86</w:t>
            </w:r>
          </w:p>
        </w:tc>
        <w:tc>
          <w:tcPr>
            <w:tcW w:w="1480" w:type="dxa"/>
            <w:tcBorders>
              <w:top w:val="nil"/>
              <w:left w:val="nil"/>
              <w:bottom w:val="single" w:sz="4" w:space="0" w:color="C0C0C0"/>
              <w:right w:val="single" w:sz="4" w:space="0" w:color="C0C0C0"/>
            </w:tcBorders>
            <w:shd w:val="clear" w:color="auto" w:fill="D7EAD3"/>
            <w:vAlign w:val="center"/>
            <w:hideMark/>
          </w:tcPr>
          <w:p w14:paraId="019DCC5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3,43</w:t>
            </w:r>
          </w:p>
        </w:tc>
        <w:tc>
          <w:tcPr>
            <w:tcW w:w="1460" w:type="dxa"/>
            <w:tcBorders>
              <w:top w:val="nil"/>
              <w:left w:val="nil"/>
              <w:bottom w:val="single" w:sz="4" w:space="0" w:color="C0C0C0"/>
              <w:right w:val="single" w:sz="4" w:space="0" w:color="C0C0C0"/>
            </w:tcBorders>
            <w:shd w:val="clear" w:color="auto" w:fill="D7EAD3"/>
            <w:vAlign w:val="center"/>
            <w:hideMark/>
          </w:tcPr>
          <w:p w14:paraId="1DB58C0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3,43</w:t>
            </w:r>
          </w:p>
        </w:tc>
        <w:tc>
          <w:tcPr>
            <w:tcW w:w="7020" w:type="dxa"/>
            <w:tcBorders>
              <w:top w:val="nil"/>
              <w:left w:val="nil"/>
              <w:bottom w:val="single" w:sz="4" w:space="0" w:color="C0C0C0"/>
              <w:right w:val="single" w:sz="4" w:space="0" w:color="C0C0C0"/>
            </w:tcBorders>
            <w:shd w:val="clear" w:color="auto" w:fill="FFFFCC"/>
            <w:vAlign w:val="center"/>
            <w:hideMark/>
          </w:tcPr>
          <w:p w14:paraId="58C9177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39FDD4A" w14:textId="77777777" w:rsidTr="00414087">
        <w:trPr>
          <w:trHeight w:val="300"/>
          <w:jc w:val="center"/>
        </w:trPr>
        <w:tc>
          <w:tcPr>
            <w:tcW w:w="520" w:type="dxa"/>
            <w:noWrap/>
            <w:vAlign w:val="bottom"/>
            <w:hideMark/>
          </w:tcPr>
          <w:p w14:paraId="6232416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D03E72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9.1</w:t>
            </w:r>
          </w:p>
        </w:tc>
        <w:tc>
          <w:tcPr>
            <w:tcW w:w="5860" w:type="dxa"/>
            <w:tcBorders>
              <w:top w:val="nil"/>
              <w:left w:val="nil"/>
              <w:bottom w:val="single" w:sz="4" w:space="0" w:color="C0C0C0"/>
              <w:right w:val="single" w:sz="4" w:space="0" w:color="C0C0C0"/>
            </w:tcBorders>
            <w:vAlign w:val="center"/>
            <w:hideMark/>
          </w:tcPr>
          <w:p w14:paraId="59C7C21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vAlign w:val="center"/>
            <w:hideMark/>
          </w:tcPr>
          <w:p w14:paraId="5F6E07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B1E0D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AF1F1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EB7BAF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98D26B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71249A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D9D8E33" w14:textId="77777777" w:rsidTr="00414087">
        <w:trPr>
          <w:trHeight w:val="300"/>
          <w:jc w:val="center"/>
        </w:trPr>
        <w:tc>
          <w:tcPr>
            <w:tcW w:w="520" w:type="dxa"/>
            <w:noWrap/>
            <w:vAlign w:val="bottom"/>
            <w:hideMark/>
          </w:tcPr>
          <w:p w14:paraId="46F9290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FA73CB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9.2</w:t>
            </w:r>
          </w:p>
        </w:tc>
        <w:tc>
          <w:tcPr>
            <w:tcW w:w="5860" w:type="dxa"/>
            <w:tcBorders>
              <w:top w:val="nil"/>
              <w:left w:val="nil"/>
              <w:bottom w:val="single" w:sz="4" w:space="0" w:color="C0C0C0"/>
              <w:right w:val="single" w:sz="4" w:space="0" w:color="C0C0C0"/>
            </w:tcBorders>
            <w:vAlign w:val="center"/>
            <w:hideMark/>
          </w:tcPr>
          <w:p w14:paraId="2DD13683"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Налог на землю</w:t>
            </w:r>
          </w:p>
        </w:tc>
        <w:tc>
          <w:tcPr>
            <w:tcW w:w="1140" w:type="dxa"/>
            <w:tcBorders>
              <w:top w:val="nil"/>
              <w:left w:val="nil"/>
              <w:bottom w:val="single" w:sz="4" w:space="0" w:color="C0C0C0"/>
              <w:right w:val="single" w:sz="4" w:space="0" w:color="C0C0C0"/>
            </w:tcBorders>
            <w:vAlign w:val="center"/>
            <w:hideMark/>
          </w:tcPr>
          <w:p w14:paraId="4E2506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D8A42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C23F92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B1998F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00D3E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72766C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7BFA69E" w14:textId="77777777" w:rsidTr="00414087">
        <w:trPr>
          <w:trHeight w:val="300"/>
          <w:jc w:val="center"/>
        </w:trPr>
        <w:tc>
          <w:tcPr>
            <w:tcW w:w="520" w:type="dxa"/>
            <w:noWrap/>
            <w:vAlign w:val="bottom"/>
            <w:hideMark/>
          </w:tcPr>
          <w:p w14:paraId="7064E1B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934033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9.3</w:t>
            </w:r>
          </w:p>
        </w:tc>
        <w:tc>
          <w:tcPr>
            <w:tcW w:w="5860" w:type="dxa"/>
            <w:tcBorders>
              <w:top w:val="nil"/>
              <w:left w:val="nil"/>
              <w:bottom w:val="single" w:sz="4" w:space="0" w:color="C0C0C0"/>
              <w:right w:val="single" w:sz="4" w:space="0" w:color="C0C0C0"/>
            </w:tcBorders>
            <w:vAlign w:val="center"/>
            <w:hideMark/>
          </w:tcPr>
          <w:p w14:paraId="0B6D52B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Водный налог</w:t>
            </w:r>
          </w:p>
        </w:tc>
        <w:tc>
          <w:tcPr>
            <w:tcW w:w="1140" w:type="dxa"/>
            <w:tcBorders>
              <w:top w:val="nil"/>
              <w:left w:val="nil"/>
              <w:bottom w:val="single" w:sz="4" w:space="0" w:color="C0C0C0"/>
              <w:right w:val="single" w:sz="4" w:space="0" w:color="C0C0C0"/>
            </w:tcBorders>
            <w:vAlign w:val="center"/>
            <w:hideMark/>
          </w:tcPr>
          <w:p w14:paraId="7C0C081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49FDF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458CB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D8D8BB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A350A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FE74E9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F5EEFEB" w14:textId="77777777" w:rsidTr="00414087">
        <w:trPr>
          <w:trHeight w:val="300"/>
          <w:jc w:val="center"/>
        </w:trPr>
        <w:tc>
          <w:tcPr>
            <w:tcW w:w="520" w:type="dxa"/>
            <w:noWrap/>
            <w:vAlign w:val="bottom"/>
            <w:hideMark/>
          </w:tcPr>
          <w:p w14:paraId="2E67BD4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CD4803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9.4</w:t>
            </w:r>
          </w:p>
        </w:tc>
        <w:tc>
          <w:tcPr>
            <w:tcW w:w="5860" w:type="dxa"/>
            <w:tcBorders>
              <w:top w:val="nil"/>
              <w:left w:val="nil"/>
              <w:bottom w:val="single" w:sz="4" w:space="0" w:color="C0C0C0"/>
              <w:right w:val="single" w:sz="4" w:space="0" w:color="C0C0C0"/>
            </w:tcBorders>
            <w:vAlign w:val="center"/>
            <w:hideMark/>
          </w:tcPr>
          <w:p w14:paraId="5F47A5C1"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Транспортный налог</w:t>
            </w:r>
          </w:p>
        </w:tc>
        <w:tc>
          <w:tcPr>
            <w:tcW w:w="1140" w:type="dxa"/>
            <w:tcBorders>
              <w:top w:val="nil"/>
              <w:left w:val="nil"/>
              <w:bottom w:val="single" w:sz="4" w:space="0" w:color="C0C0C0"/>
              <w:right w:val="single" w:sz="4" w:space="0" w:color="C0C0C0"/>
            </w:tcBorders>
            <w:vAlign w:val="center"/>
            <w:hideMark/>
          </w:tcPr>
          <w:p w14:paraId="5AAECC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EF7BA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0,55</w:t>
            </w:r>
          </w:p>
        </w:tc>
        <w:tc>
          <w:tcPr>
            <w:tcW w:w="1920" w:type="dxa"/>
            <w:tcBorders>
              <w:top w:val="nil"/>
              <w:left w:val="nil"/>
              <w:bottom w:val="single" w:sz="4" w:space="0" w:color="C0C0C0"/>
              <w:right w:val="single" w:sz="4" w:space="0" w:color="C0C0C0"/>
            </w:tcBorders>
            <w:shd w:val="clear" w:color="auto" w:fill="FFFFCC"/>
            <w:vAlign w:val="center"/>
            <w:hideMark/>
          </w:tcPr>
          <w:p w14:paraId="00B7886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BF939E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33016C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6E5F7C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289-298 с. Том 2, затраты учтены в цеховых затратах списываются в долях</w:t>
            </w:r>
          </w:p>
        </w:tc>
      </w:tr>
      <w:tr w:rsidR="00414087" w:rsidRPr="00414087" w14:paraId="316C910C" w14:textId="77777777" w:rsidTr="00414087">
        <w:trPr>
          <w:trHeight w:val="300"/>
          <w:jc w:val="center"/>
        </w:trPr>
        <w:tc>
          <w:tcPr>
            <w:tcW w:w="520" w:type="dxa"/>
            <w:noWrap/>
            <w:vAlign w:val="bottom"/>
            <w:hideMark/>
          </w:tcPr>
          <w:p w14:paraId="582702C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BA288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9.5</w:t>
            </w:r>
          </w:p>
        </w:tc>
        <w:tc>
          <w:tcPr>
            <w:tcW w:w="5860" w:type="dxa"/>
            <w:tcBorders>
              <w:top w:val="nil"/>
              <w:left w:val="nil"/>
              <w:bottom w:val="single" w:sz="4" w:space="0" w:color="C0C0C0"/>
              <w:right w:val="single" w:sz="4" w:space="0" w:color="C0C0C0"/>
            </w:tcBorders>
            <w:vAlign w:val="center"/>
            <w:hideMark/>
          </w:tcPr>
          <w:p w14:paraId="555C5CA9"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Налог на имущество</w:t>
            </w:r>
          </w:p>
        </w:tc>
        <w:tc>
          <w:tcPr>
            <w:tcW w:w="1140" w:type="dxa"/>
            <w:tcBorders>
              <w:top w:val="nil"/>
              <w:left w:val="nil"/>
              <w:bottom w:val="single" w:sz="4" w:space="0" w:color="C0C0C0"/>
              <w:right w:val="single" w:sz="4" w:space="0" w:color="C0C0C0"/>
            </w:tcBorders>
            <w:vAlign w:val="center"/>
            <w:hideMark/>
          </w:tcPr>
          <w:p w14:paraId="535BB37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000773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9,30</w:t>
            </w:r>
          </w:p>
        </w:tc>
        <w:tc>
          <w:tcPr>
            <w:tcW w:w="1920" w:type="dxa"/>
            <w:tcBorders>
              <w:top w:val="nil"/>
              <w:left w:val="nil"/>
              <w:bottom w:val="single" w:sz="4" w:space="0" w:color="C0C0C0"/>
              <w:right w:val="single" w:sz="4" w:space="0" w:color="C0C0C0"/>
            </w:tcBorders>
            <w:shd w:val="clear" w:color="auto" w:fill="FFFFCC"/>
            <w:vAlign w:val="center"/>
            <w:hideMark/>
          </w:tcPr>
          <w:p w14:paraId="2CE9EE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6,86</w:t>
            </w:r>
          </w:p>
        </w:tc>
        <w:tc>
          <w:tcPr>
            <w:tcW w:w="1480" w:type="dxa"/>
            <w:tcBorders>
              <w:top w:val="nil"/>
              <w:left w:val="nil"/>
              <w:bottom w:val="single" w:sz="4" w:space="0" w:color="C0C0C0"/>
              <w:right w:val="single" w:sz="4" w:space="0" w:color="C0C0C0"/>
            </w:tcBorders>
            <w:shd w:val="clear" w:color="auto" w:fill="D7EAD3"/>
            <w:vAlign w:val="center"/>
            <w:hideMark/>
          </w:tcPr>
          <w:p w14:paraId="2577C0B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3,43</w:t>
            </w:r>
          </w:p>
        </w:tc>
        <w:tc>
          <w:tcPr>
            <w:tcW w:w="1460" w:type="dxa"/>
            <w:tcBorders>
              <w:top w:val="nil"/>
              <w:left w:val="nil"/>
              <w:bottom w:val="single" w:sz="4" w:space="0" w:color="C0C0C0"/>
              <w:right w:val="single" w:sz="4" w:space="0" w:color="C0C0C0"/>
            </w:tcBorders>
            <w:shd w:val="clear" w:color="auto" w:fill="D7EAD3"/>
            <w:vAlign w:val="center"/>
            <w:hideMark/>
          </w:tcPr>
          <w:p w14:paraId="7E2A0D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3,43</w:t>
            </w:r>
          </w:p>
        </w:tc>
        <w:tc>
          <w:tcPr>
            <w:tcW w:w="7020" w:type="dxa"/>
            <w:tcBorders>
              <w:top w:val="nil"/>
              <w:left w:val="nil"/>
              <w:bottom w:val="single" w:sz="4" w:space="0" w:color="C0C0C0"/>
              <w:right w:val="single" w:sz="4" w:space="0" w:color="C0C0C0"/>
            </w:tcBorders>
            <w:shd w:val="clear" w:color="auto" w:fill="FFFFCC"/>
            <w:vAlign w:val="center"/>
            <w:hideMark/>
          </w:tcPr>
          <w:p w14:paraId="2E59430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 налог по сетям канализ. по предложению организации</w:t>
            </w:r>
          </w:p>
        </w:tc>
      </w:tr>
      <w:tr w:rsidR="00414087" w:rsidRPr="00414087" w14:paraId="21663CBD" w14:textId="77777777" w:rsidTr="00414087">
        <w:trPr>
          <w:trHeight w:val="450"/>
          <w:jc w:val="center"/>
        </w:trPr>
        <w:tc>
          <w:tcPr>
            <w:tcW w:w="520" w:type="dxa"/>
            <w:noWrap/>
            <w:vAlign w:val="bottom"/>
            <w:hideMark/>
          </w:tcPr>
          <w:p w14:paraId="2D0553B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069BC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9.6</w:t>
            </w:r>
          </w:p>
        </w:tc>
        <w:tc>
          <w:tcPr>
            <w:tcW w:w="5860" w:type="dxa"/>
            <w:tcBorders>
              <w:top w:val="nil"/>
              <w:left w:val="nil"/>
              <w:bottom w:val="single" w:sz="4" w:space="0" w:color="C0C0C0"/>
              <w:right w:val="single" w:sz="4" w:space="0" w:color="C0C0C0"/>
            </w:tcBorders>
            <w:vAlign w:val="center"/>
            <w:hideMark/>
          </w:tcPr>
          <w:p w14:paraId="33696C2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vAlign w:val="center"/>
            <w:hideMark/>
          </w:tcPr>
          <w:p w14:paraId="6E66E5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C6CA3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ED943B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00799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E8A2B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5BE523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79C4F29" w14:textId="77777777" w:rsidTr="00414087">
        <w:trPr>
          <w:trHeight w:val="300"/>
          <w:jc w:val="center"/>
        </w:trPr>
        <w:tc>
          <w:tcPr>
            <w:tcW w:w="520" w:type="dxa"/>
            <w:noWrap/>
            <w:vAlign w:val="bottom"/>
            <w:hideMark/>
          </w:tcPr>
          <w:p w14:paraId="6A34F041" w14:textId="77777777" w:rsidR="00414087" w:rsidRPr="00414087" w:rsidRDefault="00414087" w:rsidP="00414087">
            <w:pPr>
              <w:rPr>
                <w:rFonts w:ascii="Tahoma" w:hAnsi="Tahoma" w:cs="Tahoma"/>
                <w:sz w:val="13"/>
                <w:szCs w:val="13"/>
                <w:lang w:eastAsia="en-US"/>
              </w:rPr>
            </w:pPr>
          </w:p>
        </w:tc>
        <w:tc>
          <w:tcPr>
            <w:tcW w:w="6880"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0BF1E667"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5A20A96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320F9FC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1C72249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61F343C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4C7CBBC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683BC25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BCF7268" w14:textId="77777777" w:rsidTr="00414087">
        <w:trPr>
          <w:trHeight w:val="300"/>
          <w:jc w:val="center"/>
        </w:trPr>
        <w:tc>
          <w:tcPr>
            <w:tcW w:w="520" w:type="dxa"/>
            <w:noWrap/>
            <w:vAlign w:val="bottom"/>
            <w:hideMark/>
          </w:tcPr>
          <w:p w14:paraId="2295CEE2"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82E78A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w:t>
            </w:r>
          </w:p>
        </w:tc>
        <w:tc>
          <w:tcPr>
            <w:tcW w:w="5860" w:type="dxa"/>
            <w:tcBorders>
              <w:top w:val="nil"/>
              <w:left w:val="nil"/>
              <w:bottom w:val="single" w:sz="4" w:space="0" w:color="C0C0C0"/>
              <w:right w:val="single" w:sz="4" w:space="0" w:color="C0C0C0"/>
            </w:tcBorders>
            <w:vAlign w:val="center"/>
            <w:hideMark/>
          </w:tcPr>
          <w:p w14:paraId="59D7CCF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Прибыль</w:t>
            </w:r>
          </w:p>
        </w:tc>
        <w:tc>
          <w:tcPr>
            <w:tcW w:w="1140" w:type="dxa"/>
            <w:tcBorders>
              <w:top w:val="nil"/>
              <w:left w:val="nil"/>
              <w:bottom w:val="single" w:sz="4" w:space="0" w:color="C0C0C0"/>
              <w:right w:val="single" w:sz="4" w:space="0" w:color="C0C0C0"/>
            </w:tcBorders>
            <w:vAlign w:val="center"/>
            <w:hideMark/>
          </w:tcPr>
          <w:p w14:paraId="46DE732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5EF44FB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5DA33A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A0E1FB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AE288E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FAB5B0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DB0E608" w14:textId="77777777" w:rsidTr="00414087">
        <w:trPr>
          <w:trHeight w:val="300"/>
          <w:jc w:val="center"/>
        </w:trPr>
        <w:tc>
          <w:tcPr>
            <w:tcW w:w="520" w:type="dxa"/>
            <w:noWrap/>
            <w:vAlign w:val="bottom"/>
            <w:hideMark/>
          </w:tcPr>
          <w:p w14:paraId="2064E45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99887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10.0.1</w:t>
            </w:r>
          </w:p>
        </w:tc>
        <w:tc>
          <w:tcPr>
            <w:tcW w:w="5860" w:type="dxa"/>
            <w:tcBorders>
              <w:top w:val="nil"/>
              <w:left w:val="nil"/>
              <w:bottom w:val="single" w:sz="4" w:space="0" w:color="C0C0C0"/>
              <w:right w:val="single" w:sz="4" w:space="0" w:color="C0C0C0"/>
            </w:tcBorders>
            <w:vAlign w:val="center"/>
            <w:hideMark/>
          </w:tcPr>
          <w:p w14:paraId="4BA3F41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6BD780B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457140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FFFFCC"/>
            <w:vAlign w:val="center"/>
            <w:hideMark/>
          </w:tcPr>
          <w:p w14:paraId="24BB90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AB58E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22C84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0D9C6E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762FA11" w14:textId="77777777" w:rsidTr="00414087">
        <w:trPr>
          <w:trHeight w:val="300"/>
          <w:jc w:val="center"/>
        </w:trPr>
        <w:tc>
          <w:tcPr>
            <w:tcW w:w="520" w:type="dxa"/>
            <w:noWrap/>
            <w:vAlign w:val="bottom"/>
            <w:hideMark/>
          </w:tcPr>
          <w:p w14:paraId="3675B7D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D19B0F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10.0.2</w:t>
            </w:r>
          </w:p>
        </w:tc>
        <w:tc>
          <w:tcPr>
            <w:tcW w:w="5860" w:type="dxa"/>
            <w:tcBorders>
              <w:top w:val="nil"/>
              <w:left w:val="nil"/>
              <w:bottom w:val="single" w:sz="4" w:space="0" w:color="C0C0C0"/>
              <w:right w:val="single" w:sz="4" w:space="0" w:color="C0C0C0"/>
            </w:tcBorders>
            <w:vAlign w:val="center"/>
            <w:hideMark/>
          </w:tcPr>
          <w:p w14:paraId="3DA66D4A"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34BB71E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60D39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FFFFCC"/>
            <w:vAlign w:val="center"/>
            <w:hideMark/>
          </w:tcPr>
          <w:p w14:paraId="1450BAE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81ED3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1ADA66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DD5351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07C4229" w14:textId="77777777" w:rsidTr="00414087">
        <w:trPr>
          <w:trHeight w:val="300"/>
          <w:jc w:val="center"/>
        </w:trPr>
        <w:tc>
          <w:tcPr>
            <w:tcW w:w="520" w:type="dxa"/>
            <w:noWrap/>
            <w:vAlign w:val="bottom"/>
            <w:hideMark/>
          </w:tcPr>
          <w:p w14:paraId="3B202CE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C6856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10.1</w:t>
            </w:r>
          </w:p>
        </w:tc>
        <w:tc>
          <w:tcPr>
            <w:tcW w:w="5860" w:type="dxa"/>
            <w:tcBorders>
              <w:top w:val="nil"/>
              <w:left w:val="nil"/>
              <w:bottom w:val="single" w:sz="4" w:space="0" w:color="C0C0C0"/>
              <w:right w:val="single" w:sz="4" w:space="0" w:color="C0C0C0"/>
            </w:tcBorders>
            <w:vAlign w:val="center"/>
            <w:hideMark/>
          </w:tcPr>
          <w:p w14:paraId="29C24433"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Прибыль на капитальные вложения</w:t>
            </w:r>
          </w:p>
        </w:tc>
        <w:tc>
          <w:tcPr>
            <w:tcW w:w="1140" w:type="dxa"/>
            <w:tcBorders>
              <w:top w:val="nil"/>
              <w:left w:val="nil"/>
              <w:bottom w:val="single" w:sz="4" w:space="0" w:color="C0C0C0"/>
              <w:right w:val="single" w:sz="4" w:space="0" w:color="C0C0C0"/>
            </w:tcBorders>
            <w:vAlign w:val="center"/>
            <w:hideMark/>
          </w:tcPr>
          <w:p w14:paraId="1CBF15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69AF235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7EEC128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190A9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5CE09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C4364B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2CC3A60" w14:textId="77777777" w:rsidTr="00414087">
        <w:trPr>
          <w:trHeight w:val="300"/>
          <w:jc w:val="center"/>
        </w:trPr>
        <w:tc>
          <w:tcPr>
            <w:tcW w:w="520" w:type="dxa"/>
            <w:noWrap/>
            <w:vAlign w:val="bottom"/>
            <w:hideMark/>
          </w:tcPr>
          <w:p w14:paraId="2A02EBC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D1BCC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10.1.1</w:t>
            </w:r>
          </w:p>
        </w:tc>
        <w:tc>
          <w:tcPr>
            <w:tcW w:w="5860" w:type="dxa"/>
            <w:tcBorders>
              <w:top w:val="nil"/>
              <w:left w:val="nil"/>
              <w:bottom w:val="single" w:sz="4" w:space="0" w:color="C0C0C0"/>
              <w:right w:val="single" w:sz="4" w:space="0" w:color="C0C0C0"/>
            </w:tcBorders>
            <w:vAlign w:val="center"/>
            <w:hideMark/>
          </w:tcPr>
          <w:p w14:paraId="3E7B1566"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реализацию инвест программы</w:t>
            </w:r>
          </w:p>
        </w:tc>
        <w:tc>
          <w:tcPr>
            <w:tcW w:w="1140" w:type="dxa"/>
            <w:tcBorders>
              <w:top w:val="nil"/>
              <w:left w:val="nil"/>
              <w:bottom w:val="single" w:sz="4" w:space="0" w:color="C0C0C0"/>
              <w:right w:val="single" w:sz="4" w:space="0" w:color="C0C0C0"/>
            </w:tcBorders>
            <w:vAlign w:val="center"/>
            <w:hideMark/>
          </w:tcPr>
          <w:p w14:paraId="12F0C4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9A379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4F73143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CDC37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758BD2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25C87A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CEAABF7" w14:textId="77777777" w:rsidTr="00414087">
        <w:trPr>
          <w:trHeight w:val="300"/>
          <w:jc w:val="center"/>
        </w:trPr>
        <w:tc>
          <w:tcPr>
            <w:tcW w:w="520" w:type="dxa"/>
            <w:noWrap/>
            <w:vAlign w:val="bottom"/>
            <w:hideMark/>
          </w:tcPr>
          <w:p w14:paraId="7FE85D9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05C9A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10.1.2</w:t>
            </w:r>
          </w:p>
        </w:tc>
        <w:tc>
          <w:tcPr>
            <w:tcW w:w="5860" w:type="dxa"/>
            <w:tcBorders>
              <w:top w:val="nil"/>
              <w:left w:val="nil"/>
              <w:bottom w:val="single" w:sz="4" w:space="0" w:color="C0C0C0"/>
              <w:right w:val="single" w:sz="4" w:space="0" w:color="C0C0C0"/>
            </w:tcBorders>
            <w:vAlign w:val="center"/>
            <w:hideMark/>
          </w:tcPr>
          <w:p w14:paraId="4B9CC5E0"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реализацию производственной программы</w:t>
            </w:r>
          </w:p>
        </w:tc>
        <w:tc>
          <w:tcPr>
            <w:tcW w:w="1140" w:type="dxa"/>
            <w:tcBorders>
              <w:top w:val="nil"/>
              <w:left w:val="nil"/>
              <w:bottom w:val="single" w:sz="4" w:space="0" w:color="C0C0C0"/>
              <w:right w:val="single" w:sz="4" w:space="0" w:color="C0C0C0"/>
            </w:tcBorders>
            <w:vAlign w:val="center"/>
            <w:hideMark/>
          </w:tcPr>
          <w:p w14:paraId="585FF5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45607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3678B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64C9E5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46489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005E33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C5EE094" w14:textId="77777777" w:rsidTr="00414087">
        <w:trPr>
          <w:trHeight w:val="300"/>
          <w:jc w:val="center"/>
        </w:trPr>
        <w:tc>
          <w:tcPr>
            <w:tcW w:w="520" w:type="dxa"/>
            <w:noWrap/>
            <w:vAlign w:val="bottom"/>
            <w:hideMark/>
          </w:tcPr>
          <w:p w14:paraId="01D40DA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F1CA14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10.2</w:t>
            </w:r>
          </w:p>
        </w:tc>
        <w:tc>
          <w:tcPr>
            <w:tcW w:w="5860" w:type="dxa"/>
            <w:tcBorders>
              <w:top w:val="nil"/>
              <w:left w:val="nil"/>
              <w:bottom w:val="single" w:sz="4" w:space="0" w:color="C0C0C0"/>
              <w:right w:val="single" w:sz="4" w:space="0" w:color="C0C0C0"/>
            </w:tcBorders>
            <w:vAlign w:val="center"/>
            <w:hideMark/>
          </w:tcPr>
          <w:p w14:paraId="4864D473"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Прибыль на социальное развитие, поощрение</w:t>
            </w:r>
          </w:p>
        </w:tc>
        <w:tc>
          <w:tcPr>
            <w:tcW w:w="1140" w:type="dxa"/>
            <w:tcBorders>
              <w:top w:val="nil"/>
              <w:left w:val="nil"/>
              <w:bottom w:val="single" w:sz="4" w:space="0" w:color="C0C0C0"/>
              <w:right w:val="single" w:sz="4" w:space="0" w:color="C0C0C0"/>
            </w:tcBorders>
            <w:vAlign w:val="center"/>
            <w:hideMark/>
          </w:tcPr>
          <w:p w14:paraId="5F37299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242D8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9796A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1FCE6E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E31FC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EA85F5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53D1D7A" w14:textId="77777777" w:rsidTr="00414087">
        <w:trPr>
          <w:trHeight w:val="300"/>
          <w:jc w:val="center"/>
        </w:trPr>
        <w:tc>
          <w:tcPr>
            <w:tcW w:w="520" w:type="dxa"/>
            <w:noWrap/>
            <w:vAlign w:val="bottom"/>
            <w:hideMark/>
          </w:tcPr>
          <w:p w14:paraId="3EDA624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AF9602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10.3</w:t>
            </w:r>
          </w:p>
        </w:tc>
        <w:tc>
          <w:tcPr>
            <w:tcW w:w="5860" w:type="dxa"/>
            <w:tcBorders>
              <w:top w:val="nil"/>
              <w:left w:val="nil"/>
              <w:bottom w:val="single" w:sz="4" w:space="0" w:color="C0C0C0"/>
              <w:right w:val="single" w:sz="4" w:space="0" w:color="C0C0C0"/>
            </w:tcBorders>
            <w:vAlign w:val="center"/>
            <w:hideMark/>
          </w:tcPr>
          <w:p w14:paraId="2BEAF656"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6FF91B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4296860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3A125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81ACB6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6FA8C9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4EFF95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26F7D50" w14:textId="77777777" w:rsidTr="00414087">
        <w:trPr>
          <w:trHeight w:val="300"/>
          <w:jc w:val="center"/>
        </w:trPr>
        <w:tc>
          <w:tcPr>
            <w:tcW w:w="520" w:type="dxa"/>
            <w:noWrap/>
            <w:vAlign w:val="bottom"/>
            <w:hideMark/>
          </w:tcPr>
          <w:p w14:paraId="54A0A4D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1E1A06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10.4</w:t>
            </w:r>
          </w:p>
        </w:tc>
        <w:tc>
          <w:tcPr>
            <w:tcW w:w="5860" w:type="dxa"/>
            <w:tcBorders>
              <w:top w:val="nil"/>
              <w:left w:val="nil"/>
              <w:bottom w:val="single" w:sz="4" w:space="0" w:color="C0C0C0"/>
              <w:right w:val="single" w:sz="4" w:space="0" w:color="C0C0C0"/>
            </w:tcBorders>
            <w:vAlign w:val="center"/>
            <w:hideMark/>
          </w:tcPr>
          <w:p w14:paraId="37D4764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Прибыль на прочие цели</w:t>
            </w:r>
          </w:p>
        </w:tc>
        <w:tc>
          <w:tcPr>
            <w:tcW w:w="1140" w:type="dxa"/>
            <w:tcBorders>
              <w:top w:val="nil"/>
              <w:left w:val="nil"/>
              <w:bottom w:val="single" w:sz="4" w:space="0" w:color="C0C0C0"/>
              <w:right w:val="single" w:sz="4" w:space="0" w:color="C0C0C0"/>
            </w:tcBorders>
            <w:vAlign w:val="center"/>
            <w:hideMark/>
          </w:tcPr>
          <w:p w14:paraId="6CC94A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0136DF2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311C91E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015E22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291969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64C268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0BF5CB8" w14:textId="77777777" w:rsidTr="00414087">
        <w:trPr>
          <w:trHeight w:val="300"/>
          <w:jc w:val="center"/>
        </w:trPr>
        <w:tc>
          <w:tcPr>
            <w:tcW w:w="520" w:type="dxa"/>
            <w:noWrap/>
            <w:vAlign w:val="bottom"/>
            <w:hideMark/>
          </w:tcPr>
          <w:p w14:paraId="2A271F3C"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39E60AFA"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493FEBE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344A5AB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23869E6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7E77CEA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553FB27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07AE31F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C1370B4" w14:textId="77777777" w:rsidTr="00414087">
        <w:trPr>
          <w:trHeight w:val="300"/>
          <w:jc w:val="center"/>
        </w:trPr>
        <w:tc>
          <w:tcPr>
            <w:tcW w:w="520" w:type="dxa"/>
            <w:noWrap/>
            <w:vAlign w:val="bottom"/>
            <w:hideMark/>
          </w:tcPr>
          <w:p w14:paraId="0854DB1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A657F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w:t>
            </w:r>
          </w:p>
        </w:tc>
        <w:tc>
          <w:tcPr>
            <w:tcW w:w="5860" w:type="dxa"/>
            <w:tcBorders>
              <w:top w:val="nil"/>
              <w:left w:val="nil"/>
              <w:bottom w:val="single" w:sz="4" w:space="0" w:color="C0C0C0"/>
              <w:right w:val="single" w:sz="4" w:space="0" w:color="C0C0C0"/>
            </w:tcBorders>
            <w:vAlign w:val="center"/>
            <w:hideMark/>
          </w:tcPr>
          <w:p w14:paraId="62CA1DC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Налоги, сборы, платежи - всего, в том числе:</w:t>
            </w:r>
          </w:p>
        </w:tc>
        <w:tc>
          <w:tcPr>
            <w:tcW w:w="1140" w:type="dxa"/>
            <w:tcBorders>
              <w:top w:val="nil"/>
              <w:left w:val="nil"/>
              <w:bottom w:val="single" w:sz="4" w:space="0" w:color="C0C0C0"/>
              <w:right w:val="single" w:sz="4" w:space="0" w:color="C0C0C0"/>
            </w:tcBorders>
            <w:vAlign w:val="center"/>
            <w:hideMark/>
          </w:tcPr>
          <w:p w14:paraId="7EE5358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3A428A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25C3701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5B0462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67FFC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6FABC3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8EDD76B" w14:textId="77777777" w:rsidTr="00414087">
        <w:trPr>
          <w:trHeight w:val="300"/>
          <w:jc w:val="center"/>
        </w:trPr>
        <w:tc>
          <w:tcPr>
            <w:tcW w:w="520" w:type="dxa"/>
            <w:noWrap/>
            <w:vAlign w:val="bottom"/>
            <w:hideMark/>
          </w:tcPr>
          <w:p w14:paraId="40D7AAB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CBD1C1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10.5.1</w:t>
            </w:r>
          </w:p>
        </w:tc>
        <w:tc>
          <w:tcPr>
            <w:tcW w:w="5860" w:type="dxa"/>
            <w:tcBorders>
              <w:top w:val="nil"/>
              <w:left w:val="nil"/>
              <w:bottom w:val="single" w:sz="4" w:space="0" w:color="C0C0C0"/>
              <w:right w:val="single" w:sz="4" w:space="0" w:color="C0C0C0"/>
            </w:tcBorders>
            <w:vAlign w:val="center"/>
            <w:hideMark/>
          </w:tcPr>
          <w:p w14:paraId="6DEBE15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прибыль</w:t>
            </w:r>
          </w:p>
        </w:tc>
        <w:tc>
          <w:tcPr>
            <w:tcW w:w="1140" w:type="dxa"/>
            <w:tcBorders>
              <w:top w:val="nil"/>
              <w:left w:val="nil"/>
              <w:bottom w:val="single" w:sz="4" w:space="0" w:color="C0C0C0"/>
              <w:right w:val="single" w:sz="4" w:space="0" w:color="C0C0C0"/>
            </w:tcBorders>
            <w:vAlign w:val="center"/>
            <w:hideMark/>
          </w:tcPr>
          <w:p w14:paraId="0D2FD2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7EA72A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6E2210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BF04A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C57F1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4D1351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3C491A0" w14:textId="77777777" w:rsidTr="00414087">
        <w:trPr>
          <w:trHeight w:val="300"/>
          <w:jc w:val="center"/>
        </w:trPr>
        <w:tc>
          <w:tcPr>
            <w:tcW w:w="520" w:type="dxa"/>
            <w:noWrap/>
            <w:vAlign w:val="bottom"/>
            <w:hideMark/>
          </w:tcPr>
          <w:p w14:paraId="176E029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265D8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10.5.1.1</w:t>
            </w:r>
          </w:p>
        </w:tc>
        <w:tc>
          <w:tcPr>
            <w:tcW w:w="5860" w:type="dxa"/>
            <w:tcBorders>
              <w:top w:val="nil"/>
              <w:left w:val="nil"/>
              <w:bottom w:val="single" w:sz="4" w:space="0" w:color="C0C0C0"/>
              <w:right w:val="single" w:sz="4" w:space="0" w:color="C0C0C0"/>
            </w:tcBorders>
            <w:vAlign w:val="center"/>
            <w:hideMark/>
          </w:tcPr>
          <w:p w14:paraId="482B01AA"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На реализацию инвест программы</w:t>
            </w:r>
          </w:p>
        </w:tc>
        <w:tc>
          <w:tcPr>
            <w:tcW w:w="1140" w:type="dxa"/>
            <w:tcBorders>
              <w:top w:val="nil"/>
              <w:left w:val="nil"/>
              <w:bottom w:val="single" w:sz="4" w:space="0" w:color="C0C0C0"/>
              <w:right w:val="single" w:sz="4" w:space="0" w:color="C0C0C0"/>
            </w:tcBorders>
            <w:vAlign w:val="center"/>
            <w:hideMark/>
          </w:tcPr>
          <w:p w14:paraId="34EBBD7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2D119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AB94F3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22019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47DBE1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6F1C2A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7A747A4" w14:textId="77777777" w:rsidTr="00414087">
        <w:trPr>
          <w:trHeight w:val="300"/>
          <w:jc w:val="center"/>
        </w:trPr>
        <w:tc>
          <w:tcPr>
            <w:tcW w:w="520" w:type="dxa"/>
            <w:noWrap/>
            <w:vAlign w:val="bottom"/>
            <w:hideMark/>
          </w:tcPr>
          <w:p w14:paraId="171379C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13361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10.5.1.2</w:t>
            </w:r>
          </w:p>
        </w:tc>
        <w:tc>
          <w:tcPr>
            <w:tcW w:w="5860" w:type="dxa"/>
            <w:tcBorders>
              <w:top w:val="nil"/>
              <w:left w:val="nil"/>
              <w:bottom w:val="single" w:sz="4" w:space="0" w:color="C0C0C0"/>
              <w:right w:val="single" w:sz="4" w:space="0" w:color="C0C0C0"/>
            </w:tcBorders>
            <w:vAlign w:val="center"/>
            <w:hideMark/>
          </w:tcPr>
          <w:p w14:paraId="0B3C744F"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На реализацию производственной программы</w:t>
            </w:r>
          </w:p>
        </w:tc>
        <w:tc>
          <w:tcPr>
            <w:tcW w:w="1140" w:type="dxa"/>
            <w:tcBorders>
              <w:top w:val="nil"/>
              <w:left w:val="nil"/>
              <w:bottom w:val="single" w:sz="4" w:space="0" w:color="C0C0C0"/>
              <w:right w:val="single" w:sz="4" w:space="0" w:color="C0C0C0"/>
            </w:tcBorders>
            <w:vAlign w:val="center"/>
            <w:hideMark/>
          </w:tcPr>
          <w:p w14:paraId="2946A4F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63335E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45A8A6A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20E41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7F5220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2281B2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BB561E0" w14:textId="77777777" w:rsidTr="00414087">
        <w:trPr>
          <w:trHeight w:val="300"/>
          <w:jc w:val="center"/>
        </w:trPr>
        <w:tc>
          <w:tcPr>
            <w:tcW w:w="520" w:type="dxa"/>
            <w:noWrap/>
            <w:vAlign w:val="bottom"/>
            <w:hideMark/>
          </w:tcPr>
          <w:p w14:paraId="4774448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276F4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10.5.2</w:t>
            </w:r>
          </w:p>
        </w:tc>
        <w:tc>
          <w:tcPr>
            <w:tcW w:w="5860" w:type="dxa"/>
            <w:tcBorders>
              <w:top w:val="nil"/>
              <w:left w:val="nil"/>
              <w:bottom w:val="single" w:sz="4" w:space="0" w:color="C0C0C0"/>
              <w:right w:val="single" w:sz="4" w:space="0" w:color="C0C0C0"/>
            </w:tcBorders>
            <w:vAlign w:val="center"/>
            <w:hideMark/>
          </w:tcPr>
          <w:p w14:paraId="3892527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Другие налоги</w:t>
            </w:r>
          </w:p>
        </w:tc>
        <w:tc>
          <w:tcPr>
            <w:tcW w:w="1140" w:type="dxa"/>
            <w:tcBorders>
              <w:top w:val="nil"/>
              <w:left w:val="nil"/>
              <w:bottom w:val="single" w:sz="4" w:space="0" w:color="C0C0C0"/>
              <w:right w:val="single" w:sz="4" w:space="0" w:color="C0C0C0"/>
            </w:tcBorders>
            <w:vAlign w:val="center"/>
            <w:hideMark/>
          </w:tcPr>
          <w:p w14:paraId="6072AA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2A15E3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24B5613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D5E4FF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62FB02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E85525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B90F3EC" w14:textId="77777777" w:rsidTr="00414087">
        <w:trPr>
          <w:trHeight w:val="300"/>
          <w:jc w:val="center"/>
        </w:trPr>
        <w:tc>
          <w:tcPr>
            <w:tcW w:w="520" w:type="dxa"/>
            <w:noWrap/>
            <w:vAlign w:val="bottom"/>
            <w:hideMark/>
          </w:tcPr>
          <w:p w14:paraId="487888BE"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322CDF8"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94480F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nil"/>
            </w:tcBorders>
            <w:shd w:val="thinReverseDiagStripe" w:color="C0C0C0" w:fill="auto"/>
            <w:noWrap/>
            <w:hideMark/>
          </w:tcPr>
          <w:p w14:paraId="5414E78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nil"/>
            </w:tcBorders>
            <w:shd w:val="thinReverseDiagStripe" w:color="C0C0C0" w:fill="auto"/>
            <w:noWrap/>
            <w:hideMark/>
          </w:tcPr>
          <w:p w14:paraId="41026D9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15344F3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1460" w:type="dxa"/>
            <w:tcBorders>
              <w:top w:val="nil"/>
              <w:left w:val="nil"/>
              <w:bottom w:val="single" w:sz="4" w:space="0" w:color="C0C0C0"/>
              <w:right w:val="nil"/>
            </w:tcBorders>
            <w:shd w:val="thinReverseDiagStripe" w:color="C0C0C0" w:fill="auto"/>
            <w:noWrap/>
            <w:hideMark/>
          </w:tcPr>
          <w:p w14:paraId="12CFE4B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c>
          <w:tcPr>
            <w:tcW w:w="7020" w:type="dxa"/>
            <w:tcBorders>
              <w:top w:val="nil"/>
              <w:left w:val="nil"/>
              <w:bottom w:val="single" w:sz="4" w:space="0" w:color="C0C0C0"/>
              <w:right w:val="single" w:sz="4" w:space="0" w:color="C0C0C0"/>
            </w:tcBorders>
            <w:shd w:val="thinReverseDiagStripe" w:color="C0C0C0" w:fill="auto"/>
            <w:noWrap/>
            <w:hideMark/>
          </w:tcPr>
          <w:p w14:paraId="4C873F3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31C7F92" w14:textId="77777777" w:rsidTr="00414087">
        <w:trPr>
          <w:trHeight w:val="675"/>
          <w:jc w:val="center"/>
        </w:trPr>
        <w:tc>
          <w:tcPr>
            <w:tcW w:w="520" w:type="dxa"/>
            <w:noWrap/>
            <w:vAlign w:val="bottom"/>
            <w:hideMark/>
          </w:tcPr>
          <w:p w14:paraId="02EAA7D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F3677F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10.6</w:t>
            </w:r>
          </w:p>
        </w:tc>
        <w:tc>
          <w:tcPr>
            <w:tcW w:w="5860" w:type="dxa"/>
            <w:tcBorders>
              <w:top w:val="nil"/>
              <w:left w:val="nil"/>
              <w:bottom w:val="single" w:sz="4" w:space="0" w:color="C0C0C0"/>
              <w:right w:val="single" w:sz="4" w:space="0" w:color="C0C0C0"/>
            </w:tcBorders>
            <w:vAlign w:val="center"/>
            <w:hideMark/>
          </w:tcPr>
          <w:p w14:paraId="67A51ECA"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vAlign w:val="center"/>
            <w:hideMark/>
          </w:tcPr>
          <w:p w14:paraId="449B17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CD04E9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E642D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4366DF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4725BB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D85DA8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DD6BDEF" w14:textId="77777777" w:rsidTr="00414087">
        <w:trPr>
          <w:trHeight w:val="300"/>
          <w:jc w:val="center"/>
        </w:trPr>
        <w:tc>
          <w:tcPr>
            <w:tcW w:w="520" w:type="dxa"/>
            <w:noWrap/>
            <w:vAlign w:val="bottom"/>
            <w:hideMark/>
          </w:tcPr>
          <w:p w14:paraId="5756F5C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E1FC92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6474D2A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Недополученные доходы/выпадающие расходы</w:t>
            </w:r>
          </w:p>
        </w:tc>
        <w:tc>
          <w:tcPr>
            <w:tcW w:w="1140" w:type="dxa"/>
            <w:tcBorders>
              <w:top w:val="nil"/>
              <w:left w:val="nil"/>
              <w:bottom w:val="single" w:sz="4" w:space="0" w:color="C0C0C0"/>
              <w:right w:val="single" w:sz="4" w:space="0" w:color="C0C0C0"/>
            </w:tcBorders>
            <w:vAlign w:val="center"/>
            <w:hideMark/>
          </w:tcPr>
          <w:p w14:paraId="70C249A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891591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FFFFCC"/>
            <w:vAlign w:val="center"/>
            <w:hideMark/>
          </w:tcPr>
          <w:p w14:paraId="2B13F99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85BB43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11E1E1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B7620D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4E221CB" w14:textId="77777777" w:rsidTr="00414087">
        <w:trPr>
          <w:trHeight w:val="645"/>
          <w:jc w:val="center"/>
        </w:trPr>
        <w:tc>
          <w:tcPr>
            <w:tcW w:w="520" w:type="dxa"/>
            <w:noWrap/>
            <w:vAlign w:val="bottom"/>
            <w:hideMark/>
          </w:tcPr>
          <w:p w14:paraId="22414DF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E58FC4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11.1</w:t>
            </w:r>
          </w:p>
        </w:tc>
        <w:tc>
          <w:tcPr>
            <w:tcW w:w="5860" w:type="dxa"/>
            <w:tcBorders>
              <w:top w:val="nil"/>
              <w:left w:val="nil"/>
              <w:bottom w:val="single" w:sz="4" w:space="0" w:color="C0C0C0"/>
              <w:right w:val="single" w:sz="4" w:space="0" w:color="C0C0C0"/>
            </w:tcBorders>
            <w:vAlign w:val="center"/>
            <w:hideMark/>
          </w:tcPr>
          <w:p w14:paraId="76D24FA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vAlign w:val="center"/>
            <w:hideMark/>
          </w:tcPr>
          <w:p w14:paraId="7D46DE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2D3127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1677649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D5A27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6BC941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B89E9F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442AAA9" w14:textId="77777777" w:rsidTr="00414087">
        <w:trPr>
          <w:trHeight w:val="585"/>
          <w:jc w:val="center"/>
        </w:trPr>
        <w:tc>
          <w:tcPr>
            <w:tcW w:w="520" w:type="dxa"/>
            <w:noWrap/>
            <w:vAlign w:val="bottom"/>
            <w:hideMark/>
          </w:tcPr>
          <w:p w14:paraId="323739E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BB4D5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11.2</w:t>
            </w:r>
          </w:p>
        </w:tc>
        <w:tc>
          <w:tcPr>
            <w:tcW w:w="5860" w:type="dxa"/>
            <w:tcBorders>
              <w:top w:val="nil"/>
              <w:left w:val="nil"/>
              <w:bottom w:val="single" w:sz="4" w:space="0" w:color="C0C0C0"/>
              <w:right w:val="single" w:sz="4" w:space="0" w:color="C0C0C0"/>
            </w:tcBorders>
            <w:vAlign w:val="center"/>
            <w:hideMark/>
          </w:tcPr>
          <w:p w14:paraId="33629755"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vAlign w:val="center"/>
            <w:hideMark/>
          </w:tcPr>
          <w:p w14:paraId="685461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81A6E5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790870B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3D956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53EA92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90AF41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2B44CA5" w14:textId="77777777" w:rsidTr="00414087">
        <w:trPr>
          <w:trHeight w:val="300"/>
          <w:jc w:val="center"/>
        </w:trPr>
        <w:tc>
          <w:tcPr>
            <w:tcW w:w="520" w:type="dxa"/>
            <w:noWrap/>
            <w:vAlign w:val="bottom"/>
            <w:hideMark/>
          </w:tcPr>
          <w:p w14:paraId="6C99F7D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9C633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11.3</w:t>
            </w:r>
          </w:p>
        </w:tc>
        <w:tc>
          <w:tcPr>
            <w:tcW w:w="5860" w:type="dxa"/>
            <w:tcBorders>
              <w:top w:val="nil"/>
              <w:left w:val="nil"/>
              <w:bottom w:val="single" w:sz="4" w:space="0" w:color="C0C0C0"/>
              <w:right w:val="single" w:sz="4" w:space="0" w:color="C0C0C0"/>
            </w:tcBorders>
            <w:vAlign w:val="center"/>
            <w:hideMark/>
          </w:tcPr>
          <w:p w14:paraId="73B6407B"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 xml:space="preserve">Другие </w:t>
            </w:r>
          </w:p>
        </w:tc>
        <w:tc>
          <w:tcPr>
            <w:tcW w:w="1140" w:type="dxa"/>
            <w:tcBorders>
              <w:top w:val="nil"/>
              <w:left w:val="nil"/>
              <w:bottom w:val="single" w:sz="4" w:space="0" w:color="C0C0C0"/>
              <w:right w:val="single" w:sz="4" w:space="0" w:color="C0C0C0"/>
            </w:tcBorders>
            <w:vAlign w:val="center"/>
            <w:hideMark/>
          </w:tcPr>
          <w:p w14:paraId="31D4AEF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4748EC0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5392DD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45B4E3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DD542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960D40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B80EBEA" w14:textId="77777777" w:rsidTr="00414087">
        <w:trPr>
          <w:trHeight w:val="540"/>
          <w:jc w:val="center"/>
        </w:trPr>
        <w:tc>
          <w:tcPr>
            <w:tcW w:w="520" w:type="dxa"/>
            <w:noWrap/>
            <w:vAlign w:val="bottom"/>
            <w:hideMark/>
          </w:tcPr>
          <w:p w14:paraId="29ED1FE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8ED78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11.4</w:t>
            </w:r>
          </w:p>
        </w:tc>
        <w:tc>
          <w:tcPr>
            <w:tcW w:w="5860" w:type="dxa"/>
            <w:tcBorders>
              <w:top w:val="nil"/>
              <w:left w:val="nil"/>
              <w:bottom w:val="single" w:sz="4" w:space="0" w:color="C0C0C0"/>
              <w:right w:val="single" w:sz="4" w:space="0" w:color="C0C0C0"/>
            </w:tcBorders>
            <w:vAlign w:val="center"/>
            <w:hideMark/>
          </w:tcPr>
          <w:p w14:paraId="193E0816"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vAlign w:val="center"/>
            <w:hideMark/>
          </w:tcPr>
          <w:p w14:paraId="7BC8FF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8FF6EC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A48A91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08AF1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2D6F07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76C944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714803C" w14:textId="77777777" w:rsidTr="00414087">
        <w:trPr>
          <w:trHeight w:val="675"/>
          <w:jc w:val="center"/>
        </w:trPr>
        <w:tc>
          <w:tcPr>
            <w:tcW w:w="520" w:type="dxa"/>
            <w:noWrap/>
            <w:vAlign w:val="bottom"/>
            <w:hideMark/>
          </w:tcPr>
          <w:p w14:paraId="5BE7497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2FA7C2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w:t>
            </w:r>
          </w:p>
        </w:tc>
        <w:tc>
          <w:tcPr>
            <w:tcW w:w="5860" w:type="dxa"/>
            <w:tcBorders>
              <w:top w:val="nil"/>
              <w:left w:val="nil"/>
              <w:bottom w:val="single" w:sz="4" w:space="0" w:color="C0C0C0"/>
              <w:right w:val="single" w:sz="4" w:space="0" w:color="C0C0C0"/>
            </w:tcBorders>
            <w:vAlign w:val="center"/>
            <w:hideMark/>
          </w:tcPr>
          <w:p w14:paraId="6E79ABC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vAlign w:val="center"/>
            <w:hideMark/>
          </w:tcPr>
          <w:p w14:paraId="4CC0A3D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559B31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2D38403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205378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D3122C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110A84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EA8B7B6" w14:textId="77777777" w:rsidTr="00414087">
        <w:trPr>
          <w:trHeight w:val="450"/>
          <w:jc w:val="center"/>
        </w:trPr>
        <w:tc>
          <w:tcPr>
            <w:tcW w:w="520" w:type="dxa"/>
            <w:noWrap/>
            <w:vAlign w:val="bottom"/>
            <w:hideMark/>
          </w:tcPr>
          <w:p w14:paraId="488872D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5AA4AF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13</w:t>
            </w:r>
          </w:p>
        </w:tc>
        <w:tc>
          <w:tcPr>
            <w:tcW w:w="5860" w:type="dxa"/>
            <w:tcBorders>
              <w:top w:val="nil"/>
              <w:left w:val="nil"/>
              <w:bottom w:val="single" w:sz="4" w:space="0" w:color="C0C0C0"/>
              <w:right w:val="single" w:sz="4" w:space="0" w:color="C0C0C0"/>
            </w:tcBorders>
            <w:vAlign w:val="center"/>
            <w:hideMark/>
          </w:tcPr>
          <w:p w14:paraId="6109D92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vAlign w:val="center"/>
            <w:hideMark/>
          </w:tcPr>
          <w:p w14:paraId="51DD03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6D7D2B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40BBA9F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A737F3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3BE4DDD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5620429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ABD615D" w14:textId="77777777" w:rsidTr="00414087">
        <w:trPr>
          <w:trHeight w:val="900"/>
          <w:jc w:val="center"/>
        </w:trPr>
        <w:tc>
          <w:tcPr>
            <w:tcW w:w="520" w:type="dxa"/>
            <w:noWrap/>
            <w:vAlign w:val="bottom"/>
            <w:hideMark/>
          </w:tcPr>
          <w:p w14:paraId="199C94D1"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705C54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w:t>
            </w:r>
          </w:p>
        </w:tc>
        <w:tc>
          <w:tcPr>
            <w:tcW w:w="5860" w:type="dxa"/>
            <w:tcBorders>
              <w:top w:val="nil"/>
              <w:left w:val="nil"/>
              <w:bottom w:val="single" w:sz="4" w:space="0" w:color="C0C0C0"/>
              <w:right w:val="single" w:sz="4" w:space="0" w:color="C0C0C0"/>
            </w:tcBorders>
            <w:vAlign w:val="center"/>
            <w:hideMark/>
          </w:tcPr>
          <w:p w14:paraId="236E2D3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vAlign w:val="center"/>
            <w:hideMark/>
          </w:tcPr>
          <w:p w14:paraId="54C8F9C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D22677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BE7E77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AA8AD8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4151AE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8B534F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25DB9B5" w14:textId="77777777" w:rsidTr="00414087">
        <w:trPr>
          <w:trHeight w:val="300"/>
          <w:jc w:val="center"/>
        </w:trPr>
        <w:tc>
          <w:tcPr>
            <w:tcW w:w="520" w:type="dxa"/>
            <w:noWrap/>
            <w:vAlign w:val="bottom"/>
            <w:hideMark/>
          </w:tcPr>
          <w:p w14:paraId="1E4CF5C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97D36E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23AFCF1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НВВ без НДС</w:t>
            </w:r>
          </w:p>
        </w:tc>
        <w:tc>
          <w:tcPr>
            <w:tcW w:w="1140" w:type="dxa"/>
            <w:tcBorders>
              <w:top w:val="nil"/>
              <w:left w:val="nil"/>
              <w:bottom w:val="single" w:sz="4" w:space="0" w:color="C0C0C0"/>
              <w:right w:val="single" w:sz="4" w:space="0" w:color="C0C0C0"/>
            </w:tcBorders>
            <w:vAlign w:val="center"/>
            <w:hideMark/>
          </w:tcPr>
          <w:p w14:paraId="2AA8DF1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2B83CD4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25 733,22</w:t>
            </w:r>
          </w:p>
        </w:tc>
        <w:tc>
          <w:tcPr>
            <w:tcW w:w="1920" w:type="dxa"/>
            <w:tcBorders>
              <w:top w:val="nil"/>
              <w:left w:val="nil"/>
              <w:bottom w:val="single" w:sz="4" w:space="0" w:color="C0C0C0"/>
              <w:right w:val="single" w:sz="4" w:space="0" w:color="C0C0C0"/>
            </w:tcBorders>
            <w:shd w:val="clear" w:color="auto" w:fill="D7EAD3"/>
            <w:vAlign w:val="center"/>
            <w:hideMark/>
          </w:tcPr>
          <w:p w14:paraId="7A67C92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14 130,06</w:t>
            </w:r>
          </w:p>
        </w:tc>
        <w:tc>
          <w:tcPr>
            <w:tcW w:w="1480" w:type="dxa"/>
            <w:tcBorders>
              <w:top w:val="nil"/>
              <w:left w:val="nil"/>
              <w:bottom w:val="single" w:sz="4" w:space="0" w:color="C0C0C0"/>
              <w:right w:val="single" w:sz="4" w:space="0" w:color="C0C0C0"/>
            </w:tcBorders>
            <w:shd w:val="clear" w:color="auto" w:fill="D7EAD3"/>
            <w:vAlign w:val="center"/>
            <w:hideMark/>
          </w:tcPr>
          <w:p w14:paraId="7A9DCB1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7 065,03</w:t>
            </w:r>
          </w:p>
        </w:tc>
        <w:tc>
          <w:tcPr>
            <w:tcW w:w="1460" w:type="dxa"/>
            <w:tcBorders>
              <w:top w:val="nil"/>
              <w:left w:val="nil"/>
              <w:bottom w:val="single" w:sz="4" w:space="0" w:color="C0C0C0"/>
              <w:right w:val="single" w:sz="4" w:space="0" w:color="C0C0C0"/>
            </w:tcBorders>
            <w:shd w:val="clear" w:color="auto" w:fill="D7EAD3"/>
            <w:vAlign w:val="center"/>
            <w:hideMark/>
          </w:tcPr>
          <w:p w14:paraId="12861CD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7 065,03</w:t>
            </w:r>
          </w:p>
        </w:tc>
        <w:tc>
          <w:tcPr>
            <w:tcW w:w="7020" w:type="dxa"/>
            <w:tcBorders>
              <w:top w:val="nil"/>
              <w:left w:val="nil"/>
              <w:bottom w:val="single" w:sz="4" w:space="0" w:color="C0C0C0"/>
              <w:right w:val="single" w:sz="4" w:space="0" w:color="C0C0C0"/>
            </w:tcBorders>
            <w:shd w:val="clear" w:color="auto" w:fill="FFFFCC"/>
            <w:vAlign w:val="center"/>
            <w:hideMark/>
          </w:tcPr>
          <w:p w14:paraId="3E0CF69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56E375D" w14:textId="77777777" w:rsidTr="00414087">
        <w:trPr>
          <w:trHeight w:val="300"/>
          <w:jc w:val="center"/>
        </w:trPr>
        <w:tc>
          <w:tcPr>
            <w:tcW w:w="520" w:type="dxa"/>
            <w:noWrap/>
            <w:vAlign w:val="bottom"/>
            <w:hideMark/>
          </w:tcPr>
          <w:p w14:paraId="30AA11F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78040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5E2F57FC"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594F37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4F0221D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25 195,08</w:t>
            </w:r>
          </w:p>
        </w:tc>
        <w:tc>
          <w:tcPr>
            <w:tcW w:w="1920" w:type="dxa"/>
            <w:tcBorders>
              <w:top w:val="nil"/>
              <w:left w:val="nil"/>
              <w:bottom w:val="single" w:sz="4" w:space="0" w:color="C0C0C0"/>
              <w:right w:val="single" w:sz="4" w:space="0" w:color="C0C0C0"/>
            </w:tcBorders>
            <w:shd w:val="clear" w:color="auto" w:fill="D7EAD3"/>
            <w:vAlign w:val="center"/>
            <w:hideMark/>
          </w:tcPr>
          <w:p w14:paraId="1FD8E1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13 736,01</w:t>
            </w:r>
          </w:p>
        </w:tc>
        <w:tc>
          <w:tcPr>
            <w:tcW w:w="1480" w:type="dxa"/>
            <w:tcBorders>
              <w:top w:val="nil"/>
              <w:left w:val="nil"/>
              <w:bottom w:val="single" w:sz="4" w:space="0" w:color="C0C0C0"/>
              <w:right w:val="single" w:sz="4" w:space="0" w:color="C0C0C0"/>
            </w:tcBorders>
            <w:shd w:val="clear" w:color="auto" w:fill="D7EAD3"/>
            <w:vAlign w:val="center"/>
            <w:hideMark/>
          </w:tcPr>
          <w:p w14:paraId="5E4E5A1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6 868,00</w:t>
            </w:r>
          </w:p>
        </w:tc>
        <w:tc>
          <w:tcPr>
            <w:tcW w:w="1460" w:type="dxa"/>
            <w:tcBorders>
              <w:top w:val="nil"/>
              <w:left w:val="nil"/>
              <w:bottom w:val="single" w:sz="4" w:space="0" w:color="C0C0C0"/>
              <w:right w:val="single" w:sz="4" w:space="0" w:color="C0C0C0"/>
            </w:tcBorders>
            <w:shd w:val="clear" w:color="auto" w:fill="D7EAD3"/>
            <w:vAlign w:val="center"/>
            <w:hideMark/>
          </w:tcPr>
          <w:p w14:paraId="7EE2DF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6 868,00</w:t>
            </w:r>
          </w:p>
        </w:tc>
        <w:tc>
          <w:tcPr>
            <w:tcW w:w="7020" w:type="dxa"/>
            <w:tcBorders>
              <w:top w:val="nil"/>
              <w:left w:val="nil"/>
              <w:bottom w:val="single" w:sz="4" w:space="0" w:color="C0C0C0"/>
              <w:right w:val="single" w:sz="4" w:space="0" w:color="C0C0C0"/>
            </w:tcBorders>
            <w:shd w:val="clear" w:color="auto" w:fill="FFFFCC"/>
            <w:vAlign w:val="center"/>
            <w:hideMark/>
          </w:tcPr>
          <w:p w14:paraId="609B6B3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35F3D3F" w14:textId="77777777" w:rsidTr="00414087">
        <w:trPr>
          <w:trHeight w:val="300"/>
          <w:jc w:val="center"/>
        </w:trPr>
        <w:tc>
          <w:tcPr>
            <w:tcW w:w="520" w:type="dxa"/>
            <w:noWrap/>
            <w:vAlign w:val="bottom"/>
            <w:hideMark/>
          </w:tcPr>
          <w:p w14:paraId="304EBEB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7F6EA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17.2</w:t>
            </w:r>
          </w:p>
        </w:tc>
        <w:tc>
          <w:tcPr>
            <w:tcW w:w="5860" w:type="dxa"/>
            <w:tcBorders>
              <w:top w:val="nil"/>
              <w:left w:val="nil"/>
              <w:bottom w:val="single" w:sz="4" w:space="0" w:color="C0C0C0"/>
              <w:right w:val="single" w:sz="4" w:space="0" w:color="C0C0C0"/>
            </w:tcBorders>
            <w:vAlign w:val="center"/>
            <w:hideMark/>
          </w:tcPr>
          <w:p w14:paraId="367C6123"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5CA752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1A1CBF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538,13</w:t>
            </w:r>
          </w:p>
        </w:tc>
        <w:tc>
          <w:tcPr>
            <w:tcW w:w="1920" w:type="dxa"/>
            <w:tcBorders>
              <w:top w:val="nil"/>
              <w:left w:val="nil"/>
              <w:bottom w:val="single" w:sz="4" w:space="0" w:color="C0C0C0"/>
              <w:right w:val="single" w:sz="4" w:space="0" w:color="C0C0C0"/>
            </w:tcBorders>
            <w:shd w:val="clear" w:color="auto" w:fill="D7EAD3"/>
            <w:vAlign w:val="center"/>
            <w:hideMark/>
          </w:tcPr>
          <w:p w14:paraId="5BDED7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394,05</w:t>
            </w:r>
          </w:p>
        </w:tc>
        <w:tc>
          <w:tcPr>
            <w:tcW w:w="1480" w:type="dxa"/>
            <w:tcBorders>
              <w:top w:val="nil"/>
              <w:left w:val="nil"/>
              <w:bottom w:val="single" w:sz="4" w:space="0" w:color="C0C0C0"/>
              <w:right w:val="single" w:sz="4" w:space="0" w:color="C0C0C0"/>
            </w:tcBorders>
            <w:shd w:val="clear" w:color="auto" w:fill="D7EAD3"/>
            <w:vAlign w:val="center"/>
            <w:hideMark/>
          </w:tcPr>
          <w:p w14:paraId="0EFEEF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197,03</w:t>
            </w:r>
          </w:p>
        </w:tc>
        <w:tc>
          <w:tcPr>
            <w:tcW w:w="1460" w:type="dxa"/>
            <w:tcBorders>
              <w:top w:val="nil"/>
              <w:left w:val="nil"/>
              <w:bottom w:val="single" w:sz="4" w:space="0" w:color="C0C0C0"/>
              <w:right w:val="single" w:sz="4" w:space="0" w:color="C0C0C0"/>
            </w:tcBorders>
            <w:shd w:val="clear" w:color="auto" w:fill="D7EAD3"/>
            <w:vAlign w:val="center"/>
            <w:hideMark/>
          </w:tcPr>
          <w:p w14:paraId="653D51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197,03</w:t>
            </w:r>
          </w:p>
        </w:tc>
        <w:tc>
          <w:tcPr>
            <w:tcW w:w="7020" w:type="dxa"/>
            <w:tcBorders>
              <w:top w:val="nil"/>
              <w:left w:val="nil"/>
              <w:bottom w:val="single" w:sz="4" w:space="0" w:color="C0C0C0"/>
              <w:right w:val="single" w:sz="4" w:space="0" w:color="C0C0C0"/>
            </w:tcBorders>
            <w:shd w:val="clear" w:color="auto" w:fill="FFFFCC"/>
            <w:vAlign w:val="center"/>
            <w:hideMark/>
          </w:tcPr>
          <w:p w14:paraId="7C70830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94B472D" w14:textId="77777777" w:rsidTr="00414087">
        <w:trPr>
          <w:trHeight w:val="300"/>
          <w:jc w:val="center"/>
        </w:trPr>
        <w:tc>
          <w:tcPr>
            <w:tcW w:w="520" w:type="dxa"/>
            <w:noWrap/>
            <w:vAlign w:val="bottom"/>
            <w:hideMark/>
          </w:tcPr>
          <w:p w14:paraId="77BD590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60E264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w:t>
            </w:r>
          </w:p>
        </w:tc>
        <w:tc>
          <w:tcPr>
            <w:tcW w:w="5860" w:type="dxa"/>
            <w:tcBorders>
              <w:top w:val="nil"/>
              <w:left w:val="nil"/>
              <w:bottom w:val="single" w:sz="4" w:space="0" w:color="C0C0C0"/>
              <w:right w:val="single" w:sz="4" w:space="0" w:color="C0C0C0"/>
            </w:tcBorders>
            <w:vAlign w:val="center"/>
            <w:hideMark/>
          </w:tcPr>
          <w:p w14:paraId="57DF7AF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337E05C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04B0F3F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920" w:type="dxa"/>
            <w:tcBorders>
              <w:top w:val="nil"/>
              <w:left w:val="nil"/>
              <w:bottom w:val="single" w:sz="4" w:space="0" w:color="C0C0C0"/>
              <w:right w:val="single" w:sz="4" w:space="0" w:color="C0C0C0"/>
            </w:tcBorders>
            <w:shd w:val="clear" w:color="auto" w:fill="D7EAD3"/>
            <w:vAlign w:val="center"/>
            <w:hideMark/>
          </w:tcPr>
          <w:p w14:paraId="138C45E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762ED2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9311E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6C796CA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1A4091C" w14:textId="77777777" w:rsidTr="00414087">
        <w:trPr>
          <w:trHeight w:val="600"/>
          <w:jc w:val="center"/>
        </w:trPr>
        <w:tc>
          <w:tcPr>
            <w:tcW w:w="520" w:type="dxa"/>
            <w:noWrap/>
            <w:vAlign w:val="bottom"/>
            <w:hideMark/>
          </w:tcPr>
          <w:p w14:paraId="27F6357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B6E890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16.1</w:t>
            </w:r>
          </w:p>
        </w:tc>
        <w:tc>
          <w:tcPr>
            <w:tcW w:w="5860" w:type="dxa"/>
            <w:tcBorders>
              <w:top w:val="nil"/>
              <w:left w:val="nil"/>
              <w:bottom w:val="single" w:sz="4" w:space="0" w:color="C0C0C0"/>
              <w:right w:val="single" w:sz="4" w:space="0" w:color="C0C0C0"/>
            </w:tcBorders>
            <w:vAlign w:val="center"/>
            <w:hideMark/>
          </w:tcPr>
          <w:p w14:paraId="4A8A8C4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vAlign w:val="center"/>
            <w:hideMark/>
          </w:tcPr>
          <w:p w14:paraId="40338F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152269C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4419B8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3F7D9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166815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320414F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E5D61BB" w14:textId="77777777" w:rsidTr="00414087">
        <w:trPr>
          <w:trHeight w:val="645"/>
          <w:jc w:val="center"/>
        </w:trPr>
        <w:tc>
          <w:tcPr>
            <w:tcW w:w="520" w:type="dxa"/>
            <w:noWrap/>
            <w:vAlign w:val="bottom"/>
            <w:hideMark/>
          </w:tcPr>
          <w:p w14:paraId="6CFE73C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8AC75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16.2</w:t>
            </w:r>
          </w:p>
        </w:tc>
        <w:tc>
          <w:tcPr>
            <w:tcW w:w="5860" w:type="dxa"/>
            <w:tcBorders>
              <w:top w:val="nil"/>
              <w:left w:val="nil"/>
              <w:bottom w:val="single" w:sz="4" w:space="0" w:color="C0C0C0"/>
              <w:right w:val="single" w:sz="4" w:space="0" w:color="C0C0C0"/>
            </w:tcBorders>
            <w:vAlign w:val="center"/>
            <w:hideMark/>
          </w:tcPr>
          <w:p w14:paraId="0B2E4CA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vAlign w:val="center"/>
            <w:hideMark/>
          </w:tcPr>
          <w:p w14:paraId="0A3F46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3882B60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098D77A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334A82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623892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7C5184B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8EB7946" w14:textId="77777777" w:rsidTr="00414087">
        <w:trPr>
          <w:trHeight w:val="1080"/>
          <w:jc w:val="center"/>
        </w:trPr>
        <w:tc>
          <w:tcPr>
            <w:tcW w:w="520" w:type="dxa"/>
            <w:noWrap/>
            <w:vAlign w:val="bottom"/>
            <w:hideMark/>
          </w:tcPr>
          <w:p w14:paraId="3F7B2983"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2F453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16.3</w:t>
            </w:r>
          </w:p>
        </w:tc>
        <w:tc>
          <w:tcPr>
            <w:tcW w:w="5860" w:type="dxa"/>
            <w:tcBorders>
              <w:top w:val="nil"/>
              <w:left w:val="nil"/>
              <w:bottom w:val="single" w:sz="4" w:space="0" w:color="C0C0C0"/>
              <w:right w:val="single" w:sz="4" w:space="0" w:color="C0C0C0"/>
            </w:tcBorders>
            <w:vAlign w:val="center"/>
            <w:hideMark/>
          </w:tcPr>
          <w:p w14:paraId="2238A3C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vAlign w:val="center"/>
            <w:hideMark/>
          </w:tcPr>
          <w:p w14:paraId="71EEBE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EFC5AF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6239D87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03161D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18403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208AD3C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059A1EA" w14:textId="77777777" w:rsidTr="00414087">
        <w:trPr>
          <w:trHeight w:val="825"/>
          <w:jc w:val="center"/>
        </w:trPr>
        <w:tc>
          <w:tcPr>
            <w:tcW w:w="520" w:type="dxa"/>
            <w:noWrap/>
            <w:vAlign w:val="bottom"/>
            <w:hideMark/>
          </w:tcPr>
          <w:p w14:paraId="4C982F32"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55776E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16.4</w:t>
            </w:r>
          </w:p>
        </w:tc>
        <w:tc>
          <w:tcPr>
            <w:tcW w:w="5860" w:type="dxa"/>
            <w:tcBorders>
              <w:top w:val="nil"/>
              <w:left w:val="nil"/>
              <w:bottom w:val="single" w:sz="4" w:space="0" w:color="C0C0C0"/>
              <w:right w:val="single" w:sz="4" w:space="0" w:color="C0C0C0"/>
            </w:tcBorders>
            <w:vAlign w:val="center"/>
            <w:hideMark/>
          </w:tcPr>
          <w:p w14:paraId="0779E27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vAlign w:val="center"/>
            <w:hideMark/>
          </w:tcPr>
          <w:p w14:paraId="69F212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06B3EAD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3F45D52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5104F0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0DB5A3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0C5DAA4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2FCC173" w14:textId="77777777" w:rsidTr="00414087">
        <w:trPr>
          <w:trHeight w:val="2985"/>
          <w:jc w:val="center"/>
        </w:trPr>
        <w:tc>
          <w:tcPr>
            <w:tcW w:w="520" w:type="dxa"/>
            <w:noWrap/>
            <w:vAlign w:val="bottom"/>
            <w:hideMark/>
          </w:tcPr>
          <w:p w14:paraId="09A52BC2"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08C69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16.5</w:t>
            </w:r>
          </w:p>
        </w:tc>
        <w:tc>
          <w:tcPr>
            <w:tcW w:w="5860" w:type="dxa"/>
            <w:tcBorders>
              <w:top w:val="nil"/>
              <w:left w:val="nil"/>
              <w:bottom w:val="single" w:sz="4" w:space="0" w:color="C0C0C0"/>
              <w:right w:val="single" w:sz="4" w:space="0" w:color="C0C0C0"/>
            </w:tcBorders>
            <w:vAlign w:val="center"/>
            <w:hideMark/>
          </w:tcPr>
          <w:p w14:paraId="45AD9D5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vAlign w:val="center"/>
            <w:hideMark/>
          </w:tcPr>
          <w:p w14:paraId="3079136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2FEAA9B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587DB40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96FAB7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7C11959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49A3FBB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4057DB6" w14:textId="77777777" w:rsidTr="00414087">
        <w:trPr>
          <w:trHeight w:val="795"/>
          <w:jc w:val="center"/>
        </w:trPr>
        <w:tc>
          <w:tcPr>
            <w:tcW w:w="520" w:type="dxa"/>
            <w:noWrap/>
            <w:vAlign w:val="bottom"/>
            <w:hideMark/>
          </w:tcPr>
          <w:p w14:paraId="25961911"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A4C75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16.6</w:t>
            </w:r>
          </w:p>
        </w:tc>
        <w:tc>
          <w:tcPr>
            <w:tcW w:w="5860" w:type="dxa"/>
            <w:tcBorders>
              <w:top w:val="nil"/>
              <w:left w:val="nil"/>
              <w:bottom w:val="single" w:sz="4" w:space="0" w:color="C0C0C0"/>
              <w:right w:val="single" w:sz="4" w:space="0" w:color="C0C0C0"/>
            </w:tcBorders>
            <w:vAlign w:val="center"/>
            <w:hideMark/>
          </w:tcPr>
          <w:p w14:paraId="3237E43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vAlign w:val="center"/>
            <w:hideMark/>
          </w:tcPr>
          <w:p w14:paraId="253AD3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5CD252D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shd w:val="clear" w:color="auto" w:fill="FFFFCC"/>
            <w:vAlign w:val="center"/>
            <w:hideMark/>
          </w:tcPr>
          <w:p w14:paraId="0BC1BA2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21065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60" w:type="dxa"/>
            <w:tcBorders>
              <w:top w:val="nil"/>
              <w:left w:val="nil"/>
              <w:bottom w:val="single" w:sz="4" w:space="0" w:color="C0C0C0"/>
              <w:right w:val="single" w:sz="4" w:space="0" w:color="C0C0C0"/>
            </w:tcBorders>
            <w:shd w:val="clear" w:color="auto" w:fill="D7EAD3"/>
            <w:vAlign w:val="center"/>
            <w:hideMark/>
          </w:tcPr>
          <w:p w14:paraId="69FFBF9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020" w:type="dxa"/>
            <w:tcBorders>
              <w:top w:val="nil"/>
              <w:left w:val="nil"/>
              <w:bottom w:val="single" w:sz="4" w:space="0" w:color="C0C0C0"/>
              <w:right w:val="single" w:sz="4" w:space="0" w:color="C0C0C0"/>
            </w:tcBorders>
            <w:shd w:val="clear" w:color="auto" w:fill="FFFFCC"/>
            <w:vAlign w:val="center"/>
            <w:hideMark/>
          </w:tcPr>
          <w:p w14:paraId="1365D0B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248387C" w14:textId="77777777" w:rsidTr="00414087">
        <w:trPr>
          <w:trHeight w:val="360"/>
          <w:jc w:val="center"/>
        </w:trPr>
        <w:tc>
          <w:tcPr>
            <w:tcW w:w="520" w:type="dxa"/>
            <w:noWrap/>
            <w:vAlign w:val="bottom"/>
            <w:hideMark/>
          </w:tcPr>
          <w:p w14:paraId="21B4788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3816D0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373F602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НВВ без НДС с учетом корректировок</w:t>
            </w:r>
          </w:p>
        </w:tc>
        <w:tc>
          <w:tcPr>
            <w:tcW w:w="1140" w:type="dxa"/>
            <w:tcBorders>
              <w:top w:val="nil"/>
              <w:left w:val="nil"/>
              <w:bottom w:val="single" w:sz="4" w:space="0" w:color="C0C0C0"/>
              <w:right w:val="single" w:sz="4" w:space="0" w:color="C0C0C0"/>
            </w:tcBorders>
            <w:vAlign w:val="center"/>
            <w:hideMark/>
          </w:tcPr>
          <w:p w14:paraId="1559B3F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2D5A73E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25 733,22</w:t>
            </w:r>
          </w:p>
        </w:tc>
        <w:tc>
          <w:tcPr>
            <w:tcW w:w="1920" w:type="dxa"/>
            <w:tcBorders>
              <w:top w:val="nil"/>
              <w:left w:val="nil"/>
              <w:bottom w:val="single" w:sz="4" w:space="0" w:color="C0C0C0"/>
              <w:right w:val="single" w:sz="4" w:space="0" w:color="C0C0C0"/>
            </w:tcBorders>
            <w:shd w:val="clear" w:color="auto" w:fill="D7EAD3"/>
            <w:vAlign w:val="center"/>
            <w:hideMark/>
          </w:tcPr>
          <w:p w14:paraId="021D6F5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14 130,06</w:t>
            </w:r>
          </w:p>
        </w:tc>
        <w:tc>
          <w:tcPr>
            <w:tcW w:w="1480" w:type="dxa"/>
            <w:tcBorders>
              <w:top w:val="nil"/>
              <w:left w:val="nil"/>
              <w:bottom w:val="single" w:sz="4" w:space="0" w:color="C0C0C0"/>
              <w:right w:val="single" w:sz="4" w:space="0" w:color="C0C0C0"/>
            </w:tcBorders>
            <w:shd w:val="clear" w:color="auto" w:fill="D7EAD3"/>
            <w:vAlign w:val="center"/>
            <w:hideMark/>
          </w:tcPr>
          <w:p w14:paraId="3E44165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7 065,03</w:t>
            </w:r>
          </w:p>
        </w:tc>
        <w:tc>
          <w:tcPr>
            <w:tcW w:w="1460" w:type="dxa"/>
            <w:tcBorders>
              <w:top w:val="nil"/>
              <w:left w:val="nil"/>
              <w:bottom w:val="single" w:sz="4" w:space="0" w:color="C0C0C0"/>
              <w:right w:val="single" w:sz="4" w:space="0" w:color="C0C0C0"/>
            </w:tcBorders>
            <w:shd w:val="clear" w:color="auto" w:fill="D7EAD3"/>
            <w:vAlign w:val="center"/>
            <w:hideMark/>
          </w:tcPr>
          <w:p w14:paraId="551A165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7 065,03</w:t>
            </w:r>
          </w:p>
        </w:tc>
        <w:tc>
          <w:tcPr>
            <w:tcW w:w="7020" w:type="dxa"/>
            <w:tcBorders>
              <w:top w:val="nil"/>
              <w:left w:val="nil"/>
              <w:bottom w:val="single" w:sz="4" w:space="0" w:color="C0C0C0"/>
              <w:right w:val="single" w:sz="4" w:space="0" w:color="C0C0C0"/>
            </w:tcBorders>
            <w:shd w:val="clear" w:color="auto" w:fill="FFFFCC"/>
            <w:vAlign w:val="center"/>
            <w:hideMark/>
          </w:tcPr>
          <w:p w14:paraId="64D81FC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87B8C9C" w14:textId="77777777" w:rsidTr="00414087">
        <w:trPr>
          <w:trHeight w:val="330"/>
          <w:jc w:val="center"/>
        </w:trPr>
        <w:tc>
          <w:tcPr>
            <w:tcW w:w="520" w:type="dxa"/>
            <w:noWrap/>
            <w:vAlign w:val="bottom"/>
            <w:hideMark/>
          </w:tcPr>
          <w:p w14:paraId="37ABDE6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7805B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72442DC5"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3C9CD5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67BF2D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25 195,08</w:t>
            </w:r>
          </w:p>
        </w:tc>
        <w:tc>
          <w:tcPr>
            <w:tcW w:w="1920" w:type="dxa"/>
            <w:tcBorders>
              <w:top w:val="nil"/>
              <w:left w:val="nil"/>
              <w:bottom w:val="single" w:sz="4" w:space="0" w:color="C0C0C0"/>
              <w:right w:val="single" w:sz="4" w:space="0" w:color="C0C0C0"/>
            </w:tcBorders>
            <w:shd w:val="clear" w:color="auto" w:fill="FFFFCC"/>
            <w:vAlign w:val="center"/>
            <w:hideMark/>
          </w:tcPr>
          <w:p w14:paraId="2C2F99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13 736,01</w:t>
            </w:r>
          </w:p>
        </w:tc>
        <w:tc>
          <w:tcPr>
            <w:tcW w:w="1480" w:type="dxa"/>
            <w:tcBorders>
              <w:top w:val="nil"/>
              <w:left w:val="nil"/>
              <w:bottom w:val="single" w:sz="4" w:space="0" w:color="C0C0C0"/>
              <w:right w:val="single" w:sz="4" w:space="0" w:color="C0C0C0"/>
            </w:tcBorders>
            <w:shd w:val="clear" w:color="auto" w:fill="D7EAD3"/>
            <w:vAlign w:val="center"/>
            <w:hideMark/>
          </w:tcPr>
          <w:p w14:paraId="392168B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6 868,00</w:t>
            </w:r>
          </w:p>
        </w:tc>
        <w:tc>
          <w:tcPr>
            <w:tcW w:w="1460" w:type="dxa"/>
            <w:tcBorders>
              <w:top w:val="nil"/>
              <w:left w:val="nil"/>
              <w:bottom w:val="single" w:sz="4" w:space="0" w:color="C0C0C0"/>
              <w:right w:val="single" w:sz="4" w:space="0" w:color="C0C0C0"/>
            </w:tcBorders>
            <w:shd w:val="clear" w:color="auto" w:fill="D7EAD3"/>
            <w:vAlign w:val="center"/>
            <w:hideMark/>
          </w:tcPr>
          <w:p w14:paraId="51BA45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6 868,00</w:t>
            </w:r>
          </w:p>
        </w:tc>
        <w:tc>
          <w:tcPr>
            <w:tcW w:w="7020" w:type="dxa"/>
            <w:tcBorders>
              <w:top w:val="nil"/>
              <w:left w:val="nil"/>
              <w:bottom w:val="single" w:sz="4" w:space="0" w:color="C0C0C0"/>
              <w:right w:val="single" w:sz="4" w:space="0" w:color="C0C0C0"/>
            </w:tcBorders>
            <w:shd w:val="clear" w:color="auto" w:fill="FFFFCC"/>
            <w:vAlign w:val="center"/>
            <w:hideMark/>
          </w:tcPr>
          <w:p w14:paraId="7200EC7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11EC882" w14:textId="77777777" w:rsidTr="00414087">
        <w:trPr>
          <w:trHeight w:val="450"/>
          <w:jc w:val="center"/>
        </w:trPr>
        <w:tc>
          <w:tcPr>
            <w:tcW w:w="520" w:type="dxa"/>
            <w:noWrap/>
            <w:vAlign w:val="bottom"/>
            <w:hideMark/>
          </w:tcPr>
          <w:p w14:paraId="26CE035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86292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17.2</w:t>
            </w:r>
          </w:p>
        </w:tc>
        <w:tc>
          <w:tcPr>
            <w:tcW w:w="5860" w:type="dxa"/>
            <w:tcBorders>
              <w:top w:val="nil"/>
              <w:left w:val="nil"/>
              <w:bottom w:val="single" w:sz="4" w:space="0" w:color="C0C0C0"/>
              <w:right w:val="single" w:sz="4" w:space="0" w:color="C0C0C0"/>
            </w:tcBorders>
            <w:vAlign w:val="center"/>
            <w:hideMark/>
          </w:tcPr>
          <w:p w14:paraId="08960CB9"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7F72D0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2020" w:type="dxa"/>
            <w:tcBorders>
              <w:top w:val="nil"/>
              <w:left w:val="nil"/>
              <w:bottom w:val="single" w:sz="4" w:space="0" w:color="C0C0C0"/>
              <w:right w:val="single" w:sz="4" w:space="0" w:color="C0C0C0"/>
            </w:tcBorders>
            <w:shd w:val="clear" w:color="auto" w:fill="FFFFCC"/>
            <w:vAlign w:val="center"/>
            <w:hideMark/>
          </w:tcPr>
          <w:p w14:paraId="72AC062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538,13</w:t>
            </w:r>
          </w:p>
        </w:tc>
        <w:tc>
          <w:tcPr>
            <w:tcW w:w="1920" w:type="dxa"/>
            <w:tcBorders>
              <w:top w:val="nil"/>
              <w:left w:val="nil"/>
              <w:bottom w:val="single" w:sz="4" w:space="0" w:color="C0C0C0"/>
              <w:right w:val="single" w:sz="4" w:space="0" w:color="C0C0C0"/>
            </w:tcBorders>
            <w:shd w:val="clear" w:color="auto" w:fill="FFFFCC"/>
            <w:vAlign w:val="center"/>
            <w:hideMark/>
          </w:tcPr>
          <w:p w14:paraId="4C7618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394,05</w:t>
            </w:r>
          </w:p>
        </w:tc>
        <w:tc>
          <w:tcPr>
            <w:tcW w:w="1480" w:type="dxa"/>
            <w:tcBorders>
              <w:top w:val="nil"/>
              <w:left w:val="nil"/>
              <w:bottom w:val="single" w:sz="4" w:space="0" w:color="C0C0C0"/>
              <w:right w:val="single" w:sz="4" w:space="0" w:color="C0C0C0"/>
            </w:tcBorders>
            <w:shd w:val="clear" w:color="auto" w:fill="D7EAD3"/>
            <w:vAlign w:val="center"/>
            <w:hideMark/>
          </w:tcPr>
          <w:p w14:paraId="698F637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197,03</w:t>
            </w:r>
          </w:p>
        </w:tc>
        <w:tc>
          <w:tcPr>
            <w:tcW w:w="1460" w:type="dxa"/>
            <w:tcBorders>
              <w:top w:val="nil"/>
              <w:left w:val="nil"/>
              <w:bottom w:val="single" w:sz="4" w:space="0" w:color="C0C0C0"/>
              <w:right w:val="single" w:sz="4" w:space="0" w:color="C0C0C0"/>
            </w:tcBorders>
            <w:shd w:val="clear" w:color="auto" w:fill="D7EAD3"/>
            <w:vAlign w:val="center"/>
            <w:hideMark/>
          </w:tcPr>
          <w:p w14:paraId="3CE6D0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197,03</w:t>
            </w:r>
          </w:p>
        </w:tc>
        <w:tc>
          <w:tcPr>
            <w:tcW w:w="7020" w:type="dxa"/>
            <w:tcBorders>
              <w:top w:val="nil"/>
              <w:left w:val="nil"/>
              <w:bottom w:val="single" w:sz="4" w:space="0" w:color="C0C0C0"/>
              <w:right w:val="single" w:sz="4" w:space="0" w:color="C0C0C0"/>
            </w:tcBorders>
            <w:shd w:val="clear" w:color="auto" w:fill="FFFFCC"/>
            <w:vAlign w:val="center"/>
            <w:hideMark/>
          </w:tcPr>
          <w:p w14:paraId="7DDD62A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1B04970" w14:textId="77777777" w:rsidTr="00414087">
        <w:trPr>
          <w:trHeight w:val="300"/>
          <w:jc w:val="center"/>
        </w:trPr>
        <w:tc>
          <w:tcPr>
            <w:tcW w:w="520" w:type="dxa"/>
            <w:noWrap/>
            <w:vAlign w:val="bottom"/>
            <w:hideMark/>
          </w:tcPr>
          <w:p w14:paraId="04FEF84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4874F2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18</w:t>
            </w:r>
          </w:p>
        </w:tc>
        <w:tc>
          <w:tcPr>
            <w:tcW w:w="5860" w:type="dxa"/>
            <w:tcBorders>
              <w:top w:val="nil"/>
              <w:left w:val="nil"/>
              <w:bottom w:val="single" w:sz="4" w:space="0" w:color="C0C0C0"/>
              <w:right w:val="single" w:sz="4" w:space="0" w:color="C0C0C0"/>
            </w:tcBorders>
            <w:vAlign w:val="center"/>
            <w:hideMark/>
          </w:tcPr>
          <w:p w14:paraId="15F35339"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Тариф</w:t>
            </w:r>
          </w:p>
        </w:tc>
        <w:tc>
          <w:tcPr>
            <w:tcW w:w="1140" w:type="dxa"/>
            <w:tcBorders>
              <w:top w:val="nil"/>
              <w:left w:val="nil"/>
              <w:bottom w:val="single" w:sz="4" w:space="0" w:color="C0C0C0"/>
              <w:right w:val="single" w:sz="4" w:space="0" w:color="C0C0C0"/>
            </w:tcBorders>
            <w:vAlign w:val="center"/>
            <w:hideMark/>
          </w:tcPr>
          <w:p w14:paraId="32CC67F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руб/м3</w:t>
            </w:r>
          </w:p>
        </w:tc>
        <w:tc>
          <w:tcPr>
            <w:tcW w:w="2020" w:type="dxa"/>
            <w:tcBorders>
              <w:top w:val="nil"/>
              <w:left w:val="nil"/>
              <w:bottom w:val="single" w:sz="4" w:space="0" w:color="C0C0C0"/>
              <w:right w:val="single" w:sz="4" w:space="0" w:color="C0C0C0"/>
            </w:tcBorders>
            <w:shd w:val="clear" w:color="auto" w:fill="D7EAD3"/>
            <w:vAlign w:val="center"/>
            <w:hideMark/>
          </w:tcPr>
          <w:p w14:paraId="66BCE8F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25,63</w:t>
            </w:r>
          </w:p>
        </w:tc>
        <w:tc>
          <w:tcPr>
            <w:tcW w:w="1920" w:type="dxa"/>
            <w:tcBorders>
              <w:top w:val="nil"/>
              <w:left w:val="nil"/>
              <w:bottom w:val="single" w:sz="4" w:space="0" w:color="C0C0C0"/>
              <w:right w:val="single" w:sz="4" w:space="0" w:color="C0C0C0"/>
            </w:tcBorders>
            <w:shd w:val="clear" w:color="auto" w:fill="D7EAD3"/>
            <w:vAlign w:val="center"/>
            <w:hideMark/>
          </w:tcPr>
          <w:p w14:paraId="7841FFB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13,97</w:t>
            </w:r>
          </w:p>
        </w:tc>
        <w:tc>
          <w:tcPr>
            <w:tcW w:w="1480" w:type="dxa"/>
            <w:tcBorders>
              <w:top w:val="nil"/>
              <w:left w:val="nil"/>
              <w:bottom w:val="single" w:sz="4" w:space="0" w:color="C0C0C0"/>
              <w:right w:val="single" w:sz="4" w:space="0" w:color="C0C0C0"/>
            </w:tcBorders>
            <w:shd w:val="clear" w:color="auto" w:fill="D7EAD3"/>
            <w:vAlign w:val="center"/>
            <w:hideMark/>
          </w:tcPr>
          <w:p w14:paraId="16FC850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13,97</w:t>
            </w:r>
          </w:p>
        </w:tc>
        <w:tc>
          <w:tcPr>
            <w:tcW w:w="1460" w:type="dxa"/>
            <w:tcBorders>
              <w:top w:val="nil"/>
              <w:left w:val="nil"/>
              <w:bottom w:val="single" w:sz="4" w:space="0" w:color="C0C0C0"/>
              <w:right w:val="single" w:sz="4" w:space="0" w:color="C0C0C0"/>
            </w:tcBorders>
            <w:shd w:val="clear" w:color="auto" w:fill="D7EAD3"/>
            <w:vAlign w:val="center"/>
            <w:hideMark/>
          </w:tcPr>
          <w:p w14:paraId="7087F3C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13,97</w:t>
            </w:r>
          </w:p>
        </w:tc>
        <w:tc>
          <w:tcPr>
            <w:tcW w:w="7020" w:type="dxa"/>
            <w:tcBorders>
              <w:top w:val="nil"/>
              <w:left w:val="nil"/>
              <w:bottom w:val="single" w:sz="4" w:space="0" w:color="C0C0C0"/>
              <w:right w:val="single" w:sz="4" w:space="0" w:color="C0C0C0"/>
            </w:tcBorders>
            <w:shd w:val="clear" w:color="auto" w:fill="FFFFCC"/>
            <w:vAlign w:val="center"/>
            <w:hideMark/>
          </w:tcPr>
          <w:p w14:paraId="2AA0B0E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04A918C" w14:textId="77777777" w:rsidTr="00414087">
        <w:trPr>
          <w:trHeight w:val="330"/>
          <w:jc w:val="center"/>
        </w:trPr>
        <w:tc>
          <w:tcPr>
            <w:tcW w:w="520" w:type="dxa"/>
            <w:noWrap/>
            <w:vAlign w:val="bottom"/>
            <w:hideMark/>
          </w:tcPr>
          <w:p w14:paraId="12FE499F"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05B1D0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w:t>
            </w:r>
          </w:p>
        </w:tc>
        <w:tc>
          <w:tcPr>
            <w:tcW w:w="5860" w:type="dxa"/>
            <w:tcBorders>
              <w:top w:val="nil"/>
              <w:left w:val="nil"/>
              <w:bottom w:val="single" w:sz="4" w:space="0" w:color="C0C0C0"/>
              <w:right w:val="single" w:sz="4" w:space="0" w:color="C0C0C0"/>
            </w:tcBorders>
            <w:vAlign w:val="center"/>
            <w:hideMark/>
          </w:tcPr>
          <w:p w14:paraId="027534D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Тариф на потребительский рынок</w:t>
            </w:r>
          </w:p>
        </w:tc>
        <w:tc>
          <w:tcPr>
            <w:tcW w:w="1140" w:type="dxa"/>
            <w:tcBorders>
              <w:top w:val="nil"/>
              <w:left w:val="nil"/>
              <w:bottom w:val="single" w:sz="4" w:space="0" w:color="C0C0C0"/>
              <w:right w:val="single" w:sz="4" w:space="0" w:color="C0C0C0"/>
            </w:tcBorders>
            <w:vAlign w:val="center"/>
            <w:hideMark/>
          </w:tcPr>
          <w:p w14:paraId="6579D94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2020" w:type="dxa"/>
            <w:tcBorders>
              <w:top w:val="nil"/>
              <w:left w:val="nil"/>
              <w:bottom w:val="single" w:sz="4" w:space="0" w:color="C0C0C0"/>
              <w:right w:val="single" w:sz="4" w:space="0" w:color="C0C0C0"/>
            </w:tcBorders>
            <w:shd w:val="clear" w:color="auto" w:fill="D7EAD3"/>
            <w:vAlign w:val="center"/>
            <w:hideMark/>
          </w:tcPr>
          <w:p w14:paraId="0E914E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25,63</w:t>
            </w:r>
          </w:p>
        </w:tc>
        <w:tc>
          <w:tcPr>
            <w:tcW w:w="1920" w:type="dxa"/>
            <w:tcBorders>
              <w:top w:val="nil"/>
              <w:left w:val="nil"/>
              <w:bottom w:val="single" w:sz="4" w:space="0" w:color="C0C0C0"/>
              <w:right w:val="single" w:sz="4" w:space="0" w:color="C0C0C0"/>
            </w:tcBorders>
            <w:shd w:val="clear" w:color="auto" w:fill="D7EAD3"/>
            <w:vAlign w:val="center"/>
            <w:hideMark/>
          </w:tcPr>
          <w:p w14:paraId="7772612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13,97</w:t>
            </w:r>
          </w:p>
        </w:tc>
        <w:tc>
          <w:tcPr>
            <w:tcW w:w="1480" w:type="dxa"/>
            <w:tcBorders>
              <w:top w:val="nil"/>
              <w:left w:val="nil"/>
              <w:bottom w:val="single" w:sz="4" w:space="0" w:color="C0C0C0"/>
              <w:right w:val="single" w:sz="4" w:space="0" w:color="C0C0C0"/>
            </w:tcBorders>
            <w:shd w:val="clear" w:color="auto" w:fill="D7EAD3"/>
            <w:vAlign w:val="center"/>
            <w:hideMark/>
          </w:tcPr>
          <w:p w14:paraId="7A0618D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13,97</w:t>
            </w:r>
          </w:p>
        </w:tc>
        <w:tc>
          <w:tcPr>
            <w:tcW w:w="1460" w:type="dxa"/>
            <w:tcBorders>
              <w:top w:val="nil"/>
              <w:left w:val="nil"/>
              <w:bottom w:val="single" w:sz="4" w:space="0" w:color="C0C0C0"/>
              <w:right w:val="single" w:sz="4" w:space="0" w:color="C0C0C0"/>
            </w:tcBorders>
            <w:shd w:val="clear" w:color="auto" w:fill="D7EAD3"/>
            <w:vAlign w:val="center"/>
            <w:hideMark/>
          </w:tcPr>
          <w:p w14:paraId="56F2E94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13,97</w:t>
            </w:r>
          </w:p>
        </w:tc>
        <w:tc>
          <w:tcPr>
            <w:tcW w:w="7020" w:type="dxa"/>
            <w:tcBorders>
              <w:top w:val="nil"/>
              <w:left w:val="nil"/>
              <w:bottom w:val="single" w:sz="4" w:space="0" w:color="C0C0C0"/>
              <w:right w:val="single" w:sz="4" w:space="0" w:color="C0C0C0"/>
            </w:tcBorders>
            <w:shd w:val="clear" w:color="auto" w:fill="FFFFCC"/>
            <w:vAlign w:val="center"/>
            <w:hideMark/>
          </w:tcPr>
          <w:p w14:paraId="3FED5E6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3F289E3" w14:textId="77777777" w:rsidTr="00414087">
        <w:trPr>
          <w:trHeight w:val="330"/>
          <w:jc w:val="center"/>
        </w:trPr>
        <w:tc>
          <w:tcPr>
            <w:tcW w:w="520" w:type="dxa"/>
            <w:noWrap/>
            <w:vAlign w:val="bottom"/>
            <w:hideMark/>
          </w:tcPr>
          <w:p w14:paraId="17BE6754"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E8EAF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18.2</w:t>
            </w:r>
          </w:p>
        </w:tc>
        <w:tc>
          <w:tcPr>
            <w:tcW w:w="5860" w:type="dxa"/>
            <w:tcBorders>
              <w:top w:val="nil"/>
              <w:left w:val="nil"/>
              <w:bottom w:val="single" w:sz="4" w:space="0" w:color="C0C0C0"/>
              <w:right w:val="single" w:sz="4" w:space="0" w:color="C0C0C0"/>
            </w:tcBorders>
            <w:vAlign w:val="center"/>
            <w:hideMark/>
          </w:tcPr>
          <w:p w14:paraId="42E4EFE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Тариф 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63D454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2020" w:type="dxa"/>
            <w:tcBorders>
              <w:top w:val="nil"/>
              <w:left w:val="nil"/>
              <w:bottom w:val="single" w:sz="4" w:space="0" w:color="C0C0C0"/>
              <w:right w:val="single" w:sz="4" w:space="0" w:color="C0C0C0"/>
            </w:tcBorders>
            <w:shd w:val="clear" w:color="auto" w:fill="D7EAD3"/>
            <w:vAlign w:val="center"/>
            <w:hideMark/>
          </w:tcPr>
          <w:p w14:paraId="63C5F4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25,63</w:t>
            </w:r>
          </w:p>
        </w:tc>
        <w:tc>
          <w:tcPr>
            <w:tcW w:w="1920" w:type="dxa"/>
            <w:tcBorders>
              <w:top w:val="nil"/>
              <w:left w:val="nil"/>
              <w:bottom w:val="single" w:sz="4" w:space="0" w:color="C0C0C0"/>
              <w:right w:val="single" w:sz="4" w:space="0" w:color="C0C0C0"/>
            </w:tcBorders>
            <w:shd w:val="clear" w:color="auto" w:fill="D7EAD3"/>
            <w:vAlign w:val="center"/>
            <w:hideMark/>
          </w:tcPr>
          <w:p w14:paraId="3C4DE6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13,97</w:t>
            </w:r>
          </w:p>
        </w:tc>
        <w:tc>
          <w:tcPr>
            <w:tcW w:w="1480" w:type="dxa"/>
            <w:tcBorders>
              <w:top w:val="nil"/>
              <w:left w:val="nil"/>
              <w:bottom w:val="single" w:sz="4" w:space="0" w:color="C0C0C0"/>
              <w:right w:val="single" w:sz="4" w:space="0" w:color="C0C0C0"/>
            </w:tcBorders>
            <w:shd w:val="clear" w:color="auto" w:fill="D7EAD3"/>
            <w:vAlign w:val="center"/>
            <w:hideMark/>
          </w:tcPr>
          <w:p w14:paraId="13923C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13,97</w:t>
            </w:r>
          </w:p>
        </w:tc>
        <w:tc>
          <w:tcPr>
            <w:tcW w:w="1460" w:type="dxa"/>
            <w:tcBorders>
              <w:top w:val="nil"/>
              <w:left w:val="nil"/>
              <w:bottom w:val="single" w:sz="4" w:space="0" w:color="C0C0C0"/>
              <w:right w:val="single" w:sz="4" w:space="0" w:color="C0C0C0"/>
            </w:tcBorders>
            <w:shd w:val="clear" w:color="auto" w:fill="D7EAD3"/>
            <w:vAlign w:val="center"/>
            <w:hideMark/>
          </w:tcPr>
          <w:p w14:paraId="6C2A208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13,97</w:t>
            </w:r>
          </w:p>
        </w:tc>
        <w:tc>
          <w:tcPr>
            <w:tcW w:w="7020" w:type="dxa"/>
            <w:tcBorders>
              <w:top w:val="nil"/>
              <w:left w:val="nil"/>
              <w:bottom w:val="single" w:sz="4" w:space="0" w:color="C0C0C0"/>
              <w:right w:val="single" w:sz="4" w:space="0" w:color="C0C0C0"/>
            </w:tcBorders>
            <w:shd w:val="clear" w:color="auto" w:fill="FFFFCC"/>
            <w:vAlign w:val="center"/>
            <w:hideMark/>
          </w:tcPr>
          <w:p w14:paraId="272EA81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E806CA1" w14:textId="77777777" w:rsidTr="00414087">
        <w:trPr>
          <w:trHeight w:val="300"/>
          <w:jc w:val="center"/>
        </w:trPr>
        <w:tc>
          <w:tcPr>
            <w:tcW w:w="520" w:type="dxa"/>
            <w:noWrap/>
            <w:vAlign w:val="bottom"/>
            <w:hideMark/>
          </w:tcPr>
          <w:p w14:paraId="4AA0B104"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B3C15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19</w:t>
            </w:r>
          </w:p>
        </w:tc>
        <w:tc>
          <w:tcPr>
            <w:tcW w:w="5860" w:type="dxa"/>
            <w:tcBorders>
              <w:top w:val="nil"/>
              <w:left w:val="nil"/>
              <w:bottom w:val="single" w:sz="4" w:space="0" w:color="C0C0C0"/>
              <w:right w:val="single" w:sz="4" w:space="0" w:color="C0C0C0"/>
            </w:tcBorders>
            <w:vAlign w:val="center"/>
            <w:hideMark/>
          </w:tcPr>
          <w:p w14:paraId="380D0D1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ФОТ, всего</w:t>
            </w:r>
          </w:p>
        </w:tc>
        <w:tc>
          <w:tcPr>
            <w:tcW w:w="1140" w:type="dxa"/>
            <w:tcBorders>
              <w:top w:val="nil"/>
              <w:left w:val="nil"/>
              <w:bottom w:val="single" w:sz="4" w:space="0" w:color="C0C0C0"/>
              <w:right w:val="single" w:sz="4" w:space="0" w:color="C0C0C0"/>
            </w:tcBorders>
            <w:vAlign w:val="center"/>
            <w:hideMark/>
          </w:tcPr>
          <w:p w14:paraId="67BCB13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shd w:val="clear" w:color="auto" w:fill="D7EAD3"/>
            <w:vAlign w:val="center"/>
            <w:hideMark/>
          </w:tcPr>
          <w:p w14:paraId="4CE7F7E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6 300,61</w:t>
            </w:r>
          </w:p>
        </w:tc>
        <w:tc>
          <w:tcPr>
            <w:tcW w:w="1920" w:type="dxa"/>
            <w:tcBorders>
              <w:top w:val="nil"/>
              <w:left w:val="nil"/>
              <w:bottom w:val="single" w:sz="4" w:space="0" w:color="C0C0C0"/>
              <w:right w:val="single" w:sz="4" w:space="0" w:color="C0C0C0"/>
            </w:tcBorders>
            <w:shd w:val="clear" w:color="auto" w:fill="D7EAD3"/>
            <w:vAlign w:val="center"/>
            <w:hideMark/>
          </w:tcPr>
          <w:p w14:paraId="7A1E401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4 096,45</w:t>
            </w:r>
          </w:p>
        </w:tc>
        <w:tc>
          <w:tcPr>
            <w:tcW w:w="1480" w:type="dxa"/>
            <w:tcBorders>
              <w:top w:val="nil"/>
              <w:left w:val="nil"/>
              <w:bottom w:val="single" w:sz="4" w:space="0" w:color="C0C0C0"/>
              <w:right w:val="single" w:sz="4" w:space="0" w:color="C0C0C0"/>
            </w:tcBorders>
            <w:shd w:val="clear" w:color="auto" w:fill="D7EAD3"/>
            <w:vAlign w:val="center"/>
            <w:hideMark/>
          </w:tcPr>
          <w:p w14:paraId="758DB72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2 048,23</w:t>
            </w:r>
          </w:p>
        </w:tc>
        <w:tc>
          <w:tcPr>
            <w:tcW w:w="1460" w:type="dxa"/>
            <w:tcBorders>
              <w:top w:val="nil"/>
              <w:left w:val="nil"/>
              <w:bottom w:val="single" w:sz="4" w:space="0" w:color="C0C0C0"/>
              <w:right w:val="single" w:sz="4" w:space="0" w:color="C0C0C0"/>
            </w:tcBorders>
            <w:shd w:val="clear" w:color="auto" w:fill="D7EAD3"/>
            <w:vAlign w:val="center"/>
            <w:hideMark/>
          </w:tcPr>
          <w:p w14:paraId="58B741B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2 048,23</w:t>
            </w:r>
          </w:p>
        </w:tc>
        <w:tc>
          <w:tcPr>
            <w:tcW w:w="7020" w:type="dxa"/>
            <w:tcBorders>
              <w:top w:val="nil"/>
              <w:left w:val="nil"/>
              <w:bottom w:val="single" w:sz="4" w:space="0" w:color="C0C0C0"/>
              <w:right w:val="single" w:sz="4" w:space="0" w:color="C0C0C0"/>
            </w:tcBorders>
            <w:shd w:val="clear" w:color="auto" w:fill="FFFFCC"/>
            <w:vAlign w:val="center"/>
            <w:hideMark/>
          </w:tcPr>
          <w:p w14:paraId="09618D8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CA46E46" w14:textId="77777777" w:rsidTr="00414087">
        <w:trPr>
          <w:trHeight w:val="300"/>
          <w:jc w:val="center"/>
        </w:trPr>
        <w:tc>
          <w:tcPr>
            <w:tcW w:w="520" w:type="dxa"/>
            <w:noWrap/>
            <w:vAlign w:val="bottom"/>
            <w:hideMark/>
          </w:tcPr>
          <w:p w14:paraId="1FD459D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08788F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20</w:t>
            </w:r>
          </w:p>
        </w:tc>
        <w:tc>
          <w:tcPr>
            <w:tcW w:w="5860" w:type="dxa"/>
            <w:tcBorders>
              <w:top w:val="nil"/>
              <w:left w:val="nil"/>
              <w:bottom w:val="single" w:sz="4" w:space="0" w:color="C0C0C0"/>
              <w:right w:val="single" w:sz="4" w:space="0" w:color="C0C0C0"/>
            </w:tcBorders>
            <w:vAlign w:val="center"/>
            <w:hideMark/>
          </w:tcPr>
          <w:p w14:paraId="5A9E28D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Численность персонала, всего</w:t>
            </w:r>
          </w:p>
        </w:tc>
        <w:tc>
          <w:tcPr>
            <w:tcW w:w="1140" w:type="dxa"/>
            <w:tcBorders>
              <w:top w:val="nil"/>
              <w:left w:val="nil"/>
              <w:bottom w:val="single" w:sz="4" w:space="0" w:color="C0C0C0"/>
              <w:right w:val="single" w:sz="4" w:space="0" w:color="C0C0C0"/>
            </w:tcBorders>
            <w:vAlign w:val="center"/>
            <w:hideMark/>
          </w:tcPr>
          <w:p w14:paraId="0092D53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чел</w:t>
            </w:r>
          </w:p>
        </w:tc>
        <w:tc>
          <w:tcPr>
            <w:tcW w:w="2020" w:type="dxa"/>
            <w:tcBorders>
              <w:top w:val="nil"/>
              <w:left w:val="nil"/>
              <w:bottom w:val="single" w:sz="4" w:space="0" w:color="C0C0C0"/>
              <w:right w:val="single" w:sz="4" w:space="0" w:color="C0C0C0"/>
            </w:tcBorders>
            <w:shd w:val="clear" w:color="auto" w:fill="D7EAD3"/>
            <w:vAlign w:val="center"/>
            <w:hideMark/>
          </w:tcPr>
          <w:p w14:paraId="1C0B8A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17,69</w:t>
            </w:r>
          </w:p>
        </w:tc>
        <w:tc>
          <w:tcPr>
            <w:tcW w:w="1920" w:type="dxa"/>
            <w:tcBorders>
              <w:top w:val="nil"/>
              <w:left w:val="nil"/>
              <w:bottom w:val="single" w:sz="4" w:space="0" w:color="C0C0C0"/>
              <w:right w:val="single" w:sz="4" w:space="0" w:color="C0C0C0"/>
            </w:tcBorders>
            <w:shd w:val="clear" w:color="auto" w:fill="D7EAD3"/>
            <w:vAlign w:val="center"/>
            <w:hideMark/>
          </w:tcPr>
          <w:p w14:paraId="01C8A9C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12,37</w:t>
            </w:r>
          </w:p>
        </w:tc>
        <w:tc>
          <w:tcPr>
            <w:tcW w:w="1480" w:type="dxa"/>
            <w:tcBorders>
              <w:top w:val="nil"/>
              <w:left w:val="nil"/>
              <w:bottom w:val="single" w:sz="4" w:space="0" w:color="C0C0C0"/>
              <w:right w:val="single" w:sz="4" w:space="0" w:color="C0C0C0"/>
            </w:tcBorders>
            <w:shd w:val="clear" w:color="auto" w:fill="D7EAD3"/>
            <w:vAlign w:val="center"/>
            <w:hideMark/>
          </w:tcPr>
          <w:p w14:paraId="0A26AE1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12,37</w:t>
            </w:r>
          </w:p>
        </w:tc>
        <w:tc>
          <w:tcPr>
            <w:tcW w:w="1460" w:type="dxa"/>
            <w:tcBorders>
              <w:top w:val="nil"/>
              <w:left w:val="nil"/>
              <w:bottom w:val="single" w:sz="4" w:space="0" w:color="C0C0C0"/>
              <w:right w:val="single" w:sz="4" w:space="0" w:color="C0C0C0"/>
            </w:tcBorders>
            <w:shd w:val="clear" w:color="auto" w:fill="D7EAD3"/>
            <w:vAlign w:val="center"/>
            <w:hideMark/>
          </w:tcPr>
          <w:p w14:paraId="08F0B82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12,37</w:t>
            </w:r>
          </w:p>
        </w:tc>
        <w:tc>
          <w:tcPr>
            <w:tcW w:w="7020" w:type="dxa"/>
            <w:tcBorders>
              <w:top w:val="nil"/>
              <w:left w:val="nil"/>
              <w:bottom w:val="single" w:sz="4" w:space="0" w:color="C0C0C0"/>
              <w:right w:val="single" w:sz="4" w:space="0" w:color="C0C0C0"/>
            </w:tcBorders>
            <w:shd w:val="clear" w:color="auto" w:fill="FFFFCC"/>
            <w:vAlign w:val="center"/>
            <w:hideMark/>
          </w:tcPr>
          <w:p w14:paraId="15D58D8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C3C56DD" w14:textId="77777777" w:rsidTr="00414087">
        <w:trPr>
          <w:trHeight w:val="300"/>
          <w:jc w:val="center"/>
        </w:trPr>
        <w:tc>
          <w:tcPr>
            <w:tcW w:w="520" w:type="dxa"/>
            <w:noWrap/>
            <w:vAlign w:val="bottom"/>
            <w:hideMark/>
          </w:tcPr>
          <w:p w14:paraId="0B273B0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B10313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21</w:t>
            </w:r>
          </w:p>
        </w:tc>
        <w:tc>
          <w:tcPr>
            <w:tcW w:w="5860" w:type="dxa"/>
            <w:tcBorders>
              <w:top w:val="nil"/>
              <w:left w:val="nil"/>
              <w:bottom w:val="single" w:sz="4" w:space="0" w:color="C0C0C0"/>
              <w:right w:val="single" w:sz="4" w:space="0" w:color="C0C0C0"/>
            </w:tcBorders>
            <w:vAlign w:val="center"/>
            <w:hideMark/>
          </w:tcPr>
          <w:p w14:paraId="373C00B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Среднемесячная заработная плата</w:t>
            </w:r>
          </w:p>
        </w:tc>
        <w:tc>
          <w:tcPr>
            <w:tcW w:w="1140" w:type="dxa"/>
            <w:tcBorders>
              <w:top w:val="nil"/>
              <w:left w:val="nil"/>
              <w:bottom w:val="single" w:sz="4" w:space="0" w:color="C0C0C0"/>
              <w:right w:val="single" w:sz="4" w:space="0" w:color="C0C0C0"/>
            </w:tcBorders>
            <w:vAlign w:val="center"/>
            <w:hideMark/>
          </w:tcPr>
          <w:p w14:paraId="13F527B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руб</w:t>
            </w:r>
          </w:p>
        </w:tc>
        <w:tc>
          <w:tcPr>
            <w:tcW w:w="2020" w:type="dxa"/>
            <w:tcBorders>
              <w:top w:val="nil"/>
              <w:left w:val="nil"/>
              <w:bottom w:val="single" w:sz="4" w:space="0" w:color="C0C0C0"/>
              <w:right w:val="single" w:sz="4" w:space="0" w:color="C0C0C0"/>
            </w:tcBorders>
            <w:shd w:val="clear" w:color="auto" w:fill="D7EAD3"/>
            <w:vAlign w:val="center"/>
            <w:hideMark/>
          </w:tcPr>
          <w:p w14:paraId="3F01047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29 683,18</w:t>
            </w:r>
          </w:p>
        </w:tc>
        <w:tc>
          <w:tcPr>
            <w:tcW w:w="1920" w:type="dxa"/>
            <w:tcBorders>
              <w:top w:val="nil"/>
              <w:left w:val="nil"/>
              <w:bottom w:val="single" w:sz="4" w:space="0" w:color="C0C0C0"/>
              <w:right w:val="single" w:sz="4" w:space="0" w:color="C0C0C0"/>
            </w:tcBorders>
            <w:shd w:val="clear" w:color="auto" w:fill="D7EAD3"/>
            <w:vAlign w:val="center"/>
            <w:hideMark/>
          </w:tcPr>
          <w:p w14:paraId="2514846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27 586,11</w:t>
            </w:r>
          </w:p>
        </w:tc>
        <w:tc>
          <w:tcPr>
            <w:tcW w:w="1480" w:type="dxa"/>
            <w:tcBorders>
              <w:top w:val="nil"/>
              <w:left w:val="nil"/>
              <w:bottom w:val="single" w:sz="4" w:space="0" w:color="C0C0C0"/>
              <w:right w:val="single" w:sz="4" w:space="0" w:color="C0C0C0"/>
            </w:tcBorders>
            <w:shd w:val="clear" w:color="auto" w:fill="D7EAD3"/>
            <w:vAlign w:val="center"/>
            <w:hideMark/>
          </w:tcPr>
          <w:p w14:paraId="1F270D2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27 586,11</w:t>
            </w:r>
          </w:p>
        </w:tc>
        <w:tc>
          <w:tcPr>
            <w:tcW w:w="1460" w:type="dxa"/>
            <w:tcBorders>
              <w:top w:val="nil"/>
              <w:left w:val="nil"/>
              <w:bottom w:val="single" w:sz="4" w:space="0" w:color="C0C0C0"/>
              <w:right w:val="single" w:sz="4" w:space="0" w:color="C0C0C0"/>
            </w:tcBorders>
            <w:shd w:val="clear" w:color="auto" w:fill="D7EAD3"/>
            <w:vAlign w:val="center"/>
            <w:hideMark/>
          </w:tcPr>
          <w:p w14:paraId="382F4B9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27 586,11</w:t>
            </w:r>
          </w:p>
        </w:tc>
        <w:tc>
          <w:tcPr>
            <w:tcW w:w="7020" w:type="dxa"/>
            <w:tcBorders>
              <w:top w:val="nil"/>
              <w:left w:val="nil"/>
              <w:bottom w:val="single" w:sz="4" w:space="0" w:color="C0C0C0"/>
              <w:right w:val="single" w:sz="4" w:space="0" w:color="C0C0C0"/>
            </w:tcBorders>
            <w:shd w:val="clear" w:color="auto" w:fill="FFFFCC"/>
            <w:vAlign w:val="center"/>
            <w:hideMark/>
          </w:tcPr>
          <w:p w14:paraId="09736D7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тариф 12,91 руб без НДС, с НДС 15,49 руб. С 01.07.2021</w:t>
            </w:r>
          </w:p>
        </w:tc>
      </w:tr>
      <w:tr w:rsidR="00414087" w:rsidRPr="00414087" w14:paraId="5AF390FB" w14:textId="77777777" w:rsidTr="00414087">
        <w:trPr>
          <w:trHeight w:val="255"/>
          <w:jc w:val="center"/>
        </w:trPr>
        <w:tc>
          <w:tcPr>
            <w:tcW w:w="520" w:type="dxa"/>
            <w:vAlign w:val="center"/>
            <w:hideMark/>
          </w:tcPr>
          <w:p w14:paraId="21DD18D4" w14:textId="77777777" w:rsidR="00414087" w:rsidRPr="00414087" w:rsidRDefault="00414087" w:rsidP="00414087">
            <w:pPr>
              <w:rPr>
                <w:rFonts w:ascii="Tahoma" w:hAnsi="Tahoma" w:cs="Tahoma"/>
                <w:b/>
                <w:bCs/>
                <w:sz w:val="13"/>
                <w:szCs w:val="13"/>
                <w:lang w:eastAsia="en-US"/>
              </w:rPr>
            </w:pPr>
          </w:p>
        </w:tc>
        <w:tc>
          <w:tcPr>
            <w:tcW w:w="1020" w:type="dxa"/>
            <w:vAlign w:val="center"/>
            <w:hideMark/>
          </w:tcPr>
          <w:p w14:paraId="3A0E4DDD"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51CDF0C0"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6499CAF1" w14:textId="77777777" w:rsidR="00414087" w:rsidRPr="00414087" w:rsidRDefault="00414087" w:rsidP="00414087">
            <w:pPr>
              <w:spacing w:line="256" w:lineRule="auto"/>
              <w:rPr>
                <w:rFonts w:ascii="Calibri" w:eastAsia="Calibri" w:hAnsi="Calibri"/>
                <w:sz w:val="20"/>
                <w:szCs w:val="20"/>
              </w:rPr>
            </w:pPr>
          </w:p>
        </w:tc>
        <w:tc>
          <w:tcPr>
            <w:tcW w:w="2020" w:type="dxa"/>
            <w:vAlign w:val="center"/>
            <w:hideMark/>
          </w:tcPr>
          <w:p w14:paraId="7B0B6D8B" w14:textId="77777777" w:rsidR="00414087" w:rsidRPr="00414087" w:rsidRDefault="00414087" w:rsidP="00414087">
            <w:pPr>
              <w:spacing w:line="256" w:lineRule="auto"/>
              <w:rPr>
                <w:rFonts w:ascii="Calibri" w:eastAsia="Calibri" w:hAnsi="Calibri"/>
                <w:sz w:val="20"/>
                <w:szCs w:val="20"/>
              </w:rPr>
            </w:pPr>
          </w:p>
        </w:tc>
        <w:tc>
          <w:tcPr>
            <w:tcW w:w="1920" w:type="dxa"/>
            <w:vAlign w:val="center"/>
            <w:hideMark/>
          </w:tcPr>
          <w:p w14:paraId="00766037" w14:textId="77777777" w:rsidR="00414087" w:rsidRPr="00414087" w:rsidRDefault="00414087" w:rsidP="00414087">
            <w:pPr>
              <w:spacing w:line="256" w:lineRule="auto"/>
              <w:rPr>
                <w:rFonts w:ascii="Calibri" w:eastAsia="Calibri" w:hAnsi="Calibri"/>
                <w:sz w:val="20"/>
                <w:szCs w:val="20"/>
              </w:rPr>
            </w:pPr>
          </w:p>
        </w:tc>
        <w:tc>
          <w:tcPr>
            <w:tcW w:w="1480" w:type="dxa"/>
            <w:vAlign w:val="center"/>
            <w:hideMark/>
          </w:tcPr>
          <w:p w14:paraId="5855D50D" w14:textId="77777777" w:rsidR="00414087" w:rsidRPr="00414087" w:rsidRDefault="00414087" w:rsidP="00414087">
            <w:pPr>
              <w:spacing w:line="256" w:lineRule="auto"/>
              <w:rPr>
                <w:rFonts w:ascii="Calibri" w:eastAsia="Calibri" w:hAnsi="Calibri"/>
                <w:sz w:val="20"/>
                <w:szCs w:val="20"/>
              </w:rPr>
            </w:pPr>
          </w:p>
        </w:tc>
        <w:tc>
          <w:tcPr>
            <w:tcW w:w="1460" w:type="dxa"/>
            <w:vAlign w:val="center"/>
            <w:hideMark/>
          </w:tcPr>
          <w:p w14:paraId="6FDB40F7" w14:textId="77777777" w:rsidR="00414087" w:rsidRPr="00414087" w:rsidRDefault="00414087" w:rsidP="00414087">
            <w:pPr>
              <w:spacing w:line="256" w:lineRule="auto"/>
              <w:rPr>
                <w:rFonts w:ascii="Calibri" w:eastAsia="Calibri" w:hAnsi="Calibri"/>
                <w:sz w:val="20"/>
                <w:szCs w:val="20"/>
              </w:rPr>
            </w:pPr>
          </w:p>
        </w:tc>
        <w:tc>
          <w:tcPr>
            <w:tcW w:w="7020" w:type="dxa"/>
            <w:vAlign w:val="center"/>
            <w:hideMark/>
          </w:tcPr>
          <w:p w14:paraId="495848F4" w14:textId="77777777" w:rsidR="00414087" w:rsidRPr="00414087" w:rsidRDefault="00414087" w:rsidP="00414087">
            <w:pPr>
              <w:spacing w:line="256" w:lineRule="auto"/>
              <w:rPr>
                <w:rFonts w:ascii="Tahoma" w:hAnsi="Tahoma" w:cs="Tahoma"/>
                <w:b/>
                <w:bCs/>
                <w:color w:val="FFFFFF"/>
                <w:sz w:val="13"/>
                <w:szCs w:val="13"/>
                <w:lang w:eastAsia="en-US"/>
              </w:rPr>
            </w:pPr>
            <w:r w:rsidRPr="00414087">
              <w:rPr>
                <w:rFonts w:ascii="Tahoma" w:hAnsi="Tahoma" w:cs="Tahoma"/>
                <w:b/>
                <w:bCs/>
                <w:color w:val="FFFFFF"/>
                <w:sz w:val="13"/>
                <w:szCs w:val="13"/>
                <w:lang w:eastAsia="en-US"/>
              </w:rPr>
              <w:t>рост 7,6%</w:t>
            </w:r>
          </w:p>
        </w:tc>
      </w:tr>
      <w:tr w:rsidR="00414087" w:rsidRPr="00414087" w14:paraId="1E68AED6" w14:textId="77777777" w:rsidTr="00414087">
        <w:trPr>
          <w:trHeight w:val="225"/>
          <w:jc w:val="center"/>
        </w:trPr>
        <w:tc>
          <w:tcPr>
            <w:tcW w:w="520" w:type="dxa"/>
            <w:vAlign w:val="center"/>
            <w:hideMark/>
          </w:tcPr>
          <w:p w14:paraId="4D0DCCF1" w14:textId="77777777" w:rsidR="00414087" w:rsidRPr="00414087" w:rsidRDefault="00414087" w:rsidP="00414087">
            <w:pPr>
              <w:rPr>
                <w:rFonts w:ascii="Tahoma" w:hAnsi="Tahoma" w:cs="Tahoma"/>
                <w:b/>
                <w:bCs/>
                <w:color w:val="FFFFFF"/>
                <w:sz w:val="13"/>
                <w:szCs w:val="13"/>
                <w:lang w:eastAsia="en-US"/>
              </w:rPr>
            </w:pPr>
          </w:p>
        </w:tc>
        <w:tc>
          <w:tcPr>
            <w:tcW w:w="1020" w:type="dxa"/>
            <w:vAlign w:val="center"/>
            <w:hideMark/>
          </w:tcPr>
          <w:p w14:paraId="257C18A3"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24C9EBF3"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716D8EBC" w14:textId="77777777" w:rsidR="00414087" w:rsidRPr="00414087" w:rsidRDefault="00414087" w:rsidP="00414087">
            <w:pPr>
              <w:spacing w:line="256" w:lineRule="auto"/>
              <w:rPr>
                <w:rFonts w:ascii="Calibri" w:eastAsia="Calibri" w:hAnsi="Calibri"/>
                <w:sz w:val="20"/>
                <w:szCs w:val="20"/>
              </w:rPr>
            </w:pPr>
          </w:p>
        </w:tc>
        <w:tc>
          <w:tcPr>
            <w:tcW w:w="2020" w:type="dxa"/>
            <w:vAlign w:val="center"/>
            <w:hideMark/>
          </w:tcPr>
          <w:p w14:paraId="1309AAC0"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0,0031</w:t>
            </w:r>
          </w:p>
        </w:tc>
        <w:tc>
          <w:tcPr>
            <w:tcW w:w="1920" w:type="dxa"/>
            <w:vAlign w:val="center"/>
            <w:hideMark/>
          </w:tcPr>
          <w:p w14:paraId="74E84351"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14130,05429</w:t>
            </w:r>
          </w:p>
        </w:tc>
        <w:tc>
          <w:tcPr>
            <w:tcW w:w="1480" w:type="dxa"/>
            <w:vAlign w:val="center"/>
            <w:hideMark/>
          </w:tcPr>
          <w:p w14:paraId="0D6B63C7"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7065,027145</w:t>
            </w:r>
          </w:p>
        </w:tc>
        <w:tc>
          <w:tcPr>
            <w:tcW w:w="1460" w:type="dxa"/>
            <w:vAlign w:val="center"/>
            <w:hideMark/>
          </w:tcPr>
          <w:p w14:paraId="6BDF8BC1" w14:textId="77777777" w:rsidR="00414087" w:rsidRPr="00414087" w:rsidRDefault="00414087" w:rsidP="00414087">
            <w:pPr>
              <w:rPr>
                <w:rFonts w:ascii="Tahoma" w:hAnsi="Tahoma" w:cs="Tahoma"/>
                <w:color w:val="FFFFFF"/>
                <w:sz w:val="13"/>
                <w:szCs w:val="13"/>
                <w:lang w:eastAsia="en-US"/>
              </w:rPr>
            </w:pPr>
          </w:p>
        </w:tc>
        <w:tc>
          <w:tcPr>
            <w:tcW w:w="7020" w:type="dxa"/>
            <w:vAlign w:val="center"/>
            <w:hideMark/>
          </w:tcPr>
          <w:p w14:paraId="7A01495F" w14:textId="77777777" w:rsidR="00414087" w:rsidRPr="00414087" w:rsidRDefault="00414087" w:rsidP="00414087">
            <w:pPr>
              <w:spacing w:line="256" w:lineRule="auto"/>
              <w:rPr>
                <w:rFonts w:ascii="Calibri" w:eastAsia="Calibri" w:hAnsi="Calibri"/>
                <w:sz w:val="20"/>
                <w:szCs w:val="20"/>
              </w:rPr>
            </w:pPr>
          </w:p>
        </w:tc>
      </w:tr>
      <w:tr w:rsidR="00414087" w:rsidRPr="00414087" w14:paraId="2873A2D3" w14:textId="77777777" w:rsidTr="00414087">
        <w:trPr>
          <w:trHeight w:val="225"/>
          <w:jc w:val="center"/>
        </w:trPr>
        <w:tc>
          <w:tcPr>
            <w:tcW w:w="520" w:type="dxa"/>
            <w:vAlign w:val="center"/>
            <w:hideMark/>
          </w:tcPr>
          <w:p w14:paraId="3107FBD2"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A5463FC"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328C72F8"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51236551" w14:textId="77777777" w:rsidR="00414087" w:rsidRPr="00414087" w:rsidRDefault="00414087" w:rsidP="00414087">
            <w:pPr>
              <w:spacing w:line="256" w:lineRule="auto"/>
              <w:rPr>
                <w:rFonts w:ascii="Calibri" w:eastAsia="Calibri" w:hAnsi="Calibri"/>
                <w:sz w:val="20"/>
                <w:szCs w:val="20"/>
              </w:rPr>
            </w:pPr>
          </w:p>
        </w:tc>
        <w:tc>
          <w:tcPr>
            <w:tcW w:w="2020" w:type="dxa"/>
            <w:vAlign w:val="center"/>
            <w:hideMark/>
          </w:tcPr>
          <w:p w14:paraId="55F2AA5E" w14:textId="77777777" w:rsidR="00414087" w:rsidRPr="00414087" w:rsidRDefault="00414087" w:rsidP="00414087">
            <w:pPr>
              <w:spacing w:line="256" w:lineRule="auto"/>
              <w:rPr>
                <w:rFonts w:ascii="Calibri" w:eastAsia="Calibri" w:hAnsi="Calibri"/>
                <w:sz w:val="20"/>
                <w:szCs w:val="20"/>
              </w:rPr>
            </w:pPr>
          </w:p>
        </w:tc>
        <w:tc>
          <w:tcPr>
            <w:tcW w:w="1920" w:type="dxa"/>
            <w:vAlign w:val="center"/>
            <w:hideMark/>
          </w:tcPr>
          <w:p w14:paraId="597EBF19"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13,97</w:t>
            </w:r>
          </w:p>
        </w:tc>
        <w:tc>
          <w:tcPr>
            <w:tcW w:w="1480" w:type="dxa"/>
            <w:vAlign w:val="center"/>
            <w:hideMark/>
          </w:tcPr>
          <w:p w14:paraId="6E7611F3" w14:textId="77777777" w:rsidR="00414087" w:rsidRPr="00414087" w:rsidRDefault="00414087" w:rsidP="00414087">
            <w:pPr>
              <w:rPr>
                <w:rFonts w:ascii="Tahoma" w:hAnsi="Tahoma" w:cs="Tahoma"/>
                <w:color w:val="FFFFFF"/>
                <w:sz w:val="13"/>
                <w:szCs w:val="13"/>
                <w:lang w:eastAsia="en-US"/>
              </w:rPr>
            </w:pPr>
          </w:p>
        </w:tc>
        <w:tc>
          <w:tcPr>
            <w:tcW w:w="1460" w:type="dxa"/>
            <w:vAlign w:val="center"/>
            <w:hideMark/>
          </w:tcPr>
          <w:p w14:paraId="429B7862" w14:textId="77777777" w:rsidR="00414087" w:rsidRPr="00414087" w:rsidRDefault="00414087" w:rsidP="00414087">
            <w:pPr>
              <w:spacing w:line="256" w:lineRule="auto"/>
              <w:rPr>
                <w:rFonts w:ascii="Calibri" w:eastAsia="Calibri" w:hAnsi="Calibri"/>
                <w:sz w:val="20"/>
                <w:szCs w:val="20"/>
              </w:rPr>
            </w:pPr>
          </w:p>
        </w:tc>
        <w:tc>
          <w:tcPr>
            <w:tcW w:w="7020" w:type="dxa"/>
            <w:vAlign w:val="center"/>
            <w:hideMark/>
          </w:tcPr>
          <w:p w14:paraId="61663106" w14:textId="77777777" w:rsidR="00414087" w:rsidRPr="00414087" w:rsidRDefault="00414087" w:rsidP="00414087">
            <w:pPr>
              <w:spacing w:line="256" w:lineRule="auto"/>
              <w:rPr>
                <w:rFonts w:ascii="Calibri" w:eastAsia="Calibri" w:hAnsi="Calibri"/>
                <w:sz w:val="20"/>
                <w:szCs w:val="20"/>
              </w:rPr>
            </w:pPr>
          </w:p>
        </w:tc>
      </w:tr>
      <w:tr w:rsidR="00414087" w:rsidRPr="00414087" w14:paraId="003FCD6C" w14:textId="77777777" w:rsidTr="00414087">
        <w:trPr>
          <w:trHeight w:val="225"/>
          <w:jc w:val="center"/>
        </w:trPr>
        <w:tc>
          <w:tcPr>
            <w:tcW w:w="520" w:type="dxa"/>
            <w:vAlign w:val="center"/>
            <w:hideMark/>
          </w:tcPr>
          <w:p w14:paraId="773A44DA"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17054FC" w14:textId="77777777" w:rsidR="00414087" w:rsidRPr="00414087" w:rsidRDefault="00414087" w:rsidP="00414087">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noWrap/>
            <w:vAlign w:val="bottom"/>
            <w:hideMark/>
          </w:tcPr>
          <w:p w14:paraId="1D790FB5" w14:textId="77777777" w:rsidR="00414087" w:rsidRPr="00414087" w:rsidRDefault="00414087" w:rsidP="00414087">
            <w:pPr>
              <w:spacing w:line="256" w:lineRule="auto"/>
              <w:rPr>
                <w:rFonts w:ascii="Tahoma" w:hAnsi="Tahoma" w:cs="Tahoma"/>
                <w:color w:val="000000"/>
                <w:sz w:val="13"/>
                <w:szCs w:val="13"/>
                <w:lang w:eastAsia="en-US"/>
              </w:rPr>
            </w:pPr>
            <w:r w:rsidRPr="00414087">
              <w:rPr>
                <w:rFonts w:ascii="Tahoma" w:hAnsi="Tahoma" w:cs="Tahoma"/>
                <w:color w:val="000000"/>
                <w:sz w:val="13"/>
                <w:szCs w:val="13"/>
                <w:lang w:eastAsia="en-US"/>
              </w:rPr>
              <w:t>Индекс эффективности операционных расходов</w:t>
            </w:r>
          </w:p>
        </w:tc>
        <w:tc>
          <w:tcPr>
            <w:tcW w:w="1140" w:type="dxa"/>
            <w:tcBorders>
              <w:top w:val="single" w:sz="4" w:space="0" w:color="C0C0C0"/>
              <w:left w:val="nil"/>
              <w:bottom w:val="single" w:sz="4" w:space="0" w:color="C0C0C0"/>
              <w:right w:val="nil"/>
            </w:tcBorders>
            <w:noWrap/>
            <w:vAlign w:val="center"/>
            <w:hideMark/>
          </w:tcPr>
          <w:p w14:paraId="485C4328"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2020" w:type="dxa"/>
            <w:tcBorders>
              <w:top w:val="single" w:sz="4" w:space="0" w:color="C0C0C0"/>
              <w:left w:val="nil"/>
              <w:bottom w:val="single" w:sz="4" w:space="0" w:color="C0C0C0"/>
              <w:right w:val="single" w:sz="4" w:space="0" w:color="C0C0C0"/>
            </w:tcBorders>
            <w:vAlign w:val="center"/>
            <w:hideMark/>
          </w:tcPr>
          <w:p w14:paraId="16893C6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single" w:sz="4" w:space="0" w:color="C0C0C0"/>
              <w:left w:val="nil"/>
              <w:bottom w:val="single" w:sz="4" w:space="0" w:color="C0C0C0"/>
              <w:right w:val="single" w:sz="4" w:space="0" w:color="C0C0C0"/>
            </w:tcBorders>
            <w:vAlign w:val="center"/>
            <w:hideMark/>
          </w:tcPr>
          <w:p w14:paraId="29DF4A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1 </w:t>
            </w:r>
          </w:p>
        </w:tc>
        <w:tc>
          <w:tcPr>
            <w:tcW w:w="1480" w:type="dxa"/>
            <w:vAlign w:val="center"/>
            <w:hideMark/>
          </w:tcPr>
          <w:p w14:paraId="7640DA70" w14:textId="77777777" w:rsidR="00414087" w:rsidRPr="00414087" w:rsidRDefault="00414087" w:rsidP="00414087">
            <w:pPr>
              <w:rPr>
                <w:rFonts w:ascii="Tahoma" w:hAnsi="Tahoma" w:cs="Tahoma"/>
                <w:b/>
                <w:bCs/>
                <w:sz w:val="13"/>
                <w:szCs w:val="13"/>
                <w:lang w:eastAsia="en-US"/>
              </w:rPr>
            </w:pPr>
          </w:p>
        </w:tc>
        <w:tc>
          <w:tcPr>
            <w:tcW w:w="1460" w:type="dxa"/>
            <w:vAlign w:val="center"/>
            <w:hideMark/>
          </w:tcPr>
          <w:p w14:paraId="3108E3BD" w14:textId="77777777" w:rsidR="00414087" w:rsidRPr="00414087" w:rsidRDefault="00414087" w:rsidP="00414087">
            <w:pPr>
              <w:spacing w:line="256" w:lineRule="auto"/>
              <w:rPr>
                <w:rFonts w:ascii="Calibri" w:eastAsia="Calibri" w:hAnsi="Calibri"/>
                <w:sz w:val="20"/>
                <w:szCs w:val="20"/>
              </w:rPr>
            </w:pPr>
          </w:p>
        </w:tc>
        <w:tc>
          <w:tcPr>
            <w:tcW w:w="7020" w:type="dxa"/>
            <w:vAlign w:val="center"/>
            <w:hideMark/>
          </w:tcPr>
          <w:p w14:paraId="3D15969D" w14:textId="77777777" w:rsidR="00414087" w:rsidRPr="00414087" w:rsidRDefault="00414087" w:rsidP="00414087">
            <w:pPr>
              <w:spacing w:line="256" w:lineRule="auto"/>
              <w:rPr>
                <w:rFonts w:ascii="Calibri" w:eastAsia="Calibri" w:hAnsi="Calibri"/>
                <w:sz w:val="20"/>
                <w:szCs w:val="20"/>
              </w:rPr>
            </w:pPr>
          </w:p>
        </w:tc>
      </w:tr>
      <w:tr w:rsidR="00414087" w:rsidRPr="00414087" w14:paraId="6DE50693" w14:textId="77777777" w:rsidTr="00414087">
        <w:trPr>
          <w:trHeight w:val="225"/>
          <w:jc w:val="center"/>
        </w:trPr>
        <w:tc>
          <w:tcPr>
            <w:tcW w:w="520" w:type="dxa"/>
            <w:vAlign w:val="center"/>
            <w:hideMark/>
          </w:tcPr>
          <w:p w14:paraId="2AB8472E"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7A8F8A39"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noWrap/>
            <w:vAlign w:val="bottom"/>
            <w:hideMark/>
          </w:tcPr>
          <w:p w14:paraId="6FB6A51D" w14:textId="77777777" w:rsidR="00414087" w:rsidRPr="00414087" w:rsidRDefault="00414087" w:rsidP="00414087">
            <w:pPr>
              <w:spacing w:line="256" w:lineRule="auto"/>
              <w:rPr>
                <w:rFonts w:ascii="Tahoma" w:hAnsi="Tahoma" w:cs="Tahoma"/>
                <w:color w:val="000000"/>
                <w:sz w:val="13"/>
                <w:szCs w:val="13"/>
                <w:lang w:eastAsia="en-US"/>
              </w:rPr>
            </w:pPr>
            <w:r w:rsidRPr="00414087">
              <w:rPr>
                <w:rFonts w:ascii="Tahoma" w:hAnsi="Tahoma" w:cs="Tahoma"/>
                <w:color w:val="000000"/>
                <w:sz w:val="13"/>
                <w:szCs w:val="13"/>
                <w:lang w:eastAsia="en-US"/>
              </w:rPr>
              <w:t>Индекс потребительских цен</w:t>
            </w:r>
          </w:p>
        </w:tc>
        <w:tc>
          <w:tcPr>
            <w:tcW w:w="1140" w:type="dxa"/>
            <w:tcBorders>
              <w:top w:val="nil"/>
              <w:left w:val="nil"/>
              <w:bottom w:val="single" w:sz="4" w:space="0" w:color="C0C0C0"/>
              <w:right w:val="nil"/>
            </w:tcBorders>
            <w:noWrap/>
            <w:vAlign w:val="center"/>
            <w:hideMark/>
          </w:tcPr>
          <w:p w14:paraId="4CE945D7"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2020" w:type="dxa"/>
            <w:tcBorders>
              <w:top w:val="nil"/>
              <w:left w:val="nil"/>
              <w:bottom w:val="single" w:sz="4" w:space="0" w:color="C0C0C0"/>
              <w:right w:val="single" w:sz="4" w:space="0" w:color="C0C0C0"/>
            </w:tcBorders>
            <w:vAlign w:val="center"/>
            <w:hideMark/>
          </w:tcPr>
          <w:p w14:paraId="2C29302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vAlign w:val="center"/>
            <w:hideMark/>
          </w:tcPr>
          <w:p w14:paraId="432858D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vAlign w:val="center"/>
            <w:hideMark/>
          </w:tcPr>
          <w:p w14:paraId="7DE473A3" w14:textId="77777777" w:rsidR="00414087" w:rsidRPr="00414087" w:rsidRDefault="00414087" w:rsidP="00414087">
            <w:pPr>
              <w:rPr>
                <w:rFonts w:ascii="Tahoma" w:hAnsi="Tahoma" w:cs="Tahoma"/>
                <w:b/>
                <w:bCs/>
                <w:sz w:val="13"/>
                <w:szCs w:val="13"/>
                <w:lang w:eastAsia="en-US"/>
              </w:rPr>
            </w:pPr>
          </w:p>
        </w:tc>
        <w:tc>
          <w:tcPr>
            <w:tcW w:w="1460" w:type="dxa"/>
            <w:vAlign w:val="center"/>
            <w:hideMark/>
          </w:tcPr>
          <w:p w14:paraId="40351E04" w14:textId="77777777" w:rsidR="00414087" w:rsidRPr="00414087" w:rsidRDefault="00414087" w:rsidP="00414087">
            <w:pPr>
              <w:spacing w:line="256" w:lineRule="auto"/>
              <w:rPr>
                <w:rFonts w:ascii="Calibri" w:eastAsia="Calibri" w:hAnsi="Calibri"/>
                <w:sz w:val="20"/>
                <w:szCs w:val="20"/>
              </w:rPr>
            </w:pPr>
          </w:p>
        </w:tc>
        <w:tc>
          <w:tcPr>
            <w:tcW w:w="7020" w:type="dxa"/>
            <w:vAlign w:val="center"/>
            <w:hideMark/>
          </w:tcPr>
          <w:p w14:paraId="50CD4536" w14:textId="77777777" w:rsidR="00414087" w:rsidRPr="00414087" w:rsidRDefault="00414087" w:rsidP="00414087">
            <w:pPr>
              <w:spacing w:line="256" w:lineRule="auto"/>
              <w:rPr>
                <w:rFonts w:ascii="Calibri" w:eastAsia="Calibri" w:hAnsi="Calibri"/>
                <w:sz w:val="20"/>
                <w:szCs w:val="20"/>
              </w:rPr>
            </w:pPr>
          </w:p>
        </w:tc>
      </w:tr>
      <w:tr w:rsidR="00414087" w:rsidRPr="00414087" w14:paraId="420A7D4E" w14:textId="77777777" w:rsidTr="00414087">
        <w:trPr>
          <w:trHeight w:val="225"/>
          <w:jc w:val="center"/>
        </w:trPr>
        <w:tc>
          <w:tcPr>
            <w:tcW w:w="520" w:type="dxa"/>
            <w:vAlign w:val="center"/>
            <w:hideMark/>
          </w:tcPr>
          <w:p w14:paraId="063A2D11"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00DF9BCD"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1D68CAE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Итого коэффициент индексации</w:t>
            </w:r>
          </w:p>
        </w:tc>
        <w:tc>
          <w:tcPr>
            <w:tcW w:w="1140" w:type="dxa"/>
            <w:tcBorders>
              <w:top w:val="nil"/>
              <w:left w:val="nil"/>
              <w:bottom w:val="single" w:sz="4" w:space="0" w:color="C0C0C0"/>
              <w:right w:val="single" w:sz="4" w:space="0" w:color="C0C0C0"/>
            </w:tcBorders>
            <w:vAlign w:val="center"/>
            <w:hideMark/>
          </w:tcPr>
          <w:p w14:paraId="583D126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2020" w:type="dxa"/>
            <w:tcBorders>
              <w:top w:val="nil"/>
              <w:left w:val="nil"/>
              <w:bottom w:val="single" w:sz="4" w:space="0" w:color="C0C0C0"/>
              <w:right w:val="single" w:sz="4" w:space="0" w:color="C0C0C0"/>
            </w:tcBorders>
            <w:vAlign w:val="center"/>
            <w:hideMark/>
          </w:tcPr>
          <w:p w14:paraId="39F7E2E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vAlign w:val="center"/>
            <w:hideMark/>
          </w:tcPr>
          <w:p w14:paraId="75C7B1A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0,990 </w:t>
            </w:r>
          </w:p>
        </w:tc>
        <w:tc>
          <w:tcPr>
            <w:tcW w:w="1480" w:type="dxa"/>
            <w:vAlign w:val="center"/>
            <w:hideMark/>
          </w:tcPr>
          <w:p w14:paraId="08F6F3F7" w14:textId="77777777" w:rsidR="00414087" w:rsidRPr="00414087" w:rsidRDefault="00414087" w:rsidP="00414087">
            <w:pPr>
              <w:rPr>
                <w:rFonts w:ascii="Tahoma" w:hAnsi="Tahoma" w:cs="Tahoma"/>
                <w:b/>
                <w:bCs/>
                <w:sz w:val="13"/>
                <w:szCs w:val="13"/>
                <w:lang w:eastAsia="en-US"/>
              </w:rPr>
            </w:pPr>
          </w:p>
        </w:tc>
        <w:tc>
          <w:tcPr>
            <w:tcW w:w="1460" w:type="dxa"/>
            <w:vAlign w:val="center"/>
            <w:hideMark/>
          </w:tcPr>
          <w:p w14:paraId="04FA094D" w14:textId="77777777" w:rsidR="00414087" w:rsidRPr="00414087" w:rsidRDefault="00414087" w:rsidP="00414087">
            <w:pPr>
              <w:spacing w:line="256" w:lineRule="auto"/>
              <w:rPr>
                <w:rFonts w:ascii="Calibri" w:eastAsia="Calibri" w:hAnsi="Calibri"/>
                <w:sz w:val="20"/>
                <w:szCs w:val="20"/>
              </w:rPr>
            </w:pPr>
          </w:p>
        </w:tc>
        <w:tc>
          <w:tcPr>
            <w:tcW w:w="7020" w:type="dxa"/>
            <w:vAlign w:val="center"/>
            <w:hideMark/>
          </w:tcPr>
          <w:p w14:paraId="074375CA" w14:textId="77777777" w:rsidR="00414087" w:rsidRPr="00414087" w:rsidRDefault="00414087" w:rsidP="00414087">
            <w:pPr>
              <w:spacing w:line="256" w:lineRule="auto"/>
              <w:rPr>
                <w:rFonts w:ascii="Calibri" w:eastAsia="Calibri" w:hAnsi="Calibri"/>
                <w:sz w:val="20"/>
                <w:szCs w:val="20"/>
              </w:rPr>
            </w:pPr>
          </w:p>
        </w:tc>
      </w:tr>
      <w:tr w:rsidR="00414087" w:rsidRPr="00414087" w14:paraId="049E98AB" w14:textId="77777777" w:rsidTr="00414087">
        <w:trPr>
          <w:trHeight w:val="225"/>
          <w:jc w:val="center"/>
        </w:trPr>
        <w:tc>
          <w:tcPr>
            <w:tcW w:w="520" w:type="dxa"/>
            <w:vAlign w:val="center"/>
            <w:hideMark/>
          </w:tcPr>
          <w:p w14:paraId="2775F8A6"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73D0AD93"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279FE63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Нормативный уровень прибыли</w:t>
            </w:r>
          </w:p>
        </w:tc>
        <w:tc>
          <w:tcPr>
            <w:tcW w:w="1140" w:type="dxa"/>
            <w:tcBorders>
              <w:top w:val="nil"/>
              <w:left w:val="nil"/>
              <w:bottom w:val="single" w:sz="4" w:space="0" w:color="C0C0C0"/>
              <w:right w:val="nil"/>
            </w:tcBorders>
            <w:noWrap/>
            <w:vAlign w:val="center"/>
            <w:hideMark/>
          </w:tcPr>
          <w:p w14:paraId="3C50026E"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2020" w:type="dxa"/>
            <w:tcBorders>
              <w:top w:val="nil"/>
              <w:left w:val="nil"/>
              <w:bottom w:val="single" w:sz="4" w:space="0" w:color="C0C0C0"/>
              <w:right w:val="single" w:sz="4" w:space="0" w:color="C0C0C0"/>
            </w:tcBorders>
            <w:vAlign w:val="center"/>
            <w:hideMark/>
          </w:tcPr>
          <w:p w14:paraId="647A1B1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920" w:type="dxa"/>
            <w:tcBorders>
              <w:top w:val="nil"/>
              <w:left w:val="nil"/>
              <w:bottom w:val="single" w:sz="4" w:space="0" w:color="C0C0C0"/>
              <w:right w:val="single" w:sz="4" w:space="0" w:color="C0C0C0"/>
            </w:tcBorders>
            <w:vAlign w:val="center"/>
            <w:hideMark/>
          </w:tcPr>
          <w:p w14:paraId="3B6F09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w:t>
            </w:r>
          </w:p>
        </w:tc>
        <w:tc>
          <w:tcPr>
            <w:tcW w:w="1480" w:type="dxa"/>
            <w:vAlign w:val="center"/>
            <w:hideMark/>
          </w:tcPr>
          <w:p w14:paraId="2DD0C353" w14:textId="77777777" w:rsidR="00414087" w:rsidRPr="00414087" w:rsidRDefault="00414087" w:rsidP="00414087">
            <w:pPr>
              <w:rPr>
                <w:rFonts w:ascii="Tahoma" w:hAnsi="Tahoma" w:cs="Tahoma"/>
                <w:b/>
                <w:bCs/>
                <w:sz w:val="13"/>
                <w:szCs w:val="13"/>
                <w:lang w:eastAsia="en-US"/>
              </w:rPr>
            </w:pPr>
          </w:p>
        </w:tc>
        <w:tc>
          <w:tcPr>
            <w:tcW w:w="1460" w:type="dxa"/>
            <w:vAlign w:val="center"/>
            <w:hideMark/>
          </w:tcPr>
          <w:p w14:paraId="3CE20139" w14:textId="77777777" w:rsidR="00414087" w:rsidRPr="00414087" w:rsidRDefault="00414087" w:rsidP="00414087">
            <w:pPr>
              <w:spacing w:line="256" w:lineRule="auto"/>
              <w:rPr>
                <w:rFonts w:ascii="Calibri" w:eastAsia="Calibri" w:hAnsi="Calibri"/>
                <w:sz w:val="20"/>
                <w:szCs w:val="20"/>
              </w:rPr>
            </w:pPr>
          </w:p>
        </w:tc>
        <w:tc>
          <w:tcPr>
            <w:tcW w:w="7020" w:type="dxa"/>
            <w:vAlign w:val="center"/>
            <w:hideMark/>
          </w:tcPr>
          <w:p w14:paraId="4555B8C8" w14:textId="77777777" w:rsidR="00414087" w:rsidRPr="00414087" w:rsidRDefault="00414087" w:rsidP="00414087">
            <w:pPr>
              <w:spacing w:line="256" w:lineRule="auto"/>
              <w:rPr>
                <w:rFonts w:ascii="Calibri" w:eastAsia="Calibri" w:hAnsi="Calibri"/>
                <w:sz w:val="20"/>
                <w:szCs w:val="20"/>
              </w:rPr>
            </w:pPr>
          </w:p>
        </w:tc>
      </w:tr>
      <w:tr w:rsidR="00414087" w:rsidRPr="00414087" w14:paraId="738B1668" w14:textId="77777777" w:rsidTr="00414087">
        <w:trPr>
          <w:trHeight w:val="225"/>
          <w:jc w:val="center"/>
        </w:trPr>
        <w:tc>
          <w:tcPr>
            <w:tcW w:w="520" w:type="dxa"/>
            <w:vAlign w:val="center"/>
            <w:hideMark/>
          </w:tcPr>
          <w:p w14:paraId="53537A96"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4492BB9C"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4C3437D2"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0A4E5F90" w14:textId="77777777" w:rsidR="00414087" w:rsidRPr="00414087" w:rsidRDefault="00414087" w:rsidP="00414087">
            <w:pPr>
              <w:spacing w:line="256" w:lineRule="auto"/>
              <w:rPr>
                <w:rFonts w:ascii="Calibri" w:eastAsia="Calibri" w:hAnsi="Calibri"/>
                <w:sz w:val="20"/>
                <w:szCs w:val="20"/>
              </w:rPr>
            </w:pPr>
          </w:p>
        </w:tc>
        <w:tc>
          <w:tcPr>
            <w:tcW w:w="2020" w:type="dxa"/>
            <w:vAlign w:val="center"/>
            <w:hideMark/>
          </w:tcPr>
          <w:p w14:paraId="7BB4DCD8" w14:textId="77777777" w:rsidR="00414087" w:rsidRPr="00414087" w:rsidRDefault="00414087" w:rsidP="00414087">
            <w:pPr>
              <w:spacing w:line="256" w:lineRule="auto"/>
              <w:rPr>
                <w:rFonts w:ascii="Calibri" w:eastAsia="Calibri" w:hAnsi="Calibri"/>
                <w:sz w:val="20"/>
                <w:szCs w:val="20"/>
              </w:rPr>
            </w:pPr>
          </w:p>
        </w:tc>
        <w:tc>
          <w:tcPr>
            <w:tcW w:w="1920" w:type="dxa"/>
            <w:vAlign w:val="center"/>
            <w:hideMark/>
          </w:tcPr>
          <w:p w14:paraId="648939E3" w14:textId="77777777" w:rsidR="00414087" w:rsidRPr="00414087" w:rsidRDefault="00414087" w:rsidP="00414087">
            <w:pPr>
              <w:spacing w:line="256" w:lineRule="auto"/>
              <w:rPr>
                <w:rFonts w:ascii="Calibri" w:eastAsia="Calibri" w:hAnsi="Calibri"/>
                <w:sz w:val="20"/>
                <w:szCs w:val="20"/>
              </w:rPr>
            </w:pPr>
          </w:p>
        </w:tc>
        <w:tc>
          <w:tcPr>
            <w:tcW w:w="1480" w:type="dxa"/>
            <w:vAlign w:val="center"/>
            <w:hideMark/>
          </w:tcPr>
          <w:p w14:paraId="7F7E9732" w14:textId="77777777" w:rsidR="00414087" w:rsidRPr="00414087" w:rsidRDefault="00414087" w:rsidP="00414087">
            <w:pPr>
              <w:spacing w:line="256" w:lineRule="auto"/>
              <w:rPr>
                <w:rFonts w:ascii="Calibri" w:eastAsia="Calibri" w:hAnsi="Calibri"/>
                <w:sz w:val="20"/>
                <w:szCs w:val="20"/>
              </w:rPr>
            </w:pPr>
          </w:p>
        </w:tc>
        <w:tc>
          <w:tcPr>
            <w:tcW w:w="1460" w:type="dxa"/>
            <w:vAlign w:val="center"/>
            <w:hideMark/>
          </w:tcPr>
          <w:p w14:paraId="367B6249" w14:textId="77777777" w:rsidR="00414087" w:rsidRPr="00414087" w:rsidRDefault="00414087" w:rsidP="00414087">
            <w:pPr>
              <w:spacing w:line="256" w:lineRule="auto"/>
              <w:rPr>
                <w:rFonts w:ascii="Calibri" w:eastAsia="Calibri" w:hAnsi="Calibri"/>
                <w:sz w:val="20"/>
                <w:szCs w:val="20"/>
              </w:rPr>
            </w:pPr>
          </w:p>
        </w:tc>
        <w:tc>
          <w:tcPr>
            <w:tcW w:w="7020" w:type="dxa"/>
            <w:vAlign w:val="center"/>
            <w:hideMark/>
          </w:tcPr>
          <w:p w14:paraId="36764D95" w14:textId="77777777" w:rsidR="00414087" w:rsidRPr="00414087" w:rsidRDefault="00414087" w:rsidP="00414087">
            <w:pPr>
              <w:spacing w:line="256" w:lineRule="auto"/>
              <w:rPr>
                <w:rFonts w:ascii="Calibri" w:eastAsia="Calibri" w:hAnsi="Calibri"/>
                <w:sz w:val="20"/>
                <w:szCs w:val="20"/>
              </w:rPr>
            </w:pPr>
          </w:p>
        </w:tc>
      </w:tr>
      <w:tr w:rsidR="00414087" w:rsidRPr="00414087" w14:paraId="559EFA59" w14:textId="77777777" w:rsidTr="00414087">
        <w:trPr>
          <w:trHeight w:val="225"/>
          <w:jc w:val="center"/>
        </w:trPr>
        <w:tc>
          <w:tcPr>
            <w:tcW w:w="520" w:type="dxa"/>
            <w:vAlign w:val="center"/>
            <w:hideMark/>
          </w:tcPr>
          <w:p w14:paraId="39E78659"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0219D3D6" w14:textId="77777777" w:rsidR="00414087" w:rsidRPr="00414087" w:rsidRDefault="00414087" w:rsidP="00414087">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shd w:val="clear" w:color="auto" w:fill="95B3D7"/>
            <w:vAlign w:val="center"/>
            <w:hideMark/>
          </w:tcPr>
          <w:p w14:paraId="33E0618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Текущие расходы, в том числе:</w:t>
            </w:r>
          </w:p>
        </w:tc>
        <w:tc>
          <w:tcPr>
            <w:tcW w:w="1140" w:type="dxa"/>
            <w:tcBorders>
              <w:top w:val="single" w:sz="4" w:space="0" w:color="C0C0C0"/>
              <w:left w:val="nil"/>
              <w:bottom w:val="single" w:sz="4" w:space="0" w:color="C0C0C0"/>
              <w:right w:val="single" w:sz="4" w:space="0" w:color="C0C0C0"/>
            </w:tcBorders>
            <w:vAlign w:val="center"/>
            <w:hideMark/>
          </w:tcPr>
          <w:p w14:paraId="4209648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single" w:sz="4" w:space="0" w:color="C0C0C0"/>
              <w:left w:val="nil"/>
              <w:bottom w:val="single" w:sz="4" w:space="0" w:color="C0C0C0"/>
              <w:right w:val="single" w:sz="4" w:space="0" w:color="C0C0C0"/>
            </w:tcBorders>
            <w:vAlign w:val="center"/>
            <w:hideMark/>
          </w:tcPr>
          <w:p w14:paraId="7D61CD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25 697,84   </w:t>
            </w:r>
          </w:p>
        </w:tc>
        <w:tc>
          <w:tcPr>
            <w:tcW w:w="1920" w:type="dxa"/>
            <w:tcBorders>
              <w:top w:val="single" w:sz="4" w:space="0" w:color="C0C0C0"/>
              <w:left w:val="nil"/>
              <w:bottom w:val="single" w:sz="4" w:space="0" w:color="C0C0C0"/>
              <w:right w:val="single" w:sz="4" w:space="0" w:color="C0C0C0"/>
            </w:tcBorders>
            <w:vAlign w:val="center"/>
            <w:hideMark/>
          </w:tcPr>
          <w:p w14:paraId="2C14C3F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14 130,06   </w:t>
            </w:r>
          </w:p>
        </w:tc>
        <w:tc>
          <w:tcPr>
            <w:tcW w:w="1480" w:type="dxa"/>
            <w:tcBorders>
              <w:top w:val="single" w:sz="4" w:space="0" w:color="C0C0C0"/>
              <w:left w:val="nil"/>
              <w:bottom w:val="single" w:sz="4" w:space="0" w:color="C0C0C0"/>
              <w:right w:val="single" w:sz="4" w:space="0" w:color="C0C0C0"/>
            </w:tcBorders>
            <w:vAlign w:val="center"/>
            <w:hideMark/>
          </w:tcPr>
          <w:p w14:paraId="33AFDF1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7 065,03   </w:t>
            </w:r>
          </w:p>
        </w:tc>
        <w:tc>
          <w:tcPr>
            <w:tcW w:w="1460" w:type="dxa"/>
            <w:tcBorders>
              <w:top w:val="single" w:sz="4" w:space="0" w:color="C0C0C0"/>
              <w:left w:val="nil"/>
              <w:bottom w:val="single" w:sz="4" w:space="0" w:color="C0C0C0"/>
              <w:right w:val="single" w:sz="4" w:space="0" w:color="C0C0C0"/>
            </w:tcBorders>
            <w:vAlign w:val="center"/>
            <w:hideMark/>
          </w:tcPr>
          <w:p w14:paraId="7D0E13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7 065,03   </w:t>
            </w:r>
          </w:p>
        </w:tc>
        <w:tc>
          <w:tcPr>
            <w:tcW w:w="7020" w:type="dxa"/>
            <w:vAlign w:val="center"/>
            <w:hideMark/>
          </w:tcPr>
          <w:p w14:paraId="200E09E9" w14:textId="77777777" w:rsidR="00414087" w:rsidRPr="00414087" w:rsidRDefault="00414087" w:rsidP="00414087">
            <w:pPr>
              <w:rPr>
                <w:rFonts w:ascii="Tahoma" w:hAnsi="Tahoma" w:cs="Tahoma"/>
                <w:b/>
                <w:bCs/>
                <w:sz w:val="13"/>
                <w:szCs w:val="13"/>
                <w:lang w:eastAsia="en-US"/>
              </w:rPr>
            </w:pPr>
          </w:p>
        </w:tc>
      </w:tr>
      <w:tr w:rsidR="00414087" w:rsidRPr="00414087" w14:paraId="3E2427C4" w14:textId="77777777" w:rsidTr="00414087">
        <w:trPr>
          <w:trHeight w:val="225"/>
          <w:jc w:val="center"/>
        </w:trPr>
        <w:tc>
          <w:tcPr>
            <w:tcW w:w="520" w:type="dxa"/>
            <w:vAlign w:val="center"/>
            <w:hideMark/>
          </w:tcPr>
          <w:p w14:paraId="4EF705D8"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75A7FD51"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FFF00"/>
            <w:vAlign w:val="center"/>
            <w:hideMark/>
          </w:tcPr>
          <w:p w14:paraId="48AE0210"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Операционные расходы</w:t>
            </w:r>
          </w:p>
        </w:tc>
        <w:tc>
          <w:tcPr>
            <w:tcW w:w="1140" w:type="dxa"/>
            <w:tcBorders>
              <w:top w:val="nil"/>
              <w:left w:val="nil"/>
              <w:bottom w:val="single" w:sz="4" w:space="0" w:color="C0C0C0"/>
              <w:right w:val="single" w:sz="4" w:space="0" w:color="C0C0C0"/>
            </w:tcBorders>
            <w:vAlign w:val="center"/>
            <w:hideMark/>
          </w:tcPr>
          <w:p w14:paraId="5692008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3A2BC17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9 239,99   </w:t>
            </w:r>
          </w:p>
        </w:tc>
        <w:tc>
          <w:tcPr>
            <w:tcW w:w="1920" w:type="dxa"/>
            <w:tcBorders>
              <w:top w:val="nil"/>
              <w:left w:val="nil"/>
              <w:bottom w:val="single" w:sz="4" w:space="0" w:color="C0C0C0"/>
              <w:right w:val="single" w:sz="4" w:space="0" w:color="C0C0C0"/>
            </w:tcBorders>
            <w:vAlign w:val="center"/>
            <w:hideMark/>
          </w:tcPr>
          <w:p w14:paraId="3BA8E9F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5 692,70   </w:t>
            </w:r>
          </w:p>
        </w:tc>
        <w:tc>
          <w:tcPr>
            <w:tcW w:w="1480" w:type="dxa"/>
            <w:tcBorders>
              <w:top w:val="nil"/>
              <w:left w:val="nil"/>
              <w:bottom w:val="single" w:sz="4" w:space="0" w:color="C0C0C0"/>
              <w:right w:val="single" w:sz="4" w:space="0" w:color="C0C0C0"/>
            </w:tcBorders>
            <w:vAlign w:val="center"/>
            <w:hideMark/>
          </w:tcPr>
          <w:p w14:paraId="5A23668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2 899,45   </w:t>
            </w:r>
          </w:p>
        </w:tc>
        <w:tc>
          <w:tcPr>
            <w:tcW w:w="1460" w:type="dxa"/>
            <w:tcBorders>
              <w:top w:val="nil"/>
              <w:left w:val="nil"/>
              <w:bottom w:val="single" w:sz="4" w:space="0" w:color="C0C0C0"/>
              <w:right w:val="single" w:sz="4" w:space="0" w:color="C0C0C0"/>
            </w:tcBorders>
            <w:vAlign w:val="center"/>
            <w:hideMark/>
          </w:tcPr>
          <w:p w14:paraId="1B20B6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2 793,25   </w:t>
            </w:r>
          </w:p>
        </w:tc>
        <w:tc>
          <w:tcPr>
            <w:tcW w:w="7020" w:type="dxa"/>
            <w:vAlign w:val="center"/>
            <w:hideMark/>
          </w:tcPr>
          <w:p w14:paraId="5118C400" w14:textId="77777777" w:rsidR="00414087" w:rsidRPr="00414087" w:rsidRDefault="00414087" w:rsidP="00414087">
            <w:pPr>
              <w:rPr>
                <w:rFonts w:ascii="Tahoma" w:hAnsi="Tahoma" w:cs="Tahoma"/>
                <w:b/>
                <w:bCs/>
                <w:sz w:val="13"/>
                <w:szCs w:val="13"/>
                <w:lang w:eastAsia="en-US"/>
              </w:rPr>
            </w:pPr>
          </w:p>
        </w:tc>
      </w:tr>
      <w:tr w:rsidR="00414087" w:rsidRPr="00414087" w14:paraId="769E5924" w14:textId="77777777" w:rsidTr="00414087">
        <w:trPr>
          <w:trHeight w:val="225"/>
          <w:jc w:val="center"/>
        </w:trPr>
        <w:tc>
          <w:tcPr>
            <w:tcW w:w="520" w:type="dxa"/>
            <w:vAlign w:val="center"/>
            <w:hideMark/>
          </w:tcPr>
          <w:p w14:paraId="0C165609"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4FEF43DA"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50"/>
            <w:vAlign w:val="center"/>
            <w:hideMark/>
          </w:tcPr>
          <w:p w14:paraId="290ADEF5"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Неподконтрольные расходы</w:t>
            </w:r>
          </w:p>
        </w:tc>
        <w:tc>
          <w:tcPr>
            <w:tcW w:w="1140" w:type="dxa"/>
            <w:tcBorders>
              <w:top w:val="nil"/>
              <w:left w:val="nil"/>
              <w:bottom w:val="single" w:sz="4" w:space="0" w:color="C0C0C0"/>
              <w:right w:val="single" w:sz="4" w:space="0" w:color="C0C0C0"/>
            </w:tcBorders>
            <w:vAlign w:val="center"/>
            <w:hideMark/>
          </w:tcPr>
          <w:p w14:paraId="211831E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383F16A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16 457,85   </w:t>
            </w:r>
          </w:p>
        </w:tc>
        <w:tc>
          <w:tcPr>
            <w:tcW w:w="1920" w:type="dxa"/>
            <w:tcBorders>
              <w:top w:val="nil"/>
              <w:left w:val="nil"/>
              <w:bottom w:val="single" w:sz="4" w:space="0" w:color="C0C0C0"/>
              <w:right w:val="single" w:sz="4" w:space="0" w:color="C0C0C0"/>
            </w:tcBorders>
            <w:vAlign w:val="center"/>
            <w:hideMark/>
          </w:tcPr>
          <w:p w14:paraId="6755C7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8 437,36   </w:t>
            </w:r>
          </w:p>
        </w:tc>
        <w:tc>
          <w:tcPr>
            <w:tcW w:w="1480" w:type="dxa"/>
            <w:tcBorders>
              <w:top w:val="nil"/>
              <w:left w:val="nil"/>
              <w:bottom w:val="single" w:sz="4" w:space="0" w:color="C0C0C0"/>
              <w:right w:val="single" w:sz="4" w:space="0" w:color="C0C0C0"/>
            </w:tcBorders>
            <w:vAlign w:val="center"/>
            <w:hideMark/>
          </w:tcPr>
          <w:p w14:paraId="60DA606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4 165,58   </w:t>
            </w:r>
          </w:p>
        </w:tc>
        <w:tc>
          <w:tcPr>
            <w:tcW w:w="1460" w:type="dxa"/>
            <w:tcBorders>
              <w:top w:val="nil"/>
              <w:left w:val="nil"/>
              <w:bottom w:val="single" w:sz="4" w:space="0" w:color="C0C0C0"/>
              <w:right w:val="single" w:sz="4" w:space="0" w:color="C0C0C0"/>
            </w:tcBorders>
            <w:vAlign w:val="center"/>
            <w:hideMark/>
          </w:tcPr>
          <w:p w14:paraId="34B276B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4 271,78   </w:t>
            </w:r>
          </w:p>
        </w:tc>
        <w:tc>
          <w:tcPr>
            <w:tcW w:w="7020" w:type="dxa"/>
            <w:vAlign w:val="center"/>
            <w:hideMark/>
          </w:tcPr>
          <w:p w14:paraId="3D801B26" w14:textId="77777777" w:rsidR="00414087" w:rsidRPr="00414087" w:rsidRDefault="00414087" w:rsidP="00414087">
            <w:pPr>
              <w:rPr>
                <w:rFonts w:ascii="Tahoma" w:hAnsi="Tahoma" w:cs="Tahoma"/>
                <w:b/>
                <w:bCs/>
                <w:sz w:val="13"/>
                <w:szCs w:val="13"/>
                <w:lang w:eastAsia="en-US"/>
              </w:rPr>
            </w:pPr>
          </w:p>
        </w:tc>
      </w:tr>
      <w:tr w:rsidR="00414087" w:rsidRPr="00414087" w14:paraId="15DCC2C5" w14:textId="77777777" w:rsidTr="00414087">
        <w:trPr>
          <w:trHeight w:val="225"/>
          <w:jc w:val="center"/>
        </w:trPr>
        <w:tc>
          <w:tcPr>
            <w:tcW w:w="520" w:type="dxa"/>
            <w:vAlign w:val="center"/>
            <w:hideMark/>
          </w:tcPr>
          <w:p w14:paraId="33CEC033"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DB043C3"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ABF8F"/>
            <w:vAlign w:val="center"/>
            <w:hideMark/>
          </w:tcPr>
          <w:p w14:paraId="0E246483"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vAlign w:val="center"/>
            <w:hideMark/>
          </w:tcPr>
          <w:p w14:paraId="2530B2C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5848720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920" w:type="dxa"/>
            <w:tcBorders>
              <w:top w:val="nil"/>
              <w:left w:val="nil"/>
              <w:bottom w:val="single" w:sz="4" w:space="0" w:color="C0C0C0"/>
              <w:right w:val="single" w:sz="4" w:space="0" w:color="C0C0C0"/>
            </w:tcBorders>
            <w:vAlign w:val="center"/>
            <w:hideMark/>
          </w:tcPr>
          <w:p w14:paraId="6E4B9E0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65F98B4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60" w:type="dxa"/>
            <w:tcBorders>
              <w:top w:val="nil"/>
              <w:left w:val="nil"/>
              <w:bottom w:val="single" w:sz="4" w:space="0" w:color="C0C0C0"/>
              <w:right w:val="single" w:sz="4" w:space="0" w:color="C0C0C0"/>
            </w:tcBorders>
            <w:vAlign w:val="center"/>
            <w:hideMark/>
          </w:tcPr>
          <w:p w14:paraId="31618AB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20" w:type="dxa"/>
            <w:vAlign w:val="center"/>
            <w:hideMark/>
          </w:tcPr>
          <w:p w14:paraId="0612AF53" w14:textId="77777777" w:rsidR="00414087" w:rsidRPr="00414087" w:rsidRDefault="00414087" w:rsidP="00414087">
            <w:pPr>
              <w:rPr>
                <w:rFonts w:ascii="Tahoma" w:hAnsi="Tahoma" w:cs="Tahoma"/>
                <w:b/>
                <w:bCs/>
                <w:sz w:val="13"/>
                <w:szCs w:val="13"/>
                <w:lang w:eastAsia="en-US"/>
              </w:rPr>
            </w:pPr>
          </w:p>
        </w:tc>
      </w:tr>
      <w:tr w:rsidR="00414087" w:rsidRPr="00414087" w14:paraId="2A9B58DE" w14:textId="77777777" w:rsidTr="00414087">
        <w:trPr>
          <w:trHeight w:val="225"/>
          <w:jc w:val="center"/>
        </w:trPr>
        <w:tc>
          <w:tcPr>
            <w:tcW w:w="520" w:type="dxa"/>
            <w:vAlign w:val="center"/>
            <w:hideMark/>
          </w:tcPr>
          <w:p w14:paraId="5128BB35"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22A2D093"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1A0C7"/>
            <w:vAlign w:val="center"/>
            <w:hideMark/>
          </w:tcPr>
          <w:p w14:paraId="5B28559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Амортизация</w:t>
            </w:r>
          </w:p>
        </w:tc>
        <w:tc>
          <w:tcPr>
            <w:tcW w:w="1140" w:type="dxa"/>
            <w:tcBorders>
              <w:top w:val="nil"/>
              <w:left w:val="nil"/>
              <w:bottom w:val="single" w:sz="4" w:space="0" w:color="C0C0C0"/>
              <w:right w:val="single" w:sz="4" w:space="0" w:color="C0C0C0"/>
            </w:tcBorders>
            <w:vAlign w:val="center"/>
            <w:hideMark/>
          </w:tcPr>
          <w:p w14:paraId="356878E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03F39AE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35,38   </w:t>
            </w:r>
          </w:p>
        </w:tc>
        <w:tc>
          <w:tcPr>
            <w:tcW w:w="1920" w:type="dxa"/>
            <w:tcBorders>
              <w:top w:val="nil"/>
              <w:left w:val="nil"/>
              <w:bottom w:val="single" w:sz="4" w:space="0" w:color="C0C0C0"/>
              <w:right w:val="single" w:sz="4" w:space="0" w:color="C0C0C0"/>
            </w:tcBorders>
            <w:vAlign w:val="center"/>
            <w:hideMark/>
          </w:tcPr>
          <w:p w14:paraId="338A46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5AD2452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60" w:type="dxa"/>
            <w:tcBorders>
              <w:top w:val="nil"/>
              <w:left w:val="nil"/>
              <w:bottom w:val="single" w:sz="4" w:space="0" w:color="C0C0C0"/>
              <w:right w:val="single" w:sz="4" w:space="0" w:color="C0C0C0"/>
            </w:tcBorders>
            <w:vAlign w:val="center"/>
            <w:hideMark/>
          </w:tcPr>
          <w:p w14:paraId="4FB3E2E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20" w:type="dxa"/>
            <w:vAlign w:val="center"/>
            <w:hideMark/>
          </w:tcPr>
          <w:p w14:paraId="43157E4E" w14:textId="77777777" w:rsidR="00414087" w:rsidRPr="00414087" w:rsidRDefault="00414087" w:rsidP="00414087">
            <w:pPr>
              <w:rPr>
                <w:rFonts w:ascii="Tahoma" w:hAnsi="Tahoma" w:cs="Tahoma"/>
                <w:b/>
                <w:bCs/>
                <w:sz w:val="13"/>
                <w:szCs w:val="13"/>
                <w:lang w:eastAsia="en-US"/>
              </w:rPr>
            </w:pPr>
          </w:p>
        </w:tc>
      </w:tr>
      <w:tr w:rsidR="00414087" w:rsidRPr="00414087" w14:paraId="4C6E3901" w14:textId="77777777" w:rsidTr="00414087">
        <w:trPr>
          <w:trHeight w:val="225"/>
          <w:jc w:val="center"/>
        </w:trPr>
        <w:tc>
          <w:tcPr>
            <w:tcW w:w="520" w:type="dxa"/>
            <w:vAlign w:val="center"/>
            <w:hideMark/>
          </w:tcPr>
          <w:p w14:paraId="24AD1105"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E72B486"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F0"/>
            <w:vAlign w:val="center"/>
            <w:hideMark/>
          </w:tcPr>
          <w:p w14:paraId="31844C0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Нормативная прибыль</w:t>
            </w:r>
          </w:p>
        </w:tc>
        <w:tc>
          <w:tcPr>
            <w:tcW w:w="1140" w:type="dxa"/>
            <w:tcBorders>
              <w:top w:val="nil"/>
              <w:left w:val="nil"/>
              <w:bottom w:val="single" w:sz="4" w:space="0" w:color="C0C0C0"/>
              <w:right w:val="single" w:sz="4" w:space="0" w:color="C0C0C0"/>
            </w:tcBorders>
            <w:vAlign w:val="center"/>
            <w:hideMark/>
          </w:tcPr>
          <w:p w14:paraId="3B64753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17F28BD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920" w:type="dxa"/>
            <w:tcBorders>
              <w:top w:val="nil"/>
              <w:left w:val="nil"/>
              <w:bottom w:val="single" w:sz="4" w:space="0" w:color="C0C0C0"/>
              <w:right w:val="single" w:sz="4" w:space="0" w:color="C0C0C0"/>
            </w:tcBorders>
            <w:vAlign w:val="center"/>
            <w:hideMark/>
          </w:tcPr>
          <w:p w14:paraId="4EEA7E8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1505FF2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60" w:type="dxa"/>
            <w:tcBorders>
              <w:top w:val="nil"/>
              <w:left w:val="nil"/>
              <w:bottom w:val="single" w:sz="4" w:space="0" w:color="C0C0C0"/>
              <w:right w:val="single" w:sz="4" w:space="0" w:color="C0C0C0"/>
            </w:tcBorders>
            <w:vAlign w:val="center"/>
            <w:hideMark/>
          </w:tcPr>
          <w:p w14:paraId="221B494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20" w:type="dxa"/>
            <w:vAlign w:val="center"/>
            <w:hideMark/>
          </w:tcPr>
          <w:p w14:paraId="0BD6D9CD" w14:textId="77777777" w:rsidR="00414087" w:rsidRPr="00414087" w:rsidRDefault="00414087" w:rsidP="00414087">
            <w:pPr>
              <w:rPr>
                <w:rFonts w:ascii="Tahoma" w:hAnsi="Tahoma" w:cs="Tahoma"/>
                <w:b/>
                <w:bCs/>
                <w:sz w:val="13"/>
                <w:szCs w:val="13"/>
                <w:lang w:eastAsia="en-US"/>
              </w:rPr>
            </w:pPr>
          </w:p>
        </w:tc>
      </w:tr>
      <w:tr w:rsidR="00414087" w:rsidRPr="00414087" w14:paraId="6AD9CCDF" w14:textId="77777777" w:rsidTr="00414087">
        <w:trPr>
          <w:trHeight w:val="225"/>
          <w:jc w:val="center"/>
        </w:trPr>
        <w:tc>
          <w:tcPr>
            <w:tcW w:w="520" w:type="dxa"/>
            <w:vAlign w:val="center"/>
            <w:hideMark/>
          </w:tcPr>
          <w:p w14:paraId="3B8DC9A9"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497E1A42"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7DEE8"/>
            <w:vAlign w:val="center"/>
            <w:hideMark/>
          </w:tcPr>
          <w:p w14:paraId="05C222D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03BFECF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74F2D5E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920" w:type="dxa"/>
            <w:tcBorders>
              <w:top w:val="nil"/>
              <w:left w:val="nil"/>
              <w:bottom w:val="single" w:sz="4" w:space="0" w:color="C0C0C0"/>
              <w:right w:val="single" w:sz="4" w:space="0" w:color="C0C0C0"/>
            </w:tcBorders>
            <w:vAlign w:val="center"/>
            <w:hideMark/>
          </w:tcPr>
          <w:p w14:paraId="23043F9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7508E49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60" w:type="dxa"/>
            <w:tcBorders>
              <w:top w:val="nil"/>
              <w:left w:val="nil"/>
              <w:bottom w:val="single" w:sz="4" w:space="0" w:color="C0C0C0"/>
              <w:right w:val="single" w:sz="4" w:space="0" w:color="C0C0C0"/>
            </w:tcBorders>
            <w:vAlign w:val="center"/>
            <w:hideMark/>
          </w:tcPr>
          <w:p w14:paraId="71355E8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20" w:type="dxa"/>
            <w:vAlign w:val="center"/>
            <w:hideMark/>
          </w:tcPr>
          <w:p w14:paraId="277912FA" w14:textId="77777777" w:rsidR="00414087" w:rsidRPr="00414087" w:rsidRDefault="00414087" w:rsidP="00414087">
            <w:pPr>
              <w:rPr>
                <w:rFonts w:ascii="Tahoma" w:hAnsi="Tahoma" w:cs="Tahoma"/>
                <w:b/>
                <w:bCs/>
                <w:sz w:val="13"/>
                <w:szCs w:val="13"/>
                <w:lang w:eastAsia="en-US"/>
              </w:rPr>
            </w:pPr>
          </w:p>
        </w:tc>
      </w:tr>
      <w:tr w:rsidR="00414087" w:rsidRPr="00414087" w14:paraId="7E430B65" w14:textId="77777777" w:rsidTr="00414087">
        <w:trPr>
          <w:trHeight w:val="225"/>
          <w:jc w:val="center"/>
        </w:trPr>
        <w:tc>
          <w:tcPr>
            <w:tcW w:w="520" w:type="dxa"/>
            <w:vAlign w:val="center"/>
            <w:hideMark/>
          </w:tcPr>
          <w:p w14:paraId="40956EDD"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3FCAE4D5"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C4BD97"/>
            <w:vAlign w:val="center"/>
            <w:hideMark/>
          </w:tcPr>
          <w:p w14:paraId="65B9A35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1DBBD98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4A96091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920" w:type="dxa"/>
            <w:tcBorders>
              <w:top w:val="nil"/>
              <w:left w:val="nil"/>
              <w:bottom w:val="single" w:sz="4" w:space="0" w:color="C0C0C0"/>
              <w:right w:val="single" w:sz="4" w:space="0" w:color="C0C0C0"/>
            </w:tcBorders>
            <w:vAlign w:val="center"/>
            <w:hideMark/>
          </w:tcPr>
          <w:p w14:paraId="78E7451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5B51803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60" w:type="dxa"/>
            <w:tcBorders>
              <w:top w:val="nil"/>
              <w:left w:val="nil"/>
              <w:bottom w:val="single" w:sz="4" w:space="0" w:color="C0C0C0"/>
              <w:right w:val="single" w:sz="4" w:space="0" w:color="C0C0C0"/>
            </w:tcBorders>
            <w:vAlign w:val="center"/>
            <w:hideMark/>
          </w:tcPr>
          <w:p w14:paraId="60B1365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020" w:type="dxa"/>
            <w:tcBorders>
              <w:top w:val="single" w:sz="4" w:space="0" w:color="C0C0C0"/>
              <w:left w:val="nil"/>
              <w:bottom w:val="single" w:sz="4" w:space="0" w:color="C0C0C0"/>
              <w:right w:val="single" w:sz="4" w:space="0" w:color="C0C0C0"/>
            </w:tcBorders>
            <w:vAlign w:val="center"/>
            <w:hideMark/>
          </w:tcPr>
          <w:p w14:paraId="097F935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r>
      <w:tr w:rsidR="00414087" w:rsidRPr="00414087" w14:paraId="65B79184" w14:textId="77777777" w:rsidTr="00414087">
        <w:trPr>
          <w:trHeight w:val="225"/>
          <w:jc w:val="center"/>
        </w:trPr>
        <w:tc>
          <w:tcPr>
            <w:tcW w:w="520" w:type="dxa"/>
            <w:vAlign w:val="center"/>
            <w:hideMark/>
          </w:tcPr>
          <w:p w14:paraId="6D192FC1" w14:textId="77777777" w:rsidR="00414087" w:rsidRPr="00414087" w:rsidRDefault="00414087" w:rsidP="00414087">
            <w:pPr>
              <w:rPr>
                <w:rFonts w:ascii="Tahoma" w:hAnsi="Tahoma" w:cs="Tahoma"/>
                <w:b/>
                <w:bCs/>
                <w:sz w:val="13"/>
                <w:szCs w:val="13"/>
                <w:lang w:eastAsia="en-US"/>
              </w:rPr>
            </w:pPr>
          </w:p>
        </w:tc>
        <w:tc>
          <w:tcPr>
            <w:tcW w:w="1020" w:type="dxa"/>
            <w:vAlign w:val="center"/>
            <w:hideMark/>
          </w:tcPr>
          <w:p w14:paraId="7A49E7EF"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0053C08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ВСЕГО:</w:t>
            </w:r>
          </w:p>
        </w:tc>
        <w:tc>
          <w:tcPr>
            <w:tcW w:w="1140" w:type="dxa"/>
            <w:tcBorders>
              <w:top w:val="nil"/>
              <w:left w:val="nil"/>
              <w:bottom w:val="single" w:sz="4" w:space="0" w:color="C0C0C0"/>
              <w:right w:val="single" w:sz="4" w:space="0" w:color="C0C0C0"/>
            </w:tcBorders>
            <w:vAlign w:val="center"/>
            <w:hideMark/>
          </w:tcPr>
          <w:p w14:paraId="280DA28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2020" w:type="dxa"/>
            <w:tcBorders>
              <w:top w:val="nil"/>
              <w:left w:val="nil"/>
              <w:bottom w:val="single" w:sz="4" w:space="0" w:color="C0C0C0"/>
              <w:right w:val="single" w:sz="4" w:space="0" w:color="C0C0C0"/>
            </w:tcBorders>
            <w:vAlign w:val="center"/>
            <w:hideMark/>
          </w:tcPr>
          <w:p w14:paraId="2E210A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25 733,22   </w:t>
            </w:r>
          </w:p>
        </w:tc>
        <w:tc>
          <w:tcPr>
            <w:tcW w:w="1920" w:type="dxa"/>
            <w:tcBorders>
              <w:top w:val="nil"/>
              <w:left w:val="nil"/>
              <w:bottom w:val="single" w:sz="4" w:space="0" w:color="C0C0C0"/>
              <w:right w:val="single" w:sz="4" w:space="0" w:color="C0C0C0"/>
            </w:tcBorders>
            <w:vAlign w:val="center"/>
            <w:hideMark/>
          </w:tcPr>
          <w:p w14:paraId="44A3A42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14 130,06   </w:t>
            </w:r>
          </w:p>
        </w:tc>
        <w:tc>
          <w:tcPr>
            <w:tcW w:w="1480" w:type="dxa"/>
            <w:tcBorders>
              <w:top w:val="nil"/>
              <w:left w:val="nil"/>
              <w:bottom w:val="single" w:sz="4" w:space="0" w:color="C0C0C0"/>
              <w:right w:val="single" w:sz="4" w:space="0" w:color="C0C0C0"/>
            </w:tcBorders>
            <w:vAlign w:val="center"/>
            <w:hideMark/>
          </w:tcPr>
          <w:p w14:paraId="54DE52E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7 065,03   </w:t>
            </w:r>
          </w:p>
        </w:tc>
        <w:tc>
          <w:tcPr>
            <w:tcW w:w="1460" w:type="dxa"/>
            <w:tcBorders>
              <w:top w:val="nil"/>
              <w:left w:val="nil"/>
              <w:bottom w:val="single" w:sz="4" w:space="0" w:color="C0C0C0"/>
              <w:right w:val="single" w:sz="4" w:space="0" w:color="C0C0C0"/>
            </w:tcBorders>
            <w:vAlign w:val="center"/>
            <w:hideMark/>
          </w:tcPr>
          <w:p w14:paraId="70201C3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7 065,03   </w:t>
            </w:r>
          </w:p>
        </w:tc>
        <w:tc>
          <w:tcPr>
            <w:tcW w:w="7020" w:type="dxa"/>
            <w:vAlign w:val="center"/>
            <w:hideMark/>
          </w:tcPr>
          <w:p w14:paraId="1AE88809" w14:textId="77777777" w:rsidR="00414087" w:rsidRPr="00414087" w:rsidRDefault="00414087" w:rsidP="00414087">
            <w:pPr>
              <w:rPr>
                <w:rFonts w:ascii="Tahoma" w:hAnsi="Tahoma" w:cs="Tahoma"/>
                <w:b/>
                <w:bCs/>
                <w:sz w:val="13"/>
                <w:szCs w:val="13"/>
                <w:lang w:eastAsia="en-US"/>
              </w:rPr>
            </w:pPr>
          </w:p>
        </w:tc>
      </w:tr>
    </w:tbl>
    <w:p w14:paraId="4E566366" w14:textId="77777777" w:rsidR="00414087" w:rsidRPr="00414087" w:rsidRDefault="00414087" w:rsidP="00414087">
      <w:pPr>
        <w:rPr>
          <w:lang w:eastAsia="en-US"/>
        </w:rPr>
        <w:sectPr w:rsidR="00414087" w:rsidRPr="00414087">
          <w:pgSz w:w="16838" w:h="11906" w:orient="landscape"/>
          <w:pgMar w:top="426" w:right="709" w:bottom="567" w:left="284" w:header="720" w:footer="720" w:gutter="0"/>
          <w:cols w:space="720"/>
        </w:sectPr>
      </w:pPr>
    </w:p>
    <w:tbl>
      <w:tblPr>
        <w:tblW w:w="5000" w:type="pct"/>
        <w:jc w:val="center"/>
        <w:tblLook w:val="04A0" w:firstRow="1" w:lastRow="0" w:firstColumn="1" w:lastColumn="0" w:noHBand="0" w:noVBand="1"/>
      </w:tblPr>
      <w:tblGrid>
        <w:gridCol w:w="297"/>
        <w:gridCol w:w="776"/>
        <w:gridCol w:w="4145"/>
        <w:gridCol w:w="859"/>
        <w:gridCol w:w="1221"/>
        <w:gridCol w:w="1221"/>
        <w:gridCol w:w="1096"/>
        <w:gridCol w:w="1124"/>
        <w:gridCol w:w="5106"/>
      </w:tblGrid>
      <w:tr w:rsidR="00414087" w:rsidRPr="00414087" w14:paraId="6020FCAF" w14:textId="77777777" w:rsidTr="00414087">
        <w:trPr>
          <w:trHeight w:val="450"/>
          <w:jc w:val="center"/>
        </w:trPr>
        <w:tc>
          <w:tcPr>
            <w:tcW w:w="300" w:type="dxa"/>
            <w:noWrap/>
            <w:vAlign w:val="bottom"/>
            <w:hideMark/>
          </w:tcPr>
          <w:p w14:paraId="63300FDA" w14:textId="77777777" w:rsidR="00414087" w:rsidRPr="00414087" w:rsidRDefault="00414087" w:rsidP="00414087">
            <w:pPr>
              <w:jc w:val="center"/>
              <w:rPr>
                <w:rFonts w:eastAsia="Calibri"/>
              </w:rPr>
            </w:pPr>
          </w:p>
        </w:tc>
        <w:tc>
          <w:tcPr>
            <w:tcW w:w="6880" w:type="dxa"/>
            <w:gridSpan w:val="2"/>
            <w:tcBorders>
              <w:top w:val="single" w:sz="4" w:space="0" w:color="C0C0C0"/>
              <w:left w:val="nil"/>
              <w:bottom w:val="single" w:sz="4" w:space="0" w:color="C0C0C0"/>
              <w:right w:val="nil"/>
            </w:tcBorders>
            <w:vAlign w:val="bottom"/>
            <w:hideMark/>
          </w:tcPr>
          <w:p w14:paraId="45DD093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МКП ТЕПЛО ТВ</w:t>
            </w:r>
          </w:p>
        </w:tc>
        <w:tc>
          <w:tcPr>
            <w:tcW w:w="1140" w:type="dxa"/>
            <w:tcBorders>
              <w:top w:val="single" w:sz="4" w:space="0" w:color="C0C0C0"/>
              <w:left w:val="nil"/>
              <w:bottom w:val="single" w:sz="4" w:space="0" w:color="C0C0C0"/>
              <w:right w:val="nil"/>
            </w:tcBorders>
            <w:vAlign w:val="bottom"/>
            <w:hideMark/>
          </w:tcPr>
          <w:p w14:paraId="4BB6855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nil"/>
            </w:tcBorders>
            <w:vAlign w:val="bottom"/>
            <w:hideMark/>
          </w:tcPr>
          <w:p w14:paraId="3425A9E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single" w:sz="4" w:space="0" w:color="C0C0C0"/>
              <w:left w:val="nil"/>
              <w:bottom w:val="single" w:sz="4" w:space="0" w:color="C0C0C0"/>
              <w:right w:val="nil"/>
            </w:tcBorders>
            <w:vAlign w:val="bottom"/>
            <w:hideMark/>
          </w:tcPr>
          <w:p w14:paraId="23F3DA3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single" w:sz="4" w:space="0" w:color="C0C0C0"/>
              <w:left w:val="nil"/>
              <w:bottom w:val="single" w:sz="4" w:space="0" w:color="C0C0C0"/>
              <w:right w:val="nil"/>
            </w:tcBorders>
            <w:vAlign w:val="bottom"/>
            <w:hideMark/>
          </w:tcPr>
          <w:p w14:paraId="5D07148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single" w:sz="4" w:space="0" w:color="C0C0C0"/>
              <w:left w:val="nil"/>
              <w:bottom w:val="single" w:sz="4" w:space="0" w:color="C0C0C0"/>
              <w:right w:val="nil"/>
            </w:tcBorders>
            <w:vAlign w:val="bottom"/>
            <w:hideMark/>
          </w:tcPr>
          <w:p w14:paraId="73AC0AE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240" w:type="dxa"/>
            <w:tcBorders>
              <w:top w:val="single" w:sz="4" w:space="0" w:color="C0C0C0"/>
              <w:left w:val="nil"/>
              <w:bottom w:val="single" w:sz="4" w:space="0" w:color="C0C0C0"/>
              <w:right w:val="nil"/>
            </w:tcBorders>
            <w:vAlign w:val="bottom"/>
            <w:hideMark/>
          </w:tcPr>
          <w:p w14:paraId="2A2B747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F86E5D3" w14:textId="77777777" w:rsidTr="00414087">
        <w:trPr>
          <w:trHeight w:val="915"/>
          <w:jc w:val="center"/>
        </w:trPr>
        <w:tc>
          <w:tcPr>
            <w:tcW w:w="300" w:type="dxa"/>
            <w:noWrap/>
            <w:vAlign w:val="bottom"/>
            <w:hideMark/>
          </w:tcPr>
          <w:p w14:paraId="6C8AA987" w14:textId="77777777" w:rsidR="00414087" w:rsidRPr="00414087" w:rsidRDefault="00414087" w:rsidP="00414087">
            <w:pPr>
              <w:rPr>
                <w:rFonts w:ascii="Tahoma" w:hAnsi="Tahoma" w:cs="Tahoma"/>
                <w:sz w:val="13"/>
                <w:szCs w:val="13"/>
                <w:lang w:eastAsia="en-US"/>
              </w:rPr>
            </w:pPr>
          </w:p>
        </w:tc>
        <w:tc>
          <w:tcPr>
            <w:tcW w:w="1020" w:type="dxa"/>
            <w:vMerge w:val="restart"/>
            <w:tcBorders>
              <w:top w:val="nil"/>
              <w:left w:val="single" w:sz="4" w:space="0" w:color="C0C0C0"/>
              <w:bottom w:val="single" w:sz="4" w:space="0" w:color="C0C0C0"/>
              <w:right w:val="single" w:sz="4" w:space="0" w:color="C0C0C0"/>
            </w:tcBorders>
            <w:vAlign w:val="center"/>
            <w:hideMark/>
          </w:tcPr>
          <w:p w14:paraId="1E9685B9"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 п/п</w:t>
            </w:r>
          </w:p>
        </w:tc>
        <w:tc>
          <w:tcPr>
            <w:tcW w:w="5860" w:type="dxa"/>
            <w:vMerge w:val="restart"/>
            <w:tcBorders>
              <w:top w:val="nil"/>
              <w:left w:val="single" w:sz="4" w:space="0" w:color="C0C0C0"/>
              <w:bottom w:val="single" w:sz="4" w:space="0" w:color="C0C0C0"/>
              <w:right w:val="single" w:sz="4" w:space="0" w:color="C0C0C0"/>
            </w:tcBorders>
            <w:vAlign w:val="center"/>
            <w:hideMark/>
          </w:tcPr>
          <w:p w14:paraId="0F94D06B"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vAlign w:val="center"/>
            <w:hideMark/>
          </w:tcPr>
          <w:p w14:paraId="5B0C53EA"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Ед. изм.</w:t>
            </w:r>
          </w:p>
        </w:tc>
        <w:tc>
          <w:tcPr>
            <w:tcW w:w="6320" w:type="dxa"/>
            <w:gridSpan w:val="4"/>
            <w:tcBorders>
              <w:top w:val="single" w:sz="4" w:space="0" w:color="C0C0C0"/>
              <w:left w:val="nil"/>
              <w:bottom w:val="single" w:sz="4" w:space="0" w:color="C0C0C0"/>
              <w:right w:val="single" w:sz="4" w:space="0" w:color="C0C0C0"/>
            </w:tcBorders>
            <w:vAlign w:val="center"/>
            <w:hideMark/>
          </w:tcPr>
          <w:p w14:paraId="02FC16F2"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2022 год</w:t>
            </w:r>
          </w:p>
        </w:tc>
        <w:tc>
          <w:tcPr>
            <w:tcW w:w="7240" w:type="dxa"/>
            <w:vMerge w:val="restart"/>
            <w:tcBorders>
              <w:top w:val="single" w:sz="4" w:space="0" w:color="C0C0C0"/>
              <w:left w:val="single" w:sz="4" w:space="0" w:color="C0C0C0"/>
              <w:bottom w:val="single" w:sz="4" w:space="0" w:color="C0C0C0"/>
              <w:right w:val="single" w:sz="4" w:space="0" w:color="C0C0C0"/>
            </w:tcBorders>
            <w:vAlign w:val="center"/>
            <w:hideMark/>
          </w:tcPr>
          <w:p w14:paraId="1C08FAB6"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Обоснование отклонений</w:t>
            </w:r>
          </w:p>
        </w:tc>
      </w:tr>
      <w:tr w:rsidR="00414087" w:rsidRPr="00414087" w14:paraId="7FCFF400" w14:textId="77777777" w:rsidTr="00414087">
        <w:trPr>
          <w:trHeight w:val="300"/>
          <w:jc w:val="center"/>
        </w:trPr>
        <w:tc>
          <w:tcPr>
            <w:tcW w:w="300" w:type="dxa"/>
            <w:noWrap/>
            <w:vAlign w:val="bottom"/>
            <w:hideMark/>
          </w:tcPr>
          <w:p w14:paraId="152B81A2" w14:textId="77777777" w:rsidR="00414087" w:rsidRPr="00414087" w:rsidRDefault="00414087" w:rsidP="00414087">
            <w:pPr>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118DD3F"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71EC98F8"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1CB54F31" w14:textId="77777777" w:rsidR="00414087" w:rsidRPr="00414087" w:rsidRDefault="00414087" w:rsidP="00414087">
            <w:pPr>
              <w:spacing w:line="256" w:lineRule="auto"/>
              <w:rPr>
                <w:rFonts w:ascii="Tahoma" w:hAnsi="Tahoma" w:cs="Tahoma"/>
                <w:b/>
                <w:bCs/>
                <w:color w:val="272727"/>
                <w:sz w:val="13"/>
                <w:szCs w:val="13"/>
                <w:lang w:eastAsia="en-US"/>
              </w:rPr>
            </w:pPr>
          </w:p>
        </w:tc>
        <w:tc>
          <w:tcPr>
            <w:tcW w:w="1660" w:type="dxa"/>
            <w:vMerge w:val="restart"/>
            <w:tcBorders>
              <w:top w:val="nil"/>
              <w:left w:val="single" w:sz="4" w:space="0" w:color="C0C0C0"/>
              <w:bottom w:val="single" w:sz="4" w:space="0" w:color="C0C0C0"/>
              <w:right w:val="single" w:sz="4" w:space="0" w:color="C0C0C0"/>
            </w:tcBorders>
            <w:vAlign w:val="center"/>
            <w:hideMark/>
          </w:tcPr>
          <w:p w14:paraId="72ABD042"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Предложение организации МКП ТЕПЛО</w:t>
            </w:r>
          </w:p>
        </w:tc>
        <w:tc>
          <w:tcPr>
            <w:tcW w:w="1660" w:type="dxa"/>
            <w:vMerge w:val="restart"/>
            <w:tcBorders>
              <w:top w:val="nil"/>
              <w:left w:val="single" w:sz="4" w:space="0" w:color="C0C0C0"/>
              <w:bottom w:val="single" w:sz="4" w:space="0" w:color="C0C0C0"/>
              <w:right w:val="single" w:sz="4" w:space="0" w:color="C0C0C0"/>
            </w:tcBorders>
            <w:vAlign w:val="center"/>
            <w:hideMark/>
          </w:tcPr>
          <w:p w14:paraId="44615C6D"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vAlign w:val="center"/>
            <w:hideMark/>
          </w:tcPr>
          <w:p w14:paraId="6623A387"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В том числе на период</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00455B65" w14:textId="77777777" w:rsidR="00414087" w:rsidRPr="00414087" w:rsidRDefault="00414087" w:rsidP="00414087">
            <w:pPr>
              <w:spacing w:line="256" w:lineRule="auto"/>
              <w:rPr>
                <w:rFonts w:ascii="Tahoma" w:hAnsi="Tahoma" w:cs="Tahoma"/>
                <w:b/>
                <w:bCs/>
                <w:color w:val="272727"/>
                <w:sz w:val="13"/>
                <w:szCs w:val="13"/>
                <w:lang w:eastAsia="en-US"/>
              </w:rPr>
            </w:pPr>
          </w:p>
        </w:tc>
      </w:tr>
      <w:tr w:rsidR="00414087" w:rsidRPr="00414087" w14:paraId="055B4AE0" w14:textId="77777777" w:rsidTr="00414087">
        <w:trPr>
          <w:trHeight w:val="945"/>
          <w:jc w:val="center"/>
        </w:trPr>
        <w:tc>
          <w:tcPr>
            <w:tcW w:w="300" w:type="dxa"/>
            <w:noWrap/>
            <w:vAlign w:val="bottom"/>
            <w:hideMark/>
          </w:tcPr>
          <w:p w14:paraId="67D09AB0" w14:textId="77777777" w:rsidR="00414087" w:rsidRPr="00414087" w:rsidRDefault="00414087" w:rsidP="00414087">
            <w:pPr>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48CB2F5F"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35E53CC2"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3658B1DF"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03AC9839" w14:textId="77777777" w:rsidR="00414087" w:rsidRPr="00414087" w:rsidRDefault="00414087" w:rsidP="00414087">
            <w:pPr>
              <w:spacing w:line="256" w:lineRule="auto"/>
              <w:rPr>
                <w:rFonts w:ascii="Tahoma" w:hAnsi="Tahoma" w:cs="Tahoma"/>
                <w:b/>
                <w:bCs/>
                <w:color w:val="272727"/>
                <w:sz w:val="13"/>
                <w:szCs w:val="13"/>
                <w:lang w:eastAsia="en-US"/>
              </w:rPr>
            </w:pPr>
          </w:p>
        </w:tc>
        <w:tc>
          <w:tcPr>
            <w:tcW w:w="0" w:type="auto"/>
            <w:vMerge/>
            <w:tcBorders>
              <w:top w:val="nil"/>
              <w:left w:val="single" w:sz="4" w:space="0" w:color="C0C0C0"/>
              <w:bottom w:val="single" w:sz="4" w:space="0" w:color="C0C0C0"/>
              <w:right w:val="single" w:sz="4" w:space="0" w:color="C0C0C0"/>
            </w:tcBorders>
            <w:vAlign w:val="center"/>
            <w:hideMark/>
          </w:tcPr>
          <w:p w14:paraId="0F587EE1" w14:textId="77777777" w:rsidR="00414087" w:rsidRPr="00414087" w:rsidRDefault="00414087" w:rsidP="00414087">
            <w:pPr>
              <w:spacing w:line="256" w:lineRule="auto"/>
              <w:rPr>
                <w:rFonts w:ascii="Tahoma" w:hAnsi="Tahoma" w:cs="Tahoma"/>
                <w:b/>
                <w:bCs/>
                <w:color w:val="272727"/>
                <w:sz w:val="13"/>
                <w:szCs w:val="13"/>
                <w:lang w:eastAsia="en-US"/>
              </w:rPr>
            </w:pPr>
          </w:p>
        </w:tc>
        <w:tc>
          <w:tcPr>
            <w:tcW w:w="1480" w:type="dxa"/>
            <w:tcBorders>
              <w:top w:val="nil"/>
              <w:left w:val="nil"/>
              <w:bottom w:val="single" w:sz="4" w:space="0" w:color="C0C0C0"/>
              <w:right w:val="single" w:sz="4" w:space="0" w:color="C0C0C0"/>
            </w:tcBorders>
            <w:vAlign w:val="center"/>
            <w:hideMark/>
          </w:tcPr>
          <w:p w14:paraId="51082BBE"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с 01.01.2022 по 30.06.2022</w:t>
            </w:r>
          </w:p>
        </w:tc>
        <w:tc>
          <w:tcPr>
            <w:tcW w:w="1520" w:type="dxa"/>
            <w:tcBorders>
              <w:top w:val="nil"/>
              <w:left w:val="nil"/>
              <w:bottom w:val="single" w:sz="4" w:space="0" w:color="C0C0C0"/>
              <w:right w:val="single" w:sz="4" w:space="0" w:color="C0C0C0"/>
            </w:tcBorders>
            <w:vAlign w:val="center"/>
            <w:hideMark/>
          </w:tcPr>
          <w:p w14:paraId="41830618" w14:textId="77777777" w:rsidR="00414087" w:rsidRPr="00414087" w:rsidRDefault="00414087" w:rsidP="00414087">
            <w:pPr>
              <w:spacing w:line="256" w:lineRule="auto"/>
              <w:jc w:val="center"/>
              <w:rPr>
                <w:rFonts w:ascii="Tahoma" w:hAnsi="Tahoma" w:cs="Tahoma"/>
                <w:b/>
                <w:bCs/>
                <w:color w:val="272727"/>
                <w:sz w:val="13"/>
                <w:szCs w:val="13"/>
                <w:lang w:eastAsia="en-US"/>
              </w:rPr>
            </w:pPr>
            <w:r w:rsidRPr="00414087">
              <w:rPr>
                <w:rFonts w:ascii="Tahoma" w:hAnsi="Tahoma" w:cs="Tahoma"/>
                <w:b/>
                <w:bCs/>
                <w:color w:val="272727"/>
                <w:sz w:val="13"/>
                <w:szCs w:val="13"/>
                <w:lang w:eastAsia="en-US"/>
              </w:rPr>
              <w:t>с 01.07.2022 по 31.12.2022</w:t>
            </w:r>
          </w:p>
        </w:tc>
        <w:tc>
          <w:tcPr>
            <w:tcW w:w="0" w:type="auto"/>
            <w:vMerge/>
            <w:tcBorders>
              <w:top w:val="single" w:sz="4" w:space="0" w:color="C0C0C0"/>
              <w:left w:val="single" w:sz="4" w:space="0" w:color="C0C0C0"/>
              <w:bottom w:val="single" w:sz="4" w:space="0" w:color="C0C0C0"/>
              <w:right w:val="single" w:sz="4" w:space="0" w:color="C0C0C0"/>
            </w:tcBorders>
            <w:vAlign w:val="center"/>
            <w:hideMark/>
          </w:tcPr>
          <w:p w14:paraId="5A8D9A0A" w14:textId="77777777" w:rsidR="00414087" w:rsidRPr="00414087" w:rsidRDefault="00414087" w:rsidP="00414087">
            <w:pPr>
              <w:spacing w:line="256" w:lineRule="auto"/>
              <w:rPr>
                <w:rFonts w:ascii="Tahoma" w:hAnsi="Tahoma" w:cs="Tahoma"/>
                <w:b/>
                <w:bCs/>
                <w:color w:val="272727"/>
                <w:sz w:val="13"/>
                <w:szCs w:val="13"/>
                <w:lang w:eastAsia="en-US"/>
              </w:rPr>
            </w:pPr>
          </w:p>
        </w:tc>
      </w:tr>
      <w:tr w:rsidR="00414087" w:rsidRPr="00414087" w14:paraId="4CF65291" w14:textId="77777777" w:rsidTr="00414087">
        <w:trPr>
          <w:trHeight w:val="225"/>
          <w:jc w:val="center"/>
        </w:trPr>
        <w:tc>
          <w:tcPr>
            <w:tcW w:w="300" w:type="dxa"/>
            <w:noWrap/>
            <w:vAlign w:val="bottom"/>
            <w:hideMark/>
          </w:tcPr>
          <w:p w14:paraId="1A5433AB" w14:textId="77777777" w:rsidR="00414087" w:rsidRPr="00414087" w:rsidRDefault="00414087" w:rsidP="00414087">
            <w:pPr>
              <w:rPr>
                <w:rFonts w:ascii="Tahoma" w:hAnsi="Tahoma" w:cs="Tahoma"/>
                <w:b/>
                <w:bCs/>
                <w:color w:val="272727"/>
                <w:sz w:val="13"/>
                <w:szCs w:val="13"/>
                <w:lang w:eastAsia="en-US"/>
              </w:rPr>
            </w:pPr>
          </w:p>
        </w:tc>
        <w:tc>
          <w:tcPr>
            <w:tcW w:w="1020" w:type="dxa"/>
            <w:tcBorders>
              <w:top w:val="single" w:sz="4" w:space="0" w:color="C0C0C0"/>
              <w:left w:val="nil"/>
              <w:bottom w:val="single" w:sz="4" w:space="0" w:color="C0C0C0"/>
              <w:right w:val="nil"/>
            </w:tcBorders>
            <w:noWrap/>
            <w:vAlign w:val="center"/>
            <w:hideMark/>
          </w:tcPr>
          <w:p w14:paraId="2B4ED4C1"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w:t>
            </w:r>
          </w:p>
        </w:tc>
        <w:tc>
          <w:tcPr>
            <w:tcW w:w="5860" w:type="dxa"/>
            <w:tcBorders>
              <w:top w:val="nil"/>
              <w:left w:val="nil"/>
              <w:bottom w:val="single" w:sz="4" w:space="0" w:color="C0C0C0"/>
              <w:right w:val="nil"/>
            </w:tcBorders>
            <w:noWrap/>
            <w:vAlign w:val="center"/>
            <w:hideMark/>
          </w:tcPr>
          <w:p w14:paraId="0A44BB58"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2</w:t>
            </w:r>
          </w:p>
        </w:tc>
        <w:tc>
          <w:tcPr>
            <w:tcW w:w="1140" w:type="dxa"/>
            <w:tcBorders>
              <w:top w:val="nil"/>
              <w:left w:val="nil"/>
              <w:bottom w:val="single" w:sz="4" w:space="0" w:color="C0C0C0"/>
              <w:right w:val="nil"/>
            </w:tcBorders>
            <w:noWrap/>
            <w:vAlign w:val="center"/>
            <w:hideMark/>
          </w:tcPr>
          <w:p w14:paraId="09D3E089"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3</w:t>
            </w:r>
          </w:p>
        </w:tc>
        <w:tc>
          <w:tcPr>
            <w:tcW w:w="1660" w:type="dxa"/>
            <w:tcBorders>
              <w:top w:val="nil"/>
              <w:left w:val="nil"/>
              <w:bottom w:val="single" w:sz="4" w:space="0" w:color="C0C0C0"/>
              <w:right w:val="nil"/>
            </w:tcBorders>
            <w:noWrap/>
            <w:vAlign w:val="center"/>
            <w:hideMark/>
          </w:tcPr>
          <w:p w14:paraId="205998C6"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7</w:t>
            </w:r>
          </w:p>
        </w:tc>
        <w:tc>
          <w:tcPr>
            <w:tcW w:w="1660" w:type="dxa"/>
            <w:tcBorders>
              <w:top w:val="nil"/>
              <w:left w:val="nil"/>
              <w:bottom w:val="single" w:sz="4" w:space="0" w:color="C0C0C0"/>
              <w:right w:val="nil"/>
            </w:tcBorders>
            <w:noWrap/>
            <w:vAlign w:val="center"/>
            <w:hideMark/>
          </w:tcPr>
          <w:p w14:paraId="2846B5D4"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8</w:t>
            </w:r>
          </w:p>
        </w:tc>
        <w:tc>
          <w:tcPr>
            <w:tcW w:w="1480" w:type="dxa"/>
            <w:tcBorders>
              <w:top w:val="nil"/>
              <w:left w:val="nil"/>
              <w:bottom w:val="single" w:sz="4" w:space="0" w:color="C0C0C0"/>
              <w:right w:val="nil"/>
            </w:tcBorders>
            <w:noWrap/>
            <w:vAlign w:val="center"/>
            <w:hideMark/>
          </w:tcPr>
          <w:p w14:paraId="3BBA4DF3"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9</w:t>
            </w:r>
          </w:p>
        </w:tc>
        <w:tc>
          <w:tcPr>
            <w:tcW w:w="1520" w:type="dxa"/>
            <w:tcBorders>
              <w:top w:val="nil"/>
              <w:left w:val="nil"/>
              <w:bottom w:val="single" w:sz="4" w:space="0" w:color="C0C0C0"/>
              <w:right w:val="nil"/>
            </w:tcBorders>
            <w:noWrap/>
            <w:vAlign w:val="center"/>
            <w:hideMark/>
          </w:tcPr>
          <w:p w14:paraId="754D2523"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10</w:t>
            </w:r>
          </w:p>
        </w:tc>
        <w:tc>
          <w:tcPr>
            <w:tcW w:w="7240" w:type="dxa"/>
            <w:tcBorders>
              <w:top w:val="nil"/>
              <w:left w:val="nil"/>
              <w:bottom w:val="single" w:sz="4" w:space="0" w:color="C0C0C0"/>
              <w:right w:val="nil"/>
            </w:tcBorders>
            <w:noWrap/>
            <w:vAlign w:val="center"/>
            <w:hideMark/>
          </w:tcPr>
          <w:p w14:paraId="2B96A2F5" w14:textId="77777777" w:rsidR="00414087" w:rsidRPr="00414087" w:rsidRDefault="00414087" w:rsidP="00414087">
            <w:pPr>
              <w:spacing w:line="256" w:lineRule="auto"/>
              <w:jc w:val="center"/>
              <w:rPr>
                <w:rFonts w:ascii="Tahoma" w:hAnsi="Tahoma" w:cs="Tahoma"/>
                <w:color w:val="C0C0C0"/>
                <w:sz w:val="13"/>
                <w:szCs w:val="13"/>
                <w:lang w:eastAsia="en-US"/>
              </w:rPr>
            </w:pPr>
            <w:r w:rsidRPr="00414087">
              <w:rPr>
                <w:rFonts w:ascii="Tahoma" w:hAnsi="Tahoma" w:cs="Tahoma"/>
                <w:color w:val="C0C0C0"/>
                <w:sz w:val="13"/>
                <w:szCs w:val="13"/>
                <w:lang w:eastAsia="en-US"/>
              </w:rPr>
              <w:t>11</w:t>
            </w:r>
          </w:p>
        </w:tc>
      </w:tr>
      <w:tr w:rsidR="00414087" w:rsidRPr="00414087" w14:paraId="10637F72" w14:textId="77777777" w:rsidTr="00414087">
        <w:trPr>
          <w:trHeight w:val="300"/>
          <w:jc w:val="center"/>
        </w:trPr>
        <w:tc>
          <w:tcPr>
            <w:tcW w:w="300" w:type="dxa"/>
            <w:noWrap/>
            <w:vAlign w:val="bottom"/>
            <w:hideMark/>
          </w:tcPr>
          <w:p w14:paraId="20CA5C0B" w14:textId="77777777" w:rsidR="00414087" w:rsidRPr="00414087" w:rsidRDefault="00414087" w:rsidP="00414087">
            <w:pPr>
              <w:rPr>
                <w:rFonts w:ascii="Tahoma" w:hAnsi="Tahoma" w:cs="Tahoma"/>
                <w:color w:val="C0C0C0"/>
                <w:sz w:val="13"/>
                <w:szCs w:val="13"/>
                <w:lang w:eastAsia="en-US"/>
              </w:rPr>
            </w:pPr>
          </w:p>
        </w:tc>
        <w:tc>
          <w:tcPr>
            <w:tcW w:w="1020" w:type="dxa"/>
            <w:tcBorders>
              <w:top w:val="nil"/>
              <w:left w:val="single" w:sz="4" w:space="0" w:color="C0C0C0"/>
              <w:bottom w:val="single" w:sz="4" w:space="0" w:color="C0C0C0"/>
              <w:right w:val="single" w:sz="4" w:space="0" w:color="C0C0C0"/>
            </w:tcBorders>
            <w:shd w:val="clear" w:color="auto" w:fill="C0C0C0"/>
            <w:vAlign w:val="center"/>
            <w:hideMark/>
          </w:tcPr>
          <w:p w14:paraId="0E39E3E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w:t>
            </w:r>
          </w:p>
        </w:tc>
        <w:tc>
          <w:tcPr>
            <w:tcW w:w="5860" w:type="dxa"/>
            <w:tcBorders>
              <w:top w:val="nil"/>
              <w:left w:val="nil"/>
              <w:bottom w:val="single" w:sz="4" w:space="0" w:color="C0C0C0"/>
              <w:right w:val="single" w:sz="4" w:space="0" w:color="C0C0C0"/>
            </w:tcBorders>
            <w:shd w:val="clear" w:color="auto" w:fill="C0C0C0"/>
            <w:vAlign w:val="center"/>
            <w:hideMark/>
          </w:tcPr>
          <w:p w14:paraId="5DE8901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Натуральные показатели</w:t>
            </w:r>
          </w:p>
        </w:tc>
        <w:tc>
          <w:tcPr>
            <w:tcW w:w="1140" w:type="dxa"/>
            <w:tcBorders>
              <w:top w:val="nil"/>
              <w:left w:val="nil"/>
              <w:bottom w:val="single" w:sz="4" w:space="0" w:color="C0C0C0"/>
              <w:right w:val="single" w:sz="4" w:space="0" w:color="C0C0C0"/>
            </w:tcBorders>
            <w:shd w:val="clear" w:color="auto" w:fill="C0C0C0"/>
            <w:vAlign w:val="center"/>
            <w:hideMark/>
          </w:tcPr>
          <w:p w14:paraId="3DEDDD7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C0C0C0"/>
            <w:vAlign w:val="center"/>
            <w:hideMark/>
          </w:tcPr>
          <w:p w14:paraId="6956D14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C0C0C0"/>
            <w:vAlign w:val="center"/>
            <w:hideMark/>
          </w:tcPr>
          <w:p w14:paraId="42A7C54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C0C0C0"/>
            <w:vAlign w:val="center"/>
            <w:hideMark/>
          </w:tcPr>
          <w:p w14:paraId="3948BE0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520" w:type="dxa"/>
            <w:tcBorders>
              <w:top w:val="nil"/>
              <w:left w:val="nil"/>
              <w:bottom w:val="single" w:sz="4" w:space="0" w:color="C0C0C0"/>
              <w:right w:val="single" w:sz="4" w:space="0" w:color="C0C0C0"/>
            </w:tcBorders>
            <w:shd w:val="clear" w:color="auto" w:fill="C0C0C0"/>
            <w:vAlign w:val="center"/>
            <w:hideMark/>
          </w:tcPr>
          <w:p w14:paraId="36AF5FC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7240" w:type="dxa"/>
            <w:tcBorders>
              <w:top w:val="nil"/>
              <w:left w:val="nil"/>
              <w:bottom w:val="single" w:sz="4" w:space="0" w:color="C0C0C0"/>
              <w:right w:val="single" w:sz="4" w:space="0" w:color="C0C0C0"/>
            </w:tcBorders>
            <w:shd w:val="clear" w:color="auto" w:fill="C0C0C0"/>
            <w:vAlign w:val="center"/>
            <w:hideMark/>
          </w:tcPr>
          <w:p w14:paraId="00F9F61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C952F8F" w14:textId="77777777" w:rsidTr="00414087">
        <w:trPr>
          <w:trHeight w:val="300"/>
          <w:jc w:val="center"/>
        </w:trPr>
        <w:tc>
          <w:tcPr>
            <w:tcW w:w="300" w:type="dxa"/>
            <w:noWrap/>
            <w:vAlign w:val="bottom"/>
            <w:hideMark/>
          </w:tcPr>
          <w:p w14:paraId="541CE1C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30E587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08647BD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Поднято воды</w:t>
            </w:r>
          </w:p>
        </w:tc>
        <w:tc>
          <w:tcPr>
            <w:tcW w:w="1140" w:type="dxa"/>
            <w:tcBorders>
              <w:top w:val="nil"/>
              <w:left w:val="nil"/>
              <w:bottom w:val="single" w:sz="4" w:space="0" w:color="C0C0C0"/>
              <w:right w:val="single" w:sz="4" w:space="0" w:color="C0C0C0"/>
            </w:tcBorders>
            <w:vAlign w:val="center"/>
            <w:hideMark/>
          </w:tcPr>
          <w:p w14:paraId="11EF99F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2FF318D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C0C9D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B0C26E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C3CBA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0C765B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9DBBE19" w14:textId="77777777" w:rsidTr="00414087">
        <w:trPr>
          <w:trHeight w:val="300"/>
          <w:jc w:val="center"/>
        </w:trPr>
        <w:tc>
          <w:tcPr>
            <w:tcW w:w="300" w:type="dxa"/>
            <w:noWrap/>
            <w:vAlign w:val="bottom"/>
            <w:hideMark/>
          </w:tcPr>
          <w:p w14:paraId="124E6F3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60E85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1.2</w:t>
            </w:r>
          </w:p>
        </w:tc>
        <w:tc>
          <w:tcPr>
            <w:tcW w:w="5860" w:type="dxa"/>
            <w:tcBorders>
              <w:top w:val="nil"/>
              <w:left w:val="nil"/>
              <w:bottom w:val="single" w:sz="4" w:space="0" w:color="C0C0C0"/>
              <w:right w:val="single" w:sz="4" w:space="0" w:color="C0C0C0"/>
            </w:tcBorders>
            <w:vAlign w:val="center"/>
            <w:hideMark/>
          </w:tcPr>
          <w:p w14:paraId="562DE3A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Получено воды со стороны</w:t>
            </w:r>
          </w:p>
        </w:tc>
        <w:tc>
          <w:tcPr>
            <w:tcW w:w="1140" w:type="dxa"/>
            <w:tcBorders>
              <w:top w:val="nil"/>
              <w:left w:val="nil"/>
              <w:bottom w:val="single" w:sz="4" w:space="0" w:color="C0C0C0"/>
              <w:right w:val="single" w:sz="4" w:space="0" w:color="C0C0C0"/>
            </w:tcBorders>
            <w:vAlign w:val="center"/>
            <w:hideMark/>
          </w:tcPr>
          <w:p w14:paraId="398258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58995F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544 060,00</w:t>
            </w:r>
          </w:p>
        </w:tc>
        <w:tc>
          <w:tcPr>
            <w:tcW w:w="1660" w:type="dxa"/>
            <w:tcBorders>
              <w:top w:val="nil"/>
              <w:left w:val="nil"/>
              <w:bottom w:val="single" w:sz="4" w:space="0" w:color="C0C0C0"/>
              <w:right w:val="single" w:sz="4" w:space="0" w:color="C0C0C0"/>
            </w:tcBorders>
            <w:shd w:val="clear" w:color="auto" w:fill="FFFFCC"/>
            <w:vAlign w:val="center"/>
            <w:hideMark/>
          </w:tcPr>
          <w:p w14:paraId="0EEBB3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566 200,00</w:t>
            </w:r>
          </w:p>
        </w:tc>
        <w:tc>
          <w:tcPr>
            <w:tcW w:w="1480" w:type="dxa"/>
            <w:tcBorders>
              <w:top w:val="nil"/>
              <w:left w:val="nil"/>
              <w:bottom w:val="single" w:sz="4" w:space="0" w:color="C0C0C0"/>
              <w:right w:val="single" w:sz="4" w:space="0" w:color="C0C0C0"/>
            </w:tcBorders>
            <w:shd w:val="clear" w:color="auto" w:fill="D7EAD3"/>
            <w:vAlign w:val="center"/>
            <w:hideMark/>
          </w:tcPr>
          <w:p w14:paraId="0350F0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283 100,00</w:t>
            </w:r>
          </w:p>
        </w:tc>
        <w:tc>
          <w:tcPr>
            <w:tcW w:w="1520" w:type="dxa"/>
            <w:tcBorders>
              <w:top w:val="nil"/>
              <w:left w:val="nil"/>
              <w:bottom w:val="single" w:sz="4" w:space="0" w:color="C0C0C0"/>
              <w:right w:val="single" w:sz="4" w:space="0" w:color="C0C0C0"/>
            </w:tcBorders>
            <w:shd w:val="clear" w:color="auto" w:fill="D7EAD3"/>
            <w:vAlign w:val="center"/>
            <w:hideMark/>
          </w:tcPr>
          <w:p w14:paraId="53195DF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283 100,00</w:t>
            </w:r>
          </w:p>
        </w:tc>
        <w:tc>
          <w:tcPr>
            <w:tcW w:w="7240" w:type="dxa"/>
            <w:tcBorders>
              <w:top w:val="nil"/>
              <w:left w:val="nil"/>
              <w:bottom w:val="single" w:sz="4" w:space="0" w:color="C0C0C0"/>
              <w:right w:val="single" w:sz="4" w:space="0" w:color="C0C0C0"/>
            </w:tcBorders>
            <w:shd w:val="clear" w:color="auto" w:fill="FFFFCC"/>
            <w:vAlign w:val="center"/>
            <w:hideMark/>
          </w:tcPr>
          <w:p w14:paraId="0F375C4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056BAE0" w14:textId="77777777" w:rsidTr="00414087">
        <w:trPr>
          <w:trHeight w:val="300"/>
          <w:jc w:val="center"/>
        </w:trPr>
        <w:tc>
          <w:tcPr>
            <w:tcW w:w="300" w:type="dxa"/>
            <w:noWrap/>
            <w:vAlign w:val="bottom"/>
            <w:hideMark/>
          </w:tcPr>
          <w:p w14:paraId="5E18A8A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30B449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1.3</w:t>
            </w:r>
          </w:p>
        </w:tc>
        <w:tc>
          <w:tcPr>
            <w:tcW w:w="5860" w:type="dxa"/>
            <w:tcBorders>
              <w:top w:val="nil"/>
              <w:left w:val="nil"/>
              <w:bottom w:val="single" w:sz="4" w:space="0" w:color="C0C0C0"/>
              <w:right w:val="single" w:sz="4" w:space="0" w:color="C0C0C0"/>
            </w:tcBorders>
            <w:vAlign w:val="center"/>
            <w:hideMark/>
          </w:tcPr>
          <w:p w14:paraId="125355F6"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Расход воды на коммунально-бытовые нужды</w:t>
            </w:r>
          </w:p>
        </w:tc>
        <w:tc>
          <w:tcPr>
            <w:tcW w:w="1140" w:type="dxa"/>
            <w:tcBorders>
              <w:top w:val="nil"/>
              <w:left w:val="nil"/>
              <w:bottom w:val="single" w:sz="4" w:space="0" w:color="C0C0C0"/>
              <w:right w:val="single" w:sz="4" w:space="0" w:color="C0C0C0"/>
            </w:tcBorders>
            <w:vAlign w:val="center"/>
            <w:hideMark/>
          </w:tcPr>
          <w:p w14:paraId="221570A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2B8F3F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178C9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1CC31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196B22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5D3CCB7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E0CD7FD" w14:textId="77777777" w:rsidTr="00414087">
        <w:trPr>
          <w:trHeight w:val="300"/>
          <w:jc w:val="center"/>
        </w:trPr>
        <w:tc>
          <w:tcPr>
            <w:tcW w:w="300" w:type="dxa"/>
            <w:noWrap/>
            <w:vAlign w:val="bottom"/>
            <w:hideMark/>
          </w:tcPr>
          <w:p w14:paraId="1A4BD5A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A503C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w:t>
            </w:r>
          </w:p>
        </w:tc>
        <w:tc>
          <w:tcPr>
            <w:tcW w:w="5860" w:type="dxa"/>
            <w:tcBorders>
              <w:top w:val="nil"/>
              <w:left w:val="nil"/>
              <w:bottom w:val="single" w:sz="4" w:space="0" w:color="C0C0C0"/>
              <w:right w:val="single" w:sz="4" w:space="0" w:color="C0C0C0"/>
            </w:tcBorders>
            <w:vAlign w:val="center"/>
            <w:hideMark/>
          </w:tcPr>
          <w:p w14:paraId="233EA02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Расход воды на нужды предприятия</w:t>
            </w:r>
          </w:p>
        </w:tc>
        <w:tc>
          <w:tcPr>
            <w:tcW w:w="1140" w:type="dxa"/>
            <w:tcBorders>
              <w:top w:val="nil"/>
              <w:left w:val="nil"/>
              <w:bottom w:val="single" w:sz="4" w:space="0" w:color="C0C0C0"/>
              <w:right w:val="single" w:sz="4" w:space="0" w:color="C0C0C0"/>
            </w:tcBorders>
            <w:vAlign w:val="center"/>
            <w:hideMark/>
          </w:tcPr>
          <w:p w14:paraId="3492E9D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03217F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371C73A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98E86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BBC2EA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0D576D6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F6B4F31" w14:textId="77777777" w:rsidTr="00414087">
        <w:trPr>
          <w:trHeight w:val="300"/>
          <w:jc w:val="center"/>
        </w:trPr>
        <w:tc>
          <w:tcPr>
            <w:tcW w:w="300" w:type="dxa"/>
            <w:noWrap/>
            <w:vAlign w:val="bottom"/>
            <w:hideMark/>
          </w:tcPr>
          <w:p w14:paraId="7DC7015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68C41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1.4.1</w:t>
            </w:r>
          </w:p>
        </w:tc>
        <w:tc>
          <w:tcPr>
            <w:tcW w:w="5860" w:type="dxa"/>
            <w:tcBorders>
              <w:top w:val="nil"/>
              <w:left w:val="nil"/>
              <w:bottom w:val="single" w:sz="4" w:space="0" w:color="C0C0C0"/>
              <w:right w:val="single" w:sz="4" w:space="0" w:color="C0C0C0"/>
            </w:tcBorders>
            <w:vAlign w:val="center"/>
            <w:hideMark/>
          </w:tcPr>
          <w:p w14:paraId="5DC32B0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очистные сооружения</w:t>
            </w:r>
          </w:p>
        </w:tc>
        <w:tc>
          <w:tcPr>
            <w:tcW w:w="1140" w:type="dxa"/>
            <w:tcBorders>
              <w:top w:val="nil"/>
              <w:left w:val="nil"/>
              <w:bottom w:val="single" w:sz="4" w:space="0" w:color="C0C0C0"/>
              <w:right w:val="single" w:sz="4" w:space="0" w:color="C0C0C0"/>
            </w:tcBorders>
            <w:vAlign w:val="center"/>
            <w:hideMark/>
          </w:tcPr>
          <w:p w14:paraId="23579CC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7326D00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307131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174AA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3C8886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F26D2A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3737741" w14:textId="77777777" w:rsidTr="00414087">
        <w:trPr>
          <w:trHeight w:val="300"/>
          <w:jc w:val="center"/>
        </w:trPr>
        <w:tc>
          <w:tcPr>
            <w:tcW w:w="300" w:type="dxa"/>
            <w:noWrap/>
            <w:vAlign w:val="bottom"/>
            <w:hideMark/>
          </w:tcPr>
          <w:p w14:paraId="42C9E96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70D30F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1.4.2</w:t>
            </w:r>
          </w:p>
        </w:tc>
        <w:tc>
          <w:tcPr>
            <w:tcW w:w="5860" w:type="dxa"/>
            <w:tcBorders>
              <w:top w:val="nil"/>
              <w:left w:val="nil"/>
              <w:bottom w:val="single" w:sz="4" w:space="0" w:color="C0C0C0"/>
              <w:right w:val="single" w:sz="4" w:space="0" w:color="C0C0C0"/>
            </w:tcBorders>
            <w:vAlign w:val="center"/>
            <w:hideMark/>
          </w:tcPr>
          <w:p w14:paraId="301C9EA5"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промывку сетей</w:t>
            </w:r>
          </w:p>
        </w:tc>
        <w:tc>
          <w:tcPr>
            <w:tcW w:w="1140" w:type="dxa"/>
            <w:tcBorders>
              <w:top w:val="nil"/>
              <w:left w:val="nil"/>
              <w:bottom w:val="single" w:sz="4" w:space="0" w:color="C0C0C0"/>
              <w:right w:val="single" w:sz="4" w:space="0" w:color="C0C0C0"/>
            </w:tcBorders>
            <w:vAlign w:val="center"/>
            <w:hideMark/>
          </w:tcPr>
          <w:p w14:paraId="54FEDF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50DBCC3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B35CA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9B3A6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BF9C5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82B62A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7CA22AF" w14:textId="77777777" w:rsidTr="00414087">
        <w:trPr>
          <w:trHeight w:val="300"/>
          <w:jc w:val="center"/>
        </w:trPr>
        <w:tc>
          <w:tcPr>
            <w:tcW w:w="300" w:type="dxa"/>
            <w:noWrap/>
            <w:vAlign w:val="bottom"/>
            <w:hideMark/>
          </w:tcPr>
          <w:p w14:paraId="2FB2DE5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C0989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1.4.3</w:t>
            </w:r>
          </w:p>
        </w:tc>
        <w:tc>
          <w:tcPr>
            <w:tcW w:w="5860" w:type="dxa"/>
            <w:tcBorders>
              <w:top w:val="nil"/>
              <w:left w:val="nil"/>
              <w:bottom w:val="single" w:sz="4" w:space="0" w:color="C0C0C0"/>
              <w:right w:val="single" w:sz="4" w:space="0" w:color="C0C0C0"/>
            </w:tcBorders>
            <w:vAlign w:val="center"/>
            <w:hideMark/>
          </w:tcPr>
          <w:p w14:paraId="14E8F250"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w:t>
            </w:r>
          </w:p>
        </w:tc>
        <w:tc>
          <w:tcPr>
            <w:tcW w:w="1140" w:type="dxa"/>
            <w:tcBorders>
              <w:top w:val="nil"/>
              <w:left w:val="nil"/>
              <w:bottom w:val="single" w:sz="4" w:space="0" w:color="C0C0C0"/>
              <w:right w:val="single" w:sz="4" w:space="0" w:color="C0C0C0"/>
            </w:tcBorders>
            <w:vAlign w:val="center"/>
            <w:hideMark/>
          </w:tcPr>
          <w:p w14:paraId="47A49C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1102EF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8A00B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ED454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2B4D2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E0598F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13477D4" w14:textId="77777777" w:rsidTr="00414087">
        <w:trPr>
          <w:trHeight w:val="300"/>
          <w:jc w:val="center"/>
        </w:trPr>
        <w:tc>
          <w:tcPr>
            <w:tcW w:w="300" w:type="dxa"/>
            <w:noWrap/>
            <w:vAlign w:val="bottom"/>
            <w:hideMark/>
          </w:tcPr>
          <w:p w14:paraId="30A15D1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97CA9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w:t>
            </w:r>
          </w:p>
        </w:tc>
        <w:tc>
          <w:tcPr>
            <w:tcW w:w="5860" w:type="dxa"/>
            <w:tcBorders>
              <w:top w:val="nil"/>
              <w:left w:val="nil"/>
              <w:bottom w:val="single" w:sz="4" w:space="0" w:color="C0C0C0"/>
              <w:right w:val="single" w:sz="4" w:space="0" w:color="C0C0C0"/>
            </w:tcBorders>
            <w:vAlign w:val="center"/>
            <w:hideMark/>
          </w:tcPr>
          <w:p w14:paraId="7E7A8AEF"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Пропущено через очистные сооружения</w:t>
            </w:r>
          </w:p>
        </w:tc>
        <w:tc>
          <w:tcPr>
            <w:tcW w:w="1140" w:type="dxa"/>
            <w:tcBorders>
              <w:top w:val="nil"/>
              <w:left w:val="nil"/>
              <w:bottom w:val="single" w:sz="4" w:space="0" w:color="C0C0C0"/>
              <w:right w:val="single" w:sz="4" w:space="0" w:color="C0C0C0"/>
            </w:tcBorders>
            <w:vAlign w:val="center"/>
            <w:hideMark/>
          </w:tcPr>
          <w:p w14:paraId="3E30E2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746CE1F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024DE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17009D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236FC0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26ED6D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E7E6BE0" w14:textId="77777777" w:rsidTr="00414087">
        <w:trPr>
          <w:trHeight w:val="300"/>
          <w:jc w:val="center"/>
        </w:trPr>
        <w:tc>
          <w:tcPr>
            <w:tcW w:w="300" w:type="dxa"/>
            <w:noWrap/>
            <w:vAlign w:val="bottom"/>
            <w:hideMark/>
          </w:tcPr>
          <w:p w14:paraId="44E5E0A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1E90C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w:t>
            </w:r>
          </w:p>
        </w:tc>
        <w:tc>
          <w:tcPr>
            <w:tcW w:w="5860" w:type="dxa"/>
            <w:tcBorders>
              <w:top w:val="nil"/>
              <w:left w:val="nil"/>
              <w:bottom w:val="single" w:sz="4" w:space="0" w:color="C0C0C0"/>
              <w:right w:val="single" w:sz="4" w:space="0" w:color="C0C0C0"/>
            </w:tcBorders>
            <w:vAlign w:val="center"/>
            <w:hideMark/>
          </w:tcPr>
          <w:p w14:paraId="248FECE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Подано воды в сеть</w:t>
            </w:r>
          </w:p>
        </w:tc>
        <w:tc>
          <w:tcPr>
            <w:tcW w:w="1140" w:type="dxa"/>
            <w:tcBorders>
              <w:top w:val="nil"/>
              <w:left w:val="nil"/>
              <w:bottom w:val="single" w:sz="4" w:space="0" w:color="C0C0C0"/>
              <w:right w:val="single" w:sz="4" w:space="0" w:color="C0C0C0"/>
            </w:tcBorders>
            <w:vAlign w:val="center"/>
            <w:hideMark/>
          </w:tcPr>
          <w:p w14:paraId="407F175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66AED61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544 060,00</w:t>
            </w:r>
          </w:p>
        </w:tc>
        <w:tc>
          <w:tcPr>
            <w:tcW w:w="1660" w:type="dxa"/>
            <w:tcBorders>
              <w:top w:val="nil"/>
              <w:left w:val="nil"/>
              <w:bottom w:val="single" w:sz="4" w:space="0" w:color="C0C0C0"/>
              <w:right w:val="single" w:sz="4" w:space="0" w:color="C0C0C0"/>
            </w:tcBorders>
            <w:shd w:val="clear" w:color="auto" w:fill="FFFFCC"/>
            <w:vAlign w:val="center"/>
            <w:hideMark/>
          </w:tcPr>
          <w:p w14:paraId="5C5741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566 200,00</w:t>
            </w:r>
          </w:p>
        </w:tc>
        <w:tc>
          <w:tcPr>
            <w:tcW w:w="1480" w:type="dxa"/>
            <w:tcBorders>
              <w:top w:val="nil"/>
              <w:left w:val="nil"/>
              <w:bottom w:val="single" w:sz="4" w:space="0" w:color="C0C0C0"/>
              <w:right w:val="single" w:sz="4" w:space="0" w:color="C0C0C0"/>
            </w:tcBorders>
            <w:shd w:val="clear" w:color="auto" w:fill="D7EAD3"/>
            <w:vAlign w:val="center"/>
            <w:hideMark/>
          </w:tcPr>
          <w:p w14:paraId="1A6E8C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283 100,00</w:t>
            </w:r>
          </w:p>
        </w:tc>
        <w:tc>
          <w:tcPr>
            <w:tcW w:w="1520" w:type="dxa"/>
            <w:tcBorders>
              <w:top w:val="nil"/>
              <w:left w:val="nil"/>
              <w:bottom w:val="single" w:sz="4" w:space="0" w:color="C0C0C0"/>
              <w:right w:val="single" w:sz="4" w:space="0" w:color="C0C0C0"/>
            </w:tcBorders>
            <w:shd w:val="clear" w:color="auto" w:fill="D7EAD3"/>
            <w:vAlign w:val="center"/>
            <w:hideMark/>
          </w:tcPr>
          <w:p w14:paraId="1E1819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283 100,00</w:t>
            </w:r>
          </w:p>
        </w:tc>
        <w:tc>
          <w:tcPr>
            <w:tcW w:w="7240" w:type="dxa"/>
            <w:tcBorders>
              <w:top w:val="nil"/>
              <w:left w:val="nil"/>
              <w:bottom w:val="single" w:sz="4" w:space="0" w:color="C0C0C0"/>
              <w:right w:val="single" w:sz="4" w:space="0" w:color="C0C0C0"/>
            </w:tcBorders>
            <w:shd w:val="clear" w:color="auto" w:fill="FFFFCC"/>
            <w:vAlign w:val="center"/>
            <w:hideMark/>
          </w:tcPr>
          <w:p w14:paraId="1D923EC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0DE0A66" w14:textId="77777777" w:rsidTr="00414087">
        <w:trPr>
          <w:trHeight w:val="300"/>
          <w:jc w:val="center"/>
        </w:trPr>
        <w:tc>
          <w:tcPr>
            <w:tcW w:w="300" w:type="dxa"/>
            <w:noWrap/>
            <w:vAlign w:val="bottom"/>
            <w:hideMark/>
          </w:tcPr>
          <w:p w14:paraId="22FD2A3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54988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5114CDB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Потери воды</w:t>
            </w:r>
          </w:p>
        </w:tc>
        <w:tc>
          <w:tcPr>
            <w:tcW w:w="1140" w:type="dxa"/>
            <w:tcBorders>
              <w:top w:val="nil"/>
              <w:left w:val="nil"/>
              <w:bottom w:val="single" w:sz="4" w:space="0" w:color="C0C0C0"/>
              <w:right w:val="single" w:sz="4" w:space="0" w:color="C0C0C0"/>
            </w:tcBorders>
            <w:vAlign w:val="center"/>
            <w:hideMark/>
          </w:tcPr>
          <w:p w14:paraId="2625E01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1612CC0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193 576,00</w:t>
            </w:r>
          </w:p>
        </w:tc>
        <w:tc>
          <w:tcPr>
            <w:tcW w:w="1660" w:type="dxa"/>
            <w:tcBorders>
              <w:top w:val="nil"/>
              <w:left w:val="nil"/>
              <w:bottom w:val="single" w:sz="4" w:space="0" w:color="C0C0C0"/>
              <w:right w:val="single" w:sz="4" w:space="0" w:color="C0C0C0"/>
            </w:tcBorders>
            <w:shd w:val="clear" w:color="auto" w:fill="D7EAD3"/>
            <w:vAlign w:val="center"/>
            <w:hideMark/>
          </w:tcPr>
          <w:p w14:paraId="6A2A74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191 820,00</w:t>
            </w:r>
          </w:p>
        </w:tc>
        <w:tc>
          <w:tcPr>
            <w:tcW w:w="1480" w:type="dxa"/>
            <w:tcBorders>
              <w:top w:val="nil"/>
              <w:left w:val="nil"/>
              <w:bottom w:val="single" w:sz="4" w:space="0" w:color="C0C0C0"/>
              <w:right w:val="single" w:sz="4" w:space="0" w:color="C0C0C0"/>
            </w:tcBorders>
            <w:shd w:val="clear" w:color="auto" w:fill="D7EAD3"/>
            <w:vAlign w:val="center"/>
            <w:hideMark/>
          </w:tcPr>
          <w:p w14:paraId="79D275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95 910,00</w:t>
            </w:r>
          </w:p>
        </w:tc>
        <w:tc>
          <w:tcPr>
            <w:tcW w:w="1520" w:type="dxa"/>
            <w:tcBorders>
              <w:top w:val="nil"/>
              <w:left w:val="nil"/>
              <w:bottom w:val="single" w:sz="4" w:space="0" w:color="C0C0C0"/>
              <w:right w:val="single" w:sz="4" w:space="0" w:color="C0C0C0"/>
            </w:tcBorders>
            <w:shd w:val="clear" w:color="auto" w:fill="D7EAD3"/>
            <w:vAlign w:val="center"/>
            <w:hideMark/>
          </w:tcPr>
          <w:p w14:paraId="19F8CEC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95 910,00</w:t>
            </w:r>
          </w:p>
        </w:tc>
        <w:tc>
          <w:tcPr>
            <w:tcW w:w="7240" w:type="dxa"/>
            <w:tcBorders>
              <w:top w:val="nil"/>
              <w:left w:val="nil"/>
              <w:bottom w:val="single" w:sz="4" w:space="0" w:color="C0C0C0"/>
              <w:right w:val="single" w:sz="4" w:space="0" w:color="C0C0C0"/>
            </w:tcBorders>
            <w:shd w:val="clear" w:color="auto" w:fill="FFFFCC"/>
            <w:vAlign w:val="center"/>
            <w:hideMark/>
          </w:tcPr>
          <w:p w14:paraId="79208D6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2291A4B" w14:textId="77777777" w:rsidTr="00414087">
        <w:trPr>
          <w:trHeight w:val="300"/>
          <w:jc w:val="center"/>
        </w:trPr>
        <w:tc>
          <w:tcPr>
            <w:tcW w:w="300" w:type="dxa"/>
            <w:noWrap/>
            <w:vAlign w:val="bottom"/>
            <w:hideMark/>
          </w:tcPr>
          <w:p w14:paraId="1141E4A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7EE201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7552772F"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То же в %</w:t>
            </w:r>
          </w:p>
        </w:tc>
        <w:tc>
          <w:tcPr>
            <w:tcW w:w="1140" w:type="dxa"/>
            <w:tcBorders>
              <w:top w:val="nil"/>
              <w:left w:val="nil"/>
              <w:bottom w:val="single" w:sz="4" w:space="0" w:color="C0C0C0"/>
              <w:right w:val="single" w:sz="4" w:space="0" w:color="C0C0C0"/>
            </w:tcBorders>
            <w:vAlign w:val="center"/>
            <w:hideMark/>
          </w:tcPr>
          <w:p w14:paraId="77B33B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w:t>
            </w:r>
          </w:p>
        </w:tc>
        <w:tc>
          <w:tcPr>
            <w:tcW w:w="1660" w:type="dxa"/>
            <w:tcBorders>
              <w:top w:val="nil"/>
              <w:left w:val="nil"/>
              <w:bottom w:val="single" w:sz="4" w:space="0" w:color="C0C0C0"/>
              <w:right w:val="single" w:sz="4" w:space="0" w:color="C0C0C0"/>
            </w:tcBorders>
            <w:shd w:val="clear" w:color="auto" w:fill="D7EAD3"/>
            <w:vAlign w:val="center"/>
            <w:hideMark/>
          </w:tcPr>
          <w:p w14:paraId="320F35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35,58</w:t>
            </w:r>
          </w:p>
        </w:tc>
        <w:tc>
          <w:tcPr>
            <w:tcW w:w="1660" w:type="dxa"/>
            <w:tcBorders>
              <w:top w:val="nil"/>
              <w:left w:val="nil"/>
              <w:bottom w:val="single" w:sz="4" w:space="0" w:color="C0C0C0"/>
              <w:right w:val="single" w:sz="4" w:space="0" w:color="C0C0C0"/>
            </w:tcBorders>
            <w:shd w:val="clear" w:color="auto" w:fill="D7EAD3"/>
            <w:vAlign w:val="center"/>
            <w:hideMark/>
          </w:tcPr>
          <w:p w14:paraId="0C7FF0A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33,88</w:t>
            </w:r>
          </w:p>
        </w:tc>
        <w:tc>
          <w:tcPr>
            <w:tcW w:w="1480" w:type="dxa"/>
            <w:tcBorders>
              <w:top w:val="nil"/>
              <w:left w:val="nil"/>
              <w:bottom w:val="single" w:sz="4" w:space="0" w:color="C0C0C0"/>
              <w:right w:val="single" w:sz="4" w:space="0" w:color="C0C0C0"/>
            </w:tcBorders>
            <w:shd w:val="clear" w:color="auto" w:fill="D7EAD3"/>
            <w:vAlign w:val="center"/>
            <w:hideMark/>
          </w:tcPr>
          <w:p w14:paraId="234020C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33,88</w:t>
            </w:r>
          </w:p>
        </w:tc>
        <w:tc>
          <w:tcPr>
            <w:tcW w:w="1520" w:type="dxa"/>
            <w:tcBorders>
              <w:top w:val="nil"/>
              <w:left w:val="nil"/>
              <w:bottom w:val="single" w:sz="4" w:space="0" w:color="C0C0C0"/>
              <w:right w:val="single" w:sz="4" w:space="0" w:color="C0C0C0"/>
            </w:tcBorders>
            <w:shd w:val="clear" w:color="auto" w:fill="D7EAD3"/>
            <w:vAlign w:val="center"/>
            <w:hideMark/>
          </w:tcPr>
          <w:p w14:paraId="6E35E0D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33,88</w:t>
            </w:r>
          </w:p>
        </w:tc>
        <w:tc>
          <w:tcPr>
            <w:tcW w:w="7240" w:type="dxa"/>
            <w:tcBorders>
              <w:top w:val="nil"/>
              <w:left w:val="nil"/>
              <w:bottom w:val="single" w:sz="4" w:space="0" w:color="C0C0C0"/>
              <w:right w:val="single" w:sz="4" w:space="0" w:color="C0C0C0"/>
            </w:tcBorders>
            <w:shd w:val="clear" w:color="auto" w:fill="FFFFCC"/>
            <w:vAlign w:val="center"/>
            <w:hideMark/>
          </w:tcPr>
          <w:p w14:paraId="23FF3F3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 среднем за 4 года (с 2017-2020 г.)</w:t>
            </w:r>
          </w:p>
        </w:tc>
      </w:tr>
      <w:tr w:rsidR="00414087" w:rsidRPr="00414087" w14:paraId="76763A00" w14:textId="77777777" w:rsidTr="00414087">
        <w:trPr>
          <w:trHeight w:val="300"/>
          <w:jc w:val="center"/>
        </w:trPr>
        <w:tc>
          <w:tcPr>
            <w:tcW w:w="300" w:type="dxa"/>
            <w:noWrap/>
            <w:vAlign w:val="bottom"/>
            <w:hideMark/>
          </w:tcPr>
          <w:p w14:paraId="4DE265A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1623FD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w:t>
            </w:r>
          </w:p>
        </w:tc>
        <w:tc>
          <w:tcPr>
            <w:tcW w:w="5860" w:type="dxa"/>
            <w:tcBorders>
              <w:top w:val="nil"/>
              <w:left w:val="nil"/>
              <w:bottom w:val="single" w:sz="4" w:space="0" w:color="C0C0C0"/>
              <w:right w:val="single" w:sz="4" w:space="0" w:color="C0C0C0"/>
            </w:tcBorders>
            <w:vAlign w:val="center"/>
            <w:hideMark/>
          </w:tcPr>
          <w:p w14:paraId="3137C6DD"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Отпущено воды по категориям потребителей</w:t>
            </w:r>
          </w:p>
        </w:tc>
        <w:tc>
          <w:tcPr>
            <w:tcW w:w="1140" w:type="dxa"/>
            <w:tcBorders>
              <w:top w:val="nil"/>
              <w:left w:val="nil"/>
              <w:bottom w:val="single" w:sz="4" w:space="0" w:color="C0C0C0"/>
              <w:right w:val="single" w:sz="4" w:space="0" w:color="C0C0C0"/>
            </w:tcBorders>
            <w:vAlign w:val="center"/>
            <w:hideMark/>
          </w:tcPr>
          <w:p w14:paraId="43D4E9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5A0031A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350 484,00</w:t>
            </w:r>
          </w:p>
        </w:tc>
        <w:tc>
          <w:tcPr>
            <w:tcW w:w="1660" w:type="dxa"/>
            <w:tcBorders>
              <w:top w:val="nil"/>
              <w:left w:val="nil"/>
              <w:bottom w:val="single" w:sz="4" w:space="0" w:color="C0C0C0"/>
              <w:right w:val="single" w:sz="4" w:space="0" w:color="C0C0C0"/>
            </w:tcBorders>
            <w:shd w:val="clear" w:color="auto" w:fill="D7EAD3"/>
            <w:vAlign w:val="center"/>
            <w:hideMark/>
          </w:tcPr>
          <w:p w14:paraId="547CA3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374 380,00</w:t>
            </w:r>
          </w:p>
        </w:tc>
        <w:tc>
          <w:tcPr>
            <w:tcW w:w="1480" w:type="dxa"/>
            <w:tcBorders>
              <w:top w:val="nil"/>
              <w:left w:val="nil"/>
              <w:bottom w:val="single" w:sz="4" w:space="0" w:color="C0C0C0"/>
              <w:right w:val="single" w:sz="4" w:space="0" w:color="C0C0C0"/>
            </w:tcBorders>
            <w:shd w:val="clear" w:color="auto" w:fill="D7EAD3"/>
            <w:vAlign w:val="center"/>
            <w:hideMark/>
          </w:tcPr>
          <w:p w14:paraId="4CA2509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187 190,00</w:t>
            </w:r>
          </w:p>
        </w:tc>
        <w:tc>
          <w:tcPr>
            <w:tcW w:w="1520" w:type="dxa"/>
            <w:tcBorders>
              <w:top w:val="nil"/>
              <w:left w:val="nil"/>
              <w:bottom w:val="single" w:sz="4" w:space="0" w:color="C0C0C0"/>
              <w:right w:val="single" w:sz="4" w:space="0" w:color="C0C0C0"/>
            </w:tcBorders>
            <w:shd w:val="clear" w:color="auto" w:fill="D7EAD3"/>
            <w:vAlign w:val="center"/>
            <w:hideMark/>
          </w:tcPr>
          <w:p w14:paraId="09FB97C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187 190,00</w:t>
            </w:r>
          </w:p>
        </w:tc>
        <w:tc>
          <w:tcPr>
            <w:tcW w:w="7240" w:type="dxa"/>
            <w:tcBorders>
              <w:top w:val="nil"/>
              <w:left w:val="nil"/>
              <w:bottom w:val="single" w:sz="4" w:space="0" w:color="C0C0C0"/>
              <w:right w:val="single" w:sz="4" w:space="0" w:color="C0C0C0"/>
            </w:tcBorders>
            <w:shd w:val="clear" w:color="auto" w:fill="FFFFCC"/>
            <w:vAlign w:val="center"/>
            <w:hideMark/>
          </w:tcPr>
          <w:p w14:paraId="13F9EFE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B4F1D6B" w14:textId="77777777" w:rsidTr="00414087">
        <w:trPr>
          <w:trHeight w:val="300"/>
          <w:jc w:val="center"/>
        </w:trPr>
        <w:tc>
          <w:tcPr>
            <w:tcW w:w="300" w:type="dxa"/>
            <w:noWrap/>
            <w:vAlign w:val="bottom"/>
            <w:hideMark/>
          </w:tcPr>
          <w:p w14:paraId="309C093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D1A362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w:t>
            </w:r>
          </w:p>
        </w:tc>
        <w:tc>
          <w:tcPr>
            <w:tcW w:w="5860" w:type="dxa"/>
            <w:tcBorders>
              <w:top w:val="nil"/>
              <w:left w:val="nil"/>
              <w:bottom w:val="single" w:sz="4" w:space="0" w:color="C0C0C0"/>
              <w:right w:val="single" w:sz="4" w:space="0" w:color="C0C0C0"/>
            </w:tcBorders>
            <w:vAlign w:val="center"/>
            <w:hideMark/>
          </w:tcPr>
          <w:p w14:paraId="219C78B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0ACF085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437F32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47 862,00</w:t>
            </w:r>
          </w:p>
        </w:tc>
        <w:tc>
          <w:tcPr>
            <w:tcW w:w="1660" w:type="dxa"/>
            <w:tcBorders>
              <w:top w:val="nil"/>
              <w:left w:val="nil"/>
              <w:bottom w:val="single" w:sz="4" w:space="0" w:color="C0C0C0"/>
              <w:right w:val="single" w:sz="4" w:space="0" w:color="C0C0C0"/>
            </w:tcBorders>
            <w:shd w:val="clear" w:color="auto" w:fill="D7EAD3"/>
            <w:vAlign w:val="center"/>
            <w:hideMark/>
          </w:tcPr>
          <w:p w14:paraId="01CD4D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64 560,00</w:t>
            </w:r>
          </w:p>
        </w:tc>
        <w:tc>
          <w:tcPr>
            <w:tcW w:w="1480" w:type="dxa"/>
            <w:tcBorders>
              <w:top w:val="nil"/>
              <w:left w:val="nil"/>
              <w:bottom w:val="single" w:sz="4" w:space="0" w:color="C0C0C0"/>
              <w:right w:val="single" w:sz="4" w:space="0" w:color="C0C0C0"/>
            </w:tcBorders>
            <w:shd w:val="clear" w:color="auto" w:fill="D7EAD3"/>
            <w:vAlign w:val="center"/>
            <w:hideMark/>
          </w:tcPr>
          <w:p w14:paraId="3C23E01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32 280,00</w:t>
            </w:r>
          </w:p>
        </w:tc>
        <w:tc>
          <w:tcPr>
            <w:tcW w:w="1520" w:type="dxa"/>
            <w:tcBorders>
              <w:top w:val="nil"/>
              <w:left w:val="nil"/>
              <w:bottom w:val="single" w:sz="4" w:space="0" w:color="C0C0C0"/>
              <w:right w:val="single" w:sz="4" w:space="0" w:color="C0C0C0"/>
            </w:tcBorders>
            <w:shd w:val="clear" w:color="auto" w:fill="D7EAD3"/>
            <w:vAlign w:val="center"/>
            <w:hideMark/>
          </w:tcPr>
          <w:p w14:paraId="475917C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32 280,00</w:t>
            </w:r>
          </w:p>
        </w:tc>
        <w:tc>
          <w:tcPr>
            <w:tcW w:w="7240" w:type="dxa"/>
            <w:tcBorders>
              <w:top w:val="nil"/>
              <w:left w:val="nil"/>
              <w:bottom w:val="single" w:sz="4" w:space="0" w:color="C0C0C0"/>
              <w:right w:val="single" w:sz="4" w:space="0" w:color="C0C0C0"/>
            </w:tcBorders>
            <w:shd w:val="clear" w:color="auto" w:fill="FFFFCC"/>
            <w:vAlign w:val="center"/>
            <w:hideMark/>
          </w:tcPr>
          <w:p w14:paraId="3FF2A92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779415A" w14:textId="77777777" w:rsidTr="00414087">
        <w:trPr>
          <w:trHeight w:val="300"/>
          <w:jc w:val="center"/>
        </w:trPr>
        <w:tc>
          <w:tcPr>
            <w:tcW w:w="300" w:type="dxa"/>
            <w:noWrap/>
            <w:vAlign w:val="bottom"/>
            <w:hideMark/>
          </w:tcPr>
          <w:p w14:paraId="0528883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EFD45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1.8.1.1</w:t>
            </w:r>
          </w:p>
        </w:tc>
        <w:tc>
          <w:tcPr>
            <w:tcW w:w="5860" w:type="dxa"/>
            <w:tcBorders>
              <w:top w:val="nil"/>
              <w:left w:val="nil"/>
              <w:bottom w:val="single" w:sz="4" w:space="0" w:color="C0C0C0"/>
              <w:right w:val="single" w:sz="4" w:space="0" w:color="C0C0C0"/>
            </w:tcBorders>
            <w:vAlign w:val="center"/>
            <w:hideMark/>
          </w:tcPr>
          <w:p w14:paraId="5565AB3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Населению</w:t>
            </w:r>
          </w:p>
        </w:tc>
        <w:tc>
          <w:tcPr>
            <w:tcW w:w="1140" w:type="dxa"/>
            <w:tcBorders>
              <w:top w:val="nil"/>
              <w:left w:val="nil"/>
              <w:bottom w:val="single" w:sz="4" w:space="0" w:color="C0C0C0"/>
              <w:right w:val="single" w:sz="4" w:space="0" w:color="C0C0C0"/>
            </w:tcBorders>
            <w:vAlign w:val="center"/>
            <w:hideMark/>
          </w:tcPr>
          <w:p w14:paraId="3866934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522D085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4A70ED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7F0F7E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263B37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5E96FF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EBD5AE4" w14:textId="77777777" w:rsidTr="00414087">
        <w:trPr>
          <w:trHeight w:val="300"/>
          <w:jc w:val="center"/>
        </w:trPr>
        <w:tc>
          <w:tcPr>
            <w:tcW w:w="300" w:type="dxa"/>
            <w:noWrap/>
            <w:vAlign w:val="bottom"/>
            <w:hideMark/>
          </w:tcPr>
          <w:p w14:paraId="61CD05B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162210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1.8.1.1.1</w:t>
            </w:r>
          </w:p>
        </w:tc>
        <w:tc>
          <w:tcPr>
            <w:tcW w:w="5860" w:type="dxa"/>
            <w:tcBorders>
              <w:top w:val="nil"/>
              <w:left w:val="nil"/>
              <w:bottom w:val="single" w:sz="4" w:space="0" w:color="C0C0C0"/>
              <w:right w:val="single" w:sz="4" w:space="0" w:color="C0C0C0"/>
            </w:tcBorders>
            <w:vAlign w:val="center"/>
            <w:hideMark/>
          </w:tcPr>
          <w:p w14:paraId="7C996BDE"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24CC268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46EFAF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42468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3DBF00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794E33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5DE5DB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3B87E95" w14:textId="77777777" w:rsidTr="00414087">
        <w:trPr>
          <w:trHeight w:val="300"/>
          <w:jc w:val="center"/>
        </w:trPr>
        <w:tc>
          <w:tcPr>
            <w:tcW w:w="300" w:type="dxa"/>
            <w:noWrap/>
            <w:vAlign w:val="bottom"/>
            <w:hideMark/>
          </w:tcPr>
          <w:p w14:paraId="4154C5E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C3815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1.8.1.2</w:t>
            </w:r>
          </w:p>
        </w:tc>
        <w:tc>
          <w:tcPr>
            <w:tcW w:w="5860" w:type="dxa"/>
            <w:tcBorders>
              <w:top w:val="nil"/>
              <w:left w:val="nil"/>
              <w:bottom w:val="single" w:sz="4" w:space="0" w:color="C0C0C0"/>
              <w:right w:val="single" w:sz="4" w:space="0" w:color="C0C0C0"/>
            </w:tcBorders>
            <w:vAlign w:val="center"/>
            <w:hideMark/>
          </w:tcPr>
          <w:p w14:paraId="3EA4EFAF"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Бюджетным организациям</w:t>
            </w:r>
          </w:p>
        </w:tc>
        <w:tc>
          <w:tcPr>
            <w:tcW w:w="1140" w:type="dxa"/>
            <w:tcBorders>
              <w:top w:val="nil"/>
              <w:left w:val="nil"/>
              <w:bottom w:val="single" w:sz="4" w:space="0" w:color="C0C0C0"/>
              <w:right w:val="single" w:sz="4" w:space="0" w:color="C0C0C0"/>
            </w:tcBorders>
            <w:vAlign w:val="center"/>
            <w:hideMark/>
          </w:tcPr>
          <w:p w14:paraId="588BD20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0705655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50E35D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D3454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B9B3C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2D7B069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4780C64" w14:textId="77777777" w:rsidTr="00414087">
        <w:trPr>
          <w:trHeight w:val="300"/>
          <w:jc w:val="center"/>
        </w:trPr>
        <w:tc>
          <w:tcPr>
            <w:tcW w:w="300" w:type="dxa"/>
            <w:noWrap/>
            <w:vAlign w:val="bottom"/>
            <w:hideMark/>
          </w:tcPr>
          <w:p w14:paraId="37DD0F0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695F41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1.8.1.2.1</w:t>
            </w:r>
          </w:p>
        </w:tc>
        <w:tc>
          <w:tcPr>
            <w:tcW w:w="5860" w:type="dxa"/>
            <w:tcBorders>
              <w:top w:val="nil"/>
              <w:left w:val="nil"/>
              <w:bottom w:val="single" w:sz="4" w:space="0" w:color="C0C0C0"/>
              <w:right w:val="single" w:sz="4" w:space="0" w:color="C0C0C0"/>
            </w:tcBorders>
            <w:vAlign w:val="center"/>
            <w:hideMark/>
          </w:tcPr>
          <w:p w14:paraId="31C18520"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681CD8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35AFF8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AD84AD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6BB53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B7491F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211806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1C5AF55" w14:textId="77777777" w:rsidTr="00414087">
        <w:trPr>
          <w:trHeight w:val="300"/>
          <w:jc w:val="center"/>
        </w:trPr>
        <w:tc>
          <w:tcPr>
            <w:tcW w:w="300" w:type="dxa"/>
            <w:noWrap/>
            <w:vAlign w:val="bottom"/>
            <w:hideMark/>
          </w:tcPr>
          <w:p w14:paraId="6C8046C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027E9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1.8.1.3</w:t>
            </w:r>
          </w:p>
        </w:tc>
        <w:tc>
          <w:tcPr>
            <w:tcW w:w="5860" w:type="dxa"/>
            <w:tcBorders>
              <w:top w:val="nil"/>
              <w:left w:val="nil"/>
              <w:bottom w:val="single" w:sz="4" w:space="0" w:color="C0C0C0"/>
              <w:right w:val="single" w:sz="4" w:space="0" w:color="C0C0C0"/>
            </w:tcBorders>
            <w:vAlign w:val="center"/>
            <w:hideMark/>
          </w:tcPr>
          <w:p w14:paraId="663E6FA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Прочим потребителям</w:t>
            </w:r>
          </w:p>
        </w:tc>
        <w:tc>
          <w:tcPr>
            <w:tcW w:w="1140" w:type="dxa"/>
            <w:tcBorders>
              <w:top w:val="nil"/>
              <w:left w:val="nil"/>
              <w:bottom w:val="single" w:sz="4" w:space="0" w:color="C0C0C0"/>
              <w:right w:val="single" w:sz="4" w:space="0" w:color="C0C0C0"/>
            </w:tcBorders>
            <w:vAlign w:val="center"/>
            <w:hideMark/>
          </w:tcPr>
          <w:p w14:paraId="044DD61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391A55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47 862,00</w:t>
            </w:r>
          </w:p>
        </w:tc>
        <w:tc>
          <w:tcPr>
            <w:tcW w:w="1660" w:type="dxa"/>
            <w:tcBorders>
              <w:top w:val="nil"/>
              <w:left w:val="nil"/>
              <w:bottom w:val="single" w:sz="4" w:space="0" w:color="C0C0C0"/>
              <w:right w:val="single" w:sz="4" w:space="0" w:color="C0C0C0"/>
            </w:tcBorders>
            <w:shd w:val="clear" w:color="auto" w:fill="FFFFCC"/>
            <w:vAlign w:val="center"/>
            <w:hideMark/>
          </w:tcPr>
          <w:p w14:paraId="42422A4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64 560,00</w:t>
            </w:r>
          </w:p>
        </w:tc>
        <w:tc>
          <w:tcPr>
            <w:tcW w:w="1480" w:type="dxa"/>
            <w:tcBorders>
              <w:top w:val="nil"/>
              <w:left w:val="nil"/>
              <w:bottom w:val="single" w:sz="4" w:space="0" w:color="C0C0C0"/>
              <w:right w:val="single" w:sz="4" w:space="0" w:color="C0C0C0"/>
            </w:tcBorders>
            <w:shd w:val="clear" w:color="auto" w:fill="D7EAD3"/>
            <w:vAlign w:val="center"/>
            <w:hideMark/>
          </w:tcPr>
          <w:p w14:paraId="7F5D20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32 280,00</w:t>
            </w:r>
          </w:p>
        </w:tc>
        <w:tc>
          <w:tcPr>
            <w:tcW w:w="1520" w:type="dxa"/>
            <w:tcBorders>
              <w:top w:val="nil"/>
              <w:left w:val="nil"/>
              <w:bottom w:val="single" w:sz="4" w:space="0" w:color="C0C0C0"/>
              <w:right w:val="single" w:sz="4" w:space="0" w:color="C0C0C0"/>
            </w:tcBorders>
            <w:shd w:val="clear" w:color="auto" w:fill="D7EAD3"/>
            <w:vAlign w:val="center"/>
            <w:hideMark/>
          </w:tcPr>
          <w:p w14:paraId="32AC94B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32 280,00</w:t>
            </w:r>
          </w:p>
        </w:tc>
        <w:tc>
          <w:tcPr>
            <w:tcW w:w="7240" w:type="dxa"/>
            <w:vMerge w:val="restart"/>
            <w:tcBorders>
              <w:top w:val="nil"/>
              <w:left w:val="single" w:sz="4" w:space="0" w:color="C0C0C0"/>
              <w:bottom w:val="single" w:sz="4" w:space="0" w:color="C0C0C0"/>
              <w:right w:val="single" w:sz="4" w:space="0" w:color="C0C0C0"/>
            </w:tcBorders>
            <w:shd w:val="clear" w:color="auto" w:fill="FFFFCC"/>
            <w:vAlign w:val="center"/>
            <w:hideMark/>
          </w:tcPr>
          <w:p w14:paraId="21D134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Согласно п.4 Методических указаний+W31</w:t>
            </w:r>
          </w:p>
        </w:tc>
      </w:tr>
      <w:tr w:rsidR="00414087" w:rsidRPr="00414087" w14:paraId="4F02B59D" w14:textId="77777777" w:rsidTr="00414087">
        <w:trPr>
          <w:trHeight w:val="300"/>
          <w:jc w:val="center"/>
        </w:trPr>
        <w:tc>
          <w:tcPr>
            <w:tcW w:w="300" w:type="dxa"/>
            <w:noWrap/>
            <w:vAlign w:val="bottom"/>
            <w:hideMark/>
          </w:tcPr>
          <w:p w14:paraId="47E431F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85D7B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1.8.1.3.1</w:t>
            </w:r>
          </w:p>
        </w:tc>
        <w:tc>
          <w:tcPr>
            <w:tcW w:w="5860" w:type="dxa"/>
            <w:tcBorders>
              <w:top w:val="nil"/>
              <w:left w:val="nil"/>
              <w:bottom w:val="single" w:sz="4" w:space="0" w:color="C0C0C0"/>
              <w:right w:val="single" w:sz="4" w:space="0" w:color="C0C0C0"/>
            </w:tcBorders>
            <w:vAlign w:val="center"/>
            <w:hideMark/>
          </w:tcPr>
          <w:p w14:paraId="5552862F"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В том числе другим водопроводам</w:t>
            </w:r>
          </w:p>
        </w:tc>
        <w:tc>
          <w:tcPr>
            <w:tcW w:w="1140" w:type="dxa"/>
            <w:tcBorders>
              <w:top w:val="nil"/>
              <w:left w:val="nil"/>
              <w:bottom w:val="single" w:sz="4" w:space="0" w:color="C0C0C0"/>
              <w:right w:val="single" w:sz="4" w:space="0" w:color="C0C0C0"/>
            </w:tcBorders>
            <w:vAlign w:val="center"/>
            <w:hideMark/>
          </w:tcPr>
          <w:p w14:paraId="59F2AC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4DCC40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FDB4B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AE96F1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8586F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0" w:type="auto"/>
            <w:vMerge/>
            <w:tcBorders>
              <w:top w:val="nil"/>
              <w:left w:val="single" w:sz="4" w:space="0" w:color="C0C0C0"/>
              <w:bottom w:val="single" w:sz="4" w:space="0" w:color="C0C0C0"/>
              <w:right w:val="single" w:sz="4" w:space="0" w:color="C0C0C0"/>
            </w:tcBorders>
            <w:vAlign w:val="center"/>
            <w:hideMark/>
          </w:tcPr>
          <w:p w14:paraId="33AEABD4"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441E2C2A" w14:textId="77777777" w:rsidTr="00414087">
        <w:trPr>
          <w:trHeight w:val="300"/>
          <w:jc w:val="center"/>
        </w:trPr>
        <w:tc>
          <w:tcPr>
            <w:tcW w:w="300" w:type="dxa"/>
            <w:noWrap/>
            <w:vAlign w:val="bottom"/>
            <w:hideMark/>
          </w:tcPr>
          <w:p w14:paraId="35FE1A7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049CC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1.8.2</w:t>
            </w:r>
          </w:p>
        </w:tc>
        <w:tc>
          <w:tcPr>
            <w:tcW w:w="5860" w:type="dxa"/>
            <w:tcBorders>
              <w:top w:val="nil"/>
              <w:left w:val="nil"/>
              <w:bottom w:val="single" w:sz="4" w:space="0" w:color="C0C0C0"/>
              <w:right w:val="single" w:sz="4" w:space="0" w:color="C0C0C0"/>
            </w:tcBorders>
            <w:vAlign w:val="center"/>
            <w:hideMark/>
          </w:tcPr>
          <w:p w14:paraId="5A44929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13B7E1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10418CC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302 622,00</w:t>
            </w:r>
          </w:p>
        </w:tc>
        <w:tc>
          <w:tcPr>
            <w:tcW w:w="1660" w:type="dxa"/>
            <w:tcBorders>
              <w:top w:val="nil"/>
              <w:left w:val="nil"/>
              <w:bottom w:val="single" w:sz="4" w:space="0" w:color="C0C0C0"/>
              <w:right w:val="single" w:sz="4" w:space="0" w:color="C0C0C0"/>
            </w:tcBorders>
            <w:shd w:val="clear" w:color="auto" w:fill="FFFFCC"/>
            <w:vAlign w:val="center"/>
            <w:hideMark/>
          </w:tcPr>
          <w:p w14:paraId="3DC2C56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309 820,00</w:t>
            </w:r>
          </w:p>
        </w:tc>
        <w:tc>
          <w:tcPr>
            <w:tcW w:w="1480" w:type="dxa"/>
            <w:tcBorders>
              <w:top w:val="nil"/>
              <w:left w:val="nil"/>
              <w:bottom w:val="single" w:sz="4" w:space="0" w:color="C0C0C0"/>
              <w:right w:val="single" w:sz="4" w:space="0" w:color="C0C0C0"/>
            </w:tcBorders>
            <w:shd w:val="clear" w:color="auto" w:fill="D7EAD3"/>
            <w:vAlign w:val="center"/>
            <w:hideMark/>
          </w:tcPr>
          <w:p w14:paraId="741CA8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154 910,00</w:t>
            </w:r>
          </w:p>
        </w:tc>
        <w:tc>
          <w:tcPr>
            <w:tcW w:w="1520" w:type="dxa"/>
            <w:tcBorders>
              <w:top w:val="nil"/>
              <w:left w:val="nil"/>
              <w:bottom w:val="single" w:sz="4" w:space="0" w:color="C0C0C0"/>
              <w:right w:val="single" w:sz="4" w:space="0" w:color="C0C0C0"/>
            </w:tcBorders>
            <w:shd w:val="clear" w:color="auto" w:fill="D7EAD3"/>
            <w:vAlign w:val="center"/>
            <w:hideMark/>
          </w:tcPr>
          <w:p w14:paraId="0A6EE42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154 910,00</w:t>
            </w:r>
          </w:p>
        </w:tc>
        <w:tc>
          <w:tcPr>
            <w:tcW w:w="0" w:type="auto"/>
            <w:vMerge/>
            <w:tcBorders>
              <w:top w:val="nil"/>
              <w:left w:val="single" w:sz="4" w:space="0" w:color="C0C0C0"/>
              <w:bottom w:val="single" w:sz="4" w:space="0" w:color="C0C0C0"/>
              <w:right w:val="single" w:sz="4" w:space="0" w:color="C0C0C0"/>
            </w:tcBorders>
            <w:vAlign w:val="center"/>
            <w:hideMark/>
          </w:tcPr>
          <w:p w14:paraId="5B32BA33" w14:textId="77777777" w:rsidR="00414087" w:rsidRPr="00414087" w:rsidRDefault="00414087" w:rsidP="00414087">
            <w:pPr>
              <w:spacing w:line="256" w:lineRule="auto"/>
              <w:rPr>
                <w:rFonts w:ascii="Tahoma" w:hAnsi="Tahoma" w:cs="Tahoma"/>
                <w:sz w:val="13"/>
                <w:szCs w:val="13"/>
                <w:lang w:eastAsia="en-US"/>
              </w:rPr>
            </w:pPr>
          </w:p>
        </w:tc>
      </w:tr>
      <w:tr w:rsidR="00414087" w:rsidRPr="00414087" w14:paraId="19A86052" w14:textId="77777777" w:rsidTr="00414087">
        <w:trPr>
          <w:trHeight w:val="300"/>
          <w:jc w:val="center"/>
        </w:trPr>
        <w:tc>
          <w:tcPr>
            <w:tcW w:w="300" w:type="dxa"/>
            <w:noWrap/>
            <w:vAlign w:val="bottom"/>
            <w:hideMark/>
          </w:tcPr>
          <w:p w14:paraId="549127D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FB2421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w:t>
            </w:r>
          </w:p>
        </w:tc>
        <w:tc>
          <w:tcPr>
            <w:tcW w:w="5860" w:type="dxa"/>
            <w:tcBorders>
              <w:top w:val="nil"/>
              <w:left w:val="nil"/>
              <w:bottom w:val="single" w:sz="4" w:space="0" w:color="C0C0C0"/>
              <w:right w:val="single" w:sz="4" w:space="0" w:color="C0C0C0"/>
            </w:tcBorders>
            <w:vAlign w:val="center"/>
            <w:hideMark/>
          </w:tcPr>
          <w:p w14:paraId="549F38A9"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Объем реализации воды</w:t>
            </w:r>
          </w:p>
        </w:tc>
        <w:tc>
          <w:tcPr>
            <w:tcW w:w="1140" w:type="dxa"/>
            <w:tcBorders>
              <w:top w:val="nil"/>
              <w:left w:val="nil"/>
              <w:bottom w:val="single" w:sz="4" w:space="0" w:color="C0C0C0"/>
              <w:right w:val="single" w:sz="4" w:space="0" w:color="C0C0C0"/>
            </w:tcBorders>
            <w:vAlign w:val="center"/>
            <w:hideMark/>
          </w:tcPr>
          <w:p w14:paraId="7B4D9B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D7EAD3"/>
            <w:vAlign w:val="center"/>
            <w:hideMark/>
          </w:tcPr>
          <w:p w14:paraId="6B4D1A5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07F77AC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C2F01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25AB0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C2A310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7E00321" w14:textId="77777777" w:rsidTr="00414087">
        <w:trPr>
          <w:trHeight w:val="300"/>
          <w:jc w:val="center"/>
        </w:trPr>
        <w:tc>
          <w:tcPr>
            <w:tcW w:w="300" w:type="dxa"/>
            <w:noWrap/>
            <w:vAlign w:val="bottom"/>
            <w:hideMark/>
          </w:tcPr>
          <w:p w14:paraId="6B83DDC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CE06A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1.9.1</w:t>
            </w:r>
          </w:p>
        </w:tc>
        <w:tc>
          <w:tcPr>
            <w:tcW w:w="5860" w:type="dxa"/>
            <w:tcBorders>
              <w:top w:val="nil"/>
              <w:left w:val="nil"/>
              <w:bottom w:val="single" w:sz="4" w:space="0" w:color="C0C0C0"/>
              <w:right w:val="single" w:sz="4" w:space="0" w:color="C0C0C0"/>
            </w:tcBorders>
            <w:vAlign w:val="center"/>
            <w:hideMark/>
          </w:tcPr>
          <w:p w14:paraId="0861609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По приборам учета</w:t>
            </w:r>
          </w:p>
        </w:tc>
        <w:tc>
          <w:tcPr>
            <w:tcW w:w="1140" w:type="dxa"/>
            <w:tcBorders>
              <w:top w:val="nil"/>
              <w:left w:val="nil"/>
              <w:bottom w:val="single" w:sz="4" w:space="0" w:color="C0C0C0"/>
              <w:right w:val="single" w:sz="4" w:space="0" w:color="C0C0C0"/>
            </w:tcBorders>
            <w:vAlign w:val="center"/>
            <w:hideMark/>
          </w:tcPr>
          <w:p w14:paraId="1AC2BF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3C2E9C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33DE18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800FC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8DD4D5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CED54E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74E8BBC" w14:textId="77777777" w:rsidTr="00414087">
        <w:trPr>
          <w:trHeight w:val="300"/>
          <w:jc w:val="center"/>
        </w:trPr>
        <w:tc>
          <w:tcPr>
            <w:tcW w:w="300" w:type="dxa"/>
            <w:noWrap/>
            <w:vAlign w:val="bottom"/>
            <w:hideMark/>
          </w:tcPr>
          <w:p w14:paraId="47E4EC9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4545FE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1.9.2</w:t>
            </w:r>
          </w:p>
        </w:tc>
        <w:tc>
          <w:tcPr>
            <w:tcW w:w="5860" w:type="dxa"/>
            <w:tcBorders>
              <w:top w:val="nil"/>
              <w:left w:val="nil"/>
              <w:bottom w:val="single" w:sz="4" w:space="0" w:color="C0C0C0"/>
              <w:right w:val="single" w:sz="4" w:space="0" w:color="C0C0C0"/>
            </w:tcBorders>
            <w:vAlign w:val="center"/>
            <w:hideMark/>
          </w:tcPr>
          <w:p w14:paraId="23EEEF1D"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По нормативам потребления</w:t>
            </w:r>
          </w:p>
        </w:tc>
        <w:tc>
          <w:tcPr>
            <w:tcW w:w="1140" w:type="dxa"/>
            <w:tcBorders>
              <w:top w:val="nil"/>
              <w:left w:val="nil"/>
              <w:bottom w:val="single" w:sz="4" w:space="0" w:color="C0C0C0"/>
              <w:right w:val="single" w:sz="4" w:space="0" w:color="C0C0C0"/>
            </w:tcBorders>
            <w:vAlign w:val="center"/>
            <w:hideMark/>
          </w:tcPr>
          <w:p w14:paraId="2058041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6BA227B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46DB9D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227030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DAC04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2B40FD9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C1D7400" w14:textId="77777777" w:rsidTr="00414087">
        <w:trPr>
          <w:trHeight w:val="300"/>
          <w:jc w:val="center"/>
        </w:trPr>
        <w:tc>
          <w:tcPr>
            <w:tcW w:w="300" w:type="dxa"/>
            <w:noWrap/>
            <w:vAlign w:val="bottom"/>
            <w:hideMark/>
          </w:tcPr>
          <w:p w14:paraId="1B53965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0BC83B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w:t>
            </w:r>
          </w:p>
        </w:tc>
        <w:tc>
          <w:tcPr>
            <w:tcW w:w="5860" w:type="dxa"/>
            <w:tcBorders>
              <w:top w:val="nil"/>
              <w:left w:val="nil"/>
              <w:bottom w:val="single" w:sz="4" w:space="0" w:color="C0C0C0"/>
              <w:right w:val="single" w:sz="4" w:space="0" w:color="C0C0C0"/>
            </w:tcBorders>
            <w:vAlign w:val="center"/>
            <w:hideMark/>
          </w:tcPr>
          <w:p w14:paraId="0B15EF1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Себестоимость</w:t>
            </w:r>
          </w:p>
        </w:tc>
        <w:tc>
          <w:tcPr>
            <w:tcW w:w="1140" w:type="dxa"/>
            <w:tcBorders>
              <w:top w:val="nil"/>
              <w:left w:val="nil"/>
              <w:bottom w:val="single" w:sz="4" w:space="0" w:color="C0C0C0"/>
              <w:right w:val="single" w:sz="4" w:space="0" w:color="C0C0C0"/>
            </w:tcBorders>
            <w:vAlign w:val="center"/>
            <w:hideMark/>
          </w:tcPr>
          <w:p w14:paraId="6381A5C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7FC2E45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10 218,39</w:t>
            </w:r>
          </w:p>
        </w:tc>
        <w:tc>
          <w:tcPr>
            <w:tcW w:w="1660" w:type="dxa"/>
            <w:tcBorders>
              <w:top w:val="nil"/>
              <w:left w:val="nil"/>
              <w:bottom w:val="single" w:sz="4" w:space="0" w:color="C0C0C0"/>
              <w:right w:val="single" w:sz="4" w:space="0" w:color="C0C0C0"/>
            </w:tcBorders>
            <w:shd w:val="clear" w:color="auto" w:fill="D7EAD3"/>
            <w:vAlign w:val="center"/>
            <w:hideMark/>
          </w:tcPr>
          <w:p w14:paraId="72BEDE4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6 259,63</w:t>
            </w:r>
          </w:p>
        </w:tc>
        <w:tc>
          <w:tcPr>
            <w:tcW w:w="1480" w:type="dxa"/>
            <w:tcBorders>
              <w:top w:val="nil"/>
              <w:left w:val="nil"/>
              <w:bottom w:val="single" w:sz="4" w:space="0" w:color="C0C0C0"/>
              <w:right w:val="single" w:sz="4" w:space="0" w:color="C0C0C0"/>
            </w:tcBorders>
            <w:shd w:val="clear" w:color="auto" w:fill="D7EAD3"/>
            <w:vAlign w:val="center"/>
            <w:hideMark/>
          </w:tcPr>
          <w:p w14:paraId="1F615F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3 129,82</w:t>
            </w:r>
          </w:p>
        </w:tc>
        <w:tc>
          <w:tcPr>
            <w:tcW w:w="1520" w:type="dxa"/>
            <w:tcBorders>
              <w:top w:val="nil"/>
              <w:left w:val="nil"/>
              <w:bottom w:val="single" w:sz="4" w:space="0" w:color="C0C0C0"/>
              <w:right w:val="single" w:sz="4" w:space="0" w:color="C0C0C0"/>
            </w:tcBorders>
            <w:shd w:val="clear" w:color="auto" w:fill="D7EAD3"/>
            <w:vAlign w:val="center"/>
            <w:hideMark/>
          </w:tcPr>
          <w:p w14:paraId="758CE2B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3 129,82</w:t>
            </w:r>
          </w:p>
        </w:tc>
        <w:tc>
          <w:tcPr>
            <w:tcW w:w="7240" w:type="dxa"/>
            <w:tcBorders>
              <w:top w:val="nil"/>
              <w:left w:val="nil"/>
              <w:bottom w:val="single" w:sz="4" w:space="0" w:color="C0C0C0"/>
              <w:right w:val="single" w:sz="4" w:space="0" w:color="C0C0C0"/>
            </w:tcBorders>
            <w:shd w:val="clear" w:color="auto" w:fill="FFFFCC"/>
            <w:vAlign w:val="center"/>
            <w:hideMark/>
          </w:tcPr>
          <w:p w14:paraId="38E1739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23E63D3" w14:textId="77777777" w:rsidTr="00414087">
        <w:trPr>
          <w:trHeight w:val="300"/>
          <w:jc w:val="center"/>
        </w:trPr>
        <w:tc>
          <w:tcPr>
            <w:tcW w:w="300" w:type="dxa"/>
            <w:noWrap/>
            <w:vAlign w:val="bottom"/>
            <w:hideMark/>
          </w:tcPr>
          <w:p w14:paraId="50F80AA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6BD7CA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w:t>
            </w:r>
          </w:p>
        </w:tc>
        <w:tc>
          <w:tcPr>
            <w:tcW w:w="5860" w:type="dxa"/>
            <w:tcBorders>
              <w:top w:val="nil"/>
              <w:left w:val="nil"/>
              <w:bottom w:val="single" w:sz="4" w:space="0" w:color="C0C0C0"/>
              <w:right w:val="single" w:sz="4" w:space="0" w:color="C0C0C0"/>
            </w:tcBorders>
            <w:vAlign w:val="center"/>
            <w:hideMark/>
          </w:tcPr>
          <w:p w14:paraId="3E6450F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Производственные расходы</w:t>
            </w:r>
          </w:p>
        </w:tc>
        <w:tc>
          <w:tcPr>
            <w:tcW w:w="1140" w:type="dxa"/>
            <w:tcBorders>
              <w:top w:val="nil"/>
              <w:left w:val="nil"/>
              <w:bottom w:val="single" w:sz="4" w:space="0" w:color="C0C0C0"/>
              <w:right w:val="single" w:sz="4" w:space="0" w:color="C0C0C0"/>
            </w:tcBorders>
            <w:vAlign w:val="center"/>
            <w:hideMark/>
          </w:tcPr>
          <w:p w14:paraId="2983BB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DBBE85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9 387,03</w:t>
            </w:r>
          </w:p>
        </w:tc>
        <w:tc>
          <w:tcPr>
            <w:tcW w:w="1660" w:type="dxa"/>
            <w:tcBorders>
              <w:top w:val="nil"/>
              <w:left w:val="nil"/>
              <w:bottom w:val="single" w:sz="4" w:space="0" w:color="C0C0C0"/>
              <w:right w:val="single" w:sz="4" w:space="0" w:color="C0C0C0"/>
            </w:tcBorders>
            <w:shd w:val="clear" w:color="auto" w:fill="D7EAD3"/>
            <w:vAlign w:val="center"/>
            <w:hideMark/>
          </w:tcPr>
          <w:p w14:paraId="6CCC8A0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5 627,19</w:t>
            </w:r>
          </w:p>
        </w:tc>
        <w:tc>
          <w:tcPr>
            <w:tcW w:w="1480" w:type="dxa"/>
            <w:tcBorders>
              <w:top w:val="nil"/>
              <w:left w:val="nil"/>
              <w:bottom w:val="single" w:sz="4" w:space="0" w:color="C0C0C0"/>
              <w:right w:val="single" w:sz="4" w:space="0" w:color="C0C0C0"/>
            </w:tcBorders>
            <w:shd w:val="clear" w:color="auto" w:fill="D7EAD3"/>
            <w:vAlign w:val="center"/>
            <w:hideMark/>
          </w:tcPr>
          <w:p w14:paraId="7DD8DCA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2 730,08</w:t>
            </w:r>
          </w:p>
        </w:tc>
        <w:tc>
          <w:tcPr>
            <w:tcW w:w="1520" w:type="dxa"/>
            <w:tcBorders>
              <w:top w:val="nil"/>
              <w:left w:val="nil"/>
              <w:bottom w:val="single" w:sz="4" w:space="0" w:color="C0C0C0"/>
              <w:right w:val="single" w:sz="4" w:space="0" w:color="C0C0C0"/>
            </w:tcBorders>
            <w:shd w:val="clear" w:color="auto" w:fill="D7EAD3"/>
            <w:vAlign w:val="center"/>
            <w:hideMark/>
          </w:tcPr>
          <w:p w14:paraId="0395DAE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2 897,11</w:t>
            </w:r>
          </w:p>
        </w:tc>
        <w:tc>
          <w:tcPr>
            <w:tcW w:w="7240" w:type="dxa"/>
            <w:tcBorders>
              <w:top w:val="nil"/>
              <w:left w:val="nil"/>
              <w:bottom w:val="single" w:sz="4" w:space="0" w:color="C0C0C0"/>
              <w:right w:val="single" w:sz="4" w:space="0" w:color="C0C0C0"/>
            </w:tcBorders>
            <w:shd w:val="clear" w:color="auto" w:fill="FFFFCC"/>
            <w:vAlign w:val="center"/>
            <w:hideMark/>
          </w:tcPr>
          <w:p w14:paraId="26FB502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CE204C5" w14:textId="77777777" w:rsidTr="00414087">
        <w:trPr>
          <w:trHeight w:val="450"/>
          <w:jc w:val="center"/>
        </w:trPr>
        <w:tc>
          <w:tcPr>
            <w:tcW w:w="300" w:type="dxa"/>
            <w:noWrap/>
            <w:vAlign w:val="bottom"/>
            <w:hideMark/>
          </w:tcPr>
          <w:p w14:paraId="7E885AF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01669E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w:t>
            </w:r>
          </w:p>
        </w:tc>
        <w:tc>
          <w:tcPr>
            <w:tcW w:w="5860" w:type="dxa"/>
            <w:tcBorders>
              <w:top w:val="nil"/>
              <w:left w:val="nil"/>
              <w:bottom w:val="single" w:sz="4" w:space="0" w:color="C0C0C0"/>
              <w:right w:val="single" w:sz="4" w:space="0" w:color="C0C0C0"/>
            </w:tcBorders>
            <w:vAlign w:val="center"/>
            <w:hideMark/>
          </w:tcPr>
          <w:p w14:paraId="06E8C6C4"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vAlign w:val="center"/>
            <w:hideMark/>
          </w:tcPr>
          <w:p w14:paraId="2B1E018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92C837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7BBC184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9FCA13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BC21FE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14E1E0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B8FC837" w14:textId="77777777" w:rsidTr="00414087">
        <w:trPr>
          <w:trHeight w:val="300"/>
          <w:jc w:val="center"/>
        </w:trPr>
        <w:tc>
          <w:tcPr>
            <w:tcW w:w="300" w:type="dxa"/>
            <w:noWrap/>
            <w:vAlign w:val="bottom"/>
            <w:hideMark/>
          </w:tcPr>
          <w:p w14:paraId="05DDF5C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F2B733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3.3.0.1</w:t>
            </w:r>
          </w:p>
        </w:tc>
        <w:tc>
          <w:tcPr>
            <w:tcW w:w="5860" w:type="dxa"/>
            <w:tcBorders>
              <w:top w:val="nil"/>
              <w:left w:val="nil"/>
              <w:bottom w:val="single" w:sz="4" w:space="0" w:color="C0C0C0"/>
              <w:right w:val="single" w:sz="4" w:space="0" w:color="C0C0C0"/>
            </w:tcBorders>
            <w:vAlign w:val="center"/>
            <w:hideMark/>
          </w:tcPr>
          <w:p w14:paraId="30F0ED16"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Средний тариф на энергию</w:t>
            </w:r>
          </w:p>
        </w:tc>
        <w:tc>
          <w:tcPr>
            <w:tcW w:w="1140" w:type="dxa"/>
            <w:tcBorders>
              <w:top w:val="nil"/>
              <w:left w:val="nil"/>
              <w:bottom w:val="single" w:sz="4" w:space="0" w:color="C0C0C0"/>
              <w:right w:val="single" w:sz="4" w:space="0" w:color="C0C0C0"/>
            </w:tcBorders>
            <w:vAlign w:val="center"/>
            <w:hideMark/>
          </w:tcPr>
          <w:p w14:paraId="25C43D7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1660" w:type="dxa"/>
            <w:tcBorders>
              <w:top w:val="nil"/>
              <w:left w:val="nil"/>
              <w:bottom w:val="single" w:sz="4" w:space="0" w:color="C0C0C0"/>
              <w:right w:val="single" w:sz="4" w:space="0" w:color="C0C0C0"/>
            </w:tcBorders>
            <w:shd w:val="clear" w:color="auto" w:fill="D7EAD3"/>
            <w:vAlign w:val="center"/>
            <w:hideMark/>
          </w:tcPr>
          <w:p w14:paraId="747785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2844B1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E4A3A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0A708D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30A41E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4AD6646" w14:textId="77777777" w:rsidTr="00414087">
        <w:trPr>
          <w:trHeight w:val="300"/>
          <w:jc w:val="center"/>
        </w:trPr>
        <w:tc>
          <w:tcPr>
            <w:tcW w:w="300" w:type="dxa"/>
            <w:noWrap/>
            <w:vAlign w:val="bottom"/>
            <w:hideMark/>
          </w:tcPr>
          <w:p w14:paraId="2600926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EFDBB5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3.3.0.2</w:t>
            </w:r>
          </w:p>
        </w:tc>
        <w:tc>
          <w:tcPr>
            <w:tcW w:w="5860" w:type="dxa"/>
            <w:tcBorders>
              <w:top w:val="nil"/>
              <w:left w:val="nil"/>
              <w:bottom w:val="single" w:sz="4" w:space="0" w:color="C0C0C0"/>
              <w:right w:val="single" w:sz="4" w:space="0" w:color="C0C0C0"/>
            </w:tcBorders>
            <w:vAlign w:val="center"/>
            <w:hideMark/>
          </w:tcPr>
          <w:p w14:paraId="6708890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4D7D2FE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1660" w:type="dxa"/>
            <w:tcBorders>
              <w:top w:val="nil"/>
              <w:left w:val="nil"/>
              <w:bottom w:val="single" w:sz="4" w:space="0" w:color="C0C0C0"/>
              <w:right w:val="single" w:sz="4" w:space="0" w:color="C0C0C0"/>
            </w:tcBorders>
            <w:shd w:val="clear" w:color="auto" w:fill="D7EAD3"/>
            <w:vAlign w:val="center"/>
            <w:hideMark/>
          </w:tcPr>
          <w:p w14:paraId="56A3756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7DBCB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607D6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5B737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0DCE0E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1043918" w14:textId="77777777" w:rsidTr="00414087">
        <w:trPr>
          <w:trHeight w:val="300"/>
          <w:jc w:val="center"/>
        </w:trPr>
        <w:tc>
          <w:tcPr>
            <w:tcW w:w="300" w:type="dxa"/>
            <w:noWrap/>
            <w:vAlign w:val="bottom"/>
            <w:hideMark/>
          </w:tcPr>
          <w:p w14:paraId="2B39492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FB8EA3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3.3.0.3</w:t>
            </w:r>
          </w:p>
        </w:tc>
        <w:tc>
          <w:tcPr>
            <w:tcW w:w="5860" w:type="dxa"/>
            <w:tcBorders>
              <w:top w:val="nil"/>
              <w:left w:val="nil"/>
              <w:bottom w:val="single" w:sz="4" w:space="0" w:color="C0C0C0"/>
              <w:right w:val="single" w:sz="4" w:space="0" w:color="C0C0C0"/>
            </w:tcBorders>
            <w:vAlign w:val="center"/>
            <w:hideMark/>
          </w:tcPr>
          <w:p w14:paraId="03FEE40E"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Удельный расход энергии</w:t>
            </w:r>
          </w:p>
        </w:tc>
        <w:tc>
          <w:tcPr>
            <w:tcW w:w="1140" w:type="dxa"/>
            <w:tcBorders>
              <w:top w:val="nil"/>
              <w:left w:val="nil"/>
              <w:bottom w:val="single" w:sz="4" w:space="0" w:color="C0C0C0"/>
              <w:right w:val="single" w:sz="4" w:space="0" w:color="C0C0C0"/>
            </w:tcBorders>
            <w:vAlign w:val="center"/>
            <w:hideMark/>
          </w:tcPr>
          <w:p w14:paraId="647FA1E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кВт.ч/м3</w:t>
            </w:r>
          </w:p>
        </w:tc>
        <w:tc>
          <w:tcPr>
            <w:tcW w:w="1660" w:type="dxa"/>
            <w:tcBorders>
              <w:top w:val="nil"/>
              <w:left w:val="nil"/>
              <w:bottom w:val="single" w:sz="4" w:space="0" w:color="C0C0C0"/>
              <w:right w:val="single" w:sz="4" w:space="0" w:color="C0C0C0"/>
            </w:tcBorders>
            <w:shd w:val="clear" w:color="auto" w:fill="D7EAD3"/>
            <w:vAlign w:val="center"/>
            <w:hideMark/>
          </w:tcPr>
          <w:p w14:paraId="0F7343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3F75F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42982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76F78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6A7E0EA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2F33210" w14:textId="77777777" w:rsidTr="00414087">
        <w:trPr>
          <w:trHeight w:val="300"/>
          <w:jc w:val="center"/>
        </w:trPr>
        <w:tc>
          <w:tcPr>
            <w:tcW w:w="300" w:type="dxa"/>
            <w:noWrap/>
            <w:vAlign w:val="bottom"/>
            <w:hideMark/>
          </w:tcPr>
          <w:p w14:paraId="1A0EF1D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6067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3.3.2.1</w:t>
            </w:r>
          </w:p>
        </w:tc>
        <w:tc>
          <w:tcPr>
            <w:tcW w:w="5860" w:type="dxa"/>
            <w:tcBorders>
              <w:top w:val="nil"/>
              <w:left w:val="nil"/>
              <w:bottom w:val="single" w:sz="4" w:space="0" w:color="C0C0C0"/>
              <w:right w:val="single" w:sz="4" w:space="0" w:color="C0C0C0"/>
            </w:tcBorders>
            <w:vAlign w:val="center"/>
            <w:hideMark/>
          </w:tcPr>
          <w:p w14:paraId="6F69A70B" w14:textId="77777777" w:rsidR="00414087" w:rsidRPr="00414087" w:rsidRDefault="00414087" w:rsidP="00414087">
            <w:pPr>
              <w:spacing w:line="256" w:lineRule="auto"/>
              <w:ind w:firstLineChars="300" w:firstLine="392"/>
              <w:rPr>
                <w:rFonts w:ascii="Tahoma" w:hAnsi="Tahoma" w:cs="Tahoma"/>
                <w:b/>
                <w:bCs/>
                <w:sz w:val="13"/>
                <w:szCs w:val="13"/>
                <w:lang w:eastAsia="en-US"/>
              </w:rPr>
            </w:pPr>
            <w:r w:rsidRPr="00414087">
              <w:rPr>
                <w:rFonts w:ascii="Tahoma" w:hAnsi="Tahoma" w:cs="Tahoma"/>
                <w:b/>
                <w:bCs/>
                <w:sz w:val="13"/>
                <w:szCs w:val="13"/>
                <w:lang w:eastAsia="en-US"/>
              </w:rPr>
              <w:t>Энергия СН 2 (1-20 кВ)</w:t>
            </w:r>
          </w:p>
        </w:tc>
        <w:tc>
          <w:tcPr>
            <w:tcW w:w="1140" w:type="dxa"/>
            <w:tcBorders>
              <w:top w:val="nil"/>
              <w:left w:val="nil"/>
              <w:bottom w:val="single" w:sz="4" w:space="0" w:color="C0C0C0"/>
              <w:right w:val="single" w:sz="4" w:space="0" w:color="C0C0C0"/>
            </w:tcBorders>
            <w:vAlign w:val="center"/>
            <w:hideMark/>
          </w:tcPr>
          <w:p w14:paraId="433A541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FB9FE4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0D5DD66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3F6B54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A958E2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267A754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CC0097B" w14:textId="77777777" w:rsidTr="00414087">
        <w:trPr>
          <w:trHeight w:val="300"/>
          <w:jc w:val="center"/>
        </w:trPr>
        <w:tc>
          <w:tcPr>
            <w:tcW w:w="300" w:type="dxa"/>
            <w:noWrap/>
            <w:vAlign w:val="bottom"/>
            <w:hideMark/>
          </w:tcPr>
          <w:p w14:paraId="06D46BE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E3C397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3.3.2.1.1</w:t>
            </w:r>
          </w:p>
        </w:tc>
        <w:tc>
          <w:tcPr>
            <w:tcW w:w="5860" w:type="dxa"/>
            <w:tcBorders>
              <w:top w:val="nil"/>
              <w:left w:val="nil"/>
              <w:bottom w:val="single" w:sz="4" w:space="0" w:color="C0C0C0"/>
              <w:right w:val="single" w:sz="4" w:space="0" w:color="C0C0C0"/>
            </w:tcBorders>
            <w:vAlign w:val="center"/>
            <w:hideMark/>
          </w:tcPr>
          <w:p w14:paraId="077534B8"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на энергию</w:t>
            </w:r>
          </w:p>
        </w:tc>
        <w:tc>
          <w:tcPr>
            <w:tcW w:w="1140" w:type="dxa"/>
            <w:tcBorders>
              <w:top w:val="nil"/>
              <w:left w:val="nil"/>
              <w:bottom w:val="single" w:sz="4" w:space="0" w:color="C0C0C0"/>
              <w:right w:val="single" w:sz="4" w:space="0" w:color="C0C0C0"/>
            </w:tcBorders>
            <w:vAlign w:val="center"/>
            <w:hideMark/>
          </w:tcPr>
          <w:p w14:paraId="367429F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руб/кВт.ч</w:t>
            </w:r>
          </w:p>
        </w:tc>
        <w:tc>
          <w:tcPr>
            <w:tcW w:w="1660" w:type="dxa"/>
            <w:tcBorders>
              <w:top w:val="nil"/>
              <w:left w:val="nil"/>
              <w:bottom w:val="single" w:sz="4" w:space="0" w:color="C0C0C0"/>
              <w:right w:val="single" w:sz="4" w:space="0" w:color="C0C0C0"/>
            </w:tcBorders>
            <w:shd w:val="clear" w:color="auto" w:fill="FFFFCC"/>
            <w:vAlign w:val="center"/>
            <w:hideMark/>
          </w:tcPr>
          <w:p w14:paraId="2179FE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0163F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09A8E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44DA4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1B80C6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475165B" w14:textId="77777777" w:rsidTr="00414087">
        <w:trPr>
          <w:trHeight w:val="300"/>
          <w:jc w:val="center"/>
        </w:trPr>
        <w:tc>
          <w:tcPr>
            <w:tcW w:w="300" w:type="dxa"/>
            <w:noWrap/>
            <w:vAlign w:val="bottom"/>
            <w:hideMark/>
          </w:tcPr>
          <w:p w14:paraId="7E38938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B80150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3.3.2.1.2</w:t>
            </w:r>
          </w:p>
        </w:tc>
        <w:tc>
          <w:tcPr>
            <w:tcW w:w="5860" w:type="dxa"/>
            <w:tcBorders>
              <w:top w:val="nil"/>
              <w:left w:val="nil"/>
              <w:bottom w:val="single" w:sz="4" w:space="0" w:color="C0C0C0"/>
              <w:right w:val="single" w:sz="4" w:space="0" w:color="C0C0C0"/>
            </w:tcBorders>
            <w:vAlign w:val="center"/>
            <w:hideMark/>
          </w:tcPr>
          <w:p w14:paraId="5BB2B07C"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энергии</w:t>
            </w:r>
          </w:p>
        </w:tc>
        <w:tc>
          <w:tcPr>
            <w:tcW w:w="1140" w:type="dxa"/>
            <w:tcBorders>
              <w:top w:val="nil"/>
              <w:left w:val="nil"/>
              <w:bottom w:val="single" w:sz="4" w:space="0" w:color="C0C0C0"/>
              <w:right w:val="single" w:sz="4" w:space="0" w:color="C0C0C0"/>
            </w:tcBorders>
            <w:vAlign w:val="center"/>
            <w:hideMark/>
          </w:tcPr>
          <w:p w14:paraId="71297F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кВт.ч</w:t>
            </w:r>
          </w:p>
        </w:tc>
        <w:tc>
          <w:tcPr>
            <w:tcW w:w="1660" w:type="dxa"/>
            <w:tcBorders>
              <w:top w:val="nil"/>
              <w:left w:val="nil"/>
              <w:bottom w:val="single" w:sz="4" w:space="0" w:color="C0C0C0"/>
              <w:right w:val="single" w:sz="4" w:space="0" w:color="C0C0C0"/>
            </w:tcBorders>
            <w:shd w:val="clear" w:color="auto" w:fill="FFFFCC"/>
            <w:vAlign w:val="center"/>
            <w:hideMark/>
          </w:tcPr>
          <w:p w14:paraId="6000E4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D46EB0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4B455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5391CF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0B18760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31EFCF8" w14:textId="77777777" w:rsidTr="00414087">
        <w:trPr>
          <w:trHeight w:val="300"/>
          <w:jc w:val="center"/>
        </w:trPr>
        <w:tc>
          <w:tcPr>
            <w:tcW w:w="300" w:type="dxa"/>
            <w:noWrap/>
            <w:vAlign w:val="bottom"/>
            <w:hideMark/>
          </w:tcPr>
          <w:p w14:paraId="5AE767C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A859C3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3.4</w:t>
            </w:r>
          </w:p>
        </w:tc>
        <w:tc>
          <w:tcPr>
            <w:tcW w:w="5860" w:type="dxa"/>
            <w:tcBorders>
              <w:top w:val="nil"/>
              <w:left w:val="nil"/>
              <w:bottom w:val="single" w:sz="4" w:space="0" w:color="C0C0C0"/>
              <w:right w:val="single" w:sz="4" w:space="0" w:color="C0C0C0"/>
            </w:tcBorders>
            <w:vAlign w:val="center"/>
            <w:hideMark/>
          </w:tcPr>
          <w:p w14:paraId="72C65F57"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Затраты на покупную тепловую энергию</w:t>
            </w:r>
          </w:p>
        </w:tc>
        <w:tc>
          <w:tcPr>
            <w:tcW w:w="1140" w:type="dxa"/>
            <w:tcBorders>
              <w:top w:val="nil"/>
              <w:left w:val="nil"/>
              <w:bottom w:val="single" w:sz="4" w:space="0" w:color="C0C0C0"/>
              <w:right w:val="single" w:sz="4" w:space="0" w:color="C0C0C0"/>
            </w:tcBorders>
            <w:vAlign w:val="center"/>
            <w:hideMark/>
          </w:tcPr>
          <w:p w14:paraId="3F446E8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F51673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0F0B27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CFA8B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2CAFBD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502B95C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47B9C0C" w14:textId="77777777" w:rsidTr="00414087">
        <w:trPr>
          <w:trHeight w:val="300"/>
          <w:jc w:val="center"/>
        </w:trPr>
        <w:tc>
          <w:tcPr>
            <w:tcW w:w="300" w:type="dxa"/>
            <w:noWrap/>
            <w:vAlign w:val="bottom"/>
            <w:hideMark/>
          </w:tcPr>
          <w:p w14:paraId="46DB769B"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C62013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3.6</w:t>
            </w:r>
          </w:p>
        </w:tc>
        <w:tc>
          <w:tcPr>
            <w:tcW w:w="5860" w:type="dxa"/>
            <w:tcBorders>
              <w:top w:val="nil"/>
              <w:left w:val="nil"/>
              <w:bottom w:val="single" w:sz="4" w:space="0" w:color="C0C0C0"/>
              <w:right w:val="single" w:sz="4" w:space="0" w:color="C0C0C0"/>
            </w:tcBorders>
            <w:vAlign w:val="center"/>
            <w:hideMark/>
          </w:tcPr>
          <w:p w14:paraId="06D5337C"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Затраты на покупную холодную воду, в том числе:</w:t>
            </w:r>
          </w:p>
        </w:tc>
        <w:tc>
          <w:tcPr>
            <w:tcW w:w="1140" w:type="dxa"/>
            <w:tcBorders>
              <w:top w:val="nil"/>
              <w:left w:val="nil"/>
              <w:bottom w:val="single" w:sz="4" w:space="0" w:color="C0C0C0"/>
              <w:right w:val="single" w:sz="4" w:space="0" w:color="C0C0C0"/>
            </w:tcBorders>
            <w:vAlign w:val="center"/>
            <w:hideMark/>
          </w:tcPr>
          <w:p w14:paraId="3C24DEC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6D847EF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1 465,49</w:t>
            </w:r>
          </w:p>
        </w:tc>
        <w:tc>
          <w:tcPr>
            <w:tcW w:w="1660" w:type="dxa"/>
            <w:tcBorders>
              <w:top w:val="nil"/>
              <w:left w:val="nil"/>
              <w:bottom w:val="single" w:sz="4" w:space="0" w:color="C0C0C0"/>
              <w:right w:val="single" w:sz="4" w:space="0" w:color="C0C0C0"/>
            </w:tcBorders>
            <w:shd w:val="clear" w:color="auto" w:fill="D7EAD3"/>
            <w:vAlign w:val="center"/>
            <w:hideMark/>
          </w:tcPr>
          <w:p w14:paraId="0F07CCC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1 525,91</w:t>
            </w:r>
          </w:p>
        </w:tc>
        <w:tc>
          <w:tcPr>
            <w:tcW w:w="1480" w:type="dxa"/>
            <w:tcBorders>
              <w:top w:val="nil"/>
              <w:left w:val="nil"/>
              <w:bottom w:val="single" w:sz="4" w:space="0" w:color="C0C0C0"/>
              <w:right w:val="single" w:sz="4" w:space="0" w:color="C0C0C0"/>
            </w:tcBorders>
            <w:shd w:val="clear" w:color="auto" w:fill="D7EAD3"/>
            <w:vAlign w:val="center"/>
            <w:hideMark/>
          </w:tcPr>
          <w:p w14:paraId="3947E2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679,44</w:t>
            </w:r>
          </w:p>
        </w:tc>
        <w:tc>
          <w:tcPr>
            <w:tcW w:w="1520" w:type="dxa"/>
            <w:tcBorders>
              <w:top w:val="nil"/>
              <w:left w:val="nil"/>
              <w:bottom w:val="single" w:sz="4" w:space="0" w:color="C0C0C0"/>
              <w:right w:val="single" w:sz="4" w:space="0" w:color="C0C0C0"/>
            </w:tcBorders>
            <w:shd w:val="clear" w:color="auto" w:fill="D7EAD3"/>
            <w:vAlign w:val="center"/>
            <w:hideMark/>
          </w:tcPr>
          <w:p w14:paraId="15CF243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846,47</w:t>
            </w:r>
          </w:p>
        </w:tc>
        <w:tc>
          <w:tcPr>
            <w:tcW w:w="7240" w:type="dxa"/>
            <w:tcBorders>
              <w:top w:val="nil"/>
              <w:left w:val="nil"/>
              <w:bottom w:val="single" w:sz="4" w:space="0" w:color="C0C0C0"/>
              <w:right w:val="single" w:sz="4" w:space="0" w:color="C0C0C0"/>
            </w:tcBorders>
            <w:shd w:val="clear" w:color="auto" w:fill="FFFFCC"/>
            <w:vAlign w:val="center"/>
            <w:hideMark/>
          </w:tcPr>
          <w:p w14:paraId="46AE36DD"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330E3B2" w14:textId="77777777" w:rsidTr="00414087">
        <w:trPr>
          <w:trHeight w:val="300"/>
          <w:jc w:val="center"/>
        </w:trPr>
        <w:tc>
          <w:tcPr>
            <w:tcW w:w="300" w:type="dxa"/>
            <w:noWrap/>
            <w:vAlign w:val="bottom"/>
            <w:hideMark/>
          </w:tcPr>
          <w:p w14:paraId="351E311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24DB95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3.6.2</w:t>
            </w:r>
          </w:p>
        </w:tc>
        <w:tc>
          <w:tcPr>
            <w:tcW w:w="5860" w:type="dxa"/>
            <w:tcBorders>
              <w:top w:val="nil"/>
              <w:left w:val="nil"/>
              <w:bottom w:val="single" w:sz="4" w:space="0" w:color="C0C0C0"/>
              <w:right w:val="single" w:sz="4" w:space="0" w:color="C0C0C0"/>
            </w:tcBorders>
            <w:vAlign w:val="center"/>
            <w:hideMark/>
          </w:tcPr>
          <w:p w14:paraId="5ACCEA3E" w14:textId="77777777" w:rsidR="00414087" w:rsidRPr="00414087" w:rsidRDefault="00414087" w:rsidP="00414087">
            <w:pPr>
              <w:spacing w:line="256" w:lineRule="auto"/>
              <w:ind w:firstLineChars="200" w:firstLine="261"/>
              <w:rPr>
                <w:rFonts w:ascii="Tahoma" w:hAnsi="Tahoma" w:cs="Tahoma"/>
                <w:b/>
                <w:bCs/>
                <w:sz w:val="13"/>
                <w:szCs w:val="13"/>
                <w:lang w:eastAsia="en-US"/>
              </w:rPr>
            </w:pPr>
            <w:r w:rsidRPr="00414087">
              <w:rPr>
                <w:rFonts w:ascii="Tahoma" w:hAnsi="Tahoma" w:cs="Tahoma"/>
                <w:b/>
                <w:bCs/>
                <w:sz w:val="13"/>
                <w:szCs w:val="13"/>
                <w:lang w:eastAsia="en-US"/>
              </w:rPr>
              <w:t>Технического качества</w:t>
            </w:r>
          </w:p>
        </w:tc>
        <w:tc>
          <w:tcPr>
            <w:tcW w:w="1140" w:type="dxa"/>
            <w:tcBorders>
              <w:top w:val="nil"/>
              <w:left w:val="nil"/>
              <w:bottom w:val="single" w:sz="4" w:space="0" w:color="C0C0C0"/>
              <w:right w:val="single" w:sz="4" w:space="0" w:color="C0C0C0"/>
            </w:tcBorders>
            <w:vAlign w:val="center"/>
            <w:hideMark/>
          </w:tcPr>
          <w:p w14:paraId="024334F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6754163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1 465,49</w:t>
            </w:r>
          </w:p>
        </w:tc>
        <w:tc>
          <w:tcPr>
            <w:tcW w:w="1660" w:type="dxa"/>
            <w:tcBorders>
              <w:top w:val="nil"/>
              <w:left w:val="nil"/>
              <w:bottom w:val="single" w:sz="4" w:space="0" w:color="C0C0C0"/>
              <w:right w:val="single" w:sz="4" w:space="0" w:color="C0C0C0"/>
            </w:tcBorders>
            <w:shd w:val="clear" w:color="auto" w:fill="D7EAD3"/>
            <w:vAlign w:val="center"/>
            <w:hideMark/>
          </w:tcPr>
          <w:p w14:paraId="1FE5FD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1 525,91</w:t>
            </w:r>
          </w:p>
        </w:tc>
        <w:tc>
          <w:tcPr>
            <w:tcW w:w="1480" w:type="dxa"/>
            <w:tcBorders>
              <w:top w:val="nil"/>
              <w:left w:val="nil"/>
              <w:bottom w:val="single" w:sz="4" w:space="0" w:color="C0C0C0"/>
              <w:right w:val="single" w:sz="4" w:space="0" w:color="C0C0C0"/>
            </w:tcBorders>
            <w:shd w:val="clear" w:color="auto" w:fill="D7EAD3"/>
            <w:vAlign w:val="center"/>
            <w:hideMark/>
          </w:tcPr>
          <w:p w14:paraId="553DD1F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679,44</w:t>
            </w:r>
          </w:p>
        </w:tc>
        <w:tc>
          <w:tcPr>
            <w:tcW w:w="1520" w:type="dxa"/>
            <w:tcBorders>
              <w:top w:val="nil"/>
              <w:left w:val="nil"/>
              <w:bottom w:val="single" w:sz="4" w:space="0" w:color="C0C0C0"/>
              <w:right w:val="single" w:sz="4" w:space="0" w:color="C0C0C0"/>
            </w:tcBorders>
            <w:shd w:val="clear" w:color="auto" w:fill="D7EAD3"/>
            <w:vAlign w:val="center"/>
            <w:hideMark/>
          </w:tcPr>
          <w:p w14:paraId="3FAC90E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846,47</w:t>
            </w:r>
          </w:p>
        </w:tc>
        <w:tc>
          <w:tcPr>
            <w:tcW w:w="7240" w:type="dxa"/>
            <w:tcBorders>
              <w:top w:val="nil"/>
              <w:left w:val="nil"/>
              <w:bottom w:val="single" w:sz="4" w:space="0" w:color="C0C0C0"/>
              <w:right w:val="single" w:sz="4" w:space="0" w:color="C0C0C0"/>
            </w:tcBorders>
            <w:shd w:val="clear" w:color="auto" w:fill="FFFFCC"/>
            <w:vAlign w:val="center"/>
            <w:hideMark/>
          </w:tcPr>
          <w:p w14:paraId="5A3EB84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D5ED100" w14:textId="77777777" w:rsidTr="00414087">
        <w:trPr>
          <w:trHeight w:val="300"/>
          <w:jc w:val="center"/>
        </w:trPr>
        <w:tc>
          <w:tcPr>
            <w:tcW w:w="300" w:type="dxa"/>
            <w:vMerge w:val="restart"/>
            <w:tcBorders>
              <w:top w:val="nil"/>
              <w:left w:val="nil"/>
              <w:bottom w:val="nil"/>
              <w:right w:val="single" w:sz="4" w:space="0" w:color="C0C0C0"/>
            </w:tcBorders>
            <w:vAlign w:val="center"/>
            <w:hideMark/>
          </w:tcPr>
          <w:p w14:paraId="759C0452"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nil"/>
              <w:bottom w:val="single" w:sz="4" w:space="0" w:color="C0C0C0"/>
              <w:right w:val="single" w:sz="4" w:space="0" w:color="C0C0C0"/>
            </w:tcBorders>
            <w:vAlign w:val="center"/>
            <w:hideMark/>
          </w:tcPr>
          <w:p w14:paraId="7D5EA3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3.6.2.1</w:t>
            </w:r>
          </w:p>
        </w:tc>
        <w:tc>
          <w:tcPr>
            <w:tcW w:w="5860" w:type="dxa"/>
            <w:tcBorders>
              <w:top w:val="single" w:sz="4" w:space="0" w:color="C0C0C0"/>
              <w:left w:val="nil"/>
              <w:bottom w:val="single" w:sz="4" w:space="0" w:color="C0C0C0"/>
              <w:right w:val="single" w:sz="4" w:space="0" w:color="C0C0C0"/>
            </w:tcBorders>
            <w:shd w:val="clear" w:color="auto" w:fill="CCECFF"/>
            <w:vAlign w:val="center"/>
            <w:hideMark/>
          </w:tcPr>
          <w:p w14:paraId="32BD784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КАО "Азот" ИНН: 4205000908 КПП: 997550001</w:t>
            </w:r>
          </w:p>
        </w:tc>
        <w:tc>
          <w:tcPr>
            <w:tcW w:w="1140" w:type="dxa"/>
            <w:tcBorders>
              <w:top w:val="single" w:sz="4" w:space="0" w:color="C0C0C0"/>
              <w:left w:val="nil"/>
              <w:bottom w:val="single" w:sz="4" w:space="0" w:color="C0C0C0"/>
              <w:right w:val="single" w:sz="4" w:space="0" w:color="C0C0C0"/>
            </w:tcBorders>
            <w:vAlign w:val="center"/>
            <w:hideMark/>
          </w:tcPr>
          <w:p w14:paraId="29BC59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39C304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1 465,49</w:t>
            </w:r>
          </w:p>
        </w:tc>
        <w:tc>
          <w:tcPr>
            <w:tcW w:w="1660" w:type="dxa"/>
            <w:tcBorders>
              <w:top w:val="single" w:sz="4" w:space="0" w:color="C0C0C0"/>
              <w:left w:val="nil"/>
              <w:bottom w:val="single" w:sz="4" w:space="0" w:color="C0C0C0"/>
              <w:right w:val="single" w:sz="4" w:space="0" w:color="C0C0C0"/>
            </w:tcBorders>
            <w:shd w:val="clear" w:color="auto" w:fill="D7EAD3"/>
            <w:vAlign w:val="center"/>
            <w:hideMark/>
          </w:tcPr>
          <w:p w14:paraId="098AE4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1 525,91</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305A0F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679,44</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0A105A4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846,47</w:t>
            </w:r>
          </w:p>
        </w:tc>
        <w:tc>
          <w:tcPr>
            <w:tcW w:w="7240" w:type="dxa"/>
            <w:tcBorders>
              <w:top w:val="single" w:sz="4" w:space="0" w:color="C0C0C0"/>
              <w:left w:val="nil"/>
              <w:bottom w:val="single" w:sz="4" w:space="0" w:color="C0C0C0"/>
              <w:right w:val="single" w:sz="4" w:space="0" w:color="C0C0C0"/>
            </w:tcBorders>
            <w:shd w:val="clear" w:color="auto" w:fill="FFFFCC"/>
            <w:vAlign w:val="center"/>
            <w:hideMark/>
          </w:tcPr>
          <w:p w14:paraId="3063BD3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059E52B" w14:textId="77777777" w:rsidTr="00414087">
        <w:trPr>
          <w:trHeight w:val="600"/>
          <w:jc w:val="center"/>
        </w:trPr>
        <w:tc>
          <w:tcPr>
            <w:tcW w:w="0" w:type="auto"/>
            <w:vMerge/>
            <w:tcBorders>
              <w:top w:val="nil"/>
              <w:left w:val="nil"/>
              <w:bottom w:val="nil"/>
              <w:right w:val="single" w:sz="4" w:space="0" w:color="C0C0C0"/>
            </w:tcBorders>
            <w:vAlign w:val="center"/>
            <w:hideMark/>
          </w:tcPr>
          <w:p w14:paraId="3984EE07"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3BAC544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3.6.2.1.1</w:t>
            </w:r>
          </w:p>
        </w:tc>
        <w:tc>
          <w:tcPr>
            <w:tcW w:w="5860" w:type="dxa"/>
            <w:tcBorders>
              <w:top w:val="nil"/>
              <w:left w:val="nil"/>
              <w:bottom w:val="single" w:sz="4" w:space="0" w:color="C0C0C0"/>
              <w:right w:val="single" w:sz="4" w:space="0" w:color="C0C0C0"/>
            </w:tcBorders>
            <w:vAlign w:val="center"/>
            <w:hideMark/>
          </w:tcPr>
          <w:p w14:paraId="5D2A7B3D"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покупки</w:t>
            </w:r>
          </w:p>
        </w:tc>
        <w:tc>
          <w:tcPr>
            <w:tcW w:w="1140" w:type="dxa"/>
            <w:tcBorders>
              <w:top w:val="nil"/>
              <w:left w:val="nil"/>
              <w:bottom w:val="single" w:sz="4" w:space="0" w:color="C0C0C0"/>
              <w:right w:val="single" w:sz="4" w:space="0" w:color="C0C0C0"/>
            </w:tcBorders>
            <w:vAlign w:val="center"/>
            <w:hideMark/>
          </w:tcPr>
          <w:p w14:paraId="41C6C3A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1660" w:type="dxa"/>
            <w:tcBorders>
              <w:top w:val="nil"/>
              <w:left w:val="nil"/>
              <w:bottom w:val="single" w:sz="4" w:space="0" w:color="C0C0C0"/>
              <w:right w:val="single" w:sz="4" w:space="0" w:color="C0C0C0"/>
            </w:tcBorders>
            <w:shd w:val="clear" w:color="auto" w:fill="FFFFCC"/>
            <w:vAlign w:val="center"/>
            <w:hideMark/>
          </w:tcPr>
          <w:p w14:paraId="014BC39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2,69</w:t>
            </w:r>
          </w:p>
        </w:tc>
        <w:tc>
          <w:tcPr>
            <w:tcW w:w="1660" w:type="dxa"/>
            <w:tcBorders>
              <w:top w:val="nil"/>
              <w:left w:val="nil"/>
              <w:bottom w:val="single" w:sz="4" w:space="0" w:color="C0C0C0"/>
              <w:right w:val="single" w:sz="4" w:space="0" w:color="C0C0C0"/>
            </w:tcBorders>
            <w:shd w:val="clear" w:color="auto" w:fill="FFFFCC"/>
            <w:vAlign w:val="center"/>
            <w:hideMark/>
          </w:tcPr>
          <w:p w14:paraId="529C4C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2,70</w:t>
            </w:r>
          </w:p>
        </w:tc>
        <w:tc>
          <w:tcPr>
            <w:tcW w:w="1480" w:type="dxa"/>
            <w:tcBorders>
              <w:top w:val="nil"/>
              <w:left w:val="nil"/>
              <w:bottom w:val="single" w:sz="4" w:space="0" w:color="C0C0C0"/>
              <w:right w:val="single" w:sz="4" w:space="0" w:color="C0C0C0"/>
            </w:tcBorders>
            <w:shd w:val="clear" w:color="auto" w:fill="FFFFCC"/>
            <w:vAlign w:val="center"/>
            <w:hideMark/>
          </w:tcPr>
          <w:p w14:paraId="513D39D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2,40</w:t>
            </w:r>
          </w:p>
        </w:tc>
        <w:tc>
          <w:tcPr>
            <w:tcW w:w="1520" w:type="dxa"/>
            <w:tcBorders>
              <w:top w:val="nil"/>
              <w:left w:val="nil"/>
              <w:bottom w:val="single" w:sz="4" w:space="0" w:color="C0C0C0"/>
              <w:right w:val="single" w:sz="4" w:space="0" w:color="C0C0C0"/>
            </w:tcBorders>
            <w:shd w:val="clear" w:color="auto" w:fill="FFFFCC"/>
            <w:vAlign w:val="center"/>
            <w:hideMark/>
          </w:tcPr>
          <w:p w14:paraId="34E0A8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2,99</w:t>
            </w:r>
          </w:p>
        </w:tc>
        <w:tc>
          <w:tcPr>
            <w:tcW w:w="7240" w:type="dxa"/>
            <w:tcBorders>
              <w:top w:val="nil"/>
              <w:left w:val="nil"/>
              <w:bottom w:val="single" w:sz="4" w:space="0" w:color="C0C0C0"/>
              <w:right w:val="single" w:sz="4" w:space="0" w:color="C0C0C0"/>
            </w:tcBorders>
            <w:shd w:val="clear" w:color="auto" w:fill="FFFFCC"/>
            <w:vAlign w:val="center"/>
            <w:hideMark/>
          </w:tcPr>
          <w:p w14:paraId="29B0D7F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постановления РЭК КО от от16.10.2018 № 262 (ред. от 28.06.2021 N 226) первое полугодие 2,40 руб., второе полугодие 2,99 руб.</w:t>
            </w:r>
          </w:p>
        </w:tc>
      </w:tr>
      <w:tr w:rsidR="00414087" w:rsidRPr="00414087" w14:paraId="2BFCBE2D" w14:textId="77777777" w:rsidTr="00414087">
        <w:trPr>
          <w:trHeight w:val="300"/>
          <w:jc w:val="center"/>
        </w:trPr>
        <w:tc>
          <w:tcPr>
            <w:tcW w:w="0" w:type="auto"/>
            <w:vMerge/>
            <w:tcBorders>
              <w:top w:val="nil"/>
              <w:left w:val="nil"/>
              <w:bottom w:val="nil"/>
              <w:right w:val="single" w:sz="4" w:space="0" w:color="C0C0C0"/>
            </w:tcBorders>
            <w:vAlign w:val="center"/>
            <w:hideMark/>
          </w:tcPr>
          <w:p w14:paraId="13B94C36" w14:textId="77777777" w:rsidR="00414087" w:rsidRPr="00414087" w:rsidRDefault="00414087" w:rsidP="00414087">
            <w:pPr>
              <w:spacing w:line="256" w:lineRule="auto"/>
              <w:rPr>
                <w:rFonts w:ascii="Wingdings 2" w:hAnsi="Wingdings 2" w:cs="Tahoma"/>
                <w:color w:val="5A5A5A"/>
                <w:sz w:val="13"/>
                <w:szCs w:val="13"/>
                <w:lang w:eastAsia="en-US"/>
              </w:rPr>
            </w:pPr>
          </w:p>
        </w:tc>
        <w:tc>
          <w:tcPr>
            <w:tcW w:w="1020" w:type="dxa"/>
            <w:tcBorders>
              <w:top w:val="nil"/>
              <w:left w:val="nil"/>
              <w:bottom w:val="single" w:sz="4" w:space="0" w:color="C0C0C0"/>
              <w:right w:val="single" w:sz="4" w:space="0" w:color="C0C0C0"/>
            </w:tcBorders>
            <w:vAlign w:val="center"/>
            <w:hideMark/>
          </w:tcPr>
          <w:p w14:paraId="46AD5FD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3.6.2.1.2</w:t>
            </w:r>
          </w:p>
        </w:tc>
        <w:tc>
          <w:tcPr>
            <w:tcW w:w="5860" w:type="dxa"/>
            <w:tcBorders>
              <w:top w:val="nil"/>
              <w:left w:val="nil"/>
              <w:bottom w:val="single" w:sz="4" w:space="0" w:color="C0C0C0"/>
              <w:right w:val="single" w:sz="4" w:space="0" w:color="C0C0C0"/>
            </w:tcBorders>
            <w:vAlign w:val="center"/>
            <w:hideMark/>
          </w:tcPr>
          <w:p w14:paraId="0442104F"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покупки</w:t>
            </w:r>
          </w:p>
        </w:tc>
        <w:tc>
          <w:tcPr>
            <w:tcW w:w="1140" w:type="dxa"/>
            <w:tcBorders>
              <w:top w:val="nil"/>
              <w:left w:val="nil"/>
              <w:bottom w:val="single" w:sz="4" w:space="0" w:color="C0C0C0"/>
              <w:right w:val="single" w:sz="4" w:space="0" w:color="C0C0C0"/>
            </w:tcBorders>
            <w:vAlign w:val="center"/>
            <w:hideMark/>
          </w:tcPr>
          <w:p w14:paraId="7578468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C0C0C0"/>
              <w:right w:val="single" w:sz="4" w:space="0" w:color="C0C0C0"/>
            </w:tcBorders>
            <w:shd w:val="clear" w:color="auto" w:fill="FFFFCC"/>
            <w:vAlign w:val="center"/>
            <w:hideMark/>
          </w:tcPr>
          <w:p w14:paraId="223723E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544 060,00</w:t>
            </w:r>
          </w:p>
        </w:tc>
        <w:tc>
          <w:tcPr>
            <w:tcW w:w="1660" w:type="dxa"/>
            <w:tcBorders>
              <w:top w:val="nil"/>
              <w:left w:val="nil"/>
              <w:bottom w:val="single" w:sz="4" w:space="0" w:color="C0C0C0"/>
              <w:right w:val="single" w:sz="4" w:space="0" w:color="C0C0C0"/>
            </w:tcBorders>
            <w:shd w:val="clear" w:color="auto" w:fill="FFFFCC"/>
            <w:vAlign w:val="center"/>
            <w:hideMark/>
          </w:tcPr>
          <w:p w14:paraId="386933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566 200,00</w:t>
            </w:r>
          </w:p>
        </w:tc>
        <w:tc>
          <w:tcPr>
            <w:tcW w:w="1480" w:type="dxa"/>
            <w:tcBorders>
              <w:top w:val="nil"/>
              <w:left w:val="nil"/>
              <w:bottom w:val="single" w:sz="4" w:space="0" w:color="C0C0C0"/>
              <w:right w:val="single" w:sz="4" w:space="0" w:color="C0C0C0"/>
            </w:tcBorders>
            <w:shd w:val="clear" w:color="auto" w:fill="D7EAD3"/>
            <w:vAlign w:val="center"/>
            <w:hideMark/>
          </w:tcPr>
          <w:p w14:paraId="36F711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283 100,00</w:t>
            </w:r>
          </w:p>
        </w:tc>
        <w:tc>
          <w:tcPr>
            <w:tcW w:w="1520" w:type="dxa"/>
            <w:tcBorders>
              <w:top w:val="nil"/>
              <w:left w:val="nil"/>
              <w:bottom w:val="single" w:sz="4" w:space="0" w:color="C0C0C0"/>
              <w:right w:val="single" w:sz="4" w:space="0" w:color="C0C0C0"/>
            </w:tcBorders>
            <w:shd w:val="clear" w:color="auto" w:fill="D7EAD3"/>
            <w:vAlign w:val="center"/>
            <w:hideMark/>
          </w:tcPr>
          <w:p w14:paraId="3F619DC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283 100,00</w:t>
            </w:r>
          </w:p>
        </w:tc>
        <w:tc>
          <w:tcPr>
            <w:tcW w:w="7240" w:type="dxa"/>
            <w:tcBorders>
              <w:top w:val="nil"/>
              <w:left w:val="nil"/>
              <w:bottom w:val="single" w:sz="4" w:space="0" w:color="C0C0C0"/>
              <w:right w:val="single" w:sz="4" w:space="0" w:color="C0C0C0"/>
            </w:tcBorders>
            <w:shd w:val="clear" w:color="auto" w:fill="FFFFCC"/>
            <w:vAlign w:val="center"/>
            <w:hideMark/>
          </w:tcPr>
          <w:p w14:paraId="1EEE032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планируемым объемам на 2022 г.</w:t>
            </w:r>
          </w:p>
        </w:tc>
      </w:tr>
      <w:tr w:rsidR="00414087" w:rsidRPr="00414087" w14:paraId="397B8EF5" w14:textId="77777777" w:rsidTr="00414087">
        <w:trPr>
          <w:trHeight w:val="900"/>
          <w:jc w:val="center"/>
        </w:trPr>
        <w:tc>
          <w:tcPr>
            <w:tcW w:w="300" w:type="dxa"/>
            <w:noWrap/>
            <w:vAlign w:val="bottom"/>
            <w:hideMark/>
          </w:tcPr>
          <w:p w14:paraId="1A187C3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86343B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w:t>
            </w:r>
          </w:p>
        </w:tc>
        <w:tc>
          <w:tcPr>
            <w:tcW w:w="5860" w:type="dxa"/>
            <w:tcBorders>
              <w:top w:val="nil"/>
              <w:left w:val="nil"/>
              <w:bottom w:val="single" w:sz="4" w:space="0" w:color="C0C0C0"/>
              <w:right w:val="single" w:sz="4" w:space="0" w:color="C0C0C0"/>
            </w:tcBorders>
            <w:vAlign w:val="center"/>
            <w:hideMark/>
          </w:tcPr>
          <w:p w14:paraId="5328D017"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w:t>
            </w:r>
          </w:p>
        </w:tc>
        <w:tc>
          <w:tcPr>
            <w:tcW w:w="1140" w:type="dxa"/>
            <w:tcBorders>
              <w:top w:val="nil"/>
              <w:left w:val="nil"/>
              <w:bottom w:val="single" w:sz="4" w:space="0" w:color="C0C0C0"/>
              <w:right w:val="single" w:sz="4" w:space="0" w:color="C0C0C0"/>
            </w:tcBorders>
            <w:vAlign w:val="center"/>
            <w:hideMark/>
          </w:tcPr>
          <w:p w14:paraId="5FC3E6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7975A9B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4 736,60</w:t>
            </w:r>
          </w:p>
        </w:tc>
        <w:tc>
          <w:tcPr>
            <w:tcW w:w="1660" w:type="dxa"/>
            <w:tcBorders>
              <w:top w:val="nil"/>
              <w:left w:val="nil"/>
              <w:bottom w:val="single" w:sz="4" w:space="0" w:color="C0C0C0"/>
              <w:right w:val="single" w:sz="4" w:space="0" w:color="C0C0C0"/>
            </w:tcBorders>
            <w:shd w:val="clear" w:color="auto" w:fill="D7EAD3"/>
            <w:vAlign w:val="center"/>
            <w:hideMark/>
          </w:tcPr>
          <w:p w14:paraId="31FD42D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3 496,71</w:t>
            </w:r>
          </w:p>
        </w:tc>
        <w:tc>
          <w:tcPr>
            <w:tcW w:w="1480" w:type="dxa"/>
            <w:tcBorders>
              <w:top w:val="nil"/>
              <w:left w:val="nil"/>
              <w:bottom w:val="single" w:sz="4" w:space="0" w:color="C0C0C0"/>
              <w:right w:val="single" w:sz="4" w:space="0" w:color="C0C0C0"/>
            </w:tcBorders>
            <w:shd w:val="clear" w:color="auto" w:fill="D7EAD3"/>
            <w:vAlign w:val="center"/>
            <w:hideMark/>
          </w:tcPr>
          <w:p w14:paraId="5BF9750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1 748,35</w:t>
            </w:r>
          </w:p>
        </w:tc>
        <w:tc>
          <w:tcPr>
            <w:tcW w:w="1520" w:type="dxa"/>
            <w:tcBorders>
              <w:top w:val="nil"/>
              <w:left w:val="nil"/>
              <w:bottom w:val="single" w:sz="4" w:space="0" w:color="C0C0C0"/>
              <w:right w:val="single" w:sz="4" w:space="0" w:color="C0C0C0"/>
            </w:tcBorders>
            <w:shd w:val="clear" w:color="auto" w:fill="D7EAD3"/>
            <w:vAlign w:val="center"/>
            <w:hideMark/>
          </w:tcPr>
          <w:p w14:paraId="0C0BD90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1 748,35</w:t>
            </w:r>
          </w:p>
        </w:tc>
        <w:tc>
          <w:tcPr>
            <w:tcW w:w="7240" w:type="dxa"/>
            <w:tcBorders>
              <w:top w:val="nil"/>
              <w:left w:val="nil"/>
              <w:bottom w:val="single" w:sz="4" w:space="0" w:color="C0C0C0"/>
              <w:right w:val="single" w:sz="4" w:space="0" w:color="C0C0C0"/>
            </w:tcBorders>
            <w:shd w:val="clear" w:color="auto" w:fill="FFFFCC"/>
            <w:vAlign w:val="center"/>
            <w:hideMark/>
          </w:tcPr>
          <w:p w14:paraId="3D92881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D6BDD4A" w14:textId="77777777" w:rsidTr="00414087">
        <w:trPr>
          <w:trHeight w:val="900"/>
          <w:jc w:val="center"/>
        </w:trPr>
        <w:tc>
          <w:tcPr>
            <w:tcW w:w="300" w:type="dxa"/>
            <w:noWrap/>
            <w:vAlign w:val="bottom"/>
            <w:hideMark/>
          </w:tcPr>
          <w:p w14:paraId="5428141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0985E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3.7.1</w:t>
            </w:r>
          </w:p>
        </w:tc>
        <w:tc>
          <w:tcPr>
            <w:tcW w:w="5860" w:type="dxa"/>
            <w:tcBorders>
              <w:top w:val="nil"/>
              <w:left w:val="nil"/>
              <w:bottom w:val="single" w:sz="4" w:space="0" w:color="C0C0C0"/>
              <w:right w:val="single" w:sz="4" w:space="0" w:color="C0C0C0"/>
            </w:tcBorders>
            <w:vAlign w:val="center"/>
            <w:hideMark/>
          </w:tcPr>
          <w:p w14:paraId="106D1BCE" w14:textId="77777777" w:rsidR="00414087" w:rsidRPr="00414087" w:rsidRDefault="00414087" w:rsidP="00414087">
            <w:pPr>
              <w:spacing w:line="256" w:lineRule="auto"/>
              <w:ind w:firstLineChars="200" w:firstLine="261"/>
              <w:rPr>
                <w:rFonts w:ascii="Tahoma" w:hAnsi="Tahoma" w:cs="Tahoma"/>
                <w:b/>
                <w:bCs/>
                <w:sz w:val="13"/>
                <w:szCs w:val="13"/>
                <w:lang w:eastAsia="en-US"/>
              </w:rPr>
            </w:pPr>
            <w:r w:rsidRPr="00414087">
              <w:rPr>
                <w:rFonts w:ascii="Tahoma" w:hAnsi="Tahoma" w:cs="Tahoma"/>
                <w:b/>
                <w:bCs/>
                <w:sz w:val="13"/>
                <w:szCs w:val="13"/>
                <w:lang w:eastAsia="en-US"/>
              </w:rPr>
              <w:t>Услуги холодного водоснабжения по транспортировке технической воды (перекачка технической воды через водопроводно-повысительную станцию)</w:t>
            </w:r>
          </w:p>
        </w:tc>
        <w:tc>
          <w:tcPr>
            <w:tcW w:w="1140" w:type="dxa"/>
            <w:tcBorders>
              <w:top w:val="nil"/>
              <w:left w:val="nil"/>
              <w:bottom w:val="single" w:sz="4" w:space="0" w:color="C0C0C0"/>
              <w:right w:val="single" w:sz="4" w:space="0" w:color="C0C0C0"/>
            </w:tcBorders>
            <w:vAlign w:val="center"/>
            <w:hideMark/>
          </w:tcPr>
          <w:p w14:paraId="44D06B2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0AAA9AC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4 736,60</w:t>
            </w:r>
          </w:p>
        </w:tc>
        <w:tc>
          <w:tcPr>
            <w:tcW w:w="1660" w:type="dxa"/>
            <w:tcBorders>
              <w:top w:val="nil"/>
              <w:left w:val="nil"/>
              <w:bottom w:val="single" w:sz="4" w:space="0" w:color="C0C0C0"/>
              <w:right w:val="single" w:sz="4" w:space="0" w:color="C0C0C0"/>
            </w:tcBorders>
            <w:shd w:val="clear" w:color="auto" w:fill="D7EAD3"/>
            <w:vAlign w:val="center"/>
            <w:hideMark/>
          </w:tcPr>
          <w:p w14:paraId="4E01345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3 496,71</w:t>
            </w:r>
          </w:p>
        </w:tc>
        <w:tc>
          <w:tcPr>
            <w:tcW w:w="1480" w:type="dxa"/>
            <w:tcBorders>
              <w:top w:val="nil"/>
              <w:left w:val="nil"/>
              <w:bottom w:val="single" w:sz="4" w:space="0" w:color="C0C0C0"/>
              <w:right w:val="single" w:sz="4" w:space="0" w:color="C0C0C0"/>
            </w:tcBorders>
            <w:shd w:val="clear" w:color="auto" w:fill="D7EAD3"/>
            <w:vAlign w:val="center"/>
            <w:hideMark/>
          </w:tcPr>
          <w:p w14:paraId="1F42ACB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1 748,35</w:t>
            </w:r>
          </w:p>
        </w:tc>
        <w:tc>
          <w:tcPr>
            <w:tcW w:w="1520" w:type="dxa"/>
            <w:tcBorders>
              <w:top w:val="nil"/>
              <w:left w:val="nil"/>
              <w:bottom w:val="single" w:sz="4" w:space="0" w:color="C0C0C0"/>
              <w:right w:val="single" w:sz="4" w:space="0" w:color="C0C0C0"/>
            </w:tcBorders>
            <w:shd w:val="clear" w:color="auto" w:fill="D7EAD3"/>
            <w:vAlign w:val="center"/>
            <w:hideMark/>
          </w:tcPr>
          <w:p w14:paraId="5BE926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1 748,35</w:t>
            </w:r>
          </w:p>
        </w:tc>
        <w:tc>
          <w:tcPr>
            <w:tcW w:w="7240" w:type="dxa"/>
            <w:tcBorders>
              <w:top w:val="nil"/>
              <w:left w:val="nil"/>
              <w:bottom w:val="single" w:sz="4" w:space="0" w:color="C0C0C0"/>
              <w:right w:val="single" w:sz="4" w:space="0" w:color="C0C0C0"/>
            </w:tcBorders>
            <w:shd w:val="clear" w:color="auto" w:fill="FFFFCC"/>
            <w:vAlign w:val="center"/>
            <w:hideMark/>
          </w:tcPr>
          <w:p w14:paraId="1A7108D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5F1E4C4" w14:textId="77777777" w:rsidTr="00414087">
        <w:trPr>
          <w:trHeight w:val="225"/>
          <w:jc w:val="center"/>
        </w:trPr>
        <w:tc>
          <w:tcPr>
            <w:tcW w:w="300" w:type="dxa"/>
            <w:noWrap/>
            <w:vAlign w:val="bottom"/>
            <w:hideMark/>
          </w:tcPr>
          <w:p w14:paraId="2E1555E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8D0F5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3.7.1.1</w:t>
            </w:r>
          </w:p>
        </w:tc>
        <w:tc>
          <w:tcPr>
            <w:tcW w:w="5860"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591DAE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ООО "СибДорСтрой" ИНН: 4229006578 КПП: 422901001</w:t>
            </w:r>
          </w:p>
        </w:tc>
        <w:tc>
          <w:tcPr>
            <w:tcW w:w="1140" w:type="dxa"/>
            <w:tcBorders>
              <w:top w:val="single" w:sz="4" w:space="0" w:color="auto"/>
              <w:left w:val="nil"/>
              <w:bottom w:val="single" w:sz="4" w:space="0" w:color="auto"/>
              <w:right w:val="single" w:sz="4" w:space="0" w:color="auto"/>
            </w:tcBorders>
            <w:vAlign w:val="center"/>
            <w:hideMark/>
          </w:tcPr>
          <w:p w14:paraId="57871A5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auto"/>
              <w:left w:val="nil"/>
              <w:bottom w:val="single" w:sz="4" w:space="0" w:color="auto"/>
              <w:right w:val="single" w:sz="4" w:space="0" w:color="auto"/>
            </w:tcBorders>
            <w:shd w:val="clear" w:color="auto" w:fill="D7EAD3"/>
            <w:vAlign w:val="center"/>
            <w:hideMark/>
          </w:tcPr>
          <w:p w14:paraId="750A80A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4 736,60</w:t>
            </w:r>
          </w:p>
        </w:tc>
        <w:tc>
          <w:tcPr>
            <w:tcW w:w="1660" w:type="dxa"/>
            <w:tcBorders>
              <w:top w:val="single" w:sz="4" w:space="0" w:color="auto"/>
              <w:left w:val="nil"/>
              <w:bottom w:val="single" w:sz="4" w:space="0" w:color="auto"/>
              <w:right w:val="single" w:sz="4" w:space="0" w:color="auto"/>
            </w:tcBorders>
            <w:shd w:val="clear" w:color="auto" w:fill="D7EAD3"/>
            <w:vAlign w:val="center"/>
            <w:hideMark/>
          </w:tcPr>
          <w:p w14:paraId="2EF75D7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3 496,71</w:t>
            </w:r>
          </w:p>
        </w:tc>
        <w:tc>
          <w:tcPr>
            <w:tcW w:w="1480" w:type="dxa"/>
            <w:tcBorders>
              <w:top w:val="single" w:sz="4" w:space="0" w:color="auto"/>
              <w:left w:val="nil"/>
              <w:bottom w:val="single" w:sz="4" w:space="0" w:color="auto"/>
              <w:right w:val="single" w:sz="4" w:space="0" w:color="auto"/>
            </w:tcBorders>
            <w:shd w:val="clear" w:color="auto" w:fill="D7EAD3"/>
            <w:vAlign w:val="center"/>
            <w:hideMark/>
          </w:tcPr>
          <w:p w14:paraId="62C978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1 748,35</w:t>
            </w:r>
          </w:p>
        </w:tc>
        <w:tc>
          <w:tcPr>
            <w:tcW w:w="1520" w:type="dxa"/>
            <w:tcBorders>
              <w:top w:val="single" w:sz="4" w:space="0" w:color="auto"/>
              <w:left w:val="nil"/>
              <w:bottom w:val="single" w:sz="4" w:space="0" w:color="auto"/>
              <w:right w:val="single" w:sz="4" w:space="0" w:color="auto"/>
            </w:tcBorders>
            <w:shd w:val="clear" w:color="auto" w:fill="D7EAD3"/>
            <w:vAlign w:val="center"/>
            <w:hideMark/>
          </w:tcPr>
          <w:p w14:paraId="661B9B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1 748,35</w:t>
            </w:r>
          </w:p>
        </w:tc>
        <w:tc>
          <w:tcPr>
            <w:tcW w:w="7240" w:type="dxa"/>
            <w:tcBorders>
              <w:top w:val="nil"/>
              <w:left w:val="single" w:sz="4" w:space="0" w:color="C0C0C0"/>
              <w:bottom w:val="single" w:sz="4" w:space="0" w:color="C0C0C0"/>
              <w:right w:val="single" w:sz="4" w:space="0" w:color="C0C0C0"/>
            </w:tcBorders>
            <w:shd w:val="clear" w:color="auto" w:fill="FFFFCC"/>
            <w:vAlign w:val="center"/>
            <w:hideMark/>
          </w:tcPr>
          <w:p w14:paraId="4C30C49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321E84A" w14:textId="77777777" w:rsidTr="00414087">
        <w:trPr>
          <w:trHeight w:val="225"/>
          <w:jc w:val="center"/>
        </w:trPr>
        <w:tc>
          <w:tcPr>
            <w:tcW w:w="300" w:type="dxa"/>
            <w:noWrap/>
            <w:vAlign w:val="bottom"/>
            <w:hideMark/>
          </w:tcPr>
          <w:p w14:paraId="2BE1F0DF"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5E2614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3.7.1.1.1</w:t>
            </w:r>
          </w:p>
        </w:tc>
        <w:tc>
          <w:tcPr>
            <w:tcW w:w="5860" w:type="dxa"/>
            <w:tcBorders>
              <w:top w:val="single" w:sz="4" w:space="0" w:color="C0C0C0"/>
              <w:left w:val="nil"/>
              <w:bottom w:val="single" w:sz="4" w:space="0" w:color="C0C0C0"/>
              <w:right w:val="single" w:sz="4" w:space="0" w:color="C0C0C0"/>
            </w:tcBorders>
            <w:vAlign w:val="center"/>
            <w:hideMark/>
          </w:tcPr>
          <w:p w14:paraId="28BB629F"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Тариф покупки</w:t>
            </w:r>
          </w:p>
        </w:tc>
        <w:tc>
          <w:tcPr>
            <w:tcW w:w="1140" w:type="dxa"/>
            <w:tcBorders>
              <w:top w:val="nil"/>
              <w:left w:val="single" w:sz="4" w:space="0" w:color="auto"/>
              <w:bottom w:val="single" w:sz="4" w:space="0" w:color="auto"/>
              <w:right w:val="single" w:sz="4" w:space="0" w:color="auto"/>
            </w:tcBorders>
            <w:vAlign w:val="center"/>
            <w:hideMark/>
          </w:tcPr>
          <w:p w14:paraId="37C3489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1660" w:type="dxa"/>
            <w:tcBorders>
              <w:top w:val="nil"/>
              <w:left w:val="nil"/>
              <w:bottom w:val="single" w:sz="4" w:space="0" w:color="auto"/>
              <w:right w:val="single" w:sz="4" w:space="0" w:color="auto"/>
            </w:tcBorders>
            <w:shd w:val="clear" w:color="auto" w:fill="FFFFCC"/>
            <w:vAlign w:val="center"/>
            <w:hideMark/>
          </w:tcPr>
          <w:p w14:paraId="59C40E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15,73</w:t>
            </w:r>
          </w:p>
        </w:tc>
        <w:tc>
          <w:tcPr>
            <w:tcW w:w="1660" w:type="dxa"/>
            <w:tcBorders>
              <w:top w:val="nil"/>
              <w:left w:val="nil"/>
              <w:bottom w:val="single" w:sz="4" w:space="0" w:color="auto"/>
              <w:right w:val="single" w:sz="4" w:space="0" w:color="auto"/>
            </w:tcBorders>
            <w:shd w:val="clear" w:color="auto" w:fill="FFFFCC"/>
            <w:vAlign w:val="center"/>
            <w:hideMark/>
          </w:tcPr>
          <w:p w14:paraId="517DD75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9,34</w:t>
            </w:r>
          </w:p>
        </w:tc>
        <w:tc>
          <w:tcPr>
            <w:tcW w:w="1480" w:type="dxa"/>
            <w:tcBorders>
              <w:top w:val="nil"/>
              <w:left w:val="nil"/>
              <w:bottom w:val="single" w:sz="4" w:space="0" w:color="auto"/>
              <w:right w:val="single" w:sz="4" w:space="0" w:color="auto"/>
            </w:tcBorders>
            <w:shd w:val="clear" w:color="auto" w:fill="FFFFCC"/>
            <w:vAlign w:val="center"/>
            <w:hideMark/>
          </w:tcPr>
          <w:p w14:paraId="63BC043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9,34</w:t>
            </w:r>
          </w:p>
        </w:tc>
        <w:tc>
          <w:tcPr>
            <w:tcW w:w="1520" w:type="dxa"/>
            <w:tcBorders>
              <w:top w:val="nil"/>
              <w:left w:val="nil"/>
              <w:bottom w:val="single" w:sz="4" w:space="0" w:color="auto"/>
              <w:right w:val="single" w:sz="4" w:space="0" w:color="auto"/>
            </w:tcBorders>
            <w:shd w:val="clear" w:color="auto" w:fill="FFFFCC"/>
            <w:vAlign w:val="center"/>
            <w:hideMark/>
          </w:tcPr>
          <w:p w14:paraId="3EFBA93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9,34</w:t>
            </w:r>
          </w:p>
        </w:tc>
        <w:tc>
          <w:tcPr>
            <w:tcW w:w="7240" w:type="dxa"/>
            <w:tcBorders>
              <w:top w:val="nil"/>
              <w:left w:val="single" w:sz="4" w:space="0" w:color="C0C0C0"/>
              <w:bottom w:val="single" w:sz="4" w:space="0" w:color="C0C0C0"/>
              <w:right w:val="single" w:sz="4" w:space="0" w:color="C0C0C0"/>
            </w:tcBorders>
            <w:shd w:val="clear" w:color="auto" w:fill="FFFFCC"/>
            <w:vAlign w:val="center"/>
            <w:hideMark/>
          </w:tcPr>
          <w:p w14:paraId="5797BC5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постановления РЭК</w:t>
            </w:r>
          </w:p>
        </w:tc>
      </w:tr>
      <w:tr w:rsidR="00414087" w:rsidRPr="00414087" w14:paraId="69AABBC3" w14:textId="77777777" w:rsidTr="00414087">
        <w:trPr>
          <w:trHeight w:val="225"/>
          <w:jc w:val="center"/>
        </w:trPr>
        <w:tc>
          <w:tcPr>
            <w:tcW w:w="300" w:type="dxa"/>
            <w:noWrap/>
            <w:vAlign w:val="bottom"/>
            <w:hideMark/>
          </w:tcPr>
          <w:p w14:paraId="76D95B0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B8667B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3.7.1.1.2.</w:t>
            </w:r>
          </w:p>
        </w:tc>
        <w:tc>
          <w:tcPr>
            <w:tcW w:w="5860" w:type="dxa"/>
            <w:tcBorders>
              <w:top w:val="nil"/>
              <w:left w:val="nil"/>
              <w:bottom w:val="single" w:sz="4" w:space="0" w:color="C0C0C0"/>
              <w:right w:val="single" w:sz="4" w:space="0" w:color="C0C0C0"/>
            </w:tcBorders>
            <w:vAlign w:val="center"/>
            <w:hideMark/>
          </w:tcPr>
          <w:p w14:paraId="3E45FCFF" w14:textId="77777777" w:rsidR="00414087" w:rsidRPr="00414087" w:rsidRDefault="00414087" w:rsidP="00414087">
            <w:pPr>
              <w:spacing w:line="256" w:lineRule="auto"/>
              <w:ind w:firstLineChars="400" w:firstLine="520"/>
              <w:rPr>
                <w:rFonts w:ascii="Tahoma" w:hAnsi="Tahoma" w:cs="Tahoma"/>
                <w:sz w:val="13"/>
                <w:szCs w:val="13"/>
                <w:lang w:eastAsia="en-US"/>
              </w:rPr>
            </w:pPr>
            <w:r w:rsidRPr="00414087">
              <w:rPr>
                <w:rFonts w:ascii="Tahoma" w:hAnsi="Tahoma" w:cs="Tahoma"/>
                <w:sz w:val="13"/>
                <w:szCs w:val="13"/>
                <w:lang w:eastAsia="en-US"/>
              </w:rPr>
              <w:t>Объем покупки</w:t>
            </w:r>
          </w:p>
        </w:tc>
        <w:tc>
          <w:tcPr>
            <w:tcW w:w="1140" w:type="dxa"/>
            <w:tcBorders>
              <w:top w:val="nil"/>
              <w:left w:val="single" w:sz="4" w:space="0" w:color="auto"/>
              <w:bottom w:val="single" w:sz="4" w:space="0" w:color="auto"/>
              <w:right w:val="single" w:sz="4" w:space="0" w:color="auto"/>
            </w:tcBorders>
            <w:vAlign w:val="center"/>
            <w:hideMark/>
          </w:tcPr>
          <w:p w14:paraId="1E07A5D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м3</w:t>
            </w:r>
          </w:p>
        </w:tc>
        <w:tc>
          <w:tcPr>
            <w:tcW w:w="1660" w:type="dxa"/>
            <w:tcBorders>
              <w:top w:val="nil"/>
              <w:left w:val="nil"/>
              <w:bottom w:val="single" w:sz="4" w:space="0" w:color="auto"/>
              <w:right w:val="single" w:sz="4" w:space="0" w:color="auto"/>
            </w:tcBorders>
            <w:shd w:val="clear" w:color="auto" w:fill="FFFFCC"/>
            <w:vAlign w:val="center"/>
            <w:hideMark/>
          </w:tcPr>
          <w:p w14:paraId="267215D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301 119,00</w:t>
            </w:r>
          </w:p>
        </w:tc>
        <w:tc>
          <w:tcPr>
            <w:tcW w:w="1660" w:type="dxa"/>
            <w:tcBorders>
              <w:top w:val="nil"/>
              <w:left w:val="nil"/>
              <w:bottom w:val="single" w:sz="4" w:space="0" w:color="auto"/>
              <w:right w:val="single" w:sz="4" w:space="0" w:color="auto"/>
            </w:tcBorders>
            <w:shd w:val="clear" w:color="auto" w:fill="FFFFCC"/>
            <w:vAlign w:val="center"/>
            <w:hideMark/>
          </w:tcPr>
          <w:p w14:paraId="01BC2F0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374 380,00</w:t>
            </w:r>
          </w:p>
        </w:tc>
        <w:tc>
          <w:tcPr>
            <w:tcW w:w="1480" w:type="dxa"/>
            <w:tcBorders>
              <w:top w:val="single" w:sz="4" w:space="0" w:color="C0C0C0"/>
              <w:left w:val="single" w:sz="4" w:space="0" w:color="C0C0C0"/>
              <w:bottom w:val="single" w:sz="4" w:space="0" w:color="C0C0C0"/>
              <w:right w:val="single" w:sz="4" w:space="0" w:color="C0C0C0"/>
            </w:tcBorders>
            <w:shd w:val="clear" w:color="auto" w:fill="D7EAD3"/>
            <w:vAlign w:val="center"/>
            <w:hideMark/>
          </w:tcPr>
          <w:p w14:paraId="2B63C3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187 190,00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2D494D6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187 190,00</w:t>
            </w:r>
          </w:p>
        </w:tc>
        <w:tc>
          <w:tcPr>
            <w:tcW w:w="7240" w:type="dxa"/>
            <w:tcBorders>
              <w:top w:val="nil"/>
              <w:left w:val="single" w:sz="4" w:space="0" w:color="C0C0C0"/>
              <w:bottom w:val="single" w:sz="4" w:space="0" w:color="C0C0C0"/>
              <w:right w:val="single" w:sz="4" w:space="0" w:color="C0C0C0"/>
            </w:tcBorders>
            <w:shd w:val="clear" w:color="auto" w:fill="FFFFCC"/>
            <w:vAlign w:val="center"/>
            <w:hideMark/>
          </w:tcPr>
          <w:p w14:paraId="702C2C4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плановые объемы на 2022 г.</w:t>
            </w:r>
          </w:p>
        </w:tc>
      </w:tr>
      <w:tr w:rsidR="00414087" w:rsidRPr="00414087" w14:paraId="33A31861" w14:textId="77777777" w:rsidTr="00414087">
        <w:trPr>
          <w:trHeight w:val="450"/>
          <w:jc w:val="center"/>
        </w:trPr>
        <w:tc>
          <w:tcPr>
            <w:tcW w:w="300" w:type="dxa"/>
            <w:noWrap/>
            <w:vAlign w:val="bottom"/>
            <w:hideMark/>
          </w:tcPr>
          <w:p w14:paraId="55F2154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328600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3.8</w:t>
            </w:r>
          </w:p>
        </w:tc>
        <w:tc>
          <w:tcPr>
            <w:tcW w:w="5860" w:type="dxa"/>
            <w:tcBorders>
              <w:top w:val="nil"/>
              <w:left w:val="nil"/>
              <w:bottom w:val="single" w:sz="4" w:space="0" w:color="C0C0C0"/>
              <w:right w:val="single" w:sz="4" w:space="0" w:color="C0C0C0"/>
            </w:tcBorders>
            <w:vAlign w:val="center"/>
            <w:hideMark/>
          </w:tcPr>
          <w:p w14:paraId="7EF7B3D7"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7FBB491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EF11A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1 483,43</w:t>
            </w:r>
          </w:p>
        </w:tc>
        <w:tc>
          <w:tcPr>
            <w:tcW w:w="1660" w:type="dxa"/>
            <w:tcBorders>
              <w:top w:val="nil"/>
              <w:left w:val="nil"/>
              <w:bottom w:val="single" w:sz="4" w:space="0" w:color="C0C0C0"/>
              <w:right w:val="single" w:sz="4" w:space="0" w:color="C0C0C0"/>
            </w:tcBorders>
            <w:shd w:val="clear" w:color="auto" w:fill="FFFFCC"/>
            <w:vAlign w:val="center"/>
            <w:hideMark/>
          </w:tcPr>
          <w:p w14:paraId="1295846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254,30</w:t>
            </w:r>
          </w:p>
        </w:tc>
        <w:tc>
          <w:tcPr>
            <w:tcW w:w="1480" w:type="dxa"/>
            <w:tcBorders>
              <w:top w:val="nil"/>
              <w:left w:val="nil"/>
              <w:bottom w:val="single" w:sz="4" w:space="0" w:color="C0C0C0"/>
              <w:right w:val="single" w:sz="4" w:space="0" w:color="C0C0C0"/>
            </w:tcBorders>
            <w:shd w:val="clear" w:color="auto" w:fill="D7EAD3"/>
            <w:vAlign w:val="center"/>
            <w:hideMark/>
          </w:tcPr>
          <w:p w14:paraId="0D04EE5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127,15</w:t>
            </w:r>
          </w:p>
        </w:tc>
        <w:tc>
          <w:tcPr>
            <w:tcW w:w="1520" w:type="dxa"/>
            <w:tcBorders>
              <w:top w:val="nil"/>
              <w:left w:val="nil"/>
              <w:bottom w:val="single" w:sz="4" w:space="0" w:color="C0C0C0"/>
              <w:right w:val="single" w:sz="4" w:space="0" w:color="C0C0C0"/>
            </w:tcBorders>
            <w:shd w:val="clear" w:color="auto" w:fill="D7EAD3"/>
            <w:vAlign w:val="center"/>
            <w:hideMark/>
          </w:tcPr>
          <w:p w14:paraId="113906D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127,15</w:t>
            </w:r>
          </w:p>
        </w:tc>
        <w:tc>
          <w:tcPr>
            <w:tcW w:w="7240" w:type="dxa"/>
            <w:tcBorders>
              <w:top w:val="nil"/>
              <w:left w:val="nil"/>
              <w:bottom w:val="single" w:sz="4" w:space="0" w:color="C0C0C0"/>
              <w:right w:val="single" w:sz="4" w:space="0" w:color="C0C0C0"/>
            </w:tcBorders>
            <w:shd w:val="clear" w:color="auto" w:fill="FFFFCC"/>
            <w:vAlign w:val="center"/>
            <w:hideMark/>
          </w:tcPr>
          <w:p w14:paraId="53C7D0D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48B87835" w14:textId="77777777" w:rsidTr="00414087">
        <w:trPr>
          <w:trHeight w:val="300"/>
          <w:jc w:val="center"/>
        </w:trPr>
        <w:tc>
          <w:tcPr>
            <w:tcW w:w="300" w:type="dxa"/>
            <w:noWrap/>
            <w:vAlign w:val="bottom"/>
            <w:hideMark/>
          </w:tcPr>
          <w:p w14:paraId="12EB000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C6CEE9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3.8.1</w:t>
            </w:r>
          </w:p>
        </w:tc>
        <w:tc>
          <w:tcPr>
            <w:tcW w:w="5860" w:type="dxa"/>
            <w:tcBorders>
              <w:top w:val="nil"/>
              <w:left w:val="nil"/>
              <w:bottom w:val="single" w:sz="4" w:space="0" w:color="C0C0C0"/>
              <w:right w:val="single" w:sz="4" w:space="0" w:color="C0C0C0"/>
            </w:tcBorders>
            <w:vAlign w:val="center"/>
            <w:hideMark/>
          </w:tcPr>
          <w:p w14:paraId="5A0B410C"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7CCB49C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1DDAC1D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1660" w:type="dxa"/>
            <w:tcBorders>
              <w:top w:val="nil"/>
              <w:left w:val="nil"/>
              <w:bottom w:val="single" w:sz="4" w:space="0" w:color="C0C0C0"/>
              <w:right w:val="single" w:sz="4" w:space="0" w:color="C0C0C0"/>
            </w:tcBorders>
            <w:shd w:val="clear" w:color="auto" w:fill="D7EAD3"/>
            <w:vAlign w:val="center"/>
            <w:hideMark/>
          </w:tcPr>
          <w:p w14:paraId="6C4A5D7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1480" w:type="dxa"/>
            <w:tcBorders>
              <w:top w:val="nil"/>
              <w:left w:val="nil"/>
              <w:bottom w:val="single" w:sz="4" w:space="0" w:color="C0C0C0"/>
              <w:right w:val="single" w:sz="4" w:space="0" w:color="C0C0C0"/>
            </w:tcBorders>
            <w:shd w:val="clear" w:color="auto" w:fill="D7EAD3"/>
            <w:vAlign w:val="center"/>
            <w:hideMark/>
          </w:tcPr>
          <w:p w14:paraId="7BEFB5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1520" w:type="dxa"/>
            <w:tcBorders>
              <w:top w:val="nil"/>
              <w:left w:val="nil"/>
              <w:bottom w:val="single" w:sz="4" w:space="0" w:color="C0C0C0"/>
              <w:right w:val="single" w:sz="4" w:space="0" w:color="C0C0C0"/>
            </w:tcBorders>
            <w:shd w:val="clear" w:color="auto" w:fill="D7EAD3"/>
            <w:vAlign w:val="center"/>
            <w:hideMark/>
          </w:tcPr>
          <w:p w14:paraId="36068C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25 024,15</w:t>
            </w:r>
          </w:p>
        </w:tc>
        <w:tc>
          <w:tcPr>
            <w:tcW w:w="7240" w:type="dxa"/>
            <w:tcBorders>
              <w:top w:val="nil"/>
              <w:left w:val="nil"/>
              <w:bottom w:val="single" w:sz="4" w:space="0" w:color="C0C0C0"/>
              <w:right w:val="single" w:sz="4" w:space="0" w:color="C0C0C0"/>
            </w:tcBorders>
            <w:shd w:val="clear" w:color="auto" w:fill="FFFFCC"/>
            <w:vAlign w:val="center"/>
            <w:hideMark/>
          </w:tcPr>
          <w:p w14:paraId="3451FF3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03E9B054" w14:textId="77777777" w:rsidTr="00414087">
        <w:trPr>
          <w:trHeight w:val="285"/>
          <w:jc w:val="center"/>
        </w:trPr>
        <w:tc>
          <w:tcPr>
            <w:tcW w:w="300" w:type="dxa"/>
            <w:noWrap/>
            <w:vAlign w:val="bottom"/>
            <w:hideMark/>
          </w:tcPr>
          <w:p w14:paraId="67E86EE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AF48CF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3.8.2</w:t>
            </w:r>
          </w:p>
        </w:tc>
        <w:tc>
          <w:tcPr>
            <w:tcW w:w="5860" w:type="dxa"/>
            <w:tcBorders>
              <w:top w:val="nil"/>
              <w:left w:val="nil"/>
              <w:bottom w:val="single" w:sz="4" w:space="0" w:color="C0C0C0"/>
              <w:right w:val="single" w:sz="4" w:space="0" w:color="C0C0C0"/>
            </w:tcBorders>
            <w:vAlign w:val="center"/>
            <w:hideMark/>
          </w:tcPr>
          <w:p w14:paraId="72D06D7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41036B1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3B30C9B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4,94</w:t>
            </w:r>
          </w:p>
        </w:tc>
        <w:tc>
          <w:tcPr>
            <w:tcW w:w="1660" w:type="dxa"/>
            <w:tcBorders>
              <w:top w:val="nil"/>
              <w:left w:val="nil"/>
              <w:bottom w:val="single" w:sz="4" w:space="0" w:color="C0C0C0"/>
              <w:right w:val="single" w:sz="4" w:space="0" w:color="C0C0C0"/>
            </w:tcBorders>
            <w:shd w:val="clear" w:color="auto" w:fill="FFFFCC"/>
            <w:vAlign w:val="center"/>
            <w:hideMark/>
          </w:tcPr>
          <w:p w14:paraId="59B85D2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0,85</w:t>
            </w:r>
          </w:p>
        </w:tc>
        <w:tc>
          <w:tcPr>
            <w:tcW w:w="1480" w:type="dxa"/>
            <w:tcBorders>
              <w:top w:val="nil"/>
              <w:left w:val="nil"/>
              <w:bottom w:val="single" w:sz="4" w:space="0" w:color="C0C0C0"/>
              <w:right w:val="single" w:sz="4" w:space="0" w:color="C0C0C0"/>
            </w:tcBorders>
            <w:shd w:val="clear" w:color="auto" w:fill="D7EAD3"/>
            <w:vAlign w:val="center"/>
            <w:hideMark/>
          </w:tcPr>
          <w:p w14:paraId="10DBA1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0,85</w:t>
            </w:r>
          </w:p>
        </w:tc>
        <w:tc>
          <w:tcPr>
            <w:tcW w:w="1520" w:type="dxa"/>
            <w:tcBorders>
              <w:top w:val="nil"/>
              <w:left w:val="nil"/>
              <w:bottom w:val="single" w:sz="4" w:space="0" w:color="C0C0C0"/>
              <w:right w:val="single" w:sz="4" w:space="0" w:color="C0C0C0"/>
            </w:tcBorders>
            <w:shd w:val="clear" w:color="auto" w:fill="D7EAD3"/>
            <w:vAlign w:val="center"/>
            <w:hideMark/>
          </w:tcPr>
          <w:p w14:paraId="54DA10A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0,85</w:t>
            </w:r>
          </w:p>
        </w:tc>
        <w:tc>
          <w:tcPr>
            <w:tcW w:w="7240" w:type="dxa"/>
            <w:tcBorders>
              <w:top w:val="nil"/>
              <w:left w:val="nil"/>
              <w:bottom w:val="single" w:sz="4" w:space="0" w:color="C0C0C0"/>
              <w:right w:val="single" w:sz="4" w:space="0" w:color="C0C0C0"/>
            </w:tcBorders>
            <w:shd w:val="clear" w:color="auto" w:fill="FFFFCC"/>
            <w:vAlign w:val="center"/>
            <w:hideMark/>
          </w:tcPr>
          <w:p w14:paraId="4CBCD95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07456C51" w14:textId="77777777" w:rsidTr="00414087">
        <w:trPr>
          <w:trHeight w:val="735"/>
          <w:jc w:val="center"/>
        </w:trPr>
        <w:tc>
          <w:tcPr>
            <w:tcW w:w="300" w:type="dxa"/>
            <w:noWrap/>
            <w:vAlign w:val="bottom"/>
            <w:hideMark/>
          </w:tcPr>
          <w:p w14:paraId="371E26F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AC977C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3.9</w:t>
            </w:r>
          </w:p>
        </w:tc>
        <w:tc>
          <w:tcPr>
            <w:tcW w:w="5860" w:type="dxa"/>
            <w:tcBorders>
              <w:top w:val="nil"/>
              <w:left w:val="nil"/>
              <w:bottom w:val="single" w:sz="4" w:space="0" w:color="C0C0C0"/>
              <w:right w:val="single" w:sz="4" w:space="0" w:color="C0C0C0"/>
            </w:tcBorders>
            <w:vAlign w:val="center"/>
            <w:hideMark/>
          </w:tcPr>
          <w:p w14:paraId="3E058B13"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vAlign w:val="center"/>
            <w:hideMark/>
          </w:tcPr>
          <w:p w14:paraId="75B53A0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481295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448,00</w:t>
            </w:r>
          </w:p>
        </w:tc>
        <w:tc>
          <w:tcPr>
            <w:tcW w:w="1660" w:type="dxa"/>
            <w:tcBorders>
              <w:top w:val="nil"/>
              <w:left w:val="nil"/>
              <w:bottom w:val="single" w:sz="4" w:space="0" w:color="C0C0C0"/>
              <w:right w:val="single" w:sz="4" w:space="0" w:color="C0C0C0"/>
            </w:tcBorders>
            <w:shd w:val="clear" w:color="auto" w:fill="FFFFCC"/>
            <w:vAlign w:val="center"/>
            <w:hideMark/>
          </w:tcPr>
          <w:p w14:paraId="2A1BCA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76,80</w:t>
            </w:r>
          </w:p>
        </w:tc>
        <w:tc>
          <w:tcPr>
            <w:tcW w:w="1480" w:type="dxa"/>
            <w:tcBorders>
              <w:top w:val="nil"/>
              <w:left w:val="nil"/>
              <w:bottom w:val="single" w:sz="4" w:space="0" w:color="C0C0C0"/>
              <w:right w:val="single" w:sz="4" w:space="0" w:color="C0C0C0"/>
            </w:tcBorders>
            <w:shd w:val="clear" w:color="auto" w:fill="D7EAD3"/>
            <w:vAlign w:val="center"/>
            <w:hideMark/>
          </w:tcPr>
          <w:p w14:paraId="07474AB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38,40</w:t>
            </w:r>
          </w:p>
        </w:tc>
        <w:tc>
          <w:tcPr>
            <w:tcW w:w="1520" w:type="dxa"/>
            <w:tcBorders>
              <w:top w:val="nil"/>
              <w:left w:val="nil"/>
              <w:bottom w:val="single" w:sz="4" w:space="0" w:color="C0C0C0"/>
              <w:right w:val="single" w:sz="4" w:space="0" w:color="C0C0C0"/>
            </w:tcBorders>
            <w:shd w:val="clear" w:color="auto" w:fill="D7EAD3"/>
            <w:vAlign w:val="center"/>
            <w:hideMark/>
          </w:tcPr>
          <w:p w14:paraId="550928A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38,40</w:t>
            </w:r>
          </w:p>
        </w:tc>
        <w:tc>
          <w:tcPr>
            <w:tcW w:w="7240" w:type="dxa"/>
            <w:tcBorders>
              <w:top w:val="nil"/>
              <w:left w:val="nil"/>
              <w:bottom w:val="single" w:sz="4" w:space="0" w:color="C0C0C0"/>
              <w:right w:val="single" w:sz="4" w:space="0" w:color="C0C0C0"/>
            </w:tcBorders>
            <w:shd w:val="clear" w:color="auto" w:fill="FFFFCC"/>
            <w:vAlign w:val="center"/>
            <w:hideMark/>
          </w:tcPr>
          <w:p w14:paraId="5B69DCB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0AB7DF3A" w14:textId="77777777" w:rsidTr="00414087">
        <w:trPr>
          <w:trHeight w:val="300"/>
          <w:jc w:val="center"/>
        </w:trPr>
        <w:tc>
          <w:tcPr>
            <w:tcW w:w="300" w:type="dxa"/>
            <w:noWrap/>
            <w:vAlign w:val="bottom"/>
            <w:hideMark/>
          </w:tcPr>
          <w:p w14:paraId="0D59215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F61C0A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3.11</w:t>
            </w:r>
          </w:p>
        </w:tc>
        <w:tc>
          <w:tcPr>
            <w:tcW w:w="5860" w:type="dxa"/>
            <w:tcBorders>
              <w:top w:val="nil"/>
              <w:left w:val="nil"/>
              <w:bottom w:val="single" w:sz="4" w:space="0" w:color="C0C0C0"/>
              <w:right w:val="single" w:sz="4" w:space="0" w:color="C0C0C0"/>
            </w:tcBorders>
            <w:vAlign w:val="center"/>
            <w:hideMark/>
          </w:tcPr>
          <w:p w14:paraId="5427C424"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Цеховые (общехозяйственные) расходы, в том числе:</w:t>
            </w:r>
          </w:p>
        </w:tc>
        <w:tc>
          <w:tcPr>
            <w:tcW w:w="1140" w:type="dxa"/>
            <w:tcBorders>
              <w:top w:val="nil"/>
              <w:left w:val="nil"/>
              <w:bottom w:val="single" w:sz="4" w:space="0" w:color="C0C0C0"/>
              <w:right w:val="single" w:sz="4" w:space="0" w:color="C0C0C0"/>
            </w:tcBorders>
            <w:vAlign w:val="center"/>
            <w:hideMark/>
          </w:tcPr>
          <w:p w14:paraId="149C894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44A0C8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1 133,80</w:t>
            </w:r>
          </w:p>
        </w:tc>
        <w:tc>
          <w:tcPr>
            <w:tcW w:w="1660" w:type="dxa"/>
            <w:tcBorders>
              <w:top w:val="nil"/>
              <w:left w:val="nil"/>
              <w:bottom w:val="single" w:sz="4" w:space="0" w:color="C0C0C0"/>
              <w:right w:val="single" w:sz="4" w:space="0" w:color="C0C0C0"/>
            </w:tcBorders>
            <w:shd w:val="clear" w:color="auto" w:fill="D7EAD3"/>
            <w:vAlign w:val="center"/>
            <w:hideMark/>
          </w:tcPr>
          <w:p w14:paraId="37CE89C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183,01</w:t>
            </w:r>
          </w:p>
        </w:tc>
        <w:tc>
          <w:tcPr>
            <w:tcW w:w="1480" w:type="dxa"/>
            <w:tcBorders>
              <w:top w:val="nil"/>
              <w:left w:val="nil"/>
              <w:bottom w:val="single" w:sz="4" w:space="0" w:color="C0C0C0"/>
              <w:right w:val="single" w:sz="4" w:space="0" w:color="C0C0C0"/>
            </w:tcBorders>
            <w:shd w:val="clear" w:color="auto" w:fill="D7EAD3"/>
            <w:vAlign w:val="center"/>
            <w:hideMark/>
          </w:tcPr>
          <w:p w14:paraId="09896E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91,50</w:t>
            </w:r>
          </w:p>
        </w:tc>
        <w:tc>
          <w:tcPr>
            <w:tcW w:w="1520" w:type="dxa"/>
            <w:tcBorders>
              <w:top w:val="nil"/>
              <w:left w:val="nil"/>
              <w:bottom w:val="single" w:sz="4" w:space="0" w:color="C0C0C0"/>
              <w:right w:val="single" w:sz="4" w:space="0" w:color="C0C0C0"/>
            </w:tcBorders>
            <w:shd w:val="clear" w:color="auto" w:fill="D7EAD3"/>
            <w:vAlign w:val="center"/>
            <w:hideMark/>
          </w:tcPr>
          <w:p w14:paraId="7865618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91,50</w:t>
            </w:r>
          </w:p>
        </w:tc>
        <w:tc>
          <w:tcPr>
            <w:tcW w:w="7240" w:type="dxa"/>
            <w:tcBorders>
              <w:top w:val="nil"/>
              <w:left w:val="nil"/>
              <w:bottom w:val="single" w:sz="4" w:space="0" w:color="C0C0C0"/>
              <w:right w:val="single" w:sz="4" w:space="0" w:color="C0C0C0"/>
            </w:tcBorders>
            <w:shd w:val="clear" w:color="auto" w:fill="FFFFCC"/>
            <w:vAlign w:val="center"/>
            <w:hideMark/>
          </w:tcPr>
          <w:p w14:paraId="645ACEA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FDD1692" w14:textId="77777777" w:rsidTr="00414087">
        <w:trPr>
          <w:trHeight w:val="300"/>
          <w:jc w:val="center"/>
        </w:trPr>
        <w:tc>
          <w:tcPr>
            <w:tcW w:w="300" w:type="dxa"/>
            <w:noWrap/>
            <w:vAlign w:val="bottom"/>
            <w:hideMark/>
          </w:tcPr>
          <w:p w14:paraId="4AFB6AC5"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A3BD1F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3.11.1</w:t>
            </w:r>
          </w:p>
        </w:tc>
        <w:tc>
          <w:tcPr>
            <w:tcW w:w="5860" w:type="dxa"/>
            <w:tcBorders>
              <w:top w:val="nil"/>
              <w:left w:val="nil"/>
              <w:bottom w:val="single" w:sz="4" w:space="0" w:color="C0C0C0"/>
              <w:right w:val="single" w:sz="4" w:space="0" w:color="C0C0C0"/>
            </w:tcBorders>
            <w:vAlign w:val="center"/>
            <w:hideMark/>
          </w:tcPr>
          <w:p w14:paraId="53F2FF18"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Заработная плата цехового персонала</w:t>
            </w:r>
          </w:p>
        </w:tc>
        <w:tc>
          <w:tcPr>
            <w:tcW w:w="1140" w:type="dxa"/>
            <w:tcBorders>
              <w:top w:val="nil"/>
              <w:left w:val="nil"/>
              <w:bottom w:val="single" w:sz="4" w:space="0" w:color="C0C0C0"/>
              <w:right w:val="single" w:sz="4" w:space="0" w:color="C0C0C0"/>
            </w:tcBorders>
            <w:vAlign w:val="center"/>
            <w:hideMark/>
          </w:tcPr>
          <w:p w14:paraId="2C311A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2C158D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827,79</w:t>
            </w:r>
          </w:p>
        </w:tc>
        <w:tc>
          <w:tcPr>
            <w:tcW w:w="1660" w:type="dxa"/>
            <w:tcBorders>
              <w:top w:val="nil"/>
              <w:left w:val="nil"/>
              <w:bottom w:val="single" w:sz="4" w:space="0" w:color="C0C0C0"/>
              <w:right w:val="single" w:sz="4" w:space="0" w:color="C0C0C0"/>
            </w:tcBorders>
            <w:shd w:val="clear" w:color="auto" w:fill="FFFFCC"/>
            <w:vAlign w:val="center"/>
            <w:hideMark/>
          </w:tcPr>
          <w:p w14:paraId="7E7ADE9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140,56</w:t>
            </w:r>
          </w:p>
        </w:tc>
        <w:tc>
          <w:tcPr>
            <w:tcW w:w="1480" w:type="dxa"/>
            <w:tcBorders>
              <w:top w:val="nil"/>
              <w:left w:val="nil"/>
              <w:bottom w:val="single" w:sz="4" w:space="0" w:color="C0C0C0"/>
              <w:right w:val="single" w:sz="4" w:space="0" w:color="C0C0C0"/>
            </w:tcBorders>
            <w:shd w:val="clear" w:color="auto" w:fill="D7EAD3"/>
            <w:vAlign w:val="center"/>
            <w:hideMark/>
          </w:tcPr>
          <w:p w14:paraId="4ABA2BA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70,28</w:t>
            </w:r>
          </w:p>
        </w:tc>
        <w:tc>
          <w:tcPr>
            <w:tcW w:w="1520" w:type="dxa"/>
            <w:tcBorders>
              <w:top w:val="nil"/>
              <w:left w:val="nil"/>
              <w:bottom w:val="single" w:sz="4" w:space="0" w:color="C0C0C0"/>
              <w:right w:val="single" w:sz="4" w:space="0" w:color="C0C0C0"/>
            </w:tcBorders>
            <w:shd w:val="clear" w:color="auto" w:fill="D7EAD3"/>
            <w:vAlign w:val="center"/>
            <w:hideMark/>
          </w:tcPr>
          <w:p w14:paraId="6328CB8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70,28</w:t>
            </w:r>
          </w:p>
        </w:tc>
        <w:tc>
          <w:tcPr>
            <w:tcW w:w="7240" w:type="dxa"/>
            <w:tcBorders>
              <w:top w:val="nil"/>
              <w:left w:val="nil"/>
              <w:bottom w:val="single" w:sz="4" w:space="0" w:color="C0C0C0"/>
              <w:right w:val="single" w:sz="4" w:space="0" w:color="C0C0C0"/>
            </w:tcBorders>
            <w:shd w:val="clear" w:color="auto" w:fill="FFFFCC"/>
            <w:vAlign w:val="center"/>
            <w:hideMark/>
          </w:tcPr>
          <w:p w14:paraId="2F14E68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0582C8BA" w14:textId="77777777" w:rsidTr="00414087">
        <w:trPr>
          <w:trHeight w:val="300"/>
          <w:jc w:val="center"/>
        </w:trPr>
        <w:tc>
          <w:tcPr>
            <w:tcW w:w="300" w:type="dxa"/>
            <w:noWrap/>
            <w:vAlign w:val="bottom"/>
            <w:hideMark/>
          </w:tcPr>
          <w:p w14:paraId="6FB7C21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79DF18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3.11.1.1</w:t>
            </w:r>
          </w:p>
        </w:tc>
        <w:tc>
          <w:tcPr>
            <w:tcW w:w="5860" w:type="dxa"/>
            <w:tcBorders>
              <w:top w:val="nil"/>
              <w:left w:val="nil"/>
              <w:bottom w:val="single" w:sz="4" w:space="0" w:color="C0C0C0"/>
              <w:right w:val="single" w:sz="4" w:space="0" w:color="C0C0C0"/>
            </w:tcBorders>
            <w:vAlign w:val="center"/>
            <w:hideMark/>
          </w:tcPr>
          <w:p w14:paraId="0146B32A"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105408E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02E5898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30 975,43</w:t>
            </w:r>
          </w:p>
        </w:tc>
        <w:tc>
          <w:tcPr>
            <w:tcW w:w="1660" w:type="dxa"/>
            <w:tcBorders>
              <w:top w:val="nil"/>
              <w:left w:val="nil"/>
              <w:bottom w:val="single" w:sz="4" w:space="0" w:color="C0C0C0"/>
              <w:right w:val="single" w:sz="4" w:space="0" w:color="C0C0C0"/>
            </w:tcBorders>
            <w:shd w:val="clear" w:color="auto" w:fill="D7EAD3"/>
            <w:vAlign w:val="center"/>
            <w:hideMark/>
          </w:tcPr>
          <w:p w14:paraId="3ADA44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30 975,43</w:t>
            </w:r>
          </w:p>
        </w:tc>
        <w:tc>
          <w:tcPr>
            <w:tcW w:w="1480" w:type="dxa"/>
            <w:tcBorders>
              <w:top w:val="nil"/>
              <w:left w:val="nil"/>
              <w:bottom w:val="single" w:sz="4" w:space="0" w:color="C0C0C0"/>
              <w:right w:val="single" w:sz="4" w:space="0" w:color="C0C0C0"/>
            </w:tcBorders>
            <w:shd w:val="clear" w:color="auto" w:fill="D7EAD3"/>
            <w:vAlign w:val="center"/>
            <w:hideMark/>
          </w:tcPr>
          <w:p w14:paraId="627E9C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30 975,43</w:t>
            </w:r>
          </w:p>
        </w:tc>
        <w:tc>
          <w:tcPr>
            <w:tcW w:w="1520" w:type="dxa"/>
            <w:tcBorders>
              <w:top w:val="nil"/>
              <w:left w:val="nil"/>
              <w:bottom w:val="single" w:sz="4" w:space="0" w:color="C0C0C0"/>
              <w:right w:val="single" w:sz="4" w:space="0" w:color="C0C0C0"/>
            </w:tcBorders>
            <w:shd w:val="clear" w:color="auto" w:fill="D7EAD3"/>
            <w:vAlign w:val="center"/>
            <w:hideMark/>
          </w:tcPr>
          <w:p w14:paraId="2E578BD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30 975,43</w:t>
            </w:r>
          </w:p>
        </w:tc>
        <w:tc>
          <w:tcPr>
            <w:tcW w:w="7240" w:type="dxa"/>
            <w:tcBorders>
              <w:top w:val="nil"/>
              <w:left w:val="nil"/>
              <w:bottom w:val="single" w:sz="4" w:space="0" w:color="C0C0C0"/>
              <w:right w:val="single" w:sz="4" w:space="0" w:color="C0C0C0"/>
            </w:tcBorders>
            <w:shd w:val="clear" w:color="auto" w:fill="FFFFCC"/>
            <w:vAlign w:val="center"/>
            <w:hideMark/>
          </w:tcPr>
          <w:p w14:paraId="6F9D6D9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1FD32029" w14:textId="77777777" w:rsidTr="00414087">
        <w:trPr>
          <w:trHeight w:val="300"/>
          <w:jc w:val="center"/>
        </w:trPr>
        <w:tc>
          <w:tcPr>
            <w:tcW w:w="300" w:type="dxa"/>
            <w:noWrap/>
            <w:vAlign w:val="bottom"/>
            <w:hideMark/>
          </w:tcPr>
          <w:p w14:paraId="055B2CF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5D8A55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3.11.1.2</w:t>
            </w:r>
          </w:p>
        </w:tc>
        <w:tc>
          <w:tcPr>
            <w:tcW w:w="5860" w:type="dxa"/>
            <w:tcBorders>
              <w:top w:val="nil"/>
              <w:left w:val="nil"/>
              <w:bottom w:val="single" w:sz="4" w:space="0" w:color="C0C0C0"/>
              <w:right w:val="single" w:sz="4" w:space="0" w:color="C0C0C0"/>
            </w:tcBorders>
            <w:vAlign w:val="center"/>
            <w:hideMark/>
          </w:tcPr>
          <w:p w14:paraId="334C01DA"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05EFDCB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5DF32E1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2,23</w:t>
            </w:r>
          </w:p>
        </w:tc>
        <w:tc>
          <w:tcPr>
            <w:tcW w:w="1660" w:type="dxa"/>
            <w:tcBorders>
              <w:top w:val="nil"/>
              <w:left w:val="nil"/>
              <w:bottom w:val="single" w:sz="4" w:space="0" w:color="C0C0C0"/>
              <w:right w:val="single" w:sz="4" w:space="0" w:color="C0C0C0"/>
            </w:tcBorders>
            <w:shd w:val="clear" w:color="auto" w:fill="FFFFCC"/>
            <w:vAlign w:val="center"/>
            <w:hideMark/>
          </w:tcPr>
          <w:p w14:paraId="553D4CB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0,38</w:t>
            </w:r>
          </w:p>
        </w:tc>
        <w:tc>
          <w:tcPr>
            <w:tcW w:w="1480" w:type="dxa"/>
            <w:tcBorders>
              <w:top w:val="nil"/>
              <w:left w:val="nil"/>
              <w:bottom w:val="single" w:sz="4" w:space="0" w:color="C0C0C0"/>
              <w:right w:val="single" w:sz="4" w:space="0" w:color="C0C0C0"/>
            </w:tcBorders>
            <w:shd w:val="clear" w:color="auto" w:fill="D7EAD3"/>
            <w:vAlign w:val="center"/>
            <w:hideMark/>
          </w:tcPr>
          <w:p w14:paraId="2BB46F6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0,38</w:t>
            </w:r>
          </w:p>
        </w:tc>
        <w:tc>
          <w:tcPr>
            <w:tcW w:w="1520" w:type="dxa"/>
            <w:tcBorders>
              <w:top w:val="nil"/>
              <w:left w:val="nil"/>
              <w:bottom w:val="single" w:sz="4" w:space="0" w:color="C0C0C0"/>
              <w:right w:val="single" w:sz="4" w:space="0" w:color="C0C0C0"/>
            </w:tcBorders>
            <w:shd w:val="clear" w:color="auto" w:fill="D7EAD3"/>
            <w:vAlign w:val="center"/>
            <w:hideMark/>
          </w:tcPr>
          <w:p w14:paraId="4421BB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0,38</w:t>
            </w:r>
          </w:p>
        </w:tc>
        <w:tc>
          <w:tcPr>
            <w:tcW w:w="7240" w:type="dxa"/>
            <w:tcBorders>
              <w:top w:val="nil"/>
              <w:left w:val="nil"/>
              <w:bottom w:val="single" w:sz="4" w:space="0" w:color="C0C0C0"/>
              <w:right w:val="single" w:sz="4" w:space="0" w:color="C0C0C0"/>
            </w:tcBorders>
            <w:shd w:val="clear" w:color="auto" w:fill="FFFFCC"/>
            <w:vAlign w:val="center"/>
            <w:hideMark/>
          </w:tcPr>
          <w:p w14:paraId="5D3044F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0321905A" w14:textId="77777777" w:rsidTr="00414087">
        <w:trPr>
          <w:trHeight w:val="450"/>
          <w:jc w:val="center"/>
        </w:trPr>
        <w:tc>
          <w:tcPr>
            <w:tcW w:w="300" w:type="dxa"/>
            <w:noWrap/>
            <w:vAlign w:val="bottom"/>
            <w:hideMark/>
          </w:tcPr>
          <w:p w14:paraId="0185899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AFCC8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3.11.2</w:t>
            </w:r>
          </w:p>
        </w:tc>
        <w:tc>
          <w:tcPr>
            <w:tcW w:w="5860" w:type="dxa"/>
            <w:tcBorders>
              <w:top w:val="nil"/>
              <w:left w:val="nil"/>
              <w:bottom w:val="single" w:sz="4" w:space="0" w:color="C0C0C0"/>
              <w:right w:val="single" w:sz="4" w:space="0" w:color="C0C0C0"/>
            </w:tcBorders>
            <w:vAlign w:val="center"/>
            <w:hideMark/>
          </w:tcPr>
          <w:p w14:paraId="4EA2555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vAlign w:val="center"/>
            <w:hideMark/>
          </w:tcPr>
          <w:p w14:paraId="44AFE7B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B58D8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249,99</w:t>
            </w:r>
          </w:p>
        </w:tc>
        <w:tc>
          <w:tcPr>
            <w:tcW w:w="1660" w:type="dxa"/>
            <w:tcBorders>
              <w:top w:val="nil"/>
              <w:left w:val="nil"/>
              <w:bottom w:val="single" w:sz="4" w:space="0" w:color="C0C0C0"/>
              <w:right w:val="single" w:sz="4" w:space="0" w:color="C0C0C0"/>
            </w:tcBorders>
            <w:shd w:val="clear" w:color="auto" w:fill="FFFFCC"/>
            <w:vAlign w:val="center"/>
            <w:hideMark/>
          </w:tcPr>
          <w:p w14:paraId="0A6662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42,45</w:t>
            </w:r>
          </w:p>
        </w:tc>
        <w:tc>
          <w:tcPr>
            <w:tcW w:w="1480" w:type="dxa"/>
            <w:tcBorders>
              <w:top w:val="nil"/>
              <w:left w:val="nil"/>
              <w:bottom w:val="single" w:sz="4" w:space="0" w:color="C0C0C0"/>
              <w:right w:val="single" w:sz="4" w:space="0" w:color="C0C0C0"/>
            </w:tcBorders>
            <w:shd w:val="clear" w:color="auto" w:fill="D7EAD3"/>
            <w:vAlign w:val="center"/>
            <w:hideMark/>
          </w:tcPr>
          <w:p w14:paraId="14DD2C7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21,22</w:t>
            </w:r>
          </w:p>
        </w:tc>
        <w:tc>
          <w:tcPr>
            <w:tcW w:w="1520" w:type="dxa"/>
            <w:tcBorders>
              <w:top w:val="nil"/>
              <w:left w:val="nil"/>
              <w:bottom w:val="single" w:sz="4" w:space="0" w:color="C0C0C0"/>
              <w:right w:val="single" w:sz="4" w:space="0" w:color="C0C0C0"/>
            </w:tcBorders>
            <w:shd w:val="clear" w:color="auto" w:fill="D7EAD3"/>
            <w:vAlign w:val="center"/>
            <w:hideMark/>
          </w:tcPr>
          <w:p w14:paraId="040020B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21,22</w:t>
            </w:r>
          </w:p>
        </w:tc>
        <w:tc>
          <w:tcPr>
            <w:tcW w:w="7240" w:type="dxa"/>
            <w:tcBorders>
              <w:top w:val="nil"/>
              <w:left w:val="nil"/>
              <w:bottom w:val="single" w:sz="4" w:space="0" w:color="C0C0C0"/>
              <w:right w:val="single" w:sz="4" w:space="0" w:color="C0C0C0"/>
            </w:tcBorders>
            <w:shd w:val="clear" w:color="auto" w:fill="FFFFCC"/>
            <w:vAlign w:val="center"/>
            <w:hideMark/>
          </w:tcPr>
          <w:p w14:paraId="13F3982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378D246D" w14:textId="77777777" w:rsidTr="00414087">
        <w:trPr>
          <w:trHeight w:val="300"/>
          <w:jc w:val="center"/>
        </w:trPr>
        <w:tc>
          <w:tcPr>
            <w:tcW w:w="300" w:type="dxa"/>
            <w:noWrap/>
            <w:vAlign w:val="bottom"/>
            <w:hideMark/>
          </w:tcPr>
          <w:p w14:paraId="39AB814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38C07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w:t>
            </w:r>
          </w:p>
        </w:tc>
        <w:tc>
          <w:tcPr>
            <w:tcW w:w="5860" w:type="dxa"/>
            <w:tcBorders>
              <w:top w:val="nil"/>
              <w:left w:val="nil"/>
              <w:bottom w:val="single" w:sz="4" w:space="0" w:color="C0C0C0"/>
              <w:right w:val="single" w:sz="4" w:space="0" w:color="C0C0C0"/>
            </w:tcBorders>
            <w:vAlign w:val="center"/>
            <w:hideMark/>
          </w:tcPr>
          <w:p w14:paraId="2E10F6C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 в том числе:</w:t>
            </w:r>
          </w:p>
        </w:tc>
        <w:tc>
          <w:tcPr>
            <w:tcW w:w="1140" w:type="dxa"/>
            <w:tcBorders>
              <w:top w:val="nil"/>
              <w:left w:val="nil"/>
              <w:bottom w:val="single" w:sz="4" w:space="0" w:color="C0C0C0"/>
              <w:right w:val="single" w:sz="4" w:space="0" w:color="C0C0C0"/>
            </w:tcBorders>
            <w:vAlign w:val="center"/>
            <w:hideMark/>
          </w:tcPr>
          <w:p w14:paraId="5BD847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1347419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56,02</w:t>
            </w:r>
          </w:p>
        </w:tc>
        <w:tc>
          <w:tcPr>
            <w:tcW w:w="1660" w:type="dxa"/>
            <w:tcBorders>
              <w:top w:val="nil"/>
              <w:left w:val="nil"/>
              <w:bottom w:val="single" w:sz="4" w:space="0" w:color="C0C0C0"/>
              <w:right w:val="single" w:sz="4" w:space="0" w:color="C0C0C0"/>
            </w:tcBorders>
            <w:shd w:val="clear" w:color="auto" w:fill="D7EAD3"/>
            <w:vAlign w:val="center"/>
            <w:hideMark/>
          </w:tcPr>
          <w:p w14:paraId="2FAC079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75ABD52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C1CA32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51AB66A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E13C0FF" w14:textId="77777777" w:rsidTr="00414087">
        <w:trPr>
          <w:trHeight w:val="300"/>
          <w:jc w:val="center"/>
        </w:trPr>
        <w:tc>
          <w:tcPr>
            <w:tcW w:w="300" w:type="dxa"/>
            <w:vAlign w:val="center"/>
            <w:hideMark/>
          </w:tcPr>
          <w:p w14:paraId="3CBB3FB1"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768737D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3C758147"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single" w:sz="4" w:space="0" w:color="C0C0C0"/>
              <w:left w:val="nil"/>
              <w:bottom w:val="single" w:sz="4" w:space="0" w:color="C0C0C0"/>
              <w:right w:val="single" w:sz="4" w:space="0" w:color="C0C0C0"/>
            </w:tcBorders>
            <w:vAlign w:val="center"/>
            <w:hideMark/>
          </w:tcPr>
          <w:p w14:paraId="02ED62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67F13C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21,19</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2CACFC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03567DA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281FCF1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single" w:sz="4" w:space="0" w:color="C0C0C0"/>
              <w:left w:val="nil"/>
              <w:bottom w:val="single" w:sz="4" w:space="0" w:color="C0C0C0"/>
              <w:right w:val="single" w:sz="4" w:space="0" w:color="C0C0C0"/>
            </w:tcBorders>
            <w:shd w:val="clear" w:color="auto" w:fill="FFFFCC"/>
            <w:vAlign w:val="center"/>
            <w:hideMark/>
          </w:tcPr>
          <w:p w14:paraId="67590B4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30024ADF" w14:textId="77777777" w:rsidTr="00414087">
        <w:trPr>
          <w:trHeight w:val="300"/>
          <w:jc w:val="center"/>
        </w:trPr>
        <w:tc>
          <w:tcPr>
            <w:tcW w:w="300" w:type="dxa"/>
            <w:vAlign w:val="center"/>
            <w:hideMark/>
          </w:tcPr>
          <w:p w14:paraId="36DFD4AC"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3EEA2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3.11.3.2</w:t>
            </w:r>
          </w:p>
        </w:tc>
        <w:tc>
          <w:tcPr>
            <w:tcW w:w="5860" w:type="dxa"/>
            <w:tcBorders>
              <w:top w:val="nil"/>
              <w:left w:val="nil"/>
              <w:bottom w:val="single" w:sz="4" w:space="0" w:color="C0C0C0"/>
              <w:right w:val="single" w:sz="4" w:space="0" w:color="C0C0C0"/>
            </w:tcBorders>
            <w:shd w:val="clear" w:color="auto" w:fill="E3FAFD"/>
            <w:vAlign w:val="center"/>
            <w:hideMark/>
          </w:tcPr>
          <w:p w14:paraId="34E6788B"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аренда</w:t>
            </w:r>
          </w:p>
        </w:tc>
        <w:tc>
          <w:tcPr>
            <w:tcW w:w="1140" w:type="dxa"/>
            <w:tcBorders>
              <w:top w:val="nil"/>
              <w:left w:val="nil"/>
              <w:bottom w:val="single" w:sz="4" w:space="0" w:color="C0C0C0"/>
              <w:right w:val="single" w:sz="4" w:space="0" w:color="C0C0C0"/>
            </w:tcBorders>
            <w:vAlign w:val="center"/>
            <w:hideMark/>
          </w:tcPr>
          <w:p w14:paraId="08AB29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95DB4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AF430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4FD8CC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E0FC11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5D7015D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E93BB3E" w14:textId="77777777" w:rsidTr="00414087">
        <w:trPr>
          <w:trHeight w:val="300"/>
          <w:jc w:val="center"/>
        </w:trPr>
        <w:tc>
          <w:tcPr>
            <w:tcW w:w="300" w:type="dxa"/>
            <w:vAlign w:val="center"/>
            <w:hideMark/>
          </w:tcPr>
          <w:p w14:paraId="62FF1338"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E912C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3.11.3.3</w:t>
            </w:r>
          </w:p>
        </w:tc>
        <w:tc>
          <w:tcPr>
            <w:tcW w:w="5860" w:type="dxa"/>
            <w:tcBorders>
              <w:top w:val="nil"/>
              <w:left w:val="nil"/>
              <w:bottom w:val="single" w:sz="4" w:space="0" w:color="C0C0C0"/>
              <w:right w:val="single" w:sz="4" w:space="0" w:color="C0C0C0"/>
            </w:tcBorders>
            <w:shd w:val="clear" w:color="auto" w:fill="E3FAFD"/>
            <w:vAlign w:val="center"/>
            <w:hideMark/>
          </w:tcPr>
          <w:p w14:paraId="526EA0AF"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ГСМ для цехового персонала</w:t>
            </w:r>
          </w:p>
        </w:tc>
        <w:tc>
          <w:tcPr>
            <w:tcW w:w="1140" w:type="dxa"/>
            <w:tcBorders>
              <w:top w:val="nil"/>
              <w:left w:val="nil"/>
              <w:bottom w:val="single" w:sz="4" w:space="0" w:color="C0C0C0"/>
              <w:right w:val="single" w:sz="4" w:space="0" w:color="C0C0C0"/>
            </w:tcBorders>
            <w:vAlign w:val="center"/>
            <w:hideMark/>
          </w:tcPr>
          <w:p w14:paraId="791738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AEB31D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BE4F5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19A65B0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DFE54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105978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328CF33" w14:textId="77777777" w:rsidTr="00414087">
        <w:trPr>
          <w:trHeight w:val="300"/>
          <w:jc w:val="center"/>
        </w:trPr>
        <w:tc>
          <w:tcPr>
            <w:tcW w:w="300" w:type="dxa"/>
            <w:vAlign w:val="center"/>
            <w:hideMark/>
          </w:tcPr>
          <w:p w14:paraId="5482E3C8"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C695A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3.11.3.4</w:t>
            </w:r>
          </w:p>
        </w:tc>
        <w:tc>
          <w:tcPr>
            <w:tcW w:w="5860" w:type="dxa"/>
            <w:tcBorders>
              <w:top w:val="nil"/>
              <w:left w:val="nil"/>
              <w:bottom w:val="single" w:sz="4" w:space="0" w:color="C0C0C0"/>
              <w:right w:val="single" w:sz="4" w:space="0" w:color="C0C0C0"/>
            </w:tcBorders>
            <w:shd w:val="clear" w:color="auto" w:fill="E3FAFD"/>
            <w:vAlign w:val="center"/>
            <w:hideMark/>
          </w:tcPr>
          <w:p w14:paraId="30C4C153"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коммунальные услуги сторонних орг</w:t>
            </w:r>
          </w:p>
        </w:tc>
        <w:tc>
          <w:tcPr>
            <w:tcW w:w="1140" w:type="dxa"/>
            <w:tcBorders>
              <w:top w:val="nil"/>
              <w:left w:val="nil"/>
              <w:bottom w:val="single" w:sz="4" w:space="0" w:color="C0C0C0"/>
              <w:right w:val="single" w:sz="4" w:space="0" w:color="C0C0C0"/>
            </w:tcBorders>
            <w:vAlign w:val="center"/>
            <w:hideMark/>
          </w:tcPr>
          <w:p w14:paraId="073953A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D4B515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34,82</w:t>
            </w:r>
          </w:p>
        </w:tc>
        <w:tc>
          <w:tcPr>
            <w:tcW w:w="1660" w:type="dxa"/>
            <w:tcBorders>
              <w:top w:val="nil"/>
              <w:left w:val="nil"/>
              <w:bottom w:val="single" w:sz="4" w:space="0" w:color="C0C0C0"/>
              <w:right w:val="single" w:sz="4" w:space="0" w:color="C0C0C0"/>
            </w:tcBorders>
            <w:shd w:val="clear" w:color="auto" w:fill="FFFFCC"/>
            <w:vAlign w:val="center"/>
            <w:hideMark/>
          </w:tcPr>
          <w:p w14:paraId="0D7B38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4B33DA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F4888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CB7684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0FFF533A" w14:textId="77777777" w:rsidTr="00414087">
        <w:trPr>
          <w:trHeight w:val="300"/>
          <w:jc w:val="center"/>
        </w:trPr>
        <w:tc>
          <w:tcPr>
            <w:tcW w:w="300" w:type="dxa"/>
            <w:vAlign w:val="center"/>
            <w:hideMark/>
          </w:tcPr>
          <w:p w14:paraId="2FA1BC15"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AB942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3.11.3.5</w:t>
            </w:r>
          </w:p>
        </w:tc>
        <w:tc>
          <w:tcPr>
            <w:tcW w:w="5860" w:type="dxa"/>
            <w:tcBorders>
              <w:top w:val="nil"/>
              <w:left w:val="nil"/>
              <w:bottom w:val="single" w:sz="4" w:space="0" w:color="C0C0C0"/>
              <w:right w:val="single" w:sz="4" w:space="0" w:color="C0C0C0"/>
            </w:tcBorders>
            <w:shd w:val="clear" w:color="auto" w:fill="E3FAFD"/>
            <w:vAlign w:val="center"/>
            <w:hideMark/>
          </w:tcPr>
          <w:p w14:paraId="60325C0B"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мат на содерж помещ и прочие нужды</w:t>
            </w:r>
          </w:p>
        </w:tc>
        <w:tc>
          <w:tcPr>
            <w:tcW w:w="1140" w:type="dxa"/>
            <w:tcBorders>
              <w:top w:val="nil"/>
              <w:left w:val="nil"/>
              <w:bottom w:val="single" w:sz="4" w:space="0" w:color="C0C0C0"/>
              <w:right w:val="single" w:sz="4" w:space="0" w:color="C0C0C0"/>
            </w:tcBorders>
            <w:vAlign w:val="center"/>
            <w:hideMark/>
          </w:tcPr>
          <w:p w14:paraId="0701EF6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04B3C3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15190A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127109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2B433F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663B678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B770CDF" w14:textId="77777777" w:rsidTr="00414087">
        <w:trPr>
          <w:trHeight w:val="300"/>
          <w:jc w:val="center"/>
        </w:trPr>
        <w:tc>
          <w:tcPr>
            <w:tcW w:w="300" w:type="dxa"/>
            <w:vAlign w:val="center"/>
            <w:hideMark/>
          </w:tcPr>
          <w:p w14:paraId="51289FDA"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1E89487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3.11.3.6</w:t>
            </w:r>
          </w:p>
        </w:tc>
        <w:tc>
          <w:tcPr>
            <w:tcW w:w="5860" w:type="dxa"/>
            <w:tcBorders>
              <w:top w:val="nil"/>
              <w:left w:val="nil"/>
              <w:bottom w:val="single" w:sz="4" w:space="0" w:color="C0C0C0"/>
              <w:right w:val="single" w:sz="4" w:space="0" w:color="C0C0C0"/>
            </w:tcBorders>
            <w:shd w:val="clear" w:color="auto" w:fill="E3FAFD"/>
            <w:vAlign w:val="center"/>
            <w:hideMark/>
          </w:tcPr>
          <w:p w14:paraId="13AE922B"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охрана труда по расчету</w:t>
            </w:r>
          </w:p>
        </w:tc>
        <w:tc>
          <w:tcPr>
            <w:tcW w:w="1140" w:type="dxa"/>
            <w:tcBorders>
              <w:top w:val="nil"/>
              <w:left w:val="nil"/>
              <w:bottom w:val="single" w:sz="4" w:space="0" w:color="C0C0C0"/>
              <w:right w:val="single" w:sz="4" w:space="0" w:color="C0C0C0"/>
            </w:tcBorders>
            <w:vAlign w:val="center"/>
            <w:hideMark/>
          </w:tcPr>
          <w:p w14:paraId="2B2A3C4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E578CF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FC8C94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4DDD2C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CEBE20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04BEAA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5BCDB29" w14:textId="77777777" w:rsidTr="00414087">
        <w:trPr>
          <w:trHeight w:val="300"/>
          <w:jc w:val="center"/>
        </w:trPr>
        <w:tc>
          <w:tcPr>
            <w:tcW w:w="300" w:type="dxa"/>
            <w:noWrap/>
            <w:vAlign w:val="bottom"/>
            <w:hideMark/>
          </w:tcPr>
          <w:p w14:paraId="1135A400"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1E1576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3.12</w:t>
            </w:r>
          </w:p>
        </w:tc>
        <w:tc>
          <w:tcPr>
            <w:tcW w:w="5860" w:type="dxa"/>
            <w:tcBorders>
              <w:top w:val="nil"/>
              <w:left w:val="nil"/>
              <w:bottom w:val="single" w:sz="4" w:space="0" w:color="C0C0C0"/>
              <w:right w:val="single" w:sz="4" w:space="0" w:color="C0C0C0"/>
            </w:tcBorders>
            <w:vAlign w:val="center"/>
            <w:hideMark/>
          </w:tcPr>
          <w:p w14:paraId="4CE42972"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Прочие производственные расходы</w:t>
            </w:r>
          </w:p>
        </w:tc>
        <w:tc>
          <w:tcPr>
            <w:tcW w:w="1140" w:type="dxa"/>
            <w:tcBorders>
              <w:top w:val="nil"/>
              <w:left w:val="nil"/>
              <w:bottom w:val="single" w:sz="4" w:space="0" w:color="C0C0C0"/>
              <w:right w:val="single" w:sz="4" w:space="0" w:color="C0C0C0"/>
            </w:tcBorders>
            <w:vAlign w:val="center"/>
            <w:hideMark/>
          </w:tcPr>
          <w:p w14:paraId="6816D85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F77AC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119,71</w:t>
            </w:r>
          </w:p>
        </w:tc>
        <w:tc>
          <w:tcPr>
            <w:tcW w:w="1660" w:type="dxa"/>
            <w:tcBorders>
              <w:top w:val="nil"/>
              <w:left w:val="nil"/>
              <w:bottom w:val="single" w:sz="4" w:space="0" w:color="C0C0C0"/>
              <w:right w:val="single" w:sz="4" w:space="0" w:color="C0C0C0"/>
            </w:tcBorders>
            <w:shd w:val="clear" w:color="auto" w:fill="D7EAD3"/>
            <w:vAlign w:val="center"/>
            <w:hideMark/>
          </w:tcPr>
          <w:p w14:paraId="3D14F0E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90,46</w:t>
            </w:r>
          </w:p>
        </w:tc>
        <w:tc>
          <w:tcPr>
            <w:tcW w:w="1480" w:type="dxa"/>
            <w:tcBorders>
              <w:top w:val="nil"/>
              <w:left w:val="nil"/>
              <w:bottom w:val="single" w:sz="4" w:space="0" w:color="C0C0C0"/>
              <w:right w:val="single" w:sz="4" w:space="0" w:color="C0C0C0"/>
            </w:tcBorders>
            <w:shd w:val="clear" w:color="auto" w:fill="D7EAD3"/>
            <w:vAlign w:val="center"/>
            <w:hideMark/>
          </w:tcPr>
          <w:p w14:paraId="676A640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45,23</w:t>
            </w:r>
          </w:p>
        </w:tc>
        <w:tc>
          <w:tcPr>
            <w:tcW w:w="1520" w:type="dxa"/>
            <w:tcBorders>
              <w:top w:val="nil"/>
              <w:left w:val="nil"/>
              <w:bottom w:val="single" w:sz="4" w:space="0" w:color="C0C0C0"/>
              <w:right w:val="single" w:sz="4" w:space="0" w:color="C0C0C0"/>
            </w:tcBorders>
            <w:shd w:val="clear" w:color="auto" w:fill="D7EAD3"/>
            <w:vAlign w:val="center"/>
            <w:hideMark/>
          </w:tcPr>
          <w:p w14:paraId="778C040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45,23</w:t>
            </w:r>
          </w:p>
        </w:tc>
        <w:tc>
          <w:tcPr>
            <w:tcW w:w="7240" w:type="dxa"/>
            <w:tcBorders>
              <w:top w:val="nil"/>
              <w:left w:val="nil"/>
              <w:bottom w:val="single" w:sz="4" w:space="0" w:color="C0C0C0"/>
              <w:right w:val="single" w:sz="4" w:space="0" w:color="C0C0C0"/>
            </w:tcBorders>
            <w:shd w:val="clear" w:color="auto" w:fill="FFFFCC"/>
            <w:vAlign w:val="center"/>
            <w:hideMark/>
          </w:tcPr>
          <w:p w14:paraId="5184910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F625839" w14:textId="77777777" w:rsidTr="00414087">
        <w:trPr>
          <w:trHeight w:val="300"/>
          <w:jc w:val="center"/>
        </w:trPr>
        <w:tc>
          <w:tcPr>
            <w:tcW w:w="300" w:type="dxa"/>
            <w:noWrap/>
            <w:vAlign w:val="bottom"/>
            <w:hideMark/>
          </w:tcPr>
          <w:p w14:paraId="1930AC62"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B51E21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3.12.2</w:t>
            </w:r>
          </w:p>
        </w:tc>
        <w:tc>
          <w:tcPr>
            <w:tcW w:w="5860" w:type="dxa"/>
            <w:tcBorders>
              <w:top w:val="nil"/>
              <w:left w:val="nil"/>
              <w:bottom w:val="single" w:sz="4" w:space="0" w:color="C0C0C0"/>
              <w:right w:val="single" w:sz="4" w:space="0" w:color="C0C0C0"/>
            </w:tcBorders>
            <w:vAlign w:val="center"/>
            <w:hideMark/>
          </w:tcPr>
          <w:p w14:paraId="0F5ACEC5"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vAlign w:val="center"/>
            <w:hideMark/>
          </w:tcPr>
          <w:p w14:paraId="29BB03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67C7ED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29,25</w:t>
            </w:r>
          </w:p>
        </w:tc>
        <w:tc>
          <w:tcPr>
            <w:tcW w:w="1660" w:type="dxa"/>
            <w:tcBorders>
              <w:top w:val="nil"/>
              <w:left w:val="nil"/>
              <w:bottom w:val="single" w:sz="4" w:space="0" w:color="C0C0C0"/>
              <w:right w:val="single" w:sz="4" w:space="0" w:color="C0C0C0"/>
            </w:tcBorders>
            <w:shd w:val="clear" w:color="auto" w:fill="FFFFCC"/>
            <w:vAlign w:val="center"/>
            <w:hideMark/>
          </w:tcPr>
          <w:p w14:paraId="711AF4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2253F2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9F5C61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4BE30C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учтены в долгосрочном периоде в других тарифах</w:t>
            </w:r>
          </w:p>
        </w:tc>
      </w:tr>
      <w:tr w:rsidR="00414087" w:rsidRPr="00414087" w14:paraId="4F34ABCD" w14:textId="77777777" w:rsidTr="00414087">
        <w:trPr>
          <w:trHeight w:val="300"/>
          <w:jc w:val="center"/>
        </w:trPr>
        <w:tc>
          <w:tcPr>
            <w:tcW w:w="300" w:type="dxa"/>
            <w:noWrap/>
            <w:vAlign w:val="bottom"/>
            <w:hideMark/>
          </w:tcPr>
          <w:p w14:paraId="0ADF6E4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89779E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w:t>
            </w:r>
          </w:p>
        </w:tc>
        <w:tc>
          <w:tcPr>
            <w:tcW w:w="5860" w:type="dxa"/>
            <w:tcBorders>
              <w:top w:val="nil"/>
              <w:left w:val="nil"/>
              <w:bottom w:val="single" w:sz="4" w:space="0" w:color="C0C0C0"/>
              <w:right w:val="single" w:sz="4" w:space="0" w:color="C0C0C0"/>
            </w:tcBorders>
            <w:vAlign w:val="center"/>
            <w:hideMark/>
          </w:tcPr>
          <w:p w14:paraId="262B9AE3"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71E1AA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795293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90,46</w:t>
            </w:r>
          </w:p>
        </w:tc>
        <w:tc>
          <w:tcPr>
            <w:tcW w:w="1660" w:type="dxa"/>
            <w:tcBorders>
              <w:top w:val="nil"/>
              <w:left w:val="nil"/>
              <w:bottom w:val="single" w:sz="4" w:space="0" w:color="C0C0C0"/>
              <w:right w:val="single" w:sz="4" w:space="0" w:color="C0C0C0"/>
            </w:tcBorders>
            <w:shd w:val="clear" w:color="auto" w:fill="D7EAD3"/>
            <w:vAlign w:val="center"/>
            <w:hideMark/>
          </w:tcPr>
          <w:p w14:paraId="6FEF637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90,46</w:t>
            </w:r>
          </w:p>
        </w:tc>
        <w:tc>
          <w:tcPr>
            <w:tcW w:w="1480" w:type="dxa"/>
            <w:tcBorders>
              <w:top w:val="nil"/>
              <w:left w:val="nil"/>
              <w:bottom w:val="single" w:sz="4" w:space="0" w:color="C0C0C0"/>
              <w:right w:val="single" w:sz="4" w:space="0" w:color="C0C0C0"/>
            </w:tcBorders>
            <w:shd w:val="clear" w:color="auto" w:fill="D7EAD3"/>
            <w:vAlign w:val="center"/>
            <w:hideMark/>
          </w:tcPr>
          <w:p w14:paraId="4DC6B69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45,23</w:t>
            </w:r>
          </w:p>
        </w:tc>
        <w:tc>
          <w:tcPr>
            <w:tcW w:w="1520" w:type="dxa"/>
            <w:tcBorders>
              <w:top w:val="nil"/>
              <w:left w:val="nil"/>
              <w:bottom w:val="single" w:sz="4" w:space="0" w:color="C0C0C0"/>
              <w:right w:val="single" w:sz="4" w:space="0" w:color="C0C0C0"/>
            </w:tcBorders>
            <w:shd w:val="clear" w:color="auto" w:fill="D7EAD3"/>
            <w:vAlign w:val="center"/>
            <w:hideMark/>
          </w:tcPr>
          <w:p w14:paraId="5B57EF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45,23</w:t>
            </w:r>
          </w:p>
        </w:tc>
        <w:tc>
          <w:tcPr>
            <w:tcW w:w="7240" w:type="dxa"/>
            <w:tcBorders>
              <w:top w:val="nil"/>
              <w:left w:val="nil"/>
              <w:bottom w:val="single" w:sz="4" w:space="0" w:color="C0C0C0"/>
              <w:right w:val="single" w:sz="4" w:space="0" w:color="C0C0C0"/>
            </w:tcBorders>
            <w:shd w:val="clear" w:color="auto" w:fill="FFFFCC"/>
            <w:vAlign w:val="center"/>
            <w:hideMark/>
          </w:tcPr>
          <w:p w14:paraId="5790205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BCBAACA" w14:textId="77777777" w:rsidTr="00414087">
        <w:trPr>
          <w:trHeight w:val="300"/>
          <w:jc w:val="center"/>
        </w:trPr>
        <w:tc>
          <w:tcPr>
            <w:tcW w:w="300" w:type="dxa"/>
            <w:vAlign w:val="center"/>
            <w:hideMark/>
          </w:tcPr>
          <w:p w14:paraId="32AFB249"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19577A0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4BF23544"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охрана труда</w:t>
            </w:r>
          </w:p>
        </w:tc>
        <w:tc>
          <w:tcPr>
            <w:tcW w:w="1140" w:type="dxa"/>
            <w:tcBorders>
              <w:top w:val="single" w:sz="4" w:space="0" w:color="C0C0C0"/>
              <w:left w:val="nil"/>
              <w:bottom w:val="single" w:sz="4" w:space="0" w:color="C0C0C0"/>
              <w:right w:val="single" w:sz="4" w:space="0" w:color="C0C0C0"/>
            </w:tcBorders>
            <w:vAlign w:val="center"/>
            <w:hideMark/>
          </w:tcPr>
          <w:p w14:paraId="25F244C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5A4630C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90,46</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51CB41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90,46</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7DAA1B1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45,23</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01DD30F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45,23</w:t>
            </w:r>
          </w:p>
        </w:tc>
        <w:tc>
          <w:tcPr>
            <w:tcW w:w="7240" w:type="dxa"/>
            <w:tcBorders>
              <w:top w:val="single" w:sz="4" w:space="0" w:color="C0C0C0"/>
              <w:left w:val="nil"/>
              <w:bottom w:val="single" w:sz="4" w:space="0" w:color="C0C0C0"/>
              <w:right w:val="single" w:sz="4" w:space="0" w:color="C0C0C0"/>
            </w:tcBorders>
            <w:shd w:val="clear" w:color="auto" w:fill="FFFFCC"/>
            <w:vAlign w:val="center"/>
            <w:hideMark/>
          </w:tcPr>
          <w:p w14:paraId="1DAC733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 организации, что не превышает расчет регулятора</w:t>
            </w:r>
          </w:p>
        </w:tc>
      </w:tr>
      <w:tr w:rsidR="00414087" w:rsidRPr="00414087" w14:paraId="3599B645" w14:textId="77777777" w:rsidTr="00414087">
        <w:trPr>
          <w:trHeight w:val="300"/>
          <w:jc w:val="center"/>
        </w:trPr>
        <w:tc>
          <w:tcPr>
            <w:tcW w:w="300" w:type="dxa"/>
            <w:vAlign w:val="center"/>
            <w:hideMark/>
          </w:tcPr>
          <w:p w14:paraId="4F63FA9F"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9928D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3.12.3.2</w:t>
            </w:r>
          </w:p>
        </w:tc>
        <w:tc>
          <w:tcPr>
            <w:tcW w:w="5860" w:type="dxa"/>
            <w:tcBorders>
              <w:top w:val="nil"/>
              <w:left w:val="nil"/>
              <w:bottom w:val="single" w:sz="4" w:space="0" w:color="C0C0C0"/>
              <w:right w:val="single" w:sz="4" w:space="0" w:color="C0C0C0"/>
            </w:tcBorders>
            <w:shd w:val="clear" w:color="auto" w:fill="E3FAFD"/>
            <w:vAlign w:val="center"/>
            <w:hideMark/>
          </w:tcPr>
          <w:p w14:paraId="1652704F"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материалы, химреактивы</w:t>
            </w:r>
          </w:p>
        </w:tc>
        <w:tc>
          <w:tcPr>
            <w:tcW w:w="1140" w:type="dxa"/>
            <w:tcBorders>
              <w:top w:val="nil"/>
              <w:left w:val="nil"/>
              <w:bottom w:val="single" w:sz="4" w:space="0" w:color="C0C0C0"/>
              <w:right w:val="single" w:sz="4" w:space="0" w:color="C0C0C0"/>
            </w:tcBorders>
            <w:vAlign w:val="center"/>
            <w:hideMark/>
          </w:tcPr>
          <w:p w14:paraId="73AB323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9B2EF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0A39AC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F7650F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90DBB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2ED8289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076B995" w14:textId="77777777" w:rsidTr="00414087">
        <w:trPr>
          <w:trHeight w:val="300"/>
          <w:jc w:val="center"/>
        </w:trPr>
        <w:tc>
          <w:tcPr>
            <w:tcW w:w="300" w:type="dxa"/>
            <w:vAlign w:val="center"/>
            <w:hideMark/>
          </w:tcPr>
          <w:p w14:paraId="64F23C3F"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BFE2C2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3.12.3.3</w:t>
            </w:r>
          </w:p>
        </w:tc>
        <w:tc>
          <w:tcPr>
            <w:tcW w:w="5860" w:type="dxa"/>
            <w:tcBorders>
              <w:top w:val="nil"/>
              <w:left w:val="nil"/>
              <w:bottom w:val="single" w:sz="4" w:space="0" w:color="C0C0C0"/>
              <w:right w:val="single" w:sz="4" w:space="0" w:color="C0C0C0"/>
            </w:tcBorders>
            <w:shd w:val="clear" w:color="auto" w:fill="E3FAFD"/>
            <w:vAlign w:val="center"/>
            <w:hideMark/>
          </w:tcPr>
          <w:p w14:paraId="20F0CA42"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уголь на отопление производственных помещений</w:t>
            </w:r>
          </w:p>
        </w:tc>
        <w:tc>
          <w:tcPr>
            <w:tcW w:w="1140" w:type="dxa"/>
            <w:tcBorders>
              <w:top w:val="nil"/>
              <w:left w:val="nil"/>
              <w:bottom w:val="single" w:sz="4" w:space="0" w:color="C0C0C0"/>
              <w:right w:val="single" w:sz="4" w:space="0" w:color="C0C0C0"/>
            </w:tcBorders>
            <w:vAlign w:val="center"/>
            <w:hideMark/>
          </w:tcPr>
          <w:p w14:paraId="508C03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674973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1DA4E1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EF256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1EB0C9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14EA0A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6DFC886" w14:textId="77777777" w:rsidTr="00414087">
        <w:trPr>
          <w:trHeight w:val="300"/>
          <w:jc w:val="center"/>
        </w:trPr>
        <w:tc>
          <w:tcPr>
            <w:tcW w:w="300" w:type="dxa"/>
            <w:vAlign w:val="center"/>
            <w:hideMark/>
          </w:tcPr>
          <w:p w14:paraId="55BA6477"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AAD132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3.12.3.4</w:t>
            </w:r>
          </w:p>
        </w:tc>
        <w:tc>
          <w:tcPr>
            <w:tcW w:w="5860" w:type="dxa"/>
            <w:tcBorders>
              <w:top w:val="nil"/>
              <w:left w:val="nil"/>
              <w:bottom w:val="single" w:sz="4" w:space="0" w:color="C0C0C0"/>
              <w:right w:val="single" w:sz="4" w:space="0" w:color="C0C0C0"/>
            </w:tcBorders>
            <w:shd w:val="clear" w:color="auto" w:fill="E3FAFD"/>
            <w:vAlign w:val="center"/>
            <w:hideMark/>
          </w:tcPr>
          <w:p w14:paraId="0CC59F69" w14:textId="77777777" w:rsidR="00414087" w:rsidRPr="00414087" w:rsidRDefault="00414087" w:rsidP="00414087">
            <w:pPr>
              <w:spacing w:line="256" w:lineRule="auto"/>
              <w:ind w:firstLineChars="300" w:firstLine="390"/>
              <w:rPr>
                <w:rFonts w:ascii="Tahoma" w:hAnsi="Tahoma" w:cs="Tahoma"/>
                <w:sz w:val="13"/>
                <w:szCs w:val="13"/>
                <w:lang w:eastAsia="en-US"/>
              </w:rPr>
            </w:pPr>
            <w:r w:rsidRPr="00414087">
              <w:rPr>
                <w:rFonts w:ascii="Tahoma" w:hAnsi="Tahoma" w:cs="Tahoma"/>
                <w:sz w:val="13"/>
                <w:szCs w:val="13"/>
                <w:lang w:eastAsia="en-US"/>
              </w:rPr>
              <w:t>услуги сторонних организаций производст характера</w:t>
            </w:r>
          </w:p>
        </w:tc>
        <w:tc>
          <w:tcPr>
            <w:tcW w:w="1140" w:type="dxa"/>
            <w:tcBorders>
              <w:top w:val="nil"/>
              <w:left w:val="nil"/>
              <w:bottom w:val="single" w:sz="4" w:space="0" w:color="C0C0C0"/>
              <w:right w:val="single" w:sz="4" w:space="0" w:color="C0C0C0"/>
            </w:tcBorders>
            <w:vAlign w:val="center"/>
            <w:hideMark/>
          </w:tcPr>
          <w:p w14:paraId="14812E8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AE1B6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024EEB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3E735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7FE56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33E44B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E82D3BD" w14:textId="77777777" w:rsidTr="00414087">
        <w:trPr>
          <w:trHeight w:val="300"/>
          <w:jc w:val="center"/>
        </w:trPr>
        <w:tc>
          <w:tcPr>
            <w:tcW w:w="300" w:type="dxa"/>
            <w:noWrap/>
            <w:vAlign w:val="bottom"/>
            <w:hideMark/>
          </w:tcPr>
          <w:p w14:paraId="421C89A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BD8D43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w:t>
            </w:r>
          </w:p>
        </w:tc>
        <w:tc>
          <w:tcPr>
            <w:tcW w:w="5860" w:type="dxa"/>
            <w:tcBorders>
              <w:top w:val="nil"/>
              <w:left w:val="nil"/>
              <w:bottom w:val="single" w:sz="4" w:space="0" w:color="C0C0C0"/>
              <w:right w:val="single" w:sz="4" w:space="0" w:color="C0C0C0"/>
            </w:tcBorders>
            <w:vAlign w:val="center"/>
            <w:hideMark/>
          </w:tcPr>
          <w:p w14:paraId="2852C71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Ремонтные расходы</w:t>
            </w:r>
          </w:p>
        </w:tc>
        <w:tc>
          <w:tcPr>
            <w:tcW w:w="1140" w:type="dxa"/>
            <w:tcBorders>
              <w:top w:val="nil"/>
              <w:left w:val="nil"/>
              <w:bottom w:val="single" w:sz="4" w:space="0" w:color="C0C0C0"/>
              <w:right w:val="single" w:sz="4" w:space="0" w:color="C0C0C0"/>
            </w:tcBorders>
            <w:vAlign w:val="center"/>
            <w:hideMark/>
          </w:tcPr>
          <w:p w14:paraId="0AAD315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14A00D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408,64</w:t>
            </w:r>
          </w:p>
        </w:tc>
        <w:tc>
          <w:tcPr>
            <w:tcW w:w="1660" w:type="dxa"/>
            <w:tcBorders>
              <w:top w:val="nil"/>
              <w:left w:val="nil"/>
              <w:bottom w:val="single" w:sz="4" w:space="0" w:color="C0C0C0"/>
              <w:right w:val="single" w:sz="4" w:space="0" w:color="C0C0C0"/>
            </w:tcBorders>
            <w:shd w:val="clear" w:color="auto" w:fill="D7EAD3"/>
            <w:vAlign w:val="center"/>
            <w:hideMark/>
          </w:tcPr>
          <w:p w14:paraId="7F0E063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308,64</w:t>
            </w:r>
          </w:p>
        </w:tc>
        <w:tc>
          <w:tcPr>
            <w:tcW w:w="1480" w:type="dxa"/>
            <w:tcBorders>
              <w:top w:val="nil"/>
              <w:left w:val="nil"/>
              <w:bottom w:val="single" w:sz="4" w:space="0" w:color="C0C0C0"/>
              <w:right w:val="single" w:sz="4" w:space="0" w:color="C0C0C0"/>
            </w:tcBorders>
            <w:shd w:val="clear" w:color="auto" w:fill="D7EAD3"/>
            <w:vAlign w:val="center"/>
            <w:hideMark/>
          </w:tcPr>
          <w:p w14:paraId="5811B0A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237,83</w:t>
            </w:r>
          </w:p>
        </w:tc>
        <w:tc>
          <w:tcPr>
            <w:tcW w:w="1520" w:type="dxa"/>
            <w:tcBorders>
              <w:top w:val="nil"/>
              <w:left w:val="nil"/>
              <w:bottom w:val="single" w:sz="4" w:space="0" w:color="C0C0C0"/>
              <w:right w:val="single" w:sz="4" w:space="0" w:color="C0C0C0"/>
            </w:tcBorders>
            <w:shd w:val="clear" w:color="auto" w:fill="D7EAD3"/>
            <w:vAlign w:val="center"/>
            <w:hideMark/>
          </w:tcPr>
          <w:p w14:paraId="39B362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70,80</w:t>
            </w:r>
          </w:p>
        </w:tc>
        <w:tc>
          <w:tcPr>
            <w:tcW w:w="7240" w:type="dxa"/>
            <w:tcBorders>
              <w:top w:val="nil"/>
              <w:left w:val="nil"/>
              <w:bottom w:val="single" w:sz="4" w:space="0" w:color="C0C0C0"/>
              <w:right w:val="single" w:sz="4" w:space="0" w:color="C0C0C0"/>
            </w:tcBorders>
            <w:shd w:val="clear" w:color="auto" w:fill="FFFFCC"/>
            <w:vAlign w:val="center"/>
            <w:hideMark/>
          </w:tcPr>
          <w:p w14:paraId="31DB20B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5E83ED2" w14:textId="77777777" w:rsidTr="00414087">
        <w:trPr>
          <w:trHeight w:val="300"/>
          <w:jc w:val="center"/>
        </w:trPr>
        <w:tc>
          <w:tcPr>
            <w:tcW w:w="300" w:type="dxa"/>
            <w:noWrap/>
            <w:vAlign w:val="bottom"/>
            <w:hideMark/>
          </w:tcPr>
          <w:p w14:paraId="3C01C98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B9D586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4.2</w:t>
            </w:r>
          </w:p>
        </w:tc>
        <w:tc>
          <w:tcPr>
            <w:tcW w:w="5860" w:type="dxa"/>
            <w:tcBorders>
              <w:top w:val="nil"/>
              <w:left w:val="nil"/>
              <w:bottom w:val="single" w:sz="4" w:space="0" w:color="C0C0C0"/>
              <w:right w:val="single" w:sz="4" w:space="0" w:color="C0C0C0"/>
            </w:tcBorders>
            <w:vAlign w:val="center"/>
            <w:hideMark/>
          </w:tcPr>
          <w:p w14:paraId="4E5418EA"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Капитальный ремонт основных средств</w:t>
            </w:r>
          </w:p>
        </w:tc>
        <w:tc>
          <w:tcPr>
            <w:tcW w:w="1140" w:type="dxa"/>
            <w:tcBorders>
              <w:top w:val="nil"/>
              <w:left w:val="nil"/>
              <w:bottom w:val="single" w:sz="4" w:space="0" w:color="C0C0C0"/>
              <w:right w:val="single" w:sz="4" w:space="0" w:color="C0C0C0"/>
            </w:tcBorders>
            <w:vAlign w:val="center"/>
            <w:hideMark/>
          </w:tcPr>
          <w:p w14:paraId="0B4CB22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85A962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308,64</w:t>
            </w:r>
          </w:p>
        </w:tc>
        <w:tc>
          <w:tcPr>
            <w:tcW w:w="1660" w:type="dxa"/>
            <w:tcBorders>
              <w:top w:val="nil"/>
              <w:left w:val="nil"/>
              <w:bottom w:val="single" w:sz="4" w:space="0" w:color="C0C0C0"/>
              <w:right w:val="single" w:sz="4" w:space="0" w:color="C0C0C0"/>
            </w:tcBorders>
            <w:shd w:val="clear" w:color="auto" w:fill="FFFFCC"/>
            <w:vAlign w:val="center"/>
            <w:hideMark/>
          </w:tcPr>
          <w:p w14:paraId="663DFFF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308,64</w:t>
            </w:r>
          </w:p>
        </w:tc>
        <w:tc>
          <w:tcPr>
            <w:tcW w:w="1480" w:type="dxa"/>
            <w:tcBorders>
              <w:top w:val="nil"/>
              <w:left w:val="nil"/>
              <w:bottom w:val="single" w:sz="4" w:space="0" w:color="C0C0C0"/>
              <w:right w:val="single" w:sz="4" w:space="0" w:color="C0C0C0"/>
            </w:tcBorders>
            <w:shd w:val="clear" w:color="auto" w:fill="D7EAD3"/>
            <w:vAlign w:val="center"/>
            <w:hideMark/>
          </w:tcPr>
          <w:p w14:paraId="7390DB3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237,83</w:t>
            </w:r>
          </w:p>
        </w:tc>
        <w:tc>
          <w:tcPr>
            <w:tcW w:w="1520" w:type="dxa"/>
            <w:tcBorders>
              <w:top w:val="nil"/>
              <w:left w:val="nil"/>
              <w:bottom w:val="single" w:sz="4" w:space="0" w:color="C0C0C0"/>
              <w:right w:val="single" w:sz="4" w:space="0" w:color="C0C0C0"/>
            </w:tcBorders>
            <w:shd w:val="clear" w:color="auto" w:fill="D7EAD3"/>
            <w:vAlign w:val="center"/>
            <w:hideMark/>
          </w:tcPr>
          <w:p w14:paraId="1736302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70,80</w:t>
            </w:r>
          </w:p>
        </w:tc>
        <w:tc>
          <w:tcPr>
            <w:tcW w:w="7240" w:type="dxa"/>
            <w:tcBorders>
              <w:top w:val="nil"/>
              <w:left w:val="nil"/>
              <w:bottom w:val="single" w:sz="4" w:space="0" w:color="C0C0C0"/>
              <w:right w:val="single" w:sz="4" w:space="0" w:color="C0C0C0"/>
            </w:tcBorders>
            <w:shd w:val="clear" w:color="auto" w:fill="FFFFCC"/>
            <w:vAlign w:val="center"/>
            <w:hideMark/>
          </w:tcPr>
          <w:p w14:paraId="14E164E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отчета эксперта</w:t>
            </w:r>
          </w:p>
        </w:tc>
      </w:tr>
      <w:tr w:rsidR="00414087" w:rsidRPr="00414087" w14:paraId="036F06DC" w14:textId="77777777" w:rsidTr="00414087">
        <w:trPr>
          <w:trHeight w:val="300"/>
          <w:jc w:val="center"/>
        </w:trPr>
        <w:tc>
          <w:tcPr>
            <w:tcW w:w="300" w:type="dxa"/>
            <w:noWrap/>
            <w:vAlign w:val="bottom"/>
            <w:hideMark/>
          </w:tcPr>
          <w:p w14:paraId="59BEB66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468B5D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4.3</w:t>
            </w:r>
          </w:p>
        </w:tc>
        <w:tc>
          <w:tcPr>
            <w:tcW w:w="5860" w:type="dxa"/>
            <w:tcBorders>
              <w:top w:val="nil"/>
              <w:left w:val="nil"/>
              <w:bottom w:val="single" w:sz="4" w:space="0" w:color="C0C0C0"/>
              <w:right w:val="single" w:sz="4" w:space="0" w:color="C0C0C0"/>
            </w:tcBorders>
            <w:vAlign w:val="center"/>
            <w:hideMark/>
          </w:tcPr>
          <w:p w14:paraId="401578FC"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Текущий ремонт основных средств</w:t>
            </w:r>
          </w:p>
        </w:tc>
        <w:tc>
          <w:tcPr>
            <w:tcW w:w="1140" w:type="dxa"/>
            <w:tcBorders>
              <w:top w:val="nil"/>
              <w:left w:val="nil"/>
              <w:bottom w:val="single" w:sz="4" w:space="0" w:color="C0C0C0"/>
              <w:right w:val="single" w:sz="4" w:space="0" w:color="C0C0C0"/>
            </w:tcBorders>
            <w:vAlign w:val="center"/>
            <w:hideMark/>
          </w:tcPr>
          <w:p w14:paraId="12CF410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3FD749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100,00</w:t>
            </w:r>
          </w:p>
        </w:tc>
        <w:tc>
          <w:tcPr>
            <w:tcW w:w="1660" w:type="dxa"/>
            <w:tcBorders>
              <w:top w:val="nil"/>
              <w:left w:val="nil"/>
              <w:bottom w:val="single" w:sz="4" w:space="0" w:color="C0C0C0"/>
              <w:right w:val="single" w:sz="4" w:space="0" w:color="C0C0C0"/>
            </w:tcBorders>
            <w:shd w:val="clear" w:color="auto" w:fill="D7EAD3"/>
            <w:vAlign w:val="center"/>
            <w:hideMark/>
          </w:tcPr>
          <w:p w14:paraId="1D6EABA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9BC2DF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33C1FB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499982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E81EBB5" w14:textId="77777777" w:rsidTr="00414087">
        <w:trPr>
          <w:trHeight w:val="300"/>
          <w:jc w:val="center"/>
        </w:trPr>
        <w:tc>
          <w:tcPr>
            <w:tcW w:w="300" w:type="dxa"/>
            <w:noWrap/>
            <w:vAlign w:val="bottom"/>
            <w:hideMark/>
          </w:tcPr>
          <w:p w14:paraId="5566E59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7837AA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4.3.1</w:t>
            </w:r>
          </w:p>
        </w:tc>
        <w:tc>
          <w:tcPr>
            <w:tcW w:w="5860" w:type="dxa"/>
            <w:tcBorders>
              <w:top w:val="nil"/>
              <w:left w:val="nil"/>
              <w:bottom w:val="single" w:sz="4" w:space="0" w:color="C0C0C0"/>
              <w:right w:val="single" w:sz="4" w:space="0" w:color="C0C0C0"/>
            </w:tcBorders>
            <w:vAlign w:val="center"/>
            <w:hideMark/>
          </w:tcPr>
          <w:p w14:paraId="3A04F823"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Материалы на ремонт</w:t>
            </w:r>
          </w:p>
        </w:tc>
        <w:tc>
          <w:tcPr>
            <w:tcW w:w="1140" w:type="dxa"/>
            <w:tcBorders>
              <w:top w:val="nil"/>
              <w:left w:val="nil"/>
              <w:bottom w:val="single" w:sz="4" w:space="0" w:color="C0C0C0"/>
              <w:right w:val="single" w:sz="4" w:space="0" w:color="C0C0C0"/>
            </w:tcBorders>
            <w:vAlign w:val="center"/>
            <w:hideMark/>
          </w:tcPr>
          <w:p w14:paraId="6BB03B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2ECF61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100,00</w:t>
            </w:r>
          </w:p>
        </w:tc>
        <w:tc>
          <w:tcPr>
            <w:tcW w:w="1660" w:type="dxa"/>
            <w:tcBorders>
              <w:top w:val="nil"/>
              <w:left w:val="nil"/>
              <w:bottom w:val="single" w:sz="4" w:space="0" w:color="C0C0C0"/>
              <w:right w:val="single" w:sz="4" w:space="0" w:color="C0C0C0"/>
            </w:tcBorders>
            <w:shd w:val="clear" w:color="auto" w:fill="FFFFCC"/>
            <w:vAlign w:val="center"/>
            <w:hideMark/>
          </w:tcPr>
          <w:p w14:paraId="37AABA56"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BBB3C2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8FE6B0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635C7F0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не учтены</w:t>
            </w:r>
          </w:p>
        </w:tc>
      </w:tr>
      <w:tr w:rsidR="00414087" w:rsidRPr="00414087" w14:paraId="45D317B5" w14:textId="77777777" w:rsidTr="00414087">
        <w:trPr>
          <w:trHeight w:val="300"/>
          <w:jc w:val="center"/>
        </w:trPr>
        <w:tc>
          <w:tcPr>
            <w:tcW w:w="300" w:type="dxa"/>
            <w:noWrap/>
            <w:vAlign w:val="bottom"/>
            <w:hideMark/>
          </w:tcPr>
          <w:p w14:paraId="093C797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00D78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4.3.2</w:t>
            </w:r>
          </w:p>
        </w:tc>
        <w:tc>
          <w:tcPr>
            <w:tcW w:w="5860" w:type="dxa"/>
            <w:tcBorders>
              <w:top w:val="nil"/>
              <w:left w:val="nil"/>
              <w:bottom w:val="single" w:sz="4" w:space="0" w:color="C0C0C0"/>
              <w:right w:val="single" w:sz="4" w:space="0" w:color="C0C0C0"/>
            </w:tcBorders>
            <w:vAlign w:val="center"/>
            <w:hideMark/>
          </w:tcPr>
          <w:p w14:paraId="4FCBA9F6"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nil"/>
              <w:left w:val="nil"/>
              <w:bottom w:val="single" w:sz="4" w:space="0" w:color="C0C0C0"/>
              <w:right w:val="single" w:sz="4" w:space="0" w:color="C0C0C0"/>
            </w:tcBorders>
            <w:vAlign w:val="center"/>
            <w:hideMark/>
          </w:tcPr>
          <w:p w14:paraId="534413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5AD7D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BC4D82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9A5D9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A89F2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91716D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71EDADBF" w14:textId="77777777" w:rsidTr="00414087">
        <w:trPr>
          <w:trHeight w:val="300"/>
          <w:jc w:val="center"/>
        </w:trPr>
        <w:tc>
          <w:tcPr>
            <w:tcW w:w="300" w:type="dxa"/>
            <w:noWrap/>
            <w:vAlign w:val="bottom"/>
            <w:hideMark/>
          </w:tcPr>
          <w:p w14:paraId="4E41550B"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B685C1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w:t>
            </w:r>
          </w:p>
        </w:tc>
        <w:tc>
          <w:tcPr>
            <w:tcW w:w="5860" w:type="dxa"/>
            <w:tcBorders>
              <w:top w:val="nil"/>
              <w:left w:val="nil"/>
              <w:bottom w:val="single" w:sz="4" w:space="0" w:color="C0C0C0"/>
              <w:right w:val="single" w:sz="4" w:space="0" w:color="C0C0C0"/>
            </w:tcBorders>
            <w:vAlign w:val="center"/>
            <w:hideMark/>
          </w:tcPr>
          <w:p w14:paraId="2DA2AB9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Административные расходы</w:t>
            </w:r>
          </w:p>
        </w:tc>
        <w:tc>
          <w:tcPr>
            <w:tcW w:w="1140" w:type="dxa"/>
            <w:tcBorders>
              <w:top w:val="nil"/>
              <w:left w:val="nil"/>
              <w:bottom w:val="single" w:sz="4" w:space="0" w:color="C0C0C0"/>
              <w:right w:val="single" w:sz="4" w:space="0" w:color="C0C0C0"/>
            </w:tcBorders>
            <w:vAlign w:val="center"/>
            <w:hideMark/>
          </w:tcPr>
          <w:p w14:paraId="549C83C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1378930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389,83</w:t>
            </w:r>
          </w:p>
        </w:tc>
        <w:tc>
          <w:tcPr>
            <w:tcW w:w="1660" w:type="dxa"/>
            <w:tcBorders>
              <w:top w:val="nil"/>
              <w:left w:val="nil"/>
              <w:bottom w:val="single" w:sz="4" w:space="0" w:color="C0C0C0"/>
              <w:right w:val="single" w:sz="4" w:space="0" w:color="C0C0C0"/>
            </w:tcBorders>
            <w:shd w:val="clear" w:color="auto" w:fill="D7EAD3"/>
            <w:vAlign w:val="center"/>
            <w:hideMark/>
          </w:tcPr>
          <w:p w14:paraId="13AC772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323,80</w:t>
            </w:r>
          </w:p>
        </w:tc>
        <w:tc>
          <w:tcPr>
            <w:tcW w:w="1480" w:type="dxa"/>
            <w:tcBorders>
              <w:top w:val="nil"/>
              <w:left w:val="nil"/>
              <w:bottom w:val="single" w:sz="4" w:space="0" w:color="C0C0C0"/>
              <w:right w:val="single" w:sz="4" w:space="0" w:color="C0C0C0"/>
            </w:tcBorders>
            <w:shd w:val="clear" w:color="auto" w:fill="D7EAD3"/>
            <w:vAlign w:val="center"/>
            <w:hideMark/>
          </w:tcPr>
          <w:p w14:paraId="5A644C0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161,90</w:t>
            </w:r>
          </w:p>
        </w:tc>
        <w:tc>
          <w:tcPr>
            <w:tcW w:w="1520" w:type="dxa"/>
            <w:tcBorders>
              <w:top w:val="nil"/>
              <w:left w:val="nil"/>
              <w:bottom w:val="single" w:sz="4" w:space="0" w:color="C0C0C0"/>
              <w:right w:val="single" w:sz="4" w:space="0" w:color="C0C0C0"/>
            </w:tcBorders>
            <w:shd w:val="clear" w:color="auto" w:fill="D7EAD3"/>
            <w:vAlign w:val="center"/>
            <w:hideMark/>
          </w:tcPr>
          <w:p w14:paraId="54C5136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161,90</w:t>
            </w:r>
          </w:p>
        </w:tc>
        <w:tc>
          <w:tcPr>
            <w:tcW w:w="7240" w:type="dxa"/>
            <w:tcBorders>
              <w:top w:val="nil"/>
              <w:left w:val="nil"/>
              <w:bottom w:val="single" w:sz="4" w:space="0" w:color="C0C0C0"/>
              <w:right w:val="single" w:sz="4" w:space="0" w:color="C0C0C0"/>
            </w:tcBorders>
            <w:shd w:val="clear" w:color="auto" w:fill="FFFFCC"/>
            <w:vAlign w:val="center"/>
            <w:hideMark/>
          </w:tcPr>
          <w:p w14:paraId="27869AC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16EA9D9" w14:textId="77777777" w:rsidTr="00414087">
        <w:trPr>
          <w:trHeight w:val="300"/>
          <w:jc w:val="center"/>
        </w:trPr>
        <w:tc>
          <w:tcPr>
            <w:tcW w:w="300" w:type="dxa"/>
            <w:noWrap/>
            <w:vAlign w:val="bottom"/>
            <w:hideMark/>
          </w:tcPr>
          <w:p w14:paraId="462F5B3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1CB3D4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5.1</w:t>
            </w:r>
          </w:p>
        </w:tc>
        <w:tc>
          <w:tcPr>
            <w:tcW w:w="5860" w:type="dxa"/>
            <w:tcBorders>
              <w:top w:val="nil"/>
              <w:left w:val="nil"/>
              <w:bottom w:val="single" w:sz="4" w:space="0" w:color="C0C0C0"/>
              <w:right w:val="single" w:sz="4" w:space="0" w:color="C0C0C0"/>
            </w:tcBorders>
            <w:vAlign w:val="center"/>
            <w:hideMark/>
          </w:tcPr>
          <w:p w14:paraId="0CFB712B"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Заработная плата АУП</w:t>
            </w:r>
          </w:p>
        </w:tc>
        <w:tc>
          <w:tcPr>
            <w:tcW w:w="1140" w:type="dxa"/>
            <w:tcBorders>
              <w:top w:val="nil"/>
              <w:left w:val="nil"/>
              <w:bottom w:val="single" w:sz="4" w:space="0" w:color="C0C0C0"/>
              <w:right w:val="single" w:sz="4" w:space="0" w:color="C0C0C0"/>
            </w:tcBorders>
            <w:vAlign w:val="center"/>
            <w:hideMark/>
          </w:tcPr>
          <w:p w14:paraId="253128F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69FD0A8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278,50</w:t>
            </w:r>
          </w:p>
        </w:tc>
        <w:tc>
          <w:tcPr>
            <w:tcW w:w="1660" w:type="dxa"/>
            <w:tcBorders>
              <w:top w:val="nil"/>
              <w:left w:val="nil"/>
              <w:bottom w:val="single" w:sz="4" w:space="0" w:color="C0C0C0"/>
              <w:right w:val="single" w:sz="4" w:space="0" w:color="C0C0C0"/>
            </w:tcBorders>
            <w:shd w:val="clear" w:color="auto" w:fill="FFFFCC"/>
            <w:vAlign w:val="center"/>
            <w:hideMark/>
          </w:tcPr>
          <w:p w14:paraId="2B89E0D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249,38</w:t>
            </w:r>
          </w:p>
        </w:tc>
        <w:tc>
          <w:tcPr>
            <w:tcW w:w="1480" w:type="dxa"/>
            <w:tcBorders>
              <w:top w:val="nil"/>
              <w:left w:val="nil"/>
              <w:bottom w:val="single" w:sz="4" w:space="0" w:color="C0C0C0"/>
              <w:right w:val="single" w:sz="4" w:space="0" w:color="C0C0C0"/>
            </w:tcBorders>
            <w:shd w:val="clear" w:color="auto" w:fill="D7EAD3"/>
            <w:vAlign w:val="center"/>
            <w:hideMark/>
          </w:tcPr>
          <w:p w14:paraId="638385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124,69</w:t>
            </w:r>
          </w:p>
        </w:tc>
        <w:tc>
          <w:tcPr>
            <w:tcW w:w="1520" w:type="dxa"/>
            <w:tcBorders>
              <w:top w:val="nil"/>
              <w:left w:val="nil"/>
              <w:bottom w:val="single" w:sz="4" w:space="0" w:color="C0C0C0"/>
              <w:right w:val="single" w:sz="4" w:space="0" w:color="C0C0C0"/>
            </w:tcBorders>
            <w:shd w:val="clear" w:color="auto" w:fill="D7EAD3"/>
            <w:vAlign w:val="center"/>
            <w:hideMark/>
          </w:tcPr>
          <w:p w14:paraId="479FA11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124,69</w:t>
            </w:r>
          </w:p>
        </w:tc>
        <w:tc>
          <w:tcPr>
            <w:tcW w:w="7240" w:type="dxa"/>
            <w:tcBorders>
              <w:top w:val="nil"/>
              <w:left w:val="nil"/>
              <w:bottom w:val="single" w:sz="4" w:space="0" w:color="C0C0C0"/>
              <w:right w:val="single" w:sz="4" w:space="0" w:color="C0C0C0"/>
            </w:tcBorders>
            <w:shd w:val="clear" w:color="auto" w:fill="FFFFCC"/>
            <w:vAlign w:val="center"/>
            <w:hideMark/>
          </w:tcPr>
          <w:p w14:paraId="51F3CF90"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 с учетом предложения сред.заработн. платы</w:t>
            </w:r>
          </w:p>
        </w:tc>
      </w:tr>
      <w:tr w:rsidR="00414087" w:rsidRPr="00414087" w14:paraId="5CB40DBF" w14:textId="77777777" w:rsidTr="00414087">
        <w:trPr>
          <w:trHeight w:val="225"/>
          <w:jc w:val="center"/>
        </w:trPr>
        <w:tc>
          <w:tcPr>
            <w:tcW w:w="300" w:type="dxa"/>
            <w:noWrap/>
            <w:vAlign w:val="bottom"/>
            <w:hideMark/>
          </w:tcPr>
          <w:p w14:paraId="5D7697D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9ABDAD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5.1.1</w:t>
            </w:r>
          </w:p>
        </w:tc>
        <w:tc>
          <w:tcPr>
            <w:tcW w:w="5860" w:type="dxa"/>
            <w:tcBorders>
              <w:top w:val="nil"/>
              <w:left w:val="nil"/>
              <w:bottom w:val="single" w:sz="4" w:space="0" w:color="C0C0C0"/>
              <w:right w:val="single" w:sz="4" w:space="0" w:color="C0C0C0"/>
            </w:tcBorders>
            <w:vAlign w:val="center"/>
            <w:hideMark/>
          </w:tcPr>
          <w:p w14:paraId="40F630E2"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Среднемесячная оплата труда</w:t>
            </w:r>
          </w:p>
        </w:tc>
        <w:tc>
          <w:tcPr>
            <w:tcW w:w="1140" w:type="dxa"/>
            <w:tcBorders>
              <w:top w:val="nil"/>
              <w:left w:val="nil"/>
              <w:bottom w:val="single" w:sz="4" w:space="0" w:color="C0C0C0"/>
              <w:right w:val="single" w:sz="4" w:space="0" w:color="C0C0C0"/>
            </w:tcBorders>
            <w:vAlign w:val="center"/>
            <w:hideMark/>
          </w:tcPr>
          <w:p w14:paraId="3FBE275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7CF81B4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660" w:type="dxa"/>
            <w:tcBorders>
              <w:top w:val="nil"/>
              <w:left w:val="nil"/>
              <w:bottom w:val="single" w:sz="4" w:space="0" w:color="C0C0C0"/>
              <w:right w:val="single" w:sz="4" w:space="0" w:color="C0C0C0"/>
            </w:tcBorders>
            <w:shd w:val="clear" w:color="auto" w:fill="D7EAD3"/>
            <w:vAlign w:val="center"/>
            <w:hideMark/>
          </w:tcPr>
          <w:p w14:paraId="553A86F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480" w:type="dxa"/>
            <w:tcBorders>
              <w:top w:val="nil"/>
              <w:left w:val="nil"/>
              <w:bottom w:val="single" w:sz="4" w:space="0" w:color="C0C0C0"/>
              <w:right w:val="single" w:sz="4" w:space="0" w:color="C0C0C0"/>
            </w:tcBorders>
            <w:shd w:val="clear" w:color="auto" w:fill="D7EAD3"/>
            <w:vAlign w:val="center"/>
            <w:hideMark/>
          </w:tcPr>
          <w:p w14:paraId="4158C9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1520" w:type="dxa"/>
            <w:tcBorders>
              <w:top w:val="nil"/>
              <w:left w:val="nil"/>
              <w:bottom w:val="single" w:sz="4" w:space="0" w:color="C0C0C0"/>
              <w:right w:val="single" w:sz="4" w:space="0" w:color="C0C0C0"/>
            </w:tcBorders>
            <w:shd w:val="clear" w:color="auto" w:fill="D7EAD3"/>
            <w:vAlign w:val="center"/>
            <w:hideMark/>
          </w:tcPr>
          <w:p w14:paraId="0641066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32 572,84</w:t>
            </w:r>
          </w:p>
        </w:tc>
        <w:tc>
          <w:tcPr>
            <w:tcW w:w="7240" w:type="dxa"/>
            <w:tcBorders>
              <w:top w:val="nil"/>
              <w:left w:val="nil"/>
              <w:bottom w:val="single" w:sz="4" w:space="0" w:color="C0C0C0"/>
              <w:right w:val="single" w:sz="4" w:space="0" w:color="C0C0C0"/>
            </w:tcBorders>
            <w:shd w:val="clear" w:color="auto" w:fill="FFFFCC"/>
            <w:vAlign w:val="center"/>
            <w:hideMark/>
          </w:tcPr>
          <w:p w14:paraId="079E3DC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предложению</w:t>
            </w:r>
          </w:p>
        </w:tc>
      </w:tr>
      <w:tr w:rsidR="00414087" w:rsidRPr="00414087" w14:paraId="07C09C73" w14:textId="77777777" w:rsidTr="00414087">
        <w:trPr>
          <w:trHeight w:val="360"/>
          <w:jc w:val="center"/>
        </w:trPr>
        <w:tc>
          <w:tcPr>
            <w:tcW w:w="300" w:type="dxa"/>
            <w:noWrap/>
            <w:vAlign w:val="bottom"/>
            <w:hideMark/>
          </w:tcPr>
          <w:p w14:paraId="0280432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0D9D4F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5.1.2</w:t>
            </w:r>
          </w:p>
        </w:tc>
        <w:tc>
          <w:tcPr>
            <w:tcW w:w="5860" w:type="dxa"/>
            <w:tcBorders>
              <w:top w:val="nil"/>
              <w:left w:val="nil"/>
              <w:bottom w:val="single" w:sz="4" w:space="0" w:color="C0C0C0"/>
              <w:right w:val="single" w:sz="4" w:space="0" w:color="C0C0C0"/>
            </w:tcBorders>
            <w:vAlign w:val="center"/>
            <w:hideMark/>
          </w:tcPr>
          <w:p w14:paraId="670049B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Численность персонала</w:t>
            </w:r>
          </w:p>
        </w:tc>
        <w:tc>
          <w:tcPr>
            <w:tcW w:w="1140" w:type="dxa"/>
            <w:tcBorders>
              <w:top w:val="nil"/>
              <w:left w:val="nil"/>
              <w:bottom w:val="single" w:sz="4" w:space="0" w:color="C0C0C0"/>
              <w:right w:val="single" w:sz="4" w:space="0" w:color="C0C0C0"/>
            </w:tcBorders>
            <w:vAlign w:val="center"/>
            <w:hideMark/>
          </w:tcPr>
          <w:p w14:paraId="11186B9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чел</w:t>
            </w:r>
          </w:p>
        </w:tc>
        <w:tc>
          <w:tcPr>
            <w:tcW w:w="1660" w:type="dxa"/>
            <w:tcBorders>
              <w:top w:val="nil"/>
              <w:left w:val="nil"/>
              <w:bottom w:val="single" w:sz="4" w:space="0" w:color="C0C0C0"/>
              <w:right w:val="single" w:sz="4" w:space="0" w:color="C0C0C0"/>
            </w:tcBorders>
            <w:shd w:val="clear" w:color="auto" w:fill="FFFFCC"/>
            <w:vAlign w:val="center"/>
            <w:hideMark/>
          </w:tcPr>
          <w:p w14:paraId="70E33FB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0,71</w:t>
            </w:r>
          </w:p>
        </w:tc>
        <w:tc>
          <w:tcPr>
            <w:tcW w:w="1660" w:type="dxa"/>
            <w:tcBorders>
              <w:top w:val="nil"/>
              <w:left w:val="nil"/>
              <w:bottom w:val="single" w:sz="4" w:space="0" w:color="C0C0C0"/>
              <w:right w:val="single" w:sz="4" w:space="0" w:color="C0C0C0"/>
            </w:tcBorders>
            <w:shd w:val="clear" w:color="auto" w:fill="FFFFCC"/>
            <w:vAlign w:val="center"/>
            <w:hideMark/>
          </w:tcPr>
          <w:p w14:paraId="591119F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0,64</w:t>
            </w:r>
          </w:p>
        </w:tc>
        <w:tc>
          <w:tcPr>
            <w:tcW w:w="1480" w:type="dxa"/>
            <w:tcBorders>
              <w:top w:val="nil"/>
              <w:left w:val="nil"/>
              <w:bottom w:val="single" w:sz="4" w:space="0" w:color="C0C0C0"/>
              <w:right w:val="single" w:sz="4" w:space="0" w:color="C0C0C0"/>
            </w:tcBorders>
            <w:shd w:val="clear" w:color="auto" w:fill="D7EAD3"/>
            <w:vAlign w:val="center"/>
            <w:hideMark/>
          </w:tcPr>
          <w:p w14:paraId="001EE12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0,64</w:t>
            </w:r>
          </w:p>
        </w:tc>
        <w:tc>
          <w:tcPr>
            <w:tcW w:w="1520" w:type="dxa"/>
            <w:tcBorders>
              <w:top w:val="nil"/>
              <w:left w:val="nil"/>
              <w:bottom w:val="single" w:sz="4" w:space="0" w:color="C0C0C0"/>
              <w:right w:val="single" w:sz="4" w:space="0" w:color="C0C0C0"/>
            </w:tcBorders>
            <w:shd w:val="clear" w:color="auto" w:fill="D7EAD3"/>
            <w:vAlign w:val="center"/>
            <w:hideMark/>
          </w:tcPr>
          <w:p w14:paraId="3BB000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0,64</w:t>
            </w:r>
          </w:p>
        </w:tc>
        <w:tc>
          <w:tcPr>
            <w:tcW w:w="7240" w:type="dxa"/>
            <w:tcBorders>
              <w:top w:val="nil"/>
              <w:left w:val="nil"/>
              <w:bottom w:val="single" w:sz="4" w:space="0" w:color="C0C0C0"/>
              <w:right w:val="single" w:sz="4" w:space="0" w:color="C0C0C0"/>
            </w:tcBorders>
            <w:shd w:val="clear" w:color="auto" w:fill="FFFFCC"/>
            <w:vAlign w:val="center"/>
            <w:hideMark/>
          </w:tcPr>
          <w:p w14:paraId="6A20CF6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по расчету регулятора</w:t>
            </w:r>
          </w:p>
        </w:tc>
      </w:tr>
      <w:tr w:rsidR="00414087" w:rsidRPr="00414087" w14:paraId="5EE4D221" w14:textId="77777777" w:rsidTr="00414087">
        <w:trPr>
          <w:trHeight w:val="225"/>
          <w:jc w:val="center"/>
        </w:trPr>
        <w:tc>
          <w:tcPr>
            <w:tcW w:w="300" w:type="dxa"/>
            <w:noWrap/>
            <w:vAlign w:val="bottom"/>
            <w:hideMark/>
          </w:tcPr>
          <w:p w14:paraId="033EA3F3"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5244F4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5.2</w:t>
            </w:r>
          </w:p>
        </w:tc>
        <w:tc>
          <w:tcPr>
            <w:tcW w:w="5860" w:type="dxa"/>
            <w:tcBorders>
              <w:top w:val="nil"/>
              <w:left w:val="nil"/>
              <w:bottom w:val="single" w:sz="4" w:space="0" w:color="C0C0C0"/>
              <w:right w:val="single" w:sz="4" w:space="0" w:color="C0C0C0"/>
            </w:tcBorders>
            <w:vAlign w:val="center"/>
            <w:hideMark/>
          </w:tcPr>
          <w:p w14:paraId="2D026B3B"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Отчисления на соц.нужды от заработной платы АУП</w:t>
            </w:r>
          </w:p>
        </w:tc>
        <w:tc>
          <w:tcPr>
            <w:tcW w:w="1140" w:type="dxa"/>
            <w:tcBorders>
              <w:top w:val="nil"/>
              <w:left w:val="nil"/>
              <w:bottom w:val="single" w:sz="4" w:space="0" w:color="C0C0C0"/>
              <w:right w:val="single" w:sz="4" w:space="0" w:color="C0C0C0"/>
            </w:tcBorders>
            <w:vAlign w:val="center"/>
            <w:hideMark/>
          </w:tcPr>
          <w:p w14:paraId="50D87A6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BDC44D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84,11</w:t>
            </w:r>
          </w:p>
        </w:tc>
        <w:tc>
          <w:tcPr>
            <w:tcW w:w="1660" w:type="dxa"/>
            <w:tcBorders>
              <w:top w:val="nil"/>
              <w:left w:val="nil"/>
              <w:bottom w:val="single" w:sz="4" w:space="0" w:color="C0C0C0"/>
              <w:right w:val="single" w:sz="4" w:space="0" w:color="C0C0C0"/>
            </w:tcBorders>
            <w:shd w:val="clear" w:color="auto" w:fill="FFFFCC"/>
            <w:vAlign w:val="center"/>
            <w:hideMark/>
          </w:tcPr>
          <w:p w14:paraId="6C4AB9C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74,42</w:t>
            </w:r>
          </w:p>
        </w:tc>
        <w:tc>
          <w:tcPr>
            <w:tcW w:w="1480" w:type="dxa"/>
            <w:tcBorders>
              <w:top w:val="nil"/>
              <w:left w:val="nil"/>
              <w:bottom w:val="single" w:sz="4" w:space="0" w:color="C0C0C0"/>
              <w:right w:val="single" w:sz="4" w:space="0" w:color="C0C0C0"/>
            </w:tcBorders>
            <w:shd w:val="clear" w:color="auto" w:fill="D7EAD3"/>
            <w:vAlign w:val="center"/>
            <w:hideMark/>
          </w:tcPr>
          <w:p w14:paraId="09C541C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37,21</w:t>
            </w:r>
          </w:p>
        </w:tc>
        <w:tc>
          <w:tcPr>
            <w:tcW w:w="1520" w:type="dxa"/>
            <w:tcBorders>
              <w:top w:val="nil"/>
              <w:left w:val="nil"/>
              <w:bottom w:val="single" w:sz="4" w:space="0" w:color="C0C0C0"/>
              <w:right w:val="single" w:sz="4" w:space="0" w:color="C0C0C0"/>
            </w:tcBorders>
            <w:shd w:val="clear" w:color="auto" w:fill="D7EAD3"/>
            <w:vAlign w:val="center"/>
            <w:hideMark/>
          </w:tcPr>
          <w:p w14:paraId="6F789A1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37,21</w:t>
            </w:r>
          </w:p>
        </w:tc>
        <w:tc>
          <w:tcPr>
            <w:tcW w:w="7240" w:type="dxa"/>
            <w:tcBorders>
              <w:top w:val="nil"/>
              <w:left w:val="nil"/>
              <w:bottom w:val="single" w:sz="4" w:space="0" w:color="C0C0C0"/>
              <w:right w:val="single" w:sz="4" w:space="0" w:color="C0C0C0"/>
            </w:tcBorders>
            <w:shd w:val="clear" w:color="auto" w:fill="FFFFCC"/>
            <w:vAlign w:val="center"/>
            <w:hideMark/>
          </w:tcPr>
          <w:p w14:paraId="00BC9D2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согласно законодательства</w:t>
            </w:r>
          </w:p>
        </w:tc>
      </w:tr>
      <w:tr w:rsidR="00414087" w:rsidRPr="00414087" w14:paraId="74B0A4B5" w14:textId="77777777" w:rsidTr="00414087">
        <w:trPr>
          <w:trHeight w:val="300"/>
          <w:jc w:val="center"/>
        </w:trPr>
        <w:tc>
          <w:tcPr>
            <w:tcW w:w="300" w:type="dxa"/>
            <w:noWrap/>
            <w:vAlign w:val="bottom"/>
            <w:hideMark/>
          </w:tcPr>
          <w:p w14:paraId="0B5E1F5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4E552B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5.3</w:t>
            </w:r>
          </w:p>
        </w:tc>
        <w:tc>
          <w:tcPr>
            <w:tcW w:w="5860" w:type="dxa"/>
            <w:tcBorders>
              <w:top w:val="nil"/>
              <w:left w:val="nil"/>
              <w:bottom w:val="single" w:sz="4" w:space="0" w:color="C0C0C0"/>
              <w:right w:val="single" w:sz="4" w:space="0" w:color="C0C0C0"/>
            </w:tcBorders>
            <w:vAlign w:val="center"/>
            <w:hideMark/>
          </w:tcPr>
          <w:p w14:paraId="5CA388A7"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Прочие административные расходы:</w:t>
            </w:r>
          </w:p>
        </w:tc>
        <w:tc>
          <w:tcPr>
            <w:tcW w:w="1140" w:type="dxa"/>
            <w:tcBorders>
              <w:top w:val="nil"/>
              <w:left w:val="nil"/>
              <w:bottom w:val="single" w:sz="4" w:space="0" w:color="C0C0C0"/>
              <w:right w:val="single" w:sz="4" w:space="0" w:color="C0C0C0"/>
            </w:tcBorders>
            <w:vAlign w:val="center"/>
            <w:hideMark/>
          </w:tcPr>
          <w:p w14:paraId="08BE5BC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09D333A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27,22</w:t>
            </w:r>
          </w:p>
        </w:tc>
        <w:tc>
          <w:tcPr>
            <w:tcW w:w="1660" w:type="dxa"/>
            <w:tcBorders>
              <w:top w:val="nil"/>
              <w:left w:val="nil"/>
              <w:bottom w:val="single" w:sz="4" w:space="0" w:color="C0C0C0"/>
              <w:right w:val="single" w:sz="4" w:space="0" w:color="C0C0C0"/>
            </w:tcBorders>
            <w:shd w:val="clear" w:color="auto" w:fill="D7EAD3"/>
            <w:vAlign w:val="center"/>
            <w:hideMark/>
          </w:tcPr>
          <w:p w14:paraId="0671C2D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54CBA4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B9204A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2BC9B850"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6BACF58" w14:textId="77777777" w:rsidTr="00414087">
        <w:trPr>
          <w:trHeight w:val="540"/>
          <w:jc w:val="center"/>
        </w:trPr>
        <w:tc>
          <w:tcPr>
            <w:tcW w:w="300" w:type="dxa"/>
            <w:vAlign w:val="center"/>
            <w:hideMark/>
          </w:tcPr>
          <w:p w14:paraId="37ABB72E"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single" w:sz="4" w:space="0" w:color="C0C0C0"/>
              <w:left w:val="single" w:sz="4" w:space="0" w:color="C0C0C0"/>
              <w:bottom w:val="single" w:sz="4" w:space="0" w:color="C0C0C0"/>
              <w:right w:val="single" w:sz="4" w:space="0" w:color="C0C0C0"/>
            </w:tcBorders>
            <w:vAlign w:val="center"/>
            <w:hideMark/>
          </w:tcPr>
          <w:p w14:paraId="519F2A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5.3.1</w:t>
            </w:r>
          </w:p>
        </w:tc>
        <w:tc>
          <w:tcPr>
            <w:tcW w:w="5860" w:type="dxa"/>
            <w:tcBorders>
              <w:top w:val="single" w:sz="4" w:space="0" w:color="C0C0C0"/>
              <w:left w:val="nil"/>
              <w:bottom w:val="single" w:sz="4" w:space="0" w:color="C0C0C0"/>
              <w:right w:val="single" w:sz="4" w:space="0" w:color="C0C0C0"/>
            </w:tcBorders>
            <w:shd w:val="clear" w:color="auto" w:fill="E3FAFD"/>
            <w:vAlign w:val="center"/>
            <w:hideMark/>
          </w:tcPr>
          <w:p w14:paraId="62254246"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Прочие расходы</w:t>
            </w:r>
          </w:p>
        </w:tc>
        <w:tc>
          <w:tcPr>
            <w:tcW w:w="1140" w:type="dxa"/>
            <w:tcBorders>
              <w:top w:val="single" w:sz="4" w:space="0" w:color="C0C0C0"/>
              <w:left w:val="nil"/>
              <w:bottom w:val="single" w:sz="4" w:space="0" w:color="C0C0C0"/>
              <w:right w:val="single" w:sz="4" w:space="0" w:color="C0C0C0"/>
            </w:tcBorders>
            <w:vAlign w:val="center"/>
            <w:hideMark/>
          </w:tcPr>
          <w:p w14:paraId="4A6C73E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3DA699F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27,22</w:t>
            </w:r>
          </w:p>
        </w:tc>
        <w:tc>
          <w:tcPr>
            <w:tcW w:w="1660" w:type="dxa"/>
            <w:tcBorders>
              <w:top w:val="single" w:sz="4" w:space="0" w:color="C0C0C0"/>
              <w:left w:val="nil"/>
              <w:bottom w:val="single" w:sz="4" w:space="0" w:color="C0C0C0"/>
              <w:right w:val="single" w:sz="4" w:space="0" w:color="C0C0C0"/>
            </w:tcBorders>
            <w:shd w:val="clear" w:color="auto" w:fill="FFFFCC"/>
            <w:vAlign w:val="center"/>
            <w:hideMark/>
          </w:tcPr>
          <w:p w14:paraId="3B6E66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single" w:sz="4" w:space="0" w:color="C0C0C0"/>
              <w:left w:val="nil"/>
              <w:bottom w:val="single" w:sz="4" w:space="0" w:color="C0C0C0"/>
              <w:right w:val="single" w:sz="4" w:space="0" w:color="C0C0C0"/>
            </w:tcBorders>
            <w:shd w:val="clear" w:color="auto" w:fill="D7EAD3"/>
            <w:vAlign w:val="center"/>
            <w:hideMark/>
          </w:tcPr>
          <w:p w14:paraId="156077A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single" w:sz="4" w:space="0" w:color="C0C0C0"/>
              <w:left w:val="nil"/>
              <w:bottom w:val="single" w:sz="4" w:space="0" w:color="C0C0C0"/>
              <w:right w:val="single" w:sz="4" w:space="0" w:color="C0C0C0"/>
            </w:tcBorders>
            <w:shd w:val="clear" w:color="auto" w:fill="D7EAD3"/>
            <w:vAlign w:val="center"/>
            <w:hideMark/>
          </w:tcPr>
          <w:p w14:paraId="30DA17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single" w:sz="4" w:space="0" w:color="C0C0C0"/>
              <w:left w:val="nil"/>
              <w:bottom w:val="single" w:sz="4" w:space="0" w:color="C0C0C0"/>
              <w:right w:val="single" w:sz="4" w:space="0" w:color="C0C0C0"/>
            </w:tcBorders>
            <w:shd w:val="clear" w:color="auto" w:fill="FFFFCC"/>
            <w:vAlign w:val="center"/>
            <w:hideMark/>
          </w:tcPr>
          <w:p w14:paraId="39C49CA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не учтено так как предлагается учесть факт распределения АУП, который учтен в долгосрочных тарифах</w:t>
            </w:r>
          </w:p>
        </w:tc>
      </w:tr>
      <w:tr w:rsidR="00414087" w:rsidRPr="00414087" w14:paraId="64A073A2" w14:textId="77777777" w:rsidTr="00414087">
        <w:trPr>
          <w:trHeight w:val="300"/>
          <w:jc w:val="center"/>
        </w:trPr>
        <w:tc>
          <w:tcPr>
            <w:tcW w:w="300" w:type="dxa"/>
            <w:vAlign w:val="center"/>
            <w:hideMark/>
          </w:tcPr>
          <w:p w14:paraId="07B1358B"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345FCF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5.3.2</w:t>
            </w:r>
          </w:p>
        </w:tc>
        <w:tc>
          <w:tcPr>
            <w:tcW w:w="5860" w:type="dxa"/>
            <w:tcBorders>
              <w:top w:val="nil"/>
              <w:left w:val="nil"/>
              <w:bottom w:val="single" w:sz="4" w:space="0" w:color="C0C0C0"/>
              <w:right w:val="single" w:sz="4" w:space="0" w:color="C0C0C0"/>
            </w:tcBorders>
            <w:shd w:val="clear" w:color="auto" w:fill="E3FAFD"/>
            <w:vAlign w:val="center"/>
            <w:hideMark/>
          </w:tcPr>
          <w:p w14:paraId="5AA4FF01"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аренда</w:t>
            </w:r>
          </w:p>
        </w:tc>
        <w:tc>
          <w:tcPr>
            <w:tcW w:w="1140" w:type="dxa"/>
            <w:tcBorders>
              <w:top w:val="nil"/>
              <w:left w:val="nil"/>
              <w:bottom w:val="single" w:sz="4" w:space="0" w:color="C0C0C0"/>
              <w:right w:val="single" w:sz="4" w:space="0" w:color="C0C0C0"/>
            </w:tcBorders>
            <w:vAlign w:val="center"/>
            <w:hideMark/>
          </w:tcPr>
          <w:p w14:paraId="06D7BFF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DECA1E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A0BEAB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638597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ACD85D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994983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DC83BE7" w14:textId="77777777" w:rsidTr="00414087">
        <w:trPr>
          <w:trHeight w:val="300"/>
          <w:jc w:val="center"/>
        </w:trPr>
        <w:tc>
          <w:tcPr>
            <w:tcW w:w="300" w:type="dxa"/>
            <w:vAlign w:val="center"/>
            <w:hideMark/>
          </w:tcPr>
          <w:p w14:paraId="7A80FF24"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41C8FA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5.3.3</w:t>
            </w:r>
          </w:p>
        </w:tc>
        <w:tc>
          <w:tcPr>
            <w:tcW w:w="5860" w:type="dxa"/>
            <w:tcBorders>
              <w:top w:val="nil"/>
              <w:left w:val="nil"/>
              <w:bottom w:val="single" w:sz="4" w:space="0" w:color="C0C0C0"/>
              <w:right w:val="single" w:sz="4" w:space="0" w:color="C0C0C0"/>
            </w:tcBorders>
            <w:shd w:val="clear" w:color="auto" w:fill="E3FAFD"/>
            <w:vAlign w:val="center"/>
            <w:hideMark/>
          </w:tcPr>
          <w:p w14:paraId="563E9BB3"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электроэнергия прочих объектов (гараж,офис,аварийная)</w:t>
            </w:r>
          </w:p>
        </w:tc>
        <w:tc>
          <w:tcPr>
            <w:tcW w:w="1140" w:type="dxa"/>
            <w:tcBorders>
              <w:top w:val="nil"/>
              <w:left w:val="nil"/>
              <w:bottom w:val="single" w:sz="4" w:space="0" w:color="C0C0C0"/>
              <w:right w:val="single" w:sz="4" w:space="0" w:color="C0C0C0"/>
            </w:tcBorders>
            <w:vAlign w:val="center"/>
            <w:hideMark/>
          </w:tcPr>
          <w:p w14:paraId="3AE7F96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7057699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47A8DC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C9E40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E137D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CCC899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DD8F264" w14:textId="77777777" w:rsidTr="00414087">
        <w:trPr>
          <w:trHeight w:val="300"/>
          <w:jc w:val="center"/>
        </w:trPr>
        <w:tc>
          <w:tcPr>
            <w:tcW w:w="300" w:type="dxa"/>
            <w:vAlign w:val="center"/>
            <w:hideMark/>
          </w:tcPr>
          <w:p w14:paraId="15AEEE1A"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72F125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5.3.4</w:t>
            </w:r>
          </w:p>
        </w:tc>
        <w:tc>
          <w:tcPr>
            <w:tcW w:w="5860" w:type="dxa"/>
            <w:tcBorders>
              <w:top w:val="nil"/>
              <w:left w:val="nil"/>
              <w:bottom w:val="single" w:sz="4" w:space="0" w:color="C0C0C0"/>
              <w:right w:val="single" w:sz="4" w:space="0" w:color="C0C0C0"/>
            </w:tcBorders>
            <w:shd w:val="clear" w:color="auto" w:fill="E3FAFD"/>
            <w:vAlign w:val="center"/>
            <w:hideMark/>
          </w:tcPr>
          <w:p w14:paraId="28377E7B"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услуги связи, охрана труда, обучение</w:t>
            </w:r>
          </w:p>
        </w:tc>
        <w:tc>
          <w:tcPr>
            <w:tcW w:w="1140" w:type="dxa"/>
            <w:tcBorders>
              <w:top w:val="nil"/>
              <w:left w:val="nil"/>
              <w:bottom w:val="single" w:sz="4" w:space="0" w:color="C0C0C0"/>
              <w:right w:val="single" w:sz="4" w:space="0" w:color="C0C0C0"/>
            </w:tcBorders>
            <w:vAlign w:val="center"/>
            <w:hideMark/>
          </w:tcPr>
          <w:p w14:paraId="73FC01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5CC131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106157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172D0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CACD6F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DBE6FE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107592DB" w14:textId="77777777" w:rsidTr="00414087">
        <w:trPr>
          <w:trHeight w:val="300"/>
          <w:jc w:val="center"/>
        </w:trPr>
        <w:tc>
          <w:tcPr>
            <w:tcW w:w="300" w:type="dxa"/>
            <w:vAlign w:val="center"/>
            <w:hideMark/>
          </w:tcPr>
          <w:p w14:paraId="56D79801"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27EF489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5.3.5</w:t>
            </w:r>
          </w:p>
        </w:tc>
        <w:tc>
          <w:tcPr>
            <w:tcW w:w="5860" w:type="dxa"/>
            <w:tcBorders>
              <w:top w:val="nil"/>
              <w:left w:val="nil"/>
              <w:bottom w:val="single" w:sz="4" w:space="0" w:color="C0C0C0"/>
              <w:right w:val="single" w:sz="4" w:space="0" w:color="C0C0C0"/>
            </w:tcBorders>
            <w:shd w:val="clear" w:color="auto" w:fill="E3FAFD"/>
            <w:vAlign w:val="center"/>
            <w:hideMark/>
          </w:tcPr>
          <w:p w14:paraId="21C1783E"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возмещение ЕРКЦ, услуги банка</w:t>
            </w:r>
          </w:p>
        </w:tc>
        <w:tc>
          <w:tcPr>
            <w:tcW w:w="1140" w:type="dxa"/>
            <w:tcBorders>
              <w:top w:val="nil"/>
              <w:left w:val="nil"/>
              <w:bottom w:val="single" w:sz="4" w:space="0" w:color="C0C0C0"/>
              <w:right w:val="single" w:sz="4" w:space="0" w:color="C0C0C0"/>
            </w:tcBorders>
            <w:vAlign w:val="center"/>
            <w:hideMark/>
          </w:tcPr>
          <w:p w14:paraId="162EA7C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6E6910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26565AF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9EC69A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D9E272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750C3D5"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655CCFC7" w14:textId="77777777" w:rsidTr="00414087">
        <w:trPr>
          <w:trHeight w:val="300"/>
          <w:jc w:val="center"/>
        </w:trPr>
        <w:tc>
          <w:tcPr>
            <w:tcW w:w="300" w:type="dxa"/>
            <w:vAlign w:val="center"/>
            <w:hideMark/>
          </w:tcPr>
          <w:p w14:paraId="098F922F"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63E7D8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5.3.6</w:t>
            </w:r>
          </w:p>
        </w:tc>
        <w:tc>
          <w:tcPr>
            <w:tcW w:w="5860" w:type="dxa"/>
            <w:tcBorders>
              <w:top w:val="nil"/>
              <w:left w:val="nil"/>
              <w:bottom w:val="single" w:sz="4" w:space="0" w:color="C0C0C0"/>
              <w:right w:val="single" w:sz="4" w:space="0" w:color="C0C0C0"/>
            </w:tcBorders>
            <w:shd w:val="clear" w:color="auto" w:fill="E3FAFD"/>
            <w:vAlign w:val="center"/>
            <w:hideMark/>
          </w:tcPr>
          <w:p w14:paraId="5069DF59"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материалы</w:t>
            </w:r>
          </w:p>
        </w:tc>
        <w:tc>
          <w:tcPr>
            <w:tcW w:w="1140" w:type="dxa"/>
            <w:tcBorders>
              <w:top w:val="nil"/>
              <w:left w:val="nil"/>
              <w:bottom w:val="single" w:sz="4" w:space="0" w:color="C0C0C0"/>
              <w:right w:val="single" w:sz="4" w:space="0" w:color="C0C0C0"/>
            </w:tcBorders>
            <w:vAlign w:val="center"/>
            <w:hideMark/>
          </w:tcPr>
          <w:p w14:paraId="08AA374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518098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632F66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C23D6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5ED0E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626204B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78B0236" w14:textId="77777777" w:rsidTr="00414087">
        <w:trPr>
          <w:trHeight w:val="300"/>
          <w:jc w:val="center"/>
        </w:trPr>
        <w:tc>
          <w:tcPr>
            <w:tcW w:w="300" w:type="dxa"/>
            <w:vAlign w:val="center"/>
            <w:hideMark/>
          </w:tcPr>
          <w:p w14:paraId="349BEE91" w14:textId="77777777" w:rsidR="00414087" w:rsidRPr="00414087" w:rsidRDefault="00414087" w:rsidP="00414087">
            <w:pPr>
              <w:spacing w:line="256" w:lineRule="auto"/>
              <w:jc w:val="center"/>
              <w:rPr>
                <w:rFonts w:ascii="Wingdings 2" w:hAnsi="Wingdings 2" w:cs="Tahoma"/>
                <w:color w:val="5A5A5A"/>
                <w:sz w:val="13"/>
                <w:szCs w:val="13"/>
                <w:lang w:eastAsia="en-US"/>
              </w:rPr>
            </w:pPr>
            <w:r w:rsidRPr="00414087">
              <w:rPr>
                <w:rFonts w:ascii="Wingdings 2" w:hAnsi="Wingdings 2" w:cs="Tahoma"/>
                <w:color w:val="5A5A5A"/>
                <w:sz w:val="13"/>
                <w:szCs w:val="13"/>
                <w:lang w:eastAsia="en-US"/>
              </w:rPr>
              <w:t>Î</w:t>
            </w:r>
          </w:p>
        </w:tc>
        <w:tc>
          <w:tcPr>
            <w:tcW w:w="1020" w:type="dxa"/>
            <w:tcBorders>
              <w:top w:val="nil"/>
              <w:left w:val="single" w:sz="4" w:space="0" w:color="C0C0C0"/>
              <w:bottom w:val="single" w:sz="4" w:space="0" w:color="C0C0C0"/>
              <w:right w:val="single" w:sz="4" w:space="0" w:color="C0C0C0"/>
            </w:tcBorders>
            <w:vAlign w:val="center"/>
            <w:hideMark/>
          </w:tcPr>
          <w:p w14:paraId="5D1C12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5.3.7</w:t>
            </w:r>
          </w:p>
        </w:tc>
        <w:tc>
          <w:tcPr>
            <w:tcW w:w="5860" w:type="dxa"/>
            <w:tcBorders>
              <w:top w:val="nil"/>
              <w:left w:val="nil"/>
              <w:bottom w:val="single" w:sz="4" w:space="0" w:color="C0C0C0"/>
              <w:right w:val="single" w:sz="4" w:space="0" w:color="C0C0C0"/>
            </w:tcBorders>
            <w:shd w:val="clear" w:color="auto" w:fill="E3FAFD"/>
            <w:vAlign w:val="center"/>
            <w:hideMark/>
          </w:tcPr>
          <w:p w14:paraId="18FA0E0C"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юрид.услуги</w:t>
            </w:r>
          </w:p>
        </w:tc>
        <w:tc>
          <w:tcPr>
            <w:tcW w:w="1140" w:type="dxa"/>
            <w:tcBorders>
              <w:top w:val="nil"/>
              <w:left w:val="nil"/>
              <w:bottom w:val="single" w:sz="4" w:space="0" w:color="C0C0C0"/>
              <w:right w:val="single" w:sz="4" w:space="0" w:color="C0C0C0"/>
            </w:tcBorders>
            <w:vAlign w:val="center"/>
            <w:hideMark/>
          </w:tcPr>
          <w:p w14:paraId="4BF9B1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509757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16EC56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03B412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E321F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53E9B32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AED9907" w14:textId="77777777" w:rsidTr="00414087">
        <w:trPr>
          <w:trHeight w:val="450"/>
          <w:jc w:val="center"/>
        </w:trPr>
        <w:tc>
          <w:tcPr>
            <w:tcW w:w="300" w:type="dxa"/>
            <w:noWrap/>
            <w:vAlign w:val="bottom"/>
            <w:hideMark/>
          </w:tcPr>
          <w:p w14:paraId="3AE0B50C"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98E689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w:t>
            </w:r>
          </w:p>
        </w:tc>
        <w:tc>
          <w:tcPr>
            <w:tcW w:w="5860" w:type="dxa"/>
            <w:tcBorders>
              <w:top w:val="nil"/>
              <w:left w:val="nil"/>
              <w:bottom w:val="single" w:sz="4" w:space="0" w:color="C0C0C0"/>
              <w:right w:val="single" w:sz="4" w:space="0" w:color="C0C0C0"/>
            </w:tcBorders>
            <w:vAlign w:val="center"/>
            <w:hideMark/>
          </w:tcPr>
          <w:p w14:paraId="47507EBE" w14:textId="77777777" w:rsidR="00414087" w:rsidRPr="00414087" w:rsidRDefault="00414087" w:rsidP="00414087">
            <w:pPr>
              <w:spacing w:line="256" w:lineRule="auto"/>
              <w:rPr>
                <w:rFonts w:ascii="Tahoma" w:hAnsi="Tahoma" w:cs="Tahoma"/>
                <w:b/>
                <w:bCs/>
                <w:color w:val="000000"/>
                <w:sz w:val="13"/>
                <w:szCs w:val="13"/>
                <w:lang w:eastAsia="en-US"/>
              </w:rPr>
            </w:pPr>
            <w:r w:rsidRPr="00414087">
              <w:rPr>
                <w:rFonts w:ascii="Tahoma" w:hAnsi="Tahoma" w:cs="Tahoma"/>
                <w:b/>
                <w:bCs/>
                <w:color w:val="000000"/>
                <w:sz w:val="13"/>
                <w:szCs w:val="13"/>
                <w:lang w:eastAsia="en-US"/>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vAlign w:val="center"/>
            <w:hideMark/>
          </w:tcPr>
          <w:p w14:paraId="761B16D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08480B7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11,79</w:t>
            </w:r>
          </w:p>
        </w:tc>
        <w:tc>
          <w:tcPr>
            <w:tcW w:w="1660" w:type="dxa"/>
            <w:tcBorders>
              <w:top w:val="nil"/>
              <w:left w:val="nil"/>
              <w:bottom w:val="single" w:sz="4" w:space="0" w:color="C0C0C0"/>
              <w:right w:val="single" w:sz="4" w:space="0" w:color="C0C0C0"/>
            </w:tcBorders>
            <w:shd w:val="clear" w:color="auto" w:fill="D7EAD3"/>
            <w:vAlign w:val="center"/>
            <w:hideMark/>
          </w:tcPr>
          <w:p w14:paraId="4EEC106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13ECA5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70E4390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E6D8754"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673BF12" w14:textId="77777777" w:rsidTr="00414087">
        <w:trPr>
          <w:trHeight w:val="300"/>
          <w:jc w:val="center"/>
        </w:trPr>
        <w:tc>
          <w:tcPr>
            <w:tcW w:w="300" w:type="dxa"/>
            <w:noWrap/>
            <w:vAlign w:val="bottom"/>
            <w:hideMark/>
          </w:tcPr>
          <w:p w14:paraId="18147098"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633042E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7.1</w:t>
            </w:r>
          </w:p>
        </w:tc>
        <w:tc>
          <w:tcPr>
            <w:tcW w:w="5860" w:type="dxa"/>
            <w:tcBorders>
              <w:top w:val="nil"/>
              <w:left w:val="nil"/>
              <w:bottom w:val="single" w:sz="4" w:space="0" w:color="C0C0C0"/>
              <w:right w:val="single" w:sz="4" w:space="0" w:color="C0C0C0"/>
            </w:tcBorders>
            <w:vAlign w:val="center"/>
            <w:hideMark/>
          </w:tcPr>
          <w:p w14:paraId="4D833690" w14:textId="77777777" w:rsidR="00414087" w:rsidRPr="00414087" w:rsidRDefault="00414087" w:rsidP="00414087">
            <w:pPr>
              <w:spacing w:line="256" w:lineRule="auto"/>
              <w:ind w:firstLineChars="100" w:firstLine="131"/>
              <w:rPr>
                <w:rFonts w:ascii="Tahoma" w:hAnsi="Tahoma" w:cs="Tahoma"/>
                <w:b/>
                <w:bCs/>
                <w:color w:val="000000"/>
                <w:sz w:val="13"/>
                <w:szCs w:val="13"/>
                <w:lang w:eastAsia="en-US"/>
              </w:rPr>
            </w:pPr>
            <w:r w:rsidRPr="00414087">
              <w:rPr>
                <w:rFonts w:ascii="Tahoma" w:hAnsi="Tahoma" w:cs="Tahoma"/>
                <w:b/>
                <w:bCs/>
                <w:color w:val="000000"/>
                <w:sz w:val="13"/>
                <w:szCs w:val="13"/>
                <w:lang w:eastAsia="en-US"/>
              </w:rPr>
              <w:t>Амортизация основных средств</w:t>
            </w:r>
          </w:p>
        </w:tc>
        <w:tc>
          <w:tcPr>
            <w:tcW w:w="1140" w:type="dxa"/>
            <w:tcBorders>
              <w:top w:val="nil"/>
              <w:left w:val="nil"/>
              <w:bottom w:val="single" w:sz="4" w:space="0" w:color="C0C0C0"/>
              <w:right w:val="single" w:sz="4" w:space="0" w:color="C0C0C0"/>
            </w:tcBorders>
            <w:vAlign w:val="center"/>
            <w:hideMark/>
          </w:tcPr>
          <w:p w14:paraId="3DD1175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978529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11,79</w:t>
            </w:r>
          </w:p>
        </w:tc>
        <w:tc>
          <w:tcPr>
            <w:tcW w:w="1660" w:type="dxa"/>
            <w:tcBorders>
              <w:top w:val="nil"/>
              <w:left w:val="nil"/>
              <w:bottom w:val="single" w:sz="4" w:space="0" w:color="C0C0C0"/>
              <w:right w:val="single" w:sz="4" w:space="0" w:color="C0C0C0"/>
            </w:tcBorders>
            <w:shd w:val="clear" w:color="auto" w:fill="FFFFCC"/>
            <w:vAlign w:val="center"/>
            <w:hideMark/>
          </w:tcPr>
          <w:p w14:paraId="3804843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20509E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FE0458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69D7CA2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xml:space="preserve">затраты не учтены аморт. отчисления учтены в цеховых затратах </w:t>
            </w:r>
          </w:p>
        </w:tc>
      </w:tr>
      <w:tr w:rsidR="00414087" w:rsidRPr="00414087" w14:paraId="22387071" w14:textId="77777777" w:rsidTr="00414087">
        <w:trPr>
          <w:trHeight w:val="300"/>
          <w:jc w:val="center"/>
        </w:trPr>
        <w:tc>
          <w:tcPr>
            <w:tcW w:w="300" w:type="dxa"/>
            <w:noWrap/>
            <w:vAlign w:val="bottom"/>
            <w:hideMark/>
          </w:tcPr>
          <w:p w14:paraId="7175DB25"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16510D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8</w:t>
            </w:r>
          </w:p>
        </w:tc>
        <w:tc>
          <w:tcPr>
            <w:tcW w:w="5860" w:type="dxa"/>
            <w:tcBorders>
              <w:top w:val="nil"/>
              <w:left w:val="nil"/>
              <w:bottom w:val="single" w:sz="4" w:space="0" w:color="C0C0C0"/>
              <w:right w:val="single" w:sz="4" w:space="0" w:color="C0C0C0"/>
            </w:tcBorders>
            <w:vAlign w:val="center"/>
            <w:hideMark/>
          </w:tcPr>
          <w:p w14:paraId="2D436E8E" w14:textId="77777777" w:rsidR="00414087" w:rsidRPr="00414087" w:rsidRDefault="00414087" w:rsidP="00414087">
            <w:pPr>
              <w:spacing w:line="256" w:lineRule="auto"/>
              <w:rPr>
                <w:rFonts w:ascii="Tahoma" w:hAnsi="Tahoma" w:cs="Tahoma"/>
                <w:b/>
                <w:bCs/>
                <w:color w:val="000000"/>
                <w:sz w:val="13"/>
                <w:szCs w:val="13"/>
                <w:lang w:eastAsia="en-US"/>
              </w:rPr>
            </w:pPr>
            <w:r w:rsidRPr="00414087">
              <w:rPr>
                <w:rFonts w:ascii="Tahoma" w:hAnsi="Tahoma" w:cs="Tahoma"/>
                <w:b/>
                <w:bCs/>
                <w:color w:val="000000"/>
                <w:sz w:val="13"/>
                <w:szCs w:val="13"/>
                <w:lang w:eastAsia="en-US"/>
              </w:rPr>
              <w:t>Расходы на арендную плату</w:t>
            </w:r>
          </w:p>
        </w:tc>
        <w:tc>
          <w:tcPr>
            <w:tcW w:w="1140" w:type="dxa"/>
            <w:tcBorders>
              <w:top w:val="nil"/>
              <w:left w:val="nil"/>
              <w:bottom w:val="single" w:sz="4" w:space="0" w:color="C0C0C0"/>
              <w:right w:val="single" w:sz="4" w:space="0" w:color="C0C0C0"/>
            </w:tcBorders>
            <w:vAlign w:val="center"/>
            <w:hideMark/>
          </w:tcPr>
          <w:p w14:paraId="0EF519C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6BE99E4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20,11</w:t>
            </w:r>
          </w:p>
        </w:tc>
        <w:tc>
          <w:tcPr>
            <w:tcW w:w="1660" w:type="dxa"/>
            <w:tcBorders>
              <w:top w:val="nil"/>
              <w:left w:val="nil"/>
              <w:bottom w:val="single" w:sz="4" w:space="0" w:color="C0C0C0"/>
              <w:right w:val="single" w:sz="4" w:space="0" w:color="C0C0C0"/>
            </w:tcBorders>
            <w:shd w:val="clear" w:color="auto" w:fill="D7EAD3"/>
            <w:vAlign w:val="center"/>
            <w:hideMark/>
          </w:tcPr>
          <w:p w14:paraId="7C693D1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C588F0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C735E3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0F1AAF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8B0F1D5" w14:textId="77777777" w:rsidTr="00414087">
        <w:trPr>
          <w:trHeight w:val="540"/>
          <w:jc w:val="center"/>
        </w:trPr>
        <w:tc>
          <w:tcPr>
            <w:tcW w:w="300" w:type="dxa"/>
            <w:noWrap/>
            <w:vAlign w:val="bottom"/>
            <w:hideMark/>
          </w:tcPr>
          <w:p w14:paraId="6A3E670E"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70473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8.1</w:t>
            </w:r>
          </w:p>
        </w:tc>
        <w:tc>
          <w:tcPr>
            <w:tcW w:w="5860" w:type="dxa"/>
            <w:tcBorders>
              <w:top w:val="nil"/>
              <w:left w:val="nil"/>
              <w:bottom w:val="single" w:sz="4" w:space="0" w:color="C0C0C0"/>
              <w:right w:val="single" w:sz="4" w:space="0" w:color="C0C0C0"/>
            </w:tcBorders>
            <w:vAlign w:val="center"/>
            <w:hideMark/>
          </w:tcPr>
          <w:p w14:paraId="00C759EA" w14:textId="77777777" w:rsidR="00414087" w:rsidRPr="00414087" w:rsidRDefault="00414087" w:rsidP="00414087">
            <w:pPr>
              <w:spacing w:line="256" w:lineRule="auto"/>
              <w:ind w:firstLineChars="100" w:firstLine="130"/>
              <w:rPr>
                <w:rFonts w:ascii="Tahoma" w:hAnsi="Tahoma" w:cs="Tahoma"/>
                <w:color w:val="000000"/>
                <w:sz w:val="13"/>
                <w:szCs w:val="13"/>
                <w:lang w:eastAsia="en-US"/>
              </w:rPr>
            </w:pPr>
            <w:r w:rsidRPr="00414087">
              <w:rPr>
                <w:rFonts w:ascii="Tahoma" w:hAnsi="Tahoma" w:cs="Tahoma"/>
                <w:color w:val="000000"/>
                <w:sz w:val="13"/>
                <w:szCs w:val="13"/>
                <w:lang w:eastAsia="en-US"/>
              </w:rPr>
              <w:t>Лизинговые платежи</w:t>
            </w:r>
          </w:p>
        </w:tc>
        <w:tc>
          <w:tcPr>
            <w:tcW w:w="1140" w:type="dxa"/>
            <w:tcBorders>
              <w:top w:val="nil"/>
              <w:left w:val="nil"/>
              <w:bottom w:val="single" w:sz="4" w:space="0" w:color="C0C0C0"/>
              <w:right w:val="single" w:sz="4" w:space="0" w:color="C0C0C0"/>
            </w:tcBorders>
            <w:vAlign w:val="center"/>
            <w:hideMark/>
          </w:tcPr>
          <w:p w14:paraId="7AD127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4F362E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20,11</w:t>
            </w:r>
          </w:p>
        </w:tc>
        <w:tc>
          <w:tcPr>
            <w:tcW w:w="1660" w:type="dxa"/>
            <w:tcBorders>
              <w:top w:val="nil"/>
              <w:left w:val="nil"/>
              <w:bottom w:val="single" w:sz="4" w:space="0" w:color="C0C0C0"/>
              <w:right w:val="single" w:sz="4" w:space="0" w:color="C0C0C0"/>
            </w:tcBorders>
            <w:shd w:val="clear" w:color="auto" w:fill="FFFFCC"/>
            <w:vAlign w:val="center"/>
            <w:hideMark/>
          </w:tcPr>
          <w:p w14:paraId="482591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64566E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2C83AF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68A0A11"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298 том 3, расчет не обоснован, затраты будут учтены в аморт. Начислениях, после принятия к учету, без снегохода</w:t>
            </w:r>
          </w:p>
        </w:tc>
      </w:tr>
      <w:tr w:rsidR="00414087" w:rsidRPr="00414087" w14:paraId="22DF5688" w14:textId="77777777" w:rsidTr="00414087">
        <w:trPr>
          <w:trHeight w:val="300"/>
          <w:jc w:val="center"/>
        </w:trPr>
        <w:tc>
          <w:tcPr>
            <w:tcW w:w="300" w:type="dxa"/>
            <w:noWrap/>
            <w:vAlign w:val="bottom"/>
            <w:hideMark/>
          </w:tcPr>
          <w:p w14:paraId="673A796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9505C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8.3</w:t>
            </w:r>
          </w:p>
        </w:tc>
        <w:tc>
          <w:tcPr>
            <w:tcW w:w="5860" w:type="dxa"/>
            <w:tcBorders>
              <w:top w:val="nil"/>
              <w:left w:val="nil"/>
              <w:bottom w:val="single" w:sz="4" w:space="0" w:color="C0C0C0"/>
              <w:right w:val="single" w:sz="4" w:space="0" w:color="C0C0C0"/>
            </w:tcBorders>
            <w:vAlign w:val="center"/>
            <w:hideMark/>
          </w:tcPr>
          <w:p w14:paraId="2AF4C7A9" w14:textId="77777777" w:rsidR="00414087" w:rsidRPr="00414087" w:rsidRDefault="00414087" w:rsidP="00414087">
            <w:pPr>
              <w:spacing w:line="256" w:lineRule="auto"/>
              <w:ind w:firstLineChars="100" w:firstLine="130"/>
              <w:rPr>
                <w:rFonts w:ascii="Tahoma" w:hAnsi="Tahoma" w:cs="Tahoma"/>
                <w:color w:val="000000"/>
                <w:sz w:val="13"/>
                <w:szCs w:val="13"/>
                <w:lang w:eastAsia="en-US"/>
              </w:rPr>
            </w:pPr>
            <w:r w:rsidRPr="00414087">
              <w:rPr>
                <w:rFonts w:ascii="Tahoma" w:hAnsi="Tahoma" w:cs="Tahoma"/>
                <w:color w:val="000000"/>
                <w:sz w:val="13"/>
                <w:szCs w:val="13"/>
                <w:lang w:eastAsia="en-US"/>
              </w:rPr>
              <w:t>Платежи по договорам аренды</w:t>
            </w:r>
          </w:p>
        </w:tc>
        <w:tc>
          <w:tcPr>
            <w:tcW w:w="1140" w:type="dxa"/>
            <w:tcBorders>
              <w:top w:val="nil"/>
              <w:left w:val="nil"/>
              <w:bottom w:val="single" w:sz="4" w:space="0" w:color="C0C0C0"/>
              <w:right w:val="single" w:sz="4" w:space="0" w:color="C0C0C0"/>
            </w:tcBorders>
            <w:vAlign w:val="center"/>
            <w:hideMark/>
          </w:tcPr>
          <w:p w14:paraId="0B9C70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B9DF4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45B5E2E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6DCF207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E1E7AC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25931F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8AF49A1" w14:textId="77777777" w:rsidTr="00414087">
        <w:trPr>
          <w:trHeight w:val="300"/>
          <w:jc w:val="center"/>
        </w:trPr>
        <w:tc>
          <w:tcPr>
            <w:tcW w:w="300" w:type="dxa"/>
            <w:noWrap/>
            <w:vAlign w:val="bottom"/>
            <w:hideMark/>
          </w:tcPr>
          <w:p w14:paraId="6D076BE8"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0C38E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9</w:t>
            </w:r>
          </w:p>
        </w:tc>
        <w:tc>
          <w:tcPr>
            <w:tcW w:w="5860" w:type="dxa"/>
            <w:tcBorders>
              <w:top w:val="nil"/>
              <w:left w:val="nil"/>
              <w:bottom w:val="single" w:sz="4" w:space="0" w:color="C0C0C0"/>
              <w:right w:val="single" w:sz="4" w:space="0" w:color="C0C0C0"/>
            </w:tcBorders>
            <w:vAlign w:val="center"/>
            <w:hideMark/>
          </w:tcPr>
          <w:p w14:paraId="7941A1C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Расходы, связанные с оплатой налогов и сборов</w:t>
            </w:r>
          </w:p>
        </w:tc>
        <w:tc>
          <w:tcPr>
            <w:tcW w:w="1140" w:type="dxa"/>
            <w:tcBorders>
              <w:top w:val="nil"/>
              <w:left w:val="nil"/>
              <w:bottom w:val="single" w:sz="4" w:space="0" w:color="C0C0C0"/>
              <w:right w:val="single" w:sz="4" w:space="0" w:color="C0C0C0"/>
            </w:tcBorders>
            <w:vAlign w:val="center"/>
            <w:hideMark/>
          </w:tcPr>
          <w:p w14:paraId="65E90DB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8C0E49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1,00</w:t>
            </w:r>
          </w:p>
        </w:tc>
        <w:tc>
          <w:tcPr>
            <w:tcW w:w="1660" w:type="dxa"/>
            <w:tcBorders>
              <w:top w:val="nil"/>
              <w:left w:val="nil"/>
              <w:bottom w:val="single" w:sz="4" w:space="0" w:color="C0C0C0"/>
              <w:right w:val="single" w:sz="4" w:space="0" w:color="C0C0C0"/>
            </w:tcBorders>
            <w:shd w:val="clear" w:color="auto" w:fill="D7EAD3"/>
            <w:vAlign w:val="center"/>
            <w:hideMark/>
          </w:tcPr>
          <w:p w14:paraId="5B0EB2B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DEB47A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2629F4A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329C13C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7BBD6C2" w14:textId="77777777" w:rsidTr="00414087">
        <w:trPr>
          <w:trHeight w:val="300"/>
          <w:jc w:val="center"/>
        </w:trPr>
        <w:tc>
          <w:tcPr>
            <w:tcW w:w="300" w:type="dxa"/>
            <w:noWrap/>
            <w:vAlign w:val="bottom"/>
            <w:hideMark/>
          </w:tcPr>
          <w:p w14:paraId="67A86FE4"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3D965D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9.4</w:t>
            </w:r>
          </w:p>
        </w:tc>
        <w:tc>
          <w:tcPr>
            <w:tcW w:w="5860" w:type="dxa"/>
            <w:tcBorders>
              <w:top w:val="nil"/>
              <w:left w:val="nil"/>
              <w:bottom w:val="single" w:sz="4" w:space="0" w:color="C0C0C0"/>
              <w:right w:val="single" w:sz="4" w:space="0" w:color="C0C0C0"/>
            </w:tcBorders>
            <w:vAlign w:val="center"/>
            <w:hideMark/>
          </w:tcPr>
          <w:p w14:paraId="0624545B"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Транспортный налог</w:t>
            </w:r>
          </w:p>
        </w:tc>
        <w:tc>
          <w:tcPr>
            <w:tcW w:w="1140" w:type="dxa"/>
            <w:tcBorders>
              <w:top w:val="nil"/>
              <w:left w:val="nil"/>
              <w:bottom w:val="single" w:sz="4" w:space="0" w:color="C0C0C0"/>
              <w:right w:val="single" w:sz="4" w:space="0" w:color="C0C0C0"/>
            </w:tcBorders>
            <w:vAlign w:val="center"/>
            <w:hideMark/>
          </w:tcPr>
          <w:p w14:paraId="3AC4CE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B31C04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0,18</w:t>
            </w:r>
          </w:p>
        </w:tc>
        <w:tc>
          <w:tcPr>
            <w:tcW w:w="1660" w:type="dxa"/>
            <w:tcBorders>
              <w:top w:val="nil"/>
              <w:left w:val="nil"/>
              <w:bottom w:val="single" w:sz="4" w:space="0" w:color="C0C0C0"/>
              <w:right w:val="single" w:sz="4" w:space="0" w:color="C0C0C0"/>
            </w:tcBorders>
            <w:shd w:val="clear" w:color="auto" w:fill="FFFFCC"/>
            <w:vAlign w:val="center"/>
            <w:hideMark/>
          </w:tcPr>
          <w:p w14:paraId="2EA9AF0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EAD17A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170652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FE4CDE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289-298 с. Том 2, затраты учтены в цеховых затратах списываются в долях</w:t>
            </w:r>
          </w:p>
        </w:tc>
      </w:tr>
      <w:tr w:rsidR="00414087" w:rsidRPr="00414087" w14:paraId="1B986C0C" w14:textId="77777777" w:rsidTr="00414087">
        <w:trPr>
          <w:trHeight w:val="300"/>
          <w:jc w:val="center"/>
        </w:trPr>
        <w:tc>
          <w:tcPr>
            <w:tcW w:w="300" w:type="dxa"/>
            <w:noWrap/>
            <w:vAlign w:val="bottom"/>
            <w:hideMark/>
          </w:tcPr>
          <w:p w14:paraId="6C2AA106"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A70472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9.5</w:t>
            </w:r>
          </w:p>
        </w:tc>
        <w:tc>
          <w:tcPr>
            <w:tcW w:w="5860" w:type="dxa"/>
            <w:tcBorders>
              <w:top w:val="nil"/>
              <w:left w:val="nil"/>
              <w:bottom w:val="single" w:sz="4" w:space="0" w:color="C0C0C0"/>
              <w:right w:val="single" w:sz="4" w:space="0" w:color="C0C0C0"/>
            </w:tcBorders>
            <w:vAlign w:val="center"/>
            <w:hideMark/>
          </w:tcPr>
          <w:p w14:paraId="0065C92F"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Налог на имущество</w:t>
            </w:r>
          </w:p>
        </w:tc>
        <w:tc>
          <w:tcPr>
            <w:tcW w:w="1140" w:type="dxa"/>
            <w:tcBorders>
              <w:top w:val="nil"/>
              <w:left w:val="nil"/>
              <w:bottom w:val="single" w:sz="4" w:space="0" w:color="C0C0C0"/>
              <w:right w:val="single" w:sz="4" w:space="0" w:color="C0C0C0"/>
            </w:tcBorders>
            <w:vAlign w:val="center"/>
            <w:hideMark/>
          </w:tcPr>
          <w:p w14:paraId="5BE3BD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4AF473D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0,81</w:t>
            </w:r>
          </w:p>
        </w:tc>
        <w:tc>
          <w:tcPr>
            <w:tcW w:w="1660" w:type="dxa"/>
            <w:tcBorders>
              <w:top w:val="nil"/>
              <w:left w:val="nil"/>
              <w:bottom w:val="single" w:sz="4" w:space="0" w:color="C0C0C0"/>
              <w:right w:val="single" w:sz="4" w:space="0" w:color="C0C0C0"/>
            </w:tcBorders>
            <w:shd w:val="clear" w:color="auto" w:fill="FFFFCC"/>
            <w:vAlign w:val="center"/>
            <w:hideMark/>
          </w:tcPr>
          <w:p w14:paraId="1F0D646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FD0FCE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F83536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C2391AD"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затраты учтены в цеховых расходах</w:t>
            </w:r>
          </w:p>
        </w:tc>
      </w:tr>
      <w:tr w:rsidR="00414087" w:rsidRPr="00414087" w14:paraId="46055766" w14:textId="77777777" w:rsidTr="00414087">
        <w:trPr>
          <w:trHeight w:val="450"/>
          <w:jc w:val="center"/>
        </w:trPr>
        <w:tc>
          <w:tcPr>
            <w:tcW w:w="300" w:type="dxa"/>
            <w:noWrap/>
            <w:vAlign w:val="bottom"/>
            <w:hideMark/>
          </w:tcPr>
          <w:p w14:paraId="4175C5CD"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E32213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9.6</w:t>
            </w:r>
          </w:p>
        </w:tc>
        <w:tc>
          <w:tcPr>
            <w:tcW w:w="5860" w:type="dxa"/>
            <w:tcBorders>
              <w:top w:val="nil"/>
              <w:left w:val="nil"/>
              <w:bottom w:val="single" w:sz="4" w:space="0" w:color="C0C0C0"/>
              <w:right w:val="single" w:sz="4" w:space="0" w:color="C0C0C0"/>
            </w:tcBorders>
            <w:vAlign w:val="center"/>
            <w:hideMark/>
          </w:tcPr>
          <w:p w14:paraId="4431095B"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vAlign w:val="center"/>
            <w:hideMark/>
          </w:tcPr>
          <w:p w14:paraId="2840C1C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755A67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BE0C4A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48E614B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DB476B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F3BD91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3ADD1A9" w14:textId="77777777" w:rsidTr="00414087">
        <w:trPr>
          <w:trHeight w:val="300"/>
          <w:jc w:val="center"/>
        </w:trPr>
        <w:tc>
          <w:tcPr>
            <w:tcW w:w="300" w:type="dxa"/>
            <w:noWrap/>
            <w:vAlign w:val="bottom"/>
            <w:hideMark/>
          </w:tcPr>
          <w:p w14:paraId="55F6B56D" w14:textId="77777777" w:rsidR="00414087" w:rsidRPr="00414087" w:rsidRDefault="00414087" w:rsidP="00414087">
            <w:pPr>
              <w:rPr>
                <w:rFonts w:ascii="Tahoma" w:hAnsi="Tahoma" w:cs="Tahoma"/>
                <w:sz w:val="13"/>
                <w:szCs w:val="13"/>
                <w:lang w:eastAsia="en-US"/>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49AFA79" w14:textId="77777777" w:rsidR="00414087" w:rsidRPr="00414087" w:rsidRDefault="00414087" w:rsidP="00414087">
            <w:pPr>
              <w:spacing w:line="256" w:lineRule="auto"/>
              <w:ind w:firstLineChars="100" w:firstLine="131"/>
              <w:rPr>
                <w:rFonts w:ascii="Tahoma" w:hAnsi="Tahoma" w:cs="Tahoma"/>
                <w:b/>
                <w:bCs/>
                <w:color w:val="0066CC"/>
                <w:sz w:val="13"/>
                <w:szCs w:val="13"/>
                <w:lang w:eastAsia="en-US"/>
              </w:rPr>
            </w:pPr>
            <w:r w:rsidRPr="00414087">
              <w:rPr>
                <w:rFonts w:ascii="Tahoma" w:hAnsi="Tahoma" w:cs="Tahoma"/>
                <w:b/>
                <w:bCs/>
                <w:color w:val="0066CC"/>
                <w:sz w:val="13"/>
                <w:szCs w:val="13"/>
                <w:lang w:eastAsia="en-US"/>
              </w:rPr>
              <w:t>Добавить</w:t>
            </w:r>
          </w:p>
        </w:tc>
        <w:tc>
          <w:tcPr>
            <w:tcW w:w="1140" w:type="dxa"/>
            <w:tcBorders>
              <w:top w:val="nil"/>
              <w:left w:val="nil"/>
              <w:bottom w:val="single" w:sz="4" w:space="0" w:color="C0C0C0"/>
              <w:right w:val="nil"/>
            </w:tcBorders>
            <w:shd w:val="thinReverseDiagStripe" w:color="C0C0C0" w:fill="auto"/>
            <w:noWrap/>
            <w:hideMark/>
          </w:tcPr>
          <w:p w14:paraId="7887F90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1369722A"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nil"/>
            </w:tcBorders>
            <w:shd w:val="thinReverseDiagStripe" w:color="C0C0C0" w:fill="auto"/>
            <w:noWrap/>
            <w:hideMark/>
          </w:tcPr>
          <w:p w14:paraId="4F4D690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nil"/>
            </w:tcBorders>
            <w:shd w:val="thinReverseDiagStripe" w:color="C0C0C0" w:fill="auto"/>
            <w:noWrap/>
            <w:hideMark/>
          </w:tcPr>
          <w:p w14:paraId="67C3457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1520" w:type="dxa"/>
            <w:tcBorders>
              <w:top w:val="nil"/>
              <w:left w:val="nil"/>
              <w:bottom w:val="single" w:sz="4" w:space="0" w:color="C0C0C0"/>
              <w:right w:val="nil"/>
            </w:tcBorders>
            <w:shd w:val="thinReverseDiagStripe" w:color="C0C0C0" w:fill="auto"/>
            <w:noWrap/>
            <w:hideMark/>
          </w:tcPr>
          <w:p w14:paraId="494C3C0C"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c>
          <w:tcPr>
            <w:tcW w:w="7240" w:type="dxa"/>
            <w:tcBorders>
              <w:top w:val="nil"/>
              <w:left w:val="nil"/>
              <w:bottom w:val="single" w:sz="4" w:space="0" w:color="C0C0C0"/>
              <w:right w:val="single" w:sz="4" w:space="0" w:color="C0C0C0"/>
            </w:tcBorders>
            <w:shd w:val="thinReverseDiagStripe" w:color="C0C0C0" w:fill="auto"/>
            <w:noWrap/>
            <w:hideMark/>
          </w:tcPr>
          <w:p w14:paraId="0CA86816"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DC84BE5" w14:textId="77777777" w:rsidTr="00414087">
        <w:trPr>
          <w:trHeight w:val="300"/>
          <w:jc w:val="center"/>
        </w:trPr>
        <w:tc>
          <w:tcPr>
            <w:tcW w:w="300" w:type="dxa"/>
            <w:noWrap/>
            <w:vAlign w:val="bottom"/>
            <w:hideMark/>
          </w:tcPr>
          <w:p w14:paraId="2E5106AE"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57A033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w:t>
            </w:r>
          </w:p>
        </w:tc>
        <w:tc>
          <w:tcPr>
            <w:tcW w:w="5860" w:type="dxa"/>
            <w:tcBorders>
              <w:top w:val="nil"/>
              <w:left w:val="nil"/>
              <w:bottom w:val="single" w:sz="4" w:space="0" w:color="C0C0C0"/>
              <w:right w:val="single" w:sz="4" w:space="0" w:color="C0C0C0"/>
            </w:tcBorders>
            <w:vAlign w:val="center"/>
            <w:hideMark/>
          </w:tcPr>
          <w:p w14:paraId="64DA7C8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Прибыль</w:t>
            </w:r>
          </w:p>
        </w:tc>
        <w:tc>
          <w:tcPr>
            <w:tcW w:w="1140" w:type="dxa"/>
            <w:tcBorders>
              <w:top w:val="nil"/>
              <w:left w:val="nil"/>
              <w:bottom w:val="single" w:sz="4" w:space="0" w:color="C0C0C0"/>
              <w:right w:val="single" w:sz="4" w:space="0" w:color="C0C0C0"/>
            </w:tcBorders>
            <w:vAlign w:val="center"/>
            <w:hideMark/>
          </w:tcPr>
          <w:p w14:paraId="2CE7D9D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59D4A6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0E3B17F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C136FC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0B48B6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09549AEE"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9581DF1" w14:textId="77777777" w:rsidTr="00414087">
        <w:trPr>
          <w:trHeight w:val="300"/>
          <w:jc w:val="center"/>
        </w:trPr>
        <w:tc>
          <w:tcPr>
            <w:tcW w:w="300" w:type="dxa"/>
            <w:noWrap/>
            <w:vAlign w:val="bottom"/>
            <w:hideMark/>
          </w:tcPr>
          <w:p w14:paraId="581442D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C552A3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10.0.1</w:t>
            </w:r>
          </w:p>
        </w:tc>
        <w:tc>
          <w:tcPr>
            <w:tcW w:w="5860" w:type="dxa"/>
            <w:tcBorders>
              <w:top w:val="nil"/>
              <w:left w:val="nil"/>
              <w:bottom w:val="single" w:sz="4" w:space="0" w:color="C0C0C0"/>
              <w:right w:val="single" w:sz="4" w:space="0" w:color="C0C0C0"/>
            </w:tcBorders>
            <w:vAlign w:val="center"/>
            <w:hideMark/>
          </w:tcPr>
          <w:p w14:paraId="0A416058"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0919B3B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A1019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16A54E5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5EBB523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34F114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1B56BB3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49C5A2D" w14:textId="77777777" w:rsidTr="00414087">
        <w:trPr>
          <w:trHeight w:val="300"/>
          <w:jc w:val="center"/>
        </w:trPr>
        <w:tc>
          <w:tcPr>
            <w:tcW w:w="300" w:type="dxa"/>
            <w:noWrap/>
            <w:vAlign w:val="bottom"/>
            <w:hideMark/>
          </w:tcPr>
          <w:p w14:paraId="748189E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8945D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10.0.2</w:t>
            </w:r>
          </w:p>
        </w:tc>
        <w:tc>
          <w:tcPr>
            <w:tcW w:w="5860" w:type="dxa"/>
            <w:tcBorders>
              <w:top w:val="nil"/>
              <w:left w:val="nil"/>
              <w:bottom w:val="single" w:sz="4" w:space="0" w:color="C0C0C0"/>
              <w:right w:val="single" w:sz="4" w:space="0" w:color="C0C0C0"/>
            </w:tcBorders>
            <w:vAlign w:val="center"/>
            <w:hideMark/>
          </w:tcPr>
          <w:p w14:paraId="5ED6B794" w14:textId="77777777" w:rsidR="00414087" w:rsidRPr="00414087" w:rsidRDefault="00414087" w:rsidP="00414087">
            <w:pPr>
              <w:spacing w:line="256" w:lineRule="auto"/>
              <w:ind w:firstLineChars="200" w:firstLine="26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6E4D872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F479E1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6988C2F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3EACDCD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8A207A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B0BF3F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407B985F" w14:textId="77777777" w:rsidTr="00414087">
        <w:trPr>
          <w:trHeight w:val="300"/>
          <w:jc w:val="center"/>
        </w:trPr>
        <w:tc>
          <w:tcPr>
            <w:tcW w:w="300" w:type="dxa"/>
            <w:noWrap/>
            <w:vAlign w:val="bottom"/>
            <w:hideMark/>
          </w:tcPr>
          <w:p w14:paraId="1D3C305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91731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10.2</w:t>
            </w:r>
          </w:p>
        </w:tc>
        <w:tc>
          <w:tcPr>
            <w:tcW w:w="5860" w:type="dxa"/>
            <w:tcBorders>
              <w:top w:val="nil"/>
              <w:left w:val="nil"/>
              <w:bottom w:val="single" w:sz="4" w:space="0" w:color="C0C0C0"/>
              <w:right w:val="single" w:sz="4" w:space="0" w:color="C0C0C0"/>
            </w:tcBorders>
            <w:vAlign w:val="center"/>
            <w:hideMark/>
          </w:tcPr>
          <w:p w14:paraId="79DB8848"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Прибыль на социальное развитие, поощрение</w:t>
            </w:r>
          </w:p>
        </w:tc>
        <w:tc>
          <w:tcPr>
            <w:tcW w:w="1140" w:type="dxa"/>
            <w:tcBorders>
              <w:top w:val="nil"/>
              <w:left w:val="nil"/>
              <w:bottom w:val="single" w:sz="4" w:space="0" w:color="C0C0C0"/>
              <w:right w:val="single" w:sz="4" w:space="0" w:color="C0C0C0"/>
            </w:tcBorders>
            <w:vAlign w:val="center"/>
            <w:hideMark/>
          </w:tcPr>
          <w:p w14:paraId="7608189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FA3F1A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F7A98A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D3F9B6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6C39C2F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EF963EE"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53B9A747" w14:textId="77777777" w:rsidTr="00414087">
        <w:trPr>
          <w:trHeight w:val="300"/>
          <w:jc w:val="center"/>
        </w:trPr>
        <w:tc>
          <w:tcPr>
            <w:tcW w:w="300" w:type="dxa"/>
            <w:noWrap/>
            <w:vAlign w:val="bottom"/>
            <w:hideMark/>
          </w:tcPr>
          <w:p w14:paraId="6091588A"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2FE92C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10.3</w:t>
            </w:r>
          </w:p>
        </w:tc>
        <w:tc>
          <w:tcPr>
            <w:tcW w:w="5860" w:type="dxa"/>
            <w:tcBorders>
              <w:top w:val="nil"/>
              <w:left w:val="nil"/>
              <w:bottom w:val="single" w:sz="4" w:space="0" w:color="C0C0C0"/>
              <w:right w:val="single" w:sz="4" w:space="0" w:color="C0C0C0"/>
            </w:tcBorders>
            <w:vAlign w:val="center"/>
            <w:hideMark/>
          </w:tcPr>
          <w:p w14:paraId="3B51C4AB"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4AF2AEE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B2DE65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AEB21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974E40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45D3E5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582D0F88"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4F7F9D9" w14:textId="77777777" w:rsidTr="00414087">
        <w:trPr>
          <w:trHeight w:val="675"/>
          <w:jc w:val="center"/>
        </w:trPr>
        <w:tc>
          <w:tcPr>
            <w:tcW w:w="300" w:type="dxa"/>
            <w:noWrap/>
            <w:vAlign w:val="bottom"/>
            <w:hideMark/>
          </w:tcPr>
          <w:p w14:paraId="14532497"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4AF67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10.6</w:t>
            </w:r>
          </w:p>
        </w:tc>
        <w:tc>
          <w:tcPr>
            <w:tcW w:w="5860" w:type="dxa"/>
            <w:tcBorders>
              <w:top w:val="nil"/>
              <w:left w:val="nil"/>
              <w:bottom w:val="single" w:sz="4" w:space="0" w:color="C0C0C0"/>
              <w:right w:val="single" w:sz="4" w:space="0" w:color="C0C0C0"/>
            </w:tcBorders>
            <w:vAlign w:val="center"/>
            <w:hideMark/>
          </w:tcPr>
          <w:p w14:paraId="6822B7F9"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vAlign w:val="center"/>
            <w:hideMark/>
          </w:tcPr>
          <w:p w14:paraId="16F8ABD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5CE43B07"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3AB96E0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76BF17B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BFE06D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B59895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094CCB34" w14:textId="77777777" w:rsidTr="00414087">
        <w:trPr>
          <w:trHeight w:val="300"/>
          <w:jc w:val="center"/>
        </w:trPr>
        <w:tc>
          <w:tcPr>
            <w:tcW w:w="300" w:type="dxa"/>
            <w:noWrap/>
            <w:vAlign w:val="bottom"/>
            <w:hideMark/>
          </w:tcPr>
          <w:p w14:paraId="2838C8E2"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57F51C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11</w:t>
            </w:r>
          </w:p>
        </w:tc>
        <w:tc>
          <w:tcPr>
            <w:tcW w:w="5860" w:type="dxa"/>
            <w:tcBorders>
              <w:top w:val="nil"/>
              <w:left w:val="nil"/>
              <w:bottom w:val="single" w:sz="4" w:space="0" w:color="C0C0C0"/>
              <w:right w:val="single" w:sz="4" w:space="0" w:color="C0C0C0"/>
            </w:tcBorders>
            <w:vAlign w:val="center"/>
            <w:hideMark/>
          </w:tcPr>
          <w:p w14:paraId="20712AA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Недополученные доходы/выпадающие расходы</w:t>
            </w:r>
          </w:p>
        </w:tc>
        <w:tc>
          <w:tcPr>
            <w:tcW w:w="1140" w:type="dxa"/>
            <w:tcBorders>
              <w:top w:val="nil"/>
              <w:left w:val="nil"/>
              <w:bottom w:val="single" w:sz="4" w:space="0" w:color="C0C0C0"/>
              <w:right w:val="single" w:sz="4" w:space="0" w:color="C0C0C0"/>
            </w:tcBorders>
            <w:vAlign w:val="center"/>
            <w:hideMark/>
          </w:tcPr>
          <w:p w14:paraId="307EA0C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4EA2C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FFFFCC"/>
            <w:vAlign w:val="center"/>
            <w:hideMark/>
          </w:tcPr>
          <w:p w14:paraId="26CC98B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120B5DC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591A599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62EBC0B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FFFD584" w14:textId="77777777" w:rsidTr="00414087">
        <w:trPr>
          <w:trHeight w:val="615"/>
          <w:jc w:val="center"/>
        </w:trPr>
        <w:tc>
          <w:tcPr>
            <w:tcW w:w="300" w:type="dxa"/>
            <w:noWrap/>
            <w:vAlign w:val="bottom"/>
            <w:hideMark/>
          </w:tcPr>
          <w:p w14:paraId="621C4F7F"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322B18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11.1</w:t>
            </w:r>
          </w:p>
        </w:tc>
        <w:tc>
          <w:tcPr>
            <w:tcW w:w="5860" w:type="dxa"/>
            <w:tcBorders>
              <w:top w:val="nil"/>
              <w:left w:val="nil"/>
              <w:bottom w:val="single" w:sz="4" w:space="0" w:color="C0C0C0"/>
              <w:right w:val="single" w:sz="4" w:space="0" w:color="C0C0C0"/>
            </w:tcBorders>
            <w:vAlign w:val="center"/>
            <w:hideMark/>
          </w:tcPr>
          <w:p w14:paraId="15013B39"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vAlign w:val="center"/>
            <w:hideMark/>
          </w:tcPr>
          <w:p w14:paraId="6B49AF9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4E1B19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6167766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9371BBF"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2305AA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0412CAE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6622631E" w14:textId="77777777" w:rsidTr="00414087">
        <w:trPr>
          <w:trHeight w:val="630"/>
          <w:jc w:val="center"/>
        </w:trPr>
        <w:tc>
          <w:tcPr>
            <w:tcW w:w="300" w:type="dxa"/>
            <w:noWrap/>
            <w:vAlign w:val="bottom"/>
            <w:hideMark/>
          </w:tcPr>
          <w:p w14:paraId="74AF069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99D90D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w:t>
            </w:r>
          </w:p>
        </w:tc>
        <w:tc>
          <w:tcPr>
            <w:tcW w:w="5860" w:type="dxa"/>
            <w:tcBorders>
              <w:top w:val="nil"/>
              <w:left w:val="nil"/>
              <w:bottom w:val="single" w:sz="4" w:space="0" w:color="C0C0C0"/>
              <w:right w:val="single" w:sz="4" w:space="0" w:color="C0C0C0"/>
            </w:tcBorders>
            <w:vAlign w:val="center"/>
            <w:hideMark/>
          </w:tcPr>
          <w:p w14:paraId="2CC9B5C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НВВ без НДС</w:t>
            </w:r>
          </w:p>
        </w:tc>
        <w:tc>
          <w:tcPr>
            <w:tcW w:w="1140" w:type="dxa"/>
            <w:tcBorders>
              <w:top w:val="nil"/>
              <w:left w:val="nil"/>
              <w:bottom w:val="single" w:sz="4" w:space="0" w:color="C0C0C0"/>
              <w:right w:val="single" w:sz="4" w:space="0" w:color="C0C0C0"/>
            </w:tcBorders>
            <w:vAlign w:val="center"/>
            <w:hideMark/>
          </w:tcPr>
          <w:p w14:paraId="514EBBD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489750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10 218,39</w:t>
            </w:r>
          </w:p>
        </w:tc>
        <w:tc>
          <w:tcPr>
            <w:tcW w:w="1660" w:type="dxa"/>
            <w:tcBorders>
              <w:top w:val="nil"/>
              <w:left w:val="nil"/>
              <w:bottom w:val="single" w:sz="4" w:space="0" w:color="C0C0C0"/>
              <w:right w:val="single" w:sz="4" w:space="0" w:color="C0C0C0"/>
            </w:tcBorders>
            <w:shd w:val="clear" w:color="auto" w:fill="D7EAD3"/>
            <w:vAlign w:val="center"/>
            <w:hideMark/>
          </w:tcPr>
          <w:p w14:paraId="385AAD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6 259,63</w:t>
            </w:r>
          </w:p>
        </w:tc>
        <w:tc>
          <w:tcPr>
            <w:tcW w:w="1480" w:type="dxa"/>
            <w:tcBorders>
              <w:top w:val="nil"/>
              <w:left w:val="nil"/>
              <w:bottom w:val="single" w:sz="4" w:space="0" w:color="C0C0C0"/>
              <w:right w:val="single" w:sz="4" w:space="0" w:color="C0C0C0"/>
            </w:tcBorders>
            <w:shd w:val="clear" w:color="auto" w:fill="D7EAD3"/>
            <w:vAlign w:val="center"/>
            <w:hideMark/>
          </w:tcPr>
          <w:p w14:paraId="09B5AD8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3 129,82</w:t>
            </w:r>
          </w:p>
        </w:tc>
        <w:tc>
          <w:tcPr>
            <w:tcW w:w="1520" w:type="dxa"/>
            <w:tcBorders>
              <w:top w:val="nil"/>
              <w:left w:val="nil"/>
              <w:bottom w:val="single" w:sz="4" w:space="0" w:color="C0C0C0"/>
              <w:right w:val="single" w:sz="4" w:space="0" w:color="C0C0C0"/>
            </w:tcBorders>
            <w:shd w:val="clear" w:color="auto" w:fill="D7EAD3"/>
            <w:vAlign w:val="center"/>
            <w:hideMark/>
          </w:tcPr>
          <w:p w14:paraId="19CE9A6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3 129,82</w:t>
            </w:r>
          </w:p>
        </w:tc>
        <w:tc>
          <w:tcPr>
            <w:tcW w:w="7240" w:type="dxa"/>
            <w:tcBorders>
              <w:top w:val="nil"/>
              <w:left w:val="nil"/>
              <w:bottom w:val="single" w:sz="4" w:space="0" w:color="C0C0C0"/>
              <w:right w:val="single" w:sz="4" w:space="0" w:color="C0C0C0"/>
            </w:tcBorders>
            <w:shd w:val="clear" w:color="auto" w:fill="FFFFCC"/>
            <w:vAlign w:val="center"/>
            <w:hideMark/>
          </w:tcPr>
          <w:p w14:paraId="260698D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5F92729" w14:textId="77777777" w:rsidTr="00414087">
        <w:trPr>
          <w:trHeight w:val="630"/>
          <w:jc w:val="center"/>
        </w:trPr>
        <w:tc>
          <w:tcPr>
            <w:tcW w:w="300" w:type="dxa"/>
            <w:noWrap/>
            <w:vAlign w:val="bottom"/>
            <w:hideMark/>
          </w:tcPr>
          <w:p w14:paraId="50416F22"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951412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15.1</w:t>
            </w:r>
          </w:p>
        </w:tc>
        <w:tc>
          <w:tcPr>
            <w:tcW w:w="5860" w:type="dxa"/>
            <w:tcBorders>
              <w:top w:val="nil"/>
              <w:left w:val="nil"/>
              <w:bottom w:val="single" w:sz="4" w:space="0" w:color="C0C0C0"/>
              <w:right w:val="single" w:sz="4" w:space="0" w:color="C0C0C0"/>
            </w:tcBorders>
            <w:vAlign w:val="center"/>
            <w:hideMark/>
          </w:tcPr>
          <w:p w14:paraId="3D3D0175"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686DB74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41BF29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1 395,42</w:t>
            </w:r>
          </w:p>
        </w:tc>
        <w:tc>
          <w:tcPr>
            <w:tcW w:w="1660" w:type="dxa"/>
            <w:tcBorders>
              <w:top w:val="nil"/>
              <w:left w:val="nil"/>
              <w:bottom w:val="single" w:sz="4" w:space="0" w:color="C0C0C0"/>
              <w:right w:val="single" w:sz="4" w:space="0" w:color="C0C0C0"/>
            </w:tcBorders>
            <w:shd w:val="clear" w:color="auto" w:fill="D7EAD3"/>
            <w:vAlign w:val="center"/>
            <w:hideMark/>
          </w:tcPr>
          <w:p w14:paraId="4F3714C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1 079,44</w:t>
            </w:r>
          </w:p>
        </w:tc>
        <w:tc>
          <w:tcPr>
            <w:tcW w:w="1480" w:type="dxa"/>
            <w:tcBorders>
              <w:top w:val="nil"/>
              <w:left w:val="nil"/>
              <w:bottom w:val="single" w:sz="4" w:space="0" w:color="C0C0C0"/>
              <w:right w:val="single" w:sz="4" w:space="0" w:color="C0C0C0"/>
            </w:tcBorders>
            <w:shd w:val="clear" w:color="auto" w:fill="D7EAD3"/>
            <w:vAlign w:val="center"/>
            <w:hideMark/>
          </w:tcPr>
          <w:p w14:paraId="0F24E26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539,72</w:t>
            </w:r>
          </w:p>
        </w:tc>
        <w:tc>
          <w:tcPr>
            <w:tcW w:w="1520" w:type="dxa"/>
            <w:tcBorders>
              <w:top w:val="nil"/>
              <w:left w:val="nil"/>
              <w:bottom w:val="single" w:sz="4" w:space="0" w:color="C0C0C0"/>
              <w:right w:val="single" w:sz="4" w:space="0" w:color="C0C0C0"/>
            </w:tcBorders>
            <w:shd w:val="clear" w:color="auto" w:fill="D7EAD3"/>
            <w:vAlign w:val="center"/>
            <w:hideMark/>
          </w:tcPr>
          <w:p w14:paraId="150F11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539,72</w:t>
            </w:r>
          </w:p>
        </w:tc>
        <w:tc>
          <w:tcPr>
            <w:tcW w:w="7240" w:type="dxa"/>
            <w:tcBorders>
              <w:top w:val="nil"/>
              <w:left w:val="nil"/>
              <w:bottom w:val="single" w:sz="4" w:space="0" w:color="C0C0C0"/>
              <w:right w:val="single" w:sz="4" w:space="0" w:color="C0C0C0"/>
            </w:tcBorders>
            <w:shd w:val="clear" w:color="auto" w:fill="FFFFCC"/>
            <w:vAlign w:val="center"/>
            <w:hideMark/>
          </w:tcPr>
          <w:p w14:paraId="7E267F93"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5BD396B" w14:textId="77777777" w:rsidTr="00414087">
        <w:trPr>
          <w:trHeight w:val="630"/>
          <w:jc w:val="center"/>
        </w:trPr>
        <w:tc>
          <w:tcPr>
            <w:tcW w:w="300" w:type="dxa"/>
            <w:noWrap/>
            <w:vAlign w:val="bottom"/>
            <w:hideMark/>
          </w:tcPr>
          <w:p w14:paraId="62601401"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1AEC48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15.2</w:t>
            </w:r>
          </w:p>
        </w:tc>
        <w:tc>
          <w:tcPr>
            <w:tcW w:w="5860" w:type="dxa"/>
            <w:tcBorders>
              <w:top w:val="nil"/>
              <w:left w:val="nil"/>
              <w:bottom w:val="single" w:sz="4" w:space="0" w:color="C0C0C0"/>
              <w:right w:val="single" w:sz="4" w:space="0" w:color="C0C0C0"/>
            </w:tcBorders>
            <w:vAlign w:val="center"/>
            <w:hideMark/>
          </w:tcPr>
          <w:p w14:paraId="75A52930"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5C2A117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54ED0C5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8 822,97</w:t>
            </w:r>
          </w:p>
        </w:tc>
        <w:tc>
          <w:tcPr>
            <w:tcW w:w="1660" w:type="dxa"/>
            <w:tcBorders>
              <w:top w:val="nil"/>
              <w:left w:val="nil"/>
              <w:bottom w:val="single" w:sz="4" w:space="0" w:color="C0C0C0"/>
              <w:right w:val="single" w:sz="4" w:space="0" w:color="C0C0C0"/>
            </w:tcBorders>
            <w:shd w:val="clear" w:color="auto" w:fill="D7EAD3"/>
            <w:vAlign w:val="center"/>
            <w:hideMark/>
          </w:tcPr>
          <w:p w14:paraId="24FE9CE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5 180,19</w:t>
            </w:r>
          </w:p>
        </w:tc>
        <w:tc>
          <w:tcPr>
            <w:tcW w:w="1480" w:type="dxa"/>
            <w:tcBorders>
              <w:top w:val="nil"/>
              <w:left w:val="nil"/>
              <w:bottom w:val="single" w:sz="4" w:space="0" w:color="C0C0C0"/>
              <w:right w:val="single" w:sz="4" w:space="0" w:color="C0C0C0"/>
            </w:tcBorders>
            <w:shd w:val="clear" w:color="auto" w:fill="D7EAD3"/>
            <w:vAlign w:val="center"/>
            <w:hideMark/>
          </w:tcPr>
          <w:p w14:paraId="56D7029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2 590,10</w:t>
            </w:r>
          </w:p>
        </w:tc>
        <w:tc>
          <w:tcPr>
            <w:tcW w:w="1520" w:type="dxa"/>
            <w:tcBorders>
              <w:top w:val="nil"/>
              <w:left w:val="nil"/>
              <w:bottom w:val="single" w:sz="4" w:space="0" w:color="C0C0C0"/>
              <w:right w:val="single" w:sz="4" w:space="0" w:color="C0C0C0"/>
            </w:tcBorders>
            <w:shd w:val="clear" w:color="auto" w:fill="D7EAD3"/>
            <w:vAlign w:val="center"/>
            <w:hideMark/>
          </w:tcPr>
          <w:p w14:paraId="118B5A8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2 590,09</w:t>
            </w:r>
          </w:p>
        </w:tc>
        <w:tc>
          <w:tcPr>
            <w:tcW w:w="7240" w:type="dxa"/>
            <w:tcBorders>
              <w:top w:val="nil"/>
              <w:left w:val="nil"/>
              <w:bottom w:val="single" w:sz="4" w:space="0" w:color="C0C0C0"/>
              <w:right w:val="single" w:sz="4" w:space="0" w:color="C0C0C0"/>
            </w:tcBorders>
            <w:shd w:val="clear" w:color="auto" w:fill="FFFFCC"/>
            <w:vAlign w:val="center"/>
            <w:hideMark/>
          </w:tcPr>
          <w:p w14:paraId="2A1D0107"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32220249" w14:textId="77777777" w:rsidTr="00414087">
        <w:trPr>
          <w:trHeight w:val="300"/>
          <w:jc w:val="center"/>
        </w:trPr>
        <w:tc>
          <w:tcPr>
            <w:tcW w:w="300" w:type="dxa"/>
            <w:noWrap/>
            <w:vAlign w:val="bottom"/>
            <w:hideMark/>
          </w:tcPr>
          <w:p w14:paraId="37508979"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27B6CB5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w:t>
            </w:r>
          </w:p>
        </w:tc>
        <w:tc>
          <w:tcPr>
            <w:tcW w:w="5860" w:type="dxa"/>
            <w:tcBorders>
              <w:top w:val="nil"/>
              <w:left w:val="nil"/>
              <w:bottom w:val="single" w:sz="4" w:space="0" w:color="C0C0C0"/>
              <w:right w:val="single" w:sz="4" w:space="0" w:color="C0C0C0"/>
            </w:tcBorders>
            <w:vAlign w:val="center"/>
            <w:hideMark/>
          </w:tcPr>
          <w:p w14:paraId="2AA4718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01A4DBA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2C8A8C2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660" w:type="dxa"/>
            <w:tcBorders>
              <w:top w:val="nil"/>
              <w:left w:val="nil"/>
              <w:bottom w:val="single" w:sz="4" w:space="0" w:color="C0C0C0"/>
              <w:right w:val="single" w:sz="4" w:space="0" w:color="C0C0C0"/>
            </w:tcBorders>
            <w:shd w:val="clear" w:color="auto" w:fill="D7EAD3"/>
            <w:vAlign w:val="center"/>
            <w:hideMark/>
          </w:tcPr>
          <w:p w14:paraId="5A30684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480" w:type="dxa"/>
            <w:tcBorders>
              <w:top w:val="nil"/>
              <w:left w:val="nil"/>
              <w:bottom w:val="single" w:sz="4" w:space="0" w:color="C0C0C0"/>
              <w:right w:val="single" w:sz="4" w:space="0" w:color="C0C0C0"/>
            </w:tcBorders>
            <w:shd w:val="clear" w:color="auto" w:fill="D7EAD3"/>
            <w:vAlign w:val="center"/>
            <w:hideMark/>
          </w:tcPr>
          <w:p w14:paraId="0E1D272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0F74AE2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0A491E74"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 </w:t>
            </w:r>
          </w:p>
        </w:tc>
      </w:tr>
      <w:tr w:rsidR="00414087" w:rsidRPr="00414087" w14:paraId="22292A58" w14:textId="77777777" w:rsidTr="00414087">
        <w:trPr>
          <w:trHeight w:val="600"/>
          <w:jc w:val="center"/>
        </w:trPr>
        <w:tc>
          <w:tcPr>
            <w:tcW w:w="300" w:type="dxa"/>
            <w:noWrap/>
            <w:vAlign w:val="bottom"/>
            <w:hideMark/>
          </w:tcPr>
          <w:p w14:paraId="5DBE828F" w14:textId="77777777" w:rsidR="00414087" w:rsidRPr="00414087" w:rsidRDefault="00414087" w:rsidP="00414087">
            <w:pPr>
              <w:rPr>
                <w:rFonts w:ascii="Tahoma" w:hAnsi="Tahoma" w:cs="Tahoma"/>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0A3923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16.1</w:t>
            </w:r>
          </w:p>
        </w:tc>
        <w:tc>
          <w:tcPr>
            <w:tcW w:w="5860" w:type="dxa"/>
            <w:tcBorders>
              <w:top w:val="nil"/>
              <w:left w:val="nil"/>
              <w:bottom w:val="single" w:sz="4" w:space="0" w:color="C0C0C0"/>
              <w:right w:val="single" w:sz="4" w:space="0" w:color="C0C0C0"/>
            </w:tcBorders>
            <w:vAlign w:val="center"/>
            <w:hideMark/>
          </w:tcPr>
          <w:p w14:paraId="4E2C77BB"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vAlign w:val="center"/>
            <w:hideMark/>
          </w:tcPr>
          <w:p w14:paraId="1AFA2C9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A8E10D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0728325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2C1F01B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3C920E2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4A365A0B"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30F8D074" w14:textId="77777777" w:rsidTr="00414087">
        <w:trPr>
          <w:trHeight w:val="1080"/>
          <w:jc w:val="center"/>
        </w:trPr>
        <w:tc>
          <w:tcPr>
            <w:tcW w:w="300" w:type="dxa"/>
            <w:noWrap/>
            <w:vAlign w:val="bottom"/>
            <w:hideMark/>
          </w:tcPr>
          <w:p w14:paraId="204A3D59"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5B204ED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16.3</w:t>
            </w:r>
          </w:p>
        </w:tc>
        <w:tc>
          <w:tcPr>
            <w:tcW w:w="5860" w:type="dxa"/>
            <w:tcBorders>
              <w:top w:val="nil"/>
              <w:left w:val="nil"/>
              <w:bottom w:val="single" w:sz="4" w:space="0" w:color="C0C0C0"/>
              <w:right w:val="single" w:sz="4" w:space="0" w:color="C0C0C0"/>
            </w:tcBorders>
            <w:vAlign w:val="center"/>
            <w:hideMark/>
          </w:tcPr>
          <w:p w14:paraId="017D108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vAlign w:val="center"/>
            <w:hideMark/>
          </w:tcPr>
          <w:p w14:paraId="35EEF78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2B9A1D7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5269C22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3E4A8DD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4D31318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7344C9A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16652346" w14:textId="77777777" w:rsidTr="00414087">
        <w:trPr>
          <w:trHeight w:val="795"/>
          <w:jc w:val="center"/>
        </w:trPr>
        <w:tc>
          <w:tcPr>
            <w:tcW w:w="300" w:type="dxa"/>
            <w:noWrap/>
            <w:vAlign w:val="bottom"/>
            <w:hideMark/>
          </w:tcPr>
          <w:p w14:paraId="5461C263"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56B3E6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16.6</w:t>
            </w:r>
          </w:p>
        </w:tc>
        <w:tc>
          <w:tcPr>
            <w:tcW w:w="5860" w:type="dxa"/>
            <w:tcBorders>
              <w:top w:val="nil"/>
              <w:left w:val="nil"/>
              <w:bottom w:val="single" w:sz="4" w:space="0" w:color="C0C0C0"/>
              <w:right w:val="single" w:sz="4" w:space="0" w:color="C0C0C0"/>
            </w:tcBorders>
            <w:vAlign w:val="center"/>
            <w:hideMark/>
          </w:tcPr>
          <w:p w14:paraId="3E4611F2"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vAlign w:val="center"/>
            <w:hideMark/>
          </w:tcPr>
          <w:p w14:paraId="212B358D"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11B224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shd w:val="clear" w:color="auto" w:fill="FFFFCC"/>
            <w:vAlign w:val="center"/>
            <w:hideMark/>
          </w:tcPr>
          <w:p w14:paraId="7A2AAC5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tcBorders>
              <w:top w:val="nil"/>
              <w:left w:val="nil"/>
              <w:bottom w:val="single" w:sz="4" w:space="0" w:color="C0C0C0"/>
              <w:right w:val="single" w:sz="4" w:space="0" w:color="C0C0C0"/>
            </w:tcBorders>
            <w:shd w:val="clear" w:color="auto" w:fill="D7EAD3"/>
            <w:vAlign w:val="center"/>
            <w:hideMark/>
          </w:tcPr>
          <w:p w14:paraId="5222CFFC"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1520" w:type="dxa"/>
            <w:tcBorders>
              <w:top w:val="nil"/>
              <w:left w:val="nil"/>
              <w:bottom w:val="single" w:sz="4" w:space="0" w:color="C0C0C0"/>
              <w:right w:val="single" w:sz="4" w:space="0" w:color="C0C0C0"/>
            </w:tcBorders>
            <w:shd w:val="clear" w:color="auto" w:fill="D7EAD3"/>
            <w:vAlign w:val="center"/>
            <w:hideMark/>
          </w:tcPr>
          <w:p w14:paraId="1C91E7E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0,00</w:t>
            </w:r>
          </w:p>
        </w:tc>
        <w:tc>
          <w:tcPr>
            <w:tcW w:w="7240" w:type="dxa"/>
            <w:tcBorders>
              <w:top w:val="nil"/>
              <w:left w:val="nil"/>
              <w:bottom w:val="single" w:sz="4" w:space="0" w:color="C0C0C0"/>
              <w:right w:val="single" w:sz="4" w:space="0" w:color="C0C0C0"/>
            </w:tcBorders>
            <w:shd w:val="clear" w:color="auto" w:fill="FFFFCC"/>
            <w:vAlign w:val="center"/>
            <w:hideMark/>
          </w:tcPr>
          <w:p w14:paraId="247ACF08"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242E1C0" w14:textId="77777777" w:rsidTr="00414087">
        <w:trPr>
          <w:trHeight w:val="360"/>
          <w:jc w:val="center"/>
        </w:trPr>
        <w:tc>
          <w:tcPr>
            <w:tcW w:w="300" w:type="dxa"/>
            <w:noWrap/>
            <w:vAlign w:val="bottom"/>
            <w:hideMark/>
          </w:tcPr>
          <w:p w14:paraId="41070534"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55F6E6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17</w:t>
            </w:r>
          </w:p>
        </w:tc>
        <w:tc>
          <w:tcPr>
            <w:tcW w:w="5860" w:type="dxa"/>
            <w:tcBorders>
              <w:top w:val="nil"/>
              <w:left w:val="nil"/>
              <w:bottom w:val="single" w:sz="4" w:space="0" w:color="C0C0C0"/>
              <w:right w:val="single" w:sz="4" w:space="0" w:color="C0C0C0"/>
            </w:tcBorders>
            <w:vAlign w:val="center"/>
            <w:hideMark/>
          </w:tcPr>
          <w:p w14:paraId="791AA54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НВВ без НДС с учетом корректировок</w:t>
            </w:r>
          </w:p>
        </w:tc>
        <w:tc>
          <w:tcPr>
            <w:tcW w:w="1140" w:type="dxa"/>
            <w:tcBorders>
              <w:top w:val="nil"/>
              <w:left w:val="nil"/>
              <w:bottom w:val="single" w:sz="4" w:space="0" w:color="C0C0C0"/>
              <w:right w:val="single" w:sz="4" w:space="0" w:color="C0C0C0"/>
            </w:tcBorders>
            <w:vAlign w:val="center"/>
            <w:hideMark/>
          </w:tcPr>
          <w:p w14:paraId="0E43826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4EEEEC7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10 218,39</w:t>
            </w:r>
          </w:p>
        </w:tc>
        <w:tc>
          <w:tcPr>
            <w:tcW w:w="1660" w:type="dxa"/>
            <w:tcBorders>
              <w:top w:val="nil"/>
              <w:left w:val="nil"/>
              <w:bottom w:val="single" w:sz="4" w:space="0" w:color="C0C0C0"/>
              <w:right w:val="single" w:sz="4" w:space="0" w:color="C0C0C0"/>
            </w:tcBorders>
            <w:shd w:val="clear" w:color="auto" w:fill="D7EAD3"/>
            <w:vAlign w:val="center"/>
            <w:hideMark/>
          </w:tcPr>
          <w:p w14:paraId="3EF2171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6 259,63</w:t>
            </w:r>
          </w:p>
        </w:tc>
        <w:tc>
          <w:tcPr>
            <w:tcW w:w="1480" w:type="dxa"/>
            <w:tcBorders>
              <w:top w:val="nil"/>
              <w:left w:val="nil"/>
              <w:bottom w:val="single" w:sz="4" w:space="0" w:color="C0C0C0"/>
              <w:right w:val="single" w:sz="4" w:space="0" w:color="C0C0C0"/>
            </w:tcBorders>
            <w:shd w:val="clear" w:color="auto" w:fill="D7EAD3"/>
            <w:vAlign w:val="center"/>
            <w:hideMark/>
          </w:tcPr>
          <w:p w14:paraId="686C142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3 129,82</w:t>
            </w:r>
          </w:p>
        </w:tc>
        <w:tc>
          <w:tcPr>
            <w:tcW w:w="1520" w:type="dxa"/>
            <w:tcBorders>
              <w:top w:val="nil"/>
              <w:left w:val="nil"/>
              <w:bottom w:val="single" w:sz="4" w:space="0" w:color="C0C0C0"/>
              <w:right w:val="single" w:sz="4" w:space="0" w:color="C0C0C0"/>
            </w:tcBorders>
            <w:shd w:val="clear" w:color="auto" w:fill="D7EAD3"/>
            <w:vAlign w:val="center"/>
            <w:hideMark/>
          </w:tcPr>
          <w:p w14:paraId="154F389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3 129,82</w:t>
            </w:r>
          </w:p>
        </w:tc>
        <w:tc>
          <w:tcPr>
            <w:tcW w:w="7240" w:type="dxa"/>
            <w:tcBorders>
              <w:top w:val="nil"/>
              <w:left w:val="nil"/>
              <w:bottom w:val="single" w:sz="4" w:space="0" w:color="C0C0C0"/>
              <w:right w:val="single" w:sz="4" w:space="0" w:color="C0C0C0"/>
            </w:tcBorders>
            <w:shd w:val="clear" w:color="auto" w:fill="FFFFCC"/>
            <w:vAlign w:val="center"/>
            <w:hideMark/>
          </w:tcPr>
          <w:p w14:paraId="1B3A2FA7"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2FE42AB4" w14:textId="77777777" w:rsidTr="00414087">
        <w:trPr>
          <w:trHeight w:val="330"/>
          <w:jc w:val="center"/>
        </w:trPr>
        <w:tc>
          <w:tcPr>
            <w:tcW w:w="300" w:type="dxa"/>
            <w:noWrap/>
            <w:vAlign w:val="bottom"/>
            <w:hideMark/>
          </w:tcPr>
          <w:p w14:paraId="7ADB528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AFAAFD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17.1</w:t>
            </w:r>
          </w:p>
        </w:tc>
        <w:tc>
          <w:tcPr>
            <w:tcW w:w="5860" w:type="dxa"/>
            <w:tcBorders>
              <w:top w:val="nil"/>
              <w:left w:val="nil"/>
              <w:bottom w:val="single" w:sz="4" w:space="0" w:color="C0C0C0"/>
              <w:right w:val="single" w:sz="4" w:space="0" w:color="C0C0C0"/>
            </w:tcBorders>
            <w:vAlign w:val="center"/>
            <w:hideMark/>
          </w:tcPr>
          <w:p w14:paraId="0E394D16"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потребительский рынок</w:t>
            </w:r>
          </w:p>
        </w:tc>
        <w:tc>
          <w:tcPr>
            <w:tcW w:w="1140" w:type="dxa"/>
            <w:tcBorders>
              <w:top w:val="nil"/>
              <w:left w:val="nil"/>
              <w:bottom w:val="single" w:sz="4" w:space="0" w:color="C0C0C0"/>
              <w:right w:val="single" w:sz="4" w:space="0" w:color="C0C0C0"/>
            </w:tcBorders>
            <w:vAlign w:val="center"/>
            <w:hideMark/>
          </w:tcPr>
          <w:p w14:paraId="474F076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3DDAEB88"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1 395,42</w:t>
            </w:r>
          </w:p>
        </w:tc>
        <w:tc>
          <w:tcPr>
            <w:tcW w:w="1660" w:type="dxa"/>
            <w:tcBorders>
              <w:top w:val="nil"/>
              <w:left w:val="nil"/>
              <w:bottom w:val="single" w:sz="4" w:space="0" w:color="C0C0C0"/>
              <w:right w:val="single" w:sz="4" w:space="0" w:color="C0C0C0"/>
            </w:tcBorders>
            <w:shd w:val="clear" w:color="auto" w:fill="FFFFCC"/>
            <w:vAlign w:val="center"/>
            <w:hideMark/>
          </w:tcPr>
          <w:p w14:paraId="128A8B56"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1 079,44</w:t>
            </w:r>
          </w:p>
        </w:tc>
        <w:tc>
          <w:tcPr>
            <w:tcW w:w="1480" w:type="dxa"/>
            <w:tcBorders>
              <w:top w:val="nil"/>
              <w:left w:val="nil"/>
              <w:bottom w:val="single" w:sz="4" w:space="0" w:color="C0C0C0"/>
              <w:right w:val="single" w:sz="4" w:space="0" w:color="C0C0C0"/>
            </w:tcBorders>
            <w:shd w:val="clear" w:color="auto" w:fill="FFFFCC"/>
            <w:vAlign w:val="center"/>
            <w:hideMark/>
          </w:tcPr>
          <w:p w14:paraId="68102E4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539,72</w:t>
            </w:r>
          </w:p>
        </w:tc>
        <w:tc>
          <w:tcPr>
            <w:tcW w:w="1520" w:type="dxa"/>
            <w:tcBorders>
              <w:top w:val="nil"/>
              <w:left w:val="nil"/>
              <w:bottom w:val="single" w:sz="4" w:space="0" w:color="C0C0C0"/>
              <w:right w:val="single" w:sz="4" w:space="0" w:color="C0C0C0"/>
            </w:tcBorders>
            <w:shd w:val="clear" w:color="auto" w:fill="FFFFCC"/>
            <w:vAlign w:val="center"/>
            <w:hideMark/>
          </w:tcPr>
          <w:p w14:paraId="4FCCDB1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539,72</w:t>
            </w:r>
          </w:p>
        </w:tc>
        <w:tc>
          <w:tcPr>
            <w:tcW w:w="7240" w:type="dxa"/>
            <w:tcBorders>
              <w:top w:val="nil"/>
              <w:left w:val="nil"/>
              <w:bottom w:val="single" w:sz="4" w:space="0" w:color="C0C0C0"/>
              <w:right w:val="single" w:sz="4" w:space="0" w:color="C0C0C0"/>
            </w:tcBorders>
            <w:shd w:val="clear" w:color="auto" w:fill="FFFFCC"/>
            <w:vAlign w:val="center"/>
            <w:hideMark/>
          </w:tcPr>
          <w:p w14:paraId="00FE1E7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5F3BC1FF" w14:textId="77777777" w:rsidTr="00414087">
        <w:trPr>
          <w:trHeight w:val="450"/>
          <w:jc w:val="center"/>
        </w:trPr>
        <w:tc>
          <w:tcPr>
            <w:tcW w:w="300" w:type="dxa"/>
            <w:noWrap/>
            <w:vAlign w:val="bottom"/>
            <w:hideMark/>
          </w:tcPr>
          <w:p w14:paraId="5F4702F2"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248F52A"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17.2</w:t>
            </w:r>
          </w:p>
        </w:tc>
        <w:tc>
          <w:tcPr>
            <w:tcW w:w="5860" w:type="dxa"/>
            <w:tcBorders>
              <w:top w:val="nil"/>
              <w:left w:val="nil"/>
              <w:bottom w:val="single" w:sz="4" w:space="0" w:color="C0C0C0"/>
              <w:right w:val="single" w:sz="4" w:space="0" w:color="C0C0C0"/>
            </w:tcBorders>
            <w:vAlign w:val="center"/>
            <w:hideMark/>
          </w:tcPr>
          <w:p w14:paraId="03F215F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79425A8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тыс руб</w:t>
            </w:r>
          </w:p>
        </w:tc>
        <w:tc>
          <w:tcPr>
            <w:tcW w:w="1660" w:type="dxa"/>
            <w:tcBorders>
              <w:top w:val="nil"/>
              <w:left w:val="nil"/>
              <w:bottom w:val="single" w:sz="4" w:space="0" w:color="C0C0C0"/>
              <w:right w:val="single" w:sz="4" w:space="0" w:color="C0C0C0"/>
            </w:tcBorders>
            <w:shd w:val="clear" w:color="auto" w:fill="FFFFCC"/>
            <w:vAlign w:val="center"/>
            <w:hideMark/>
          </w:tcPr>
          <w:p w14:paraId="0198FD0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8 822,97</w:t>
            </w:r>
          </w:p>
        </w:tc>
        <w:tc>
          <w:tcPr>
            <w:tcW w:w="1660" w:type="dxa"/>
            <w:tcBorders>
              <w:top w:val="nil"/>
              <w:left w:val="nil"/>
              <w:bottom w:val="single" w:sz="4" w:space="0" w:color="C0C0C0"/>
              <w:right w:val="single" w:sz="4" w:space="0" w:color="C0C0C0"/>
            </w:tcBorders>
            <w:shd w:val="clear" w:color="auto" w:fill="FFFFCC"/>
            <w:vAlign w:val="center"/>
            <w:hideMark/>
          </w:tcPr>
          <w:p w14:paraId="652F26A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5 180,19</w:t>
            </w:r>
          </w:p>
        </w:tc>
        <w:tc>
          <w:tcPr>
            <w:tcW w:w="1480" w:type="dxa"/>
            <w:tcBorders>
              <w:top w:val="nil"/>
              <w:left w:val="nil"/>
              <w:bottom w:val="single" w:sz="4" w:space="0" w:color="C0C0C0"/>
              <w:right w:val="single" w:sz="4" w:space="0" w:color="C0C0C0"/>
            </w:tcBorders>
            <w:shd w:val="clear" w:color="auto" w:fill="FFFFCC"/>
            <w:vAlign w:val="center"/>
            <w:hideMark/>
          </w:tcPr>
          <w:p w14:paraId="5CEA578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2 590,10</w:t>
            </w:r>
          </w:p>
        </w:tc>
        <w:tc>
          <w:tcPr>
            <w:tcW w:w="1520" w:type="dxa"/>
            <w:tcBorders>
              <w:top w:val="nil"/>
              <w:left w:val="nil"/>
              <w:bottom w:val="single" w:sz="4" w:space="0" w:color="C0C0C0"/>
              <w:right w:val="single" w:sz="4" w:space="0" w:color="C0C0C0"/>
            </w:tcBorders>
            <w:shd w:val="clear" w:color="auto" w:fill="FFFFCC"/>
            <w:vAlign w:val="center"/>
            <w:hideMark/>
          </w:tcPr>
          <w:p w14:paraId="252C448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2 590,09</w:t>
            </w:r>
          </w:p>
        </w:tc>
        <w:tc>
          <w:tcPr>
            <w:tcW w:w="7240" w:type="dxa"/>
            <w:tcBorders>
              <w:top w:val="nil"/>
              <w:left w:val="nil"/>
              <w:bottom w:val="single" w:sz="4" w:space="0" w:color="C0C0C0"/>
              <w:right w:val="single" w:sz="4" w:space="0" w:color="C0C0C0"/>
            </w:tcBorders>
            <w:shd w:val="clear" w:color="auto" w:fill="FFFFCC"/>
            <w:vAlign w:val="center"/>
            <w:hideMark/>
          </w:tcPr>
          <w:p w14:paraId="2E4D1C19"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A78246B" w14:textId="77777777" w:rsidTr="00414087">
        <w:trPr>
          <w:trHeight w:val="300"/>
          <w:jc w:val="center"/>
        </w:trPr>
        <w:tc>
          <w:tcPr>
            <w:tcW w:w="300" w:type="dxa"/>
            <w:noWrap/>
            <w:vAlign w:val="bottom"/>
            <w:hideMark/>
          </w:tcPr>
          <w:p w14:paraId="128E4874"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77E446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18</w:t>
            </w:r>
          </w:p>
        </w:tc>
        <w:tc>
          <w:tcPr>
            <w:tcW w:w="5860" w:type="dxa"/>
            <w:tcBorders>
              <w:top w:val="nil"/>
              <w:left w:val="nil"/>
              <w:bottom w:val="single" w:sz="4" w:space="0" w:color="C0C0C0"/>
              <w:right w:val="single" w:sz="4" w:space="0" w:color="C0C0C0"/>
            </w:tcBorders>
            <w:vAlign w:val="center"/>
            <w:hideMark/>
          </w:tcPr>
          <w:p w14:paraId="42143C4D" w14:textId="77777777" w:rsidR="00414087" w:rsidRPr="00414087" w:rsidRDefault="00414087" w:rsidP="00414087">
            <w:pPr>
              <w:spacing w:line="256" w:lineRule="auto"/>
              <w:ind w:firstLineChars="100" w:firstLine="131"/>
              <w:rPr>
                <w:rFonts w:ascii="Tahoma" w:hAnsi="Tahoma" w:cs="Tahoma"/>
                <w:b/>
                <w:bCs/>
                <w:sz w:val="13"/>
                <w:szCs w:val="13"/>
                <w:lang w:eastAsia="en-US"/>
              </w:rPr>
            </w:pPr>
            <w:r w:rsidRPr="00414087">
              <w:rPr>
                <w:rFonts w:ascii="Tahoma" w:hAnsi="Tahoma" w:cs="Tahoma"/>
                <w:b/>
                <w:bCs/>
                <w:sz w:val="13"/>
                <w:szCs w:val="13"/>
                <w:lang w:eastAsia="en-US"/>
              </w:rPr>
              <w:t>Тариф</w:t>
            </w:r>
          </w:p>
        </w:tc>
        <w:tc>
          <w:tcPr>
            <w:tcW w:w="1140" w:type="dxa"/>
            <w:tcBorders>
              <w:top w:val="nil"/>
              <w:left w:val="nil"/>
              <w:bottom w:val="single" w:sz="4" w:space="0" w:color="C0C0C0"/>
              <w:right w:val="single" w:sz="4" w:space="0" w:color="C0C0C0"/>
            </w:tcBorders>
            <w:vAlign w:val="center"/>
            <w:hideMark/>
          </w:tcPr>
          <w:p w14:paraId="1D5A380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руб/м3</w:t>
            </w:r>
          </w:p>
        </w:tc>
        <w:tc>
          <w:tcPr>
            <w:tcW w:w="1660" w:type="dxa"/>
            <w:tcBorders>
              <w:top w:val="nil"/>
              <w:left w:val="nil"/>
              <w:bottom w:val="single" w:sz="4" w:space="0" w:color="C0C0C0"/>
              <w:right w:val="single" w:sz="4" w:space="0" w:color="C0C0C0"/>
            </w:tcBorders>
            <w:shd w:val="clear" w:color="auto" w:fill="D7EAD3"/>
            <w:vAlign w:val="center"/>
            <w:hideMark/>
          </w:tcPr>
          <w:p w14:paraId="2925420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29,16</w:t>
            </w:r>
          </w:p>
        </w:tc>
        <w:tc>
          <w:tcPr>
            <w:tcW w:w="1660" w:type="dxa"/>
            <w:tcBorders>
              <w:top w:val="nil"/>
              <w:left w:val="nil"/>
              <w:bottom w:val="single" w:sz="4" w:space="0" w:color="C0C0C0"/>
              <w:right w:val="single" w:sz="4" w:space="0" w:color="C0C0C0"/>
            </w:tcBorders>
            <w:shd w:val="clear" w:color="auto" w:fill="D7EAD3"/>
            <w:vAlign w:val="center"/>
            <w:hideMark/>
          </w:tcPr>
          <w:p w14:paraId="1562272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16,72</w:t>
            </w:r>
          </w:p>
        </w:tc>
        <w:tc>
          <w:tcPr>
            <w:tcW w:w="1480" w:type="dxa"/>
            <w:tcBorders>
              <w:top w:val="nil"/>
              <w:left w:val="nil"/>
              <w:bottom w:val="single" w:sz="4" w:space="0" w:color="C0C0C0"/>
              <w:right w:val="single" w:sz="4" w:space="0" w:color="C0C0C0"/>
            </w:tcBorders>
            <w:shd w:val="clear" w:color="auto" w:fill="D7EAD3"/>
            <w:vAlign w:val="center"/>
            <w:hideMark/>
          </w:tcPr>
          <w:p w14:paraId="718520F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16,72</w:t>
            </w:r>
          </w:p>
        </w:tc>
        <w:tc>
          <w:tcPr>
            <w:tcW w:w="1520" w:type="dxa"/>
            <w:tcBorders>
              <w:top w:val="nil"/>
              <w:left w:val="nil"/>
              <w:bottom w:val="single" w:sz="4" w:space="0" w:color="C0C0C0"/>
              <w:right w:val="single" w:sz="4" w:space="0" w:color="C0C0C0"/>
            </w:tcBorders>
            <w:shd w:val="clear" w:color="auto" w:fill="D7EAD3"/>
            <w:vAlign w:val="center"/>
            <w:hideMark/>
          </w:tcPr>
          <w:p w14:paraId="1B4E921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16,72</w:t>
            </w:r>
          </w:p>
        </w:tc>
        <w:tc>
          <w:tcPr>
            <w:tcW w:w="7240" w:type="dxa"/>
            <w:tcBorders>
              <w:top w:val="nil"/>
              <w:left w:val="nil"/>
              <w:bottom w:val="single" w:sz="4" w:space="0" w:color="C0C0C0"/>
              <w:right w:val="single" w:sz="4" w:space="0" w:color="C0C0C0"/>
            </w:tcBorders>
            <w:shd w:val="clear" w:color="auto" w:fill="FFFFCC"/>
            <w:vAlign w:val="center"/>
            <w:hideMark/>
          </w:tcPr>
          <w:p w14:paraId="3047B85A"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67DD60B" w14:textId="77777777" w:rsidTr="00414087">
        <w:trPr>
          <w:trHeight w:val="330"/>
          <w:jc w:val="center"/>
        </w:trPr>
        <w:tc>
          <w:tcPr>
            <w:tcW w:w="300" w:type="dxa"/>
            <w:noWrap/>
            <w:vAlign w:val="bottom"/>
            <w:hideMark/>
          </w:tcPr>
          <w:p w14:paraId="7E1A00E6"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6A16433"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18.1</w:t>
            </w:r>
          </w:p>
        </w:tc>
        <w:tc>
          <w:tcPr>
            <w:tcW w:w="5860" w:type="dxa"/>
            <w:tcBorders>
              <w:top w:val="nil"/>
              <w:left w:val="nil"/>
              <w:bottom w:val="single" w:sz="4" w:space="0" w:color="C0C0C0"/>
              <w:right w:val="single" w:sz="4" w:space="0" w:color="C0C0C0"/>
            </w:tcBorders>
            <w:vAlign w:val="center"/>
            <w:hideMark/>
          </w:tcPr>
          <w:p w14:paraId="388DE10E"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Тариф на потребительский рынок</w:t>
            </w:r>
          </w:p>
        </w:tc>
        <w:tc>
          <w:tcPr>
            <w:tcW w:w="1140" w:type="dxa"/>
            <w:tcBorders>
              <w:top w:val="nil"/>
              <w:left w:val="nil"/>
              <w:bottom w:val="single" w:sz="4" w:space="0" w:color="C0C0C0"/>
              <w:right w:val="single" w:sz="4" w:space="0" w:color="C0C0C0"/>
            </w:tcBorders>
            <w:vAlign w:val="center"/>
            <w:hideMark/>
          </w:tcPr>
          <w:p w14:paraId="35FF9879"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1660" w:type="dxa"/>
            <w:tcBorders>
              <w:top w:val="nil"/>
              <w:left w:val="nil"/>
              <w:bottom w:val="single" w:sz="4" w:space="0" w:color="C0C0C0"/>
              <w:right w:val="single" w:sz="4" w:space="0" w:color="C0C0C0"/>
            </w:tcBorders>
            <w:shd w:val="clear" w:color="auto" w:fill="D7EAD3"/>
            <w:vAlign w:val="center"/>
            <w:hideMark/>
          </w:tcPr>
          <w:p w14:paraId="2989314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29,16</w:t>
            </w:r>
          </w:p>
        </w:tc>
        <w:tc>
          <w:tcPr>
            <w:tcW w:w="1660" w:type="dxa"/>
            <w:tcBorders>
              <w:top w:val="nil"/>
              <w:left w:val="nil"/>
              <w:bottom w:val="single" w:sz="4" w:space="0" w:color="C0C0C0"/>
              <w:right w:val="single" w:sz="4" w:space="0" w:color="C0C0C0"/>
            </w:tcBorders>
            <w:shd w:val="clear" w:color="auto" w:fill="D7EAD3"/>
            <w:vAlign w:val="center"/>
            <w:hideMark/>
          </w:tcPr>
          <w:p w14:paraId="0F332F2E"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16,72</w:t>
            </w:r>
          </w:p>
        </w:tc>
        <w:tc>
          <w:tcPr>
            <w:tcW w:w="1480" w:type="dxa"/>
            <w:tcBorders>
              <w:top w:val="nil"/>
              <w:left w:val="nil"/>
              <w:bottom w:val="single" w:sz="4" w:space="0" w:color="C0C0C0"/>
              <w:right w:val="single" w:sz="4" w:space="0" w:color="C0C0C0"/>
            </w:tcBorders>
            <w:shd w:val="clear" w:color="auto" w:fill="D7EAD3"/>
            <w:vAlign w:val="center"/>
            <w:hideMark/>
          </w:tcPr>
          <w:p w14:paraId="39A5C3C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16,72</w:t>
            </w:r>
          </w:p>
        </w:tc>
        <w:tc>
          <w:tcPr>
            <w:tcW w:w="1520" w:type="dxa"/>
            <w:tcBorders>
              <w:top w:val="nil"/>
              <w:left w:val="nil"/>
              <w:bottom w:val="single" w:sz="4" w:space="0" w:color="C0C0C0"/>
              <w:right w:val="single" w:sz="4" w:space="0" w:color="C0C0C0"/>
            </w:tcBorders>
            <w:shd w:val="clear" w:color="auto" w:fill="D7EAD3"/>
            <w:vAlign w:val="center"/>
            <w:hideMark/>
          </w:tcPr>
          <w:p w14:paraId="2753F7B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16,72</w:t>
            </w:r>
          </w:p>
        </w:tc>
        <w:tc>
          <w:tcPr>
            <w:tcW w:w="7240" w:type="dxa"/>
            <w:tcBorders>
              <w:top w:val="nil"/>
              <w:left w:val="nil"/>
              <w:bottom w:val="single" w:sz="4" w:space="0" w:color="C0C0C0"/>
              <w:right w:val="single" w:sz="4" w:space="0" w:color="C0C0C0"/>
            </w:tcBorders>
            <w:shd w:val="clear" w:color="auto" w:fill="FFFFCC"/>
            <w:vAlign w:val="center"/>
            <w:hideMark/>
          </w:tcPr>
          <w:p w14:paraId="5B5211B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43018B60" w14:textId="77777777" w:rsidTr="00414087">
        <w:trPr>
          <w:trHeight w:val="330"/>
          <w:jc w:val="center"/>
        </w:trPr>
        <w:tc>
          <w:tcPr>
            <w:tcW w:w="300" w:type="dxa"/>
            <w:noWrap/>
            <w:vAlign w:val="bottom"/>
            <w:hideMark/>
          </w:tcPr>
          <w:p w14:paraId="548951EA"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31869D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18.2</w:t>
            </w:r>
          </w:p>
        </w:tc>
        <w:tc>
          <w:tcPr>
            <w:tcW w:w="5860" w:type="dxa"/>
            <w:tcBorders>
              <w:top w:val="nil"/>
              <w:left w:val="nil"/>
              <w:bottom w:val="single" w:sz="4" w:space="0" w:color="C0C0C0"/>
              <w:right w:val="single" w:sz="4" w:space="0" w:color="C0C0C0"/>
            </w:tcBorders>
            <w:vAlign w:val="center"/>
            <w:hideMark/>
          </w:tcPr>
          <w:p w14:paraId="4AA0D277" w14:textId="77777777" w:rsidR="00414087" w:rsidRPr="00414087" w:rsidRDefault="00414087" w:rsidP="00414087">
            <w:pPr>
              <w:spacing w:line="256" w:lineRule="auto"/>
              <w:ind w:firstLineChars="100" w:firstLine="130"/>
              <w:rPr>
                <w:rFonts w:ascii="Tahoma" w:hAnsi="Tahoma" w:cs="Tahoma"/>
                <w:sz w:val="13"/>
                <w:szCs w:val="13"/>
                <w:lang w:eastAsia="en-US"/>
              </w:rPr>
            </w:pPr>
            <w:r w:rsidRPr="00414087">
              <w:rPr>
                <w:rFonts w:ascii="Tahoma" w:hAnsi="Tahoma" w:cs="Tahoma"/>
                <w:sz w:val="13"/>
                <w:szCs w:val="13"/>
                <w:lang w:eastAsia="en-US"/>
              </w:rPr>
              <w:t>Тариф на собственные нужды производства</w:t>
            </w:r>
          </w:p>
        </w:tc>
        <w:tc>
          <w:tcPr>
            <w:tcW w:w="1140" w:type="dxa"/>
            <w:tcBorders>
              <w:top w:val="nil"/>
              <w:left w:val="nil"/>
              <w:bottom w:val="single" w:sz="4" w:space="0" w:color="C0C0C0"/>
              <w:right w:val="single" w:sz="4" w:space="0" w:color="C0C0C0"/>
            </w:tcBorders>
            <w:vAlign w:val="center"/>
            <w:hideMark/>
          </w:tcPr>
          <w:p w14:paraId="16B70104"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руб/м3</w:t>
            </w:r>
          </w:p>
        </w:tc>
        <w:tc>
          <w:tcPr>
            <w:tcW w:w="1660" w:type="dxa"/>
            <w:tcBorders>
              <w:top w:val="nil"/>
              <w:left w:val="nil"/>
              <w:bottom w:val="single" w:sz="4" w:space="0" w:color="C0C0C0"/>
              <w:right w:val="single" w:sz="4" w:space="0" w:color="C0C0C0"/>
            </w:tcBorders>
            <w:shd w:val="clear" w:color="auto" w:fill="D7EAD3"/>
            <w:vAlign w:val="center"/>
            <w:hideMark/>
          </w:tcPr>
          <w:p w14:paraId="05AEAB8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29,16</w:t>
            </w:r>
          </w:p>
        </w:tc>
        <w:tc>
          <w:tcPr>
            <w:tcW w:w="1660" w:type="dxa"/>
            <w:tcBorders>
              <w:top w:val="nil"/>
              <w:left w:val="nil"/>
              <w:bottom w:val="single" w:sz="4" w:space="0" w:color="C0C0C0"/>
              <w:right w:val="single" w:sz="4" w:space="0" w:color="C0C0C0"/>
            </w:tcBorders>
            <w:shd w:val="clear" w:color="auto" w:fill="D7EAD3"/>
            <w:vAlign w:val="center"/>
            <w:hideMark/>
          </w:tcPr>
          <w:p w14:paraId="18F63E6B"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16,72</w:t>
            </w:r>
          </w:p>
        </w:tc>
        <w:tc>
          <w:tcPr>
            <w:tcW w:w="1480" w:type="dxa"/>
            <w:tcBorders>
              <w:top w:val="nil"/>
              <w:left w:val="nil"/>
              <w:bottom w:val="single" w:sz="4" w:space="0" w:color="C0C0C0"/>
              <w:right w:val="single" w:sz="4" w:space="0" w:color="C0C0C0"/>
            </w:tcBorders>
            <w:shd w:val="clear" w:color="auto" w:fill="D7EAD3"/>
            <w:vAlign w:val="center"/>
            <w:hideMark/>
          </w:tcPr>
          <w:p w14:paraId="39C55E72"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16,72</w:t>
            </w:r>
          </w:p>
        </w:tc>
        <w:tc>
          <w:tcPr>
            <w:tcW w:w="1520" w:type="dxa"/>
            <w:tcBorders>
              <w:top w:val="nil"/>
              <w:left w:val="nil"/>
              <w:bottom w:val="single" w:sz="4" w:space="0" w:color="C0C0C0"/>
              <w:right w:val="single" w:sz="4" w:space="0" w:color="C0C0C0"/>
            </w:tcBorders>
            <w:shd w:val="clear" w:color="auto" w:fill="D7EAD3"/>
            <w:vAlign w:val="center"/>
            <w:hideMark/>
          </w:tcPr>
          <w:p w14:paraId="63C51181"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16,72</w:t>
            </w:r>
          </w:p>
        </w:tc>
        <w:tc>
          <w:tcPr>
            <w:tcW w:w="7240" w:type="dxa"/>
            <w:tcBorders>
              <w:top w:val="nil"/>
              <w:left w:val="nil"/>
              <w:bottom w:val="single" w:sz="4" w:space="0" w:color="C0C0C0"/>
              <w:right w:val="single" w:sz="4" w:space="0" w:color="C0C0C0"/>
            </w:tcBorders>
            <w:shd w:val="clear" w:color="auto" w:fill="FFFFCC"/>
            <w:vAlign w:val="center"/>
            <w:hideMark/>
          </w:tcPr>
          <w:p w14:paraId="1A3D76C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2061BE6" w14:textId="77777777" w:rsidTr="00414087">
        <w:trPr>
          <w:trHeight w:val="225"/>
          <w:jc w:val="center"/>
        </w:trPr>
        <w:tc>
          <w:tcPr>
            <w:tcW w:w="300" w:type="dxa"/>
            <w:noWrap/>
            <w:vAlign w:val="bottom"/>
            <w:hideMark/>
          </w:tcPr>
          <w:p w14:paraId="2D4CC3BC"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74FDBF5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19</w:t>
            </w:r>
          </w:p>
        </w:tc>
        <w:tc>
          <w:tcPr>
            <w:tcW w:w="5860" w:type="dxa"/>
            <w:tcBorders>
              <w:top w:val="nil"/>
              <w:left w:val="nil"/>
              <w:bottom w:val="single" w:sz="4" w:space="0" w:color="C0C0C0"/>
              <w:right w:val="single" w:sz="4" w:space="0" w:color="C0C0C0"/>
            </w:tcBorders>
            <w:vAlign w:val="center"/>
            <w:hideMark/>
          </w:tcPr>
          <w:p w14:paraId="45A14CD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ФОТ, всего</w:t>
            </w:r>
          </w:p>
        </w:tc>
        <w:tc>
          <w:tcPr>
            <w:tcW w:w="1140" w:type="dxa"/>
            <w:tcBorders>
              <w:top w:val="nil"/>
              <w:left w:val="nil"/>
              <w:bottom w:val="single" w:sz="4" w:space="0" w:color="C0C0C0"/>
              <w:right w:val="single" w:sz="4" w:space="0" w:color="C0C0C0"/>
            </w:tcBorders>
            <w:vAlign w:val="center"/>
            <w:hideMark/>
          </w:tcPr>
          <w:p w14:paraId="580E63DF"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shd w:val="clear" w:color="auto" w:fill="D7EAD3"/>
            <w:vAlign w:val="center"/>
            <w:hideMark/>
          </w:tcPr>
          <w:p w14:paraId="3B1A349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2 589,72</w:t>
            </w:r>
          </w:p>
        </w:tc>
        <w:tc>
          <w:tcPr>
            <w:tcW w:w="1660" w:type="dxa"/>
            <w:tcBorders>
              <w:top w:val="nil"/>
              <w:left w:val="nil"/>
              <w:bottom w:val="single" w:sz="4" w:space="0" w:color="C0C0C0"/>
              <w:right w:val="single" w:sz="4" w:space="0" w:color="C0C0C0"/>
            </w:tcBorders>
            <w:shd w:val="clear" w:color="auto" w:fill="D7EAD3"/>
            <w:vAlign w:val="center"/>
            <w:hideMark/>
          </w:tcPr>
          <w:p w14:paraId="7760186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644,24</w:t>
            </w:r>
          </w:p>
        </w:tc>
        <w:tc>
          <w:tcPr>
            <w:tcW w:w="1480" w:type="dxa"/>
            <w:tcBorders>
              <w:top w:val="nil"/>
              <w:left w:val="nil"/>
              <w:bottom w:val="single" w:sz="4" w:space="0" w:color="C0C0C0"/>
              <w:right w:val="single" w:sz="4" w:space="0" w:color="C0C0C0"/>
            </w:tcBorders>
            <w:shd w:val="clear" w:color="auto" w:fill="D7EAD3"/>
            <w:vAlign w:val="center"/>
            <w:hideMark/>
          </w:tcPr>
          <w:p w14:paraId="3C955DA5"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322,12</w:t>
            </w:r>
          </w:p>
        </w:tc>
        <w:tc>
          <w:tcPr>
            <w:tcW w:w="1520" w:type="dxa"/>
            <w:tcBorders>
              <w:top w:val="nil"/>
              <w:left w:val="nil"/>
              <w:bottom w:val="single" w:sz="4" w:space="0" w:color="C0C0C0"/>
              <w:right w:val="single" w:sz="4" w:space="0" w:color="C0C0C0"/>
            </w:tcBorders>
            <w:shd w:val="clear" w:color="auto" w:fill="D7EAD3"/>
            <w:vAlign w:val="center"/>
            <w:hideMark/>
          </w:tcPr>
          <w:p w14:paraId="49365330" w14:textId="77777777" w:rsidR="00414087" w:rsidRPr="00414087" w:rsidRDefault="00414087" w:rsidP="00414087">
            <w:pPr>
              <w:spacing w:line="256" w:lineRule="auto"/>
              <w:jc w:val="center"/>
              <w:rPr>
                <w:rFonts w:ascii="Tahoma" w:hAnsi="Tahoma" w:cs="Tahoma"/>
                <w:sz w:val="13"/>
                <w:szCs w:val="13"/>
                <w:lang w:eastAsia="en-US"/>
              </w:rPr>
            </w:pPr>
            <w:r w:rsidRPr="00414087">
              <w:rPr>
                <w:rFonts w:ascii="Tahoma" w:hAnsi="Tahoma" w:cs="Tahoma"/>
                <w:sz w:val="13"/>
                <w:szCs w:val="13"/>
                <w:lang w:eastAsia="en-US"/>
              </w:rPr>
              <w:t>322,12</w:t>
            </w:r>
          </w:p>
        </w:tc>
        <w:tc>
          <w:tcPr>
            <w:tcW w:w="7240" w:type="dxa"/>
            <w:tcBorders>
              <w:top w:val="nil"/>
              <w:left w:val="nil"/>
              <w:bottom w:val="single" w:sz="4" w:space="0" w:color="C0C0C0"/>
              <w:right w:val="single" w:sz="4" w:space="0" w:color="C0C0C0"/>
            </w:tcBorders>
            <w:shd w:val="clear" w:color="auto" w:fill="FFFFCC"/>
            <w:vAlign w:val="center"/>
            <w:hideMark/>
          </w:tcPr>
          <w:p w14:paraId="442246E2"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0B73B3CA" w14:textId="77777777" w:rsidTr="00414087">
        <w:trPr>
          <w:trHeight w:val="300"/>
          <w:jc w:val="center"/>
        </w:trPr>
        <w:tc>
          <w:tcPr>
            <w:tcW w:w="300" w:type="dxa"/>
            <w:noWrap/>
            <w:vAlign w:val="bottom"/>
            <w:hideMark/>
          </w:tcPr>
          <w:p w14:paraId="6F69318D"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319ED6C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20</w:t>
            </w:r>
          </w:p>
        </w:tc>
        <w:tc>
          <w:tcPr>
            <w:tcW w:w="5860" w:type="dxa"/>
            <w:tcBorders>
              <w:top w:val="nil"/>
              <w:left w:val="nil"/>
              <w:bottom w:val="single" w:sz="4" w:space="0" w:color="C0C0C0"/>
              <w:right w:val="single" w:sz="4" w:space="0" w:color="C0C0C0"/>
            </w:tcBorders>
            <w:vAlign w:val="center"/>
            <w:hideMark/>
          </w:tcPr>
          <w:p w14:paraId="35A14636"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Численность персонала, всего</w:t>
            </w:r>
          </w:p>
        </w:tc>
        <w:tc>
          <w:tcPr>
            <w:tcW w:w="1140" w:type="dxa"/>
            <w:tcBorders>
              <w:top w:val="nil"/>
              <w:left w:val="nil"/>
              <w:bottom w:val="single" w:sz="4" w:space="0" w:color="C0C0C0"/>
              <w:right w:val="single" w:sz="4" w:space="0" w:color="C0C0C0"/>
            </w:tcBorders>
            <w:vAlign w:val="center"/>
            <w:hideMark/>
          </w:tcPr>
          <w:p w14:paraId="070F63E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чел</w:t>
            </w:r>
          </w:p>
        </w:tc>
        <w:tc>
          <w:tcPr>
            <w:tcW w:w="1660" w:type="dxa"/>
            <w:tcBorders>
              <w:top w:val="nil"/>
              <w:left w:val="nil"/>
              <w:bottom w:val="single" w:sz="4" w:space="0" w:color="C0C0C0"/>
              <w:right w:val="single" w:sz="4" w:space="0" w:color="C0C0C0"/>
            </w:tcBorders>
            <w:shd w:val="clear" w:color="auto" w:fill="D7EAD3"/>
            <w:vAlign w:val="center"/>
            <w:hideMark/>
          </w:tcPr>
          <w:p w14:paraId="7477758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7,88</w:t>
            </w:r>
          </w:p>
        </w:tc>
        <w:tc>
          <w:tcPr>
            <w:tcW w:w="1660" w:type="dxa"/>
            <w:tcBorders>
              <w:top w:val="nil"/>
              <w:left w:val="nil"/>
              <w:bottom w:val="single" w:sz="4" w:space="0" w:color="C0C0C0"/>
              <w:right w:val="single" w:sz="4" w:space="0" w:color="C0C0C0"/>
            </w:tcBorders>
            <w:shd w:val="clear" w:color="auto" w:fill="D7EAD3"/>
            <w:vAlign w:val="center"/>
            <w:hideMark/>
          </w:tcPr>
          <w:p w14:paraId="25E5484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1,86</w:t>
            </w:r>
          </w:p>
        </w:tc>
        <w:tc>
          <w:tcPr>
            <w:tcW w:w="1480" w:type="dxa"/>
            <w:tcBorders>
              <w:top w:val="nil"/>
              <w:left w:val="nil"/>
              <w:bottom w:val="single" w:sz="4" w:space="0" w:color="C0C0C0"/>
              <w:right w:val="single" w:sz="4" w:space="0" w:color="C0C0C0"/>
            </w:tcBorders>
            <w:shd w:val="clear" w:color="auto" w:fill="D7EAD3"/>
            <w:vAlign w:val="center"/>
            <w:hideMark/>
          </w:tcPr>
          <w:p w14:paraId="6812FCD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1,86</w:t>
            </w:r>
          </w:p>
        </w:tc>
        <w:tc>
          <w:tcPr>
            <w:tcW w:w="1520" w:type="dxa"/>
            <w:tcBorders>
              <w:top w:val="nil"/>
              <w:left w:val="nil"/>
              <w:bottom w:val="single" w:sz="4" w:space="0" w:color="C0C0C0"/>
              <w:right w:val="single" w:sz="4" w:space="0" w:color="C0C0C0"/>
            </w:tcBorders>
            <w:shd w:val="clear" w:color="auto" w:fill="D7EAD3"/>
            <w:vAlign w:val="center"/>
            <w:hideMark/>
          </w:tcPr>
          <w:p w14:paraId="3B7AF2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1,86</w:t>
            </w:r>
          </w:p>
        </w:tc>
        <w:tc>
          <w:tcPr>
            <w:tcW w:w="7240" w:type="dxa"/>
            <w:tcBorders>
              <w:top w:val="nil"/>
              <w:left w:val="nil"/>
              <w:bottom w:val="single" w:sz="4" w:space="0" w:color="C0C0C0"/>
              <w:right w:val="single" w:sz="4" w:space="0" w:color="C0C0C0"/>
            </w:tcBorders>
            <w:shd w:val="clear" w:color="auto" w:fill="FFFFCC"/>
            <w:vAlign w:val="center"/>
            <w:hideMark/>
          </w:tcPr>
          <w:p w14:paraId="76C8ABC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 </w:t>
            </w:r>
          </w:p>
        </w:tc>
      </w:tr>
      <w:tr w:rsidR="00414087" w:rsidRPr="00414087" w14:paraId="7BA3C7B2" w14:textId="77777777" w:rsidTr="00414087">
        <w:trPr>
          <w:trHeight w:val="300"/>
          <w:jc w:val="center"/>
        </w:trPr>
        <w:tc>
          <w:tcPr>
            <w:tcW w:w="300" w:type="dxa"/>
            <w:noWrap/>
            <w:vAlign w:val="bottom"/>
            <w:hideMark/>
          </w:tcPr>
          <w:p w14:paraId="70C4F777" w14:textId="77777777" w:rsidR="00414087" w:rsidRPr="00414087" w:rsidRDefault="00414087" w:rsidP="00414087">
            <w:pPr>
              <w:rPr>
                <w:rFonts w:ascii="Tahoma" w:hAnsi="Tahoma" w:cs="Tahoma"/>
                <w:b/>
                <w:bCs/>
                <w:sz w:val="13"/>
                <w:szCs w:val="13"/>
                <w:lang w:eastAsia="en-US"/>
              </w:rPr>
            </w:pPr>
          </w:p>
        </w:tc>
        <w:tc>
          <w:tcPr>
            <w:tcW w:w="1020" w:type="dxa"/>
            <w:tcBorders>
              <w:top w:val="nil"/>
              <w:left w:val="single" w:sz="4" w:space="0" w:color="C0C0C0"/>
              <w:bottom w:val="single" w:sz="4" w:space="0" w:color="C0C0C0"/>
              <w:right w:val="single" w:sz="4" w:space="0" w:color="C0C0C0"/>
            </w:tcBorders>
            <w:vAlign w:val="center"/>
            <w:hideMark/>
          </w:tcPr>
          <w:p w14:paraId="4F567B1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21</w:t>
            </w:r>
          </w:p>
        </w:tc>
        <w:tc>
          <w:tcPr>
            <w:tcW w:w="5860" w:type="dxa"/>
            <w:tcBorders>
              <w:top w:val="nil"/>
              <w:left w:val="nil"/>
              <w:bottom w:val="single" w:sz="4" w:space="0" w:color="C0C0C0"/>
              <w:right w:val="single" w:sz="4" w:space="0" w:color="C0C0C0"/>
            </w:tcBorders>
            <w:vAlign w:val="center"/>
            <w:hideMark/>
          </w:tcPr>
          <w:p w14:paraId="43BC890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Среднемесячная заработная плата</w:t>
            </w:r>
          </w:p>
        </w:tc>
        <w:tc>
          <w:tcPr>
            <w:tcW w:w="1140" w:type="dxa"/>
            <w:tcBorders>
              <w:top w:val="nil"/>
              <w:left w:val="nil"/>
              <w:bottom w:val="single" w:sz="4" w:space="0" w:color="C0C0C0"/>
              <w:right w:val="single" w:sz="4" w:space="0" w:color="C0C0C0"/>
            </w:tcBorders>
            <w:vAlign w:val="center"/>
            <w:hideMark/>
          </w:tcPr>
          <w:p w14:paraId="32E0C3E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руб</w:t>
            </w:r>
          </w:p>
        </w:tc>
        <w:tc>
          <w:tcPr>
            <w:tcW w:w="1660" w:type="dxa"/>
            <w:tcBorders>
              <w:top w:val="nil"/>
              <w:left w:val="nil"/>
              <w:bottom w:val="single" w:sz="4" w:space="0" w:color="C0C0C0"/>
              <w:right w:val="single" w:sz="4" w:space="0" w:color="C0C0C0"/>
            </w:tcBorders>
            <w:shd w:val="clear" w:color="auto" w:fill="D7EAD3"/>
            <w:vAlign w:val="center"/>
            <w:hideMark/>
          </w:tcPr>
          <w:p w14:paraId="73C94FC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27 388,76</w:t>
            </w:r>
          </w:p>
        </w:tc>
        <w:tc>
          <w:tcPr>
            <w:tcW w:w="1660" w:type="dxa"/>
            <w:tcBorders>
              <w:top w:val="nil"/>
              <w:left w:val="nil"/>
              <w:bottom w:val="single" w:sz="4" w:space="0" w:color="C0C0C0"/>
              <w:right w:val="single" w:sz="4" w:space="0" w:color="C0C0C0"/>
            </w:tcBorders>
            <w:shd w:val="clear" w:color="auto" w:fill="D7EAD3"/>
            <w:vAlign w:val="center"/>
            <w:hideMark/>
          </w:tcPr>
          <w:p w14:paraId="0D05BE9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28 817,23</w:t>
            </w:r>
          </w:p>
        </w:tc>
        <w:tc>
          <w:tcPr>
            <w:tcW w:w="1480" w:type="dxa"/>
            <w:tcBorders>
              <w:top w:val="nil"/>
              <w:left w:val="nil"/>
              <w:bottom w:val="single" w:sz="4" w:space="0" w:color="C0C0C0"/>
              <w:right w:val="single" w:sz="4" w:space="0" w:color="C0C0C0"/>
            </w:tcBorders>
            <w:shd w:val="clear" w:color="auto" w:fill="D7EAD3"/>
            <w:vAlign w:val="center"/>
            <w:hideMark/>
          </w:tcPr>
          <w:p w14:paraId="306C62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28 817,23</w:t>
            </w:r>
          </w:p>
        </w:tc>
        <w:tc>
          <w:tcPr>
            <w:tcW w:w="1520" w:type="dxa"/>
            <w:tcBorders>
              <w:top w:val="nil"/>
              <w:left w:val="nil"/>
              <w:bottom w:val="single" w:sz="4" w:space="0" w:color="C0C0C0"/>
              <w:right w:val="single" w:sz="4" w:space="0" w:color="C0C0C0"/>
            </w:tcBorders>
            <w:shd w:val="clear" w:color="auto" w:fill="D7EAD3"/>
            <w:vAlign w:val="center"/>
            <w:hideMark/>
          </w:tcPr>
          <w:p w14:paraId="48FEECE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28 817,23</w:t>
            </w:r>
          </w:p>
        </w:tc>
        <w:tc>
          <w:tcPr>
            <w:tcW w:w="7240" w:type="dxa"/>
            <w:tcBorders>
              <w:top w:val="nil"/>
              <w:left w:val="nil"/>
              <w:bottom w:val="single" w:sz="4" w:space="0" w:color="C0C0C0"/>
              <w:right w:val="single" w:sz="4" w:space="0" w:color="C0C0C0"/>
            </w:tcBorders>
            <w:shd w:val="clear" w:color="auto" w:fill="FFFFCC"/>
            <w:vAlign w:val="center"/>
            <w:hideMark/>
          </w:tcPr>
          <w:p w14:paraId="76D244B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тариф 14,44 руб. без НДС, с учетом НДС 17,33руб.</w:t>
            </w:r>
          </w:p>
        </w:tc>
      </w:tr>
      <w:tr w:rsidR="00414087" w:rsidRPr="00414087" w14:paraId="55ECB01A" w14:textId="77777777" w:rsidTr="00414087">
        <w:trPr>
          <w:trHeight w:val="300"/>
          <w:jc w:val="center"/>
        </w:trPr>
        <w:tc>
          <w:tcPr>
            <w:tcW w:w="300" w:type="dxa"/>
            <w:vAlign w:val="center"/>
            <w:hideMark/>
          </w:tcPr>
          <w:p w14:paraId="5530EAFA" w14:textId="77777777" w:rsidR="00414087" w:rsidRPr="00414087" w:rsidRDefault="00414087" w:rsidP="00414087">
            <w:pPr>
              <w:rPr>
                <w:rFonts w:ascii="Tahoma" w:hAnsi="Tahoma" w:cs="Tahoma"/>
                <w:b/>
                <w:bCs/>
                <w:sz w:val="13"/>
                <w:szCs w:val="13"/>
                <w:lang w:eastAsia="en-US"/>
              </w:rPr>
            </w:pPr>
          </w:p>
        </w:tc>
        <w:tc>
          <w:tcPr>
            <w:tcW w:w="1020" w:type="dxa"/>
            <w:vAlign w:val="center"/>
            <w:hideMark/>
          </w:tcPr>
          <w:p w14:paraId="50B367A3"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0D9BCADC"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2CC209F4"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2B0499AD"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0,00</w:t>
            </w:r>
          </w:p>
        </w:tc>
        <w:tc>
          <w:tcPr>
            <w:tcW w:w="1660" w:type="dxa"/>
            <w:vAlign w:val="center"/>
            <w:hideMark/>
          </w:tcPr>
          <w:p w14:paraId="6A8858FD"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6259,6336</w:t>
            </w:r>
          </w:p>
        </w:tc>
        <w:tc>
          <w:tcPr>
            <w:tcW w:w="1480" w:type="dxa"/>
            <w:vAlign w:val="center"/>
            <w:hideMark/>
          </w:tcPr>
          <w:p w14:paraId="0BCAC545"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3129,8168</w:t>
            </w:r>
          </w:p>
        </w:tc>
        <w:tc>
          <w:tcPr>
            <w:tcW w:w="1520" w:type="dxa"/>
            <w:vAlign w:val="center"/>
            <w:hideMark/>
          </w:tcPr>
          <w:p w14:paraId="7CFE95FE"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3129,8168</w:t>
            </w:r>
          </w:p>
        </w:tc>
        <w:tc>
          <w:tcPr>
            <w:tcW w:w="7240" w:type="dxa"/>
            <w:vAlign w:val="center"/>
            <w:hideMark/>
          </w:tcPr>
          <w:p w14:paraId="4DCD3EBD" w14:textId="77777777" w:rsidR="00414087" w:rsidRPr="00414087" w:rsidRDefault="00414087" w:rsidP="00414087">
            <w:pPr>
              <w:spacing w:line="256" w:lineRule="auto"/>
              <w:rPr>
                <w:rFonts w:ascii="Tahoma" w:hAnsi="Tahoma" w:cs="Tahoma"/>
                <w:b/>
                <w:bCs/>
                <w:color w:val="FFFFFF"/>
                <w:sz w:val="13"/>
                <w:szCs w:val="13"/>
                <w:lang w:eastAsia="en-US"/>
              </w:rPr>
            </w:pPr>
            <w:r w:rsidRPr="00414087">
              <w:rPr>
                <w:rFonts w:ascii="Tahoma" w:hAnsi="Tahoma" w:cs="Tahoma"/>
                <w:b/>
                <w:bCs/>
                <w:color w:val="FFFFFF"/>
                <w:sz w:val="13"/>
                <w:szCs w:val="13"/>
                <w:lang w:eastAsia="en-US"/>
              </w:rPr>
              <w:t>рост 4,36%</w:t>
            </w:r>
          </w:p>
        </w:tc>
      </w:tr>
      <w:tr w:rsidR="00414087" w:rsidRPr="00414087" w14:paraId="272D9E6C" w14:textId="77777777" w:rsidTr="00414087">
        <w:trPr>
          <w:trHeight w:val="225"/>
          <w:jc w:val="center"/>
        </w:trPr>
        <w:tc>
          <w:tcPr>
            <w:tcW w:w="300" w:type="dxa"/>
            <w:vAlign w:val="center"/>
            <w:hideMark/>
          </w:tcPr>
          <w:p w14:paraId="742CAE4F" w14:textId="77777777" w:rsidR="00414087" w:rsidRPr="00414087" w:rsidRDefault="00414087" w:rsidP="00414087">
            <w:pPr>
              <w:rPr>
                <w:rFonts w:ascii="Tahoma" w:hAnsi="Tahoma" w:cs="Tahoma"/>
                <w:b/>
                <w:bCs/>
                <w:color w:val="FFFFFF"/>
                <w:sz w:val="13"/>
                <w:szCs w:val="13"/>
                <w:lang w:eastAsia="en-US"/>
              </w:rPr>
            </w:pPr>
          </w:p>
        </w:tc>
        <w:tc>
          <w:tcPr>
            <w:tcW w:w="1020" w:type="dxa"/>
            <w:vAlign w:val="center"/>
            <w:hideMark/>
          </w:tcPr>
          <w:p w14:paraId="7127F6DF"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2536B1B0"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3E4B7D56"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71142242"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16,72</w:t>
            </w:r>
          </w:p>
        </w:tc>
        <w:tc>
          <w:tcPr>
            <w:tcW w:w="1660" w:type="dxa"/>
            <w:vAlign w:val="center"/>
            <w:hideMark/>
          </w:tcPr>
          <w:p w14:paraId="2C732BE6" w14:textId="77777777" w:rsidR="00414087" w:rsidRPr="00414087" w:rsidRDefault="00414087" w:rsidP="00414087">
            <w:pPr>
              <w:rPr>
                <w:rFonts w:ascii="Tahoma" w:hAnsi="Tahoma" w:cs="Tahoma"/>
                <w:color w:val="FFFFFF"/>
                <w:sz w:val="13"/>
                <w:szCs w:val="13"/>
                <w:lang w:eastAsia="en-US"/>
              </w:rPr>
            </w:pPr>
          </w:p>
        </w:tc>
        <w:tc>
          <w:tcPr>
            <w:tcW w:w="1480" w:type="dxa"/>
            <w:vAlign w:val="center"/>
            <w:hideMark/>
          </w:tcPr>
          <w:p w14:paraId="5967DC03" w14:textId="77777777" w:rsidR="00414087" w:rsidRPr="00414087" w:rsidRDefault="00414087" w:rsidP="00414087">
            <w:pPr>
              <w:spacing w:line="256" w:lineRule="auto"/>
              <w:rPr>
                <w:rFonts w:ascii="Calibri" w:eastAsia="Calibri" w:hAnsi="Calibri"/>
                <w:sz w:val="20"/>
                <w:szCs w:val="20"/>
              </w:rPr>
            </w:pPr>
          </w:p>
        </w:tc>
        <w:tc>
          <w:tcPr>
            <w:tcW w:w="1520" w:type="dxa"/>
            <w:vAlign w:val="center"/>
            <w:hideMark/>
          </w:tcPr>
          <w:p w14:paraId="0070478B" w14:textId="77777777" w:rsidR="00414087" w:rsidRPr="00414087" w:rsidRDefault="00414087" w:rsidP="00414087">
            <w:pPr>
              <w:spacing w:line="256" w:lineRule="auto"/>
              <w:rPr>
                <w:rFonts w:ascii="Calibri" w:eastAsia="Calibri" w:hAnsi="Calibri"/>
                <w:sz w:val="20"/>
                <w:szCs w:val="20"/>
              </w:rPr>
            </w:pPr>
          </w:p>
        </w:tc>
        <w:tc>
          <w:tcPr>
            <w:tcW w:w="7240" w:type="dxa"/>
            <w:vAlign w:val="center"/>
            <w:hideMark/>
          </w:tcPr>
          <w:p w14:paraId="6E755AE9" w14:textId="77777777" w:rsidR="00414087" w:rsidRPr="00414087" w:rsidRDefault="00414087" w:rsidP="00414087">
            <w:pPr>
              <w:spacing w:line="256" w:lineRule="auto"/>
              <w:rPr>
                <w:rFonts w:ascii="Calibri" w:eastAsia="Calibri" w:hAnsi="Calibri"/>
                <w:sz w:val="20"/>
                <w:szCs w:val="20"/>
              </w:rPr>
            </w:pPr>
          </w:p>
        </w:tc>
      </w:tr>
      <w:tr w:rsidR="00414087" w:rsidRPr="00414087" w14:paraId="4381E92F" w14:textId="77777777" w:rsidTr="00414087">
        <w:trPr>
          <w:trHeight w:val="225"/>
          <w:jc w:val="center"/>
        </w:trPr>
        <w:tc>
          <w:tcPr>
            <w:tcW w:w="300" w:type="dxa"/>
            <w:vAlign w:val="center"/>
            <w:hideMark/>
          </w:tcPr>
          <w:p w14:paraId="1C236B54"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5D9440B"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4B141B42"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5D6694D5"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436891C3"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1DACAC46" w14:textId="77777777" w:rsidR="00414087" w:rsidRPr="00414087" w:rsidRDefault="00414087" w:rsidP="00414087">
            <w:pPr>
              <w:spacing w:line="256" w:lineRule="auto"/>
              <w:jc w:val="right"/>
              <w:rPr>
                <w:rFonts w:ascii="Tahoma" w:hAnsi="Tahoma" w:cs="Tahoma"/>
                <w:color w:val="FFFFFF"/>
                <w:sz w:val="13"/>
                <w:szCs w:val="13"/>
                <w:lang w:eastAsia="en-US"/>
              </w:rPr>
            </w:pPr>
            <w:r w:rsidRPr="00414087">
              <w:rPr>
                <w:rFonts w:ascii="Tahoma" w:hAnsi="Tahoma" w:cs="Tahoma"/>
                <w:color w:val="FFFFFF"/>
                <w:sz w:val="13"/>
                <w:szCs w:val="13"/>
                <w:lang w:eastAsia="en-US"/>
              </w:rPr>
              <w:t>0,00</w:t>
            </w:r>
          </w:p>
        </w:tc>
        <w:tc>
          <w:tcPr>
            <w:tcW w:w="1480" w:type="dxa"/>
            <w:vAlign w:val="center"/>
            <w:hideMark/>
          </w:tcPr>
          <w:p w14:paraId="0459C962" w14:textId="77777777" w:rsidR="00414087" w:rsidRPr="00414087" w:rsidRDefault="00414087" w:rsidP="00414087">
            <w:pPr>
              <w:rPr>
                <w:rFonts w:ascii="Tahoma" w:hAnsi="Tahoma" w:cs="Tahoma"/>
                <w:color w:val="FFFFFF"/>
                <w:sz w:val="13"/>
                <w:szCs w:val="13"/>
                <w:lang w:eastAsia="en-US"/>
              </w:rPr>
            </w:pPr>
          </w:p>
        </w:tc>
        <w:tc>
          <w:tcPr>
            <w:tcW w:w="1520" w:type="dxa"/>
            <w:vAlign w:val="center"/>
            <w:hideMark/>
          </w:tcPr>
          <w:p w14:paraId="038F60D0" w14:textId="77777777" w:rsidR="00414087" w:rsidRPr="00414087" w:rsidRDefault="00414087" w:rsidP="00414087">
            <w:pPr>
              <w:spacing w:line="256" w:lineRule="auto"/>
              <w:rPr>
                <w:rFonts w:ascii="Calibri" w:eastAsia="Calibri" w:hAnsi="Calibri"/>
                <w:sz w:val="20"/>
                <w:szCs w:val="20"/>
              </w:rPr>
            </w:pPr>
          </w:p>
        </w:tc>
        <w:tc>
          <w:tcPr>
            <w:tcW w:w="7240" w:type="dxa"/>
            <w:vAlign w:val="center"/>
            <w:hideMark/>
          </w:tcPr>
          <w:p w14:paraId="2E81C57C" w14:textId="77777777" w:rsidR="00414087" w:rsidRPr="00414087" w:rsidRDefault="00414087" w:rsidP="00414087">
            <w:pPr>
              <w:spacing w:line="256" w:lineRule="auto"/>
              <w:rPr>
                <w:rFonts w:ascii="Calibri" w:eastAsia="Calibri" w:hAnsi="Calibri"/>
                <w:sz w:val="20"/>
                <w:szCs w:val="20"/>
              </w:rPr>
            </w:pPr>
          </w:p>
        </w:tc>
      </w:tr>
      <w:tr w:rsidR="00414087" w:rsidRPr="00414087" w14:paraId="40DB5F15" w14:textId="77777777" w:rsidTr="00414087">
        <w:trPr>
          <w:trHeight w:val="225"/>
          <w:jc w:val="center"/>
        </w:trPr>
        <w:tc>
          <w:tcPr>
            <w:tcW w:w="300" w:type="dxa"/>
            <w:vAlign w:val="center"/>
            <w:hideMark/>
          </w:tcPr>
          <w:p w14:paraId="69DB8052"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24D6B83C" w14:textId="77777777" w:rsidR="00414087" w:rsidRPr="00414087" w:rsidRDefault="00414087" w:rsidP="00414087">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noWrap/>
            <w:vAlign w:val="bottom"/>
            <w:hideMark/>
          </w:tcPr>
          <w:p w14:paraId="5C66A598" w14:textId="77777777" w:rsidR="00414087" w:rsidRPr="00414087" w:rsidRDefault="00414087" w:rsidP="00414087">
            <w:pPr>
              <w:spacing w:line="256" w:lineRule="auto"/>
              <w:rPr>
                <w:rFonts w:ascii="Tahoma" w:hAnsi="Tahoma" w:cs="Tahoma"/>
                <w:color w:val="000000"/>
                <w:sz w:val="13"/>
                <w:szCs w:val="13"/>
                <w:lang w:eastAsia="en-US"/>
              </w:rPr>
            </w:pPr>
            <w:r w:rsidRPr="00414087">
              <w:rPr>
                <w:rFonts w:ascii="Tahoma" w:hAnsi="Tahoma" w:cs="Tahoma"/>
                <w:color w:val="000000"/>
                <w:sz w:val="13"/>
                <w:szCs w:val="13"/>
                <w:lang w:eastAsia="en-US"/>
              </w:rPr>
              <w:t>Индекс эффективности операционных расходов</w:t>
            </w:r>
          </w:p>
        </w:tc>
        <w:tc>
          <w:tcPr>
            <w:tcW w:w="1140" w:type="dxa"/>
            <w:tcBorders>
              <w:top w:val="single" w:sz="4" w:space="0" w:color="C0C0C0"/>
              <w:left w:val="nil"/>
              <w:bottom w:val="single" w:sz="4" w:space="0" w:color="C0C0C0"/>
              <w:right w:val="nil"/>
            </w:tcBorders>
            <w:noWrap/>
            <w:vAlign w:val="center"/>
            <w:hideMark/>
          </w:tcPr>
          <w:p w14:paraId="68EBA337"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1660" w:type="dxa"/>
            <w:tcBorders>
              <w:top w:val="single" w:sz="4" w:space="0" w:color="C0C0C0"/>
              <w:left w:val="nil"/>
              <w:bottom w:val="single" w:sz="4" w:space="0" w:color="C0C0C0"/>
              <w:right w:val="single" w:sz="4" w:space="0" w:color="C0C0C0"/>
            </w:tcBorders>
            <w:vAlign w:val="center"/>
            <w:hideMark/>
          </w:tcPr>
          <w:p w14:paraId="32E15D8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single" w:sz="4" w:space="0" w:color="C0C0C0"/>
              <w:left w:val="nil"/>
              <w:bottom w:val="single" w:sz="4" w:space="0" w:color="C0C0C0"/>
              <w:right w:val="single" w:sz="4" w:space="0" w:color="C0C0C0"/>
            </w:tcBorders>
            <w:vAlign w:val="center"/>
            <w:hideMark/>
          </w:tcPr>
          <w:p w14:paraId="0ACD069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1 </w:t>
            </w:r>
          </w:p>
        </w:tc>
        <w:tc>
          <w:tcPr>
            <w:tcW w:w="1480" w:type="dxa"/>
            <w:vAlign w:val="center"/>
            <w:hideMark/>
          </w:tcPr>
          <w:p w14:paraId="76838C53"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2FAB3D72" w14:textId="77777777" w:rsidR="00414087" w:rsidRPr="00414087" w:rsidRDefault="00414087" w:rsidP="00414087">
            <w:pPr>
              <w:spacing w:line="256" w:lineRule="auto"/>
              <w:rPr>
                <w:rFonts w:ascii="Calibri" w:eastAsia="Calibri" w:hAnsi="Calibri"/>
                <w:sz w:val="20"/>
                <w:szCs w:val="20"/>
              </w:rPr>
            </w:pPr>
          </w:p>
        </w:tc>
        <w:tc>
          <w:tcPr>
            <w:tcW w:w="7240" w:type="dxa"/>
            <w:vAlign w:val="center"/>
            <w:hideMark/>
          </w:tcPr>
          <w:p w14:paraId="57610A77" w14:textId="77777777" w:rsidR="00414087" w:rsidRPr="00414087" w:rsidRDefault="00414087" w:rsidP="00414087">
            <w:pPr>
              <w:spacing w:line="256" w:lineRule="auto"/>
              <w:rPr>
                <w:rFonts w:ascii="Calibri" w:eastAsia="Calibri" w:hAnsi="Calibri"/>
                <w:sz w:val="20"/>
                <w:szCs w:val="20"/>
              </w:rPr>
            </w:pPr>
          </w:p>
        </w:tc>
      </w:tr>
      <w:tr w:rsidR="00414087" w:rsidRPr="00414087" w14:paraId="47BDA571" w14:textId="77777777" w:rsidTr="00414087">
        <w:trPr>
          <w:trHeight w:val="225"/>
          <w:jc w:val="center"/>
        </w:trPr>
        <w:tc>
          <w:tcPr>
            <w:tcW w:w="300" w:type="dxa"/>
            <w:vAlign w:val="center"/>
            <w:hideMark/>
          </w:tcPr>
          <w:p w14:paraId="3ADB7907"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0BED790"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noWrap/>
            <w:vAlign w:val="bottom"/>
            <w:hideMark/>
          </w:tcPr>
          <w:p w14:paraId="046076DF" w14:textId="77777777" w:rsidR="00414087" w:rsidRPr="00414087" w:rsidRDefault="00414087" w:rsidP="00414087">
            <w:pPr>
              <w:spacing w:line="256" w:lineRule="auto"/>
              <w:rPr>
                <w:rFonts w:ascii="Tahoma" w:hAnsi="Tahoma" w:cs="Tahoma"/>
                <w:color w:val="000000"/>
                <w:sz w:val="13"/>
                <w:szCs w:val="13"/>
                <w:lang w:eastAsia="en-US"/>
              </w:rPr>
            </w:pPr>
            <w:r w:rsidRPr="00414087">
              <w:rPr>
                <w:rFonts w:ascii="Tahoma" w:hAnsi="Tahoma" w:cs="Tahoma"/>
                <w:color w:val="000000"/>
                <w:sz w:val="13"/>
                <w:szCs w:val="13"/>
                <w:lang w:eastAsia="en-US"/>
              </w:rPr>
              <w:t>Индекс потребительских цен</w:t>
            </w:r>
          </w:p>
        </w:tc>
        <w:tc>
          <w:tcPr>
            <w:tcW w:w="1140" w:type="dxa"/>
            <w:tcBorders>
              <w:top w:val="nil"/>
              <w:left w:val="nil"/>
              <w:bottom w:val="single" w:sz="4" w:space="0" w:color="C0C0C0"/>
              <w:right w:val="nil"/>
            </w:tcBorders>
            <w:noWrap/>
            <w:vAlign w:val="center"/>
            <w:hideMark/>
          </w:tcPr>
          <w:p w14:paraId="03BD0E66"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1660" w:type="dxa"/>
            <w:tcBorders>
              <w:top w:val="nil"/>
              <w:left w:val="nil"/>
              <w:bottom w:val="single" w:sz="4" w:space="0" w:color="C0C0C0"/>
              <w:right w:val="single" w:sz="4" w:space="0" w:color="C0C0C0"/>
            </w:tcBorders>
            <w:vAlign w:val="center"/>
            <w:hideMark/>
          </w:tcPr>
          <w:p w14:paraId="06DE1A2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119EEFE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480" w:type="dxa"/>
            <w:vAlign w:val="center"/>
            <w:hideMark/>
          </w:tcPr>
          <w:p w14:paraId="1965B281"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6D7DCCF0" w14:textId="77777777" w:rsidR="00414087" w:rsidRPr="00414087" w:rsidRDefault="00414087" w:rsidP="00414087">
            <w:pPr>
              <w:spacing w:line="256" w:lineRule="auto"/>
              <w:rPr>
                <w:rFonts w:ascii="Calibri" w:eastAsia="Calibri" w:hAnsi="Calibri"/>
                <w:sz w:val="20"/>
                <w:szCs w:val="20"/>
              </w:rPr>
            </w:pPr>
          </w:p>
        </w:tc>
        <w:tc>
          <w:tcPr>
            <w:tcW w:w="7240" w:type="dxa"/>
            <w:vAlign w:val="center"/>
            <w:hideMark/>
          </w:tcPr>
          <w:p w14:paraId="0E2BF75F" w14:textId="77777777" w:rsidR="00414087" w:rsidRPr="00414087" w:rsidRDefault="00414087" w:rsidP="00414087">
            <w:pPr>
              <w:spacing w:line="256" w:lineRule="auto"/>
              <w:rPr>
                <w:rFonts w:ascii="Calibri" w:eastAsia="Calibri" w:hAnsi="Calibri"/>
                <w:sz w:val="20"/>
                <w:szCs w:val="20"/>
              </w:rPr>
            </w:pPr>
          </w:p>
        </w:tc>
      </w:tr>
      <w:tr w:rsidR="00414087" w:rsidRPr="00414087" w14:paraId="5F1CD926" w14:textId="77777777" w:rsidTr="00414087">
        <w:trPr>
          <w:trHeight w:val="225"/>
          <w:jc w:val="center"/>
        </w:trPr>
        <w:tc>
          <w:tcPr>
            <w:tcW w:w="300" w:type="dxa"/>
            <w:vAlign w:val="center"/>
            <w:hideMark/>
          </w:tcPr>
          <w:p w14:paraId="5180C727"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5464FA9C"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40EF0B89"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Итого коэффициент индексации</w:t>
            </w:r>
          </w:p>
        </w:tc>
        <w:tc>
          <w:tcPr>
            <w:tcW w:w="1140" w:type="dxa"/>
            <w:tcBorders>
              <w:top w:val="nil"/>
              <w:left w:val="nil"/>
              <w:bottom w:val="single" w:sz="4" w:space="0" w:color="C0C0C0"/>
              <w:right w:val="single" w:sz="4" w:space="0" w:color="C0C0C0"/>
            </w:tcBorders>
            <w:vAlign w:val="center"/>
            <w:hideMark/>
          </w:tcPr>
          <w:p w14:paraId="2D9A70F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18EBB62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25B7BF8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0,990 </w:t>
            </w:r>
          </w:p>
        </w:tc>
        <w:tc>
          <w:tcPr>
            <w:tcW w:w="1480" w:type="dxa"/>
            <w:vAlign w:val="center"/>
            <w:hideMark/>
          </w:tcPr>
          <w:p w14:paraId="153B4ADA"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1EB35880" w14:textId="77777777" w:rsidR="00414087" w:rsidRPr="00414087" w:rsidRDefault="00414087" w:rsidP="00414087">
            <w:pPr>
              <w:spacing w:line="256" w:lineRule="auto"/>
              <w:rPr>
                <w:rFonts w:ascii="Calibri" w:eastAsia="Calibri" w:hAnsi="Calibri"/>
                <w:sz w:val="20"/>
                <w:szCs w:val="20"/>
              </w:rPr>
            </w:pPr>
          </w:p>
        </w:tc>
        <w:tc>
          <w:tcPr>
            <w:tcW w:w="7240" w:type="dxa"/>
            <w:vAlign w:val="center"/>
            <w:hideMark/>
          </w:tcPr>
          <w:p w14:paraId="6156EF07" w14:textId="77777777" w:rsidR="00414087" w:rsidRPr="00414087" w:rsidRDefault="00414087" w:rsidP="00414087">
            <w:pPr>
              <w:spacing w:line="256" w:lineRule="auto"/>
              <w:rPr>
                <w:rFonts w:ascii="Calibri" w:eastAsia="Calibri" w:hAnsi="Calibri"/>
                <w:sz w:val="20"/>
                <w:szCs w:val="20"/>
              </w:rPr>
            </w:pPr>
          </w:p>
        </w:tc>
      </w:tr>
      <w:tr w:rsidR="00414087" w:rsidRPr="00414087" w14:paraId="7BAE71A1" w14:textId="77777777" w:rsidTr="00414087">
        <w:trPr>
          <w:trHeight w:val="225"/>
          <w:jc w:val="center"/>
        </w:trPr>
        <w:tc>
          <w:tcPr>
            <w:tcW w:w="300" w:type="dxa"/>
            <w:vAlign w:val="center"/>
            <w:hideMark/>
          </w:tcPr>
          <w:p w14:paraId="70C37F70"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6FCD677"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7CBC408F" w14:textId="77777777" w:rsidR="00414087" w:rsidRPr="00414087" w:rsidRDefault="00414087" w:rsidP="00414087">
            <w:pPr>
              <w:spacing w:line="256" w:lineRule="auto"/>
              <w:rPr>
                <w:rFonts w:ascii="Tahoma" w:hAnsi="Tahoma" w:cs="Tahoma"/>
                <w:sz w:val="13"/>
                <w:szCs w:val="13"/>
                <w:lang w:eastAsia="en-US"/>
              </w:rPr>
            </w:pPr>
            <w:r w:rsidRPr="00414087">
              <w:rPr>
                <w:rFonts w:ascii="Tahoma" w:hAnsi="Tahoma" w:cs="Tahoma"/>
                <w:sz w:val="13"/>
                <w:szCs w:val="13"/>
                <w:lang w:eastAsia="en-US"/>
              </w:rPr>
              <w:t>Нормативный уровень прибыли</w:t>
            </w:r>
          </w:p>
        </w:tc>
        <w:tc>
          <w:tcPr>
            <w:tcW w:w="1140" w:type="dxa"/>
            <w:tcBorders>
              <w:top w:val="nil"/>
              <w:left w:val="nil"/>
              <w:bottom w:val="single" w:sz="4" w:space="0" w:color="C0C0C0"/>
              <w:right w:val="nil"/>
            </w:tcBorders>
            <w:noWrap/>
            <w:vAlign w:val="center"/>
            <w:hideMark/>
          </w:tcPr>
          <w:p w14:paraId="5D05AA07" w14:textId="77777777" w:rsidR="00414087" w:rsidRPr="00414087" w:rsidRDefault="00414087" w:rsidP="00414087">
            <w:pPr>
              <w:spacing w:line="256" w:lineRule="auto"/>
              <w:jc w:val="center"/>
              <w:rPr>
                <w:rFonts w:ascii="Tahoma" w:hAnsi="Tahoma" w:cs="Tahoma"/>
                <w:color w:val="000000"/>
                <w:sz w:val="13"/>
                <w:szCs w:val="13"/>
                <w:lang w:eastAsia="en-US"/>
              </w:rPr>
            </w:pPr>
            <w:r w:rsidRPr="00414087">
              <w:rPr>
                <w:rFonts w:ascii="Tahoma" w:hAnsi="Tahoma" w:cs="Tahoma"/>
                <w:color w:val="000000"/>
                <w:sz w:val="13"/>
                <w:szCs w:val="13"/>
                <w:lang w:eastAsia="en-US"/>
              </w:rPr>
              <w:t>%</w:t>
            </w:r>
          </w:p>
        </w:tc>
        <w:tc>
          <w:tcPr>
            <w:tcW w:w="1660" w:type="dxa"/>
            <w:tcBorders>
              <w:top w:val="nil"/>
              <w:left w:val="nil"/>
              <w:bottom w:val="single" w:sz="4" w:space="0" w:color="C0C0C0"/>
              <w:right w:val="single" w:sz="4" w:space="0" w:color="C0C0C0"/>
            </w:tcBorders>
            <w:vAlign w:val="center"/>
            <w:hideMark/>
          </w:tcPr>
          <w:p w14:paraId="3D58C6F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w:t>
            </w:r>
          </w:p>
        </w:tc>
        <w:tc>
          <w:tcPr>
            <w:tcW w:w="1660" w:type="dxa"/>
            <w:tcBorders>
              <w:top w:val="nil"/>
              <w:left w:val="nil"/>
              <w:bottom w:val="single" w:sz="4" w:space="0" w:color="C0C0C0"/>
              <w:right w:val="single" w:sz="4" w:space="0" w:color="C0C0C0"/>
            </w:tcBorders>
            <w:vAlign w:val="center"/>
            <w:hideMark/>
          </w:tcPr>
          <w:p w14:paraId="11D5548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vAlign w:val="center"/>
            <w:hideMark/>
          </w:tcPr>
          <w:p w14:paraId="4017DF36" w14:textId="77777777" w:rsidR="00414087" w:rsidRPr="00414087" w:rsidRDefault="00414087" w:rsidP="00414087">
            <w:pPr>
              <w:rPr>
                <w:rFonts w:ascii="Tahoma" w:hAnsi="Tahoma" w:cs="Tahoma"/>
                <w:b/>
                <w:bCs/>
                <w:sz w:val="13"/>
                <w:szCs w:val="13"/>
                <w:lang w:eastAsia="en-US"/>
              </w:rPr>
            </w:pPr>
          </w:p>
        </w:tc>
        <w:tc>
          <w:tcPr>
            <w:tcW w:w="1520" w:type="dxa"/>
            <w:vAlign w:val="center"/>
            <w:hideMark/>
          </w:tcPr>
          <w:p w14:paraId="6EDAE83E" w14:textId="77777777" w:rsidR="00414087" w:rsidRPr="00414087" w:rsidRDefault="00414087" w:rsidP="00414087">
            <w:pPr>
              <w:spacing w:line="256" w:lineRule="auto"/>
              <w:rPr>
                <w:rFonts w:ascii="Calibri" w:eastAsia="Calibri" w:hAnsi="Calibri"/>
                <w:sz w:val="20"/>
                <w:szCs w:val="20"/>
              </w:rPr>
            </w:pPr>
          </w:p>
        </w:tc>
        <w:tc>
          <w:tcPr>
            <w:tcW w:w="7240" w:type="dxa"/>
            <w:vAlign w:val="center"/>
            <w:hideMark/>
          </w:tcPr>
          <w:p w14:paraId="5F0C7341" w14:textId="77777777" w:rsidR="00414087" w:rsidRPr="00414087" w:rsidRDefault="00414087" w:rsidP="00414087">
            <w:pPr>
              <w:spacing w:line="256" w:lineRule="auto"/>
              <w:rPr>
                <w:rFonts w:ascii="Calibri" w:eastAsia="Calibri" w:hAnsi="Calibri"/>
                <w:sz w:val="20"/>
                <w:szCs w:val="20"/>
              </w:rPr>
            </w:pPr>
          </w:p>
        </w:tc>
      </w:tr>
      <w:tr w:rsidR="00414087" w:rsidRPr="00414087" w14:paraId="4AD29E81" w14:textId="77777777" w:rsidTr="00414087">
        <w:trPr>
          <w:trHeight w:val="225"/>
          <w:jc w:val="center"/>
        </w:trPr>
        <w:tc>
          <w:tcPr>
            <w:tcW w:w="300" w:type="dxa"/>
            <w:vAlign w:val="center"/>
            <w:hideMark/>
          </w:tcPr>
          <w:p w14:paraId="6E4A38B4"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306E3E1D" w14:textId="77777777" w:rsidR="00414087" w:rsidRPr="00414087" w:rsidRDefault="00414087" w:rsidP="00414087">
            <w:pPr>
              <w:spacing w:line="256" w:lineRule="auto"/>
              <w:rPr>
                <w:rFonts w:ascii="Calibri" w:eastAsia="Calibri" w:hAnsi="Calibri"/>
                <w:sz w:val="20"/>
                <w:szCs w:val="20"/>
              </w:rPr>
            </w:pPr>
          </w:p>
        </w:tc>
        <w:tc>
          <w:tcPr>
            <w:tcW w:w="5860" w:type="dxa"/>
            <w:vAlign w:val="center"/>
            <w:hideMark/>
          </w:tcPr>
          <w:p w14:paraId="1051A798" w14:textId="77777777" w:rsidR="00414087" w:rsidRPr="00414087" w:rsidRDefault="00414087" w:rsidP="00414087">
            <w:pPr>
              <w:spacing w:line="256" w:lineRule="auto"/>
              <w:rPr>
                <w:rFonts w:ascii="Calibri" w:eastAsia="Calibri" w:hAnsi="Calibri"/>
                <w:sz w:val="20"/>
                <w:szCs w:val="20"/>
              </w:rPr>
            </w:pPr>
          </w:p>
        </w:tc>
        <w:tc>
          <w:tcPr>
            <w:tcW w:w="1140" w:type="dxa"/>
            <w:vAlign w:val="center"/>
            <w:hideMark/>
          </w:tcPr>
          <w:p w14:paraId="27972985"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6D2088BD" w14:textId="77777777" w:rsidR="00414087" w:rsidRPr="00414087" w:rsidRDefault="00414087" w:rsidP="00414087">
            <w:pPr>
              <w:spacing w:line="256" w:lineRule="auto"/>
              <w:rPr>
                <w:rFonts w:ascii="Calibri" w:eastAsia="Calibri" w:hAnsi="Calibri"/>
                <w:sz w:val="20"/>
                <w:szCs w:val="20"/>
              </w:rPr>
            </w:pPr>
          </w:p>
        </w:tc>
        <w:tc>
          <w:tcPr>
            <w:tcW w:w="1660" w:type="dxa"/>
            <w:vAlign w:val="center"/>
            <w:hideMark/>
          </w:tcPr>
          <w:p w14:paraId="142AA80F" w14:textId="77777777" w:rsidR="00414087" w:rsidRPr="00414087" w:rsidRDefault="00414087" w:rsidP="00414087">
            <w:pPr>
              <w:spacing w:line="256" w:lineRule="auto"/>
              <w:rPr>
                <w:rFonts w:ascii="Calibri" w:eastAsia="Calibri" w:hAnsi="Calibri"/>
                <w:sz w:val="20"/>
                <w:szCs w:val="20"/>
              </w:rPr>
            </w:pPr>
          </w:p>
        </w:tc>
        <w:tc>
          <w:tcPr>
            <w:tcW w:w="1480" w:type="dxa"/>
            <w:vAlign w:val="center"/>
            <w:hideMark/>
          </w:tcPr>
          <w:p w14:paraId="437E026B" w14:textId="77777777" w:rsidR="00414087" w:rsidRPr="00414087" w:rsidRDefault="00414087" w:rsidP="00414087">
            <w:pPr>
              <w:spacing w:line="256" w:lineRule="auto"/>
              <w:rPr>
                <w:rFonts w:ascii="Calibri" w:eastAsia="Calibri" w:hAnsi="Calibri"/>
                <w:sz w:val="20"/>
                <w:szCs w:val="20"/>
              </w:rPr>
            </w:pPr>
          </w:p>
        </w:tc>
        <w:tc>
          <w:tcPr>
            <w:tcW w:w="1520" w:type="dxa"/>
            <w:vAlign w:val="center"/>
            <w:hideMark/>
          </w:tcPr>
          <w:p w14:paraId="542F9AD6" w14:textId="77777777" w:rsidR="00414087" w:rsidRPr="00414087" w:rsidRDefault="00414087" w:rsidP="00414087">
            <w:pPr>
              <w:spacing w:line="256" w:lineRule="auto"/>
              <w:rPr>
                <w:rFonts w:ascii="Calibri" w:eastAsia="Calibri" w:hAnsi="Calibri"/>
                <w:sz w:val="20"/>
                <w:szCs w:val="20"/>
              </w:rPr>
            </w:pPr>
          </w:p>
        </w:tc>
        <w:tc>
          <w:tcPr>
            <w:tcW w:w="7240" w:type="dxa"/>
            <w:vAlign w:val="center"/>
            <w:hideMark/>
          </w:tcPr>
          <w:p w14:paraId="4153E706" w14:textId="77777777" w:rsidR="00414087" w:rsidRPr="00414087" w:rsidRDefault="00414087" w:rsidP="00414087">
            <w:pPr>
              <w:spacing w:line="256" w:lineRule="auto"/>
              <w:rPr>
                <w:rFonts w:ascii="Calibri" w:eastAsia="Calibri" w:hAnsi="Calibri"/>
                <w:sz w:val="20"/>
                <w:szCs w:val="20"/>
              </w:rPr>
            </w:pPr>
          </w:p>
        </w:tc>
      </w:tr>
      <w:tr w:rsidR="00414087" w:rsidRPr="00414087" w14:paraId="4B1AC60D" w14:textId="77777777" w:rsidTr="00414087">
        <w:trPr>
          <w:trHeight w:val="225"/>
          <w:jc w:val="center"/>
        </w:trPr>
        <w:tc>
          <w:tcPr>
            <w:tcW w:w="300" w:type="dxa"/>
            <w:vAlign w:val="center"/>
            <w:hideMark/>
          </w:tcPr>
          <w:p w14:paraId="0D17A617"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5F4B710F" w14:textId="77777777" w:rsidR="00414087" w:rsidRPr="00414087" w:rsidRDefault="00414087" w:rsidP="00414087">
            <w:pPr>
              <w:spacing w:line="256" w:lineRule="auto"/>
              <w:rPr>
                <w:rFonts w:ascii="Calibri" w:eastAsia="Calibri" w:hAnsi="Calibri"/>
                <w:sz w:val="20"/>
                <w:szCs w:val="20"/>
              </w:rPr>
            </w:pPr>
          </w:p>
        </w:tc>
        <w:tc>
          <w:tcPr>
            <w:tcW w:w="5860" w:type="dxa"/>
            <w:tcBorders>
              <w:top w:val="single" w:sz="4" w:space="0" w:color="C0C0C0"/>
              <w:left w:val="single" w:sz="4" w:space="0" w:color="C0C0C0"/>
              <w:bottom w:val="single" w:sz="4" w:space="0" w:color="C0C0C0"/>
              <w:right w:val="single" w:sz="4" w:space="0" w:color="C0C0C0"/>
            </w:tcBorders>
            <w:shd w:val="clear" w:color="auto" w:fill="95B3D7"/>
            <w:vAlign w:val="center"/>
            <w:hideMark/>
          </w:tcPr>
          <w:p w14:paraId="6C3D28D5"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Текущие расходы, в том числе:</w:t>
            </w:r>
          </w:p>
        </w:tc>
        <w:tc>
          <w:tcPr>
            <w:tcW w:w="1140" w:type="dxa"/>
            <w:tcBorders>
              <w:top w:val="single" w:sz="4" w:space="0" w:color="C0C0C0"/>
              <w:left w:val="nil"/>
              <w:bottom w:val="single" w:sz="4" w:space="0" w:color="C0C0C0"/>
              <w:right w:val="single" w:sz="4" w:space="0" w:color="C0C0C0"/>
            </w:tcBorders>
            <w:vAlign w:val="center"/>
            <w:hideMark/>
          </w:tcPr>
          <w:p w14:paraId="0154722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single" w:sz="4" w:space="0" w:color="C0C0C0"/>
              <w:left w:val="nil"/>
              <w:bottom w:val="single" w:sz="4" w:space="0" w:color="C0C0C0"/>
              <w:right w:val="single" w:sz="4" w:space="0" w:color="C0C0C0"/>
            </w:tcBorders>
            <w:vAlign w:val="center"/>
            <w:hideMark/>
          </w:tcPr>
          <w:p w14:paraId="1FAC4F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10 206,60   </w:t>
            </w:r>
          </w:p>
        </w:tc>
        <w:tc>
          <w:tcPr>
            <w:tcW w:w="1660" w:type="dxa"/>
            <w:tcBorders>
              <w:top w:val="single" w:sz="4" w:space="0" w:color="C0C0C0"/>
              <w:left w:val="nil"/>
              <w:bottom w:val="single" w:sz="4" w:space="0" w:color="C0C0C0"/>
              <w:right w:val="single" w:sz="4" w:space="0" w:color="C0C0C0"/>
            </w:tcBorders>
            <w:vAlign w:val="center"/>
            <w:hideMark/>
          </w:tcPr>
          <w:p w14:paraId="306971F1"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6 259,63   </w:t>
            </w:r>
          </w:p>
        </w:tc>
        <w:tc>
          <w:tcPr>
            <w:tcW w:w="1480" w:type="dxa"/>
            <w:tcBorders>
              <w:top w:val="single" w:sz="4" w:space="0" w:color="C0C0C0"/>
              <w:left w:val="nil"/>
              <w:bottom w:val="single" w:sz="4" w:space="0" w:color="C0C0C0"/>
              <w:right w:val="single" w:sz="4" w:space="0" w:color="C0C0C0"/>
            </w:tcBorders>
            <w:vAlign w:val="center"/>
            <w:hideMark/>
          </w:tcPr>
          <w:p w14:paraId="5844FD2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3 129,82   </w:t>
            </w:r>
          </w:p>
        </w:tc>
        <w:tc>
          <w:tcPr>
            <w:tcW w:w="1520" w:type="dxa"/>
            <w:tcBorders>
              <w:top w:val="single" w:sz="4" w:space="0" w:color="C0C0C0"/>
              <w:left w:val="nil"/>
              <w:bottom w:val="single" w:sz="4" w:space="0" w:color="C0C0C0"/>
              <w:right w:val="single" w:sz="4" w:space="0" w:color="C0C0C0"/>
            </w:tcBorders>
            <w:vAlign w:val="center"/>
            <w:hideMark/>
          </w:tcPr>
          <w:p w14:paraId="69B0DE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3 129,82   </w:t>
            </w:r>
          </w:p>
        </w:tc>
        <w:tc>
          <w:tcPr>
            <w:tcW w:w="7240" w:type="dxa"/>
            <w:vAlign w:val="center"/>
            <w:hideMark/>
          </w:tcPr>
          <w:p w14:paraId="4153E8E7" w14:textId="77777777" w:rsidR="00414087" w:rsidRPr="00414087" w:rsidRDefault="00414087" w:rsidP="00414087">
            <w:pPr>
              <w:rPr>
                <w:rFonts w:ascii="Tahoma" w:hAnsi="Tahoma" w:cs="Tahoma"/>
                <w:b/>
                <w:bCs/>
                <w:sz w:val="13"/>
                <w:szCs w:val="13"/>
                <w:lang w:eastAsia="en-US"/>
              </w:rPr>
            </w:pPr>
          </w:p>
        </w:tc>
      </w:tr>
      <w:tr w:rsidR="00414087" w:rsidRPr="00414087" w14:paraId="3D108ED4" w14:textId="77777777" w:rsidTr="00414087">
        <w:trPr>
          <w:trHeight w:val="225"/>
          <w:jc w:val="center"/>
        </w:trPr>
        <w:tc>
          <w:tcPr>
            <w:tcW w:w="300" w:type="dxa"/>
            <w:vAlign w:val="center"/>
            <w:hideMark/>
          </w:tcPr>
          <w:p w14:paraId="5D2CBC49"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18401503"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FFF00"/>
            <w:vAlign w:val="center"/>
            <w:hideMark/>
          </w:tcPr>
          <w:p w14:paraId="6D72DB6B"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Операционные расходы</w:t>
            </w:r>
          </w:p>
        </w:tc>
        <w:tc>
          <w:tcPr>
            <w:tcW w:w="1140" w:type="dxa"/>
            <w:tcBorders>
              <w:top w:val="nil"/>
              <w:left w:val="nil"/>
              <w:bottom w:val="single" w:sz="4" w:space="0" w:color="C0C0C0"/>
              <w:right w:val="single" w:sz="4" w:space="0" w:color="C0C0C0"/>
            </w:tcBorders>
            <w:vAlign w:val="center"/>
            <w:hideMark/>
          </w:tcPr>
          <w:p w14:paraId="6A58951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635BE7D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3 983,40   </w:t>
            </w:r>
          </w:p>
        </w:tc>
        <w:tc>
          <w:tcPr>
            <w:tcW w:w="1660" w:type="dxa"/>
            <w:tcBorders>
              <w:top w:val="nil"/>
              <w:left w:val="nil"/>
              <w:bottom w:val="single" w:sz="4" w:space="0" w:color="C0C0C0"/>
              <w:right w:val="single" w:sz="4" w:space="0" w:color="C0C0C0"/>
            </w:tcBorders>
            <w:vAlign w:val="center"/>
            <w:hideMark/>
          </w:tcPr>
          <w:p w14:paraId="57D94F0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1 237,01   </w:t>
            </w:r>
          </w:p>
        </w:tc>
        <w:tc>
          <w:tcPr>
            <w:tcW w:w="1480" w:type="dxa"/>
            <w:tcBorders>
              <w:top w:val="nil"/>
              <w:left w:val="nil"/>
              <w:bottom w:val="single" w:sz="4" w:space="0" w:color="C0C0C0"/>
              <w:right w:val="single" w:sz="4" w:space="0" w:color="C0C0C0"/>
            </w:tcBorders>
            <w:vAlign w:val="center"/>
            <w:hideMark/>
          </w:tcPr>
          <w:p w14:paraId="46B9EDC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702,02   </w:t>
            </w:r>
          </w:p>
        </w:tc>
        <w:tc>
          <w:tcPr>
            <w:tcW w:w="1520" w:type="dxa"/>
            <w:tcBorders>
              <w:top w:val="nil"/>
              <w:left w:val="nil"/>
              <w:bottom w:val="single" w:sz="4" w:space="0" w:color="C0C0C0"/>
              <w:right w:val="nil"/>
            </w:tcBorders>
            <w:vAlign w:val="center"/>
            <w:hideMark/>
          </w:tcPr>
          <w:p w14:paraId="65E2C4A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534,99   </w:t>
            </w:r>
          </w:p>
        </w:tc>
        <w:tc>
          <w:tcPr>
            <w:tcW w:w="7240" w:type="dxa"/>
            <w:vAlign w:val="center"/>
            <w:hideMark/>
          </w:tcPr>
          <w:p w14:paraId="479F15B5" w14:textId="77777777" w:rsidR="00414087" w:rsidRPr="00414087" w:rsidRDefault="00414087" w:rsidP="00414087">
            <w:pPr>
              <w:rPr>
                <w:rFonts w:ascii="Tahoma" w:hAnsi="Tahoma" w:cs="Tahoma"/>
                <w:b/>
                <w:bCs/>
                <w:sz w:val="13"/>
                <w:szCs w:val="13"/>
                <w:lang w:eastAsia="en-US"/>
              </w:rPr>
            </w:pPr>
          </w:p>
        </w:tc>
      </w:tr>
      <w:tr w:rsidR="00414087" w:rsidRPr="00414087" w14:paraId="19943CBD" w14:textId="77777777" w:rsidTr="00414087">
        <w:trPr>
          <w:trHeight w:val="225"/>
          <w:jc w:val="center"/>
        </w:trPr>
        <w:tc>
          <w:tcPr>
            <w:tcW w:w="300" w:type="dxa"/>
            <w:vAlign w:val="center"/>
            <w:hideMark/>
          </w:tcPr>
          <w:p w14:paraId="3F443F32"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38393562"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50"/>
            <w:vAlign w:val="center"/>
            <w:hideMark/>
          </w:tcPr>
          <w:p w14:paraId="05C1D0BD"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Неподконтрольные расходы</w:t>
            </w:r>
          </w:p>
        </w:tc>
        <w:tc>
          <w:tcPr>
            <w:tcW w:w="1140" w:type="dxa"/>
            <w:tcBorders>
              <w:top w:val="nil"/>
              <w:left w:val="nil"/>
              <w:bottom w:val="single" w:sz="4" w:space="0" w:color="C0C0C0"/>
              <w:right w:val="single" w:sz="4" w:space="0" w:color="C0C0C0"/>
            </w:tcBorders>
            <w:vAlign w:val="center"/>
            <w:hideMark/>
          </w:tcPr>
          <w:p w14:paraId="777197D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5BDBAB6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6 223,20   </w:t>
            </w:r>
          </w:p>
        </w:tc>
        <w:tc>
          <w:tcPr>
            <w:tcW w:w="1660" w:type="dxa"/>
            <w:tcBorders>
              <w:top w:val="nil"/>
              <w:left w:val="nil"/>
              <w:bottom w:val="single" w:sz="4" w:space="0" w:color="C0C0C0"/>
              <w:right w:val="single" w:sz="4" w:space="0" w:color="C0C0C0"/>
            </w:tcBorders>
            <w:vAlign w:val="center"/>
            <w:hideMark/>
          </w:tcPr>
          <w:p w14:paraId="154BC8E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5 022,62   </w:t>
            </w:r>
          </w:p>
        </w:tc>
        <w:tc>
          <w:tcPr>
            <w:tcW w:w="1480" w:type="dxa"/>
            <w:tcBorders>
              <w:top w:val="nil"/>
              <w:left w:val="nil"/>
              <w:bottom w:val="single" w:sz="4" w:space="0" w:color="C0C0C0"/>
              <w:right w:val="single" w:sz="4" w:space="0" w:color="C0C0C0"/>
            </w:tcBorders>
            <w:vAlign w:val="center"/>
            <w:hideMark/>
          </w:tcPr>
          <w:p w14:paraId="176796D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2 427,79   </w:t>
            </w:r>
          </w:p>
        </w:tc>
        <w:tc>
          <w:tcPr>
            <w:tcW w:w="1520" w:type="dxa"/>
            <w:tcBorders>
              <w:top w:val="nil"/>
              <w:left w:val="nil"/>
              <w:bottom w:val="single" w:sz="4" w:space="0" w:color="C0C0C0"/>
              <w:right w:val="single" w:sz="4" w:space="0" w:color="C0C0C0"/>
            </w:tcBorders>
            <w:vAlign w:val="center"/>
            <w:hideMark/>
          </w:tcPr>
          <w:p w14:paraId="7C11B9A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2 594,82   </w:t>
            </w:r>
          </w:p>
        </w:tc>
        <w:tc>
          <w:tcPr>
            <w:tcW w:w="7240" w:type="dxa"/>
            <w:tcBorders>
              <w:top w:val="single" w:sz="4" w:space="0" w:color="C0C0C0"/>
              <w:left w:val="nil"/>
              <w:bottom w:val="single" w:sz="4" w:space="0" w:color="C0C0C0"/>
              <w:right w:val="single" w:sz="4" w:space="0" w:color="C0C0C0"/>
            </w:tcBorders>
            <w:vAlign w:val="center"/>
            <w:hideMark/>
          </w:tcPr>
          <w:p w14:paraId="4F0BFA7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r>
      <w:tr w:rsidR="00414087" w:rsidRPr="00414087" w14:paraId="2A07CB0C" w14:textId="77777777" w:rsidTr="00414087">
        <w:trPr>
          <w:trHeight w:val="225"/>
          <w:jc w:val="center"/>
        </w:trPr>
        <w:tc>
          <w:tcPr>
            <w:tcW w:w="300" w:type="dxa"/>
            <w:vAlign w:val="center"/>
            <w:hideMark/>
          </w:tcPr>
          <w:p w14:paraId="66EAD727" w14:textId="77777777" w:rsidR="00414087" w:rsidRPr="00414087" w:rsidRDefault="00414087" w:rsidP="00414087">
            <w:pPr>
              <w:rPr>
                <w:rFonts w:ascii="Tahoma" w:hAnsi="Tahoma" w:cs="Tahoma"/>
                <w:b/>
                <w:bCs/>
                <w:sz w:val="13"/>
                <w:szCs w:val="13"/>
                <w:lang w:eastAsia="en-US"/>
              </w:rPr>
            </w:pPr>
          </w:p>
        </w:tc>
        <w:tc>
          <w:tcPr>
            <w:tcW w:w="1020" w:type="dxa"/>
            <w:vAlign w:val="center"/>
            <w:hideMark/>
          </w:tcPr>
          <w:p w14:paraId="5A4CF1B8"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FABF8F"/>
            <w:vAlign w:val="center"/>
            <w:hideMark/>
          </w:tcPr>
          <w:p w14:paraId="54E21807" w14:textId="77777777" w:rsidR="00414087" w:rsidRPr="00414087" w:rsidRDefault="00414087" w:rsidP="00414087">
            <w:pPr>
              <w:spacing w:line="256" w:lineRule="auto"/>
              <w:jc w:val="right"/>
              <w:rPr>
                <w:rFonts w:ascii="Tahoma" w:hAnsi="Tahoma" w:cs="Tahoma"/>
                <w:b/>
                <w:bCs/>
                <w:sz w:val="13"/>
                <w:szCs w:val="13"/>
                <w:lang w:eastAsia="en-US"/>
              </w:rPr>
            </w:pPr>
            <w:r w:rsidRPr="00414087">
              <w:rPr>
                <w:rFonts w:ascii="Tahoma" w:hAnsi="Tahoma" w:cs="Tahoma"/>
                <w:b/>
                <w:bCs/>
                <w:sz w:val="13"/>
                <w:szCs w:val="13"/>
                <w:lang w:eastAsia="en-US"/>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vAlign w:val="center"/>
            <w:hideMark/>
          </w:tcPr>
          <w:p w14:paraId="00C0ABE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7A8E4FF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409FB62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4A1B53A0"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1564051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240" w:type="dxa"/>
            <w:vAlign w:val="center"/>
            <w:hideMark/>
          </w:tcPr>
          <w:p w14:paraId="3923B5F2" w14:textId="77777777" w:rsidR="00414087" w:rsidRPr="00414087" w:rsidRDefault="00414087" w:rsidP="00414087">
            <w:pPr>
              <w:rPr>
                <w:rFonts w:ascii="Tahoma" w:hAnsi="Tahoma" w:cs="Tahoma"/>
                <w:b/>
                <w:bCs/>
                <w:sz w:val="13"/>
                <w:szCs w:val="13"/>
                <w:lang w:eastAsia="en-US"/>
              </w:rPr>
            </w:pPr>
          </w:p>
        </w:tc>
      </w:tr>
      <w:tr w:rsidR="00414087" w:rsidRPr="00414087" w14:paraId="06266A63" w14:textId="77777777" w:rsidTr="00414087">
        <w:trPr>
          <w:trHeight w:val="225"/>
          <w:jc w:val="center"/>
        </w:trPr>
        <w:tc>
          <w:tcPr>
            <w:tcW w:w="300" w:type="dxa"/>
            <w:vAlign w:val="center"/>
            <w:hideMark/>
          </w:tcPr>
          <w:p w14:paraId="080565CD"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521F262A"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1A0C7"/>
            <w:vAlign w:val="center"/>
            <w:hideMark/>
          </w:tcPr>
          <w:p w14:paraId="1007F80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Амортизация</w:t>
            </w:r>
          </w:p>
        </w:tc>
        <w:tc>
          <w:tcPr>
            <w:tcW w:w="1140" w:type="dxa"/>
            <w:tcBorders>
              <w:top w:val="nil"/>
              <w:left w:val="nil"/>
              <w:bottom w:val="single" w:sz="4" w:space="0" w:color="C0C0C0"/>
              <w:right w:val="single" w:sz="4" w:space="0" w:color="C0C0C0"/>
            </w:tcBorders>
            <w:vAlign w:val="center"/>
            <w:hideMark/>
          </w:tcPr>
          <w:p w14:paraId="1CC38F3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155A2D4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11,79   </w:t>
            </w:r>
          </w:p>
        </w:tc>
        <w:tc>
          <w:tcPr>
            <w:tcW w:w="1660" w:type="dxa"/>
            <w:tcBorders>
              <w:top w:val="nil"/>
              <w:left w:val="nil"/>
              <w:bottom w:val="single" w:sz="4" w:space="0" w:color="C0C0C0"/>
              <w:right w:val="single" w:sz="4" w:space="0" w:color="C0C0C0"/>
            </w:tcBorders>
            <w:vAlign w:val="center"/>
            <w:hideMark/>
          </w:tcPr>
          <w:p w14:paraId="3F88307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66B85B7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49999EF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240" w:type="dxa"/>
            <w:vAlign w:val="center"/>
            <w:hideMark/>
          </w:tcPr>
          <w:p w14:paraId="25749FE2" w14:textId="77777777" w:rsidR="00414087" w:rsidRPr="00414087" w:rsidRDefault="00414087" w:rsidP="00414087">
            <w:pPr>
              <w:rPr>
                <w:rFonts w:ascii="Tahoma" w:hAnsi="Tahoma" w:cs="Tahoma"/>
                <w:b/>
                <w:bCs/>
                <w:sz w:val="13"/>
                <w:szCs w:val="13"/>
                <w:lang w:eastAsia="en-US"/>
              </w:rPr>
            </w:pPr>
          </w:p>
        </w:tc>
      </w:tr>
      <w:tr w:rsidR="00414087" w:rsidRPr="00414087" w14:paraId="57E2B21D" w14:textId="77777777" w:rsidTr="00414087">
        <w:trPr>
          <w:trHeight w:val="225"/>
          <w:jc w:val="center"/>
        </w:trPr>
        <w:tc>
          <w:tcPr>
            <w:tcW w:w="300" w:type="dxa"/>
            <w:vAlign w:val="center"/>
            <w:hideMark/>
          </w:tcPr>
          <w:p w14:paraId="0ACBFDCF"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4ED49742"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00B0F0"/>
            <w:vAlign w:val="center"/>
            <w:hideMark/>
          </w:tcPr>
          <w:p w14:paraId="4CBBAD7F"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Нормативная прибыль</w:t>
            </w:r>
          </w:p>
        </w:tc>
        <w:tc>
          <w:tcPr>
            <w:tcW w:w="1140" w:type="dxa"/>
            <w:tcBorders>
              <w:top w:val="nil"/>
              <w:left w:val="nil"/>
              <w:bottom w:val="single" w:sz="4" w:space="0" w:color="C0C0C0"/>
              <w:right w:val="single" w:sz="4" w:space="0" w:color="C0C0C0"/>
            </w:tcBorders>
            <w:vAlign w:val="center"/>
            <w:hideMark/>
          </w:tcPr>
          <w:p w14:paraId="56FBB7E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11CAFFC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33C3F7A6"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00005A2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28900CAC"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240" w:type="dxa"/>
            <w:vAlign w:val="center"/>
            <w:hideMark/>
          </w:tcPr>
          <w:p w14:paraId="3942EF4A" w14:textId="77777777" w:rsidR="00414087" w:rsidRPr="00414087" w:rsidRDefault="00414087" w:rsidP="00414087">
            <w:pPr>
              <w:rPr>
                <w:rFonts w:ascii="Tahoma" w:hAnsi="Tahoma" w:cs="Tahoma"/>
                <w:b/>
                <w:bCs/>
                <w:sz w:val="13"/>
                <w:szCs w:val="13"/>
                <w:lang w:eastAsia="en-US"/>
              </w:rPr>
            </w:pPr>
          </w:p>
        </w:tc>
      </w:tr>
      <w:tr w:rsidR="00414087" w:rsidRPr="00414087" w14:paraId="21237846" w14:textId="77777777" w:rsidTr="00414087">
        <w:trPr>
          <w:trHeight w:val="225"/>
          <w:jc w:val="center"/>
        </w:trPr>
        <w:tc>
          <w:tcPr>
            <w:tcW w:w="300" w:type="dxa"/>
            <w:vAlign w:val="center"/>
            <w:hideMark/>
          </w:tcPr>
          <w:p w14:paraId="2ED7E046"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2AC399D3"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B7DEE8"/>
            <w:vAlign w:val="center"/>
            <w:hideMark/>
          </w:tcPr>
          <w:p w14:paraId="2CF0F691"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Расчетная предпринимательская прибыль</w:t>
            </w:r>
          </w:p>
        </w:tc>
        <w:tc>
          <w:tcPr>
            <w:tcW w:w="1140" w:type="dxa"/>
            <w:tcBorders>
              <w:top w:val="nil"/>
              <w:left w:val="nil"/>
              <w:bottom w:val="single" w:sz="4" w:space="0" w:color="C0C0C0"/>
              <w:right w:val="single" w:sz="4" w:space="0" w:color="C0C0C0"/>
            </w:tcBorders>
            <w:vAlign w:val="center"/>
            <w:hideMark/>
          </w:tcPr>
          <w:p w14:paraId="332FD405"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4CE59843"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1F0F110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200C95A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1DD60149"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240" w:type="dxa"/>
            <w:vAlign w:val="center"/>
            <w:hideMark/>
          </w:tcPr>
          <w:p w14:paraId="35FC0A4A" w14:textId="77777777" w:rsidR="00414087" w:rsidRPr="00414087" w:rsidRDefault="00414087" w:rsidP="00414087">
            <w:pPr>
              <w:rPr>
                <w:rFonts w:ascii="Tahoma" w:hAnsi="Tahoma" w:cs="Tahoma"/>
                <w:b/>
                <w:bCs/>
                <w:sz w:val="13"/>
                <w:szCs w:val="13"/>
                <w:lang w:eastAsia="en-US"/>
              </w:rPr>
            </w:pPr>
          </w:p>
        </w:tc>
      </w:tr>
      <w:tr w:rsidR="00414087" w:rsidRPr="00414087" w14:paraId="078A588D" w14:textId="77777777" w:rsidTr="00414087">
        <w:trPr>
          <w:trHeight w:val="225"/>
          <w:jc w:val="center"/>
        </w:trPr>
        <w:tc>
          <w:tcPr>
            <w:tcW w:w="300" w:type="dxa"/>
            <w:vAlign w:val="center"/>
            <w:hideMark/>
          </w:tcPr>
          <w:p w14:paraId="68C9E287"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240451BA"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shd w:val="clear" w:color="auto" w:fill="C4BD97"/>
            <w:vAlign w:val="center"/>
            <w:hideMark/>
          </w:tcPr>
          <w:p w14:paraId="54C009A3"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Корректировки НВВ</w:t>
            </w:r>
          </w:p>
        </w:tc>
        <w:tc>
          <w:tcPr>
            <w:tcW w:w="1140" w:type="dxa"/>
            <w:tcBorders>
              <w:top w:val="nil"/>
              <w:left w:val="nil"/>
              <w:bottom w:val="single" w:sz="4" w:space="0" w:color="C0C0C0"/>
              <w:right w:val="single" w:sz="4" w:space="0" w:color="C0C0C0"/>
            </w:tcBorders>
            <w:vAlign w:val="center"/>
            <w:hideMark/>
          </w:tcPr>
          <w:p w14:paraId="663E8D7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08C6644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660" w:type="dxa"/>
            <w:tcBorders>
              <w:top w:val="nil"/>
              <w:left w:val="nil"/>
              <w:bottom w:val="single" w:sz="4" w:space="0" w:color="C0C0C0"/>
              <w:right w:val="single" w:sz="4" w:space="0" w:color="C0C0C0"/>
            </w:tcBorders>
            <w:vAlign w:val="center"/>
            <w:hideMark/>
          </w:tcPr>
          <w:p w14:paraId="3E02B5CA"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480" w:type="dxa"/>
            <w:tcBorders>
              <w:top w:val="nil"/>
              <w:left w:val="nil"/>
              <w:bottom w:val="single" w:sz="4" w:space="0" w:color="C0C0C0"/>
              <w:right w:val="single" w:sz="4" w:space="0" w:color="C0C0C0"/>
            </w:tcBorders>
            <w:vAlign w:val="center"/>
            <w:hideMark/>
          </w:tcPr>
          <w:p w14:paraId="0904DBBB"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1520" w:type="dxa"/>
            <w:tcBorders>
              <w:top w:val="nil"/>
              <w:left w:val="nil"/>
              <w:bottom w:val="single" w:sz="4" w:space="0" w:color="C0C0C0"/>
              <w:right w:val="single" w:sz="4" w:space="0" w:color="C0C0C0"/>
            </w:tcBorders>
            <w:vAlign w:val="center"/>
            <w:hideMark/>
          </w:tcPr>
          <w:p w14:paraId="1A6E4424"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     </w:t>
            </w:r>
          </w:p>
        </w:tc>
        <w:tc>
          <w:tcPr>
            <w:tcW w:w="7240" w:type="dxa"/>
            <w:vAlign w:val="center"/>
            <w:hideMark/>
          </w:tcPr>
          <w:p w14:paraId="1338DD31" w14:textId="77777777" w:rsidR="00414087" w:rsidRPr="00414087" w:rsidRDefault="00414087" w:rsidP="00414087">
            <w:pPr>
              <w:rPr>
                <w:rFonts w:ascii="Tahoma" w:hAnsi="Tahoma" w:cs="Tahoma"/>
                <w:b/>
                <w:bCs/>
                <w:sz w:val="13"/>
                <w:szCs w:val="13"/>
                <w:lang w:eastAsia="en-US"/>
              </w:rPr>
            </w:pPr>
          </w:p>
        </w:tc>
      </w:tr>
      <w:tr w:rsidR="00414087" w:rsidRPr="00414087" w14:paraId="47F6124F" w14:textId="77777777" w:rsidTr="00414087">
        <w:trPr>
          <w:trHeight w:val="225"/>
          <w:jc w:val="center"/>
        </w:trPr>
        <w:tc>
          <w:tcPr>
            <w:tcW w:w="300" w:type="dxa"/>
            <w:vAlign w:val="center"/>
            <w:hideMark/>
          </w:tcPr>
          <w:p w14:paraId="6173D217" w14:textId="77777777" w:rsidR="00414087" w:rsidRPr="00414087" w:rsidRDefault="00414087" w:rsidP="00414087">
            <w:pPr>
              <w:spacing w:line="256" w:lineRule="auto"/>
              <w:rPr>
                <w:rFonts w:ascii="Calibri" w:eastAsia="Calibri" w:hAnsi="Calibri"/>
                <w:sz w:val="20"/>
                <w:szCs w:val="20"/>
              </w:rPr>
            </w:pPr>
          </w:p>
        </w:tc>
        <w:tc>
          <w:tcPr>
            <w:tcW w:w="1020" w:type="dxa"/>
            <w:vAlign w:val="center"/>
            <w:hideMark/>
          </w:tcPr>
          <w:p w14:paraId="334FB764" w14:textId="77777777" w:rsidR="00414087" w:rsidRPr="00414087" w:rsidRDefault="00414087" w:rsidP="00414087">
            <w:pPr>
              <w:spacing w:line="256" w:lineRule="auto"/>
              <w:rPr>
                <w:rFonts w:ascii="Calibri" w:eastAsia="Calibri" w:hAnsi="Calibri"/>
                <w:sz w:val="20"/>
                <w:szCs w:val="20"/>
              </w:rPr>
            </w:pPr>
          </w:p>
        </w:tc>
        <w:tc>
          <w:tcPr>
            <w:tcW w:w="5860" w:type="dxa"/>
            <w:tcBorders>
              <w:top w:val="nil"/>
              <w:left w:val="single" w:sz="4" w:space="0" w:color="C0C0C0"/>
              <w:bottom w:val="single" w:sz="4" w:space="0" w:color="C0C0C0"/>
              <w:right w:val="single" w:sz="4" w:space="0" w:color="C0C0C0"/>
            </w:tcBorders>
            <w:vAlign w:val="center"/>
            <w:hideMark/>
          </w:tcPr>
          <w:p w14:paraId="143B348C" w14:textId="77777777" w:rsidR="00414087" w:rsidRPr="00414087" w:rsidRDefault="00414087" w:rsidP="00414087">
            <w:pPr>
              <w:spacing w:line="256" w:lineRule="auto"/>
              <w:rPr>
                <w:rFonts w:ascii="Tahoma" w:hAnsi="Tahoma" w:cs="Tahoma"/>
                <w:b/>
                <w:bCs/>
                <w:sz w:val="13"/>
                <w:szCs w:val="13"/>
                <w:lang w:eastAsia="en-US"/>
              </w:rPr>
            </w:pPr>
            <w:r w:rsidRPr="00414087">
              <w:rPr>
                <w:rFonts w:ascii="Tahoma" w:hAnsi="Tahoma" w:cs="Tahoma"/>
                <w:b/>
                <w:bCs/>
                <w:sz w:val="13"/>
                <w:szCs w:val="13"/>
                <w:lang w:eastAsia="en-US"/>
              </w:rPr>
              <w:t>ВСЕГО:</w:t>
            </w:r>
          </w:p>
        </w:tc>
        <w:tc>
          <w:tcPr>
            <w:tcW w:w="1140" w:type="dxa"/>
            <w:tcBorders>
              <w:top w:val="nil"/>
              <w:left w:val="nil"/>
              <w:bottom w:val="single" w:sz="4" w:space="0" w:color="C0C0C0"/>
              <w:right w:val="single" w:sz="4" w:space="0" w:color="C0C0C0"/>
            </w:tcBorders>
            <w:vAlign w:val="center"/>
            <w:hideMark/>
          </w:tcPr>
          <w:p w14:paraId="3E5BA1B2"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тыс руб</w:t>
            </w:r>
          </w:p>
        </w:tc>
        <w:tc>
          <w:tcPr>
            <w:tcW w:w="1660" w:type="dxa"/>
            <w:tcBorders>
              <w:top w:val="nil"/>
              <w:left w:val="nil"/>
              <w:bottom w:val="single" w:sz="4" w:space="0" w:color="C0C0C0"/>
              <w:right w:val="single" w:sz="4" w:space="0" w:color="C0C0C0"/>
            </w:tcBorders>
            <w:vAlign w:val="center"/>
            <w:hideMark/>
          </w:tcPr>
          <w:p w14:paraId="5C570467"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10 218,39   </w:t>
            </w:r>
          </w:p>
        </w:tc>
        <w:tc>
          <w:tcPr>
            <w:tcW w:w="1660" w:type="dxa"/>
            <w:tcBorders>
              <w:top w:val="nil"/>
              <w:left w:val="nil"/>
              <w:bottom w:val="single" w:sz="4" w:space="0" w:color="C0C0C0"/>
              <w:right w:val="single" w:sz="4" w:space="0" w:color="C0C0C0"/>
            </w:tcBorders>
            <w:vAlign w:val="center"/>
            <w:hideMark/>
          </w:tcPr>
          <w:p w14:paraId="1150BBFD"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6 259,63   </w:t>
            </w:r>
          </w:p>
        </w:tc>
        <w:tc>
          <w:tcPr>
            <w:tcW w:w="1480" w:type="dxa"/>
            <w:tcBorders>
              <w:top w:val="nil"/>
              <w:left w:val="nil"/>
              <w:bottom w:val="single" w:sz="4" w:space="0" w:color="C0C0C0"/>
              <w:right w:val="single" w:sz="4" w:space="0" w:color="C0C0C0"/>
            </w:tcBorders>
            <w:vAlign w:val="center"/>
            <w:hideMark/>
          </w:tcPr>
          <w:p w14:paraId="614880D8"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3 129,82   </w:t>
            </w:r>
          </w:p>
        </w:tc>
        <w:tc>
          <w:tcPr>
            <w:tcW w:w="1520" w:type="dxa"/>
            <w:tcBorders>
              <w:top w:val="nil"/>
              <w:left w:val="nil"/>
              <w:bottom w:val="single" w:sz="4" w:space="0" w:color="C0C0C0"/>
              <w:right w:val="single" w:sz="4" w:space="0" w:color="C0C0C0"/>
            </w:tcBorders>
            <w:vAlign w:val="center"/>
            <w:hideMark/>
          </w:tcPr>
          <w:p w14:paraId="3583D78E" w14:textId="77777777" w:rsidR="00414087" w:rsidRPr="00414087" w:rsidRDefault="00414087" w:rsidP="00414087">
            <w:pPr>
              <w:spacing w:line="256" w:lineRule="auto"/>
              <w:jc w:val="center"/>
              <w:rPr>
                <w:rFonts w:ascii="Tahoma" w:hAnsi="Tahoma" w:cs="Tahoma"/>
                <w:b/>
                <w:bCs/>
                <w:sz w:val="13"/>
                <w:szCs w:val="13"/>
                <w:lang w:eastAsia="en-US"/>
              </w:rPr>
            </w:pPr>
            <w:r w:rsidRPr="00414087">
              <w:rPr>
                <w:rFonts w:ascii="Tahoma" w:hAnsi="Tahoma" w:cs="Tahoma"/>
                <w:b/>
                <w:bCs/>
                <w:sz w:val="13"/>
                <w:szCs w:val="13"/>
                <w:lang w:eastAsia="en-US"/>
              </w:rPr>
              <w:t xml:space="preserve">       3 129,82   </w:t>
            </w:r>
          </w:p>
        </w:tc>
        <w:tc>
          <w:tcPr>
            <w:tcW w:w="7240" w:type="dxa"/>
            <w:vAlign w:val="center"/>
            <w:hideMark/>
          </w:tcPr>
          <w:p w14:paraId="1DF12A72" w14:textId="77777777" w:rsidR="00414087" w:rsidRPr="00414087" w:rsidRDefault="00414087" w:rsidP="00414087">
            <w:pPr>
              <w:rPr>
                <w:rFonts w:ascii="Tahoma" w:hAnsi="Tahoma" w:cs="Tahoma"/>
                <w:b/>
                <w:bCs/>
                <w:sz w:val="13"/>
                <w:szCs w:val="13"/>
                <w:lang w:eastAsia="en-US"/>
              </w:rPr>
            </w:pPr>
          </w:p>
        </w:tc>
      </w:tr>
    </w:tbl>
    <w:p w14:paraId="462931B2" w14:textId="77777777" w:rsidR="00414087" w:rsidRPr="00414087" w:rsidRDefault="00414087" w:rsidP="00414087">
      <w:pPr>
        <w:tabs>
          <w:tab w:val="left" w:pos="0"/>
          <w:tab w:val="left" w:pos="3052"/>
        </w:tabs>
        <w:ind w:firstLine="567"/>
        <w:rPr>
          <w:lang w:eastAsia="en-US"/>
        </w:rPr>
      </w:pPr>
    </w:p>
    <w:p w14:paraId="35646111" w14:textId="77777777" w:rsidR="00414087" w:rsidRPr="00414087" w:rsidRDefault="00414087" w:rsidP="00414087">
      <w:pPr>
        <w:tabs>
          <w:tab w:val="left" w:pos="0"/>
          <w:tab w:val="left" w:pos="3052"/>
        </w:tabs>
        <w:ind w:left="3544"/>
        <w:rPr>
          <w:lang w:eastAsia="en-US"/>
        </w:rPr>
      </w:pPr>
    </w:p>
    <w:p w14:paraId="66EC9620" w14:textId="77777777" w:rsidR="00414087" w:rsidRPr="00414087" w:rsidRDefault="00414087" w:rsidP="00414087">
      <w:pPr>
        <w:sectPr w:rsidR="00414087" w:rsidRPr="00414087">
          <w:pgSz w:w="16838" w:h="11906" w:orient="landscape"/>
          <w:pgMar w:top="426" w:right="709" w:bottom="567" w:left="284" w:header="720" w:footer="720" w:gutter="0"/>
          <w:cols w:space="720"/>
        </w:sectPr>
      </w:pPr>
    </w:p>
    <w:p w14:paraId="3B8D8914" w14:textId="773D6B5F" w:rsidR="00C73EDD" w:rsidRPr="00EB32D1" w:rsidRDefault="00C73EDD" w:rsidP="00C73EDD">
      <w:pPr>
        <w:tabs>
          <w:tab w:val="left" w:pos="5580"/>
          <w:tab w:val="left" w:pos="9498"/>
        </w:tabs>
        <w:ind w:left="-3167" w:right="-569" w:firstLine="8979"/>
      </w:pPr>
      <w:r w:rsidRPr="00EB32D1">
        <w:lastRenderedPageBreak/>
        <w:t xml:space="preserve">Приложение № </w:t>
      </w:r>
      <w:r>
        <w:t xml:space="preserve">69 </w:t>
      </w:r>
      <w:r w:rsidRPr="00EB32D1">
        <w:t>к протоколу № 90</w:t>
      </w:r>
    </w:p>
    <w:p w14:paraId="3FD089B9" w14:textId="77777777" w:rsidR="00C73EDD" w:rsidRPr="00EB32D1" w:rsidRDefault="00C73EDD" w:rsidP="00C73EDD">
      <w:pPr>
        <w:tabs>
          <w:tab w:val="left" w:pos="5580"/>
          <w:tab w:val="left" w:pos="9498"/>
        </w:tabs>
        <w:ind w:left="-3167" w:right="-569" w:firstLine="8979"/>
      </w:pPr>
      <w:r w:rsidRPr="00EB32D1">
        <w:t>заседания правления Региональной</w:t>
      </w:r>
    </w:p>
    <w:p w14:paraId="3E4066A8" w14:textId="77777777" w:rsidR="00C73EDD" w:rsidRPr="00EB32D1" w:rsidRDefault="00C73EDD" w:rsidP="00C73EDD">
      <w:pPr>
        <w:tabs>
          <w:tab w:val="left" w:pos="5580"/>
          <w:tab w:val="left" w:pos="9498"/>
        </w:tabs>
        <w:ind w:left="-3167" w:right="-569" w:firstLine="8979"/>
      </w:pPr>
      <w:r w:rsidRPr="00EB32D1">
        <w:t>энергетической комиссии</w:t>
      </w:r>
    </w:p>
    <w:p w14:paraId="47AF1CD0" w14:textId="77777777" w:rsidR="00C73EDD" w:rsidRDefault="00C73EDD" w:rsidP="00C73EDD">
      <w:pPr>
        <w:tabs>
          <w:tab w:val="left" w:pos="5580"/>
          <w:tab w:val="left" w:pos="9498"/>
        </w:tabs>
        <w:ind w:left="-3167" w:right="-569" w:firstLine="8979"/>
      </w:pPr>
      <w:r w:rsidRPr="00EB32D1">
        <w:t>Кузбасса от 30.12.2021</w:t>
      </w:r>
    </w:p>
    <w:p w14:paraId="1A28DBCD" w14:textId="77777777" w:rsidR="00414087" w:rsidRPr="00414087" w:rsidRDefault="00414087" w:rsidP="00414087">
      <w:pPr>
        <w:tabs>
          <w:tab w:val="left" w:pos="0"/>
          <w:tab w:val="left" w:pos="3052"/>
        </w:tabs>
        <w:ind w:left="3544"/>
        <w:rPr>
          <w:lang w:eastAsia="en-US"/>
        </w:rPr>
      </w:pPr>
    </w:p>
    <w:p w14:paraId="2C851912" w14:textId="77777777" w:rsidR="00414087" w:rsidRPr="00414087" w:rsidRDefault="00414087" w:rsidP="00414087">
      <w:pPr>
        <w:jc w:val="center"/>
        <w:rPr>
          <w:b/>
          <w:color w:val="000000"/>
          <w:sz w:val="28"/>
          <w:szCs w:val="28"/>
          <w:lang w:eastAsia="en-US"/>
        </w:rPr>
      </w:pPr>
      <w:r w:rsidRPr="00414087">
        <w:rPr>
          <w:b/>
          <w:color w:val="000000"/>
          <w:sz w:val="28"/>
          <w:szCs w:val="28"/>
          <w:lang w:eastAsia="en-US"/>
        </w:rPr>
        <w:t xml:space="preserve">Одноставочные тарифы на питьевую воду, </w:t>
      </w:r>
    </w:p>
    <w:p w14:paraId="091F99F7" w14:textId="77777777" w:rsidR="00414087" w:rsidRPr="00414087" w:rsidRDefault="00414087" w:rsidP="00414087">
      <w:pPr>
        <w:jc w:val="center"/>
        <w:rPr>
          <w:b/>
          <w:color w:val="000000"/>
          <w:sz w:val="28"/>
          <w:szCs w:val="28"/>
          <w:lang w:eastAsia="en-US"/>
        </w:rPr>
      </w:pPr>
      <w:r w:rsidRPr="00414087">
        <w:rPr>
          <w:b/>
          <w:color w:val="000000"/>
          <w:sz w:val="28"/>
          <w:szCs w:val="28"/>
          <w:lang w:eastAsia="en-US"/>
        </w:rPr>
        <w:t xml:space="preserve">техническую воду, водоотведение МКП «ТЕПЛО» </w:t>
      </w:r>
    </w:p>
    <w:p w14:paraId="1C6244B7" w14:textId="77777777" w:rsidR="00414087" w:rsidRPr="00414087" w:rsidRDefault="00414087" w:rsidP="00414087">
      <w:pPr>
        <w:jc w:val="center"/>
        <w:rPr>
          <w:b/>
          <w:color w:val="000000"/>
          <w:sz w:val="28"/>
          <w:szCs w:val="28"/>
          <w:lang w:eastAsia="en-US"/>
        </w:rPr>
      </w:pPr>
      <w:r w:rsidRPr="00414087">
        <w:rPr>
          <w:b/>
          <w:color w:val="000000"/>
          <w:sz w:val="28"/>
          <w:szCs w:val="28"/>
          <w:lang w:eastAsia="en-US"/>
        </w:rPr>
        <w:t xml:space="preserve">(г. Топки Топкинского муниципального округа)   </w:t>
      </w:r>
    </w:p>
    <w:p w14:paraId="00F2EBDD" w14:textId="77777777" w:rsidR="00414087" w:rsidRPr="00414087" w:rsidRDefault="00414087" w:rsidP="00414087">
      <w:pPr>
        <w:jc w:val="center"/>
        <w:rPr>
          <w:b/>
          <w:color w:val="000000"/>
          <w:sz w:val="28"/>
          <w:szCs w:val="28"/>
          <w:lang w:eastAsia="en-US"/>
        </w:rPr>
      </w:pPr>
      <w:r w:rsidRPr="00414087">
        <w:rPr>
          <w:b/>
          <w:color w:val="000000"/>
          <w:sz w:val="28"/>
          <w:szCs w:val="28"/>
          <w:lang w:eastAsia="en-US"/>
        </w:rPr>
        <w:t xml:space="preserve"> на период с 01.01.2022 по 31.12.2022 </w:t>
      </w:r>
    </w:p>
    <w:p w14:paraId="024F266D" w14:textId="77777777" w:rsidR="00414087" w:rsidRPr="00414087" w:rsidRDefault="00414087" w:rsidP="00414087">
      <w:pPr>
        <w:jc w:val="center"/>
        <w:rPr>
          <w:b/>
          <w:sz w:val="28"/>
          <w:szCs w:val="28"/>
          <w:lang w:eastAsia="en-US"/>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0"/>
        <w:gridCol w:w="1843"/>
        <w:gridCol w:w="1843"/>
      </w:tblGrid>
      <w:tr w:rsidR="00414087" w:rsidRPr="00414087" w14:paraId="2A8B7FEF" w14:textId="77777777" w:rsidTr="00414087">
        <w:trPr>
          <w:trHeight w:val="4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181CC5C"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 п/п</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89C391"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Наименование услуг, потребителей</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F207092" w14:textId="77777777" w:rsidR="00414087" w:rsidRPr="00414087" w:rsidRDefault="00414087" w:rsidP="00414087">
            <w:pPr>
              <w:spacing w:line="256" w:lineRule="auto"/>
              <w:jc w:val="center"/>
              <w:rPr>
                <w:color w:val="000000"/>
                <w:sz w:val="28"/>
                <w:szCs w:val="28"/>
                <w:vertAlign w:val="superscript"/>
                <w:lang w:eastAsia="en-US"/>
              </w:rPr>
            </w:pPr>
            <w:r w:rsidRPr="00414087">
              <w:rPr>
                <w:color w:val="000000"/>
                <w:sz w:val="28"/>
                <w:szCs w:val="28"/>
                <w:lang w:eastAsia="en-US"/>
              </w:rPr>
              <w:t>Тариф, руб./м3</w:t>
            </w:r>
          </w:p>
        </w:tc>
      </w:tr>
      <w:tr w:rsidR="00414087" w:rsidRPr="00414087" w14:paraId="3B103041" w14:textId="77777777" w:rsidTr="00414087">
        <w:trPr>
          <w:trHeight w:val="700"/>
          <w:jc w:val="center"/>
        </w:trPr>
        <w:tc>
          <w:tcPr>
            <w:tcW w:w="10065" w:type="dxa"/>
            <w:vMerge/>
            <w:tcBorders>
              <w:top w:val="single" w:sz="4" w:space="0" w:color="auto"/>
              <w:left w:val="single" w:sz="4" w:space="0" w:color="auto"/>
              <w:bottom w:val="single" w:sz="4" w:space="0" w:color="auto"/>
              <w:right w:val="single" w:sz="4" w:space="0" w:color="auto"/>
            </w:tcBorders>
            <w:vAlign w:val="center"/>
            <w:hideMark/>
          </w:tcPr>
          <w:p w14:paraId="44B7C712" w14:textId="77777777" w:rsidR="00414087" w:rsidRPr="00414087" w:rsidRDefault="00414087" w:rsidP="00414087">
            <w:pPr>
              <w:spacing w:line="256" w:lineRule="auto"/>
              <w:rPr>
                <w:color w:val="000000"/>
                <w:sz w:val="28"/>
                <w:szCs w:val="28"/>
                <w:lang w:eastAsia="en-U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595CCFCF" w14:textId="77777777" w:rsidR="00414087" w:rsidRPr="00414087" w:rsidRDefault="00414087" w:rsidP="00414087">
            <w:pPr>
              <w:spacing w:line="256" w:lineRule="auto"/>
              <w:rPr>
                <w:color w:val="000000"/>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9D22F9" w14:textId="77777777" w:rsidR="00414087" w:rsidRPr="00414087" w:rsidRDefault="00414087" w:rsidP="00414087">
            <w:pPr>
              <w:spacing w:line="256" w:lineRule="auto"/>
              <w:jc w:val="center"/>
              <w:rPr>
                <w:sz w:val="28"/>
                <w:szCs w:val="28"/>
                <w:lang w:eastAsia="en-US"/>
              </w:rPr>
            </w:pPr>
            <w:r w:rsidRPr="00414087">
              <w:rPr>
                <w:sz w:val="28"/>
                <w:szCs w:val="28"/>
                <w:lang w:eastAsia="en-US"/>
              </w:rPr>
              <w:t>с 01.01.2022</w:t>
            </w:r>
          </w:p>
          <w:p w14:paraId="1F537E14" w14:textId="77777777" w:rsidR="00414087" w:rsidRPr="00414087" w:rsidRDefault="00414087" w:rsidP="00414087">
            <w:pPr>
              <w:spacing w:line="256" w:lineRule="auto"/>
              <w:jc w:val="center"/>
              <w:rPr>
                <w:color w:val="000000"/>
                <w:sz w:val="28"/>
                <w:szCs w:val="28"/>
                <w:lang w:eastAsia="en-US"/>
              </w:rPr>
            </w:pPr>
            <w:r w:rsidRPr="00414087">
              <w:rPr>
                <w:sz w:val="28"/>
                <w:szCs w:val="28"/>
                <w:lang w:eastAsia="en-US"/>
              </w:rPr>
              <w:t>по 30.06.2022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189403" w14:textId="77777777" w:rsidR="00414087" w:rsidRPr="00414087" w:rsidRDefault="00414087" w:rsidP="00414087">
            <w:pPr>
              <w:spacing w:line="256" w:lineRule="auto"/>
              <w:jc w:val="center"/>
              <w:rPr>
                <w:sz w:val="28"/>
                <w:szCs w:val="28"/>
                <w:lang w:eastAsia="en-US"/>
              </w:rPr>
            </w:pPr>
            <w:r w:rsidRPr="00414087">
              <w:rPr>
                <w:sz w:val="28"/>
                <w:szCs w:val="28"/>
                <w:lang w:eastAsia="en-US"/>
              </w:rPr>
              <w:t>с 01.07.2022</w:t>
            </w:r>
          </w:p>
          <w:p w14:paraId="06F333A0" w14:textId="77777777" w:rsidR="00414087" w:rsidRPr="00414087" w:rsidRDefault="00414087" w:rsidP="00414087">
            <w:pPr>
              <w:spacing w:line="256" w:lineRule="auto"/>
              <w:jc w:val="center"/>
              <w:rPr>
                <w:color w:val="000000"/>
                <w:sz w:val="28"/>
                <w:szCs w:val="28"/>
                <w:lang w:eastAsia="en-US"/>
              </w:rPr>
            </w:pPr>
            <w:r w:rsidRPr="00414087">
              <w:rPr>
                <w:sz w:val="28"/>
                <w:szCs w:val="28"/>
                <w:lang w:eastAsia="en-US"/>
              </w:rPr>
              <w:t>по 31.12.2022</w:t>
            </w:r>
          </w:p>
        </w:tc>
      </w:tr>
      <w:tr w:rsidR="00414087" w:rsidRPr="00414087" w14:paraId="71558E20" w14:textId="77777777" w:rsidTr="00414087">
        <w:trPr>
          <w:trHeight w:val="478"/>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718111D" w14:textId="77777777" w:rsidR="00414087" w:rsidRPr="00414087" w:rsidRDefault="00414087" w:rsidP="00414087">
            <w:pPr>
              <w:numPr>
                <w:ilvl w:val="0"/>
                <w:numId w:val="34"/>
              </w:numPr>
              <w:spacing w:line="256" w:lineRule="auto"/>
              <w:contextualSpacing/>
              <w:jc w:val="center"/>
              <w:rPr>
                <w:color w:val="000000"/>
                <w:sz w:val="28"/>
                <w:szCs w:val="28"/>
                <w:lang w:eastAsia="en-US"/>
              </w:rPr>
            </w:pPr>
            <w:r w:rsidRPr="00414087">
              <w:rPr>
                <w:color w:val="000000"/>
                <w:sz w:val="28"/>
                <w:szCs w:val="28"/>
                <w:lang w:eastAsia="en-US"/>
              </w:rPr>
              <w:t xml:space="preserve">Питьевая вода </w:t>
            </w:r>
          </w:p>
        </w:tc>
      </w:tr>
      <w:tr w:rsidR="00414087" w:rsidRPr="00414087" w14:paraId="202667F7" w14:textId="77777777" w:rsidTr="00414087">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7A3A66EB"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1.1.</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2D8B4AF8" w14:textId="77777777" w:rsidR="00414087" w:rsidRPr="00414087" w:rsidRDefault="00414087" w:rsidP="00414087">
            <w:pPr>
              <w:spacing w:line="256" w:lineRule="auto"/>
              <w:rPr>
                <w:color w:val="000000"/>
                <w:sz w:val="28"/>
                <w:szCs w:val="28"/>
                <w:lang w:eastAsia="en-US"/>
              </w:rPr>
            </w:pPr>
            <w:r w:rsidRPr="00414087">
              <w:rPr>
                <w:sz w:val="28"/>
                <w:szCs w:val="28"/>
                <w:lang w:eastAsia="en-US"/>
              </w:rPr>
              <w:t>Население (с НДС)*</w:t>
            </w:r>
          </w:p>
        </w:tc>
        <w:tc>
          <w:tcPr>
            <w:tcW w:w="1843" w:type="dxa"/>
            <w:tcBorders>
              <w:top w:val="nil"/>
              <w:left w:val="nil"/>
              <w:bottom w:val="single" w:sz="4" w:space="0" w:color="auto"/>
              <w:right w:val="single" w:sz="4" w:space="0" w:color="auto"/>
            </w:tcBorders>
            <w:shd w:val="clear" w:color="auto" w:fill="FFFFFF"/>
            <w:vAlign w:val="center"/>
            <w:hideMark/>
          </w:tcPr>
          <w:p w14:paraId="53C7E0D6"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53,64</w:t>
            </w:r>
          </w:p>
        </w:tc>
        <w:tc>
          <w:tcPr>
            <w:tcW w:w="1843" w:type="dxa"/>
            <w:tcBorders>
              <w:top w:val="nil"/>
              <w:left w:val="nil"/>
              <w:bottom w:val="single" w:sz="4" w:space="0" w:color="auto"/>
              <w:right w:val="single" w:sz="4" w:space="0" w:color="auto"/>
            </w:tcBorders>
            <w:shd w:val="clear" w:color="auto" w:fill="FFFFFF"/>
            <w:vAlign w:val="center"/>
            <w:hideMark/>
          </w:tcPr>
          <w:p w14:paraId="36095C4B"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53,64</w:t>
            </w:r>
          </w:p>
        </w:tc>
      </w:tr>
      <w:tr w:rsidR="00414087" w:rsidRPr="00414087" w14:paraId="25E74648" w14:textId="77777777" w:rsidTr="00414087">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7C6F237A"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1.2.</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4EB0FABA" w14:textId="77777777" w:rsidR="00414087" w:rsidRPr="00414087" w:rsidRDefault="00414087" w:rsidP="00414087">
            <w:pPr>
              <w:spacing w:line="256" w:lineRule="auto"/>
              <w:rPr>
                <w:color w:val="000000"/>
                <w:sz w:val="28"/>
                <w:szCs w:val="28"/>
                <w:lang w:eastAsia="en-US"/>
              </w:rPr>
            </w:pPr>
            <w:r w:rsidRPr="00414087">
              <w:rPr>
                <w:sz w:val="28"/>
                <w:szCs w:val="28"/>
                <w:lang w:eastAsia="en-US"/>
              </w:rPr>
              <w:t>Прочие потребители (без НДС)</w:t>
            </w:r>
          </w:p>
        </w:tc>
        <w:tc>
          <w:tcPr>
            <w:tcW w:w="1843" w:type="dxa"/>
            <w:tcBorders>
              <w:top w:val="nil"/>
              <w:left w:val="nil"/>
              <w:bottom w:val="single" w:sz="4" w:space="0" w:color="auto"/>
              <w:right w:val="single" w:sz="4" w:space="0" w:color="auto"/>
            </w:tcBorders>
            <w:shd w:val="clear" w:color="auto" w:fill="FFFFFF"/>
            <w:vAlign w:val="center"/>
            <w:hideMark/>
          </w:tcPr>
          <w:p w14:paraId="768F91B3"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44,70</w:t>
            </w:r>
          </w:p>
        </w:tc>
        <w:tc>
          <w:tcPr>
            <w:tcW w:w="1843" w:type="dxa"/>
            <w:tcBorders>
              <w:top w:val="nil"/>
              <w:left w:val="nil"/>
              <w:bottom w:val="single" w:sz="4" w:space="0" w:color="auto"/>
              <w:right w:val="single" w:sz="4" w:space="0" w:color="auto"/>
            </w:tcBorders>
            <w:shd w:val="clear" w:color="auto" w:fill="FFFFFF"/>
            <w:vAlign w:val="center"/>
            <w:hideMark/>
          </w:tcPr>
          <w:p w14:paraId="7CD581F3"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44,70</w:t>
            </w:r>
          </w:p>
        </w:tc>
      </w:tr>
      <w:tr w:rsidR="00414087" w:rsidRPr="00414087" w14:paraId="2F92BD12" w14:textId="77777777" w:rsidTr="00414087">
        <w:trPr>
          <w:trHeight w:val="403"/>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4800D80" w14:textId="77777777" w:rsidR="00414087" w:rsidRPr="00414087" w:rsidRDefault="00414087" w:rsidP="00414087">
            <w:pPr>
              <w:numPr>
                <w:ilvl w:val="0"/>
                <w:numId w:val="34"/>
              </w:numPr>
              <w:spacing w:line="256" w:lineRule="auto"/>
              <w:contextualSpacing/>
              <w:jc w:val="center"/>
              <w:rPr>
                <w:color w:val="000000"/>
                <w:sz w:val="28"/>
                <w:szCs w:val="28"/>
                <w:lang w:eastAsia="en-US"/>
              </w:rPr>
            </w:pPr>
            <w:r w:rsidRPr="00414087">
              <w:rPr>
                <w:color w:val="000000"/>
                <w:sz w:val="28"/>
                <w:szCs w:val="28"/>
                <w:lang w:eastAsia="en-US"/>
              </w:rPr>
              <w:t>Техническая вода</w:t>
            </w:r>
          </w:p>
        </w:tc>
      </w:tr>
      <w:tr w:rsidR="00414087" w:rsidRPr="00414087" w14:paraId="0F94D0C1" w14:textId="77777777" w:rsidTr="00414087">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2B6C1FA7"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2.1.</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6E07016A" w14:textId="77777777" w:rsidR="00414087" w:rsidRPr="00414087" w:rsidRDefault="00414087" w:rsidP="00414087">
            <w:pPr>
              <w:spacing w:line="256" w:lineRule="auto"/>
              <w:rPr>
                <w:color w:val="000000"/>
                <w:sz w:val="28"/>
                <w:szCs w:val="28"/>
                <w:lang w:eastAsia="en-US"/>
              </w:rPr>
            </w:pPr>
            <w:r w:rsidRPr="00414087">
              <w:rPr>
                <w:sz w:val="28"/>
                <w:szCs w:val="28"/>
                <w:lang w:eastAsia="en-US"/>
              </w:rPr>
              <w:t>Прочие потребители (без НДС)</w:t>
            </w:r>
          </w:p>
        </w:tc>
        <w:tc>
          <w:tcPr>
            <w:tcW w:w="1843" w:type="dxa"/>
            <w:tcBorders>
              <w:top w:val="nil"/>
              <w:left w:val="nil"/>
              <w:bottom w:val="single" w:sz="4" w:space="0" w:color="auto"/>
              <w:right w:val="single" w:sz="4" w:space="0" w:color="auto"/>
            </w:tcBorders>
            <w:shd w:val="clear" w:color="auto" w:fill="FFFFFF"/>
            <w:vAlign w:val="center"/>
            <w:hideMark/>
          </w:tcPr>
          <w:p w14:paraId="1DCE1EBE"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16,72</w:t>
            </w:r>
          </w:p>
        </w:tc>
        <w:tc>
          <w:tcPr>
            <w:tcW w:w="1843" w:type="dxa"/>
            <w:tcBorders>
              <w:top w:val="nil"/>
              <w:left w:val="nil"/>
              <w:bottom w:val="single" w:sz="4" w:space="0" w:color="auto"/>
              <w:right w:val="single" w:sz="4" w:space="0" w:color="auto"/>
            </w:tcBorders>
            <w:shd w:val="clear" w:color="auto" w:fill="FFFFFF"/>
            <w:vAlign w:val="center"/>
            <w:hideMark/>
          </w:tcPr>
          <w:p w14:paraId="077E33C5"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16,72</w:t>
            </w:r>
          </w:p>
        </w:tc>
      </w:tr>
      <w:tr w:rsidR="00414087" w:rsidRPr="00414087" w14:paraId="71F2B220" w14:textId="77777777" w:rsidTr="00414087">
        <w:trPr>
          <w:trHeight w:val="397"/>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B193AD4" w14:textId="77777777" w:rsidR="00414087" w:rsidRPr="00414087" w:rsidRDefault="00414087" w:rsidP="00414087">
            <w:pPr>
              <w:numPr>
                <w:ilvl w:val="0"/>
                <w:numId w:val="34"/>
              </w:numPr>
              <w:spacing w:line="256" w:lineRule="auto"/>
              <w:contextualSpacing/>
              <w:jc w:val="center"/>
              <w:rPr>
                <w:color w:val="000000"/>
                <w:sz w:val="28"/>
                <w:szCs w:val="28"/>
                <w:lang w:eastAsia="en-US"/>
              </w:rPr>
            </w:pPr>
            <w:r w:rsidRPr="00414087">
              <w:rPr>
                <w:color w:val="000000"/>
                <w:sz w:val="28"/>
                <w:szCs w:val="28"/>
                <w:lang w:eastAsia="en-US"/>
              </w:rPr>
              <w:t>Водоотведение</w:t>
            </w:r>
          </w:p>
        </w:tc>
      </w:tr>
      <w:tr w:rsidR="00414087" w:rsidRPr="00414087" w14:paraId="36DB455D" w14:textId="77777777" w:rsidTr="00414087">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06A87109"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3.1.</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0705200B" w14:textId="77777777" w:rsidR="00414087" w:rsidRPr="00414087" w:rsidRDefault="00414087" w:rsidP="00414087">
            <w:pPr>
              <w:spacing w:line="256" w:lineRule="auto"/>
              <w:rPr>
                <w:color w:val="000000"/>
                <w:sz w:val="28"/>
                <w:szCs w:val="28"/>
                <w:lang w:eastAsia="en-US"/>
              </w:rPr>
            </w:pPr>
            <w:r w:rsidRPr="00414087">
              <w:rPr>
                <w:sz w:val="28"/>
                <w:szCs w:val="28"/>
                <w:lang w:eastAsia="en-US"/>
              </w:rPr>
              <w:t>Население (с НДС)*</w:t>
            </w:r>
          </w:p>
        </w:tc>
        <w:tc>
          <w:tcPr>
            <w:tcW w:w="1843" w:type="dxa"/>
            <w:tcBorders>
              <w:top w:val="nil"/>
              <w:left w:val="nil"/>
              <w:bottom w:val="single" w:sz="4" w:space="0" w:color="auto"/>
              <w:right w:val="single" w:sz="4" w:space="0" w:color="auto"/>
            </w:tcBorders>
            <w:shd w:val="clear" w:color="auto" w:fill="FFFFFF"/>
            <w:vAlign w:val="center"/>
            <w:hideMark/>
          </w:tcPr>
          <w:p w14:paraId="6AAAFB31"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16,76</w:t>
            </w:r>
          </w:p>
        </w:tc>
        <w:tc>
          <w:tcPr>
            <w:tcW w:w="1843" w:type="dxa"/>
            <w:tcBorders>
              <w:top w:val="nil"/>
              <w:left w:val="nil"/>
              <w:bottom w:val="single" w:sz="4" w:space="0" w:color="auto"/>
              <w:right w:val="single" w:sz="4" w:space="0" w:color="auto"/>
            </w:tcBorders>
            <w:shd w:val="clear" w:color="auto" w:fill="FFFFFF"/>
            <w:vAlign w:val="center"/>
            <w:hideMark/>
          </w:tcPr>
          <w:p w14:paraId="3C7385A8"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16,76</w:t>
            </w:r>
          </w:p>
        </w:tc>
      </w:tr>
      <w:tr w:rsidR="00414087" w:rsidRPr="00414087" w14:paraId="38DB8490" w14:textId="77777777" w:rsidTr="00414087">
        <w:trPr>
          <w:trHeight w:val="565"/>
          <w:jc w:val="center"/>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1500D7A1"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3.2.</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5C5D02F8" w14:textId="77777777" w:rsidR="00414087" w:rsidRPr="00414087" w:rsidRDefault="00414087" w:rsidP="00414087">
            <w:pPr>
              <w:spacing w:line="256" w:lineRule="auto"/>
              <w:rPr>
                <w:color w:val="000000"/>
                <w:sz w:val="28"/>
                <w:szCs w:val="28"/>
                <w:lang w:eastAsia="en-US"/>
              </w:rPr>
            </w:pPr>
            <w:r w:rsidRPr="00414087">
              <w:rPr>
                <w:sz w:val="28"/>
                <w:szCs w:val="28"/>
                <w:lang w:eastAsia="en-US"/>
              </w:rPr>
              <w:t>Прочие потребители (без НДС)</w:t>
            </w:r>
          </w:p>
        </w:tc>
        <w:tc>
          <w:tcPr>
            <w:tcW w:w="1843" w:type="dxa"/>
            <w:tcBorders>
              <w:top w:val="nil"/>
              <w:left w:val="nil"/>
              <w:bottom w:val="single" w:sz="4" w:space="0" w:color="auto"/>
              <w:right w:val="single" w:sz="4" w:space="0" w:color="auto"/>
            </w:tcBorders>
            <w:shd w:val="clear" w:color="auto" w:fill="FFFFFF"/>
            <w:vAlign w:val="center"/>
            <w:hideMark/>
          </w:tcPr>
          <w:p w14:paraId="7747C8DF"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13,97</w:t>
            </w:r>
          </w:p>
        </w:tc>
        <w:tc>
          <w:tcPr>
            <w:tcW w:w="1843" w:type="dxa"/>
            <w:tcBorders>
              <w:top w:val="nil"/>
              <w:left w:val="nil"/>
              <w:bottom w:val="single" w:sz="4" w:space="0" w:color="auto"/>
              <w:right w:val="single" w:sz="4" w:space="0" w:color="auto"/>
            </w:tcBorders>
            <w:shd w:val="clear" w:color="auto" w:fill="FFFFFF"/>
            <w:vAlign w:val="center"/>
            <w:hideMark/>
          </w:tcPr>
          <w:p w14:paraId="17F1F89E" w14:textId="77777777" w:rsidR="00414087" w:rsidRPr="00414087" w:rsidRDefault="00414087" w:rsidP="00414087">
            <w:pPr>
              <w:spacing w:line="256" w:lineRule="auto"/>
              <w:jc w:val="center"/>
              <w:rPr>
                <w:color w:val="000000"/>
                <w:sz w:val="28"/>
                <w:szCs w:val="28"/>
                <w:lang w:eastAsia="en-US"/>
              </w:rPr>
            </w:pPr>
            <w:r w:rsidRPr="00414087">
              <w:rPr>
                <w:color w:val="000000"/>
                <w:sz w:val="28"/>
                <w:szCs w:val="28"/>
                <w:lang w:eastAsia="en-US"/>
              </w:rPr>
              <w:t>13,97</w:t>
            </w:r>
          </w:p>
        </w:tc>
      </w:tr>
    </w:tbl>
    <w:p w14:paraId="587966DF" w14:textId="77777777" w:rsidR="00414087" w:rsidRPr="00414087" w:rsidRDefault="00414087" w:rsidP="00414087">
      <w:pPr>
        <w:ind w:firstLine="709"/>
        <w:jc w:val="both"/>
        <w:rPr>
          <w:color w:val="000000"/>
          <w:sz w:val="28"/>
          <w:szCs w:val="28"/>
          <w:lang w:eastAsia="en-US"/>
        </w:rPr>
      </w:pPr>
    </w:p>
    <w:p w14:paraId="446C5BB1" w14:textId="77777777" w:rsidR="00414087" w:rsidRPr="00414087" w:rsidRDefault="00414087" w:rsidP="00C73EDD">
      <w:pPr>
        <w:ind w:left="-142" w:firstLine="709"/>
        <w:jc w:val="both"/>
        <w:rPr>
          <w:color w:val="000000"/>
          <w:sz w:val="28"/>
          <w:szCs w:val="28"/>
          <w:lang w:eastAsia="en-US"/>
        </w:rPr>
      </w:pPr>
      <w:r w:rsidRPr="00414087">
        <w:rPr>
          <w:color w:val="000000"/>
          <w:sz w:val="28"/>
          <w:szCs w:val="28"/>
          <w:lang w:eastAsia="en-US"/>
        </w:rPr>
        <w:t>*Выделяется в целях реализации пункта 6 статьи 168 Налогового кодекса Российской Федерации.</w:t>
      </w:r>
    </w:p>
    <w:p w14:paraId="0C06779C" w14:textId="77777777" w:rsidR="00414087" w:rsidRPr="00414087" w:rsidRDefault="00414087" w:rsidP="00C73EDD">
      <w:pPr>
        <w:ind w:left="-142" w:firstLine="709"/>
        <w:jc w:val="both"/>
        <w:rPr>
          <w:color w:val="000000"/>
          <w:sz w:val="28"/>
          <w:szCs w:val="28"/>
          <w:lang w:eastAsia="en-US"/>
        </w:rPr>
      </w:pPr>
    </w:p>
    <w:p w14:paraId="6F275B22" w14:textId="77777777" w:rsidR="00414087" w:rsidRPr="00414087" w:rsidRDefault="00414087" w:rsidP="00414087">
      <w:pPr>
        <w:tabs>
          <w:tab w:val="left" w:pos="5580"/>
          <w:tab w:val="left" w:pos="9498"/>
        </w:tabs>
        <w:ind w:right="-569"/>
      </w:pPr>
    </w:p>
    <w:p w14:paraId="7C0A2D2B" w14:textId="77777777" w:rsidR="00017F9E" w:rsidRDefault="00017F9E" w:rsidP="00BF13AB">
      <w:pPr>
        <w:tabs>
          <w:tab w:val="left" w:pos="5580"/>
          <w:tab w:val="left" w:pos="9498"/>
        </w:tabs>
        <w:ind w:right="-569"/>
      </w:pPr>
    </w:p>
    <w:sectPr w:rsidR="00017F9E" w:rsidSect="00C129FD">
      <w:pgSz w:w="11906" w:h="16838"/>
      <w:pgMar w:top="1134" w:right="56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D56D5" w14:textId="77777777" w:rsidR="00CA5AEE" w:rsidRDefault="00CA5AEE">
      <w:r>
        <w:separator/>
      </w:r>
    </w:p>
  </w:endnote>
  <w:endnote w:type="continuationSeparator" w:id="0">
    <w:p w14:paraId="4965853E" w14:textId="77777777" w:rsidR="00CA5AEE" w:rsidRDefault="00CA5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B71C" w14:textId="77777777" w:rsidR="00FE1237" w:rsidRDefault="00FE1237" w:rsidP="009E0805">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8AD0A" w14:textId="77777777" w:rsidR="00CA5AEE" w:rsidRDefault="00CA5AEE">
      <w:r>
        <w:separator/>
      </w:r>
    </w:p>
  </w:footnote>
  <w:footnote w:type="continuationSeparator" w:id="0">
    <w:p w14:paraId="69C9B966" w14:textId="77777777" w:rsidR="00CA5AEE" w:rsidRDefault="00CA5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4AEE" w14:textId="77777777" w:rsidR="00FE1237" w:rsidRDefault="00FE1237" w:rsidP="00793791">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E224F38" w14:textId="77777777" w:rsidR="00FE1237" w:rsidRDefault="00FE123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5202" w14:textId="77777777" w:rsidR="00FE1237" w:rsidRDefault="00FE1237" w:rsidP="00793791">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51</w:t>
    </w:r>
    <w:r>
      <w:rPr>
        <w:rStyle w:val="af1"/>
      </w:rPr>
      <w:fldChar w:fldCharType="end"/>
    </w:r>
  </w:p>
  <w:p w14:paraId="026BE4A8" w14:textId="77777777" w:rsidR="00FE1237" w:rsidRDefault="00FE1237" w:rsidP="009E080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643"/>
        </w:tabs>
        <w:ind w:left="643" w:hanging="360"/>
      </w:pPr>
    </w:lvl>
  </w:abstractNum>
  <w:abstractNum w:abstractNumId="1" w15:restartNumberingAfterBreak="0">
    <w:nsid w:val="FFFFFF83"/>
    <w:multiLevelType w:val="singleLevel"/>
    <w:tmpl w:val="7F14B04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E274A0"/>
    <w:multiLevelType w:val="hybridMultilevel"/>
    <w:tmpl w:val="99945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5B404D"/>
    <w:multiLevelType w:val="hybridMultilevel"/>
    <w:tmpl w:val="EB84C414"/>
    <w:lvl w:ilvl="0" w:tplc="0C9C090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D6D53CF"/>
    <w:multiLevelType w:val="hybridMultilevel"/>
    <w:tmpl w:val="128829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13C226FA"/>
    <w:multiLevelType w:val="hybridMultilevel"/>
    <w:tmpl w:val="769CCB54"/>
    <w:lvl w:ilvl="0" w:tplc="F4DAFD18">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59363A6"/>
    <w:multiLevelType w:val="hybridMultilevel"/>
    <w:tmpl w:val="B2EEE9D8"/>
    <w:lvl w:ilvl="0" w:tplc="7A545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E43D6C"/>
    <w:multiLevelType w:val="hybridMultilevel"/>
    <w:tmpl w:val="63925130"/>
    <w:lvl w:ilvl="0" w:tplc="0524760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2A5C4DE6"/>
    <w:multiLevelType w:val="multilevel"/>
    <w:tmpl w:val="9D7AD426"/>
    <w:lvl w:ilvl="0">
      <w:start w:val="1"/>
      <w:numFmt w:val="decimal"/>
      <w:lvlText w:val="%1."/>
      <w:lvlJc w:val="left"/>
      <w:pPr>
        <w:ind w:left="480" w:hanging="480"/>
      </w:pPr>
    </w:lvl>
    <w:lvl w:ilvl="1">
      <w:start w:val="1"/>
      <w:numFmt w:val="decimal"/>
      <w:lvlText w:val="%1.%2."/>
      <w:lvlJc w:val="left"/>
      <w:pPr>
        <w:ind w:left="4265"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716" w:hanging="144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643" w:hanging="2160"/>
      </w:pPr>
    </w:lvl>
    <w:lvl w:ilvl="8">
      <w:start w:val="1"/>
      <w:numFmt w:val="decimal"/>
      <w:lvlText w:val="%1.%2.%3.%4.%5.%6.%7.%8.%9."/>
      <w:lvlJc w:val="left"/>
      <w:pPr>
        <w:ind w:left="10712" w:hanging="2160"/>
      </w:pPr>
    </w:lvl>
  </w:abstractNum>
  <w:abstractNum w:abstractNumId="12" w15:restartNumberingAfterBreak="0">
    <w:nsid w:val="31D149AA"/>
    <w:multiLevelType w:val="hybridMultilevel"/>
    <w:tmpl w:val="574C8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4CF2034"/>
    <w:multiLevelType w:val="multilevel"/>
    <w:tmpl w:val="3E1035FA"/>
    <w:lvl w:ilvl="0">
      <w:start w:val="2"/>
      <w:numFmt w:val="decimal"/>
      <w:lvlText w:val="%1."/>
      <w:lvlJc w:val="left"/>
      <w:pPr>
        <w:ind w:left="480" w:hanging="480"/>
      </w:pPr>
    </w:lvl>
    <w:lvl w:ilvl="1">
      <w:start w:val="1"/>
      <w:numFmt w:val="decimal"/>
      <w:lvlText w:val="%1.%2."/>
      <w:lvlJc w:val="left"/>
      <w:pPr>
        <w:ind w:left="4265" w:hanging="720"/>
      </w:pPr>
    </w:lvl>
    <w:lvl w:ilvl="2">
      <w:start w:val="1"/>
      <w:numFmt w:val="decimal"/>
      <w:lvlText w:val="%1.%2.%3."/>
      <w:lvlJc w:val="left"/>
      <w:pPr>
        <w:ind w:left="7810" w:hanging="720"/>
      </w:pPr>
    </w:lvl>
    <w:lvl w:ilvl="3">
      <w:start w:val="1"/>
      <w:numFmt w:val="decimal"/>
      <w:lvlText w:val="%1.%2.%3.%4."/>
      <w:lvlJc w:val="left"/>
      <w:pPr>
        <w:ind w:left="11715" w:hanging="1080"/>
      </w:pPr>
    </w:lvl>
    <w:lvl w:ilvl="4">
      <w:start w:val="1"/>
      <w:numFmt w:val="decimal"/>
      <w:lvlText w:val="%1.%2.%3.%4.%5."/>
      <w:lvlJc w:val="left"/>
      <w:pPr>
        <w:ind w:left="15620" w:hanging="1440"/>
      </w:pPr>
    </w:lvl>
    <w:lvl w:ilvl="5">
      <w:start w:val="1"/>
      <w:numFmt w:val="decimal"/>
      <w:lvlText w:val="%1.%2.%3.%4.%5.%6."/>
      <w:lvlJc w:val="left"/>
      <w:pPr>
        <w:ind w:left="19165" w:hanging="1440"/>
      </w:pPr>
    </w:lvl>
    <w:lvl w:ilvl="6">
      <w:start w:val="1"/>
      <w:numFmt w:val="decimal"/>
      <w:lvlText w:val="%1.%2.%3.%4.%5.%6.%7."/>
      <w:lvlJc w:val="left"/>
      <w:pPr>
        <w:ind w:left="23070" w:hanging="1800"/>
      </w:pPr>
    </w:lvl>
    <w:lvl w:ilvl="7">
      <w:start w:val="1"/>
      <w:numFmt w:val="decimal"/>
      <w:lvlText w:val="%1.%2.%3.%4.%5.%6.%7.%8."/>
      <w:lvlJc w:val="left"/>
      <w:pPr>
        <w:ind w:left="26975" w:hanging="2160"/>
      </w:pPr>
    </w:lvl>
    <w:lvl w:ilvl="8">
      <w:start w:val="1"/>
      <w:numFmt w:val="decimal"/>
      <w:lvlText w:val="%1.%2.%3.%4.%5.%6.%7.%8.%9."/>
      <w:lvlJc w:val="left"/>
      <w:pPr>
        <w:ind w:left="30520" w:hanging="2160"/>
      </w:pPr>
    </w:lvl>
  </w:abstractNum>
  <w:abstractNum w:abstractNumId="14" w15:restartNumberingAfterBreak="0">
    <w:nsid w:val="3C54259B"/>
    <w:multiLevelType w:val="hybridMultilevel"/>
    <w:tmpl w:val="110A2B4A"/>
    <w:lvl w:ilvl="0" w:tplc="713C7BF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3C816BBE"/>
    <w:multiLevelType w:val="hybridMultilevel"/>
    <w:tmpl w:val="CAD6EA46"/>
    <w:lvl w:ilvl="0" w:tplc="90AE0DE0">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6" w15:restartNumberingAfterBreak="0">
    <w:nsid w:val="44181B30"/>
    <w:multiLevelType w:val="hybridMultilevel"/>
    <w:tmpl w:val="72300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5644681"/>
    <w:multiLevelType w:val="hybridMultilevel"/>
    <w:tmpl w:val="07127A40"/>
    <w:lvl w:ilvl="0" w:tplc="0C9C090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49F56DFD"/>
    <w:multiLevelType w:val="hybridMultilevel"/>
    <w:tmpl w:val="A4561C3C"/>
    <w:lvl w:ilvl="0" w:tplc="37BEEAA0">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1B1448"/>
    <w:multiLevelType w:val="hybridMultilevel"/>
    <w:tmpl w:val="72300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D903149"/>
    <w:multiLevelType w:val="hybridMultilevel"/>
    <w:tmpl w:val="385EE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97414B"/>
    <w:multiLevelType w:val="multilevel"/>
    <w:tmpl w:val="85CA0810"/>
    <w:lvl w:ilvl="0">
      <w:start w:val="1"/>
      <w:numFmt w:val="decimal"/>
      <w:lvlText w:val="%1."/>
      <w:lvlJc w:val="left"/>
      <w:pPr>
        <w:ind w:left="1069" w:hanging="360"/>
      </w:pPr>
    </w:lvl>
    <w:lvl w:ilvl="1">
      <w:start w:val="2"/>
      <w:numFmt w:val="decimal"/>
      <w:isLgl/>
      <w:lvlText w:val="%1.%2."/>
      <w:lvlJc w:val="left"/>
      <w:pPr>
        <w:ind w:left="1789" w:hanging="720"/>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589" w:hanging="144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389" w:hanging="2160"/>
      </w:pPr>
    </w:lvl>
    <w:lvl w:ilvl="8">
      <w:start w:val="1"/>
      <w:numFmt w:val="decimal"/>
      <w:isLgl/>
      <w:lvlText w:val="%1.%2.%3.%4.%5.%6.%7.%8.%9."/>
      <w:lvlJc w:val="left"/>
      <w:pPr>
        <w:ind w:left="5749" w:hanging="2160"/>
      </w:pPr>
    </w:lvl>
  </w:abstractNum>
  <w:abstractNum w:abstractNumId="23" w15:restartNumberingAfterBreak="0">
    <w:nsid w:val="65067112"/>
    <w:multiLevelType w:val="multilevel"/>
    <w:tmpl w:val="2200B2DE"/>
    <w:lvl w:ilvl="0">
      <w:start w:val="2"/>
      <w:numFmt w:val="decimal"/>
      <w:lvlText w:val="%1."/>
      <w:lvlJc w:val="left"/>
      <w:pPr>
        <w:ind w:left="480" w:hanging="480"/>
      </w:pPr>
    </w:lvl>
    <w:lvl w:ilvl="1">
      <w:start w:val="2"/>
      <w:numFmt w:val="decimal"/>
      <w:lvlText w:val="%1.%2."/>
      <w:lvlJc w:val="left"/>
      <w:pPr>
        <w:ind w:left="4985" w:hanging="720"/>
      </w:pPr>
    </w:lvl>
    <w:lvl w:ilvl="2">
      <w:start w:val="1"/>
      <w:numFmt w:val="decimal"/>
      <w:lvlText w:val="%1.%2.%3."/>
      <w:lvlJc w:val="left"/>
      <w:pPr>
        <w:ind w:left="9250" w:hanging="720"/>
      </w:pPr>
    </w:lvl>
    <w:lvl w:ilvl="3">
      <w:start w:val="1"/>
      <w:numFmt w:val="decimal"/>
      <w:lvlText w:val="%1.%2.%3.%4."/>
      <w:lvlJc w:val="left"/>
      <w:pPr>
        <w:ind w:left="13875" w:hanging="1080"/>
      </w:pPr>
    </w:lvl>
    <w:lvl w:ilvl="4">
      <w:start w:val="1"/>
      <w:numFmt w:val="decimal"/>
      <w:lvlText w:val="%1.%2.%3.%4.%5."/>
      <w:lvlJc w:val="left"/>
      <w:pPr>
        <w:ind w:left="18500" w:hanging="1440"/>
      </w:pPr>
    </w:lvl>
    <w:lvl w:ilvl="5">
      <w:start w:val="1"/>
      <w:numFmt w:val="decimal"/>
      <w:lvlText w:val="%1.%2.%3.%4.%5.%6."/>
      <w:lvlJc w:val="left"/>
      <w:pPr>
        <w:ind w:left="22765" w:hanging="1440"/>
      </w:pPr>
    </w:lvl>
    <w:lvl w:ilvl="6">
      <w:start w:val="1"/>
      <w:numFmt w:val="decimal"/>
      <w:lvlText w:val="%1.%2.%3.%4.%5.%6.%7."/>
      <w:lvlJc w:val="left"/>
      <w:pPr>
        <w:ind w:left="27390" w:hanging="1800"/>
      </w:pPr>
    </w:lvl>
    <w:lvl w:ilvl="7">
      <w:start w:val="1"/>
      <w:numFmt w:val="decimal"/>
      <w:lvlText w:val="%1.%2.%3.%4.%5.%6.%7.%8."/>
      <w:lvlJc w:val="left"/>
      <w:pPr>
        <w:ind w:left="32015" w:hanging="2160"/>
      </w:pPr>
    </w:lvl>
    <w:lvl w:ilvl="8">
      <w:start w:val="1"/>
      <w:numFmt w:val="decimal"/>
      <w:lvlText w:val="%1.%2.%3.%4.%5.%6.%7.%8.%9."/>
      <w:lvlJc w:val="left"/>
      <w:pPr>
        <w:ind w:left="-29256" w:hanging="2160"/>
      </w:pPr>
    </w:lvl>
  </w:abstractNum>
  <w:abstractNum w:abstractNumId="24" w15:restartNumberingAfterBreak="0">
    <w:nsid w:val="69217062"/>
    <w:multiLevelType w:val="multilevel"/>
    <w:tmpl w:val="63AE6642"/>
    <w:lvl w:ilvl="0">
      <w:start w:val="3"/>
      <w:numFmt w:val="decimal"/>
      <w:lvlText w:val="%1."/>
      <w:lvlJc w:val="left"/>
      <w:pPr>
        <w:ind w:left="480" w:hanging="480"/>
      </w:pPr>
    </w:lvl>
    <w:lvl w:ilvl="1">
      <w:start w:val="1"/>
      <w:numFmt w:val="decimal"/>
      <w:lvlText w:val="%1.%2."/>
      <w:lvlJc w:val="left"/>
      <w:pPr>
        <w:ind w:left="4265" w:hanging="720"/>
      </w:pPr>
    </w:lvl>
    <w:lvl w:ilvl="2">
      <w:start w:val="1"/>
      <w:numFmt w:val="decimal"/>
      <w:lvlText w:val="%1.%2.%3."/>
      <w:lvlJc w:val="left"/>
      <w:pPr>
        <w:ind w:left="7810" w:hanging="720"/>
      </w:pPr>
    </w:lvl>
    <w:lvl w:ilvl="3">
      <w:start w:val="1"/>
      <w:numFmt w:val="decimal"/>
      <w:lvlText w:val="%1.%2.%3.%4."/>
      <w:lvlJc w:val="left"/>
      <w:pPr>
        <w:ind w:left="11715" w:hanging="1080"/>
      </w:pPr>
    </w:lvl>
    <w:lvl w:ilvl="4">
      <w:start w:val="1"/>
      <w:numFmt w:val="decimal"/>
      <w:lvlText w:val="%1.%2.%3.%4.%5."/>
      <w:lvlJc w:val="left"/>
      <w:pPr>
        <w:ind w:left="15620" w:hanging="1440"/>
      </w:pPr>
    </w:lvl>
    <w:lvl w:ilvl="5">
      <w:start w:val="1"/>
      <w:numFmt w:val="decimal"/>
      <w:lvlText w:val="%1.%2.%3.%4.%5.%6."/>
      <w:lvlJc w:val="left"/>
      <w:pPr>
        <w:ind w:left="19165" w:hanging="1440"/>
      </w:pPr>
    </w:lvl>
    <w:lvl w:ilvl="6">
      <w:start w:val="1"/>
      <w:numFmt w:val="decimal"/>
      <w:lvlText w:val="%1.%2.%3.%4.%5.%6.%7."/>
      <w:lvlJc w:val="left"/>
      <w:pPr>
        <w:ind w:left="23070" w:hanging="1800"/>
      </w:pPr>
    </w:lvl>
    <w:lvl w:ilvl="7">
      <w:start w:val="1"/>
      <w:numFmt w:val="decimal"/>
      <w:lvlText w:val="%1.%2.%3.%4.%5.%6.%7.%8."/>
      <w:lvlJc w:val="left"/>
      <w:pPr>
        <w:ind w:left="26975" w:hanging="2160"/>
      </w:pPr>
    </w:lvl>
    <w:lvl w:ilvl="8">
      <w:start w:val="1"/>
      <w:numFmt w:val="decimal"/>
      <w:lvlText w:val="%1.%2.%3.%4.%5.%6.%7.%8.%9."/>
      <w:lvlJc w:val="left"/>
      <w:pPr>
        <w:ind w:left="30520" w:hanging="2160"/>
      </w:pPr>
    </w:lvl>
  </w:abstractNum>
  <w:abstractNum w:abstractNumId="25" w15:restartNumberingAfterBreak="0">
    <w:nsid w:val="69400709"/>
    <w:multiLevelType w:val="hybridMultilevel"/>
    <w:tmpl w:val="19B6A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5BB6199"/>
    <w:multiLevelType w:val="hybridMultilevel"/>
    <w:tmpl w:val="72300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21"/>
  </w:num>
  <w:num w:numId="6">
    <w:abstractNumId w:val="20"/>
  </w:num>
  <w:num w:numId="7">
    <w:abstractNumId w:val="18"/>
  </w:num>
  <w:num w:numId="8">
    <w:abstractNumId w:val="9"/>
  </w:num>
  <w:num w:numId="9">
    <w:abstractNumId w:val="7"/>
  </w:num>
  <w:num w:numId="10">
    <w:abstractNumId w:val="2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lvlOverride w:ilvl="0">
      <w:startOverride w:val="1"/>
    </w:lvlOverride>
  </w:num>
  <w:num w:numId="16">
    <w:abstractNumId w:val="0"/>
    <w:lvlOverride w:ilvl="0">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D4F"/>
    <w:rsid w:val="00017F9E"/>
    <w:rsid w:val="00023FDE"/>
    <w:rsid w:val="00040CC5"/>
    <w:rsid w:val="000C03DD"/>
    <w:rsid w:val="000D3143"/>
    <w:rsid w:val="00102F35"/>
    <w:rsid w:val="00135C0A"/>
    <w:rsid w:val="001C6694"/>
    <w:rsid w:val="001E393D"/>
    <w:rsid w:val="00215DFD"/>
    <w:rsid w:val="00227968"/>
    <w:rsid w:val="002470F1"/>
    <w:rsid w:val="002E11D1"/>
    <w:rsid w:val="00307665"/>
    <w:rsid w:val="00317061"/>
    <w:rsid w:val="003376FB"/>
    <w:rsid w:val="003470BE"/>
    <w:rsid w:val="00351048"/>
    <w:rsid w:val="00364AFF"/>
    <w:rsid w:val="003837A2"/>
    <w:rsid w:val="00392A16"/>
    <w:rsid w:val="0039713F"/>
    <w:rsid w:val="003A7386"/>
    <w:rsid w:val="003D4A3E"/>
    <w:rsid w:val="0040472F"/>
    <w:rsid w:val="00414087"/>
    <w:rsid w:val="004257BD"/>
    <w:rsid w:val="004345D7"/>
    <w:rsid w:val="00490926"/>
    <w:rsid w:val="004A21B8"/>
    <w:rsid w:val="00510C8B"/>
    <w:rsid w:val="00512B0A"/>
    <w:rsid w:val="00540DB4"/>
    <w:rsid w:val="00551873"/>
    <w:rsid w:val="0058749B"/>
    <w:rsid w:val="005961B7"/>
    <w:rsid w:val="005E3A65"/>
    <w:rsid w:val="00611139"/>
    <w:rsid w:val="006307E6"/>
    <w:rsid w:val="00630F71"/>
    <w:rsid w:val="006341A5"/>
    <w:rsid w:val="0066588B"/>
    <w:rsid w:val="006765CA"/>
    <w:rsid w:val="0068751F"/>
    <w:rsid w:val="006A46F7"/>
    <w:rsid w:val="006C5B20"/>
    <w:rsid w:val="006C5E4D"/>
    <w:rsid w:val="006D53A1"/>
    <w:rsid w:val="006F11EC"/>
    <w:rsid w:val="00703657"/>
    <w:rsid w:val="00703CDC"/>
    <w:rsid w:val="007312ED"/>
    <w:rsid w:val="007328E3"/>
    <w:rsid w:val="00760A1A"/>
    <w:rsid w:val="0079443D"/>
    <w:rsid w:val="007A056A"/>
    <w:rsid w:val="007E39E8"/>
    <w:rsid w:val="007E6DA6"/>
    <w:rsid w:val="007F0214"/>
    <w:rsid w:val="00820BA0"/>
    <w:rsid w:val="008320FE"/>
    <w:rsid w:val="00842044"/>
    <w:rsid w:val="0085064D"/>
    <w:rsid w:val="00852341"/>
    <w:rsid w:val="00860333"/>
    <w:rsid w:val="008C0725"/>
    <w:rsid w:val="00901CBB"/>
    <w:rsid w:val="00915966"/>
    <w:rsid w:val="009169A7"/>
    <w:rsid w:val="0094395D"/>
    <w:rsid w:val="00995F57"/>
    <w:rsid w:val="009E21FE"/>
    <w:rsid w:val="009F2565"/>
    <w:rsid w:val="00A278BF"/>
    <w:rsid w:val="00AC6021"/>
    <w:rsid w:val="00AE7869"/>
    <w:rsid w:val="00B0725E"/>
    <w:rsid w:val="00B36E96"/>
    <w:rsid w:val="00B400F7"/>
    <w:rsid w:val="00B90A59"/>
    <w:rsid w:val="00BF13AB"/>
    <w:rsid w:val="00C129FD"/>
    <w:rsid w:val="00C72E51"/>
    <w:rsid w:val="00C73EDD"/>
    <w:rsid w:val="00C841F2"/>
    <w:rsid w:val="00CA5AEE"/>
    <w:rsid w:val="00CC23C4"/>
    <w:rsid w:val="00D1428E"/>
    <w:rsid w:val="00D47D4F"/>
    <w:rsid w:val="00D7170C"/>
    <w:rsid w:val="00DB0DD2"/>
    <w:rsid w:val="00DD0966"/>
    <w:rsid w:val="00DE2010"/>
    <w:rsid w:val="00DF3FD6"/>
    <w:rsid w:val="00E06AE1"/>
    <w:rsid w:val="00E11E91"/>
    <w:rsid w:val="00E23E40"/>
    <w:rsid w:val="00E50805"/>
    <w:rsid w:val="00E612A5"/>
    <w:rsid w:val="00E6628E"/>
    <w:rsid w:val="00E7573A"/>
    <w:rsid w:val="00E971E0"/>
    <w:rsid w:val="00EA1755"/>
    <w:rsid w:val="00EB32D1"/>
    <w:rsid w:val="00ED3C56"/>
    <w:rsid w:val="00F17369"/>
    <w:rsid w:val="00F202A7"/>
    <w:rsid w:val="00F50525"/>
    <w:rsid w:val="00F72E44"/>
    <w:rsid w:val="00FE1237"/>
    <w:rsid w:val="00FF0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EAF4"/>
  <w15:chartTrackingRefBased/>
  <w15:docId w15:val="{324391C2-3D80-4EB2-9443-A24AF43E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20BA0"/>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autoRedefine/>
    <w:qFormat/>
    <w:rsid w:val="00B90A59"/>
    <w:pPr>
      <w:keepNext/>
      <w:tabs>
        <w:tab w:val="left" w:pos="284"/>
      </w:tabs>
      <w:ind w:firstLine="709"/>
      <w:jc w:val="center"/>
      <w:outlineLvl w:val="0"/>
    </w:pPr>
    <w:rPr>
      <w:rFonts w:cs="Arial"/>
      <w:b/>
      <w:snapToGrid w:val="0"/>
      <w:kern w:val="32"/>
      <w:sz w:val="28"/>
      <w:szCs w:val="32"/>
      <w:lang w:eastAsia="en-US"/>
    </w:rPr>
  </w:style>
  <w:style w:type="paragraph" w:styleId="20">
    <w:name w:val="heading 2"/>
    <w:basedOn w:val="a1"/>
    <w:next w:val="a1"/>
    <w:link w:val="21"/>
    <w:autoRedefine/>
    <w:qFormat/>
    <w:rsid w:val="00B90A59"/>
    <w:pPr>
      <w:keepNext/>
      <w:keepLines/>
      <w:ind w:firstLine="709"/>
      <w:jc w:val="center"/>
      <w:outlineLvl w:val="1"/>
    </w:pPr>
    <w:rPr>
      <w:rFonts w:eastAsia="Calibri"/>
      <w:b/>
      <w:sz w:val="28"/>
      <w:szCs w:val="28"/>
      <w:lang w:eastAsia="en-US"/>
    </w:rPr>
  </w:style>
  <w:style w:type="paragraph" w:styleId="3">
    <w:name w:val="heading 3"/>
    <w:basedOn w:val="a1"/>
    <w:next w:val="a1"/>
    <w:link w:val="30"/>
    <w:autoRedefine/>
    <w:qFormat/>
    <w:rsid w:val="00B90A59"/>
    <w:pPr>
      <w:keepNext/>
      <w:ind w:right="-144"/>
      <w:jc w:val="center"/>
      <w:outlineLvl w:val="2"/>
    </w:pPr>
    <w:rPr>
      <w:rFonts w:cs="Arial"/>
      <w:snapToGrid w:val="0"/>
      <w:sz w:val="28"/>
      <w:szCs w:val="26"/>
      <w:lang w:eastAsia="en-US"/>
    </w:rPr>
  </w:style>
  <w:style w:type="paragraph" w:styleId="4">
    <w:name w:val="heading 4"/>
    <w:basedOn w:val="a1"/>
    <w:next w:val="a1"/>
    <w:link w:val="40"/>
    <w:qFormat/>
    <w:rsid w:val="00B90A59"/>
    <w:pPr>
      <w:keepNext/>
      <w:spacing w:before="240" w:after="60" w:line="312" w:lineRule="auto"/>
      <w:ind w:left="2160"/>
      <w:jc w:val="both"/>
      <w:outlineLvl w:val="3"/>
    </w:pPr>
    <w:rPr>
      <w:b/>
      <w:bCs/>
      <w:sz w:val="28"/>
      <w:szCs w:val="28"/>
    </w:rPr>
  </w:style>
  <w:style w:type="paragraph" w:styleId="5">
    <w:name w:val="heading 5"/>
    <w:basedOn w:val="a1"/>
    <w:next w:val="a1"/>
    <w:link w:val="50"/>
    <w:unhideWhenUsed/>
    <w:qFormat/>
    <w:rsid w:val="00B90A59"/>
    <w:pPr>
      <w:spacing w:before="240" w:after="60" w:line="312" w:lineRule="auto"/>
      <w:ind w:left="2880"/>
      <w:jc w:val="both"/>
      <w:outlineLvl w:val="4"/>
    </w:pPr>
    <w:rPr>
      <w:rFonts w:ascii="Calibri" w:hAnsi="Calibri"/>
      <w:b/>
      <w:bCs/>
      <w:i/>
      <w:iCs/>
      <w:sz w:val="26"/>
      <w:szCs w:val="26"/>
    </w:rPr>
  </w:style>
  <w:style w:type="paragraph" w:styleId="6">
    <w:name w:val="heading 6"/>
    <w:basedOn w:val="a1"/>
    <w:next w:val="a1"/>
    <w:link w:val="60"/>
    <w:unhideWhenUsed/>
    <w:qFormat/>
    <w:rsid w:val="00B90A59"/>
    <w:pPr>
      <w:spacing w:before="240" w:after="60" w:line="312" w:lineRule="auto"/>
      <w:ind w:left="3600"/>
      <w:jc w:val="both"/>
      <w:outlineLvl w:val="5"/>
    </w:pPr>
    <w:rPr>
      <w:rFonts w:ascii="Calibri" w:hAnsi="Calibri"/>
      <w:b/>
      <w:bCs/>
      <w:sz w:val="22"/>
      <w:szCs w:val="22"/>
    </w:rPr>
  </w:style>
  <w:style w:type="paragraph" w:styleId="7">
    <w:name w:val="heading 7"/>
    <w:basedOn w:val="a1"/>
    <w:next w:val="a1"/>
    <w:link w:val="70"/>
    <w:unhideWhenUsed/>
    <w:qFormat/>
    <w:rsid w:val="00B90A59"/>
    <w:pPr>
      <w:spacing w:before="240" w:after="60" w:line="312" w:lineRule="auto"/>
      <w:ind w:left="4320"/>
      <w:jc w:val="both"/>
      <w:outlineLvl w:val="6"/>
    </w:pPr>
    <w:rPr>
      <w:rFonts w:ascii="Calibri" w:hAnsi="Calibri"/>
    </w:rPr>
  </w:style>
  <w:style w:type="paragraph" w:styleId="8">
    <w:name w:val="heading 8"/>
    <w:basedOn w:val="a1"/>
    <w:next w:val="a1"/>
    <w:link w:val="80"/>
    <w:unhideWhenUsed/>
    <w:qFormat/>
    <w:rsid w:val="00B90A59"/>
    <w:pPr>
      <w:spacing w:before="240" w:after="60" w:line="312" w:lineRule="auto"/>
      <w:ind w:left="5040"/>
      <w:jc w:val="both"/>
      <w:outlineLvl w:val="7"/>
    </w:pPr>
    <w:rPr>
      <w:rFonts w:ascii="Calibri" w:hAnsi="Calibri"/>
      <w:i/>
      <w:iCs/>
    </w:rPr>
  </w:style>
  <w:style w:type="paragraph" w:styleId="9">
    <w:name w:val="heading 9"/>
    <w:basedOn w:val="a1"/>
    <w:next w:val="a1"/>
    <w:link w:val="90"/>
    <w:unhideWhenUsed/>
    <w:qFormat/>
    <w:rsid w:val="00B90A59"/>
    <w:pPr>
      <w:spacing w:before="240" w:after="60" w:line="312" w:lineRule="auto"/>
      <w:ind w:left="5760"/>
      <w:jc w:val="both"/>
      <w:outlineLvl w:val="8"/>
    </w:pPr>
    <w:rPr>
      <w:rFonts w:ascii="Calibri Light" w:hAnsi="Calibri Light"/>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unhideWhenUsed/>
    <w:rsid w:val="006C5B20"/>
    <w:rPr>
      <w:color w:val="0000FF"/>
      <w:u w:val="single"/>
    </w:rPr>
  </w:style>
  <w:style w:type="paragraph" w:styleId="a6">
    <w:name w:val="header"/>
    <w:basedOn w:val="a1"/>
    <w:link w:val="a7"/>
    <w:uiPriority w:val="99"/>
    <w:unhideWhenUsed/>
    <w:rsid w:val="006C5B20"/>
    <w:pPr>
      <w:tabs>
        <w:tab w:val="center" w:pos="4677"/>
        <w:tab w:val="right" w:pos="9355"/>
      </w:tabs>
      <w:spacing w:after="200" w:line="276" w:lineRule="auto"/>
    </w:pPr>
    <w:rPr>
      <w:rFonts w:ascii="Calibri" w:eastAsia="Calibri" w:hAnsi="Calibri"/>
      <w:sz w:val="22"/>
      <w:szCs w:val="22"/>
      <w:lang w:eastAsia="en-US"/>
    </w:rPr>
  </w:style>
  <w:style w:type="character" w:customStyle="1" w:styleId="a7">
    <w:name w:val="Верхний колонтитул Знак"/>
    <w:basedOn w:val="a2"/>
    <w:link w:val="a6"/>
    <w:uiPriority w:val="99"/>
    <w:rsid w:val="006C5B20"/>
    <w:rPr>
      <w:rFonts w:ascii="Calibri" w:eastAsia="Calibri" w:hAnsi="Calibri" w:cs="Times New Roman"/>
    </w:rPr>
  </w:style>
  <w:style w:type="paragraph" w:styleId="a8">
    <w:name w:val="footer"/>
    <w:basedOn w:val="a1"/>
    <w:link w:val="a9"/>
    <w:uiPriority w:val="99"/>
    <w:unhideWhenUsed/>
    <w:rsid w:val="006C5B20"/>
    <w:pPr>
      <w:tabs>
        <w:tab w:val="center" w:pos="4677"/>
        <w:tab w:val="right" w:pos="9355"/>
      </w:tabs>
      <w:spacing w:after="200" w:line="276" w:lineRule="auto"/>
    </w:pPr>
    <w:rPr>
      <w:rFonts w:ascii="Calibri" w:eastAsia="Calibri" w:hAnsi="Calibri"/>
      <w:sz w:val="22"/>
      <w:szCs w:val="22"/>
      <w:lang w:eastAsia="en-US"/>
    </w:rPr>
  </w:style>
  <w:style w:type="character" w:customStyle="1" w:styleId="a9">
    <w:name w:val="Нижний колонтитул Знак"/>
    <w:basedOn w:val="a2"/>
    <w:link w:val="a8"/>
    <w:uiPriority w:val="99"/>
    <w:rsid w:val="006C5B20"/>
    <w:rPr>
      <w:rFonts w:ascii="Calibri" w:eastAsia="Calibri" w:hAnsi="Calibri" w:cs="Times New Roman"/>
    </w:rPr>
  </w:style>
  <w:style w:type="table" w:styleId="aa">
    <w:name w:val="Table Grid"/>
    <w:basedOn w:val="a3"/>
    <w:uiPriority w:val="39"/>
    <w:rsid w:val="006C5B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rsid w:val="00E06A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styleId="ab">
    <w:name w:val="Body Text Indent"/>
    <w:basedOn w:val="a1"/>
    <w:link w:val="ac"/>
    <w:uiPriority w:val="99"/>
    <w:rsid w:val="00102F35"/>
    <w:pPr>
      <w:ind w:firstLine="708"/>
      <w:jc w:val="both"/>
    </w:pPr>
    <w:rPr>
      <w:sz w:val="28"/>
      <w:szCs w:val="20"/>
    </w:rPr>
  </w:style>
  <w:style w:type="character" w:customStyle="1" w:styleId="ac">
    <w:name w:val="Основной текст с отступом Знак"/>
    <w:basedOn w:val="a2"/>
    <w:link w:val="ab"/>
    <w:uiPriority w:val="99"/>
    <w:rsid w:val="00102F35"/>
    <w:rPr>
      <w:rFonts w:ascii="Times New Roman" w:eastAsia="Times New Roman" w:hAnsi="Times New Roman" w:cs="Times New Roman"/>
      <w:sz w:val="28"/>
      <w:szCs w:val="20"/>
      <w:lang w:eastAsia="ru-RU"/>
    </w:rPr>
  </w:style>
  <w:style w:type="paragraph" w:styleId="31">
    <w:name w:val="Body Text Indent 3"/>
    <w:basedOn w:val="a1"/>
    <w:link w:val="32"/>
    <w:uiPriority w:val="99"/>
    <w:rsid w:val="00915966"/>
    <w:pPr>
      <w:spacing w:after="120"/>
      <w:ind w:left="283"/>
    </w:pPr>
    <w:rPr>
      <w:sz w:val="16"/>
      <w:szCs w:val="16"/>
    </w:rPr>
  </w:style>
  <w:style w:type="character" w:customStyle="1" w:styleId="32">
    <w:name w:val="Основной текст с отступом 3 Знак"/>
    <w:basedOn w:val="a2"/>
    <w:link w:val="31"/>
    <w:uiPriority w:val="99"/>
    <w:rsid w:val="00915966"/>
    <w:rPr>
      <w:rFonts w:ascii="Times New Roman" w:eastAsia="Times New Roman" w:hAnsi="Times New Roman" w:cs="Times New Roman"/>
      <w:sz w:val="16"/>
      <w:szCs w:val="16"/>
      <w:lang w:eastAsia="ru-RU"/>
    </w:rPr>
  </w:style>
  <w:style w:type="paragraph" w:styleId="ad">
    <w:name w:val="No Spacing"/>
    <w:uiPriority w:val="99"/>
    <w:qFormat/>
    <w:rsid w:val="00915966"/>
    <w:pPr>
      <w:spacing w:after="0" w:line="240" w:lineRule="auto"/>
    </w:pPr>
    <w:rPr>
      <w:rFonts w:ascii="Times New Roman" w:eastAsia="Times New Roman" w:hAnsi="Times New Roman" w:cs="Times New Roman"/>
      <w:sz w:val="24"/>
      <w:szCs w:val="24"/>
      <w:lang w:eastAsia="ru-RU"/>
    </w:rPr>
  </w:style>
  <w:style w:type="paragraph" w:styleId="ae">
    <w:name w:val="Body Text"/>
    <w:aliases w:val="Основной текст Знак Знак Знак,Основной текст Знак Знак,Основной текст Знак Знак1,Основной текст Знак1 Знак Знак Знак,Основной текст Знак Знак Знак Знак Знак, Знак Знак, Знак Знак Знак1, Знак Знак Знак Знак Знак Знак,Знак Знак"/>
    <w:basedOn w:val="a1"/>
    <w:link w:val="af"/>
    <w:rsid w:val="00AE7869"/>
    <w:pPr>
      <w:spacing w:after="120"/>
    </w:pPr>
    <w:rPr>
      <w:sz w:val="20"/>
      <w:szCs w:val="20"/>
    </w:rPr>
  </w:style>
  <w:style w:type="character" w:customStyle="1" w:styleId="af">
    <w:name w:val="Основной текст Знак"/>
    <w:aliases w:val="Основной текст Знак Знак Знак Знак,Основной текст Знак Знак Знак1,Основной текст Знак Знак1 Знак,Основной текст Знак1 Знак Знак Знак Знак,Основной текст Знак Знак Знак Знак Знак Знак, Знак Знак Знак, Знак Знак Знак1 Знак"/>
    <w:basedOn w:val="a2"/>
    <w:link w:val="ae"/>
    <w:rsid w:val="00AE7869"/>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AE786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1">
    <w:name w:val="Заголовок 1 Знак"/>
    <w:basedOn w:val="a2"/>
    <w:link w:val="10"/>
    <w:rsid w:val="00B90A59"/>
    <w:rPr>
      <w:rFonts w:ascii="Times New Roman" w:eastAsia="Times New Roman" w:hAnsi="Times New Roman" w:cs="Arial"/>
      <w:b/>
      <w:snapToGrid w:val="0"/>
      <w:kern w:val="32"/>
      <w:sz w:val="28"/>
      <w:szCs w:val="32"/>
    </w:rPr>
  </w:style>
  <w:style w:type="character" w:customStyle="1" w:styleId="21">
    <w:name w:val="Заголовок 2 Знак"/>
    <w:basedOn w:val="a2"/>
    <w:link w:val="20"/>
    <w:rsid w:val="00B90A59"/>
    <w:rPr>
      <w:rFonts w:ascii="Times New Roman" w:eastAsia="Calibri" w:hAnsi="Times New Roman" w:cs="Times New Roman"/>
      <w:b/>
      <w:sz w:val="28"/>
      <w:szCs w:val="28"/>
    </w:rPr>
  </w:style>
  <w:style w:type="character" w:customStyle="1" w:styleId="30">
    <w:name w:val="Заголовок 3 Знак"/>
    <w:basedOn w:val="a2"/>
    <w:link w:val="3"/>
    <w:rsid w:val="00B90A59"/>
    <w:rPr>
      <w:rFonts w:ascii="Times New Roman" w:eastAsia="Times New Roman" w:hAnsi="Times New Roman" w:cs="Arial"/>
      <w:snapToGrid w:val="0"/>
      <w:sz w:val="28"/>
      <w:szCs w:val="26"/>
    </w:rPr>
  </w:style>
  <w:style w:type="character" w:customStyle="1" w:styleId="40">
    <w:name w:val="Заголовок 4 Знак"/>
    <w:basedOn w:val="a2"/>
    <w:link w:val="4"/>
    <w:rsid w:val="00B90A59"/>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B90A59"/>
    <w:rPr>
      <w:rFonts w:ascii="Calibri" w:eastAsia="Times New Roman" w:hAnsi="Calibri" w:cs="Times New Roman"/>
      <w:b/>
      <w:bCs/>
      <w:i/>
      <w:iCs/>
      <w:sz w:val="26"/>
      <w:szCs w:val="26"/>
      <w:lang w:eastAsia="ru-RU"/>
    </w:rPr>
  </w:style>
  <w:style w:type="character" w:customStyle="1" w:styleId="60">
    <w:name w:val="Заголовок 6 Знак"/>
    <w:basedOn w:val="a2"/>
    <w:link w:val="6"/>
    <w:rsid w:val="00B90A59"/>
    <w:rPr>
      <w:rFonts w:ascii="Calibri" w:eastAsia="Times New Roman" w:hAnsi="Calibri" w:cs="Times New Roman"/>
      <w:b/>
      <w:bCs/>
      <w:lang w:eastAsia="ru-RU"/>
    </w:rPr>
  </w:style>
  <w:style w:type="character" w:customStyle="1" w:styleId="70">
    <w:name w:val="Заголовок 7 Знак"/>
    <w:basedOn w:val="a2"/>
    <w:link w:val="7"/>
    <w:rsid w:val="00B90A59"/>
    <w:rPr>
      <w:rFonts w:ascii="Calibri" w:eastAsia="Times New Roman" w:hAnsi="Calibri" w:cs="Times New Roman"/>
      <w:sz w:val="24"/>
      <w:szCs w:val="24"/>
      <w:lang w:eastAsia="ru-RU"/>
    </w:rPr>
  </w:style>
  <w:style w:type="character" w:customStyle="1" w:styleId="80">
    <w:name w:val="Заголовок 8 Знак"/>
    <w:basedOn w:val="a2"/>
    <w:link w:val="8"/>
    <w:rsid w:val="00B90A59"/>
    <w:rPr>
      <w:rFonts w:ascii="Calibri" w:eastAsia="Times New Roman" w:hAnsi="Calibri" w:cs="Times New Roman"/>
      <w:i/>
      <w:iCs/>
      <w:sz w:val="24"/>
      <w:szCs w:val="24"/>
      <w:lang w:eastAsia="ru-RU"/>
    </w:rPr>
  </w:style>
  <w:style w:type="character" w:customStyle="1" w:styleId="90">
    <w:name w:val="Заголовок 9 Знак"/>
    <w:basedOn w:val="a2"/>
    <w:link w:val="9"/>
    <w:rsid w:val="00B90A59"/>
    <w:rPr>
      <w:rFonts w:ascii="Calibri Light" w:eastAsia="Times New Roman" w:hAnsi="Calibri Light" w:cs="Times New Roman"/>
      <w:lang w:eastAsia="ru-RU"/>
    </w:rPr>
  </w:style>
  <w:style w:type="paragraph" w:customStyle="1" w:styleId="13">
    <w:name w:val="1"/>
    <w:basedOn w:val="a1"/>
    <w:uiPriority w:val="99"/>
    <w:rsid w:val="00B90A59"/>
    <w:pPr>
      <w:spacing w:after="160" w:line="240" w:lineRule="exact"/>
    </w:pPr>
    <w:rPr>
      <w:rFonts w:ascii="Verdana" w:hAnsi="Verdana" w:cs="Verdana"/>
      <w:sz w:val="20"/>
      <w:szCs w:val="20"/>
      <w:lang w:val="en-US" w:eastAsia="en-US"/>
    </w:rPr>
  </w:style>
  <w:style w:type="paragraph" w:customStyle="1" w:styleId="af0">
    <w:name w:val="Отчет"/>
    <w:basedOn w:val="a1"/>
    <w:autoRedefine/>
    <w:uiPriority w:val="99"/>
    <w:rsid w:val="00B90A59"/>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uiPriority w:val="99"/>
    <w:rsid w:val="00B90A59"/>
    <w:pPr>
      <w:numPr>
        <w:numId w:val="1"/>
      </w:numPr>
    </w:pPr>
    <w:rPr>
      <w:snapToGrid w:val="0"/>
      <w:sz w:val="28"/>
      <w:szCs w:val="28"/>
    </w:rPr>
  </w:style>
  <w:style w:type="paragraph" w:styleId="2">
    <w:name w:val="List Number 2"/>
    <w:basedOn w:val="a1"/>
    <w:uiPriority w:val="99"/>
    <w:rsid w:val="00B90A59"/>
    <w:pPr>
      <w:numPr>
        <w:numId w:val="2"/>
      </w:numPr>
    </w:pPr>
    <w:rPr>
      <w:snapToGrid w:val="0"/>
      <w:sz w:val="28"/>
      <w:szCs w:val="28"/>
    </w:rPr>
  </w:style>
  <w:style w:type="paragraph" w:customStyle="1" w:styleId="14">
    <w:name w:val="Абзац списка1"/>
    <w:basedOn w:val="a1"/>
    <w:autoRedefine/>
    <w:rsid w:val="00B90A59"/>
    <w:pPr>
      <w:jc w:val="center"/>
    </w:pPr>
    <w:rPr>
      <w:snapToGrid w:val="0"/>
      <w:sz w:val="28"/>
      <w:szCs w:val="28"/>
    </w:rPr>
  </w:style>
  <w:style w:type="paragraph" w:styleId="15">
    <w:name w:val="toc 1"/>
    <w:basedOn w:val="a1"/>
    <w:next w:val="a1"/>
    <w:autoRedefine/>
    <w:uiPriority w:val="39"/>
    <w:qFormat/>
    <w:rsid w:val="00B90A59"/>
    <w:pPr>
      <w:tabs>
        <w:tab w:val="left" w:pos="880"/>
      </w:tabs>
      <w:spacing w:line="312" w:lineRule="auto"/>
      <w:ind w:left="284" w:right="283"/>
      <w:jc w:val="both"/>
    </w:pPr>
    <w:rPr>
      <w:rFonts w:ascii="Arial" w:hAnsi="Arial" w:cs="Arial"/>
      <w:b/>
      <w:bCs/>
      <w:caps/>
      <w:snapToGrid w:val="0"/>
    </w:rPr>
  </w:style>
  <w:style w:type="paragraph" w:customStyle="1" w:styleId="120">
    <w:name w:val="Осн. текст 12"/>
    <w:basedOn w:val="22"/>
    <w:uiPriority w:val="99"/>
    <w:rsid w:val="00B90A59"/>
    <w:pPr>
      <w:autoSpaceDE w:val="0"/>
      <w:autoSpaceDN w:val="0"/>
      <w:adjustRightInd w:val="0"/>
      <w:spacing w:after="0" w:line="360" w:lineRule="auto"/>
      <w:ind w:left="0" w:firstLine="709"/>
      <w:jc w:val="both"/>
    </w:pPr>
    <w:rPr>
      <w:snapToGrid/>
      <w:sz w:val="24"/>
      <w:szCs w:val="24"/>
    </w:rPr>
  </w:style>
  <w:style w:type="paragraph" w:styleId="22">
    <w:name w:val="Body Text Indent 2"/>
    <w:basedOn w:val="a1"/>
    <w:link w:val="23"/>
    <w:uiPriority w:val="99"/>
    <w:rsid w:val="00B90A59"/>
    <w:pPr>
      <w:spacing w:after="120" w:line="480" w:lineRule="auto"/>
      <w:ind w:left="283"/>
    </w:pPr>
    <w:rPr>
      <w:snapToGrid w:val="0"/>
      <w:sz w:val="28"/>
      <w:szCs w:val="28"/>
    </w:rPr>
  </w:style>
  <w:style w:type="character" w:customStyle="1" w:styleId="23">
    <w:name w:val="Основной текст с отступом 2 Знак"/>
    <w:basedOn w:val="a2"/>
    <w:link w:val="22"/>
    <w:uiPriority w:val="99"/>
    <w:rsid w:val="00B90A59"/>
    <w:rPr>
      <w:rFonts w:ascii="Times New Roman" w:eastAsia="Times New Roman" w:hAnsi="Times New Roman" w:cs="Times New Roman"/>
      <w:snapToGrid w:val="0"/>
      <w:sz w:val="28"/>
      <w:szCs w:val="28"/>
      <w:lang w:eastAsia="ru-RU"/>
    </w:rPr>
  </w:style>
  <w:style w:type="paragraph" w:customStyle="1" w:styleId="16">
    <w:name w:val="Знак Знак Знак1"/>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ConsTitle">
    <w:name w:val="ConsTitle"/>
    <w:uiPriority w:val="99"/>
    <w:rsid w:val="00B90A59"/>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7">
    <w:name w:val="Знак1 Знак Знак Знак Знак Знак Знак"/>
    <w:basedOn w:val="a1"/>
    <w:uiPriority w:val="99"/>
    <w:rsid w:val="00B90A59"/>
    <w:pPr>
      <w:spacing w:after="160" w:line="240" w:lineRule="exact"/>
      <w:ind w:left="1"/>
    </w:pPr>
    <w:rPr>
      <w:rFonts w:ascii="Verdana" w:hAnsi="Verdana"/>
      <w:b/>
      <w:lang w:val="en-US" w:eastAsia="en-US"/>
    </w:rPr>
  </w:style>
  <w:style w:type="character" w:styleId="af1">
    <w:name w:val="page number"/>
    <w:basedOn w:val="a2"/>
    <w:rsid w:val="00B90A59"/>
  </w:style>
  <w:style w:type="paragraph" w:styleId="24">
    <w:name w:val="toc 2"/>
    <w:basedOn w:val="a1"/>
    <w:next w:val="a1"/>
    <w:autoRedefine/>
    <w:uiPriority w:val="39"/>
    <w:qFormat/>
    <w:rsid w:val="00B90A59"/>
    <w:pPr>
      <w:tabs>
        <w:tab w:val="right" w:leader="dot" w:pos="9355"/>
      </w:tabs>
      <w:spacing w:line="288" w:lineRule="auto"/>
      <w:ind w:left="278"/>
    </w:pPr>
    <w:rPr>
      <w:snapToGrid w:val="0"/>
      <w:sz w:val="28"/>
      <w:szCs w:val="28"/>
    </w:rPr>
  </w:style>
  <w:style w:type="paragraph" w:styleId="33">
    <w:name w:val="toc 3"/>
    <w:basedOn w:val="a1"/>
    <w:next w:val="a1"/>
    <w:autoRedefine/>
    <w:uiPriority w:val="39"/>
    <w:qFormat/>
    <w:rsid w:val="00B90A59"/>
    <w:pPr>
      <w:ind w:left="560"/>
    </w:pPr>
    <w:rPr>
      <w:snapToGrid w:val="0"/>
      <w:sz w:val="28"/>
      <w:szCs w:val="28"/>
    </w:rPr>
  </w:style>
  <w:style w:type="paragraph" w:styleId="91">
    <w:name w:val="toc 9"/>
    <w:basedOn w:val="a1"/>
    <w:next w:val="a1"/>
    <w:autoRedefine/>
    <w:uiPriority w:val="39"/>
    <w:rsid w:val="00B90A59"/>
    <w:pPr>
      <w:ind w:left="1920"/>
    </w:pPr>
  </w:style>
  <w:style w:type="paragraph" w:styleId="af2">
    <w:name w:val="List Paragraph"/>
    <w:basedOn w:val="a1"/>
    <w:uiPriority w:val="34"/>
    <w:qFormat/>
    <w:rsid w:val="00B90A59"/>
    <w:pPr>
      <w:spacing w:after="200" w:line="276" w:lineRule="auto"/>
      <w:ind w:left="720"/>
      <w:contextualSpacing/>
    </w:pPr>
    <w:rPr>
      <w:rFonts w:ascii="Calibri" w:eastAsia="Calibri" w:hAnsi="Calibri"/>
      <w:sz w:val="22"/>
      <w:szCs w:val="22"/>
      <w:lang w:eastAsia="en-US"/>
    </w:rPr>
  </w:style>
  <w:style w:type="paragraph" w:styleId="41">
    <w:name w:val="toc 4"/>
    <w:basedOn w:val="a1"/>
    <w:next w:val="a1"/>
    <w:autoRedefine/>
    <w:uiPriority w:val="39"/>
    <w:unhideWhenUsed/>
    <w:rsid w:val="00B90A59"/>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B90A59"/>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B90A59"/>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B90A59"/>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B90A59"/>
    <w:pPr>
      <w:spacing w:after="100" w:line="276" w:lineRule="auto"/>
      <w:ind w:left="1540"/>
    </w:pPr>
    <w:rPr>
      <w:rFonts w:ascii="Calibri" w:hAnsi="Calibri"/>
      <w:sz w:val="22"/>
      <w:szCs w:val="22"/>
    </w:rPr>
  </w:style>
  <w:style w:type="paragraph" w:customStyle="1" w:styleId="18">
    <w:name w:val="Знак Знак Знак1"/>
    <w:basedOn w:val="a1"/>
    <w:uiPriority w:val="99"/>
    <w:rsid w:val="00B90A59"/>
    <w:pPr>
      <w:tabs>
        <w:tab w:val="num" w:pos="360"/>
      </w:tabs>
      <w:spacing w:after="160" w:line="240" w:lineRule="exact"/>
    </w:pPr>
    <w:rPr>
      <w:rFonts w:ascii="Verdana" w:eastAsia="Calibri" w:hAnsi="Verdana" w:cs="Verdana"/>
      <w:sz w:val="20"/>
      <w:szCs w:val="20"/>
      <w:lang w:val="en-US" w:eastAsia="en-US"/>
    </w:rPr>
  </w:style>
  <w:style w:type="paragraph" w:styleId="af3">
    <w:name w:val="Balloon Text"/>
    <w:basedOn w:val="a1"/>
    <w:link w:val="af4"/>
    <w:uiPriority w:val="99"/>
    <w:rsid w:val="00B90A59"/>
    <w:rPr>
      <w:rFonts w:ascii="Tahoma" w:hAnsi="Tahoma" w:cs="Tahoma"/>
      <w:sz w:val="16"/>
      <w:szCs w:val="16"/>
      <w:lang w:eastAsia="en-US"/>
    </w:rPr>
  </w:style>
  <w:style w:type="character" w:customStyle="1" w:styleId="af4">
    <w:name w:val="Текст выноски Знак"/>
    <w:basedOn w:val="a2"/>
    <w:link w:val="af3"/>
    <w:uiPriority w:val="99"/>
    <w:rsid w:val="00B90A59"/>
    <w:rPr>
      <w:rFonts w:ascii="Tahoma" w:eastAsia="Times New Roman" w:hAnsi="Tahoma" w:cs="Tahoma"/>
      <w:sz w:val="16"/>
      <w:szCs w:val="16"/>
    </w:rPr>
  </w:style>
  <w:style w:type="paragraph" w:customStyle="1" w:styleId="ConsPlusTitle">
    <w:name w:val="ConsPlusTitle"/>
    <w:uiPriority w:val="99"/>
    <w:rsid w:val="00B90A59"/>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B90A5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90A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0A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FollowedHyperlink"/>
    <w:uiPriority w:val="99"/>
    <w:rsid w:val="00B90A59"/>
    <w:rPr>
      <w:color w:val="800080"/>
      <w:u w:val="single"/>
    </w:rPr>
  </w:style>
  <w:style w:type="character" w:styleId="af6">
    <w:name w:val="annotation reference"/>
    <w:uiPriority w:val="99"/>
    <w:rsid w:val="00B90A59"/>
    <w:rPr>
      <w:sz w:val="16"/>
      <w:szCs w:val="16"/>
    </w:rPr>
  </w:style>
  <w:style w:type="paragraph" w:styleId="af7">
    <w:name w:val="annotation text"/>
    <w:basedOn w:val="a1"/>
    <w:link w:val="19"/>
    <w:uiPriority w:val="99"/>
    <w:rsid w:val="00B90A59"/>
    <w:rPr>
      <w:sz w:val="20"/>
      <w:szCs w:val="20"/>
    </w:rPr>
  </w:style>
  <w:style w:type="character" w:customStyle="1" w:styleId="af8">
    <w:name w:val="Текст примечания Знак"/>
    <w:basedOn w:val="a2"/>
    <w:rsid w:val="00B90A59"/>
    <w:rPr>
      <w:rFonts w:ascii="Times New Roman" w:eastAsia="Times New Roman" w:hAnsi="Times New Roman" w:cs="Times New Roman"/>
      <w:sz w:val="20"/>
      <w:szCs w:val="20"/>
      <w:lang w:eastAsia="ru-RU"/>
    </w:rPr>
  </w:style>
  <w:style w:type="character" w:customStyle="1" w:styleId="19">
    <w:name w:val="Текст примечания Знак1"/>
    <w:link w:val="af7"/>
    <w:uiPriority w:val="99"/>
    <w:rsid w:val="00B90A59"/>
    <w:rPr>
      <w:rFonts w:ascii="Times New Roman" w:eastAsia="Times New Roman" w:hAnsi="Times New Roman" w:cs="Times New Roman"/>
      <w:sz w:val="20"/>
      <w:szCs w:val="20"/>
      <w:lang w:eastAsia="ru-RU"/>
    </w:rPr>
  </w:style>
  <w:style w:type="paragraph" w:styleId="af9">
    <w:name w:val="Document Map"/>
    <w:basedOn w:val="a1"/>
    <w:link w:val="afa"/>
    <w:uiPriority w:val="99"/>
    <w:rsid w:val="00B90A59"/>
    <w:rPr>
      <w:rFonts w:ascii="Tahoma" w:hAnsi="Tahoma"/>
      <w:sz w:val="16"/>
      <w:szCs w:val="16"/>
      <w:lang w:val="x-none" w:eastAsia="x-none"/>
    </w:rPr>
  </w:style>
  <w:style w:type="character" w:customStyle="1" w:styleId="afa">
    <w:name w:val="Схема документа Знак"/>
    <w:basedOn w:val="a2"/>
    <w:link w:val="af9"/>
    <w:uiPriority w:val="99"/>
    <w:rsid w:val="00B90A59"/>
    <w:rPr>
      <w:rFonts w:ascii="Tahoma" w:eastAsia="Times New Roman" w:hAnsi="Tahoma" w:cs="Times New Roman"/>
      <w:sz w:val="16"/>
      <w:szCs w:val="16"/>
      <w:lang w:val="x-none" w:eastAsia="x-none"/>
    </w:rPr>
  </w:style>
  <w:style w:type="paragraph" w:styleId="afb">
    <w:name w:val="caption"/>
    <w:basedOn w:val="a1"/>
    <w:next w:val="a1"/>
    <w:uiPriority w:val="99"/>
    <w:qFormat/>
    <w:rsid w:val="00B90A59"/>
    <w:pPr>
      <w:jc w:val="center"/>
    </w:pPr>
    <w:rPr>
      <w:b/>
      <w:sz w:val="28"/>
      <w:szCs w:val="20"/>
      <w:u w:val="single"/>
    </w:rPr>
  </w:style>
  <w:style w:type="paragraph" w:styleId="afc">
    <w:name w:val="annotation subject"/>
    <w:basedOn w:val="af7"/>
    <w:next w:val="af7"/>
    <w:link w:val="afd"/>
    <w:uiPriority w:val="99"/>
    <w:rsid w:val="00B90A59"/>
    <w:rPr>
      <w:b/>
      <w:bCs/>
    </w:rPr>
  </w:style>
  <w:style w:type="character" w:customStyle="1" w:styleId="afd">
    <w:name w:val="Тема примечания Знак"/>
    <w:basedOn w:val="af8"/>
    <w:link w:val="afc"/>
    <w:uiPriority w:val="99"/>
    <w:rsid w:val="00B90A59"/>
    <w:rPr>
      <w:rFonts w:ascii="Times New Roman" w:eastAsia="Times New Roman" w:hAnsi="Times New Roman" w:cs="Times New Roman"/>
      <w:b/>
      <w:bCs/>
      <w:sz w:val="20"/>
      <w:szCs w:val="20"/>
      <w:lang w:eastAsia="ru-RU"/>
    </w:rPr>
  </w:style>
  <w:style w:type="character" w:customStyle="1" w:styleId="34">
    <w:name w:val="Знак Знак3"/>
    <w:uiPriority w:val="99"/>
    <w:rsid w:val="00B90A59"/>
    <w:rPr>
      <w:rFonts w:cs="Times New Roman"/>
      <w:lang w:val="ru-RU" w:eastAsia="ru-RU" w:bidi="ar-SA"/>
    </w:rPr>
  </w:style>
  <w:style w:type="paragraph" w:customStyle="1" w:styleId="msolistparagraph0">
    <w:name w:val="msolistparagraph"/>
    <w:basedOn w:val="a1"/>
    <w:uiPriority w:val="99"/>
    <w:rsid w:val="00B90A59"/>
    <w:pPr>
      <w:ind w:left="720"/>
      <w:contextualSpacing/>
    </w:pPr>
    <w:rPr>
      <w:rFonts w:ascii="Arial" w:eastAsia="MS Mincho" w:hAnsi="Arial" w:cs="Arial"/>
      <w:color w:val="000000"/>
    </w:rPr>
  </w:style>
  <w:style w:type="paragraph" w:customStyle="1" w:styleId="textjus">
    <w:name w:val="textjus"/>
    <w:basedOn w:val="a1"/>
    <w:uiPriority w:val="99"/>
    <w:rsid w:val="00B90A59"/>
    <w:pPr>
      <w:spacing w:before="100" w:beforeAutospacing="1" w:after="100" w:afterAutospacing="1"/>
    </w:pPr>
  </w:style>
  <w:style w:type="paragraph" w:styleId="HTML">
    <w:name w:val="HTML Preformatted"/>
    <w:basedOn w:val="a1"/>
    <w:link w:val="HTML0"/>
    <w:rsid w:val="00B90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90A59"/>
    <w:rPr>
      <w:rFonts w:ascii="Courier New" w:eastAsia="Times New Roman" w:hAnsi="Courier New" w:cs="Courier New"/>
      <w:sz w:val="20"/>
      <w:szCs w:val="20"/>
      <w:lang w:eastAsia="ru-RU"/>
    </w:rPr>
  </w:style>
  <w:style w:type="paragraph" w:styleId="afe">
    <w:name w:val="Normal (Web)"/>
    <w:aliases w:val="Normal (Web),Обычный (Интернет)1"/>
    <w:basedOn w:val="a1"/>
    <w:uiPriority w:val="99"/>
    <w:rsid w:val="00B90A59"/>
    <w:pPr>
      <w:spacing w:before="100" w:beforeAutospacing="1" w:after="100" w:afterAutospacing="1"/>
    </w:pPr>
  </w:style>
  <w:style w:type="paragraph" w:customStyle="1" w:styleId="consplusnonformat0">
    <w:name w:val="consplusnonformat"/>
    <w:basedOn w:val="a1"/>
    <w:uiPriority w:val="99"/>
    <w:rsid w:val="00B90A59"/>
    <w:pPr>
      <w:spacing w:before="100" w:beforeAutospacing="1" w:after="100" w:afterAutospacing="1"/>
    </w:pPr>
  </w:style>
  <w:style w:type="character" w:styleId="aff">
    <w:name w:val="Strong"/>
    <w:uiPriority w:val="22"/>
    <w:qFormat/>
    <w:rsid w:val="00B90A59"/>
    <w:rPr>
      <w:b/>
      <w:bCs/>
    </w:rPr>
  </w:style>
  <w:style w:type="character" w:styleId="aff0">
    <w:name w:val="Emphasis"/>
    <w:uiPriority w:val="20"/>
    <w:qFormat/>
    <w:rsid w:val="00B90A59"/>
    <w:rPr>
      <w:i/>
      <w:iCs/>
    </w:rPr>
  </w:style>
  <w:style w:type="character" w:customStyle="1" w:styleId="msoins0">
    <w:name w:val="msoins"/>
    <w:rsid w:val="00B90A59"/>
  </w:style>
  <w:style w:type="paragraph" w:customStyle="1" w:styleId="xl2118">
    <w:name w:val="xl211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uiPriority w:val="99"/>
    <w:rsid w:val="00B90A59"/>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uiPriority w:val="99"/>
    <w:rsid w:val="00B90A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uiPriority w:val="99"/>
    <w:rsid w:val="00B90A59"/>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uiPriority w:val="99"/>
    <w:rsid w:val="00B90A59"/>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uiPriority w:val="99"/>
    <w:rsid w:val="00B90A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uiPriority w:val="99"/>
    <w:rsid w:val="00B90A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uiPriority w:val="99"/>
    <w:rsid w:val="00B90A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uiPriority w:val="99"/>
    <w:rsid w:val="00B90A59"/>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uiPriority w:val="99"/>
    <w:rsid w:val="00B90A59"/>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uiPriority w:val="99"/>
    <w:rsid w:val="00B90A59"/>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uiPriority w:val="99"/>
    <w:rsid w:val="00B90A59"/>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uiPriority w:val="99"/>
    <w:rsid w:val="00B90A59"/>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uiPriority w:val="99"/>
    <w:rsid w:val="00B90A59"/>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uiPriority w:val="99"/>
    <w:rsid w:val="00B90A59"/>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uiPriority w:val="99"/>
    <w:rsid w:val="00B90A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uiPriority w:val="99"/>
    <w:rsid w:val="00B90A59"/>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uiPriority w:val="99"/>
    <w:rsid w:val="00B90A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uiPriority w:val="99"/>
    <w:rsid w:val="00B90A59"/>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uiPriority w:val="99"/>
    <w:rsid w:val="00B90A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uiPriority w:val="99"/>
    <w:rsid w:val="00B90A59"/>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uiPriority w:val="99"/>
    <w:rsid w:val="00B90A59"/>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uiPriority w:val="99"/>
    <w:rsid w:val="00B90A59"/>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uiPriority w:val="99"/>
    <w:rsid w:val="00B90A59"/>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uiPriority w:val="99"/>
    <w:rsid w:val="00B90A59"/>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uiPriority w:val="99"/>
    <w:rsid w:val="00B90A59"/>
    <w:pPr>
      <w:spacing w:before="100" w:beforeAutospacing="1" w:after="100" w:afterAutospacing="1"/>
    </w:pPr>
  </w:style>
  <w:style w:type="paragraph" w:customStyle="1" w:styleId="xl2170">
    <w:name w:val="xl2170"/>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1">
    <w:name w:val="Знак"/>
    <w:basedOn w:val="a1"/>
    <w:rsid w:val="00B90A59"/>
    <w:pPr>
      <w:spacing w:after="160" w:line="240" w:lineRule="exact"/>
    </w:pPr>
    <w:rPr>
      <w:rFonts w:ascii="Verdana" w:hAnsi="Verdana" w:cs="Verdana"/>
      <w:sz w:val="20"/>
      <w:szCs w:val="20"/>
      <w:lang w:val="en-US" w:eastAsia="en-US"/>
    </w:rPr>
  </w:style>
  <w:style w:type="paragraph" w:customStyle="1" w:styleId="aff2">
    <w:name w:val="Знак"/>
    <w:basedOn w:val="a1"/>
    <w:uiPriority w:val="99"/>
    <w:rsid w:val="00B90A59"/>
    <w:pPr>
      <w:tabs>
        <w:tab w:val="num" w:pos="360"/>
      </w:tabs>
      <w:spacing w:after="160" w:line="240" w:lineRule="exact"/>
    </w:pPr>
    <w:rPr>
      <w:rFonts w:ascii="Verdana" w:hAnsi="Verdana" w:cs="Verdana"/>
      <w:sz w:val="20"/>
      <w:szCs w:val="20"/>
      <w:lang w:val="en-US" w:eastAsia="en-US"/>
    </w:rPr>
  </w:style>
  <w:style w:type="numbering" w:customStyle="1" w:styleId="1a">
    <w:name w:val="Нет списка1"/>
    <w:next w:val="a4"/>
    <w:uiPriority w:val="99"/>
    <w:semiHidden/>
    <w:unhideWhenUsed/>
    <w:rsid w:val="00B90A59"/>
  </w:style>
  <w:style w:type="character" w:customStyle="1" w:styleId="apple-style-span">
    <w:name w:val="apple-style-span"/>
    <w:rsid w:val="00B90A59"/>
  </w:style>
  <w:style w:type="table" w:customStyle="1" w:styleId="1b">
    <w:name w:val="Сетка таблицы1"/>
    <w:basedOn w:val="a3"/>
    <w:next w:val="aa"/>
    <w:uiPriority w:val="59"/>
    <w:rsid w:val="00B90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1"/>
    <w:uiPriority w:val="99"/>
    <w:rsid w:val="00B90A59"/>
    <w:pPr>
      <w:spacing w:before="100" w:beforeAutospacing="1" w:after="100" w:afterAutospacing="1"/>
    </w:pPr>
    <w:rPr>
      <w:sz w:val="22"/>
      <w:szCs w:val="22"/>
    </w:rPr>
  </w:style>
  <w:style w:type="paragraph" w:customStyle="1" w:styleId="xl84">
    <w:name w:val="xl84"/>
    <w:basedOn w:val="a1"/>
    <w:uiPriority w:val="99"/>
    <w:rsid w:val="00B90A59"/>
    <w:pPr>
      <w:spacing w:before="100" w:beforeAutospacing="1" w:after="100" w:afterAutospacing="1"/>
      <w:jc w:val="center"/>
      <w:textAlignment w:val="top"/>
    </w:pPr>
    <w:rPr>
      <w:sz w:val="22"/>
      <w:szCs w:val="22"/>
    </w:rPr>
  </w:style>
  <w:style w:type="paragraph" w:customStyle="1" w:styleId="xl85">
    <w:name w:val="xl85"/>
    <w:basedOn w:val="a1"/>
    <w:uiPriority w:val="99"/>
    <w:rsid w:val="00B90A59"/>
    <w:pPr>
      <w:spacing w:before="100" w:beforeAutospacing="1" w:after="100" w:afterAutospacing="1"/>
      <w:jc w:val="center"/>
      <w:textAlignment w:val="center"/>
    </w:pPr>
    <w:rPr>
      <w:sz w:val="22"/>
      <w:szCs w:val="22"/>
    </w:rPr>
  </w:style>
  <w:style w:type="paragraph" w:customStyle="1" w:styleId="xl86">
    <w:name w:val="xl86"/>
    <w:basedOn w:val="a1"/>
    <w:uiPriority w:val="99"/>
    <w:rsid w:val="00B90A59"/>
    <w:pPr>
      <w:spacing w:before="100" w:beforeAutospacing="1" w:after="100" w:afterAutospacing="1"/>
      <w:textAlignment w:val="top"/>
    </w:pPr>
    <w:rPr>
      <w:sz w:val="22"/>
      <w:szCs w:val="22"/>
    </w:rPr>
  </w:style>
  <w:style w:type="paragraph" w:customStyle="1" w:styleId="xl87">
    <w:name w:val="xl8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1"/>
    <w:uiPriority w:val="99"/>
    <w:rsid w:val="00B90A59"/>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1"/>
    <w:uiPriority w:val="99"/>
    <w:rsid w:val="00B90A59"/>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1"/>
    <w:uiPriority w:val="99"/>
    <w:rsid w:val="00B90A59"/>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1"/>
    <w:uiPriority w:val="99"/>
    <w:rsid w:val="00B90A59"/>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1"/>
    <w:uiPriority w:val="99"/>
    <w:rsid w:val="00B90A59"/>
    <w:pPr>
      <w:spacing w:before="100" w:beforeAutospacing="1" w:after="100" w:afterAutospacing="1"/>
      <w:jc w:val="center"/>
    </w:pPr>
    <w:rPr>
      <w:sz w:val="22"/>
      <w:szCs w:val="22"/>
    </w:rPr>
  </w:style>
  <w:style w:type="numbering" w:customStyle="1" w:styleId="25">
    <w:name w:val="Нет списка2"/>
    <w:next w:val="a4"/>
    <w:uiPriority w:val="99"/>
    <w:semiHidden/>
    <w:unhideWhenUsed/>
    <w:rsid w:val="00B90A59"/>
  </w:style>
  <w:style w:type="table" w:customStyle="1" w:styleId="26">
    <w:name w:val="Сетка таблицы2"/>
    <w:basedOn w:val="a3"/>
    <w:next w:val="aa"/>
    <w:rsid w:val="00B90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aliases w:val="Название"/>
    <w:basedOn w:val="a1"/>
    <w:link w:val="1c"/>
    <w:uiPriority w:val="10"/>
    <w:qFormat/>
    <w:rsid w:val="00B90A59"/>
    <w:pPr>
      <w:contextualSpacing/>
    </w:pPr>
    <w:rPr>
      <w:rFonts w:asciiTheme="majorHAnsi" w:eastAsiaTheme="majorEastAsia" w:hAnsiTheme="majorHAnsi" w:cstheme="majorBidi"/>
      <w:spacing w:val="-10"/>
      <w:kern w:val="28"/>
      <w:sz w:val="56"/>
      <w:szCs w:val="56"/>
    </w:rPr>
  </w:style>
  <w:style w:type="character" w:customStyle="1" w:styleId="aff4">
    <w:name w:val="Название Знак"/>
    <w:rsid w:val="00B90A59"/>
    <w:rPr>
      <w:b/>
      <w:sz w:val="24"/>
    </w:rPr>
  </w:style>
  <w:style w:type="paragraph" w:styleId="aff5">
    <w:name w:val="TOC Heading"/>
    <w:basedOn w:val="10"/>
    <w:next w:val="a1"/>
    <w:uiPriority w:val="39"/>
    <w:unhideWhenUsed/>
    <w:qFormat/>
    <w:rsid w:val="00B90A59"/>
    <w:pPr>
      <w:keepLines/>
      <w:spacing w:before="240" w:line="259" w:lineRule="auto"/>
      <w:ind w:firstLine="0"/>
      <w:jc w:val="left"/>
      <w:outlineLvl w:val="9"/>
    </w:pPr>
    <w:rPr>
      <w:rFonts w:ascii="Calibri Light" w:hAnsi="Calibri Light" w:cs="Times New Roman"/>
      <w:b w:val="0"/>
      <w:bCs/>
      <w:snapToGrid/>
      <w:color w:val="2E74B5"/>
      <w:kern w:val="0"/>
      <w:sz w:val="32"/>
      <w:lang w:eastAsia="ru-RU"/>
    </w:rPr>
  </w:style>
  <w:style w:type="character" w:styleId="aff6">
    <w:name w:val="Unresolved Mention"/>
    <w:uiPriority w:val="99"/>
    <w:semiHidden/>
    <w:unhideWhenUsed/>
    <w:rsid w:val="00B90A59"/>
    <w:rPr>
      <w:color w:val="605E5C"/>
      <w:shd w:val="clear" w:color="auto" w:fill="E1DFDD"/>
    </w:rPr>
  </w:style>
  <w:style w:type="character" w:customStyle="1" w:styleId="ConsPlusNormal0">
    <w:name w:val="ConsPlusNormal Знак"/>
    <w:link w:val="ConsPlusNormal"/>
    <w:locked/>
    <w:rsid w:val="00B90A59"/>
    <w:rPr>
      <w:rFonts w:ascii="Times New Roman" w:eastAsia="Times New Roman" w:hAnsi="Times New Roman" w:cs="Times New Roman"/>
      <w:sz w:val="28"/>
      <w:szCs w:val="28"/>
      <w:lang w:eastAsia="ru-RU"/>
    </w:rPr>
  </w:style>
  <w:style w:type="paragraph" w:styleId="35">
    <w:name w:val="Body Text 3"/>
    <w:basedOn w:val="a1"/>
    <w:link w:val="36"/>
    <w:uiPriority w:val="99"/>
    <w:rsid w:val="00B90A59"/>
    <w:pPr>
      <w:spacing w:after="120"/>
    </w:pPr>
    <w:rPr>
      <w:snapToGrid w:val="0"/>
      <w:sz w:val="16"/>
      <w:szCs w:val="16"/>
    </w:rPr>
  </w:style>
  <w:style w:type="character" w:customStyle="1" w:styleId="36">
    <w:name w:val="Основной текст 3 Знак"/>
    <w:basedOn w:val="a2"/>
    <w:link w:val="35"/>
    <w:uiPriority w:val="99"/>
    <w:rsid w:val="00B90A59"/>
    <w:rPr>
      <w:rFonts w:ascii="Times New Roman" w:eastAsia="Times New Roman" w:hAnsi="Times New Roman" w:cs="Times New Roman"/>
      <w:snapToGrid w:val="0"/>
      <w:sz w:val="16"/>
      <w:szCs w:val="16"/>
      <w:lang w:eastAsia="ru-RU"/>
    </w:rPr>
  </w:style>
  <w:style w:type="paragraph" w:styleId="27">
    <w:name w:val="Body Text 2"/>
    <w:basedOn w:val="a1"/>
    <w:link w:val="28"/>
    <w:uiPriority w:val="99"/>
    <w:rsid w:val="00B90A59"/>
    <w:pPr>
      <w:spacing w:line="312" w:lineRule="auto"/>
      <w:ind w:right="-108"/>
      <w:jc w:val="both"/>
    </w:pPr>
    <w:rPr>
      <w:sz w:val="20"/>
      <w:szCs w:val="20"/>
    </w:rPr>
  </w:style>
  <w:style w:type="character" w:customStyle="1" w:styleId="28">
    <w:name w:val="Основной текст 2 Знак"/>
    <w:basedOn w:val="a2"/>
    <w:link w:val="27"/>
    <w:uiPriority w:val="99"/>
    <w:rsid w:val="00B90A59"/>
    <w:rPr>
      <w:rFonts w:ascii="Times New Roman" w:eastAsia="Times New Roman" w:hAnsi="Times New Roman" w:cs="Times New Roman"/>
      <w:sz w:val="20"/>
      <w:szCs w:val="20"/>
      <w:lang w:eastAsia="ru-RU"/>
    </w:rPr>
  </w:style>
  <w:style w:type="character" w:customStyle="1" w:styleId="apple-converted-space">
    <w:name w:val="apple-converted-space"/>
    <w:basedOn w:val="a2"/>
    <w:rsid w:val="00B90A59"/>
  </w:style>
  <w:style w:type="numbering" w:customStyle="1" w:styleId="110">
    <w:name w:val="Нет списка11"/>
    <w:next w:val="a4"/>
    <w:uiPriority w:val="99"/>
    <w:semiHidden/>
    <w:unhideWhenUsed/>
    <w:rsid w:val="00B90A59"/>
  </w:style>
  <w:style w:type="paragraph" w:customStyle="1" w:styleId="font5">
    <w:name w:val="font5"/>
    <w:basedOn w:val="a1"/>
    <w:uiPriority w:val="99"/>
    <w:rsid w:val="00B90A59"/>
    <w:pPr>
      <w:spacing w:before="100" w:beforeAutospacing="1" w:after="100" w:afterAutospacing="1"/>
    </w:pPr>
  </w:style>
  <w:style w:type="paragraph" w:customStyle="1" w:styleId="font6">
    <w:name w:val="font6"/>
    <w:basedOn w:val="a1"/>
    <w:uiPriority w:val="99"/>
    <w:rsid w:val="00B90A59"/>
    <w:pPr>
      <w:spacing w:before="100" w:beforeAutospacing="1" w:after="100" w:afterAutospacing="1"/>
    </w:pPr>
    <w:rPr>
      <w:color w:val="000000"/>
    </w:rPr>
  </w:style>
  <w:style w:type="paragraph" w:customStyle="1" w:styleId="font7">
    <w:name w:val="font7"/>
    <w:basedOn w:val="a1"/>
    <w:uiPriority w:val="99"/>
    <w:rsid w:val="00B90A59"/>
    <w:pPr>
      <w:spacing w:before="100" w:beforeAutospacing="1" w:after="100" w:afterAutospacing="1"/>
    </w:pPr>
    <w:rPr>
      <w:rFonts w:ascii="Calibri" w:hAnsi="Calibri" w:cs="Calibri"/>
    </w:rPr>
  </w:style>
  <w:style w:type="paragraph" w:customStyle="1" w:styleId="font8">
    <w:name w:val="font8"/>
    <w:basedOn w:val="a1"/>
    <w:uiPriority w:val="99"/>
    <w:rsid w:val="00B90A59"/>
    <w:pPr>
      <w:spacing w:before="100" w:beforeAutospacing="1" w:after="100" w:afterAutospacing="1"/>
    </w:pPr>
    <w:rPr>
      <w:sz w:val="28"/>
      <w:szCs w:val="28"/>
    </w:rPr>
  </w:style>
  <w:style w:type="paragraph" w:customStyle="1" w:styleId="font9">
    <w:name w:val="font9"/>
    <w:basedOn w:val="a1"/>
    <w:uiPriority w:val="99"/>
    <w:rsid w:val="00B90A59"/>
    <w:pPr>
      <w:spacing w:before="100" w:beforeAutospacing="1" w:after="100" w:afterAutospacing="1"/>
    </w:pPr>
    <w:rPr>
      <w:rFonts w:ascii="Calibri" w:hAnsi="Calibri" w:cs="Calibri"/>
      <w:color w:val="000000"/>
    </w:rPr>
  </w:style>
  <w:style w:type="paragraph" w:customStyle="1" w:styleId="xl70">
    <w:name w:val="xl70"/>
    <w:basedOn w:val="a1"/>
    <w:uiPriority w:val="99"/>
    <w:rsid w:val="00B90A59"/>
    <w:pPr>
      <w:spacing w:before="100" w:beforeAutospacing="1" w:after="100" w:afterAutospacing="1"/>
      <w:jc w:val="center"/>
    </w:pPr>
    <w:rPr>
      <w:b/>
      <w:bCs/>
      <w:sz w:val="32"/>
      <w:szCs w:val="32"/>
    </w:rPr>
  </w:style>
  <w:style w:type="paragraph" w:customStyle="1" w:styleId="xl71">
    <w:name w:val="xl71"/>
    <w:basedOn w:val="a1"/>
    <w:uiPriority w:val="99"/>
    <w:rsid w:val="00B90A59"/>
    <w:pPr>
      <w:spacing w:before="100" w:beforeAutospacing="1" w:after="100" w:afterAutospacing="1"/>
    </w:pPr>
    <w:rPr>
      <w:b/>
      <w:bCs/>
      <w:sz w:val="16"/>
      <w:szCs w:val="16"/>
    </w:rPr>
  </w:style>
  <w:style w:type="paragraph" w:customStyle="1" w:styleId="xl72">
    <w:name w:val="xl72"/>
    <w:basedOn w:val="a1"/>
    <w:uiPriority w:val="99"/>
    <w:rsid w:val="00B90A59"/>
    <w:pPr>
      <w:shd w:val="clear" w:color="000000" w:fill="FFFFFF"/>
      <w:spacing w:before="100" w:beforeAutospacing="1" w:after="100" w:afterAutospacing="1"/>
    </w:pPr>
    <w:rPr>
      <w:b/>
      <w:bCs/>
      <w:sz w:val="16"/>
      <w:szCs w:val="16"/>
    </w:rPr>
  </w:style>
  <w:style w:type="paragraph" w:customStyle="1" w:styleId="xl73">
    <w:name w:val="xl7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1"/>
    <w:uiPriority w:val="99"/>
    <w:rsid w:val="00B90A59"/>
    <w:pPr>
      <w:spacing w:before="100" w:beforeAutospacing="1" w:after="100" w:afterAutospacing="1"/>
      <w:jc w:val="center"/>
    </w:pPr>
    <w:rPr>
      <w:b/>
      <w:bCs/>
    </w:rPr>
  </w:style>
  <w:style w:type="paragraph" w:customStyle="1" w:styleId="xl76">
    <w:name w:val="xl76"/>
    <w:basedOn w:val="a1"/>
    <w:uiPriority w:val="99"/>
    <w:rsid w:val="00B90A59"/>
    <w:pPr>
      <w:spacing w:before="100" w:beforeAutospacing="1" w:after="100" w:afterAutospacing="1"/>
    </w:pPr>
    <w:rPr>
      <w:b/>
      <w:bCs/>
    </w:rPr>
  </w:style>
  <w:style w:type="paragraph" w:customStyle="1" w:styleId="xl77">
    <w:name w:val="xl7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uiPriority w:val="99"/>
    <w:rsid w:val="00B90A5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101">
    <w:name w:val="xl101"/>
    <w:basedOn w:val="a1"/>
    <w:uiPriority w:val="99"/>
    <w:rsid w:val="00B90A59"/>
    <w:pPr>
      <w:pBdr>
        <w:bottom w:val="single" w:sz="4" w:space="0" w:color="auto"/>
      </w:pBdr>
      <w:spacing w:before="100" w:beforeAutospacing="1" w:after="100" w:afterAutospacing="1"/>
      <w:textAlignment w:val="center"/>
    </w:pPr>
  </w:style>
  <w:style w:type="paragraph" w:customStyle="1" w:styleId="xl102">
    <w:name w:val="xl102"/>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1"/>
    <w:uiPriority w:val="99"/>
    <w:rsid w:val="00B90A5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1"/>
    <w:uiPriority w:val="99"/>
    <w:rsid w:val="00B90A59"/>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1"/>
    <w:uiPriority w:val="99"/>
    <w:rsid w:val="00B90A59"/>
    <w:pPr>
      <w:spacing w:before="100" w:beforeAutospacing="1" w:after="100" w:afterAutospacing="1"/>
    </w:pPr>
    <w:rPr>
      <w:b/>
      <w:bCs/>
      <w:sz w:val="28"/>
      <w:szCs w:val="28"/>
    </w:rPr>
  </w:style>
  <w:style w:type="paragraph" w:customStyle="1" w:styleId="xl110">
    <w:name w:val="xl110"/>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1">
    <w:name w:val="xl111"/>
    <w:basedOn w:val="a1"/>
    <w:uiPriority w:val="99"/>
    <w:rsid w:val="00B90A59"/>
    <w:pPr>
      <w:pBdr>
        <w:top w:val="single" w:sz="8"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1"/>
    <w:uiPriority w:val="99"/>
    <w:rsid w:val="00B90A59"/>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3">
    <w:name w:val="xl113"/>
    <w:basedOn w:val="a1"/>
    <w:uiPriority w:val="99"/>
    <w:rsid w:val="00B90A5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4">
    <w:name w:val="xl114"/>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5">
    <w:name w:val="xl115"/>
    <w:basedOn w:val="a1"/>
    <w:uiPriority w:val="99"/>
    <w:rsid w:val="00B90A59"/>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8">
    <w:name w:val="xl118"/>
    <w:basedOn w:val="a1"/>
    <w:uiPriority w:val="99"/>
    <w:rsid w:val="00B90A59"/>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9">
    <w:name w:val="xl119"/>
    <w:basedOn w:val="a1"/>
    <w:uiPriority w:val="99"/>
    <w:rsid w:val="00B90A59"/>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1"/>
    <w:uiPriority w:val="99"/>
    <w:rsid w:val="00B90A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1"/>
    <w:uiPriority w:val="99"/>
    <w:rsid w:val="00B90A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2">
    <w:name w:val="xl122"/>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4">
    <w:name w:val="xl124"/>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1"/>
    <w:uiPriority w:val="99"/>
    <w:rsid w:val="00B90A59"/>
    <w:pPr>
      <w:pBdr>
        <w:bottom w:val="single" w:sz="4" w:space="0" w:color="auto"/>
      </w:pBdr>
      <w:spacing w:before="100" w:beforeAutospacing="1" w:after="100" w:afterAutospacing="1"/>
      <w:jc w:val="center"/>
      <w:textAlignment w:val="center"/>
    </w:pPr>
    <w:rPr>
      <w:sz w:val="18"/>
      <w:szCs w:val="18"/>
    </w:rPr>
  </w:style>
  <w:style w:type="paragraph" w:customStyle="1" w:styleId="xl126">
    <w:name w:val="xl126"/>
    <w:basedOn w:val="a1"/>
    <w:uiPriority w:val="99"/>
    <w:rsid w:val="00B90A59"/>
    <w:pPr>
      <w:pBdr>
        <w:bottom w:val="single" w:sz="4" w:space="0" w:color="auto"/>
      </w:pBdr>
      <w:spacing w:before="100" w:beforeAutospacing="1" w:after="100" w:afterAutospacing="1"/>
      <w:jc w:val="center"/>
      <w:textAlignment w:val="center"/>
    </w:pPr>
    <w:rPr>
      <w:sz w:val="18"/>
      <w:szCs w:val="18"/>
    </w:rPr>
  </w:style>
  <w:style w:type="paragraph" w:customStyle="1" w:styleId="xl127">
    <w:name w:val="xl12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9">
    <w:name w:val="xl12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0">
    <w:name w:val="xl130"/>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1">
    <w:name w:val="xl131"/>
    <w:basedOn w:val="a1"/>
    <w:uiPriority w:val="99"/>
    <w:rsid w:val="00B90A5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1"/>
    <w:uiPriority w:val="99"/>
    <w:rsid w:val="00B90A5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4">
    <w:name w:val="xl134"/>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35">
    <w:name w:val="xl135"/>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1"/>
    <w:uiPriority w:val="99"/>
    <w:rsid w:val="00B90A5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8">
    <w:name w:val="xl138"/>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39">
    <w:name w:val="xl139"/>
    <w:basedOn w:val="a1"/>
    <w:uiPriority w:val="99"/>
    <w:rsid w:val="00B90A5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2">
    <w:name w:val="xl142"/>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a1"/>
    <w:uiPriority w:val="99"/>
    <w:rsid w:val="00B90A59"/>
    <w:pPr>
      <w:pBdr>
        <w:left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8"/>
      <w:szCs w:val="28"/>
    </w:rPr>
  </w:style>
  <w:style w:type="paragraph" w:customStyle="1" w:styleId="xl147">
    <w:name w:val="xl14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148">
    <w:name w:val="xl14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149">
    <w:name w:val="xl14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p15">
    <w:name w:val="p15"/>
    <w:basedOn w:val="a1"/>
    <w:uiPriority w:val="99"/>
    <w:rsid w:val="00B90A59"/>
    <w:pPr>
      <w:spacing w:before="100" w:beforeAutospacing="1" w:after="100" w:afterAutospacing="1"/>
    </w:pPr>
  </w:style>
  <w:style w:type="paragraph" w:styleId="aff7">
    <w:name w:val="Block Text"/>
    <w:basedOn w:val="a1"/>
    <w:uiPriority w:val="99"/>
    <w:rsid w:val="00B90A59"/>
    <w:pPr>
      <w:widowControl w:val="0"/>
      <w:snapToGrid w:val="0"/>
      <w:spacing w:before="280"/>
      <w:ind w:left="1440" w:right="2000"/>
      <w:jc w:val="center"/>
    </w:pPr>
    <w:rPr>
      <w:sz w:val="20"/>
      <w:szCs w:val="20"/>
    </w:rPr>
  </w:style>
  <w:style w:type="paragraph" w:customStyle="1" w:styleId="aff8">
    <w:name w:val="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9">
    <w:name w:val="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a">
    <w:name w:val="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11">
    <w:name w:val="Знак Знак1 Знак Знак1"/>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B90A59"/>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B90A59"/>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B90A59"/>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1">
    <w:name w:val="Знак Знак1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d">
    <w:name w:val="текст примечания"/>
    <w:basedOn w:val="a1"/>
    <w:uiPriority w:val="99"/>
    <w:rsid w:val="00B90A59"/>
  </w:style>
  <w:style w:type="paragraph" w:customStyle="1" w:styleId="affe">
    <w:name w:val="Примечание"/>
    <w:basedOn w:val="a1"/>
    <w:uiPriority w:val="99"/>
    <w:rsid w:val="00B90A59"/>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
    <w:name w:val="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37">
    <w:name w:val="Знак Знак3"/>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character" w:customStyle="1" w:styleId="afff0">
    <w:name w:val="Основной текст_"/>
    <w:link w:val="29"/>
    <w:rsid w:val="00B90A59"/>
    <w:rPr>
      <w:sz w:val="28"/>
      <w:szCs w:val="28"/>
      <w:shd w:val="clear" w:color="auto" w:fill="FFFFFF"/>
    </w:rPr>
  </w:style>
  <w:style w:type="paragraph" w:customStyle="1" w:styleId="29">
    <w:name w:val="Основной текст2"/>
    <w:basedOn w:val="a1"/>
    <w:link w:val="afff0"/>
    <w:rsid w:val="00B90A59"/>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B90A5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1">
    <w:name w:val="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8">
    <w:name w:val="Знак Знак1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msonormal0">
    <w:name w:val="msonormal"/>
    <w:basedOn w:val="a1"/>
    <w:uiPriority w:val="99"/>
    <w:rsid w:val="00B90A59"/>
    <w:pPr>
      <w:spacing w:before="100" w:beforeAutospacing="1" w:after="100" w:afterAutospacing="1"/>
    </w:pPr>
  </w:style>
  <w:style w:type="paragraph" w:customStyle="1" w:styleId="xl65">
    <w:name w:val="xl65"/>
    <w:basedOn w:val="a1"/>
    <w:uiPriority w:val="99"/>
    <w:rsid w:val="00B90A59"/>
    <w:pPr>
      <w:spacing w:before="100" w:beforeAutospacing="1" w:after="100" w:afterAutospacing="1"/>
      <w:jc w:val="center"/>
      <w:textAlignment w:val="center"/>
    </w:pPr>
  </w:style>
  <w:style w:type="paragraph" w:customStyle="1" w:styleId="xl66">
    <w:name w:val="xl66"/>
    <w:basedOn w:val="a1"/>
    <w:uiPriority w:val="99"/>
    <w:rsid w:val="00B90A59"/>
    <w:pPr>
      <w:spacing w:before="100" w:beforeAutospacing="1" w:after="100" w:afterAutospacing="1"/>
      <w:jc w:val="center"/>
      <w:textAlignment w:val="center"/>
    </w:pPr>
    <w:rPr>
      <w:b/>
      <w:bCs/>
    </w:rPr>
  </w:style>
  <w:style w:type="paragraph" w:customStyle="1" w:styleId="xl67">
    <w:name w:val="xl6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uiPriority w:val="99"/>
    <w:rsid w:val="00B90A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1"/>
    <w:uiPriority w:val="99"/>
    <w:rsid w:val="00B90A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B90A59"/>
  </w:style>
  <w:style w:type="character" w:customStyle="1" w:styleId="spellingerror">
    <w:name w:val="spellingerror"/>
    <w:rsid w:val="00B90A59"/>
  </w:style>
  <w:style w:type="character" w:customStyle="1" w:styleId="contextualspellingandgrammarerror">
    <w:name w:val="contextualspellingandgrammarerror"/>
    <w:rsid w:val="00B90A59"/>
  </w:style>
  <w:style w:type="character" w:customStyle="1" w:styleId="afff7">
    <w:name w:val="Заголовок Знак"/>
    <w:aliases w:val="Название Знак1"/>
    <w:uiPriority w:val="10"/>
    <w:rsid w:val="00B90A59"/>
    <w:rPr>
      <w:rFonts w:ascii="Calibri Light" w:eastAsia="Times New Roman" w:hAnsi="Calibri Light" w:cs="Times New Roman"/>
      <w:b/>
      <w:bCs/>
      <w:snapToGrid w:val="0"/>
      <w:kern w:val="28"/>
      <w:sz w:val="32"/>
      <w:szCs w:val="32"/>
    </w:rPr>
  </w:style>
  <w:style w:type="paragraph" w:customStyle="1" w:styleId="paragraph">
    <w:name w:val="paragraph"/>
    <w:basedOn w:val="a1"/>
    <w:uiPriority w:val="99"/>
    <w:rsid w:val="00B90A59"/>
    <w:pPr>
      <w:spacing w:before="100" w:beforeAutospacing="1" w:after="100" w:afterAutospacing="1"/>
    </w:pPr>
  </w:style>
  <w:style w:type="table" w:customStyle="1" w:styleId="38">
    <w:name w:val="Сетка таблицы3"/>
    <w:basedOn w:val="a3"/>
    <w:next w:val="aa"/>
    <w:uiPriority w:val="39"/>
    <w:rsid w:val="00B90A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rsid w:val="00B90A59"/>
  </w:style>
  <w:style w:type="paragraph" w:styleId="afff8">
    <w:name w:val="Subtitle"/>
    <w:basedOn w:val="a1"/>
    <w:next w:val="a1"/>
    <w:link w:val="afff9"/>
    <w:uiPriority w:val="99"/>
    <w:qFormat/>
    <w:rsid w:val="00B90A59"/>
    <w:pPr>
      <w:spacing w:after="60"/>
      <w:jc w:val="center"/>
      <w:outlineLvl w:val="1"/>
    </w:pPr>
    <w:rPr>
      <w:rFonts w:ascii="Calibri Light" w:hAnsi="Calibri Light"/>
      <w:snapToGrid w:val="0"/>
    </w:rPr>
  </w:style>
  <w:style w:type="character" w:customStyle="1" w:styleId="afff9">
    <w:name w:val="Подзаголовок Знак"/>
    <w:basedOn w:val="a2"/>
    <w:link w:val="afff8"/>
    <w:uiPriority w:val="99"/>
    <w:rsid w:val="00B90A59"/>
    <w:rPr>
      <w:rFonts w:ascii="Calibri Light" w:eastAsia="Times New Roman" w:hAnsi="Calibri Light" w:cs="Times New Roman"/>
      <w:snapToGrid w:val="0"/>
      <w:sz w:val="24"/>
      <w:szCs w:val="24"/>
      <w:lang w:eastAsia="ru-RU"/>
    </w:rPr>
  </w:style>
  <w:style w:type="character" w:customStyle="1" w:styleId="1c">
    <w:name w:val="Заголовок Знак1"/>
    <w:aliases w:val="Название Знак2"/>
    <w:basedOn w:val="a2"/>
    <w:link w:val="aff3"/>
    <w:uiPriority w:val="10"/>
    <w:rsid w:val="00B90A59"/>
    <w:rPr>
      <w:rFonts w:asciiTheme="majorHAnsi" w:eastAsiaTheme="majorEastAsia" w:hAnsiTheme="majorHAnsi" w:cstheme="majorBidi"/>
      <w:spacing w:val="-10"/>
      <w:kern w:val="28"/>
      <w:sz w:val="56"/>
      <w:szCs w:val="56"/>
      <w:lang w:eastAsia="ru-RU"/>
    </w:rPr>
  </w:style>
  <w:style w:type="paragraph" w:customStyle="1" w:styleId="1fb">
    <w:name w:val="Обычный1"/>
    <w:uiPriority w:val="99"/>
    <w:rsid w:val="0058749B"/>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uiPriority w:val="99"/>
    <w:rsid w:val="0058749B"/>
    <w:pPr>
      <w:spacing w:before="120"/>
      <w:ind w:firstLine="567"/>
      <w:jc w:val="both"/>
    </w:pPr>
    <w:rPr>
      <w:rFonts w:ascii="TimesDL" w:hAnsi="TimesDL"/>
      <w:szCs w:val="20"/>
    </w:rPr>
  </w:style>
  <w:style w:type="paragraph" w:customStyle="1" w:styleId="afffa">
    <w:name w:val="Знак Знак Знак Знак Знак Знак Знак Знак Знак Знак Знак Знак"/>
    <w:basedOn w:val="a1"/>
    <w:uiPriority w:val="99"/>
    <w:rsid w:val="0058749B"/>
    <w:pPr>
      <w:tabs>
        <w:tab w:val="num" w:pos="360"/>
      </w:tabs>
      <w:spacing w:after="160" w:line="240" w:lineRule="exact"/>
    </w:pPr>
    <w:rPr>
      <w:rFonts w:ascii="Verdana" w:hAnsi="Verdana" w:cs="Verdana"/>
      <w:sz w:val="20"/>
      <w:szCs w:val="20"/>
      <w:lang w:val="en-US" w:eastAsia="en-US"/>
    </w:rPr>
  </w:style>
  <w:style w:type="table" w:customStyle="1" w:styleId="42">
    <w:name w:val="Сетка таблицы4"/>
    <w:basedOn w:val="a3"/>
    <w:next w:val="aa"/>
    <w:uiPriority w:val="39"/>
    <w:rsid w:val="005874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a"/>
    <w:uiPriority w:val="39"/>
    <w:rsid w:val="005874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a"/>
    <w:uiPriority w:val="39"/>
    <w:rsid w:val="005874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0">
    <w:name w:val="xl150"/>
    <w:basedOn w:val="a1"/>
    <w:uiPriority w:val="99"/>
    <w:rsid w:val="00CA5AEE"/>
    <w:pPr>
      <w:shd w:val="clear" w:color="000000" w:fill="B7DEE8"/>
      <w:spacing w:before="100" w:beforeAutospacing="1" w:after="100" w:afterAutospacing="1"/>
    </w:pPr>
    <w:rPr>
      <w:sz w:val="13"/>
      <w:szCs w:val="13"/>
    </w:rPr>
  </w:style>
  <w:style w:type="paragraph" w:customStyle="1" w:styleId="xl151">
    <w:name w:val="xl151"/>
    <w:basedOn w:val="a1"/>
    <w:uiPriority w:val="99"/>
    <w:rsid w:val="00CA5AE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2">
    <w:name w:val="xl152"/>
    <w:basedOn w:val="a1"/>
    <w:uiPriority w:val="99"/>
    <w:rsid w:val="00CA5AE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13"/>
      <w:szCs w:val="13"/>
    </w:rPr>
  </w:style>
  <w:style w:type="paragraph" w:customStyle="1" w:styleId="xl153">
    <w:name w:val="xl153"/>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54">
    <w:name w:val="xl154"/>
    <w:basedOn w:val="a1"/>
    <w:uiPriority w:val="99"/>
    <w:rsid w:val="00CA5AEE"/>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55">
    <w:name w:val="xl155"/>
    <w:basedOn w:val="a1"/>
    <w:uiPriority w:val="99"/>
    <w:rsid w:val="00CA5AEE"/>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56">
    <w:name w:val="xl156"/>
    <w:basedOn w:val="a1"/>
    <w:uiPriority w:val="99"/>
    <w:rsid w:val="00CA5AEE"/>
    <w:pPr>
      <w:shd w:val="clear" w:color="000000" w:fill="EBF1DE"/>
      <w:spacing w:before="100" w:beforeAutospacing="1" w:after="100" w:afterAutospacing="1"/>
      <w:jc w:val="center"/>
      <w:textAlignment w:val="center"/>
    </w:pPr>
    <w:rPr>
      <w:sz w:val="13"/>
      <w:szCs w:val="13"/>
    </w:rPr>
  </w:style>
  <w:style w:type="paragraph" w:customStyle="1" w:styleId="xl157">
    <w:name w:val="xl157"/>
    <w:basedOn w:val="a1"/>
    <w:uiPriority w:val="99"/>
    <w:rsid w:val="00CA5AEE"/>
    <w:pPr>
      <w:shd w:val="clear" w:color="000000" w:fill="F2DCDB"/>
      <w:spacing w:before="100" w:beforeAutospacing="1" w:after="100" w:afterAutospacing="1"/>
      <w:jc w:val="center"/>
      <w:textAlignment w:val="center"/>
    </w:pPr>
    <w:rPr>
      <w:sz w:val="13"/>
      <w:szCs w:val="13"/>
    </w:rPr>
  </w:style>
  <w:style w:type="paragraph" w:customStyle="1" w:styleId="xl158">
    <w:name w:val="xl158"/>
    <w:basedOn w:val="a1"/>
    <w:uiPriority w:val="99"/>
    <w:rsid w:val="00CA5AEE"/>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59">
    <w:name w:val="xl159"/>
    <w:basedOn w:val="a1"/>
    <w:uiPriority w:val="99"/>
    <w:rsid w:val="00CA5AEE"/>
    <w:pPr>
      <w:pBdr>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0">
    <w:name w:val="xl160"/>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1">
    <w:name w:val="xl161"/>
    <w:basedOn w:val="a1"/>
    <w:uiPriority w:val="99"/>
    <w:rsid w:val="00CA5AEE"/>
    <w:pPr>
      <w:pBdr>
        <w:top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2">
    <w:name w:val="xl162"/>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3">
    <w:name w:val="xl163"/>
    <w:basedOn w:val="a1"/>
    <w:uiPriority w:val="99"/>
    <w:rsid w:val="00CA5AEE"/>
    <w:pPr>
      <w:pBdr>
        <w:top w:val="single" w:sz="4"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64">
    <w:name w:val="xl164"/>
    <w:basedOn w:val="a1"/>
    <w:uiPriority w:val="99"/>
    <w:rsid w:val="00CA5AEE"/>
    <w:pPr>
      <w:pBdr>
        <w:top w:val="single" w:sz="4" w:space="0" w:color="auto"/>
        <w:bottom w:val="single" w:sz="8" w:space="0" w:color="auto"/>
      </w:pBdr>
      <w:spacing w:before="100" w:beforeAutospacing="1" w:after="100" w:afterAutospacing="1"/>
      <w:textAlignment w:val="center"/>
    </w:pPr>
    <w:rPr>
      <w:sz w:val="13"/>
      <w:szCs w:val="13"/>
    </w:rPr>
  </w:style>
  <w:style w:type="paragraph" w:customStyle="1" w:styleId="xl165">
    <w:name w:val="xl165"/>
    <w:basedOn w:val="a1"/>
    <w:uiPriority w:val="99"/>
    <w:rsid w:val="00CA5AEE"/>
    <w:pPr>
      <w:pBdr>
        <w:top w:val="single" w:sz="8"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6">
    <w:name w:val="xl166"/>
    <w:basedOn w:val="a1"/>
    <w:uiPriority w:val="99"/>
    <w:rsid w:val="00CA5AEE"/>
    <w:pPr>
      <w:pBdr>
        <w:top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7">
    <w:name w:val="xl167"/>
    <w:basedOn w:val="a1"/>
    <w:uiPriority w:val="99"/>
    <w:rsid w:val="00CA5AEE"/>
    <w:pPr>
      <w:pBdr>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8">
    <w:name w:val="xl168"/>
    <w:basedOn w:val="a1"/>
    <w:uiPriority w:val="99"/>
    <w:rsid w:val="00CA5AE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9">
    <w:name w:val="xl169"/>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0">
    <w:name w:val="xl170"/>
    <w:basedOn w:val="a1"/>
    <w:uiPriority w:val="99"/>
    <w:rsid w:val="00CA5AEE"/>
    <w:pPr>
      <w:pBdr>
        <w:top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1">
    <w:name w:val="xl171"/>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72">
    <w:name w:val="xl172"/>
    <w:basedOn w:val="a1"/>
    <w:uiPriority w:val="99"/>
    <w:rsid w:val="00CA5AEE"/>
    <w:pPr>
      <w:pBdr>
        <w:top w:val="single" w:sz="4"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73">
    <w:name w:val="xl173"/>
    <w:basedOn w:val="a1"/>
    <w:uiPriority w:val="99"/>
    <w:rsid w:val="00CA5AEE"/>
    <w:pPr>
      <w:pBdr>
        <w:top w:val="single" w:sz="4" w:space="0" w:color="auto"/>
        <w:bottom w:val="single" w:sz="4" w:space="0" w:color="auto"/>
      </w:pBdr>
      <w:spacing w:before="100" w:beforeAutospacing="1" w:after="100" w:afterAutospacing="1"/>
      <w:textAlignment w:val="center"/>
    </w:pPr>
    <w:rPr>
      <w:b/>
      <w:bCs/>
      <w:sz w:val="13"/>
      <w:szCs w:val="13"/>
    </w:rPr>
  </w:style>
  <w:style w:type="paragraph" w:customStyle="1" w:styleId="xl174">
    <w:name w:val="xl174"/>
    <w:basedOn w:val="a1"/>
    <w:uiPriority w:val="99"/>
    <w:rsid w:val="00CA5AEE"/>
    <w:pPr>
      <w:pBdr>
        <w:top w:val="single" w:sz="4" w:space="0" w:color="auto"/>
        <w:bottom w:val="single" w:sz="8" w:space="0" w:color="auto"/>
        <w:right w:val="single" w:sz="4" w:space="0" w:color="auto"/>
      </w:pBdr>
      <w:spacing w:before="100" w:beforeAutospacing="1" w:after="100" w:afterAutospacing="1"/>
      <w:textAlignment w:val="center"/>
    </w:pPr>
    <w:rPr>
      <w:sz w:val="13"/>
      <w:szCs w:val="13"/>
    </w:rPr>
  </w:style>
  <w:style w:type="paragraph" w:customStyle="1" w:styleId="xl175">
    <w:name w:val="xl175"/>
    <w:basedOn w:val="a1"/>
    <w:uiPriority w:val="99"/>
    <w:rsid w:val="00CA5AEE"/>
    <w:pPr>
      <w:pBdr>
        <w:top w:val="single" w:sz="8" w:space="0" w:color="auto"/>
        <w:left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6">
    <w:name w:val="xl176"/>
    <w:basedOn w:val="a1"/>
    <w:uiPriority w:val="99"/>
    <w:rsid w:val="00CA5AEE"/>
    <w:pPr>
      <w:pBdr>
        <w:top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7">
    <w:name w:val="xl177"/>
    <w:basedOn w:val="a1"/>
    <w:uiPriority w:val="99"/>
    <w:rsid w:val="00CA5AEE"/>
    <w:pPr>
      <w:pBdr>
        <w:top w:val="single" w:sz="8"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78">
    <w:name w:val="xl178"/>
    <w:basedOn w:val="a1"/>
    <w:uiPriority w:val="99"/>
    <w:rsid w:val="00CA5AEE"/>
    <w:pPr>
      <w:pBdr>
        <w:top w:val="single" w:sz="8" w:space="0" w:color="auto"/>
        <w:bottom w:val="single" w:sz="8" w:space="0" w:color="auto"/>
      </w:pBdr>
      <w:spacing w:before="100" w:beforeAutospacing="1" w:after="100" w:afterAutospacing="1"/>
      <w:textAlignment w:val="center"/>
    </w:pPr>
    <w:rPr>
      <w:sz w:val="13"/>
      <w:szCs w:val="13"/>
    </w:rPr>
  </w:style>
  <w:style w:type="paragraph" w:customStyle="1" w:styleId="xl179">
    <w:name w:val="xl179"/>
    <w:basedOn w:val="a1"/>
    <w:uiPriority w:val="99"/>
    <w:rsid w:val="00CA5AEE"/>
    <w:pPr>
      <w:pBdr>
        <w:top w:val="single" w:sz="8" w:space="0" w:color="auto"/>
        <w:bottom w:val="single" w:sz="8" w:space="0" w:color="auto"/>
        <w:right w:val="single" w:sz="8" w:space="0" w:color="auto"/>
      </w:pBdr>
      <w:spacing w:before="100" w:beforeAutospacing="1" w:after="100" w:afterAutospacing="1"/>
      <w:textAlignment w:val="center"/>
    </w:pPr>
    <w:rPr>
      <w:sz w:val="13"/>
      <w:szCs w:val="13"/>
    </w:rPr>
  </w:style>
  <w:style w:type="paragraph" w:customStyle="1" w:styleId="xl180">
    <w:name w:val="xl180"/>
    <w:basedOn w:val="a1"/>
    <w:uiPriority w:val="99"/>
    <w:rsid w:val="00CA5A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1">
    <w:name w:val="xl181"/>
    <w:basedOn w:val="a1"/>
    <w:uiPriority w:val="99"/>
    <w:rsid w:val="00CA5A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2">
    <w:name w:val="xl182"/>
    <w:basedOn w:val="a1"/>
    <w:uiPriority w:val="99"/>
    <w:rsid w:val="00CA5AEE"/>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3">
    <w:name w:val="xl183"/>
    <w:basedOn w:val="a1"/>
    <w:uiPriority w:val="99"/>
    <w:rsid w:val="00CA5AE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4">
    <w:name w:val="xl184"/>
    <w:basedOn w:val="a1"/>
    <w:uiPriority w:val="99"/>
    <w:rsid w:val="00CA5AEE"/>
    <w:pPr>
      <w:pBdr>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5">
    <w:name w:val="xl185"/>
    <w:basedOn w:val="a1"/>
    <w:uiPriority w:val="99"/>
    <w:rsid w:val="00CA5AEE"/>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6">
    <w:name w:val="xl186"/>
    <w:basedOn w:val="a1"/>
    <w:uiPriority w:val="99"/>
    <w:rsid w:val="00CA5AEE"/>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7">
    <w:name w:val="xl187"/>
    <w:basedOn w:val="a1"/>
    <w:uiPriority w:val="99"/>
    <w:rsid w:val="00CA5AEE"/>
    <w:pPr>
      <w:pBdr>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8">
    <w:name w:val="xl188"/>
    <w:basedOn w:val="a1"/>
    <w:uiPriority w:val="99"/>
    <w:rsid w:val="00CA5AEE"/>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9">
    <w:name w:val="xl189"/>
    <w:basedOn w:val="a1"/>
    <w:uiPriority w:val="99"/>
    <w:rsid w:val="00CA5AEE"/>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0">
    <w:name w:val="xl190"/>
    <w:basedOn w:val="a1"/>
    <w:uiPriority w:val="99"/>
    <w:rsid w:val="00CA5AEE"/>
    <w:pPr>
      <w:pBdr>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1">
    <w:name w:val="xl191"/>
    <w:basedOn w:val="a1"/>
    <w:uiPriority w:val="99"/>
    <w:rsid w:val="00CA5AE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2">
    <w:name w:val="xl192"/>
    <w:basedOn w:val="a1"/>
    <w:uiPriority w:val="99"/>
    <w:rsid w:val="00CA5AEE"/>
    <w:pPr>
      <w:pBdr>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1fc">
    <w:name w:val="Абзац списка1"/>
    <w:basedOn w:val="a1"/>
    <w:autoRedefine/>
    <w:uiPriority w:val="99"/>
    <w:rsid w:val="00CA5AEE"/>
    <w:pPr>
      <w:jc w:val="center"/>
    </w:pPr>
    <w:rPr>
      <w:snapToGrid w:val="0"/>
      <w:sz w:val="28"/>
      <w:szCs w:val="28"/>
    </w:rPr>
  </w:style>
  <w:style w:type="paragraph" w:customStyle="1" w:styleId="font10">
    <w:name w:val="font10"/>
    <w:basedOn w:val="a1"/>
    <w:uiPriority w:val="99"/>
    <w:rsid w:val="00CA5AEE"/>
    <w:pPr>
      <w:spacing w:before="100" w:beforeAutospacing="1" w:after="100" w:afterAutospacing="1"/>
    </w:pPr>
    <w:rPr>
      <w:rFonts w:ascii="Tahoma" w:hAnsi="Tahoma" w:cs="Tahoma"/>
      <w:color w:val="000000"/>
      <w:sz w:val="20"/>
      <w:szCs w:val="20"/>
    </w:rPr>
  </w:style>
  <w:style w:type="paragraph" w:customStyle="1" w:styleId="font11">
    <w:name w:val="font11"/>
    <w:basedOn w:val="a1"/>
    <w:uiPriority w:val="99"/>
    <w:rsid w:val="00CA5AEE"/>
    <w:pPr>
      <w:spacing w:before="100" w:beforeAutospacing="1" w:after="100" w:afterAutospacing="1"/>
    </w:pPr>
    <w:rPr>
      <w:rFonts w:ascii="Tahoma" w:hAnsi="Tahoma" w:cs="Tahoma"/>
      <w:i/>
      <w:iCs/>
      <w:sz w:val="20"/>
      <w:szCs w:val="20"/>
    </w:rPr>
  </w:style>
  <w:style w:type="paragraph" w:customStyle="1" w:styleId="font12">
    <w:name w:val="font12"/>
    <w:basedOn w:val="a1"/>
    <w:uiPriority w:val="99"/>
    <w:rsid w:val="00CA5AEE"/>
    <w:pPr>
      <w:spacing w:before="100" w:beforeAutospacing="1" w:after="100" w:afterAutospacing="1"/>
    </w:pPr>
    <w:rPr>
      <w:rFonts w:ascii="Tahoma" w:hAnsi="Tahoma" w:cs="Tahoma"/>
      <w:b/>
      <w:bCs/>
      <w:sz w:val="20"/>
      <w:szCs w:val="20"/>
    </w:rPr>
  </w:style>
  <w:style w:type="paragraph" w:customStyle="1" w:styleId="font13">
    <w:name w:val="font13"/>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14">
    <w:name w:val="font14"/>
    <w:basedOn w:val="a1"/>
    <w:uiPriority w:val="99"/>
    <w:rsid w:val="00CA5AEE"/>
    <w:pPr>
      <w:spacing w:before="100" w:beforeAutospacing="1" w:after="100" w:afterAutospacing="1"/>
    </w:pPr>
    <w:rPr>
      <w:rFonts w:ascii="Calibri" w:hAnsi="Calibri" w:cs="Calibri"/>
      <w:b/>
      <w:bCs/>
      <w:color w:val="000000"/>
      <w:sz w:val="22"/>
      <w:szCs w:val="22"/>
    </w:rPr>
  </w:style>
  <w:style w:type="paragraph" w:customStyle="1" w:styleId="font15">
    <w:name w:val="font15"/>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16">
    <w:name w:val="font16"/>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17">
    <w:name w:val="font17"/>
    <w:basedOn w:val="a1"/>
    <w:uiPriority w:val="99"/>
    <w:rsid w:val="00CA5AEE"/>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uiPriority w:val="99"/>
    <w:rsid w:val="00CA5AEE"/>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uiPriority w:val="99"/>
    <w:rsid w:val="00CA5AEE"/>
    <w:pPr>
      <w:spacing w:before="100" w:beforeAutospacing="1" w:after="100" w:afterAutospacing="1"/>
    </w:pPr>
    <w:rPr>
      <w:rFonts w:ascii="Tahoma" w:hAnsi="Tahoma" w:cs="Tahoma"/>
      <w:i/>
      <w:iCs/>
      <w:color w:val="000000"/>
      <w:sz w:val="22"/>
      <w:szCs w:val="22"/>
    </w:rPr>
  </w:style>
  <w:style w:type="paragraph" w:customStyle="1" w:styleId="font20">
    <w:name w:val="font20"/>
    <w:basedOn w:val="a1"/>
    <w:uiPriority w:val="99"/>
    <w:rsid w:val="00CA5AEE"/>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22">
    <w:name w:val="font22"/>
    <w:basedOn w:val="a1"/>
    <w:uiPriority w:val="99"/>
    <w:rsid w:val="00CA5AEE"/>
    <w:pPr>
      <w:spacing w:before="100" w:beforeAutospacing="1" w:after="100" w:afterAutospacing="1"/>
    </w:pPr>
    <w:rPr>
      <w:rFonts w:ascii="Tahoma" w:hAnsi="Tahoma" w:cs="Tahoma"/>
      <w:b/>
      <w:bCs/>
      <w:i/>
      <w:iCs/>
      <w:sz w:val="22"/>
      <w:szCs w:val="22"/>
    </w:rPr>
  </w:style>
  <w:style w:type="paragraph" w:customStyle="1" w:styleId="font23">
    <w:name w:val="font23"/>
    <w:basedOn w:val="a1"/>
    <w:uiPriority w:val="99"/>
    <w:rsid w:val="00CA5AEE"/>
    <w:pPr>
      <w:spacing w:before="100" w:beforeAutospacing="1" w:after="100" w:afterAutospacing="1"/>
    </w:pPr>
    <w:rPr>
      <w:rFonts w:ascii="Tahoma" w:hAnsi="Tahoma" w:cs="Tahoma"/>
      <w:b/>
      <w:bCs/>
      <w:sz w:val="22"/>
      <w:szCs w:val="22"/>
    </w:rPr>
  </w:style>
  <w:style w:type="paragraph" w:customStyle="1" w:styleId="font24">
    <w:name w:val="font24"/>
    <w:basedOn w:val="a1"/>
    <w:uiPriority w:val="99"/>
    <w:rsid w:val="00CA5AEE"/>
    <w:pPr>
      <w:spacing w:before="100" w:beforeAutospacing="1" w:after="100" w:afterAutospacing="1"/>
    </w:pPr>
    <w:rPr>
      <w:rFonts w:ascii="Tahoma" w:hAnsi="Tahoma" w:cs="Tahoma"/>
      <w:b/>
      <w:bCs/>
      <w:sz w:val="22"/>
      <w:szCs w:val="22"/>
    </w:rPr>
  </w:style>
  <w:style w:type="paragraph" w:customStyle="1" w:styleId="font25">
    <w:name w:val="font25"/>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xl48092">
    <w:name w:val="xl48092"/>
    <w:basedOn w:val="a1"/>
    <w:uiPriority w:val="99"/>
    <w:rsid w:val="00CA5AEE"/>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uiPriority w:val="99"/>
    <w:rsid w:val="00CA5AEE"/>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uiPriority w:val="99"/>
    <w:rsid w:val="00CA5AEE"/>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uiPriority w:val="99"/>
    <w:rsid w:val="00CA5AEE"/>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uiPriority w:val="99"/>
    <w:rsid w:val="00CA5AEE"/>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uiPriority w:val="99"/>
    <w:rsid w:val="00CA5AE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uiPriority w:val="99"/>
    <w:rsid w:val="00CA5AE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uiPriority w:val="99"/>
    <w:rsid w:val="00CA5A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uiPriority w:val="99"/>
    <w:rsid w:val="00CA5AE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uiPriority w:val="99"/>
    <w:rsid w:val="00CA5AEE"/>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uiPriority w:val="99"/>
    <w:rsid w:val="00CA5AEE"/>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uiPriority w:val="99"/>
    <w:rsid w:val="00CA5AEE"/>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uiPriority w:val="99"/>
    <w:rsid w:val="00CA5AEE"/>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uiPriority w:val="99"/>
    <w:rsid w:val="00CA5AEE"/>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uiPriority w:val="99"/>
    <w:rsid w:val="00CA5AE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uiPriority w:val="99"/>
    <w:rsid w:val="00CA5AEE"/>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uiPriority w:val="99"/>
    <w:rsid w:val="00CA5AEE"/>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uiPriority w:val="99"/>
    <w:rsid w:val="00CA5AE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uiPriority w:val="99"/>
    <w:rsid w:val="00CA5AEE"/>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uiPriority w:val="99"/>
    <w:rsid w:val="00CA5AEE"/>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uiPriority w:val="99"/>
    <w:rsid w:val="00CA5A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uiPriority w:val="99"/>
    <w:rsid w:val="00CA5AE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uiPriority w:val="99"/>
    <w:rsid w:val="00CA5A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uiPriority w:val="99"/>
    <w:rsid w:val="00CA5AE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uiPriority w:val="99"/>
    <w:rsid w:val="00CA5AEE"/>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uiPriority w:val="99"/>
    <w:rsid w:val="00CA5A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uiPriority w:val="99"/>
    <w:rsid w:val="00CA5AEE"/>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uiPriority w:val="99"/>
    <w:rsid w:val="00CA5AE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uiPriority w:val="99"/>
    <w:rsid w:val="00CA5AEE"/>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uiPriority w:val="99"/>
    <w:rsid w:val="00CA5AEE"/>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uiPriority w:val="99"/>
    <w:rsid w:val="00CA5AEE"/>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uiPriority w:val="99"/>
    <w:rsid w:val="00CA5AEE"/>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uiPriority w:val="99"/>
    <w:rsid w:val="00CA5AEE"/>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uiPriority w:val="99"/>
    <w:rsid w:val="00CA5AEE"/>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uiPriority w:val="99"/>
    <w:rsid w:val="00CA5AEE"/>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uiPriority w:val="99"/>
    <w:rsid w:val="00CA5AEE"/>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uiPriority w:val="99"/>
    <w:rsid w:val="00CA5AEE"/>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uiPriority w:val="99"/>
    <w:rsid w:val="00CA5AE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uiPriority w:val="99"/>
    <w:rsid w:val="00CA5AEE"/>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uiPriority w:val="99"/>
    <w:rsid w:val="00CA5AEE"/>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uiPriority w:val="99"/>
    <w:rsid w:val="00CA5AEE"/>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uiPriority w:val="99"/>
    <w:rsid w:val="00CA5AEE"/>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uiPriority w:val="99"/>
    <w:rsid w:val="00CA5AEE"/>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uiPriority w:val="99"/>
    <w:rsid w:val="00CA5AEE"/>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uiPriority w:val="99"/>
    <w:rsid w:val="00CA5AEE"/>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uiPriority w:val="99"/>
    <w:rsid w:val="00CA5AEE"/>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uiPriority w:val="99"/>
    <w:rsid w:val="00CA5AEE"/>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uiPriority w:val="99"/>
    <w:rsid w:val="00CA5AE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uiPriority w:val="99"/>
    <w:rsid w:val="00CA5AEE"/>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uiPriority w:val="99"/>
    <w:rsid w:val="00CA5AE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310">
    <w:name w:val="Основной текст 3 Знак1"/>
    <w:basedOn w:val="a2"/>
    <w:uiPriority w:val="99"/>
    <w:semiHidden/>
    <w:rsid w:val="00CA5AEE"/>
    <w:rPr>
      <w:rFonts w:ascii="Times New Roman" w:eastAsia="Times New Roman" w:hAnsi="Times New Roman" w:cs="Times New Roman"/>
      <w:sz w:val="16"/>
      <w:szCs w:val="16"/>
      <w:lang w:eastAsia="ru-RU"/>
    </w:rPr>
  </w:style>
  <w:style w:type="paragraph" w:customStyle="1" w:styleId="1fd">
    <w:name w:val="Знак Знак1 Знак Знак"/>
    <w:basedOn w:val="a1"/>
    <w:uiPriority w:val="99"/>
    <w:rsid w:val="00CA5AEE"/>
    <w:pPr>
      <w:tabs>
        <w:tab w:val="left" w:pos="360"/>
      </w:tabs>
      <w:spacing w:after="160" w:line="240" w:lineRule="exact"/>
    </w:pPr>
    <w:rPr>
      <w:rFonts w:ascii="Verdana" w:hAnsi="Verdana" w:cs="Verdana"/>
      <w:sz w:val="20"/>
      <w:szCs w:val="20"/>
      <w:lang w:val="en-US" w:eastAsia="en-US"/>
    </w:rPr>
  </w:style>
  <w:style w:type="paragraph" w:customStyle="1" w:styleId="xl193">
    <w:name w:val="xl193"/>
    <w:basedOn w:val="a1"/>
    <w:uiPriority w:val="99"/>
    <w:rsid w:val="00CA5AEE"/>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1"/>
    <w:uiPriority w:val="99"/>
    <w:rsid w:val="00CA5AEE"/>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1"/>
    <w:uiPriority w:val="99"/>
    <w:rsid w:val="00CA5AEE"/>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1"/>
    <w:uiPriority w:val="99"/>
    <w:rsid w:val="00CA5AE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1"/>
    <w:uiPriority w:val="99"/>
    <w:rsid w:val="00CA5AE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1"/>
    <w:uiPriority w:val="99"/>
    <w:rsid w:val="00CA5AEE"/>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1"/>
    <w:uiPriority w:val="99"/>
    <w:rsid w:val="00CA5A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1"/>
    <w:uiPriority w:val="99"/>
    <w:rsid w:val="00CA5AEE"/>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1"/>
    <w:uiPriority w:val="99"/>
    <w:rsid w:val="00CA5A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1"/>
    <w:uiPriority w:val="99"/>
    <w:rsid w:val="00CA5A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1"/>
    <w:uiPriority w:val="99"/>
    <w:rsid w:val="00CA5AEE"/>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1"/>
    <w:uiPriority w:val="99"/>
    <w:rsid w:val="00CA5AEE"/>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1"/>
    <w:uiPriority w:val="99"/>
    <w:rsid w:val="00CA5AEE"/>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1"/>
    <w:uiPriority w:val="99"/>
    <w:rsid w:val="00CA5AEE"/>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1"/>
    <w:uiPriority w:val="99"/>
    <w:rsid w:val="00CA5AE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1"/>
    <w:uiPriority w:val="99"/>
    <w:rsid w:val="00CA5A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1"/>
    <w:uiPriority w:val="99"/>
    <w:rsid w:val="00CA5AEE"/>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1"/>
    <w:uiPriority w:val="99"/>
    <w:rsid w:val="00CA5AEE"/>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1"/>
    <w:uiPriority w:val="99"/>
    <w:rsid w:val="00CA5AEE"/>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1"/>
    <w:uiPriority w:val="99"/>
    <w:rsid w:val="00CA5AEE"/>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1"/>
    <w:uiPriority w:val="99"/>
    <w:rsid w:val="00CA5AEE"/>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1"/>
    <w:uiPriority w:val="99"/>
    <w:rsid w:val="00CA5AEE"/>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1"/>
    <w:uiPriority w:val="99"/>
    <w:rsid w:val="00CA5AEE"/>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1"/>
    <w:uiPriority w:val="99"/>
    <w:rsid w:val="00CA5AEE"/>
    <w:pPr>
      <w:spacing w:before="100" w:beforeAutospacing="1" w:after="100" w:afterAutospacing="1"/>
      <w:jc w:val="center"/>
      <w:textAlignment w:val="center"/>
    </w:pPr>
    <w:rPr>
      <w:b/>
      <w:bCs/>
      <w:sz w:val="20"/>
      <w:szCs w:val="20"/>
    </w:rPr>
  </w:style>
  <w:style w:type="paragraph" w:customStyle="1" w:styleId="xl237">
    <w:name w:val="xl237"/>
    <w:basedOn w:val="a1"/>
    <w:uiPriority w:val="99"/>
    <w:rsid w:val="00CA5AEE"/>
    <w:pPr>
      <w:spacing w:before="100" w:beforeAutospacing="1" w:after="100" w:afterAutospacing="1"/>
      <w:jc w:val="center"/>
      <w:textAlignment w:val="center"/>
    </w:pPr>
    <w:rPr>
      <w:b/>
      <w:bCs/>
    </w:rPr>
  </w:style>
  <w:style w:type="paragraph" w:customStyle="1" w:styleId="xl238">
    <w:name w:val="xl238"/>
    <w:basedOn w:val="a1"/>
    <w:uiPriority w:val="99"/>
    <w:rsid w:val="00CA5AEE"/>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1"/>
    <w:uiPriority w:val="99"/>
    <w:rsid w:val="00CA5AEE"/>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1"/>
    <w:uiPriority w:val="99"/>
    <w:rsid w:val="00CA5AEE"/>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1"/>
    <w:uiPriority w:val="99"/>
    <w:rsid w:val="00CA5AEE"/>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1"/>
    <w:uiPriority w:val="99"/>
    <w:rsid w:val="00CA5AEE"/>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1"/>
    <w:uiPriority w:val="99"/>
    <w:rsid w:val="00CA5AEE"/>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1"/>
    <w:uiPriority w:val="99"/>
    <w:rsid w:val="00CA5AEE"/>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1"/>
    <w:uiPriority w:val="99"/>
    <w:rsid w:val="00CA5AEE"/>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1"/>
    <w:uiPriority w:val="99"/>
    <w:rsid w:val="00CA5AEE"/>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1"/>
    <w:uiPriority w:val="99"/>
    <w:rsid w:val="00CA5AEE"/>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1"/>
    <w:uiPriority w:val="99"/>
    <w:rsid w:val="00CA5AEE"/>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1"/>
    <w:uiPriority w:val="99"/>
    <w:rsid w:val="00CA5AEE"/>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1"/>
    <w:uiPriority w:val="99"/>
    <w:rsid w:val="00CA5AEE"/>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1"/>
    <w:uiPriority w:val="99"/>
    <w:rsid w:val="00CA5AEE"/>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1"/>
    <w:uiPriority w:val="99"/>
    <w:rsid w:val="00CA5AEE"/>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1"/>
    <w:uiPriority w:val="99"/>
    <w:rsid w:val="00CA5AEE"/>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1"/>
    <w:uiPriority w:val="99"/>
    <w:rsid w:val="00CA5AEE"/>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1"/>
    <w:uiPriority w:val="99"/>
    <w:rsid w:val="00CA5AEE"/>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1"/>
    <w:uiPriority w:val="99"/>
    <w:rsid w:val="00CA5AE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1"/>
    <w:uiPriority w:val="99"/>
    <w:rsid w:val="00CA5AEE"/>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1"/>
    <w:uiPriority w:val="99"/>
    <w:rsid w:val="00CA5AEE"/>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uiPriority w:val="99"/>
    <w:rsid w:val="00CA5AEE"/>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uiPriority w:val="99"/>
    <w:rsid w:val="00CA5AEE"/>
    <w:pPr>
      <w:spacing w:before="100" w:beforeAutospacing="1" w:after="100" w:afterAutospacing="1"/>
      <w:jc w:val="center"/>
      <w:textAlignment w:val="center"/>
    </w:pPr>
    <w:rPr>
      <w:b/>
      <w:bCs/>
    </w:rPr>
  </w:style>
  <w:style w:type="paragraph" w:customStyle="1" w:styleId="xl324">
    <w:name w:val="xl324"/>
    <w:basedOn w:val="a1"/>
    <w:uiPriority w:val="99"/>
    <w:rsid w:val="00CA5AEE"/>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uiPriority w:val="99"/>
    <w:rsid w:val="00CA5AEE"/>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uiPriority w:val="99"/>
    <w:rsid w:val="00CA5AEE"/>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uiPriority w:val="99"/>
    <w:rsid w:val="00CA5AEE"/>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uiPriority w:val="99"/>
    <w:rsid w:val="00CA5AEE"/>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uiPriority w:val="99"/>
    <w:rsid w:val="00CA5AEE"/>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uiPriority w:val="99"/>
    <w:rsid w:val="00CA5AE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uiPriority w:val="99"/>
    <w:rsid w:val="00CA5AEE"/>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uiPriority w:val="99"/>
    <w:rsid w:val="00CA5AE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uiPriority w:val="99"/>
    <w:rsid w:val="00CA5AEE"/>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uiPriority w:val="99"/>
    <w:rsid w:val="00CA5AEE"/>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uiPriority w:val="99"/>
    <w:rsid w:val="00CA5AEE"/>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uiPriority w:val="99"/>
    <w:rsid w:val="00CA5AEE"/>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uiPriority w:val="99"/>
    <w:rsid w:val="00CA5AE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uiPriority w:val="99"/>
    <w:rsid w:val="00CA5AEE"/>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uiPriority w:val="99"/>
    <w:rsid w:val="00CA5AEE"/>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b">
    <w:name w:val="Intense Emphasis"/>
    <w:uiPriority w:val="21"/>
    <w:qFormat/>
    <w:rsid w:val="00CA5AEE"/>
    <w:rPr>
      <w:i/>
      <w:iCs/>
      <w:color w:val="5B9BD5"/>
    </w:rPr>
  </w:style>
  <w:style w:type="paragraph" w:customStyle="1" w:styleId="xl468">
    <w:name w:val="xl46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uiPriority w:val="99"/>
    <w:rsid w:val="00CA5AEE"/>
    <w:pPr>
      <w:spacing w:before="100" w:beforeAutospacing="1" w:after="100" w:afterAutospacing="1"/>
    </w:pPr>
  </w:style>
  <w:style w:type="paragraph" w:customStyle="1" w:styleId="xl471">
    <w:name w:val="xl47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uiPriority w:val="99"/>
    <w:rsid w:val="00CA5AEE"/>
    <w:pPr>
      <w:spacing w:before="100" w:beforeAutospacing="1" w:after="100" w:afterAutospacing="1"/>
    </w:pPr>
    <w:rPr>
      <w:b/>
      <w:bCs/>
    </w:rPr>
  </w:style>
  <w:style w:type="paragraph" w:customStyle="1" w:styleId="xl476">
    <w:name w:val="xl476"/>
    <w:basedOn w:val="a1"/>
    <w:uiPriority w:val="99"/>
    <w:rsid w:val="00CA5AEE"/>
    <w:pPr>
      <w:shd w:val="clear" w:color="000000" w:fill="A0A7EE"/>
      <w:spacing w:before="100" w:beforeAutospacing="1" w:after="100" w:afterAutospacing="1"/>
    </w:pPr>
  </w:style>
  <w:style w:type="paragraph" w:customStyle="1" w:styleId="xl477">
    <w:name w:val="xl47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uiPriority w:val="99"/>
    <w:rsid w:val="00CA5AEE"/>
    <w:pPr>
      <w:shd w:val="clear" w:color="000000" w:fill="FFFF00"/>
      <w:spacing w:before="100" w:beforeAutospacing="1" w:after="100" w:afterAutospacing="1"/>
    </w:pPr>
  </w:style>
  <w:style w:type="paragraph" w:customStyle="1" w:styleId="xl479">
    <w:name w:val="xl479"/>
    <w:basedOn w:val="a1"/>
    <w:uiPriority w:val="99"/>
    <w:rsid w:val="00CA5AEE"/>
    <w:pPr>
      <w:shd w:val="clear" w:color="000000" w:fill="FFFF00"/>
      <w:spacing w:before="100" w:beforeAutospacing="1" w:after="100" w:afterAutospacing="1"/>
    </w:pPr>
    <w:rPr>
      <w:b/>
      <w:bCs/>
    </w:rPr>
  </w:style>
  <w:style w:type="paragraph" w:customStyle="1" w:styleId="xl480">
    <w:name w:val="xl48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uiPriority w:val="99"/>
    <w:rsid w:val="00CA5AEE"/>
    <w:pPr>
      <w:spacing w:before="100" w:beforeAutospacing="1" w:after="100" w:afterAutospacing="1"/>
    </w:pPr>
    <w:rPr>
      <w:i/>
      <w:iCs/>
    </w:rPr>
  </w:style>
  <w:style w:type="paragraph" w:customStyle="1" w:styleId="xl483">
    <w:name w:val="xl48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uiPriority w:val="99"/>
    <w:rsid w:val="00CA5AEE"/>
    <w:pPr>
      <w:spacing w:before="100" w:beforeAutospacing="1" w:after="100" w:afterAutospacing="1"/>
      <w:jc w:val="right"/>
    </w:pPr>
  </w:style>
  <w:style w:type="paragraph" w:customStyle="1" w:styleId="xl485">
    <w:name w:val="xl48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uiPriority w:val="99"/>
    <w:rsid w:val="00CA5AEE"/>
    <w:pPr>
      <w:spacing w:before="100" w:beforeAutospacing="1" w:after="100" w:afterAutospacing="1"/>
    </w:pPr>
    <w:rPr>
      <w:b/>
      <w:bCs/>
    </w:rPr>
  </w:style>
  <w:style w:type="paragraph" w:customStyle="1" w:styleId="xl488">
    <w:name w:val="xl488"/>
    <w:basedOn w:val="a1"/>
    <w:uiPriority w:val="99"/>
    <w:rsid w:val="00CA5AEE"/>
    <w:pPr>
      <w:spacing w:before="100" w:beforeAutospacing="1" w:after="100" w:afterAutospacing="1"/>
    </w:pPr>
    <w:rPr>
      <w:color w:val="FF0000"/>
    </w:rPr>
  </w:style>
  <w:style w:type="paragraph" w:customStyle="1" w:styleId="xl489">
    <w:name w:val="xl48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uiPriority w:val="99"/>
    <w:rsid w:val="00CA5AEE"/>
    <w:pPr>
      <w:spacing w:before="100" w:beforeAutospacing="1" w:after="100" w:afterAutospacing="1"/>
      <w:jc w:val="center"/>
      <w:textAlignment w:val="center"/>
    </w:pPr>
  </w:style>
  <w:style w:type="paragraph" w:customStyle="1" w:styleId="xl511">
    <w:name w:val="xl511"/>
    <w:basedOn w:val="a1"/>
    <w:uiPriority w:val="99"/>
    <w:rsid w:val="00CA5AEE"/>
    <w:pPr>
      <w:spacing w:before="100" w:beforeAutospacing="1" w:after="100" w:afterAutospacing="1"/>
    </w:pPr>
  </w:style>
  <w:style w:type="paragraph" w:customStyle="1" w:styleId="xl512">
    <w:name w:val="xl51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uiPriority w:val="99"/>
    <w:rsid w:val="00CA5AE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uiPriority w:val="99"/>
    <w:rsid w:val="00CA5AEE"/>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uiPriority w:val="99"/>
    <w:rsid w:val="00CA5AEE"/>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uiPriority w:val="99"/>
    <w:rsid w:val="00CA5AEE"/>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uiPriority w:val="99"/>
    <w:rsid w:val="00CA5AEE"/>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uiPriority w:val="99"/>
    <w:rsid w:val="00CA5AEE"/>
    <w:pPr>
      <w:spacing w:before="100" w:beforeAutospacing="1" w:after="100" w:afterAutospacing="1"/>
      <w:jc w:val="center"/>
      <w:textAlignment w:val="center"/>
    </w:pPr>
  </w:style>
  <w:style w:type="paragraph" w:customStyle="1" w:styleId="xl533">
    <w:name w:val="xl533"/>
    <w:basedOn w:val="a1"/>
    <w:uiPriority w:val="99"/>
    <w:rsid w:val="00CA5AEE"/>
    <w:pPr>
      <w:spacing w:before="100" w:beforeAutospacing="1" w:after="100" w:afterAutospacing="1"/>
      <w:jc w:val="center"/>
      <w:textAlignment w:val="center"/>
    </w:pPr>
    <w:rPr>
      <w:b/>
      <w:bCs/>
    </w:rPr>
  </w:style>
  <w:style w:type="paragraph" w:customStyle="1" w:styleId="xl534">
    <w:name w:val="xl534"/>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uiPriority w:val="99"/>
    <w:rsid w:val="00CA5AEE"/>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uiPriority w:val="99"/>
    <w:rsid w:val="00CA5AEE"/>
    <w:pPr>
      <w:spacing w:before="100" w:beforeAutospacing="1" w:after="100" w:afterAutospacing="1"/>
      <w:jc w:val="center"/>
    </w:pPr>
  </w:style>
  <w:style w:type="paragraph" w:customStyle="1" w:styleId="xl540">
    <w:name w:val="xl54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uiPriority w:val="99"/>
    <w:rsid w:val="00CA5AE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uiPriority w:val="99"/>
    <w:rsid w:val="00CA5AE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uiPriority w:val="99"/>
    <w:rsid w:val="00CA5AE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uiPriority w:val="99"/>
    <w:rsid w:val="00CA5A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uiPriority w:val="99"/>
    <w:rsid w:val="00CA5AEE"/>
    <w:pPr>
      <w:spacing w:before="100" w:beforeAutospacing="1" w:after="100" w:afterAutospacing="1"/>
      <w:jc w:val="center"/>
      <w:textAlignment w:val="center"/>
    </w:pPr>
    <w:rPr>
      <w:color w:val="FF0000"/>
    </w:rPr>
  </w:style>
  <w:style w:type="paragraph" w:customStyle="1" w:styleId="xl590">
    <w:name w:val="xl590"/>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uiPriority w:val="99"/>
    <w:rsid w:val="00CA5AEE"/>
    <w:pPr>
      <w:spacing w:before="100" w:beforeAutospacing="1" w:after="100" w:afterAutospacing="1"/>
      <w:textAlignment w:val="center"/>
    </w:pPr>
    <w:rPr>
      <w:b/>
      <w:bCs/>
    </w:rPr>
  </w:style>
  <w:style w:type="paragraph" w:customStyle="1" w:styleId="xl596">
    <w:name w:val="xl59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uiPriority w:val="99"/>
    <w:rsid w:val="00CA5AEE"/>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uiPriority w:val="99"/>
    <w:rsid w:val="00CA5AEE"/>
    <w:pPr>
      <w:spacing w:before="100" w:beforeAutospacing="1" w:after="100" w:afterAutospacing="1"/>
      <w:jc w:val="center"/>
      <w:textAlignment w:val="center"/>
    </w:pPr>
  </w:style>
  <w:style w:type="paragraph" w:customStyle="1" w:styleId="xl602">
    <w:name w:val="xl602"/>
    <w:basedOn w:val="a1"/>
    <w:uiPriority w:val="99"/>
    <w:rsid w:val="00CA5AE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uiPriority w:val="99"/>
    <w:rsid w:val="00CA5AEE"/>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uiPriority w:val="99"/>
    <w:rsid w:val="00CA5AEE"/>
    <w:pPr>
      <w:shd w:val="clear" w:color="000000" w:fill="FFF2CC"/>
      <w:spacing w:before="100" w:beforeAutospacing="1" w:after="100" w:afterAutospacing="1"/>
      <w:jc w:val="center"/>
      <w:textAlignment w:val="center"/>
    </w:pPr>
  </w:style>
  <w:style w:type="paragraph" w:customStyle="1" w:styleId="xl630">
    <w:name w:val="xl630"/>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uiPriority w:val="99"/>
    <w:rsid w:val="00CA5AEE"/>
    <w:pPr>
      <w:shd w:val="clear" w:color="000000" w:fill="FFF2CC"/>
      <w:spacing w:before="100" w:beforeAutospacing="1" w:after="100" w:afterAutospacing="1"/>
    </w:pPr>
  </w:style>
  <w:style w:type="paragraph" w:customStyle="1" w:styleId="xl637">
    <w:name w:val="xl637"/>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uiPriority w:val="99"/>
    <w:rsid w:val="00CA5AEE"/>
    <w:pPr>
      <w:shd w:val="clear" w:color="000000" w:fill="FFF2CC"/>
      <w:spacing w:before="100" w:beforeAutospacing="1" w:after="100" w:afterAutospacing="1"/>
      <w:jc w:val="center"/>
    </w:pPr>
  </w:style>
  <w:style w:type="paragraph" w:customStyle="1" w:styleId="xl641">
    <w:name w:val="xl641"/>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uiPriority w:val="99"/>
    <w:rsid w:val="00CA5AEE"/>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uiPriority w:val="99"/>
    <w:rsid w:val="00CA5AEE"/>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uiPriority w:val="99"/>
    <w:rsid w:val="00CA5AE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uiPriority w:val="99"/>
    <w:rsid w:val="00CA5AE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uiPriority w:val="99"/>
    <w:rsid w:val="00CA5AE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uiPriority w:val="99"/>
    <w:rsid w:val="00CA5AE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uiPriority w:val="99"/>
    <w:rsid w:val="00CA5AE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uiPriority w:val="99"/>
    <w:rsid w:val="00CA5AE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uiPriority w:val="99"/>
    <w:rsid w:val="00CA5AE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uiPriority w:val="99"/>
    <w:rsid w:val="00CA5AE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39">
    <w:name w:val="Нет списка3"/>
    <w:next w:val="a4"/>
    <w:uiPriority w:val="99"/>
    <w:semiHidden/>
    <w:rsid w:val="00CA5AEE"/>
  </w:style>
  <w:style w:type="numbering" w:customStyle="1" w:styleId="211">
    <w:name w:val="Нет списка21"/>
    <w:next w:val="a4"/>
    <w:uiPriority w:val="99"/>
    <w:semiHidden/>
    <w:unhideWhenUsed/>
    <w:rsid w:val="00CA5AEE"/>
  </w:style>
  <w:style w:type="paragraph" w:styleId="afffc">
    <w:name w:val="Revision"/>
    <w:hidden/>
    <w:uiPriority w:val="99"/>
    <w:semiHidden/>
    <w:rsid w:val="00CA5AEE"/>
    <w:pPr>
      <w:spacing w:after="0" w:line="240" w:lineRule="auto"/>
    </w:pPr>
    <w:rPr>
      <w:rFonts w:ascii="Times New Roman" w:eastAsia="Times New Roman" w:hAnsi="Times New Roman" w:cs="Times New Roman"/>
      <w:sz w:val="24"/>
      <w:szCs w:val="20"/>
      <w:lang w:eastAsia="ru-RU"/>
    </w:rPr>
  </w:style>
  <w:style w:type="paragraph" w:customStyle="1" w:styleId="82">
    <w:name w:val="Знак Знак8"/>
    <w:basedOn w:val="a1"/>
    <w:uiPriority w:val="99"/>
    <w:rsid w:val="00CA5AEE"/>
    <w:pPr>
      <w:tabs>
        <w:tab w:val="num" w:pos="360"/>
      </w:tabs>
      <w:spacing w:after="160" w:line="240" w:lineRule="exact"/>
    </w:pPr>
    <w:rPr>
      <w:rFonts w:ascii="Verdana" w:hAnsi="Verdana" w:cs="Verdana"/>
      <w:sz w:val="20"/>
      <w:szCs w:val="20"/>
      <w:lang w:val="en-US" w:eastAsia="en-US"/>
    </w:rPr>
  </w:style>
  <w:style w:type="numbering" w:customStyle="1" w:styleId="43">
    <w:name w:val="Нет списка4"/>
    <w:next w:val="a4"/>
    <w:uiPriority w:val="99"/>
    <w:semiHidden/>
    <w:unhideWhenUsed/>
    <w:rsid w:val="00CA5AEE"/>
  </w:style>
  <w:style w:type="numbering" w:customStyle="1" w:styleId="53">
    <w:name w:val="Нет списка5"/>
    <w:next w:val="a4"/>
    <w:uiPriority w:val="99"/>
    <w:semiHidden/>
    <w:unhideWhenUsed/>
    <w:rsid w:val="00CA5AEE"/>
  </w:style>
  <w:style w:type="numbering" w:customStyle="1" w:styleId="63">
    <w:name w:val="Нет списка6"/>
    <w:next w:val="a4"/>
    <w:uiPriority w:val="99"/>
    <w:semiHidden/>
    <w:unhideWhenUsed/>
    <w:rsid w:val="00CA5AEE"/>
  </w:style>
  <w:style w:type="character" w:customStyle="1" w:styleId="1fe">
    <w:name w:val="Основной текст Знак1"/>
    <w:aliases w:val="Основной текст Знак Знак Знак Знак1,Основной текст Знак Знак Знак2,Основной текст Знак Знак1 Знак1,Знак Знак Знак1 Знак1,Основной текст Знак1 Знак Знак Знак Знак1,Основной текст Знак Знак Знак Знак Знак Знак1,Знак Знак Знак2"/>
    <w:basedOn w:val="a2"/>
    <w:rsid w:val="00CA5AEE"/>
    <w:rPr>
      <w:rFonts w:ascii="Times New Roman" w:eastAsia="Times New Roman" w:hAnsi="Times New Roman" w:cs="Times New Roman"/>
      <w:sz w:val="24"/>
      <w:szCs w:val="20"/>
      <w:lang w:eastAsia="ru-RU"/>
    </w:rPr>
  </w:style>
  <w:style w:type="character" w:customStyle="1" w:styleId="212">
    <w:name w:val="Основной текст 2 Знак1"/>
    <w:basedOn w:val="a2"/>
    <w:uiPriority w:val="99"/>
    <w:semiHidden/>
    <w:rsid w:val="00CA5AEE"/>
    <w:rPr>
      <w:rFonts w:ascii="Times New Roman" w:eastAsia="Times New Roman" w:hAnsi="Times New Roman" w:cs="Times New Roman"/>
      <w:sz w:val="24"/>
      <w:szCs w:val="20"/>
      <w:lang w:eastAsia="ru-RU"/>
    </w:rPr>
  </w:style>
  <w:style w:type="character" w:customStyle="1" w:styleId="1ff">
    <w:name w:val="Тема примечания Знак1"/>
    <w:basedOn w:val="19"/>
    <w:uiPriority w:val="99"/>
    <w:semiHidden/>
    <w:rsid w:val="00CA5AEE"/>
    <w:rPr>
      <w:rFonts w:ascii="Times New Roman" w:eastAsia="Times New Roman" w:hAnsi="Times New Roman" w:cs="Times New Roman"/>
      <w:b/>
      <w:bCs/>
      <w:sz w:val="20"/>
      <w:szCs w:val="20"/>
      <w:lang w:eastAsia="ru-RU"/>
    </w:rPr>
  </w:style>
  <w:style w:type="character" w:customStyle="1" w:styleId="311">
    <w:name w:val="Основной текст с отступом 3 Знак1"/>
    <w:basedOn w:val="a2"/>
    <w:uiPriority w:val="99"/>
    <w:semiHidden/>
    <w:rsid w:val="00CA5AEE"/>
    <w:rPr>
      <w:rFonts w:ascii="Times New Roman" w:eastAsia="Times New Roman" w:hAnsi="Times New Roman" w:cs="Times New Roman"/>
      <w:sz w:val="16"/>
      <w:szCs w:val="16"/>
      <w:lang w:eastAsia="ru-RU"/>
    </w:rPr>
  </w:style>
  <w:style w:type="character" w:customStyle="1" w:styleId="213">
    <w:name w:val="Основной текст с отступом 2 Знак1"/>
    <w:basedOn w:val="a2"/>
    <w:uiPriority w:val="99"/>
    <w:semiHidden/>
    <w:rsid w:val="00CA5AEE"/>
    <w:rPr>
      <w:rFonts w:ascii="Times New Roman" w:eastAsia="Times New Roman" w:hAnsi="Times New Roman" w:cs="Times New Roman"/>
      <w:sz w:val="24"/>
      <w:szCs w:val="20"/>
      <w:lang w:eastAsia="ru-RU"/>
    </w:rPr>
  </w:style>
  <w:style w:type="paragraph" w:customStyle="1" w:styleId="1ff0">
    <w:name w:val="Название1"/>
    <w:basedOn w:val="a1"/>
    <w:uiPriority w:val="99"/>
    <w:qFormat/>
    <w:rsid w:val="00CA5AEE"/>
    <w:pPr>
      <w:jc w:val="center"/>
    </w:pPr>
    <w:rPr>
      <w:rFonts w:cstheme="minorBidi"/>
      <w:b/>
      <w:szCs w:val="22"/>
      <w:lang w:eastAsia="en-US"/>
    </w:rPr>
  </w:style>
  <w:style w:type="character" w:customStyle="1" w:styleId="1ff1">
    <w:name w:val="Основной текст с отступом Знак1"/>
    <w:basedOn w:val="a2"/>
    <w:uiPriority w:val="99"/>
    <w:semiHidden/>
    <w:rsid w:val="00CA5AEE"/>
    <w:rPr>
      <w:rFonts w:ascii="Times New Roman" w:eastAsia="Times New Roman" w:hAnsi="Times New Roman" w:cs="Times New Roman"/>
      <w:sz w:val="24"/>
      <w:szCs w:val="20"/>
      <w:lang w:eastAsia="ru-RU"/>
    </w:rPr>
  </w:style>
  <w:style w:type="paragraph" w:customStyle="1" w:styleId="113">
    <w:name w:val="Знак Знак Знак11"/>
    <w:basedOn w:val="a1"/>
    <w:uiPriority w:val="99"/>
    <w:rsid w:val="00CA5AEE"/>
    <w:pPr>
      <w:tabs>
        <w:tab w:val="left" w:pos="360"/>
      </w:tabs>
      <w:spacing w:after="160" w:line="240" w:lineRule="exact"/>
    </w:pPr>
    <w:rPr>
      <w:rFonts w:ascii="Verdana" w:hAnsi="Verdana" w:cs="Verdana"/>
      <w:sz w:val="20"/>
      <w:szCs w:val="20"/>
      <w:lang w:val="en-US" w:eastAsia="en-US"/>
    </w:rPr>
  </w:style>
  <w:style w:type="character" w:customStyle="1" w:styleId="1ff2">
    <w:name w:val="Неразрешенное упоминание1"/>
    <w:basedOn w:val="a2"/>
    <w:uiPriority w:val="99"/>
    <w:semiHidden/>
    <w:unhideWhenUsed/>
    <w:rsid w:val="00CA5AEE"/>
    <w:rPr>
      <w:color w:val="605E5C"/>
      <w:shd w:val="clear" w:color="auto" w:fill="E1DFDD"/>
    </w:rPr>
  </w:style>
  <w:style w:type="table" w:customStyle="1" w:styleId="114">
    <w:name w:val="Сетка таблицы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лабое выделение1"/>
    <w:basedOn w:val="a2"/>
    <w:uiPriority w:val="19"/>
    <w:qFormat/>
    <w:rsid w:val="00CA5AEE"/>
    <w:rPr>
      <w:i/>
      <w:iCs/>
      <w:color w:val="404040"/>
    </w:rPr>
  </w:style>
  <w:style w:type="paragraph" w:customStyle="1" w:styleId="2a">
    <w:name w:val="Абзац списка2"/>
    <w:basedOn w:val="a1"/>
    <w:autoRedefine/>
    <w:uiPriority w:val="99"/>
    <w:rsid w:val="00CA5AEE"/>
    <w:pPr>
      <w:jc w:val="center"/>
    </w:pPr>
    <w:rPr>
      <w:snapToGrid w:val="0"/>
      <w:sz w:val="28"/>
      <w:szCs w:val="28"/>
    </w:rPr>
  </w:style>
  <w:style w:type="table" w:customStyle="1" w:styleId="122">
    <w:name w:val="Сетка таблицы1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1"/>
    <w:autoRedefine/>
    <w:uiPriority w:val="99"/>
    <w:rsid w:val="00CA5AEE"/>
    <w:pPr>
      <w:jc w:val="center"/>
    </w:pPr>
    <w:rPr>
      <w:snapToGrid w:val="0"/>
      <w:sz w:val="28"/>
      <w:szCs w:val="28"/>
    </w:rPr>
  </w:style>
  <w:style w:type="numbering" w:customStyle="1" w:styleId="130">
    <w:name w:val="Нет списка13"/>
    <w:next w:val="a4"/>
    <w:uiPriority w:val="99"/>
    <w:semiHidden/>
    <w:unhideWhenUsed/>
    <w:rsid w:val="00CA5AEE"/>
  </w:style>
  <w:style w:type="table" w:customStyle="1" w:styleId="131">
    <w:name w:val="Сетка таблицы13"/>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4"/>
    <w:uiPriority w:val="99"/>
    <w:semiHidden/>
    <w:unhideWhenUsed/>
    <w:rsid w:val="00CA5AEE"/>
  </w:style>
  <w:style w:type="table" w:customStyle="1" w:styleId="221">
    <w:name w:val="Сетка таблицы2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аголовок1"/>
    <w:basedOn w:val="a1"/>
    <w:next w:val="a1"/>
    <w:uiPriority w:val="99"/>
    <w:qFormat/>
    <w:rsid w:val="00CA5AEE"/>
    <w:pPr>
      <w:contextualSpacing/>
    </w:pPr>
    <w:rPr>
      <w:spacing w:val="-10"/>
      <w:kern w:val="28"/>
      <w:sz w:val="56"/>
      <w:szCs w:val="56"/>
    </w:rPr>
  </w:style>
  <w:style w:type="character" w:styleId="afffd">
    <w:name w:val="Subtle Emphasis"/>
    <w:basedOn w:val="a2"/>
    <w:uiPriority w:val="19"/>
    <w:qFormat/>
    <w:rsid w:val="00CA5AEE"/>
    <w:rPr>
      <w:i/>
      <w:iCs/>
      <w:color w:val="404040" w:themeColor="text1" w:themeTint="BF"/>
    </w:rPr>
  </w:style>
  <w:style w:type="paragraph" w:customStyle="1" w:styleId="msonormalmrcssattr">
    <w:name w:val="msonormal_mr_css_attr"/>
    <w:basedOn w:val="a1"/>
    <w:uiPriority w:val="99"/>
    <w:rsid w:val="00CA5AEE"/>
    <w:pPr>
      <w:spacing w:before="100" w:beforeAutospacing="1" w:after="100" w:afterAutospacing="1"/>
    </w:pPr>
  </w:style>
  <w:style w:type="paragraph" w:customStyle="1" w:styleId="msolistparagraphmailrucssattributepostfix">
    <w:name w:val="msolistparagraph_mailru_css_attribute_postfix"/>
    <w:basedOn w:val="a1"/>
    <w:uiPriority w:val="99"/>
    <w:rsid w:val="00CA5AEE"/>
    <w:pPr>
      <w:spacing w:before="100" w:beforeAutospacing="1" w:after="100" w:afterAutospacing="1"/>
    </w:pPr>
  </w:style>
  <w:style w:type="character" w:customStyle="1" w:styleId="2b">
    <w:name w:val="Основной текст (2)_"/>
    <w:link w:val="215"/>
    <w:rsid w:val="00CA5AEE"/>
    <w:rPr>
      <w:sz w:val="26"/>
      <w:szCs w:val="26"/>
      <w:shd w:val="clear" w:color="auto" w:fill="FFFFFF"/>
    </w:rPr>
  </w:style>
  <w:style w:type="paragraph" w:customStyle="1" w:styleId="215">
    <w:name w:val="Основной текст (2)1"/>
    <w:basedOn w:val="a1"/>
    <w:link w:val="2b"/>
    <w:rsid w:val="00CA5AEE"/>
    <w:pPr>
      <w:widowControl w:val="0"/>
      <w:shd w:val="clear" w:color="auto" w:fill="FFFFFF"/>
      <w:spacing w:line="446" w:lineRule="exact"/>
      <w:ind w:hanging="980"/>
    </w:pPr>
    <w:rPr>
      <w:rFonts w:asciiTheme="minorHAnsi" w:eastAsiaTheme="minorHAnsi" w:hAnsiTheme="minorHAnsi" w:cstheme="minorBidi"/>
      <w:sz w:val="26"/>
      <w:szCs w:val="26"/>
      <w:lang w:eastAsia="en-US"/>
    </w:rPr>
  </w:style>
  <w:style w:type="paragraph" w:customStyle="1" w:styleId="Style23">
    <w:name w:val="Style23"/>
    <w:basedOn w:val="a1"/>
    <w:uiPriority w:val="99"/>
    <w:rsid w:val="00CA5AEE"/>
    <w:pPr>
      <w:widowControl w:val="0"/>
      <w:autoSpaceDE w:val="0"/>
      <w:autoSpaceDN w:val="0"/>
      <w:adjustRightInd w:val="0"/>
      <w:spacing w:line="276" w:lineRule="exact"/>
      <w:ind w:firstLine="576"/>
      <w:jc w:val="both"/>
    </w:pPr>
  </w:style>
  <w:style w:type="paragraph" w:customStyle="1" w:styleId="Style9">
    <w:name w:val="Style9"/>
    <w:basedOn w:val="a1"/>
    <w:uiPriority w:val="99"/>
    <w:rsid w:val="00CA5AEE"/>
    <w:pPr>
      <w:widowControl w:val="0"/>
      <w:autoSpaceDE w:val="0"/>
      <w:autoSpaceDN w:val="0"/>
      <w:adjustRightInd w:val="0"/>
      <w:spacing w:line="274" w:lineRule="exact"/>
    </w:pPr>
    <w:rPr>
      <w:rFonts w:eastAsiaTheme="minorEastAsia"/>
    </w:rPr>
  </w:style>
  <w:style w:type="paragraph" w:customStyle="1" w:styleId="Style26">
    <w:name w:val="Style26"/>
    <w:basedOn w:val="a1"/>
    <w:uiPriority w:val="99"/>
    <w:rsid w:val="00CA5AEE"/>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CA5AEE"/>
    <w:rPr>
      <w:rFonts w:ascii="Times New Roman" w:hAnsi="Times New Roman" w:cs="Times New Roman"/>
      <w:sz w:val="22"/>
      <w:szCs w:val="22"/>
    </w:rPr>
  </w:style>
  <w:style w:type="paragraph" w:customStyle="1" w:styleId="Style3">
    <w:name w:val="Style3"/>
    <w:basedOn w:val="a1"/>
    <w:uiPriority w:val="99"/>
    <w:rsid w:val="00CA5AEE"/>
    <w:pPr>
      <w:widowControl w:val="0"/>
      <w:autoSpaceDE w:val="0"/>
      <w:autoSpaceDN w:val="0"/>
      <w:adjustRightInd w:val="0"/>
    </w:pPr>
    <w:rPr>
      <w:rFonts w:eastAsiaTheme="minorEastAsia"/>
    </w:rPr>
  </w:style>
  <w:style w:type="paragraph" w:customStyle="1" w:styleId="Style5">
    <w:name w:val="Style5"/>
    <w:basedOn w:val="a1"/>
    <w:uiPriority w:val="99"/>
    <w:rsid w:val="00CA5AEE"/>
    <w:pPr>
      <w:widowControl w:val="0"/>
      <w:autoSpaceDE w:val="0"/>
      <w:autoSpaceDN w:val="0"/>
      <w:adjustRightInd w:val="0"/>
      <w:spacing w:line="274" w:lineRule="exact"/>
      <w:jc w:val="both"/>
    </w:pPr>
    <w:rPr>
      <w:rFonts w:eastAsiaTheme="minorEastAsia"/>
    </w:rPr>
  </w:style>
  <w:style w:type="paragraph" w:customStyle="1" w:styleId="Style10">
    <w:name w:val="Style10"/>
    <w:basedOn w:val="a1"/>
    <w:uiPriority w:val="99"/>
    <w:rsid w:val="00CA5AEE"/>
    <w:pPr>
      <w:widowControl w:val="0"/>
      <w:autoSpaceDE w:val="0"/>
      <w:autoSpaceDN w:val="0"/>
      <w:adjustRightInd w:val="0"/>
      <w:jc w:val="center"/>
    </w:pPr>
    <w:rPr>
      <w:rFonts w:eastAsiaTheme="minorEastAsia"/>
    </w:rPr>
  </w:style>
  <w:style w:type="paragraph" w:customStyle="1" w:styleId="Style20">
    <w:name w:val="Style20"/>
    <w:basedOn w:val="a1"/>
    <w:uiPriority w:val="99"/>
    <w:rsid w:val="00CA5AEE"/>
    <w:pPr>
      <w:widowControl w:val="0"/>
      <w:autoSpaceDE w:val="0"/>
      <w:autoSpaceDN w:val="0"/>
      <w:adjustRightInd w:val="0"/>
    </w:pPr>
    <w:rPr>
      <w:rFonts w:eastAsiaTheme="minorEastAsia"/>
    </w:rPr>
  </w:style>
  <w:style w:type="paragraph" w:customStyle="1" w:styleId="Style47">
    <w:name w:val="Style47"/>
    <w:basedOn w:val="a1"/>
    <w:uiPriority w:val="99"/>
    <w:rsid w:val="00CA5AEE"/>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CA5AEE"/>
    <w:pPr>
      <w:widowControl w:val="0"/>
      <w:autoSpaceDE w:val="0"/>
      <w:autoSpaceDN w:val="0"/>
      <w:adjustRightInd w:val="0"/>
    </w:pPr>
    <w:rPr>
      <w:rFonts w:eastAsiaTheme="minorEastAsia"/>
    </w:rPr>
  </w:style>
  <w:style w:type="paragraph" w:customStyle="1" w:styleId="Style52">
    <w:name w:val="Style52"/>
    <w:basedOn w:val="a1"/>
    <w:uiPriority w:val="99"/>
    <w:rsid w:val="00CA5AEE"/>
    <w:pPr>
      <w:widowControl w:val="0"/>
      <w:autoSpaceDE w:val="0"/>
      <w:autoSpaceDN w:val="0"/>
      <w:adjustRightInd w:val="0"/>
    </w:pPr>
    <w:rPr>
      <w:rFonts w:eastAsiaTheme="minorEastAsia"/>
    </w:rPr>
  </w:style>
  <w:style w:type="paragraph" w:customStyle="1" w:styleId="Style54">
    <w:name w:val="Style54"/>
    <w:basedOn w:val="a1"/>
    <w:uiPriority w:val="99"/>
    <w:rsid w:val="00CA5AEE"/>
    <w:pPr>
      <w:widowControl w:val="0"/>
      <w:autoSpaceDE w:val="0"/>
      <w:autoSpaceDN w:val="0"/>
      <w:adjustRightInd w:val="0"/>
    </w:pPr>
    <w:rPr>
      <w:rFonts w:eastAsiaTheme="minorEastAsia"/>
    </w:rPr>
  </w:style>
  <w:style w:type="paragraph" w:customStyle="1" w:styleId="Style59">
    <w:name w:val="Style59"/>
    <w:basedOn w:val="a1"/>
    <w:uiPriority w:val="99"/>
    <w:rsid w:val="00CA5AEE"/>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1"/>
    <w:uiPriority w:val="99"/>
    <w:rsid w:val="00CA5AEE"/>
    <w:pPr>
      <w:widowControl w:val="0"/>
      <w:autoSpaceDE w:val="0"/>
      <w:autoSpaceDN w:val="0"/>
      <w:adjustRightInd w:val="0"/>
    </w:pPr>
    <w:rPr>
      <w:rFonts w:eastAsiaTheme="minorEastAsia"/>
    </w:rPr>
  </w:style>
  <w:style w:type="paragraph" w:customStyle="1" w:styleId="Style62">
    <w:name w:val="Style62"/>
    <w:basedOn w:val="a1"/>
    <w:uiPriority w:val="99"/>
    <w:rsid w:val="00CA5AEE"/>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CA5AEE"/>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1"/>
    <w:uiPriority w:val="99"/>
    <w:rsid w:val="00CA5AEE"/>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1"/>
    <w:uiPriority w:val="99"/>
    <w:rsid w:val="00CA5AEE"/>
    <w:pPr>
      <w:widowControl w:val="0"/>
      <w:autoSpaceDE w:val="0"/>
      <w:autoSpaceDN w:val="0"/>
      <w:adjustRightInd w:val="0"/>
    </w:pPr>
    <w:rPr>
      <w:rFonts w:eastAsiaTheme="minorEastAsia"/>
    </w:rPr>
  </w:style>
  <w:style w:type="paragraph" w:customStyle="1" w:styleId="Style67">
    <w:name w:val="Style67"/>
    <w:basedOn w:val="a1"/>
    <w:uiPriority w:val="99"/>
    <w:rsid w:val="00CA5AEE"/>
    <w:pPr>
      <w:widowControl w:val="0"/>
      <w:autoSpaceDE w:val="0"/>
      <w:autoSpaceDN w:val="0"/>
      <w:adjustRightInd w:val="0"/>
      <w:spacing w:line="274" w:lineRule="exact"/>
      <w:ind w:hanging="557"/>
    </w:pPr>
    <w:rPr>
      <w:rFonts w:eastAsiaTheme="minorEastAsia"/>
    </w:rPr>
  </w:style>
  <w:style w:type="paragraph" w:customStyle="1" w:styleId="Style68">
    <w:name w:val="Style68"/>
    <w:basedOn w:val="a1"/>
    <w:uiPriority w:val="99"/>
    <w:rsid w:val="00CA5AEE"/>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1"/>
    <w:uiPriority w:val="99"/>
    <w:rsid w:val="00CA5AEE"/>
    <w:pPr>
      <w:widowControl w:val="0"/>
      <w:autoSpaceDE w:val="0"/>
      <w:autoSpaceDN w:val="0"/>
      <w:adjustRightInd w:val="0"/>
    </w:pPr>
    <w:rPr>
      <w:rFonts w:eastAsiaTheme="minorEastAsia"/>
    </w:rPr>
  </w:style>
  <w:style w:type="character" w:customStyle="1" w:styleId="FontStyle165">
    <w:name w:val="Font Style165"/>
    <w:basedOn w:val="a2"/>
    <w:uiPriority w:val="99"/>
    <w:rsid w:val="00CA5AEE"/>
    <w:rPr>
      <w:rFonts w:ascii="Times New Roman" w:hAnsi="Times New Roman" w:cs="Times New Roman"/>
      <w:b/>
      <w:bCs/>
      <w:sz w:val="26"/>
      <w:szCs w:val="26"/>
    </w:rPr>
  </w:style>
  <w:style w:type="character" w:customStyle="1" w:styleId="FontStyle166">
    <w:name w:val="Font Style166"/>
    <w:basedOn w:val="a2"/>
    <w:uiPriority w:val="99"/>
    <w:rsid w:val="00CA5AEE"/>
    <w:rPr>
      <w:rFonts w:ascii="Sylfaen" w:hAnsi="Sylfaen" w:cs="Sylfaen"/>
      <w:b/>
      <w:bCs/>
      <w:i/>
      <w:iCs/>
      <w:sz w:val="8"/>
      <w:szCs w:val="8"/>
    </w:rPr>
  </w:style>
  <w:style w:type="character" w:customStyle="1" w:styleId="FontStyle169">
    <w:name w:val="Font Style169"/>
    <w:basedOn w:val="a2"/>
    <w:uiPriority w:val="99"/>
    <w:rsid w:val="00CA5AEE"/>
    <w:rPr>
      <w:rFonts w:ascii="Times New Roman" w:hAnsi="Times New Roman" w:cs="Times New Roman"/>
      <w:b/>
      <w:bCs/>
      <w:i/>
      <w:iCs/>
      <w:sz w:val="28"/>
      <w:szCs w:val="28"/>
    </w:rPr>
  </w:style>
  <w:style w:type="character" w:customStyle="1" w:styleId="FontStyle173">
    <w:name w:val="Font Style173"/>
    <w:basedOn w:val="a2"/>
    <w:uiPriority w:val="99"/>
    <w:rsid w:val="00CA5AEE"/>
    <w:rPr>
      <w:rFonts w:ascii="Times New Roman" w:hAnsi="Times New Roman" w:cs="Times New Roman"/>
      <w:smallCaps/>
      <w:sz w:val="30"/>
      <w:szCs w:val="30"/>
    </w:rPr>
  </w:style>
  <w:style w:type="character" w:customStyle="1" w:styleId="FontStyle175">
    <w:name w:val="Font Style175"/>
    <w:basedOn w:val="a2"/>
    <w:uiPriority w:val="99"/>
    <w:rsid w:val="00CA5AEE"/>
    <w:rPr>
      <w:rFonts w:ascii="Times New Roman" w:hAnsi="Times New Roman" w:cs="Times New Roman"/>
      <w:b/>
      <w:bCs/>
      <w:i/>
      <w:iCs/>
      <w:spacing w:val="40"/>
      <w:sz w:val="42"/>
      <w:szCs w:val="42"/>
    </w:rPr>
  </w:style>
  <w:style w:type="character" w:customStyle="1" w:styleId="FontStyle182">
    <w:name w:val="Font Style182"/>
    <w:basedOn w:val="a2"/>
    <w:uiPriority w:val="99"/>
    <w:rsid w:val="00CA5AEE"/>
    <w:rPr>
      <w:rFonts w:ascii="Times New Roman" w:hAnsi="Times New Roman" w:cs="Times New Roman"/>
      <w:sz w:val="14"/>
      <w:szCs w:val="14"/>
    </w:rPr>
  </w:style>
  <w:style w:type="character" w:customStyle="1" w:styleId="FontStyle184">
    <w:name w:val="Font Style184"/>
    <w:basedOn w:val="a2"/>
    <w:uiPriority w:val="99"/>
    <w:rsid w:val="00CA5AEE"/>
    <w:rPr>
      <w:rFonts w:ascii="Times New Roman" w:hAnsi="Times New Roman" w:cs="Times New Roman"/>
      <w:b/>
      <w:bCs/>
      <w:sz w:val="16"/>
      <w:szCs w:val="16"/>
    </w:rPr>
  </w:style>
  <w:style w:type="character" w:customStyle="1" w:styleId="FontStyle189">
    <w:name w:val="Font Style189"/>
    <w:basedOn w:val="a2"/>
    <w:uiPriority w:val="99"/>
    <w:rsid w:val="00CA5AEE"/>
    <w:rPr>
      <w:rFonts w:ascii="Times New Roman" w:hAnsi="Times New Roman" w:cs="Times New Roman"/>
      <w:sz w:val="18"/>
      <w:szCs w:val="18"/>
    </w:rPr>
  </w:style>
  <w:style w:type="character" w:customStyle="1" w:styleId="FontStyle191">
    <w:name w:val="Font Style191"/>
    <w:basedOn w:val="a2"/>
    <w:uiPriority w:val="99"/>
    <w:rsid w:val="00CA5AEE"/>
    <w:rPr>
      <w:rFonts w:ascii="Times New Roman" w:hAnsi="Times New Roman" w:cs="Times New Roman"/>
      <w:sz w:val="26"/>
      <w:szCs w:val="26"/>
    </w:rPr>
  </w:style>
  <w:style w:type="character" w:customStyle="1" w:styleId="FontStyle192">
    <w:name w:val="Font Style192"/>
    <w:basedOn w:val="a2"/>
    <w:uiPriority w:val="99"/>
    <w:rsid w:val="00CA5AEE"/>
    <w:rPr>
      <w:rFonts w:ascii="Times New Roman" w:hAnsi="Times New Roman" w:cs="Times New Roman"/>
      <w:w w:val="70"/>
      <w:sz w:val="20"/>
      <w:szCs w:val="20"/>
    </w:rPr>
  </w:style>
  <w:style w:type="character" w:customStyle="1" w:styleId="FontStyle193">
    <w:name w:val="Font Style193"/>
    <w:basedOn w:val="a2"/>
    <w:uiPriority w:val="99"/>
    <w:rsid w:val="00CA5AEE"/>
    <w:rPr>
      <w:rFonts w:ascii="Times New Roman" w:hAnsi="Times New Roman" w:cs="Times New Roman"/>
      <w:b/>
      <w:bCs/>
      <w:sz w:val="22"/>
      <w:szCs w:val="22"/>
    </w:rPr>
  </w:style>
  <w:style w:type="character" w:customStyle="1" w:styleId="FontStyle194">
    <w:name w:val="Font Style194"/>
    <w:basedOn w:val="a2"/>
    <w:uiPriority w:val="99"/>
    <w:rsid w:val="00CA5AEE"/>
    <w:rPr>
      <w:rFonts w:ascii="Times New Roman" w:hAnsi="Times New Roman" w:cs="Times New Roman"/>
      <w:spacing w:val="80"/>
      <w:sz w:val="46"/>
      <w:szCs w:val="46"/>
    </w:rPr>
  </w:style>
  <w:style w:type="character" w:customStyle="1" w:styleId="FontStyle195">
    <w:name w:val="Font Style195"/>
    <w:basedOn w:val="a2"/>
    <w:uiPriority w:val="99"/>
    <w:rsid w:val="00CA5AEE"/>
    <w:rPr>
      <w:rFonts w:ascii="Times New Roman" w:hAnsi="Times New Roman" w:cs="Times New Roman"/>
      <w:sz w:val="16"/>
      <w:szCs w:val="16"/>
    </w:rPr>
  </w:style>
  <w:style w:type="character" w:customStyle="1" w:styleId="FontStyle197">
    <w:name w:val="Font Style197"/>
    <w:basedOn w:val="a2"/>
    <w:uiPriority w:val="99"/>
    <w:rsid w:val="00CA5AEE"/>
    <w:rPr>
      <w:rFonts w:ascii="Times New Roman" w:hAnsi="Times New Roman" w:cs="Times New Roman"/>
      <w:sz w:val="28"/>
      <w:szCs w:val="28"/>
    </w:rPr>
  </w:style>
  <w:style w:type="character" w:customStyle="1" w:styleId="afffe">
    <w:name w:val="Подпись к таблице"/>
    <w:rsid w:val="00CA5AEE"/>
    <w:rPr>
      <w:sz w:val="22"/>
      <w:szCs w:val="22"/>
      <w:lang w:bidi="ar-SA"/>
    </w:rPr>
  </w:style>
  <w:style w:type="paragraph" w:customStyle="1" w:styleId="Default">
    <w:name w:val="Default"/>
    <w:uiPriority w:val="99"/>
    <w:rsid w:val="00CA5A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1"/>
    <w:uiPriority w:val="99"/>
    <w:rsid w:val="00CA5AEE"/>
    <w:pPr>
      <w:spacing w:before="100" w:beforeAutospacing="1" w:after="100" w:afterAutospacing="1"/>
    </w:pPr>
  </w:style>
  <w:style w:type="paragraph" w:customStyle="1" w:styleId="44">
    <w:name w:val="Абзац списка4"/>
    <w:basedOn w:val="a1"/>
    <w:autoRedefine/>
    <w:uiPriority w:val="99"/>
    <w:rsid w:val="00CA5AEE"/>
    <w:pPr>
      <w:jc w:val="center"/>
    </w:pPr>
    <w:rPr>
      <w:snapToGrid w:val="0"/>
      <w:sz w:val="28"/>
      <w:szCs w:val="28"/>
    </w:rPr>
  </w:style>
  <w:style w:type="paragraph" w:customStyle="1" w:styleId="54">
    <w:name w:val="Абзац списка5"/>
    <w:basedOn w:val="a1"/>
    <w:autoRedefine/>
    <w:uiPriority w:val="99"/>
    <w:rsid w:val="00CA5AEE"/>
    <w:pPr>
      <w:jc w:val="center"/>
    </w:pPr>
    <w:rPr>
      <w:snapToGrid w:val="0"/>
      <w:sz w:val="28"/>
      <w:szCs w:val="28"/>
    </w:rPr>
  </w:style>
  <w:style w:type="paragraph" w:customStyle="1" w:styleId="64">
    <w:name w:val="Абзац списка6"/>
    <w:basedOn w:val="a1"/>
    <w:autoRedefine/>
    <w:uiPriority w:val="99"/>
    <w:rsid w:val="00CA5AEE"/>
    <w:pPr>
      <w:jc w:val="center"/>
    </w:pPr>
    <w:rPr>
      <w:snapToGrid w:val="0"/>
      <w:sz w:val="28"/>
      <w:szCs w:val="28"/>
    </w:rPr>
  </w:style>
  <w:style w:type="paragraph" w:customStyle="1" w:styleId="72">
    <w:name w:val="Абзац списка7"/>
    <w:basedOn w:val="a1"/>
    <w:autoRedefine/>
    <w:uiPriority w:val="99"/>
    <w:rsid w:val="00CA5AEE"/>
    <w:pPr>
      <w:jc w:val="center"/>
    </w:pPr>
    <w:rPr>
      <w:snapToGrid w:val="0"/>
      <w:sz w:val="28"/>
      <w:szCs w:val="28"/>
    </w:rPr>
  </w:style>
  <w:style w:type="character" w:styleId="affff">
    <w:name w:val="Placeholder Text"/>
    <w:uiPriority w:val="99"/>
    <w:semiHidden/>
    <w:rsid w:val="00CA5AEE"/>
    <w:rPr>
      <w:color w:val="808080"/>
    </w:rPr>
  </w:style>
  <w:style w:type="paragraph" w:customStyle="1" w:styleId="312">
    <w:name w:val="Заголовок 31"/>
    <w:basedOn w:val="a1"/>
    <w:next w:val="a1"/>
    <w:uiPriority w:val="99"/>
    <w:unhideWhenUsed/>
    <w:qFormat/>
    <w:rsid w:val="00CA5AEE"/>
    <w:pPr>
      <w:keepNext/>
      <w:keepLines/>
      <w:spacing w:before="40"/>
      <w:outlineLvl w:val="2"/>
    </w:pPr>
    <w:rPr>
      <w:b/>
      <w:snapToGrid w:val="0"/>
      <w:sz w:val="28"/>
    </w:rPr>
  </w:style>
  <w:style w:type="numbering" w:customStyle="1" w:styleId="1110">
    <w:name w:val="Нет списка111"/>
    <w:next w:val="a4"/>
    <w:uiPriority w:val="99"/>
    <w:semiHidden/>
    <w:unhideWhenUsed/>
    <w:rsid w:val="00CA5AEE"/>
  </w:style>
  <w:style w:type="character" w:customStyle="1" w:styleId="313">
    <w:name w:val="Заголовок 3 Знак1"/>
    <w:uiPriority w:val="9"/>
    <w:semiHidden/>
    <w:rsid w:val="00CA5AEE"/>
    <w:rPr>
      <w:rFonts w:ascii="Calibri Light" w:eastAsia="Times New Roman" w:hAnsi="Calibri Light" w:cs="Times New Roman"/>
      <w:b/>
      <w:bCs/>
      <w:color w:val="4472C4"/>
    </w:rPr>
  </w:style>
  <w:style w:type="numbering" w:customStyle="1" w:styleId="73">
    <w:name w:val="Нет списка7"/>
    <w:next w:val="a4"/>
    <w:uiPriority w:val="99"/>
    <w:semiHidden/>
    <w:unhideWhenUsed/>
    <w:rsid w:val="00CA5AEE"/>
  </w:style>
  <w:style w:type="table" w:customStyle="1" w:styleId="74">
    <w:name w:val="Сетка таблицы7"/>
    <w:basedOn w:val="a3"/>
    <w:next w:val="aa"/>
    <w:uiPriority w:val="39"/>
    <w:rsid w:val="00CA5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4"/>
    <w:uiPriority w:val="99"/>
    <w:semiHidden/>
    <w:unhideWhenUsed/>
    <w:rsid w:val="00CA5AEE"/>
  </w:style>
  <w:style w:type="numbering" w:customStyle="1" w:styleId="314">
    <w:name w:val="Нет списка31"/>
    <w:next w:val="a4"/>
    <w:uiPriority w:val="99"/>
    <w:semiHidden/>
    <w:unhideWhenUsed/>
    <w:rsid w:val="00CA5AEE"/>
  </w:style>
  <w:style w:type="table" w:customStyle="1" w:styleId="315">
    <w:name w:val="Сетка таблицы3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A5AEE"/>
  </w:style>
  <w:style w:type="table" w:customStyle="1" w:styleId="411">
    <w:name w:val="Сетка таблицы4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4"/>
    <w:uiPriority w:val="99"/>
    <w:semiHidden/>
    <w:unhideWhenUsed/>
    <w:rsid w:val="00CA5AEE"/>
  </w:style>
  <w:style w:type="table" w:customStyle="1" w:styleId="511">
    <w:name w:val="Сетка таблицы5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CA5AEE"/>
  </w:style>
  <w:style w:type="table" w:customStyle="1" w:styleId="611">
    <w:name w:val="Сетка таблицы6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аголовок оглавления1"/>
    <w:basedOn w:val="10"/>
    <w:next w:val="a1"/>
    <w:uiPriority w:val="39"/>
    <w:unhideWhenUsed/>
    <w:qFormat/>
    <w:rsid w:val="00CA5AEE"/>
    <w:pPr>
      <w:keepLines/>
      <w:tabs>
        <w:tab w:val="clear" w:pos="284"/>
      </w:tabs>
      <w:spacing w:before="240" w:line="259" w:lineRule="auto"/>
      <w:ind w:firstLine="0"/>
      <w:jc w:val="left"/>
      <w:outlineLvl w:val="9"/>
    </w:pPr>
    <w:rPr>
      <w:rFonts w:ascii="Calibri Light" w:hAnsi="Calibri Light" w:cs="Times New Roman"/>
      <w:b w:val="0"/>
      <w:snapToGrid/>
      <w:color w:val="2F5496"/>
      <w:kern w:val="0"/>
      <w:sz w:val="32"/>
      <w:lang w:val="x-none" w:eastAsia="ru-RU"/>
    </w:rPr>
  </w:style>
  <w:style w:type="numbering" w:customStyle="1" w:styleId="710">
    <w:name w:val="Нет списка71"/>
    <w:next w:val="a4"/>
    <w:uiPriority w:val="99"/>
    <w:semiHidden/>
    <w:unhideWhenUsed/>
    <w:rsid w:val="00CA5AEE"/>
  </w:style>
  <w:style w:type="numbering" w:customStyle="1" w:styleId="1210">
    <w:name w:val="Нет списка121"/>
    <w:next w:val="a4"/>
    <w:uiPriority w:val="99"/>
    <w:semiHidden/>
    <w:unhideWhenUsed/>
    <w:rsid w:val="00CA5AEE"/>
  </w:style>
  <w:style w:type="numbering" w:customStyle="1" w:styleId="1120">
    <w:name w:val="Нет списка112"/>
    <w:next w:val="a4"/>
    <w:uiPriority w:val="99"/>
    <w:semiHidden/>
    <w:unhideWhenUsed/>
    <w:rsid w:val="00CA5AEE"/>
  </w:style>
  <w:style w:type="numbering" w:customStyle="1" w:styleId="2110">
    <w:name w:val="Нет списка211"/>
    <w:next w:val="a4"/>
    <w:uiPriority w:val="99"/>
    <w:semiHidden/>
    <w:unhideWhenUsed/>
    <w:rsid w:val="00CA5AEE"/>
  </w:style>
  <w:style w:type="numbering" w:customStyle="1" w:styleId="3110">
    <w:name w:val="Нет списка311"/>
    <w:next w:val="a4"/>
    <w:uiPriority w:val="99"/>
    <w:semiHidden/>
    <w:unhideWhenUsed/>
    <w:rsid w:val="00CA5AEE"/>
  </w:style>
  <w:style w:type="numbering" w:customStyle="1" w:styleId="4110">
    <w:name w:val="Нет списка411"/>
    <w:next w:val="a4"/>
    <w:uiPriority w:val="99"/>
    <w:semiHidden/>
    <w:unhideWhenUsed/>
    <w:rsid w:val="00CA5AEE"/>
  </w:style>
  <w:style w:type="numbering" w:customStyle="1" w:styleId="5110">
    <w:name w:val="Нет списка511"/>
    <w:next w:val="a4"/>
    <w:uiPriority w:val="99"/>
    <w:semiHidden/>
    <w:unhideWhenUsed/>
    <w:rsid w:val="00CA5AEE"/>
  </w:style>
  <w:style w:type="numbering" w:customStyle="1" w:styleId="6110">
    <w:name w:val="Нет списка611"/>
    <w:next w:val="a4"/>
    <w:uiPriority w:val="99"/>
    <w:semiHidden/>
    <w:unhideWhenUsed/>
    <w:rsid w:val="00CA5AEE"/>
  </w:style>
  <w:style w:type="numbering" w:customStyle="1" w:styleId="83">
    <w:name w:val="Нет списка8"/>
    <w:next w:val="a4"/>
    <w:uiPriority w:val="99"/>
    <w:semiHidden/>
    <w:unhideWhenUsed/>
    <w:rsid w:val="00CA5AEE"/>
  </w:style>
  <w:style w:type="table" w:customStyle="1" w:styleId="84">
    <w:name w:val="Сетка таблицы8"/>
    <w:basedOn w:val="a3"/>
    <w:next w:val="aa"/>
    <w:uiPriority w:val="39"/>
    <w:rsid w:val="00CA5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4"/>
    <w:uiPriority w:val="99"/>
    <w:semiHidden/>
    <w:unhideWhenUsed/>
    <w:rsid w:val="00CA5AEE"/>
  </w:style>
  <w:style w:type="numbering" w:customStyle="1" w:styleId="1112">
    <w:name w:val="Нет списка1112"/>
    <w:next w:val="a4"/>
    <w:uiPriority w:val="99"/>
    <w:semiHidden/>
    <w:unhideWhenUsed/>
    <w:rsid w:val="00CA5AEE"/>
  </w:style>
  <w:style w:type="numbering" w:customStyle="1" w:styleId="320">
    <w:name w:val="Нет списка32"/>
    <w:next w:val="a4"/>
    <w:uiPriority w:val="99"/>
    <w:semiHidden/>
    <w:unhideWhenUsed/>
    <w:rsid w:val="00CA5AEE"/>
  </w:style>
  <w:style w:type="table" w:customStyle="1" w:styleId="321">
    <w:name w:val="Сетка таблицы3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A5AEE"/>
  </w:style>
  <w:style w:type="table" w:customStyle="1" w:styleId="421">
    <w:name w:val="Сетка таблицы4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CA5AEE"/>
  </w:style>
  <w:style w:type="table" w:customStyle="1" w:styleId="521">
    <w:name w:val="Сетка таблицы5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CA5AEE"/>
  </w:style>
  <w:style w:type="table" w:customStyle="1" w:styleId="621">
    <w:name w:val="Сетка таблицы6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CA5AEE"/>
  </w:style>
  <w:style w:type="numbering" w:customStyle="1" w:styleId="1220">
    <w:name w:val="Нет списка122"/>
    <w:next w:val="a4"/>
    <w:uiPriority w:val="99"/>
    <w:semiHidden/>
    <w:unhideWhenUsed/>
    <w:rsid w:val="00CA5AEE"/>
  </w:style>
  <w:style w:type="table" w:customStyle="1" w:styleId="711">
    <w:name w:val="Сетка таблицы71"/>
    <w:basedOn w:val="a3"/>
    <w:next w:val="aa"/>
    <w:uiPriority w:val="39"/>
    <w:rsid w:val="00CA5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CA5AEE"/>
  </w:style>
  <w:style w:type="table" w:customStyle="1" w:styleId="1113">
    <w:name w:val="Сетка таблицы1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CA5AEE"/>
  </w:style>
  <w:style w:type="table" w:customStyle="1" w:styleId="2111">
    <w:name w:val="Сетка таблицы2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CA5AEE"/>
  </w:style>
  <w:style w:type="table" w:customStyle="1" w:styleId="3111">
    <w:name w:val="Сетка таблицы3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CA5AEE"/>
  </w:style>
  <w:style w:type="table" w:customStyle="1" w:styleId="4111">
    <w:name w:val="Сетка таблицы4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CA5AEE"/>
  </w:style>
  <w:style w:type="table" w:customStyle="1" w:styleId="5111">
    <w:name w:val="Сетка таблицы5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CA5AEE"/>
  </w:style>
  <w:style w:type="table" w:customStyle="1" w:styleId="6111">
    <w:name w:val="Сетка таблицы6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CA5AEE"/>
  </w:style>
  <w:style w:type="numbering" w:customStyle="1" w:styleId="1211">
    <w:name w:val="Нет списка1211"/>
    <w:next w:val="a4"/>
    <w:uiPriority w:val="99"/>
    <w:semiHidden/>
    <w:unhideWhenUsed/>
    <w:rsid w:val="00CA5AEE"/>
  </w:style>
  <w:style w:type="numbering" w:customStyle="1" w:styleId="1121">
    <w:name w:val="Нет списка1121"/>
    <w:next w:val="a4"/>
    <w:uiPriority w:val="99"/>
    <w:semiHidden/>
    <w:unhideWhenUsed/>
    <w:rsid w:val="00CA5AEE"/>
  </w:style>
  <w:style w:type="numbering" w:customStyle="1" w:styleId="21110">
    <w:name w:val="Нет списка2111"/>
    <w:next w:val="a4"/>
    <w:uiPriority w:val="99"/>
    <w:semiHidden/>
    <w:unhideWhenUsed/>
    <w:rsid w:val="00CA5AEE"/>
  </w:style>
  <w:style w:type="numbering" w:customStyle="1" w:styleId="31110">
    <w:name w:val="Нет списка3111"/>
    <w:next w:val="a4"/>
    <w:uiPriority w:val="99"/>
    <w:semiHidden/>
    <w:unhideWhenUsed/>
    <w:rsid w:val="00CA5AEE"/>
  </w:style>
  <w:style w:type="numbering" w:customStyle="1" w:styleId="41110">
    <w:name w:val="Нет списка4111"/>
    <w:next w:val="a4"/>
    <w:uiPriority w:val="99"/>
    <w:semiHidden/>
    <w:unhideWhenUsed/>
    <w:rsid w:val="00CA5AEE"/>
  </w:style>
  <w:style w:type="numbering" w:customStyle="1" w:styleId="51110">
    <w:name w:val="Нет списка5111"/>
    <w:next w:val="a4"/>
    <w:uiPriority w:val="99"/>
    <w:semiHidden/>
    <w:unhideWhenUsed/>
    <w:rsid w:val="00CA5AEE"/>
  </w:style>
  <w:style w:type="numbering" w:customStyle="1" w:styleId="61110">
    <w:name w:val="Нет списка6111"/>
    <w:next w:val="a4"/>
    <w:uiPriority w:val="99"/>
    <w:semiHidden/>
    <w:unhideWhenUsed/>
    <w:rsid w:val="00CA5AEE"/>
  </w:style>
  <w:style w:type="paragraph" w:customStyle="1" w:styleId="2c">
    <w:name w:val="Обычный2"/>
    <w:uiPriority w:val="99"/>
    <w:rsid w:val="00CA5AEE"/>
    <w:pPr>
      <w:spacing w:after="0" w:line="240" w:lineRule="auto"/>
    </w:pPr>
    <w:rPr>
      <w:rFonts w:ascii="Times New Roman" w:eastAsia="Times New Roman" w:hAnsi="Times New Roman" w:cs="Times New Roman"/>
      <w:snapToGrid w:val="0"/>
      <w:sz w:val="24"/>
      <w:szCs w:val="20"/>
      <w:lang w:eastAsia="ru-RU"/>
    </w:rPr>
  </w:style>
  <w:style w:type="numbering" w:customStyle="1" w:styleId="111111">
    <w:name w:val="Нет списка111111"/>
    <w:next w:val="a4"/>
    <w:uiPriority w:val="99"/>
    <w:semiHidden/>
    <w:unhideWhenUsed/>
    <w:rsid w:val="00CA5AEE"/>
  </w:style>
  <w:style w:type="numbering" w:customStyle="1" w:styleId="1111111">
    <w:name w:val="Нет списка1111111"/>
    <w:next w:val="a4"/>
    <w:uiPriority w:val="99"/>
    <w:semiHidden/>
    <w:unhideWhenUsed/>
    <w:rsid w:val="00CA5AEE"/>
  </w:style>
  <w:style w:type="numbering" w:customStyle="1" w:styleId="11111111">
    <w:name w:val="Нет списка11111111"/>
    <w:next w:val="a4"/>
    <w:uiPriority w:val="99"/>
    <w:semiHidden/>
    <w:unhideWhenUsed/>
    <w:rsid w:val="00CA5AEE"/>
  </w:style>
  <w:style w:type="character" w:customStyle="1" w:styleId="2d">
    <w:name w:val="Неразрешенное упоминание2"/>
    <w:uiPriority w:val="99"/>
    <w:semiHidden/>
    <w:unhideWhenUsed/>
    <w:rsid w:val="00CA5AEE"/>
    <w:rPr>
      <w:color w:val="605E5C"/>
      <w:shd w:val="clear" w:color="auto" w:fill="E1DFDD"/>
    </w:rPr>
  </w:style>
  <w:style w:type="paragraph" w:styleId="2e">
    <w:name w:val="List Bullet 2"/>
    <w:basedOn w:val="a1"/>
    <w:uiPriority w:val="99"/>
    <w:unhideWhenUsed/>
    <w:rsid w:val="00CA5AEE"/>
    <w:pPr>
      <w:keepNext/>
      <w:tabs>
        <w:tab w:val="num" w:pos="720"/>
      </w:tabs>
      <w:ind w:left="720" w:hanging="360"/>
      <w:jc w:val="both"/>
    </w:pPr>
    <w:rPr>
      <w:rFonts w:ascii="Arial" w:hAnsi="Arial"/>
    </w:rPr>
  </w:style>
  <w:style w:type="paragraph" w:customStyle="1" w:styleId="85">
    <w:name w:val="Абзац списка8"/>
    <w:basedOn w:val="a1"/>
    <w:autoRedefine/>
    <w:uiPriority w:val="99"/>
    <w:rsid w:val="00CA5AEE"/>
    <w:pPr>
      <w:jc w:val="center"/>
    </w:pPr>
    <w:rPr>
      <w:snapToGrid w:val="0"/>
      <w:sz w:val="28"/>
      <w:szCs w:val="28"/>
    </w:rPr>
  </w:style>
  <w:style w:type="paragraph" w:styleId="affff0">
    <w:name w:val="List"/>
    <w:basedOn w:val="a1"/>
    <w:uiPriority w:val="99"/>
    <w:rsid w:val="00CA5AEE"/>
    <w:pPr>
      <w:ind w:left="283" w:hanging="283"/>
    </w:pPr>
  </w:style>
  <w:style w:type="paragraph" w:customStyle="1" w:styleId="1ff6">
    <w:name w:val="Знак1 Знак Знак Знак"/>
    <w:basedOn w:val="a1"/>
    <w:uiPriority w:val="99"/>
    <w:rsid w:val="00CA5AEE"/>
    <w:rPr>
      <w:rFonts w:ascii="Verdana" w:hAnsi="Verdana" w:cs="Verdana"/>
      <w:sz w:val="20"/>
      <w:szCs w:val="20"/>
      <w:lang w:val="en-US" w:eastAsia="en-US"/>
    </w:rPr>
  </w:style>
  <w:style w:type="paragraph" w:customStyle="1" w:styleId="216">
    <w:name w:val="Знак2 Знак Знак1 Знак"/>
    <w:basedOn w:val="a1"/>
    <w:uiPriority w:val="99"/>
    <w:rsid w:val="00CA5AEE"/>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1">
    <w:name w:val="footnote reference"/>
    <w:rsid w:val="00CA5AEE"/>
    <w:rPr>
      <w:vertAlign w:val="superscript"/>
    </w:rPr>
  </w:style>
  <w:style w:type="paragraph" w:customStyle="1" w:styleId="115">
    <w:name w:val="Заголовок 11"/>
    <w:basedOn w:val="1fb"/>
    <w:next w:val="1fb"/>
    <w:uiPriority w:val="99"/>
    <w:rsid w:val="00CA5AEE"/>
    <w:pPr>
      <w:keepNext/>
      <w:ind w:firstLine="851"/>
      <w:jc w:val="both"/>
      <w:outlineLvl w:val="0"/>
    </w:pPr>
    <w:rPr>
      <w:b/>
      <w:snapToGrid/>
      <w:sz w:val="28"/>
    </w:rPr>
  </w:style>
  <w:style w:type="character" w:customStyle="1" w:styleId="1ff7">
    <w:name w:val="Основной шрифт абзаца1"/>
    <w:rsid w:val="00CA5AEE"/>
  </w:style>
  <w:style w:type="paragraph" w:customStyle="1" w:styleId="217">
    <w:name w:val="Основной текст с отступом 21"/>
    <w:basedOn w:val="1fb"/>
    <w:uiPriority w:val="99"/>
    <w:rsid w:val="00CA5AEE"/>
    <w:pPr>
      <w:ind w:firstLine="567"/>
      <w:jc w:val="both"/>
    </w:pPr>
    <w:rPr>
      <w:snapToGrid/>
      <w:sz w:val="28"/>
    </w:rPr>
  </w:style>
  <w:style w:type="paragraph" w:customStyle="1" w:styleId="1ff8">
    <w:name w:val="Основной текст1"/>
    <w:basedOn w:val="1fb"/>
    <w:uiPriority w:val="99"/>
    <w:rsid w:val="00CA5AEE"/>
    <w:pPr>
      <w:jc w:val="both"/>
    </w:pPr>
    <w:rPr>
      <w:snapToGrid/>
      <w:sz w:val="28"/>
    </w:rPr>
  </w:style>
  <w:style w:type="paragraph" w:customStyle="1" w:styleId="1ff9">
    <w:name w:val="Верхний колонтитул1"/>
    <w:basedOn w:val="1fb"/>
    <w:uiPriority w:val="99"/>
    <w:rsid w:val="00CA5AEE"/>
    <w:pPr>
      <w:tabs>
        <w:tab w:val="center" w:pos="4153"/>
        <w:tab w:val="right" w:pos="8306"/>
      </w:tabs>
      <w:ind w:firstLine="720"/>
      <w:jc w:val="both"/>
    </w:pPr>
    <w:rPr>
      <w:snapToGrid/>
      <w:sz w:val="20"/>
    </w:rPr>
  </w:style>
  <w:style w:type="paragraph" w:customStyle="1" w:styleId="1ffa">
    <w:name w:val="Нижний колонтитул1"/>
    <w:basedOn w:val="1fb"/>
    <w:uiPriority w:val="99"/>
    <w:rsid w:val="00CA5AEE"/>
    <w:pPr>
      <w:tabs>
        <w:tab w:val="center" w:pos="4153"/>
        <w:tab w:val="right" w:pos="8306"/>
      </w:tabs>
      <w:ind w:firstLine="720"/>
      <w:jc w:val="both"/>
    </w:pPr>
    <w:rPr>
      <w:snapToGrid/>
      <w:sz w:val="20"/>
    </w:rPr>
  </w:style>
  <w:style w:type="paragraph" w:customStyle="1" w:styleId="316">
    <w:name w:val="Основной текст с отступом 31"/>
    <w:basedOn w:val="1fb"/>
    <w:uiPriority w:val="99"/>
    <w:rsid w:val="00CA5AEE"/>
    <w:pPr>
      <w:ind w:left="5387"/>
      <w:jc w:val="both"/>
    </w:pPr>
    <w:rPr>
      <w:snapToGrid/>
      <w:sz w:val="28"/>
    </w:rPr>
  </w:style>
  <w:style w:type="character" w:customStyle="1" w:styleId="Normal">
    <w:name w:val="Normal Знак"/>
    <w:rsid w:val="00CA5AEE"/>
    <w:rPr>
      <w:noProof w:val="0"/>
      <w:lang w:val="ru-RU" w:eastAsia="ru-RU" w:bidi="ar-SA"/>
    </w:rPr>
  </w:style>
  <w:style w:type="paragraph" w:customStyle="1" w:styleId="ConsNonformat">
    <w:name w:val="ConsNonformat"/>
    <w:uiPriority w:val="99"/>
    <w:rsid w:val="00CA5AEE"/>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6">
    <w:name w:val="Основной текст11"/>
    <w:basedOn w:val="a1"/>
    <w:uiPriority w:val="99"/>
    <w:rsid w:val="00CA5AEE"/>
    <w:pPr>
      <w:shd w:val="clear" w:color="auto" w:fill="FFFFFF"/>
      <w:spacing w:line="240" w:lineRule="atLeast"/>
    </w:pPr>
    <w:rPr>
      <w:rFonts w:ascii="Calibri" w:eastAsia="Calibri" w:hAnsi="Calibri"/>
      <w:sz w:val="28"/>
      <w:szCs w:val="20"/>
      <w:lang w:val="x-none" w:eastAsia="x-none"/>
    </w:rPr>
  </w:style>
  <w:style w:type="paragraph" w:customStyle="1" w:styleId="2f">
    <w:name w:val="Знак Знак Знак Знак2"/>
    <w:basedOn w:val="a1"/>
    <w:uiPriority w:val="99"/>
    <w:rsid w:val="00CA5AEE"/>
    <w:rPr>
      <w:rFonts w:ascii="Verdana" w:hAnsi="Verdana" w:cs="Verdana"/>
      <w:sz w:val="20"/>
      <w:szCs w:val="20"/>
      <w:lang w:val="en-US" w:eastAsia="en-US"/>
    </w:rPr>
  </w:style>
  <w:style w:type="paragraph" w:styleId="affff2">
    <w:name w:val="footnote text"/>
    <w:basedOn w:val="a1"/>
    <w:link w:val="affff3"/>
    <w:uiPriority w:val="99"/>
    <w:rsid w:val="00CA5AEE"/>
    <w:rPr>
      <w:sz w:val="20"/>
      <w:szCs w:val="20"/>
      <w:lang w:val="x-none"/>
    </w:rPr>
  </w:style>
  <w:style w:type="character" w:customStyle="1" w:styleId="affff3">
    <w:name w:val="Текст сноски Знак"/>
    <w:basedOn w:val="a2"/>
    <w:link w:val="affff2"/>
    <w:uiPriority w:val="99"/>
    <w:rsid w:val="00CA5AEE"/>
    <w:rPr>
      <w:rFonts w:ascii="Times New Roman" w:eastAsia="Times New Roman" w:hAnsi="Times New Roman" w:cs="Times New Roman"/>
      <w:sz w:val="20"/>
      <w:szCs w:val="20"/>
      <w:lang w:val="x-none" w:eastAsia="ru-RU"/>
    </w:rPr>
  </w:style>
  <w:style w:type="paragraph" w:customStyle="1" w:styleId="218">
    <w:name w:val="Обычный21"/>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4">
    <w:name w:val="Стиль"/>
    <w:uiPriority w:val="99"/>
    <w:rsid w:val="00CA5AEE"/>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5">
    <w:name w:val="Обычный4"/>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CA5AEE"/>
  </w:style>
  <w:style w:type="paragraph" w:styleId="affff5">
    <w:name w:val="Plain Text"/>
    <w:basedOn w:val="a1"/>
    <w:link w:val="affff6"/>
    <w:uiPriority w:val="99"/>
    <w:rsid w:val="00CA5AEE"/>
    <w:rPr>
      <w:rFonts w:ascii="Courier New" w:hAnsi="Courier New"/>
      <w:sz w:val="20"/>
      <w:szCs w:val="20"/>
      <w:lang w:val="x-none" w:eastAsia="x-none"/>
    </w:rPr>
  </w:style>
  <w:style w:type="character" w:customStyle="1" w:styleId="affff6">
    <w:name w:val="Текст Знак"/>
    <w:basedOn w:val="a2"/>
    <w:link w:val="affff5"/>
    <w:uiPriority w:val="99"/>
    <w:rsid w:val="00CA5AEE"/>
    <w:rPr>
      <w:rFonts w:ascii="Courier New" w:eastAsia="Times New Roman" w:hAnsi="Courier New" w:cs="Times New Roman"/>
      <w:sz w:val="20"/>
      <w:szCs w:val="20"/>
      <w:lang w:val="x-none" w:eastAsia="x-none"/>
    </w:rPr>
  </w:style>
  <w:style w:type="paragraph" w:customStyle="1" w:styleId="75">
    <w:name w:val="Обычный7"/>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uiPriority w:val="99"/>
    <w:rsid w:val="00CA5AEE"/>
    <w:pPr>
      <w:spacing w:before="100" w:beforeAutospacing="1" w:after="100" w:afterAutospacing="1"/>
    </w:pPr>
  </w:style>
  <w:style w:type="paragraph" w:styleId="a0">
    <w:name w:val="List Bullet"/>
    <w:basedOn w:val="a1"/>
    <w:uiPriority w:val="99"/>
    <w:unhideWhenUsed/>
    <w:rsid w:val="00CA5AEE"/>
    <w:pPr>
      <w:numPr>
        <w:numId w:val="3"/>
      </w:numPr>
      <w:spacing w:after="200" w:line="276" w:lineRule="auto"/>
      <w:contextualSpacing/>
    </w:pPr>
    <w:rPr>
      <w:rFonts w:ascii="Calibri" w:hAnsi="Calibri"/>
      <w:sz w:val="22"/>
      <w:szCs w:val="22"/>
    </w:rPr>
  </w:style>
  <w:style w:type="paragraph" w:customStyle="1" w:styleId="92">
    <w:name w:val="Абзац списка9"/>
    <w:basedOn w:val="a1"/>
    <w:uiPriority w:val="99"/>
    <w:rsid w:val="00CA5AEE"/>
    <w:pPr>
      <w:spacing w:after="200" w:line="276" w:lineRule="auto"/>
      <w:ind w:left="720"/>
      <w:contextualSpacing/>
    </w:pPr>
    <w:rPr>
      <w:rFonts w:ascii="Calibri" w:eastAsia="Calibri" w:hAnsi="Calibri"/>
      <w:sz w:val="22"/>
      <w:szCs w:val="22"/>
    </w:rPr>
  </w:style>
  <w:style w:type="paragraph" w:customStyle="1" w:styleId="3c">
    <w:name w:val="Основной текст3"/>
    <w:basedOn w:val="a1"/>
    <w:uiPriority w:val="99"/>
    <w:rsid w:val="00CA5AEE"/>
    <w:pPr>
      <w:widowControl w:val="0"/>
      <w:shd w:val="clear" w:color="auto" w:fill="FFFFFF"/>
      <w:spacing w:after="300" w:line="322" w:lineRule="exact"/>
      <w:jc w:val="center"/>
    </w:pPr>
    <w:rPr>
      <w:color w:val="000000"/>
      <w:spacing w:val="1"/>
      <w:sz w:val="25"/>
      <w:szCs w:val="25"/>
    </w:rPr>
  </w:style>
  <w:style w:type="paragraph" w:customStyle="1" w:styleId="222">
    <w:name w:val="Основной текст 22"/>
    <w:basedOn w:val="a1"/>
    <w:uiPriority w:val="99"/>
    <w:rsid w:val="00CA5AEE"/>
    <w:pPr>
      <w:spacing w:before="120"/>
      <w:ind w:firstLine="567"/>
      <w:jc w:val="both"/>
    </w:pPr>
    <w:rPr>
      <w:rFonts w:ascii="TimesDL" w:hAnsi="TimesDL"/>
      <w:szCs w:val="20"/>
    </w:rPr>
  </w:style>
  <w:style w:type="numbering" w:customStyle="1" w:styleId="93">
    <w:name w:val="Нет списка9"/>
    <w:next w:val="a4"/>
    <w:uiPriority w:val="99"/>
    <w:semiHidden/>
    <w:unhideWhenUsed/>
    <w:rsid w:val="00040CC5"/>
  </w:style>
  <w:style w:type="table" w:customStyle="1" w:styleId="94">
    <w:name w:val="Сетка таблицы9"/>
    <w:basedOn w:val="a3"/>
    <w:next w:val="aa"/>
    <w:uiPriority w:val="59"/>
    <w:rsid w:val="0004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040CC5"/>
  </w:style>
  <w:style w:type="table" w:customStyle="1" w:styleId="140">
    <w:name w:val="Сетка таблицы14"/>
    <w:basedOn w:val="a3"/>
    <w:next w:val="aa"/>
    <w:uiPriority w:val="59"/>
    <w:rsid w:val="00040C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3"/>
    <w:next w:val="aa"/>
    <w:rsid w:val="00040C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040CC5"/>
  </w:style>
  <w:style w:type="table" w:customStyle="1" w:styleId="230">
    <w:name w:val="Сетка таблицы23"/>
    <w:basedOn w:val="a3"/>
    <w:next w:val="aa"/>
    <w:uiPriority w:val="39"/>
    <w:rsid w:val="00040C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4"/>
    <w:uiPriority w:val="99"/>
    <w:semiHidden/>
    <w:unhideWhenUsed/>
    <w:rsid w:val="00040CC5"/>
  </w:style>
  <w:style w:type="character" w:styleId="affff7">
    <w:name w:val="line number"/>
    <w:basedOn w:val="a2"/>
    <w:uiPriority w:val="99"/>
    <w:semiHidden/>
    <w:unhideWhenUsed/>
    <w:rsid w:val="006307E6"/>
  </w:style>
  <w:style w:type="paragraph" w:customStyle="1" w:styleId="1141">
    <w:name w:val="Знак Знак Знак11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2">
    <w:name w:val="14"/>
    <w:basedOn w:val="a1"/>
    <w:next w:val="aff3"/>
    <w:qFormat/>
    <w:rsid w:val="00FE1237"/>
    <w:pPr>
      <w:tabs>
        <w:tab w:val="left" w:pos="1665"/>
      </w:tabs>
      <w:jc w:val="center"/>
    </w:pPr>
    <w:rPr>
      <w:b/>
      <w:bCs/>
    </w:rPr>
  </w:style>
  <w:style w:type="table" w:customStyle="1" w:styleId="150">
    <w:name w:val="Сетка таблицы15"/>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30">
    <w:name w:val="Знак Знак Знак Знак Знак Знак Знак Знак Знак Знак Знак Знак7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 Знак113"/>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60">
    <w:name w:val="Сетка таблицы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1">
    <w:name w:val="Знак Знак Знак Знак Знак Знак Знак Знак Знак Знак Знак Знак7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pboth">
    <w:name w:val="pboth"/>
    <w:basedOn w:val="a1"/>
    <w:rsid w:val="00FE1237"/>
    <w:pPr>
      <w:spacing w:before="100" w:beforeAutospacing="1" w:after="100" w:afterAutospacing="1"/>
    </w:pPr>
  </w:style>
  <w:style w:type="numbering" w:customStyle="1" w:styleId="1">
    <w:name w:val="Стиль1"/>
    <w:uiPriority w:val="99"/>
    <w:rsid w:val="00FE1237"/>
    <w:pPr>
      <w:numPr>
        <w:numId w:val="9"/>
      </w:numPr>
    </w:pPr>
  </w:style>
  <w:style w:type="table" w:customStyle="1" w:styleId="1212">
    <w:name w:val="Сетка таблицы12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3"/>
    <w:next w:val="aa"/>
    <w:uiPriority w:val="5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2">
    <w:name w:val="Знак Знак Знак Знак Знак Знак Знак Знак Знак Знак Знак Знак7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00">
    <w:name w:val="Знак Знак Знак Знак Знак Знак Знак Знак Знак Знак Знак Знак7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9">
    <w:name w:val="Знак Знак Знак Знак Знак Знак Знак Знак Знак Знак Знак Знак69"/>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8">
    <w:name w:val="Знак Знак Знак Знак Знак Знак Знак Знак Знак Знак Знак Знак6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 Знак Знак Знак Знак Знак Знак Знак Знак67"/>
    <w:basedOn w:val="a1"/>
    <w:rsid w:val="00FE1237"/>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Стиль11"/>
    <w:uiPriority w:val="99"/>
    <w:rsid w:val="00FE1237"/>
  </w:style>
  <w:style w:type="paragraph" w:customStyle="1" w:styleId="66">
    <w:name w:val="Знак Знак Знак Знак Знак Знак Знак Знак Знак Знак Знак Знак6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50">
    <w:name w:val="Знак Знак Знак Знак Знак Знак Знак Знак Знак Знак Знак Знак6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 Знак112"/>
    <w:basedOn w:val="a1"/>
    <w:rsid w:val="00FE1237"/>
    <w:pPr>
      <w:tabs>
        <w:tab w:val="num" w:pos="360"/>
      </w:tabs>
      <w:spacing w:after="160" w:line="240" w:lineRule="exact"/>
    </w:pPr>
    <w:rPr>
      <w:rFonts w:ascii="Verdana" w:hAnsi="Verdana" w:cs="Verdana"/>
      <w:sz w:val="20"/>
      <w:szCs w:val="20"/>
      <w:lang w:val="en-US" w:eastAsia="en-US"/>
    </w:rPr>
  </w:style>
  <w:style w:type="table" w:customStyle="1" w:styleId="910">
    <w:name w:val="Сетка таблицы9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a"/>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0">
    <w:name w:val="Знак Знак Знак Знак Знак Знак Знак Знак Знак Знак Знак Знак6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2">
    <w:name w:val="13"/>
    <w:basedOn w:val="a1"/>
    <w:next w:val="aff3"/>
    <w:qFormat/>
    <w:rsid w:val="00FE1237"/>
    <w:pPr>
      <w:tabs>
        <w:tab w:val="left" w:pos="1665"/>
      </w:tabs>
      <w:jc w:val="center"/>
    </w:pPr>
    <w:rPr>
      <w:b/>
      <w:bCs/>
    </w:rPr>
  </w:style>
  <w:style w:type="paragraph" w:customStyle="1" w:styleId="1114">
    <w:name w:val="Знак Знак Знак111"/>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51">
    <w:name w:val="Сетка таблицы15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0">
    <w:name w:val="Знак20"/>
    <w:basedOn w:val="a1"/>
    <w:rsid w:val="00FE1237"/>
    <w:pPr>
      <w:spacing w:after="160" w:line="240" w:lineRule="exact"/>
    </w:pPr>
    <w:rPr>
      <w:rFonts w:ascii="Verdana" w:hAnsi="Verdana" w:cs="Verdana"/>
      <w:sz w:val="20"/>
      <w:szCs w:val="20"/>
      <w:lang w:val="en-US" w:eastAsia="en-US"/>
    </w:rPr>
  </w:style>
  <w:style w:type="table" w:customStyle="1" w:styleId="161">
    <w:name w:val="Сетка таблицы16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0">
    <w:name w:val="Знак Знак3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0">
    <w:name w:val="Знак Знак Знак Знак1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1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6">
    <w:name w:val="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1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7">
    <w:name w:val="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70">
    <w:name w:val="Знак Знак1 Знак Знак1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1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1">
    <w:name w:val="Знак Знак1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9">
    <w:name w:val="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210">
    <w:name w:val="Сетка таблицы3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 Знак Знак Знак Знак Знак Знак Знак Знак Знак Знак63"/>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85">
    <w:name w:val="Сетка таблицы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22">
    <w:name w:val="Знак Знак Знак Знак Знак Знак Знак Знак Знак Знак Знак Знак6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13">
    <w:name w:val="Знак Знак Знак Знак Знак Знак Знак Знак Знак Знак Знак Знак6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00">
    <w:name w:val="Знак Знак Знак Знак Знак Знак Знак Знак Знак Знак Знак Знак6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1">
    <w:name w:val="Знак19"/>
    <w:basedOn w:val="a1"/>
    <w:rsid w:val="00FE1237"/>
    <w:pPr>
      <w:spacing w:after="160" w:line="240" w:lineRule="exact"/>
    </w:pPr>
    <w:rPr>
      <w:rFonts w:ascii="Verdana" w:hAnsi="Verdana" w:cs="Verdana"/>
      <w:sz w:val="20"/>
      <w:szCs w:val="20"/>
      <w:lang w:val="en-US" w:eastAsia="en-US"/>
    </w:rPr>
  </w:style>
  <w:style w:type="table" w:customStyle="1" w:styleId="1101">
    <w:name w:val="Сетка таблицы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FE1237"/>
  </w:style>
  <w:style w:type="table" w:customStyle="1" w:styleId="240">
    <w:name w:val="Сетка таблицы2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4"/>
    <w:uiPriority w:val="99"/>
    <w:semiHidden/>
    <w:unhideWhenUsed/>
    <w:rsid w:val="00FE1237"/>
  </w:style>
  <w:style w:type="numbering" w:customStyle="1" w:styleId="241">
    <w:name w:val="Нет списка24"/>
    <w:next w:val="a4"/>
    <w:uiPriority w:val="99"/>
    <w:semiHidden/>
    <w:unhideWhenUsed/>
    <w:rsid w:val="00FE1237"/>
  </w:style>
  <w:style w:type="table" w:customStyle="1" w:styleId="250">
    <w:name w:val="Сетка таблицы2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Знак Знак Знак Знак Знак Знак Знак Знак Знак Знак Знак Знак5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2">
    <w:name w:val="Нет списка16"/>
    <w:next w:val="a4"/>
    <w:uiPriority w:val="99"/>
    <w:semiHidden/>
    <w:rsid w:val="00FE1237"/>
  </w:style>
  <w:style w:type="paragraph" w:customStyle="1" w:styleId="192">
    <w:name w:val="Знак Знак Знак19"/>
    <w:basedOn w:val="a1"/>
    <w:rsid w:val="00FE1237"/>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6">
    <w:name w:val="Знак18"/>
    <w:basedOn w:val="a1"/>
    <w:rsid w:val="00FE1237"/>
    <w:pPr>
      <w:spacing w:after="160" w:line="240" w:lineRule="exact"/>
    </w:pPr>
    <w:rPr>
      <w:rFonts w:ascii="Verdana" w:hAnsi="Verdana" w:cs="Verdana"/>
      <w:sz w:val="20"/>
      <w:szCs w:val="20"/>
      <w:lang w:val="en-US" w:eastAsia="en-US"/>
    </w:rPr>
  </w:style>
  <w:style w:type="numbering" w:customStyle="1" w:styleId="173">
    <w:name w:val="Нет списка17"/>
    <w:next w:val="a4"/>
    <w:uiPriority w:val="99"/>
    <w:semiHidden/>
    <w:unhideWhenUsed/>
    <w:rsid w:val="00FE1237"/>
  </w:style>
  <w:style w:type="table" w:customStyle="1" w:styleId="1123">
    <w:name w:val="Сетка таблицы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4"/>
    <w:uiPriority w:val="99"/>
    <w:semiHidden/>
    <w:unhideWhenUsed/>
    <w:rsid w:val="00FE1237"/>
  </w:style>
  <w:style w:type="table" w:customStyle="1" w:styleId="270">
    <w:name w:val="Сетка таблицы2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7">
    <w:name w:val="Нет списка18"/>
    <w:next w:val="a4"/>
    <w:semiHidden/>
    <w:rsid w:val="00FE1237"/>
  </w:style>
  <w:style w:type="table" w:customStyle="1" w:styleId="280">
    <w:name w:val="Сетка таблицы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Знак Знак Знак Знак Знак Знак Знак Знак Знак Знак Знак Знак5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93">
    <w:name w:val="Нет списка19"/>
    <w:next w:val="a4"/>
    <w:uiPriority w:val="99"/>
    <w:semiHidden/>
    <w:unhideWhenUsed/>
    <w:rsid w:val="00FE1237"/>
  </w:style>
  <w:style w:type="table" w:customStyle="1" w:styleId="300">
    <w:name w:val="Сетка таблицы3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semiHidden/>
    <w:rsid w:val="00FE1237"/>
  </w:style>
  <w:style w:type="paragraph" w:customStyle="1" w:styleId="188">
    <w:name w:val="Знак Знак Знак18"/>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1"/>
    <w:rsid w:val="00FE1237"/>
    <w:pPr>
      <w:spacing w:before="100" w:beforeAutospacing="1" w:after="100" w:afterAutospacing="1"/>
    </w:pPr>
  </w:style>
  <w:style w:type="paragraph" w:customStyle="1" w:styleId="57">
    <w:name w:val="Знак Знак Знак Знак Знак Знак Знак Знак Знак Знак Знак Знак5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4"/>
    <w:uiPriority w:val="99"/>
    <w:semiHidden/>
    <w:unhideWhenUsed/>
    <w:rsid w:val="00FE1237"/>
  </w:style>
  <w:style w:type="table" w:customStyle="1" w:styleId="360">
    <w:name w:val="Сетка таблицы3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4"/>
    <w:uiPriority w:val="99"/>
    <w:semiHidden/>
    <w:rsid w:val="00FE1237"/>
  </w:style>
  <w:style w:type="paragraph" w:customStyle="1" w:styleId="174">
    <w:name w:val="Знак Знак Знак17"/>
    <w:basedOn w:val="a1"/>
    <w:rsid w:val="00FE1237"/>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4"/>
    <w:uiPriority w:val="99"/>
    <w:semiHidden/>
    <w:unhideWhenUsed/>
    <w:rsid w:val="00FE1237"/>
  </w:style>
  <w:style w:type="paragraph" w:customStyle="1" w:styleId="1ffb">
    <w:name w:val="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5">
    <w:name w:val="Знак Знак Знак Знак1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95">
    <w:name w:val="Знак Знак Знак Знак9"/>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6">
    <w:name w:val="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6">
    <w:name w:val="Знак Знак Знак Знак1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7">
    <w:name w:val="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60">
    <w:name w:val="Знак Знак1 Знак Знак1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8">
    <w:name w:val="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3">
    <w:name w:val="Знак Знак Знак Знак1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4">
    <w:name w:val="Знак Знак1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9">
    <w:name w:val="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71">
    <w:name w:val="Знак Знак3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50">
    <w:name w:val="Знак Знак Знак Знак Знак Знак Знак Знак Знак Знак Знак Знак5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40">
    <w:name w:val="Знак Знак Знак Знак Знак Знак Знак Знак Знак Знак Знак Знак5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30">
    <w:name w:val="Знак Знак Знак Знак Знак Знак Знак Знак Знак Знак Знак Знак5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uiPriority w:val="99"/>
    <w:semiHidden/>
    <w:rsid w:val="00FE1237"/>
  </w:style>
  <w:style w:type="paragraph" w:customStyle="1" w:styleId="165">
    <w:name w:val="Знак Знак Знак16"/>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81">
    <w:name w:val="Сетка таблицы3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a">
    <w:name w:val="Знак17"/>
    <w:basedOn w:val="a1"/>
    <w:rsid w:val="00FE1237"/>
    <w:pPr>
      <w:spacing w:after="160" w:line="240" w:lineRule="exact"/>
    </w:pPr>
    <w:rPr>
      <w:rFonts w:ascii="Verdana" w:hAnsi="Verdana" w:cs="Verdana"/>
      <w:sz w:val="20"/>
      <w:szCs w:val="20"/>
      <w:lang w:val="en-US" w:eastAsia="en-US"/>
    </w:rPr>
  </w:style>
  <w:style w:type="table" w:customStyle="1" w:styleId="1142">
    <w:name w:val="Сетка таблицы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4"/>
    <w:uiPriority w:val="99"/>
    <w:semiHidden/>
    <w:unhideWhenUsed/>
    <w:rsid w:val="00FE1237"/>
  </w:style>
  <w:style w:type="numbering" w:customStyle="1" w:styleId="301">
    <w:name w:val="Нет списка30"/>
    <w:next w:val="a4"/>
    <w:uiPriority w:val="99"/>
    <w:semiHidden/>
    <w:rsid w:val="00FE1237"/>
  </w:style>
  <w:style w:type="paragraph" w:customStyle="1" w:styleId="153">
    <w:name w:val="Знак Знак Знак15"/>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6">
    <w:name w:val="Знак16"/>
    <w:basedOn w:val="a1"/>
    <w:rsid w:val="00FE1237"/>
    <w:pPr>
      <w:spacing w:after="160" w:line="240" w:lineRule="exact"/>
    </w:pPr>
    <w:rPr>
      <w:rFonts w:ascii="Verdana" w:hAnsi="Verdana" w:cs="Verdana"/>
      <w:sz w:val="20"/>
      <w:szCs w:val="20"/>
      <w:lang w:val="en-US" w:eastAsia="en-US"/>
    </w:rPr>
  </w:style>
  <w:style w:type="numbering" w:customStyle="1" w:styleId="1150">
    <w:name w:val="Нет списка115"/>
    <w:next w:val="a4"/>
    <w:uiPriority w:val="99"/>
    <w:semiHidden/>
    <w:unhideWhenUsed/>
    <w:rsid w:val="00FE1237"/>
  </w:style>
  <w:style w:type="table" w:customStyle="1" w:styleId="1151">
    <w:name w:val="Сетка таблицы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4"/>
    <w:uiPriority w:val="99"/>
    <w:semiHidden/>
    <w:unhideWhenUsed/>
    <w:rsid w:val="00FE1237"/>
  </w:style>
  <w:style w:type="paragraph" w:customStyle="1" w:styleId="522">
    <w:name w:val="Знак Знак Знак Знак Знак Знак Знак Знак Знак Знак Знак Знак5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3">
    <w:name w:val="Знак Знак Знак14"/>
    <w:basedOn w:val="a1"/>
    <w:rsid w:val="00FE1237"/>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15"/>
    <w:basedOn w:val="a1"/>
    <w:rsid w:val="00FE1237"/>
    <w:pPr>
      <w:spacing w:after="160" w:line="240" w:lineRule="exact"/>
    </w:pPr>
    <w:rPr>
      <w:rFonts w:ascii="Verdana" w:hAnsi="Verdana" w:cs="Verdana"/>
      <w:sz w:val="20"/>
      <w:szCs w:val="20"/>
      <w:lang w:val="en-US" w:eastAsia="en-US"/>
    </w:rPr>
  </w:style>
  <w:style w:type="numbering" w:customStyle="1" w:styleId="1161">
    <w:name w:val="Нет списка116"/>
    <w:next w:val="a4"/>
    <w:uiPriority w:val="99"/>
    <w:semiHidden/>
    <w:unhideWhenUsed/>
    <w:rsid w:val="00FE1237"/>
  </w:style>
  <w:style w:type="table" w:customStyle="1" w:styleId="1162">
    <w:name w:val="Сетка таблицы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3"/>
    <w:next w:val="aa"/>
    <w:uiPriority w:val="5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3">
    <w:name w:val="Знак Знак Знак Знак Знак Знак Знак Знак Знак Знак Знак Знак5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00">
    <w:name w:val="Знак Знак Знак Знак Знак Знак Знак Знак Знак Знак Знак Знак50"/>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4"/>
    <w:uiPriority w:val="99"/>
    <w:semiHidden/>
    <w:rsid w:val="00FE1237"/>
  </w:style>
  <w:style w:type="table" w:customStyle="1" w:styleId="46">
    <w:name w:val="Сетка таблицы4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
    <w:name w:val="Знак Знак Знак Знак Знак Знак Знак Знак Знак Знак Знак Знак4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4"/>
    <w:semiHidden/>
    <w:rsid w:val="00FE1237"/>
  </w:style>
  <w:style w:type="paragraph" w:customStyle="1" w:styleId="133">
    <w:name w:val="Знак Знак Знак13"/>
    <w:basedOn w:val="a1"/>
    <w:rsid w:val="00FE1237"/>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FE1237"/>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FE1237"/>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FE1237"/>
    <w:rPr>
      <w:rFonts w:ascii="Times New Roman" w:eastAsia="Times New Roman" w:hAnsi="Times New Roman" w:cs="Times New Roman"/>
      <w:b/>
      <w:bCs/>
      <w:i w:val="0"/>
      <w:iCs w:val="0"/>
      <w:smallCaps w:val="0"/>
      <w:strike w:val="0"/>
      <w:color w:val="000000"/>
      <w:spacing w:val="0"/>
      <w:w w:val="100"/>
      <w:position w:val="0"/>
      <w:sz w:val="8"/>
      <w:szCs w:val="8"/>
      <w:u w:val="none"/>
    </w:rPr>
  </w:style>
  <w:style w:type="table" w:customStyle="1" w:styleId="47">
    <w:name w:val="Сетка таблицы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Знак Знак Знак1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 Знак Знак Знак Знак4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xl665">
    <w:name w:val="xl665"/>
    <w:basedOn w:val="a1"/>
    <w:rsid w:val="00FE123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1"/>
    <w:rsid w:val="00FE123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1"/>
    <w:rsid w:val="00FE1237"/>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1"/>
    <w:rsid w:val="00FE1237"/>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1"/>
    <w:rsid w:val="00FE1237"/>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1"/>
    <w:rsid w:val="00FE123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1"/>
    <w:rsid w:val="00FE1237"/>
    <w:pPr>
      <w:shd w:val="clear" w:color="000000" w:fill="FFFFFF"/>
      <w:spacing w:before="100" w:beforeAutospacing="1" w:after="100" w:afterAutospacing="1"/>
    </w:pPr>
    <w:rPr>
      <w:color w:val="FFFFFF"/>
    </w:rPr>
  </w:style>
  <w:style w:type="paragraph" w:customStyle="1" w:styleId="xl672">
    <w:name w:val="xl67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1"/>
    <w:rsid w:val="00FE1237"/>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1"/>
    <w:rsid w:val="00FE1237"/>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1"/>
    <w:rsid w:val="00FE1237"/>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1"/>
    <w:rsid w:val="00FE1237"/>
    <w:pPr>
      <w:spacing w:before="100" w:beforeAutospacing="1" w:after="100" w:afterAutospacing="1"/>
      <w:jc w:val="center"/>
    </w:pPr>
  </w:style>
  <w:style w:type="paragraph" w:customStyle="1" w:styleId="xl694">
    <w:name w:val="xl694"/>
    <w:basedOn w:val="a1"/>
    <w:rsid w:val="00FE1237"/>
    <w:pPr>
      <w:spacing w:before="100" w:beforeAutospacing="1" w:after="100" w:afterAutospacing="1"/>
      <w:jc w:val="center"/>
    </w:pPr>
  </w:style>
  <w:style w:type="paragraph" w:customStyle="1" w:styleId="xl695">
    <w:name w:val="xl695"/>
    <w:basedOn w:val="a1"/>
    <w:rsid w:val="00FE1237"/>
    <w:pPr>
      <w:spacing w:before="100" w:beforeAutospacing="1" w:after="100" w:afterAutospacing="1"/>
      <w:jc w:val="center"/>
    </w:pPr>
    <w:rPr>
      <w:b/>
      <w:bCs/>
      <w:sz w:val="28"/>
      <w:szCs w:val="28"/>
    </w:rPr>
  </w:style>
  <w:style w:type="paragraph" w:customStyle="1" w:styleId="xl696">
    <w:name w:val="xl69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1"/>
    <w:rsid w:val="00FE1237"/>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1"/>
    <w:rsid w:val="00FE1237"/>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1"/>
    <w:rsid w:val="00FE1237"/>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1"/>
    <w:rsid w:val="00FE1237"/>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1"/>
    <w:rsid w:val="00FE123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0">
    <w:name w:val="Сетка таблицы4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0">
    <w:name w:val="Знак Знак Знак Знак Знак Знак Знак Знак Знак Знак Знак Знак4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4"/>
    <w:uiPriority w:val="99"/>
    <w:semiHidden/>
    <w:unhideWhenUsed/>
    <w:rsid w:val="00FE1237"/>
  </w:style>
  <w:style w:type="table" w:customStyle="1" w:styleId="490">
    <w:name w:val="Сетка таблицы49"/>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FE1237"/>
    <w:pPr>
      <w:numPr>
        <w:numId w:val="10"/>
      </w:numPr>
    </w:pPr>
  </w:style>
  <w:style w:type="paragraph" w:customStyle="1" w:styleId="451">
    <w:name w:val="Знак Знак Знак Знак Знак Знак Знак Знак Знак Знак Знак Знак4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4"/>
    <w:uiPriority w:val="99"/>
    <w:semiHidden/>
    <w:unhideWhenUsed/>
    <w:rsid w:val="00FE1237"/>
  </w:style>
  <w:style w:type="table" w:customStyle="1" w:styleId="501">
    <w:name w:val="Сетка таблицы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41">
    <w:name w:val="Знак Знак Знак Знак Знак Знак Знак Знак Знак Знак Знак Знак4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72">
    <w:name w:val="Нет списка37"/>
    <w:next w:val="a4"/>
    <w:uiPriority w:val="99"/>
    <w:semiHidden/>
    <w:unhideWhenUsed/>
    <w:rsid w:val="00FE1237"/>
  </w:style>
  <w:style w:type="table" w:customStyle="1" w:styleId="531">
    <w:name w:val="Сетка таблицы5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3">
    <w:name w:val="Знак Знак1 Знак Знак10"/>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19">
    <w:name w:val="Сетка таблицы1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4"/>
    <w:uiPriority w:val="99"/>
    <w:semiHidden/>
    <w:rsid w:val="00FE1237"/>
  </w:style>
  <w:style w:type="table" w:customStyle="1" w:styleId="31111">
    <w:name w:val="Сетка таблицы31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4"/>
    <w:uiPriority w:val="99"/>
    <w:semiHidden/>
    <w:unhideWhenUsed/>
    <w:rsid w:val="00FE1237"/>
  </w:style>
  <w:style w:type="table" w:customStyle="1" w:styleId="11100">
    <w:name w:val="Сетка таблицы111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FE1237"/>
  </w:style>
  <w:style w:type="table" w:customStyle="1" w:styleId="31210">
    <w:name w:val="Сетка таблицы312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4"/>
    <w:uiPriority w:val="99"/>
    <w:semiHidden/>
    <w:unhideWhenUsed/>
    <w:rsid w:val="00FE1237"/>
  </w:style>
  <w:style w:type="numbering" w:customStyle="1" w:styleId="2131">
    <w:name w:val="Нет списка213"/>
    <w:next w:val="a4"/>
    <w:uiPriority w:val="99"/>
    <w:semiHidden/>
    <w:unhideWhenUsed/>
    <w:rsid w:val="00FE1237"/>
  </w:style>
  <w:style w:type="paragraph" w:customStyle="1" w:styleId="431">
    <w:name w:val="Знак Знак Знак Знак Знак Знак Знак Знак Знак Знак Знак Знак4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22">
    <w:name w:val="Знак Знак Знак Знак Знак Знак Знак Знак Знак Знак Знак Знак4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13">
    <w:name w:val="Знак Знак Знак Знак Знак Знак Знак Знак Знак Знак Знак Знак4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01">
    <w:name w:val="Знак Знак Знак Знак Знак Знак Знак Знак Знак Знак Знак Знак4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91">
    <w:name w:val="Знак Знак Знак Знак Знак Знак Знак Знак Знак Знак Знак Знак3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92">
    <w:name w:val="Нет списка39"/>
    <w:next w:val="a4"/>
    <w:uiPriority w:val="99"/>
    <w:semiHidden/>
    <w:unhideWhenUsed/>
    <w:rsid w:val="00FE1237"/>
  </w:style>
  <w:style w:type="table" w:customStyle="1" w:styleId="1200">
    <w:name w:val="Сетка таблицы12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
    <w:name w:val="Сетка таблицы5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4"/>
    <w:uiPriority w:val="99"/>
    <w:semiHidden/>
    <w:unhideWhenUsed/>
    <w:rsid w:val="00FE1237"/>
  </w:style>
  <w:style w:type="table" w:customStyle="1" w:styleId="2160">
    <w:name w:val="Сетка таблицы216"/>
    <w:basedOn w:val="a3"/>
    <w:next w:val="aa"/>
    <w:uiPriority w:val="39"/>
    <w:rsid w:val="00FE12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4"/>
    <w:uiPriority w:val="99"/>
    <w:semiHidden/>
    <w:unhideWhenUsed/>
    <w:rsid w:val="00FE1237"/>
  </w:style>
  <w:style w:type="table" w:customStyle="1" w:styleId="2170">
    <w:name w:val="Сетка таблицы217"/>
    <w:basedOn w:val="a3"/>
    <w:next w:val="aa"/>
    <w:uiPriority w:val="5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FE1237"/>
  </w:style>
  <w:style w:type="numbering" w:customStyle="1" w:styleId="432">
    <w:name w:val="Нет списка43"/>
    <w:next w:val="a4"/>
    <w:uiPriority w:val="99"/>
    <w:semiHidden/>
    <w:unhideWhenUsed/>
    <w:rsid w:val="00FE1237"/>
  </w:style>
  <w:style w:type="numbering" w:customStyle="1" w:styleId="442">
    <w:name w:val="Нет списка44"/>
    <w:next w:val="a4"/>
    <w:uiPriority w:val="99"/>
    <w:semiHidden/>
    <w:unhideWhenUsed/>
    <w:rsid w:val="00FE1237"/>
  </w:style>
  <w:style w:type="paragraph" w:customStyle="1" w:styleId="383">
    <w:name w:val="Знак Знак Знак Знак Знак Знак Знак Знак Знак Знак Знак Знак3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52">
    <w:name w:val="Нет списка45"/>
    <w:next w:val="a4"/>
    <w:uiPriority w:val="99"/>
    <w:semiHidden/>
    <w:unhideWhenUsed/>
    <w:rsid w:val="00FE1237"/>
  </w:style>
  <w:style w:type="table" w:customStyle="1" w:styleId="560">
    <w:name w:val="Сетка таблицы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3">
    <w:name w:val="Знак Знак Знак Знак Знак Знак Знак Знак Знак Знак Знак Знак3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61">
    <w:name w:val="Нет списка46"/>
    <w:next w:val="a4"/>
    <w:semiHidden/>
    <w:rsid w:val="00FE1237"/>
  </w:style>
  <w:style w:type="table" w:customStyle="1" w:styleId="580">
    <w:name w:val="Сетка таблицы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4"/>
    <w:uiPriority w:val="99"/>
    <w:semiHidden/>
    <w:unhideWhenUsed/>
    <w:rsid w:val="00FE1237"/>
  </w:style>
  <w:style w:type="table" w:customStyle="1" w:styleId="601">
    <w:name w:val="Сетка таблицы6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
    <w:next w:val="a4"/>
    <w:uiPriority w:val="99"/>
    <w:semiHidden/>
    <w:unhideWhenUsed/>
    <w:rsid w:val="00FE1237"/>
  </w:style>
  <w:style w:type="paragraph" w:customStyle="1" w:styleId="194">
    <w:name w:val="Знак Знак1 Знак Знак9"/>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641">
    <w:name w:val="Сетка таблицы6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4"/>
    <w:uiPriority w:val="99"/>
    <w:semiHidden/>
    <w:unhideWhenUsed/>
    <w:rsid w:val="00FE1237"/>
  </w:style>
  <w:style w:type="paragraph" w:customStyle="1" w:styleId="1ffc">
    <w:name w:val="Знак Знак1"/>
    <w:basedOn w:val="a1"/>
    <w:uiPriority w:val="99"/>
    <w:rsid w:val="00FE1237"/>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FE1237"/>
    <w:rPr>
      <w:rFonts w:ascii="Times New Roman" w:hAnsi="Times New Roman" w:cs="Times New Roman"/>
      <w:sz w:val="24"/>
      <w:szCs w:val="24"/>
    </w:rPr>
  </w:style>
  <w:style w:type="character" w:customStyle="1" w:styleId="TitleChar">
    <w:name w:val="Title Char"/>
    <w:uiPriority w:val="99"/>
    <w:locked/>
    <w:rsid w:val="00FE1237"/>
    <w:rPr>
      <w:rFonts w:ascii="Cambria" w:hAnsi="Cambria" w:cs="Cambria"/>
      <w:b/>
      <w:bCs/>
      <w:kern w:val="28"/>
      <w:sz w:val="32"/>
      <w:szCs w:val="32"/>
    </w:rPr>
  </w:style>
  <w:style w:type="paragraph" w:customStyle="1" w:styleId="xl715">
    <w:name w:val="xl715"/>
    <w:basedOn w:val="a1"/>
    <w:rsid w:val="00FE123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1"/>
    <w:rsid w:val="00FE123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1"/>
    <w:rsid w:val="00FE123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1"/>
    <w:rsid w:val="00FE123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1"/>
    <w:rsid w:val="00FE1237"/>
    <w:pPr>
      <w:spacing w:before="100" w:beforeAutospacing="1" w:after="100" w:afterAutospacing="1"/>
      <w:jc w:val="center"/>
      <w:textAlignment w:val="center"/>
    </w:pPr>
  </w:style>
  <w:style w:type="paragraph" w:customStyle="1" w:styleId="xl733">
    <w:name w:val="xl733"/>
    <w:basedOn w:val="a1"/>
    <w:rsid w:val="00FE1237"/>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1"/>
    <w:rsid w:val="00FE1237"/>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1"/>
    <w:rsid w:val="00FE123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1"/>
    <w:rsid w:val="00FE123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1"/>
    <w:rsid w:val="00FE123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FE123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1"/>
    <w:rsid w:val="00FE123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1"/>
    <w:rsid w:val="00FE123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1"/>
    <w:rsid w:val="00FE123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1"/>
    <w:rsid w:val="00FE1237"/>
    <w:pPr>
      <w:spacing w:before="100" w:beforeAutospacing="1" w:after="100" w:afterAutospacing="1"/>
    </w:pPr>
    <w:rPr>
      <w:rFonts w:ascii="Bookman Old Style" w:hAnsi="Bookman Old Style"/>
      <w:b/>
      <w:bCs/>
      <w:sz w:val="20"/>
      <w:szCs w:val="20"/>
    </w:rPr>
  </w:style>
  <w:style w:type="paragraph" w:customStyle="1" w:styleId="xl765">
    <w:name w:val="xl765"/>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1"/>
    <w:rsid w:val="00FE123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FE1237"/>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1"/>
    <w:rsid w:val="00FE123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1"/>
    <w:rsid w:val="00FE123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1"/>
    <w:rsid w:val="00FE1237"/>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1"/>
    <w:rsid w:val="00FE1237"/>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1"/>
    <w:rsid w:val="00FE1237"/>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1"/>
    <w:rsid w:val="00FE1237"/>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1"/>
    <w:rsid w:val="00FE123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1"/>
    <w:rsid w:val="00FE123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1"/>
    <w:rsid w:val="00FE1237"/>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1"/>
    <w:rsid w:val="00FE123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FE123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1"/>
    <w:rsid w:val="00FE123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1"/>
    <w:rsid w:val="00FE1237"/>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1"/>
    <w:rsid w:val="00FE1237"/>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1"/>
    <w:rsid w:val="00FE123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1"/>
    <w:rsid w:val="00FE1237"/>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1"/>
    <w:rsid w:val="00FE1237"/>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1"/>
    <w:rsid w:val="00FE1237"/>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FE1237"/>
    <w:pPr>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FE1237"/>
    <w:pPr>
      <w:spacing w:before="100" w:beforeAutospacing="1" w:after="100" w:afterAutospacing="1"/>
      <w:jc w:val="center"/>
    </w:pPr>
    <w:rPr>
      <w:rFonts w:ascii="Bookman Old Style" w:hAnsi="Bookman Old Style"/>
      <w:sz w:val="20"/>
      <w:szCs w:val="20"/>
    </w:rPr>
  </w:style>
  <w:style w:type="paragraph" w:customStyle="1" w:styleId="xl803">
    <w:name w:val="xl803"/>
    <w:basedOn w:val="a1"/>
    <w:rsid w:val="00FE1237"/>
    <w:pPr>
      <w:spacing w:before="100" w:beforeAutospacing="1" w:after="100" w:afterAutospacing="1"/>
      <w:jc w:val="center"/>
    </w:pPr>
    <w:rPr>
      <w:rFonts w:ascii="Bookman Old Style" w:hAnsi="Bookman Old Style"/>
      <w:sz w:val="20"/>
      <w:szCs w:val="20"/>
    </w:rPr>
  </w:style>
  <w:style w:type="paragraph" w:customStyle="1" w:styleId="xl804">
    <w:name w:val="xl804"/>
    <w:basedOn w:val="a1"/>
    <w:rsid w:val="00FE123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1"/>
    <w:rsid w:val="00FE123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FE123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1"/>
    <w:rsid w:val="00FE1237"/>
    <w:pPr>
      <w:spacing w:before="100" w:beforeAutospacing="1" w:after="100" w:afterAutospacing="1"/>
    </w:pPr>
    <w:rPr>
      <w:rFonts w:ascii="Arial CYR" w:hAnsi="Arial CYR" w:cs="Arial CYR"/>
      <w:b/>
      <w:bCs/>
      <w:i/>
      <w:iCs/>
      <w:sz w:val="20"/>
      <w:szCs w:val="20"/>
    </w:rPr>
  </w:style>
  <w:style w:type="paragraph" w:customStyle="1" w:styleId="xl811">
    <w:name w:val="xl811"/>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1"/>
    <w:rsid w:val="00FE1237"/>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1"/>
    <w:rsid w:val="00FE1237"/>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1"/>
    <w:rsid w:val="00FE123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1"/>
    <w:rsid w:val="00FE123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1"/>
    <w:rsid w:val="00FE123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1"/>
    <w:rsid w:val="00FE1237"/>
    <w:pPr>
      <w:shd w:val="clear" w:color="000000" w:fill="DAEEF3"/>
      <w:spacing w:before="100" w:beforeAutospacing="1" w:after="100" w:afterAutospacing="1"/>
    </w:pPr>
  </w:style>
  <w:style w:type="paragraph" w:customStyle="1" w:styleId="xl826">
    <w:name w:val="xl826"/>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1"/>
    <w:rsid w:val="00FE123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FE123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1"/>
    <w:rsid w:val="00FE123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1"/>
    <w:rsid w:val="00FE123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1"/>
    <w:rsid w:val="00FE123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FE123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FE123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1"/>
    <w:rsid w:val="00FE123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1"/>
    <w:rsid w:val="00FE123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1"/>
    <w:rsid w:val="00FE123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1"/>
    <w:rsid w:val="00FE123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1"/>
    <w:rsid w:val="00FE123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1"/>
    <w:rsid w:val="00FE123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1"/>
    <w:rsid w:val="00FE123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1"/>
    <w:rsid w:val="00FE1237"/>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1"/>
    <w:rsid w:val="00FE1237"/>
    <w:pPr>
      <w:spacing w:before="100" w:beforeAutospacing="1" w:after="100" w:afterAutospacing="1"/>
    </w:pPr>
    <w:rPr>
      <w:rFonts w:ascii="Bookman Old Style" w:hAnsi="Bookman Old Style"/>
      <w:sz w:val="20"/>
      <w:szCs w:val="20"/>
    </w:rPr>
  </w:style>
  <w:style w:type="paragraph" w:customStyle="1" w:styleId="xl856">
    <w:name w:val="xl856"/>
    <w:basedOn w:val="a1"/>
    <w:rsid w:val="00FE1237"/>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1"/>
    <w:rsid w:val="00FE1237"/>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1"/>
    <w:rsid w:val="00FE123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1"/>
    <w:rsid w:val="00FE123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1"/>
    <w:rsid w:val="00FE123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1"/>
    <w:rsid w:val="00FE123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1"/>
    <w:rsid w:val="00FE123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1"/>
    <w:rsid w:val="00FE1237"/>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1"/>
    <w:rsid w:val="00FE1237"/>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1"/>
    <w:rsid w:val="00FE1237"/>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FE123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1"/>
    <w:rsid w:val="00FE1237"/>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1"/>
    <w:rsid w:val="00FE1237"/>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1"/>
    <w:rsid w:val="00FE1237"/>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1"/>
    <w:rsid w:val="00FE123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1"/>
    <w:rsid w:val="00FE123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1"/>
    <w:rsid w:val="00FE1237"/>
    <w:pPr>
      <w:spacing w:before="100" w:beforeAutospacing="1" w:after="100" w:afterAutospacing="1"/>
      <w:jc w:val="center"/>
    </w:pPr>
  </w:style>
  <w:style w:type="paragraph" w:customStyle="1" w:styleId="xl886">
    <w:name w:val="xl886"/>
    <w:basedOn w:val="a1"/>
    <w:rsid w:val="00FE1237"/>
    <w:pPr>
      <w:spacing w:before="100" w:beforeAutospacing="1" w:after="100" w:afterAutospacing="1"/>
      <w:jc w:val="center"/>
    </w:pPr>
  </w:style>
  <w:style w:type="paragraph" w:customStyle="1" w:styleId="xl887">
    <w:name w:val="xl887"/>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1"/>
    <w:rsid w:val="00FE1237"/>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1"/>
    <w:rsid w:val="00FE123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1"/>
    <w:rsid w:val="00FE1237"/>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1"/>
    <w:rsid w:val="00FE1237"/>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1"/>
    <w:rsid w:val="00FE1237"/>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1"/>
    <w:rsid w:val="00FE1237"/>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1"/>
    <w:rsid w:val="00FE1237"/>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1"/>
    <w:rsid w:val="00FE1237"/>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1"/>
    <w:rsid w:val="00FE1237"/>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1"/>
    <w:rsid w:val="00FE1237"/>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1"/>
    <w:rsid w:val="00FE1237"/>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1"/>
    <w:rsid w:val="00FE1237"/>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1"/>
    <w:rsid w:val="00FE1237"/>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1"/>
    <w:rsid w:val="00FE1237"/>
    <w:pPr>
      <w:spacing w:before="100" w:beforeAutospacing="1" w:after="100" w:afterAutospacing="1"/>
      <w:jc w:val="center"/>
    </w:pPr>
    <w:rPr>
      <w:b/>
      <w:bCs/>
      <w:sz w:val="28"/>
      <w:szCs w:val="28"/>
    </w:rPr>
  </w:style>
  <w:style w:type="paragraph" w:customStyle="1" w:styleId="xl905">
    <w:name w:val="xl905"/>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1"/>
    <w:rsid w:val="00FE1237"/>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1"/>
    <w:rsid w:val="00FE1237"/>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1"/>
    <w:rsid w:val="00FE1237"/>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FE123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1"/>
    <w:rsid w:val="00FE123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1"/>
    <w:rsid w:val="00FE123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1"/>
    <w:rsid w:val="00FE123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1"/>
    <w:rsid w:val="00FE123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1"/>
    <w:rsid w:val="00FE123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FE1237"/>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1"/>
    <w:rsid w:val="00FE1237"/>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1"/>
    <w:rsid w:val="00FE1237"/>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1"/>
    <w:rsid w:val="00FE1237"/>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FE1237"/>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FE1237"/>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FE1237"/>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FE1237"/>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FE1237"/>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FE123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1"/>
    <w:rsid w:val="00FE123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1"/>
    <w:rsid w:val="00FE123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1"/>
    <w:rsid w:val="00FE123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1"/>
    <w:rsid w:val="00FE1237"/>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1"/>
    <w:rsid w:val="00FE123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1"/>
    <w:rsid w:val="00FE1237"/>
    <w:pPr>
      <w:pBdr>
        <w:left w:val="single" w:sz="4" w:space="0" w:color="auto"/>
      </w:pBdr>
      <w:spacing w:before="100" w:beforeAutospacing="1" w:after="100" w:afterAutospacing="1"/>
    </w:pPr>
  </w:style>
  <w:style w:type="paragraph" w:customStyle="1" w:styleId="xl64">
    <w:name w:val="xl64"/>
    <w:basedOn w:val="a1"/>
    <w:rsid w:val="00FE1237"/>
    <w:pPr>
      <w:pBdr>
        <w:right w:val="single" w:sz="4" w:space="0" w:color="auto"/>
      </w:pBdr>
      <w:spacing w:before="100" w:beforeAutospacing="1" w:after="100" w:afterAutospacing="1"/>
    </w:pPr>
  </w:style>
  <w:style w:type="paragraph" w:customStyle="1" w:styleId="362">
    <w:name w:val="Знак Знак Знак Знак Знак Знак Знак Знак Знак Знак Знак Знак3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affff8">
    <w:name w:val="Содержимое таблицы"/>
    <w:basedOn w:val="a1"/>
    <w:rsid w:val="00FE1237"/>
    <w:pPr>
      <w:widowControl w:val="0"/>
      <w:suppressLineNumbers/>
      <w:suppressAutoHyphens/>
    </w:pPr>
    <w:rPr>
      <w:rFonts w:ascii="Arial" w:eastAsia="Lucida Sans Unicode" w:hAnsi="Arial"/>
      <w:kern w:val="1"/>
      <w:sz w:val="20"/>
    </w:rPr>
  </w:style>
  <w:style w:type="paragraph" w:customStyle="1" w:styleId="322">
    <w:name w:val="Основной текст с отступом 32"/>
    <w:basedOn w:val="a1"/>
    <w:rsid w:val="00FE1237"/>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FE1237"/>
    <w:pPr>
      <w:widowControl w:val="0"/>
      <w:suppressAutoHyphens/>
      <w:ind w:left="360"/>
      <w:jc w:val="center"/>
    </w:pPr>
    <w:rPr>
      <w:rFonts w:ascii="Arial" w:eastAsia="Lucida Sans Unicode" w:hAnsi="Arial"/>
      <w:b/>
      <w:bCs/>
      <w:kern w:val="1"/>
      <w:sz w:val="20"/>
    </w:rPr>
  </w:style>
  <w:style w:type="paragraph" w:customStyle="1" w:styleId="352">
    <w:name w:val="Знак Знак Знак Знак Знак Знак Знак Знак Знак Знак Знак Знак3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03">
    <w:name w:val="Абзац списка10"/>
    <w:basedOn w:val="a1"/>
    <w:autoRedefine/>
    <w:uiPriority w:val="99"/>
    <w:rsid w:val="00FE1237"/>
    <w:pPr>
      <w:jc w:val="center"/>
    </w:pPr>
    <w:rPr>
      <w:snapToGrid w:val="0"/>
      <w:sz w:val="28"/>
      <w:szCs w:val="28"/>
    </w:rPr>
  </w:style>
  <w:style w:type="paragraph" w:customStyle="1" w:styleId="145">
    <w:name w:val="Знак14"/>
    <w:basedOn w:val="a1"/>
    <w:rsid w:val="00FE1237"/>
    <w:pPr>
      <w:spacing w:after="160" w:line="240" w:lineRule="exact"/>
    </w:pPr>
    <w:rPr>
      <w:rFonts w:ascii="Verdana" w:hAnsi="Verdana" w:cs="Verdana"/>
      <w:sz w:val="20"/>
      <w:szCs w:val="20"/>
      <w:lang w:val="en-US" w:eastAsia="en-US"/>
    </w:rPr>
  </w:style>
  <w:style w:type="paragraph" w:customStyle="1" w:styleId="11a">
    <w:name w:val="Абзац списка11"/>
    <w:basedOn w:val="a1"/>
    <w:autoRedefine/>
    <w:uiPriority w:val="99"/>
    <w:rsid w:val="00FE1237"/>
    <w:pPr>
      <w:jc w:val="center"/>
    </w:pPr>
    <w:rPr>
      <w:snapToGrid w:val="0"/>
      <w:sz w:val="28"/>
      <w:szCs w:val="28"/>
    </w:rPr>
  </w:style>
  <w:style w:type="paragraph" w:customStyle="1" w:styleId="134">
    <w:name w:val="Знак13"/>
    <w:basedOn w:val="a1"/>
    <w:rsid w:val="00FE1237"/>
    <w:pPr>
      <w:spacing w:after="160" w:line="240" w:lineRule="exact"/>
    </w:pPr>
    <w:rPr>
      <w:rFonts w:ascii="Verdana" w:hAnsi="Verdana" w:cs="Verdana"/>
      <w:sz w:val="20"/>
      <w:szCs w:val="20"/>
      <w:lang w:val="en-US" w:eastAsia="en-US"/>
    </w:rPr>
  </w:style>
  <w:style w:type="paragraph" w:customStyle="1" w:styleId="167">
    <w:name w:val="Знак Знак Знак Знак1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a">
    <w:name w:val="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8">
    <w:name w:val="Знак Знак Знак Знак1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a">
    <w:name w:val="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b">
    <w:name w:val="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c">
    <w:name w:val="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d">
    <w:name w:val="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63">
    <w:name w:val="Знак Знак3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FE123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FE123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FE123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FE123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FE123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FE123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FE123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FE123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FE123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FE123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FE123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FE123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FE123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FE123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FE123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FE123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FE123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FE123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E123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1">
    <w:name w:val="Заголовок №1_"/>
    <w:basedOn w:val="a2"/>
    <w:link w:val="1fff2"/>
    <w:rsid w:val="00FE1237"/>
    <w:rPr>
      <w:rFonts w:ascii="Times New Roman" w:eastAsia="Times New Roman" w:hAnsi="Times New Roman" w:cs="Times New Roman"/>
      <w:b/>
      <w:bCs/>
      <w:spacing w:val="4"/>
      <w:sz w:val="35"/>
      <w:szCs w:val="35"/>
      <w:shd w:val="clear" w:color="auto" w:fill="FFFFFF"/>
    </w:rPr>
  </w:style>
  <w:style w:type="paragraph" w:customStyle="1" w:styleId="1fff2">
    <w:name w:val="Заголовок №1"/>
    <w:basedOn w:val="a1"/>
    <w:link w:val="1fff1"/>
    <w:rsid w:val="00FE1237"/>
    <w:pPr>
      <w:widowControl w:val="0"/>
      <w:shd w:val="clear" w:color="auto" w:fill="FFFFFF"/>
      <w:spacing w:after="2520" w:line="648" w:lineRule="exact"/>
      <w:jc w:val="center"/>
      <w:outlineLvl w:val="0"/>
    </w:pPr>
    <w:rPr>
      <w:b/>
      <w:bCs/>
      <w:spacing w:val="4"/>
      <w:sz w:val="35"/>
      <w:szCs w:val="35"/>
      <w:lang w:eastAsia="en-US"/>
    </w:rPr>
  </w:style>
  <w:style w:type="paragraph" w:customStyle="1" w:styleId="2f1">
    <w:name w:val="Основной текст (2)"/>
    <w:basedOn w:val="a1"/>
    <w:rsid w:val="00FE1237"/>
    <w:pPr>
      <w:widowControl w:val="0"/>
      <w:shd w:val="clear" w:color="auto" w:fill="FFFFFF"/>
      <w:spacing w:before="900" w:after="4620" w:line="384" w:lineRule="exact"/>
      <w:jc w:val="both"/>
    </w:pPr>
    <w:rPr>
      <w:b/>
      <w:bCs/>
      <w:spacing w:val="3"/>
      <w:sz w:val="28"/>
      <w:szCs w:val="28"/>
      <w:lang w:eastAsia="en-US"/>
    </w:rPr>
  </w:style>
  <w:style w:type="character" w:customStyle="1" w:styleId="3d">
    <w:name w:val="Основной текст (3)_"/>
    <w:basedOn w:val="a2"/>
    <w:link w:val="3e"/>
    <w:rsid w:val="00FE1237"/>
    <w:rPr>
      <w:rFonts w:ascii="Times New Roman" w:eastAsia="Times New Roman" w:hAnsi="Times New Roman" w:cs="Times New Roman"/>
      <w:b/>
      <w:bCs/>
      <w:spacing w:val="1"/>
      <w:sz w:val="25"/>
      <w:szCs w:val="25"/>
      <w:shd w:val="clear" w:color="auto" w:fill="FFFFFF"/>
    </w:rPr>
  </w:style>
  <w:style w:type="paragraph" w:customStyle="1" w:styleId="3e">
    <w:name w:val="Основной текст (3)"/>
    <w:basedOn w:val="a1"/>
    <w:link w:val="3d"/>
    <w:rsid w:val="00FE1237"/>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0"/>
    <w:rsid w:val="00FE1237"/>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9">
    <w:name w:val="Колонтитул_"/>
    <w:basedOn w:val="a2"/>
    <w:link w:val="affffa"/>
    <w:rsid w:val="00FE1237"/>
    <w:rPr>
      <w:rFonts w:ascii="Times New Roman" w:eastAsia="Times New Roman" w:hAnsi="Times New Roman" w:cs="Times New Roman"/>
      <w:sz w:val="25"/>
      <w:szCs w:val="25"/>
      <w:shd w:val="clear" w:color="auto" w:fill="FFFFFF"/>
    </w:rPr>
  </w:style>
  <w:style w:type="paragraph" w:customStyle="1" w:styleId="affffa">
    <w:name w:val="Колонтитул"/>
    <w:basedOn w:val="a1"/>
    <w:link w:val="affff9"/>
    <w:rsid w:val="00FE1237"/>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0"/>
    <w:rsid w:val="00FE1237"/>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0"/>
    <w:rsid w:val="00FE1237"/>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0"/>
    <w:rsid w:val="00FE1237"/>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0"/>
    <w:rsid w:val="00FE123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0"/>
    <w:rsid w:val="00FE123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b">
    <w:name w:val="Подпись к таблице_"/>
    <w:basedOn w:val="a2"/>
    <w:rsid w:val="00FE1237"/>
    <w:rPr>
      <w:rFonts w:ascii="Times New Roman" w:eastAsia="Times New Roman" w:hAnsi="Times New Roman" w:cs="Times New Roman"/>
      <w:b w:val="0"/>
      <w:bCs w:val="0"/>
      <w:i w:val="0"/>
      <w:iCs w:val="0"/>
      <w:smallCaps w:val="0"/>
      <w:strike w:val="0"/>
      <w:sz w:val="25"/>
      <w:szCs w:val="25"/>
      <w:u w:val="none"/>
    </w:rPr>
  </w:style>
  <w:style w:type="paragraph" w:customStyle="1" w:styleId="332">
    <w:name w:val="Знак Знак Знак Знак Знак Знак Знак Знак Знак Знак Знак Знак3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91">
    <w:name w:val="Нет списка49"/>
    <w:next w:val="a4"/>
    <w:uiPriority w:val="99"/>
    <w:semiHidden/>
    <w:unhideWhenUsed/>
    <w:rsid w:val="00FE1237"/>
  </w:style>
  <w:style w:type="table" w:customStyle="1" w:styleId="TableGrid">
    <w:name w:val="TableGrid"/>
    <w:rsid w:val="00FE123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1">
    <w:name w:val="Сетка таблицы6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4"/>
    <w:uiPriority w:val="99"/>
    <w:semiHidden/>
    <w:unhideWhenUsed/>
    <w:rsid w:val="00FE1237"/>
  </w:style>
  <w:style w:type="paragraph" w:customStyle="1" w:styleId="xl40328">
    <w:name w:val="xl40328"/>
    <w:basedOn w:val="a1"/>
    <w:rsid w:val="00FE1237"/>
    <w:pPr>
      <w:spacing w:before="100" w:beforeAutospacing="1" w:after="100" w:afterAutospacing="1"/>
      <w:textAlignment w:val="center"/>
    </w:pPr>
    <w:rPr>
      <w:b/>
      <w:bCs/>
      <w:sz w:val="28"/>
      <w:szCs w:val="28"/>
    </w:rPr>
  </w:style>
  <w:style w:type="paragraph" w:customStyle="1" w:styleId="xl40329">
    <w:name w:val="xl4032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1"/>
    <w:rsid w:val="00FE1237"/>
    <w:pPr>
      <w:spacing w:before="100" w:beforeAutospacing="1" w:after="100" w:afterAutospacing="1"/>
    </w:pPr>
    <w:rPr>
      <w:sz w:val="28"/>
      <w:szCs w:val="28"/>
    </w:rPr>
  </w:style>
  <w:style w:type="paragraph" w:customStyle="1" w:styleId="xl40331">
    <w:name w:val="xl40331"/>
    <w:basedOn w:val="a1"/>
    <w:rsid w:val="00FE1237"/>
    <w:pPr>
      <w:spacing w:before="100" w:beforeAutospacing="1" w:after="100" w:afterAutospacing="1"/>
    </w:pPr>
    <w:rPr>
      <w:b/>
      <w:bCs/>
      <w:sz w:val="28"/>
      <w:szCs w:val="28"/>
    </w:rPr>
  </w:style>
  <w:style w:type="paragraph" w:customStyle="1" w:styleId="xl40332">
    <w:name w:val="xl4033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1"/>
    <w:rsid w:val="00FE1237"/>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1"/>
    <w:rsid w:val="00FE123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1"/>
    <w:rsid w:val="00FE1237"/>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1"/>
    <w:rsid w:val="00FE123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1"/>
    <w:rsid w:val="00FE1237"/>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2">
    <w:name w:val="Нет списка53"/>
    <w:next w:val="a4"/>
    <w:semiHidden/>
    <w:rsid w:val="00FE1237"/>
  </w:style>
  <w:style w:type="table" w:customStyle="1" w:styleId="660">
    <w:name w:val="Сетка таблицы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17">
    <w:name w:val="Знак Знак Знак Знак Знак Знак Знак Знак Знак Знак Знак Знак3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542">
    <w:name w:val="Нет списка54"/>
    <w:next w:val="a4"/>
    <w:uiPriority w:val="99"/>
    <w:semiHidden/>
    <w:unhideWhenUsed/>
    <w:rsid w:val="00FE1237"/>
  </w:style>
  <w:style w:type="numbering" w:customStyle="1" w:styleId="1231">
    <w:name w:val="Нет списка123"/>
    <w:next w:val="a4"/>
    <w:uiPriority w:val="99"/>
    <w:semiHidden/>
    <w:rsid w:val="00FE1237"/>
  </w:style>
  <w:style w:type="table" w:customStyle="1" w:styleId="680">
    <w:name w:val="Сетка таблицы6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FE1237"/>
  </w:style>
  <w:style w:type="table" w:customStyle="1" w:styleId="124">
    <w:name w:val="Сетка таблицы12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FE1237"/>
  </w:style>
  <w:style w:type="numbering" w:customStyle="1" w:styleId="552">
    <w:name w:val="Нет списка55"/>
    <w:next w:val="a4"/>
    <w:uiPriority w:val="99"/>
    <w:semiHidden/>
    <w:unhideWhenUsed/>
    <w:rsid w:val="00FE1237"/>
  </w:style>
  <w:style w:type="paragraph" w:customStyle="1" w:styleId="gmail-msobodytextindentmrcssattr">
    <w:name w:val="gmail-msobodytextindent_mr_css_attr"/>
    <w:basedOn w:val="a1"/>
    <w:rsid w:val="00FE1237"/>
    <w:pPr>
      <w:spacing w:before="100" w:beforeAutospacing="1" w:after="100" w:afterAutospacing="1"/>
    </w:pPr>
  </w:style>
  <w:style w:type="numbering" w:customStyle="1" w:styleId="561">
    <w:name w:val="Нет списка56"/>
    <w:next w:val="a4"/>
    <w:uiPriority w:val="99"/>
    <w:semiHidden/>
    <w:unhideWhenUsed/>
    <w:rsid w:val="00FE1237"/>
  </w:style>
  <w:style w:type="table" w:customStyle="1" w:styleId="690">
    <w:name w:val="Сетка таблицы6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rsid w:val="00FE1237"/>
  </w:style>
  <w:style w:type="table" w:customStyle="1" w:styleId="701">
    <w:name w:val="Сетка таблицы7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4"/>
    <w:uiPriority w:val="99"/>
    <w:semiHidden/>
    <w:unhideWhenUsed/>
    <w:rsid w:val="00FE1237"/>
  </w:style>
  <w:style w:type="paragraph" w:customStyle="1" w:styleId="155">
    <w:name w:val="Знак Знак Знак Знак1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a">
    <w:name w:val="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6">
    <w:name w:val="Знак Знак Знак Знак1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b">
    <w:name w:val="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52">
    <w:name w:val="Знак Знак1 Знак Знак1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9">
    <w:name w:val="Знак Знак1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d">
    <w:name w:val="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53">
    <w:name w:val="Знак Знак3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581">
    <w:name w:val="Нет списка58"/>
    <w:next w:val="a4"/>
    <w:uiPriority w:val="99"/>
    <w:semiHidden/>
    <w:unhideWhenUsed/>
    <w:rsid w:val="00FE1237"/>
  </w:style>
  <w:style w:type="table" w:customStyle="1" w:styleId="3130">
    <w:name w:val="Сетка таблицы3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3"/>
    <w:next w:val="aa"/>
    <w:uiPriority w:val="39"/>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4"/>
    <w:uiPriority w:val="99"/>
    <w:semiHidden/>
    <w:unhideWhenUsed/>
    <w:rsid w:val="00FE1237"/>
  </w:style>
  <w:style w:type="table" w:customStyle="1" w:styleId="1250">
    <w:name w:val="Сетка таблицы12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0">
    <w:name w:val="Сетка таблицы2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4"/>
    <w:uiPriority w:val="99"/>
    <w:semiHidden/>
    <w:unhideWhenUsed/>
    <w:rsid w:val="00FE1237"/>
  </w:style>
  <w:style w:type="table" w:customStyle="1" w:styleId="6100">
    <w:name w:val="Сетка таблицы6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unhideWhenUsed/>
    <w:rsid w:val="00FE1237"/>
  </w:style>
  <w:style w:type="table" w:customStyle="1" w:styleId="126">
    <w:name w:val="Сетка таблицы12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2">
    <w:name w:val="Нет списка60"/>
    <w:next w:val="a4"/>
    <w:uiPriority w:val="99"/>
    <w:semiHidden/>
    <w:unhideWhenUsed/>
    <w:rsid w:val="00FE1237"/>
  </w:style>
  <w:style w:type="table" w:customStyle="1" w:styleId="3140">
    <w:name w:val="Сетка таблицы3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3"/>
    <w:next w:val="aa"/>
    <w:uiPriority w:val="39"/>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4"/>
    <w:uiPriority w:val="99"/>
    <w:semiHidden/>
    <w:unhideWhenUsed/>
    <w:rsid w:val="00FE1237"/>
  </w:style>
  <w:style w:type="table" w:customStyle="1" w:styleId="127">
    <w:name w:val="Сетка таблицы12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4"/>
    <w:uiPriority w:val="99"/>
    <w:semiHidden/>
    <w:unhideWhenUsed/>
    <w:rsid w:val="00FE1237"/>
  </w:style>
  <w:style w:type="table" w:customStyle="1" w:styleId="128">
    <w:name w:val="Сетка таблицы12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2">
    <w:name w:val="Знак Знак Знак Знак Знак Знак Знак Знак Знак Знак Знак Знак3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92">
    <w:name w:val="Знак Знак Знак Знак Знак Знак Знак Знак Знак Знак Знак Знак2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642">
    <w:name w:val="Нет списка64"/>
    <w:next w:val="a4"/>
    <w:uiPriority w:val="99"/>
    <w:semiHidden/>
    <w:unhideWhenUsed/>
    <w:rsid w:val="00FE1237"/>
  </w:style>
  <w:style w:type="table" w:customStyle="1" w:styleId="770">
    <w:name w:val="Сетка таблицы7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0">
    <w:name w:val="Сетка таблицы7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Нет списка65"/>
    <w:next w:val="a4"/>
    <w:uiPriority w:val="99"/>
    <w:semiHidden/>
    <w:unhideWhenUsed/>
    <w:rsid w:val="00FE1237"/>
  </w:style>
  <w:style w:type="table" w:customStyle="1" w:styleId="790">
    <w:name w:val="Сетка таблицы7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1"/>
    <w:rsid w:val="00FE1237"/>
    <w:pPr>
      <w:spacing w:before="100" w:beforeAutospacing="1" w:after="100" w:afterAutospacing="1"/>
    </w:pPr>
    <w:rPr>
      <w:rFonts w:ascii="Tahoma" w:hAnsi="Tahoma" w:cs="Tahoma"/>
      <w:sz w:val="18"/>
      <w:szCs w:val="18"/>
    </w:rPr>
  </w:style>
  <w:style w:type="numbering" w:customStyle="1" w:styleId="661">
    <w:name w:val="Нет списка66"/>
    <w:next w:val="a4"/>
    <w:uiPriority w:val="99"/>
    <w:semiHidden/>
    <w:unhideWhenUsed/>
    <w:rsid w:val="00FE1237"/>
  </w:style>
  <w:style w:type="character" w:styleId="affffc">
    <w:name w:val="Book Title"/>
    <w:basedOn w:val="a2"/>
    <w:uiPriority w:val="33"/>
    <w:qFormat/>
    <w:rsid w:val="00FE1237"/>
    <w:rPr>
      <w:b/>
      <w:bCs/>
      <w:i/>
      <w:iCs/>
      <w:spacing w:val="5"/>
    </w:rPr>
  </w:style>
  <w:style w:type="paragraph" w:customStyle="1" w:styleId="xl373">
    <w:name w:val="xl373"/>
    <w:basedOn w:val="a1"/>
    <w:rsid w:val="00FE1237"/>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1"/>
    <w:rsid w:val="00FE1237"/>
    <w:pPr>
      <w:spacing w:before="100" w:beforeAutospacing="1" w:after="100" w:afterAutospacing="1"/>
      <w:jc w:val="right"/>
    </w:pPr>
    <w:rPr>
      <w:b/>
      <w:bCs/>
      <w:sz w:val="28"/>
      <w:szCs w:val="28"/>
    </w:rPr>
  </w:style>
  <w:style w:type="paragraph" w:customStyle="1" w:styleId="xl377">
    <w:name w:val="xl377"/>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1"/>
    <w:rsid w:val="00FE1237"/>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1"/>
    <w:rsid w:val="00FE123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1"/>
    <w:rsid w:val="00FE1237"/>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1"/>
    <w:rsid w:val="00FE123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1"/>
    <w:rsid w:val="00FE1237"/>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1"/>
    <w:rsid w:val="00FE1237"/>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1"/>
    <w:rsid w:val="00FE1237"/>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1"/>
    <w:rsid w:val="00FE1237"/>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1"/>
    <w:rsid w:val="00FE1237"/>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1"/>
    <w:rsid w:val="00FE1237"/>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1"/>
    <w:rsid w:val="00FE1237"/>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1"/>
    <w:rsid w:val="00FE1237"/>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1"/>
    <w:rsid w:val="00FE1237"/>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1"/>
    <w:rsid w:val="00FE1237"/>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1"/>
    <w:rsid w:val="00FE1237"/>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1"/>
    <w:rsid w:val="00FE1237"/>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1"/>
    <w:rsid w:val="00FE1237"/>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1"/>
    <w:rsid w:val="00FE1237"/>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1"/>
    <w:rsid w:val="00FE1237"/>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1"/>
    <w:rsid w:val="00FE1237"/>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1"/>
    <w:rsid w:val="00FE1237"/>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1"/>
    <w:rsid w:val="00FE1237"/>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1"/>
    <w:rsid w:val="00FE1237"/>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1"/>
    <w:rsid w:val="00FE1237"/>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1"/>
    <w:rsid w:val="00FE1237"/>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1"/>
    <w:rsid w:val="00FE1237"/>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1"/>
    <w:rsid w:val="00FE1237"/>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1"/>
    <w:rsid w:val="00FE1237"/>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1"/>
    <w:rsid w:val="00FE1237"/>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1"/>
    <w:rsid w:val="00FE1237"/>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1"/>
    <w:rsid w:val="00FE1237"/>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1"/>
    <w:rsid w:val="00FE1237"/>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1"/>
    <w:rsid w:val="00FE1237"/>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1"/>
    <w:rsid w:val="00FE1237"/>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1"/>
    <w:rsid w:val="00FE1237"/>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1"/>
    <w:rsid w:val="00FE1237"/>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1"/>
    <w:rsid w:val="00FE1237"/>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1"/>
    <w:rsid w:val="00FE1237"/>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1"/>
    <w:rsid w:val="00FE1237"/>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1"/>
    <w:rsid w:val="00FE1237"/>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1"/>
    <w:rsid w:val="00FE1237"/>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1"/>
    <w:rsid w:val="00FE1237"/>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1"/>
    <w:rsid w:val="00FE1237"/>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1"/>
    <w:rsid w:val="00FE1237"/>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1"/>
    <w:rsid w:val="00FE1237"/>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1"/>
    <w:rsid w:val="00FE1237"/>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1"/>
    <w:rsid w:val="00FE1237"/>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1"/>
    <w:rsid w:val="00FE1237"/>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1"/>
    <w:rsid w:val="00FE1237"/>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1"/>
    <w:rsid w:val="00FE1237"/>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1"/>
    <w:rsid w:val="00FE1237"/>
    <w:pPr>
      <w:spacing w:before="100" w:beforeAutospacing="1" w:after="100" w:afterAutospacing="1"/>
    </w:pPr>
    <w:rPr>
      <w:rFonts w:ascii="Calibri" w:hAnsi="Calibri" w:cs="Calibri"/>
      <w:sz w:val="22"/>
      <w:szCs w:val="22"/>
    </w:rPr>
  </w:style>
  <w:style w:type="paragraph" w:customStyle="1" w:styleId="xl455">
    <w:name w:val="xl455"/>
    <w:basedOn w:val="a1"/>
    <w:rsid w:val="00FE1237"/>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1"/>
    <w:rsid w:val="00FE1237"/>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1"/>
    <w:rsid w:val="00FE1237"/>
    <w:pPr>
      <w:spacing w:before="100" w:beforeAutospacing="1" w:after="100" w:afterAutospacing="1"/>
      <w:jc w:val="right"/>
    </w:pPr>
    <w:rPr>
      <w:rFonts w:ascii="Calibri" w:hAnsi="Calibri" w:cs="Calibri"/>
      <w:sz w:val="22"/>
      <w:szCs w:val="22"/>
    </w:rPr>
  </w:style>
  <w:style w:type="paragraph" w:customStyle="1" w:styleId="xl459">
    <w:name w:val="xl459"/>
    <w:basedOn w:val="a1"/>
    <w:rsid w:val="00FE1237"/>
    <w:pPr>
      <w:spacing w:before="100" w:beforeAutospacing="1" w:after="100" w:afterAutospacing="1"/>
      <w:jc w:val="both"/>
      <w:textAlignment w:val="center"/>
    </w:pPr>
    <w:rPr>
      <w:rFonts w:ascii="Arial" w:hAnsi="Arial" w:cs="Arial"/>
      <w:i/>
      <w:iCs/>
    </w:rPr>
  </w:style>
  <w:style w:type="paragraph" w:customStyle="1" w:styleId="xl460">
    <w:name w:val="xl460"/>
    <w:basedOn w:val="a1"/>
    <w:rsid w:val="00FE1237"/>
    <w:pPr>
      <w:spacing w:before="100" w:beforeAutospacing="1" w:after="100" w:afterAutospacing="1"/>
    </w:pPr>
    <w:rPr>
      <w:rFonts w:ascii="Calibri" w:hAnsi="Calibri" w:cs="Calibri"/>
      <w:sz w:val="22"/>
      <w:szCs w:val="22"/>
    </w:rPr>
  </w:style>
  <w:style w:type="paragraph" w:customStyle="1" w:styleId="xl461">
    <w:name w:val="xl461"/>
    <w:basedOn w:val="a1"/>
    <w:rsid w:val="00FE1237"/>
    <w:pPr>
      <w:spacing w:before="100" w:beforeAutospacing="1" w:after="100" w:afterAutospacing="1"/>
    </w:pPr>
    <w:rPr>
      <w:rFonts w:ascii="Calibri" w:hAnsi="Calibri" w:cs="Calibri"/>
      <w:sz w:val="22"/>
      <w:szCs w:val="22"/>
    </w:rPr>
  </w:style>
  <w:style w:type="paragraph" w:customStyle="1" w:styleId="xl462">
    <w:name w:val="xl462"/>
    <w:basedOn w:val="a1"/>
    <w:rsid w:val="00FE1237"/>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1"/>
    <w:rsid w:val="00FE1237"/>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1"/>
    <w:rsid w:val="00FE1237"/>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1"/>
    <w:rsid w:val="00FE1237"/>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1"/>
    <w:rsid w:val="00FE1237"/>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282">
    <w:name w:val="Знак Знак Знак Знак Знак Знак Знак Знак Знак Знак Знак Знак2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uiPriority w:val="99"/>
    <w:semiHidden/>
    <w:unhideWhenUsed/>
    <w:rsid w:val="00FE1237"/>
  </w:style>
  <w:style w:type="table" w:customStyle="1" w:styleId="820">
    <w:name w:val="Сетка таблицы8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4"/>
    <w:semiHidden/>
    <w:rsid w:val="00FE1237"/>
  </w:style>
  <w:style w:type="table" w:customStyle="1" w:styleId="850">
    <w:name w:val="Сетка таблицы8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1">
    <w:name w:val="Нет списка69"/>
    <w:next w:val="a4"/>
    <w:semiHidden/>
    <w:rsid w:val="00FE1237"/>
  </w:style>
  <w:style w:type="table" w:customStyle="1" w:styleId="870">
    <w:name w:val="Сетка таблицы8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2">
    <w:name w:val="Знак Знак Знак Знак Знак Знак Знак Знак Знак Знак Знак Знак27"/>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0">
    <w:name w:val="Сетка таблицы8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2">
    <w:name w:val="Нет списка70"/>
    <w:next w:val="a4"/>
    <w:uiPriority w:val="99"/>
    <w:semiHidden/>
    <w:unhideWhenUsed/>
    <w:rsid w:val="00FE1237"/>
  </w:style>
  <w:style w:type="table" w:customStyle="1" w:styleId="900">
    <w:name w:val="Сетка таблицы9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4"/>
    <w:uiPriority w:val="99"/>
    <w:semiHidden/>
    <w:unhideWhenUsed/>
    <w:rsid w:val="00FE1237"/>
  </w:style>
  <w:style w:type="table" w:customStyle="1" w:styleId="920">
    <w:name w:val="Сетка таблицы9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4"/>
    <w:uiPriority w:val="99"/>
    <w:semiHidden/>
    <w:rsid w:val="00FE1237"/>
  </w:style>
  <w:style w:type="paragraph" w:customStyle="1" w:styleId="12a">
    <w:name w:val="Абзац списка12"/>
    <w:basedOn w:val="a1"/>
    <w:autoRedefine/>
    <w:rsid w:val="00FE1237"/>
    <w:pPr>
      <w:jc w:val="center"/>
    </w:pPr>
    <w:rPr>
      <w:snapToGrid w:val="0"/>
      <w:sz w:val="28"/>
      <w:szCs w:val="28"/>
    </w:rPr>
  </w:style>
  <w:style w:type="table" w:customStyle="1" w:styleId="940">
    <w:name w:val="Сетка таблицы9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b">
    <w:name w:val="Знак12"/>
    <w:basedOn w:val="a1"/>
    <w:rsid w:val="00FE1237"/>
    <w:pPr>
      <w:spacing w:after="160" w:line="240" w:lineRule="exact"/>
    </w:pPr>
    <w:rPr>
      <w:rFonts w:ascii="Verdana" w:hAnsi="Verdana" w:cs="Verdana"/>
      <w:sz w:val="20"/>
      <w:szCs w:val="20"/>
      <w:lang w:val="en-US" w:eastAsia="en-US"/>
    </w:rPr>
  </w:style>
  <w:style w:type="numbering" w:customStyle="1" w:styleId="1270">
    <w:name w:val="Нет списка127"/>
    <w:next w:val="a4"/>
    <w:uiPriority w:val="99"/>
    <w:semiHidden/>
    <w:unhideWhenUsed/>
    <w:rsid w:val="00FE1237"/>
  </w:style>
  <w:style w:type="table" w:customStyle="1" w:styleId="137">
    <w:name w:val="Сетка таблицы13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FE1237"/>
  </w:style>
  <w:style w:type="paragraph" w:customStyle="1" w:styleId="262">
    <w:name w:val="Знак Знак Знак Знак Знак Знак Знак Знак Знак Знак Знак Знак2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4"/>
    <w:uiPriority w:val="99"/>
    <w:semiHidden/>
    <w:unhideWhenUsed/>
    <w:rsid w:val="00FE1237"/>
  </w:style>
  <w:style w:type="numbering" w:customStyle="1" w:styleId="761">
    <w:name w:val="Нет списка76"/>
    <w:next w:val="a4"/>
    <w:uiPriority w:val="99"/>
    <w:semiHidden/>
    <w:unhideWhenUsed/>
    <w:rsid w:val="00FE1237"/>
  </w:style>
  <w:style w:type="table" w:customStyle="1" w:styleId="950">
    <w:name w:val="Сетка таблицы9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4"/>
    <w:uiPriority w:val="99"/>
    <w:semiHidden/>
    <w:unhideWhenUsed/>
    <w:rsid w:val="00FE1237"/>
  </w:style>
  <w:style w:type="table" w:customStyle="1" w:styleId="138">
    <w:name w:val="Сетка таблицы13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2">
    <w:name w:val="Знак Знак Знак Знак Знак Знак Знак Знак Знак Знак Знак Знак2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781">
    <w:name w:val="Нет списка78"/>
    <w:next w:val="a4"/>
    <w:semiHidden/>
    <w:rsid w:val="00FE1237"/>
  </w:style>
  <w:style w:type="table" w:customStyle="1" w:styleId="97">
    <w:name w:val="Сетка таблицы9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791">
    <w:name w:val="Нет списка79"/>
    <w:next w:val="a4"/>
    <w:semiHidden/>
    <w:rsid w:val="00FE1237"/>
  </w:style>
  <w:style w:type="table" w:customStyle="1" w:styleId="99">
    <w:name w:val="Сетка таблицы9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4"/>
    <w:uiPriority w:val="99"/>
    <w:semiHidden/>
    <w:unhideWhenUsed/>
    <w:rsid w:val="00FE1237"/>
  </w:style>
  <w:style w:type="table" w:customStyle="1" w:styleId="1411">
    <w:name w:val="Сетка таблицы141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4"/>
    <w:semiHidden/>
    <w:rsid w:val="00FE1237"/>
  </w:style>
  <w:style w:type="table" w:customStyle="1" w:styleId="1011">
    <w:name w:val="Сетка таблицы10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4"/>
    <w:uiPriority w:val="99"/>
    <w:semiHidden/>
    <w:unhideWhenUsed/>
    <w:rsid w:val="00FE1237"/>
  </w:style>
  <w:style w:type="table" w:customStyle="1" w:styleId="1420">
    <w:name w:val="Сетка таблицы14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4"/>
    <w:uiPriority w:val="99"/>
    <w:semiHidden/>
    <w:rsid w:val="00FE1237"/>
  </w:style>
  <w:style w:type="paragraph" w:customStyle="1" w:styleId="13a">
    <w:name w:val="Абзац списка13"/>
    <w:basedOn w:val="a1"/>
    <w:autoRedefine/>
    <w:rsid w:val="00FE1237"/>
    <w:pPr>
      <w:jc w:val="center"/>
    </w:pPr>
    <w:rPr>
      <w:snapToGrid w:val="0"/>
      <w:sz w:val="28"/>
      <w:szCs w:val="28"/>
    </w:rPr>
  </w:style>
  <w:style w:type="table" w:customStyle="1" w:styleId="1030">
    <w:name w:val="Сетка таблицы10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
    <w:name w:val="Знак11"/>
    <w:basedOn w:val="a1"/>
    <w:rsid w:val="00FE1237"/>
    <w:pPr>
      <w:spacing w:after="160" w:line="240" w:lineRule="exact"/>
    </w:pPr>
    <w:rPr>
      <w:rFonts w:ascii="Verdana" w:hAnsi="Verdana" w:cs="Verdana"/>
      <w:sz w:val="20"/>
      <w:szCs w:val="20"/>
      <w:lang w:val="en-US" w:eastAsia="en-US"/>
    </w:rPr>
  </w:style>
  <w:style w:type="numbering" w:customStyle="1" w:styleId="1280">
    <w:name w:val="Нет списка128"/>
    <w:next w:val="a4"/>
    <w:uiPriority w:val="99"/>
    <w:semiHidden/>
    <w:unhideWhenUsed/>
    <w:rsid w:val="00FE1237"/>
  </w:style>
  <w:style w:type="table" w:customStyle="1" w:styleId="1430">
    <w:name w:val="Сетка таблицы14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4"/>
    <w:uiPriority w:val="99"/>
    <w:semiHidden/>
    <w:unhideWhenUsed/>
    <w:rsid w:val="00FE1237"/>
  </w:style>
  <w:style w:type="table" w:customStyle="1" w:styleId="226">
    <w:name w:val="Сетка таблицы22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4"/>
    <w:uiPriority w:val="99"/>
    <w:semiHidden/>
    <w:rsid w:val="00FE1237"/>
  </w:style>
  <w:style w:type="table" w:customStyle="1" w:styleId="104">
    <w:name w:val="Сетка таблицы10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4"/>
    <w:uiPriority w:val="99"/>
    <w:semiHidden/>
    <w:unhideWhenUsed/>
    <w:rsid w:val="00FE1237"/>
  </w:style>
  <w:style w:type="table" w:customStyle="1" w:styleId="1441">
    <w:name w:val="Сетка таблицы14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4"/>
    <w:uiPriority w:val="99"/>
    <w:semiHidden/>
    <w:unhideWhenUsed/>
    <w:rsid w:val="00FE1237"/>
  </w:style>
  <w:style w:type="table" w:customStyle="1" w:styleId="227">
    <w:name w:val="Сетка таблицы22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4"/>
    <w:uiPriority w:val="99"/>
    <w:semiHidden/>
    <w:rsid w:val="00FE1237"/>
  </w:style>
  <w:style w:type="table" w:customStyle="1" w:styleId="105">
    <w:name w:val="Сетка таблицы10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4"/>
    <w:uiPriority w:val="99"/>
    <w:semiHidden/>
    <w:unhideWhenUsed/>
    <w:rsid w:val="00FE1237"/>
  </w:style>
  <w:style w:type="table" w:customStyle="1" w:styleId="1450">
    <w:name w:val="Сетка таблицы14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FE1237"/>
  </w:style>
  <w:style w:type="table" w:customStyle="1" w:styleId="228">
    <w:name w:val="Сетка таблицы22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
    <w:name w:val="Нет списка86"/>
    <w:next w:val="a4"/>
    <w:uiPriority w:val="99"/>
    <w:semiHidden/>
    <w:rsid w:val="00FE1237"/>
  </w:style>
  <w:style w:type="table" w:customStyle="1" w:styleId="106">
    <w:name w:val="Сетка таблицы10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4"/>
    <w:uiPriority w:val="99"/>
    <w:semiHidden/>
    <w:unhideWhenUsed/>
    <w:rsid w:val="00FE1237"/>
  </w:style>
  <w:style w:type="table" w:customStyle="1" w:styleId="146">
    <w:name w:val="Сетка таблицы14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FE1237"/>
  </w:style>
  <w:style w:type="table" w:customStyle="1" w:styleId="229">
    <w:name w:val="Сетка таблицы22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4"/>
    <w:uiPriority w:val="99"/>
    <w:semiHidden/>
    <w:rsid w:val="00FE1237"/>
  </w:style>
  <w:style w:type="table" w:customStyle="1" w:styleId="107">
    <w:name w:val="Сетка таблицы107"/>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4"/>
    <w:uiPriority w:val="99"/>
    <w:semiHidden/>
    <w:unhideWhenUsed/>
    <w:rsid w:val="00FE1237"/>
  </w:style>
  <w:style w:type="table" w:customStyle="1" w:styleId="147">
    <w:name w:val="Сетка таблицы14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FE1237"/>
  </w:style>
  <w:style w:type="table" w:customStyle="1" w:styleId="2300">
    <w:name w:val="Сетка таблицы23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1">
    <w:name w:val="Нет списка88"/>
    <w:next w:val="a4"/>
    <w:uiPriority w:val="99"/>
    <w:semiHidden/>
    <w:unhideWhenUsed/>
    <w:rsid w:val="00FE1237"/>
  </w:style>
  <w:style w:type="table" w:customStyle="1" w:styleId="108">
    <w:name w:val="Сетка таблицы10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9">
    <w:name w:val="Знак Знак1 Знак Знак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rsid w:val="00FE1237"/>
  </w:style>
  <w:style w:type="numbering" w:customStyle="1" w:styleId="11140">
    <w:name w:val="Нет списка1114"/>
    <w:next w:val="a4"/>
    <w:semiHidden/>
    <w:unhideWhenUsed/>
    <w:rsid w:val="00FE1237"/>
  </w:style>
  <w:style w:type="table" w:customStyle="1" w:styleId="148">
    <w:name w:val="Сетка таблицы14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FE1237"/>
  </w:style>
  <w:style w:type="numbering" w:customStyle="1" w:styleId="3101">
    <w:name w:val="Нет списка310"/>
    <w:next w:val="a4"/>
    <w:uiPriority w:val="99"/>
    <w:semiHidden/>
    <w:rsid w:val="00FE1237"/>
  </w:style>
  <w:style w:type="numbering" w:customStyle="1" w:styleId="12100">
    <w:name w:val="Нет списка1210"/>
    <w:next w:val="a4"/>
    <w:uiPriority w:val="99"/>
    <w:semiHidden/>
    <w:unhideWhenUsed/>
    <w:rsid w:val="00FE1237"/>
  </w:style>
  <w:style w:type="numbering" w:customStyle="1" w:styleId="21100">
    <w:name w:val="Нет списка2110"/>
    <w:next w:val="a4"/>
    <w:uiPriority w:val="99"/>
    <w:semiHidden/>
    <w:unhideWhenUsed/>
    <w:rsid w:val="00FE1237"/>
  </w:style>
  <w:style w:type="numbering" w:customStyle="1" w:styleId="891">
    <w:name w:val="Нет списка89"/>
    <w:next w:val="a4"/>
    <w:uiPriority w:val="99"/>
    <w:semiHidden/>
    <w:unhideWhenUsed/>
    <w:rsid w:val="00FE1237"/>
  </w:style>
  <w:style w:type="table" w:customStyle="1" w:styleId="109">
    <w:name w:val="Сетка таблицы1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b">
    <w:name w:val="Обычный8"/>
    <w:uiPriority w:val="99"/>
    <w:rsid w:val="00FE123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1"/>
    <w:rsid w:val="00FE1237"/>
    <w:pPr>
      <w:spacing w:after="200" w:line="276" w:lineRule="auto"/>
      <w:ind w:left="720"/>
      <w:contextualSpacing/>
    </w:pPr>
    <w:rPr>
      <w:rFonts w:ascii="Calibri" w:eastAsia="Calibri" w:hAnsi="Calibri"/>
      <w:sz w:val="22"/>
      <w:szCs w:val="22"/>
    </w:rPr>
  </w:style>
  <w:style w:type="paragraph" w:customStyle="1" w:styleId="22a">
    <w:name w:val="Знак Знак Знак Знак Знак Знак Знак Знак Знак Знак Знак Знак2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4"/>
    <w:uiPriority w:val="99"/>
    <w:semiHidden/>
    <w:unhideWhenUsed/>
    <w:rsid w:val="00FE1237"/>
  </w:style>
  <w:style w:type="table" w:customStyle="1" w:styleId="1490">
    <w:name w:val="Сетка таблицы14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FE123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c">
    <w:name w:val="Абзац списка15"/>
    <w:basedOn w:val="a1"/>
    <w:rsid w:val="00FE1237"/>
    <w:pPr>
      <w:spacing w:after="200" w:line="276" w:lineRule="auto"/>
      <w:ind w:left="720"/>
      <w:contextualSpacing/>
    </w:pPr>
    <w:rPr>
      <w:rFonts w:ascii="Calibri" w:eastAsia="Calibri" w:hAnsi="Calibri"/>
      <w:sz w:val="22"/>
      <w:szCs w:val="22"/>
    </w:rPr>
  </w:style>
  <w:style w:type="numbering" w:customStyle="1" w:styleId="911">
    <w:name w:val="Нет списка91"/>
    <w:next w:val="a4"/>
    <w:uiPriority w:val="99"/>
    <w:semiHidden/>
    <w:unhideWhenUsed/>
    <w:rsid w:val="00FE1237"/>
  </w:style>
  <w:style w:type="table" w:customStyle="1" w:styleId="1500">
    <w:name w:val="Сетка таблицы1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semiHidden/>
    <w:rsid w:val="00FE1237"/>
  </w:style>
  <w:style w:type="table" w:customStyle="1" w:styleId="1530">
    <w:name w:val="Сетка таблицы15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FE1237"/>
    <w:pPr>
      <w:spacing w:before="100" w:beforeAutospacing="1" w:after="100" w:afterAutospacing="1"/>
    </w:pPr>
  </w:style>
  <w:style w:type="table" w:customStyle="1" w:styleId="1540">
    <w:name w:val="Сетка таблицы15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нак Знак Знак Знак Знак Знак Знак Знак Знак Знак Знак Знак2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4"/>
    <w:uiPriority w:val="99"/>
    <w:semiHidden/>
    <w:rsid w:val="00FE1237"/>
  </w:style>
  <w:style w:type="paragraph" w:customStyle="1" w:styleId="16c">
    <w:name w:val="Абзац списка16"/>
    <w:basedOn w:val="a1"/>
    <w:autoRedefine/>
    <w:rsid w:val="00FE1237"/>
    <w:pPr>
      <w:jc w:val="center"/>
    </w:pPr>
    <w:rPr>
      <w:snapToGrid w:val="0"/>
      <w:sz w:val="28"/>
      <w:szCs w:val="28"/>
    </w:rPr>
  </w:style>
  <w:style w:type="table" w:customStyle="1" w:styleId="1560">
    <w:name w:val="Сетка таблицы15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a">
    <w:name w:val="Знак10"/>
    <w:basedOn w:val="a1"/>
    <w:rsid w:val="00FE1237"/>
    <w:pPr>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unhideWhenUsed/>
    <w:rsid w:val="00FE1237"/>
  </w:style>
  <w:style w:type="table" w:customStyle="1" w:styleId="1570">
    <w:name w:val="Сетка таблицы15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semiHidden/>
    <w:unhideWhenUsed/>
    <w:rsid w:val="00FE1237"/>
  </w:style>
  <w:style w:type="table" w:customStyle="1" w:styleId="2320">
    <w:name w:val="Сетка таблицы23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4"/>
    <w:uiPriority w:val="99"/>
    <w:semiHidden/>
    <w:unhideWhenUsed/>
    <w:rsid w:val="00FE1237"/>
  </w:style>
  <w:style w:type="paragraph" w:customStyle="1" w:styleId="14a">
    <w:name w:val="Знак Знак Знак Знак1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e">
    <w:name w:val="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b">
    <w:name w:val="Знак Знак Знак Знак1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43">
    <w:name w:val="Знак Знак1 Знак Знак1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e">
    <w:name w:val="Знак Знак1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43">
    <w:name w:val="Знак Знак3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4"/>
    <w:uiPriority w:val="99"/>
    <w:semiHidden/>
    <w:rsid w:val="00FE1237"/>
  </w:style>
  <w:style w:type="numbering" w:customStyle="1" w:styleId="941">
    <w:name w:val="Нет списка94"/>
    <w:next w:val="a4"/>
    <w:uiPriority w:val="99"/>
    <w:semiHidden/>
    <w:unhideWhenUsed/>
    <w:rsid w:val="00FE1237"/>
  </w:style>
  <w:style w:type="table" w:customStyle="1" w:styleId="1580">
    <w:name w:val="Сетка таблицы15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0">
    <w:name w:val="Сетка таблицы15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
    <w:next w:val="a4"/>
    <w:semiHidden/>
    <w:rsid w:val="00FE1237"/>
  </w:style>
  <w:style w:type="table" w:customStyle="1" w:styleId="1600">
    <w:name w:val="Сетка таблицы16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3">
    <w:name w:val="Знак Знак Знак Знак Знак Знак Знак Знак Знак Знак Знак Знак20"/>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4"/>
    <w:uiPriority w:val="99"/>
    <w:semiHidden/>
    <w:unhideWhenUsed/>
    <w:rsid w:val="00FE1237"/>
  </w:style>
  <w:style w:type="table" w:customStyle="1" w:styleId="1640">
    <w:name w:val="Сетка таблицы16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4"/>
    <w:uiPriority w:val="99"/>
    <w:semiHidden/>
    <w:rsid w:val="00FE1237"/>
  </w:style>
  <w:style w:type="numbering" w:customStyle="1" w:styleId="1116">
    <w:name w:val="Нет списка1116"/>
    <w:next w:val="a4"/>
    <w:uiPriority w:val="99"/>
    <w:semiHidden/>
    <w:unhideWhenUsed/>
    <w:rsid w:val="00FE1237"/>
  </w:style>
  <w:style w:type="numbering" w:customStyle="1" w:styleId="2240">
    <w:name w:val="Нет списка224"/>
    <w:next w:val="a4"/>
    <w:uiPriority w:val="99"/>
    <w:semiHidden/>
    <w:unhideWhenUsed/>
    <w:rsid w:val="00FE1237"/>
  </w:style>
  <w:style w:type="numbering" w:customStyle="1" w:styleId="970">
    <w:name w:val="Нет списка97"/>
    <w:next w:val="a4"/>
    <w:uiPriority w:val="99"/>
    <w:semiHidden/>
    <w:unhideWhenUsed/>
    <w:rsid w:val="00FE1237"/>
  </w:style>
  <w:style w:type="table" w:customStyle="1" w:styleId="1650">
    <w:name w:val="Сетка таблицы16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4"/>
    <w:semiHidden/>
    <w:rsid w:val="00FE1237"/>
  </w:style>
  <w:style w:type="table" w:customStyle="1" w:styleId="1660">
    <w:name w:val="Сетка таблицы1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5">
    <w:name w:val="Знак Знак Знак Знак Знак Знак Знак Знак Знак Знак Знак Знак1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4"/>
    <w:uiPriority w:val="99"/>
    <w:semiHidden/>
    <w:rsid w:val="00FE1237"/>
  </w:style>
  <w:style w:type="paragraph" w:customStyle="1" w:styleId="17b">
    <w:name w:val="Абзац списка17"/>
    <w:basedOn w:val="a1"/>
    <w:autoRedefine/>
    <w:rsid w:val="00FE1237"/>
    <w:pPr>
      <w:jc w:val="center"/>
    </w:pPr>
    <w:rPr>
      <w:snapToGrid w:val="0"/>
      <w:sz w:val="28"/>
      <w:szCs w:val="28"/>
    </w:rPr>
  </w:style>
  <w:style w:type="table" w:customStyle="1" w:styleId="1680">
    <w:name w:val="Сетка таблицы16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b">
    <w:name w:val="Знак9"/>
    <w:basedOn w:val="a1"/>
    <w:rsid w:val="00FE1237"/>
    <w:pPr>
      <w:spacing w:after="160" w:line="240" w:lineRule="exact"/>
    </w:pPr>
    <w:rPr>
      <w:rFonts w:ascii="Verdana" w:hAnsi="Verdana" w:cs="Verdana"/>
      <w:sz w:val="20"/>
      <w:szCs w:val="20"/>
      <w:lang w:val="en-US" w:eastAsia="en-US"/>
    </w:rPr>
  </w:style>
  <w:style w:type="numbering" w:customStyle="1" w:styleId="1360">
    <w:name w:val="Нет списка136"/>
    <w:next w:val="a4"/>
    <w:uiPriority w:val="99"/>
    <w:semiHidden/>
    <w:unhideWhenUsed/>
    <w:rsid w:val="00FE1237"/>
  </w:style>
  <w:style w:type="table" w:customStyle="1" w:styleId="1690">
    <w:name w:val="Сетка таблицы16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FE1237"/>
  </w:style>
  <w:style w:type="table" w:customStyle="1" w:styleId="235">
    <w:name w:val="Сетка таблицы23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4"/>
    <w:uiPriority w:val="99"/>
    <w:semiHidden/>
    <w:rsid w:val="00FE1237"/>
  </w:style>
  <w:style w:type="table" w:customStyle="1" w:styleId="1700">
    <w:name w:val="Сетка таблицы17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4"/>
    <w:semiHidden/>
    <w:rsid w:val="00FE1237"/>
  </w:style>
  <w:style w:type="table" w:customStyle="1" w:styleId="1710">
    <w:name w:val="Сетка таблицы17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4"/>
    <w:uiPriority w:val="99"/>
    <w:semiHidden/>
    <w:unhideWhenUsed/>
    <w:rsid w:val="00FE1237"/>
  </w:style>
  <w:style w:type="table" w:customStyle="1" w:styleId="3200">
    <w:name w:val="Сетка таблицы3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0">
    <w:name w:val="Сетка таблицы1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4"/>
    <w:semiHidden/>
    <w:rsid w:val="00FE1237"/>
  </w:style>
  <w:style w:type="table" w:customStyle="1" w:styleId="1750">
    <w:name w:val="Сетка таблицы17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4"/>
    <w:uiPriority w:val="99"/>
    <w:semiHidden/>
    <w:unhideWhenUsed/>
    <w:rsid w:val="00FE1237"/>
  </w:style>
  <w:style w:type="table" w:customStyle="1" w:styleId="418">
    <w:name w:val="Сетка таблицы4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0">
    <w:name w:val="Сетка таблицы17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4"/>
    <w:uiPriority w:val="99"/>
    <w:semiHidden/>
    <w:rsid w:val="00FE1237"/>
  </w:style>
  <w:style w:type="table" w:customStyle="1" w:styleId="1790">
    <w:name w:val="Сетка таблицы17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semiHidden/>
    <w:rsid w:val="00FE1237"/>
  </w:style>
  <w:style w:type="table" w:customStyle="1" w:styleId="1820">
    <w:name w:val="Сетка таблицы18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4"/>
    <w:semiHidden/>
    <w:rsid w:val="00FE1237"/>
  </w:style>
  <w:style w:type="table" w:customStyle="1" w:styleId="1840">
    <w:name w:val="Сетка таблицы18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4"/>
    <w:uiPriority w:val="99"/>
    <w:semiHidden/>
    <w:unhideWhenUsed/>
    <w:rsid w:val="00FE1237"/>
  </w:style>
  <w:style w:type="table" w:customStyle="1" w:styleId="1850">
    <w:name w:val="Сетка таблицы18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0">
    <w:name w:val="Сетка таблицы18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4"/>
    <w:semiHidden/>
    <w:rsid w:val="00FE1237"/>
  </w:style>
  <w:style w:type="table" w:customStyle="1" w:styleId="1870">
    <w:name w:val="Сетка таблицы18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a">
    <w:name w:val="Знак Знак Знак Знак Знак Знак Знак Знак Знак Знак Знак Знак1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4"/>
    <w:uiPriority w:val="99"/>
    <w:semiHidden/>
    <w:rsid w:val="00FE1237"/>
  </w:style>
  <w:style w:type="paragraph" w:customStyle="1" w:styleId="13b">
    <w:name w:val="Знак Знак Знак Знак1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e">
    <w:name w:val="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
    <w:name w:val="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c">
    <w:name w:val="Знак Знак Знак Знак1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33">
    <w:name w:val="Знак Знак1 Знак Знак1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d">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f">
    <w:name w:val="Знак Знак1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33">
    <w:name w:val="Знак Знак3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4"/>
    <w:semiHidden/>
    <w:rsid w:val="00FE1237"/>
  </w:style>
  <w:style w:type="numbering" w:customStyle="1" w:styleId="1390">
    <w:name w:val="Нет списка139"/>
    <w:next w:val="a4"/>
    <w:semiHidden/>
    <w:rsid w:val="00FE1237"/>
  </w:style>
  <w:style w:type="numbering" w:customStyle="1" w:styleId="1401">
    <w:name w:val="Нет списка140"/>
    <w:next w:val="a4"/>
    <w:uiPriority w:val="99"/>
    <w:semiHidden/>
    <w:rsid w:val="00FE1237"/>
  </w:style>
  <w:style w:type="paragraph" w:customStyle="1" w:styleId="Standard">
    <w:name w:val="Standard"/>
    <w:rsid w:val="00FE1237"/>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0">
    <w:name w:val="Сетка таблицы18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4"/>
    <w:uiPriority w:val="99"/>
    <w:semiHidden/>
    <w:rsid w:val="00FE1237"/>
  </w:style>
  <w:style w:type="numbering" w:customStyle="1" w:styleId="1421">
    <w:name w:val="Нет списка142"/>
    <w:next w:val="a4"/>
    <w:uiPriority w:val="99"/>
    <w:semiHidden/>
    <w:unhideWhenUsed/>
    <w:rsid w:val="00FE1237"/>
  </w:style>
  <w:style w:type="character" w:customStyle="1" w:styleId="1fff3">
    <w:name w:val="Сильная ссылка1"/>
    <w:basedOn w:val="a2"/>
    <w:uiPriority w:val="32"/>
    <w:qFormat/>
    <w:rsid w:val="00FE1237"/>
    <w:rPr>
      <w:b/>
      <w:bCs/>
      <w:smallCaps/>
      <w:color w:val="4472C4"/>
      <w:spacing w:val="5"/>
    </w:rPr>
  </w:style>
  <w:style w:type="character" w:customStyle="1" w:styleId="1fff4">
    <w:name w:val="Слабая ссылка1"/>
    <w:basedOn w:val="a2"/>
    <w:uiPriority w:val="31"/>
    <w:qFormat/>
    <w:rsid w:val="00FE1237"/>
    <w:rPr>
      <w:smallCaps/>
      <w:color w:val="5A5A5A"/>
    </w:rPr>
  </w:style>
  <w:style w:type="paragraph" w:customStyle="1" w:styleId="1fff5">
    <w:name w:val="Выделенная цитата1"/>
    <w:basedOn w:val="a1"/>
    <w:next w:val="a1"/>
    <w:uiPriority w:val="30"/>
    <w:qFormat/>
    <w:rsid w:val="00FE1237"/>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d">
    <w:name w:val="Выделенная цитата Знак"/>
    <w:basedOn w:val="a2"/>
    <w:link w:val="affffe"/>
    <w:uiPriority w:val="30"/>
    <w:rsid w:val="00FE1237"/>
    <w:rPr>
      <w:rFonts w:ascii="Times New Roman" w:eastAsia="Times New Roman" w:hAnsi="Times New Roman" w:cs="Times New Roman"/>
      <w:i/>
      <w:iCs/>
      <w:snapToGrid w:val="0"/>
      <w:color w:val="4472C4"/>
      <w:sz w:val="28"/>
      <w:szCs w:val="28"/>
      <w:lang w:eastAsia="ru-RU"/>
    </w:rPr>
  </w:style>
  <w:style w:type="paragraph" w:customStyle="1" w:styleId="21b">
    <w:name w:val="Цитата 21"/>
    <w:basedOn w:val="a1"/>
    <w:next w:val="a1"/>
    <w:uiPriority w:val="29"/>
    <w:qFormat/>
    <w:rsid w:val="00FE1237"/>
    <w:pPr>
      <w:spacing w:before="200" w:after="160"/>
      <w:ind w:left="864" w:right="864"/>
      <w:jc w:val="center"/>
    </w:pPr>
    <w:rPr>
      <w:i/>
      <w:iCs/>
      <w:snapToGrid w:val="0"/>
      <w:color w:val="404040"/>
      <w:sz w:val="28"/>
      <w:szCs w:val="28"/>
    </w:rPr>
  </w:style>
  <w:style w:type="character" w:customStyle="1" w:styleId="2f2">
    <w:name w:val="Цитата 2 Знак"/>
    <w:basedOn w:val="a2"/>
    <w:link w:val="2f3"/>
    <w:uiPriority w:val="29"/>
    <w:rsid w:val="00FE1237"/>
    <w:rPr>
      <w:rFonts w:ascii="Times New Roman" w:eastAsia="Times New Roman" w:hAnsi="Times New Roman" w:cs="Times New Roman"/>
      <w:i/>
      <w:iCs/>
      <w:snapToGrid w:val="0"/>
      <w:color w:val="404040"/>
      <w:sz w:val="28"/>
      <w:szCs w:val="28"/>
      <w:lang w:eastAsia="ru-RU"/>
    </w:rPr>
  </w:style>
  <w:style w:type="table" w:customStyle="1" w:styleId="1890">
    <w:name w:val="Сетка таблицы18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4"/>
    <w:uiPriority w:val="99"/>
    <w:semiHidden/>
    <w:unhideWhenUsed/>
    <w:rsid w:val="00FE1237"/>
  </w:style>
  <w:style w:type="table" w:customStyle="1" w:styleId="1900">
    <w:name w:val="Сетка таблицы19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c">
    <w:name w:val="Знак Знак1 Знак Знак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4"/>
    <w:uiPriority w:val="99"/>
    <w:semiHidden/>
    <w:rsid w:val="00FE1237"/>
  </w:style>
  <w:style w:type="numbering" w:customStyle="1" w:styleId="1117">
    <w:name w:val="Нет списка1117"/>
    <w:next w:val="a4"/>
    <w:uiPriority w:val="99"/>
    <w:semiHidden/>
    <w:unhideWhenUsed/>
    <w:rsid w:val="00FE1237"/>
  </w:style>
  <w:style w:type="table" w:customStyle="1" w:styleId="1910">
    <w:name w:val="Сетка таблицы19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FE1237"/>
  </w:style>
  <w:style w:type="numbering" w:customStyle="1" w:styleId="3131">
    <w:name w:val="Нет списка313"/>
    <w:next w:val="a4"/>
    <w:uiPriority w:val="99"/>
    <w:semiHidden/>
    <w:rsid w:val="00FE1237"/>
  </w:style>
  <w:style w:type="numbering" w:customStyle="1" w:styleId="1213">
    <w:name w:val="Нет списка1213"/>
    <w:next w:val="a4"/>
    <w:uiPriority w:val="99"/>
    <w:semiHidden/>
    <w:unhideWhenUsed/>
    <w:rsid w:val="00FE1237"/>
  </w:style>
  <w:style w:type="numbering" w:customStyle="1" w:styleId="2112">
    <w:name w:val="Нет списка2112"/>
    <w:next w:val="a4"/>
    <w:uiPriority w:val="99"/>
    <w:semiHidden/>
    <w:unhideWhenUsed/>
    <w:rsid w:val="00FE1237"/>
  </w:style>
  <w:style w:type="numbering" w:customStyle="1" w:styleId="1451">
    <w:name w:val="Нет списка145"/>
    <w:next w:val="a4"/>
    <w:semiHidden/>
    <w:rsid w:val="00FE1237"/>
  </w:style>
  <w:style w:type="paragraph" w:customStyle="1" w:styleId="12c">
    <w:name w:val="Знак Знак Знак Знак1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d">
    <w:name w:val="Знак Знак Знак Знак1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e">
    <w:name w:val="Знак Знак1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4"/>
    <w:uiPriority w:val="99"/>
    <w:semiHidden/>
    <w:rsid w:val="00FE1237"/>
  </w:style>
  <w:style w:type="paragraph" w:customStyle="1" w:styleId="18b">
    <w:name w:val="Абзац списка18"/>
    <w:basedOn w:val="a1"/>
    <w:autoRedefine/>
    <w:rsid w:val="00FE1237"/>
    <w:pPr>
      <w:jc w:val="center"/>
    </w:pPr>
    <w:rPr>
      <w:snapToGrid w:val="0"/>
      <w:sz w:val="28"/>
      <w:szCs w:val="28"/>
    </w:rPr>
  </w:style>
  <w:style w:type="table" w:customStyle="1" w:styleId="1920">
    <w:name w:val="Сетка таблицы19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c">
    <w:name w:val="Знак8"/>
    <w:basedOn w:val="a1"/>
    <w:rsid w:val="00FE1237"/>
    <w:pPr>
      <w:spacing w:after="160" w:line="240" w:lineRule="exact"/>
    </w:pPr>
    <w:rPr>
      <w:rFonts w:ascii="Verdana" w:hAnsi="Verdana" w:cs="Verdana"/>
      <w:sz w:val="20"/>
      <w:szCs w:val="20"/>
      <w:lang w:val="en-US" w:eastAsia="en-US"/>
    </w:rPr>
  </w:style>
  <w:style w:type="numbering" w:customStyle="1" w:styleId="1470">
    <w:name w:val="Нет списка147"/>
    <w:next w:val="a4"/>
    <w:uiPriority w:val="99"/>
    <w:semiHidden/>
    <w:unhideWhenUsed/>
    <w:rsid w:val="00FE1237"/>
  </w:style>
  <w:style w:type="numbering" w:customStyle="1" w:styleId="1118">
    <w:name w:val="Нет списка1118"/>
    <w:next w:val="a4"/>
    <w:uiPriority w:val="99"/>
    <w:semiHidden/>
    <w:unhideWhenUsed/>
    <w:rsid w:val="00FE1237"/>
  </w:style>
  <w:style w:type="numbering" w:customStyle="1" w:styleId="1119">
    <w:name w:val="Нет списка1119"/>
    <w:next w:val="a4"/>
    <w:uiPriority w:val="99"/>
    <w:semiHidden/>
    <w:unhideWhenUsed/>
    <w:rsid w:val="00FE1237"/>
  </w:style>
  <w:style w:type="table" w:customStyle="1" w:styleId="1930">
    <w:name w:val="Сетка таблицы19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FE1237"/>
  </w:style>
  <w:style w:type="table" w:customStyle="1" w:styleId="243">
    <w:name w:val="Сетка таблицы24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4"/>
    <w:uiPriority w:val="99"/>
    <w:semiHidden/>
    <w:unhideWhenUsed/>
    <w:rsid w:val="00FE1237"/>
  </w:style>
  <w:style w:type="table" w:customStyle="1" w:styleId="3230">
    <w:name w:val="Сетка таблицы32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4"/>
    <w:uiPriority w:val="99"/>
    <w:semiHidden/>
    <w:unhideWhenUsed/>
    <w:rsid w:val="00FE1237"/>
  </w:style>
  <w:style w:type="table" w:customStyle="1" w:styleId="4200">
    <w:name w:val="Сетка таблицы42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4"/>
    <w:uiPriority w:val="99"/>
    <w:semiHidden/>
    <w:unhideWhenUsed/>
    <w:rsid w:val="00FE1237"/>
  </w:style>
  <w:style w:type="table" w:customStyle="1" w:styleId="519">
    <w:name w:val="Сетка таблицы5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4"/>
    <w:uiPriority w:val="99"/>
    <w:semiHidden/>
    <w:unhideWhenUsed/>
    <w:rsid w:val="00FE1237"/>
  </w:style>
  <w:style w:type="table" w:customStyle="1" w:styleId="616">
    <w:name w:val="Сетка таблицы6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4"/>
    <w:uiPriority w:val="99"/>
    <w:semiHidden/>
    <w:unhideWhenUsed/>
    <w:rsid w:val="00FE1237"/>
  </w:style>
  <w:style w:type="numbering" w:customStyle="1" w:styleId="1214">
    <w:name w:val="Нет списка1214"/>
    <w:next w:val="a4"/>
    <w:uiPriority w:val="99"/>
    <w:semiHidden/>
    <w:unhideWhenUsed/>
    <w:rsid w:val="00FE1237"/>
  </w:style>
  <w:style w:type="table" w:customStyle="1" w:styleId="7111">
    <w:name w:val="Сетка таблицы7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4"/>
    <w:uiPriority w:val="99"/>
    <w:semiHidden/>
    <w:unhideWhenUsed/>
    <w:rsid w:val="00FE1237"/>
  </w:style>
  <w:style w:type="table" w:customStyle="1" w:styleId="11120">
    <w:name w:val="Сетка таблицы1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4"/>
    <w:uiPriority w:val="99"/>
    <w:semiHidden/>
    <w:unhideWhenUsed/>
    <w:rsid w:val="00FE1237"/>
  </w:style>
  <w:style w:type="table" w:customStyle="1" w:styleId="21101">
    <w:name w:val="Сетка таблицы2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
    <w:next w:val="a4"/>
    <w:uiPriority w:val="99"/>
    <w:semiHidden/>
    <w:unhideWhenUsed/>
    <w:rsid w:val="00FE1237"/>
  </w:style>
  <w:style w:type="table" w:customStyle="1" w:styleId="31100">
    <w:name w:val="Сетка таблицы3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4"/>
    <w:uiPriority w:val="99"/>
    <w:semiHidden/>
    <w:unhideWhenUsed/>
    <w:rsid w:val="00FE1237"/>
  </w:style>
  <w:style w:type="table" w:customStyle="1" w:styleId="41100">
    <w:name w:val="Сетка таблицы4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
    <w:next w:val="a4"/>
    <w:uiPriority w:val="99"/>
    <w:semiHidden/>
    <w:unhideWhenUsed/>
    <w:rsid w:val="00FE1237"/>
  </w:style>
  <w:style w:type="table" w:customStyle="1" w:styleId="51100">
    <w:name w:val="Сетка таблицы5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
    <w:next w:val="a4"/>
    <w:uiPriority w:val="99"/>
    <w:semiHidden/>
    <w:unhideWhenUsed/>
    <w:rsid w:val="00FE1237"/>
  </w:style>
  <w:style w:type="table" w:customStyle="1" w:styleId="617">
    <w:name w:val="Сетка таблицы61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FE1237"/>
  </w:style>
  <w:style w:type="numbering" w:customStyle="1" w:styleId="1215">
    <w:name w:val="Нет списка1215"/>
    <w:next w:val="a4"/>
    <w:uiPriority w:val="99"/>
    <w:semiHidden/>
    <w:unhideWhenUsed/>
    <w:rsid w:val="00FE1237"/>
  </w:style>
  <w:style w:type="numbering" w:customStyle="1" w:styleId="11220">
    <w:name w:val="Нет списка1122"/>
    <w:next w:val="a4"/>
    <w:uiPriority w:val="99"/>
    <w:semiHidden/>
    <w:unhideWhenUsed/>
    <w:rsid w:val="00FE1237"/>
  </w:style>
  <w:style w:type="numbering" w:customStyle="1" w:styleId="2114">
    <w:name w:val="Нет списка2114"/>
    <w:next w:val="a4"/>
    <w:uiPriority w:val="99"/>
    <w:semiHidden/>
    <w:unhideWhenUsed/>
    <w:rsid w:val="00FE1237"/>
  </w:style>
  <w:style w:type="numbering" w:customStyle="1" w:styleId="3112">
    <w:name w:val="Нет списка3112"/>
    <w:next w:val="a4"/>
    <w:uiPriority w:val="99"/>
    <w:semiHidden/>
    <w:unhideWhenUsed/>
    <w:rsid w:val="00FE1237"/>
  </w:style>
  <w:style w:type="numbering" w:customStyle="1" w:styleId="4112">
    <w:name w:val="Нет списка4112"/>
    <w:next w:val="a4"/>
    <w:uiPriority w:val="99"/>
    <w:semiHidden/>
    <w:unhideWhenUsed/>
    <w:rsid w:val="00FE1237"/>
  </w:style>
  <w:style w:type="numbering" w:customStyle="1" w:styleId="5112">
    <w:name w:val="Нет списка5112"/>
    <w:next w:val="a4"/>
    <w:uiPriority w:val="99"/>
    <w:semiHidden/>
    <w:unhideWhenUsed/>
    <w:rsid w:val="00FE1237"/>
  </w:style>
  <w:style w:type="numbering" w:customStyle="1" w:styleId="6112">
    <w:name w:val="Нет списка6112"/>
    <w:next w:val="a4"/>
    <w:uiPriority w:val="99"/>
    <w:semiHidden/>
    <w:unhideWhenUsed/>
    <w:rsid w:val="00FE1237"/>
  </w:style>
  <w:style w:type="numbering" w:customStyle="1" w:styleId="8100">
    <w:name w:val="Нет списка810"/>
    <w:next w:val="a4"/>
    <w:uiPriority w:val="99"/>
    <w:semiHidden/>
    <w:unhideWhenUsed/>
    <w:rsid w:val="00FE1237"/>
  </w:style>
  <w:style w:type="numbering" w:customStyle="1" w:styleId="13100">
    <w:name w:val="Нет списка1310"/>
    <w:next w:val="a4"/>
    <w:uiPriority w:val="99"/>
    <w:semiHidden/>
    <w:unhideWhenUsed/>
    <w:rsid w:val="00FE1237"/>
  </w:style>
  <w:style w:type="table" w:customStyle="1" w:styleId="8101">
    <w:name w:val="Сетка таблицы81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FE1237"/>
  </w:style>
  <w:style w:type="numbering" w:customStyle="1" w:styleId="11121">
    <w:name w:val="Нет списка11121"/>
    <w:next w:val="a4"/>
    <w:uiPriority w:val="99"/>
    <w:semiHidden/>
    <w:unhideWhenUsed/>
    <w:rsid w:val="00FE1237"/>
  </w:style>
  <w:style w:type="table" w:customStyle="1" w:styleId="12101">
    <w:name w:val="Сетка таблицы1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FE1237"/>
  </w:style>
  <w:style w:type="table" w:customStyle="1" w:styleId="22100">
    <w:name w:val="Сетка таблицы2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4"/>
    <w:uiPriority w:val="99"/>
    <w:semiHidden/>
    <w:unhideWhenUsed/>
    <w:rsid w:val="00FE1237"/>
  </w:style>
  <w:style w:type="table" w:customStyle="1" w:styleId="324">
    <w:name w:val="Сетка таблицы32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4"/>
    <w:uiPriority w:val="99"/>
    <w:semiHidden/>
    <w:unhideWhenUsed/>
    <w:rsid w:val="00FE1237"/>
  </w:style>
  <w:style w:type="table" w:customStyle="1" w:styleId="42110">
    <w:name w:val="Сетка таблицы4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4"/>
    <w:uiPriority w:val="99"/>
    <w:semiHidden/>
    <w:unhideWhenUsed/>
    <w:rsid w:val="00FE1237"/>
  </w:style>
  <w:style w:type="table" w:customStyle="1" w:styleId="52110">
    <w:name w:val="Сетка таблицы5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4"/>
    <w:uiPriority w:val="99"/>
    <w:semiHidden/>
    <w:unhideWhenUsed/>
    <w:rsid w:val="00FE1237"/>
  </w:style>
  <w:style w:type="table" w:customStyle="1" w:styleId="6211">
    <w:name w:val="Сетка таблицы62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FE1237"/>
  </w:style>
  <w:style w:type="numbering" w:customStyle="1" w:styleId="12210">
    <w:name w:val="Нет списка1221"/>
    <w:next w:val="a4"/>
    <w:uiPriority w:val="99"/>
    <w:semiHidden/>
    <w:unhideWhenUsed/>
    <w:rsid w:val="00FE1237"/>
  </w:style>
  <w:style w:type="table" w:customStyle="1" w:styleId="7121">
    <w:name w:val="Сетка таблицы71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4"/>
    <w:uiPriority w:val="99"/>
    <w:semiHidden/>
    <w:unhideWhenUsed/>
    <w:rsid w:val="00FE1237"/>
  </w:style>
  <w:style w:type="table" w:customStyle="1" w:styleId="11131">
    <w:name w:val="Сетка таблицы111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
    <w:next w:val="a4"/>
    <w:uiPriority w:val="99"/>
    <w:semiHidden/>
    <w:unhideWhenUsed/>
    <w:rsid w:val="00FE1237"/>
  </w:style>
  <w:style w:type="table" w:customStyle="1" w:styleId="21111">
    <w:name w:val="Сетка таблицы2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4"/>
    <w:uiPriority w:val="99"/>
    <w:semiHidden/>
    <w:unhideWhenUsed/>
    <w:rsid w:val="00FE1237"/>
  </w:style>
  <w:style w:type="table" w:customStyle="1" w:styleId="311110">
    <w:name w:val="Сетка таблицы31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4"/>
    <w:uiPriority w:val="99"/>
    <w:semiHidden/>
    <w:unhideWhenUsed/>
    <w:rsid w:val="00FE1237"/>
  </w:style>
  <w:style w:type="table" w:customStyle="1" w:styleId="41111">
    <w:name w:val="Сетка таблицы4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4"/>
    <w:uiPriority w:val="99"/>
    <w:semiHidden/>
    <w:unhideWhenUsed/>
    <w:rsid w:val="00FE1237"/>
  </w:style>
  <w:style w:type="table" w:customStyle="1" w:styleId="51111">
    <w:name w:val="Сетка таблицы5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4"/>
    <w:uiPriority w:val="99"/>
    <w:semiHidden/>
    <w:unhideWhenUsed/>
    <w:rsid w:val="00FE1237"/>
  </w:style>
  <w:style w:type="table" w:customStyle="1" w:styleId="61111">
    <w:name w:val="Сетка таблицы6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4"/>
    <w:uiPriority w:val="99"/>
    <w:semiHidden/>
    <w:unhideWhenUsed/>
    <w:rsid w:val="00FE1237"/>
  </w:style>
  <w:style w:type="numbering" w:customStyle="1" w:styleId="12111">
    <w:name w:val="Нет списка12111"/>
    <w:next w:val="a4"/>
    <w:uiPriority w:val="99"/>
    <w:semiHidden/>
    <w:unhideWhenUsed/>
    <w:rsid w:val="00FE1237"/>
  </w:style>
  <w:style w:type="numbering" w:customStyle="1" w:styleId="11211">
    <w:name w:val="Нет списка11211"/>
    <w:next w:val="a4"/>
    <w:uiPriority w:val="99"/>
    <w:semiHidden/>
    <w:unhideWhenUsed/>
    <w:rsid w:val="00FE1237"/>
  </w:style>
  <w:style w:type="numbering" w:customStyle="1" w:styleId="211110">
    <w:name w:val="Нет списка21111"/>
    <w:next w:val="a4"/>
    <w:uiPriority w:val="99"/>
    <w:semiHidden/>
    <w:unhideWhenUsed/>
    <w:rsid w:val="00FE1237"/>
  </w:style>
  <w:style w:type="numbering" w:customStyle="1" w:styleId="311111">
    <w:name w:val="Нет списка31111"/>
    <w:next w:val="a4"/>
    <w:uiPriority w:val="99"/>
    <w:semiHidden/>
    <w:unhideWhenUsed/>
    <w:rsid w:val="00FE1237"/>
  </w:style>
  <w:style w:type="numbering" w:customStyle="1" w:styleId="411110">
    <w:name w:val="Нет списка41111"/>
    <w:next w:val="a4"/>
    <w:uiPriority w:val="99"/>
    <w:semiHidden/>
    <w:unhideWhenUsed/>
    <w:rsid w:val="00FE1237"/>
  </w:style>
  <w:style w:type="numbering" w:customStyle="1" w:styleId="511110">
    <w:name w:val="Нет списка51111"/>
    <w:next w:val="a4"/>
    <w:uiPriority w:val="99"/>
    <w:semiHidden/>
    <w:unhideWhenUsed/>
    <w:rsid w:val="00FE1237"/>
  </w:style>
  <w:style w:type="numbering" w:customStyle="1" w:styleId="611110">
    <w:name w:val="Нет списка61111"/>
    <w:next w:val="a4"/>
    <w:uiPriority w:val="99"/>
    <w:semiHidden/>
    <w:unhideWhenUsed/>
    <w:rsid w:val="00FE1237"/>
  </w:style>
  <w:style w:type="numbering" w:customStyle="1" w:styleId="1480">
    <w:name w:val="Нет списка148"/>
    <w:next w:val="a4"/>
    <w:uiPriority w:val="99"/>
    <w:semiHidden/>
    <w:rsid w:val="00FE1237"/>
  </w:style>
  <w:style w:type="table" w:customStyle="1" w:styleId="1940">
    <w:name w:val="Сетка таблицы19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unhideWhenUsed/>
    <w:rsid w:val="00FE1237"/>
  </w:style>
  <w:style w:type="table" w:customStyle="1" w:styleId="1950">
    <w:name w:val="Сетка таблицы19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FE1237"/>
  </w:style>
  <w:style w:type="table" w:customStyle="1" w:styleId="244">
    <w:name w:val="Сетка таблицы24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4"/>
    <w:uiPriority w:val="99"/>
    <w:semiHidden/>
    <w:unhideWhenUsed/>
    <w:rsid w:val="00FE1237"/>
  </w:style>
  <w:style w:type="table" w:customStyle="1" w:styleId="196">
    <w:name w:val="Сетка таблицы19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4"/>
    <w:uiPriority w:val="99"/>
    <w:semiHidden/>
    <w:rsid w:val="00FE1237"/>
  </w:style>
  <w:style w:type="numbering" w:customStyle="1" w:styleId="11200">
    <w:name w:val="Нет списка1120"/>
    <w:next w:val="a4"/>
    <w:semiHidden/>
    <w:unhideWhenUsed/>
    <w:rsid w:val="00FE1237"/>
  </w:style>
  <w:style w:type="table" w:customStyle="1" w:styleId="197">
    <w:name w:val="Сетка таблицы19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FE1237"/>
  </w:style>
  <w:style w:type="numbering" w:customStyle="1" w:styleId="3161">
    <w:name w:val="Нет списка316"/>
    <w:next w:val="a4"/>
    <w:uiPriority w:val="99"/>
    <w:semiHidden/>
    <w:rsid w:val="00FE1237"/>
  </w:style>
  <w:style w:type="numbering" w:customStyle="1" w:styleId="1216">
    <w:name w:val="Нет списка1216"/>
    <w:next w:val="a4"/>
    <w:uiPriority w:val="99"/>
    <w:semiHidden/>
    <w:unhideWhenUsed/>
    <w:rsid w:val="00FE1237"/>
  </w:style>
  <w:style w:type="numbering" w:customStyle="1" w:styleId="2115">
    <w:name w:val="Нет списка2115"/>
    <w:next w:val="a4"/>
    <w:uiPriority w:val="99"/>
    <w:semiHidden/>
    <w:unhideWhenUsed/>
    <w:rsid w:val="00FE1237"/>
  </w:style>
  <w:style w:type="table" w:customStyle="1" w:styleId="198">
    <w:name w:val="Сетка таблицы19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4"/>
    <w:uiPriority w:val="99"/>
    <w:semiHidden/>
    <w:rsid w:val="00FE1237"/>
  </w:style>
  <w:style w:type="table" w:customStyle="1" w:styleId="199">
    <w:name w:val="Сетка таблицы19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Нет списка153"/>
    <w:next w:val="a4"/>
    <w:uiPriority w:val="99"/>
    <w:semiHidden/>
    <w:unhideWhenUsed/>
    <w:rsid w:val="00FE1237"/>
  </w:style>
  <w:style w:type="table" w:customStyle="1" w:styleId="11000">
    <w:name w:val="Сетка таблицы110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4"/>
    <w:uiPriority w:val="99"/>
    <w:semiHidden/>
    <w:unhideWhenUsed/>
    <w:rsid w:val="00FE1237"/>
  </w:style>
  <w:style w:type="table" w:customStyle="1" w:styleId="245">
    <w:name w:val="Сетка таблицы24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d">
    <w:name w:val="Знак Знак Знак Знак Знак Знак Знак Знак Знак Знак Знак Знак1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541">
    <w:name w:val="Нет списка154"/>
    <w:next w:val="a4"/>
    <w:uiPriority w:val="99"/>
    <w:semiHidden/>
    <w:rsid w:val="00FE1237"/>
  </w:style>
  <w:style w:type="paragraph" w:customStyle="1" w:styleId="19a">
    <w:name w:val="Абзац списка19"/>
    <w:basedOn w:val="a1"/>
    <w:autoRedefine/>
    <w:rsid w:val="00FE1237"/>
    <w:pPr>
      <w:jc w:val="center"/>
    </w:pPr>
    <w:rPr>
      <w:snapToGrid w:val="0"/>
      <w:sz w:val="28"/>
      <w:szCs w:val="28"/>
    </w:rPr>
  </w:style>
  <w:style w:type="table" w:customStyle="1" w:styleId="2000">
    <w:name w:val="Сетка таблицы20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b">
    <w:name w:val="Знак7"/>
    <w:basedOn w:val="a1"/>
    <w:rsid w:val="00FE1237"/>
    <w:pPr>
      <w:spacing w:after="160" w:line="240" w:lineRule="exact"/>
    </w:pPr>
    <w:rPr>
      <w:rFonts w:ascii="Verdana" w:hAnsi="Verdana" w:cs="Verdana"/>
      <w:sz w:val="20"/>
      <w:szCs w:val="20"/>
      <w:lang w:val="en-US" w:eastAsia="en-US"/>
    </w:rPr>
  </w:style>
  <w:style w:type="numbering" w:customStyle="1" w:styleId="1551">
    <w:name w:val="Нет списка155"/>
    <w:next w:val="a4"/>
    <w:uiPriority w:val="99"/>
    <w:semiHidden/>
    <w:unhideWhenUsed/>
    <w:rsid w:val="00FE1237"/>
  </w:style>
  <w:style w:type="table" w:customStyle="1" w:styleId="11010">
    <w:name w:val="Сетка таблицы110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4"/>
    <w:uiPriority w:val="99"/>
    <w:semiHidden/>
    <w:unhideWhenUsed/>
    <w:rsid w:val="00FE1237"/>
  </w:style>
  <w:style w:type="table" w:customStyle="1" w:styleId="246">
    <w:name w:val="Сетка таблицы24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1"/>
    <w:rsid w:val="00FE1237"/>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1"/>
    <w:rsid w:val="00FE1237"/>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1"/>
    <w:rsid w:val="00FE1237"/>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1"/>
    <w:rsid w:val="00FE1237"/>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1"/>
    <w:rsid w:val="00FE1237"/>
    <w:pPr>
      <w:shd w:val="clear" w:color="000000" w:fill="FFFFFF"/>
      <w:spacing w:before="100" w:beforeAutospacing="1" w:after="100" w:afterAutospacing="1"/>
      <w:jc w:val="center"/>
    </w:pPr>
    <w:rPr>
      <w:color w:val="000000"/>
      <w:sz w:val="28"/>
      <w:szCs w:val="28"/>
    </w:rPr>
  </w:style>
  <w:style w:type="paragraph" w:customStyle="1" w:styleId="xl959">
    <w:name w:val="xl959"/>
    <w:basedOn w:val="a1"/>
    <w:rsid w:val="00FE1237"/>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1"/>
    <w:rsid w:val="00FE1237"/>
    <w:pPr>
      <w:spacing w:before="100" w:beforeAutospacing="1" w:after="100" w:afterAutospacing="1"/>
    </w:pPr>
    <w:rPr>
      <w:i/>
      <w:iCs/>
      <w:color w:val="000000"/>
      <w:sz w:val="28"/>
      <w:szCs w:val="28"/>
    </w:rPr>
  </w:style>
  <w:style w:type="paragraph" w:customStyle="1" w:styleId="xl962">
    <w:name w:val="xl962"/>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1"/>
    <w:rsid w:val="00FE1237"/>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1"/>
    <w:rsid w:val="00FE1237"/>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1"/>
    <w:rsid w:val="00FE1237"/>
    <w:pPr>
      <w:shd w:val="clear" w:color="000000" w:fill="FFFFFF"/>
      <w:spacing w:before="100" w:beforeAutospacing="1" w:after="100" w:afterAutospacing="1"/>
      <w:jc w:val="center"/>
    </w:pPr>
    <w:rPr>
      <w:i/>
      <w:iCs/>
      <w:sz w:val="28"/>
      <w:szCs w:val="28"/>
    </w:rPr>
  </w:style>
  <w:style w:type="paragraph" w:customStyle="1" w:styleId="xl967">
    <w:name w:val="xl967"/>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1"/>
    <w:rsid w:val="00FE1237"/>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1"/>
    <w:rsid w:val="00FE1237"/>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1"/>
    <w:rsid w:val="00FE1237"/>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1"/>
    <w:rsid w:val="00FE1237"/>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1"/>
    <w:rsid w:val="00FE123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1"/>
    <w:rsid w:val="00FE123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1"/>
    <w:rsid w:val="00FE123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1"/>
    <w:rsid w:val="00FE123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1"/>
    <w:rsid w:val="00FE1237"/>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1"/>
    <w:rsid w:val="00FE1237"/>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1"/>
    <w:rsid w:val="00FE1237"/>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1"/>
    <w:rsid w:val="00FE1237"/>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1"/>
    <w:rsid w:val="00FE1237"/>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1"/>
    <w:rsid w:val="00FE1237"/>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1"/>
    <w:rsid w:val="00FE1237"/>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1"/>
    <w:rsid w:val="00FE1237"/>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1"/>
    <w:rsid w:val="00FE123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1"/>
    <w:rsid w:val="00FE123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1"/>
    <w:rsid w:val="00FE123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1"/>
    <w:rsid w:val="00FE123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1"/>
    <w:rsid w:val="00FE1237"/>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1"/>
    <w:rsid w:val="00FE123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1"/>
    <w:rsid w:val="00FE123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1"/>
    <w:rsid w:val="00FE1237"/>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1"/>
    <w:rsid w:val="00FE1237"/>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1"/>
    <w:rsid w:val="00FE1237"/>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1"/>
    <w:rsid w:val="00FE1237"/>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1"/>
    <w:rsid w:val="00FE1237"/>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1"/>
    <w:rsid w:val="00FE1237"/>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1"/>
    <w:rsid w:val="00FE1237"/>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1"/>
    <w:rsid w:val="00FE1237"/>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1"/>
    <w:rsid w:val="00FE1237"/>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1"/>
    <w:rsid w:val="00FE1237"/>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1"/>
    <w:rsid w:val="00FE1237"/>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1"/>
    <w:rsid w:val="00FE1237"/>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1"/>
    <w:rsid w:val="00FE1237"/>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1"/>
    <w:rsid w:val="00FE1237"/>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1"/>
    <w:rsid w:val="00FE1237"/>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1"/>
    <w:rsid w:val="00FE1237"/>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1"/>
    <w:rsid w:val="00FE1237"/>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1"/>
    <w:rsid w:val="00FE1237"/>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1"/>
    <w:rsid w:val="00FE1237"/>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1"/>
    <w:rsid w:val="00FE1237"/>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1"/>
    <w:rsid w:val="00FE1237"/>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1"/>
    <w:rsid w:val="00FE1237"/>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1"/>
    <w:rsid w:val="00FE1237"/>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1"/>
    <w:rsid w:val="00FE1237"/>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1"/>
    <w:rsid w:val="00FE1237"/>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1"/>
    <w:rsid w:val="00FE1237"/>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1"/>
    <w:rsid w:val="00FE1237"/>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1"/>
    <w:rsid w:val="00FE1237"/>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1"/>
    <w:rsid w:val="00FE1237"/>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1"/>
    <w:rsid w:val="00FE1237"/>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1"/>
    <w:rsid w:val="00FE123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1"/>
    <w:rsid w:val="00FE1237"/>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1"/>
    <w:rsid w:val="00FE1237"/>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1"/>
    <w:rsid w:val="00FE1237"/>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1"/>
    <w:rsid w:val="00FE1237"/>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1"/>
    <w:rsid w:val="00FE1237"/>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1"/>
    <w:rsid w:val="00FE1237"/>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1"/>
    <w:rsid w:val="00FE1237"/>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1"/>
    <w:rsid w:val="00FE1237"/>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1"/>
    <w:rsid w:val="00FE12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1"/>
    <w:rsid w:val="00FE12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1"/>
    <w:rsid w:val="00FE123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1"/>
    <w:rsid w:val="00FE1237"/>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1"/>
    <w:rsid w:val="00FE12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1"/>
    <w:rsid w:val="00FE1237"/>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1"/>
    <w:rsid w:val="00FE1237"/>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1"/>
    <w:rsid w:val="00FE1237"/>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1"/>
    <w:rsid w:val="00FE1237"/>
    <w:pPr>
      <w:pBdr>
        <w:left w:val="single" w:sz="4" w:space="0" w:color="auto"/>
      </w:pBdr>
      <w:spacing w:before="100" w:beforeAutospacing="1" w:after="100" w:afterAutospacing="1"/>
    </w:pPr>
    <w:rPr>
      <w:sz w:val="22"/>
      <w:szCs w:val="22"/>
    </w:rPr>
  </w:style>
  <w:style w:type="paragraph" w:customStyle="1" w:styleId="xl1106">
    <w:name w:val="xl1106"/>
    <w:basedOn w:val="a1"/>
    <w:rsid w:val="00FE1237"/>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1"/>
    <w:rsid w:val="00FE1237"/>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1"/>
    <w:rsid w:val="00FE1237"/>
    <w:pPr>
      <w:pBdr>
        <w:left w:val="single" w:sz="4" w:space="0" w:color="auto"/>
      </w:pBdr>
      <w:spacing w:before="100" w:beforeAutospacing="1" w:after="100" w:afterAutospacing="1"/>
      <w:jc w:val="center"/>
    </w:pPr>
    <w:rPr>
      <w:sz w:val="22"/>
      <w:szCs w:val="22"/>
    </w:rPr>
  </w:style>
  <w:style w:type="paragraph" w:customStyle="1" w:styleId="xl1109">
    <w:name w:val="xl1109"/>
    <w:basedOn w:val="a1"/>
    <w:rsid w:val="00FE1237"/>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1"/>
    <w:rsid w:val="00FE1237"/>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1"/>
    <w:rsid w:val="00FE1237"/>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1"/>
    <w:rsid w:val="00FE1237"/>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1"/>
    <w:rsid w:val="00FE1237"/>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1"/>
    <w:rsid w:val="00FE1237"/>
    <w:pPr>
      <w:pBdr>
        <w:top w:val="single" w:sz="8" w:space="0" w:color="auto"/>
      </w:pBdr>
      <w:spacing w:before="100" w:beforeAutospacing="1" w:after="100" w:afterAutospacing="1"/>
      <w:jc w:val="center"/>
    </w:pPr>
    <w:rPr>
      <w:b/>
      <w:bCs/>
      <w:sz w:val="28"/>
      <w:szCs w:val="28"/>
    </w:rPr>
  </w:style>
  <w:style w:type="paragraph" w:customStyle="1" w:styleId="xl1116">
    <w:name w:val="xl1116"/>
    <w:basedOn w:val="a1"/>
    <w:rsid w:val="00FE1237"/>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1"/>
    <w:rsid w:val="00FE1237"/>
    <w:pPr>
      <w:spacing w:before="100" w:beforeAutospacing="1" w:after="100" w:afterAutospacing="1"/>
      <w:jc w:val="center"/>
    </w:pPr>
    <w:rPr>
      <w:b/>
      <w:bCs/>
      <w:sz w:val="28"/>
      <w:szCs w:val="28"/>
    </w:rPr>
  </w:style>
  <w:style w:type="paragraph" w:customStyle="1" w:styleId="xl1118">
    <w:name w:val="xl1118"/>
    <w:basedOn w:val="a1"/>
    <w:rsid w:val="00FE1237"/>
    <w:pPr>
      <w:pBdr>
        <w:left w:val="single" w:sz="4" w:space="0" w:color="auto"/>
      </w:pBdr>
      <w:spacing w:before="100" w:beforeAutospacing="1" w:after="100" w:afterAutospacing="1"/>
      <w:jc w:val="center"/>
    </w:pPr>
    <w:rPr>
      <w:b/>
      <w:bCs/>
      <w:sz w:val="28"/>
      <w:szCs w:val="28"/>
    </w:rPr>
  </w:style>
  <w:style w:type="paragraph" w:customStyle="1" w:styleId="xl1119">
    <w:name w:val="xl1119"/>
    <w:basedOn w:val="a1"/>
    <w:rsid w:val="00FE1237"/>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1"/>
    <w:rsid w:val="00FE1237"/>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1"/>
    <w:rsid w:val="00FE1237"/>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1"/>
    <w:rsid w:val="00FE1237"/>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1"/>
    <w:rsid w:val="00FE1237"/>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1"/>
    <w:rsid w:val="00FE1237"/>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1"/>
    <w:rsid w:val="00FE1237"/>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1"/>
    <w:rsid w:val="00FE1237"/>
    <w:pPr>
      <w:shd w:val="clear" w:color="000000" w:fill="FDF2DB"/>
      <w:spacing w:before="100" w:beforeAutospacing="1" w:after="100" w:afterAutospacing="1"/>
      <w:jc w:val="center"/>
      <w:textAlignment w:val="center"/>
    </w:pPr>
  </w:style>
  <w:style w:type="paragraph" w:customStyle="1" w:styleId="xl1129">
    <w:name w:val="xl1129"/>
    <w:basedOn w:val="a1"/>
    <w:rsid w:val="00FE1237"/>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1"/>
    <w:rsid w:val="00FE1237"/>
    <w:pPr>
      <w:pBdr>
        <w:left w:val="single" w:sz="4" w:space="0" w:color="auto"/>
      </w:pBdr>
      <w:shd w:val="clear" w:color="000000" w:fill="FFFFFF"/>
      <w:spacing w:before="100" w:beforeAutospacing="1" w:after="100" w:afterAutospacing="1"/>
      <w:jc w:val="right"/>
    </w:pPr>
  </w:style>
  <w:style w:type="paragraph" w:customStyle="1" w:styleId="xl1131">
    <w:name w:val="xl1131"/>
    <w:basedOn w:val="a1"/>
    <w:rsid w:val="00FE1237"/>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1"/>
    <w:rsid w:val="00FE1237"/>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1"/>
    <w:rsid w:val="00FE123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1"/>
    <w:rsid w:val="00FE1237"/>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1"/>
    <w:rsid w:val="00FE1237"/>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1"/>
    <w:rsid w:val="00FE1237"/>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1"/>
    <w:rsid w:val="00FE1237"/>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1"/>
    <w:rsid w:val="00FE1237"/>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1"/>
    <w:rsid w:val="00FE1237"/>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1"/>
    <w:rsid w:val="00FE1237"/>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1"/>
    <w:rsid w:val="00FE1237"/>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1"/>
    <w:rsid w:val="00FE1237"/>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1"/>
    <w:rsid w:val="00FE1237"/>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1"/>
    <w:rsid w:val="00FE1237"/>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1"/>
    <w:rsid w:val="00FE1237"/>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1"/>
    <w:rsid w:val="00FE1237"/>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1"/>
    <w:rsid w:val="00FE123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1"/>
    <w:rsid w:val="00FE123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1"/>
    <w:rsid w:val="00FE1237"/>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1"/>
    <w:rsid w:val="00FE1237"/>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1"/>
    <w:rsid w:val="00FE1237"/>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1"/>
    <w:rsid w:val="00FE1237"/>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1"/>
    <w:rsid w:val="00FE1237"/>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1"/>
    <w:rsid w:val="00FE1237"/>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1"/>
    <w:rsid w:val="00FE123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1"/>
    <w:rsid w:val="00FE1237"/>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1"/>
    <w:rsid w:val="00FE1237"/>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1"/>
    <w:rsid w:val="00FE1237"/>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1"/>
    <w:rsid w:val="00FE1237"/>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1"/>
    <w:rsid w:val="00FE1237"/>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1"/>
    <w:rsid w:val="00FE1237"/>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1"/>
    <w:rsid w:val="00FE1237"/>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1"/>
    <w:rsid w:val="00FE123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1"/>
    <w:rsid w:val="00FE1237"/>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1"/>
    <w:rsid w:val="00FE1237"/>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1"/>
    <w:rsid w:val="00FE1237"/>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1"/>
    <w:rsid w:val="00FE1237"/>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1"/>
    <w:rsid w:val="00FE1237"/>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1"/>
    <w:rsid w:val="00FE1237"/>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1"/>
    <w:rsid w:val="00FE1237"/>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1"/>
    <w:rsid w:val="00FE1237"/>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1"/>
    <w:rsid w:val="00FE1237"/>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1"/>
    <w:rsid w:val="00FE1237"/>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1"/>
    <w:rsid w:val="00FE1237"/>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1"/>
    <w:rsid w:val="00FE1237"/>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1"/>
    <w:rsid w:val="00FE123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1"/>
    <w:rsid w:val="00FE1237"/>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1"/>
    <w:rsid w:val="00FE1237"/>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1"/>
    <w:rsid w:val="00FE1237"/>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1"/>
    <w:rsid w:val="00FE1237"/>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1"/>
    <w:rsid w:val="00FE123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1"/>
    <w:rsid w:val="00FE1237"/>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1"/>
    <w:rsid w:val="00FE1237"/>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1"/>
    <w:rsid w:val="00FE1237"/>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1"/>
    <w:rsid w:val="00FE1237"/>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1"/>
    <w:rsid w:val="00FE123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1"/>
    <w:rsid w:val="00FE1237"/>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1"/>
    <w:rsid w:val="00FE12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1"/>
    <w:rsid w:val="00FE1237"/>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1"/>
    <w:rsid w:val="00FE1237"/>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1"/>
    <w:rsid w:val="00FE1237"/>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1"/>
    <w:rsid w:val="00FE1237"/>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1"/>
    <w:rsid w:val="00FE1237"/>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1"/>
    <w:rsid w:val="00FE1237"/>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1"/>
    <w:rsid w:val="00FE1237"/>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1"/>
    <w:rsid w:val="00FE1237"/>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1"/>
    <w:rsid w:val="00FE1237"/>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1"/>
    <w:rsid w:val="00FE1237"/>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1"/>
    <w:rsid w:val="00FE1237"/>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1"/>
    <w:rsid w:val="00FE1237"/>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1"/>
    <w:rsid w:val="00FE1237"/>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1"/>
    <w:rsid w:val="00FE1237"/>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1"/>
    <w:rsid w:val="00FE1237"/>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1"/>
    <w:rsid w:val="00FE1237"/>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1"/>
    <w:rsid w:val="00FE1237"/>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1"/>
    <w:rsid w:val="00FE1237"/>
    <w:pPr>
      <w:pBdr>
        <w:top w:val="single" w:sz="4" w:space="0" w:color="auto"/>
        <w:left w:val="single" w:sz="4" w:space="0" w:color="auto"/>
      </w:pBdr>
      <w:spacing w:before="100" w:beforeAutospacing="1" w:after="100" w:afterAutospacing="1"/>
    </w:pPr>
  </w:style>
  <w:style w:type="paragraph" w:customStyle="1" w:styleId="xl1227">
    <w:name w:val="xl1227"/>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1"/>
    <w:rsid w:val="00FE1237"/>
    <w:pPr>
      <w:pBdr>
        <w:top w:val="single" w:sz="4" w:space="0" w:color="auto"/>
        <w:bottom w:val="single" w:sz="4" w:space="0" w:color="auto"/>
      </w:pBdr>
      <w:spacing w:before="100" w:beforeAutospacing="1" w:after="100" w:afterAutospacing="1"/>
    </w:pPr>
  </w:style>
  <w:style w:type="paragraph" w:customStyle="1" w:styleId="xl1229">
    <w:name w:val="xl1229"/>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1"/>
    <w:rsid w:val="00FE123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1"/>
    <w:rsid w:val="00FE1237"/>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1"/>
    <w:rsid w:val="00FE1237"/>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1"/>
    <w:rsid w:val="00FE12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1"/>
    <w:rsid w:val="00FE1237"/>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1"/>
    <w:rsid w:val="00FE123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1"/>
    <w:rsid w:val="00FE1237"/>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1"/>
    <w:rsid w:val="00FE123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1"/>
    <w:rsid w:val="00FE1237"/>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1"/>
    <w:rsid w:val="00FE123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1"/>
    <w:rsid w:val="00FE1237"/>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1"/>
    <w:rsid w:val="00FE1237"/>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1"/>
    <w:rsid w:val="00FE1237"/>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1"/>
    <w:rsid w:val="00FE1237"/>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1"/>
    <w:rsid w:val="00FE1237"/>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1"/>
    <w:rsid w:val="00FE1237"/>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1"/>
    <w:rsid w:val="00FE123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1"/>
    <w:rsid w:val="00FE1237"/>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1"/>
    <w:rsid w:val="00FE1237"/>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1"/>
    <w:rsid w:val="00FE1237"/>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1"/>
    <w:rsid w:val="00FE1237"/>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1"/>
    <w:rsid w:val="00FE1237"/>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1"/>
    <w:rsid w:val="00FE1237"/>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1"/>
    <w:rsid w:val="00FE1237"/>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1"/>
    <w:rsid w:val="00FE123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1"/>
    <w:rsid w:val="00FE123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1"/>
    <w:rsid w:val="00FE1237"/>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1"/>
    <w:rsid w:val="00FE1237"/>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1"/>
    <w:rsid w:val="00FE1237"/>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1"/>
    <w:rsid w:val="00FE1237"/>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1"/>
    <w:rsid w:val="00FE123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1"/>
    <w:rsid w:val="00FE1237"/>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1"/>
    <w:rsid w:val="00FE1237"/>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1"/>
    <w:rsid w:val="00FE1237"/>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1"/>
    <w:rsid w:val="00FE1237"/>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1"/>
    <w:rsid w:val="00FE1237"/>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1"/>
    <w:rsid w:val="00FE1237"/>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1"/>
    <w:rsid w:val="00FE1237"/>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1"/>
    <w:rsid w:val="00FE1237"/>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1"/>
    <w:rsid w:val="00FE1237"/>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1"/>
    <w:rsid w:val="00FE1237"/>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1"/>
    <w:rsid w:val="00FE123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1"/>
    <w:rsid w:val="00FE1237"/>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1"/>
    <w:rsid w:val="00FE1237"/>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1"/>
    <w:rsid w:val="00FE1237"/>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1"/>
    <w:rsid w:val="00FE1237"/>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1"/>
    <w:rsid w:val="00FE1237"/>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1"/>
    <w:rsid w:val="00FE1237"/>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1"/>
    <w:rsid w:val="00FE1237"/>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1"/>
    <w:rsid w:val="00FE123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1"/>
    <w:rsid w:val="00FE1237"/>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1"/>
    <w:rsid w:val="00FE1237"/>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1"/>
    <w:rsid w:val="00FE1237"/>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1"/>
    <w:rsid w:val="00FE123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1"/>
    <w:rsid w:val="00FE1237"/>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1"/>
    <w:rsid w:val="00FE1237"/>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1"/>
    <w:rsid w:val="00FE1237"/>
    <w:pPr>
      <w:pBdr>
        <w:top w:val="single" w:sz="4" w:space="0" w:color="auto"/>
      </w:pBdr>
      <w:shd w:val="clear" w:color="000000" w:fill="FFFFFF"/>
      <w:spacing w:before="100" w:beforeAutospacing="1" w:after="100" w:afterAutospacing="1"/>
    </w:pPr>
  </w:style>
  <w:style w:type="paragraph" w:customStyle="1" w:styleId="xl1333">
    <w:name w:val="xl1333"/>
    <w:basedOn w:val="a1"/>
    <w:rsid w:val="00FE1237"/>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1"/>
    <w:rsid w:val="00FE1237"/>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1"/>
    <w:rsid w:val="00FE1237"/>
    <w:pPr>
      <w:shd w:val="clear" w:color="000000" w:fill="FFFFFF"/>
      <w:spacing w:before="100" w:beforeAutospacing="1" w:after="100" w:afterAutospacing="1"/>
      <w:textAlignment w:val="center"/>
    </w:pPr>
    <w:rPr>
      <w:b/>
      <w:bCs/>
      <w:color w:val="000000"/>
    </w:rPr>
  </w:style>
  <w:style w:type="paragraph" w:customStyle="1" w:styleId="xl1336">
    <w:name w:val="xl1336"/>
    <w:basedOn w:val="a1"/>
    <w:rsid w:val="00FE1237"/>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1"/>
    <w:rsid w:val="00FE1237"/>
    <w:pPr>
      <w:pBdr>
        <w:left w:val="single" w:sz="4" w:space="0" w:color="auto"/>
      </w:pBdr>
      <w:spacing w:before="100" w:beforeAutospacing="1" w:after="100" w:afterAutospacing="1"/>
      <w:textAlignment w:val="center"/>
    </w:pPr>
  </w:style>
  <w:style w:type="paragraph" w:customStyle="1" w:styleId="xl1338">
    <w:name w:val="xl1338"/>
    <w:basedOn w:val="a1"/>
    <w:rsid w:val="00FE1237"/>
    <w:pPr>
      <w:spacing w:before="100" w:beforeAutospacing="1" w:after="100" w:afterAutospacing="1"/>
      <w:textAlignment w:val="center"/>
    </w:pPr>
  </w:style>
  <w:style w:type="paragraph" w:customStyle="1" w:styleId="xl1339">
    <w:name w:val="xl1339"/>
    <w:basedOn w:val="a1"/>
    <w:rsid w:val="00FE1237"/>
    <w:pPr>
      <w:pBdr>
        <w:right w:val="single" w:sz="4" w:space="0" w:color="auto"/>
      </w:pBdr>
      <w:spacing w:before="100" w:beforeAutospacing="1" w:after="100" w:afterAutospacing="1"/>
      <w:textAlignment w:val="center"/>
    </w:pPr>
  </w:style>
  <w:style w:type="paragraph" w:customStyle="1" w:styleId="xl1340">
    <w:name w:val="xl1340"/>
    <w:basedOn w:val="a1"/>
    <w:rsid w:val="00FE1237"/>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1"/>
    <w:rsid w:val="00FE1237"/>
    <w:pPr>
      <w:pBdr>
        <w:bottom w:val="single" w:sz="4" w:space="0" w:color="auto"/>
      </w:pBdr>
      <w:spacing w:before="100" w:beforeAutospacing="1" w:after="100" w:afterAutospacing="1"/>
      <w:textAlignment w:val="center"/>
    </w:pPr>
  </w:style>
  <w:style w:type="paragraph" w:customStyle="1" w:styleId="xl1342">
    <w:name w:val="xl1342"/>
    <w:basedOn w:val="a1"/>
    <w:rsid w:val="00FE1237"/>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1"/>
    <w:rsid w:val="00FE1237"/>
    <w:pPr>
      <w:pBdr>
        <w:left w:val="single" w:sz="4" w:space="0" w:color="auto"/>
        <w:bottom w:val="single" w:sz="8" w:space="0" w:color="auto"/>
      </w:pBdr>
      <w:spacing w:before="100" w:beforeAutospacing="1" w:after="100" w:afterAutospacing="1"/>
    </w:pPr>
  </w:style>
  <w:style w:type="paragraph" w:customStyle="1" w:styleId="xl1344">
    <w:name w:val="xl1344"/>
    <w:basedOn w:val="a1"/>
    <w:rsid w:val="00FE1237"/>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1"/>
    <w:rsid w:val="00FE1237"/>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1"/>
    <w:rsid w:val="00FE1237"/>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1"/>
    <w:rsid w:val="00FE123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1"/>
    <w:rsid w:val="00FE1237"/>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1"/>
    <w:rsid w:val="00FE1237"/>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1"/>
    <w:rsid w:val="00FE1237"/>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1"/>
    <w:rsid w:val="00FE1237"/>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1"/>
    <w:rsid w:val="00FE123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1"/>
    <w:rsid w:val="00FE1237"/>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1"/>
    <w:rsid w:val="00FE1237"/>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1"/>
    <w:rsid w:val="00FE123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1"/>
    <w:rsid w:val="00FE1237"/>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1"/>
    <w:rsid w:val="00FE1237"/>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1"/>
    <w:rsid w:val="00FE123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FE1237"/>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1"/>
    <w:rsid w:val="00FE123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1"/>
    <w:rsid w:val="00FE1237"/>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1"/>
    <w:rsid w:val="00FE1237"/>
    <w:pPr>
      <w:pBdr>
        <w:left w:val="single" w:sz="4" w:space="0" w:color="auto"/>
      </w:pBdr>
      <w:spacing w:before="100" w:beforeAutospacing="1" w:after="100" w:afterAutospacing="1"/>
      <w:jc w:val="center"/>
      <w:textAlignment w:val="center"/>
    </w:pPr>
  </w:style>
  <w:style w:type="paragraph" w:customStyle="1" w:styleId="xl1363">
    <w:name w:val="xl1363"/>
    <w:basedOn w:val="a1"/>
    <w:rsid w:val="00FE1237"/>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1"/>
    <w:rsid w:val="00FE1237"/>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1"/>
    <w:rsid w:val="00FE1237"/>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1"/>
    <w:rsid w:val="00FE1237"/>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1"/>
    <w:rsid w:val="00FE1237"/>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1"/>
    <w:rsid w:val="00FE1237"/>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1"/>
    <w:rsid w:val="00FE1237"/>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1"/>
    <w:rsid w:val="00FE1237"/>
    <w:pPr>
      <w:pBdr>
        <w:bottom w:val="single" w:sz="8" w:space="0" w:color="auto"/>
      </w:pBdr>
      <w:spacing w:before="100" w:beforeAutospacing="1" w:after="100" w:afterAutospacing="1"/>
    </w:pPr>
    <w:rPr>
      <w:i/>
      <w:iCs/>
      <w:color w:val="FF0000"/>
    </w:rPr>
  </w:style>
  <w:style w:type="paragraph" w:customStyle="1" w:styleId="xl1375">
    <w:name w:val="xl1375"/>
    <w:basedOn w:val="a1"/>
    <w:rsid w:val="00FE1237"/>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1"/>
    <w:rsid w:val="00FE1237"/>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1"/>
    <w:rsid w:val="00FE1237"/>
    <w:pPr>
      <w:pBdr>
        <w:bottom w:val="single" w:sz="4" w:space="0" w:color="auto"/>
      </w:pBdr>
      <w:spacing w:before="100" w:beforeAutospacing="1" w:after="100" w:afterAutospacing="1"/>
    </w:pPr>
    <w:rPr>
      <w:i/>
      <w:iCs/>
      <w:color w:val="FF0000"/>
    </w:rPr>
  </w:style>
  <w:style w:type="paragraph" w:customStyle="1" w:styleId="xl1379">
    <w:name w:val="xl1379"/>
    <w:basedOn w:val="a1"/>
    <w:rsid w:val="00FE1237"/>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1"/>
    <w:rsid w:val="00FE1237"/>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1"/>
    <w:rsid w:val="00FE123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1"/>
    <w:rsid w:val="00FE123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1"/>
    <w:rsid w:val="00FE123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FE123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1"/>
    <w:rsid w:val="00FE1237"/>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1"/>
    <w:rsid w:val="00FE123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1"/>
    <w:rsid w:val="00FE1237"/>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1"/>
    <w:rsid w:val="00FE123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1"/>
    <w:rsid w:val="00FE1237"/>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1"/>
    <w:rsid w:val="00FE1237"/>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1"/>
    <w:rsid w:val="00FE1237"/>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1"/>
    <w:rsid w:val="00FE1237"/>
    <w:pPr>
      <w:pBdr>
        <w:top w:val="single" w:sz="4" w:space="0" w:color="auto"/>
        <w:bottom w:val="single" w:sz="4" w:space="0" w:color="auto"/>
      </w:pBdr>
      <w:spacing w:before="100" w:beforeAutospacing="1" w:after="100" w:afterAutospacing="1"/>
    </w:pPr>
  </w:style>
  <w:style w:type="paragraph" w:customStyle="1" w:styleId="xl1396">
    <w:name w:val="xl1396"/>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1"/>
    <w:rsid w:val="00FE1237"/>
    <w:pPr>
      <w:pBdr>
        <w:top w:val="single" w:sz="4" w:space="0" w:color="auto"/>
        <w:bottom w:val="single" w:sz="4" w:space="0" w:color="auto"/>
      </w:pBdr>
      <w:spacing w:before="100" w:beforeAutospacing="1" w:after="100" w:afterAutospacing="1"/>
    </w:pPr>
  </w:style>
  <w:style w:type="paragraph" w:customStyle="1" w:styleId="xl1399">
    <w:name w:val="xl1399"/>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1"/>
    <w:rsid w:val="00FE1237"/>
    <w:pPr>
      <w:pBdr>
        <w:top w:val="single" w:sz="4" w:space="0" w:color="auto"/>
      </w:pBdr>
      <w:spacing w:before="100" w:beforeAutospacing="1" w:after="100" w:afterAutospacing="1"/>
    </w:pPr>
  </w:style>
  <w:style w:type="paragraph" w:customStyle="1" w:styleId="xl1401">
    <w:name w:val="xl1401"/>
    <w:basedOn w:val="a1"/>
    <w:rsid w:val="00FE1237"/>
    <w:pPr>
      <w:pBdr>
        <w:top w:val="single" w:sz="4" w:space="0" w:color="auto"/>
        <w:right w:val="single" w:sz="4" w:space="0" w:color="auto"/>
      </w:pBdr>
      <w:spacing w:before="100" w:beforeAutospacing="1" w:after="100" w:afterAutospacing="1"/>
    </w:pPr>
  </w:style>
  <w:style w:type="paragraph" w:customStyle="1" w:styleId="xl1402">
    <w:name w:val="xl1402"/>
    <w:basedOn w:val="a1"/>
    <w:rsid w:val="00FE1237"/>
    <w:pPr>
      <w:pBdr>
        <w:top w:val="single" w:sz="4" w:space="0" w:color="auto"/>
        <w:bottom w:val="single" w:sz="4" w:space="0" w:color="auto"/>
      </w:pBdr>
      <w:spacing w:before="100" w:beforeAutospacing="1" w:after="100" w:afterAutospacing="1"/>
    </w:pPr>
  </w:style>
  <w:style w:type="paragraph" w:customStyle="1" w:styleId="xl1403">
    <w:name w:val="xl1403"/>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1"/>
    <w:rsid w:val="00FE1237"/>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1"/>
    <w:rsid w:val="00FE1237"/>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1"/>
    <w:rsid w:val="00FE1237"/>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1"/>
    <w:rsid w:val="00FE123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1"/>
    <w:rsid w:val="00FE1237"/>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1"/>
    <w:rsid w:val="00FE123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1"/>
    <w:rsid w:val="00FE1237"/>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1"/>
    <w:rsid w:val="00FE1237"/>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1"/>
    <w:rsid w:val="00FE1237"/>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1"/>
    <w:rsid w:val="00FE1237"/>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1"/>
    <w:rsid w:val="00FE1237"/>
    <w:pPr>
      <w:pBdr>
        <w:left w:val="single" w:sz="4" w:space="0" w:color="auto"/>
      </w:pBdr>
      <w:spacing w:before="100" w:beforeAutospacing="1" w:after="100" w:afterAutospacing="1"/>
    </w:pPr>
    <w:rPr>
      <w:i/>
      <w:iCs/>
    </w:rPr>
  </w:style>
  <w:style w:type="paragraph" w:customStyle="1" w:styleId="xl1415">
    <w:name w:val="xl1415"/>
    <w:basedOn w:val="a1"/>
    <w:rsid w:val="00FE1237"/>
    <w:pPr>
      <w:spacing w:before="100" w:beforeAutospacing="1" w:after="100" w:afterAutospacing="1"/>
    </w:pPr>
    <w:rPr>
      <w:i/>
      <w:iCs/>
    </w:rPr>
  </w:style>
  <w:style w:type="paragraph" w:customStyle="1" w:styleId="xl1416">
    <w:name w:val="xl1416"/>
    <w:basedOn w:val="a1"/>
    <w:rsid w:val="00FE1237"/>
    <w:pPr>
      <w:pBdr>
        <w:right w:val="single" w:sz="4" w:space="0" w:color="auto"/>
      </w:pBdr>
      <w:spacing w:before="100" w:beforeAutospacing="1" w:after="100" w:afterAutospacing="1"/>
    </w:pPr>
    <w:rPr>
      <w:i/>
      <w:iCs/>
    </w:rPr>
  </w:style>
  <w:style w:type="paragraph" w:customStyle="1" w:styleId="xl1417">
    <w:name w:val="xl1417"/>
    <w:basedOn w:val="a1"/>
    <w:rsid w:val="00FE1237"/>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1"/>
    <w:rsid w:val="00FE123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1"/>
    <w:rsid w:val="00FE1237"/>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1"/>
    <w:rsid w:val="00FE1237"/>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1"/>
    <w:rsid w:val="00FE1237"/>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1"/>
    <w:rsid w:val="00FE1237"/>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1"/>
    <w:rsid w:val="00FE1237"/>
    <w:pPr>
      <w:pBdr>
        <w:top w:val="single" w:sz="4" w:space="0" w:color="auto"/>
        <w:bottom w:val="single" w:sz="4" w:space="0" w:color="auto"/>
      </w:pBdr>
      <w:spacing w:before="100" w:beforeAutospacing="1" w:after="100" w:afterAutospacing="1"/>
      <w:jc w:val="center"/>
    </w:pPr>
  </w:style>
  <w:style w:type="paragraph" w:customStyle="1" w:styleId="xl1425">
    <w:name w:val="xl1425"/>
    <w:basedOn w:val="a1"/>
    <w:rsid w:val="00FE123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1"/>
    <w:rsid w:val="00FE1237"/>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1"/>
    <w:rsid w:val="00FE1237"/>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1"/>
    <w:rsid w:val="00FE1237"/>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1"/>
    <w:rsid w:val="00FE1237"/>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1"/>
    <w:rsid w:val="00FE1237"/>
    <w:pPr>
      <w:shd w:val="clear" w:color="000000" w:fill="E6EFE5"/>
      <w:spacing w:before="100" w:beforeAutospacing="1" w:after="100" w:afterAutospacing="1"/>
      <w:jc w:val="center"/>
      <w:textAlignment w:val="center"/>
    </w:pPr>
  </w:style>
  <w:style w:type="paragraph" w:customStyle="1" w:styleId="xl1433">
    <w:name w:val="xl1433"/>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1"/>
    <w:rsid w:val="00FE1237"/>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1"/>
    <w:rsid w:val="00FE1237"/>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1"/>
    <w:rsid w:val="00FE1237"/>
    <w:pPr>
      <w:pBdr>
        <w:top w:val="single" w:sz="8" w:space="0" w:color="auto"/>
      </w:pBdr>
      <w:spacing w:before="100" w:beforeAutospacing="1" w:after="100" w:afterAutospacing="1"/>
    </w:pPr>
    <w:rPr>
      <w:color w:val="000000"/>
    </w:rPr>
  </w:style>
  <w:style w:type="paragraph" w:customStyle="1" w:styleId="xl1438">
    <w:name w:val="xl1438"/>
    <w:basedOn w:val="a1"/>
    <w:rsid w:val="00FE1237"/>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1"/>
    <w:rsid w:val="00FE1237"/>
    <w:pPr>
      <w:pBdr>
        <w:top w:val="single" w:sz="4" w:space="0" w:color="auto"/>
        <w:left w:val="single" w:sz="4" w:space="0" w:color="auto"/>
      </w:pBdr>
      <w:spacing w:before="100" w:beforeAutospacing="1" w:after="100" w:afterAutospacing="1"/>
    </w:pPr>
  </w:style>
  <w:style w:type="paragraph" w:customStyle="1" w:styleId="xl1441">
    <w:name w:val="xl1441"/>
    <w:basedOn w:val="a1"/>
    <w:rsid w:val="00FE1237"/>
    <w:pPr>
      <w:pBdr>
        <w:top w:val="single" w:sz="4" w:space="0" w:color="auto"/>
      </w:pBdr>
      <w:spacing w:before="100" w:beforeAutospacing="1" w:after="100" w:afterAutospacing="1"/>
    </w:pPr>
  </w:style>
  <w:style w:type="paragraph" w:customStyle="1" w:styleId="xl1442">
    <w:name w:val="xl1442"/>
    <w:basedOn w:val="a1"/>
    <w:rsid w:val="00FE1237"/>
    <w:pPr>
      <w:pBdr>
        <w:top w:val="single" w:sz="4" w:space="0" w:color="auto"/>
        <w:right w:val="single" w:sz="4" w:space="0" w:color="auto"/>
      </w:pBdr>
      <w:spacing w:before="100" w:beforeAutospacing="1" w:after="100" w:afterAutospacing="1"/>
    </w:pPr>
  </w:style>
  <w:style w:type="paragraph" w:customStyle="1" w:styleId="xl1443">
    <w:name w:val="xl1443"/>
    <w:basedOn w:val="a1"/>
    <w:rsid w:val="00FE1237"/>
    <w:pPr>
      <w:pBdr>
        <w:left w:val="single" w:sz="4" w:space="0" w:color="auto"/>
      </w:pBdr>
      <w:spacing w:before="100" w:beforeAutospacing="1" w:after="100" w:afterAutospacing="1"/>
    </w:pPr>
  </w:style>
  <w:style w:type="paragraph" w:customStyle="1" w:styleId="xl1444">
    <w:name w:val="xl1444"/>
    <w:basedOn w:val="a1"/>
    <w:rsid w:val="00FE1237"/>
    <w:pPr>
      <w:spacing w:before="100" w:beforeAutospacing="1" w:after="100" w:afterAutospacing="1"/>
    </w:pPr>
  </w:style>
  <w:style w:type="paragraph" w:customStyle="1" w:styleId="xl1445">
    <w:name w:val="xl1445"/>
    <w:basedOn w:val="a1"/>
    <w:rsid w:val="00FE1237"/>
    <w:pPr>
      <w:pBdr>
        <w:right w:val="single" w:sz="4" w:space="0" w:color="auto"/>
      </w:pBdr>
      <w:spacing w:before="100" w:beforeAutospacing="1" w:after="100" w:afterAutospacing="1"/>
    </w:pPr>
  </w:style>
  <w:style w:type="paragraph" w:customStyle="1" w:styleId="xl1446">
    <w:name w:val="xl1446"/>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1"/>
    <w:rsid w:val="00FE1237"/>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1"/>
    <w:rsid w:val="00FE1237"/>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1"/>
    <w:rsid w:val="00FE1237"/>
    <w:pPr>
      <w:pBdr>
        <w:top w:val="single" w:sz="8" w:space="0" w:color="auto"/>
      </w:pBdr>
      <w:spacing w:before="100" w:beforeAutospacing="1" w:after="100" w:afterAutospacing="1"/>
      <w:jc w:val="center"/>
      <w:textAlignment w:val="center"/>
    </w:pPr>
  </w:style>
  <w:style w:type="paragraph" w:customStyle="1" w:styleId="xl1451">
    <w:name w:val="xl1451"/>
    <w:basedOn w:val="a1"/>
    <w:rsid w:val="00FE1237"/>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1"/>
    <w:rsid w:val="00FE1237"/>
    <w:pPr>
      <w:pBdr>
        <w:left w:val="single" w:sz="4" w:space="0" w:color="auto"/>
      </w:pBdr>
      <w:spacing w:before="100" w:beforeAutospacing="1" w:after="100" w:afterAutospacing="1"/>
      <w:jc w:val="center"/>
      <w:textAlignment w:val="center"/>
    </w:pPr>
  </w:style>
  <w:style w:type="paragraph" w:customStyle="1" w:styleId="xl1453">
    <w:name w:val="xl1453"/>
    <w:basedOn w:val="a1"/>
    <w:rsid w:val="00FE1237"/>
    <w:pPr>
      <w:spacing w:before="100" w:beforeAutospacing="1" w:after="100" w:afterAutospacing="1"/>
      <w:jc w:val="center"/>
      <w:textAlignment w:val="center"/>
    </w:pPr>
  </w:style>
  <w:style w:type="paragraph" w:customStyle="1" w:styleId="xl1454">
    <w:name w:val="xl1454"/>
    <w:basedOn w:val="a1"/>
    <w:rsid w:val="00FE1237"/>
    <w:pPr>
      <w:pBdr>
        <w:right w:val="single" w:sz="4" w:space="0" w:color="auto"/>
      </w:pBdr>
      <w:spacing w:before="100" w:beforeAutospacing="1" w:after="100" w:afterAutospacing="1"/>
      <w:jc w:val="center"/>
      <w:textAlignment w:val="center"/>
    </w:pPr>
  </w:style>
  <w:style w:type="paragraph" w:customStyle="1" w:styleId="xl1455">
    <w:name w:val="xl1455"/>
    <w:basedOn w:val="a1"/>
    <w:rsid w:val="00FE1237"/>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1"/>
    <w:rsid w:val="00FE1237"/>
    <w:pPr>
      <w:pBdr>
        <w:bottom w:val="single" w:sz="4" w:space="0" w:color="auto"/>
      </w:pBdr>
      <w:spacing w:before="100" w:beforeAutospacing="1" w:after="100" w:afterAutospacing="1"/>
      <w:jc w:val="center"/>
      <w:textAlignment w:val="center"/>
    </w:pPr>
  </w:style>
  <w:style w:type="paragraph" w:customStyle="1" w:styleId="xl1457">
    <w:name w:val="xl1457"/>
    <w:basedOn w:val="a1"/>
    <w:rsid w:val="00FE1237"/>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1"/>
    <w:rsid w:val="00FE1237"/>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1"/>
    <w:rsid w:val="00FE1237"/>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1"/>
    <w:rsid w:val="00FE1237"/>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1"/>
    <w:rsid w:val="00FE1237"/>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1"/>
    <w:rsid w:val="00FE1237"/>
    <w:pPr>
      <w:pBdr>
        <w:top w:val="single" w:sz="4" w:space="0" w:color="auto"/>
      </w:pBdr>
      <w:spacing w:before="100" w:beforeAutospacing="1" w:after="100" w:afterAutospacing="1"/>
    </w:pPr>
    <w:rPr>
      <w:b/>
      <w:bCs/>
    </w:rPr>
  </w:style>
  <w:style w:type="paragraph" w:customStyle="1" w:styleId="xl1467">
    <w:name w:val="xl1467"/>
    <w:basedOn w:val="a1"/>
    <w:rsid w:val="00FE1237"/>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1"/>
    <w:rsid w:val="00FE1237"/>
    <w:pPr>
      <w:pBdr>
        <w:left w:val="single" w:sz="4" w:space="0" w:color="auto"/>
        <w:bottom w:val="single" w:sz="4" w:space="0" w:color="auto"/>
      </w:pBdr>
      <w:spacing w:before="100" w:beforeAutospacing="1" w:after="100" w:afterAutospacing="1"/>
    </w:pPr>
  </w:style>
  <w:style w:type="paragraph" w:customStyle="1" w:styleId="xl1469">
    <w:name w:val="xl1469"/>
    <w:basedOn w:val="a1"/>
    <w:rsid w:val="00FE1237"/>
    <w:pPr>
      <w:pBdr>
        <w:bottom w:val="single" w:sz="4" w:space="0" w:color="auto"/>
      </w:pBdr>
      <w:spacing w:before="100" w:beforeAutospacing="1" w:after="100" w:afterAutospacing="1"/>
    </w:pPr>
  </w:style>
  <w:style w:type="paragraph" w:customStyle="1" w:styleId="xl1470">
    <w:name w:val="xl1470"/>
    <w:basedOn w:val="a1"/>
    <w:rsid w:val="00FE1237"/>
    <w:pPr>
      <w:pBdr>
        <w:bottom w:val="single" w:sz="4" w:space="0" w:color="auto"/>
        <w:right w:val="single" w:sz="4" w:space="0" w:color="auto"/>
      </w:pBdr>
      <w:spacing w:before="100" w:beforeAutospacing="1" w:after="100" w:afterAutospacing="1"/>
    </w:pPr>
  </w:style>
  <w:style w:type="paragraph" w:customStyle="1" w:styleId="xl1471">
    <w:name w:val="xl1471"/>
    <w:basedOn w:val="a1"/>
    <w:rsid w:val="00FE1237"/>
    <w:pPr>
      <w:spacing w:before="100" w:beforeAutospacing="1" w:after="100" w:afterAutospacing="1"/>
      <w:jc w:val="center"/>
    </w:pPr>
    <w:rPr>
      <w:b/>
      <w:bCs/>
      <w:i/>
      <w:iCs/>
    </w:rPr>
  </w:style>
  <w:style w:type="paragraph" w:customStyle="1" w:styleId="xl1472">
    <w:name w:val="xl1472"/>
    <w:basedOn w:val="a1"/>
    <w:rsid w:val="00FE1237"/>
    <w:pPr>
      <w:pBdr>
        <w:right w:val="single" w:sz="4" w:space="0" w:color="auto"/>
      </w:pBdr>
      <w:spacing w:before="100" w:beforeAutospacing="1" w:after="100" w:afterAutospacing="1"/>
      <w:jc w:val="center"/>
    </w:pPr>
    <w:rPr>
      <w:b/>
      <w:bCs/>
      <w:i/>
      <w:iCs/>
    </w:rPr>
  </w:style>
  <w:style w:type="paragraph" w:customStyle="1" w:styleId="xl1473">
    <w:name w:val="xl1473"/>
    <w:basedOn w:val="a1"/>
    <w:rsid w:val="00FE1237"/>
    <w:pPr>
      <w:spacing w:before="100" w:beforeAutospacing="1" w:after="100" w:afterAutospacing="1"/>
      <w:jc w:val="center"/>
    </w:pPr>
  </w:style>
  <w:style w:type="paragraph" w:customStyle="1" w:styleId="xl1474">
    <w:name w:val="xl1474"/>
    <w:basedOn w:val="a1"/>
    <w:rsid w:val="00FE1237"/>
    <w:pPr>
      <w:pBdr>
        <w:right w:val="single" w:sz="4" w:space="0" w:color="auto"/>
      </w:pBdr>
      <w:spacing w:before="100" w:beforeAutospacing="1" w:after="100" w:afterAutospacing="1"/>
      <w:jc w:val="center"/>
    </w:pPr>
  </w:style>
  <w:style w:type="paragraph" w:customStyle="1" w:styleId="xl1475">
    <w:name w:val="xl1475"/>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1"/>
    <w:rsid w:val="00FE1237"/>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1"/>
    <w:rsid w:val="00FE1237"/>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1"/>
    <w:rsid w:val="00FE1237"/>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1"/>
    <w:rsid w:val="00FE1237"/>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1"/>
    <w:rsid w:val="00FE1237"/>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1"/>
    <w:rsid w:val="00FE1237"/>
    <w:pPr>
      <w:pBdr>
        <w:top w:val="single" w:sz="4" w:space="0" w:color="auto"/>
      </w:pBdr>
      <w:spacing w:before="100" w:beforeAutospacing="1" w:after="100" w:afterAutospacing="1"/>
      <w:textAlignment w:val="center"/>
    </w:pPr>
  </w:style>
  <w:style w:type="paragraph" w:customStyle="1" w:styleId="xl1484">
    <w:name w:val="xl1484"/>
    <w:basedOn w:val="a1"/>
    <w:rsid w:val="00FE1237"/>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1"/>
    <w:rsid w:val="00FE1237"/>
    <w:pPr>
      <w:spacing w:before="100" w:beforeAutospacing="1" w:after="100" w:afterAutospacing="1"/>
      <w:textAlignment w:val="center"/>
    </w:pPr>
  </w:style>
  <w:style w:type="paragraph" w:customStyle="1" w:styleId="xl1486">
    <w:name w:val="xl1486"/>
    <w:basedOn w:val="a1"/>
    <w:rsid w:val="00FE1237"/>
    <w:pPr>
      <w:pBdr>
        <w:right w:val="single" w:sz="4" w:space="0" w:color="auto"/>
      </w:pBdr>
      <w:spacing w:before="100" w:beforeAutospacing="1" w:after="100" w:afterAutospacing="1"/>
      <w:textAlignment w:val="center"/>
    </w:pPr>
  </w:style>
  <w:style w:type="paragraph" w:customStyle="1" w:styleId="xl1487">
    <w:name w:val="xl1487"/>
    <w:basedOn w:val="a1"/>
    <w:rsid w:val="00FE1237"/>
    <w:pPr>
      <w:pBdr>
        <w:top w:val="single" w:sz="4" w:space="0" w:color="auto"/>
        <w:left w:val="single" w:sz="4" w:space="0" w:color="auto"/>
      </w:pBdr>
      <w:spacing w:before="100" w:beforeAutospacing="1" w:after="100" w:afterAutospacing="1"/>
    </w:pPr>
  </w:style>
  <w:style w:type="paragraph" w:customStyle="1" w:styleId="xl1488">
    <w:name w:val="xl1488"/>
    <w:basedOn w:val="a1"/>
    <w:rsid w:val="00FE1237"/>
    <w:pPr>
      <w:pBdr>
        <w:top w:val="single" w:sz="4" w:space="0" w:color="auto"/>
        <w:right w:val="single" w:sz="4" w:space="0" w:color="auto"/>
      </w:pBdr>
      <w:spacing w:before="100" w:beforeAutospacing="1" w:after="100" w:afterAutospacing="1"/>
    </w:pPr>
  </w:style>
  <w:style w:type="paragraph" w:customStyle="1" w:styleId="xl1489">
    <w:name w:val="xl1489"/>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1"/>
    <w:rsid w:val="00FE1237"/>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1"/>
    <w:rsid w:val="00FE1237"/>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1"/>
    <w:rsid w:val="00FE1237"/>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1"/>
    <w:rsid w:val="00FE1237"/>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1"/>
    <w:rsid w:val="00FE1237"/>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1"/>
    <w:rsid w:val="00FE1237"/>
    <w:pPr>
      <w:pBdr>
        <w:top w:val="single" w:sz="4" w:space="0" w:color="auto"/>
      </w:pBdr>
      <w:spacing w:before="100" w:beforeAutospacing="1" w:after="100" w:afterAutospacing="1"/>
      <w:textAlignment w:val="center"/>
    </w:pPr>
  </w:style>
  <w:style w:type="paragraph" w:customStyle="1" w:styleId="xl1498">
    <w:name w:val="xl1498"/>
    <w:basedOn w:val="a1"/>
    <w:rsid w:val="00FE1237"/>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1"/>
    <w:rsid w:val="00FE1237"/>
    <w:pPr>
      <w:spacing w:before="100" w:beforeAutospacing="1" w:after="100" w:afterAutospacing="1"/>
      <w:jc w:val="center"/>
      <w:textAlignment w:val="center"/>
    </w:pPr>
    <w:rPr>
      <w:b/>
      <w:bCs/>
      <w:sz w:val="28"/>
      <w:szCs w:val="28"/>
    </w:rPr>
  </w:style>
  <w:style w:type="paragraph" w:customStyle="1" w:styleId="xl1500">
    <w:name w:val="xl1500"/>
    <w:basedOn w:val="a1"/>
    <w:rsid w:val="00FE1237"/>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1"/>
    <w:rsid w:val="00FE1237"/>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1"/>
    <w:rsid w:val="00FE1237"/>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1"/>
    <w:rsid w:val="00FE1237"/>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1"/>
    <w:rsid w:val="00FE1237"/>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1"/>
    <w:rsid w:val="00FE1237"/>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1"/>
    <w:rsid w:val="00FE1237"/>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1"/>
    <w:rsid w:val="00FE1237"/>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1"/>
    <w:rsid w:val="00FE1237"/>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1"/>
    <w:rsid w:val="00FE1237"/>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1"/>
    <w:rsid w:val="00FE1237"/>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1"/>
    <w:rsid w:val="00FE1237"/>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1"/>
    <w:rsid w:val="00FE1237"/>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1"/>
    <w:rsid w:val="00FE1237"/>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1">
    <w:name w:val="Нет списка156"/>
    <w:next w:val="a4"/>
    <w:uiPriority w:val="99"/>
    <w:semiHidden/>
    <w:unhideWhenUsed/>
    <w:rsid w:val="00FE1237"/>
  </w:style>
  <w:style w:type="table" w:customStyle="1" w:styleId="2010">
    <w:name w:val="Сетка таблицы20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d">
    <w:name w:val="Знак Знак1 Знак Знак6"/>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1020">
    <w:name w:val="Сетка таблицы110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1">
    <w:name w:val="Нет списка157"/>
    <w:next w:val="a4"/>
    <w:uiPriority w:val="99"/>
    <w:semiHidden/>
    <w:rsid w:val="00FE1237"/>
  </w:style>
  <w:style w:type="numbering" w:customStyle="1" w:styleId="11230">
    <w:name w:val="Нет списка1123"/>
    <w:next w:val="a4"/>
    <w:uiPriority w:val="99"/>
    <w:semiHidden/>
    <w:unhideWhenUsed/>
    <w:rsid w:val="00FE1237"/>
  </w:style>
  <w:style w:type="numbering" w:customStyle="1" w:styleId="111100">
    <w:name w:val="Нет списка11110"/>
    <w:next w:val="a4"/>
    <w:uiPriority w:val="99"/>
    <w:semiHidden/>
    <w:unhideWhenUsed/>
    <w:rsid w:val="00FE1237"/>
  </w:style>
  <w:style w:type="table" w:customStyle="1" w:styleId="11141">
    <w:name w:val="Сетка таблицы111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4"/>
    <w:uiPriority w:val="99"/>
    <w:semiHidden/>
    <w:unhideWhenUsed/>
    <w:rsid w:val="00FE1237"/>
  </w:style>
  <w:style w:type="numbering" w:customStyle="1" w:styleId="111113">
    <w:name w:val="Нет списка111113"/>
    <w:next w:val="a4"/>
    <w:uiPriority w:val="99"/>
    <w:semiHidden/>
    <w:unhideWhenUsed/>
    <w:rsid w:val="00FE1237"/>
  </w:style>
  <w:style w:type="numbering" w:customStyle="1" w:styleId="1111112">
    <w:name w:val="Нет списка1111112"/>
    <w:next w:val="a4"/>
    <w:uiPriority w:val="99"/>
    <w:semiHidden/>
    <w:unhideWhenUsed/>
    <w:rsid w:val="00FE1237"/>
  </w:style>
  <w:style w:type="numbering" w:customStyle="1" w:styleId="2331">
    <w:name w:val="Нет списка233"/>
    <w:next w:val="a4"/>
    <w:uiPriority w:val="99"/>
    <w:semiHidden/>
    <w:unhideWhenUsed/>
    <w:rsid w:val="00FE1237"/>
  </w:style>
  <w:style w:type="numbering" w:customStyle="1" w:styleId="3171">
    <w:name w:val="Нет списка317"/>
    <w:next w:val="a4"/>
    <w:uiPriority w:val="99"/>
    <w:semiHidden/>
    <w:unhideWhenUsed/>
    <w:rsid w:val="00FE1237"/>
  </w:style>
  <w:style w:type="table" w:customStyle="1" w:styleId="31120">
    <w:name w:val="Сетка таблицы3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4"/>
    <w:uiPriority w:val="99"/>
    <w:semiHidden/>
    <w:unhideWhenUsed/>
    <w:rsid w:val="00FE1237"/>
  </w:style>
  <w:style w:type="table" w:customStyle="1" w:styleId="4220">
    <w:name w:val="Сетка таблицы42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4"/>
    <w:uiPriority w:val="99"/>
    <w:semiHidden/>
    <w:unhideWhenUsed/>
    <w:rsid w:val="00FE1237"/>
  </w:style>
  <w:style w:type="table" w:customStyle="1" w:styleId="5200">
    <w:name w:val="Сетка таблицы52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4"/>
    <w:uiPriority w:val="99"/>
    <w:semiHidden/>
    <w:unhideWhenUsed/>
    <w:rsid w:val="00FE1237"/>
  </w:style>
  <w:style w:type="table" w:customStyle="1" w:styleId="618">
    <w:name w:val="Сетка таблицы61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FE1237"/>
  </w:style>
  <w:style w:type="numbering" w:customStyle="1" w:styleId="1217">
    <w:name w:val="Нет списка1217"/>
    <w:next w:val="a4"/>
    <w:uiPriority w:val="99"/>
    <w:semiHidden/>
    <w:unhideWhenUsed/>
    <w:rsid w:val="00FE1237"/>
  </w:style>
  <w:style w:type="numbering" w:customStyle="1" w:styleId="11111112">
    <w:name w:val="Нет списка11111112"/>
    <w:next w:val="a4"/>
    <w:uiPriority w:val="99"/>
    <w:semiHidden/>
    <w:unhideWhenUsed/>
    <w:rsid w:val="00FE1237"/>
  </w:style>
  <w:style w:type="numbering" w:customStyle="1" w:styleId="111111112">
    <w:name w:val="Нет списка111111112"/>
    <w:next w:val="a4"/>
    <w:uiPriority w:val="99"/>
    <w:semiHidden/>
    <w:unhideWhenUsed/>
    <w:rsid w:val="00FE1237"/>
  </w:style>
  <w:style w:type="numbering" w:customStyle="1" w:styleId="2116">
    <w:name w:val="Нет списка2116"/>
    <w:next w:val="a4"/>
    <w:uiPriority w:val="99"/>
    <w:semiHidden/>
    <w:unhideWhenUsed/>
    <w:rsid w:val="00FE1237"/>
  </w:style>
  <w:style w:type="numbering" w:customStyle="1" w:styleId="3180">
    <w:name w:val="Нет списка318"/>
    <w:next w:val="a4"/>
    <w:uiPriority w:val="99"/>
    <w:semiHidden/>
    <w:unhideWhenUsed/>
    <w:rsid w:val="00FE1237"/>
  </w:style>
  <w:style w:type="numbering" w:customStyle="1" w:styleId="4150">
    <w:name w:val="Нет списка415"/>
    <w:next w:val="a4"/>
    <w:uiPriority w:val="99"/>
    <w:semiHidden/>
    <w:unhideWhenUsed/>
    <w:rsid w:val="00FE1237"/>
  </w:style>
  <w:style w:type="table" w:customStyle="1" w:styleId="41120">
    <w:name w:val="Сетка таблицы4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4"/>
    <w:uiPriority w:val="99"/>
    <w:semiHidden/>
    <w:unhideWhenUsed/>
    <w:rsid w:val="00FE1237"/>
  </w:style>
  <w:style w:type="table" w:customStyle="1" w:styleId="51120">
    <w:name w:val="Сетка таблицы5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4"/>
    <w:uiPriority w:val="99"/>
    <w:semiHidden/>
    <w:unhideWhenUsed/>
    <w:rsid w:val="00FE1237"/>
  </w:style>
  <w:style w:type="table" w:customStyle="1" w:styleId="619">
    <w:name w:val="Сетка таблицы6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FE1237"/>
  </w:style>
  <w:style w:type="numbering" w:customStyle="1" w:styleId="1218">
    <w:name w:val="Нет списка1218"/>
    <w:next w:val="a4"/>
    <w:uiPriority w:val="99"/>
    <w:semiHidden/>
    <w:unhideWhenUsed/>
    <w:rsid w:val="00FE1237"/>
  </w:style>
  <w:style w:type="numbering" w:customStyle="1" w:styleId="1124">
    <w:name w:val="Нет списка1124"/>
    <w:next w:val="a4"/>
    <w:uiPriority w:val="99"/>
    <w:semiHidden/>
    <w:unhideWhenUsed/>
    <w:rsid w:val="00FE1237"/>
  </w:style>
  <w:style w:type="numbering" w:customStyle="1" w:styleId="2117">
    <w:name w:val="Нет списка2117"/>
    <w:next w:val="a4"/>
    <w:uiPriority w:val="99"/>
    <w:semiHidden/>
    <w:unhideWhenUsed/>
    <w:rsid w:val="00FE1237"/>
  </w:style>
  <w:style w:type="numbering" w:customStyle="1" w:styleId="3113">
    <w:name w:val="Нет списка3113"/>
    <w:next w:val="a4"/>
    <w:uiPriority w:val="99"/>
    <w:semiHidden/>
    <w:unhideWhenUsed/>
    <w:rsid w:val="00FE1237"/>
  </w:style>
  <w:style w:type="numbering" w:customStyle="1" w:styleId="4113">
    <w:name w:val="Нет списка4113"/>
    <w:next w:val="a4"/>
    <w:uiPriority w:val="99"/>
    <w:semiHidden/>
    <w:unhideWhenUsed/>
    <w:rsid w:val="00FE1237"/>
  </w:style>
  <w:style w:type="numbering" w:customStyle="1" w:styleId="5113">
    <w:name w:val="Нет списка5113"/>
    <w:next w:val="a4"/>
    <w:uiPriority w:val="99"/>
    <w:semiHidden/>
    <w:unhideWhenUsed/>
    <w:rsid w:val="00FE1237"/>
  </w:style>
  <w:style w:type="numbering" w:customStyle="1" w:styleId="6113">
    <w:name w:val="Нет списка6113"/>
    <w:next w:val="a4"/>
    <w:uiPriority w:val="99"/>
    <w:semiHidden/>
    <w:unhideWhenUsed/>
    <w:rsid w:val="00FE1237"/>
  </w:style>
  <w:style w:type="character" w:customStyle="1" w:styleId="3f3">
    <w:name w:val="Неразрешенное упоминание3"/>
    <w:uiPriority w:val="99"/>
    <w:semiHidden/>
    <w:unhideWhenUsed/>
    <w:rsid w:val="00FE1237"/>
    <w:rPr>
      <w:color w:val="605E5C"/>
      <w:shd w:val="clear" w:color="auto" w:fill="E1DFDD"/>
    </w:rPr>
  </w:style>
  <w:style w:type="numbering" w:customStyle="1" w:styleId="1581">
    <w:name w:val="Нет списка158"/>
    <w:next w:val="a4"/>
    <w:semiHidden/>
    <w:rsid w:val="00FE1237"/>
  </w:style>
  <w:style w:type="paragraph" w:customStyle="1" w:styleId="1fff6">
    <w:name w:val="çàãîëîâîê 1"/>
    <w:basedOn w:val="a1"/>
    <w:next w:val="a1"/>
    <w:rsid w:val="00FE1237"/>
    <w:pPr>
      <w:keepNext/>
      <w:spacing w:before="240" w:after="60" w:line="360" w:lineRule="auto"/>
      <w:ind w:firstLine="680"/>
      <w:jc w:val="both"/>
    </w:pPr>
    <w:rPr>
      <w:rFonts w:ascii="Helvetica" w:hAnsi="Helvetica"/>
      <w:b/>
      <w:kern w:val="28"/>
      <w:sz w:val="28"/>
      <w:szCs w:val="20"/>
    </w:rPr>
  </w:style>
  <w:style w:type="character" w:customStyle="1" w:styleId="afffff">
    <w:name w:val="Îñíîâíîé øðèôò"/>
    <w:rsid w:val="00FE1237"/>
  </w:style>
  <w:style w:type="paragraph" w:customStyle="1" w:styleId="23a">
    <w:name w:val="Основной текст 23"/>
    <w:basedOn w:val="a1"/>
    <w:rsid w:val="00FE1237"/>
    <w:pPr>
      <w:spacing w:before="120"/>
      <w:ind w:firstLine="567"/>
      <w:jc w:val="both"/>
    </w:pPr>
    <w:rPr>
      <w:rFonts w:ascii="TimesDL" w:hAnsi="TimesDL"/>
      <w:szCs w:val="20"/>
    </w:rPr>
  </w:style>
  <w:style w:type="table" w:customStyle="1" w:styleId="2020">
    <w:name w:val="Сетка таблицы202"/>
    <w:basedOn w:val="a3"/>
    <w:next w:val="aa"/>
    <w:uiPriority w:val="5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1">
    <w:name w:val="Нет списка159"/>
    <w:next w:val="a4"/>
    <w:uiPriority w:val="99"/>
    <w:semiHidden/>
    <w:unhideWhenUsed/>
    <w:rsid w:val="00FE1237"/>
  </w:style>
  <w:style w:type="table" w:customStyle="1" w:styleId="204">
    <w:name w:val="Сетка таблицы20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b">
    <w:name w:val="Обычный10"/>
    <w:rsid w:val="00FE1237"/>
    <w:pPr>
      <w:spacing w:after="0" w:line="240" w:lineRule="auto"/>
      <w:ind w:firstLine="720"/>
      <w:jc w:val="both"/>
    </w:pPr>
    <w:rPr>
      <w:rFonts w:ascii="Times New Roman" w:eastAsia="Times New Roman" w:hAnsi="Times New Roman" w:cs="Times New Roman"/>
      <w:sz w:val="20"/>
      <w:szCs w:val="20"/>
      <w:lang w:eastAsia="ru-RU"/>
    </w:rPr>
  </w:style>
  <w:style w:type="numbering" w:customStyle="1" w:styleId="1601">
    <w:name w:val="Нет списка160"/>
    <w:next w:val="a4"/>
    <w:semiHidden/>
    <w:rsid w:val="00FE1237"/>
  </w:style>
  <w:style w:type="table" w:customStyle="1" w:styleId="11030">
    <w:name w:val="Сетка таблицы110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semiHidden/>
    <w:rsid w:val="00FE1237"/>
  </w:style>
  <w:style w:type="table" w:customStyle="1" w:styleId="1104">
    <w:name w:val="Сетка таблицы110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4"/>
    <w:uiPriority w:val="99"/>
    <w:semiHidden/>
    <w:unhideWhenUsed/>
    <w:rsid w:val="00FE1237"/>
  </w:style>
  <w:style w:type="table" w:customStyle="1" w:styleId="207">
    <w:name w:val="Сетка таблицы20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
    <w:next w:val="a4"/>
    <w:uiPriority w:val="99"/>
    <w:semiHidden/>
    <w:unhideWhenUsed/>
    <w:rsid w:val="00FE1237"/>
  </w:style>
  <w:style w:type="table" w:customStyle="1" w:styleId="209">
    <w:name w:val="Сетка таблицы2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e">
    <w:name w:val="Знак Знак Знак Знак Знак Знак Знак Знак Знак Знак Знак Знак1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41">
    <w:name w:val="Нет списка164"/>
    <w:next w:val="a4"/>
    <w:uiPriority w:val="99"/>
    <w:semiHidden/>
    <w:unhideWhenUsed/>
    <w:rsid w:val="00FE1237"/>
  </w:style>
  <w:style w:type="table" w:customStyle="1" w:styleId="249">
    <w:name w:val="Сетка таблицы24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Нет списка165"/>
    <w:next w:val="a4"/>
    <w:semiHidden/>
    <w:rsid w:val="00FE1237"/>
  </w:style>
  <w:style w:type="table" w:customStyle="1" w:styleId="2510">
    <w:name w:val="Сетка таблицы25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1">
    <w:name w:val="Нет списка166"/>
    <w:next w:val="a4"/>
    <w:uiPriority w:val="99"/>
    <w:semiHidden/>
    <w:unhideWhenUsed/>
    <w:rsid w:val="00FE1237"/>
  </w:style>
  <w:style w:type="table" w:customStyle="1" w:styleId="253">
    <w:name w:val="Сетка таблицы25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d">
    <w:name w:val="Знак Знак1 Знак Знак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71">
    <w:name w:val="Нет списка167"/>
    <w:next w:val="a4"/>
    <w:uiPriority w:val="99"/>
    <w:semiHidden/>
    <w:rsid w:val="00FE1237"/>
  </w:style>
  <w:style w:type="numbering" w:customStyle="1" w:styleId="1125">
    <w:name w:val="Нет списка1125"/>
    <w:next w:val="a4"/>
    <w:uiPriority w:val="99"/>
    <w:semiHidden/>
    <w:unhideWhenUsed/>
    <w:rsid w:val="00FE1237"/>
  </w:style>
  <w:style w:type="table" w:customStyle="1" w:styleId="1106">
    <w:name w:val="Сетка таблицы110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FE1237"/>
  </w:style>
  <w:style w:type="numbering" w:customStyle="1" w:styleId="3190">
    <w:name w:val="Нет списка319"/>
    <w:next w:val="a4"/>
    <w:uiPriority w:val="99"/>
    <w:semiHidden/>
    <w:rsid w:val="00FE1237"/>
  </w:style>
  <w:style w:type="numbering" w:customStyle="1" w:styleId="1219">
    <w:name w:val="Нет списка1219"/>
    <w:next w:val="a4"/>
    <w:uiPriority w:val="99"/>
    <w:semiHidden/>
    <w:unhideWhenUsed/>
    <w:rsid w:val="00FE1237"/>
  </w:style>
  <w:style w:type="numbering" w:customStyle="1" w:styleId="2118">
    <w:name w:val="Нет списка2118"/>
    <w:next w:val="a4"/>
    <w:uiPriority w:val="99"/>
    <w:semiHidden/>
    <w:unhideWhenUsed/>
    <w:rsid w:val="00FE1237"/>
  </w:style>
  <w:style w:type="paragraph" w:customStyle="1" w:styleId="822">
    <w:name w:val="Знак Знак8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4"/>
    <w:uiPriority w:val="99"/>
    <w:semiHidden/>
    <w:unhideWhenUsed/>
    <w:rsid w:val="00FE1237"/>
  </w:style>
  <w:style w:type="numbering" w:customStyle="1" w:styleId="5160">
    <w:name w:val="Нет списка516"/>
    <w:next w:val="a4"/>
    <w:uiPriority w:val="99"/>
    <w:semiHidden/>
    <w:unhideWhenUsed/>
    <w:rsid w:val="00FE1237"/>
  </w:style>
  <w:style w:type="table" w:customStyle="1" w:styleId="325">
    <w:name w:val="Сетка таблицы32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1">
    <w:name w:val="Нет списка168"/>
    <w:next w:val="a4"/>
    <w:uiPriority w:val="99"/>
    <w:semiHidden/>
    <w:unhideWhenUsed/>
    <w:rsid w:val="00FE1237"/>
  </w:style>
  <w:style w:type="table" w:customStyle="1" w:styleId="254">
    <w:name w:val="Сетка таблицы25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e">
    <w:name w:val="Знак Знак Знак Знак Знак Знак Знак Знак Знак Знак Знак Знак1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91">
    <w:name w:val="Нет списка169"/>
    <w:next w:val="a4"/>
    <w:uiPriority w:val="99"/>
    <w:semiHidden/>
    <w:rsid w:val="00FE1237"/>
  </w:style>
  <w:style w:type="table" w:customStyle="1" w:styleId="256">
    <w:name w:val="Сетка таблицы2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4"/>
    <w:semiHidden/>
    <w:rsid w:val="00FE1237"/>
  </w:style>
  <w:style w:type="table" w:customStyle="1" w:styleId="259">
    <w:name w:val="Сетка таблицы25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4"/>
    <w:uiPriority w:val="99"/>
    <w:semiHidden/>
    <w:unhideWhenUsed/>
    <w:rsid w:val="00FE1237"/>
  </w:style>
  <w:style w:type="numbering" w:customStyle="1" w:styleId="1126">
    <w:name w:val="Нет списка1126"/>
    <w:next w:val="a4"/>
    <w:semiHidden/>
    <w:rsid w:val="00FE1237"/>
  </w:style>
  <w:style w:type="table" w:customStyle="1" w:styleId="11150">
    <w:name w:val="Сетка таблицы11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FE1237"/>
  </w:style>
  <w:style w:type="numbering" w:customStyle="1" w:styleId="12200">
    <w:name w:val="Нет списка1220"/>
    <w:next w:val="a4"/>
    <w:semiHidden/>
    <w:rsid w:val="00FE1237"/>
  </w:style>
  <w:style w:type="table" w:customStyle="1" w:styleId="10100">
    <w:name w:val="Сетка таблицы10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FE1237"/>
  </w:style>
  <w:style w:type="numbering" w:customStyle="1" w:styleId="11115">
    <w:name w:val="Нет списка11115"/>
    <w:next w:val="a4"/>
    <w:semiHidden/>
    <w:rsid w:val="00FE1237"/>
  </w:style>
  <w:style w:type="table" w:customStyle="1" w:styleId="11160">
    <w:name w:val="Сетка таблицы11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4"/>
    <w:uiPriority w:val="99"/>
    <w:semiHidden/>
    <w:unhideWhenUsed/>
    <w:rsid w:val="00FE1237"/>
  </w:style>
  <w:style w:type="table" w:customStyle="1" w:styleId="11170">
    <w:name w:val="Сетка таблицы111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
    <w:name w:val="Нет списка173"/>
    <w:next w:val="a4"/>
    <w:semiHidden/>
    <w:rsid w:val="00FE1237"/>
  </w:style>
  <w:style w:type="table" w:customStyle="1" w:styleId="2620">
    <w:name w:val="Сетка таблицы26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
    <w:next w:val="a4"/>
    <w:uiPriority w:val="99"/>
    <w:semiHidden/>
    <w:unhideWhenUsed/>
    <w:rsid w:val="00FE1237"/>
  </w:style>
  <w:style w:type="table" w:customStyle="1" w:styleId="11180">
    <w:name w:val="Сетка таблицы111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f1">
    <w:name w:val="Знак Знак Знак Знак Знак Знак Знак Знак Знак Знак Знак Знак1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751">
    <w:name w:val="Нет списка175"/>
    <w:next w:val="a4"/>
    <w:semiHidden/>
    <w:rsid w:val="00FE1237"/>
  </w:style>
  <w:style w:type="table" w:customStyle="1" w:styleId="265">
    <w:name w:val="Сетка таблицы26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1">
    <w:name w:val="Нет списка176"/>
    <w:next w:val="a4"/>
    <w:semiHidden/>
    <w:rsid w:val="00FE1237"/>
  </w:style>
  <w:style w:type="table" w:customStyle="1" w:styleId="269">
    <w:name w:val="Сетка таблицы26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f2">
    <w:name w:val="Знак Знак Знак Знак Знак Знак Знак Знак Знак Знак Знак Знак1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771">
    <w:name w:val="Нет списка177"/>
    <w:next w:val="a4"/>
    <w:uiPriority w:val="99"/>
    <w:semiHidden/>
    <w:unhideWhenUsed/>
    <w:rsid w:val="00FE1237"/>
  </w:style>
  <w:style w:type="table" w:customStyle="1" w:styleId="329">
    <w:name w:val="Сетка таблицы3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3"/>
    <w:next w:val="aa"/>
    <w:uiPriority w:val="39"/>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1">
    <w:name w:val="Нет списка178"/>
    <w:next w:val="a4"/>
    <w:uiPriority w:val="99"/>
    <w:semiHidden/>
    <w:unhideWhenUsed/>
    <w:rsid w:val="00FE1237"/>
  </w:style>
  <w:style w:type="table" w:customStyle="1" w:styleId="11221">
    <w:name w:val="Сетка таблицы112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1">
    <w:name w:val="Нет списка179"/>
    <w:next w:val="a4"/>
    <w:uiPriority w:val="99"/>
    <w:semiHidden/>
    <w:unhideWhenUsed/>
    <w:rsid w:val="00FE1237"/>
  </w:style>
  <w:style w:type="table" w:customStyle="1" w:styleId="11231">
    <w:name w:val="Сетка таблицы112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0">
    <w:name w:val="Знак Знак Знак Знак Знак Знак Знак Знак Знак Знак Знак Знак12"/>
    <w:basedOn w:val="a1"/>
    <w:rsid w:val="00FE1237"/>
    <w:pPr>
      <w:tabs>
        <w:tab w:val="num" w:pos="360"/>
      </w:tabs>
      <w:spacing w:after="160" w:line="240" w:lineRule="exact"/>
    </w:pPr>
    <w:rPr>
      <w:rFonts w:ascii="Verdana" w:hAnsi="Verdana" w:cs="Verdana"/>
      <w:sz w:val="20"/>
      <w:szCs w:val="20"/>
      <w:lang w:val="en-US" w:eastAsia="en-US"/>
    </w:rPr>
  </w:style>
  <w:style w:type="character" w:customStyle="1" w:styleId="1fff7">
    <w:name w:val="Гиперссылка1"/>
    <w:basedOn w:val="a2"/>
    <w:uiPriority w:val="99"/>
    <w:unhideWhenUsed/>
    <w:rsid w:val="00FE1237"/>
    <w:rPr>
      <w:color w:val="0563C1"/>
      <w:u w:val="single"/>
    </w:rPr>
  </w:style>
  <w:style w:type="paragraph" w:customStyle="1" w:styleId="11c">
    <w:name w:val="Знак Знак Знак Знак Знак Знак Знак Знак Знак Знак Знак Знак1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4"/>
    <w:uiPriority w:val="99"/>
    <w:semiHidden/>
    <w:rsid w:val="00FE1237"/>
  </w:style>
  <w:style w:type="paragraph" w:customStyle="1" w:styleId="12f1">
    <w:name w:val="Знак Знак Знак Знак1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 Знак Знак1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27">
    <w:name w:val="Знак Знак1 Знак Знак1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5">
    <w:name w:val="Знак Знак1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2a">
    <w:name w:val="Знак Знак3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4"/>
    <w:semiHidden/>
    <w:rsid w:val="00FE1237"/>
  </w:style>
  <w:style w:type="numbering" w:customStyle="1" w:styleId="1821">
    <w:name w:val="Нет списка182"/>
    <w:next w:val="a4"/>
    <w:uiPriority w:val="99"/>
    <w:semiHidden/>
    <w:rsid w:val="00FE1237"/>
  </w:style>
  <w:style w:type="numbering" w:customStyle="1" w:styleId="1831">
    <w:name w:val="Нет списка183"/>
    <w:next w:val="a4"/>
    <w:uiPriority w:val="99"/>
    <w:semiHidden/>
    <w:rsid w:val="00FE1237"/>
  </w:style>
  <w:style w:type="table" w:customStyle="1" w:styleId="11240">
    <w:name w:val="Сетка таблицы112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1">
    <w:name w:val="Нет списка184"/>
    <w:next w:val="a4"/>
    <w:uiPriority w:val="99"/>
    <w:semiHidden/>
    <w:unhideWhenUsed/>
    <w:rsid w:val="00FE1237"/>
  </w:style>
  <w:style w:type="numbering" w:customStyle="1" w:styleId="1851">
    <w:name w:val="Нет списка185"/>
    <w:next w:val="a4"/>
    <w:uiPriority w:val="99"/>
    <w:semiHidden/>
    <w:unhideWhenUsed/>
    <w:rsid w:val="00FE1237"/>
  </w:style>
  <w:style w:type="table" w:customStyle="1" w:styleId="11250">
    <w:name w:val="Сетка таблицы112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1">
    <w:name w:val="Нет списка186"/>
    <w:next w:val="a4"/>
    <w:uiPriority w:val="99"/>
    <w:semiHidden/>
    <w:unhideWhenUsed/>
    <w:rsid w:val="00FE1237"/>
  </w:style>
  <w:style w:type="numbering" w:customStyle="1" w:styleId="1871">
    <w:name w:val="Нет списка187"/>
    <w:next w:val="a4"/>
    <w:semiHidden/>
    <w:rsid w:val="00FE1237"/>
  </w:style>
  <w:style w:type="numbering" w:customStyle="1" w:styleId="1881">
    <w:name w:val="Нет списка188"/>
    <w:next w:val="a4"/>
    <w:uiPriority w:val="99"/>
    <w:semiHidden/>
    <w:unhideWhenUsed/>
    <w:rsid w:val="00FE1237"/>
  </w:style>
  <w:style w:type="table" w:customStyle="1" w:styleId="277">
    <w:name w:val="Сетка таблицы277"/>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1">
    <w:name w:val="Нет списка189"/>
    <w:next w:val="a4"/>
    <w:uiPriority w:val="99"/>
    <w:semiHidden/>
    <w:unhideWhenUsed/>
    <w:rsid w:val="00FE1237"/>
  </w:style>
  <w:style w:type="table" w:customStyle="1" w:styleId="278">
    <w:name w:val="Сетка таблицы27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4"/>
    <w:uiPriority w:val="99"/>
    <w:semiHidden/>
    <w:unhideWhenUsed/>
    <w:rsid w:val="00FE1237"/>
  </w:style>
  <w:style w:type="table" w:customStyle="1" w:styleId="279">
    <w:name w:val="Сетка таблицы27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4"/>
    <w:uiPriority w:val="99"/>
    <w:semiHidden/>
    <w:rsid w:val="00FE1237"/>
  </w:style>
  <w:style w:type="table" w:customStyle="1" w:styleId="11260">
    <w:name w:val="Сетка таблицы112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4"/>
    <w:uiPriority w:val="99"/>
    <w:semiHidden/>
    <w:unhideWhenUsed/>
    <w:rsid w:val="00FE1237"/>
  </w:style>
  <w:style w:type="table" w:customStyle="1" w:styleId="11271">
    <w:name w:val="Сетка таблицы112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FE1237"/>
  </w:style>
  <w:style w:type="table" w:customStyle="1" w:styleId="2800">
    <w:name w:val="Сетка таблицы28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4"/>
    <w:uiPriority w:val="99"/>
    <w:semiHidden/>
    <w:rsid w:val="00FE1237"/>
  </w:style>
  <w:style w:type="paragraph" w:customStyle="1" w:styleId="20a">
    <w:name w:val="Абзац списка20"/>
    <w:basedOn w:val="a1"/>
    <w:autoRedefine/>
    <w:rsid w:val="00FE1237"/>
    <w:pPr>
      <w:jc w:val="center"/>
    </w:pPr>
    <w:rPr>
      <w:snapToGrid w:val="0"/>
      <w:sz w:val="28"/>
      <w:szCs w:val="28"/>
    </w:rPr>
  </w:style>
  <w:style w:type="table" w:customStyle="1" w:styleId="2810">
    <w:name w:val="Сетка таблицы28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8">
    <w:name w:val="12"/>
    <w:basedOn w:val="a1"/>
    <w:next w:val="afe"/>
    <w:rsid w:val="00FE1237"/>
    <w:pPr>
      <w:spacing w:before="100" w:beforeAutospacing="1" w:after="100" w:afterAutospacing="1"/>
    </w:pPr>
  </w:style>
  <w:style w:type="paragraph" w:customStyle="1" w:styleId="6f">
    <w:name w:val="Знак6"/>
    <w:basedOn w:val="a1"/>
    <w:rsid w:val="00FE1237"/>
    <w:pPr>
      <w:spacing w:after="160" w:line="240" w:lineRule="exact"/>
    </w:pPr>
    <w:rPr>
      <w:rFonts w:ascii="Verdana" w:hAnsi="Verdana" w:cs="Verdana"/>
      <w:sz w:val="20"/>
      <w:szCs w:val="20"/>
      <w:lang w:val="en-US" w:eastAsia="en-US"/>
    </w:rPr>
  </w:style>
  <w:style w:type="numbering" w:customStyle="1" w:styleId="1931">
    <w:name w:val="Нет списка193"/>
    <w:next w:val="a4"/>
    <w:uiPriority w:val="99"/>
    <w:semiHidden/>
    <w:unhideWhenUsed/>
    <w:rsid w:val="00FE1237"/>
  </w:style>
  <w:style w:type="table" w:customStyle="1" w:styleId="1128">
    <w:name w:val="Сетка таблицы112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semiHidden/>
    <w:unhideWhenUsed/>
    <w:rsid w:val="00FE1237"/>
  </w:style>
  <w:style w:type="numbering" w:customStyle="1" w:styleId="11280">
    <w:name w:val="Нет списка1128"/>
    <w:next w:val="a4"/>
    <w:uiPriority w:val="99"/>
    <w:semiHidden/>
    <w:unhideWhenUsed/>
    <w:rsid w:val="00FE1237"/>
  </w:style>
  <w:style w:type="numbering" w:customStyle="1" w:styleId="1222">
    <w:name w:val="Нет списка1222"/>
    <w:next w:val="a4"/>
    <w:uiPriority w:val="99"/>
    <w:semiHidden/>
    <w:rsid w:val="00FE1237"/>
  </w:style>
  <w:style w:type="numbering" w:customStyle="1" w:styleId="1941">
    <w:name w:val="Нет списка194"/>
    <w:next w:val="a4"/>
    <w:uiPriority w:val="99"/>
    <w:semiHidden/>
    <w:unhideWhenUsed/>
    <w:rsid w:val="00FE1237"/>
  </w:style>
  <w:style w:type="numbering" w:customStyle="1" w:styleId="1951">
    <w:name w:val="Нет списка195"/>
    <w:next w:val="a4"/>
    <w:uiPriority w:val="99"/>
    <w:semiHidden/>
    <w:unhideWhenUsed/>
    <w:rsid w:val="00FE1237"/>
  </w:style>
  <w:style w:type="table" w:customStyle="1" w:styleId="1129">
    <w:name w:val="Сетка таблицы112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4"/>
    <w:uiPriority w:val="99"/>
    <w:semiHidden/>
    <w:unhideWhenUsed/>
    <w:rsid w:val="00FE1237"/>
  </w:style>
  <w:style w:type="numbering" w:customStyle="1" w:styleId="1970">
    <w:name w:val="Нет списка197"/>
    <w:next w:val="a4"/>
    <w:uiPriority w:val="99"/>
    <w:semiHidden/>
    <w:rsid w:val="00FE1237"/>
  </w:style>
  <w:style w:type="table" w:customStyle="1" w:styleId="283">
    <w:name w:val="Сетка таблицы28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4"/>
    <w:uiPriority w:val="99"/>
    <w:semiHidden/>
    <w:unhideWhenUsed/>
    <w:rsid w:val="00FE1237"/>
  </w:style>
  <w:style w:type="table" w:customStyle="1" w:styleId="11300">
    <w:name w:val="Сетка таблицы113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uiPriority w:val="99"/>
    <w:semiHidden/>
    <w:unhideWhenUsed/>
    <w:rsid w:val="00FE1237"/>
  </w:style>
  <w:style w:type="table" w:customStyle="1" w:styleId="11311">
    <w:name w:val="Сетка таблицы113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4"/>
    <w:semiHidden/>
    <w:rsid w:val="00FE1237"/>
  </w:style>
  <w:style w:type="table" w:customStyle="1" w:styleId="285">
    <w:name w:val="Сетка таблицы28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c">
    <w:name w:val="Знак Знак Знак Знак Знак Знак Знак Знак Знак Знак Знак Знак10"/>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4"/>
    <w:uiPriority w:val="99"/>
    <w:semiHidden/>
    <w:rsid w:val="00FE1237"/>
  </w:style>
  <w:style w:type="paragraph" w:customStyle="1" w:styleId="21c">
    <w:name w:val="Абзац списка21"/>
    <w:basedOn w:val="a1"/>
    <w:autoRedefine/>
    <w:rsid w:val="00FE1237"/>
    <w:pPr>
      <w:jc w:val="center"/>
    </w:pPr>
    <w:rPr>
      <w:snapToGrid w:val="0"/>
      <w:sz w:val="28"/>
      <w:szCs w:val="28"/>
    </w:rPr>
  </w:style>
  <w:style w:type="table" w:customStyle="1" w:styleId="288">
    <w:name w:val="Сетка таблицы28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11"/>
    <w:basedOn w:val="a1"/>
    <w:next w:val="afe"/>
    <w:rsid w:val="00FE1237"/>
    <w:pPr>
      <w:spacing w:before="100" w:beforeAutospacing="1" w:after="100" w:afterAutospacing="1"/>
    </w:pPr>
  </w:style>
  <w:style w:type="paragraph" w:customStyle="1" w:styleId="5f">
    <w:name w:val="Знак5"/>
    <w:basedOn w:val="a1"/>
    <w:rsid w:val="00FE1237"/>
    <w:pPr>
      <w:spacing w:after="160" w:line="240" w:lineRule="exact"/>
    </w:pPr>
    <w:rPr>
      <w:rFonts w:ascii="Verdana" w:hAnsi="Verdana" w:cs="Verdana"/>
      <w:sz w:val="20"/>
      <w:szCs w:val="20"/>
      <w:lang w:val="en-US" w:eastAsia="en-US"/>
    </w:rPr>
  </w:style>
  <w:style w:type="numbering" w:customStyle="1" w:styleId="11001">
    <w:name w:val="Нет списка1100"/>
    <w:next w:val="a4"/>
    <w:uiPriority w:val="99"/>
    <w:semiHidden/>
    <w:unhideWhenUsed/>
    <w:rsid w:val="00FE1237"/>
  </w:style>
  <w:style w:type="table" w:customStyle="1" w:styleId="11320">
    <w:name w:val="Сетка таблицы113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FE1237"/>
  </w:style>
  <w:style w:type="table" w:customStyle="1" w:styleId="289">
    <w:name w:val="Сетка таблицы28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4"/>
    <w:uiPriority w:val="99"/>
    <w:semiHidden/>
    <w:rsid w:val="00FE1237"/>
  </w:style>
  <w:style w:type="table" w:customStyle="1" w:styleId="2900">
    <w:name w:val="Сетка таблицы29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FE1237"/>
  </w:style>
  <w:style w:type="table" w:customStyle="1" w:styleId="11330">
    <w:name w:val="Сетка таблицы113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FE1237"/>
  </w:style>
  <w:style w:type="table" w:customStyle="1" w:styleId="2910">
    <w:name w:val="Сетка таблицы29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1">
    <w:name w:val="Нет списка202"/>
    <w:next w:val="a4"/>
    <w:uiPriority w:val="99"/>
    <w:semiHidden/>
    <w:rsid w:val="00FE1237"/>
  </w:style>
  <w:style w:type="table" w:customStyle="1" w:styleId="2920">
    <w:name w:val="Сетка таблицы29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Нет списка1102"/>
    <w:next w:val="a4"/>
    <w:uiPriority w:val="99"/>
    <w:semiHidden/>
    <w:unhideWhenUsed/>
    <w:rsid w:val="00FE1237"/>
  </w:style>
  <w:style w:type="table" w:customStyle="1" w:styleId="1134">
    <w:name w:val="Сетка таблицы113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4"/>
    <w:uiPriority w:val="99"/>
    <w:semiHidden/>
    <w:unhideWhenUsed/>
    <w:rsid w:val="00FE1237"/>
  </w:style>
  <w:style w:type="table" w:customStyle="1" w:styleId="293">
    <w:name w:val="Сетка таблицы29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1">
    <w:name w:val="Нет списка203"/>
    <w:next w:val="a4"/>
    <w:uiPriority w:val="99"/>
    <w:semiHidden/>
    <w:rsid w:val="00FE1237"/>
  </w:style>
  <w:style w:type="paragraph" w:customStyle="1" w:styleId="22b">
    <w:name w:val="Абзац списка22"/>
    <w:basedOn w:val="a1"/>
    <w:autoRedefine/>
    <w:rsid w:val="00FE1237"/>
    <w:pPr>
      <w:jc w:val="center"/>
    </w:pPr>
    <w:rPr>
      <w:snapToGrid w:val="0"/>
      <w:sz w:val="28"/>
      <w:szCs w:val="28"/>
    </w:rPr>
  </w:style>
  <w:style w:type="table" w:customStyle="1" w:styleId="294">
    <w:name w:val="Сетка таблицы29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d">
    <w:name w:val="10"/>
    <w:basedOn w:val="a1"/>
    <w:next w:val="afe"/>
    <w:rsid w:val="00FE1237"/>
    <w:pPr>
      <w:spacing w:before="100" w:beforeAutospacing="1" w:after="100" w:afterAutospacing="1"/>
    </w:pPr>
  </w:style>
  <w:style w:type="paragraph" w:customStyle="1" w:styleId="4f">
    <w:name w:val="Знак4"/>
    <w:basedOn w:val="a1"/>
    <w:rsid w:val="00FE1237"/>
    <w:pPr>
      <w:spacing w:after="160" w:line="240" w:lineRule="exact"/>
    </w:pPr>
    <w:rPr>
      <w:rFonts w:ascii="Verdana" w:hAnsi="Verdana" w:cs="Verdana"/>
      <w:sz w:val="20"/>
      <w:szCs w:val="20"/>
      <w:lang w:val="en-US" w:eastAsia="en-US"/>
    </w:rPr>
  </w:style>
  <w:style w:type="numbering" w:customStyle="1" w:styleId="11031">
    <w:name w:val="Нет списка1103"/>
    <w:next w:val="a4"/>
    <w:uiPriority w:val="99"/>
    <w:semiHidden/>
    <w:unhideWhenUsed/>
    <w:rsid w:val="00FE1237"/>
  </w:style>
  <w:style w:type="table" w:customStyle="1" w:styleId="1135">
    <w:name w:val="Сетка таблицы113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4"/>
    <w:uiPriority w:val="99"/>
    <w:semiHidden/>
    <w:unhideWhenUsed/>
    <w:rsid w:val="00FE1237"/>
  </w:style>
  <w:style w:type="table" w:customStyle="1" w:styleId="295">
    <w:name w:val="Сетка таблицы29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c">
    <w:name w:val="Знак Знак Знак Знак Знак Знак Знак Знак Знак Знак Знак Знак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4"/>
    <w:semiHidden/>
    <w:rsid w:val="00FE1237"/>
  </w:style>
  <w:style w:type="table" w:customStyle="1" w:styleId="296">
    <w:name w:val="Сетка таблицы29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FE1237"/>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FE1237"/>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FE1237"/>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FE1237"/>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FE1237"/>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4"/>
    <w:semiHidden/>
    <w:rsid w:val="00FE1237"/>
  </w:style>
  <w:style w:type="table" w:customStyle="1" w:styleId="3000">
    <w:name w:val="Сетка таблицы30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4"/>
    <w:uiPriority w:val="99"/>
    <w:semiHidden/>
    <w:rsid w:val="00FE1237"/>
  </w:style>
  <w:style w:type="table" w:customStyle="1" w:styleId="3020">
    <w:name w:val="Сетка таблицы30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1"/>
    <w:rsid w:val="00FE1237"/>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d">
    <w:name w:val="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70">
    <w:name w:val="Нет списка207"/>
    <w:next w:val="a4"/>
    <w:uiPriority w:val="99"/>
    <w:semiHidden/>
    <w:rsid w:val="00FE1237"/>
  </w:style>
  <w:style w:type="paragraph" w:customStyle="1" w:styleId="11e">
    <w:name w:val="Знак Знак Знак Знак1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1a">
    <w:name w:val="Знак Знак1 Знак Знак1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1a">
    <w:name w:val="Знак Знак3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80">
    <w:name w:val="Нет списка208"/>
    <w:next w:val="a4"/>
    <w:uiPriority w:val="99"/>
    <w:semiHidden/>
    <w:rsid w:val="00FE1237"/>
  </w:style>
  <w:style w:type="numbering" w:customStyle="1" w:styleId="2090">
    <w:name w:val="Нет списка209"/>
    <w:next w:val="a4"/>
    <w:uiPriority w:val="99"/>
    <w:semiHidden/>
    <w:rsid w:val="00FE1237"/>
  </w:style>
  <w:style w:type="numbering" w:customStyle="1" w:styleId="2430">
    <w:name w:val="Нет списка243"/>
    <w:next w:val="a4"/>
    <w:semiHidden/>
    <w:rsid w:val="00FE1237"/>
  </w:style>
  <w:style w:type="numbering" w:customStyle="1" w:styleId="2440">
    <w:name w:val="Нет списка244"/>
    <w:next w:val="a4"/>
    <w:semiHidden/>
    <w:rsid w:val="00FE1237"/>
  </w:style>
  <w:style w:type="numbering" w:customStyle="1" w:styleId="2450">
    <w:name w:val="Нет списка245"/>
    <w:next w:val="a4"/>
    <w:semiHidden/>
    <w:rsid w:val="00FE1237"/>
  </w:style>
  <w:style w:type="numbering" w:customStyle="1" w:styleId="11040">
    <w:name w:val="Нет списка1104"/>
    <w:next w:val="a4"/>
    <w:semiHidden/>
    <w:rsid w:val="00FE1237"/>
  </w:style>
  <w:style w:type="paragraph" w:customStyle="1" w:styleId="11f5">
    <w:name w:val="Знак Знак Знак Знак1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7">
    <w:name w:val="Знак Знак1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460">
    <w:name w:val="Нет списка246"/>
    <w:next w:val="a4"/>
    <w:uiPriority w:val="99"/>
    <w:semiHidden/>
    <w:rsid w:val="00FE1237"/>
  </w:style>
  <w:style w:type="numbering" w:customStyle="1" w:styleId="2470">
    <w:name w:val="Нет списка247"/>
    <w:next w:val="a4"/>
    <w:uiPriority w:val="99"/>
    <w:semiHidden/>
    <w:rsid w:val="00FE1237"/>
  </w:style>
  <w:style w:type="numbering" w:customStyle="1" w:styleId="2480">
    <w:name w:val="Нет списка248"/>
    <w:next w:val="a4"/>
    <w:uiPriority w:val="99"/>
    <w:semiHidden/>
    <w:rsid w:val="00FE1237"/>
  </w:style>
  <w:style w:type="numbering" w:customStyle="1" w:styleId="11050">
    <w:name w:val="Нет списка1105"/>
    <w:next w:val="a4"/>
    <w:uiPriority w:val="99"/>
    <w:semiHidden/>
    <w:rsid w:val="00FE1237"/>
  </w:style>
  <w:style w:type="numbering" w:customStyle="1" w:styleId="2490">
    <w:name w:val="Нет списка249"/>
    <w:next w:val="a4"/>
    <w:uiPriority w:val="99"/>
    <w:semiHidden/>
    <w:rsid w:val="00FE1237"/>
  </w:style>
  <w:style w:type="numbering" w:customStyle="1" w:styleId="2501">
    <w:name w:val="Нет списка250"/>
    <w:next w:val="a4"/>
    <w:uiPriority w:val="99"/>
    <w:semiHidden/>
    <w:rsid w:val="00FE1237"/>
  </w:style>
  <w:style w:type="numbering" w:customStyle="1" w:styleId="2511">
    <w:name w:val="Нет списка251"/>
    <w:next w:val="a4"/>
    <w:semiHidden/>
    <w:rsid w:val="00FE1237"/>
  </w:style>
  <w:style w:type="numbering" w:customStyle="1" w:styleId="2521">
    <w:name w:val="Нет списка252"/>
    <w:next w:val="a4"/>
    <w:uiPriority w:val="99"/>
    <w:semiHidden/>
    <w:unhideWhenUsed/>
    <w:rsid w:val="00FE1237"/>
  </w:style>
  <w:style w:type="numbering" w:customStyle="1" w:styleId="11060">
    <w:name w:val="Нет списка1106"/>
    <w:next w:val="a4"/>
    <w:uiPriority w:val="99"/>
    <w:semiHidden/>
    <w:rsid w:val="00FE1237"/>
  </w:style>
  <w:style w:type="table" w:customStyle="1" w:styleId="304">
    <w:name w:val="Сетка таблицы30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0">
    <w:name w:val="Нет списка253"/>
    <w:next w:val="a4"/>
    <w:uiPriority w:val="99"/>
    <w:semiHidden/>
    <w:rsid w:val="00FE1237"/>
  </w:style>
  <w:style w:type="table" w:customStyle="1" w:styleId="305">
    <w:name w:val="Сетка таблицы30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4"/>
    <w:uiPriority w:val="99"/>
    <w:semiHidden/>
    <w:rsid w:val="00FE1237"/>
  </w:style>
  <w:style w:type="numbering" w:customStyle="1" w:styleId="2550">
    <w:name w:val="Нет списка255"/>
    <w:next w:val="a4"/>
    <w:uiPriority w:val="99"/>
    <w:semiHidden/>
    <w:rsid w:val="00FE1237"/>
  </w:style>
  <w:style w:type="numbering" w:customStyle="1" w:styleId="2560">
    <w:name w:val="Нет списка256"/>
    <w:next w:val="a4"/>
    <w:uiPriority w:val="99"/>
    <w:semiHidden/>
    <w:unhideWhenUsed/>
    <w:rsid w:val="00FE1237"/>
  </w:style>
  <w:style w:type="table" w:customStyle="1" w:styleId="11420">
    <w:name w:val="Сетка таблицы114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0">
    <w:name w:val="Нет списка257"/>
    <w:next w:val="a4"/>
    <w:semiHidden/>
    <w:rsid w:val="00FE1237"/>
  </w:style>
  <w:style w:type="table" w:customStyle="1" w:styleId="307">
    <w:name w:val="Сетка таблицы30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d">
    <w:name w:val="9"/>
    <w:basedOn w:val="a1"/>
    <w:next w:val="afe"/>
    <w:uiPriority w:val="99"/>
    <w:unhideWhenUsed/>
    <w:rsid w:val="00FE1237"/>
    <w:pPr>
      <w:spacing w:before="100" w:beforeAutospacing="1" w:after="100" w:afterAutospacing="1"/>
    </w:pPr>
  </w:style>
  <w:style w:type="table" w:customStyle="1" w:styleId="11430">
    <w:name w:val="Сетка таблицы114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
    <w:name w:val="Сетка таблицы3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0">
    <w:name w:val="Нет списка258"/>
    <w:next w:val="a4"/>
    <w:semiHidden/>
    <w:rsid w:val="00FE1237"/>
  </w:style>
  <w:style w:type="table" w:customStyle="1" w:styleId="309">
    <w:name w:val="Сетка таблицы3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0">
    <w:name w:val="Нет списка259"/>
    <w:next w:val="a4"/>
    <w:semiHidden/>
    <w:rsid w:val="00FE1237"/>
  </w:style>
  <w:style w:type="table" w:customStyle="1" w:styleId="335">
    <w:name w:val="Сетка таблицы33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c">
    <w:name w:val="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601">
    <w:name w:val="Нет списка260"/>
    <w:next w:val="a4"/>
    <w:uiPriority w:val="99"/>
    <w:semiHidden/>
    <w:unhideWhenUsed/>
    <w:rsid w:val="00FE1237"/>
  </w:style>
  <w:style w:type="paragraph" w:customStyle="1" w:styleId="14f2">
    <w:name w:val="Знак Знак1 Знак Знак4"/>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338">
    <w:name w:val="Сетка таблицы33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e">
    <w:name w:val="8"/>
    <w:basedOn w:val="a1"/>
    <w:next w:val="afe"/>
    <w:rsid w:val="00FE1237"/>
    <w:pPr>
      <w:spacing w:before="100" w:beforeAutospacing="1" w:after="100" w:afterAutospacing="1"/>
    </w:pPr>
  </w:style>
  <w:style w:type="numbering" w:customStyle="1" w:styleId="2611">
    <w:name w:val="Нет списка261"/>
    <w:next w:val="a4"/>
    <w:uiPriority w:val="99"/>
    <w:semiHidden/>
    <w:unhideWhenUsed/>
    <w:rsid w:val="00FE1237"/>
  </w:style>
  <w:style w:type="character" w:customStyle="1" w:styleId="copytarget">
    <w:name w:val="copy_target"/>
    <w:basedOn w:val="a2"/>
    <w:rsid w:val="00FE1237"/>
  </w:style>
  <w:style w:type="numbering" w:customStyle="1" w:styleId="2621">
    <w:name w:val="Нет списка262"/>
    <w:next w:val="a4"/>
    <w:uiPriority w:val="99"/>
    <w:semiHidden/>
    <w:rsid w:val="00FE1237"/>
  </w:style>
  <w:style w:type="paragraph" w:customStyle="1" w:styleId="24a">
    <w:name w:val="Абзац списка24"/>
    <w:basedOn w:val="a1"/>
    <w:autoRedefine/>
    <w:rsid w:val="00FE1237"/>
    <w:pPr>
      <w:jc w:val="center"/>
    </w:pPr>
    <w:rPr>
      <w:snapToGrid w:val="0"/>
      <w:sz w:val="28"/>
      <w:szCs w:val="28"/>
    </w:rPr>
  </w:style>
  <w:style w:type="table" w:customStyle="1" w:styleId="339">
    <w:name w:val="Сетка таблицы33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Знак3"/>
    <w:basedOn w:val="a1"/>
    <w:rsid w:val="00FE1237"/>
    <w:pPr>
      <w:spacing w:after="160" w:line="240" w:lineRule="exact"/>
    </w:pPr>
    <w:rPr>
      <w:rFonts w:ascii="Verdana" w:hAnsi="Verdana" w:cs="Verdana"/>
      <w:sz w:val="20"/>
      <w:szCs w:val="20"/>
      <w:lang w:val="en-US" w:eastAsia="en-US"/>
    </w:rPr>
  </w:style>
  <w:style w:type="numbering" w:customStyle="1" w:styleId="11070">
    <w:name w:val="Нет списка1107"/>
    <w:next w:val="a4"/>
    <w:uiPriority w:val="99"/>
    <w:semiHidden/>
    <w:unhideWhenUsed/>
    <w:rsid w:val="00FE1237"/>
  </w:style>
  <w:style w:type="numbering" w:customStyle="1" w:styleId="11290">
    <w:name w:val="Нет списка1129"/>
    <w:next w:val="a4"/>
    <w:uiPriority w:val="99"/>
    <w:semiHidden/>
    <w:unhideWhenUsed/>
    <w:rsid w:val="00FE1237"/>
  </w:style>
  <w:style w:type="numbering" w:customStyle="1" w:styleId="11116">
    <w:name w:val="Нет списка11116"/>
    <w:next w:val="a4"/>
    <w:uiPriority w:val="99"/>
    <w:semiHidden/>
    <w:unhideWhenUsed/>
    <w:rsid w:val="00FE1237"/>
  </w:style>
  <w:style w:type="table" w:customStyle="1" w:styleId="1148">
    <w:name w:val="Сетка таблицы114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0">
    <w:name w:val="Нет списка263"/>
    <w:next w:val="a4"/>
    <w:uiPriority w:val="99"/>
    <w:semiHidden/>
    <w:unhideWhenUsed/>
    <w:rsid w:val="00FE1237"/>
  </w:style>
  <w:style w:type="table" w:customStyle="1" w:styleId="2105">
    <w:name w:val="Сетка таблицы210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4"/>
    <w:uiPriority w:val="99"/>
    <w:semiHidden/>
    <w:unhideWhenUsed/>
    <w:rsid w:val="00FE1237"/>
  </w:style>
  <w:style w:type="table" w:customStyle="1" w:styleId="3400">
    <w:name w:val="Сетка таблицы34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4"/>
    <w:uiPriority w:val="99"/>
    <w:semiHidden/>
    <w:unhideWhenUsed/>
    <w:rsid w:val="00FE1237"/>
  </w:style>
  <w:style w:type="table" w:customStyle="1" w:styleId="4310">
    <w:name w:val="Сетка таблицы43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4"/>
    <w:uiPriority w:val="99"/>
    <w:semiHidden/>
    <w:unhideWhenUsed/>
    <w:rsid w:val="00FE1237"/>
  </w:style>
  <w:style w:type="table" w:customStyle="1" w:styleId="5300">
    <w:name w:val="Сетка таблицы53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4"/>
    <w:uiPriority w:val="99"/>
    <w:semiHidden/>
    <w:unhideWhenUsed/>
    <w:rsid w:val="00FE1237"/>
  </w:style>
  <w:style w:type="table" w:customStyle="1" w:styleId="625">
    <w:name w:val="Сетка таблицы62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4"/>
    <w:uiPriority w:val="99"/>
    <w:semiHidden/>
    <w:unhideWhenUsed/>
    <w:rsid w:val="00FE1237"/>
  </w:style>
  <w:style w:type="numbering" w:customStyle="1" w:styleId="1223">
    <w:name w:val="Нет списка1223"/>
    <w:next w:val="a4"/>
    <w:uiPriority w:val="99"/>
    <w:semiHidden/>
    <w:unhideWhenUsed/>
    <w:rsid w:val="00FE1237"/>
  </w:style>
  <w:style w:type="table" w:customStyle="1" w:styleId="7140">
    <w:name w:val="Сетка таблицы71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4"/>
    <w:uiPriority w:val="99"/>
    <w:semiHidden/>
    <w:unhideWhenUsed/>
    <w:rsid w:val="00FE1237"/>
  </w:style>
  <w:style w:type="table" w:customStyle="1" w:styleId="1149">
    <w:name w:val="Сетка таблицы114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4"/>
    <w:uiPriority w:val="99"/>
    <w:semiHidden/>
    <w:unhideWhenUsed/>
    <w:rsid w:val="00FE1237"/>
  </w:style>
  <w:style w:type="table" w:customStyle="1" w:styleId="21140">
    <w:name w:val="Сетка таблицы2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4"/>
    <w:uiPriority w:val="99"/>
    <w:semiHidden/>
    <w:unhideWhenUsed/>
    <w:rsid w:val="00FE1237"/>
  </w:style>
  <w:style w:type="table" w:customStyle="1" w:styleId="31130">
    <w:name w:val="Сетка таблицы311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4"/>
    <w:uiPriority w:val="99"/>
    <w:semiHidden/>
    <w:unhideWhenUsed/>
    <w:rsid w:val="00FE1237"/>
  </w:style>
  <w:style w:type="table" w:customStyle="1" w:styleId="4114">
    <w:name w:val="Сетка таблицы4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4"/>
    <w:uiPriority w:val="99"/>
    <w:semiHidden/>
    <w:unhideWhenUsed/>
    <w:rsid w:val="00FE1237"/>
  </w:style>
  <w:style w:type="table" w:customStyle="1" w:styleId="5114">
    <w:name w:val="Сетка таблицы5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4"/>
    <w:uiPriority w:val="99"/>
    <w:semiHidden/>
    <w:unhideWhenUsed/>
    <w:rsid w:val="00FE1237"/>
  </w:style>
  <w:style w:type="table" w:customStyle="1" w:styleId="61100">
    <w:name w:val="Сетка таблицы6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4"/>
    <w:uiPriority w:val="99"/>
    <w:semiHidden/>
    <w:unhideWhenUsed/>
    <w:rsid w:val="00FE1237"/>
  </w:style>
  <w:style w:type="numbering" w:customStyle="1" w:styleId="121100">
    <w:name w:val="Нет списка12110"/>
    <w:next w:val="a4"/>
    <w:uiPriority w:val="99"/>
    <w:semiHidden/>
    <w:unhideWhenUsed/>
    <w:rsid w:val="00FE1237"/>
  </w:style>
  <w:style w:type="numbering" w:customStyle="1" w:styleId="112100">
    <w:name w:val="Нет списка11210"/>
    <w:next w:val="a4"/>
    <w:uiPriority w:val="99"/>
    <w:semiHidden/>
    <w:unhideWhenUsed/>
    <w:rsid w:val="00FE1237"/>
  </w:style>
  <w:style w:type="numbering" w:customStyle="1" w:styleId="211100">
    <w:name w:val="Нет списка21110"/>
    <w:next w:val="a4"/>
    <w:uiPriority w:val="99"/>
    <w:semiHidden/>
    <w:unhideWhenUsed/>
    <w:rsid w:val="00FE1237"/>
  </w:style>
  <w:style w:type="numbering" w:customStyle="1" w:styleId="3114">
    <w:name w:val="Нет списка3114"/>
    <w:next w:val="a4"/>
    <w:uiPriority w:val="99"/>
    <w:semiHidden/>
    <w:unhideWhenUsed/>
    <w:rsid w:val="00FE1237"/>
  </w:style>
  <w:style w:type="numbering" w:customStyle="1" w:styleId="41140">
    <w:name w:val="Нет списка4114"/>
    <w:next w:val="a4"/>
    <w:uiPriority w:val="99"/>
    <w:semiHidden/>
    <w:unhideWhenUsed/>
    <w:rsid w:val="00FE1237"/>
  </w:style>
  <w:style w:type="numbering" w:customStyle="1" w:styleId="51140">
    <w:name w:val="Нет списка5114"/>
    <w:next w:val="a4"/>
    <w:uiPriority w:val="99"/>
    <w:semiHidden/>
    <w:unhideWhenUsed/>
    <w:rsid w:val="00FE1237"/>
  </w:style>
  <w:style w:type="numbering" w:customStyle="1" w:styleId="6114">
    <w:name w:val="Нет списка6114"/>
    <w:next w:val="a4"/>
    <w:uiPriority w:val="99"/>
    <w:semiHidden/>
    <w:unhideWhenUsed/>
    <w:rsid w:val="00FE1237"/>
  </w:style>
  <w:style w:type="numbering" w:customStyle="1" w:styleId="8110">
    <w:name w:val="Нет списка811"/>
    <w:next w:val="a4"/>
    <w:uiPriority w:val="99"/>
    <w:semiHidden/>
    <w:unhideWhenUsed/>
    <w:rsid w:val="00FE1237"/>
  </w:style>
  <w:style w:type="numbering" w:customStyle="1" w:styleId="13110">
    <w:name w:val="Нет списка1311"/>
    <w:next w:val="a4"/>
    <w:uiPriority w:val="99"/>
    <w:semiHidden/>
    <w:unhideWhenUsed/>
    <w:rsid w:val="00FE1237"/>
  </w:style>
  <w:style w:type="table" w:customStyle="1" w:styleId="813">
    <w:name w:val="Сетка таблицы81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
    <w:next w:val="a4"/>
    <w:uiPriority w:val="99"/>
    <w:semiHidden/>
    <w:unhideWhenUsed/>
    <w:rsid w:val="00FE1237"/>
  </w:style>
  <w:style w:type="numbering" w:customStyle="1" w:styleId="11122">
    <w:name w:val="Нет списка11122"/>
    <w:next w:val="a4"/>
    <w:uiPriority w:val="99"/>
    <w:semiHidden/>
    <w:unhideWhenUsed/>
    <w:rsid w:val="00FE1237"/>
  </w:style>
  <w:style w:type="table" w:customStyle="1" w:styleId="12121">
    <w:name w:val="Сетка таблицы12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FE1237"/>
  </w:style>
  <w:style w:type="table" w:customStyle="1" w:styleId="22110">
    <w:name w:val="Сетка таблицы2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4"/>
    <w:uiPriority w:val="99"/>
    <w:semiHidden/>
    <w:unhideWhenUsed/>
    <w:rsid w:val="00FE1237"/>
  </w:style>
  <w:style w:type="table" w:customStyle="1" w:styleId="32100">
    <w:name w:val="Сетка таблицы3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
    <w:next w:val="a4"/>
    <w:uiPriority w:val="99"/>
    <w:semiHidden/>
    <w:unhideWhenUsed/>
    <w:rsid w:val="00FE1237"/>
  </w:style>
  <w:style w:type="table" w:customStyle="1" w:styleId="42100">
    <w:name w:val="Сетка таблицы4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
    <w:next w:val="a4"/>
    <w:uiPriority w:val="99"/>
    <w:semiHidden/>
    <w:unhideWhenUsed/>
    <w:rsid w:val="00FE1237"/>
  </w:style>
  <w:style w:type="table" w:customStyle="1" w:styleId="52100">
    <w:name w:val="Сетка таблицы5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
    <w:name w:val="Нет списка622"/>
    <w:next w:val="a4"/>
    <w:uiPriority w:val="99"/>
    <w:semiHidden/>
    <w:unhideWhenUsed/>
    <w:rsid w:val="00FE1237"/>
  </w:style>
  <w:style w:type="table" w:customStyle="1" w:styleId="626">
    <w:name w:val="Сетка таблицы62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4"/>
    <w:uiPriority w:val="99"/>
    <w:semiHidden/>
    <w:unhideWhenUsed/>
    <w:rsid w:val="00FE1237"/>
  </w:style>
  <w:style w:type="numbering" w:customStyle="1" w:styleId="1224">
    <w:name w:val="Нет списка1224"/>
    <w:next w:val="a4"/>
    <w:uiPriority w:val="99"/>
    <w:semiHidden/>
    <w:unhideWhenUsed/>
    <w:rsid w:val="00FE1237"/>
  </w:style>
  <w:style w:type="table" w:customStyle="1" w:styleId="7150">
    <w:name w:val="Сетка таблицы71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4"/>
    <w:uiPriority w:val="99"/>
    <w:semiHidden/>
    <w:unhideWhenUsed/>
    <w:rsid w:val="00FE1237"/>
  </w:style>
  <w:style w:type="table" w:customStyle="1" w:styleId="111101">
    <w:name w:val="Сетка таблицы11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FE1237"/>
  </w:style>
  <w:style w:type="table" w:customStyle="1" w:styleId="21150">
    <w:name w:val="Сетка таблицы2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FE1237"/>
  </w:style>
  <w:style w:type="table" w:customStyle="1" w:styleId="31140">
    <w:name w:val="Сетка таблицы3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4"/>
    <w:uiPriority w:val="99"/>
    <w:semiHidden/>
    <w:unhideWhenUsed/>
    <w:rsid w:val="00FE1237"/>
  </w:style>
  <w:style w:type="table" w:customStyle="1" w:styleId="4115">
    <w:name w:val="Сетка таблицы4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4"/>
    <w:uiPriority w:val="99"/>
    <w:semiHidden/>
    <w:unhideWhenUsed/>
    <w:rsid w:val="00FE1237"/>
  </w:style>
  <w:style w:type="table" w:customStyle="1" w:styleId="5115">
    <w:name w:val="Сетка таблицы5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4"/>
    <w:uiPriority w:val="99"/>
    <w:semiHidden/>
    <w:unhideWhenUsed/>
    <w:rsid w:val="00FE1237"/>
  </w:style>
  <w:style w:type="table" w:customStyle="1" w:styleId="61130">
    <w:name w:val="Сетка таблицы611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FE1237"/>
  </w:style>
  <w:style w:type="numbering" w:customStyle="1" w:styleId="12112">
    <w:name w:val="Нет списка12112"/>
    <w:next w:val="a4"/>
    <w:uiPriority w:val="99"/>
    <w:semiHidden/>
    <w:unhideWhenUsed/>
    <w:rsid w:val="00FE1237"/>
  </w:style>
  <w:style w:type="numbering" w:customStyle="1" w:styleId="11212">
    <w:name w:val="Нет списка11212"/>
    <w:next w:val="a4"/>
    <w:uiPriority w:val="99"/>
    <w:semiHidden/>
    <w:unhideWhenUsed/>
    <w:rsid w:val="00FE1237"/>
  </w:style>
  <w:style w:type="numbering" w:customStyle="1" w:styleId="21112">
    <w:name w:val="Нет списка21112"/>
    <w:next w:val="a4"/>
    <w:uiPriority w:val="99"/>
    <w:semiHidden/>
    <w:unhideWhenUsed/>
    <w:rsid w:val="00FE1237"/>
  </w:style>
  <w:style w:type="numbering" w:customStyle="1" w:styleId="31112">
    <w:name w:val="Нет списка31112"/>
    <w:next w:val="a4"/>
    <w:uiPriority w:val="99"/>
    <w:semiHidden/>
    <w:unhideWhenUsed/>
    <w:rsid w:val="00FE1237"/>
  </w:style>
  <w:style w:type="numbering" w:customStyle="1" w:styleId="41112">
    <w:name w:val="Нет списка41112"/>
    <w:next w:val="a4"/>
    <w:uiPriority w:val="99"/>
    <w:semiHidden/>
    <w:unhideWhenUsed/>
    <w:rsid w:val="00FE1237"/>
  </w:style>
  <w:style w:type="numbering" w:customStyle="1" w:styleId="51112">
    <w:name w:val="Нет списка51112"/>
    <w:next w:val="a4"/>
    <w:uiPriority w:val="99"/>
    <w:semiHidden/>
    <w:unhideWhenUsed/>
    <w:rsid w:val="00FE1237"/>
  </w:style>
  <w:style w:type="numbering" w:customStyle="1" w:styleId="61112">
    <w:name w:val="Нет списка61112"/>
    <w:next w:val="a4"/>
    <w:uiPriority w:val="99"/>
    <w:semiHidden/>
    <w:unhideWhenUsed/>
    <w:rsid w:val="00FE1237"/>
  </w:style>
  <w:style w:type="table" w:customStyle="1" w:styleId="11500">
    <w:name w:val="Сетка таблицы115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Знак Знак Знак Знак Знак Знак Знак Знак1 Знак Знак"/>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640">
    <w:name w:val="Нет списка264"/>
    <w:next w:val="a4"/>
    <w:uiPriority w:val="99"/>
    <w:semiHidden/>
    <w:rsid w:val="00FE1237"/>
  </w:style>
  <w:style w:type="table" w:customStyle="1" w:styleId="3420">
    <w:name w:val="Сетка таблицы34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0">
    <w:name w:val="Нет списка1108"/>
    <w:next w:val="a4"/>
    <w:uiPriority w:val="99"/>
    <w:semiHidden/>
    <w:unhideWhenUsed/>
    <w:rsid w:val="00FE1237"/>
  </w:style>
  <w:style w:type="table" w:customStyle="1" w:styleId="11510">
    <w:name w:val="Сетка таблицы115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4"/>
    <w:uiPriority w:val="99"/>
    <w:semiHidden/>
    <w:unhideWhenUsed/>
    <w:rsid w:val="00FE1237"/>
  </w:style>
  <w:style w:type="table" w:customStyle="1" w:styleId="2106">
    <w:name w:val="Сетка таблицы210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0">
    <w:name w:val="Нет списка266"/>
    <w:next w:val="a4"/>
    <w:uiPriority w:val="99"/>
    <w:semiHidden/>
    <w:unhideWhenUsed/>
    <w:rsid w:val="00FE1237"/>
  </w:style>
  <w:style w:type="table" w:customStyle="1" w:styleId="3430">
    <w:name w:val="Сетка таблицы34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90">
    <w:name w:val="Нет списка1109"/>
    <w:next w:val="a4"/>
    <w:uiPriority w:val="99"/>
    <w:semiHidden/>
    <w:rsid w:val="00FE1237"/>
  </w:style>
  <w:style w:type="numbering" w:customStyle="1" w:styleId="11301">
    <w:name w:val="Нет списка1130"/>
    <w:next w:val="a4"/>
    <w:uiPriority w:val="99"/>
    <w:semiHidden/>
    <w:unhideWhenUsed/>
    <w:rsid w:val="00FE1237"/>
  </w:style>
  <w:style w:type="numbering" w:customStyle="1" w:styleId="2670">
    <w:name w:val="Нет списка267"/>
    <w:next w:val="a4"/>
    <w:uiPriority w:val="99"/>
    <w:semiHidden/>
    <w:unhideWhenUsed/>
    <w:rsid w:val="00FE1237"/>
  </w:style>
  <w:style w:type="numbering" w:customStyle="1" w:styleId="2680">
    <w:name w:val="Нет списка268"/>
    <w:next w:val="a4"/>
    <w:uiPriority w:val="99"/>
    <w:semiHidden/>
    <w:unhideWhenUsed/>
    <w:rsid w:val="00FE1237"/>
  </w:style>
  <w:style w:type="numbering" w:customStyle="1" w:styleId="2690">
    <w:name w:val="Нет списка269"/>
    <w:next w:val="a4"/>
    <w:uiPriority w:val="99"/>
    <w:semiHidden/>
    <w:unhideWhenUsed/>
    <w:rsid w:val="00FE1237"/>
  </w:style>
  <w:style w:type="table" w:customStyle="1" w:styleId="344">
    <w:name w:val="Сетка таблицы34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
    <w:next w:val="a4"/>
    <w:uiPriority w:val="99"/>
    <w:semiHidden/>
    <w:rsid w:val="00FE1237"/>
  </w:style>
  <w:style w:type="paragraph" w:customStyle="1" w:styleId="7d">
    <w:name w:val="7"/>
    <w:basedOn w:val="a1"/>
    <w:next w:val="afe"/>
    <w:uiPriority w:val="99"/>
    <w:rsid w:val="00FE1237"/>
    <w:pPr>
      <w:spacing w:before="100" w:beforeAutospacing="1" w:after="100" w:afterAutospacing="1"/>
    </w:pPr>
  </w:style>
  <w:style w:type="numbering" w:customStyle="1" w:styleId="11340">
    <w:name w:val="Нет списка1134"/>
    <w:next w:val="a4"/>
    <w:uiPriority w:val="99"/>
    <w:semiHidden/>
    <w:unhideWhenUsed/>
    <w:rsid w:val="00FE1237"/>
  </w:style>
  <w:style w:type="table" w:customStyle="1" w:styleId="11520">
    <w:name w:val="Сетка таблицы115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1">
    <w:name w:val="Нет списка270"/>
    <w:next w:val="a4"/>
    <w:uiPriority w:val="99"/>
    <w:semiHidden/>
    <w:unhideWhenUsed/>
    <w:rsid w:val="00FE1237"/>
  </w:style>
  <w:style w:type="table" w:customStyle="1" w:styleId="2107">
    <w:name w:val="Сетка таблицы210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4"/>
    <w:uiPriority w:val="99"/>
    <w:semiHidden/>
    <w:rsid w:val="00FE1237"/>
  </w:style>
  <w:style w:type="numbering" w:customStyle="1" w:styleId="1225">
    <w:name w:val="Нет списка1225"/>
    <w:next w:val="a4"/>
    <w:uiPriority w:val="99"/>
    <w:semiHidden/>
    <w:unhideWhenUsed/>
    <w:rsid w:val="00FE1237"/>
  </w:style>
  <w:style w:type="numbering" w:customStyle="1" w:styleId="21200">
    <w:name w:val="Нет списка2120"/>
    <w:next w:val="a4"/>
    <w:uiPriority w:val="99"/>
    <w:semiHidden/>
    <w:unhideWhenUsed/>
    <w:rsid w:val="00FE1237"/>
  </w:style>
  <w:style w:type="paragraph" w:customStyle="1" w:styleId="814">
    <w:name w:val="Знак Знак8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190">
    <w:name w:val="Нет списка419"/>
    <w:next w:val="a4"/>
    <w:uiPriority w:val="99"/>
    <w:semiHidden/>
    <w:unhideWhenUsed/>
    <w:rsid w:val="00FE1237"/>
  </w:style>
  <w:style w:type="numbering" w:customStyle="1" w:styleId="5190">
    <w:name w:val="Нет списка519"/>
    <w:next w:val="a4"/>
    <w:uiPriority w:val="99"/>
    <w:semiHidden/>
    <w:unhideWhenUsed/>
    <w:rsid w:val="00FE1237"/>
  </w:style>
  <w:style w:type="numbering" w:customStyle="1" w:styleId="2711">
    <w:name w:val="Нет списка271"/>
    <w:next w:val="a4"/>
    <w:uiPriority w:val="99"/>
    <w:semiHidden/>
    <w:unhideWhenUsed/>
    <w:rsid w:val="00FE1237"/>
  </w:style>
  <w:style w:type="table" w:customStyle="1" w:styleId="345">
    <w:name w:val="Сетка таблицы34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1">
    <w:name w:val="Нет списка272"/>
    <w:next w:val="a4"/>
    <w:uiPriority w:val="99"/>
    <w:semiHidden/>
    <w:unhideWhenUsed/>
    <w:rsid w:val="00FE1237"/>
  </w:style>
  <w:style w:type="table" w:customStyle="1" w:styleId="1153">
    <w:name w:val="Сетка таблицы115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6">
    <w:name w:val="Сетка таблицы34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4"/>
    <w:semiHidden/>
    <w:rsid w:val="00FE1237"/>
  </w:style>
  <w:style w:type="table" w:customStyle="1" w:styleId="348">
    <w:name w:val="Сетка таблицы34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0">
    <w:name w:val="Нет списка274"/>
    <w:next w:val="a4"/>
    <w:semiHidden/>
    <w:rsid w:val="00FE1237"/>
  </w:style>
  <w:style w:type="table" w:customStyle="1" w:styleId="3500">
    <w:name w:val="Сетка таблицы3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4"/>
    <w:semiHidden/>
    <w:rsid w:val="00FE1237"/>
  </w:style>
  <w:style w:type="table" w:customStyle="1" w:styleId="3520">
    <w:name w:val="Сетка таблицы35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0">
    <w:name w:val="Нет списка276"/>
    <w:next w:val="a4"/>
    <w:semiHidden/>
    <w:rsid w:val="00FE1237"/>
  </w:style>
  <w:style w:type="table" w:customStyle="1" w:styleId="354">
    <w:name w:val="Сетка таблицы35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6">
    <w:name w:val="Сетка таблицы3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0">
    <w:name w:val="Нет списка277"/>
    <w:next w:val="a4"/>
    <w:semiHidden/>
    <w:rsid w:val="00FE1237"/>
  </w:style>
  <w:style w:type="table" w:customStyle="1" w:styleId="357">
    <w:name w:val="Сетка таблицы35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f0">
    <w:name w:val="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780">
    <w:name w:val="Нет списка278"/>
    <w:next w:val="a4"/>
    <w:uiPriority w:val="99"/>
    <w:semiHidden/>
    <w:unhideWhenUsed/>
    <w:rsid w:val="00FE1237"/>
  </w:style>
  <w:style w:type="paragraph" w:customStyle="1" w:styleId="13f3">
    <w:name w:val="Знак Знак1 Знак Знак3"/>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359">
    <w:name w:val="Сетка таблицы35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f1">
    <w:name w:val="6"/>
    <w:basedOn w:val="a1"/>
    <w:next w:val="afe"/>
    <w:uiPriority w:val="99"/>
    <w:rsid w:val="00FE1237"/>
    <w:pPr>
      <w:textAlignment w:val="top"/>
    </w:pPr>
    <w:rPr>
      <w:rFonts w:eastAsia="Calibri"/>
    </w:rPr>
  </w:style>
  <w:style w:type="numbering" w:customStyle="1" w:styleId="2790">
    <w:name w:val="Нет списка279"/>
    <w:next w:val="a4"/>
    <w:uiPriority w:val="99"/>
    <w:semiHidden/>
    <w:unhideWhenUsed/>
    <w:rsid w:val="00FE1237"/>
  </w:style>
  <w:style w:type="table" w:customStyle="1" w:styleId="3600">
    <w:name w:val="Сетка таблицы360"/>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1">
    <w:name w:val="Нет списка280"/>
    <w:next w:val="a4"/>
    <w:uiPriority w:val="99"/>
    <w:semiHidden/>
    <w:rsid w:val="00FE1237"/>
  </w:style>
  <w:style w:type="paragraph" w:customStyle="1" w:styleId="25a">
    <w:name w:val="Абзац списка25"/>
    <w:basedOn w:val="a1"/>
    <w:autoRedefine/>
    <w:rsid w:val="00FE1237"/>
    <w:pPr>
      <w:jc w:val="center"/>
    </w:pPr>
    <w:rPr>
      <w:snapToGrid w:val="0"/>
      <w:sz w:val="28"/>
      <w:szCs w:val="28"/>
    </w:rPr>
  </w:style>
  <w:style w:type="table" w:customStyle="1" w:styleId="3610">
    <w:name w:val="Сетка таблицы36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f0">
    <w:name w:val="5"/>
    <w:basedOn w:val="a1"/>
    <w:next w:val="afe"/>
    <w:rsid w:val="00FE1237"/>
    <w:pPr>
      <w:spacing w:before="100" w:beforeAutospacing="1" w:after="100" w:afterAutospacing="1"/>
    </w:pPr>
  </w:style>
  <w:style w:type="paragraph" w:customStyle="1" w:styleId="2f8">
    <w:name w:val="Знак2"/>
    <w:basedOn w:val="a1"/>
    <w:rsid w:val="00FE1237"/>
    <w:pPr>
      <w:spacing w:after="160" w:line="240" w:lineRule="exact"/>
    </w:pPr>
    <w:rPr>
      <w:rFonts w:ascii="Verdana" w:hAnsi="Verdana" w:cs="Verdana"/>
      <w:sz w:val="20"/>
      <w:szCs w:val="20"/>
      <w:lang w:val="en-US" w:eastAsia="en-US"/>
    </w:rPr>
  </w:style>
  <w:style w:type="numbering" w:customStyle="1" w:styleId="11350">
    <w:name w:val="Нет списка1135"/>
    <w:next w:val="a4"/>
    <w:uiPriority w:val="99"/>
    <w:semiHidden/>
    <w:unhideWhenUsed/>
    <w:rsid w:val="00FE1237"/>
  </w:style>
  <w:style w:type="table" w:customStyle="1" w:styleId="1157">
    <w:name w:val="Сетка таблицы115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4"/>
    <w:uiPriority w:val="99"/>
    <w:semiHidden/>
    <w:unhideWhenUsed/>
    <w:rsid w:val="00FE1237"/>
  </w:style>
  <w:style w:type="paragraph" w:customStyle="1" w:styleId="5f1">
    <w:name w:val="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821">
    <w:name w:val="Нет списка282"/>
    <w:next w:val="a4"/>
    <w:uiPriority w:val="99"/>
    <w:semiHidden/>
    <w:unhideWhenUsed/>
    <w:rsid w:val="00FE1237"/>
  </w:style>
  <w:style w:type="numbering" w:customStyle="1" w:styleId="2830">
    <w:name w:val="Нет списка283"/>
    <w:next w:val="a4"/>
    <w:uiPriority w:val="99"/>
    <w:semiHidden/>
    <w:unhideWhenUsed/>
    <w:rsid w:val="00FE1237"/>
  </w:style>
  <w:style w:type="numbering" w:customStyle="1" w:styleId="2840">
    <w:name w:val="Нет списка284"/>
    <w:next w:val="a4"/>
    <w:semiHidden/>
    <w:rsid w:val="00FE1237"/>
  </w:style>
  <w:style w:type="table" w:customStyle="1" w:styleId="3620">
    <w:name w:val="Сетка таблицы36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0">
    <w:name w:val="4"/>
    <w:basedOn w:val="a1"/>
    <w:next w:val="afe"/>
    <w:uiPriority w:val="99"/>
    <w:unhideWhenUsed/>
    <w:rsid w:val="00FE1237"/>
    <w:pPr>
      <w:spacing w:before="100" w:beforeAutospacing="1" w:after="100" w:afterAutospacing="1"/>
    </w:pPr>
  </w:style>
  <w:style w:type="table" w:customStyle="1" w:styleId="1158">
    <w:name w:val="Сетка таблицы11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9">
    <w:name w:val="Сетка таблицы115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0">
    <w:name w:val="Сетка таблицы3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0">
    <w:name w:val="Нет списка285"/>
    <w:next w:val="a4"/>
    <w:uiPriority w:val="99"/>
    <w:semiHidden/>
    <w:unhideWhenUsed/>
    <w:rsid w:val="00FE1237"/>
  </w:style>
  <w:style w:type="table" w:customStyle="1" w:styleId="364">
    <w:name w:val="Сетка таблицы36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0">
    <w:name w:val="Нет списка286"/>
    <w:next w:val="a4"/>
    <w:uiPriority w:val="99"/>
    <w:semiHidden/>
    <w:unhideWhenUsed/>
    <w:rsid w:val="00FE1237"/>
  </w:style>
  <w:style w:type="table" w:customStyle="1" w:styleId="11600">
    <w:name w:val="Сетка таблицы116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0">
    <w:name w:val="Нет списка287"/>
    <w:next w:val="a4"/>
    <w:semiHidden/>
    <w:rsid w:val="00FE1237"/>
  </w:style>
  <w:style w:type="table" w:customStyle="1" w:styleId="366">
    <w:name w:val="Сетка таблицы3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6">
    <w:name w:val="3"/>
    <w:basedOn w:val="a1"/>
    <w:next w:val="afe"/>
    <w:uiPriority w:val="99"/>
    <w:unhideWhenUsed/>
    <w:rsid w:val="00FE1237"/>
    <w:pPr>
      <w:spacing w:before="100" w:beforeAutospacing="1" w:after="100" w:afterAutospacing="1"/>
    </w:pPr>
  </w:style>
  <w:style w:type="table" w:customStyle="1" w:styleId="21180">
    <w:name w:val="Сетка таблицы21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1">
    <w:name w:val="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880">
    <w:name w:val="Нет списка288"/>
    <w:next w:val="a4"/>
    <w:uiPriority w:val="99"/>
    <w:semiHidden/>
    <w:unhideWhenUsed/>
    <w:rsid w:val="00FE1237"/>
  </w:style>
  <w:style w:type="paragraph" w:customStyle="1" w:styleId="12f9">
    <w:name w:val="Знак Знак1 Знак Знак2"/>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369">
    <w:name w:val="Сетка таблицы36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2"/>
    <w:basedOn w:val="a1"/>
    <w:next w:val="afe"/>
    <w:rsid w:val="00FE1237"/>
    <w:pPr>
      <w:spacing w:before="100" w:beforeAutospacing="1" w:after="100" w:afterAutospacing="1"/>
    </w:pPr>
  </w:style>
  <w:style w:type="table" w:customStyle="1" w:styleId="11610">
    <w:name w:val="Сетка таблицы116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0">
    <w:name w:val="Нет списка289"/>
    <w:next w:val="a4"/>
    <w:uiPriority w:val="99"/>
    <w:semiHidden/>
    <w:rsid w:val="00FE1237"/>
  </w:style>
  <w:style w:type="paragraph" w:customStyle="1" w:styleId="26a">
    <w:name w:val="Абзац списка26"/>
    <w:basedOn w:val="a1"/>
    <w:autoRedefine/>
    <w:rsid w:val="00FE1237"/>
    <w:pPr>
      <w:jc w:val="center"/>
    </w:pPr>
    <w:rPr>
      <w:snapToGrid w:val="0"/>
      <w:sz w:val="28"/>
      <w:szCs w:val="28"/>
    </w:rPr>
  </w:style>
  <w:style w:type="table" w:customStyle="1" w:styleId="3700">
    <w:name w:val="Сетка таблицы37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1"/>
    <w:basedOn w:val="a1"/>
    <w:rsid w:val="00FE1237"/>
    <w:pPr>
      <w:spacing w:after="160" w:line="240" w:lineRule="exact"/>
    </w:pPr>
    <w:rPr>
      <w:rFonts w:ascii="Verdana" w:hAnsi="Verdana" w:cs="Verdana"/>
      <w:sz w:val="20"/>
      <w:szCs w:val="20"/>
      <w:lang w:val="en-US" w:eastAsia="en-US"/>
    </w:rPr>
  </w:style>
  <w:style w:type="numbering" w:customStyle="1" w:styleId="11360">
    <w:name w:val="Нет списка1136"/>
    <w:next w:val="a4"/>
    <w:uiPriority w:val="99"/>
    <w:semiHidden/>
    <w:unhideWhenUsed/>
    <w:rsid w:val="00FE1237"/>
  </w:style>
  <w:style w:type="table" w:customStyle="1" w:styleId="11620">
    <w:name w:val="Сетка таблицы116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1">
    <w:name w:val="Нет списка290"/>
    <w:next w:val="a4"/>
    <w:uiPriority w:val="99"/>
    <w:semiHidden/>
    <w:unhideWhenUsed/>
    <w:rsid w:val="00FE1237"/>
  </w:style>
  <w:style w:type="table" w:customStyle="1" w:styleId="21190">
    <w:name w:val="Сетка таблицы21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3"/>
    <w:next w:val="aa"/>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4"/>
    <w:semiHidden/>
    <w:rsid w:val="00FE1237"/>
  </w:style>
  <w:style w:type="table" w:customStyle="1" w:styleId="3730">
    <w:name w:val="Сетка таблицы37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1">
    <w:name w:val="Сетка таблицы13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Сетка таблицы14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1">
    <w:name w:val="Нет списка292"/>
    <w:next w:val="a4"/>
    <w:uiPriority w:val="99"/>
    <w:semiHidden/>
    <w:unhideWhenUsed/>
    <w:rsid w:val="00FE1237"/>
  </w:style>
  <w:style w:type="table" w:customStyle="1" w:styleId="1164">
    <w:name w:val="Сетка таблицы116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
    <w:name w:val="Сетка таблицы3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Нет списка293"/>
    <w:next w:val="a4"/>
    <w:uiPriority w:val="99"/>
    <w:semiHidden/>
    <w:unhideWhenUsed/>
    <w:rsid w:val="00FE1237"/>
  </w:style>
  <w:style w:type="table" w:customStyle="1" w:styleId="375">
    <w:name w:val="Сетка таблицы37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Нет списка294"/>
    <w:next w:val="a4"/>
    <w:uiPriority w:val="99"/>
    <w:semiHidden/>
    <w:unhideWhenUsed/>
    <w:rsid w:val="00FE1237"/>
  </w:style>
  <w:style w:type="table" w:customStyle="1" w:styleId="1165">
    <w:name w:val="Сетка таблицы116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6">
    <w:name w:val="Сетка таблицы3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0">
    <w:name w:val="Нет списка295"/>
    <w:next w:val="a4"/>
    <w:uiPriority w:val="99"/>
    <w:semiHidden/>
    <w:unhideWhenUsed/>
    <w:rsid w:val="00FE1237"/>
  </w:style>
  <w:style w:type="table" w:customStyle="1" w:styleId="378">
    <w:name w:val="Сетка таблицы37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0">
    <w:name w:val="Нет списка296"/>
    <w:next w:val="a4"/>
    <w:uiPriority w:val="99"/>
    <w:semiHidden/>
    <w:unhideWhenUsed/>
    <w:rsid w:val="00FE1237"/>
  </w:style>
  <w:style w:type="table" w:customStyle="1" w:styleId="1166">
    <w:name w:val="Сетка таблицы116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9">
    <w:name w:val="Сетка таблицы37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7">
    <w:name w:val="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42">
    <w:name w:val="Знак Знак Знак Знак Знак Знак Знак Знак Знак Знак Знак Знак74"/>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800">
    <w:name w:val="Сетка таблицы38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7">
    <w:name w:val="Сетка таблицы1167"/>
    <w:basedOn w:val="a3"/>
    <w:next w:val="aa"/>
    <w:uiPriority w:val="5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етка таблицы5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3"/>
    <w:next w:val="aa"/>
    <w:uiPriority w:val="5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0">
    <w:name w:val="Сетка таблицы2310"/>
    <w:basedOn w:val="a3"/>
    <w:next w:val="aa"/>
    <w:uiPriority w:val="39"/>
    <w:rsid w:val="00FE12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70">
    <w:name w:val="Нет списка297"/>
    <w:next w:val="a4"/>
    <w:uiPriority w:val="99"/>
    <w:semiHidden/>
    <w:unhideWhenUsed/>
    <w:rsid w:val="00FE1237"/>
  </w:style>
  <w:style w:type="character" w:styleId="afffff0">
    <w:name w:val="Intense Reference"/>
    <w:basedOn w:val="a2"/>
    <w:uiPriority w:val="32"/>
    <w:qFormat/>
    <w:rsid w:val="00FE1237"/>
    <w:rPr>
      <w:b/>
      <w:bCs/>
      <w:smallCaps/>
      <w:color w:val="4472C4" w:themeColor="accent1"/>
      <w:spacing w:val="5"/>
    </w:rPr>
  </w:style>
  <w:style w:type="character" w:styleId="afffff1">
    <w:name w:val="Subtle Reference"/>
    <w:basedOn w:val="a2"/>
    <w:uiPriority w:val="31"/>
    <w:qFormat/>
    <w:rsid w:val="00FE1237"/>
    <w:rPr>
      <w:smallCaps/>
      <w:color w:val="5A5A5A" w:themeColor="text1" w:themeTint="A5"/>
    </w:rPr>
  </w:style>
  <w:style w:type="paragraph" w:styleId="affffe">
    <w:name w:val="Intense Quote"/>
    <w:basedOn w:val="a1"/>
    <w:next w:val="a1"/>
    <w:link w:val="affffd"/>
    <w:uiPriority w:val="30"/>
    <w:qFormat/>
    <w:rsid w:val="00FE1237"/>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f">
    <w:name w:val="Выделенная цитата Знак1"/>
    <w:basedOn w:val="a2"/>
    <w:uiPriority w:val="30"/>
    <w:rsid w:val="00FE1237"/>
    <w:rPr>
      <w:rFonts w:ascii="Times New Roman" w:eastAsia="Times New Roman" w:hAnsi="Times New Roman" w:cs="Times New Roman"/>
      <w:i/>
      <w:iCs/>
      <w:color w:val="4472C4" w:themeColor="accent1"/>
      <w:sz w:val="24"/>
      <w:szCs w:val="24"/>
      <w:lang w:eastAsia="ru-RU"/>
    </w:rPr>
  </w:style>
  <w:style w:type="paragraph" w:styleId="2f3">
    <w:name w:val="Quote"/>
    <w:basedOn w:val="a1"/>
    <w:next w:val="a1"/>
    <w:link w:val="2f2"/>
    <w:uiPriority w:val="29"/>
    <w:qFormat/>
    <w:rsid w:val="00FE1237"/>
    <w:pPr>
      <w:spacing w:before="200" w:after="160"/>
      <w:ind w:left="864" w:right="864"/>
      <w:jc w:val="center"/>
    </w:pPr>
    <w:rPr>
      <w:i/>
      <w:iCs/>
      <w:snapToGrid w:val="0"/>
      <w:color w:val="404040"/>
      <w:sz w:val="28"/>
      <w:szCs w:val="28"/>
    </w:rPr>
  </w:style>
  <w:style w:type="character" w:customStyle="1" w:styleId="21d">
    <w:name w:val="Цитата 2 Знак1"/>
    <w:basedOn w:val="a2"/>
    <w:uiPriority w:val="29"/>
    <w:rsid w:val="00FE1237"/>
    <w:rPr>
      <w:rFonts w:ascii="Times New Roman" w:eastAsia="Times New Roman" w:hAnsi="Times New Roman" w:cs="Times New Roman"/>
      <w:i/>
      <w:iCs/>
      <w:color w:val="404040" w:themeColor="text1" w:themeTint="BF"/>
      <w:sz w:val="24"/>
      <w:szCs w:val="24"/>
      <w:lang w:eastAsia="ru-RU"/>
    </w:rPr>
  </w:style>
  <w:style w:type="character" w:customStyle="1" w:styleId="144TimesNewRoman">
    <w:name w:val="Основной текст (144) + Times New Roman"/>
    <w:aliases w:val="5 pt,Интервал 0 pt"/>
    <w:rsid w:val="00860333"/>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810">
    <w:name w:val="Сетка таблицы381"/>
    <w:basedOn w:val="a3"/>
    <w:next w:val="aa"/>
    <w:rsid w:val="0086033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0">
    <w:name w:val="Сетка таблицы382"/>
    <w:basedOn w:val="a3"/>
    <w:uiPriority w:val="39"/>
    <w:rsid w:val="00860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3"/>
    <w:uiPriority w:val="39"/>
    <w:rsid w:val="0086033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Сетка таблицы627"/>
    <w:basedOn w:val="a3"/>
    <w:uiPriority w:val="39"/>
    <w:rsid w:val="00860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3"/>
    <w:rsid w:val="00860333"/>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30">
    <w:name w:val="Сетка таблицы383"/>
    <w:basedOn w:val="a3"/>
    <w:next w:val="aa"/>
    <w:rsid w:val="00C841F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4">
    <w:name w:val="Сетка таблицы384"/>
    <w:basedOn w:val="a3"/>
    <w:uiPriority w:val="39"/>
    <w:rsid w:val="00C841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3"/>
    <w:uiPriority w:val="39"/>
    <w:rsid w:val="00C841F2"/>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8">
    <w:name w:val="Сетка таблицы628"/>
    <w:basedOn w:val="a3"/>
    <w:uiPriority w:val="39"/>
    <w:rsid w:val="00C841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5"/>
    <w:basedOn w:val="a3"/>
    <w:next w:val="aa"/>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6">
    <w:name w:val="Сетка таблицы386"/>
    <w:basedOn w:val="a3"/>
    <w:uiPriority w:val="39"/>
    <w:rsid w:val="003971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Сетка таблицы436"/>
    <w:basedOn w:val="a3"/>
    <w:uiPriority w:val="39"/>
    <w:rsid w:val="0039713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uiPriority w:val="39"/>
    <w:rsid w:val="003971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3"/>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3"/>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3"/>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0">
    <w:name w:val="Сетка таблицы1510"/>
    <w:basedOn w:val="a3"/>
    <w:uiPriority w:val="59"/>
    <w:rsid w:val="003971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7">
    <w:name w:val="Сетка таблицы387"/>
    <w:basedOn w:val="a3"/>
    <w:next w:val="aa"/>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8">
    <w:name w:val="Сетка таблицы388"/>
    <w:basedOn w:val="a3"/>
    <w:uiPriority w:val="39"/>
    <w:rsid w:val="004140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Сетка таблицы437"/>
    <w:basedOn w:val="a3"/>
    <w:uiPriority w:val="39"/>
    <w:rsid w:val="0041408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0">
    <w:name w:val="Сетка таблицы630"/>
    <w:basedOn w:val="a3"/>
    <w:uiPriority w:val="39"/>
    <w:rsid w:val="004140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3"/>
    <w:uiPriority w:val="59"/>
    <w:rsid w:val="00414087"/>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0">
    <w:name w:val="Сетка таблицы2410"/>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0">
    <w:name w:val="Сетка таблицы1710"/>
    <w:basedOn w:val="a3"/>
    <w:uiPriority w:val="59"/>
    <w:rsid w:val="00414087"/>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477078">
      <w:bodyDiv w:val="1"/>
      <w:marLeft w:val="0"/>
      <w:marRight w:val="0"/>
      <w:marTop w:val="0"/>
      <w:marBottom w:val="0"/>
      <w:divBdr>
        <w:top w:val="none" w:sz="0" w:space="0" w:color="auto"/>
        <w:left w:val="none" w:sz="0" w:space="0" w:color="auto"/>
        <w:bottom w:val="none" w:sz="0" w:space="0" w:color="auto"/>
        <w:right w:val="none" w:sz="0" w:space="0" w:color="auto"/>
      </w:divBdr>
    </w:div>
    <w:div w:id="393816206">
      <w:bodyDiv w:val="1"/>
      <w:marLeft w:val="0"/>
      <w:marRight w:val="0"/>
      <w:marTop w:val="0"/>
      <w:marBottom w:val="0"/>
      <w:divBdr>
        <w:top w:val="none" w:sz="0" w:space="0" w:color="auto"/>
        <w:left w:val="none" w:sz="0" w:space="0" w:color="auto"/>
        <w:bottom w:val="none" w:sz="0" w:space="0" w:color="auto"/>
        <w:right w:val="none" w:sz="0" w:space="0" w:color="auto"/>
      </w:divBdr>
    </w:div>
    <w:div w:id="496312399">
      <w:bodyDiv w:val="1"/>
      <w:marLeft w:val="0"/>
      <w:marRight w:val="0"/>
      <w:marTop w:val="0"/>
      <w:marBottom w:val="0"/>
      <w:divBdr>
        <w:top w:val="none" w:sz="0" w:space="0" w:color="auto"/>
        <w:left w:val="none" w:sz="0" w:space="0" w:color="auto"/>
        <w:bottom w:val="none" w:sz="0" w:space="0" w:color="auto"/>
        <w:right w:val="none" w:sz="0" w:space="0" w:color="auto"/>
      </w:divBdr>
    </w:div>
    <w:div w:id="836773828">
      <w:bodyDiv w:val="1"/>
      <w:marLeft w:val="0"/>
      <w:marRight w:val="0"/>
      <w:marTop w:val="0"/>
      <w:marBottom w:val="0"/>
      <w:divBdr>
        <w:top w:val="none" w:sz="0" w:space="0" w:color="auto"/>
        <w:left w:val="none" w:sz="0" w:space="0" w:color="auto"/>
        <w:bottom w:val="none" w:sz="0" w:space="0" w:color="auto"/>
        <w:right w:val="none" w:sz="0" w:space="0" w:color="auto"/>
      </w:divBdr>
    </w:div>
    <w:div w:id="883062630">
      <w:bodyDiv w:val="1"/>
      <w:marLeft w:val="0"/>
      <w:marRight w:val="0"/>
      <w:marTop w:val="0"/>
      <w:marBottom w:val="0"/>
      <w:divBdr>
        <w:top w:val="none" w:sz="0" w:space="0" w:color="auto"/>
        <w:left w:val="none" w:sz="0" w:space="0" w:color="auto"/>
        <w:bottom w:val="none" w:sz="0" w:space="0" w:color="auto"/>
        <w:right w:val="none" w:sz="0" w:space="0" w:color="auto"/>
      </w:divBdr>
    </w:div>
    <w:div w:id="909734312">
      <w:bodyDiv w:val="1"/>
      <w:marLeft w:val="0"/>
      <w:marRight w:val="0"/>
      <w:marTop w:val="0"/>
      <w:marBottom w:val="0"/>
      <w:divBdr>
        <w:top w:val="none" w:sz="0" w:space="0" w:color="auto"/>
        <w:left w:val="none" w:sz="0" w:space="0" w:color="auto"/>
        <w:bottom w:val="none" w:sz="0" w:space="0" w:color="auto"/>
        <w:right w:val="none" w:sz="0" w:space="0" w:color="auto"/>
      </w:divBdr>
    </w:div>
    <w:div w:id="945162122">
      <w:bodyDiv w:val="1"/>
      <w:marLeft w:val="0"/>
      <w:marRight w:val="0"/>
      <w:marTop w:val="0"/>
      <w:marBottom w:val="0"/>
      <w:divBdr>
        <w:top w:val="none" w:sz="0" w:space="0" w:color="auto"/>
        <w:left w:val="none" w:sz="0" w:space="0" w:color="auto"/>
        <w:bottom w:val="none" w:sz="0" w:space="0" w:color="auto"/>
        <w:right w:val="none" w:sz="0" w:space="0" w:color="auto"/>
      </w:divBdr>
    </w:div>
    <w:div w:id="1248341577">
      <w:bodyDiv w:val="1"/>
      <w:marLeft w:val="0"/>
      <w:marRight w:val="0"/>
      <w:marTop w:val="0"/>
      <w:marBottom w:val="0"/>
      <w:divBdr>
        <w:top w:val="none" w:sz="0" w:space="0" w:color="auto"/>
        <w:left w:val="none" w:sz="0" w:space="0" w:color="auto"/>
        <w:bottom w:val="none" w:sz="0" w:space="0" w:color="auto"/>
        <w:right w:val="none" w:sz="0" w:space="0" w:color="auto"/>
      </w:divBdr>
    </w:div>
    <w:div w:id="1678538228">
      <w:bodyDiv w:val="1"/>
      <w:marLeft w:val="0"/>
      <w:marRight w:val="0"/>
      <w:marTop w:val="0"/>
      <w:marBottom w:val="0"/>
      <w:divBdr>
        <w:top w:val="none" w:sz="0" w:space="0" w:color="auto"/>
        <w:left w:val="none" w:sz="0" w:space="0" w:color="auto"/>
        <w:bottom w:val="none" w:sz="0" w:space="0" w:color="auto"/>
        <w:right w:val="none" w:sz="0" w:space="0" w:color="auto"/>
      </w:divBdr>
    </w:div>
    <w:div w:id="1891381382">
      <w:bodyDiv w:val="1"/>
      <w:marLeft w:val="0"/>
      <w:marRight w:val="0"/>
      <w:marTop w:val="0"/>
      <w:marBottom w:val="0"/>
      <w:divBdr>
        <w:top w:val="none" w:sz="0" w:space="0" w:color="auto"/>
        <w:left w:val="none" w:sz="0" w:space="0" w:color="auto"/>
        <w:bottom w:val="none" w:sz="0" w:space="0" w:color="auto"/>
        <w:right w:val="none" w:sz="0" w:space="0" w:color="auto"/>
      </w:divBdr>
    </w:div>
    <w:div w:id="20701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F9F36B21DF6D8DD025CB37A5BFBF6FA4EA2D9E3F66A9ABB03AA0E4E73CD8869556CDB791AF8F9B4F0E78C1350E94C874F82708AC9DCL" TargetMode="External"/><Relationship Id="rId21" Type="http://schemas.openxmlformats.org/officeDocument/2006/relationships/image" Target="media/image12.e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46.emf"/><Relationship Id="rId68" Type="http://schemas.openxmlformats.org/officeDocument/2006/relationships/hyperlink" Target="consultantplus://offline/ref=1EE3A85753951BB6FE63E3966EA8A46D73C61C8F934643623FABE9649906DEEA6A11F45C12BBD8CD5B85E4C07C10C56135863D9C16446478s3x8G" TargetMode="External"/><Relationship Id="rId84" Type="http://schemas.openxmlformats.org/officeDocument/2006/relationships/hyperlink" Target="consultantplus://offline/ref=1EE3A85753951BB6FE63E3966EA8A46D73C61C8F934643623FABE9649906DEEA6A11F45C12BBD8CD5185E4C07C10C56135863D9C16446478s3x8G" TargetMode="External"/><Relationship Id="rId89" Type="http://schemas.openxmlformats.org/officeDocument/2006/relationships/image" Target="media/image52.wmf"/><Relationship Id="rId112" Type="http://schemas.openxmlformats.org/officeDocument/2006/relationships/hyperlink" Target="consultantplus://offline/ref=961617445FA63C512D524E6F93777FF82B02B48A9ED3482079873137FDAF92B2733090D2AA895FC78347712FF408711B234E2EDD1CA4DC1Fn9D2L" TargetMode="External"/><Relationship Id="rId16" Type="http://schemas.openxmlformats.org/officeDocument/2006/relationships/image" Target="media/image7.emf"/><Relationship Id="rId107" Type="http://schemas.openxmlformats.org/officeDocument/2006/relationships/hyperlink" Target="consultantplus://offline/ref=0F2F04DD671DCA191D216E8A37CA9A1B4C331C315E7DBAE594D60E0C7B1268C3616003860FF777CA87E4584065w4P9H" TargetMode="External"/><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2.wmf"/><Relationship Id="rId58" Type="http://schemas.openxmlformats.org/officeDocument/2006/relationships/hyperlink" Target="consultantplus://offline/ref=F83A3FE3A7548FAE48FC09F10E117239497F9904CE8E6CCEAA856719F0B93758T926I" TargetMode="External"/><Relationship Id="rId74" Type="http://schemas.openxmlformats.org/officeDocument/2006/relationships/hyperlink" Target="consultantplus://offline/ref=0F2F04DD671DCA191D216E8A37CA9A1B4C3310335F7FBAE594D60E0C7B1268C373605B8A0FF169CF8CF10E1120154EE7B18912D912793E9FwCPBH" TargetMode="External"/><Relationship Id="rId79" Type="http://schemas.openxmlformats.org/officeDocument/2006/relationships/image" Target="media/image49.png"/><Relationship Id="rId102" Type="http://schemas.openxmlformats.org/officeDocument/2006/relationships/image" Target="media/image65.emf"/><Relationship Id="rId123" Type="http://schemas.openxmlformats.org/officeDocument/2006/relationships/hyperlink" Target="consultantplus://offline/ref=3F9F36B21DF6D8DD025CB37A5BFBF6FA4EA2D9E3F66A9ABB03AA0E4E73CD8869556CDB791AF8F9B4F0E78C1350E94C874F82708AC9DCL" TargetMode="External"/><Relationship Id="rId128" Type="http://schemas.openxmlformats.org/officeDocument/2006/relationships/image" Target="media/image73.emf"/><Relationship Id="rId5" Type="http://schemas.openxmlformats.org/officeDocument/2006/relationships/footnotes" Target="footnotes.xml"/><Relationship Id="rId90" Type="http://schemas.openxmlformats.org/officeDocument/2006/relationships/image" Target="media/image53.wmf"/><Relationship Id="rId95" Type="http://schemas.openxmlformats.org/officeDocument/2006/relationships/image" Target="media/image58.emf"/><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hyperlink" Target="consultantplus://offline/ref=0F2F04DD671DCA191D216E8A37CA9A1B4C331C315E7DBAE594D60E0C7B1268C3616003860FF777CA87E4584065w4P9H" TargetMode="External"/><Relationship Id="rId69" Type="http://schemas.openxmlformats.org/officeDocument/2006/relationships/hyperlink" Target="consultantplus://offline/ref=1EE3A85753951BB6FE63E3966EA8A46D73C61D8D9D4443623FABE9649906DEEA6A11F45E1BB08C9816DBBD93385BC9612B9A3C9Fs0x1G" TargetMode="External"/><Relationship Id="rId113" Type="http://schemas.openxmlformats.org/officeDocument/2006/relationships/hyperlink" Target="consultantplus://offline/ref=0F2F04DD671DCA191D216E8A37CA9A1B4C331C315E7DBAE594D60E0C7B1268C3616003860FF777CA87E4584065w4P9H" TargetMode="External"/><Relationship Id="rId118" Type="http://schemas.openxmlformats.org/officeDocument/2006/relationships/hyperlink" Target="consultantplus://offline/ref=961617445FA63C512D524E6F93777FF82B02B48A9ED3482079873137FDAF92B2733090D2AA895FC78347712FF408711B234E2EDD1CA4DC1Fn9D2L" TargetMode="External"/><Relationship Id="rId80" Type="http://schemas.openxmlformats.org/officeDocument/2006/relationships/hyperlink" Target="http://kemerovostat.gks.ru" TargetMode="External"/><Relationship Id="rId85" Type="http://schemas.openxmlformats.org/officeDocument/2006/relationships/hyperlink" Target="consultantplus://offline/ref=1EE3A85753951BB6FE63E3966EA8A46D73C61C8F934643623FABE9649906DEEA6A11F45C12BBD8CD5B85E4C07C10C56135863D9C16446478s3x8G" TargetMode="External"/><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hyperlink" Target="consultantplus://offline/ref=F83A3FE3A7548FAE48FC09F10E117239497F9904CE8E62CBAF856719F0B93758T926I" TargetMode="External"/><Relationship Id="rId103" Type="http://schemas.openxmlformats.org/officeDocument/2006/relationships/image" Target="media/image66.emf"/><Relationship Id="rId108" Type="http://schemas.openxmlformats.org/officeDocument/2006/relationships/hyperlink" Target="consultantplus://offline/ref=0F2F04DD671DCA191D216E8A37CA9A1B4C3310335F7FBAE594D60E0C7B1268C373605B8A0FF169CF86F10E1120154EE7B18912D912793E9FwCPBH" TargetMode="External"/><Relationship Id="rId124" Type="http://schemas.openxmlformats.org/officeDocument/2006/relationships/hyperlink" Target="consultantplus://offline/ref=961617445FA63C512D524E6F93777FF82B02B48A9ED3482079873137FDAF92B2733090D2AA895FC78347712FF408711B234E2EDD1CA4DC1Fn9D2L" TargetMode="External"/><Relationship Id="rId129" Type="http://schemas.openxmlformats.org/officeDocument/2006/relationships/image" Target="media/image74.emf"/><Relationship Id="rId54" Type="http://schemas.openxmlformats.org/officeDocument/2006/relationships/image" Target="media/image43.wmf"/><Relationship Id="rId70" Type="http://schemas.openxmlformats.org/officeDocument/2006/relationships/image" Target="media/image47.emf"/><Relationship Id="rId75" Type="http://schemas.openxmlformats.org/officeDocument/2006/relationships/hyperlink" Target="consultantplus://offline/ref=1EE3A85753951BB6FE63E3966EA8A46D73C61C8F934643623FABE9649906DEEA6A11F45C12BBD8CD5185E4C07C10C56135863D9C16446478s3x8G" TargetMode="External"/><Relationship Id="rId91" Type="http://schemas.openxmlformats.org/officeDocument/2006/relationships/image" Target="media/image54.emf"/><Relationship Id="rId96" Type="http://schemas.openxmlformats.org/officeDocument/2006/relationships/image" Target="media/image59.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39.wmf"/><Relationship Id="rId114" Type="http://schemas.openxmlformats.org/officeDocument/2006/relationships/hyperlink" Target="consultantplus://offline/ref=0F2F04DD671DCA191D216E8A37CA9A1B4C3310335F7FBAE594D60E0C7B1268C373605B8A0FF169CF86F10E1120154EE7B18912D912793E9FwCPBH" TargetMode="External"/><Relationship Id="rId119" Type="http://schemas.openxmlformats.org/officeDocument/2006/relationships/hyperlink" Target="consultantplus://offline/ref=0F2F04DD671DCA191D216E8A37CA9A1B4C331C315E7DBAE594D60E0C7B1268C3616003860FF777CA87E4584065w4P9H" TargetMode="External"/><Relationship Id="rId44" Type="http://schemas.openxmlformats.org/officeDocument/2006/relationships/image" Target="media/image34.wmf"/><Relationship Id="rId60" Type="http://schemas.openxmlformats.org/officeDocument/2006/relationships/image" Target="media/image44.emf"/><Relationship Id="rId65" Type="http://schemas.openxmlformats.org/officeDocument/2006/relationships/hyperlink" Target="consultantplus://offline/ref=0F2F04DD671DCA191D216E8A37CA9A1B4C3310335F7FBAE594D60E0C7B1268C373605B8A0FF169CF86F10E1120154EE7B18912D912793E9FwCPBH" TargetMode="External"/><Relationship Id="rId81" Type="http://schemas.openxmlformats.org/officeDocument/2006/relationships/hyperlink" Target="consultantplus://offline/ref=0F2F04DD671DCA191D216E8A37CA9A1B4C331C315E7DBAE594D60E0C7B1268C3616003860FF777CA87E4584065w4P9H" TargetMode="External"/><Relationship Id="rId86" Type="http://schemas.openxmlformats.org/officeDocument/2006/relationships/hyperlink" Target="consultantplus://offline/ref=1EE3A85753951BB6FE63E3966EA8A46D73C61D8D9D4443623FABE9649906DEEA6A11F45E1BB08C9816DBBD93385BC9612B9A3C9Fs0x1G" TargetMode="External"/><Relationship Id="rId130" Type="http://schemas.openxmlformats.org/officeDocument/2006/relationships/image" Target="media/image75.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hyperlink" Target="consultantplus://offline/ref=1E2F8670B61D6C67AEA9625C50E7A79726C82D4C5756D8C8BB002420724A283C36DA14FCEE4FF7F58E9F73D4DC91CD75A2A2C32AAAEASFE" TargetMode="External"/><Relationship Id="rId109" Type="http://schemas.openxmlformats.org/officeDocument/2006/relationships/hyperlink" Target="consultantplus://offline/ref=0F2F04DD671DCA191D216E8A37CA9A1B4C3310335F7FBAE594D60E0C7B1268C373605B8A0FF169CF8CF10E1120154EE7B18912D912793E9FwCPBH" TargetMode="External"/><Relationship Id="rId34" Type="http://schemas.openxmlformats.org/officeDocument/2006/relationships/image" Target="media/image25.emf"/><Relationship Id="rId50" Type="http://schemas.openxmlformats.org/officeDocument/2006/relationships/image" Target="media/image40.wmf"/><Relationship Id="rId55" Type="http://schemas.openxmlformats.org/officeDocument/2006/relationships/hyperlink" Target="consultantplus://offline/ref=3D3CD608FC5E6E6481E00C445FF6E616CDDAEB1B44BE11F4D2B1D815FC4E96BC3500E5D43F4A8597F6DD0B233Fg4OAC" TargetMode="External"/><Relationship Id="rId76" Type="http://schemas.openxmlformats.org/officeDocument/2006/relationships/hyperlink" Target="consultantplus://offline/ref=1EE3A85753951BB6FE63E3966EA8A46D73C61C8F934643623FABE9649906DEEA6A11F45C12BBD8CD5B85E4C07C10C56135863D9C16446478s3x8G" TargetMode="External"/><Relationship Id="rId97" Type="http://schemas.openxmlformats.org/officeDocument/2006/relationships/image" Target="media/image60.emf"/><Relationship Id="rId104" Type="http://schemas.openxmlformats.org/officeDocument/2006/relationships/image" Target="media/image67.emf"/><Relationship Id="rId120" Type="http://schemas.openxmlformats.org/officeDocument/2006/relationships/hyperlink" Target="consultantplus://offline/ref=0F2F04DD671DCA191D216E8A37CA9A1B4C3310335F7FBAE594D60E0C7B1268C373605B8A0FF169CF86F10E1120154EE7B18912D912793E9FwCPBH" TargetMode="External"/><Relationship Id="rId125" Type="http://schemas.openxmlformats.org/officeDocument/2006/relationships/image" Target="media/image70.emf"/><Relationship Id="rId7" Type="http://schemas.openxmlformats.org/officeDocument/2006/relationships/header" Target="header1.xml"/><Relationship Id="rId71" Type="http://schemas.openxmlformats.org/officeDocument/2006/relationships/hyperlink" Target="http://kemerovostat.gks.ru" TargetMode="External"/><Relationship Id="rId92" Type="http://schemas.openxmlformats.org/officeDocument/2006/relationships/image" Target="media/image55.emf"/><Relationship Id="rId2" Type="http://schemas.openxmlformats.org/officeDocument/2006/relationships/styles" Target="styles.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hyperlink" Target="consultantplus://offline/ref=0F2F04DD671DCA191D216E8A37CA9A1B4C3310335F7FBAE594D60E0C7B1268C373605B8A0FF169CF8CF10E1120154EE7B18912D912793E9FwCPBH" TargetMode="External"/><Relationship Id="rId87" Type="http://schemas.openxmlformats.org/officeDocument/2006/relationships/image" Target="media/image50.wmf"/><Relationship Id="rId110" Type="http://schemas.openxmlformats.org/officeDocument/2006/relationships/hyperlink" Target="consultantplus://offline/ref=3F9F36B21DF6D8DD025CB37A5BFBF6FA4EA2D8E1F8689ABB03AA0E4E73CD8869556CDB7C18F3A9E1B3B9D54215A24181509E708E822F5FE0CDDBL" TargetMode="External"/><Relationship Id="rId115" Type="http://schemas.openxmlformats.org/officeDocument/2006/relationships/hyperlink" Target="consultantplus://offline/ref=0F2F04DD671DCA191D216E8A37CA9A1B4C3310335F7FBAE594D60E0C7B1268C373605B8A0FF169CF8CF10E1120154EE7B18912D912793E9FwCPBH" TargetMode="External"/><Relationship Id="rId131" Type="http://schemas.openxmlformats.org/officeDocument/2006/relationships/fontTable" Target="fontTable.xml"/><Relationship Id="rId61" Type="http://schemas.openxmlformats.org/officeDocument/2006/relationships/image" Target="media/image45.emf"/><Relationship Id="rId82" Type="http://schemas.openxmlformats.org/officeDocument/2006/relationships/hyperlink" Target="consultantplus://offline/ref=0F2F04DD671DCA191D216E8A37CA9A1B4C3310335F7FBAE594D60E0C7B1268C373605B8A0FF169CF86F10E1120154EE7B18912D912793E9FwCPBH"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hyperlink" Target="https://www.gks.ru/scripts/db_inet2/passport/table.aspx?opt=327370002020" TargetMode="External"/><Relationship Id="rId77" Type="http://schemas.openxmlformats.org/officeDocument/2006/relationships/hyperlink" Target="consultantplus://offline/ref=1EE3A85753951BB6FE63E3966EA8A46D73C61D8D9D4443623FABE9649906DEEA6A11F45E1BB08C9816DBBD93385BC9612B9A3C9Fs0x1G" TargetMode="External"/><Relationship Id="rId100" Type="http://schemas.openxmlformats.org/officeDocument/2006/relationships/image" Target="media/image63.emf"/><Relationship Id="rId105" Type="http://schemas.openxmlformats.org/officeDocument/2006/relationships/image" Target="media/image68.emf"/><Relationship Id="rId126" Type="http://schemas.openxmlformats.org/officeDocument/2006/relationships/image" Target="media/image71.emf"/><Relationship Id="rId8" Type="http://schemas.openxmlformats.org/officeDocument/2006/relationships/header" Target="header2.xml"/><Relationship Id="rId51" Type="http://schemas.openxmlformats.org/officeDocument/2006/relationships/image" Target="media/image41.wmf"/><Relationship Id="rId72" Type="http://schemas.openxmlformats.org/officeDocument/2006/relationships/hyperlink" Target="consultantplus://offline/ref=0F2F04DD671DCA191D216E8A37CA9A1B4C331C315E7DBAE594D60E0C7B1268C3616003860FF777CA87E4584065w4P9H" TargetMode="External"/><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hyperlink" Target="consultantplus://offline/ref=0F2F04DD671DCA191D216E8A37CA9A1B4C3310335F7FBAE594D60E0C7B1268C373605B8A0FF169CF8CF10E1120154EE7B18912D912793E9FwCPBH" TargetMode="External"/><Relationship Id="rId3" Type="http://schemas.openxmlformats.org/officeDocument/2006/relationships/settings" Target="settings.xml"/><Relationship Id="rId25" Type="http://schemas.openxmlformats.org/officeDocument/2006/relationships/image" Target="media/image16.emf"/><Relationship Id="rId46" Type="http://schemas.openxmlformats.org/officeDocument/2006/relationships/image" Target="media/image36.wmf"/><Relationship Id="rId67" Type="http://schemas.openxmlformats.org/officeDocument/2006/relationships/hyperlink" Target="consultantplus://offline/ref=1EE3A85753951BB6FE63E3966EA8A46D73C61C8F934643623FABE9649906DEEA6A11F45C12BBD8CD5185E4C07C10C56135863D9C16446478s3x8G" TargetMode="External"/><Relationship Id="rId116" Type="http://schemas.openxmlformats.org/officeDocument/2006/relationships/hyperlink" Target="consultantplus://offline/ref=3F9F36B21DF6D8DD025CB37A5BFBF6FA4EA2D8E1F8689ABB03AA0E4E73CD8869556CDB7C18F3A9E1B3B9D54215A24181509E708E822F5FE0CDDBL" TargetMode="External"/><Relationship Id="rId20" Type="http://schemas.openxmlformats.org/officeDocument/2006/relationships/image" Target="media/image11.emf"/><Relationship Id="rId41" Type="http://schemas.openxmlformats.org/officeDocument/2006/relationships/image" Target="media/image31.wmf"/><Relationship Id="rId62" Type="http://schemas.openxmlformats.org/officeDocument/2006/relationships/hyperlink" Target="http://kemerovostat.gks.ru" TargetMode="External"/><Relationship Id="rId83" Type="http://schemas.openxmlformats.org/officeDocument/2006/relationships/hyperlink" Target="consultantplus://offline/ref=0F2F04DD671DCA191D216E8A37CA9A1B4C3310335F7FBAE594D60E0C7B1268C373605B8A0FF169CF8CF10E1120154EE7B18912D912793E9FwCPBH" TargetMode="External"/><Relationship Id="rId88" Type="http://schemas.openxmlformats.org/officeDocument/2006/relationships/image" Target="media/image51.wmf"/><Relationship Id="rId111" Type="http://schemas.openxmlformats.org/officeDocument/2006/relationships/hyperlink" Target="consultantplus://offline/ref=3F9F36B21DF6D8DD025CB37A5BFBF6FA4EA2D9E3F66A9ABB03AA0E4E73CD8869556CDB791AF8F9B4F0E78C1350E94C874F82708AC9DCL" TargetMode="External"/><Relationship Id="rId132"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hyperlink" Target="consultantplus://offline/ref=6158D1BEC5B5B6331C82BA7DBED92440A5261479B45AE3AFA9CDDB609589EE5E3DE235612A55DF89k273L" TargetMode="External"/><Relationship Id="rId106" Type="http://schemas.openxmlformats.org/officeDocument/2006/relationships/image" Target="media/image69.emf"/><Relationship Id="rId127" Type="http://schemas.openxmlformats.org/officeDocument/2006/relationships/image" Target="media/image72.emf"/><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hyperlink" Target="consultantplus://offline/ref=3D3CD608FC5E6E6481E00C445FF6E616CDD8EA1F4FBB11F4D2B1D815FC4E96BC2700BDD83E4D9A93FDC85D727A16BE173962DEE5F815DAB0g1OEC" TargetMode="External"/><Relationship Id="rId73" Type="http://schemas.openxmlformats.org/officeDocument/2006/relationships/hyperlink" Target="consultantplus://offline/ref=0F2F04DD671DCA191D216E8A37CA9A1B4C3310335F7FBAE594D60E0C7B1268C373605B8A0FF169CF86F10E1120154EE7B18912D912793E9FwCPBH" TargetMode="External"/><Relationship Id="rId78" Type="http://schemas.openxmlformats.org/officeDocument/2006/relationships/image" Target="media/image48.emf"/><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image" Target="media/image64.emf"/><Relationship Id="rId122" Type="http://schemas.openxmlformats.org/officeDocument/2006/relationships/hyperlink" Target="consultantplus://offline/ref=3F9F36B21DF6D8DD025CB37A5BFBF6FA4EA2D8E1F8689ABB03AA0E4E73CD8869556CDB7C18F3A9E1B3B9D54215A24181509E708E822F5FE0CDDBL"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1249</TotalTime>
  <Pages>339</Pages>
  <Words>81611</Words>
  <Characters>465186</Characters>
  <Application>Microsoft Office Word</Application>
  <DocSecurity>0</DocSecurity>
  <Lines>3876</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88</cp:revision>
  <dcterms:created xsi:type="dcterms:W3CDTF">2022-01-10T06:52:00Z</dcterms:created>
  <dcterms:modified xsi:type="dcterms:W3CDTF">2022-01-21T08:59:00Z</dcterms:modified>
</cp:coreProperties>
</file>